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8FF9D60" w14:textId="77777777" w:rsidR="00653F42" w:rsidRPr="00BA00B1" w:rsidRDefault="00653F42" w:rsidP="00C22502">
      <w:pPr>
        <w:widowControl w:val="0"/>
        <w:autoSpaceDE w:val="0"/>
        <w:autoSpaceDN w:val="0"/>
        <w:adjustRightInd w:val="0"/>
        <w:spacing w:before="62"/>
        <w:ind w:left="5126" w:right="13"/>
      </w:pPr>
      <w:r w:rsidRPr="00BA00B1">
        <w:t>У</w:t>
      </w:r>
      <w:r w:rsidRPr="00BA00B1">
        <w:rPr>
          <w:spacing w:val="1"/>
        </w:rPr>
        <w:t>Т</w:t>
      </w:r>
      <w:r w:rsidRPr="00BA00B1">
        <w:rPr>
          <w:spacing w:val="-1"/>
        </w:rPr>
        <w:t>В</w:t>
      </w:r>
      <w:r w:rsidRPr="00BA00B1">
        <w:t>Е</w:t>
      </w:r>
      <w:r w:rsidRPr="00BA00B1">
        <w:rPr>
          <w:spacing w:val="-1"/>
        </w:rPr>
        <w:t>РЖ</w:t>
      </w:r>
      <w:r w:rsidRPr="00BA00B1">
        <w:t>Д</w:t>
      </w:r>
      <w:r w:rsidRPr="00BA00B1">
        <w:rPr>
          <w:spacing w:val="-3"/>
        </w:rPr>
        <w:t>А</w:t>
      </w:r>
      <w:r w:rsidRPr="00BA00B1">
        <w:t>Ю</w:t>
      </w:r>
    </w:p>
    <w:p w14:paraId="714521E6" w14:textId="77777777" w:rsidR="00653F42" w:rsidRPr="00BA00B1" w:rsidRDefault="00653F42" w:rsidP="00C22502">
      <w:pPr>
        <w:widowControl w:val="0"/>
        <w:autoSpaceDE w:val="0"/>
        <w:autoSpaceDN w:val="0"/>
        <w:adjustRightInd w:val="0"/>
        <w:spacing w:before="7" w:line="120" w:lineRule="exact"/>
        <w:ind w:right="13"/>
        <w:rPr>
          <w:sz w:val="12"/>
          <w:szCs w:val="12"/>
        </w:rPr>
      </w:pPr>
    </w:p>
    <w:p w14:paraId="043263FA" w14:textId="77777777" w:rsidR="00653F42" w:rsidRPr="00BA00B1" w:rsidRDefault="00653F42" w:rsidP="00C22502">
      <w:pPr>
        <w:widowControl w:val="0"/>
        <w:autoSpaceDE w:val="0"/>
        <w:autoSpaceDN w:val="0"/>
        <w:adjustRightInd w:val="0"/>
        <w:ind w:left="5126" w:right="13"/>
      </w:pPr>
      <w:r w:rsidRPr="00BA00B1">
        <w:t>Гла</w:t>
      </w:r>
      <w:r w:rsidRPr="00BA00B1">
        <w:rPr>
          <w:spacing w:val="-1"/>
        </w:rPr>
        <w:t>в</w:t>
      </w:r>
      <w:r w:rsidRPr="00BA00B1">
        <w:t>а Ад</w:t>
      </w:r>
      <w:r w:rsidRPr="00BA00B1">
        <w:rPr>
          <w:spacing w:val="-1"/>
        </w:rPr>
        <w:t>м</w:t>
      </w:r>
      <w:r w:rsidRPr="00BA00B1">
        <w:t>и</w:t>
      </w:r>
      <w:r w:rsidRPr="00BA00B1">
        <w:rPr>
          <w:spacing w:val="-1"/>
        </w:rPr>
        <w:t>н</w:t>
      </w:r>
      <w:r w:rsidRPr="00BA00B1">
        <w:t>истрац</w:t>
      </w:r>
      <w:r w:rsidRPr="00BA00B1">
        <w:rPr>
          <w:spacing w:val="-1"/>
        </w:rPr>
        <w:t>и</w:t>
      </w:r>
      <w:r w:rsidRPr="00BA00B1">
        <w:t>и</w:t>
      </w:r>
    </w:p>
    <w:p w14:paraId="1C322532" w14:textId="77777777" w:rsidR="00653F42" w:rsidRPr="00BA00B1" w:rsidRDefault="00653F42" w:rsidP="00C22502">
      <w:pPr>
        <w:widowControl w:val="0"/>
        <w:autoSpaceDE w:val="0"/>
        <w:autoSpaceDN w:val="0"/>
        <w:adjustRightInd w:val="0"/>
        <w:spacing w:before="6" w:line="120" w:lineRule="exact"/>
        <w:ind w:right="13"/>
        <w:rPr>
          <w:sz w:val="12"/>
          <w:szCs w:val="12"/>
        </w:rPr>
      </w:pPr>
    </w:p>
    <w:p w14:paraId="4AC9AB8E" w14:textId="47716EE2" w:rsidR="00653F42" w:rsidRPr="00BA00B1" w:rsidRDefault="00653F42" w:rsidP="00C22502">
      <w:pPr>
        <w:widowControl w:val="0"/>
        <w:autoSpaceDE w:val="0"/>
        <w:autoSpaceDN w:val="0"/>
        <w:adjustRightInd w:val="0"/>
        <w:spacing w:line="249" w:lineRule="exact"/>
        <w:ind w:left="5126" w:right="13"/>
      </w:pPr>
      <w:r w:rsidRPr="00BA00B1">
        <w:rPr>
          <w:position w:val="-1"/>
        </w:rPr>
        <w:t xml:space="preserve">МО </w:t>
      </w:r>
      <w:r w:rsidRPr="00BA00B1">
        <w:rPr>
          <w:spacing w:val="-3"/>
          <w:position w:val="-1"/>
        </w:rPr>
        <w:t>СП «</w:t>
      </w:r>
      <w:r w:rsidR="00646CDF" w:rsidRPr="00BA00B1">
        <w:rPr>
          <w:spacing w:val="-3"/>
          <w:position w:val="-1"/>
        </w:rPr>
        <w:t>Палевицы</w:t>
      </w:r>
      <w:r w:rsidRPr="00BA00B1">
        <w:rPr>
          <w:spacing w:val="-3"/>
          <w:position w:val="-1"/>
        </w:rPr>
        <w:t>»</w:t>
      </w:r>
    </w:p>
    <w:p w14:paraId="35C74FDC" w14:textId="77777777" w:rsidR="00653F42" w:rsidRPr="00BA00B1" w:rsidRDefault="00653F42" w:rsidP="00C22502">
      <w:pPr>
        <w:widowControl w:val="0"/>
        <w:autoSpaceDE w:val="0"/>
        <w:autoSpaceDN w:val="0"/>
        <w:adjustRightInd w:val="0"/>
        <w:spacing w:before="3" w:line="150" w:lineRule="exact"/>
        <w:ind w:right="13"/>
        <w:rPr>
          <w:sz w:val="15"/>
          <w:szCs w:val="15"/>
        </w:rPr>
      </w:pPr>
    </w:p>
    <w:p w14:paraId="3A4F8CA1" w14:textId="77777777" w:rsidR="00653F42" w:rsidRPr="00BA00B1" w:rsidRDefault="00653F42" w:rsidP="00C22502">
      <w:pPr>
        <w:widowControl w:val="0"/>
        <w:autoSpaceDE w:val="0"/>
        <w:autoSpaceDN w:val="0"/>
        <w:adjustRightInd w:val="0"/>
        <w:spacing w:line="200" w:lineRule="exact"/>
        <w:ind w:right="13"/>
        <w:rPr>
          <w:sz w:val="20"/>
          <w:szCs w:val="20"/>
        </w:rPr>
      </w:pPr>
    </w:p>
    <w:p w14:paraId="18D2D0EF" w14:textId="77777777" w:rsidR="00653F42" w:rsidRPr="00BA00B1" w:rsidRDefault="00653F42" w:rsidP="00C22502">
      <w:pPr>
        <w:widowControl w:val="0"/>
        <w:tabs>
          <w:tab w:val="left" w:pos="6760"/>
        </w:tabs>
        <w:autoSpaceDE w:val="0"/>
        <w:autoSpaceDN w:val="0"/>
        <w:adjustRightInd w:val="0"/>
        <w:spacing w:before="32"/>
        <w:ind w:left="5126" w:right="13"/>
      </w:pPr>
      <w:r w:rsidRPr="00BA00B1">
        <w:rPr>
          <w:u w:val="single"/>
        </w:rPr>
        <w:t xml:space="preserve"> </w:t>
      </w:r>
      <w:r w:rsidRPr="00BA00B1">
        <w:rPr>
          <w:u w:val="single"/>
        </w:rPr>
        <w:tab/>
      </w:r>
      <w:r w:rsidRPr="00BA00B1">
        <w:t>.</w:t>
      </w:r>
    </w:p>
    <w:p w14:paraId="6AA62F7F" w14:textId="77777777" w:rsidR="00653F42" w:rsidRPr="00BA00B1" w:rsidRDefault="00653F42" w:rsidP="00C22502">
      <w:pPr>
        <w:widowControl w:val="0"/>
        <w:autoSpaceDE w:val="0"/>
        <w:autoSpaceDN w:val="0"/>
        <w:adjustRightInd w:val="0"/>
        <w:spacing w:before="11" w:line="240" w:lineRule="exact"/>
        <w:ind w:right="13"/>
      </w:pPr>
    </w:p>
    <w:p w14:paraId="047910B4" w14:textId="3F374C3A" w:rsidR="00653F42" w:rsidRPr="00BA00B1" w:rsidRDefault="00653F42" w:rsidP="00C22502">
      <w:pPr>
        <w:widowControl w:val="0"/>
        <w:tabs>
          <w:tab w:val="left" w:pos="5500"/>
          <w:tab w:val="left" w:pos="7420"/>
        </w:tabs>
        <w:autoSpaceDE w:val="0"/>
        <w:autoSpaceDN w:val="0"/>
        <w:adjustRightInd w:val="0"/>
        <w:ind w:left="5126" w:right="13"/>
      </w:pPr>
      <w:r w:rsidRPr="00BA00B1">
        <w:t>«</w:t>
      </w:r>
      <w:r w:rsidRPr="00BA00B1">
        <w:tab/>
        <w:t xml:space="preserve">» </w:t>
      </w:r>
      <w:r w:rsidRPr="00BA00B1">
        <w:rPr>
          <w:u w:val="single"/>
        </w:rPr>
        <w:t xml:space="preserve"> </w:t>
      </w:r>
      <w:r w:rsidRPr="00BA00B1">
        <w:rPr>
          <w:u w:val="single"/>
        </w:rPr>
        <w:tab/>
      </w:r>
      <w:r w:rsidRPr="00BA00B1">
        <w:t>202</w:t>
      </w:r>
      <w:r w:rsidR="00E71AC2" w:rsidRPr="00BA00B1">
        <w:t>5</w:t>
      </w:r>
      <w:r w:rsidRPr="00BA00B1">
        <w:t xml:space="preserve"> </w:t>
      </w:r>
      <w:r w:rsidRPr="00BA00B1">
        <w:rPr>
          <w:spacing w:val="1"/>
        </w:rPr>
        <w:t>г.</w:t>
      </w:r>
    </w:p>
    <w:p w14:paraId="33827CA5" w14:textId="77777777" w:rsidR="00653F42" w:rsidRPr="00BA00B1" w:rsidRDefault="00653F42" w:rsidP="00C22502">
      <w:pPr>
        <w:widowControl w:val="0"/>
        <w:autoSpaceDE w:val="0"/>
        <w:autoSpaceDN w:val="0"/>
        <w:adjustRightInd w:val="0"/>
        <w:spacing w:before="4" w:line="190" w:lineRule="exact"/>
        <w:ind w:right="13"/>
        <w:rPr>
          <w:sz w:val="19"/>
          <w:szCs w:val="19"/>
        </w:rPr>
      </w:pPr>
    </w:p>
    <w:p w14:paraId="2FF482B6" w14:textId="77777777" w:rsidR="00653F42" w:rsidRPr="00BA00B1" w:rsidRDefault="00653F42" w:rsidP="00C22502">
      <w:pPr>
        <w:widowControl w:val="0"/>
        <w:autoSpaceDE w:val="0"/>
        <w:autoSpaceDN w:val="0"/>
        <w:adjustRightInd w:val="0"/>
        <w:spacing w:line="200" w:lineRule="exact"/>
        <w:ind w:right="13"/>
        <w:rPr>
          <w:sz w:val="20"/>
          <w:szCs w:val="20"/>
        </w:rPr>
      </w:pPr>
    </w:p>
    <w:p w14:paraId="52473F81" w14:textId="77777777" w:rsidR="00653F42" w:rsidRPr="00BA00B1" w:rsidRDefault="00653F42" w:rsidP="00C22502">
      <w:pPr>
        <w:widowControl w:val="0"/>
        <w:autoSpaceDE w:val="0"/>
        <w:autoSpaceDN w:val="0"/>
        <w:adjustRightInd w:val="0"/>
        <w:spacing w:line="200" w:lineRule="exact"/>
        <w:ind w:right="13"/>
        <w:rPr>
          <w:sz w:val="20"/>
          <w:szCs w:val="20"/>
        </w:rPr>
      </w:pPr>
    </w:p>
    <w:p w14:paraId="125C2B55" w14:textId="77777777" w:rsidR="00653F42" w:rsidRPr="00BA00B1" w:rsidRDefault="00653F42" w:rsidP="00C22502">
      <w:pPr>
        <w:widowControl w:val="0"/>
        <w:autoSpaceDE w:val="0"/>
        <w:autoSpaceDN w:val="0"/>
        <w:adjustRightInd w:val="0"/>
        <w:spacing w:line="200" w:lineRule="exact"/>
        <w:ind w:right="13"/>
        <w:rPr>
          <w:sz w:val="20"/>
          <w:szCs w:val="20"/>
        </w:rPr>
      </w:pPr>
    </w:p>
    <w:p w14:paraId="74F70BD5" w14:textId="77777777" w:rsidR="00653F42" w:rsidRPr="00BA00B1" w:rsidRDefault="00653F42" w:rsidP="00C22502">
      <w:pPr>
        <w:widowControl w:val="0"/>
        <w:autoSpaceDE w:val="0"/>
        <w:autoSpaceDN w:val="0"/>
        <w:adjustRightInd w:val="0"/>
        <w:spacing w:line="200" w:lineRule="exact"/>
        <w:ind w:right="13"/>
        <w:rPr>
          <w:sz w:val="20"/>
          <w:szCs w:val="20"/>
        </w:rPr>
      </w:pPr>
    </w:p>
    <w:p w14:paraId="448DCDCF" w14:textId="77777777" w:rsidR="00653F42" w:rsidRPr="00BA00B1" w:rsidRDefault="00653F42" w:rsidP="00C22502">
      <w:pPr>
        <w:widowControl w:val="0"/>
        <w:autoSpaceDE w:val="0"/>
        <w:autoSpaceDN w:val="0"/>
        <w:adjustRightInd w:val="0"/>
        <w:ind w:left="3360" w:right="13"/>
        <w:rPr>
          <w:sz w:val="20"/>
          <w:szCs w:val="20"/>
        </w:rPr>
      </w:pPr>
    </w:p>
    <w:p w14:paraId="0F1D598A" w14:textId="77777777" w:rsidR="00653F42" w:rsidRPr="00BA00B1" w:rsidRDefault="00653F42" w:rsidP="00C22502">
      <w:pPr>
        <w:widowControl w:val="0"/>
        <w:autoSpaceDE w:val="0"/>
        <w:autoSpaceDN w:val="0"/>
        <w:adjustRightInd w:val="0"/>
        <w:ind w:left="3360" w:right="13"/>
        <w:rPr>
          <w:sz w:val="20"/>
          <w:szCs w:val="20"/>
        </w:rPr>
      </w:pPr>
    </w:p>
    <w:p w14:paraId="7400C6B7" w14:textId="77777777" w:rsidR="00653F42" w:rsidRPr="00BA00B1" w:rsidRDefault="00653F42" w:rsidP="00C22502">
      <w:pPr>
        <w:widowControl w:val="0"/>
        <w:autoSpaceDE w:val="0"/>
        <w:autoSpaceDN w:val="0"/>
        <w:adjustRightInd w:val="0"/>
        <w:ind w:left="3360" w:right="13"/>
        <w:rPr>
          <w:sz w:val="20"/>
          <w:szCs w:val="20"/>
        </w:rPr>
      </w:pPr>
    </w:p>
    <w:p w14:paraId="5CD4548A" w14:textId="77777777" w:rsidR="00653F42" w:rsidRPr="00BA00B1" w:rsidRDefault="00653F42" w:rsidP="00C22502">
      <w:pPr>
        <w:widowControl w:val="0"/>
        <w:autoSpaceDE w:val="0"/>
        <w:autoSpaceDN w:val="0"/>
        <w:adjustRightInd w:val="0"/>
        <w:ind w:left="3360" w:right="13"/>
        <w:rPr>
          <w:sz w:val="20"/>
          <w:szCs w:val="20"/>
        </w:rPr>
      </w:pPr>
    </w:p>
    <w:p w14:paraId="58BC07ED" w14:textId="77777777" w:rsidR="00653F42" w:rsidRPr="00BA00B1" w:rsidRDefault="00653F42" w:rsidP="00C22502">
      <w:pPr>
        <w:widowControl w:val="0"/>
        <w:autoSpaceDE w:val="0"/>
        <w:autoSpaceDN w:val="0"/>
        <w:adjustRightInd w:val="0"/>
        <w:ind w:left="3360" w:right="13"/>
        <w:rPr>
          <w:sz w:val="20"/>
          <w:szCs w:val="20"/>
        </w:rPr>
      </w:pPr>
    </w:p>
    <w:p w14:paraId="4088E81D" w14:textId="77777777" w:rsidR="00653F42" w:rsidRPr="00BA00B1" w:rsidRDefault="00653F42" w:rsidP="00C22502">
      <w:pPr>
        <w:widowControl w:val="0"/>
        <w:autoSpaceDE w:val="0"/>
        <w:autoSpaceDN w:val="0"/>
        <w:adjustRightInd w:val="0"/>
        <w:spacing w:line="200" w:lineRule="exact"/>
        <w:ind w:right="13"/>
        <w:rPr>
          <w:sz w:val="20"/>
          <w:szCs w:val="20"/>
        </w:rPr>
      </w:pPr>
    </w:p>
    <w:p w14:paraId="5F3D7248" w14:textId="77777777" w:rsidR="00653F42" w:rsidRPr="00BA00B1" w:rsidRDefault="00653F42" w:rsidP="00C22502">
      <w:pPr>
        <w:widowControl w:val="0"/>
        <w:autoSpaceDE w:val="0"/>
        <w:autoSpaceDN w:val="0"/>
        <w:adjustRightInd w:val="0"/>
        <w:spacing w:line="200" w:lineRule="exact"/>
        <w:ind w:right="13"/>
        <w:rPr>
          <w:sz w:val="20"/>
          <w:szCs w:val="20"/>
        </w:rPr>
      </w:pPr>
    </w:p>
    <w:p w14:paraId="53561483" w14:textId="11550DF6" w:rsidR="00653F42" w:rsidRPr="00BA00B1" w:rsidRDefault="00653F42" w:rsidP="00C22502">
      <w:pPr>
        <w:widowControl w:val="0"/>
        <w:autoSpaceDE w:val="0"/>
        <w:autoSpaceDN w:val="0"/>
        <w:adjustRightInd w:val="0"/>
        <w:ind w:left="364" w:right="13" w:hanging="1"/>
        <w:jc w:val="center"/>
        <w:rPr>
          <w:sz w:val="36"/>
          <w:szCs w:val="36"/>
        </w:rPr>
      </w:pPr>
      <w:r w:rsidRPr="00BA00B1">
        <w:rPr>
          <w:b/>
          <w:bCs/>
          <w:spacing w:val="-2"/>
          <w:sz w:val="36"/>
          <w:szCs w:val="36"/>
        </w:rPr>
        <w:t>Схема теплоснабжения</w:t>
      </w:r>
      <w:r w:rsidRPr="00BA00B1">
        <w:rPr>
          <w:b/>
          <w:bCs/>
          <w:spacing w:val="-34"/>
          <w:sz w:val="44"/>
          <w:szCs w:val="44"/>
        </w:rPr>
        <w:t xml:space="preserve"> </w:t>
      </w:r>
      <w:r w:rsidRPr="00BA00B1">
        <w:rPr>
          <w:b/>
          <w:bCs/>
          <w:sz w:val="36"/>
          <w:szCs w:val="36"/>
        </w:rPr>
        <w:t>м</w:t>
      </w:r>
      <w:r w:rsidRPr="00BA00B1">
        <w:rPr>
          <w:b/>
          <w:bCs/>
          <w:spacing w:val="2"/>
          <w:sz w:val="36"/>
          <w:szCs w:val="36"/>
        </w:rPr>
        <w:t>у</w:t>
      </w:r>
      <w:r w:rsidRPr="00BA00B1">
        <w:rPr>
          <w:b/>
          <w:bCs/>
          <w:sz w:val="36"/>
          <w:szCs w:val="36"/>
        </w:rPr>
        <w:t>н</w:t>
      </w:r>
      <w:r w:rsidRPr="00BA00B1">
        <w:rPr>
          <w:b/>
          <w:bCs/>
          <w:spacing w:val="-2"/>
          <w:sz w:val="36"/>
          <w:szCs w:val="36"/>
        </w:rPr>
        <w:t>и</w:t>
      </w:r>
      <w:r w:rsidRPr="00BA00B1">
        <w:rPr>
          <w:b/>
          <w:bCs/>
          <w:sz w:val="36"/>
          <w:szCs w:val="36"/>
        </w:rPr>
        <w:t>ц</w:t>
      </w:r>
      <w:r w:rsidRPr="00BA00B1">
        <w:rPr>
          <w:b/>
          <w:bCs/>
          <w:spacing w:val="-2"/>
          <w:sz w:val="36"/>
          <w:szCs w:val="36"/>
        </w:rPr>
        <w:t>и</w:t>
      </w:r>
      <w:r w:rsidRPr="00BA00B1">
        <w:rPr>
          <w:b/>
          <w:bCs/>
          <w:sz w:val="36"/>
          <w:szCs w:val="36"/>
        </w:rPr>
        <w:t>п</w:t>
      </w:r>
      <w:r w:rsidRPr="00BA00B1">
        <w:rPr>
          <w:b/>
          <w:bCs/>
          <w:spacing w:val="1"/>
          <w:sz w:val="36"/>
          <w:szCs w:val="36"/>
        </w:rPr>
        <w:t>а</w:t>
      </w:r>
      <w:r w:rsidRPr="00BA00B1">
        <w:rPr>
          <w:b/>
          <w:bCs/>
          <w:sz w:val="36"/>
          <w:szCs w:val="36"/>
        </w:rPr>
        <w:t>л</w:t>
      </w:r>
      <w:r w:rsidRPr="00BA00B1">
        <w:rPr>
          <w:b/>
          <w:bCs/>
          <w:spacing w:val="1"/>
          <w:sz w:val="36"/>
          <w:szCs w:val="36"/>
        </w:rPr>
        <w:t>ь</w:t>
      </w:r>
      <w:r w:rsidRPr="00BA00B1">
        <w:rPr>
          <w:b/>
          <w:bCs/>
          <w:sz w:val="36"/>
          <w:szCs w:val="36"/>
        </w:rPr>
        <w:t>но</w:t>
      </w:r>
      <w:r w:rsidRPr="00BA00B1">
        <w:rPr>
          <w:b/>
          <w:bCs/>
          <w:spacing w:val="-1"/>
          <w:sz w:val="36"/>
          <w:szCs w:val="36"/>
        </w:rPr>
        <w:t>г</w:t>
      </w:r>
      <w:r w:rsidRPr="00BA00B1">
        <w:rPr>
          <w:b/>
          <w:bCs/>
          <w:sz w:val="36"/>
          <w:szCs w:val="36"/>
        </w:rPr>
        <w:t>о обра</w:t>
      </w:r>
      <w:r w:rsidRPr="00BA00B1">
        <w:rPr>
          <w:b/>
          <w:bCs/>
          <w:spacing w:val="-2"/>
          <w:sz w:val="36"/>
          <w:szCs w:val="36"/>
        </w:rPr>
        <w:t>з</w:t>
      </w:r>
      <w:r w:rsidRPr="00BA00B1">
        <w:rPr>
          <w:b/>
          <w:bCs/>
          <w:sz w:val="36"/>
          <w:szCs w:val="36"/>
        </w:rPr>
        <w:t>ования</w:t>
      </w:r>
      <w:r w:rsidRPr="00BA00B1">
        <w:rPr>
          <w:b/>
          <w:bCs/>
          <w:spacing w:val="4"/>
          <w:sz w:val="36"/>
          <w:szCs w:val="36"/>
        </w:rPr>
        <w:t xml:space="preserve"> </w:t>
      </w:r>
      <w:r w:rsidR="00CA2ED5" w:rsidRPr="00BA00B1">
        <w:rPr>
          <w:b/>
          <w:bCs/>
          <w:spacing w:val="-1"/>
          <w:sz w:val="36"/>
          <w:szCs w:val="36"/>
        </w:rPr>
        <w:t>сельское</w:t>
      </w:r>
      <w:r w:rsidRPr="00BA00B1">
        <w:rPr>
          <w:b/>
          <w:bCs/>
          <w:sz w:val="36"/>
          <w:szCs w:val="36"/>
        </w:rPr>
        <w:t xml:space="preserve"> посел</w:t>
      </w:r>
      <w:r w:rsidRPr="00BA00B1">
        <w:rPr>
          <w:b/>
          <w:bCs/>
          <w:spacing w:val="1"/>
          <w:sz w:val="36"/>
          <w:szCs w:val="36"/>
        </w:rPr>
        <w:t>е</w:t>
      </w:r>
      <w:r w:rsidRPr="00BA00B1">
        <w:rPr>
          <w:b/>
          <w:bCs/>
          <w:sz w:val="36"/>
          <w:szCs w:val="36"/>
        </w:rPr>
        <w:t>н</w:t>
      </w:r>
      <w:r w:rsidRPr="00BA00B1">
        <w:rPr>
          <w:b/>
          <w:bCs/>
          <w:spacing w:val="-2"/>
          <w:sz w:val="36"/>
          <w:szCs w:val="36"/>
        </w:rPr>
        <w:t>и</w:t>
      </w:r>
      <w:r w:rsidRPr="00BA00B1">
        <w:rPr>
          <w:b/>
          <w:bCs/>
          <w:sz w:val="36"/>
          <w:szCs w:val="36"/>
        </w:rPr>
        <w:t>е</w:t>
      </w:r>
      <w:r w:rsidRPr="00BA00B1">
        <w:rPr>
          <w:b/>
          <w:bCs/>
          <w:spacing w:val="2"/>
          <w:sz w:val="36"/>
          <w:szCs w:val="36"/>
        </w:rPr>
        <w:t xml:space="preserve"> «</w:t>
      </w:r>
      <w:r w:rsidR="00646CDF" w:rsidRPr="00BA00B1">
        <w:rPr>
          <w:b/>
          <w:bCs/>
          <w:spacing w:val="2"/>
          <w:sz w:val="36"/>
          <w:szCs w:val="36"/>
        </w:rPr>
        <w:t>Палевицы</w:t>
      </w:r>
      <w:r w:rsidRPr="00BA00B1">
        <w:rPr>
          <w:b/>
          <w:bCs/>
          <w:spacing w:val="2"/>
          <w:sz w:val="36"/>
          <w:szCs w:val="36"/>
        </w:rPr>
        <w:t xml:space="preserve">» </w:t>
      </w:r>
      <w:r w:rsidRPr="00BA00B1">
        <w:rPr>
          <w:b/>
          <w:bCs/>
          <w:sz w:val="36"/>
          <w:szCs w:val="36"/>
        </w:rPr>
        <w:t>муниципального р</w:t>
      </w:r>
      <w:r w:rsidRPr="00BA00B1">
        <w:rPr>
          <w:b/>
          <w:bCs/>
          <w:spacing w:val="2"/>
          <w:sz w:val="36"/>
          <w:szCs w:val="36"/>
        </w:rPr>
        <w:t>а</w:t>
      </w:r>
      <w:r w:rsidRPr="00BA00B1">
        <w:rPr>
          <w:b/>
          <w:bCs/>
          <w:sz w:val="36"/>
          <w:szCs w:val="36"/>
        </w:rPr>
        <w:t>й</w:t>
      </w:r>
      <w:r w:rsidRPr="00BA00B1">
        <w:rPr>
          <w:b/>
          <w:bCs/>
          <w:spacing w:val="1"/>
          <w:sz w:val="36"/>
          <w:szCs w:val="36"/>
        </w:rPr>
        <w:t>о</w:t>
      </w:r>
      <w:r w:rsidRPr="00BA00B1">
        <w:rPr>
          <w:b/>
          <w:bCs/>
          <w:sz w:val="36"/>
          <w:szCs w:val="36"/>
        </w:rPr>
        <w:t>на «Сыктывдинский» Республики Коми на пер</w:t>
      </w:r>
      <w:r w:rsidRPr="00BA00B1">
        <w:rPr>
          <w:b/>
          <w:bCs/>
          <w:spacing w:val="-2"/>
          <w:sz w:val="36"/>
          <w:szCs w:val="36"/>
        </w:rPr>
        <w:t>и</w:t>
      </w:r>
      <w:r w:rsidRPr="00BA00B1">
        <w:rPr>
          <w:b/>
          <w:bCs/>
          <w:sz w:val="36"/>
          <w:szCs w:val="36"/>
        </w:rPr>
        <w:t>од</w:t>
      </w:r>
      <w:r w:rsidRPr="00BA00B1">
        <w:rPr>
          <w:b/>
          <w:bCs/>
          <w:spacing w:val="2"/>
          <w:sz w:val="36"/>
          <w:szCs w:val="36"/>
        </w:rPr>
        <w:t xml:space="preserve"> </w:t>
      </w:r>
      <w:r w:rsidRPr="00BA00B1">
        <w:rPr>
          <w:b/>
          <w:bCs/>
          <w:sz w:val="36"/>
          <w:szCs w:val="36"/>
        </w:rPr>
        <w:t>до</w:t>
      </w:r>
      <w:r w:rsidRPr="00BA00B1">
        <w:rPr>
          <w:b/>
          <w:bCs/>
          <w:spacing w:val="1"/>
          <w:sz w:val="36"/>
          <w:szCs w:val="36"/>
        </w:rPr>
        <w:t xml:space="preserve"> </w:t>
      </w:r>
      <w:r w:rsidRPr="00BA00B1">
        <w:rPr>
          <w:b/>
          <w:bCs/>
          <w:sz w:val="36"/>
          <w:szCs w:val="36"/>
        </w:rPr>
        <w:t>2035</w:t>
      </w:r>
      <w:r w:rsidRPr="00BA00B1">
        <w:rPr>
          <w:b/>
          <w:bCs/>
          <w:spacing w:val="1"/>
          <w:sz w:val="36"/>
          <w:szCs w:val="36"/>
        </w:rPr>
        <w:t xml:space="preserve"> </w:t>
      </w:r>
      <w:r w:rsidRPr="00BA00B1">
        <w:rPr>
          <w:b/>
          <w:bCs/>
          <w:sz w:val="36"/>
          <w:szCs w:val="36"/>
        </w:rPr>
        <w:t>года</w:t>
      </w:r>
    </w:p>
    <w:p w14:paraId="285DD60F" w14:textId="77777777" w:rsidR="00653F42" w:rsidRPr="00BA00B1" w:rsidRDefault="00653F42" w:rsidP="00C22502">
      <w:pPr>
        <w:widowControl w:val="0"/>
        <w:autoSpaceDE w:val="0"/>
        <w:autoSpaceDN w:val="0"/>
        <w:adjustRightInd w:val="0"/>
        <w:spacing w:line="200" w:lineRule="exact"/>
        <w:ind w:right="13"/>
        <w:rPr>
          <w:sz w:val="20"/>
          <w:szCs w:val="20"/>
        </w:rPr>
      </w:pPr>
    </w:p>
    <w:p w14:paraId="32E9C994" w14:textId="77777777" w:rsidR="00653F42" w:rsidRPr="00BA00B1" w:rsidRDefault="00653F42" w:rsidP="00C22502">
      <w:pPr>
        <w:widowControl w:val="0"/>
        <w:autoSpaceDE w:val="0"/>
        <w:autoSpaceDN w:val="0"/>
        <w:adjustRightInd w:val="0"/>
        <w:spacing w:before="8" w:line="240" w:lineRule="exact"/>
        <w:ind w:right="13"/>
      </w:pPr>
    </w:p>
    <w:p w14:paraId="4DE6FB39" w14:textId="77777777" w:rsidR="00653F42" w:rsidRPr="00BA00B1" w:rsidRDefault="00653F42" w:rsidP="00C22502">
      <w:pPr>
        <w:widowControl w:val="0"/>
        <w:autoSpaceDE w:val="0"/>
        <w:autoSpaceDN w:val="0"/>
        <w:adjustRightInd w:val="0"/>
        <w:ind w:right="13"/>
        <w:jc w:val="center"/>
        <w:rPr>
          <w:sz w:val="28"/>
          <w:szCs w:val="28"/>
        </w:rPr>
      </w:pPr>
      <w:r w:rsidRPr="00BA00B1">
        <w:rPr>
          <w:b/>
          <w:bCs/>
          <w:sz w:val="28"/>
          <w:szCs w:val="28"/>
        </w:rPr>
        <w:t>О</w:t>
      </w:r>
      <w:r w:rsidRPr="00BA00B1">
        <w:rPr>
          <w:b/>
          <w:bCs/>
          <w:spacing w:val="-1"/>
          <w:sz w:val="28"/>
          <w:szCs w:val="28"/>
        </w:rPr>
        <w:t>б</w:t>
      </w:r>
      <w:r w:rsidRPr="00BA00B1">
        <w:rPr>
          <w:b/>
          <w:bCs/>
          <w:spacing w:val="1"/>
          <w:sz w:val="28"/>
          <w:szCs w:val="28"/>
        </w:rPr>
        <w:t>о</w:t>
      </w:r>
      <w:r w:rsidRPr="00BA00B1">
        <w:rPr>
          <w:b/>
          <w:bCs/>
          <w:sz w:val="28"/>
          <w:szCs w:val="28"/>
        </w:rPr>
        <w:t>снов</w:t>
      </w:r>
      <w:r w:rsidRPr="00BA00B1">
        <w:rPr>
          <w:b/>
          <w:bCs/>
          <w:spacing w:val="-1"/>
          <w:sz w:val="28"/>
          <w:szCs w:val="28"/>
        </w:rPr>
        <w:t>ы</w:t>
      </w:r>
      <w:r w:rsidRPr="00BA00B1">
        <w:rPr>
          <w:b/>
          <w:bCs/>
          <w:spacing w:val="-3"/>
          <w:sz w:val="28"/>
          <w:szCs w:val="28"/>
        </w:rPr>
        <w:t>в</w:t>
      </w:r>
      <w:r w:rsidRPr="00BA00B1">
        <w:rPr>
          <w:b/>
          <w:bCs/>
          <w:spacing w:val="1"/>
          <w:sz w:val="28"/>
          <w:szCs w:val="28"/>
        </w:rPr>
        <w:t>а</w:t>
      </w:r>
      <w:r w:rsidRPr="00BA00B1">
        <w:rPr>
          <w:b/>
          <w:bCs/>
          <w:spacing w:val="-1"/>
          <w:sz w:val="28"/>
          <w:szCs w:val="28"/>
        </w:rPr>
        <w:t>ю</w:t>
      </w:r>
      <w:r w:rsidRPr="00BA00B1">
        <w:rPr>
          <w:b/>
          <w:bCs/>
          <w:spacing w:val="-2"/>
          <w:sz w:val="28"/>
          <w:szCs w:val="28"/>
        </w:rPr>
        <w:t>щ</w:t>
      </w:r>
      <w:r w:rsidRPr="00BA00B1">
        <w:rPr>
          <w:b/>
          <w:bCs/>
          <w:spacing w:val="-1"/>
          <w:sz w:val="28"/>
          <w:szCs w:val="28"/>
        </w:rPr>
        <w:t>и</w:t>
      </w:r>
      <w:r w:rsidRPr="00BA00B1">
        <w:rPr>
          <w:b/>
          <w:bCs/>
          <w:sz w:val="28"/>
          <w:szCs w:val="28"/>
        </w:rPr>
        <w:t>е м</w:t>
      </w:r>
      <w:r w:rsidRPr="00BA00B1">
        <w:rPr>
          <w:b/>
          <w:bCs/>
          <w:spacing w:val="-1"/>
          <w:sz w:val="28"/>
          <w:szCs w:val="28"/>
        </w:rPr>
        <w:t>а</w:t>
      </w:r>
      <w:r w:rsidRPr="00BA00B1">
        <w:rPr>
          <w:b/>
          <w:bCs/>
          <w:spacing w:val="1"/>
          <w:sz w:val="28"/>
          <w:szCs w:val="28"/>
        </w:rPr>
        <w:t>т</w:t>
      </w:r>
      <w:r w:rsidRPr="00BA00B1">
        <w:rPr>
          <w:b/>
          <w:bCs/>
          <w:sz w:val="28"/>
          <w:szCs w:val="28"/>
        </w:rPr>
        <w:t>ер</w:t>
      </w:r>
      <w:r w:rsidRPr="00BA00B1">
        <w:rPr>
          <w:b/>
          <w:bCs/>
          <w:spacing w:val="-3"/>
          <w:sz w:val="28"/>
          <w:szCs w:val="28"/>
        </w:rPr>
        <w:t>и</w:t>
      </w:r>
      <w:r w:rsidRPr="00BA00B1">
        <w:rPr>
          <w:b/>
          <w:bCs/>
          <w:spacing w:val="1"/>
          <w:sz w:val="28"/>
          <w:szCs w:val="28"/>
        </w:rPr>
        <w:t>ал</w:t>
      </w:r>
      <w:r w:rsidRPr="00BA00B1">
        <w:rPr>
          <w:b/>
          <w:bCs/>
          <w:sz w:val="28"/>
          <w:szCs w:val="28"/>
        </w:rPr>
        <w:t>ы</w:t>
      </w:r>
    </w:p>
    <w:p w14:paraId="314085FC" w14:textId="77777777" w:rsidR="00653F42" w:rsidRPr="00BA00B1" w:rsidRDefault="00653F42" w:rsidP="00C22502">
      <w:pPr>
        <w:widowControl w:val="0"/>
        <w:autoSpaceDE w:val="0"/>
        <w:autoSpaceDN w:val="0"/>
        <w:adjustRightInd w:val="0"/>
        <w:spacing w:line="160" w:lineRule="exact"/>
        <w:ind w:right="13"/>
        <w:rPr>
          <w:sz w:val="16"/>
          <w:szCs w:val="16"/>
        </w:rPr>
      </w:pPr>
    </w:p>
    <w:p w14:paraId="1360EAF1" w14:textId="4DB50DF0" w:rsidR="00653F42" w:rsidRPr="00BA00B1" w:rsidRDefault="00653F42" w:rsidP="00C22502">
      <w:pPr>
        <w:widowControl w:val="0"/>
        <w:autoSpaceDE w:val="0"/>
        <w:autoSpaceDN w:val="0"/>
        <w:adjustRightInd w:val="0"/>
        <w:ind w:right="13"/>
        <w:jc w:val="center"/>
        <w:rPr>
          <w:sz w:val="28"/>
          <w:szCs w:val="28"/>
        </w:rPr>
      </w:pPr>
      <w:r w:rsidRPr="00BA00B1">
        <w:rPr>
          <w:b/>
          <w:bCs/>
          <w:spacing w:val="-1"/>
          <w:sz w:val="28"/>
          <w:szCs w:val="28"/>
        </w:rPr>
        <w:t>Ак</w:t>
      </w:r>
      <w:r w:rsidRPr="00BA00B1">
        <w:rPr>
          <w:b/>
          <w:bCs/>
          <w:spacing w:val="1"/>
          <w:sz w:val="28"/>
          <w:szCs w:val="28"/>
        </w:rPr>
        <w:t>т</w:t>
      </w:r>
      <w:r w:rsidRPr="00BA00B1">
        <w:rPr>
          <w:b/>
          <w:bCs/>
          <w:spacing w:val="-1"/>
          <w:sz w:val="28"/>
          <w:szCs w:val="28"/>
        </w:rPr>
        <w:t>у</w:t>
      </w:r>
      <w:r w:rsidRPr="00BA00B1">
        <w:rPr>
          <w:b/>
          <w:bCs/>
          <w:spacing w:val="1"/>
          <w:sz w:val="28"/>
          <w:szCs w:val="28"/>
        </w:rPr>
        <w:t>ал</w:t>
      </w:r>
      <w:r w:rsidRPr="00BA00B1">
        <w:rPr>
          <w:b/>
          <w:bCs/>
          <w:spacing w:val="-1"/>
          <w:sz w:val="28"/>
          <w:szCs w:val="28"/>
        </w:rPr>
        <w:t>и</w:t>
      </w:r>
      <w:r w:rsidRPr="00BA00B1">
        <w:rPr>
          <w:b/>
          <w:bCs/>
          <w:sz w:val="28"/>
          <w:szCs w:val="28"/>
        </w:rPr>
        <w:t>з</w:t>
      </w:r>
      <w:r w:rsidRPr="00BA00B1">
        <w:rPr>
          <w:b/>
          <w:bCs/>
          <w:spacing w:val="-1"/>
          <w:sz w:val="28"/>
          <w:szCs w:val="28"/>
        </w:rPr>
        <w:t>и</w:t>
      </w:r>
      <w:r w:rsidRPr="00BA00B1">
        <w:rPr>
          <w:b/>
          <w:bCs/>
          <w:spacing w:val="-3"/>
          <w:sz w:val="28"/>
          <w:szCs w:val="28"/>
        </w:rPr>
        <w:t>р</w:t>
      </w:r>
      <w:r w:rsidRPr="00BA00B1">
        <w:rPr>
          <w:b/>
          <w:bCs/>
          <w:spacing w:val="1"/>
          <w:sz w:val="28"/>
          <w:szCs w:val="28"/>
        </w:rPr>
        <w:t>о</w:t>
      </w:r>
      <w:r w:rsidRPr="00BA00B1">
        <w:rPr>
          <w:b/>
          <w:bCs/>
          <w:sz w:val="28"/>
          <w:szCs w:val="28"/>
        </w:rPr>
        <w:t>ван</w:t>
      </w:r>
      <w:r w:rsidRPr="00BA00B1">
        <w:rPr>
          <w:b/>
          <w:bCs/>
          <w:spacing w:val="-1"/>
          <w:sz w:val="28"/>
          <w:szCs w:val="28"/>
        </w:rPr>
        <w:t>на</w:t>
      </w:r>
      <w:r w:rsidRPr="00BA00B1">
        <w:rPr>
          <w:b/>
          <w:bCs/>
          <w:sz w:val="28"/>
          <w:szCs w:val="28"/>
        </w:rPr>
        <w:t>я</w:t>
      </w:r>
      <w:r w:rsidRPr="00BA00B1">
        <w:rPr>
          <w:b/>
          <w:bCs/>
          <w:spacing w:val="-1"/>
          <w:sz w:val="28"/>
          <w:szCs w:val="28"/>
        </w:rPr>
        <w:t xml:space="preserve"> </w:t>
      </w:r>
      <w:r w:rsidRPr="00BA00B1">
        <w:rPr>
          <w:b/>
          <w:bCs/>
          <w:sz w:val="28"/>
          <w:szCs w:val="28"/>
        </w:rPr>
        <w:t>верс</w:t>
      </w:r>
      <w:r w:rsidRPr="00BA00B1">
        <w:rPr>
          <w:b/>
          <w:bCs/>
          <w:spacing w:val="-1"/>
          <w:sz w:val="28"/>
          <w:szCs w:val="28"/>
        </w:rPr>
        <w:t>и</w:t>
      </w:r>
      <w:r w:rsidRPr="00BA00B1">
        <w:rPr>
          <w:b/>
          <w:bCs/>
          <w:sz w:val="28"/>
          <w:szCs w:val="28"/>
        </w:rPr>
        <w:t>я</w:t>
      </w:r>
      <w:r w:rsidRPr="00BA00B1">
        <w:rPr>
          <w:b/>
          <w:bCs/>
          <w:spacing w:val="-1"/>
          <w:sz w:val="28"/>
          <w:szCs w:val="28"/>
        </w:rPr>
        <w:t xml:space="preserve"> п</w:t>
      </w:r>
      <w:r w:rsidRPr="00BA00B1">
        <w:rPr>
          <w:b/>
          <w:bCs/>
          <w:sz w:val="28"/>
          <w:szCs w:val="28"/>
        </w:rPr>
        <w:t>о</w:t>
      </w:r>
      <w:r w:rsidRPr="00BA00B1">
        <w:rPr>
          <w:b/>
          <w:bCs/>
          <w:spacing w:val="1"/>
          <w:sz w:val="28"/>
          <w:szCs w:val="28"/>
        </w:rPr>
        <w:t xml:space="preserve"> </w:t>
      </w:r>
      <w:r w:rsidRPr="00BA00B1">
        <w:rPr>
          <w:b/>
          <w:bCs/>
          <w:sz w:val="28"/>
          <w:szCs w:val="28"/>
        </w:rPr>
        <w:t>со</w:t>
      </w:r>
      <w:r w:rsidRPr="00BA00B1">
        <w:rPr>
          <w:b/>
          <w:bCs/>
          <w:spacing w:val="-2"/>
          <w:sz w:val="28"/>
          <w:szCs w:val="28"/>
        </w:rPr>
        <w:t>с</w:t>
      </w:r>
      <w:r w:rsidRPr="00BA00B1">
        <w:rPr>
          <w:b/>
          <w:bCs/>
          <w:spacing w:val="1"/>
          <w:sz w:val="28"/>
          <w:szCs w:val="28"/>
        </w:rPr>
        <w:t>то</w:t>
      </w:r>
      <w:r w:rsidRPr="00BA00B1">
        <w:rPr>
          <w:b/>
          <w:bCs/>
          <w:spacing w:val="-3"/>
          <w:sz w:val="28"/>
          <w:szCs w:val="28"/>
        </w:rPr>
        <w:t>я</w:t>
      </w:r>
      <w:r w:rsidRPr="00BA00B1">
        <w:rPr>
          <w:b/>
          <w:bCs/>
          <w:spacing w:val="-1"/>
          <w:sz w:val="28"/>
          <w:szCs w:val="28"/>
        </w:rPr>
        <w:t>ни</w:t>
      </w:r>
      <w:r w:rsidRPr="00BA00B1">
        <w:rPr>
          <w:b/>
          <w:bCs/>
          <w:sz w:val="28"/>
          <w:szCs w:val="28"/>
        </w:rPr>
        <w:t xml:space="preserve">ю </w:t>
      </w:r>
      <w:r w:rsidRPr="00BA00B1">
        <w:rPr>
          <w:b/>
          <w:bCs/>
          <w:spacing w:val="-1"/>
          <w:sz w:val="28"/>
          <w:szCs w:val="28"/>
        </w:rPr>
        <w:t>н</w:t>
      </w:r>
      <w:r w:rsidRPr="00BA00B1">
        <w:rPr>
          <w:b/>
          <w:bCs/>
          <w:sz w:val="28"/>
          <w:szCs w:val="28"/>
        </w:rPr>
        <w:t>а</w:t>
      </w:r>
      <w:r w:rsidRPr="00BA00B1">
        <w:rPr>
          <w:b/>
          <w:bCs/>
          <w:spacing w:val="1"/>
          <w:sz w:val="28"/>
          <w:szCs w:val="28"/>
        </w:rPr>
        <w:t xml:space="preserve"> </w:t>
      </w:r>
      <w:r w:rsidRPr="00BA00B1">
        <w:rPr>
          <w:b/>
          <w:bCs/>
          <w:sz w:val="28"/>
          <w:szCs w:val="28"/>
        </w:rPr>
        <w:t>2</w:t>
      </w:r>
      <w:r w:rsidRPr="00BA00B1">
        <w:rPr>
          <w:b/>
          <w:bCs/>
          <w:spacing w:val="1"/>
          <w:sz w:val="28"/>
          <w:szCs w:val="28"/>
        </w:rPr>
        <w:t>02</w:t>
      </w:r>
      <w:r w:rsidR="00E71AC2" w:rsidRPr="00BA00B1">
        <w:rPr>
          <w:b/>
          <w:bCs/>
          <w:spacing w:val="1"/>
          <w:sz w:val="28"/>
          <w:szCs w:val="28"/>
        </w:rPr>
        <w:t>5</w:t>
      </w:r>
      <w:r w:rsidRPr="00BA00B1">
        <w:rPr>
          <w:b/>
          <w:bCs/>
          <w:spacing w:val="1"/>
          <w:sz w:val="28"/>
          <w:szCs w:val="28"/>
        </w:rPr>
        <w:t xml:space="preserve"> </w:t>
      </w:r>
      <w:r w:rsidRPr="00BA00B1">
        <w:rPr>
          <w:b/>
          <w:bCs/>
          <w:spacing w:val="-3"/>
          <w:sz w:val="28"/>
          <w:szCs w:val="28"/>
        </w:rPr>
        <w:t>г</w:t>
      </w:r>
      <w:r w:rsidRPr="00BA00B1">
        <w:rPr>
          <w:b/>
          <w:bCs/>
          <w:spacing w:val="1"/>
          <w:sz w:val="28"/>
          <w:szCs w:val="28"/>
        </w:rPr>
        <w:t>о</w:t>
      </w:r>
      <w:r w:rsidRPr="00BA00B1">
        <w:rPr>
          <w:b/>
          <w:bCs/>
          <w:sz w:val="28"/>
          <w:szCs w:val="28"/>
        </w:rPr>
        <w:t>д</w:t>
      </w:r>
    </w:p>
    <w:p w14:paraId="0821E397" w14:textId="77777777" w:rsidR="00653F42" w:rsidRPr="00BA00B1" w:rsidRDefault="00653F42" w:rsidP="00C22502">
      <w:pPr>
        <w:widowControl w:val="0"/>
        <w:autoSpaceDE w:val="0"/>
        <w:autoSpaceDN w:val="0"/>
        <w:adjustRightInd w:val="0"/>
        <w:spacing w:before="6" w:line="150" w:lineRule="exact"/>
        <w:ind w:right="13"/>
        <w:rPr>
          <w:sz w:val="15"/>
          <w:szCs w:val="15"/>
        </w:rPr>
      </w:pPr>
    </w:p>
    <w:p w14:paraId="1724C8A3" w14:textId="77777777" w:rsidR="00653F42" w:rsidRPr="00BA00B1" w:rsidRDefault="00653F42" w:rsidP="00C22502">
      <w:pPr>
        <w:widowControl w:val="0"/>
        <w:autoSpaceDE w:val="0"/>
        <w:autoSpaceDN w:val="0"/>
        <w:adjustRightInd w:val="0"/>
        <w:spacing w:line="200" w:lineRule="exact"/>
        <w:ind w:right="13"/>
        <w:rPr>
          <w:sz w:val="20"/>
          <w:szCs w:val="20"/>
        </w:rPr>
      </w:pPr>
    </w:p>
    <w:p w14:paraId="7931D234" w14:textId="77777777" w:rsidR="00653F42" w:rsidRPr="00BA00B1" w:rsidRDefault="00653F42" w:rsidP="00C22502">
      <w:pPr>
        <w:widowControl w:val="0"/>
        <w:autoSpaceDE w:val="0"/>
        <w:autoSpaceDN w:val="0"/>
        <w:adjustRightInd w:val="0"/>
        <w:spacing w:line="200" w:lineRule="exact"/>
        <w:ind w:right="13"/>
        <w:rPr>
          <w:sz w:val="20"/>
          <w:szCs w:val="20"/>
        </w:rPr>
      </w:pPr>
    </w:p>
    <w:p w14:paraId="075A0F8D" w14:textId="77777777" w:rsidR="00653F42" w:rsidRPr="00BA00B1" w:rsidRDefault="00653F42" w:rsidP="00C22502">
      <w:pPr>
        <w:widowControl w:val="0"/>
        <w:autoSpaceDE w:val="0"/>
        <w:autoSpaceDN w:val="0"/>
        <w:adjustRightInd w:val="0"/>
        <w:spacing w:line="200" w:lineRule="exact"/>
        <w:ind w:right="13"/>
        <w:rPr>
          <w:sz w:val="20"/>
          <w:szCs w:val="20"/>
        </w:rPr>
      </w:pPr>
    </w:p>
    <w:p w14:paraId="2513550A" w14:textId="77777777" w:rsidR="00653F42" w:rsidRPr="00BA00B1" w:rsidRDefault="00653F42" w:rsidP="00C22502">
      <w:pPr>
        <w:widowControl w:val="0"/>
        <w:autoSpaceDE w:val="0"/>
        <w:autoSpaceDN w:val="0"/>
        <w:adjustRightInd w:val="0"/>
        <w:spacing w:line="200" w:lineRule="exact"/>
        <w:ind w:right="13"/>
        <w:rPr>
          <w:sz w:val="20"/>
          <w:szCs w:val="20"/>
        </w:rPr>
      </w:pPr>
    </w:p>
    <w:p w14:paraId="71B218AD" w14:textId="77777777" w:rsidR="00653F42" w:rsidRPr="00BA00B1" w:rsidRDefault="00653F42" w:rsidP="00C22502">
      <w:pPr>
        <w:widowControl w:val="0"/>
        <w:autoSpaceDE w:val="0"/>
        <w:autoSpaceDN w:val="0"/>
        <w:adjustRightInd w:val="0"/>
        <w:spacing w:line="200" w:lineRule="exact"/>
        <w:ind w:right="13"/>
        <w:rPr>
          <w:sz w:val="20"/>
          <w:szCs w:val="20"/>
        </w:rPr>
      </w:pPr>
    </w:p>
    <w:p w14:paraId="58699FF4" w14:textId="77777777" w:rsidR="00653F42" w:rsidRPr="00BA00B1" w:rsidRDefault="00653F42" w:rsidP="00C22502">
      <w:pPr>
        <w:widowControl w:val="0"/>
        <w:autoSpaceDE w:val="0"/>
        <w:autoSpaceDN w:val="0"/>
        <w:adjustRightInd w:val="0"/>
        <w:spacing w:line="200" w:lineRule="exact"/>
        <w:ind w:right="13"/>
        <w:rPr>
          <w:sz w:val="20"/>
          <w:szCs w:val="20"/>
        </w:rPr>
      </w:pPr>
    </w:p>
    <w:p w14:paraId="672A3E43" w14:textId="77777777" w:rsidR="00653F42" w:rsidRPr="00BA00B1" w:rsidRDefault="00653F42" w:rsidP="00C22502">
      <w:pPr>
        <w:widowControl w:val="0"/>
        <w:autoSpaceDE w:val="0"/>
        <w:autoSpaceDN w:val="0"/>
        <w:adjustRightInd w:val="0"/>
        <w:spacing w:line="200" w:lineRule="exact"/>
        <w:ind w:right="13"/>
        <w:rPr>
          <w:sz w:val="20"/>
          <w:szCs w:val="20"/>
        </w:rPr>
      </w:pPr>
    </w:p>
    <w:p w14:paraId="5AA37C63" w14:textId="77777777" w:rsidR="00653F42" w:rsidRPr="00BA00B1" w:rsidRDefault="00653F42" w:rsidP="00C22502">
      <w:pPr>
        <w:widowControl w:val="0"/>
        <w:autoSpaceDE w:val="0"/>
        <w:autoSpaceDN w:val="0"/>
        <w:adjustRightInd w:val="0"/>
        <w:spacing w:line="200" w:lineRule="exact"/>
        <w:ind w:right="13"/>
        <w:rPr>
          <w:sz w:val="20"/>
          <w:szCs w:val="20"/>
        </w:rPr>
      </w:pPr>
    </w:p>
    <w:p w14:paraId="4CE7B8F5" w14:textId="77777777" w:rsidR="00653F42" w:rsidRPr="00BA00B1" w:rsidRDefault="00653F42" w:rsidP="00C22502">
      <w:pPr>
        <w:widowControl w:val="0"/>
        <w:autoSpaceDE w:val="0"/>
        <w:autoSpaceDN w:val="0"/>
        <w:adjustRightInd w:val="0"/>
        <w:spacing w:line="200" w:lineRule="exact"/>
        <w:ind w:right="13"/>
        <w:rPr>
          <w:sz w:val="20"/>
          <w:szCs w:val="20"/>
        </w:rPr>
      </w:pPr>
    </w:p>
    <w:p w14:paraId="70AF646B" w14:textId="6DD177CB" w:rsidR="00653F42" w:rsidRPr="00BA00B1" w:rsidRDefault="00653F42" w:rsidP="00C22502">
      <w:pPr>
        <w:widowControl w:val="0"/>
        <w:autoSpaceDE w:val="0"/>
        <w:autoSpaceDN w:val="0"/>
        <w:adjustRightInd w:val="0"/>
        <w:ind w:left="102" w:right="13"/>
        <w:rPr>
          <w:b/>
          <w:bCs/>
          <w:sz w:val="28"/>
          <w:szCs w:val="28"/>
        </w:rPr>
      </w:pPr>
      <w:r w:rsidRPr="00BA00B1">
        <w:rPr>
          <w:b/>
          <w:bCs/>
          <w:spacing w:val="-1"/>
          <w:sz w:val="28"/>
          <w:szCs w:val="28"/>
        </w:rPr>
        <w:t>Р</w:t>
      </w:r>
      <w:r w:rsidRPr="00BA00B1">
        <w:rPr>
          <w:b/>
          <w:bCs/>
          <w:spacing w:val="1"/>
          <w:sz w:val="28"/>
          <w:szCs w:val="28"/>
        </w:rPr>
        <w:t>а</w:t>
      </w:r>
      <w:r w:rsidRPr="00BA00B1">
        <w:rPr>
          <w:b/>
          <w:bCs/>
          <w:sz w:val="28"/>
          <w:szCs w:val="28"/>
        </w:rPr>
        <w:t>зр</w:t>
      </w:r>
      <w:r w:rsidRPr="00BA00B1">
        <w:rPr>
          <w:b/>
          <w:bCs/>
          <w:spacing w:val="-1"/>
          <w:sz w:val="28"/>
          <w:szCs w:val="28"/>
        </w:rPr>
        <w:t>аб</w:t>
      </w:r>
      <w:r w:rsidRPr="00BA00B1">
        <w:rPr>
          <w:b/>
          <w:bCs/>
          <w:spacing w:val="1"/>
          <w:sz w:val="28"/>
          <w:szCs w:val="28"/>
        </w:rPr>
        <w:t>от</w:t>
      </w:r>
      <w:r w:rsidRPr="00BA00B1">
        <w:rPr>
          <w:b/>
          <w:bCs/>
          <w:sz w:val="28"/>
          <w:szCs w:val="28"/>
        </w:rPr>
        <w:t>ч</w:t>
      </w:r>
      <w:r w:rsidRPr="00BA00B1">
        <w:rPr>
          <w:b/>
          <w:bCs/>
          <w:spacing w:val="-1"/>
          <w:sz w:val="28"/>
          <w:szCs w:val="28"/>
        </w:rPr>
        <w:t>ик</w:t>
      </w:r>
      <w:r w:rsidRPr="00BA00B1">
        <w:rPr>
          <w:b/>
          <w:bCs/>
          <w:sz w:val="28"/>
          <w:szCs w:val="28"/>
        </w:rPr>
        <w:t xml:space="preserve">: </w:t>
      </w:r>
      <w:r w:rsidRPr="00BA00B1">
        <w:rPr>
          <w:b/>
          <w:bCs/>
          <w:spacing w:val="-3"/>
          <w:sz w:val="28"/>
          <w:szCs w:val="28"/>
        </w:rPr>
        <w:t>О</w:t>
      </w:r>
      <w:r w:rsidRPr="00BA00B1">
        <w:rPr>
          <w:b/>
          <w:bCs/>
          <w:sz w:val="28"/>
          <w:szCs w:val="28"/>
        </w:rPr>
        <w:t>ОО</w:t>
      </w:r>
      <w:r w:rsidRPr="00BA00B1">
        <w:rPr>
          <w:b/>
          <w:bCs/>
          <w:spacing w:val="-2"/>
          <w:sz w:val="28"/>
          <w:szCs w:val="28"/>
        </w:rPr>
        <w:t xml:space="preserve"> </w:t>
      </w:r>
      <w:r w:rsidRPr="00BA00B1">
        <w:rPr>
          <w:b/>
          <w:bCs/>
          <w:sz w:val="28"/>
          <w:szCs w:val="28"/>
        </w:rPr>
        <w:t>«</w:t>
      </w:r>
      <w:r w:rsidRPr="00BA00B1">
        <w:rPr>
          <w:b/>
          <w:bCs/>
          <w:spacing w:val="2"/>
          <w:sz w:val="28"/>
          <w:szCs w:val="28"/>
        </w:rPr>
        <w:t>Эпицентр</w:t>
      </w:r>
      <w:r w:rsidRPr="00BA00B1">
        <w:rPr>
          <w:b/>
          <w:bCs/>
          <w:sz w:val="28"/>
          <w:szCs w:val="28"/>
        </w:rPr>
        <w:t>»</w:t>
      </w:r>
    </w:p>
    <w:p w14:paraId="17EDA0BB" w14:textId="123BF4B0" w:rsidR="00653F42" w:rsidRPr="00BA00B1" w:rsidRDefault="00653F42" w:rsidP="00C22502">
      <w:pPr>
        <w:widowControl w:val="0"/>
        <w:autoSpaceDE w:val="0"/>
        <w:autoSpaceDN w:val="0"/>
        <w:adjustRightInd w:val="0"/>
        <w:ind w:left="102" w:right="13"/>
        <w:rPr>
          <w:b/>
          <w:bCs/>
          <w:sz w:val="28"/>
          <w:szCs w:val="28"/>
        </w:rPr>
      </w:pPr>
    </w:p>
    <w:p w14:paraId="2126B3BE" w14:textId="64CA5584" w:rsidR="00653F42" w:rsidRPr="00BA00B1" w:rsidRDefault="00653F42" w:rsidP="00C22502">
      <w:pPr>
        <w:widowControl w:val="0"/>
        <w:autoSpaceDE w:val="0"/>
        <w:autoSpaceDN w:val="0"/>
        <w:adjustRightInd w:val="0"/>
        <w:ind w:left="102" w:right="13"/>
        <w:rPr>
          <w:b/>
          <w:bCs/>
          <w:sz w:val="28"/>
          <w:szCs w:val="28"/>
        </w:rPr>
      </w:pPr>
    </w:p>
    <w:p w14:paraId="413F8C75" w14:textId="3DFC46BC" w:rsidR="00653F42" w:rsidRPr="00BA00B1" w:rsidRDefault="00653F42" w:rsidP="00C22502">
      <w:pPr>
        <w:widowControl w:val="0"/>
        <w:autoSpaceDE w:val="0"/>
        <w:autoSpaceDN w:val="0"/>
        <w:adjustRightInd w:val="0"/>
        <w:ind w:left="102" w:right="13"/>
        <w:rPr>
          <w:b/>
          <w:bCs/>
          <w:sz w:val="28"/>
          <w:szCs w:val="28"/>
        </w:rPr>
      </w:pPr>
    </w:p>
    <w:p w14:paraId="12327929" w14:textId="355ECBB9" w:rsidR="00653F42" w:rsidRPr="00BA00B1" w:rsidRDefault="00653F42" w:rsidP="00C22502">
      <w:pPr>
        <w:widowControl w:val="0"/>
        <w:autoSpaceDE w:val="0"/>
        <w:autoSpaceDN w:val="0"/>
        <w:adjustRightInd w:val="0"/>
        <w:ind w:left="102" w:right="13"/>
        <w:rPr>
          <w:b/>
          <w:bCs/>
          <w:sz w:val="28"/>
          <w:szCs w:val="28"/>
        </w:rPr>
      </w:pPr>
    </w:p>
    <w:p w14:paraId="10BA4A08" w14:textId="55B6D5DE" w:rsidR="00653F42" w:rsidRPr="00BA00B1" w:rsidRDefault="00653F42" w:rsidP="00C22502">
      <w:pPr>
        <w:widowControl w:val="0"/>
        <w:autoSpaceDE w:val="0"/>
        <w:autoSpaceDN w:val="0"/>
        <w:adjustRightInd w:val="0"/>
        <w:ind w:left="102" w:right="13"/>
        <w:rPr>
          <w:b/>
          <w:bCs/>
          <w:sz w:val="28"/>
          <w:szCs w:val="28"/>
        </w:rPr>
      </w:pPr>
    </w:p>
    <w:p w14:paraId="623791FE" w14:textId="08E8B024" w:rsidR="00653F42" w:rsidRPr="00BA00B1" w:rsidRDefault="00653F42" w:rsidP="00C22502">
      <w:pPr>
        <w:widowControl w:val="0"/>
        <w:autoSpaceDE w:val="0"/>
        <w:autoSpaceDN w:val="0"/>
        <w:adjustRightInd w:val="0"/>
        <w:ind w:left="102" w:right="13"/>
        <w:rPr>
          <w:b/>
          <w:bCs/>
          <w:sz w:val="28"/>
          <w:szCs w:val="28"/>
        </w:rPr>
      </w:pPr>
    </w:p>
    <w:p w14:paraId="61BA1A03" w14:textId="3B84C320" w:rsidR="00653F42" w:rsidRPr="00BA00B1" w:rsidRDefault="00653F42" w:rsidP="00C22502">
      <w:pPr>
        <w:widowControl w:val="0"/>
        <w:autoSpaceDE w:val="0"/>
        <w:autoSpaceDN w:val="0"/>
        <w:adjustRightInd w:val="0"/>
        <w:ind w:left="102" w:right="13"/>
        <w:rPr>
          <w:b/>
          <w:bCs/>
          <w:sz w:val="28"/>
          <w:szCs w:val="28"/>
        </w:rPr>
      </w:pPr>
    </w:p>
    <w:p w14:paraId="6BE08BFD" w14:textId="20676658" w:rsidR="00653F42" w:rsidRPr="00BA00B1" w:rsidRDefault="00653F42" w:rsidP="00C22502">
      <w:pPr>
        <w:widowControl w:val="0"/>
        <w:autoSpaceDE w:val="0"/>
        <w:autoSpaceDN w:val="0"/>
        <w:adjustRightInd w:val="0"/>
        <w:ind w:left="102" w:right="13"/>
        <w:rPr>
          <w:b/>
          <w:bCs/>
          <w:sz w:val="28"/>
          <w:szCs w:val="28"/>
        </w:rPr>
      </w:pPr>
    </w:p>
    <w:p w14:paraId="39CDF425" w14:textId="2D1BEF6F" w:rsidR="00653F42" w:rsidRPr="00BA00B1" w:rsidRDefault="00653F42" w:rsidP="00C22502">
      <w:pPr>
        <w:widowControl w:val="0"/>
        <w:autoSpaceDE w:val="0"/>
        <w:autoSpaceDN w:val="0"/>
        <w:adjustRightInd w:val="0"/>
        <w:ind w:left="102" w:right="13"/>
        <w:rPr>
          <w:b/>
          <w:bCs/>
          <w:sz w:val="28"/>
          <w:szCs w:val="28"/>
        </w:rPr>
      </w:pPr>
    </w:p>
    <w:p w14:paraId="23BD2D73" w14:textId="2B854A21" w:rsidR="00653F42" w:rsidRPr="00BA00B1" w:rsidRDefault="00653F42" w:rsidP="00C22502">
      <w:pPr>
        <w:widowControl w:val="0"/>
        <w:autoSpaceDE w:val="0"/>
        <w:autoSpaceDN w:val="0"/>
        <w:adjustRightInd w:val="0"/>
        <w:ind w:left="102" w:right="13"/>
        <w:rPr>
          <w:b/>
          <w:bCs/>
          <w:sz w:val="28"/>
          <w:szCs w:val="28"/>
        </w:rPr>
      </w:pPr>
    </w:p>
    <w:p w14:paraId="5A319C2D" w14:textId="77777777" w:rsidR="00653F42" w:rsidRPr="00BA00B1" w:rsidRDefault="00653F42" w:rsidP="00C22502">
      <w:pPr>
        <w:widowControl w:val="0"/>
        <w:autoSpaceDE w:val="0"/>
        <w:autoSpaceDN w:val="0"/>
        <w:adjustRightInd w:val="0"/>
        <w:spacing w:line="245" w:lineRule="exact"/>
        <w:ind w:left="-17" w:right="13"/>
        <w:jc w:val="center"/>
      </w:pPr>
      <w:r w:rsidRPr="00BA00B1">
        <w:rPr>
          <w:b/>
          <w:bCs/>
          <w:spacing w:val="-1"/>
        </w:rPr>
        <w:t>С</w:t>
      </w:r>
      <w:r w:rsidRPr="00BA00B1">
        <w:rPr>
          <w:b/>
          <w:bCs/>
        </w:rPr>
        <w:t>анкт</w:t>
      </w:r>
      <w:r w:rsidRPr="00BA00B1">
        <w:rPr>
          <w:b/>
          <w:bCs/>
          <w:spacing w:val="1"/>
        </w:rPr>
        <w:t>-</w:t>
      </w:r>
      <w:r w:rsidRPr="00BA00B1">
        <w:rPr>
          <w:b/>
          <w:bCs/>
          <w:spacing w:val="-1"/>
        </w:rPr>
        <w:t>П</w:t>
      </w:r>
      <w:r w:rsidRPr="00BA00B1">
        <w:rPr>
          <w:b/>
          <w:bCs/>
        </w:rPr>
        <w:t>етербу</w:t>
      </w:r>
      <w:r w:rsidRPr="00BA00B1">
        <w:rPr>
          <w:b/>
          <w:bCs/>
          <w:spacing w:val="-3"/>
        </w:rPr>
        <w:t>р</w:t>
      </w:r>
      <w:r w:rsidRPr="00BA00B1">
        <w:rPr>
          <w:b/>
          <w:bCs/>
        </w:rPr>
        <w:t>г</w:t>
      </w:r>
    </w:p>
    <w:p w14:paraId="3C4141F0" w14:textId="1B8A407A" w:rsidR="00653F42" w:rsidRPr="00BA00B1" w:rsidRDefault="00653F42" w:rsidP="00C22502">
      <w:pPr>
        <w:widowControl w:val="0"/>
        <w:autoSpaceDE w:val="0"/>
        <w:autoSpaceDN w:val="0"/>
        <w:adjustRightInd w:val="0"/>
        <w:spacing w:line="252" w:lineRule="exact"/>
        <w:ind w:right="13"/>
        <w:jc w:val="center"/>
        <w:rPr>
          <w:b/>
          <w:bCs/>
        </w:rPr>
      </w:pPr>
      <w:r w:rsidRPr="00BA00B1">
        <w:rPr>
          <w:b/>
          <w:bCs/>
        </w:rPr>
        <w:t>202</w:t>
      </w:r>
      <w:r w:rsidR="00E71AC2" w:rsidRPr="00BA00B1">
        <w:rPr>
          <w:b/>
          <w:bCs/>
        </w:rPr>
        <w:t>5</w:t>
      </w:r>
      <w:r w:rsidRPr="00BA00B1">
        <w:rPr>
          <w:b/>
          <w:bCs/>
        </w:rPr>
        <w:t xml:space="preserve"> г</w:t>
      </w:r>
      <w:r w:rsidRPr="00BA00B1">
        <w:rPr>
          <w:b/>
          <w:bCs/>
          <w:spacing w:val="-2"/>
        </w:rPr>
        <w:t>о</w:t>
      </w:r>
      <w:r w:rsidRPr="00BA00B1">
        <w:rPr>
          <w:b/>
          <w:bCs/>
        </w:rPr>
        <w:t>д</w:t>
      </w:r>
    </w:p>
    <w:p w14:paraId="37FA1DD8" w14:textId="1157AA75" w:rsidR="00653F42" w:rsidRPr="00BA00B1" w:rsidRDefault="00653F42" w:rsidP="00C22502">
      <w:pPr>
        <w:widowControl w:val="0"/>
        <w:autoSpaceDE w:val="0"/>
        <w:autoSpaceDN w:val="0"/>
        <w:adjustRightInd w:val="0"/>
        <w:spacing w:line="252" w:lineRule="exact"/>
        <w:ind w:left="447" w:right="13"/>
        <w:jc w:val="center"/>
        <w:rPr>
          <w:b/>
          <w:bCs/>
        </w:rPr>
      </w:pPr>
    </w:p>
    <w:tbl>
      <w:tblPr>
        <w:tblW w:w="0" w:type="auto"/>
        <w:tblInd w:w="102" w:type="dxa"/>
        <w:tblLayout w:type="fixed"/>
        <w:tblCellMar>
          <w:left w:w="0" w:type="dxa"/>
          <w:right w:w="0" w:type="dxa"/>
        </w:tblCellMar>
        <w:tblLook w:val="0000" w:firstRow="0" w:lastRow="0" w:firstColumn="0" w:lastColumn="0" w:noHBand="0" w:noVBand="0"/>
      </w:tblPr>
      <w:tblGrid>
        <w:gridCol w:w="4699"/>
        <w:gridCol w:w="4723"/>
      </w:tblGrid>
      <w:tr w:rsidR="00653F42" w:rsidRPr="00BA00B1" w14:paraId="5D0282EF" w14:textId="77777777" w:rsidTr="00130E9A">
        <w:trPr>
          <w:trHeight w:hRule="exact" w:val="1815"/>
        </w:trPr>
        <w:tc>
          <w:tcPr>
            <w:tcW w:w="4699" w:type="dxa"/>
            <w:tcBorders>
              <w:top w:val="nil"/>
              <w:left w:val="nil"/>
              <w:bottom w:val="nil"/>
              <w:right w:val="nil"/>
            </w:tcBorders>
          </w:tcPr>
          <w:p w14:paraId="075A23A2" w14:textId="77777777" w:rsidR="00653F42" w:rsidRPr="00BA00B1" w:rsidRDefault="00653F42" w:rsidP="00C22502">
            <w:pPr>
              <w:widowControl w:val="0"/>
              <w:tabs>
                <w:tab w:val="left" w:pos="2200"/>
              </w:tabs>
              <w:autoSpaceDE w:val="0"/>
              <w:autoSpaceDN w:val="0"/>
              <w:adjustRightInd w:val="0"/>
              <w:ind w:left="334" w:right="13"/>
            </w:pPr>
          </w:p>
        </w:tc>
        <w:tc>
          <w:tcPr>
            <w:tcW w:w="4723" w:type="dxa"/>
            <w:tcBorders>
              <w:top w:val="nil"/>
              <w:left w:val="nil"/>
              <w:bottom w:val="nil"/>
              <w:right w:val="nil"/>
            </w:tcBorders>
          </w:tcPr>
          <w:p w14:paraId="2815ACAF" w14:textId="77777777" w:rsidR="00653F42" w:rsidRPr="00BA00B1" w:rsidRDefault="00653F42" w:rsidP="00C22502">
            <w:pPr>
              <w:widowControl w:val="0"/>
              <w:autoSpaceDE w:val="0"/>
              <w:autoSpaceDN w:val="0"/>
              <w:adjustRightInd w:val="0"/>
              <w:spacing w:before="32"/>
              <w:ind w:left="1017" w:right="13"/>
            </w:pPr>
            <w:r w:rsidRPr="00BA00B1">
              <w:t>У</w:t>
            </w:r>
            <w:r w:rsidRPr="00BA00B1">
              <w:rPr>
                <w:spacing w:val="1"/>
              </w:rPr>
              <w:t>Т</w:t>
            </w:r>
            <w:r w:rsidRPr="00BA00B1">
              <w:rPr>
                <w:spacing w:val="-1"/>
              </w:rPr>
              <w:t>В</w:t>
            </w:r>
            <w:r w:rsidRPr="00BA00B1">
              <w:t>Е</w:t>
            </w:r>
            <w:r w:rsidRPr="00BA00B1">
              <w:rPr>
                <w:spacing w:val="-1"/>
              </w:rPr>
              <w:t>РЖ</w:t>
            </w:r>
            <w:r w:rsidRPr="00BA00B1">
              <w:t>Д</w:t>
            </w:r>
            <w:r w:rsidRPr="00BA00B1">
              <w:rPr>
                <w:spacing w:val="-3"/>
              </w:rPr>
              <w:t>А</w:t>
            </w:r>
            <w:r w:rsidRPr="00BA00B1">
              <w:t>Ю</w:t>
            </w:r>
          </w:p>
          <w:p w14:paraId="628E7D34" w14:textId="77777777" w:rsidR="00653F42" w:rsidRPr="00BA00B1" w:rsidRDefault="00653F42" w:rsidP="00C22502">
            <w:pPr>
              <w:widowControl w:val="0"/>
              <w:autoSpaceDE w:val="0"/>
              <w:autoSpaceDN w:val="0"/>
              <w:adjustRightInd w:val="0"/>
              <w:spacing w:before="7" w:line="120" w:lineRule="exact"/>
              <w:ind w:right="13"/>
              <w:rPr>
                <w:sz w:val="12"/>
                <w:szCs w:val="12"/>
              </w:rPr>
            </w:pPr>
          </w:p>
          <w:p w14:paraId="0F66269C" w14:textId="77777777" w:rsidR="00653F42" w:rsidRPr="00BA00B1" w:rsidRDefault="00653F42" w:rsidP="00C22502">
            <w:pPr>
              <w:widowControl w:val="0"/>
              <w:autoSpaceDE w:val="0"/>
              <w:autoSpaceDN w:val="0"/>
              <w:adjustRightInd w:val="0"/>
              <w:ind w:left="1017" w:right="13"/>
            </w:pPr>
            <w:r w:rsidRPr="00BA00B1">
              <w:t>Гла</w:t>
            </w:r>
            <w:r w:rsidRPr="00BA00B1">
              <w:rPr>
                <w:spacing w:val="-1"/>
              </w:rPr>
              <w:t>в</w:t>
            </w:r>
            <w:r w:rsidRPr="00BA00B1">
              <w:t>а Ад</w:t>
            </w:r>
            <w:r w:rsidRPr="00BA00B1">
              <w:rPr>
                <w:spacing w:val="-1"/>
              </w:rPr>
              <w:t>м</w:t>
            </w:r>
            <w:r w:rsidRPr="00BA00B1">
              <w:t>и</w:t>
            </w:r>
            <w:r w:rsidRPr="00BA00B1">
              <w:rPr>
                <w:spacing w:val="-1"/>
              </w:rPr>
              <w:t>н</w:t>
            </w:r>
            <w:r w:rsidRPr="00BA00B1">
              <w:t>ист</w:t>
            </w:r>
            <w:r w:rsidRPr="00BA00B1">
              <w:rPr>
                <w:spacing w:val="1"/>
              </w:rPr>
              <w:t>р</w:t>
            </w:r>
            <w:r w:rsidRPr="00BA00B1">
              <w:t>ац</w:t>
            </w:r>
            <w:r w:rsidRPr="00BA00B1">
              <w:rPr>
                <w:spacing w:val="-1"/>
              </w:rPr>
              <w:t>и</w:t>
            </w:r>
            <w:r w:rsidRPr="00BA00B1">
              <w:t>и</w:t>
            </w:r>
          </w:p>
          <w:p w14:paraId="5CE3E5AB" w14:textId="77777777" w:rsidR="00653F42" w:rsidRPr="00BA00B1" w:rsidRDefault="00653F42" w:rsidP="00C22502">
            <w:pPr>
              <w:widowControl w:val="0"/>
              <w:autoSpaceDE w:val="0"/>
              <w:autoSpaceDN w:val="0"/>
              <w:adjustRightInd w:val="0"/>
              <w:spacing w:before="6" w:line="120" w:lineRule="exact"/>
              <w:ind w:right="13"/>
              <w:rPr>
                <w:sz w:val="12"/>
                <w:szCs w:val="12"/>
              </w:rPr>
            </w:pPr>
          </w:p>
          <w:p w14:paraId="2DEEB766" w14:textId="1A60331F" w:rsidR="00653F42" w:rsidRPr="00BA00B1" w:rsidRDefault="00653F42" w:rsidP="00C22502">
            <w:pPr>
              <w:widowControl w:val="0"/>
              <w:autoSpaceDE w:val="0"/>
              <w:autoSpaceDN w:val="0"/>
              <w:adjustRightInd w:val="0"/>
              <w:ind w:left="1017" w:right="13"/>
            </w:pPr>
            <w:r w:rsidRPr="00BA00B1">
              <w:rPr>
                <w:position w:val="-1"/>
              </w:rPr>
              <w:t xml:space="preserve">МО </w:t>
            </w:r>
            <w:r w:rsidRPr="00BA00B1">
              <w:rPr>
                <w:spacing w:val="-3"/>
                <w:position w:val="-1"/>
              </w:rPr>
              <w:t>СП «</w:t>
            </w:r>
            <w:r w:rsidR="00646CDF" w:rsidRPr="00BA00B1">
              <w:rPr>
                <w:spacing w:val="-3"/>
                <w:position w:val="-1"/>
              </w:rPr>
              <w:t>Палевицы</w:t>
            </w:r>
            <w:r w:rsidRPr="00BA00B1">
              <w:rPr>
                <w:spacing w:val="-3"/>
                <w:position w:val="-1"/>
              </w:rPr>
              <w:t>»</w:t>
            </w:r>
          </w:p>
          <w:p w14:paraId="39FE9B92" w14:textId="77777777" w:rsidR="00653F42" w:rsidRPr="00BA00B1" w:rsidRDefault="00653F42" w:rsidP="00C22502">
            <w:pPr>
              <w:widowControl w:val="0"/>
              <w:autoSpaceDE w:val="0"/>
              <w:autoSpaceDN w:val="0"/>
              <w:adjustRightInd w:val="0"/>
              <w:spacing w:before="1" w:line="180" w:lineRule="exact"/>
              <w:ind w:right="13"/>
              <w:rPr>
                <w:sz w:val="18"/>
                <w:szCs w:val="18"/>
              </w:rPr>
            </w:pPr>
          </w:p>
          <w:p w14:paraId="77A30FDF" w14:textId="77777777" w:rsidR="00653F42" w:rsidRPr="00BA00B1" w:rsidRDefault="00653F42" w:rsidP="00C22502">
            <w:pPr>
              <w:widowControl w:val="0"/>
              <w:autoSpaceDE w:val="0"/>
              <w:autoSpaceDN w:val="0"/>
              <w:adjustRightInd w:val="0"/>
              <w:spacing w:line="200" w:lineRule="exact"/>
              <w:ind w:right="13"/>
              <w:rPr>
                <w:sz w:val="20"/>
                <w:szCs w:val="20"/>
              </w:rPr>
            </w:pPr>
          </w:p>
          <w:p w14:paraId="45A4C410" w14:textId="77777777" w:rsidR="00653F42" w:rsidRPr="00BA00B1" w:rsidRDefault="00653F42" w:rsidP="00C22502">
            <w:pPr>
              <w:widowControl w:val="0"/>
              <w:tabs>
                <w:tab w:val="left" w:pos="2660"/>
              </w:tabs>
              <w:autoSpaceDE w:val="0"/>
              <w:autoSpaceDN w:val="0"/>
              <w:adjustRightInd w:val="0"/>
              <w:ind w:left="1017" w:right="13"/>
            </w:pPr>
            <w:r w:rsidRPr="00BA00B1">
              <w:rPr>
                <w:u w:val="single"/>
              </w:rPr>
              <w:t xml:space="preserve"> </w:t>
            </w:r>
            <w:r w:rsidRPr="00BA00B1">
              <w:rPr>
                <w:u w:val="single"/>
              </w:rPr>
              <w:tab/>
            </w:r>
          </w:p>
        </w:tc>
      </w:tr>
      <w:tr w:rsidR="00653F42" w:rsidRPr="00BA00B1" w14:paraId="44688A50" w14:textId="77777777" w:rsidTr="00130E9A">
        <w:trPr>
          <w:trHeight w:hRule="exact" w:val="422"/>
        </w:trPr>
        <w:tc>
          <w:tcPr>
            <w:tcW w:w="4699" w:type="dxa"/>
            <w:tcBorders>
              <w:top w:val="nil"/>
              <w:left w:val="nil"/>
              <w:bottom w:val="nil"/>
              <w:right w:val="nil"/>
            </w:tcBorders>
          </w:tcPr>
          <w:p w14:paraId="446604F5" w14:textId="77777777" w:rsidR="00653F42" w:rsidRPr="00BA00B1" w:rsidRDefault="00653F42" w:rsidP="00C22502">
            <w:pPr>
              <w:widowControl w:val="0"/>
              <w:tabs>
                <w:tab w:val="left" w:pos="560"/>
                <w:tab w:val="left" w:pos="2480"/>
              </w:tabs>
              <w:autoSpaceDE w:val="0"/>
              <w:autoSpaceDN w:val="0"/>
              <w:adjustRightInd w:val="0"/>
              <w:ind w:left="180" w:right="13"/>
            </w:pPr>
          </w:p>
        </w:tc>
        <w:tc>
          <w:tcPr>
            <w:tcW w:w="4723" w:type="dxa"/>
            <w:tcBorders>
              <w:top w:val="nil"/>
              <w:left w:val="nil"/>
              <w:bottom w:val="nil"/>
              <w:right w:val="nil"/>
            </w:tcBorders>
          </w:tcPr>
          <w:p w14:paraId="18D907B1" w14:textId="77777777" w:rsidR="00653F42" w:rsidRPr="00BA00B1" w:rsidRDefault="00653F42" w:rsidP="00C22502">
            <w:pPr>
              <w:widowControl w:val="0"/>
              <w:autoSpaceDE w:val="0"/>
              <w:autoSpaceDN w:val="0"/>
              <w:adjustRightInd w:val="0"/>
              <w:spacing w:before="4" w:line="110" w:lineRule="exact"/>
              <w:ind w:right="13"/>
              <w:rPr>
                <w:sz w:val="11"/>
                <w:szCs w:val="11"/>
              </w:rPr>
            </w:pPr>
          </w:p>
          <w:p w14:paraId="5908DF3A" w14:textId="00A5C556" w:rsidR="00653F42" w:rsidRPr="00BA00B1" w:rsidRDefault="00653F42" w:rsidP="00E71AC2">
            <w:pPr>
              <w:widowControl w:val="0"/>
              <w:tabs>
                <w:tab w:val="left" w:pos="1400"/>
                <w:tab w:val="left" w:pos="3320"/>
              </w:tabs>
              <w:autoSpaceDE w:val="0"/>
              <w:autoSpaceDN w:val="0"/>
              <w:adjustRightInd w:val="0"/>
              <w:ind w:left="1017" w:right="13"/>
            </w:pPr>
            <w:r w:rsidRPr="00BA00B1">
              <w:t>«</w:t>
            </w:r>
            <w:r w:rsidRPr="00BA00B1">
              <w:tab/>
              <w:t xml:space="preserve">» </w:t>
            </w:r>
            <w:r w:rsidRPr="00BA00B1">
              <w:rPr>
                <w:u w:val="single"/>
              </w:rPr>
              <w:t xml:space="preserve"> </w:t>
            </w:r>
            <w:r w:rsidRPr="00BA00B1">
              <w:rPr>
                <w:u w:val="single"/>
              </w:rPr>
              <w:tab/>
            </w:r>
            <w:r w:rsidRPr="00BA00B1">
              <w:t>202</w:t>
            </w:r>
            <w:r w:rsidR="00E71AC2" w:rsidRPr="00BA00B1">
              <w:t>5</w:t>
            </w:r>
            <w:r w:rsidRPr="00BA00B1">
              <w:t xml:space="preserve"> г.</w:t>
            </w:r>
          </w:p>
        </w:tc>
      </w:tr>
    </w:tbl>
    <w:p w14:paraId="798EFB85" w14:textId="77777777" w:rsidR="00653F42" w:rsidRPr="00BA00B1" w:rsidRDefault="00653F42" w:rsidP="00C22502">
      <w:pPr>
        <w:widowControl w:val="0"/>
        <w:autoSpaceDE w:val="0"/>
        <w:autoSpaceDN w:val="0"/>
        <w:adjustRightInd w:val="0"/>
        <w:spacing w:before="10" w:line="180" w:lineRule="exact"/>
        <w:ind w:right="13"/>
        <w:rPr>
          <w:sz w:val="18"/>
          <w:szCs w:val="18"/>
        </w:rPr>
      </w:pPr>
    </w:p>
    <w:p w14:paraId="7D54230F" w14:textId="77777777" w:rsidR="00653F42" w:rsidRPr="00BA00B1" w:rsidRDefault="00653F42" w:rsidP="00C22502">
      <w:pPr>
        <w:widowControl w:val="0"/>
        <w:autoSpaceDE w:val="0"/>
        <w:autoSpaceDN w:val="0"/>
        <w:adjustRightInd w:val="0"/>
        <w:spacing w:line="200" w:lineRule="exact"/>
        <w:ind w:right="13"/>
        <w:rPr>
          <w:sz w:val="20"/>
          <w:szCs w:val="20"/>
        </w:rPr>
      </w:pPr>
    </w:p>
    <w:p w14:paraId="1FD1FF7F" w14:textId="77777777" w:rsidR="00653F42" w:rsidRPr="00BA00B1" w:rsidRDefault="00653F42" w:rsidP="00C22502">
      <w:pPr>
        <w:widowControl w:val="0"/>
        <w:autoSpaceDE w:val="0"/>
        <w:autoSpaceDN w:val="0"/>
        <w:adjustRightInd w:val="0"/>
        <w:spacing w:line="200" w:lineRule="exact"/>
        <w:ind w:right="13"/>
        <w:rPr>
          <w:sz w:val="20"/>
          <w:szCs w:val="20"/>
        </w:rPr>
      </w:pPr>
    </w:p>
    <w:p w14:paraId="56436727" w14:textId="77777777" w:rsidR="00653F42" w:rsidRPr="00BA00B1" w:rsidRDefault="00653F42" w:rsidP="00C22502">
      <w:pPr>
        <w:widowControl w:val="0"/>
        <w:autoSpaceDE w:val="0"/>
        <w:autoSpaceDN w:val="0"/>
        <w:adjustRightInd w:val="0"/>
        <w:spacing w:line="200" w:lineRule="exact"/>
        <w:ind w:right="13"/>
        <w:rPr>
          <w:sz w:val="20"/>
          <w:szCs w:val="20"/>
        </w:rPr>
      </w:pPr>
    </w:p>
    <w:p w14:paraId="72D92FF6" w14:textId="77777777" w:rsidR="00653F42" w:rsidRPr="00BA00B1" w:rsidRDefault="00653F42" w:rsidP="00C22502">
      <w:pPr>
        <w:widowControl w:val="0"/>
        <w:autoSpaceDE w:val="0"/>
        <w:autoSpaceDN w:val="0"/>
        <w:adjustRightInd w:val="0"/>
        <w:spacing w:line="200" w:lineRule="exact"/>
        <w:ind w:right="13"/>
        <w:rPr>
          <w:sz w:val="20"/>
          <w:szCs w:val="20"/>
        </w:rPr>
      </w:pPr>
    </w:p>
    <w:p w14:paraId="1111E6AF" w14:textId="77777777" w:rsidR="00653F42" w:rsidRPr="00BA00B1" w:rsidRDefault="00653F42" w:rsidP="00C22502">
      <w:pPr>
        <w:widowControl w:val="0"/>
        <w:autoSpaceDE w:val="0"/>
        <w:autoSpaceDN w:val="0"/>
        <w:adjustRightInd w:val="0"/>
        <w:spacing w:line="200" w:lineRule="exact"/>
        <w:ind w:right="13"/>
        <w:rPr>
          <w:sz w:val="20"/>
          <w:szCs w:val="20"/>
        </w:rPr>
      </w:pPr>
    </w:p>
    <w:p w14:paraId="76CB73DB" w14:textId="77777777" w:rsidR="00653F42" w:rsidRPr="00BA00B1" w:rsidRDefault="00653F42" w:rsidP="00C22502">
      <w:pPr>
        <w:widowControl w:val="0"/>
        <w:autoSpaceDE w:val="0"/>
        <w:autoSpaceDN w:val="0"/>
        <w:adjustRightInd w:val="0"/>
        <w:spacing w:line="200" w:lineRule="exact"/>
        <w:ind w:right="13"/>
        <w:rPr>
          <w:sz w:val="20"/>
          <w:szCs w:val="20"/>
        </w:rPr>
      </w:pPr>
    </w:p>
    <w:p w14:paraId="76287FCF" w14:textId="77777777" w:rsidR="00653F42" w:rsidRPr="00BA00B1" w:rsidRDefault="00653F42" w:rsidP="00C22502">
      <w:pPr>
        <w:widowControl w:val="0"/>
        <w:autoSpaceDE w:val="0"/>
        <w:autoSpaceDN w:val="0"/>
        <w:adjustRightInd w:val="0"/>
        <w:spacing w:line="200" w:lineRule="exact"/>
        <w:ind w:right="13"/>
        <w:rPr>
          <w:sz w:val="20"/>
          <w:szCs w:val="20"/>
        </w:rPr>
      </w:pPr>
    </w:p>
    <w:p w14:paraId="0ABC0DBB" w14:textId="77777777" w:rsidR="00653F42" w:rsidRPr="00BA00B1" w:rsidRDefault="00653F42" w:rsidP="00C22502">
      <w:pPr>
        <w:widowControl w:val="0"/>
        <w:autoSpaceDE w:val="0"/>
        <w:autoSpaceDN w:val="0"/>
        <w:adjustRightInd w:val="0"/>
        <w:spacing w:line="200" w:lineRule="exact"/>
        <w:ind w:right="13"/>
        <w:rPr>
          <w:sz w:val="20"/>
          <w:szCs w:val="20"/>
        </w:rPr>
      </w:pPr>
    </w:p>
    <w:p w14:paraId="6B677734" w14:textId="77777777" w:rsidR="00653F42" w:rsidRPr="00BA00B1" w:rsidRDefault="00653F42" w:rsidP="00C22502">
      <w:pPr>
        <w:widowControl w:val="0"/>
        <w:autoSpaceDE w:val="0"/>
        <w:autoSpaceDN w:val="0"/>
        <w:adjustRightInd w:val="0"/>
        <w:spacing w:line="200" w:lineRule="exact"/>
        <w:ind w:right="13"/>
        <w:rPr>
          <w:sz w:val="20"/>
          <w:szCs w:val="20"/>
        </w:rPr>
      </w:pPr>
    </w:p>
    <w:p w14:paraId="7B54EF89" w14:textId="77777777" w:rsidR="00653F42" w:rsidRPr="00BA00B1" w:rsidRDefault="00653F42" w:rsidP="00C22502">
      <w:pPr>
        <w:widowControl w:val="0"/>
        <w:autoSpaceDE w:val="0"/>
        <w:autoSpaceDN w:val="0"/>
        <w:adjustRightInd w:val="0"/>
        <w:spacing w:line="200" w:lineRule="exact"/>
        <w:ind w:right="13"/>
        <w:rPr>
          <w:sz w:val="20"/>
          <w:szCs w:val="20"/>
        </w:rPr>
      </w:pPr>
    </w:p>
    <w:p w14:paraId="04765F79" w14:textId="77777777" w:rsidR="00653F42" w:rsidRPr="00BA00B1" w:rsidRDefault="00653F42" w:rsidP="00C22502">
      <w:pPr>
        <w:widowControl w:val="0"/>
        <w:autoSpaceDE w:val="0"/>
        <w:autoSpaceDN w:val="0"/>
        <w:adjustRightInd w:val="0"/>
        <w:spacing w:line="200" w:lineRule="exact"/>
        <w:ind w:right="13"/>
        <w:rPr>
          <w:sz w:val="20"/>
          <w:szCs w:val="20"/>
        </w:rPr>
      </w:pPr>
    </w:p>
    <w:p w14:paraId="4C394C72" w14:textId="77777777" w:rsidR="00653F42" w:rsidRPr="00BA00B1" w:rsidRDefault="00653F42" w:rsidP="00C22502">
      <w:pPr>
        <w:widowControl w:val="0"/>
        <w:autoSpaceDE w:val="0"/>
        <w:autoSpaceDN w:val="0"/>
        <w:adjustRightInd w:val="0"/>
        <w:spacing w:line="200" w:lineRule="exact"/>
        <w:ind w:right="13"/>
        <w:rPr>
          <w:sz w:val="20"/>
          <w:szCs w:val="20"/>
        </w:rPr>
      </w:pPr>
    </w:p>
    <w:p w14:paraId="4D3680B0" w14:textId="69D40A0E" w:rsidR="00653F42" w:rsidRPr="00BA00B1" w:rsidRDefault="00653F42" w:rsidP="00C22502">
      <w:pPr>
        <w:widowControl w:val="0"/>
        <w:autoSpaceDE w:val="0"/>
        <w:autoSpaceDN w:val="0"/>
        <w:adjustRightInd w:val="0"/>
        <w:ind w:left="364" w:right="13" w:hanging="1"/>
        <w:jc w:val="center"/>
        <w:rPr>
          <w:sz w:val="36"/>
          <w:szCs w:val="36"/>
        </w:rPr>
      </w:pPr>
      <w:r w:rsidRPr="00BA00B1">
        <w:rPr>
          <w:b/>
          <w:bCs/>
          <w:spacing w:val="-2"/>
          <w:sz w:val="36"/>
          <w:szCs w:val="36"/>
        </w:rPr>
        <w:t>Схема теплоснабжения</w:t>
      </w:r>
      <w:r w:rsidRPr="00BA00B1">
        <w:rPr>
          <w:b/>
          <w:bCs/>
          <w:spacing w:val="-34"/>
          <w:sz w:val="44"/>
          <w:szCs w:val="44"/>
        </w:rPr>
        <w:t xml:space="preserve"> </w:t>
      </w:r>
      <w:r w:rsidRPr="00BA00B1">
        <w:rPr>
          <w:b/>
          <w:bCs/>
          <w:sz w:val="36"/>
          <w:szCs w:val="36"/>
        </w:rPr>
        <w:t>м</w:t>
      </w:r>
      <w:r w:rsidRPr="00BA00B1">
        <w:rPr>
          <w:b/>
          <w:bCs/>
          <w:spacing w:val="2"/>
          <w:sz w:val="36"/>
          <w:szCs w:val="36"/>
        </w:rPr>
        <w:t>у</w:t>
      </w:r>
      <w:r w:rsidRPr="00BA00B1">
        <w:rPr>
          <w:b/>
          <w:bCs/>
          <w:sz w:val="36"/>
          <w:szCs w:val="36"/>
        </w:rPr>
        <w:t>н</w:t>
      </w:r>
      <w:r w:rsidRPr="00BA00B1">
        <w:rPr>
          <w:b/>
          <w:bCs/>
          <w:spacing w:val="-2"/>
          <w:sz w:val="36"/>
          <w:szCs w:val="36"/>
        </w:rPr>
        <w:t>и</w:t>
      </w:r>
      <w:r w:rsidRPr="00BA00B1">
        <w:rPr>
          <w:b/>
          <w:bCs/>
          <w:sz w:val="36"/>
          <w:szCs w:val="36"/>
        </w:rPr>
        <w:t>ц</w:t>
      </w:r>
      <w:r w:rsidRPr="00BA00B1">
        <w:rPr>
          <w:b/>
          <w:bCs/>
          <w:spacing w:val="-2"/>
          <w:sz w:val="36"/>
          <w:szCs w:val="36"/>
        </w:rPr>
        <w:t>и</w:t>
      </w:r>
      <w:r w:rsidRPr="00BA00B1">
        <w:rPr>
          <w:b/>
          <w:bCs/>
          <w:sz w:val="36"/>
          <w:szCs w:val="36"/>
        </w:rPr>
        <w:t>п</w:t>
      </w:r>
      <w:r w:rsidRPr="00BA00B1">
        <w:rPr>
          <w:b/>
          <w:bCs/>
          <w:spacing w:val="1"/>
          <w:sz w:val="36"/>
          <w:szCs w:val="36"/>
        </w:rPr>
        <w:t>а</w:t>
      </w:r>
      <w:r w:rsidRPr="00BA00B1">
        <w:rPr>
          <w:b/>
          <w:bCs/>
          <w:sz w:val="36"/>
          <w:szCs w:val="36"/>
        </w:rPr>
        <w:t>л</w:t>
      </w:r>
      <w:r w:rsidRPr="00BA00B1">
        <w:rPr>
          <w:b/>
          <w:bCs/>
          <w:spacing w:val="1"/>
          <w:sz w:val="36"/>
          <w:szCs w:val="36"/>
        </w:rPr>
        <w:t>ь</w:t>
      </w:r>
      <w:r w:rsidRPr="00BA00B1">
        <w:rPr>
          <w:b/>
          <w:bCs/>
          <w:sz w:val="36"/>
          <w:szCs w:val="36"/>
        </w:rPr>
        <w:t>но</w:t>
      </w:r>
      <w:r w:rsidRPr="00BA00B1">
        <w:rPr>
          <w:b/>
          <w:bCs/>
          <w:spacing w:val="-1"/>
          <w:sz w:val="36"/>
          <w:szCs w:val="36"/>
        </w:rPr>
        <w:t>г</w:t>
      </w:r>
      <w:r w:rsidRPr="00BA00B1">
        <w:rPr>
          <w:b/>
          <w:bCs/>
          <w:sz w:val="36"/>
          <w:szCs w:val="36"/>
        </w:rPr>
        <w:t>о обра</w:t>
      </w:r>
      <w:r w:rsidRPr="00BA00B1">
        <w:rPr>
          <w:b/>
          <w:bCs/>
          <w:spacing w:val="-2"/>
          <w:sz w:val="36"/>
          <w:szCs w:val="36"/>
        </w:rPr>
        <w:t>з</w:t>
      </w:r>
      <w:r w:rsidRPr="00BA00B1">
        <w:rPr>
          <w:b/>
          <w:bCs/>
          <w:sz w:val="36"/>
          <w:szCs w:val="36"/>
        </w:rPr>
        <w:t>ования</w:t>
      </w:r>
      <w:r w:rsidRPr="00BA00B1">
        <w:rPr>
          <w:b/>
          <w:bCs/>
          <w:spacing w:val="4"/>
          <w:sz w:val="36"/>
          <w:szCs w:val="36"/>
        </w:rPr>
        <w:t xml:space="preserve"> </w:t>
      </w:r>
      <w:r w:rsidR="00CA2ED5" w:rsidRPr="00BA00B1">
        <w:rPr>
          <w:b/>
          <w:bCs/>
          <w:spacing w:val="-1"/>
          <w:sz w:val="36"/>
          <w:szCs w:val="36"/>
        </w:rPr>
        <w:t>сельское</w:t>
      </w:r>
      <w:r w:rsidRPr="00BA00B1">
        <w:rPr>
          <w:b/>
          <w:bCs/>
          <w:sz w:val="36"/>
          <w:szCs w:val="36"/>
        </w:rPr>
        <w:t xml:space="preserve"> посел</w:t>
      </w:r>
      <w:r w:rsidRPr="00BA00B1">
        <w:rPr>
          <w:b/>
          <w:bCs/>
          <w:spacing w:val="1"/>
          <w:sz w:val="36"/>
          <w:szCs w:val="36"/>
        </w:rPr>
        <w:t>е</w:t>
      </w:r>
      <w:r w:rsidRPr="00BA00B1">
        <w:rPr>
          <w:b/>
          <w:bCs/>
          <w:sz w:val="36"/>
          <w:szCs w:val="36"/>
        </w:rPr>
        <w:t>н</w:t>
      </w:r>
      <w:r w:rsidRPr="00BA00B1">
        <w:rPr>
          <w:b/>
          <w:bCs/>
          <w:spacing w:val="-2"/>
          <w:sz w:val="36"/>
          <w:szCs w:val="36"/>
        </w:rPr>
        <w:t>и</w:t>
      </w:r>
      <w:r w:rsidRPr="00BA00B1">
        <w:rPr>
          <w:b/>
          <w:bCs/>
          <w:sz w:val="36"/>
          <w:szCs w:val="36"/>
        </w:rPr>
        <w:t>е</w:t>
      </w:r>
      <w:r w:rsidRPr="00BA00B1">
        <w:rPr>
          <w:b/>
          <w:bCs/>
          <w:spacing w:val="2"/>
          <w:sz w:val="36"/>
          <w:szCs w:val="36"/>
        </w:rPr>
        <w:t xml:space="preserve"> «</w:t>
      </w:r>
      <w:r w:rsidR="00646CDF" w:rsidRPr="00BA00B1">
        <w:rPr>
          <w:b/>
          <w:bCs/>
          <w:spacing w:val="2"/>
          <w:sz w:val="36"/>
          <w:szCs w:val="36"/>
        </w:rPr>
        <w:t>Палевицы</w:t>
      </w:r>
      <w:r w:rsidRPr="00BA00B1">
        <w:rPr>
          <w:b/>
          <w:bCs/>
          <w:spacing w:val="2"/>
          <w:sz w:val="36"/>
          <w:szCs w:val="36"/>
        </w:rPr>
        <w:t xml:space="preserve">» </w:t>
      </w:r>
      <w:r w:rsidRPr="00BA00B1">
        <w:rPr>
          <w:b/>
          <w:bCs/>
          <w:sz w:val="36"/>
          <w:szCs w:val="36"/>
        </w:rPr>
        <w:t>муниципального р</w:t>
      </w:r>
      <w:r w:rsidRPr="00BA00B1">
        <w:rPr>
          <w:b/>
          <w:bCs/>
          <w:spacing w:val="2"/>
          <w:sz w:val="36"/>
          <w:szCs w:val="36"/>
        </w:rPr>
        <w:t>а</w:t>
      </w:r>
      <w:r w:rsidRPr="00BA00B1">
        <w:rPr>
          <w:b/>
          <w:bCs/>
          <w:sz w:val="36"/>
          <w:szCs w:val="36"/>
        </w:rPr>
        <w:t>й</w:t>
      </w:r>
      <w:r w:rsidRPr="00BA00B1">
        <w:rPr>
          <w:b/>
          <w:bCs/>
          <w:spacing w:val="1"/>
          <w:sz w:val="36"/>
          <w:szCs w:val="36"/>
        </w:rPr>
        <w:t>о</w:t>
      </w:r>
      <w:r w:rsidRPr="00BA00B1">
        <w:rPr>
          <w:b/>
          <w:bCs/>
          <w:sz w:val="36"/>
          <w:szCs w:val="36"/>
        </w:rPr>
        <w:t>на «Сыктывдинский» Республики Коми на пер</w:t>
      </w:r>
      <w:r w:rsidRPr="00BA00B1">
        <w:rPr>
          <w:b/>
          <w:bCs/>
          <w:spacing w:val="-2"/>
          <w:sz w:val="36"/>
          <w:szCs w:val="36"/>
        </w:rPr>
        <w:t>и</w:t>
      </w:r>
      <w:r w:rsidRPr="00BA00B1">
        <w:rPr>
          <w:b/>
          <w:bCs/>
          <w:sz w:val="36"/>
          <w:szCs w:val="36"/>
        </w:rPr>
        <w:t>од</w:t>
      </w:r>
      <w:r w:rsidRPr="00BA00B1">
        <w:rPr>
          <w:b/>
          <w:bCs/>
          <w:spacing w:val="2"/>
          <w:sz w:val="36"/>
          <w:szCs w:val="36"/>
        </w:rPr>
        <w:t xml:space="preserve"> </w:t>
      </w:r>
      <w:r w:rsidRPr="00BA00B1">
        <w:rPr>
          <w:b/>
          <w:bCs/>
          <w:sz w:val="36"/>
          <w:szCs w:val="36"/>
        </w:rPr>
        <w:t>до</w:t>
      </w:r>
      <w:r w:rsidRPr="00BA00B1">
        <w:rPr>
          <w:b/>
          <w:bCs/>
          <w:spacing w:val="1"/>
          <w:sz w:val="36"/>
          <w:szCs w:val="36"/>
        </w:rPr>
        <w:t xml:space="preserve"> </w:t>
      </w:r>
      <w:r w:rsidRPr="00BA00B1">
        <w:rPr>
          <w:b/>
          <w:bCs/>
          <w:sz w:val="36"/>
          <w:szCs w:val="36"/>
        </w:rPr>
        <w:t>2035</w:t>
      </w:r>
      <w:r w:rsidRPr="00BA00B1">
        <w:rPr>
          <w:b/>
          <w:bCs/>
          <w:spacing w:val="1"/>
          <w:sz w:val="36"/>
          <w:szCs w:val="36"/>
        </w:rPr>
        <w:t xml:space="preserve"> </w:t>
      </w:r>
      <w:r w:rsidRPr="00BA00B1">
        <w:rPr>
          <w:b/>
          <w:bCs/>
          <w:sz w:val="36"/>
          <w:szCs w:val="36"/>
        </w:rPr>
        <w:t>года</w:t>
      </w:r>
    </w:p>
    <w:p w14:paraId="3EF3C085" w14:textId="77777777" w:rsidR="00653F42" w:rsidRPr="00BA00B1" w:rsidRDefault="00653F42" w:rsidP="00C22502">
      <w:pPr>
        <w:widowControl w:val="0"/>
        <w:autoSpaceDE w:val="0"/>
        <w:autoSpaceDN w:val="0"/>
        <w:adjustRightInd w:val="0"/>
        <w:spacing w:line="200" w:lineRule="exact"/>
        <w:ind w:right="13"/>
        <w:rPr>
          <w:sz w:val="20"/>
          <w:szCs w:val="20"/>
        </w:rPr>
      </w:pPr>
    </w:p>
    <w:p w14:paraId="282D8D54" w14:textId="77777777" w:rsidR="00653F42" w:rsidRPr="00BA00B1" w:rsidRDefault="00653F42" w:rsidP="00C22502">
      <w:pPr>
        <w:widowControl w:val="0"/>
        <w:autoSpaceDE w:val="0"/>
        <w:autoSpaceDN w:val="0"/>
        <w:adjustRightInd w:val="0"/>
        <w:spacing w:before="10" w:line="240" w:lineRule="exact"/>
        <w:ind w:right="13"/>
      </w:pPr>
    </w:p>
    <w:p w14:paraId="76938F47" w14:textId="77777777" w:rsidR="00653F42" w:rsidRPr="00BA00B1" w:rsidRDefault="00653F42" w:rsidP="00C22502">
      <w:pPr>
        <w:widowControl w:val="0"/>
        <w:autoSpaceDE w:val="0"/>
        <w:autoSpaceDN w:val="0"/>
        <w:adjustRightInd w:val="0"/>
        <w:ind w:right="13"/>
        <w:jc w:val="center"/>
        <w:rPr>
          <w:sz w:val="28"/>
          <w:szCs w:val="28"/>
        </w:rPr>
      </w:pPr>
      <w:r w:rsidRPr="00BA00B1">
        <w:rPr>
          <w:b/>
          <w:bCs/>
          <w:sz w:val="28"/>
          <w:szCs w:val="28"/>
        </w:rPr>
        <w:t>О</w:t>
      </w:r>
      <w:r w:rsidRPr="00BA00B1">
        <w:rPr>
          <w:b/>
          <w:bCs/>
          <w:spacing w:val="-1"/>
          <w:sz w:val="28"/>
          <w:szCs w:val="28"/>
        </w:rPr>
        <w:t>б</w:t>
      </w:r>
      <w:r w:rsidRPr="00BA00B1">
        <w:rPr>
          <w:b/>
          <w:bCs/>
          <w:spacing w:val="1"/>
          <w:sz w:val="28"/>
          <w:szCs w:val="28"/>
        </w:rPr>
        <w:t>о</w:t>
      </w:r>
      <w:r w:rsidRPr="00BA00B1">
        <w:rPr>
          <w:b/>
          <w:bCs/>
          <w:sz w:val="28"/>
          <w:szCs w:val="28"/>
        </w:rPr>
        <w:t>снов</w:t>
      </w:r>
      <w:r w:rsidRPr="00BA00B1">
        <w:rPr>
          <w:b/>
          <w:bCs/>
          <w:spacing w:val="-1"/>
          <w:sz w:val="28"/>
          <w:szCs w:val="28"/>
        </w:rPr>
        <w:t>ы</w:t>
      </w:r>
      <w:r w:rsidRPr="00BA00B1">
        <w:rPr>
          <w:b/>
          <w:bCs/>
          <w:spacing w:val="-3"/>
          <w:sz w:val="28"/>
          <w:szCs w:val="28"/>
        </w:rPr>
        <w:t>в</w:t>
      </w:r>
      <w:r w:rsidRPr="00BA00B1">
        <w:rPr>
          <w:b/>
          <w:bCs/>
          <w:spacing w:val="1"/>
          <w:sz w:val="28"/>
          <w:szCs w:val="28"/>
        </w:rPr>
        <w:t>а</w:t>
      </w:r>
      <w:r w:rsidRPr="00BA00B1">
        <w:rPr>
          <w:b/>
          <w:bCs/>
          <w:spacing w:val="-1"/>
          <w:sz w:val="28"/>
          <w:szCs w:val="28"/>
        </w:rPr>
        <w:t>ю</w:t>
      </w:r>
      <w:r w:rsidRPr="00BA00B1">
        <w:rPr>
          <w:b/>
          <w:bCs/>
          <w:spacing w:val="-2"/>
          <w:sz w:val="28"/>
          <w:szCs w:val="28"/>
        </w:rPr>
        <w:t>щ</w:t>
      </w:r>
      <w:r w:rsidRPr="00BA00B1">
        <w:rPr>
          <w:b/>
          <w:bCs/>
          <w:spacing w:val="-1"/>
          <w:sz w:val="28"/>
          <w:szCs w:val="28"/>
        </w:rPr>
        <w:t>и</w:t>
      </w:r>
      <w:r w:rsidRPr="00BA00B1">
        <w:rPr>
          <w:b/>
          <w:bCs/>
          <w:sz w:val="28"/>
          <w:szCs w:val="28"/>
        </w:rPr>
        <w:t>е м</w:t>
      </w:r>
      <w:r w:rsidRPr="00BA00B1">
        <w:rPr>
          <w:b/>
          <w:bCs/>
          <w:spacing w:val="-1"/>
          <w:sz w:val="28"/>
          <w:szCs w:val="28"/>
        </w:rPr>
        <w:t>а</w:t>
      </w:r>
      <w:r w:rsidRPr="00BA00B1">
        <w:rPr>
          <w:b/>
          <w:bCs/>
          <w:spacing w:val="1"/>
          <w:sz w:val="28"/>
          <w:szCs w:val="28"/>
        </w:rPr>
        <w:t>т</w:t>
      </w:r>
      <w:r w:rsidRPr="00BA00B1">
        <w:rPr>
          <w:b/>
          <w:bCs/>
          <w:sz w:val="28"/>
          <w:szCs w:val="28"/>
        </w:rPr>
        <w:t>ер</w:t>
      </w:r>
      <w:r w:rsidRPr="00BA00B1">
        <w:rPr>
          <w:b/>
          <w:bCs/>
          <w:spacing w:val="-3"/>
          <w:sz w:val="28"/>
          <w:szCs w:val="28"/>
        </w:rPr>
        <w:t>и</w:t>
      </w:r>
      <w:r w:rsidRPr="00BA00B1">
        <w:rPr>
          <w:b/>
          <w:bCs/>
          <w:spacing w:val="1"/>
          <w:sz w:val="28"/>
          <w:szCs w:val="28"/>
        </w:rPr>
        <w:t>ал</w:t>
      </w:r>
      <w:r w:rsidRPr="00BA00B1">
        <w:rPr>
          <w:b/>
          <w:bCs/>
          <w:sz w:val="28"/>
          <w:szCs w:val="28"/>
        </w:rPr>
        <w:t>ы</w:t>
      </w:r>
    </w:p>
    <w:p w14:paraId="15EC86BD" w14:textId="77777777" w:rsidR="00653F42" w:rsidRPr="00BA00B1" w:rsidRDefault="00653F42" w:rsidP="00C22502">
      <w:pPr>
        <w:widowControl w:val="0"/>
        <w:autoSpaceDE w:val="0"/>
        <w:autoSpaceDN w:val="0"/>
        <w:adjustRightInd w:val="0"/>
        <w:spacing w:line="160" w:lineRule="exact"/>
        <w:ind w:right="13"/>
        <w:rPr>
          <w:sz w:val="16"/>
          <w:szCs w:val="16"/>
        </w:rPr>
      </w:pPr>
    </w:p>
    <w:p w14:paraId="2DF9C286" w14:textId="1E425BAD" w:rsidR="00653F42" w:rsidRPr="00BA00B1" w:rsidRDefault="00653F42" w:rsidP="00C22502">
      <w:pPr>
        <w:widowControl w:val="0"/>
        <w:autoSpaceDE w:val="0"/>
        <w:autoSpaceDN w:val="0"/>
        <w:adjustRightInd w:val="0"/>
        <w:ind w:right="13"/>
        <w:jc w:val="center"/>
        <w:rPr>
          <w:sz w:val="28"/>
          <w:szCs w:val="28"/>
        </w:rPr>
      </w:pPr>
      <w:r w:rsidRPr="00BA00B1">
        <w:rPr>
          <w:b/>
          <w:bCs/>
          <w:spacing w:val="-1"/>
          <w:sz w:val="28"/>
          <w:szCs w:val="28"/>
        </w:rPr>
        <w:t>Ак</w:t>
      </w:r>
      <w:r w:rsidRPr="00BA00B1">
        <w:rPr>
          <w:b/>
          <w:bCs/>
          <w:spacing w:val="1"/>
          <w:sz w:val="28"/>
          <w:szCs w:val="28"/>
        </w:rPr>
        <w:t>т</w:t>
      </w:r>
      <w:r w:rsidRPr="00BA00B1">
        <w:rPr>
          <w:b/>
          <w:bCs/>
          <w:spacing w:val="-1"/>
          <w:sz w:val="28"/>
          <w:szCs w:val="28"/>
        </w:rPr>
        <w:t>у</w:t>
      </w:r>
      <w:r w:rsidRPr="00BA00B1">
        <w:rPr>
          <w:b/>
          <w:bCs/>
          <w:spacing w:val="1"/>
          <w:sz w:val="28"/>
          <w:szCs w:val="28"/>
        </w:rPr>
        <w:t>ал</w:t>
      </w:r>
      <w:r w:rsidRPr="00BA00B1">
        <w:rPr>
          <w:b/>
          <w:bCs/>
          <w:spacing w:val="-1"/>
          <w:sz w:val="28"/>
          <w:szCs w:val="28"/>
        </w:rPr>
        <w:t>и</w:t>
      </w:r>
      <w:r w:rsidRPr="00BA00B1">
        <w:rPr>
          <w:b/>
          <w:bCs/>
          <w:sz w:val="28"/>
          <w:szCs w:val="28"/>
        </w:rPr>
        <w:t>з</w:t>
      </w:r>
      <w:r w:rsidRPr="00BA00B1">
        <w:rPr>
          <w:b/>
          <w:bCs/>
          <w:spacing w:val="-1"/>
          <w:sz w:val="28"/>
          <w:szCs w:val="28"/>
        </w:rPr>
        <w:t>и</w:t>
      </w:r>
      <w:r w:rsidRPr="00BA00B1">
        <w:rPr>
          <w:b/>
          <w:bCs/>
          <w:spacing w:val="-3"/>
          <w:sz w:val="28"/>
          <w:szCs w:val="28"/>
        </w:rPr>
        <w:t>р</w:t>
      </w:r>
      <w:r w:rsidRPr="00BA00B1">
        <w:rPr>
          <w:b/>
          <w:bCs/>
          <w:spacing w:val="1"/>
          <w:sz w:val="28"/>
          <w:szCs w:val="28"/>
        </w:rPr>
        <w:t>о</w:t>
      </w:r>
      <w:r w:rsidRPr="00BA00B1">
        <w:rPr>
          <w:b/>
          <w:bCs/>
          <w:sz w:val="28"/>
          <w:szCs w:val="28"/>
        </w:rPr>
        <w:t>ван</w:t>
      </w:r>
      <w:r w:rsidRPr="00BA00B1">
        <w:rPr>
          <w:b/>
          <w:bCs/>
          <w:spacing w:val="-1"/>
          <w:sz w:val="28"/>
          <w:szCs w:val="28"/>
        </w:rPr>
        <w:t>на</w:t>
      </w:r>
      <w:r w:rsidRPr="00BA00B1">
        <w:rPr>
          <w:b/>
          <w:bCs/>
          <w:sz w:val="28"/>
          <w:szCs w:val="28"/>
        </w:rPr>
        <w:t>я</w:t>
      </w:r>
      <w:r w:rsidRPr="00BA00B1">
        <w:rPr>
          <w:b/>
          <w:bCs/>
          <w:spacing w:val="-1"/>
          <w:sz w:val="28"/>
          <w:szCs w:val="28"/>
        </w:rPr>
        <w:t xml:space="preserve"> </w:t>
      </w:r>
      <w:r w:rsidRPr="00BA00B1">
        <w:rPr>
          <w:b/>
          <w:bCs/>
          <w:sz w:val="28"/>
          <w:szCs w:val="28"/>
        </w:rPr>
        <w:t>верс</w:t>
      </w:r>
      <w:r w:rsidRPr="00BA00B1">
        <w:rPr>
          <w:b/>
          <w:bCs/>
          <w:spacing w:val="-1"/>
          <w:sz w:val="28"/>
          <w:szCs w:val="28"/>
        </w:rPr>
        <w:t>и</w:t>
      </w:r>
      <w:r w:rsidRPr="00BA00B1">
        <w:rPr>
          <w:b/>
          <w:bCs/>
          <w:sz w:val="28"/>
          <w:szCs w:val="28"/>
        </w:rPr>
        <w:t>я</w:t>
      </w:r>
      <w:r w:rsidRPr="00BA00B1">
        <w:rPr>
          <w:b/>
          <w:bCs/>
          <w:spacing w:val="-1"/>
          <w:sz w:val="28"/>
          <w:szCs w:val="28"/>
        </w:rPr>
        <w:t xml:space="preserve"> п</w:t>
      </w:r>
      <w:r w:rsidRPr="00BA00B1">
        <w:rPr>
          <w:b/>
          <w:bCs/>
          <w:sz w:val="28"/>
          <w:szCs w:val="28"/>
        </w:rPr>
        <w:t>о</w:t>
      </w:r>
      <w:r w:rsidRPr="00BA00B1">
        <w:rPr>
          <w:b/>
          <w:bCs/>
          <w:spacing w:val="1"/>
          <w:sz w:val="28"/>
          <w:szCs w:val="28"/>
        </w:rPr>
        <w:t xml:space="preserve"> </w:t>
      </w:r>
      <w:r w:rsidRPr="00BA00B1">
        <w:rPr>
          <w:b/>
          <w:bCs/>
          <w:sz w:val="28"/>
          <w:szCs w:val="28"/>
        </w:rPr>
        <w:t>со</w:t>
      </w:r>
      <w:r w:rsidRPr="00BA00B1">
        <w:rPr>
          <w:b/>
          <w:bCs/>
          <w:spacing w:val="-2"/>
          <w:sz w:val="28"/>
          <w:szCs w:val="28"/>
        </w:rPr>
        <w:t>с</w:t>
      </w:r>
      <w:r w:rsidRPr="00BA00B1">
        <w:rPr>
          <w:b/>
          <w:bCs/>
          <w:spacing w:val="1"/>
          <w:sz w:val="28"/>
          <w:szCs w:val="28"/>
        </w:rPr>
        <w:t>то</w:t>
      </w:r>
      <w:r w:rsidRPr="00BA00B1">
        <w:rPr>
          <w:b/>
          <w:bCs/>
          <w:spacing w:val="-3"/>
          <w:sz w:val="28"/>
          <w:szCs w:val="28"/>
        </w:rPr>
        <w:t>я</w:t>
      </w:r>
      <w:r w:rsidRPr="00BA00B1">
        <w:rPr>
          <w:b/>
          <w:bCs/>
          <w:spacing w:val="-1"/>
          <w:sz w:val="28"/>
          <w:szCs w:val="28"/>
        </w:rPr>
        <w:t>ни</w:t>
      </w:r>
      <w:r w:rsidRPr="00BA00B1">
        <w:rPr>
          <w:b/>
          <w:bCs/>
          <w:sz w:val="28"/>
          <w:szCs w:val="28"/>
        </w:rPr>
        <w:t xml:space="preserve">ю </w:t>
      </w:r>
      <w:r w:rsidRPr="00BA00B1">
        <w:rPr>
          <w:b/>
          <w:bCs/>
          <w:spacing w:val="-1"/>
          <w:sz w:val="28"/>
          <w:szCs w:val="28"/>
        </w:rPr>
        <w:t>н</w:t>
      </w:r>
      <w:r w:rsidRPr="00BA00B1">
        <w:rPr>
          <w:b/>
          <w:bCs/>
          <w:sz w:val="28"/>
          <w:szCs w:val="28"/>
        </w:rPr>
        <w:t>а</w:t>
      </w:r>
      <w:r w:rsidRPr="00BA00B1">
        <w:rPr>
          <w:b/>
          <w:bCs/>
          <w:spacing w:val="1"/>
          <w:sz w:val="28"/>
          <w:szCs w:val="28"/>
        </w:rPr>
        <w:t xml:space="preserve"> </w:t>
      </w:r>
      <w:r w:rsidRPr="00BA00B1">
        <w:rPr>
          <w:b/>
          <w:bCs/>
          <w:sz w:val="28"/>
          <w:szCs w:val="28"/>
        </w:rPr>
        <w:t>2</w:t>
      </w:r>
      <w:r w:rsidRPr="00BA00B1">
        <w:rPr>
          <w:b/>
          <w:bCs/>
          <w:spacing w:val="1"/>
          <w:sz w:val="28"/>
          <w:szCs w:val="28"/>
        </w:rPr>
        <w:t>02</w:t>
      </w:r>
      <w:r w:rsidR="00E71AC2" w:rsidRPr="00BA00B1">
        <w:rPr>
          <w:b/>
          <w:bCs/>
          <w:spacing w:val="1"/>
          <w:sz w:val="28"/>
          <w:szCs w:val="28"/>
        </w:rPr>
        <w:t>5</w:t>
      </w:r>
      <w:r w:rsidRPr="00BA00B1">
        <w:rPr>
          <w:b/>
          <w:bCs/>
          <w:spacing w:val="1"/>
          <w:sz w:val="28"/>
          <w:szCs w:val="28"/>
        </w:rPr>
        <w:t xml:space="preserve"> </w:t>
      </w:r>
      <w:r w:rsidRPr="00BA00B1">
        <w:rPr>
          <w:b/>
          <w:bCs/>
          <w:spacing w:val="-3"/>
          <w:sz w:val="28"/>
          <w:szCs w:val="28"/>
        </w:rPr>
        <w:t>г</w:t>
      </w:r>
      <w:r w:rsidRPr="00BA00B1">
        <w:rPr>
          <w:b/>
          <w:bCs/>
          <w:spacing w:val="1"/>
          <w:sz w:val="28"/>
          <w:szCs w:val="28"/>
        </w:rPr>
        <w:t>о</w:t>
      </w:r>
      <w:r w:rsidRPr="00BA00B1">
        <w:rPr>
          <w:b/>
          <w:bCs/>
          <w:sz w:val="28"/>
          <w:szCs w:val="28"/>
        </w:rPr>
        <w:t>д</w:t>
      </w:r>
    </w:p>
    <w:p w14:paraId="61A85B8E" w14:textId="77777777" w:rsidR="00653F42" w:rsidRPr="00BA00B1" w:rsidRDefault="00653F42" w:rsidP="00C22502">
      <w:pPr>
        <w:widowControl w:val="0"/>
        <w:autoSpaceDE w:val="0"/>
        <w:autoSpaceDN w:val="0"/>
        <w:adjustRightInd w:val="0"/>
        <w:spacing w:before="6" w:line="160" w:lineRule="exact"/>
        <w:ind w:right="13"/>
        <w:rPr>
          <w:sz w:val="16"/>
          <w:szCs w:val="16"/>
        </w:rPr>
      </w:pPr>
    </w:p>
    <w:p w14:paraId="12CD3E5D" w14:textId="77777777" w:rsidR="00653F42" w:rsidRPr="00BA00B1" w:rsidRDefault="00653F42" w:rsidP="00C22502">
      <w:pPr>
        <w:widowControl w:val="0"/>
        <w:autoSpaceDE w:val="0"/>
        <w:autoSpaceDN w:val="0"/>
        <w:adjustRightInd w:val="0"/>
        <w:spacing w:line="200" w:lineRule="exact"/>
        <w:ind w:right="13"/>
        <w:rPr>
          <w:sz w:val="20"/>
          <w:szCs w:val="20"/>
        </w:rPr>
      </w:pPr>
    </w:p>
    <w:p w14:paraId="66DE3F36" w14:textId="77777777" w:rsidR="00653F42" w:rsidRPr="00BA00B1" w:rsidRDefault="00653F42" w:rsidP="00C22502">
      <w:pPr>
        <w:widowControl w:val="0"/>
        <w:autoSpaceDE w:val="0"/>
        <w:autoSpaceDN w:val="0"/>
        <w:adjustRightInd w:val="0"/>
        <w:spacing w:line="200" w:lineRule="exact"/>
        <w:ind w:right="13"/>
        <w:rPr>
          <w:sz w:val="20"/>
          <w:szCs w:val="20"/>
        </w:rPr>
      </w:pPr>
    </w:p>
    <w:p w14:paraId="772BFB1E" w14:textId="77777777" w:rsidR="00653F42" w:rsidRPr="00BA00B1" w:rsidRDefault="00653F42" w:rsidP="00C22502">
      <w:pPr>
        <w:widowControl w:val="0"/>
        <w:autoSpaceDE w:val="0"/>
        <w:autoSpaceDN w:val="0"/>
        <w:adjustRightInd w:val="0"/>
        <w:spacing w:line="200" w:lineRule="exact"/>
        <w:ind w:right="13"/>
        <w:rPr>
          <w:sz w:val="20"/>
          <w:szCs w:val="20"/>
        </w:rPr>
      </w:pPr>
    </w:p>
    <w:p w14:paraId="6D4D9B71" w14:textId="77777777" w:rsidR="00653F42" w:rsidRPr="00BA00B1" w:rsidRDefault="00653F42" w:rsidP="00C22502">
      <w:pPr>
        <w:widowControl w:val="0"/>
        <w:autoSpaceDE w:val="0"/>
        <w:autoSpaceDN w:val="0"/>
        <w:adjustRightInd w:val="0"/>
        <w:spacing w:line="200" w:lineRule="exact"/>
        <w:ind w:right="13"/>
        <w:rPr>
          <w:sz w:val="20"/>
          <w:szCs w:val="20"/>
        </w:rPr>
      </w:pPr>
    </w:p>
    <w:p w14:paraId="55512D78" w14:textId="77777777" w:rsidR="00653F42" w:rsidRPr="00BA00B1" w:rsidRDefault="00653F42" w:rsidP="00C22502">
      <w:pPr>
        <w:widowControl w:val="0"/>
        <w:autoSpaceDE w:val="0"/>
        <w:autoSpaceDN w:val="0"/>
        <w:adjustRightInd w:val="0"/>
        <w:spacing w:line="200" w:lineRule="exact"/>
        <w:ind w:right="13"/>
        <w:rPr>
          <w:sz w:val="20"/>
          <w:szCs w:val="20"/>
        </w:rPr>
      </w:pPr>
    </w:p>
    <w:p w14:paraId="264A3255" w14:textId="77777777" w:rsidR="00653F42" w:rsidRPr="00BA00B1" w:rsidRDefault="00653F42" w:rsidP="00C22502">
      <w:pPr>
        <w:widowControl w:val="0"/>
        <w:autoSpaceDE w:val="0"/>
        <w:autoSpaceDN w:val="0"/>
        <w:adjustRightInd w:val="0"/>
        <w:spacing w:line="200" w:lineRule="exact"/>
        <w:ind w:right="13"/>
        <w:rPr>
          <w:sz w:val="20"/>
          <w:szCs w:val="20"/>
        </w:rPr>
      </w:pPr>
    </w:p>
    <w:p w14:paraId="0779A346" w14:textId="77777777" w:rsidR="00653F42" w:rsidRPr="00BA00B1" w:rsidRDefault="00653F42" w:rsidP="00C22502">
      <w:pPr>
        <w:widowControl w:val="0"/>
        <w:autoSpaceDE w:val="0"/>
        <w:autoSpaceDN w:val="0"/>
        <w:adjustRightInd w:val="0"/>
        <w:spacing w:line="200" w:lineRule="exact"/>
        <w:ind w:right="13"/>
        <w:rPr>
          <w:sz w:val="20"/>
          <w:szCs w:val="20"/>
        </w:rPr>
      </w:pPr>
    </w:p>
    <w:p w14:paraId="60797757" w14:textId="77777777" w:rsidR="00653F42" w:rsidRPr="00BA00B1" w:rsidRDefault="00653F42" w:rsidP="00C22502">
      <w:pPr>
        <w:widowControl w:val="0"/>
        <w:autoSpaceDE w:val="0"/>
        <w:autoSpaceDN w:val="0"/>
        <w:adjustRightInd w:val="0"/>
        <w:spacing w:line="200" w:lineRule="exact"/>
        <w:ind w:right="13"/>
        <w:rPr>
          <w:sz w:val="20"/>
          <w:szCs w:val="20"/>
        </w:rPr>
      </w:pPr>
    </w:p>
    <w:p w14:paraId="2EE42650" w14:textId="77777777" w:rsidR="00653F42" w:rsidRPr="00BA00B1" w:rsidRDefault="00653F42" w:rsidP="00C22502">
      <w:pPr>
        <w:widowControl w:val="0"/>
        <w:autoSpaceDE w:val="0"/>
        <w:autoSpaceDN w:val="0"/>
        <w:adjustRightInd w:val="0"/>
        <w:spacing w:line="200" w:lineRule="exact"/>
        <w:ind w:right="13"/>
        <w:rPr>
          <w:sz w:val="20"/>
          <w:szCs w:val="20"/>
        </w:rPr>
      </w:pPr>
    </w:p>
    <w:p w14:paraId="019E9F83" w14:textId="77777777" w:rsidR="00653F42" w:rsidRPr="00BA00B1" w:rsidRDefault="00653F42" w:rsidP="00C22502">
      <w:pPr>
        <w:widowControl w:val="0"/>
        <w:autoSpaceDE w:val="0"/>
        <w:autoSpaceDN w:val="0"/>
        <w:adjustRightInd w:val="0"/>
        <w:spacing w:line="200" w:lineRule="exact"/>
        <w:ind w:right="13"/>
        <w:rPr>
          <w:sz w:val="20"/>
          <w:szCs w:val="20"/>
        </w:rPr>
      </w:pPr>
    </w:p>
    <w:p w14:paraId="3D5A0CE7" w14:textId="77777777" w:rsidR="00653F42" w:rsidRPr="00BA00B1" w:rsidRDefault="00653F42" w:rsidP="00C22502">
      <w:pPr>
        <w:widowControl w:val="0"/>
        <w:autoSpaceDE w:val="0"/>
        <w:autoSpaceDN w:val="0"/>
        <w:adjustRightInd w:val="0"/>
        <w:spacing w:line="200" w:lineRule="exact"/>
        <w:ind w:right="13"/>
        <w:rPr>
          <w:sz w:val="20"/>
          <w:szCs w:val="20"/>
        </w:rPr>
      </w:pPr>
    </w:p>
    <w:p w14:paraId="42ADC91E" w14:textId="77777777" w:rsidR="00653F42" w:rsidRPr="00BA00B1" w:rsidRDefault="00653F42" w:rsidP="00C22502">
      <w:pPr>
        <w:widowControl w:val="0"/>
        <w:autoSpaceDE w:val="0"/>
        <w:autoSpaceDN w:val="0"/>
        <w:adjustRightInd w:val="0"/>
        <w:spacing w:line="200" w:lineRule="exact"/>
        <w:ind w:right="13"/>
        <w:rPr>
          <w:sz w:val="20"/>
          <w:szCs w:val="20"/>
        </w:rPr>
      </w:pPr>
    </w:p>
    <w:p w14:paraId="200968FB" w14:textId="77777777" w:rsidR="00653F42" w:rsidRPr="00BA00B1" w:rsidRDefault="00653F42" w:rsidP="00C22502">
      <w:pPr>
        <w:widowControl w:val="0"/>
        <w:autoSpaceDE w:val="0"/>
        <w:autoSpaceDN w:val="0"/>
        <w:adjustRightInd w:val="0"/>
        <w:spacing w:line="200" w:lineRule="exact"/>
        <w:ind w:right="13"/>
        <w:rPr>
          <w:sz w:val="20"/>
          <w:szCs w:val="20"/>
        </w:rPr>
      </w:pPr>
    </w:p>
    <w:p w14:paraId="240D19EF" w14:textId="77777777" w:rsidR="00653F42" w:rsidRPr="00BA00B1" w:rsidRDefault="00653F42" w:rsidP="00C22502">
      <w:pPr>
        <w:widowControl w:val="0"/>
        <w:autoSpaceDE w:val="0"/>
        <w:autoSpaceDN w:val="0"/>
        <w:adjustRightInd w:val="0"/>
        <w:spacing w:line="200" w:lineRule="exact"/>
        <w:ind w:right="13"/>
        <w:rPr>
          <w:sz w:val="20"/>
          <w:szCs w:val="20"/>
        </w:rPr>
      </w:pPr>
    </w:p>
    <w:p w14:paraId="25A8BADF" w14:textId="3A8E07FC" w:rsidR="00653F42" w:rsidRPr="00BA00B1" w:rsidRDefault="00653F42" w:rsidP="00C22502">
      <w:pPr>
        <w:widowControl w:val="0"/>
        <w:autoSpaceDE w:val="0"/>
        <w:autoSpaceDN w:val="0"/>
        <w:adjustRightInd w:val="0"/>
        <w:ind w:left="282" w:right="13"/>
        <w:rPr>
          <w:b/>
          <w:bCs/>
          <w:sz w:val="28"/>
          <w:szCs w:val="28"/>
        </w:rPr>
      </w:pPr>
      <w:r w:rsidRPr="00BA00B1">
        <w:rPr>
          <w:b/>
          <w:bCs/>
          <w:spacing w:val="-1"/>
          <w:sz w:val="28"/>
          <w:szCs w:val="28"/>
        </w:rPr>
        <w:t>Р</w:t>
      </w:r>
      <w:r w:rsidRPr="00BA00B1">
        <w:rPr>
          <w:b/>
          <w:bCs/>
          <w:spacing w:val="1"/>
          <w:sz w:val="28"/>
          <w:szCs w:val="28"/>
        </w:rPr>
        <w:t>а</w:t>
      </w:r>
      <w:r w:rsidRPr="00BA00B1">
        <w:rPr>
          <w:b/>
          <w:bCs/>
          <w:sz w:val="28"/>
          <w:szCs w:val="28"/>
        </w:rPr>
        <w:t>зр</w:t>
      </w:r>
      <w:r w:rsidRPr="00BA00B1">
        <w:rPr>
          <w:b/>
          <w:bCs/>
          <w:spacing w:val="-1"/>
          <w:sz w:val="28"/>
          <w:szCs w:val="28"/>
        </w:rPr>
        <w:t>аб</w:t>
      </w:r>
      <w:r w:rsidRPr="00BA00B1">
        <w:rPr>
          <w:b/>
          <w:bCs/>
          <w:spacing w:val="1"/>
          <w:sz w:val="28"/>
          <w:szCs w:val="28"/>
        </w:rPr>
        <w:t>от</w:t>
      </w:r>
      <w:r w:rsidRPr="00BA00B1">
        <w:rPr>
          <w:b/>
          <w:bCs/>
          <w:sz w:val="28"/>
          <w:szCs w:val="28"/>
        </w:rPr>
        <w:t>ч</w:t>
      </w:r>
      <w:r w:rsidRPr="00BA00B1">
        <w:rPr>
          <w:b/>
          <w:bCs/>
          <w:spacing w:val="-1"/>
          <w:sz w:val="28"/>
          <w:szCs w:val="28"/>
        </w:rPr>
        <w:t>ик</w:t>
      </w:r>
      <w:r w:rsidRPr="00BA00B1">
        <w:rPr>
          <w:b/>
          <w:bCs/>
          <w:sz w:val="28"/>
          <w:szCs w:val="28"/>
        </w:rPr>
        <w:t xml:space="preserve">: </w:t>
      </w:r>
      <w:r w:rsidRPr="00BA00B1">
        <w:rPr>
          <w:b/>
          <w:bCs/>
          <w:spacing w:val="-3"/>
          <w:sz w:val="28"/>
          <w:szCs w:val="28"/>
        </w:rPr>
        <w:t>О</w:t>
      </w:r>
      <w:r w:rsidRPr="00BA00B1">
        <w:rPr>
          <w:b/>
          <w:bCs/>
          <w:sz w:val="28"/>
          <w:szCs w:val="28"/>
        </w:rPr>
        <w:t>ОО</w:t>
      </w:r>
      <w:r w:rsidRPr="00BA00B1">
        <w:rPr>
          <w:b/>
          <w:bCs/>
          <w:spacing w:val="-2"/>
          <w:sz w:val="28"/>
          <w:szCs w:val="28"/>
        </w:rPr>
        <w:t xml:space="preserve"> </w:t>
      </w:r>
      <w:r w:rsidRPr="00BA00B1">
        <w:rPr>
          <w:b/>
          <w:bCs/>
          <w:sz w:val="28"/>
          <w:szCs w:val="28"/>
        </w:rPr>
        <w:t>«Эпицентр»</w:t>
      </w:r>
    </w:p>
    <w:p w14:paraId="75D52CA7" w14:textId="0E1F0845" w:rsidR="00653F42" w:rsidRPr="00BA00B1" w:rsidRDefault="00653F42" w:rsidP="00C22502">
      <w:pPr>
        <w:widowControl w:val="0"/>
        <w:autoSpaceDE w:val="0"/>
        <w:autoSpaceDN w:val="0"/>
        <w:adjustRightInd w:val="0"/>
        <w:ind w:left="282" w:right="13"/>
        <w:rPr>
          <w:b/>
          <w:bCs/>
          <w:sz w:val="28"/>
          <w:szCs w:val="28"/>
        </w:rPr>
      </w:pPr>
    </w:p>
    <w:p w14:paraId="578CED72" w14:textId="547E18F6" w:rsidR="00653F42" w:rsidRPr="00BA00B1" w:rsidRDefault="00653F42" w:rsidP="00C22502">
      <w:pPr>
        <w:widowControl w:val="0"/>
        <w:autoSpaceDE w:val="0"/>
        <w:autoSpaceDN w:val="0"/>
        <w:adjustRightInd w:val="0"/>
        <w:ind w:left="282" w:right="13"/>
        <w:rPr>
          <w:b/>
          <w:bCs/>
          <w:sz w:val="28"/>
          <w:szCs w:val="28"/>
        </w:rPr>
      </w:pPr>
    </w:p>
    <w:p w14:paraId="04907A73" w14:textId="35B64287" w:rsidR="00653F42" w:rsidRPr="00BA00B1" w:rsidRDefault="00653F42" w:rsidP="00C22502">
      <w:pPr>
        <w:widowControl w:val="0"/>
        <w:autoSpaceDE w:val="0"/>
        <w:autoSpaceDN w:val="0"/>
        <w:adjustRightInd w:val="0"/>
        <w:ind w:left="282" w:right="13"/>
        <w:rPr>
          <w:b/>
          <w:bCs/>
          <w:sz w:val="28"/>
          <w:szCs w:val="28"/>
        </w:rPr>
      </w:pPr>
    </w:p>
    <w:p w14:paraId="2C230A17" w14:textId="5746CE0D" w:rsidR="00653F42" w:rsidRPr="00BA00B1" w:rsidRDefault="00653F42" w:rsidP="00C22502">
      <w:pPr>
        <w:widowControl w:val="0"/>
        <w:autoSpaceDE w:val="0"/>
        <w:autoSpaceDN w:val="0"/>
        <w:adjustRightInd w:val="0"/>
        <w:ind w:left="282" w:right="13"/>
        <w:rPr>
          <w:b/>
          <w:bCs/>
          <w:sz w:val="28"/>
          <w:szCs w:val="28"/>
        </w:rPr>
      </w:pPr>
    </w:p>
    <w:p w14:paraId="525B9D51" w14:textId="1FAF090A" w:rsidR="00653F42" w:rsidRPr="00BA00B1" w:rsidRDefault="00653F42" w:rsidP="00C22502">
      <w:pPr>
        <w:widowControl w:val="0"/>
        <w:autoSpaceDE w:val="0"/>
        <w:autoSpaceDN w:val="0"/>
        <w:adjustRightInd w:val="0"/>
        <w:ind w:left="282" w:right="13"/>
        <w:rPr>
          <w:b/>
          <w:bCs/>
          <w:sz w:val="28"/>
          <w:szCs w:val="28"/>
        </w:rPr>
      </w:pPr>
    </w:p>
    <w:p w14:paraId="18FA8B98" w14:textId="46B68D16" w:rsidR="00653F42" w:rsidRPr="00BA00B1" w:rsidRDefault="00653F42" w:rsidP="00C22502">
      <w:pPr>
        <w:widowControl w:val="0"/>
        <w:autoSpaceDE w:val="0"/>
        <w:autoSpaceDN w:val="0"/>
        <w:adjustRightInd w:val="0"/>
        <w:ind w:left="282" w:right="13"/>
        <w:rPr>
          <w:b/>
          <w:bCs/>
          <w:sz w:val="28"/>
          <w:szCs w:val="28"/>
        </w:rPr>
      </w:pPr>
    </w:p>
    <w:p w14:paraId="644F5DEE" w14:textId="53D3649A" w:rsidR="00F013DC" w:rsidRPr="00BA00B1" w:rsidRDefault="00F013DC" w:rsidP="00C22502">
      <w:pPr>
        <w:widowControl w:val="0"/>
        <w:autoSpaceDE w:val="0"/>
        <w:autoSpaceDN w:val="0"/>
        <w:adjustRightInd w:val="0"/>
        <w:ind w:left="282" w:right="13"/>
        <w:rPr>
          <w:b/>
          <w:bCs/>
          <w:sz w:val="28"/>
          <w:szCs w:val="28"/>
        </w:rPr>
      </w:pPr>
    </w:p>
    <w:p w14:paraId="6FC74C6C" w14:textId="4BCBBB54" w:rsidR="00F013DC" w:rsidRPr="00BA00B1" w:rsidRDefault="00F013DC" w:rsidP="00C22502">
      <w:pPr>
        <w:widowControl w:val="0"/>
        <w:autoSpaceDE w:val="0"/>
        <w:autoSpaceDN w:val="0"/>
        <w:adjustRightInd w:val="0"/>
        <w:ind w:left="282" w:right="13"/>
        <w:rPr>
          <w:b/>
          <w:bCs/>
          <w:sz w:val="28"/>
          <w:szCs w:val="28"/>
        </w:rPr>
      </w:pPr>
    </w:p>
    <w:p w14:paraId="61DE552A" w14:textId="77777777" w:rsidR="00F013DC" w:rsidRPr="00BA00B1" w:rsidRDefault="00F013DC" w:rsidP="00C22502">
      <w:pPr>
        <w:widowControl w:val="0"/>
        <w:autoSpaceDE w:val="0"/>
        <w:autoSpaceDN w:val="0"/>
        <w:adjustRightInd w:val="0"/>
        <w:ind w:left="282" w:right="13"/>
        <w:rPr>
          <w:b/>
          <w:bCs/>
          <w:sz w:val="28"/>
          <w:szCs w:val="28"/>
        </w:rPr>
      </w:pPr>
    </w:p>
    <w:p w14:paraId="297CE8DE" w14:textId="77777777" w:rsidR="00653F42" w:rsidRPr="00BA00B1" w:rsidRDefault="00653F42" w:rsidP="00C22502">
      <w:pPr>
        <w:widowControl w:val="0"/>
        <w:autoSpaceDE w:val="0"/>
        <w:autoSpaceDN w:val="0"/>
        <w:adjustRightInd w:val="0"/>
        <w:spacing w:line="245" w:lineRule="exact"/>
        <w:ind w:left="-17" w:right="13"/>
        <w:jc w:val="center"/>
      </w:pPr>
      <w:r w:rsidRPr="00BA00B1">
        <w:rPr>
          <w:b/>
          <w:bCs/>
          <w:spacing w:val="-1"/>
        </w:rPr>
        <w:t>С</w:t>
      </w:r>
      <w:r w:rsidRPr="00BA00B1">
        <w:rPr>
          <w:b/>
          <w:bCs/>
        </w:rPr>
        <w:t>анкт</w:t>
      </w:r>
      <w:r w:rsidRPr="00BA00B1">
        <w:rPr>
          <w:b/>
          <w:bCs/>
          <w:spacing w:val="1"/>
        </w:rPr>
        <w:t>-</w:t>
      </w:r>
      <w:r w:rsidRPr="00BA00B1">
        <w:rPr>
          <w:b/>
          <w:bCs/>
          <w:spacing w:val="-1"/>
        </w:rPr>
        <w:t>П</w:t>
      </w:r>
      <w:r w:rsidRPr="00BA00B1">
        <w:rPr>
          <w:b/>
          <w:bCs/>
        </w:rPr>
        <w:t>етербу</w:t>
      </w:r>
      <w:r w:rsidRPr="00BA00B1">
        <w:rPr>
          <w:b/>
          <w:bCs/>
          <w:spacing w:val="-3"/>
        </w:rPr>
        <w:t>р</w:t>
      </w:r>
      <w:r w:rsidRPr="00BA00B1">
        <w:rPr>
          <w:b/>
          <w:bCs/>
        </w:rPr>
        <w:t>г</w:t>
      </w:r>
    </w:p>
    <w:p w14:paraId="37FE5D7F" w14:textId="5A62FB37" w:rsidR="00653F42" w:rsidRPr="00BA00B1" w:rsidRDefault="00653F42" w:rsidP="00C22502">
      <w:pPr>
        <w:widowControl w:val="0"/>
        <w:autoSpaceDE w:val="0"/>
        <w:autoSpaceDN w:val="0"/>
        <w:adjustRightInd w:val="0"/>
        <w:spacing w:line="252" w:lineRule="exact"/>
        <w:ind w:right="13"/>
        <w:jc w:val="center"/>
        <w:rPr>
          <w:b/>
          <w:bCs/>
        </w:rPr>
      </w:pPr>
      <w:r w:rsidRPr="00BA00B1">
        <w:rPr>
          <w:b/>
          <w:bCs/>
        </w:rPr>
        <w:t>202</w:t>
      </w:r>
      <w:r w:rsidR="00E71AC2" w:rsidRPr="00BA00B1">
        <w:rPr>
          <w:b/>
          <w:bCs/>
        </w:rPr>
        <w:t>5</w:t>
      </w:r>
      <w:r w:rsidRPr="00BA00B1">
        <w:rPr>
          <w:b/>
          <w:bCs/>
        </w:rPr>
        <w:t xml:space="preserve"> г</w:t>
      </w:r>
      <w:r w:rsidRPr="00BA00B1">
        <w:rPr>
          <w:b/>
          <w:bCs/>
          <w:spacing w:val="-2"/>
        </w:rPr>
        <w:t>о</w:t>
      </w:r>
      <w:r w:rsidRPr="00BA00B1">
        <w:rPr>
          <w:b/>
          <w:bCs/>
        </w:rPr>
        <w:t>д</w:t>
      </w:r>
    </w:p>
    <w:p w14:paraId="6B330CD0" w14:textId="77777777" w:rsidR="00653F42" w:rsidRPr="00BA00B1" w:rsidRDefault="00653F42" w:rsidP="00C22502">
      <w:pPr>
        <w:widowControl w:val="0"/>
        <w:autoSpaceDE w:val="0"/>
        <w:autoSpaceDN w:val="0"/>
        <w:adjustRightInd w:val="0"/>
        <w:spacing w:line="252" w:lineRule="exact"/>
        <w:ind w:left="447" w:right="13"/>
        <w:jc w:val="center"/>
      </w:pPr>
    </w:p>
    <w:p w14:paraId="75DC83ED" w14:textId="0F2F7B59" w:rsidR="00653F42" w:rsidRPr="00BA00B1" w:rsidRDefault="00653F42" w:rsidP="00C22502">
      <w:pPr>
        <w:widowControl w:val="0"/>
        <w:autoSpaceDE w:val="0"/>
        <w:autoSpaceDN w:val="0"/>
        <w:adjustRightInd w:val="0"/>
        <w:spacing w:before="74"/>
        <w:ind w:left="142" w:right="13"/>
        <w:jc w:val="center"/>
        <w:rPr>
          <w:b/>
          <w:bCs/>
          <w:w w:val="99"/>
          <w:sz w:val="28"/>
          <w:szCs w:val="28"/>
        </w:rPr>
      </w:pPr>
      <w:r w:rsidRPr="00BA00B1">
        <w:rPr>
          <w:b/>
          <w:bCs/>
          <w:w w:val="99"/>
          <w:sz w:val="28"/>
          <w:szCs w:val="28"/>
        </w:rPr>
        <w:t>Ог</w:t>
      </w:r>
      <w:r w:rsidRPr="00BA00B1">
        <w:rPr>
          <w:b/>
          <w:bCs/>
          <w:spacing w:val="1"/>
          <w:w w:val="99"/>
          <w:sz w:val="28"/>
          <w:szCs w:val="28"/>
        </w:rPr>
        <w:t>л</w:t>
      </w:r>
      <w:r w:rsidRPr="00BA00B1">
        <w:rPr>
          <w:b/>
          <w:bCs/>
          <w:w w:val="99"/>
          <w:sz w:val="28"/>
          <w:szCs w:val="28"/>
        </w:rPr>
        <w:t>авле</w:t>
      </w:r>
      <w:r w:rsidRPr="00BA00B1">
        <w:rPr>
          <w:b/>
          <w:bCs/>
          <w:spacing w:val="2"/>
          <w:w w:val="99"/>
          <w:sz w:val="28"/>
          <w:szCs w:val="28"/>
        </w:rPr>
        <w:t>н</w:t>
      </w:r>
      <w:r w:rsidRPr="00BA00B1">
        <w:rPr>
          <w:b/>
          <w:bCs/>
          <w:w w:val="99"/>
          <w:sz w:val="28"/>
          <w:szCs w:val="28"/>
        </w:rPr>
        <w:t>ие</w:t>
      </w:r>
    </w:p>
    <w:sdt>
      <w:sdtPr>
        <w:rPr>
          <w:rFonts w:ascii="Times New Roman" w:hAnsi="Times New Roman"/>
          <w:b w:val="0"/>
          <w:bCs w:val="0"/>
          <w:color w:val="auto"/>
          <w:sz w:val="24"/>
          <w:szCs w:val="24"/>
          <w:lang w:val="ru-RU" w:eastAsia="ru-RU"/>
        </w:rPr>
        <w:id w:val="1320078118"/>
        <w:docPartObj>
          <w:docPartGallery w:val="Table of Contents"/>
          <w:docPartUnique/>
        </w:docPartObj>
      </w:sdtPr>
      <w:sdtEndPr/>
      <w:sdtContent>
        <w:p w14:paraId="6736F9A8" w14:textId="229D0F5E" w:rsidR="00FF37C3" w:rsidRPr="00BA00B1" w:rsidRDefault="00FF37C3" w:rsidP="00FF37C3">
          <w:pPr>
            <w:pStyle w:val="aff3"/>
            <w:jc w:val="both"/>
            <w:rPr>
              <w:rFonts w:ascii="Times New Roman" w:hAnsi="Times New Roman"/>
              <w:b w:val="0"/>
              <w:bCs w:val="0"/>
            </w:rPr>
          </w:pPr>
        </w:p>
        <w:p w14:paraId="328217EF" w14:textId="621DBB32" w:rsidR="00FF37C3" w:rsidRPr="00BA00B1" w:rsidRDefault="00FF37C3" w:rsidP="00FF37C3">
          <w:pPr>
            <w:pStyle w:val="17"/>
            <w:jc w:val="both"/>
            <w:rPr>
              <w:rFonts w:eastAsiaTheme="minorEastAsia"/>
              <w:spacing w:val="0"/>
              <w:sz w:val="22"/>
              <w:szCs w:val="22"/>
              <w:lang w:eastAsia="ru-RU"/>
            </w:rPr>
          </w:pPr>
          <w:r w:rsidRPr="00BA00B1">
            <w:fldChar w:fldCharType="begin"/>
          </w:r>
          <w:r w:rsidRPr="00BA00B1">
            <w:instrText xml:space="preserve"> TOC \o "1-3" \h \z \u </w:instrText>
          </w:r>
          <w:r w:rsidRPr="00BA00B1">
            <w:fldChar w:fldCharType="separate"/>
          </w:r>
          <w:hyperlink w:anchor="_Toc71120076" w:history="1">
            <w:r w:rsidRPr="00BA00B1">
              <w:rPr>
                <w:rStyle w:val="aff4"/>
              </w:rPr>
              <w:t>Определе</w:t>
            </w:r>
            <w:r w:rsidRPr="00BA00B1">
              <w:rPr>
                <w:rStyle w:val="aff4"/>
                <w:spacing w:val="2"/>
              </w:rPr>
              <w:t>н</w:t>
            </w:r>
            <w:r w:rsidRPr="00BA00B1">
              <w:rPr>
                <w:rStyle w:val="aff4"/>
              </w:rPr>
              <w:t>ия и термины</w:t>
            </w:r>
            <w:r w:rsidRPr="00BA00B1">
              <w:rPr>
                <w:webHidden/>
              </w:rPr>
              <w:tab/>
            </w:r>
            <w:r w:rsidRPr="00BA00B1">
              <w:rPr>
                <w:webHidden/>
              </w:rPr>
              <w:fldChar w:fldCharType="begin"/>
            </w:r>
            <w:r w:rsidRPr="00BA00B1">
              <w:rPr>
                <w:webHidden/>
              </w:rPr>
              <w:instrText xml:space="preserve"> PAGEREF _Toc71120076 \h </w:instrText>
            </w:r>
            <w:r w:rsidRPr="00BA00B1">
              <w:rPr>
                <w:webHidden/>
              </w:rPr>
            </w:r>
            <w:r w:rsidRPr="00BA00B1">
              <w:rPr>
                <w:webHidden/>
              </w:rPr>
              <w:fldChar w:fldCharType="separate"/>
            </w:r>
            <w:r w:rsidR="00B42F41" w:rsidRPr="00BA00B1">
              <w:rPr>
                <w:webHidden/>
              </w:rPr>
              <w:t>16</w:t>
            </w:r>
            <w:r w:rsidRPr="00BA00B1">
              <w:rPr>
                <w:webHidden/>
              </w:rPr>
              <w:fldChar w:fldCharType="end"/>
            </w:r>
          </w:hyperlink>
        </w:p>
        <w:p w14:paraId="43DD0AFC" w14:textId="7D3765DC" w:rsidR="00FF37C3" w:rsidRPr="00BA00B1" w:rsidRDefault="006D1B34" w:rsidP="00FF37C3">
          <w:pPr>
            <w:pStyle w:val="17"/>
            <w:jc w:val="both"/>
            <w:rPr>
              <w:rFonts w:eastAsiaTheme="minorEastAsia"/>
              <w:spacing w:val="0"/>
              <w:sz w:val="22"/>
              <w:szCs w:val="22"/>
              <w:lang w:eastAsia="ru-RU"/>
            </w:rPr>
          </w:pPr>
          <w:hyperlink w:anchor="_Toc71120077" w:history="1">
            <w:r w:rsidR="00FF37C3" w:rsidRPr="00BA00B1">
              <w:rPr>
                <w:rStyle w:val="aff4"/>
              </w:rPr>
              <w:t>В</w:t>
            </w:r>
            <w:r w:rsidR="00FF37C3" w:rsidRPr="00BA00B1">
              <w:rPr>
                <w:rStyle w:val="aff4"/>
                <w:spacing w:val="-1"/>
              </w:rPr>
              <w:t>в</w:t>
            </w:r>
            <w:r w:rsidR="00FF37C3" w:rsidRPr="00BA00B1">
              <w:rPr>
                <w:rStyle w:val="aff4"/>
              </w:rPr>
              <w:t>еде</w:t>
            </w:r>
            <w:r w:rsidR="00FF37C3" w:rsidRPr="00BA00B1">
              <w:rPr>
                <w:rStyle w:val="aff4"/>
                <w:spacing w:val="2"/>
              </w:rPr>
              <w:t>н</w:t>
            </w:r>
            <w:r w:rsidR="00FF37C3" w:rsidRPr="00BA00B1">
              <w:rPr>
                <w:rStyle w:val="aff4"/>
              </w:rPr>
              <w:t>ие</w:t>
            </w:r>
            <w:r w:rsidR="00FF37C3" w:rsidRPr="00BA00B1">
              <w:rPr>
                <w:webHidden/>
              </w:rPr>
              <w:tab/>
            </w:r>
            <w:r w:rsidR="00FF37C3" w:rsidRPr="00BA00B1">
              <w:rPr>
                <w:webHidden/>
              </w:rPr>
              <w:fldChar w:fldCharType="begin"/>
            </w:r>
            <w:r w:rsidR="00FF37C3" w:rsidRPr="00BA00B1">
              <w:rPr>
                <w:webHidden/>
              </w:rPr>
              <w:instrText xml:space="preserve"> PAGEREF _Toc71120077 \h </w:instrText>
            </w:r>
            <w:r w:rsidR="00FF37C3" w:rsidRPr="00BA00B1">
              <w:rPr>
                <w:webHidden/>
              </w:rPr>
            </w:r>
            <w:r w:rsidR="00FF37C3" w:rsidRPr="00BA00B1">
              <w:rPr>
                <w:webHidden/>
              </w:rPr>
              <w:fldChar w:fldCharType="separate"/>
            </w:r>
            <w:r w:rsidR="00B42F41" w:rsidRPr="00BA00B1">
              <w:rPr>
                <w:webHidden/>
              </w:rPr>
              <w:t>19</w:t>
            </w:r>
            <w:r w:rsidR="00FF37C3" w:rsidRPr="00BA00B1">
              <w:rPr>
                <w:webHidden/>
              </w:rPr>
              <w:fldChar w:fldCharType="end"/>
            </w:r>
          </w:hyperlink>
        </w:p>
        <w:p w14:paraId="11FB3340" w14:textId="5FA996AD" w:rsidR="00FF37C3" w:rsidRPr="00BA00B1" w:rsidRDefault="006D1B34" w:rsidP="00FF37C3">
          <w:pPr>
            <w:pStyle w:val="17"/>
            <w:jc w:val="both"/>
            <w:rPr>
              <w:rFonts w:eastAsiaTheme="minorEastAsia"/>
              <w:spacing w:val="0"/>
              <w:sz w:val="22"/>
              <w:szCs w:val="22"/>
              <w:lang w:eastAsia="ru-RU"/>
            </w:rPr>
          </w:pPr>
          <w:hyperlink w:anchor="_Toc71120078" w:history="1">
            <w:r w:rsidR="00FF37C3" w:rsidRPr="00BA00B1">
              <w:rPr>
                <w:rStyle w:val="aff4"/>
              </w:rPr>
              <w:t>1.</w:t>
            </w:r>
            <w:r w:rsidR="00FF37C3" w:rsidRPr="00BA00B1">
              <w:rPr>
                <w:rFonts w:eastAsiaTheme="minorEastAsia"/>
                <w:spacing w:val="0"/>
                <w:sz w:val="22"/>
                <w:szCs w:val="22"/>
                <w:lang w:eastAsia="ru-RU"/>
              </w:rPr>
              <w:tab/>
            </w:r>
            <w:r w:rsidR="00FF37C3" w:rsidRPr="00BA00B1">
              <w:rPr>
                <w:rStyle w:val="aff4"/>
                <w:spacing w:val="-1"/>
              </w:rPr>
              <w:t>С</w:t>
            </w:r>
            <w:r w:rsidR="00FF37C3" w:rsidRPr="00BA00B1">
              <w:rPr>
                <w:rStyle w:val="aff4"/>
              </w:rPr>
              <w:t>у</w:t>
            </w:r>
            <w:r w:rsidR="00FF37C3" w:rsidRPr="00BA00B1">
              <w:rPr>
                <w:rStyle w:val="aff4"/>
                <w:spacing w:val="-2"/>
              </w:rPr>
              <w:t>щ</w:t>
            </w:r>
            <w:r w:rsidR="00FF37C3" w:rsidRPr="00BA00B1">
              <w:rPr>
                <w:rStyle w:val="aff4"/>
              </w:rPr>
              <w:t>ест</w:t>
            </w:r>
            <w:r w:rsidR="00FF37C3" w:rsidRPr="00BA00B1">
              <w:rPr>
                <w:rStyle w:val="aff4"/>
                <w:spacing w:val="-3"/>
              </w:rPr>
              <w:t>в</w:t>
            </w:r>
            <w:r w:rsidR="00FF37C3" w:rsidRPr="00BA00B1">
              <w:rPr>
                <w:rStyle w:val="aff4"/>
              </w:rPr>
              <w:t>у</w:t>
            </w:r>
            <w:r w:rsidR="00FF37C3" w:rsidRPr="00BA00B1">
              <w:rPr>
                <w:rStyle w:val="aff4"/>
                <w:spacing w:val="-1"/>
              </w:rPr>
              <w:t>ю</w:t>
            </w:r>
            <w:r w:rsidR="00FF37C3" w:rsidRPr="00BA00B1">
              <w:rPr>
                <w:rStyle w:val="aff4"/>
                <w:spacing w:val="-2"/>
              </w:rPr>
              <w:t>щ</w:t>
            </w:r>
            <w:r w:rsidR="00FF37C3" w:rsidRPr="00BA00B1">
              <w:rPr>
                <w:rStyle w:val="aff4"/>
              </w:rPr>
              <w:t>ее</w:t>
            </w:r>
            <w:r w:rsidR="00FF37C3" w:rsidRPr="00BA00B1">
              <w:rPr>
                <w:rStyle w:val="aff4"/>
                <w:spacing w:val="41"/>
              </w:rPr>
              <w:t xml:space="preserve"> </w:t>
            </w:r>
            <w:r w:rsidR="00FF37C3" w:rsidRPr="00BA00B1">
              <w:rPr>
                <w:rStyle w:val="aff4"/>
                <w:spacing w:val="-1"/>
              </w:rPr>
              <w:t>п</w:t>
            </w:r>
            <w:r w:rsidR="00FF37C3" w:rsidRPr="00BA00B1">
              <w:rPr>
                <w:rStyle w:val="aff4"/>
              </w:rPr>
              <w:t>о</w:t>
            </w:r>
            <w:r w:rsidR="00FF37C3" w:rsidRPr="00BA00B1">
              <w:rPr>
                <w:rStyle w:val="aff4"/>
                <w:spacing w:val="-1"/>
              </w:rPr>
              <w:t>л</w:t>
            </w:r>
            <w:r w:rsidR="00FF37C3" w:rsidRPr="00BA00B1">
              <w:rPr>
                <w:rStyle w:val="aff4"/>
              </w:rPr>
              <w:t>о</w:t>
            </w:r>
            <w:r w:rsidR="00FF37C3" w:rsidRPr="00BA00B1">
              <w:rPr>
                <w:rStyle w:val="aff4"/>
                <w:spacing w:val="-2"/>
              </w:rPr>
              <w:t>ж</w:t>
            </w:r>
            <w:r w:rsidR="00FF37C3" w:rsidRPr="00BA00B1">
              <w:rPr>
                <w:rStyle w:val="aff4"/>
              </w:rPr>
              <w:t>ен</w:t>
            </w:r>
            <w:r w:rsidR="00FF37C3" w:rsidRPr="00BA00B1">
              <w:rPr>
                <w:rStyle w:val="aff4"/>
                <w:spacing w:val="-2"/>
              </w:rPr>
              <w:t>и</w:t>
            </w:r>
            <w:r w:rsidR="00FF37C3" w:rsidRPr="00BA00B1">
              <w:rPr>
                <w:rStyle w:val="aff4"/>
              </w:rPr>
              <w:t>е</w:t>
            </w:r>
            <w:r w:rsidR="00FF37C3" w:rsidRPr="00BA00B1">
              <w:rPr>
                <w:rStyle w:val="aff4"/>
                <w:spacing w:val="41"/>
              </w:rPr>
              <w:t xml:space="preserve"> </w:t>
            </w:r>
            <w:r w:rsidR="00FF37C3" w:rsidRPr="00BA00B1">
              <w:rPr>
                <w:rStyle w:val="aff4"/>
              </w:rPr>
              <w:t>в</w:t>
            </w:r>
            <w:r w:rsidR="00FF37C3" w:rsidRPr="00BA00B1">
              <w:rPr>
                <w:rStyle w:val="aff4"/>
                <w:spacing w:val="41"/>
              </w:rPr>
              <w:t xml:space="preserve"> </w:t>
            </w:r>
            <w:r w:rsidR="00FF37C3" w:rsidRPr="00BA00B1">
              <w:rPr>
                <w:rStyle w:val="aff4"/>
                <w:spacing w:val="2"/>
              </w:rPr>
              <w:t>с</w:t>
            </w:r>
            <w:r w:rsidR="00FF37C3" w:rsidRPr="00BA00B1">
              <w:rPr>
                <w:rStyle w:val="aff4"/>
                <w:spacing w:val="-2"/>
              </w:rPr>
              <w:t>ф</w:t>
            </w:r>
            <w:r w:rsidR="00FF37C3" w:rsidRPr="00BA00B1">
              <w:rPr>
                <w:rStyle w:val="aff4"/>
              </w:rPr>
              <w:t>ере</w:t>
            </w:r>
            <w:r w:rsidR="00FF37C3" w:rsidRPr="00BA00B1">
              <w:rPr>
                <w:rStyle w:val="aff4"/>
                <w:spacing w:val="45"/>
              </w:rPr>
              <w:t xml:space="preserve"> </w:t>
            </w:r>
            <w:r w:rsidR="00FF37C3" w:rsidRPr="00BA00B1">
              <w:rPr>
                <w:rStyle w:val="aff4"/>
                <w:spacing w:val="-1"/>
              </w:rPr>
              <w:t>п</w:t>
            </w:r>
            <w:r w:rsidR="00FF37C3" w:rsidRPr="00BA00B1">
              <w:rPr>
                <w:rStyle w:val="aff4"/>
              </w:rPr>
              <w:t>ро</w:t>
            </w:r>
            <w:r w:rsidR="00FF37C3" w:rsidRPr="00BA00B1">
              <w:rPr>
                <w:rStyle w:val="aff4"/>
                <w:spacing w:val="-1"/>
              </w:rPr>
              <w:t>и</w:t>
            </w:r>
            <w:r w:rsidR="00FF37C3" w:rsidRPr="00BA00B1">
              <w:rPr>
                <w:rStyle w:val="aff4"/>
              </w:rPr>
              <w:t>звод</w:t>
            </w:r>
            <w:r w:rsidR="00FF37C3" w:rsidRPr="00BA00B1">
              <w:rPr>
                <w:rStyle w:val="aff4"/>
                <w:spacing w:val="-2"/>
              </w:rPr>
              <w:t>с</w:t>
            </w:r>
            <w:r w:rsidR="00FF37C3" w:rsidRPr="00BA00B1">
              <w:rPr>
                <w:rStyle w:val="aff4"/>
              </w:rPr>
              <w:t>тва,</w:t>
            </w:r>
            <w:r w:rsidR="00FF37C3" w:rsidRPr="00BA00B1">
              <w:rPr>
                <w:rStyle w:val="aff4"/>
                <w:spacing w:val="39"/>
              </w:rPr>
              <w:t xml:space="preserve"> </w:t>
            </w:r>
            <w:r w:rsidR="00FF37C3" w:rsidRPr="00BA00B1">
              <w:rPr>
                <w:rStyle w:val="aff4"/>
                <w:spacing w:val="-1"/>
              </w:rPr>
              <w:t>п</w:t>
            </w:r>
            <w:r w:rsidR="00FF37C3" w:rsidRPr="00BA00B1">
              <w:rPr>
                <w:rStyle w:val="aff4"/>
              </w:rPr>
              <w:t>ередач</w:t>
            </w:r>
            <w:r w:rsidR="00FF37C3" w:rsidRPr="00BA00B1">
              <w:rPr>
                <w:rStyle w:val="aff4"/>
                <w:spacing w:val="-1"/>
              </w:rPr>
              <w:t>и</w:t>
            </w:r>
            <w:r w:rsidR="00FF37C3" w:rsidRPr="00BA00B1">
              <w:rPr>
                <w:rStyle w:val="aff4"/>
              </w:rPr>
              <w:t xml:space="preserve"> и </w:t>
            </w:r>
            <w:r w:rsidR="00FF37C3" w:rsidRPr="00BA00B1">
              <w:rPr>
                <w:rStyle w:val="aff4"/>
                <w:spacing w:val="-1"/>
              </w:rPr>
              <w:t>п</w:t>
            </w:r>
            <w:r w:rsidR="00FF37C3" w:rsidRPr="00BA00B1">
              <w:rPr>
                <w:rStyle w:val="aff4"/>
              </w:rPr>
              <w:t>отр</w:t>
            </w:r>
            <w:r w:rsidR="00FF37C3" w:rsidRPr="00BA00B1">
              <w:rPr>
                <w:rStyle w:val="aff4"/>
                <w:spacing w:val="-3"/>
              </w:rPr>
              <w:t>е</w:t>
            </w:r>
            <w:r w:rsidR="00FF37C3" w:rsidRPr="00BA00B1">
              <w:rPr>
                <w:rStyle w:val="aff4"/>
                <w:spacing w:val="-1"/>
              </w:rPr>
              <w:t>б</w:t>
            </w:r>
            <w:r w:rsidR="00FF37C3" w:rsidRPr="00BA00B1">
              <w:rPr>
                <w:rStyle w:val="aff4"/>
              </w:rPr>
              <w:t>лен</w:t>
            </w:r>
            <w:r w:rsidR="00FF37C3" w:rsidRPr="00BA00B1">
              <w:rPr>
                <w:rStyle w:val="aff4"/>
                <w:spacing w:val="-2"/>
              </w:rPr>
              <w:t>и</w:t>
            </w:r>
            <w:r w:rsidR="00FF37C3" w:rsidRPr="00BA00B1">
              <w:rPr>
                <w:rStyle w:val="aff4"/>
              </w:rPr>
              <w:t>я те</w:t>
            </w:r>
            <w:r w:rsidR="00FF37C3" w:rsidRPr="00BA00B1">
              <w:rPr>
                <w:rStyle w:val="aff4"/>
                <w:spacing w:val="-3"/>
              </w:rPr>
              <w:t>п</w:t>
            </w:r>
            <w:r w:rsidR="00FF37C3" w:rsidRPr="00BA00B1">
              <w:rPr>
                <w:rStyle w:val="aff4"/>
              </w:rPr>
              <w:t>ло</w:t>
            </w:r>
            <w:r w:rsidR="00FF37C3" w:rsidRPr="00BA00B1">
              <w:rPr>
                <w:rStyle w:val="aff4"/>
                <w:spacing w:val="-3"/>
              </w:rPr>
              <w:t>в</w:t>
            </w:r>
            <w:r w:rsidR="00FF37C3" w:rsidRPr="00BA00B1">
              <w:rPr>
                <w:rStyle w:val="aff4"/>
              </w:rPr>
              <w:t>ой э</w:t>
            </w:r>
            <w:r w:rsidR="00FF37C3" w:rsidRPr="00BA00B1">
              <w:rPr>
                <w:rStyle w:val="aff4"/>
                <w:spacing w:val="-1"/>
              </w:rPr>
              <w:t>н</w:t>
            </w:r>
            <w:r w:rsidR="00FF37C3" w:rsidRPr="00BA00B1">
              <w:rPr>
                <w:rStyle w:val="aff4"/>
              </w:rPr>
              <w:t>ерг</w:t>
            </w:r>
            <w:r w:rsidR="00FF37C3" w:rsidRPr="00BA00B1">
              <w:rPr>
                <w:rStyle w:val="aff4"/>
                <w:spacing w:val="-1"/>
              </w:rPr>
              <w:t>и</w:t>
            </w:r>
            <w:r w:rsidR="00FF37C3" w:rsidRPr="00BA00B1">
              <w:rPr>
                <w:rStyle w:val="aff4"/>
              </w:rPr>
              <w:t>и д</w:t>
            </w:r>
            <w:r w:rsidR="00FF37C3" w:rsidRPr="00BA00B1">
              <w:rPr>
                <w:rStyle w:val="aff4"/>
                <w:spacing w:val="-2"/>
              </w:rPr>
              <w:t>л</w:t>
            </w:r>
            <w:r w:rsidR="00FF37C3" w:rsidRPr="00BA00B1">
              <w:rPr>
                <w:rStyle w:val="aff4"/>
              </w:rPr>
              <w:t xml:space="preserve">я </w:t>
            </w:r>
            <w:r w:rsidR="00FF37C3" w:rsidRPr="00BA00B1">
              <w:rPr>
                <w:rStyle w:val="aff4"/>
                <w:spacing w:val="-1"/>
              </w:rPr>
              <w:t>ц</w:t>
            </w:r>
            <w:r w:rsidR="00FF37C3" w:rsidRPr="00BA00B1">
              <w:rPr>
                <w:rStyle w:val="aff4"/>
              </w:rPr>
              <w:t xml:space="preserve">елей </w:t>
            </w:r>
            <w:r w:rsidR="00FF37C3" w:rsidRPr="00BA00B1">
              <w:rPr>
                <w:rStyle w:val="aff4"/>
                <w:spacing w:val="-1"/>
              </w:rPr>
              <w:t>теплоснабжения</w:t>
            </w:r>
            <w:r w:rsidR="00FF37C3" w:rsidRPr="00BA00B1">
              <w:rPr>
                <w:webHidden/>
              </w:rPr>
              <w:tab/>
            </w:r>
            <w:r w:rsidR="00FF37C3" w:rsidRPr="00BA00B1">
              <w:rPr>
                <w:webHidden/>
              </w:rPr>
              <w:fldChar w:fldCharType="begin"/>
            </w:r>
            <w:r w:rsidR="00FF37C3" w:rsidRPr="00BA00B1">
              <w:rPr>
                <w:webHidden/>
              </w:rPr>
              <w:instrText xml:space="preserve"> PAGEREF _Toc71120078 \h </w:instrText>
            </w:r>
            <w:r w:rsidR="00FF37C3" w:rsidRPr="00BA00B1">
              <w:rPr>
                <w:webHidden/>
              </w:rPr>
            </w:r>
            <w:r w:rsidR="00FF37C3" w:rsidRPr="00BA00B1">
              <w:rPr>
                <w:webHidden/>
              </w:rPr>
              <w:fldChar w:fldCharType="separate"/>
            </w:r>
            <w:r w:rsidR="00B42F41" w:rsidRPr="00BA00B1">
              <w:rPr>
                <w:webHidden/>
              </w:rPr>
              <w:t>21</w:t>
            </w:r>
            <w:r w:rsidR="00FF37C3" w:rsidRPr="00BA00B1">
              <w:rPr>
                <w:webHidden/>
              </w:rPr>
              <w:fldChar w:fldCharType="end"/>
            </w:r>
          </w:hyperlink>
        </w:p>
        <w:p w14:paraId="6CE9DF96" w14:textId="76D5DF75" w:rsidR="00FF37C3" w:rsidRPr="00BA00B1" w:rsidRDefault="006D1B34" w:rsidP="00FF37C3">
          <w:pPr>
            <w:pStyle w:val="24"/>
            <w:jc w:val="both"/>
            <w:rPr>
              <w:rFonts w:eastAsiaTheme="minorEastAsia"/>
              <w:b w:val="0"/>
              <w:w w:val="100"/>
              <w:sz w:val="22"/>
              <w:szCs w:val="22"/>
              <w:lang w:eastAsia="ru-RU"/>
            </w:rPr>
          </w:pPr>
          <w:hyperlink w:anchor="_Toc71120079" w:history="1">
            <w:r w:rsidR="00FF37C3" w:rsidRPr="00BA00B1">
              <w:rPr>
                <w:rStyle w:val="aff4"/>
                <w:b w:val="0"/>
                <w:w w:val="100"/>
              </w:rPr>
              <w:t>1.1. Функциональная структура теплоснабжения</w:t>
            </w:r>
            <w:r w:rsidR="00FF37C3" w:rsidRPr="00BA00B1">
              <w:rPr>
                <w:b w:val="0"/>
                <w:webHidden/>
                <w:w w:val="100"/>
              </w:rPr>
              <w:tab/>
            </w:r>
            <w:r w:rsidR="00FF37C3" w:rsidRPr="00BA00B1">
              <w:rPr>
                <w:b w:val="0"/>
                <w:webHidden/>
                <w:w w:val="100"/>
              </w:rPr>
              <w:fldChar w:fldCharType="begin"/>
            </w:r>
            <w:r w:rsidR="00FF37C3" w:rsidRPr="00BA00B1">
              <w:rPr>
                <w:b w:val="0"/>
                <w:webHidden/>
                <w:w w:val="100"/>
              </w:rPr>
              <w:instrText xml:space="preserve"> PAGEREF _Toc71120079 \h </w:instrText>
            </w:r>
            <w:r w:rsidR="00FF37C3" w:rsidRPr="00BA00B1">
              <w:rPr>
                <w:b w:val="0"/>
                <w:webHidden/>
                <w:w w:val="100"/>
              </w:rPr>
            </w:r>
            <w:r w:rsidR="00FF37C3" w:rsidRPr="00BA00B1">
              <w:rPr>
                <w:b w:val="0"/>
                <w:webHidden/>
                <w:w w:val="100"/>
              </w:rPr>
              <w:fldChar w:fldCharType="separate"/>
            </w:r>
            <w:r w:rsidR="00B42F41" w:rsidRPr="00BA00B1">
              <w:rPr>
                <w:b w:val="0"/>
                <w:webHidden/>
                <w:w w:val="100"/>
              </w:rPr>
              <w:t>21</w:t>
            </w:r>
            <w:r w:rsidR="00FF37C3" w:rsidRPr="00BA00B1">
              <w:rPr>
                <w:b w:val="0"/>
                <w:webHidden/>
                <w:w w:val="100"/>
              </w:rPr>
              <w:fldChar w:fldCharType="end"/>
            </w:r>
          </w:hyperlink>
        </w:p>
        <w:p w14:paraId="63336651" w14:textId="0DF67EDB" w:rsidR="00FF37C3" w:rsidRPr="00BA00B1" w:rsidRDefault="006D1B34" w:rsidP="00FF37C3">
          <w:pPr>
            <w:pStyle w:val="24"/>
            <w:jc w:val="both"/>
            <w:rPr>
              <w:rFonts w:eastAsiaTheme="minorEastAsia"/>
              <w:b w:val="0"/>
              <w:w w:val="100"/>
              <w:sz w:val="22"/>
              <w:szCs w:val="22"/>
              <w:lang w:eastAsia="ru-RU"/>
            </w:rPr>
          </w:pPr>
          <w:hyperlink w:anchor="_Toc71120080" w:history="1">
            <w:r w:rsidR="00FF37C3" w:rsidRPr="00BA00B1">
              <w:rPr>
                <w:rStyle w:val="aff4"/>
                <w:b w:val="0"/>
                <w:w w:val="100"/>
              </w:rPr>
              <w:t>Общие</w:t>
            </w:r>
            <w:r w:rsidR="00FF37C3" w:rsidRPr="00BA00B1">
              <w:rPr>
                <w:rStyle w:val="aff4"/>
                <w:b w:val="0"/>
                <w:spacing w:val="-8"/>
                <w:w w:val="100"/>
              </w:rPr>
              <w:t xml:space="preserve"> </w:t>
            </w:r>
            <w:r w:rsidR="00FF37C3" w:rsidRPr="00BA00B1">
              <w:rPr>
                <w:rStyle w:val="aff4"/>
                <w:b w:val="0"/>
                <w:w w:val="100"/>
              </w:rPr>
              <w:t>с</w:t>
            </w:r>
            <w:r w:rsidR="00FF37C3" w:rsidRPr="00BA00B1">
              <w:rPr>
                <w:rStyle w:val="aff4"/>
                <w:b w:val="0"/>
                <w:spacing w:val="2"/>
                <w:w w:val="100"/>
              </w:rPr>
              <w:t>в</w:t>
            </w:r>
            <w:r w:rsidR="00FF37C3" w:rsidRPr="00BA00B1">
              <w:rPr>
                <w:rStyle w:val="aff4"/>
                <w:b w:val="0"/>
                <w:w w:val="100"/>
              </w:rPr>
              <w:t>е</w:t>
            </w:r>
            <w:r w:rsidR="00FF37C3" w:rsidRPr="00BA00B1">
              <w:rPr>
                <w:rStyle w:val="aff4"/>
                <w:b w:val="0"/>
                <w:spacing w:val="1"/>
                <w:w w:val="100"/>
              </w:rPr>
              <w:t>д</w:t>
            </w:r>
            <w:r w:rsidR="00FF37C3" w:rsidRPr="00BA00B1">
              <w:rPr>
                <w:rStyle w:val="aff4"/>
                <w:b w:val="0"/>
                <w:w w:val="100"/>
              </w:rPr>
              <w:t>ения</w:t>
            </w:r>
            <w:r w:rsidR="00FF37C3" w:rsidRPr="00BA00B1">
              <w:rPr>
                <w:b w:val="0"/>
                <w:webHidden/>
                <w:w w:val="100"/>
              </w:rPr>
              <w:tab/>
            </w:r>
            <w:r w:rsidR="00FF37C3" w:rsidRPr="00BA00B1">
              <w:rPr>
                <w:b w:val="0"/>
                <w:webHidden/>
                <w:w w:val="100"/>
              </w:rPr>
              <w:fldChar w:fldCharType="begin"/>
            </w:r>
            <w:r w:rsidR="00FF37C3" w:rsidRPr="00BA00B1">
              <w:rPr>
                <w:b w:val="0"/>
                <w:webHidden/>
                <w:w w:val="100"/>
              </w:rPr>
              <w:instrText xml:space="preserve"> PAGEREF _Toc71120080 \h </w:instrText>
            </w:r>
            <w:r w:rsidR="00FF37C3" w:rsidRPr="00BA00B1">
              <w:rPr>
                <w:b w:val="0"/>
                <w:webHidden/>
                <w:w w:val="100"/>
              </w:rPr>
            </w:r>
            <w:r w:rsidR="00FF37C3" w:rsidRPr="00BA00B1">
              <w:rPr>
                <w:b w:val="0"/>
                <w:webHidden/>
                <w:w w:val="100"/>
              </w:rPr>
              <w:fldChar w:fldCharType="separate"/>
            </w:r>
            <w:r w:rsidR="00B42F41" w:rsidRPr="00BA00B1">
              <w:rPr>
                <w:b w:val="0"/>
                <w:webHidden/>
                <w:w w:val="100"/>
              </w:rPr>
              <w:t>21</w:t>
            </w:r>
            <w:r w:rsidR="00FF37C3" w:rsidRPr="00BA00B1">
              <w:rPr>
                <w:b w:val="0"/>
                <w:webHidden/>
                <w:w w:val="100"/>
              </w:rPr>
              <w:fldChar w:fldCharType="end"/>
            </w:r>
          </w:hyperlink>
        </w:p>
        <w:p w14:paraId="45E90FC3" w14:textId="3311E558" w:rsidR="00FF37C3" w:rsidRPr="00BA00B1" w:rsidRDefault="006D1B34" w:rsidP="00FF37C3">
          <w:pPr>
            <w:pStyle w:val="24"/>
            <w:jc w:val="both"/>
            <w:rPr>
              <w:rFonts w:eastAsiaTheme="minorEastAsia"/>
              <w:b w:val="0"/>
              <w:w w:val="100"/>
              <w:sz w:val="22"/>
              <w:szCs w:val="22"/>
              <w:lang w:eastAsia="ru-RU"/>
            </w:rPr>
          </w:pPr>
          <w:hyperlink w:anchor="_Toc71120081" w:history="1">
            <w:r w:rsidR="00FF37C3" w:rsidRPr="00BA00B1">
              <w:rPr>
                <w:rStyle w:val="aff4"/>
                <w:b w:val="0"/>
                <w:w w:val="100"/>
              </w:rPr>
              <w:t>1.1.1. Функциональная схема централизованного теплоснабжения СП «</w:t>
            </w:r>
            <w:r w:rsidR="00646CDF" w:rsidRPr="00BA00B1">
              <w:rPr>
                <w:rStyle w:val="aff4"/>
                <w:b w:val="0"/>
                <w:w w:val="100"/>
              </w:rPr>
              <w:t>Палевицы</w:t>
            </w:r>
            <w:r w:rsidR="00FF37C3" w:rsidRPr="00BA00B1">
              <w:rPr>
                <w:rStyle w:val="aff4"/>
                <w:b w:val="0"/>
                <w:w w:val="100"/>
              </w:rPr>
              <w:t>»</w:t>
            </w:r>
            <w:r w:rsidR="00FF37C3" w:rsidRPr="00BA00B1">
              <w:rPr>
                <w:b w:val="0"/>
                <w:webHidden/>
                <w:w w:val="100"/>
              </w:rPr>
              <w:tab/>
            </w:r>
            <w:r w:rsidR="00FF37C3" w:rsidRPr="00BA00B1">
              <w:rPr>
                <w:b w:val="0"/>
                <w:webHidden/>
                <w:w w:val="100"/>
              </w:rPr>
              <w:fldChar w:fldCharType="begin"/>
            </w:r>
            <w:r w:rsidR="00FF37C3" w:rsidRPr="00BA00B1">
              <w:rPr>
                <w:b w:val="0"/>
                <w:webHidden/>
                <w:w w:val="100"/>
              </w:rPr>
              <w:instrText xml:space="preserve"> PAGEREF _Toc71120081 \h </w:instrText>
            </w:r>
            <w:r w:rsidR="00FF37C3" w:rsidRPr="00BA00B1">
              <w:rPr>
                <w:b w:val="0"/>
                <w:webHidden/>
                <w:w w:val="100"/>
              </w:rPr>
            </w:r>
            <w:r w:rsidR="00FF37C3" w:rsidRPr="00BA00B1">
              <w:rPr>
                <w:b w:val="0"/>
                <w:webHidden/>
                <w:w w:val="100"/>
              </w:rPr>
              <w:fldChar w:fldCharType="separate"/>
            </w:r>
            <w:r w:rsidR="00B42F41" w:rsidRPr="00BA00B1">
              <w:rPr>
                <w:b w:val="0"/>
                <w:webHidden/>
                <w:w w:val="100"/>
              </w:rPr>
              <w:t>24</w:t>
            </w:r>
            <w:r w:rsidR="00FF37C3" w:rsidRPr="00BA00B1">
              <w:rPr>
                <w:b w:val="0"/>
                <w:webHidden/>
                <w:w w:val="100"/>
              </w:rPr>
              <w:fldChar w:fldCharType="end"/>
            </w:r>
          </w:hyperlink>
        </w:p>
        <w:p w14:paraId="190E799E" w14:textId="7F68D4C9" w:rsidR="00FF37C3" w:rsidRPr="00BA00B1" w:rsidRDefault="006D1B34" w:rsidP="00FF37C3">
          <w:pPr>
            <w:pStyle w:val="24"/>
            <w:tabs>
              <w:tab w:val="left" w:pos="4624"/>
            </w:tabs>
            <w:jc w:val="both"/>
            <w:rPr>
              <w:rFonts w:eastAsiaTheme="minorEastAsia"/>
              <w:b w:val="0"/>
              <w:w w:val="100"/>
              <w:sz w:val="22"/>
              <w:szCs w:val="22"/>
              <w:lang w:eastAsia="ru-RU"/>
            </w:rPr>
          </w:pPr>
          <w:hyperlink w:anchor="_Toc71120082" w:history="1">
            <w:r w:rsidR="00FF37C3" w:rsidRPr="00BA00B1">
              <w:rPr>
                <w:rStyle w:val="aff4"/>
                <w:b w:val="0"/>
                <w:w w:val="100"/>
              </w:rPr>
              <w:t>1.1.2. Описание эксплуатационных зон</w:t>
            </w:r>
            <w:r w:rsidR="00FF37C3" w:rsidRPr="00BA00B1">
              <w:rPr>
                <w:rFonts w:eastAsiaTheme="minorEastAsia"/>
                <w:b w:val="0"/>
                <w:w w:val="100"/>
                <w:sz w:val="22"/>
                <w:szCs w:val="22"/>
                <w:lang w:eastAsia="ru-RU"/>
              </w:rPr>
              <w:tab/>
            </w:r>
            <w:r w:rsidR="00FF37C3" w:rsidRPr="00BA00B1">
              <w:rPr>
                <w:rStyle w:val="aff4"/>
                <w:b w:val="0"/>
                <w:w w:val="100"/>
              </w:rPr>
              <w:t>действия теплоснабжающих и теплосетевых организаций</w:t>
            </w:r>
            <w:r w:rsidR="007C1DB1" w:rsidRPr="00BA00B1">
              <w:rPr>
                <w:rStyle w:val="aff4"/>
                <w:b w:val="0"/>
                <w:w w:val="100"/>
                <w:lang w:val="en-US"/>
              </w:rPr>
              <w:t>……………………………………</w:t>
            </w:r>
            <w:r w:rsidR="00FF37C3" w:rsidRPr="00BA00B1">
              <w:rPr>
                <w:b w:val="0"/>
                <w:webHidden/>
                <w:w w:val="100"/>
              </w:rPr>
              <w:tab/>
            </w:r>
            <w:r w:rsidR="00FF37C3" w:rsidRPr="00BA00B1">
              <w:rPr>
                <w:b w:val="0"/>
                <w:webHidden/>
                <w:w w:val="100"/>
              </w:rPr>
              <w:fldChar w:fldCharType="begin"/>
            </w:r>
            <w:r w:rsidR="00FF37C3" w:rsidRPr="00BA00B1">
              <w:rPr>
                <w:b w:val="0"/>
                <w:webHidden/>
                <w:w w:val="100"/>
              </w:rPr>
              <w:instrText xml:space="preserve"> PAGEREF _Toc71120082 \h </w:instrText>
            </w:r>
            <w:r w:rsidR="00FF37C3" w:rsidRPr="00BA00B1">
              <w:rPr>
                <w:b w:val="0"/>
                <w:webHidden/>
                <w:w w:val="100"/>
              </w:rPr>
            </w:r>
            <w:r w:rsidR="00FF37C3" w:rsidRPr="00BA00B1">
              <w:rPr>
                <w:b w:val="0"/>
                <w:webHidden/>
                <w:w w:val="100"/>
              </w:rPr>
              <w:fldChar w:fldCharType="separate"/>
            </w:r>
            <w:r w:rsidR="00B42F41" w:rsidRPr="00BA00B1">
              <w:rPr>
                <w:b w:val="0"/>
                <w:webHidden/>
                <w:w w:val="100"/>
              </w:rPr>
              <w:t>25</w:t>
            </w:r>
            <w:r w:rsidR="00FF37C3" w:rsidRPr="00BA00B1">
              <w:rPr>
                <w:b w:val="0"/>
                <w:webHidden/>
                <w:w w:val="100"/>
              </w:rPr>
              <w:fldChar w:fldCharType="end"/>
            </w:r>
          </w:hyperlink>
        </w:p>
        <w:p w14:paraId="5B5C6AB4" w14:textId="4BCEFF02" w:rsidR="00FF37C3" w:rsidRPr="00BA00B1" w:rsidRDefault="006D1B34" w:rsidP="00FF37C3">
          <w:pPr>
            <w:pStyle w:val="24"/>
            <w:jc w:val="both"/>
            <w:rPr>
              <w:rFonts w:eastAsiaTheme="minorEastAsia"/>
              <w:b w:val="0"/>
              <w:w w:val="100"/>
              <w:sz w:val="22"/>
              <w:szCs w:val="22"/>
              <w:lang w:eastAsia="ru-RU"/>
            </w:rPr>
          </w:pPr>
          <w:hyperlink w:anchor="_Toc71120083" w:history="1">
            <w:r w:rsidR="00FF37C3" w:rsidRPr="00BA00B1">
              <w:rPr>
                <w:rStyle w:val="aff4"/>
                <w:b w:val="0"/>
                <w:w w:val="100"/>
              </w:rPr>
              <w:t>1.1.3. Описание структуры договорных отношений между теплоснабжающими теплосетевыми организациями</w:t>
            </w:r>
            <w:r w:rsidR="00FF37C3" w:rsidRPr="00BA00B1">
              <w:rPr>
                <w:b w:val="0"/>
                <w:webHidden/>
                <w:w w:val="100"/>
              </w:rPr>
              <w:tab/>
            </w:r>
            <w:r w:rsidR="00FF37C3" w:rsidRPr="00BA00B1">
              <w:rPr>
                <w:b w:val="0"/>
                <w:webHidden/>
                <w:w w:val="100"/>
              </w:rPr>
              <w:fldChar w:fldCharType="begin"/>
            </w:r>
            <w:r w:rsidR="00FF37C3" w:rsidRPr="00BA00B1">
              <w:rPr>
                <w:b w:val="0"/>
                <w:webHidden/>
                <w:w w:val="100"/>
              </w:rPr>
              <w:instrText xml:space="preserve"> PAGEREF _Toc71120083 \h </w:instrText>
            </w:r>
            <w:r w:rsidR="00FF37C3" w:rsidRPr="00BA00B1">
              <w:rPr>
                <w:b w:val="0"/>
                <w:webHidden/>
                <w:w w:val="100"/>
              </w:rPr>
            </w:r>
            <w:r w:rsidR="00FF37C3" w:rsidRPr="00BA00B1">
              <w:rPr>
                <w:b w:val="0"/>
                <w:webHidden/>
                <w:w w:val="100"/>
              </w:rPr>
              <w:fldChar w:fldCharType="separate"/>
            </w:r>
            <w:r w:rsidR="00B42F41" w:rsidRPr="00BA00B1">
              <w:rPr>
                <w:b w:val="0"/>
                <w:webHidden/>
                <w:w w:val="100"/>
              </w:rPr>
              <w:t>25</w:t>
            </w:r>
            <w:r w:rsidR="00FF37C3" w:rsidRPr="00BA00B1">
              <w:rPr>
                <w:b w:val="0"/>
                <w:webHidden/>
                <w:w w:val="100"/>
              </w:rPr>
              <w:fldChar w:fldCharType="end"/>
            </w:r>
          </w:hyperlink>
        </w:p>
        <w:p w14:paraId="03766019" w14:textId="7D701929" w:rsidR="00FF37C3" w:rsidRPr="00BA00B1" w:rsidRDefault="006D1B34" w:rsidP="00FF37C3">
          <w:pPr>
            <w:pStyle w:val="24"/>
            <w:jc w:val="both"/>
            <w:rPr>
              <w:rFonts w:eastAsiaTheme="minorEastAsia"/>
              <w:b w:val="0"/>
              <w:w w:val="100"/>
              <w:sz w:val="22"/>
              <w:szCs w:val="22"/>
              <w:lang w:eastAsia="ru-RU"/>
            </w:rPr>
          </w:pPr>
          <w:hyperlink w:anchor="_Toc71120084" w:history="1">
            <w:r w:rsidR="00FF37C3" w:rsidRPr="00BA00B1">
              <w:rPr>
                <w:rStyle w:val="aff4"/>
                <w:b w:val="0"/>
                <w:w w:val="100"/>
              </w:rPr>
              <w:t>1.1.4. Описание зон действия производственных источников тепловой энергии</w:t>
            </w:r>
            <w:r w:rsidR="00FF37C3" w:rsidRPr="00BA00B1">
              <w:rPr>
                <w:b w:val="0"/>
                <w:webHidden/>
                <w:w w:val="100"/>
              </w:rPr>
              <w:tab/>
            </w:r>
            <w:r w:rsidR="00FF37C3" w:rsidRPr="00BA00B1">
              <w:rPr>
                <w:b w:val="0"/>
                <w:webHidden/>
                <w:w w:val="100"/>
              </w:rPr>
              <w:fldChar w:fldCharType="begin"/>
            </w:r>
            <w:r w:rsidR="00FF37C3" w:rsidRPr="00BA00B1">
              <w:rPr>
                <w:b w:val="0"/>
                <w:webHidden/>
                <w:w w:val="100"/>
              </w:rPr>
              <w:instrText xml:space="preserve"> PAGEREF _Toc71120084 \h </w:instrText>
            </w:r>
            <w:r w:rsidR="00FF37C3" w:rsidRPr="00BA00B1">
              <w:rPr>
                <w:b w:val="0"/>
                <w:webHidden/>
                <w:w w:val="100"/>
              </w:rPr>
            </w:r>
            <w:r w:rsidR="00FF37C3" w:rsidRPr="00BA00B1">
              <w:rPr>
                <w:b w:val="0"/>
                <w:webHidden/>
                <w:w w:val="100"/>
              </w:rPr>
              <w:fldChar w:fldCharType="separate"/>
            </w:r>
            <w:r w:rsidR="00B42F41" w:rsidRPr="00BA00B1">
              <w:rPr>
                <w:b w:val="0"/>
                <w:webHidden/>
                <w:w w:val="100"/>
              </w:rPr>
              <w:t>25</w:t>
            </w:r>
            <w:r w:rsidR="00FF37C3" w:rsidRPr="00BA00B1">
              <w:rPr>
                <w:b w:val="0"/>
                <w:webHidden/>
                <w:w w:val="100"/>
              </w:rPr>
              <w:fldChar w:fldCharType="end"/>
            </w:r>
          </w:hyperlink>
        </w:p>
        <w:p w14:paraId="6F51575A" w14:textId="2E69095A" w:rsidR="00FF37C3" w:rsidRPr="00BA00B1" w:rsidRDefault="006D1B34" w:rsidP="00FF37C3">
          <w:pPr>
            <w:pStyle w:val="24"/>
            <w:jc w:val="both"/>
            <w:rPr>
              <w:rFonts w:eastAsiaTheme="minorEastAsia"/>
              <w:b w:val="0"/>
              <w:w w:val="100"/>
              <w:sz w:val="22"/>
              <w:szCs w:val="22"/>
              <w:lang w:eastAsia="ru-RU"/>
            </w:rPr>
          </w:pPr>
          <w:hyperlink w:anchor="_Toc71120085" w:history="1">
            <w:r w:rsidR="00FF37C3" w:rsidRPr="00BA00B1">
              <w:rPr>
                <w:rStyle w:val="aff4"/>
                <w:b w:val="0"/>
                <w:w w:val="100"/>
              </w:rPr>
              <w:t>1.1.5. Описание зон действия индивидуального теплоснабжения</w:t>
            </w:r>
            <w:r w:rsidR="00FF37C3" w:rsidRPr="00BA00B1">
              <w:rPr>
                <w:b w:val="0"/>
                <w:webHidden/>
                <w:w w:val="100"/>
              </w:rPr>
              <w:tab/>
            </w:r>
            <w:r w:rsidR="00FF37C3" w:rsidRPr="00BA00B1">
              <w:rPr>
                <w:b w:val="0"/>
                <w:webHidden/>
                <w:w w:val="100"/>
              </w:rPr>
              <w:fldChar w:fldCharType="begin"/>
            </w:r>
            <w:r w:rsidR="00FF37C3" w:rsidRPr="00BA00B1">
              <w:rPr>
                <w:b w:val="0"/>
                <w:webHidden/>
                <w:w w:val="100"/>
              </w:rPr>
              <w:instrText xml:space="preserve"> PAGEREF _Toc71120085 \h </w:instrText>
            </w:r>
            <w:r w:rsidR="00FF37C3" w:rsidRPr="00BA00B1">
              <w:rPr>
                <w:b w:val="0"/>
                <w:webHidden/>
                <w:w w:val="100"/>
              </w:rPr>
            </w:r>
            <w:r w:rsidR="00FF37C3" w:rsidRPr="00BA00B1">
              <w:rPr>
                <w:b w:val="0"/>
                <w:webHidden/>
                <w:w w:val="100"/>
              </w:rPr>
              <w:fldChar w:fldCharType="separate"/>
            </w:r>
            <w:r w:rsidR="00B42F41" w:rsidRPr="00BA00B1">
              <w:rPr>
                <w:b w:val="0"/>
                <w:webHidden/>
                <w:w w:val="100"/>
              </w:rPr>
              <w:t>25</w:t>
            </w:r>
            <w:r w:rsidR="00FF37C3" w:rsidRPr="00BA00B1">
              <w:rPr>
                <w:b w:val="0"/>
                <w:webHidden/>
                <w:w w:val="100"/>
              </w:rPr>
              <w:fldChar w:fldCharType="end"/>
            </w:r>
          </w:hyperlink>
        </w:p>
        <w:p w14:paraId="1E910159" w14:textId="0C82EBC0" w:rsidR="00FF37C3" w:rsidRPr="00BA00B1" w:rsidRDefault="006D1B34" w:rsidP="00FF37C3">
          <w:pPr>
            <w:pStyle w:val="24"/>
            <w:jc w:val="both"/>
            <w:rPr>
              <w:rFonts w:eastAsiaTheme="minorEastAsia"/>
              <w:b w:val="0"/>
              <w:w w:val="100"/>
              <w:sz w:val="22"/>
              <w:szCs w:val="22"/>
              <w:lang w:eastAsia="ru-RU"/>
            </w:rPr>
          </w:pPr>
          <w:hyperlink w:anchor="_Toc71120086" w:history="1">
            <w:r w:rsidR="00FF37C3" w:rsidRPr="00BA00B1">
              <w:rPr>
                <w:rStyle w:val="aff4"/>
                <w:b w:val="0"/>
                <w:w w:val="100"/>
              </w:rPr>
              <w:t>1.2. Источники тепловой энергии</w:t>
            </w:r>
            <w:r w:rsidR="00FF37C3" w:rsidRPr="00BA00B1">
              <w:rPr>
                <w:b w:val="0"/>
                <w:webHidden/>
                <w:w w:val="100"/>
              </w:rPr>
              <w:tab/>
            </w:r>
            <w:r w:rsidR="00FF37C3" w:rsidRPr="00BA00B1">
              <w:rPr>
                <w:b w:val="0"/>
                <w:webHidden/>
                <w:w w:val="100"/>
              </w:rPr>
              <w:fldChar w:fldCharType="begin"/>
            </w:r>
            <w:r w:rsidR="00FF37C3" w:rsidRPr="00BA00B1">
              <w:rPr>
                <w:b w:val="0"/>
                <w:webHidden/>
                <w:w w:val="100"/>
              </w:rPr>
              <w:instrText xml:space="preserve"> PAGEREF _Toc71120086 \h </w:instrText>
            </w:r>
            <w:r w:rsidR="00FF37C3" w:rsidRPr="00BA00B1">
              <w:rPr>
                <w:b w:val="0"/>
                <w:webHidden/>
                <w:w w:val="100"/>
              </w:rPr>
            </w:r>
            <w:r w:rsidR="00FF37C3" w:rsidRPr="00BA00B1">
              <w:rPr>
                <w:b w:val="0"/>
                <w:webHidden/>
                <w:w w:val="100"/>
              </w:rPr>
              <w:fldChar w:fldCharType="separate"/>
            </w:r>
            <w:r w:rsidR="00B42F41" w:rsidRPr="00BA00B1">
              <w:rPr>
                <w:b w:val="0"/>
                <w:webHidden/>
                <w:w w:val="100"/>
              </w:rPr>
              <w:t>26</w:t>
            </w:r>
            <w:r w:rsidR="00FF37C3" w:rsidRPr="00BA00B1">
              <w:rPr>
                <w:b w:val="0"/>
                <w:webHidden/>
                <w:w w:val="100"/>
              </w:rPr>
              <w:fldChar w:fldCharType="end"/>
            </w:r>
          </w:hyperlink>
        </w:p>
        <w:p w14:paraId="3BED6B4E" w14:textId="7E8E70BA" w:rsidR="00FF37C3" w:rsidRPr="00BA00B1" w:rsidRDefault="006D1B34" w:rsidP="00FF37C3">
          <w:pPr>
            <w:pStyle w:val="24"/>
            <w:jc w:val="both"/>
            <w:rPr>
              <w:rFonts w:eastAsiaTheme="minorEastAsia"/>
              <w:b w:val="0"/>
              <w:w w:val="100"/>
              <w:sz w:val="22"/>
              <w:szCs w:val="22"/>
              <w:lang w:eastAsia="ru-RU"/>
            </w:rPr>
          </w:pPr>
          <w:hyperlink w:anchor="_Toc71120087" w:history="1">
            <w:r w:rsidR="00FF37C3" w:rsidRPr="00BA00B1">
              <w:rPr>
                <w:rStyle w:val="aff4"/>
                <w:b w:val="0"/>
                <w:w w:val="100"/>
              </w:rPr>
              <w:t>1.2.1.</w:t>
            </w:r>
            <w:r w:rsidR="00691F4F" w:rsidRPr="00BA00B1">
              <w:rPr>
                <w:rFonts w:eastAsiaTheme="minorEastAsia"/>
                <w:b w:val="0"/>
                <w:w w:val="100"/>
                <w:sz w:val="22"/>
                <w:szCs w:val="22"/>
                <w:lang w:eastAsia="ru-RU"/>
              </w:rPr>
              <w:t xml:space="preserve"> </w:t>
            </w:r>
            <w:r w:rsidR="00FF37C3" w:rsidRPr="00BA00B1">
              <w:rPr>
                <w:rStyle w:val="aff4"/>
                <w:b w:val="0"/>
                <w:w w:val="100"/>
              </w:rPr>
              <w:t>Структура и технические характеристики источника тепловой энергии</w:t>
            </w:r>
            <w:r w:rsidR="00FF37C3" w:rsidRPr="00BA00B1">
              <w:rPr>
                <w:b w:val="0"/>
                <w:webHidden/>
                <w:w w:val="100"/>
              </w:rPr>
              <w:tab/>
            </w:r>
            <w:r w:rsidR="00FF37C3" w:rsidRPr="00BA00B1">
              <w:rPr>
                <w:b w:val="0"/>
                <w:webHidden/>
                <w:w w:val="100"/>
              </w:rPr>
              <w:fldChar w:fldCharType="begin"/>
            </w:r>
            <w:r w:rsidR="00FF37C3" w:rsidRPr="00BA00B1">
              <w:rPr>
                <w:b w:val="0"/>
                <w:webHidden/>
                <w:w w:val="100"/>
              </w:rPr>
              <w:instrText xml:space="preserve"> PAGEREF _Toc71120087 \h </w:instrText>
            </w:r>
            <w:r w:rsidR="00FF37C3" w:rsidRPr="00BA00B1">
              <w:rPr>
                <w:b w:val="0"/>
                <w:webHidden/>
                <w:w w:val="100"/>
              </w:rPr>
            </w:r>
            <w:r w:rsidR="00FF37C3" w:rsidRPr="00BA00B1">
              <w:rPr>
                <w:b w:val="0"/>
                <w:webHidden/>
                <w:w w:val="100"/>
              </w:rPr>
              <w:fldChar w:fldCharType="separate"/>
            </w:r>
            <w:r w:rsidR="00B42F41" w:rsidRPr="00BA00B1">
              <w:rPr>
                <w:b w:val="0"/>
                <w:webHidden/>
                <w:w w:val="100"/>
              </w:rPr>
              <w:t>26</w:t>
            </w:r>
            <w:r w:rsidR="00FF37C3" w:rsidRPr="00BA00B1">
              <w:rPr>
                <w:b w:val="0"/>
                <w:webHidden/>
                <w:w w:val="100"/>
              </w:rPr>
              <w:fldChar w:fldCharType="end"/>
            </w:r>
          </w:hyperlink>
        </w:p>
        <w:p w14:paraId="1E3A5D1D" w14:textId="2F05977B" w:rsidR="00FF37C3" w:rsidRPr="00BA00B1" w:rsidRDefault="006D1B34" w:rsidP="00FF37C3">
          <w:pPr>
            <w:pStyle w:val="24"/>
            <w:jc w:val="both"/>
            <w:rPr>
              <w:rFonts w:eastAsiaTheme="minorEastAsia"/>
              <w:b w:val="0"/>
              <w:w w:val="100"/>
              <w:sz w:val="22"/>
              <w:szCs w:val="22"/>
              <w:lang w:eastAsia="ru-RU"/>
            </w:rPr>
          </w:pPr>
          <w:hyperlink w:anchor="_Toc71120088" w:history="1">
            <w:r w:rsidR="00FF37C3" w:rsidRPr="00BA00B1">
              <w:rPr>
                <w:rStyle w:val="aff4"/>
                <w:b w:val="0"/>
                <w:w w:val="100"/>
              </w:rPr>
              <w:t>1.2.2.</w:t>
            </w:r>
            <w:r w:rsidR="00691F4F" w:rsidRPr="00BA00B1">
              <w:rPr>
                <w:rStyle w:val="aff4"/>
                <w:b w:val="0"/>
                <w:w w:val="100"/>
              </w:rPr>
              <w:t xml:space="preserve"> </w:t>
            </w:r>
            <w:r w:rsidR="00FF37C3" w:rsidRPr="00BA00B1">
              <w:rPr>
                <w:rStyle w:val="aff4"/>
                <w:b w:val="0"/>
                <w:w w:val="100"/>
              </w:rPr>
              <w:t>Параметры установленной тепловой мощности теплофикационного оборудования и теплофикационных установок</w:t>
            </w:r>
            <w:r w:rsidR="00FF37C3" w:rsidRPr="00BA00B1">
              <w:rPr>
                <w:b w:val="0"/>
                <w:webHidden/>
                <w:w w:val="100"/>
              </w:rPr>
              <w:tab/>
            </w:r>
            <w:r w:rsidR="00FF37C3" w:rsidRPr="00BA00B1">
              <w:rPr>
                <w:b w:val="0"/>
                <w:webHidden/>
                <w:w w:val="100"/>
              </w:rPr>
              <w:fldChar w:fldCharType="begin"/>
            </w:r>
            <w:r w:rsidR="00FF37C3" w:rsidRPr="00BA00B1">
              <w:rPr>
                <w:b w:val="0"/>
                <w:webHidden/>
                <w:w w:val="100"/>
              </w:rPr>
              <w:instrText xml:space="preserve"> PAGEREF _Toc71120088 \h </w:instrText>
            </w:r>
            <w:r w:rsidR="00FF37C3" w:rsidRPr="00BA00B1">
              <w:rPr>
                <w:b w:val="0"/>
                <w:webHidden/>
                <w:w w:val="100"/>
              </w:rPr>
            </w:r>
            <w:r w:rsidR="00FF37C3" w:rsidRPr="00BA00B1">
              <w:rPr>
                <w:b w:val="0"/>
                <w:webHidden/>
                <w:w w:val="100"/>
              </w:rPr>
              <w:fldChar w:fldCharType="separate"/>
            </w:r>
            <w:r w:rsidR="00B42F41" w:rsidRPr="00BA00B1">
              <w:rPr>
                <w:b w:val="0"/>
                <w:webHidden/>
                <w:w w:val="100"/>
              </w:rPr>
              <w:t>29</w:t>
            </w:r>
            <w:r w:rsidR="00FF37C3" w:rsidRPr="00BA00B1">
              <w:rPr>
                <w:b w:val="0"/>
                <w:webHidden/>
                <w:w w:val="100"/>
              </w:rPr>
              <w:fldChar w:fldCharType="end"/>
            </w:r>
          </w:hyperlink>
        </w:p>
        <w:p w14:paraId="4012E9D7" w14:textId="2ACC824A" w:rsidR="00FF37C3" w:rsidRPr="00BA00B1" w:rsidRDefault="006D1B34" w:rsidP="00FF37C3">
          <w:pPr>
            <w:pStyle w:val="24"/>
            <w:jc w:val="both"/>
            <w:rPr>
              <w:rFonts w:eastAsiaTheme="minorEastAsia"/>
              <w:b w:val="0"/>
              <w:w w:val="100"/>
              <w:sz w:val="22"/>
              <w:szCs w:val="22"/>
              <w:lang w:eastAsia="ru-RU"/>
            </w:rPr>
          </w:pPr>
          <w:hyperlink w:anchor="_Toc71120089" w:history="1">
            <w:r w:rsidR="00FF37C3" w:rsidRPr="00BA00B1">
              <w:rPr>
                <w:rStyle w:val="aff4"/>
                <w:b w:val="0"/>
                <w:w w:val="100"/>
              </w:rPr>
              <w:t>1.2.3. Ограничения тепловой мощности и параметров располагаемой тепловой мощности</w:t>
            </w:r>
            <w:r w:rsidR="00FF37C3" w:rsidRPr="00BA00B1">
              <w:rPr>
                <w:b w:val="0"/>
                <w:webHidden/>
                <w:w w:val="100"/>
              </w:rPr>
              <w:tab/>
            </w:r>
            <w:r w:rsidR="00FF37C3" w:rsidRPr="00BA00B1">
              <w:rPr>
                <w:b w:val="0"/>
                <w:webHidden/>
                <w:w w:val="100"/>
              </w:rPr>
              <w:fldChar w:fldCharType="begin"/>
            </w:r>
            <w:r w:rsidR="00FF37C3" w:rsidRPr="00BA00B1">
              <w:rPr>
                <w:b w:val="0"/>
                <w:webHidden/>
                <w:w w:val="100"/>
              </w:rPr>
              <w:instrText xml:space="preserve"> PAGEREF _Toc71120089 \h </w:instrText>
            </w:r>
            <w:r w:rsidR="00FF37C3" w:rsidRPr="00BA00B1">
              <w:rPr>
                <w:b w:val="0"/>
                <w:webHidden/>
                <w:w w:val="100"/>
              </w:rPr>
            </w:r>
            <w:r w:rsidR="00FF37C3" w:rsidRPr="00BA00B1">
              <w:rPr>
                <w:b w:val="0"/>
                <w:webHidden/>
                <w:w w:val="100"/>
              </w:rPr>
              <w:fldChar w:fldCharType="separate"/>
            </w:r>
            <w:r w:rsidR="00B42F41" w:rsidRPr="00BA00B1">
              <w:rPr>
                <w:b w:val="0"/>
                <w:webHidden/>
                <w:w w:val="100"/>
              </w:rPr>
              <w:t>29</w:t>
            </w:r>
            <w:r w:rsidR="00FF37C3" w:rsidRPr="00BA00B1">
              <w:rPr>
                <w:b w:val="0"/>
                <w:webHidden/>
                <w:w w:val="100"/>
              </w:rPr>
              <w:fldChar w:fldCharType="end"/>
            </w:r>
          </w:hyperlink>
        </w:p>
        <w:p w14:paraId="30A1C1CF" w14:textId="4FB355DA" w:rsidR="00FF37C3" w:rsidRPr="00BA00B1" w:rsidRDefault="006D1B34" w:rsidP="00FF37C3">
          <w:pPr>
            <w:pStyle w:val="24"/>
            <w:jc w:val="both"/>
            <w:rPr>
              <w:rFonts w:eastAsiaTheme="minorEastAsia"/>
              <w:b w:val="0"/>
              <w:w w:val="100"/>
              <w:sz w:val="22"/>
              <w:szCs w:val="22"/>
              <w:lang w:eastAsia="ru-RU"/>
            </w:rPr>
          </w:pPr>
          <w:hyperlink w:anchor="_Toc71120090" w:history="1">
            <w:r w:rsidR="00FF37C3" w:rsidRPr="00BA00B1">
              <w:rPr>
                <w:rStyle w:val="aff4"/>
                <w:b w:val="0"/>
                <w:w w:val="100"/>
              </w:rPr>
              <w:t>1.2.4.</w:t>
            </w:r>
            <w:r w:rsidR="00691F4F" w:rsidRPr="00BA00B1">
              <w:rPr>
                <w:rFonts w:eastAsiaTheme="minorEastAsia"/>
                <w:b w:val="0"/>
                <w:w w:val="100"/>
                <w:sz w:val="22"/>
                <w:szCs w:val="22"/>
                <w:lang w:eastAsia="ru-RU"/>
              </w:rPr>
              <w:t xml:space="preserve"> </w:t>
            </w:r>
            <w:r w:rsidR="00FF37C3" w:rsidRPr="00BA00B1">
              <w:rPr>
                <w:rStyle w:val="aff4"/>
                <w:b w:val="0"/>
                <w:w w:val="100"/>
              </w:rPr>
              <w:t>Объем потребления тепловой энергии (мощности) и теплоносителя на собственные и хозяйственные нужды в отношении источников тепловой энергии и параметры тепловой мощности нетто</w:t>
            </w:r>
            <w:r w:rsidR="00FF37C3" w:rsidRPr="00BA00B1">
              <w:rPr>
                <w:b w:val="0"/>
                <w:webHidden/>
                <w:w w:val="100"/>
              </w:rPr>
              <w:tab/>
            </w:r>
            <w:r w:rsidR="00FF37C3" w:rsidRPr="00BA00B1">
              <w:rPr>
                <w:b w:val="0"/>
                <w:webHidden/>
                <w:w w:val="100"/>
              </w:rPr>
              <w:fldChar w:fldCharType="begin"/>
            </w:r>
            <w:r w:rsidR="00FF37C3" w:rsidRPr="00BA00B1">
              <w:rPr>
                <w:b w:val="0"/>
                <w:webHidden/>
                <w:w w:val="100"/>
              </w:rPr>
              <w:instrText xml:space="preserve"> PAGEREF _Toc71120090 \h </w:instrText>
            </w:r>
            <w:r w:rsidR="00FF37C3" w:rsidRPr="00BA00B1">
              <w:rPr>
                <w:b w:val="0"/>
                <w:webHidden/>
                <w:w w:val="100"/>
              </w:rPr>
            </w:r>
            <w:r w:rsidR="00FF37C3" w:rsidRPr="00BA00B1">
              <w:rPr>
                <w:b w:val="0"/>
                <w:webHidden/>
                <w:w w:val="100"/>
              </w:rPr>
              <w:fldChar w:fldCharType="separate"/>
            </w:r>
            <w:r w:rsidR="00B42F41" w:rsidRPr="00BA00B1">
              <w:rPr>
                <w:b w:val="0"/>
                <w:webHidden/>
                <w:w w:val="100"/>
              </w:rPr>
              <w:t>29</w:t>
            </w:r>
            <w:r w:rsidR="00FF37C3" w:rsidRPr="00BA00B1">
              <w:rPr>
                <w:b w:val="0"/>
                <w:webHidden/>
                <w:w w:val="100"/>
              </w:rPr>
              <w:fldChar w:fldCharType="end"/>
            </w:r>
          </w:hyperlink>
        </w:p>
        <w:p w14:paraId="489500D5" w14:textId="56E5CBC1" w:rsidR="00FF37C3" w:rsidRPr="00BA00B1" w:rsidRDefault="006D1B34" w:rsidP="00FF37C3">
          <w:pPr>
            <w:pStyle w:val="24"/>
            <w:jc w:val="both"/>
            <w:rPr>
              <w:rFonts w:eastAsiaTheme="minorEastAsia"/>
              <w:b w:val="0"/>
              <w:w w:val="100"/>
              <w:sz w:val="22"/>
              <w:szCs w:val="22"/>
              <w:lang w:eastAsia="ru-RU"/>
            </w:rPr>
          </w:pPr>
          <w:hyperlink w:anchor="_Toc71120091" w:history="1">
            <w:r w:rsidR="00FF37C3" w:rsidRPr="00BA00B1">
              <w:rPr>
                <w:rStyle w:val="aff4"/>
                <w:b w:val="0"/>
                <w:w w:val="100"/>
              </w:rPr>
              <w:t>1.2.5. Сроки ввода в эксплуатацию основного оборудования, год последнего освидетельствования при допуске к эксплуатации после ремонта, год продления ресурса и мероприятия по продлению ресурса</w:t>
            </w:r>
            <w:r w:rsidR="00FF37C3" w:rsidRPr="00BA00B1">
              <w:rPr>
                <w:b w:val="0"/>
                <w:webHidden/>
                <w:w w:val="100"/>
              </w:rPr>
              <w:tab/>
            </w:r>
            <w:r w:rsidR="00FF37C3" w:rsidRPr="00BA00B1">
              <w:rPr>
                <w:b w:val="0"/>
                <w:webHidden/>
                <w:w w:val="100"/>
              </w:rPr>
              <w:fldChar w:fldCharType="begin"/>
            </w:r>
            <w:r w:rsidR="00FF37C3" w:rsidRPr="00BA00B1">
              <w:rPr>
                <w:b w:val="0"/>
                <w:webHidden/>
                <w:w w:val="100"/>
              </w:rPr>
              <w:instrText xml:space="preserve"> PAGEREF _Toc71120091 \h </w:instrText>
            </w:r>
            <w:r w:rsidR="00FF37C3" w:rsidRPr="00BA00B1">
              <w:rPr>
                <w:b w:val="0"/>
                <w:webHidden/>
                <w:w w:val="100"/>
              </w:rPr>
            </w:r>
            <w:r w:rsidR="00FF37C3" w:rsidRPr="00BA00B1">
              <w:rPr>
                <w:b w:val="0"/>
                <w:webHidden/>
                <w:w w:val="100"/>
              </w:rPr>
              <w:fldChar w:fldCharType="separate"/>
            </w:r>
            <w:r w:rsidR="00B42F41" w:rsidRPr="00BA00B1">
              <w:rPr>
                <w:b w:val="0"/>
                <w:webHidden/>
                <w:w w:val="100"/>
              </w:rPr>
              <w:t>31</w:t>
            </w:r>
            <w:r w:rsidR="00FF37C3" w:rsidRPr="00BA00B1">
              <w:rPr>
                <w:b w:val="0"/>
                <w:webHidden/>
                <w:w w:val="100"/>
              </w:rPr>
              <w:fldChar w:fldCharType="end"/>
            </w:r>
          </w:hyperlink>
        </w:p>
        <w:p w14:paraId="174DD508" w14:textId="1F7FC8FB" w:rsidR="00FF37C3" w:rsidRPr="00BA00B1" w:rsidRDefault="006D1B34" w:rsidP="00FF37C3">
          <w:pPr>
            <w:pStyle w:val="24"/>
            <w:jc w:val="both"/>
            <w:rPr>
              <w:rFonts w:eastAsiaTheme="minorEastAsia"/>
              <w:b w:val="0"/>
              <w:w w:val="100"/>
              <w:sz w:val="22"/>
              <w:szCs w:val="22"/>
              <w:lang w:eastAsia="ru-RU"/>
            </w:rPr>
          </w:pPr>
          <w:hyperlink w:anchor="_Toc71120092" w:history="1">
            <w:r w:rsidR="00FF37C3" w:rsidRPr="00BA00B1">
              <w:rPr>
                <w:rStyle w:val="aff4"/>
                <w:b w:val="0"/>
                <w:w w:val="100"/>
              </w:rPr>
              <w:t>1.2.6.</w:t>
            </w:r>
            <w:r w:rsidR="00691F4F" w:rsidRPr="00BA00B1">
              <w:rPr>
                <w:rFonts w:eastAsiaTheme="minorEastAsia"/>
                <w:b w:val="0"/>
                <w:w w:val="100"/>
                <w:sz w:val="22"/>
                <w:szCs w:val="22"/>
                <w:lang w:eastAsia="ru-RU"/>
              </w:rPr>
              <w:t xml:space="preserve"> </w:t>
            </w:r>
            <w:r w:rsidR="00FF37C3" w:rsidRPr="00BA00B1">
              <w:rPr>
                <w:rStyle w:val="aff4"/>
                <w:b w:val="0"/>
                <w:w w:val="100"/>
              </w:rPr>
              <w:t>Способы учета тепла, отпущенного в тепловые сети</w:t>
            </w:r>
            <w:r w:rsidR="00FF37C3" w:rsidRPr="00BA00B1">
              <w:rPr>
                <w:b w:val="0"/>
                <w:webHidden/>
                <w:w w:val="100"/>
              </w:rPr>
              <w:tab/>
            </w:r>
            <w:r w:rsidR="00FF37C3" w:rsidRPr="00BA00B1">
              <w:rPr>
                <w:b w:val="0"/>
                <w:webHidden/>
                <w:w w:val="100"/>
              </w:rPr>
              <w:fldChar w:fldCharType="begin"/>
            </w:r>
            <w:r w:rsidR="00FF37C3" w:rsidRPr="00BA00B1">
              <w:rPr>
                <w:b w:val="0"/>
                <w:webHidden/>
                <w:w w:val="100"/>
              </w:rPr>
              <w:instrText xml:space="preserve"> PAGEREF _Toc71120092 \h </w:instrText>
            </w:r>
            <w:r w:rsidR="00FF37C3" w:rsidRPr="00BA00B1">
              <w:rPr>
                <w:b w:val="0"/>
                <w:webHidden/>
                <w:w w:val="100"/>
              </w:rPr>
            </w:r>
            <w:r w:rsidR="00FF37C3" w:rsidRPr="00BA00B1">
              <w:rPr>
                <w:b w:val="0"/>
                <w:webHidden/>
                <w:w w:val="100"/>
              </w:rPr>
              <w:fldChar w:fldCharType="separate"/>
            </w:r>
            <w:r w:rsidR="00B42F41" w:rsidRPr="00BA00B1">
              <w:rPr>
                <w:b w:val="0"/>
                <w:webHidden/>
                <w:w w:val="100"/>
              </w:rPr>
              <w:t>31</w:t>
            </w:r>
            <w:r w:rsidR="00FF37C3" w:rsidRPr="00BA00B1">
              <w:rPr>
                <w:b w:val="0"/>
                <w:webHidden/>
                <w:w w:val="100"/>
              </w:rPr>
              <w:fldChar w:fldCharType="end"/>
            </w:r>
          </w:hyperlink>
        </w:p>
        <w:p w14:paraId="1FF24BBB" w14:textId="400F68A2" w:rsidR="00FF37C3" w:rsidRPr="00BA00B1" w:rsidRDefault="006D1B34" w:rsidP="00FF37C3">
          <w:pPr>
            <w:pStyle w:val="24"/>
            <w:jc w:val="both"/>
            <w:rPr>
              <w:rFonts w:eastAsiaTheme="minorEastAsia"/>
              <w:b w:val="0"/>
              <w:w w:val="100"/>
              <w:sz w:val="22"/>
              <w:szCs w:val="22"/>
              <w:lang w:eastAsia="ru-RU"/>
            </w:rPr>
          </w:pPr>
          <w:hyperlink w:anchor="_Toc71120093" w:history="1">
            <w:r w:rsidR="00FF37C3" w:rsidRPr="00BA00B1">
              <w:rPr>
                <w:rStyle w:val="aff4"/>
                <w:b w:val="0"/>
                <w:w w:val="100"/>
              </w:rPr>
              <w:t>1.2.7.</w:t>
            </w:r>
            <w:r w:rsidR="00691F4F" w:rsidRPr="00BA00B1">
              <w:rPr>
                <w:rFonts w:eastAsiaTheme="minorEastAsia"/>
                <w:b w:val="0"/>
                <w:w w:val="100"/>
                <w:sz w:val="22"/>
                <w:szCs w:val="22"/>
                <w:lang w:eastAsia="ru-RU"/>
              </w:rPr>
              <w:t xml:space="preserve"> </w:t>
            </w:r>
            <w:r w:rsidR="00FF37C3" w:rsidRPr="00BA00B1">
              <w:rPr>
                <w:rStyle w:val="aff4"/>
                <w:b w:val="0"/>
                <w:w w:val="100"/>
              </w:rPr>
              <w:t>Статистика отказов и восстановлений оборудования источника тепловой энергии</w:t>
            </w:r>
            <w:r w:rsidR="00FF37C3" w:rsidRPr="00BA00B1">
              <w:rPr>
                <w:b w:val="0"/>
                <w:webHidden/>
                <w:w w:val="100"/>
              </w:rPr>
              <w:tab/>
            </w:r>
            <w:r w:rsidR="00FF37C3" w:rsidRPr="00BA00B1">
              <w:rPr>
                <w:b w:val="0"/>
                <w:webHidden/>
                <w:w w:val="100"/>
              </w:rPr>
              <w:fldChar w:fldCharType="begin"/>
            </w:r>
            <w:r w:rsidR="00FF37C3" w:rsidRPr="00BA00B1">
              <w:rPr>
                <w:b w:val="0"/>
                <w:webHidden/>
                <w:w w:val="100"/>
              </w:rPr>
              <w:instrText xml:space="preserve"> PAGEREF _Toc71120093 \h </w:instrText>
            </w:r>
            <w:r w:rsidR="00FF37C3" w:rsidRPr="00BA00B1">
              <w:rPr>
                <w:b w:val="0"/>
                <w:webHidden/>
                <w:w w:val="100"/>
              </w:rPr>
            </w:r>
            <w:r w:rsidR="00FF37C3" w:rsidRPr="00BA00B1">
              <w:rPr>
                <w:b w:val="0"/>
                <w:webHidden/>
                <w:w w:val="100"/>
              </w:rPr>
              <w:fldChar w:fldCharType="separate"/>
            </w:r>
            <w:r w:rsidR="00B42F41" w:rsidRPr="00BA00B1">
              <w:rPr>
                <w:b w:val="0"/>
                <w:webHidden/>
                <w:w w:val="100"/>
              </w:rPr>
              <w:t>31</w:t>
            </w:r>
            <w:r w:rsidR="00FF37C3" w:rsidRPr="00BA00B1">
              <w:rPr>
                <w:b w:val="0"/>
                <w:webHidden/>
                <w:w w:val="100"/>
              </w:rPr>
              <w:fldChar w:fldCharType="end"/>
            </w:r>
          </w:hyperlink>
        </w:p>
        <w:p w14:paraId="2D5004C6" w14:textId="15B5E5F8" w:rsidR="00FF37C3" w:rsidRPr="00BA00B1" w:rsidRDefault="006D1B34" w:rsidP="00FF37C3">
          <w:pPr>
            <w:pStyle w:val="24"/>
            <w:jc w:val="both"/>
            <w:rPr>
              <w:rFonts w:eastAsiaTheme="minorEastAsia"/>
              <w:b w:val="0"/>
              <w:w w:val="100"/>
              <w:sz w:val="22"/>
              <w:szCs w:val="22"/>
              <w:lang w:eastAsia="ru-RU"/>
            </w:rPr>
          </w:pPr>
          <w:hyperlink w:anchor="_Toc71120094" w:history="1">
            <w:r w:rsidR="00FF37C3" w:rsidRPr="00BA00B1">
              <w:rPr>
                <w:rStyle w:val="aff4"/>
                <w:b w:val="0"/>
                <w:w w:val="100"/>
              </w:rPr>
              <w:t>1.2.8. Предписания надзорных органов по запрещению дальнейшей эксплуатации источников тепловой энергии</w:t>
            </w:r>
            <w:r w:rsidR="00FF37C3" w:rsidRPr="00BA00B1">
              <w:rPr>
                <w:b w:val="0"/>
                <w:webHidden/>
                <w:w w:val="100"/>
              </w:rPr>
              <w:tab/>
            </w:r>
            <w:r w:rsidR="00FF37C3" w:rsidRPr="00BA00B1">
              <w:rPr>
                <w:b w:val="0"/>
                <w:webHidden/>
                <w:w w:val="100"/>
              </w:rPr>
              <w:fldChar w:fldCharType="begin"/>
            </w:r>
            <w:r w:rsidR="00FF37C3" w:rsidRPr="00BA00B1">
              <w:rPr>
                <w:b w:val="0"/>
                <w:webHidden/>
                <w:w w:val="100"/>
              </w:rPr>
              <w:instrText xml:space="preserve"> PAGEREF _Toc71120094 \h </w:instrText>
            </w:r>
            <w:r w:rsidR="00FF37C3" w:rsidRPr="00BA00B1">
              <w:rPr>
                <w:b w:val="0"/>
                <w:webHidden/>
                <w:w w:val="100"/>
              </w:rPr>
            </w:r>
            <w:r w:rsidR="00FF37C3" w:rsidRPr="00BA00B1">
              <w:rPr>
                <w:b w:val="0"/>
                <w:webHidden/>
                <w:w w:val="100"/>
              </w:rPr>
              <w:fldChar w:fldCharType="separate"/>
            </w:r>
            <w:r w:rsidR="00B42F41" w:rsidRPr="00BA00B1">
              <w:rPr>
                <w:b w:val="0"/>
                <w:webHidden/>
                <w:w w:val="100"/>
              </w:rPr>
              <w:t>31</w:t>
            </w:r>
            <w:r w:rsidR="00FF37C3" w:rsidRPr="00BA00B1">
              <w:rPr>
                <w:b w:val="0"/>
                <w:webHidden/>
                <w:w w:val="100"/>
              </w:rPr>
              <w:fldChar w:fldCharType="end"/>
            </w:r>
          </w:hyperlink>
        </w:p>
        <w:p w14:paraId="71D3F07A" w14:textId="174B420C" w:rsidR="00FF37C3" w:rsidRPr="00BA00B1" w:rsidRDefault="006D1B34" w:rsidP="00FF37C3">
          <w:pPr>
            <w:pStyle w:val="24"/>
            <w:jc w:val="both"/>
            <w:rPr>
              <w:rFonts w:eastAsiaTheme="minorEastAsia"/>
              <w:b w:val="0"/>
              <w:w w:val="100"/>
              <w:sz w:val="22"/>
              <w:szCs w:val="22"/>
              <w:lang w:eastAsia="ru-RU"/>
            </w:rPr>
          </w:pPr>
          <w:hyperlink w:anchor="_Toc71120095" w:history="1">
            <w:r w:rsidR="00FF37C3" w:rsidRPr="00BA00B1">
              <w:rPr>
                <w:rStyle w:val="aff4"/>
                <w:b w:val="0"/>
                <w:w w:val="100"/>
              </w:rPr>
              <w:t>1.2.9. Перечень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w:t>
            </w:r>
            <w:r w:rsidR="00FF37C3" w:rsidRPr="00BA00B1">
              <w:rPr>
                <w:b w:val="0"/>
                <w:webHidden/>
                <w:w w:val="100"/>
              </w:rPr>
              <w:tab/>
            </w:r>
            <w:r w:rsidR="00FF37C3" w:rsidRPr="00BA00B1">
              <w:rPr>
                <w:b w:val="0"/>
                <w:webHidden/>
                <w:w w:val="100"/>
              </w:rPr>
              <w:fldChar w:fldCharType="begin"/>
            </w:r>
            <w:r w:rsidR="00FF37C3" w:rsidRPr="00BA00B1">
              <w:rPr>
                <w:b w:val="0"/>
                <w:webHidden/>
                <w:w w:val="100"/>
              </w:rPr>
              <w:instrText xml:space="preserve"> PAGEREF _Toc71120095 \h </w:instrText>
            </w:r>
            <w:r w:rsidR="00FF37C3" w:rsidRPr="00BA00B1">
              <w:rPr>
                <w:b w:val="0"/>
                <w:webHidden/>
                <w:w w:val="100"/>
              </w:rPr>
            </w:r>
            <w:r w:rsidR="00FF37C3" w:rsidRPr="00BA00B1">
              <w:rPr>
                <w:b w:val="0"/>
                <w:webHidden/>
                <w:w w:val="100"/>
              </w:rPr>
              <w:fldChar w:fldCharType="separate"/>
            </w:r>
            <w:r w:rsidR="00B42F41" w:rsidRPr="00BA00B1">
              <w:rPr>
                <w:b w:val="0"/>
                <w:webHidden/>
                <w:w w:val="100"/>
              </w:rPr>
              <w:t>31</w:t>
            </w:r>
            <w:r w:rsidR="00FF37C3" w:rsidRPr="00BA00B1">
              <w:rPr>
                <w:b w:val="0"/>
                <w:webHidden/>
                <w:w w:val="100"/>
              </w:rPr>
              <w:fldChar w:fldCharType="end"/>
            </w:r>
          </w:hyperlink>
        </w:p>
        <w:p w14:paraId="6ABD5C46" w14:textId="2D5E20F3" w:rsidR="00FF37C3" w:rsidRPr="00BA00B1" w:rsidRDefault="006D1B34" w:rsidP="00FF37C3">
          <w:pPr>
            <w:pStyle w:val="24"/>
            <w:jc w:val="both"/>
            <w:rPr>
              <w:rFonts w:eastAsiaTheme="minorEastAsia"/>
              <w:b w:val="0"/>
              <w:w w:val="100"/>
              <w:sz w:val="22"/>
              <w:szCs w:val="22"/>
              <w:lang w:eastAsia="ru-RU"/>
            </w:rPr>
          </w:pPr>
          <w:hyperlink w:anchor="_Toc71120096" w:history="1">
            <w:r w:rsidR="00FF37C3" w:rsidRPr="00BA00B1">
              <w:rPr>
                <w:rStyle w:val="aff4"/>
                <w:b w:val="0"/>
                <w:w w:val="100"/>
              </w:rPr>
              <w:t>1.3. Тепловые сети, сооружения на них</w:t>
            </w:r>
            <w:r w:rsidR="00FF37C3" w:rsidRPr="00BA00B1">
              <w:rPr>
                <w:b w:val="0"/>
                <w:webHidden/>
                <w:w w:val="100"/>
              </w:rPr>
              <w:tab/>
            </w:r>
            <w:r w:rsidR="00FF37C3" w:rsidRPr="00BA00B1">
              <w:rPr>
                <w:b w:val="0"/>
                <w:webHidden/>
                <w:w w:val="100"/>
              </w:rPr>
              <w:fldChar w:fldCharType="begin"/>
            </w:r>
            <w:r w:rsidR="00FF37C3" w:rsidRPr="00BA00B1">
              <w:rPr>
                <w:b w:val="0"/>
                <w:webHidden/>
                <w:w w:val="100"/>
              </w:rPr>
              <w:instrText xml:space="preserve"> PAGEREF _Toc71120096 \h </w:instrText>
            </w:r>
            <w:r w:rsidR="00FF37C3" w:rsidRPr="00BA00B1">
              <w:rPr>
                <w:b w:val="0"/>
                <w:webHidden/>
                <w:w w:val="100"/>
              </w:rPr>
            </w:r>
            <w:r w:rsidR="00FF37C3" w:rsidRPr="00BA00B1">
              <w:rPr>
                <w:b w:val="0"/>
                <w:webHidden/>
                <w:w w:val="100"/>
              </w:rPr>
              <w:fldChar w:fldCharType="separate"/>
            </w:r>
            <w:r w:rsidR="00B42F41" w:rsidRPr="00BA00B1">
              <w:rPr>
                <w:b w:val="0"/>
                <w:webHidden/>
                <w:w w:val="100"/>
              </w:rPr>
              <w:t>32</w:t>
            </w:r>
            <w:r w:rsidR="00FF37C3" w:rsidRPr="00BA00B1">
              <w:rPr>
                <w:b w:val="0"/>
                <w:webHidden/>
                <w:w w:val="100"/>
              </w:rPr>
              <w:fldChar w:fldCharType="end"/>
            </w:r>
          </w:hyperlink>
        </w:p>
        <w:p w14:paraId="7D89CF41" w14:textId="49091F66" w:rsidR="00FF37C3" w:rsidRPr="00BA00B1" w:rsidRDefault="006D1B34" w:rsidP="00FF37C3">
          <w:pPr>
            <w:pStyle w:val="24"/>
            <w:jc w:val="both"/>
            <w:rPr>
              <w:rFonts w:eastAsiaTheme="minorEastAsia"/>
              <w:b w:val="0"/>
              <w:w w:val="100"/>
              <w:sz w:val="22"/>
              <w:szCs w:val="22"/>
              <w:lang w:eastAsia="ru-RU"/>
            </w:rPr>
          </w:pPr>
          <w:hyperlink w:anchor="_Toc71120097" w:history="1">
            <w:r w:rsidR="00FF37C3" w:rsidRPr="00BA00B1">
              <w:rPr>
                <w:rStyle w:val="aff4"/>
                <w:b w:val="0"/>
                <w:w w:val="100"/>
              </w:rPr>
              <w:t>1.3.1. Описание структуры 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квартал или промышленный объект с выделением сетей горячего водоснабжения</w:t>
            </w:r>
            <w:r w:rsidR="00FF37C3" w:rsidRPr="00BA00B1">
              <w:rPr>
                <w:b w:val="0"/>
                <w:webHidden/>
                <w:w w:val="100"/>
              </w:rPr>
              <w:tab/>
            </w:r>
            <w:r w:rsidR="00FF37C3" w:rsidRPr="00BA00B1">
              <w:rPr>
                <w:b w:val="0"/>
                <w:webHidden/>
                <w:w w:val="100"/>
              </w:rPr>
              <w:fldChar w:fldCharType="begin"/>
            </w:r>
            <w:r w:rsidR="00FF37C3" w:rsidRPr="00BA00B1">
              <w:rPr>
                <w:b w:val="0"/>
                <w:webHidden/>
                <w:w w:val="100"/>
              </w:rPr>
              <w:instrText xml:space="preserve"> PAGEREF _Toc71120097 \h </w:instrText>
            </w:r>
            <w:r w:rsidR="00FF37C3" w:rsidRPr="00BA00B1">
              <w:rPr>
                <w:b w:val="0"/>
                <w:webHidden/>
                <w:w w:val="100"/>
              </w:rPr>
            </w:r>
            <w:r w:rsidR="00FF37C3" w:rsidRPr="00BA00B1">
              <w:rPr>
                <w:b w:val="0"/>
                <w:webHidden/>
                <w:w w:val="100"/>
              </w:rPr>
              <w:fldChar w:fldCharType="separate"/>
            </w:r>
            <w:r w:rsidR="00B42F41" w:rsidRPr="00BA00B1">
              <w:rPr>
                <w:b w:val="0"/>
                <w:webHidden/>
                <w:w w:val="100"/>
              </w:rPr>
              <w:t>32</w:t>
            </w:r>
            <w:r w:rsidR="00FF37C3" w:rsidRPr="00BA00B1">
              <w:rPr>
                <w:b w:val="0"/>
                <w:webHidden/>
                <w:w w:val="100"/>
              </w:rPr>
              <w:fldChar w:fldCharType="end"/>
            </w:r>
          </w:hyperlink>
        </w:p>
        <w:p w14:paraId="2AE0EB0C" w14:textId="54B9A84C" w:rsidR="00FF37C3" w:rsidRPr="00BA00B1" w:rsidRDefault="006D1B34" w:rsidP="00FF37C3">
          <w:pPr>
            <w:pStyle w:val="24"/>
            <w:jc w:val="both"/>
            <w:rPr>
              <w:rFonts w:eastAsiaTheme="minorEastAsia"/>
              <w:b w:val="0"/>
              <w:w w:val="100"/>
              <w:sz w:val="22"/>
              <w:szCs w:val="22"/>
              <w:lang w:eastAsia="ru-RU"/>
            </w:rPr>
          </w:pPr>
          <w:hyperlink w:anchor="_Toc71120098" w:history="1">
            <w:r w:rsidR="00FF37C3" w:rsidRPr="00BA00B1">
              <w:rPr>
                <w:rStyle w:val="aff4"/>
                <w:b w:val="0"/>
                <w:w w:val="100"/>
              </w:rPr>
              <w:t>1.3.2. Карты, схемы тепловых сетей в зонах действия источников тепловой энергии в электронной форме и (или) на бумажном носителе</w:t>
            </w:r>
            <w:r w:rsidR="00FF37C3" w:rsidRPr="00BA00B1">
              <w:rPr>
                <w:b w:val="0"/>
                <w:webHidden/>
                <w:w w:val="100"/>
              </w:rPr>
              <w:tab/>
            </w:r>
            <w:r w:rsidR="00FF37C3" w:rsidRPr="00BA00B1">
              <w:rPr>
                <w:b w:val="0"/>
                <w:webHidden/>
                <w:w w:val="100"/>
              </w:rPr>
              <w:fldChar w:fldCharType="begin"/>
            </w:r>
            <w:r w:rsidR="00FF37C3" w:rsidRPr="00BA00B1">
              <w:rPr>
                <w:b w:val="0"/>
                <w:webHidden/>
                <w:w w:val="100"/>
              </w:rPr>
              <w:instrText xml:space="preserve"> PAGEREF _Toc71120098 \h </w:instrText>
            </w:r>
            <w:r w:rsidR="00FF37C3" w:rsidRPr="00BA00B1">
              <w:rPr>
                <w:b w:val="0"/>
                <w:webHidden/>
                <w:w w:val="100"/>
              </w:rPr>
            </w:r>
            <w:r w:rsidR="00FF37C3" w:rsidRPr="00BA00B1">
              <w:rPr>
                <w:b w:val="0"/>
                <w:webHidden/>
                <w:w w:val="100"/>
              </w:rPr>
              <w:fldChar w:fldCharType="separate"/>
            </w:r>
            <w:r w:rsidR="00B42F41" w:rsidRPr="00BA00B1">
              <w:rPr>
                <w:b w:val="0"/>
                <w:webHidden/>
                <w:w w:val="100"/>
              </w:rPr>
              <w:t>32</w:t>
            </w:r>
            <w:r w:rsidR="00FF37C3" w:rsidRPr="00BA00B1">
              <w:rPr>
                <w:b w:val="0"/>
                <w:webHidden/>
                <w:w w:val="100"/>
              </w:rPr>
              <w:fldChar w:fldCharType="end"/>
            </w:r>
          </w:hyperlink>
        </w:p>
        <w:p w14:paraId="11A5FDB5" w14:textId="7A8DA108" w:rsidR="00FF37C3" w:rsidRPr="00BA00B1" w:rsidRDefault="006D1B34" w:rsidP="00FF37C3">
          <w:pPr>
            <w:pStyle w:val="24"/>
            <w:jc w:val="both"/>
            <w:rPr>
              <w:rFonts w:eastAsiaTheme="minorEastAsia"/>
              <w:b w:val="0"/>
              <w:w w:val="100"/>
              <w:sz w:val="22"/>
              <w:szCs w:val="22"/>
              <w:lang w:eastAsia="ru-RU"/>
            </w:rPr>
          </w:pPr>
          <w:hyperlink w:anchor="_Toc71120099" w:history="1">
            <w:r w:rsidR="00FF37C3" w:rsidRPr="00BA00B1">
              <w:rPr>
                <w:rStyle w:val="aff4"/>
                <w:b w:val="0"/>
                <w:w w:val="100"/>
              </w:rPr>
              <w:t>1.3.3. 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тепловой нагрузки потребителей, подключенных к таким участкам</w:t>
            </w:r>
            <w:r w:rsidR="00FF37C3" w:rsidRPr="00BA00B1">
              <w:rPr>
                <w:b w:val="0"/>
                <w:webHidden/>
                <w:w w:val="100"/>
              </w:rPr>
              <w:tab/>
            </w:r>
            <w:r w:rsidR="00FF37C3" w:rsidRPr="00BA00B1">
              <w:rPr>
                <w:b w:val="0"/>
                <w:webHidden/>
                <w:w w:val="100"/>
              </w:rPr>
              <w:fldChar w:fldCharType="begin"/>
            </w:r>
            <w:r w:rsidR="00FF37C3" w:rsidRPr="00BA00B1">
              <w:rPr>
                <w:b w:val="0"/>
                <w:webHidden/>
                <w:w w:val="100"/>
              </w:rPr>
              <w:instrText xml:space="preserve"> PAGEREF _Toc71120099 \h </w:instrText>
            </w:r>
            <w:r w:rsidR="00FF37C3" w:rsidRPr="00BA00B1">
              <w:rPr>
                <w:b w:val="0"/>
                <w:webHidden/>
                <w:w w:val="100"/>
              </w:rPr>
            </w:r>
            <w:r w:rsidR="00FF37C3" w:rsidRPr="00BA00B1">
              <w:rPr>
                <w:b w:val="0"/>
                <w:webHidden/>
                <w:w w:val="100"/>
              </w:rPr>
              <w:fldChar w:fldCharType="separate"/>
            </w:r>
            <w:r w:rsidR="00B42F41" w:rsidRPr="00BA00B1">
              <w:rPr>
                <w:b w:val="0"/>
                <w:webHidden/>
                <w:w w:val="100"/>
              </w:rPr>
              <w:t>32</w:t>
            </w:r>
            <w:r w:rsidR="00FF37C3" w:rsidRPr="00BA00B1">
              <w:rPr>
                <w:b w:val="0"/>
                <w:webHidden/>
                <w:w w:val="100"/>
              </w:rPr>
              <w:fldChar w:fldCharType="end"/>
            </w:r>
          </w:hyperlink>
        </w:p>
        <w:p w14:paraId="2802D422" w14:textId="73AAEA9B" w:rsidR="00FF37C3" w:rsidRPr="00BA00B1" w:rsidRDefault="006D1B34" w:rsidP="00FF37C3">
          <w:pPr>
            <w:pStyle w:val="24"/>
            <w:jc w:val="both"/>
            <w:rPr>
              <w:rFonts w:eastAsiaTheme="minorEastAsia"/>
              <w:b w:val="0"/>
              <w:w w:val="100"/>
              <w:sz w:val="22"/>
              <w:szCs w:val="22"/>
              <w:lang w:eastAsia="ru-RU"/>
            </w:rPr>
          </w:pPr>
          <w:hyperlink w:anchor="_Toc71120100" w:history="1">
            <w:r w:rsidR="00FF37C3" w:rsidRPr="00BA00B1">
              <w:rPr>
                <w:rStyle w:val="aff4"/>
                <w:b w:val="0"/>
                <w:w w:val="100"/>
              </w:rPr>
              <w:t>1.3.4. Описание типов и количество секционирующей и регулирующей арматуры на тепловых сетях</w:t>
            </w:r>
            <w:r w:rsidR="00FF37C3" w:rsidRPr="00BA00B1">
              <w:rPr>
                <w:b w:val="0"/>
                <w:webHidden/>
                <w:w w:val="100"/>
              </w:rPr>
              <w:tab/>
            </w:r>
            <w:r w:rsidR="00FF37C3" w:rsidRPr="00BA00B1">
              <w:rPr>
                <w:b w:val="0"/>
                <w:webHidden/>
                <w:w w:val="100"/>
              </w:rPr>
              <w:fldChar w:fldCharType="begin"/>
            </w:r>
            <w:r w:rsidR="00FF37C3" w:rsidRPr="00BA00B1">
              <w:rPr>
                <w:b w:val="0"/>
                <w:webHidden/>
                <w:w w:val="100"/>
              </w:rPr>
              <w:instrText xml:space="preserve"> PAGEREF _Toc71120100 \h </w:instrText>
            </w:r>
            <w:r w:rsidR="00FF37C3" w:rsidRPr="00BA00B1">
              <w:rPr>
                <w:b w:val="0"/>
                <w:webHidden/>
                <w:w w:val="100"/>
              </w:rPr>
            </w:r>
            <w:r w:rsidR="00FF37C3" w:rsidRPr="00BA00B1">
              <w:rPr>
                <w:b w:val="0"/>
                <w:webHidden/>
                <w:w w:val="100"/>
              </w:rPr>
              <w:fldChar w:fldCharType="separate"/>
            </w:r>
            <w:r w:rsidR="00B42F41" w:rsidRPr="00BA00B1">
              <w:rPr>
                <w:b w:val="0"/>
                <w:webHidden/>
                <w:w w:val="100"/>
              </w:rPr>
              <w:t>49</w:t>
            </w:r>
            <w:r w:rsidR="00FF37C3" w:rsidRPr="00BA00B1">
              <w:rPr>
                <w:b w:val="0"/>
                <w:webHidden/>
                <w:w w:val="100"/>
              </w:rPr>
              <w:fldChar w:fldCharType="end"/>
            </w:r>
          </w:hyperlink>
        </w:p>
        <w:p w14:paraId="0F90EBDB" w14:textId="6A9A84C9" w:rsidR="00FF37C3" w:rsidRPr="00BA00B1" w:rsidRDefault="006D1B34" w:rsidP="00FF37C3">
          <w:pPr>
            <w:pStyle w:val="24"/>
            <w:jc w:val="both"/>
            <w:rPr>
              <w:rFonts w:eastAsiaTheme="minorEastAsia"/>
              <w:b w:val="0"/>
              <w:w w:val="100"/>
              <w:sz w:val="22"/>
              <w:szCs w:val="22"/>
              <w:lang w:eastAsia="ru-RU"/>
            </w:rPr>
          </w:pPr>
          <w:hyperlink w:anchor="_Toc71120101" w:history="1">
            <w:r w:rsidR="00FF37C3" w:rsidRPr="00BA00B1">
              <w:rPr>
                <w:rStyle w:val="aff4"/>
                <w:b w:val="0"/>
                <w:w w:val="100"/>
              </w:rPr>
              <w:t>1.3.5. Описание типов и строительных особенностей тепловых пунктов, тепловых камер и павильонов</w:t>
            </w:r>
            <w:r w:rsidR="00FF37C3" w:rsidRPr="00BA00B1">
              <w:rPr>
                <w:b w:val="0"/>
                <w:webHidden/>
                <w:w w:val="100"/>
              </w:rPr>
              <w:tab/>
            </w:r>
            <w:r w:rsidR="00FF37C3" w:rsidRPr="00BA00B1">
              <w:rPr>
                <w:b w:val="0"/>
                <w:webHidden/>
                <w:w w:val="100"/>
              </w:rPr>
              <w:fldChar w:fldCharType="begin"/>
            </w:r>
            <w:r w:rsidR="00FF37C3" w:rsidRPr="00BA00B1">
              <w:rPr>
                <w:b w:val="0"/>
                <w:webHidden/>
                <w:w w:val="100"/>
              </w:rPr>
              <w:instrText xml:space="preserve"> PAGEREF _Toc71120101 \h </w:instrText>
            </w:r>
            <w:r w:rsidR="00FF37C3" w:rsidRPr="00BA00B1">
              <w:rPr>
                <w:b w:val="0"/>
                <w:webHidden/>
                <w:w w:val="100"/>
              </w:rPr>
            </w:r>
            <w:r w:rsidR="00FF37C3" w:rsidRPr="00BA00B1">
              <w:rPr>
                <w:b w:val="0"/>
                <w:webHidden/>
                <w:w w:val="100"/>
              </w:rPr>
              <w:fldChar w:fldCharType="separate"/>
            </w:r>
            <w:r w:rsidR="00B42F41" w:rsidRPr="00BA00B1">
              <w:rPr>
                <w:b w:val="0"/>
                <w:webHidden/>
                <w:w w:val="100"/>
              </w:rPr>
              <w:t>49</w:t>
            </w:r>
            <w:r w:rsidR="00FF37C3" w:rsidRPr="00BA00B1">
              <w:rPr>
                <w:b w:val="0"/>
                <w:webHidden/>
                <w:w w:val="100"/>
              </w:rPr>
              <w:fldChar w:fldCharType="end"/>
            </w:r>
          </w:hyperlink>
        </w:p>
        <w:p w14:paraId="45B4D952" w14:textId="1FA9EB37" w:rsidR="00FF37C3" w:rsidRPr="00BA00B1" w:rsidRDefault="006D1B34" w:rsidP="00FF37C3">
          <w:pPr>
            <w:pStyle w:val="24"/>
            <w:jc w:val="both"/>
            <w:rPr>
              <w:rFonts w:eastAsiaTheme="minorEastAsia"/>
              <w:b w:val="0"/>
              <w:w w:val="100"/>
              <w:sz w:val="22"/>
              <w:szCs w:val="22"/>
              <w:lang w:eastAsia="ru-RU"/>
            </w:rPr>
          </w:pPr>
          <w:hyperlink w:anchor="_Toc71120102" w:history="1">
            <w:r w:rsidR="00FF37C3" w:rsidRPr="00BA00B1">
              <w:rPr>
                <w:rStyle w:val="aff4"/>
                <w:b w:val="0"/>
                <w:w w:val="100"/>
              </w:rPr>
              <w:t>1.3.6. Описание графиков регулирования отпуска тепла в тепловые сети с анализом их обоснованности</w:t>
            </w:r>
            <w:r w:rsidR="00FF37C3" w:rsidRPr="00BA00B1">
              <w:rPr>
                <w:b w:val="0"/>
                <w:webHidden/>
                <w:w w:val="100"/>
              </w:rPr>
              <w:tab/>
            </w:r>
            <w:r w:rsidR="00FF37C3" w:rsidRPr="00BA00B1">
              <w:rPr>
                <w:b w:val="0"/>
                <w:webHidden/>
                <w:w w:val="100"/>
              </w:rPr>
              <w:fldChar w:fldCharType="begin"/>
            </w:r>
            <w:r w:rsidR="00FF37C3" w:rsidRPr="00BA00B1">
              <w:rPr>
                <w:b w:val="0"/>
                <w:webHidden/>
                <w:w w:val="100"/>
              </w:rPr>
              <w:instrText xml:space="preserve"> PAGEREF _Toc71120102 \h </w:instrText>
            </w:r>
            <w:r w:rsidR="00FF37C3" w:rsidRPr="00BA00B1">
              <w:rPr>
                <w:b w:val="0"/>
                <w:webHidden/>
                <w:w w:val="100"/>
              </w:rPr>
            </w:r>
            <w:r w:rsidR="00FF37C3" w:rsidRPr="00BA00B1">
              <w:rPr>
                <w:b w:val="0"/>
                <w:webHidden/>
                <w:w w:val="100"/>
              </w:rPr>
              <w:fldChar w:fldCharType="separate"/>
            </w:r>
            <w:r w:rsidR="00B42F41" w:rsidRPr="00BA00B1">
              <w:rPr>
                <w:b w:val="0"/>
                <w:webHidden/>
                <w:w w:val="100"/>
              </w:rPr>
              <w:t>49</w:t>
            </w:r>
            <w:r w:rsidR="00FF37C3" w:rsidRPr="00BA00B1">
              <w:rPr>
                <w:b w:val="0"/>
                <w:webHidden/>
                <w:w w:val="100"/>
              </w:rPr>
              <w:fldChar w:fldCharType="end"/>
            </w:r>
          </w:hyperlink>
        </w:p>
        <w:p w14:paraId="4601F16F" w14:textId="31D5A543" w:rsidR="00FF37C3" w:rsidRPr="00BA00B1" w:rsidRDefault="006D1B34" w:rsidP="00FF37C3">
          <w:pPr>
            <w:pStyle w:val="24"/>
            <w:jc w:val="both"/>
            <w:rPr>
              <w:rFonts w:eastAsiaTheme="minorEastAsia"/>
              <w:b w:val="0"/>
              <w:w w:val="100"/>
              <w:sz w:val="22"/>
              <w:szCs w:val="22"/>
              <w:lang w:eastAsia="ru-RU"/>
            </w:rPr>
          </w:pPr>
          <w:hyperlink w:anchor="_Toc71120103" w:history="1">
            <w:r w:rsidR="00FF37C3" w:rsidRPr="00BA00B1">
              <w:rPr>
                <w:rStyle w:val="aff4"/>
                <w:b w:val="0"/>
                <w:w w:val="100"/>
              </w:rPr>
              <w:t>1.3.7. Статистика отказов тепловых сетей (аварийных ситуаций)</w:t>
            </w:r>
            <w:r w:rsidR="00FF37C3" w:rsidRPr="00BA00B1">
              <w:rPr>
                <w:b w:val="0"/>
                <w:webHidden/>
                <w:w w:val="100"/>
              </w:rPr>
              <w:tab/>
            </w:r>
            <w:r w:rsidR="00FF37C3" w:rsidRPr="00BA00B1">
              <w:rPr>
                <w:b w:val="0"/>
                <w:webHidden/>
                <w:w w:val="100"/>
              </w:rPr>
              <w:fldChar w:fldCharType="begin"/>
            </w:r>
            <w:r w:rsidR="00FF37C3" w:rsidRPr="00BA00B1">
              <w:rPr>
                <w:b w:val="0"/>
                <w:webHidden/>
                <w:w w:val="100"/>
              </w:rPr>
              <w:instrText xml:space="preserve"> PAGEREF _Toc71120103 \h </w:instrText>
            </w:r>
            <w:r w:rsidR="00FF37C3" w:rsidRPr="00BA00B1">
              <w:rPr>
                <w:b w:val="0"/>
                <w:webHidden/>
                <w:w w:val="100"/>
              </w:rPr>
            </w:r>
            <w:r w:rsidR="00FF37C3" w:rsidRPr="00BA00B1">
              <w:rPr>
                <w:b w:val="0"/>
                <w:webHidden/>
                <w:w w:val="100"/>
              </w:rPr>
              <w:fldChar w:fldCharType="separate"/>
            </w:r>
            <w:r w:rsidR="00B42F41" w:rsidRPr="00BA00B1">
              <w:rPr>
                <w:b w:val="0"/>
                <w:webHidden/>
                <w:w w:val="100"/>
              </w:rPr>
              <w:t>50</w:t>
            </w:r>
            <w:r w:rsidR="00FF37C3" w:rsidRPr="00BA00B1">
              <w:rPr>
                <w:b w:val="0"/>
                <w:webHidden/>
                <w:w w:val="100"/>
              </w:rPr>
              <w:fldChar w:fldCharType="end"/>
            </w:r>
          </w:hyperlink>
        </w:p>
        <w:p w14:paraId="53981693" w14:textId="4E421D97" w:rsidR="00FF37C3" w:rsidRPr="00BA00B1" w:rsidRDefault="006D1B34" w:rsidP="00FF37C3">
          <w:pPr>
            <w:pStyle w:val="24"/>
            <w:jc w:val="both"/>
            <w:rPr>
              <w:rFonts w:eastAsiaTheme="minorEastAsia"/>
              <w:b w:val="0"/>
              <w:w w:val="100"/>
              <w:sz w:val="22"/>
              <w:szCs w:val="22"/>
              <w:lang w:eastAsia="ru-RU"/>
            </w:rPr>
          </w:pPr>
          <w:hyperlink w:anchor="_Toc71120104" w:history="1">
            <w:r w:rsidR="00FF37C3" w:rsidRPr="00BA00B1">
              <w:rPr>
                <w:rStyle w:val="aff4"/>
                <w:b w:val="0"/>
                <w:w w:val="100"/>
              </w:rPr>
              <w:t>1.3.8. Статистика восстановлений (аварийно-восстановительных ремонтов) тепловых сетей и среднее время, затраченное на восстановление работоспособности тепловых сетей</w:t>
            </w:r>
            <w:r w:rsidR="00FF37C3" w:rsidRPr="00BA00B1">
              <w:rPr>
                <w:b w:val="0"/>
                <w:webHidden/>
                <w:w w:val="100"/>
              </w:rPr>
              <w:tab/>
            </w:r>
            <w:r w:rsidR="00FF37C3" w:rsidRPr="00BA00B1">
              <w:rPr>
                <w:b w:val="0"/>
                <w:webHidden/>
                <w:w w:val="100"/>
              </w:rPr>
              <w:fldChar w:fldCharType="begin"/>
            </w:r>
            <w:r w:rsidR="00FF37C3" w:rsidRPr="00BA00B1">
              <w:rPr>
                <w:b w:val="0"/>
                <w:webHidden/>
                <w:w w:val="100"/>
              </w:rPr>
              <w:instrText xml:space="preserve"> PAGEREF _Toc71120104 \h </w:instrText>
            </w:r>
            <w:r w:rsidR="00FF37C3" w:rsidRPr="00BA00B1">
              <w:rPr>
                <w:b w:val="0"/>
                <w:webHidden/>
                <w:w w:val="100"/>
              </w:rPr>
            </w:r>
            <w:r w:rsidR="00FF37C3" w:rsidRPr="00BA00B1">
              <w:rPr>
                <w:b w:val="0"/>
                <w:webHidden/>
                <w:w w:val="100"/>
              </w:rPr>
              <w:fldChar w:fldCharType="separate"/>
            </w:r>
            <w:r w:rsidR="00B42F41" w:rsidRPr="00BA00B1">
              <w:rPr>
                <w:b w:val="0"/>
                <w:webHidden/>
                <w:w w:val="100"/>
              </w:rPr>
              <w:t>50</w:t>
            </w:r>
            <w:r w:rsidR="00FF37C3" w:rsidRPr="00BA00B1">
              <w:rPr>
                <w:b w:val="0"/>
                <w:webHidden/>
                <w:w w:val="100"/>
              </w:rPr>
              <w:fldChar w:fldCharType="end"/>
            </w:r>
          </w:hyperlink>
        </w:p>
        <w:p w14:paraId="0CA6EAC9" w14:textId="20530B82" w:rsidR="00FF37C3" w:rsidRPr="00BA00B1" w:rsidRDefault="006D1B34" w:rsidP="00FF37C3">
          <w:pPr>
            <w:pStyle w:val="24"/>
            <w:jc w:val="both"/>
            <w:rPr>
              <w:rFonts w:eastAsiaTheme="minorEastAsia"/>
              <w:b w:val="0"/>
              <w:w w:val="100"/>
              <w:sz w:val="22"/>
              <w:szCs w:val="22"/>
              <w:lang w:eastAsia="ru-RU"/>
            </w:rPr>
          </w:pPr>
          <w:hyperlink w:anchor="_Toc71120105" w:history="1">
            <w:r w:rsidR="00FF37C3" w:rsidRPr="00BA00B1">
              <w:rPr>
                <w:rStyle w:val="aff4"/>
                <w:b w:val="0"/>
                <w:w w:val="100"/>
              </w:rPr>
              <w:t>1.3.9. Описание процедур диагностики состояния тепловых сетей и планирование капитальных (текущих) ремонтов</w:t>
            </w:r>
            <w:r w:rsidR="00FF37C3" w:rsidRPr="00BA00B1">
              <w:rPr>
                <w:b w:val="0"/>
                <w:webHidden/>
                <w:w w:val="100"/>
              </w:rPr>
              <w:tab/>
            </w:r>
            <w:r w:rsidR="00FF37C3" w:rsidRPr="00BA00B1">
              <w:rPr>
                <w:b w:val="0"/>
                <w:webHidden/>
                <w:w w:val="100"/>
              </w:rPr>
              <w:fldChar w:fldCharType="begin"/>
            </w:r>
            <w:r w:rsidR="00FF37C3" w:rsidRPr="00BA00B1">
              <w:rPr>
                <w:b w:val="0"/>
                <w:webHidden/>
                <w:w w:val="100"/>
              </w:rPr>
              <w:instrText xml:space="preserve"> PAGEREF _Toc71120105 \h </w:instrText>
            </w:r>
            <w:r w:rsidR="00FF37C3" w:rsidRPr="00BA00B1">
              <w:rPr>
                <w:b w:val="0"/>
                <w:webHidden/>
                <w:w w:val="100"/>
              </w:rPr>
            </w:r>
            <w:r w:rsidR="00FF37C3" w:rsidRPr="00BA00B1">
              <w:rPr>
                <w:b w:val="0"/>
                <w:webHidden/>
                <w:w w:val="100"/>
              </w:rPr>
              <w:fldChar w:fldCharType="separate"/>
            </w:r>
            <w:r w:rsidR="00B42F41" w:rsidRPr="00BA00B1">
              <w:rPr>
                <w:b w:val="0"/>
                <w:webHidden/>
                <w:w w:val="100"/>
              </w:rPr>
              <w:t>51</w:t>
            </w:r>
            <w:r w:rsidR="00FF37C3" w:rsidRPr="00BA00B1">
              <w:rPr>
                <w:b w:val="0"/>
                <w:webHidden/>
                <w:w w:val="100"/>
              </w:rPr>
              <w:fldChar w:fldCharType="end"/>
            </w:r>
          </w:hyperlink>
        </w:p>
        <w:p w14:paraId="7A89CB47" w14:textId="26BC2D7D" w:rsidR="00FF37C3" w:rsidRPr="00BA00B1" w:rsidRDefault="006D1B34" w:rsidP="00FF37C3">
          <w:pPr>
            <w:pStyle w:val="24"/>
            <w:jc w:val="both"/>
            <w:rPr>
              <w:rFonts w:eastAsiaTheme="minorEastAsia"/>
              <w:b w:val="0"/>
              <w:w w:val="100"/>
              <w:sz w:val="22"/>
              <w:szCs w:val="22"/>
              <w:lang w:eastAsia="ru-RU"/>
            </w:rPr>
          </w:pPr>
          <w:hyperlink w:anchor="_Toc71120106" w:history="1">
            <w:r w:rsidR="00FF37C3" w:rsidRPr="00BA00B1">
              <w:rPr>
                <w:rStyle w:val="aff4"/>
                <w:b w:val="0"/>
                <w:w w:val="100"/>
              </w:rPr>
              <w:t>1.3.10. Описание периодичности и соответствия техническим регламентам и иным обязательным требованиям процедур летних ремонтов с параметрами и методами испытаний (гидравлических, температурных, на тепловые потери) тепловых сетей</w:t>
            </w:r>
            <w:r w:rsidR="00FF37C3" w:rsidRPr="00BA00B1">
              <w:rPr>
                <w:b w:val="0"/>
                <w:webHidden/>
                <w:w w:val="100"/>
              </w:rPr>
              <w:tab/>
            </w:r>
            <w:r w:rsidR="00FF37C3" w:rsidRPr="00BA00B1">
              <w:rPr>
                <w:b w:val="0"/>
                <w:webHidden/>
                <w:w w:val="100"/>
              </w:rPr>
              <w:fldChar w:fldCharType="begin"/>
            </w:r>
            <w:r w:rsidR="00FF37C3" w:rsidRPr="00BA00B1">
              <w:rPr>
                <w:b w:val="0"/>
                <w:webHidden/>
                <w:w w:val="100"/>
              </w:rPr>
              <w:instrText xml:space="preserve"> PAGEREF _Toc71120106 \h </w:instrText>
            </w:r>
            <w:r w:rsidR="00FF37C3" w:rsidRPr="00BA00B1">
              <w:rPr>
                <w:b w:val="0"/>
                <w:webHidden/>
                <w:w w:val="100"/>
              </w:rPr>
            </w:r>
            <w:r w:rsidR="00FF37C3" w:rsidRPr="00BA00B1">
              <w:rPr>
                <w:b w:val="0"/>
                <w:webHidden/>
                <w:w w:val="100"/>
              </w:rPr>
              <w:fldChar w:fldCharType="separate"/>
            </w:r>
            <w:r w:rsidR="00B42F41" w:rsidRPr="00BA00B1">
              <w:rPr>
                <w:b w:val="0"/>
                <w:webHidden/>
                <w:w w:val="100"/>
              </w:rPr>
              <w:t>52</w:t>
            </w:r>
            <w:r w:rsidR="00FF37C3" w:rsidRPr="00BA00B1">
              <w:rPr>
                <w:b w:val="0"/>
                <w:webHidden/>
                <w:w w:val="100"/>
              </w:rPr>
              <w:fldChar w:fldCharType="end"/>
            </w:r>
          </w:hyperlink>
        </w:p>
        <w:p w14:paraId="13484DB8" w14:textId="0DABF5B0" w:rsidR="00FF37C3" w:rsidRPr="00BA00B1" w:rsidRDefault="006D1B34" w:rsidP="00FF37C3">
          <w:pPr>
            <w:pStyle w:val="24"/>
            <w:jc w:val="both"/>
            <w:rPr>
              <w:rFonts w:eastAsiaTheme="minorEastAsia"/>
              <w:b w:val="0"/>
              <w:w w:val="100"/>
              <w:sz w:val="22"/>
              <w:szCs w:val="22"/>
              <w:lang w:eastAsia="ru-RU"/>
            </w:rPr>
          </w:pPr>
          <w:hyperlink w:anchor="_Toc71120107" w:history="1">
            <w:r w:rsidR="00FF37C3" w:rsidRPr="00BA00B1">
              <w:rPr>
                <w:rStyle w:val="aff4"/>
                <w:b w:val="0"/>
                <w:w w:val="100"/>
              </w:rPr>
              <w:t>Техническое обслуживание и ремонт</w:t>
            </w:r>
            <w:r w:rsidR="00FF37C3" w:rsidRPr="00BA00B1">
              <w:rPr>
                <w:b w:val="0"/>
                <w:webHidden/>
                <w:w w:val="100"/>
              </w:rPr>
              <w:tab/>
            </w:r>
            <w:r w:rsidR="00FF37C3" w:rsidRPr="00BA00B1">
              <w:rPr>
                <w:b w:val="0"/>
                <w:webHidden/>
                <w:w w:val="100"/>
              </w:rPr>
              <w:fldChar w:fldCharType="begin"/>
            </w:r>
            <w:r w:rsidR="00FF37C3" w:rsidRPr="00BA00B1">
              <w:rPr>
                <w:b w:val="0"/>
                <w:webHidden/>
                <w:w w:val="100"/>
              </w:rPr>
              <w:instrText xml:space="preserve"> PAGEREF _Toc71120107 \h </w:instrText>
            </w:r>
            <w:r w:rsidR="00FF37C3" w:rsidRPr="00BA00B1">
              <w:rPr>
                <w:b w:val="0"/>
                <w:webHidden/>
                <w:w w:val="100"/>
              </w:rPr>
            </w:r>
            <w:r w:rsidR="00FF37C3" w:rsidRPr="00BA00B1">
              <w:rPr>
                <w:b w:val="0"/>
                <w:webHidden/>
                <w:w w:val="100"/>
              </w:rPr>
              <w:fldChar w:fldCharType="separate"/>
            </w:r>
            <w:r w:rsidR="00B42F41" w:rsidRPr="00BA00B1">
              <w:rPr>
                <w:b w:val="0"/>
                <w:webHidden/>
                <w:w w:val="100"/>
              </w:rPr>
              <w:t>56</w:t>
            </w:r>
            <w:r w:rsidR="00FF37C3" w:rsidRPr="00BA00B1">
              <w:rPr>
                <w:b w:val="0"/>
                <w:webHidden/>
                <w:w w:val="100"/>
              </w:rPr>
              <w:fldChar w:fldCharType="end"/>
            </w:r>
          </w:hyperlink>
        </w:p>
        <w:p w14:paraId="57DA471C" w14:textId="3F69BF2A" w:rsidR="00FF37C3" w:rsidRPr="00BA00B1" w:rsidRDefault="006D1B34" w:rsidP="00FF37C3">
          <w:pPr>
            <w:pStyle w:val="24"/>
            <w:jc w:val="both"/>
            <w:rPr>
              <w:rFonts w:eastAsiaTheme="minorEastAsia"/>
              <w:b w:val="0"/>
              <w:w w:val="100"/>
              <w:sz w:val="22"/>
              <w:szCs w:val="22"/>
              <w:lang w:eastAsia="ru-RU"/>
            </w:rPr>
          </w:pPr>
          <w:hyperlink w:anchor="_Toc71120108" w:history="1">
            <w:r w:rsidR="00FF37C3" w:rsidRPr="00BA00B1">
              <w:rPr>
                <w:rStyle w:val="aff4"/>
                <w:b w:val="0"/>
                <w:w w:val="100"/>
              </w:rPr>
              <w:t>1.3.11.</w:t>
            </w:r>
            <w:r w:rsidR="00FF37C3" w:rsidRPr="00BA00B1">
              <w:rPr>
                <w:rFonts w:eastAsiaTheme="minorEastAsia"/>
                <w:b w:val="0"/>
                <w:w w:val="100"/>
                <w:sz w:val="22"/>
                <w:szCs w:val="22"/>
                <w:lang w:eastAsia="ru-RU"/>
              </w:rPr>
              <w:tab/>
            </w:r>
            <w:r w:rsidR="00FF37C3" w:rsidRPr="00BA00B1">
              <w:rPr>
                <w:rStyle w:val="aff4"/>
                <w:b w:val="0"/>
                <w:w w:val="100"/>
              </w:rPr>
              <w:t>Описание нормативов технологических потерь при передаче тепловой энергии (мощности), теплоносителя, включаемых в расчет отпущенных тепловой энергии (мощности) и теплоносителя</w:t>
            </w:r>
            <w:r w:rsidR="00FF37C3" w:rsidRPr="00BA00B1">
              <w:rPr>
                <w:b w:val="0"/>
                <w:webHidden/>
                <w:w w:val="100"/>
              </w:rPr>
              <w:tab/>
            </w:r>
            <w:r w:rsidR="00FF37C3" w:rsidRPr="00BA00B1">
              <w:rPr>
                <w:b w:val="0"/>
                <w:webHidden/>
                <w:w w:val="100"/>
              </w:rPr>
              <w:fldChar w:fldCharType="begin"/>
            </w:r>
            <w:r w:rsidR="00FF37C3" w:rsidRPr="00BA00B1">
              <w:rPr>
                <w:b w:val="0"/>
                <w:webHidden/>
                <w:w w:val="100"/>
              </w:rPr>
              <w:instrText xml:space="preserve"> PAGEREF _Toc71120108 \h </w:instrText>
            </w:r>
            <w:r w:rsidR="00FF37C3" w:rsidRPr="00BA00B1">
              <w:rPr>
                <w:b w:val="0"/>
                <w:webHidden/>
                <w:w w:val="100"/>
              </w:rPr>
            </w:r>
            <w:r w:rsidR="00FF37C3" w:rsidRPr="00BA00B1">
              <w:rPr>
                <w:b w:val="0"/>
                <w:webHidden/>
                <w:w w:val="100"/>
              </w:rPr>
              <w:fldChar w:fldCharType="separate"/>
            </w:r>
            <w:r w:rsidR="00B42F41" w:rsidRPr="00BA00B1">
              <w:rPr>
                <w:b w:val="0"/>
                <w:webHidden/>
                <w:w w:val="100"/>
              </w:rPr>
              <w:t>57</w:t>
            </w:r>
            <w:r w:rsidR="00FF37C3" w:rsidRPr="00BA00B1">
              <w:rPr>
                <w:b w:val="0"/>
                <w:webHidden/>
                <w:w w:val="100"/>
              </w:rPr>
              <w:fldChar w:fldCharType="end"/>
            </w:r>
          </w:hyperlink>
        </w:p>
        <w:p w14:paraId="6BE6F102" w14:textId="245686B9" w:rsidR="00FF37C3" w:rsidRPr="00BA00B1" w:rsidRDefault="006D1B34" w:rsidP="00FF37C3">
          <w:pPr>
            <w:pStyle w:val="24"/>
            <w:jc w:val="both"/>
            <w:rPr>
              <w:rFonts w:eastAsiaTheme="minorEastAsia"/>
              <w:b w:val="0"/>
              <w:w w:val="100"/>
              <w:sz w:val="22"/>
              <w:szCs w:val="22"/>
              <w:lang w:eastAsia="ru-RU"/>
            </w:rPr>
          </w:pPr>
          <w:hyperlink w:anchor="_Toc71120109" w:history="1">
            <w:r w:rsidR="00FF37C3" w:rsidRPr="00BA00B1">
              <w:rPr>
                <w:rStyle w:val="aff4"/>
                <w:b w:val="0"/>
                <w:w w:val="100"/>
              </w:rPr>
              <w:t>1.3.12.</w:t>
            </w:r>
            <w:r w:rsidR="00FF37C3" w:rsidRPr="00BA00B1">
              <w:rPr>
                <w:rFonts w:eastAsiaTheme="minorEastAsia"/>
                <w:b w:val="0"/>
                <w:w w:val="100"/>
                <w:sz w:val="22"/>
                <w:szCs w:val="22"/>
                <w:lang w:eastAsia="ru-RU"/>
              </w:rPr>
              <w:tab/>
            </w:r>
            <w:r w:rsidR="00FF37C3" w:rsidRPr="00BA00B1">
              <w:rPr>
                <w:rStyle w:val="aff4"/>
                <w:b w:val="0"/>
                <w:w w:val="100"/>
              </w:rPr>
              <w:t>Оценка фактических потерь тепловой энергии и теплоносителя при передаче тепловой энергии и теплоносителя по тепловым сетям за последние 3 года</w:t>
            </w:r>
            <w:r w:rsidR="00FF37C3" w:rsidRPr="00BA00B1">
              <w:rPr>
                <w:b w:val="0"/>
                <w:webHidden/>
                <w:w w:val="100"/>
              </w:rPr>
              <w:tab/>
            </w:r>
            <w:r w:rsidR="00FF37C3" w:rsidRPr="00BA00B1">
              <w:rPr>
                <w:b w:val="0"/>
                <w:webHidden/>
                <w:w w:val="100"/>
              </w:rPr>
              <w:fldChar w:fldCharType="begin"/>
            </w:r>
            <w:r w:rsidR="00FF37C3" w:rsidRPr="00BA00B1">
              <w:rPr>
                <w:b w:val="0"/>
                <w:webHidden/>
                <w:w w:val="100"/>
              </w:rPr>
              <w:instrText xml:space="preserve"> PAGEREF _Toc71120109 \h </w:instrText>
            </w:r>
            <w:r w:rsidR="00FF37C3" w:rsidRPr="00BA00B1">
              <w:rPr>
                <w:b w:val="0"/>
                <w:webHidden/>
                <w:w w:val="100"/>
              </w:rPr>
            </w:r>
            <w:r w:rsidR="00FF37C3" w:rsidRPr="00BA00B1">
              <w:rPr>
                <w:b w:val="0"/>
                <w:webHidden/>
                <w:w w:val="100"/>
              </w:rPr>
              <w:fldChar w:fldCharType="separate"/>
            </w:r>
            <w:r w:rsidR="00B42F41" w:rsidRPr="00BA00B1">
              <w:rPr>
                <w:b w:val="0"/>
                <w:webHidden/>
                <w:w w:val="100"/>
              </w:rPr>
              <w:t>58</w:t>
            </w:r>
            <w:r w:rsidR="00FF37C3" w:rsidRPr="00BA00B1">
              <w:rPr>
                <w:b w:val="0"/>
                <w:webHidden/>
                <w:w w:val="100"/>
              </w:rPr>
              <w:fldChar w:fldCharType="end"/>
            </w:r>
          </w:hyperlink>
        </w:p>
        <w:p w14:paraId="15B8D2E3" w14:textId="5F1F9630" w:rsidR="00FF37C3" w:rsidRPr="00BA00B1" w:rsidRDefault="006D1B34" w:rsidP="00FF37C3">
          <w:pPr>
            <w:pStyle w:val="24"/>
            <w:jc w:val="both"/>
            <w:rPr>
              <w:rFonts w:eastAsiaTheme="minorEastAsia"/>
              <w:b w:val="0"/>
              <w:w w:val="100"/>
              <w:sz w:val="22"/>
              <w:szCs w:val="22"/>
              <w:lang w:eastAsia="ru-RU"/>
            </w:rPr>
          </w:pPr>
          <w:hyperlink w:anchor="_Toc71120110" w:history="1">
            <w:r w:rsidR="00FF37C3" w:rsidRPr="00BA00B1">
              <w:rPr>
                <w:rStyle w:val="aff4"/>
                <w:b w:val="0"/>
                <w:w w:val="100"/>
              </w:rPr>
              <w:t>1.3.13. Предписания надзорных органов по запрещению дальнейшей эксплуатации участков тепловой сети и результаты их исполнения</w:t>
            </w:r>
            <w:r w:rsidR="00FF37C3" w:rsidRPr="00BA00B1">
              <w:rPr>
                <w:b w:val="0"/>
                <w:webHidden/>
                <w:w w:val="100"/>
              </w:rPr>
              <w:tab/>
            </w:r>
            <w:r w:rsidR="00FF37C3" w:rsidRPr="00BA00B1">
              <w:rPr>
                <w:b w:val="0"/>
                <w:webHidden/>
                <w:w w:val="100"/>
              </w:rPr>
              <w:fldChar w:fldCharType="begin"/>
            </w:r>
            <w:r w:rsidR="00FF37C3" w:rsidRPr="00BA00B1">
              <w:rPr>
                <w:b w:val="0"/>
                <w:webHidden/>
                <w:w w:val="100"/>
              </w:rPr>
              <w:instrText xml:space="preserve"> PAGEREF _Toc71120110 \h </w:instrText>
            </w:r>
            <w:r w:rsidR="00FF37C3" w:rsidRPr="00BA00B1">
              <w:rPr>
                <w:b w:val="0"/>
                <w:webHidden/>
                <w:w w:val="100"/>
              </w:rPr>
            </w:r>
            <w:r w:rsidR="00FF37C3" w:rsidRPr="00BA00B1">
              <w:rPr>
                <w:b w:val="0"/>
                <w:webHidden/>
                <w:w w:val="100"/>
              </w:rPr>
              <w:fldChar w:fldCharType="separate"/>
            </w:r>
            <w:r w:rsidR="00B42F41" w:rsidRPr="00BA00B1">
              <w:rPr>
                <w:b w:val="0"/>
                <w:webHidden/>
                <w:w w:val="100"/>
              </w:rPr>
              <w:t>58</w:t>
            </w:r>
            <w:r w:rsidR="00FF37C3" w:rsidRPr="00BA00B1">
              <w:rPr>
                <w:b w:val="0"/>
                <w:webHidden/>
                <w:w w:val="100"/>
              </w:rPr>
              <w:fldChar w:fldCharType="end"/>
            </w:r>
          </w:hyperlink>
        </w:p>
        <w:p w14:paraId="6E7F1D5D" w14:textId="59B11641" w:rsidR="00FF37C3" w:rsidRPr="00BA00B1" w:rsidRDefault="006D1B34" w:rsidP="00FF37C3">
          <w:pPr>
            <w:pStyle w:val="24"/>
            <w:jc w:val="both"/>
            <w:rPr>
              <w:rFonts w:eastAsiaTheme="minorEastAsia"/>
              <w:b w:val="0"/>
              <w:w w:val="100"/>
              <w:sz w:val="22"/>
              <w:szCs w:val="22"/>
              <w:lang w:eastAsia="ru-RU"/>
            </w:rPr>
          </w:pPr>
          <w:hyperlink w:anchor="_Toc71120111" w:history="1">
            <w:r w:rsidR="00FF37C3" w:rsidRPr="00BA00B1">
              <w:rPr>
                <w:rStyle w:val="aff4"/>
                <w:b w:val="0"/>
                <w:w w:val="100"/>
              </w:rPr>
              <w:t>1.3.14. Описание наиболее распространенных типов присоединений теплопотребляющих установок потребителей к тепловым сетям, определяющих выбор и обоснование графика регулирования отпуска тепловой энергии потребителям</w:t>
            </w:r>
            <w:r w:rsidR="00FF37C3" w:rsidRPr="00BA00B1">
              <w:rPr>
                <w:b w:val="0"/>
                <w:webHidden/>
                <w:w w:val="100"/>
              </w:rPr>
              <w:tab/>
            </w:r>
            <w:r w:rsidR="00FF37C3" w:rsidRPr="00BA00B1">
              <w:rPr>
                <w:b w:val="0"/>
                <w:webHidden/>
                <w:w w:val="100"/>
              </w:rPr>
              <w:fldChar w:fldCharType="begin"/>
            </w:r>
            <w:r w:rsidR="00FF37C3" w:rsidRPr="00BA00B1">
              <w:rPr>
                <w:b w:val="0"/>
                <w:webHidden/>
                <w:w w:val="100"/>
              </w:rPr>
              <w:instrText xml:space="preserve"> PAGEREF _Toc71120111 \h </w:instrText>
            </w:r>
            <w:r w:rsidR="00FF37C3" w:rsidRPr="00BA00B1">
              <w:rPr>
                <w:b w:val="0"/>
                <w:webHidden/>
                <w:w w:val="100"/>
              </w:rPr>
            </w:r>
            <w:r w:rsidR="00FF37C3" w:rsidRPr="00BA00B1">
              <w:rPr>
                <w:b w:val="0"/>
                <w:webHidden/>
                <w:w w:val="100"/>
              </w:rPr>
              <w:fldChar w:fldCharType="separate"/>
            </w:r>
            <w:r w:rsidR="00B42F41" w:rsidRPr="00BA00B1">
              <w:rPr>
                <w:b w:val="0"/>
                <w:webHidden/>
                <w:w w:val="100"/>
              </w:rPr>
              <w:t>58</w:t>
            </w:r>
            <w:r w:rsidR="00FF37C3" w:rsidRPr="00BA00B1">
              <w:rPr>
                <w:b w:val="0"/>
                <w:webHidden/>
                <w:w w:val="100"/>
              </w:rPr>
              <w:fldChar w:fldCharType="end"/>
            </w:r>
          </w:hyperlink>
        </w:p>
        <w:p w14:paraId="1D965CE4" w14:textId="5F811AC3" w:rsidR="00FF37C3" w:rsidRPr="00BA00B1" w:rsidRDefault="006D1B34" w:rsidP="00FF37C3">
          <w:pPr>
            <w:pStyle w:val="24"/>
            <w:jc w:val="both"/>
            <w:rPr>
              <w:rFonts w:eastAsiaTheme="minorEastAsia"/>
              <w:b w:val="0"/>
              <w:w w:val="100"/>
              <w:sz w:val="22"/>
              <w:szCs w:val="22"/>
              <w:lang w:eastAsia="ru-RU"/>
            </w:rPr>
          </w:pPr>
          <w:hyperlink w:anchor="_Toc71120112" w:history="1">
            <w:r w:rsidR="00FF37C3" w:rsidRPr="00BA00B1">
              <w:rPr>
                <w:rStyle w:val="aff4"/>
                <w:b w:val="0"/>
                <w:w w:val="100"/>
              </w:rPr>
              <w:t>1.3.15. Сведения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r w:rsidR="00FF37C3" w:rsidRPr="00BA00B1">
              <w:rPr>
                <w:b w:val="0"/>
                <w:webHidden/>
                <w:w w:val="100"/>
              </w:rPr>
              <w:tab/>
            </w:r>
            <w:r w:rsidR="00FF37C3" w:rsidRPr="00BA00B1">
              <w:rPr>
                <w:b w:val="0"/>
                <w:webHidden/>
                <w:w w:val="100"/>
              </w:rPr>
              <w:fldChar w:fldCharType="begin"/>
            </w:r>
            <w:r w:rsidR="00FF37C3" w:rsidRPr="00BA00B1">
              <w:rPr>
                <w:b w:val="0"/>
                <w:webHidden/>
                <w:w w:val="100"/>
              </w:rPr>
              <w:instrText xml:space="preserve"> PAGEREF _Toc71120112 \h </w:instrText>
            </w:r>
            <w:r w:rsidR="00FF37C3" w:rsidRPr="00BA00B1">
              <w:rPr>
                <w:b w:val="0"/>
                <w:webHidden/>
                <w:w w:val="100"/>
              </w:rPr>
            </w:r>
            <w:r w:rsidR="00FF37C3" w:rsidRPr="00BA00B1">
              <w:rPr>
                <w:b w:val="0"/>
                <w:webHidden/>
                <w:w w:val="100"/>
              </w:rPr>
              <w:fldChar w:fldCharType="separate"/>
            </w:r>
            <w:r w:rsidR="00B42F41" w:rsidRPr="00BA00B1">
              <w:rPr>
                <w:b w:val="0"/>
                <w:webHidden/>
                <w:w w:val="100"/>
              </w:rPr>
              <w:t>59</w:t>
            </w:r>
            <w:r w:rsidR="00FF37C3" w:rsidRPr="00BA00B1">
              <w:rPr>
                <w:b w:val="0"/>
                <w:webHidden/>
                <w:w w:val="100"/>
              </w:rPr>
              <w:fldChar w:fldCharType="end"/>
            </w:r>
          </w:hyperlink>
        </w:p>
        <w:p w14:paraId="2C766415" w14:textId="6A435D89" w:rsidR="00FF37C3" w:rsidRPr="00BA00B1" w:rsidRDefault="006D1B34" w:rsidP="00FF37C3">
          <w:pPr>
            <w:pStyle w:val="24"/>
            <w:jc w:val="both"/>
            <w:rPr>
              <w:rFonts w:eastAsiaTheme="minorEastAsia"/>
              <w:b w:val="0"/>
              <w:w w:val="100"/>
              <w:sz w:val="22"/>
              <w:szCs w:val="22"/>
              <w:lang w:eastAsia="ru-RU"/>
            </w:rPr>
          </w:pPr>
          <w:hyperlink w:anchor="_Toc71120113" w:history="1">
            <w:r w:rsidR="00FF37C3" w:rsidRPr="00BA00B1">
              <w:rPr>
                <w:rStyle w:val="aff4"/>
                <w:b w:val="0"/>
                <w:w w:val="100"/>
              </w:rPr>
              <w:t>1.3.16. Анализ работы диспетчерских служб теплоснабжающих (теплосетевых) организаций и используемых средств автоматизации, телемеханизации и связи</w:t>
            </w:r>
            <w:r w:rsidR="00FF37C3" w:rsidRPr="00BA00B1">
              <w:rPr>
                <w:b w:val="0"/>
                <w:webHidden/>
                <w:w w:val="100"/>
              </w:rPr>
              <w:tab/>
            </w:r>
            <w:r w:rsidR="00FF37C3" w:rsidRPr="00BA00B1">
              <w:rPr>
                <w:b w:val="0"/>
                <w:webHidden/>
                <w:w w:val="100"/>
              </w:rPr>
              <w:fldChar w:fldCharType="begin"/>
            </w:r>
            <w:r w:rsidR="00FF37C3" w:rsidRPr="00BA00B1">
              <w:rPr>
                <w:b w:val="0"/>
                <w:webHidden/>
                <w:w w:val="100"/>
              </w:rPr>
              <w:instrText xml:space="preserve"> PAGEREF _Toc71120113 \h </w:instrText>
            </w:r>
            <w:r w:rsidR="00FF37C3" w:rsidRPr="00BA00B1">
              <w:rPr>
                <w:b w:val="0"/>
                <w:webHidden/>
                <w:w w:val="100"/>
              </w:rPr>
            </w:r>
            <w:r w:rsidR="00FF37C3" w:rsidRPr="00BA00B1">
              <w:rPr>
                <w:b w:val="0"/>
                <w:webHidden/>
                <w:w w:val="100"/>
              </w:rPr>
              <w:fldChar w:fldCharType="separate"/>
            </w:r>
            <w:r w:rsidR="00B42F41" w:rsidRPr="00BA00B1">
              <w:rPr>
                <w:b w:val="0"/>
                <w:webHidden/>
                <w:w w:val="100"/>
              </w:rPr>
              <w:t>60</w:t>
            </w:r>
            <w:r w:rsidR="00FF37C3" w:rsidRPr="00BA00B1">
              <w:rPr>
                <w:b w:val="0"/>
                <w:webHidden/>
                <w:w w:val="100"/>
              </w:rPr>
              <w:fldChar w:fldCharType="end"/>
            </w:r>
          </w:hyperlink>
        </w:p>
        <w:p w14:paraId="54EA3785" w14:textId="7D283B70" w:rsidR="00FF37C3" w:rsidRPr="00BA00B1" w:rsidRDefault="006D1B34" w:rsidP="00FF37C3">
          <w:pPr>
            <w:pStyle w:val="24"/>
            <w:jc w:val="both"/>
            <w:rPr>
              <w:rFonts w:eastAsiaTheme="minorEastAsia"/>
              <w:b w:val="0"/>
              <w:w w:val="100"/>
              <w:sz w:val="22"/>
              <w:szCs w:val="22"/>
              <w:lang w:eastAsia="ru-RU"/>
            </w:rPr>
          </w:pPr>
          <w:hyperlink w:anchor="_Toc71120114" w:history="1">
            <w:r w:rsidR="00FF37C3" w:rsidRPr="00BA00B1">
              <w:rPr>
                <w:rStyle w:val="aff4"/>
                <w:b w:val="0"/>
                <w:w w:val="100"/>
              </w:rPr>
              <w:t>1.3.17.    Уровень автоматизации и обслуживания центральных тепловых пунктов, насосных станций</w:t>
            </w:r>
            <w:r w:rsidR="00FF37C3" w:rsidRPr="00BA00B1">
              <w:rPr>
                <w:b w:val="0"/>
                <w:webHidden/>
                <w:w w:val="100"/>
              </w:rPr>
              <w:tab/>
            </w:r>
            <w:r w:rsidR="00FF37C3" w:rsidRPr="00BA00B1">
              <w:rPr>
                <w:b w:val="0"/>
                <w:webHidden/>
                <w:w w:val="100"/>
              </w:rPr>
              <w:fldChar w:fldCharType="begin"/>
            </w:r>
            <w:r w:rsidR="00FF37C3" w:rsidRPr="00BA00B1">
              <w:rPr>
                <w:b w:val="0"/>
                <w:webHidden/>
                <w:w w:val="100"/>
              </w:rPr>
              <w:instrText xml:space="preserve"> PAGEREF _Toc71120114 \h </w:instrText>
            </w:r>
            <w:r w:rsidR="00FF37C3" w:rsidRPr="00BA00B1">
              <w:rPr>
                <w:b w:val="0"/>
                <w:webHidden/>
                <w:w w:val="100"/>
              </w:rPr>
            </w:r>
            <w:r w:rsidR="00FF37C3" w:rsidRPr="00BA00B1">
              <w:rPr>
                <w:b w:val="0"/>
                <w:webHidden/>
                <w:w w:val="100"/>
              </w:rPr>
              <w:fldChar w:fldCharType="separate"/>
            </w:r>
            <w:r w:rsidR="00B42F41" w:rsidRPr="00BA00B1">
              <w:rPr>
                <w:b w:val="0"/>
                <w:webHidden/>
                <w:w w:val="100"/>
              </w:rPr>
              <w:t>61</w:t>
            </w:r>
            <w:r w:rsidR="00FF37C3" w:rsidRPr="00BA00B1">
              <w:rPr>
                <w:b w:val="0"/>
                <w:webHidden/>
                <w:w w:val="100"/>
              </w:rPr>
              <w:fldChar w:fldCharType="end"/>
            </w:r>
          </w:hyperlink>
        </w:p>
        <w:p w14:paraId="3860C481" w14:textId="5C3DC9F0" w:rsidR="00FF37C3" w:rsidRPr="00BA00B1" w:rsidRDefault="006D1B34" w:rsidP="00FF37C3">
          <w:pPr>
            <w:pStyle w:val="24"/>
            <w:jc w:val="both"/>
            <w:rPr>
              <w:rFonts w:eastAsiaTheme="minorEastAsia"/>
              <w:b w:val="0"/>
              <w:w w:val="100"/>
              <w:sz w:val="22"/>
              <w:szCs w:val="22"/>
              <w:lang w:eastAsia="ru-RU"/>
            </w:rPr>
          </w:pPr>
          <w:hyperlink w:anchor="_Toc71120115" w:history="1">
            <w:r w:rsidR="00FF37C3" w:rsidRPr="00BA00B1">
              <w:rPr>
                <w:rStyle w:val="aff4"/>
                <w:b w:val="0"/>
                <w:w w:val="100"/>
              </w:rPr>
              <w:t>1.3.18. Сведения о наличии защиты тепловых сетей от превышения давления</w:t>
            </w:r>
            <w:r w:rsidR="00FF37C3" w:rsidRPr="00BA00B1">
              <w:rPr>
                <w:b w:val="0"/>
                <w:webHidden/>
                <w:w w:val="100"/>
              </w:rPr>
              <w:tab/>
            </w:r>
            <w:r w:rsidR="00FF37C3" w:rsidRPr="00BA00B1">
              <w:rPr>
                <w:b w:val="0"/>
                <w:webHidden/>
                <w:w w:val="100"/>
              </w:rPr>
              <w:fldChar w:fldCharType="begin"/>
            </w:r>
            <w:r w:rsidR="00FF37C3" w:rsidRPr="00BA00B1">
              <w:rPr>
                <w:b w:val="0"/>
                <w:webHidden/>
                <w:w w:val="100"/>
              </w:rPr>
              <w:instrText xml:space="preserve"> PAGEREF _Toc71120115 \h </w:instrText>
            </w:r>
            <w:r w:rsidR="00FF37C3" w:rsidRPr="00BA00B1">
              <w:rPr>
                <w:b w:val="0"/>
                <w:webHidden/>
                <w:w w:val="100"/>
              </w:rPr>
            </w:r>
            <w:r w:rsidR="00FF37C3" w:rsidRPr="00BA00B1">
              <w:rPr>
                <w:b w:val="0"/>
                <w:webHidden/>
                <w:w w:val="100"/>
              </w:rPr>
              <w:fldChar w:fldCharType="separate"/>
            </w:r>
            <w:r w:rsidR="00B42F41" w:rsidRPr="00BA00B1">
              <w:rPr>
                <w:b w:val="0"/>
                <w:webHidden/>
                <w:w w:val="100"/>
              </w:rPr>
              <w:t>61</w:t>
            </w:r>
            <w:r w:rsidR="00FF37C3" w:rsidRPr="00BA00B1">
              <w:rPr>
                <w:b w:val="0"/>
                <w:webHidden/>
                <w:w w:val="100"/>
              </w:rPr>
              <w:fldChar w:fldCharType="end"/>
            </w:r>
          </w:hyperlink>
        </w:p>
        <w:p w14:paraId="735F64DF" w14:textId="3E276027" w:rsidR="00FF37C3" w:rsidRPr="00BA00B1" w:rsidRDefault="006D1B34" w:rsidP="00FF37C3">
          <w:pPr>
            <w:pStyle w:val="24"/>
            <w:jc w:val="both"/>
            <w:rPr>
              <w:rFonts w:eastAsiaTheme="minorEastAsia"/>
              <w:b w:val="0"/>
              <w:w w:val="100"/>
              <w:sz w:val="22"/>
              <w:szCs w:val="22"/>
              <w:lang w:eastAsia="ru-RU"/>
            </w:rPr>
          </w:pPr>
          <w:hyperlink w:anchor="_Toc71120116" w:history="1">
            <w:r w:rsidR="00FF37C3" w:rsidRPr="00BA00B1">
              <w:rPr>
                <w:rStyle w:val="aff4"/>
                <w:b w:val="0"/>
                <w:w w:val="100"/>
              </w:rPr>
              <w:t>1.3.19. Перечень выявленных бесхозяйных тепловых сетей и обоснование выбора организации, уполномоченной на их эксплуатацию</w:t>
            </w:r>
            <w:r w:rsidR="00FF37C3" w:rsidRPr="00BA00B1">
              <w:rPr>
                <w:b w:val="0"/>
                <w:webHidden/>
                <w:w w:val="100"/>
              </w:rPr>
              <w:tab/>
            </w:r>
            <w:r w:rsidR="00FF37C3" w:rsidRPr="00BA00B1">
              <w:rPr>
                <w:b w:val="0"/>
                <w:webHidden/>
                <w:w w:val="100"/>
              </w:rPr>
              <w:fldChar w:fldCharType="begin"/>
            </w:r>
            <w:r w:rsidR="00FF37C3" w:rsidRPr="00BA00B1">
              <w:rPr>
                <w:b w:val="0"/>
                <w:webHidden/>
                <w:w w:val="100"/>
              </w:rPr>
              <w:instrText xml:space="preserve"> PAGEREF _Toc71120116 \h </w:instrText>
            </w:r>
            <w:r w:rsidR="00FF37C3" w:rsidRPr="00BA00B1">
              <w:rPr>
                <w:b w:val="0"/>
                <w:webHidden/>
                <w:w w:val="100"/>
              </w:rPr>
            </w:r>
            <w:r w:rsidR="00FF37C3" w:rsidRPr="00BA00B1">
              <w:rPr>
                <w:b w:val="0"/>
                <w:webHidden/>
                <w:w w:val="100"/>
              </w:rPr>
              <w:fldChar w:fldCharType="separate"/>
            </w:r>
            <w:r w:rsidR="00B42F41" w:rsidRPr="00BA00B1">
              <w:rPr>
                <w:b w:val="0"/>
                <w:webHidden/>
                <w:w w:val="100"/>
              </w:rPr>
              <w:t>61</w:t>
            </w:r>
            <w:r w:rsidR="00FF37C3" w:rsidRPr="00BA00B1">
              <w:rPr>
                <w:b w:val="0"/>
                <w:webHidden/>
                <w:w w:val="100"/>
              </w:rPr>
              <w:fldChar w:fldCharType="end"/>
            </w:r>
          </w:hyperlink>
        </w:p>
        <w:p w14:paraId="2DADC150" w14:textId="3433DDBD" w:rsidR="00FF37C3" w:rsidRPr="00BA00B1" w:rsidRDefault="006D1B34" w:rsidP="00FF37C3">
          <w:pPr>
            <w:pStyle w:val="24"/>
            <w:jc w:val="both"/>
            <w:rPr>
              <w:rFonts w:eastAsiaTheme="minorEastAsia"/>
              <w:b w:val="0"/>
              <w:w w:val="100"/>
              <w:sz w:val="22"/>
              <w:szCs w:val="22"/>
              <w:lang w:eastAsia="ru-RU"/>
            </w:rPr>
          </w:pPr>
          <w:hyperlink w:anchor="_Toc71120117" w:history="1">
            <w:r w:rsidR="00FF37C3" w:rsidRPr="00BA00B1">
              <w:rPr>
                <w:rStyle w:val="aff4"/>
                <w:b w:val="0"/>
                <w:w w:val="100"/>
              </w:rPr>
              <w:t>1.3.20. Данные энергетических характеристик тепловых сетей (при их наличии).</w:t>
            </w:r>
            <w:r w:rsidR="00FF37C3" w:rsidRPr="00BA00B1">
              <w:rPr>
                <w:b w:val="0"/>
                <w:webHidden/>
                <w:w w:val="100"/>
              </w:rPr>
              <w:tab/>
            </w:r>
            <w:r w:rsidR="00FF37C3" w:rsidRPr="00BA00B1">
              <w:rPr>
                <w:b w:val="0"/>
                <w:webHidden/>
                <w:w w:val="100"/>
              </w:rPr>
              <w:fldChar w:fldCharType="begin"/>
            </w:r>
            <w:r w:rsidR="00FF37C3" w:rsidRPr="00BA00B1">
              <w:rPr>
                <w:b w:val="0"/>
                <w:webHidden/>
                <w:w w:val="100"/>
              </w:rPr>
              <w:instrText xml:space="preserve"> PAGEREF _Toc71120117 \h </w:instrText>
            </w:r>
            <w:r w:rsidR="00FF37C3" w:rsidRPr="00BA00B1">
              <w:rPr>
                <w:b w:val="0"/>
                <w:webHidden/>
                <w:w w:val="100"/>
              </w:rPr>
            </w:r>
            <w:r w:rsidR="00FF37C3" w:rsidRPr="00BA00B1">
              <w:rPr>
                <w:b w:val="0"/>
                <w:webHidden/>
                <w:w w:val="100"/>
              </w:rPr>
              <w:fldChar w:fldCharType="separate"/>
            </w:r>
            <w:r w:rsidR="00B42F41" w:rsidRPr="00BA00B1">
              <w:rPr>
                <w:b w:val="0"/>
                <w:webHidden/>
                <w:w w:val="100"/>
              </w:rPr>
              <w:t>61</w:t>
            </w:r>
            <w:r w:rsidR="00FF37C3" w:rsidRPr="00BA00B1">
              <w:rPr>
                <w:b w:val="0"/>
                <w:webHidden/>
                <w:w w:val="100"/>
              </w:rPr>
              <w:fldChar w:fldCharType="end"/>
            </w:r>
          </w:hyperlink>
        </w:p>
        <w:p w14:paraId="7DDDEF1A" w14:textId="3DD7F42F" w:rsidR="00FF37C3" w:rsidRPr="00BA00B1" w:rsidRDefault="006D1B34" w:rsidP="00FF37C3">
          <w:pPr>
            <w:pStyle w:val="24"/>
            <w:jc w:val="both"/>
            <w:rPr>
              <w:rFonts w:eastAsiaTheme="minorEastAsia"/>
              <w:b w:val="0"/>
              <w:w w:val="100"/>
              <w:sz w:val="22"/>
              <w:szCs w:val="22"/>
              <w:lang w:eastAsia="ru-RU"/>
            </w:rPr>
          </w:pPr>
          <w:hyperlink w:anchor="_Toc71120118" w:history="1">
            <w:r w:rsidR="00FF37C3" w:rsidRPr="00BA00B1">
              <w:rPr>
                <w:rStyle w:val="aff4"/>
                <w:b w:val="0"/>
                <w:w w:val="100"/>
              </w:rPr>
              <w:t>1.4. Зоны действия источников тепловой энергии</w:t>
            </w:r>
            <w:r w:rsidR="00FF37C3" w:rsidRPr="00BA00B1">
              <w:rPr>
                <w:b w:val="0"/>
                <w:webHidden/>
                <w:w w:val="100"/>
              </w:rPr>
              <w:tab/>
            </w:r>
            <w:r w:rsidR="00FF37C3" w:rsidRPr="00BA00B1">
              <w:rPr>
                <w:b w:val="0"/>
                <w:webHidden/>
                <w:w w:val="100"/>
              </w:rPr>
              <w:fldChar w:fldCharType="begin"/>
            </w:r>
            <w:r w:rsidR="00FF37C3" w:rsidRPr="00BA00B1">
              <w:rPr>
                <w:b w:val="0"/>
                <w:webHidden/>
                <w:w w:val="100"/>
              </w:rPr>
              <w:instrText xml:space="preserve"> PAGEREF _Toc71120118 \h </w:instrText>
            </w:r>
            <w:r w:rsidR="00FF37C3" w:rsidRPr="00BA00B1">
              <w:rPr>
                <w:b w:val="0"/>
                <w:webHidden/>
                <w:w w:val="100"/>
              </w:rPr>
            </w:r>
            <w:r w:rsidR="00FF37C3" w:rsidRPr="00BA00B1">
              <w:rPr>
                <w:b w:val="0"/>
                <w:webHidden/>
                <w:w w:val="100"/>
              </w:rPr>
              <w:fldChar w:fldCharType="separate"/>
            </w:r>
            <w:r w:rsidR="00B42F41" w:rsidRPr="00BA00B1">
              <w:rPr>
                <w:b w:val="0"/>
                <w:webHidden/>
                <w:w w:val="100"/>
              </w:rPr>
              <w:t>62</w:t>
            </w:r>
            <w:r w:rsidR="00FF37C3" w:rsidRPr="00BA00B1">
              <w:rPr>
                <w:b w:val="0"/>
                <w:webHidden/>
                <w:w w:val="100"/>
              </w:rPr>
              <w:fldChar w:fldCharType="end"/>
            </w:r>
          </w:hyperlink>
        </w:p>
        <w:p w14:paraId="462ABEDE" w14:textId="6DAF794A" w:rsidR="00FF37C3" w:rsidRPr="00BA00B1" w:rsidRDefault="006D1B34" w:rsidP="00FF37C3">
          <w:pPr>
            <w:pStyle w:val="24"/>
            <w:tabs>
              <w:tab w:val="left" w:pos="7217"/>
            </w:tabs>
            <w:jc w:val="both"/>
            <w:rPr>
              <w:rFonts w:eastAsiaTheme="minorEastAsia"/>
              <w:b w:val="0"/>
              <w:w w:val="100"/>
              <w:sz w:val="22"/>
              <w:szCs w:val="22"/>
              <w:lang w:eastAsia="ru-RU"/>
            </w:rPr>
          </w:pPr>
          <w:hyperlink w:anchor="_Toc71120119" w:history="1">
            <w:r w:rsidR="00FF37C3" w:rsidRPr="00BA00B1">
              <w:rPr>
                <w:rStyle w:val="aff4"/>
                <w:b w:val="0"/>
                <w:w w:val="100"/>
              </w:rPr>
              <w:t>1.5. Тепловые нагрузки потребителей тепловой энергии, групп</w:t>
            </w:r>
            <w:r w:rsidR="00FF37C3" w:rsidRPr="00BA00B1">
              <w:rPr>
                <w:rFonts w:eastAsiaTheme="minorEastAsia"/>
                <w:b w:val="0"/>
                <w:w w:val="100"/>
                <w:sz w:val="22"/>
                <w:szCs w:val="22"/>
                <w:lang w:eastAsia="ru-RU"/>
              </w:rPr>
              <w:tab/>
            </w:r>
            <w:r w:rsidR="00FF37C3" w:rsidRPr="00BA00B1">
              <w:rPr>
                <w:rStyle w:val="aff4"/>
                <w:b w:val="0"/>
                <w:w w:val="100"/>
              </w:rPr>
              <w:t>потребителей тепловой энергии в зонах действия источников тепловой энергии</w:t>
            </w:r>
            <w:r w:rsidR="00FF37C3" w:rsidRPr="00BA00B1">
              <w:rPr>
                <w:b w:val="0"/>
                <w:webHidden/>
                <w:w w:val="100"/>
              </w:rPr>
              <w:tab/>
            </w:r>
            <w:r w:rsidR="00FF37C3" w:rsidRPr="00BA00B1">
              <w:rPr>
                <w:b w:val="0"/>
                <w:webHidden/>
                <w:w w:val="100"/>
              </w:rPr>
              <w:fldChar w:fldCharType="begin"/>
            </w:r>
            <w:r w:rsidR="00FF37C3" w:rsidRPr="00BA00B1">
              <w:rPr>
                <w:b w:val="0"/>
                <w:webHidden/>
                <w:w w:val="100"/>
              </w:rPr>
              <w:instrText xml:space="preserve"> PAGEREF _Toc71120119 \h </w:instrText>
            </w:r>
            <w:r w:rsidR="00FF37C3" w:rsidRPr="00BA00B1">
              <w:rPr>
                <w:b w:val="0"/>
                <w:webHidden/>
                <w:w w:val="100"/>
              </w:rPr>
            </w:r>
            <w:r w:rsidR="00FF37C3" w:rsidRPr="00BA00B1">
              <w:rPr>
                <w:b w:val="0"/>
                <w:webHidden/>
                <w:w w:val="100"/>
              </w:rPr>
              <w:fldChar w:fldCharType="separate"/>
            </w:r>
            <w:r w:rsidR="00B42F41" w:rsidRPr="00BA00B1">
              <w:rPr>
                <w:b w:val="0"/>
                <w:webHidden/>
                <w:w w:val="100"/>
              </w:rPr>
              <w:t>62</w:t>
            </w:r>
            <w:r w:rsidR="00FF37C3" w:rsidRPr="00BA00B1">
              <w:rPr>
                <w:b w:val="0"/>
                <w:webHidden/>
                <w:w w:val="100"/>
              </w:rPr>
              <w:fldChar w:fldCharType="end"/>
            </w:r>
          </w:hyperlink>
        </w:p>
        <w:p w14:paraId="70E91F64" w14:textId="79105141" w:rsidR="00FF37C3" w:rsidRPr="00BA00B1" w:rsidRDefault="006D1B34" w:rsidP="00FF37C3">
          <w:pPr>
            <w:pStyle w:val="24"/>
            <w:jc w:val="both"/>
            <w:rPr>
              <w:rFonts w:eastAsiaTheme="minorEastAsia"/>
              <w:b w:val="0"/>
              <w:w w:val="100"/>
              <w:sz w:val="22"/>
              <w:szCs w:val="22"/>
              <w:lang w:eastAsia="ru-RU"/>
            </w:rPr>
          </w:pPr>
          <w:hyperlink w:anchor="_Toc71120120" w:history="1">
            <w:r w:rsidR="00FF37C3" w:rsidRPr="00BA00B1">
              <w:rPr>
                <w:rStyle w:val="aff4"/>
                <w:b w:val="0"/>
                <w:w w:val="100"/>
              </w:rPr>
              <w:t>1.5.1. Описание значений спроса на тепловую мощность в расчетных элементах территориального деления</w:t>
            </w:r>
            <w:r w:rsidR="00FF37C3" w:rsidRPr="00BA00B1">
              <w:rPr>
                <w:b w:val="0"/>
                <w:webHidden/>
                <w:w w:val="100"/>
              </w:rPr>
              <w:tab/>
            </w:r>
            <w:r w:rsidR="00FF37C3" w:rsidRPr="00BA00B1">
              <w:rPr>
                <w:b w:val="0"/>
                <w:webHidden/>
                <w:w w:val="100"/>
              </w:rPr>
              <w:fldChar w:fldCharType="begin"/>
            </w:r>
            <w:r w:rsidR="00FF37C3" w:rsidRPr="00BA00B1">
              <w:rPr>
                <w:b w:val="0"/>
                <w:webHidden/>
                <w:w w:val="100"/>
              </w:rPr>
              <w:instrText xml:space="preserve"> PAGEREF _Toc71120120 \h </w:instrText>
            </w:r>
            <w:r w:rsidR="00FF37C3" w:rsidRPr="00BA00B1">
              <w:rPr>
                <w:b w:val="0"/>
                <w:webHidden/>
                <w:w w:val="100"/>
              </w:rPr>
            </w:r>
            <w:r w:rsidR="00FF37C3" w:rsidRPr="00BA00B1">
              <w:rPr>
                <w:b w:val="0"/>
                <w:webHidden/>
                <w:w w:val="100"/>
              </w:rPr>
              <w:fldChar w:fldCharType="separate"/>
            </w:r>
            <w:r w:rsidR="00B42F41" w:rsidRPr="00BA00B1">
              <w:rPr>
                <w:b w:val="0"/>
                <w:webHidden/>
                <w:w w:val="100"/>
              </w:rPr>
              <w:t>62</w:t>
            </w:r>
            <w:r w:rsidR="00FF37C3" w:rsidRPr="00BA00B1">
              <w:rPr>
                <w:b w:val="0"/>
                <w:webHidden/>
                <w:w w:val="100"/>
              </w:rPr>
              <w:fldChar w:fldCharType="end"/>
            </w:r>
          </w:hyperlink>
        </w:p>
        <w:p w14:paraId="3A6629E0" w14:textId="5B24E527" w:rsidR="00FF37C3" w:rsidRPr="00BA00B1" w:rsidRDefault="006D1B34" w:rsidP="00FF37C3">
          <w:pPr>
            <w:pStyle w:val="24"/>
            <w:jc w:val="both"/>
            <w:rPr>
              <w:rFonts w:eastAsiaTheme="minorEastAsia"/>
              <w:b w:val="0"/>
              <w:w w:val="100"/>
              <w:sz w:val="22"/>
              <w:szCs w:val="22"/>
              <w:lang w:eastAsia="ru-RU"/>
            </w:rPr>
          </w:pPr>
          <w:hyperlink w:anchor="_Toc71120121" w:history="1">
            <w:r w:rsidR="00FF37C3" w:rsidRPr="00BA00B1">
              <w:rPr>
                <w:rStyle w:val="aff4"/>
                <w:b w:val="0"/>
                <w:w w:val="100"/>
              </w:rPr>
              <w:t>1.5.2. Описание значений расчетных тепловых нагрузок на коллекторах источников тепловой энергии.</w:t>
            </w:r>
            <w:r w:rsidR="00FF37C3" w:rsidRPr="00BA00B1">
              <w:rPr>
                <w:b w:val="0"/>
                <w:webHidden/>
                <w:w w:val="100"/>
              </w:rPr>
              <w:tab/>
            </w:r>
            <w:r w:rsidR="00FF37C3" w:rsidRPr="00BA00B1">
              <w:rPr>
                <w:b w:val="0"/>
                <w:webHidden/>
                <w:w w:val="100"/>
              </w:rPr>
              <w:fldChar w:fldCharType="begin"/>
            </w:r>
            <w:r w:rsidR="00FF37C3" w:rsidRPr="00BA00B1">
              <w:rPr>
                <w:b w:val="0"/>
                <w:webHidden/>
                <w:w w:val="100"/>
              </w:rPr>
              <w:instrText xml:space="preserve"> PAGEREF _Toc71120121 \h </w:instrText>
            </w:r>
            <w:r w:rsidR="00FF37C3" w:rsidRPr="00BA00B1">
              <w:rPr>
                <w:b w:val="0"/>
                <w:webHidden/>
                <w:w w:val="100"/>
              </w:rPr>
            </w:r>
            <w:r w:rsidR="00FF37C3" w:rsidRPr="00BA00B1">
              <w:rPr>
                <w:b w:val="0"/>
                <w:webHidden/>
                <w:w w:val="100"/>
              </w:rPr>
              <w:fldChar w:fldCharType="separate"/>
            </w:r>
            <w:r w:rsidR="00B42F41" w:rsidRPr="00BA00B1">
              <w:rPr>
                <w:b w:val="0"/>
                <w:webHidden/>
                <w:w w:val="100"/>
              </w:rPr>
              <w:t>63</w:t>
            </w:r>
            <w:r w:rsidR="00FF37C3" w:rsidRPr="00BA00B1">
              <w:rPr>
                <w:b w:val="0"/>
                <w:webHidden/>
                <w:w w:val="100"/>
              </w:rPr>
              <w:fldChar w:fldCharType="end"/>
            </w:r>
          </w:hyperlink>
        </w:p>
        <w:p w14:paraId="7C615B9A" w14:textId="638E1B63" w:rsidR="00FF37C3" w:rsidRPr="00BA00B1" w:rsidRDefault="006D1B34" w:rsidP="00FF37C3">
          <w:pPr>
            <w:pStyle w:val="24"/>
            <w:jc w:val="both"/>
            <w:rPr>
              <w:rFonts w:eastAsiaTheme="minorEastAsia"/>
              <w:b w:val="0"/>
              <w:w w:val="100"/>
              <w:sz w:val="22"/>
              <w:szCs w:val="22"/>
              <w:lang w:eastAsia="ru-RU"/>
            </w:rPr>
          </w:pPr>
          <w:hyperlink w:anchor="_Toc71120122" w:history="1">
            <w:r w:rsidR="00FF37C3" w:rsidRPr="00BA00B1">
              <w:rPr>
                <w:rStyle w:val="aff4"/>
                <w:b w:val="0"/>
                <w:w w:val="100"/>
              </w:rPr>
              <w:t>1.5.3. Описание случаев и условий применения отопления жилых помещений в многоквартирных домах с использованием индивидуальных квартирных источников тепловой энергии</w:t>
            </w:r>
            <w:r w:rsidR="00FF37C3" w:rsidRPr="00BA00B1">
              <w:rPr>
                <w:b w:val="0"/>
                <w:webHidden/>
                <w:w w:val="100"/>
              </w:rPr>
              <w:tab/>
            </w:r>
            <w:r w:rsidR="00FF37C3" w:rsidRPr="00BA00B1">
              <w:rPr>
                <w:b w:val="0"/>
                <w:webHidden/>
                <w:w w:val="100"/>
              </w:rPr>
              <w:fldChar w:fldCharType="begin"/>
            </w:r>
            <w:r w:rsidR="00FF37C3" w:rsidRPr="00BA00B1">
              <w:rPr>
                <w:b w:val="0"/>
                <w:webHidden/>
                <w:w w:val="100"/>
              </w:rPr>
              <w:instrText xml:space="preserve"> PAGEREF _Toc71120122 \h </w:instrText>
            </w:r>
            <w:r w:rsidR="00FF37C3" w:rsidRPr="00BA00B1">
              <w:rPr>
                <w:b w:val="0"/>
                <w:webHidden/>
                <w:w w:val="100"/>
              </w:rPr>
            </w:r>
            <w:r w:rsidR="00FF37C3" w:rsidRPr="00BA00B1">
              <w:rPr>
                <w:b w:val="0"/>
                <w:webHidden/>
                <w:w w:val="100"/>
              </w:rPr>
              <w:fldChar w:fldCharType="separate"/>
            </w:r>
            <w:r w:rsidR="00B42F41" w:rsidRPr="00BA00B1">
              <w:rPr>
                <w:b w:val="0"/>
                <w:webHidden/>
                <w:w w:val="100"/>
              </w:rPr>
              <w:t>63</w:t>
            </w:r>
            <w:r w:rsidR="00FF37C3" w:rsidRPr="00BA00B1">
              <w:rPr>
                <w:b w:val="0"/>
                <w:webHidden/>
                <w:w w:val="100"/>
              </w:rPr>
              <w:fldChar w:fldCharType="end"/>
            </w:r>
          </w:hyperlink>
        </w:p>
        <w:p w14:paraId="3E040BFF" w14:textId="49EFF3EC" w:rsidR="00FF37C3" w:rsidRPr="00BA00B1" w:rsidRDefault="006D1B34" w:rsidP="00FF37C3">
          <w:pPr>
            <w:pStyle w:val="24"/>
            <w:jc w:val="both"/>
            <w:rPr>
              <w:rFonts w:eastAsiaTheme="minorEastAsia"/>
              <w:b w:val="0"/>
              <w:w w:val="100"/>
              <w:sz w:val="22"/>
              <w:szCs w:val="22"/>
              <w:lang w:eastAsia="ru-RU"/>
            </w:rPr>
          </w:pPr>
          <w:hyperlink w:anchor="_Toc71120123" w:history="1">
            <w:r w:rsidR="00FF37C3" w:rsidRPr="00BA00B1">
              <w:rPr>
                <w:rStyle w:val="aff4"/>
                <w:b w:val="0"/>
                <w:w w:val="100"/>
              </w:rPr>
              <w:t>1.5.4.</w:t>
            </w:r>
            <w:r w:rsidR="00FF37C3" w:rsidRPr="00BA00B1">
              <w:rPr>
                <w:rFonts w:eastAsiaTheme="minorEastAsia"/>
                <w:b w:val="0"/>
                <w:w w:val="100"/>
                <w:sz w:val="22"/>
                <w:szCs w:val="22"/>
                <w:lang w:eastAsia="ru-RU"/>
              </w:rPr>
              <w:tab/>
            </w:r>
            <w:r w:rsidR="00FF37C3" w:rsidRPr="00BA00B1">
              <w:rPr>
                <w:rStyle w:val="aff4"/>
                <w:b w:val="0"/>
                <w:w w:val="100"/>
              </w:rPr>
              <w:t>Описание величины потребления тепловой энергии в расчетных элементах территориального деления за отопительный период и за год в целом</w:t>
            </w:r>
            <w:r w:rsidR="00FF37C3" w:rsidRPr="00BA00B1">
              <w:rPr>
                <w:b w:val="0"/>
                <w:webHidden/>
                <w:w w:val="100"/>
              </w:rPr>
              <w:tab/>
            </w:r>
            <w:r w:rsidR="00FF37C3" w:rsidRPr="00BA00B1">
              <w:rPr>
                <w:b w:val="0"/>
                <w:webHidden/>
                <w:w w:val="100"/>
              </w:rPr>
              <w:fldChar w:fldCharType="begin"/>
            </w:r>
            <w:r w:rsidR="00FF37C3" w:rsidRPr="00BA00B1">
              <w:rPr>
                <w:b w:val="0"/>
                <w:webHidden/>
                <w:w w:val="100"/>
              </w:rPr>
              <w:instrText xml:space="preserve"> PAGEREF _Toc71120123 \h </w:instrText>
            </w:r>
            <w:r w:rsidR="00FF37C3" w:rsidRPr="00BA00B1">
              <w:rPr>
                <w:b w:val="0"/>
                <w:webHidden/>
                <w:w w:val="100"/>
              </w:rPr>
            </w:r>
            <w:r w:rsidR="00FF37C3" w:rsidRPr="00BA00B1">
              <w:rPr>
                <w:b w:val="0"/>
                <w:webHidden/>
                <w:w w:val="100"/>
              </w:rPr>
              <w:fldChar w:fldCharType="separate"/>
            </w:r>
            <w:r w:rsidR="00B42F41" w:rsidRPr="00BA00B1">
              <w:rPr>
                <w:b w:val="0"/>
                <w:webHidden/>
                <w:w w:val="100"/>
              </w:rPr>
              <w:t>63</w:t>
            </w:r>
            <w:r w:rsidR="00FF37C3" w:rsidRPr="00BA00B1">
              <w:rPr>
                <w:b w:val="0"/>
                <w:webHidden/>
                <w:w w:val="100"/>
              </w:rPr>
              <w:fldChar w:fldCharType="end"/>
            </w:r>
          </w:hyperlink>
        </w:p>
        <w:p w14:paraId="3C4D0297" w14:textId="23B1E9AE" w:rsidR="00FF37C3" w:rsidRPr="00BA00B1" w:rsidRDefault="006D1B34" w:rsidP="00FF37C3">
          <w:pPr>
            <w:pStyle w:val="24"/>
            <w:jc w:val="both"/>
            <w:rPr>
              <w:rFonts w:eastAsiaTheme="minorEastAsia"/>
              <w:b w:val="0"/>
              <w:w w:val="100"/>
              <w:sz w:val="22"/>
              <w:szCs w:val="22"/>
              <w:lang w:eastAsia="ru-RU"/>
            </w:rPr>
          </w:pPr>
          <w:hyperlink w:anchor="_Toc71120124" w:history="1">
            <w:r w:rsidR="00FF37C3" w:rsidRPr="00BA00B1">
              <w:rPr>
                <w:rStyle w:val="aff4"/>
                <w:b w:val="0"/>
                <w:w w:val="100"/>
              </w:rPr>
              <w:t>1.5.5. Описание существующих нормативов потребления тепловой энергии для населения на отопление и горячее водоснабжение</w:t>
            </w:r>
            <w:r w:rsidR="00FF37C3" w:rsidRPr="00BA00B1">
              <w:rPr>
                <w:b w:val="0"/>
                <w:webHidden/>
                <w:w w:val="100"/>
              </w:rPr>
              <w:tab/>
            </w:r>
            <w:r w:rsidR="00FF37C3" w:rsidRPr="00BA00B1">
              <w:rPr>
                <w:b w:val="0"/>
                <w:webHidden/>
                <w:w w:val="100"/>
              </w:rPr>
              <w:fldChar w:fldCharType="begin"/>
            </w:r>
            <w:r w:rsidR="00FF37C3" w:rsidRPr="00BA00B1">
              <w:rPr>
                <w:b w:val="0"/>
                <w:webHidden/>
                <w:w w:val="100"/>
              </w:rPr>
              <w:instrText xml:space="preserve"> PAGEREF _Toc71120124 \h </w:instrText>
            </w:r>
            <w:r w:rsidR="00FF37C3" w:rsidRPr="00BA00B1">
              <w:rPr>
                <w:b w:val="0"/>
                <w:webHidden/>
                <w:w w:val="100"/>
              </w:rPr>
            </w:r>
            <w:r w:rsidR="00FF37C3" w:rsidRPr="00BA00B1">
              <w:rPr>
                <w:b w:val="0"/>
                <w:webHidden/>
                <w:w w:val="100"/>
              </w:rPr>
              <w:fldChar w:fldCharType="separate"/>
            </w:r>
            <w:r w:rsidR="00B42F41" w:rsidRPr="00BA00B1">
              <w:rPr>
                <w:b w:val="0"/>
                <w:webHidden/>
                <w:w w:val="100"/>
              </w:rPr>
              <w:t>63</w:t>
            </w:r>
            <w:r w:rsidR="00FF37C3" w:rsidRPr="00BA00B1">
              <w:rPr>
                <w:b w:val="0"/>
                <w:webHidden/>
                <w:w w:val="100"/>
              </w:rPr>
              <w:fldChar w:fldCharType="end"/>
            </w:r>
          </w:hyperlink>
        </w:p>
        <w:p w14:paraId="7169233C" w14:textId="74EADBD7" w:rsidR="00FF37C3" w:rsidRPr="00BA00B1" w:rsidRDefault="006D1B34" w:rsidP="00FF37C3">
          <w:pPr>
            <w:pStyle w:val="24"/>
            <w:jc w:val="both"/>
            <w:rPr>
              <w:rFonts w:eastAsiaTheme="minorEastAsia"/>
              <w:b w:val="0"/>
              <w:w w:val="100"/>
              <w:sz w:val="22"/>
              <w:szCs w:val="22"/>
              <w:lang w:eastAsia="ru-RU"/>
            </w:rPr>
          </w:pPr>
          <w:hyperlink w:anchor="_Toc71120125" w:history="1">
            <w:r w:rsidR="00FF37C3" w:rsidRPr="00BA00B1">
              <w:rPr>
                <w:rStyle w:val="aff4"/>
                <w:b w:val="0"/>
                <w:w w:val="100"/>
              </w:rPr>
              <w:t>1.5.6. Описание значений тепловых нагрузок, указанных в договорах теплоснабжения.</w:t>
            </w:r>
            <w:r w:rsidR="00FF37C3" w:rsidRPr="00BA00B1">
              <w:rPr>
                <w:b w:val="0"/>
                <w:webHidden/>
                <w:w w:val="100"/>
              </w:rPr>
              <w:tab/>
            </w:r>
            <w:r w:rsidR="00FF37C3" w:rsidRPr="00BA00B1">
              <w:rPr>
                <w:b w:val="0"/>
                <w:webHidden/>
                <w:w w:val="100"/>
              </w:rPr>
              <w:fldChar w:fldCharType="begin"/>
            </w:r>
            <w:r w:rsidR="00FF37C3" w:rsidRPr="00BA00B1">
              <w:rPr>
                <w:b w:val="0"/>
                <w:webHidden/>
                <w:w w:val="100"/>
              </w:rPr>
              <w:instrText xml:space="preserve"> PAGEREF _Toc71120125 \h </w:instrText>
            </w:r>
            <w:r w:rsidR="00FF37C3" w:rsidRPr="00BA00B1">
              <w:rPr>
                <w:b w:val="0"/>
                <w:webHidden/>
                <w:w w:val="100"/>
              </w:rPr>
            </w:r>
            <w:r w:rsidR="00FF37C3" w:rsidRPr="00BA00B1">
              <w:rPr>
                <w:b w:val="0"/>
                <w:webHidden/>
                <w:w w:val="100"/>
              </w:rPr>
              <w:fldChar w:fldCharType="separate"/>
            </w:r>
            <w:r w:rsidR="00B42F41" w:rsidRPr="00BA00B1">
              <w:rPr>
                <w:b w:val="0"/>
                <w:webHidden/>
                <w:w w:val="100"/>
              </w:rPr>
              <w:t>65</w:t>
            </w:r>
            <w:r w:rsidR="00FF37C3" w:rsidRPr="00BA00B1">
              <w:rPr>
                <w:b w:val="0"/>
                <w:webHidden/>
                <w:w w:val="100"/>
              </w:rPr>
              <w:fldChar w:fldCharType="end"/>
            </w:r>
          </w:hyperlink>
        </w:p>
        <w:p w14:paraId="6979A077" w14:textId="46DC6895" w:rsidR="00FF37C3" w:rsidRPr="00BA00B1" w:rsidRDefault="006D1B34" w:rsidP="00FF37C3">
          <w:pPr>
            <w:pStyle w:val="24"/>
            <w:jc w:val="both"/>
            <w:rPr>
              <w:rFonts w:eastAsiaTheme="minorEastAsia"/>
              <w:b w:val="0"/>
              <w:w w:val="100"/>
              <w:sz w:val="22"/>
              <w:szCs w:val="22"/>
              <w:lang w:eastAsia="ru-RU"/>
            </w:rPr>
          </w:pPr>
          <w:hyperlink w:anchor="_Toc71120126" w:history="1">
            <w:r w:rsidR="00FF37C3" w:rsidRPr="00BA00B1">
              <w:rPr>
                <w:rStyle w:val="aff4"/>
                <w:b w:val="0"/>
                <w:w w:val="100"/>
              </w:rPr>
              <w:t>1.5.7. Описание сравнения величины договорной и расчетной тепловой нагрузки по зоне действия каждого источника тепловой энергии.</w:t>
            </w:r>
            <w:r w:rsidR="00FF37C3" w:rsidRPr="00BA00B1">
              <w:rPr>
                <w:b w:val="0"/>
                <w:webHidden/>
                <w:w w:val="100"/>
              </w:rPr>
              <w:tab/>
            </w:r>
            <w:r w:rsidR="00FF37C3" w:rsidRPr="00BA00B1">
              <w:rPr>
                <w:b w:val="0"/>
                <w:webHidden/>
                <w:w w:val="100"/>
              </w:rPr>
              <w:fldChar w:fldCharType="begin"/>
            </w:r>
            <w:r w:rsidR="00FF37C3" w:rsidRPr="00BA00B1">
              <w:rPr>
                <w:b w:val="0"/>
                <w:webHidden/>
                <w:w w:val="100"/>
              </w:rPr>
              <w:instrText xml:space="preserve"> PAGEREF _Toc71120126 \h </w:instrText>
            </w:r>
            <w:r w:rsidR="00FF37C3" w:rsidRPr="00BA00B1">
              <w:rPr>
                <w:b w:val="0"/>
                <w:webHidden/>
                <w:w w:val="100"/>
              </w:rPr>
            </w:r>
            <w:r w:rsidR="00FF37C3" w:rsidRPr="00BA00B1">
              <w:rPr>
                <w:b w:val="0"/>
                <w:webHidden/>
                <w:w w:val="100"/>
              </w:rPr>
              <w:fldChar w:fldCharType="separate"/>
            </w:r>
            <w:r w:rsidR="00B42F41" w:rsidRPr="00BA00B1">
              <w:rPr>
                <w:b w:val="0"/>
                <w:webHidden/>
                <w:w w:val="100"/>
              </w:rPr>
              <w:t>65</w:t>
            </w:r>
            <w:r w:rsidR="00FF37C3" w:rsidRPr="00BA00B1">
              <w:rPr>
                <w:b w:val="0"/>
                <w:webHidden/>
                <w:w w:val="100"/>
              </w:rPr>
              <w:fldChar w:fldCharType="end"/>
            </w:r>
          </w:hyperlink>
        </w:p>
        <w:p w14:paraId="7A0DF62E" w14:textId="245772F0" w:rsidR="00FF37C3" w:rsidRPr="00BA00B1" w:rsidRDefault="006D1B34" w:rsidP="00FF37C3">
          <w:pPr>
            <w:pStyle w:val="24"/>
            <w:jc w:val="both"/>
            <w:rPr>
              <w:rFonts w:eastAsiaTheme="minorEastAsia"/>
              <w:b w:val="0"/>
              <w:w w:val="100"/>
              <w:sz w:val="22"/>
              <w:szCs w:val="22"/>
              <w:lang w:eastAsia="ru-RU"/>
            </w:rPr>
          </w:pPr>
          <w:hyperlink w:anchor="_Toc71120127" w:history="1">
            <w:r w:rsidR="00FF37C3" w:rsidRPr="00BA00B1">
              <w:rPr>
                <w:rStyle w:val="aff4"/>
                <w:b w:val="0"/>
                <w:w w:val="100"/>
              </w:rPr>
              <w:t>1.6. Балансы тепловой мощности и тепловой нагрузки в зонах действия источников тепловой энергии</w:t>
            </w:r>
            <w:r w:rsidR="00FF37C3" w:rsidRPr="00BA00B1">
              <w:rPr>
                <w:b w:val="0"/>
                <w:webHidden/>
                <w:w w:val="100"/>
              </w:rPr>
              <w:tab/>
            </w:r>
            <w:r w:rsidR="00FF37C3" w:rsidRPr="00BA00B1">
              <w:rPr>
                <w:b w:val="0"/>
                <w:webHidden/>
                <w:w w:val="100"/>
              </w:rPr>
              <w:fldChar w:fldCharType="begin"/>
            </w:r>
            <w:r w:rsidR="00FF37C3" w:rsidRPr="00BA00B1">
              <w:rPr>
                <w:b w:val="0"/>
                <w:webHidden/>
                <w:w w:val="100"/>
              </w:rPr>
              <w:instrText xml:space="preserve"> PAGEREF _Toc71120127 \h </w:instrText>
            </w:r>
            <w:r w:rsidR="00FF37C3" w:rsidRPr="00BA00B1">
              <w:rPr>
                <w:b w:val="0"/>
                <w:webHidden/>
                <w:w w:val="100"/>
              </w:rPr>
            </w:r>
            <w:r w:rsidR="00FF37C3" w:rsidRPr="00BA00B1">
              <w:rPr>
                <w:b w:val="0"/>
                <w:webHidden/>
                <w:w w:val="100"/>
              </w:rPr>
              <w:fldChar w:fldCharType="separate"/>
            </w:r>
            <w:r w:rsidR="00B42F41" w:rsidRPr="00BA00B1">
              <w:rPr>
                <w:b w:val="0"/>
                <w:webHidden/>
                <w:w w:val="100"/>
              </w:rPr>
              <w:t>52</w:t>
            </w:r>
            <w:r w:rsidR="00FF37C3" w:rsidRPr="00BA00B1">
              <w:rPr>
                <w:b w:val="0"/>
                <w:webHidden/>
                <w:w w:val="100"/>
              </w:rPr>
              <w:fldChar w:fldCharType="end"/>
            </w:r>
          </w:hyperlink>
        </w:p>
        <w:p w14:paraId="04AA33B5" w14:textId="5F9F98DA" w:rsidR="00FF37C3" w:rsidRPr="00BA00B1" w:rsidRDefault="006D1B34" w:rsidP="00FF37C3">
          <w:pPr>
            <w:pStyle w:val="24"/>
            <w:jc w:val="both"/>
            <w:rPr>
              <w:rFonts w:eastAsiaTheme="minorEastAsia"/>
              <w:b w:val="0"/>
              <w:w w:val="100"/>
              <w:sz w:val="22"/>
              <w:szCs w:val="22"/>
              <w:lang w:eastAsia="ru-RU"/>
            </w:rPr>
          </w:pPr>
          <w:hyperlink w:anchor="_Toc71120128" w:history="1">
            <w:r w:rsidR="00FF37C3" w:rsidRPr="00BA00B1">
              <w:rPr>
                <w:rStyle w:val="aff4"/>
                <w:b w:val="0"/>
                <w:w w:val="100"/>
              </w:rPr>
              <w:t>1.6.1. Описание балансов установленной, располагаемой тепловой мощности и тепловой мощности нетто, потерь тепловой мощности в тепловых сетях и расчетной тепловой нагрузки по каждому источнику тепловой энергии</w:t>
            </w:r>
            <w:r w:rsidR="00FF37C3" w:rsidRPr="00BA00B1">
              <w:rPr>
                <w:b w:val="0"/>
                <w:webHidden/>
                <w:w w:val="100"/>
              </w:rPr>
              <w:tab/>
            </w:r>
            <w:r w:rsidR="00FF37C3" w:rsidRPr="00BA00B1">
              <w:rPr>
                <w:b w:val="0"/>
                <w:webHidden/>
                <w:w w:val="100"/>
              </w:rPr>
              <w:fldChar w:fldCharType="begin"/>
            </w:r>
            <w:r w:rsidR="00FF37C3" w:rsidRPr="00BA00B1">
              <w:rPr>
                <w:b w:val="0"/>
                <w:webHidden/>
                <w:w w:val="100"/>
              </w:rPr>
              <w:instrText xml:space="preserve"> PAGEREF _Toc71120128 \h </w:instrText>
            </w:r>
            <w:r w:rsidR="00FF37C3" w:rsidRPr="00BA00B1">
              <w:rPr>
                <w:b w:val="0"/>
                <w:webHidden/>
                <w:w w:val="100"/>
              </w:rPr>
            </w:r>
            <w:r w:rsidR="00FF37C3" w:rsidRPr="00BA00B1">
              <w:rPr>
                <w:b w:val="0"/>
                <w:webHidden/>
                <w:w w:val="100"/>
              </w:rPr>
              <w:fldChar w:fldCharType="separate"/>
            </w:r>
            <w:r w:rsidR="00B42F41" w:rsidRPr="00BA00B1">
              <w:rPr>
                <w:b w:val="0"/>
                <w:webHidden/>
                <w:w w:val="100"/>
              </w:rPr>
              <w:t>52</w:t>
            </w:r>
            <w:r w:rsidR="00FF37C3" w:rsidRPr="00BA00B1">
              <w:rPr>
                <w:b w:val="0"/>
                <w:webHidden/>
                <w:w w:val="100"/>
              </w:rPr>
              <w:fldChar w:fldCharType="end"/>
            </w:r>
          </w:hyperlink>
        </w:p>
        <w:p w14:paraId="108E56F0" w14:textId="0FA1A87E" w:rsidR="00FF37C3" w:rsidRPr="00BA00B1" w:rsidRDefault="006D1B34" w:rsidP="00FF37C3">
          <w:pPr>
            <w:pStyle w:val="24"/>
            <w:jc w:val="both"/>
            <w:rPr>
              <w:rFonts w:eastAsiaTheme="minorEastAsia"/>
              <w:b w:val="0"/>
              <w:w w:val="100"/>
              <w:sz w:val="22"/>
              <w:szCs w:val="22"/>
              <w:lang w:eastAsia="ru-RU"/>
            </w:rPr>
          </w:pPr>
          <w:hyperlink w:anchor="_Toc71120129" w:history="1">
            <w:r w:rsidR="00FF37C3" w:rsidRPr="00BA00B1">
              <w:rPr>
                <w:rStyle w:val="aff4"/>
                <w:b w:val="0"/>
                <w:w w:val="100"/>
              </w:rPr>
              <w:t>1.6.2. Описание резервов и дефицитов тепловой мощности нетто по каждому источнику тепловой энергии</w:t>
            </w:r>
            <w:r w:rsidR="00FF37C3" w:rsidRPr="00BA00B1">
              <w:rPr>
                <w:b w:val="0"/>
                <w:webHidden/>
                <w:w w:val="100"/>
              </w:rPr>
              <w:tab/>
            </w:r>
            <w:r w:rsidR="00FF37C3" w:rsidRPr="00BA00B1">
              <w:rPr>
                <w:b w:val="0"/>
                <w:webHidden/>
                <w:w w:val="100"/>
              </w:rPr>
              <w:fldChar w:fldCharType="begin"/>
            </w:r>
            <w:r w:rsidR="00FF37C3" w:rsidRPr="00BA00B1">
              <w:rPr>
                <w:b w:val="0"/>
                <w:webHidden/>
                <w:w w:val="100"/>
              </w:rPr>
              <w:instrText xml:space="preserve"> PAGEREF _Toc71120129 \h </w:instrText>
            </w:r>
            <w:r w:rsidR="00FF37C3" w:rsidRPr="00BA00B1">
              <w:rPr>
                <w:b w:val="0"/>
                <w:webHidden/>
                <w:w w:val="100"/>
              </w:rPr>
            </w:r>
            <w:r w:rsidR="00FF37C3" w:rsidRPr="00BA00B1">
              <w:rPr>
                <w:b w:val="0"/>
                <w:webHidden/>
                <w:w w:val="100"/>
              </w:rPr>
              <w:fldChar w:fldCharType="separate"/>
            </w:r>
            <w:r w:rsidR="00B42F41" w:rsidRPr="00BA00B1">
              <w:rPr>
                <w:b w:val="0"/>
                <w:webHidden/>
                <w:w w:val="100"/>
              </w:rPr>
              <w:t>53</w:t>
            </w:r>
            <w:r w:rsidR="00FF37C3" w:rsidRPr="00BA00B1">
              <w:rPr>
                <w:b w:val="0"/>
                <w:webHidden/>
                <w:w w:val="100"/>
              </w:rPr>
              <w:fldChar w:fldCharType="end"/>
            </w:r>
          </w:hyperlink>
        </w:p>
        <w:p w14:paraId="3FA9E0CC" w14:textId="1C0738E8" w:rsidR="00FF37C3" w:rsidRPr="00BA00B1" w:rsidRDefault="006D1B34" w:rsidP="00FF37C3">
          <w:pPr>
            <w:pStyle w:val="24"/>
            <w:jc w:val="both"/>
            <w:rPr>
              <w:rFonts w:eastAsiaTheme="minorEastAsia"/>
              <w:b w:val="0"/>
              <w:w w:val="100"/>
              <w:sz w:val="22"/>
              <w:szCs w:val="22"/>
              <w:lang w:eastAsia="ru-RU"/>
            </w:rPr>
          </w:pPr>
          <w:hyperlink w:anchor="_Toc71120130" w:history="1">
            <w:r w:rsidR="00FF37C3" w:rsidRPr="00BA00B1">
              <w:rPr>
                <w:rStyle w:val="aff4"/>
                <w:b w:val="0"/>
                <w:w w:val="100"/>
              </w:rPr>
              <w:t>1.6.3. Описание гидравлических режимов, обеспечивающие передачу тепловой энергии от источника до самого удаленного потребителя и характеризующие существующие возможности (резервы и дефициты по пропускной способности) передачи тепловой энергии от источника к потребителю</w:t>
            </w:r>
            <w:r w:rsidR="00FF37C3" w:rsidRPr="00BA00B1">
              <w:rPr>
                <w:b w:val="0"/>
                <w:webHidden/>
                <w:w w:val="100"/>
              </w:rPr>
              <w:tab/>
            </w:r>
            <w:r w:rsidR="00FF37C3" w:rsidRPr="00BA00B1">
              <w:rPr>
                <w:b w:val="0"/>
                <w:webHidden/>
                <w:w w:val="100"/>
              </w:rPr>
              <w:fldChar w:fldCharType="begin"/>
            </w:r>
            <w:r w:rsidR="00FF37C3" w:rsidRPr="00BA00B1">
              <w:rPr>
                <w:b w:val="0"/>
                <w:webHidden/>
                <w:w w:val="100"/>
              </w:rPr>
              <w:instrText xml:space="preserve"> PAGEREF _Toc71120130 \h </w:instrText>
            </w:r>
            <w:r w:rsidR="00FF37C3" w:rsidRPr="00BA00B1">
              <w:rPr>
                <w:b w:val="0"/>
                <w:webHidden/>
                <w:w w:val="100"/>
              </w:rPr>
            </w:r>
            <w:r w:rsidR="00FF37C3" w:rsidRPr="00BA00B1">
              <w:rPr>
                <w:b w:val="0"/>
                <w:webHidden/>
                <w:w w:val="100"/>
              </w:rPr>
              <w:fldChar w:fldCharType="separate"/>
            </w:r>
            <w:r w:rsidR="00B42F41" w:rsidRPr="00BA00B1">
              <w:rPr>
                <w:b w:val="0"/>
                <w:webHidden/>
                <w:w w:val="100"/>
              </w:rPr>
              <w:t>53</w:t>
            </w:r>
            <w:r w:rsidR="00FF37C3" w:rsidRPr="00BA00B1">
              <w:rPr>
                <w:b w:val="0"/>
                <w:webHidden/>
                <w:w w:val="100"/>
              </w:rPr>
              <w:fldChar w:fldCharType="end"/>
            </w:r>
          </w:hyperlink>
        </w:p>
        <w:p w14:paraId="7321C102" w14:textId="299E62E7" w:rsidR="00FF37C3" w:rsidRPr="00BA00B1" w:rsidRDefault="006D1B34" w:rsidP="00FF37C3">
          <w:pPr>
            <w:pStyle w:val="24"/>
            <w:jc w:val="both"/>
            <w:rPr>
              <w:rFonts w:eastAsiaTheme="minorEastAsia"/>
              <w:b w:val="0"/>
              <w:w w:val="100"/>
              <w:sz w:val="22"/>
              <w:szCs w:val="22"/>
              <w:lang w:eastAsia="ru-RU"/>
            </w:rPr>
          </w:pPr>
          <w:hyperlink w:anchor="_Toc71120131" w:history="1">
            <w:r w:rsidR="00FF37C3" w:rsidRPr="00BA00B1">
              <w:rPr>
                <w:rStyle w:val="aff4"/>
                <w:b w:val="0"/>
                <w:w w:val="100"/>
              </w:rPr>
              <w:t>1.6.4. Описание причин возникновения   дефицитов   тепловой   мощности   и последствий влияния дефицитов на качество теплоснабжения</w:t>
            </w:r>
            <w:r w:rsidR="00FF37C3" w:rsidRPr="00BA00B1">
              <w:rPr>
                <w:b w:val="0"/>
                <w:webHidden/>
                <w:w w:val="100"/>
              </w:rPr>
              <w:tab/>
            </w:r>
            <w:r w:rsidR="00FF37C3" w:rsidRPr="00BA00B1">
              <w:rPr>
                <w:b w:val="0"/>
                <w:webHidden/>
                <w:w w:val="100"/>
              </w:rPr>
              <w:fldChar w:fldCharType="begin"/>
            </w:r>
            <w:r w:rsidR="00FF37C3" w:rsidRPr="00BA00B1">
              <w:rPr>
                <w:b w:val="0"/>
                <w:webHidden/>
                <w:w w:val="100"/>
              </w:rPr>
              <w:instrText xml:space="preserve"> PAGEREF _Toc71120131 \h </w:instrText>
            </w:r>
            <w:r w:rsidR="00FF37C3" w:rsidRPr="00BA00B1">
              <w:rPr>
                <w:b w:val="0"/>
                <w:webHidden/>
                <w:w w:val="100"/>
              </w:rPr>
            </w:r>
            <w:r w:rsidR="00FF37C3" w:rsidRPr="00BA00B1">
              <w:rPr>
                <w:b w:val="0"/>
                <w:webHidden/>
                <w:w w:val="100"/>
              </w:rPr>
              <w:fldChar w:fldCharType="separate"/>
            </w:r>
            <w:r w:rsidR="00B42F41" w:rsidRPr="00BA00B1">
              <w:rPr>
                <w:b w:val="0"/>
                <w:webHidden/>
                <w:w w:val="100"/>
              </w:rPr>
              <w:t>53</w:t>
            </w:r>
            <w:r w:rsidR="00FF37C3" w:rsidRPr="00BA00B1">
              <w:rPr>
                <w:b w:val="0"/>
                <w:webHidden/>
                <w:w w:val="100"/>
              </w:rPr>
              <w:fldChar w:fldCharType="end"/>
            </w:r>
          </w:hyperlink>
        </w:p>
        <w:p w14:paraId="70F64DD4" w14:textId="3E6B6C4F" w:rsidR="00FF37C3" w:rsidRPr="00BA00B1" w:rsidRDefault="006D1B34" w:rsidP="00FF37C3">
          <w:pPr>
            <w:pStyle w:val="24"/>
            <w:jc w:val="both"/>
            <w:rPr>
              <w:rFonts w:eastAsiaTheme="minorEastAsia"/>
              <w:b w:val="0"/>
              <w:w w:val="100"/>
              <w:sz w:val="22"/>
              <w:szCs w:val="22"/>
              <w:lang w:eastAsia="ru-RU"/>
            </w:rPr>
          </w:pPr>
          <w:hyperlink w:anchor="_Toc71120132" w:history="1">
            <w:r w:rsidR="00FF37C3" w:rsidRPr="00BA00B1">
              <w:rPr>
                <w:rStyle w:val="aff4"/>
                <w:b w:val="0"/>
                <w:w w:val="100"/>
              </w:rPr>
              <w:t>1.6.5. Описание резервов тепловой мощности нетто источников тепловой энергии и возможности расширения технологических зон действия источников с резервами тепловой мощности нетто в зоны действия с дефицитом тепловой мощности.</w:t>
            </w:r>
            <w:r w:rsidR="00FF37C3" w:rsidRPr="00BA00B1">
              <w:rPr>
                <w:b w:val="0"/>
                <w:webHidden/>
                <w:w w:val="100"/>
              </w:rPr>
              <w:tab/>
            </w:r>
            <w:r w:rsidR="00FF37C3" w:rsidRPr="00BA00B1">
              <w:rPr>
                <w:b w:val="0"/>
                <w:webHidden/>
                <w:w w:val="100"/>
              </w:rPr>
              <w:fldChar w:fldCharType="begin"/>
            </w:r>
            <w:r w:rsidR="00FF37C3" w:rsidRPr="00BA00B1">
              <w:rPr>
                <w:b w:val="0"/>
                <w:webHidden/>
                <w:w w:val="100"/>
              </w:rPr>
              <w:instrText xml:space="preserve"> PAGEREF _Toc71120132 \h </w:instrText>
            </w:r>
            <w:r w:rsidR="00FF37C3" w:rsidRPr="00BA00B1">
              <w:rPr>
                <w:b w:val="0"/>
                <w:webHidden/>
                <w:w w:val="100"/>
              </w:rPr>
            </w:r>
            <w:r w:rsidR="00FF37C3" w:rsidRPr="00BA00B1">
              <w:rPr>
                <w:b w:val="0"/>
                <w:webHidden/>
                <w:w w:val="100"/>
              </w:rPr>
              <w:fldChar w:fldCharType="separate"/>
            </w:r>
            <w:r w:rsidR="00B42F41" w:rsidRPr="00BA00B1">
              <w:rPr>
                <w:b w:val="0"/>
                <w:webHidden/>
                <w:w w:val="100"/>
              </w:rPr>
              <w:t>53</w:t>
            </w:r>
            <w:r w:rsidR="00FF37C3" w:rsidRPr="00BA00B1">
              <w:rPr>
                <w:b w:val="0"/>
                <w:webHidden/>
                <w:w w:val="100"/>
              </w:rPr>
              <w:fldChar w:fldCharType="end"/>
            </w:r>
          </w:hyperlink>
        </w:p>
        <w:p w14:paraId="3414B1A2" w14:textId="7FB259CE" w:rsidR="00FF37C3" w:rsidRPr="00BA00B1" w:rsidRDefault="006D1B34" w:rsidP="00FF37C3">
          <w:pPr>
            <w:pStyle w:val="24"/>
            <w:jc w:val="both"/>
            <w:rPr>
              <w:rFonts w:eastAsiaTheme="minorEastAsia"/>
              <w:b w:val="0"/>
              <w:w w:val="100"/>
              <w:sz w:val="22"/>
              <w:szCs w:val="22"/>
              <w:lang w:eastAsia="ru-RU"/>
            </w:rPr>
          </w:pPr>
          <w:hyperlink w:anchor="_Toc71120133" w:history="1">
            <w:r w:rsidR="00FF37C3" w:rsidRPr="00BA00B1">
              <w:rPr>
                <w:rStyle w:val="aff4"/>
                <w:b w:val="0"/>
                <w:w w:val="100"/>
              </w:rPr>
              <w:t>1.7. Балансы теплоносителя</w:t>
            </w:r>
            <w:r w:rsidR="00FF37C3" w:rsidRPr="00BA00B1">
              <w:rPr>
                <w:b w:val="0"/>
                <w:webHidden/>
                <w:w w:val="100"/>
              </w:rPr>
              <w:tab/>
            </w:r>
            <w:r w:rsidR="00FF37C3" w:rsidRPr="00BA00B1">
              <w:rPr>
                <w:b w:val="0"/>
                <w:webHidden/>
                <w:w w:val="100"/>
              </w:rPr>
              <w:fldChar w:fldCharType="begin"/>
            </w:r>
            <w:r w:rsidR="00FF37C3" w:rsidRPr="00BA00B1">
              <w:rPr>
                <w:b w:val="0"/>
                <w:webHidden/>
                <w:w w:val="100"/>
              </w:rPr>
              <w:instrText xml:space="preserve"> PAGEREF _Toc71120133 \h </w:instrText>
            </w:r>
            <w:r w:rsidR="00FF37C3" w:rsidRPr="00BA00B1">
              <w:rPr>
                <w:b w:val="0"/>
                <w:webHidden/>
                <w:w w:val="100"/>
              </w:rPr>
            </w:r>
            <w:r w:rsidR="00FF37C3" w:rsidRPr="00BA00B1">
              <w:rPr>
                <w:b w:val="0"/>
                <w:webHidden/>
                <w:w w:val="100"/>
              </w:rPr>
              <w:fldChar w:fldCharType="separate"/>
            </w:r>
            <w:r w:rsidR="00B42F41" w:rsidRPr="00BA00B1">
              <w:rPr>
                <w:b w:val="0"/>
                <w:webHidden/>
                <w:w w:val="100"/>
              </w:rPr>
              <w:t>54</w:t>
            </w:r>
            <w:r w:rsidR="00FF37C3" w:rsidRPr="00BA00B1">
              <w:rPr>
                <w:b w:val="0"/>
                <w:webHidden/>
                <w:w w:val="100"/>
              </w:rPr>
              <w:fldChar w:fldCharType="end"/>
            </w:r>
          </w:hyperlink>
        </w:p>
        <w:p w14:paraId="18EF51D2" w14:textId="5250FB54" w:rsidR="00FF37C3" w:rsidRPr="00BA00B1" w:rsidRDefault="006D1B34" w:rsidP="00FF37C3">
          <w:pPr>
            <w:pStyle w:val="24"/>
            <w:jc w:val="both"/>
            <w:rPr>
              <w:rFonts w:eastAsiaTheme="minorEastAsia"/>
              <w:b w:val="0"/>
              <w:w w:val="100"/>
              <w:sz w:val="22"/>
              <w:szCs w:val="22"/>
              <w:lang w:eastAsia="ru-RU"/>
            </w:rPr>
          </w:pPr>
          <w:hyperlink w:anchor="_Toc71120134" w:history="1">
            <w:r w:rsidR="00FF37C3" w:rsidRPr="00BA00B1">
              <w:rPr>
                <w:rStyle w:val="aff4"/>
                <w:b w:val="0"/>
                <w:w w:val="100"/>
              </w:rPr>
              <w:t>1.7.1. Утвержденные балансы производительности водоподготовительных установок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 в том числе работающих на единую тепловую сеть</w:t>
            </w:r>
            <w:r w:rsidR="00FF37C3" w:rsidRPr="00BA00B1">
              <w:rPr>
                <w:b w:val="0"/>
                <w:webHidden/>
                <w:w w:val="100"/>
              </w:rPr>
              <w:tab/>
            </w:r>
            <w:r w:rsidR="00FF37C3" w:rsidRPr="00BA00B1">
              <w:rPr>
                <w:b w:val="0"/>
                <w:webHidden/>
                <w:w w:val="100"/>
              </w:rPr>
              <w:fldChar w:fldCharType="begin"/>
            </w:r>
            <w:r w:rsidR="00FF37C3" w:rsidRPr="00BA00B1">
              <w:rPr>
                <w:b w:val="0"/>
                <w:webHidden/>
                <w:w w:val="100"/>
              </w:rPr>
              <w:instrText xml:space="preserve"> PAGEREF _Toc71120134 \h </w:instrText>
            </w:r>
            <w:r w:rsidR="00FF37C3" w:rsidRPr="00BA00B1">
              <w:rPr>
                <w:b w:val="0"/>
                <w:webHidden/>
                <w:w w:val="100"/>
              </w:rPr>
            </w:r>
            <w:r w:rsidR="00FF37C3" w:rsidRPr="00BA00B1">
              <w:rPr>
                <w:b w:val="0"/>
                <w:webHidden/>
                <w:w w:val="100"/>
              </w:rPr>
              <w:fldChar w:fldCharType="separate"/>
            </w:r>
            <w:r w:rsidR="00B42F41" w:rsidRPr="00BA00B1">
              <w:rPr>
                <w:b w:val="0"/>
                <w:webHidden/>
                <w:w w:val="100"/>
              </w:rPr>
              <w:t>54</w:t>
            </w:r>
            <w:r w:rsidR="00FF37C3" w:rsidRPr="00BA00B1">
              <w:rPr>
                <w:b w:val="0"/>
                <w:webHidden/>
                <w:w w:val="100"/>
              </w:rPr>
              <w:fldChar w:fldCharType="end"/>
            </w:r>
          </w:hyperlink>
        </w:p>
        <w:p w14:paraId="3022A115" w14:textId="6A82F03A" w:rsidR="00FF37C3" w:rsidRPr="00BA00B1" w:rsidRDefault="006D1B34" w:rsidP="00FF37C3">
          <w:pPr>
            <w:pStyle w:val="24"/>
            <w:jc w:val="both"/>
            <w:rPr>
              <w:rFonts w:eastAsiaTheme="minorEastAsia"/>
              <w:b w:val="0"/>
              <w:w w:val="100"/>
              <w:sz w:val="22"/>
              <w:szCs w:val="22"/>
              <w:lang w:eastAsia="ru-RU"/>
            </w:rPr>
          </w:pPr>
          <w:hyperlink w:anchor="_Toc71120135" w:history="1">
            <w:r w:rsidR="00FF37C3" w:rsidRPr="00BA00B1">
              <w:rPr>
                <w:rStyle w:val="aff4"/>
                <w:b w:val="0"/>
                <w:w w:val="100"/>
              </w:rPr>
              <w:t>1.7.2. Утвержденные балансы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r w:rsidR="00FF37C3" w:rsidRPr="00BA00B1">
              <w:rPr>
                <w:b w:val="0"/>
                <w:webHidden/>
                <w:w w:val="100"/>
              </w:rPr>
              <w:tab/>
            </w:r>
            <w:r w:rsidR="00FF37C3" w:rsidRPr="00BA00B1">
              <w:rPr>
                <w:b w:val="0"/>
                <w:webHidden/>
                <w:w w:val="100"/>
              </w:rPr>
              <w:fldChar w:fldCharType="begin"/>
            </w:r>
            <w:r w:rsidR="00FF37C3" w:rsidRPr="00BA00B1">
              <w:rPr>
                <w:b w:val="0"/>
                <w:webHidden/>
                <w:w w:val="100"/>
              </w:rPr>
              <w:instrText xml:space="preserve"> PAGEREF _Toc71120135 \h </w:instrText>
            </w:r>
            <w:r w:rsidR="00FF37C3" w:rsidRPr="00BA00B1">
              <w:rPr>
                <w:b w:val="0"/>
                <w:webHidden/>
                <w:w w:val="100"/>
              </w:rPr>
            </w:r>
            <w:r w:rsidR="00FF37C3" w:rsidRPr="00BA00B1">
              <w:rPr>
                <w:b w:val="0"/>
                <w:webHidden/>
                <w:w w:val="100"/>
              </w:rPr>
              <w:fldChar w:fldCharType="separate"/>
            </w:r>
            <w:r w:rsidR="00B42F41" w:rsidRPr="00BA00B1">
              <w:rPr>
                <w:b w:val="0"/>
                <w:webHidden/>
                <w:w w:val="100"/>
              </w:rPr>
              <w:t>55</w:t>
            </w:r>
            <w:r w:rsidR="00FF37C3" w:rsidRPr="00BA00B1">
              <w:rPr>
                <w:b w:val="0"/>
                <w:webHidden/>
                <w:w w:val="100"/>
              </w:rPr>
              <w:fldChar w:fldCharType="end"/>
            </w:r>
          </w:hyperlink>
        </w:p>
        <w:p w14:paraId="3B8A7A85" w14:textId="04D89C24" w:rsidR="00FF37C3" w:rsidRPr="00BA00B1" w:rsidRDefault="006D1B34" w:rsidP="00FF37C3">
          <w:pPr>
            <w:pStyle w:val="24"/>
            <w:jc w:val="both"/>
            <w:rPr>
              <w:rFonts w:eastAsiaTheme="minorEastAsia"/>
              <w:b w:val="0"/>
              <w:w w:val="100"/>
              <w:sz w:val="22"/>
              <w:szCs w:val="22"/>
              <w:lang w:eastAsia="ru-RU"/>
            </w:rPr>
          </w:pPr>
          <w:hyperlink w:anchor="_Toc71120136" w:history="1">
            <w:r w:rsidR="00FF37C3" w:rsidRPr="00BA00B1">
              <w:rPr>
                <w:rStyle w:val="aff4"/>
                <w:b w:val="0"/>
                <w:w w:val="100"/>
              </w:rPr>
              <w:t>1.8 Топливные балансы источников тепловой энергии и система обеспечения топливом</w:t>
            </w:r>
            <w:r w:rsidR="00FF37C3" w:rsidRPr="00BA00B1">
              <w:rPr>
                <w:b w:val="0"/>
                <w:webHidden/>
                <w:w w:val="100"/>
              </w:rPr>
              <w:tab/>
            </w:r>
            <w:r w:rsidR="00FF37C3" w:rsidRPr="00BA00B1">
              <w:rPr>
                <w:b w:val="0"/>
                <w:webHidden/>
                <w:w w:val="100"/>
              </w:rPr>
              <w:fldChar w:fldCharType="begin"/>
            </w:r>
            <w:r w:rsidR="00FF37C3" w:rsidRPr="00BA00B1">
              <w:rPr>
                <w:b w:val="0"/>
                <w:webHidden/>
                <w:w w:val="100"/>
              </w:rPr>
              <w:instrText xml:space="preserve"> PAGEREF _Toc71120136 \h </w:instrText>
            </w:r>
            <w:r w:rsidR="00FF37C3" w:rsidRPr="00BA00B1">
              <w:rPr>
                <w:b w:val="0"/>
                <w:webHidden/>
                <w:w w:val="100"/>
              </w:rPr>
            </w:r>
            <w:r w:rsidR="00FF37C3" w:rsidRPr="00BA00B1">
              <w:rPr>
                <w:b w:val="0"/>
                <w:webHidden/>
                <w:w w:val="100"/>
              </w:rPr>
              <w:fldChar w:fldCharType="separate"/>
            </w:r>
            <w:r w:rsidR="00B42F41" w:rsidRPr="00BA00B1">
              <w:rPr>
                <w:b w:val="0"/>
                <w:webHidden/>
                <w:w w:val="100"/>
              </w:rPr>
              <w:t>69</w:t>
            </w:r>
            <w:r w:rsidR="00FF37C3" w:rsidRPr="00BA00B1">
              <w:rPr>
                <w:b w:val="0"/>
                <w:webHidden/>
                <w:w w:val="100"/>
              </w:rPr>
              <w:fldChar w:fldCharType="end"/>
            </w:r>
          </w:hyperlink>
        </w:p>
        <w:p w14:paraId="4A8B1CA1" w14:textId="3F4978D3" w:rsidR="00FF37C3" w:rsidRPr="00BA00B1" w:rsidRDefault="006D1B34" w:rsidP="00FF37C3">
          <w:pPr>
            <w:pStyle w:val="24"/>
            <w:jc w:val="both"/>
            <w:rPr>
              <w:rFonts w:eastAsiaTheme="minorEastAsia"/>
              <w:b w:val="0"/>
              <w:w w:val="100"/>
              <w:sz w:val="22"/>
              <w:szCs w:val="22"/>
              <w:lang w:eastAsia="ru-RU"/>
            </w:rPr>
          </w:pPr>
          <w:hyperlink w:anchor="_Toc71120137" w:history="1">
            <w:r w:rsidR="00FF37C3" w:rsidRPr="00BA00B1">
              <w:rPr>
                <w:rStyle w:val="aff4"/>
                <w:b w:val="0"/>
                <w:w w:val="100"/>
              </w:rPr>
              <w:t>1.8.1. Описание видов и количества используемого основного топлива для каждого источника тепловой энергии</w:t>
            </w:r>
            <w:r w:rsidR="00FF37C3" w:rsidRPr="00BA00B1">
              <w:rPr>
                <w:b w:val="0"/>
                <w:webHidden/>
                <w:w w:val="100"/>
              </w:rPr>
              <w:tab/>
            </w:r>
            <w:r w:rsidR="00FF37C3" w:rsidRPr="00BA00B1">
              <w:rPr>
                <w:b w:val="0"/>
                <w:webHidden/>
                <w:w w:val="100"/>
              </w:rPr>
              <w:fldChar w:fldCharType="begin"/>
            </w:r>
            <w:r w:rsidR="00FF37C3" w:rsidRPr="00BA00B1">
              <w:rPr>
                <w:b w:val="0"/>
                <w:webHidden/>
                <w:w w:val="100"/>
              </w:rPr>
              <w:instrText xml:space="preserve"> PAGEREF _Toc71120137 \h </w:instrText>
            </w:r>
            <w:r w:rsidR="00FF37C3" w:rsidRPr="00BA00B1">
              <w:rPr>
                <w:b w:val="0"/>
                <w:webHidden/>
                <w:w w:val="100"/>
              </w:rPr>
            </w:r>
            <w:r w:rsidR="00FF37C3" w:rsidRPr="00BA00B1">
              <w:rPr>
                <w:b w:val="0"/>
                <w:webHidden/>
                <w:w w:val="100"/>
              </w:rPr>
              <w:fldChar w:fldCharType="separate"/>
            </w:r>
            <w:r w:rsidR="00B42F41" w:rsidRPr="00BA00B1">
              <w:rPr>
                <w:b w:val="0"/>
                <w:webHidden/>
                <w:w w:val="100"/>
              </w:rPr>
              <w:t>69</w:t>
            </w:r>
            <w:r w:rsidR="00FF37C3" w:rsidRPr="00BA00B1">
              <w:rPr>
                <w:b w:val="0"/>
                <w:webHidden/>
                <w:w w:val="100"/>
              </w:rPr>
              <w:fldChar w:fldCharType="end"/>
            </w:r>
          </w:hyperlink>
        </w:p>
        <w:p w14:paraId="55D61DEF" w14:textId="0A75826A" w:rsidR="00FF37C3" w:rsidRPr="00BA00B1" w:rsidRDefault="006D1B34" w:rsidP="00FF37C3">
          <w:pPr>
            <w:pStyle w:val="24"/>
            <w:jc w:val="both"/>
            <w:rPr>
              <w:rFonts w:eastAsiaTheme="minorEastAsia"/>
              <w:b w:val="0"/>
              <w:w w:val="100"/>
              <w:sz w:val="22"/>
              <w:szCs w:val="22"/>
              <w:lang w:eastAsia="ru-RU"/>
            </w:rPr>
          </w:pPr>
          <w:hyperlink w:anchor="_Toc71120138" w:history="1">
            <w:r w:rsidR="00FF37C3" w:rsidRPr="00BA00B1">
              <w:rPr>
                <w:rStyle w:val="aff4"/>
                <w:b w:val="0"/>
                <w:w w:val="100"/>
              </w:rPr>
              <w:t>1.8.2. Описание видов и количества используемого резервного и аварийного топлива для каждого источника тепловой энергии.</w:t>
            </w:r>
            <w:r w:rsidR="00FF37C3" w:rsidRPr="00BA00B1">
              <w:rPr>
                <w:b w:val="0"/>
                <w:webHidden/>
                <w:w w:val="100"/>
              </w:rPr>
              <w:tab/>
            </w:r>
            <w:r w:rsidR="00FF37C3" w:rsidRPr="00BA00B1">
              <w:rPr>
                <w:b w:val="0"/>
                <w:webHidden/>
                <w:w w:val="100"/>
              </w:rPr>
              <w:fldChar w:fldCharType="begin"/>
            </w:r>
            <w:r w:rsidR="00FF37C3" w:rsidRPr="00BA00B1">
              <w:rPr>
                <w:b w:val="0"/>
                <w:webHidden/>
                <w:w w:val="100"/>
              </w:rPr>
              <w:instrText xml:space="preserve"> PAGEREF _Toc71120138 \h </w:instrText>
            </w:r>
            <w:r w:rsidR="00FF37C3" w:rsidRPr="00BA00B1">
              <w:rPr>
                <w:b w:val="0"/>
                <w:webHidden/>
                <w:w w:val="100"/>
              </w:rPr>
            </w:r>
            <w:r w:rsidR="00FF37C3" w:rsidRPr="00BA00B1">
              <w:rPr>
                <w:b w:val="0"/>
                <w:webHidden/>
                <w:w w:val="100"/>
              </w:rPr>
              <w:fldChar w:fldCharType="separate"/>
            </w:r>
            <w:r w:rsidR="00B42F41" w:rsidRPr="00BA00B1">
              <w:rPr>
                <w:b w:val="0"/>
                <w:webHidden/>
                <w:w w:val="100"/>
              </w:rPr>
              <w:t>69</w:t>
            </w:r>
            <w:r w:rsidR="00FF37C3" w:rsidRPr="00BA00B1">
              <w:rPr>
                <w:b w:val="0"/>
                <w:webHidden/>
                <w:w w:val="100"/>
              </w:rPr>
              <w:fldChar w:fldCharType="end"/>
            </w:r>
          </w:hyperlink>
        </w:p>
        <w:p w14:paraId="124744AD" w14:textId="28AD8B30" w:rsidR="00FF37C3" w:rsidRPr="00BA00B1" w:rsidRDefault="006D1B34" w:rsidP="00FF37C3">
          <w:pPr>
            <w:pStyle w:val="24"/>
            <w:jc w:val="both"/>
            <w:rPr>
              <w:rFonts w:eastAsiaTheme="minorEastAsia"/>
              <w:b w:val="0"/>
              <w:w w:val="100"/>
              <w:sz w:val="22"/>
              <w:szCs w:val="22"/>
              <w:lang w:eastAsia="ru-RU"/>
            </w:rPr>
          </w:pPr>
          <w:hyperlink w:anchor="_Toc71120139" w:history="1">
            <w:r w:rsidR="00FF37C3" w:rsidRPr="00BA00B1">
              <w:rPr>
                <w:rStyle w:val="aff4"/>
                <w:b w:val="0"/>
                <w:w w:val="100"/>
              </w:rPr>
              <w:t>1.8.3. Описание особенностей характеристик видов топлива в зависимости от мест поставки.</w:t>
            </w:r>
            <w:r w:rsidR="00FF37C3" w:rsidRPr="00BA00B1">
              <w:rPr>
                <w:b w:val="0"/>
                <w:webHidden/>
                <w:w w:val="100"/>
              </w:rPr>
              <w:tab/>
            </w:r>
            <w:r w:rsidR="00FF37C3" w:rsidRPr="00BA00B1">
              <w:rPr>
                <w:b w:val="0"/>
                <w:webHidden/>
                <w:w w:val="100"/>
              </w:rPr>
              <w:fldChar w:fldCharType="begin"/>
            </w:r>
            <w:r w:rsidR="00FF37C3" w:rsidRPr="00BA00B1">
              <w:rPr>
                <w:b w:val="0"/>
                <w:webHidden/>
                <w:w w:val="100"/>
              </w:rPr>
              <w:instrText xml:space="preserve"> PAGEREF _Toc71120139 \h </w:instrText>
            </w:r>
            <w:r w:rsidR="00FF37C3" w:rsidRPr="00BA00B1">
              <w:rPr>
                <w:b w:val="0"/>
                <w:webHidden/>
                <w:w w:val="100"/>
              </w:rPr>
            </w:r>
            <w:r w:rsidR="00FF37C3" w:rsidRPr="00BA00B1">
              <w:rPr>
                <w:b w:val="0"/>
                <w:webHidden/>
                <w:w w:val="100"/>
              </w:rPr>
              <w:fldChar w:fldCharType="separate"/>
            </w:r>
            <w:r w:rsidR="00B42F41" w:rsidRPr="00BA00B1">
              <w:rPr>
                <w:b w:val="0"/>
                <w:webHidden/>
                <w:w w:val="100"/>
              </w:rPr>
              <w:t>70</w:t>
            </w:r>
            <w:r w:rsidR="00FF37C3" w:rsidRPr="00BA00B1">
              <w:rPr>
                <w:b w:val="0"/>
                <w:webHidden/>
                <w:w w:val="100"/>
              </w:rPr>
              <w:fldChar w:fldCharType="end"/>
            </w:r>
          </w:hyperlink>
        </w:p>
        <w:p w14:paraId="53225512" w14:textId="2BBDE730" w:rsidR="00FF37C3" w:rsidRPr="00BA00B1" w:rsidRDefault="006D1B34" w:rsidP="00FF37C3">
          <w:pPr>
            <w:pStyle w:val="24"/>
            <w:jc w:val="both"/>
            <w:rPr>
              <w:rFonts w:eastAsiaTheme="minorEastAsia"/>
              <w:b w:val="0"/>
              <w:w w:val="100"/>
              <w:sz w:val="22"/>
              <w:szCs w:val="22"/>
              <w:lang w:eastAsia="ru-RU"/>
            </w:rPr>
          </w:pPr>
          <w:hyperlink w:anchor="_Toc71120140" w:history="1">
            <w:r w:rsidR="00FF37C3" w:rsidRPr="00BA00B1">
              <w:rPr>
                <w:rStyle w:val="aff4"/>
                <w:b w:val="0"/>
                <w:w w:val="100"/>
              </w:rPr>
              <w:t>1.8.4. Описание использования местных видов топлива.</w:t>
            </w:r>
            <w:r w:rsidR="00FF37C3" w:rsidRPr="00BA00B1">
              <w:rPr>
                <w:b w:val="0"/>
                <w:webHidden/>
                <w:w w:val="100"/>
              </w:rPr>
              <w:tab/>
            </w:r>
            <w:r w:rsidR="00FF37C3" w:rsidRPr="00BA00B1">
              <w:rPr>
                <w:b w:val="0"/>
                <w:webHidden/>
                <w:w w:val="100"/>
              </w:rPr>
              <w:fldChar w:fldCharType="begin"/>
            </w:r>
            <w:r w:rsidR="00FF37C3" w:rsidRPr="00BA00B1">
              <w:rPr>
                <w:b w:val="0"/>
                <w:webHidden/>
                <w:w w:val="100"/>
              </w:rPr>
              <w:instrText xml:space="preserve"> PAGEREF _Toc71120140 \h </w:instrText>
            </w:r>
            <w:r w:rsidR="00FF37C3" w:rsidRPr="00BA00B1">
              <w:rPr>
                <w:b w:val="0"/>
                <w:webHidden/>
                <w:w w:val="100"/>
              </w:rPr>
            </w:r>
            <w:r w:rsidR="00FF37C3" w:rsidRPr="00BA00B1">
              <w:rPr>
                <w:b w:val="0"/>
                <w:webHidden/>
                <w:w w:val="100"/>
              </w:rPr>
              <w:fldChar w:fldCharType="separate"/>
            </w:r>
            <w:r w:rsidR="00B42F41" w:rsidRPr="00BA00B1">
              <w:rPr>
                <w:b w:val="0"/>
                <w:webHidden/>
                <w:w w:val="100"/>
              </w:rPr>
              <w:t>70</w:t>
            </w:r>
            <w:r w:rsidR="00FF37C3" w:rsidRPr="00BA00B1">
              <w:rPr>
                <w:b w:val="0"/>
                <w:webHidden/>
                <w:w w:val="100"/>
              </w:rPr>
              <w:fldChar w:fldCharType="end"/>
            </w:r>
          </w:hyperlink>
        </w:p>
        <w:p w14:paraId="67268487" w14:textId="4D81CC2A" w:rsidR="00FF37C3" w:rsidRPr="00BA00B1" w:rsidRDefault="006D1B34" w:rsidP="00FF37C3">
          <w:pPr>
            <w:pStyle w:val="24"/>
            <w:jc w:val="both"/>
            <w:rPr>
              <w:rFonts w:eastAsiaTheme="minorEastAsia"/>
              <w:b w:val="0"/>
              <w:w w:val="100"/>
              <w:sz w:val="22"/>
              <w:szCs w:val="22"/>
              <w:lang w:eastAsia="ru-RU"/>
            </w:rPr>
          </w:pPr>
          <w:hyperlink w:anchor="_Toc71120141" w:history="1">
            <w:r w:rsidR="00FF37C3" w:rsidRPr="00BA00B1">
              <w:rPr>
                <w:rStyle w:val="aff4"/>
                <w:b w:val="0"/>
                <w:w w:val="100"/>
              </w:rPr>
              <w:t>1.9. Надежность системы теплоснабжения</w:t>
            </w:r>
            <w:r w:rsidR="00FF37C3" w:rsidRPr="00BA00B1">
              <w:rPr>
                <w:b w:val="0"/>
                <w:webHidden/>
                <w:w w:val="100"/>
              </w:rPr>
              <w:tab/>
            </w:r>
            <w:r w:rsidR="00FF37C3" w:rsidRPr="00BA00B1">
              <w:rPr>
                <w:b w:val="0"/>
                <w:webHidden/>
                <w:w w:val="100"/>
              </w:rPr>
              <w:fldChar w:fldCharType="begin"/>
            </w:r>
            <w:r w:rsidR="00FF37C3" w:rsidRPr="00BA00B1">
              <w:rPr>
                <w:b w:val="0"/>
                <w:webHidden/>
                <w:w w:val="100"/>
              </w:rPr>
              <w:instrText xml:space="preserve"> PAGEREF _Toc71120141 \h </w:instrText>
            </w:r>
            <w:r w:rsidR="00FF37C3" w:rsidRPr="00BA00B1">
              <w:rPr>
                <w:b w:val="0"/>
                <w:webHidden/>
                <w:w w:val="100"/>
              </w:rPr>
            </w:r>
            <w:r w:rsidR="00FF37C3" w:rsidRPr="00BA00B1">
              <w:rPr>
                <w:b w:val="0"/>
                <w:webHidden/>
                <w:w w:val="100"/>
              </w:rPr>
              <w:fldChar w:fldCharType="separate"/>
            </w:r>
            <w:r w:rsidR="00B42F41" w:rsidRPr="00BA00B1">
              <w:rPr>
                <w:b w:val="0"/>
                <w:webHidden/>
                <w:w w:val="100"/>
              </w:rPr>
              <w:t>71</w:t>
            </w:r>
            <w:r w:rsidR="00FF37C3" w:rsidRPr="00BA00B1">
              <w:rPr>
                <w:b w:val="0"/>
                <w:webHidden/>
                <w:w w:val="100"/>
              </w:rPr>
              <w:fldChar w:fldCharType="end"/>
            </w:r>
          </w:hyperlink>
        </w:p>
        <w:p w14:paraId="4BB72BF3" w14:textId="2DF0AC43" w:rsidR="00FF37C3" w:rsidRPr="00BA00B1" w:rsidRDefault="006D1B34" w:rsidP="00FF37C3">
          <w:pPr>
            <w:pStyle w:val="24"/>
            <w:jc w:val="both"/>
            <w:rPr>
              <w:rFonts w:eastAsiaTheme="minorEastAsia"/>
              <w:b w:val="0"/>
              <w:w w:val="100"/>
              <w:sz w:val="22"/>
              <w:szCs w:val="22"/>
              <w:lang w:eastAsia="ru-RU"/>
            </w:rPr>
          </w:pPr>
          <w:hyperlink w:anchor="_Toc71120142" w:history="1">
            <w:r w:rsidR="00FF37C3" w:rsidRPr="00BA00B1">
              <w:rPr>
                <w:rStyle w:val="aff4"/>
                <w:b w:val="0"/>
                <w:w w:val="100"/>
              </w:rPr>
              <w:t>1.9.1. Методика оценки надежности и показатели надежности</w:t>
            </w:r>
            <w:r w:rsidR="00FF37C3" w:rsidRPr="00BA00B1">
              <w:rPr>
                <w:b w:val="0"/>
                <w:webHidden/>
                <w:w w:val="100"/>
              </w:rPr>
              <w:tab/>
            </w:r>
            <w:r w:rsidR="00FF37C3" w:rsidRPr="00BA00B1">
              <w:rPr>
                <w:b w:val="0"/>
                <w:webHidden/>
                <w:w w:val="100"/>
              </w:rPr>
              <w:fldChar w:fldCharType="begin"/>
            </w:r>
            <w:r w:rsidR="00FF37C3" w:rsidRPr="00BA00B1">
              <w:rPr>
                <w:b w:val="0"/>
                <w:webHidden/>
                <w:w w:val="100"/>
              </w:rPr>
              <w:instrText xml:space="preserve"> PAGEREF _Toc71120142 \h </w:instrText>
            </w:r>
            <w:r w:rsidR="00FF37C3" w:rsidRPr="00BA00B1">
              <w:rPr>
                <w:b w:val="0"/>
                <w:webHidden/>
                <w:w w:val="100"/>
              </w:rPr>
            </w:r>
            <w:r w:rsidR="00FF37C3" w:rsidRPr="00BA00B1">
              <w:rPr>
                <w:b w:val="0"/>
                <w:webHidden/>
                <w:w w:val="100"/>
              </w:rPr>
              <w:fldChar w:fldCharType="separate"/>
            </w:r>
            <w:r w:rsidR="00B42F41" w:rsidRPr="00BA00B1">
              <w:rPr>
                <w:b w:val="0"/>
                <w:webHidden/>
                <w:w w:val="100"/>
              </w:rPr>
              <w:t>71</w:t>
            </w:r>
            <w:r w:rsidR="00FF37C3" w:rsidRPr="00BA00B1">
              <w:rPr>
                <w:b w:val="0"/>
                <w:webHidden/>
                <w:w w:val="100"/>
              </w:rPr>
              <w:fldChar w:fldCharType="end"/>
            </w:r>
          </w:hyperlink>
        </w:p>
        <w:p w14:paraId="4D1DDB40" w14:textId="68642D9A" w:rsidR="00FF37C3" w:rsidRPr="00BA00B1" w:rsidRDefault="006D1B34" w:rsidP="00FF37C3">
          <w:pPr>
            <w:pStyle w:val="24"/>
            <w:jc w:val="both"/>
            <w:rPr>
              <w:rFonts w:eastAsiaTheme="minorEastAsia"/>
              <w:b w:val="0"/>
              <w:w w:val="100"/>
              <w:sz w:val="22"/>
              <w:szCs w:val="22"/>
              <w:lang w:eastAsia="ru-RU"/>
            </w:rPr>
          </w:pPr>
          <w:hyperlink w:anchor="_Toc71120143" w:history="1">
            <w:r w:rsidR="00FF37C3" w:rsidRPr="00BA00B1">
              <w:rPr>
                <w:rStyle w:val="aff4"/>
                <w:b w:val="0"/>
                <w:w w:val="100"/>
              </w:rPr>
              <w:t>1.9.2. Поток отказов (частота отказов) участков тепловых сетей.</w:t>
            </w:r>
            <w:r w:rsidR="00FF37C3" w:rsidRPr="00BA00B1">
              <w:rPr>
                <w:b w:val="0"/>
                <w:webHidden/>
                <w:w w:val="100"/>
              </w:rPr>
              <w:tab/>
            </w:r>
            <w:r w:rsidR="00FF37C3" w:rsidRPr="00BA00B1">
              <w:rPr>
                <w:b w:val="0"/>
                <w:webHidden/>
                <w:w w:val="100"/>
              </w:rPr>
              <w:fldChar w:fldCharType="begin"/>
            </w:r>
            <w:r w:rsidR="00FF37C3" w:rsidRPr="00BA00B1">
              <w:rPr>
                <w:b w:val="0"/>
                <w:webHidden/>
                <w:w w:val="100"/>
              </w:rPr>
              <w:instrText xml:space="preserve"> PAGEREF _Toc71120143 \h </w:instrText>
            </w:r>
            <w:r w:rsidR="00FF37C3" w:rsidRPr="00BA00B1">
              <w:rPr>
                <w:b w:val="0"/>
                <w:webHidden/>
                <w:w w:val="100"/>
              </w:rPr>
            </w:r>
            <w:r w:rsidR="00FF37C3" w:rsidRPr="00BA00B1">
              <w:rPr>
                <w:b w:val="0"/>
                <w:webHidden/>
                <w:w w:val="100"/>
              </w:rPr>
              <w:fldChar w:fldCharType="separate"/>
            </w:r>
            <w:r w:rsidR="00B42F41" w:rsidRPr="00BA00B1">
              <w:rPr>
                <w:b w:val="0"/>
                <w:webHidden/>
                <w:w w:val="100"/>
              </w:rPr>
              <w:t>78</w:t>
            </w:r>
            <w:r w:rsidR="00FF37C3" w:rsidRPr="00BA00B1">
              <w:rPr>
                <w:b w:val="0"/>
                <w:webHidden/>
                <w:w w:val="100"/>
              </w:rPr>
              <w:fldChar w:fldCharType="end"/>
            </w:r>
          </w:hyperlink>
        </w:p>
        <w:p w14:paraId="0D70F527" w14:textId="503445EB" w:rsidR="00FF37C3" w:rsidRPr="00BA00B1" w:rsidRDefault="006D1B34" w:rsidP="00FF37C3">
          <w:pPr>
            <w:pStyle w:val="24"/>
            <w:jc w:val="both"/>
            <w:rPr>
              <w:rFonts w:eastAsiaTheme="minorEastAsia"/>
              <w:b w:val="0"/>
              <w:w w:val="100"/>
              <w:sz w:val="22"/>
              <w:szCs w:val="22"/>
              <w:lang w:eastAsia="ru-RU"/>
            </w:rPr>
          </w:pPr>
          <w:hyperlink w:anchor="_Toc71120144" w:history="1">
            <w:r w:rsidR="00FF37C3" w:rsidRPr="00BA00B1">
              <w:rPr>
                <w:rStyle w:val="aff4"/>
                <w:b w:val="0"/>
                <w:w w:val="100"/>
              </w:rPr>
              <w:t>1.9.3. Частота отключений потребителей.</w:t>
            </w:r>
            <w:r w:rsidR="00FF37C3" w:rsidRPr="00BA00B1">
              <w:rPr>
                <w:b w:val="0"/>
                <w:webHidden/>
                <w:w w:val="100"/>
              </w:rPr>
              <w:tab/>
            </w:r>
            <w:r w:rsidR="00FF37C3" w:rsidRPr="00BA00B1">
              <w:rPr>
                <w:b w:val="0"/>
                <w:webHidden/>
                <w:w w:val="100"/>
              </w:rPr>
              <w:fldChar w:fldCharType="begin"/>
            </w:r>
            <w:r w:rsidR="00FF37C3" w:rsidRPr="00BA00B1">
              <w:rPr>
                <w:b w:val="0"/>
                <w:webHidden/>
                <w:w w:val="100"/>
              </w:rPr>
              <w:instrText xml:space="preserve"> PAGEREF _Toc71120144 \h </w:instrText>
            </w:r>
            <w:r w:rsidR="00FF37C3" w:rsidRPr="00BA00B1">
              <w:rPr>
                <w:b w:val="0"/>
                <w:webHidden/>
                <w:w w:val="100"/>
              </w:rPr>
            </w:r>
            <w:r w:rsidR="00FF37C3" w:rsidRPr="00BA00B1">
              <w:rPr>
                <w:b w:val="0"/>
                <w:webHidden/>
                <w:w w:val="100"/>
              </w:rPr>
              <w:fldChar w:fldCharType="separate"/>
            </w:r>
            <w:r w:rsidR="00B42F41" w:rsidRPr="00BA00B1">
              <w:rPr>
                <w:b w:val="0"/>
                <w:webHidden/>
                <w:w w:val="100"/>
              </w:rPr>
              <w:t>78</w:t>
            </w:r>
            <w:r w:rsidR="00FF37C3" w:rsidRPr="00BA00B1">
              <w:rPr>
                <w:b w:val="0"/>
                <w:webHidden/>
                <w:w w:val="100"/>
              </w:rPr>
              <w:fldChar w:fldCharType="end"/>
            </w:r>
          </w:hyperlink>
        </w:p>
        <w:p w14:paraId="417996E9" w14:textId="28122E8B" w:rsidR="00FF37C3" w:rsidRPr="00BA00B1" w:rsidRDefault="006D1B34" w:rsidP="00FF37C3">
          <w:pPr>
            <w:pStyle w:val="24"/>
            <w:jc w:val="both"/>
            <w:rPr>
              <w:rFonts w:eastAsiaTheme="minorEastAsia"/>
              <w:b w:val="0"/>
              <w:w w:val="100"/>
              <w:sz w:val="22"/>
              <w:szCs w:val="22"/>
              <w:lang w:eastAsia="ru-RU"/>
            </w:rPr>
          </w:pPr>
          <w:hyperlink w:anchor="_Toc71120145" w:history="1">
            <w:r w:rsidR="00FF37C3" w:rsidRPr="00BA00B1">
              <w:rPr>
                <w:rStyle w:val="aff4"/>
                <w:b w:val="0"/>
                <w:w w:val="100"/>
              </w:rPr>
              <w:t>1.9.4. Поток (частота) и время восстановления теплоснабжения потребителей после отключений.</w:t>
            </w:r>
            <w:r w:rsidR="00FF37C3" w:rsidRPr="00BA00B1">
              <w:rPr>
                <w:b w:val="0"/>
                <w:webHidden/>
                <w:w w:val="100"/>
              </w:rPr>
              <w:tab/>
            </w:r>
            <w:r w:rsidR="00FF37C3" w:rsidRPr="00BA00B1">
              <w:rPr>
                <w:b w:val="0"/>
                <w:webHidden/>
                <w:w w:val="100"/>
              </w:rPr>
              <w:fldChar w:fldCharType="begin"/>
            </w:r>
            <w:r w:rsidR="00FF37C3" w:rsidRPr="00BA00B1">
              <w:rPr>
                <w:b w:val="0"/>
                <w:webHidden/>
                <w:w w:val="100"/>
              </w:rPr>
              <w:instrText xml:space="preserve"> PAGEREF _Toc71120145 \h </w:instrText>
            </w:r>
            <w:r w:rsidR="00FF37C3" w:rsidRPr="00BA00B1">
              <w:rPr>
                <w:b w:val="0"/>
                <w:webHidden/>
                <w:w w:val="100"/>
              </w:rPr>
            </w:r>
            <w:r w:rsidR="00FF37C3" w:rsidRPr="00BA00B1">
              <w:rPr>
                <w:b w:val="0"/>
                <w:webHidden/>
                <w:w w:val="100"/>
              </w:rPr>
              <w:fldChar w:fldCharType="separate"/>
            </w:r>
            <w:r w:rsidR="00B42F41" w:rsidRPr="00BA00B1">
              <w:rPr>
                <w:b w:val="0"/>
                <w:webHidden/>
                <w:w w:val="100"/>
              </w:rPr>
              <w:t>78</w:t>
            </w:r>
            <w:r w:rsidR="00FF37C3" w:rsidRPr="00BA00B1">
              <w:rPr>
                <w:b w:val="0"/>
                <w:webHidden/>
                <w:w w:val="100"/>
              </w:rPr>
              <w:fldChar w:fldCharType="end"/>
            </w:r>
          </w:hyperlink>
        </w:p>
        <w:p w14:paraId="709F35E5" w14:textId="2691E084" w:rsidR="00FF37C3" w:rsidRPr="00BA00B1" w:rsidRDefault="006D1B34" w:rsidP="00FF37C3">
          <w:pPr>
            <w:pStyle w:val="24"/>
            <w:jc w:val="both"/>
            <w:rPr>
              <w:rFonts w:eastAsiaTheme="minorEastAsia"/>
              <w:b w:val="0"/>
              <w:w w:val="100"/>
              <w:sz w:val="22"/>
              <w:szCs w:val="22"/>
              <w:lang w:eastAsia="ru-RU"/>
            </w:rPr>
          </w:pPr>
          <w:hyperlink w:anchor="_Toc71120146" w:history="1">
            <w:r w:rsidR="00FF37C3" w:rsidRPr="00BA00B1">
              <w:rPr>
                <w:rStyle w:val="aff4"/>
                <w:b w:val="0"/>
                <w:w w:val="100"/>
              </w:rPr>
              <w:t>1.9.5. Графические материалы (карты-схемы тепловых сетей и зон ненормативной надежности и безопасности теплоснабжения).</w:t>
            </w:r>
            <w:r w:rsidR="00FF37C3" w:rsidRPr="00BA00B1">
              <w:rPr>
                <w:b w:val="0"/>
                <w:webHidden/>
                <w:w w:val="100"/>
              </w:rPr>
              <w:tab/>
            </w:r>
            <w:r w:rsidR="00FF37C3" w:rsidRPr="00BA00B1">
              <w:rPr>
                <w:b w:val="0"/>
                <w:webHidden/>
                <w:w w:val="100"/>
              </w:rPr>
              <w:fldChar w:fldCharType="begin"/>
            </w:r>
            <w:r w:rsidR="00FF37C3" w:rsidRPr="00BA00B1">
              <w:rPr>
                <w:b w:val="0"/>
                <w:webHidden/>
                <w:w w:val="100"/>
              </w:rPr>
              <w:instrText xml:space="preserve"> PAGEREF _Toc71120146 \h </w:instrText>
            </w:r>
            <w:r w:rsidR="00FF37C3" w:rsidRPr="00BA00B1">
              <w:rPr>
                <w:b w:val="0"/>
                <w:webHidden/>
                <w:w w:val="100"/>
              </w:rPr>
            </w:r>
            <w:r w:rsidR="00FF37C3" w:rsidRPr="00BA00B1">
              <w:rPr>
                <w:b w:val="0"/>
                <w:webHidden/>
                <w:w w:val="100"/>
              </w:rPr>
              <w:fldChar w:fldCharType="separate"/>
            </w:r>
            <w:r w:rsidR="00B42F41" w:rsidRPr="00BA00B1">
              <w:rPr>
                <w:b w:val="0"/>
                <w:webHidden/>
                <w:w w:val="100"/>
              </w:rPr>
              <w:t>78</w:t>
            </w:r>
            <w:r w:rsidR="00FF37C3" w:rsidRPr="00BA00B1">
              <w:rPr>
                <w:b w:val="0"/>
                <w:webHidden/>
                <w:w w:val="100"/>
              </w:rPr>
              <w:fldChar w:fldCharType="end"/>
            </w:r>
          </w:hyperlink>
        </w:p>
        <w:p w14:paraId="26E37673" w14:textId="68D77A49" w:rsidR="00FF37C3" w:rsidRPr="00BA00B1" w:rsidRDefault="006D1B34" w:rsidP="00FF37C3">
          <w:pPr>
            <w:pStyle w:val="24"/>
            <w:jc w:val="both"/>
            <w:rPr>
              <w:rFonts w:eastAsiaTheme="minorEastAsia"/>
              <w:b w:val="0"/>
              <w:w w:val="100"/>
              <w:sz w:val="22"/>
              <w:szCs w:val="22"/>
              <w:lang w:eastAsia="ru-RU"/>
            </w:rPr>
          </w:pPr>
          <w:hyperlink w:anchor="_Toc71120147" w:history="1">
            <w:r w:rsidR="00FF37C3" w:rsidRPr="00BA00B1">
              <w:rPr>
                <w:rStyle w:val="aff4"/>
                <w:b w:val="0"/>
                <w:w w:val="100"/>
              </w:rPr>
              <w:t>1.9.6. Результаты анализа аварийных ситуаций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в соответствии с Правилами расследования причин аварийных ситуаций при теплоснабжении, утвержденными постановлением Правительства Российской Федерации от 17 октября 2015 г. N 1114 "О расследовании причин аварийных ситуаций при теплоснабжении и о признании утратившими силу отдельных положений Правил расследования причин аварий в электроэнергетике".</w:t>
            </w:r>
            <w:r w:rsidR="00FF37C3" w:rsidRPr="00BA00B1">
              <w:rPr>
                <w:b w:val="0"/>
                <w:webHidden/>
                <w:w w:val="100"/>
              </w:rPr>
              <w:tab/>
            </w:r>
            <w:r w:rsidR="00FF37C3" w:rsidRPr="00BA00B1">
              <w:rPr>
                <w:b w:val="0"/>
                <w:webHidden/>
                <w:w w:val="100"/>
              </w:rPr>
              <w:fldChar w:fldCharType="begin"/>
            </w:r>
            <w:r w:rsidR="00FF37C3" w:rsidRPr="00BA00B1">
              <w:rPr>
                <w:b w:val="0"/>
                <w:webHidden/>
                <w:w w:val="100"/>
              </w:rPr>
              <w:instrText xml:space="preserve"> PAGEREF _Toc71120147 \h </w:instrText>
            </w:r>
            <w:r w:rsidR="00FF37C3" w:rsidRPr="00BA00B1">
              <w:rPr>
                <w:b w:val="0"/>
                <w:webHidden/>
                <w:w w:val="100"/>
              </w:rPr>
            </w:r>
            <w:r w:rsidR="00FF37C3" w:rsidRPr="00BA00B1">
              <w:rPr>
                <w:b w:val="0"/>
                <w:webHidden/>
                <w:w w:val="100"/>
              </w:rPr>
              <w:fldChar w:fldCharType="separate"/>
            </w:r>
            <w:r w:rsidR="00B42F41" w:rsidRPr="00BA00B1">
              <w:rPr>
                <w:b w:val="0"/>
                <w:webHidden/>
                <w:w w:val="100"/>
              </w:rPr>
              <w:t>78</w:t>
            </w:r>
            <w:r w:rsidR="00FF37C3" w:rsidRPr="00BA00B1">
              <w:rPr>
                <w:b w:val="0"/>
                <w:webHidden/>
                <w:w w:val="100"/>
              </w:rPr>
              <w:fldChar w:fldCharType="end"/>
            </w:r>
          </w:hyperlink>
        </w:p>
        <w:p w14:paraId="7F43CEC0" w14:textId="6C0C2CC4" w:rsidR="00FF37C3" w:rsidRPr="00BA00B1" w:rsidRDefault="006D1B34" w:rsidP="00FF37C3">
          <w:pPr>
            <w:pStyle w:val="24"/>
            <w:jc w:val="both"/>
            <w:rPr>
              <w:rFonts w:eastAsiaTheme="minorEastAsia"/>
              <w:b w:val="0"/>
              <w:w w:val="100"/>
              <w:sz w:val="22"/>
              <w:szCs w:val="22"/>
              <w:lang w:eastAsia="ru-RU"/>
            </w:rPr>
          </w:pPr>
          <w:hyperlink w:anchor="_Toc71120148" w:history="1">
            <w:r w:rsidR="00FF37C3" w:rsidRPr="00BA00B1">
              <w:rPr>
                <w:rStyle w:val="aff4"/>
                <w:b w:val="0"/>
                <w:w w:val="100"/>
              </w:rPr>
              <w:t>1.9.7. Результаты анализа времени восстановления теплоснабжения потребителей, отключенных в результате аварийных ситуаций при теплоснабжении.</w:t>
            </w:r>
            <w:r w:rsidR="00FF37C3" w:rsidRPr="00BA00B1">
              <w:rPr>
                <w:b w:val="0"/>
                <w:webHidden/>
                <w:w w:val="100"/>
              </w:rPr>
              <w:tab/>
            </w:r>
            <w:r w:rsidR="00FF37C3" w:rsidRPr="00BA00B1">
              <w:rPr>
                <w:b w:val="0"/>
                <w:webHidden/>
                <w:w w:val="100"/>
              </w:rPr>
              <w:fldChar w:fldCharType="begin"/>
            </w:r>
            <w:r w:rsidR="00FF37C3" w:rsidRPr="00BA00B1">
              <w:rPr>
                <w:b w:val="0"/>
                <w:webHidden/>
                <w:w w:val="100"/>
              </w:rPr>
              <w:instrText xml:space="preserve"> PAGEREF _Toc71120148 \h </w:instrText>
            </w:r>
            <w:r w:rsidR="00FF37C3" w:rsidRPr="00BA00B1">
              <w:rPr>
                <w:b w:val="0"/>
                <w:webHidden/>
                <w:w w:val="100"/>
              </w:rPr>
            </w:r>
            <w:r w:rsidR="00FF37C3" w:rsidRPr="00BA00B1">
              <w:rPr>
                <w:b w:val="0"/>
                <w:webHidden/>
                <w:w w:val="100"/>
              </w:rPr>
              <w:fldChar w:fldCharType="separate"/>
            </w:r>
            <w:r w:rsidR="00B42F41" w:rsidRPr="00BA00B1">
              <w:rPr>
                <w:b w:val="0"/>
                <w:webHidden/>
                <w:w w:val="100"/>
              </w:rPr>
              <w:t>78</w:t>
            </w:r>
            <w:r w:rsidR="00FF37C3" w:rsidRPr="00BA00B1">
              <w:rPr>
                <w:b w:val="0"/>
                <w:webHidden/>
                <w:w w:val="100"/>
              </w:rPr>
              <w:fldChar w:fldCharType="end"/>
            </w:r>
          </w:hyperlink>
        </w:p>
        <w:p w14:paraId="675F85B2" w14:textId="6701F4D8" w:rsidR="00FF37C3" w:rsidRPr="00BA00B1" w:rsidRDefault="006D1B34" w:rsidP="00FF37C3">
          <w:pPr>
            <w:pStyle w:val="24"/>
            <w:jc w:val="both"/>
            <w:rPr>
              <w:rFonts w:eastAsiaTheme="minorEastAsia"/>
              <w:b w:val="0"/>
              <w:w w:val="100"/>
              <w:sz w:val="22"/>
              <w:szCs w:val="22"/>
              <w:lang w:eastAsia="ru-RU"/>
            </w:rPr>
          </w:pPr>
          <w:hyperlink w:anchor="_Toc71120149" w:history="1">
            <w:r w:rsidR="00FF37C3" w:rsidRPr="00BA00B1">
              <w:rPr>
                <w:rStyle w:val="aff4"/>
                <w:b w:val="0"/>
                <w:w w:val="100"/>
              </w:rPr>
              <w:t>1.10. Технико-экономические показатели теплоснабжающих и теплосетевых организаций.</w:t>
            </w:r>
            <w:r w:rsidR="00FF37C3" w:rsidRPr="00BA00B1">
              <w:rPr>
                <w:b w:val="0"/>
                <w:webHidden/>
                <w:w w:val="100"/>
              </w:rPr>
              <w:tab/>
            </w:r>
            <w:r w:rsidR="00FF37C3" w:rsidRPr="00BA00B1">
              <w:rPr>
                <w:b w:val="0"/>
                <w:webHidden/>
                <w:w w:val="100"/>
              </w:rPr>
              <w:fldChar w:fldCharType="begin"/>
            </w:r>
            <w:r w:rsidR="00FF37C3" w:rsidRPr="00BA00B1">
              <w:rPr>
                <w:b w:val="0"/>
                <w:webHidden/>
                <w:w w:val="100"/>
              </w:rPr>
              <w:instrText xml:space="preserve"> PAGEREF _Toc71120149 \h </w:instrText>
            </w:r>
            <w:r w:rsidR="00FF37C3" w:rsidRPr="00BA00B1">
              <w:rPr>
                <w:b w:val="0"/>
                <w:webHidden/>
                <w:w w:val="100"/>
              </w:rPr>
            </w:r>
            <w:r w:rsidR="00FF37C3" w:rsidRPr="00BA00B1">
              <w:rPr>
                <w:b w:val="0"/>
                <w:webHidden/>
                <w:w w:val="100"/>
              </w:rPr>
              <w:fldChar w:fldCharType="separate"/>
            </w:r>
            <w:r w:rsidR="00B42F41" w:rsidRPr="00BA00B1">
              <w:rPr>
                <w:b w:val="0"/>
                <w:webHidden/>
                <w:w w:val="100"/>
              </w:rPr>
              <w:t>79</w:t>
            </w:r>
            <w:r w:rsidR="00FF37C3" w:rsidRPr="00BA00B1">
              <w:rPr>
                <w:b w:val="0"/>
                <w:webHidden/>
                <w:w w:val="100"/>
              </w:rPr>
              <w:fldChar w:fldCharType="end"/>
            </w:r>
          </w:hyperlink>
        </w:p>
        <w:p w14:paraId="5698F7DF" w14:textId="0FD8A4FC" w:rsidR="00FF37C3" w:rsidRPr="00BA00B1" w:rsidRDefault="006D1B34" w:rsidP="00FF37C3">
          <w:pPr>
            <w:pStyle w:val="24"/>
            <w:jc w:val="both"/>
            <w:rPr>
              <w:rFonts w:eastAsiaTheme="minorEastAsia"/>
              <w:b w:val="0"/>
              <w:w w:val="100"/>
              <w:sz w:val="22"/>
              <w:szCs w:val="22"/>
              <w:lang w:eastAsia="ru-RU"/>
            </w:rPr>
          </w:pPr>
          <w:hyperlink w:anchor="_Toc71120150" w:history="1">
            <w:r w:rsidR="00FF37C3" w:rsidRPr="00BA00B1">
              <w:rPr>
                <w:rStyle w:val="aff4"/>
                <w:b w:val="0"/>
                <w:w w:val="100"/>
              </w:rPr>
              <w:t>1.10.1. Описание результатов хозяйственной деятельности теплоснабжающих и теплосетевых организаций в соответствии с требованиями, устанавливаемыми Правительством Российской Федерации в стандартах раскрытия информации теплоснабжающими организациями, теплосетевыми организациями.</w:t>
            </w:r>
            <w:r w:rsidR="00FF37C3" w:rsidRPr="00BA00B1">
              <w:rPr>
                <w:b w:val="0"/>
                <w:webHidden/>
                <w:w w:val="100"/>
              </w:rPr>
              <w:tab/>
            </w:r>
            <w:r w:rsidR="00FF37C3" w:rsidRPr="00BA00B1">
              <w:rPr>
                <w:b w:val="0"/>
                <w:webHidden/>
                <w:w w:val="100"/>
              </w:rPr>
              <w:fldChar w:fldCharType="begin"/>
            </w:r>
            <w:r w:rsidR="00FF37C3" w:rsidRPr="00BA00B1">
              <w:rPr>
                <w:b w:val="0"/>
                <w:webHidden/>
                <w:w w:val="100"/>
              </w:rPr>
              <w:instrText xml:space="preserve"> PAGEREF _Toc71120150 \h </w:instrText>
            </w:r>
            <w:r w:rsidR="00FF37C3" w:rsidRPr="00BA00B1">
              <w:rPr>
                <w:b w:val="0"/>
                <w:webHidden/>
                <w:w w:val="100"/>
              </w:rPr>
            </w:r>
            <w:r w:rsidR="00FF37C3" w:rsidRPr="00BA00B1">
              <w:rPr>
                <w:b w:val="0"/>
                <w:webHidden/>
                <w:w w:val="100"/>
              </w:rPr>
              <w:fldChar w:fldCharType="separate"/>
            </w:r>
            <w:r w:rsidR="00B42F41" w:rsidRPr="00BA00B1">
              <w:rPr>
                <w:b w:val="0"/>
                <w:webHidden/>
                <w:w w:val="100"/>
              </w:rPr>
              <w:t>79</w:t>
            </w:r>
            <w:r w:rsidR="00FF37C3" w:rsidRPr="00BA00B1">
              <w:rPr>
                <w:b w:val="0"/>
                <w:webHidden/>
                <w:w w:val="100"/>
              </w:rPr>
              <w:fldChar w:fldCharType="end"/>
            </w:r>
          </w:hyperlink>
        </w:p>
        <w:p w14:paraId="456A09AB" w14:textId="39678946" w:rsidR="00FF37C3" w:rsidRPr="00BA00B1" w:rsidRDefault="006D1B34" w:rsidP="00FF37C3">
          <w:pPr>
            <w:pStyle w:val="24"/>
            <w:jc w:val="both"/>
            <w:rPr>
              <w:rFonts w:eastAsiaTheme="minorEastAsia"/>
              <w:b w:val="0"/>
              <w:w w:val="100"/>
              <w:sz w:val="22"/>
              <w:szCs w:val="22"/>
              <w:lang w:eastAsia="ru-RU"/>
            </w:rPr>
          </w:pPr>
          <w:hyperlink w:anchor="_Toc71120151" w:history="1">
            <w:r w:rsidR="00FF37C3" w:rsidRPr="00BA00B1">
              <w:rPr>
                <w:rStyle w:val="aff4"/>
                <w:b w:val="0"/>
                <w:w w:val="100"/>
              </w:rPr>
              <w:t>1.11.  Цены (тарифы) в сфере теплоснабжения.</w:t>
            </w:r>
            <w:r w:rsidR="00FF37C3" w:rsidRPr="00BA00B1">
              <w:rPr>
                <w:b w:val="0"/>
                <w:webHidden/>
                <w:w w:val="100"/>
              </w:rPr>
              <w:tab/>
            </w:r>
            <w:r w:rsidR="00FF37C3" w:rsidRPr="00BA00B1">
              <w:rPr>
                <w:b w:val="0"/>
                <w:webHidden/>
                <w:w w:val="100"/>
              </w:rPr>
              <w:fldChar w:fldCharType="begin"/>
            </w:r>
            <w:r w:rsidR="00FF37C3" w:rsidRPr="00BA00B1">
              <w:rPr>
                <w:b w:val="0"/>
                <w:webHidden/>
                <w:w w:val="100"/>
              </w:rPr>
              <w:instrText xml:space="preserve"> PAGEREF _Toc71120151 \h </w:instrText>
            </w:r>
            <w:r w:rsidR="00FF37C3" w:rsidRPr="00BA00B1">
              <w:rPr>
                <w:b w:val="0"/>
                <w:webHidden/>
                <w:w w:val="100"/>
              </w:rPr>
            </w:r>
            <w:r w:rsidR="00FF37C3" w:rsidRPr="00BA00B1">
              <w:rPr>
                <w:b w:val="0"/>
                <w:webHidden/>
                <w:w w:val="100"/>
              </w:rPr>
              <w:fldChar w:fldCharType="separate"/>
            </w:r>
            <w:r w:rsidR="00B42F41" w:rsidRPr="00BA00B1">
              <w:rPr>
                <w:b w:val="0"/>
                <w:webHidden/>
                <w:w w:val="100"/>
              </w:rPr>
              <w:t>69</w:t>
            </w:r>
            <w:r w:rsidR="00FF37C3" w:rsidRPr="00BA00B1">
              <w:rPr>
                <w:b w:val="0"/>
                <w:webHidden/>
                <w:w w:val="100"/>
              </w:rPr>
              <w:fldChar w:fldCharType="end"/>
            </w:r>
          </w:hyperlink>
        </w:p>
        <w:p w14:paraId="1001AEEE" w14:textId="213F0803" w:rsidR="00FF37C3" w:rsidRPr="00BA00B1" w:rsidRDefault="006D1B34" w:rsidP="00FF37C3">
          <w:pPr>
            <w:pStyle w:val="24"/>
            <w:jc w:val="both"/>
            <w:rPr>
              <w:rFonts w:eastAsiaTheme="minorEastAsia"/>
              <w:b w:val="0"/>
              <w:w w:val="100"/>
              <w:sz w:val="22"/>
              <w:szCs w:val="22"/>
              <w:lang w:eastAsia="ru-RU"/>
            </w:rPr>
          </w:pPr>
          <w:hyperlink w:anchor="_Toc71120152" w:history="1">
            <w:r w:rsidR="00FF37C3" w:rsidRPr="00BA00B1">
              <w:rPr>
                <w:rStyle w:val="aff4"/>
                <w:b w:val="0"/>
                <w:w w:val="100"/>
              </w:rPr>
              <w:t>1.11.1.</w:t>
            </w:r>
            <w:r w:rsidR="00FF37C3" w:rsidRPr="00BA00B1">
              <w:rPr>
                <w:rFonts w:eastAsiaTheme="minorEastAsia"/>
                <w:b w:val="0"/>
                <w:w w:val="100"/>
                <w:sz w:val="22"/>
                <w:szCs w:val="22"/>
                <w:lang w:eastAsia="ru-RU"/>
              </w:rPr>
              <w:tab/>
            </w:r>
            <w:r w:rsidR="00FF37C3" w:rsidRPr="00BA00B1">
              <w:rPr>
                <w:rStyle w:val="aff4"/>
                <w:b w:val="0"/>
                <w:w w:val="100"/>
              </w:rPr>
              <w:t xml:space="preserve">Описание динамики утвержденных цен (тарифов), устанавливаемых органами исполнительной власти субъекта Российской Федерации в области государственного </w:t>
            </w:r>
            <w:r w:rsidR="00FF37C3" w:rsidRPr="00BA00B1">
              <w:rPr>
                <w:rStyle w:val="aff4"/>
                <w:b w:val="0"/>
                <w:w w:val="100"/>
              </w:rPr>
              <w:lastRenderedPageBreak/>
              <w:t>регулирования цен (тарифов) по каждому из регулируемых видов деятельности и по каждой теплосетевой и теплоснабжающей организации с учетом последних 3 лет.</w:t>
            </w:r>
            <w:r w:rsidR="00FF37C3" w:rsidRPr="00BA00B1">
              <w:rPr>
                <w:b w:val="0"/>
                <w:webHidden/>
                <w:w w:val="100"/>
              </w:rPr>
              <w:tab/>
            </w:r>
            <w:r w:rsidR="00FF37C3" w:rsidRPr="00BA00B1">
              <w:rPr>
                <w:b w:val="0"/>
                <w:webHidden/>
                <w:w w:val="100"/>
              </w:rPr>
              <w:fldChar w:fldCharType="begin"/>
            </w:r>
            <w:r w:rsidR="00FF37C3" w:rsidRPr="00BA00B1">
              <w:rPr>
                <w:b w:val="0"/>
                <w:webHidden/>
                <w:w w:val="100"/>
              </w:rPr>
              <w:instrText xml:space="preserve"> PAGEREF _Toc71120152 \h </w:instrText>
            </w:r>
            <w:r w:rsidR="00FF37C3" w:rsidRPr="00BA00B1">
              <w:rPr>
                <w:b w:val="0"/>
                <w:webHidden/>
                <w:w w:val="100"/>
              </w:rPr>
            </w:r>
            <w:r w:rsidR="00FF37C3" w:rsidRPr="00BA00B1">
              <w:rPr>
                <w:b w:val="0"/>
                <w:webHidden/>
                <w:w w:val="100"/>
              </w:rPr>
              <w:fldChar w:fldCharType="separate"/>
            </w:r>
            <w:r w:rsidR="00B42F41" w:rsidRPr="00BA00B1">
              <w:rPr>
                <w:b w:val="0"/>
                <w:webHidden/>
                <w:w w:val="100"/>
              </w:rPr>
              <w:t>69</w:t>
            </w:r>
            <w:r w:rsidR="00FF37C3" w:rsidRPr="00BA00B1">
              <w:rPr>
                <w:b w:val="0"/>
                <w:webHidden/>
                <w:w w:val="100"/>
              </w:rPr>
              <w:fldChar w:fldCharType="end"/>
            </w:r>
          </w:hyperlink>
        </w:p>
        <w:p w14:paraId="2BA090B7" w14:textId="7DEA02BB" w:rsidR="00FF37C3" w:rsidRPr="00BA00B1" w:rsidRDefault="006D1B34" w:rsidP="00FF37C3">
          <w:pPr>
            <w:pStyle w:val="24"/>
            <w:jc w:val="both"/>
            <w:rPr>
              <w:rFonts w:eastAsiaTheme="minorEastAsia"/>
              <w:b w:val="0"/>
              <w:w w:val="100"/>
              <w:sz w:val="22"/>
              <w:szCs w:val="22"/>
              <w:lang w:eastAsia="ru-RU"/>
            </w:rPr>
          </w:pPr>
          <w:hyperlink w:anchor="_Toc71120153" w:history="1">
            <w:r w:rsidR="00FF37C3" w:rsidRPr="00BA00B1">
              <w:rPr>
                <w:rStyle w:val="aff4"/>
                <w:b w:val="0"/>
                <w:w w:val="100"/>
              </w:rPr>
              <w:t>1.11.2. Описание структуры цен (тарифов), установленных на момент разработки схемы теплоснабжения.</w:t>
            </w:r>
            <w:r w:rsidR="00FF37C3" w:rsidRPr="00BA00B1">
              <w:rPr>
                <w:b w:val="0"/>
                <w:webHidden/>
                <w:w w:val="100"/>
              </w:rPr>
              <w:tab/>
            </w:r>
            <w:r w:rsidR="00FF37C3" w:rsidRPr="00BA00B1">
              <w:rPr>
                <w:b w:val="0"/>
                <w:webHidden/>
                <w:w w:val="100"/>
              </w:rPr>
              <w:fldChar w:fldCharType="begin"/>
            </w:r>
            <w:r w:rsidR="00FF37C3" w:rsidRPr="00BA00B1">
              <w:rPr>
                <w:b w:val="0"/>
                <w:webHidden/>
                <w:w w:val="100"/>
              </w:rPr>
              <w:instrText xml:space="preserve"> PAGEREF _Toc71120153 \h </w:instrText>
            </w:r>
            <w:r w:rsidR="00FF37C3" w:rsidRPr="00BA00B1">
              <w:rPr>
                <w:b w:val="0"/>
                <w:webHidden/>
                <w:w w:val="100"/>
              </w:rPr>
            </w:r>
            <w:r w:rsidR="00FF37C3" w:rsidRPr="00BA00B1">
              <w:rPr>
                <w:b w:val="0"/>
                <w:webHidden/>
                <w:w w:val="100"/>
              </w:rPr>
              <w:fldChar w:fldCharType="separate"/>
            </w:r>
            <w:r w:rsidR="00B42F41" w:rsidRPr="00BA00B1">
              <w:rPr>
                <w:b w:val="0"/>
                <w:webHidden/>
                <w:w w:val="100"/>
              </w:rPr>
              <w:t>70</w:t>
            </w:r>
            <w:r w:rsidR="00FF37C3" w:rsidRPr="00BA00B1">
              <w:rPr>
                <w:b w:val="0"/>
                <w:webHidden/>
                <w:w w:val="100"/>
              </w:rPr>
              <w:fldChar w:fldCharType="end"/>
            </w:r>
          </w:hyperlink>
        </w:p>
        <w:p w14:paraId="49DC956C" w14:textId="2FDBDBFA" w:rsidR="00FF37C3" w:rsidRPr="00BA00B1" w:rsidRDefault="006D1B34" w:rsidP="00FF37C3">
          <w:pPr>
            <w:pStyle w:val="24"/>
            <w:jc w:val="both"/>
            <w:rPr>
              <w:rFonts w:eastAsiaTheme="minorEastAsia"/>
              <w:b w:val="0"/>
              <w:w w:val="100"/>
              <w:sz w:val="22"/>
              <w:szCs w:val="22"/>
              <w:lang w:eastAsia="ru-RU"/>
            </w:rPr>
          </w:pPr>
          <w:hyperlink w:anchor="_Toc71120154" w:history="1">
            <w:r w:rsidR="00FF37C3" w:rsidRPr="00BA00B1">
              <w:rPr>
                <w:rStyle w:val="aff4"/>
                <w:b w:val="0"/>
                <w:w w:val="100"/>
              </w:rPr>
              <w:t>1.11.3.</w:t>
            </w:r>
            <w:r w:rsidR="00FF37C3" w:rsidRPr="00BA00B1">
              <w:rPr>
                <w:rFonts w:eastAsiaTheme="minorEastAsia"/>
                <w:b w:val="0"/>
                <w:w w:val="100"/>
                <w:sz w:val="22"/>
                <w:szCs w:val="22"/>
                <w:lang w:eastAsia="ru-RU"/>
              </w:rPr>
              <w:tab/>
            </w:r>
            <w:r w:rsidR="00FF37C3" w:rsidRPr="00BA00B1">
              <w:rPr>
                <w:rStyle w:val="aff4"/>
                <w:b w:val="0"/>
                <w:w w:val="100"/>
              </w:rPr>
              <w:t>Описание платы за подключение к системе теплоснабжения</w:t>
            </w:r>
            <w:r w:rsidR="00FF37C3" w:rsidRPr="00BA00B1">
              <w:rPr>
                <w:b w:val="0"/>
                <w:webHidden/>
                <w:w w:val="100"/>
              </w:rPr>
              <w:tab/>
            </w:r>
            <w:r w:rsidR="00FF37C3" w:rsidRPr="00BA00B1">
              <w:rPr>
                <w:b w:val="0"/>
                <w:webHidden/>
                <w:w w:val="100"/>
              </w:rPr>
              <w:fldChar w:fldCharType="begin"/>
            </w:r>
            <w:r w:rsidR="00FF37C3" w:rsidRPr="00BA00B1">
              <w:rPr>
                <w:b w:val="0"/>
                <w:webHidden/>
                <w:w w:val="100"/>
              </w:rPr>
              <w:instrText xml:space="preserve"> PAGEREF _Toc71120154 \h </w:instrText>
            </w:r>
            <w:r w:rsidR="00FF37C3" w:rsidRPr="00BA00B1">
              <w:rPr>
                <w:b w:val="0"/>
                <w:webHidden/>
                <w:w w:val="100"/>
              </w:rPr>
            </w:r>
            <w:r w:rsidR="00FF37C3" w:rsidRPr="00BA00B1">
              <w:rPr>
                <w:b w:val="0"/>
                <w:webHidden/>
                <w:w w:val="100"/>
              </w:rPr>
              <w:fldChar w:fldCharType="separate"/>
            </w:r>
            <w:r w:rsidR="00B42F41" w:rsidRPr="00BA00B1">
              <w:rPr>
                <w:b w:val="0"/>
                <w:webHidden/>
                <w:w w:val="100"/>
              </w:rPr>
              <w:t>70</w:t>
            </w:r>
            <w:r w:rsidR="00FF37C3" w:rsidRPr="00BA00B1">
              <w:rPr>
                <w:b w:val="0"/>
                <w:webHidden/>
                <w:w w:val="100"/>
              </w:rPr>
              <w:fldChar w:fldCharType="end"/>
            </w:r>
          </w:hyperlink>
        </w:p>
        <w:p w14:paraId="2E5D1B04" w14:textId="396AF84E" w:rsidR="00FF37C3" w:rsidRPr="00BA00B1" w:rsidRDefault="006D1B34" w:rsidP="00FF37C3">
          <w:pPr>
            <w:pStyle w:val="24"/>
            <w:jc w:val="both"/>
            <w:rPr>
              <w:rFonts w:eastAsiaTheme="minorEastAsia"/>
              <w:b w:val="0"/>
              <w:w w:val="100"/>
              <w:sz w:val="22"/>
              <w:szCs w:val="22"/>
              <w:lang w:eastAsia="ru-RU"/>
            </w:rPr>
          </w:pPr>
          <w:hyperlink w:anchor="_Toc71120155" w:history="1">
            <w:r w:rsidR="00FF37C3" w:rsidRPr="00BA00B1">
              <w:rPr>
                <w:rStyle w:val="aff4"/>
                <w:b w:val="0"/>
                <w:w w:val="100"/>
              </w:rPr>
              <w:t>1.11.4.</w:t>
            </w:r>
            <w:r w:rsidR="00FF37C3" w:rsidRPr="00BA00B1">
              <w:rPr>
                <w:rFonts w:eastAsiaTheme="minorEastAsia"/>
                <w:b w:val="0"/>
                <w:w w:val="100"/>
                <w:sz w:val="22"/>
                <w:szCs w:val="22"/>
                <w:lang w:eastAsia="ru-RU"/>
              </w:rPr>
              <w:tab/>
            </w:r>
            <w:r w:rsidR="00FF37C3" w:rsidRPr="00BA00B1">
              <w:rPr>
                <w:rStyle w:val="aff4"/>
                <w:b w:val="0"/>
                <w:w w:val="100"/>
              </w:rPr>
              <w:t>Описание платы за услуги по поддержанию резервной тепловой мощности, в том числе для социально значимых категорий потребителей</w:t>
            </w:r>
            <w:r w:rsidR="00FF37C3" w:rsidRPr="00BA00B1">
              <w:rPr>
                <w:b w:val="0"/>
                <w:webHidden/>
                <w:w w:val="100"/>
              </w:rPr>
              <w:tab/>
            </w:r>
            <w:r w:rsidR="00FF37C3" w:rsidRPr="00BA00B1">
              <w:rPr>
                <w:b w:val="0"/>
                <w:webHidden/>
                <w:w w:val="100"/>
              </w:rPr>
              <w:fldChar w:fldCharType="begin"/>
            </w:r>
            <w:r w:rsidR="00FF37C3" w:rsidRPr="00BA00B1">
              <w:rPr>
                <w:b w:val="0"/>
                <w:webHidden/>
                <w:w w:val="100"/>
              </w:rPr>
              <w:instrText xml:space="preserve"> PAGEREF _Toc71120155 \h </w:instrText>
            </w:r>
            <w:r w:rsidR="00FF37C3" w:rsidRPr="00BA00B1">
              <w:rPr>
                <w:b w:val="0"/>
                <w:webHidden/>
                <w:w w:val="100"/>
              </w:rPr>
            </w:r>
            <w:r w:rsidR="00FF37C3" w:rsidRPr="00BA00B1">
              <w:rPr>
                <w:b w:val="0"/>
                <w:webHidden/>
                <w:w w:val="100"/>
              </w:rPr>
              <w:fldChar w:fldCharType="separate"/>
            </w:r>
            <w:r w:rsidR="00B42F41" w:rsidRPr="00BA00B1">
              <w:rPr>
                <w:b w:val="0"/>
                <w:webHidden/>
                <w:w w:val="100"/>
              </w:rPr>
              <w:t>70</w:t>
            </w:r>
            <w:r w:rsidR="00FF37C3" w:rsidRPr="00BA00B1">
              <w:rPr>
                <w:b w:val="0"/>
                <w:webHidden/>
                <w:w w:val="100"/>
              </w:rPr>
              <w:fldChar w:fldCharType="end"/>
            </w:r>
          </w:hyperlink>
        </w:p>
        <w:p w14:paraId="44E22692" w14:textId="2DE1C645" w:rsidR="00FF37C3" w:rsidRPr="00BA00B1" w:rsidRDefault="006D1B34" w:rsidP="00FF37C3">
          <w:pPr>
            <w:pStyle w:val="24"/>
            <w:jc w:val="both"/>
            <w:rPr>
              <w:rFonts w:eastAsiaTheme="minorEastAsia"/>
              <w:b w:val="0"/>
              <w:w w:val="100"/>
              <w:sz w:val="22"/>
              <w:szCs w:val="22"/>
              <w:lang w:eastAsia="ru-RU"/>
            </w:rPr>
          </w:pPr>
          <w:hyperlink w:anchor="_Toc71120156" w:history="1">
            <w:r w:rsidR="00FF37C3" w:rsidRPr="00BA00B1">
              <w:rPr>
                <w:rStyle w:val="aff4"/>
                <w:b w:val="0"/>
                <w:w w:val="100"/>
              </w:rPr>
              <w:t>1.12. Описание технических и технологических проблем в системах теплоснабжения муниципального образования</w:t>
            </w:r>
            <w:r w:rsidR="00FF37C3" w:rsidRPr="00BA00B1">
              <w:rPr>
                <w:b w:val="0"/>
                <w:webHidden/>
                <w:w w:val="100"/>
              </w:rPr>
              <w:tab/>
            </w:r>
            <w:r w:rsidR="00FF37C3" w:rsidRPr="00BA00B1">
              <w:rPr>
                <w:b w:val="0"/>
                <w:webHidden/>
                <w:w w:val="100"/>
              </w:rPr>
              <w:fldChar w:fldCharType="begin"/>
            </w:r>
            <w:r w:rsidR="00FF37C3" w:rsidRPr="00BA00B1">
              <w:rPr>
                <w:b w:val="0"/>
                <w:webHidden/>
                <w:w w:val="100"/>
              </w:rPr>
              <w:instrText xml:space="preserve"> PAGEREF _Toc71120156 \h </w:instrText>
            </w:r>
            <w:r w:rsidR="00FF37C3" w:rsidRPr="00BA00B1">
              <w:rPr>
                <w:b w:val="0"/>
                <w:webHidden/>
                <w:w w:val="100"/>
              </w:rPr>
            </w:r>
            <w:r w:rsidR="00FF37C3" w:rsidRPr="00BA00B1">
              <w:rPr>
                <w:b w:val="0"/>
                <w:webHidden/>
                <w:w w:val="100"/>
              </w:rPr>
              <w:fldChar w:fldCharType="separate"/>
            </w:r>
            <w:r w:rsidR="00B42F41" w:rsidRPr="00BA00B1">
              <w:rPr>
                <w:b w:val="0"/>
                <w:webHidden/>
                <w:w w:val="100"/>
              </w:rPr>
              <w:t>71</w:t>
            </w:r>
            <w:r w:rsidR="00FF37C3" w:rsidRPr="00BA00B1">
              <w:rPr>
                <w:b w:val="0"/>
                <w:webHidden/>
                <w:w w:val="100"/>
              </w:rPr>
              <w:fldChar w:fldCharType="end"/>
            </w:r>
          </w:hyperlink>
        </w:p>
        <w:p w14:paraId="32EE78C5" w14:textId="5273A45C" w:rsidR="00FF37C3" w:rsidRPr="00BA00B1" w:rsidRDefault="006D1B34" w:rsidP="00FF37C3">
          <w:pPr>
            <w:pStyle w:val="24"/>
            <w:jc w:val="both"/>
            <w:rPr>
              <w:rFonts w:eastAsiaTheme="minorEastAsia"/>
              <w:b w:val="0"/>
              <w:w w:val="100"/>
              <w:sz w:val="22"/>
              <w:szCs w:val="22"/>
              <w:lang w:eastAsia="ru-RU"/>
            </w:rPr>
          </w:pPr>
          <w:hyperlink w:anchor="_Toc71120157" w:history="1">
            <w:r w:rsidR="00FF37C3" w:rsidRPr="00BA00B1">
              <w:rPr>
                <w:rStyle w:val="aff4"/>
                <w:b w:val="0"/>
                <w:w w:val="100"/>
              </w:rPr>
              <w:t>1.12.1.    Описание существующих проблем организации качественного теплоснабжения (перечень причин, приводящих к снижению качества теплоснабжения, включая проблемы в работе теплопотребляющих установок потребителей)</w:t>
            </w:r>
            <w:r w:rsidR="00FF37C3" w:rsidRPr="00BA00B1">
              <w:rPr>
                <w:b w:val="0"/>
                <w:webHidden/>
                <w:w w:val="100"/>
              </w:rPr>
              <w:tab/>
            </w:r>
            <w:r w:rsidR="00FF37C3" w:rsidRPr="00BA00B1">
              <w:rPr>
                <w:b w:val="0"/>
                <w:webHidden/>
                <w:w w:val="100"/>
              </w:rPr>
              <w:fldChar w:fldCharType="begin"/>
            </w:r>
            <w:r w:rsidR="00FF37C3" w:rsidRPr="00BA00B1">
              <w:rPr>
                <w:b w:val="0"/>
                <w:webHidden/>
                <w:w w:val="100"/>
              </w:rPr>
              <w:instrText xml:space="preserve"> PAGEREF _Toc71120157 \h </w:instrText>
            </w:r>
            <w:r w:rsidR="00FF37C3" w:rsidRPr="00BA00B1">
              <w:rPr>
                <w:b w:val="0"/>
                <w:webHidden/>
                <w:w w:val="100"/>
              </w:rPr>
            </w:r>
            <w:r w:rsidR="00FF37C3" w:rsidRPr="00BA00B1">
              <w:rPr>
                <w:b w:val="0"/>
                <w:webHidden/>
                <w:w w:val="100"/>
              </w:rPr>
              <w:fldChar w:fldCharType="separate"/>
            </w:r>
            <w:r w:rsidR="00B42F41" w:rsidRPr="00BA00B1">
              <w:rPr>
                <w:b w:val="0"/>
                <w:webHidden/>
                <w:w w:val="100"/>
              </w:rPr>
              <w:t>71</w:t>
            </w:r>
            <w:r w:rsidR="00FF37C3" w:rsidRPr="00BA00B1">
              <w:rPr>
                <w:b w:val="0"/>
                <w:webHidden/>
                <w:w w:val="100"/>
              </w:rPr>
              <w:fldChar w:fldCharType="end"/>
            </w:r>
          </w:hyperlink>
        </w:p>
        <w:p w14:paraId="019BED38" w14:textId="60AAB8F3" w:rsidR="00FF37C3" w:rsidRPr="00BA00B1" w:rsidRDefault="006D1B34" w:rsidP="00FF37C3">
          <w:pPr>
            <w:pStyle w:val="24"/>
            <w:jc w:val="both"/>
            <w:rPr>
              <w:rFonts w:eastAsiaTheme="minorEastAsia"/>
              <w:b w:val="0"/>
              <w:w w:val="100"/>
              <w:sz w:val="22"/>
              <w:szCs w:val="22"/>
              <w:lang w:eastAsia="ru-RU"/>
            </w:rPr>
          </w:pPr>
          <w:hyperlink w:anchor="_Toc71120158" w:history="1">
            <w:r w:rsidR="00FF37C3" w:rsidRPr="00BA00B1">
              <w:rPr>
                <w:rStyle w:val="aff4"/>
                <w:b w:val="0"/>
                <w:w w:val="100"/>
              </w:rPr>
              <w:t>1.12.2. Описание существующих проблем организации надежного теплоснабжения поселения (перечень причин, приводящих к снижению надежного теплоснабжения, включая проблемы в работе теплопотребляющих установок потребителей)</w:t>
            </w:r>
            <w:r w:rsidR="00FF37C3" w:rsidRPr="00BA00B1">
              <w:rPr>
                <w:b w:val="0"/>
                <w:webHidden/>
                <w:w w:val="100"/>
              </w:rPr>
              <w:tab/>
            </w:r>
            <w:r w:rsidR="00FF37C3" w:rsidRPr="00BA00B1">
              <w:rPr>
                <w:b w:val="0"/>
                <w:webHidden/>
                <w:w w:val="100"/>
              </w:rPr>
              <w:fldChar w:fldCharType="begin"/>
            </w:r>
            <w:r w:rsidR="00FF37C3" w:rsidRPr="00BA00B1">
              <w:rPr>
                <w:b w:val="0"/>
                <w:webHidden/>
                <w:w w:val="100"/>
              </w:rPr>
              <w:instrText xml:space="preserve"> PAGEREF _Toc71120158 \h </w:instrText>
            </w:r>
            <w:r w:rsidR="00FF37C3" w:rsidRPr="00BA00B1">
              <w:rPr>
                <w:b w:val="0"/>
                <w:webHidden/>
                <w:w w:val="100"/>
              </w:rPr>
            </w:r>
            <w:r w:rsidR="00FF37C3" w:rsidRPr="00BA00B1">
              <w:rPr>
                <w:b w:val="0"/>
                <w:webHidden/>
                <w:w w:val="100"/>
              </w:rPr>
              <w:fldChar w:fldCharType="separate"/>
            </w:r>
            <w:r w:rsidR="00B42F41" w:rsidRPr="00BA00B1">
              <w:rPr>
                <w:b w:val="0"/>
                <w:webHidden/>
                <w:w w:val="100"/>
              </w:rPr>
              <w:t>71</w:t>
            </w:r>
            <w:r w:rsidR="00FF37C3" w:rsidRPr="00BA00B1">
              <w:rPr>
                <w:b w:val="0"/>
                <w:webHidden/>
                <w:w w:val="100"/>
              </w:rPr>
              <w:fldChar w:fldCharType="end"/>
            </w:r>
          </w:hyperlink>
        </w:p>
        <w:p w14:paraId="55E8340A" w14:textId="0763F4DF" w:rsidR="00FF37C3" w:rsidRPr="00BA00B1" w:rsidRDefault="006D1B34" w:rsidP="00FF37C3">
          <w:pPr>
            <w:pStyle w:val="24"/>
            <w:jc w:val="both"/>
            <w:rPr>
              <w:rFonts w:eastAsiaTheme="minorEastAsia"/>
              <w:b w:val="0"/>
              <w:w w:val="100"/>
              <w:sz w:val="22"/>
              <w:szCs w:val="22"/>
              <w:lang w:eastAsia="ru-RU"/>
            </w:rPr>
          </w:pPr>
          <w:hyperlink w:anchor="_Toc71120159" w:history="1">
            <w:r w:rsidR="00FF37C3" w:rsidRPr="00BA00B1">
              <w:rPr>
                <w:rStyle w:val="aff4"/>
                <w:b w:val="0"/>
                <w:w w:val="100"/>
              </w:rPr>
              <w:t>1.12.3.</w:t>
            </w:r>
            <w:r w:rsidR="00FF37C3" w:rsidRPr="00BA00B1">
              <w:rPr>
                <w:rFonts w:eastAsiaTheme="minorEastAsia"/>
                <w:b w:val="0"/>
                <w:w w:val="100"/>
                <w:sz w:val="22"/>
                <w:szCs w:val="22"/>
                <w:lang w:eastAsia="ru-RU"/>
              </w:rPr>
              <w:tab/>
            </w:r>
            <w:r w:rsidR="00FF37C3" w:rsidRPr="00BA00B1">
              <w:rPr>
                <w:rStyle w:val="aff4"/>
                <w:b w:val="0"/>
                <w:w w:val="100"/>
              </w:rPr>
              <w:t>Описание существующих проблем развития систем теплоснабжения</w:t>
            </w:r>
            <w:r w:rsidR="00FF37C3" w:rsidRPr="00BA00B1">
              <w:rPr>
                <w:b w:val="0"/>
                <w:webHidden/>
                <w:w w:val="100"/>
              </w:rPr>
              <w:tab/>
            </w:r>
            <w:r w:rsidR="00FF37C3" w:rsidRPr="00BA00B1">
              <w:rPr>
                <w:b w:val="0"/>
                <w:webHidden/>
                <w:w w:val="100"/>
              </w:rPr>
              <w:fldChar w:fldCharType="begin"/>
            </w:r>
            <w:r w:rsidR="00FF37C3" w:rsidRPr="00BA00B1">
              <w:rPr>
                <w:b w:val="0"/>
                <w:webHidden/>
                <w:w w:val="100"/>
              </w:rPr>
              <w:instrText xml:space="preserve"> PAGEREF _Toc71120159 \h </w:instrText>
            </w:r>
            <w:r w:rsidR="00FF37C3" w:rsidRPr="00BA00B1">
              <w:rPr>
                <w:b w:val="0"/>
                <w:webHidden/>
                <w:w w:val="100"/>
              </w:rPr>
            </w:r>
            <w:r w:rsidR="00FF37C3" w:rsidRPr="00BA00B1">
              <w:rPr>
                <w:b w:val="0"/>
                <w:webHidden/>
                <w:w w:val="100"/>
              </w:rPr>
              <w:fldChar w:fldCharType="separate"/>
            </w:r>
            <w:r w:rsidR="00B42F41" w:rsidRPr="00BA00B1">
              <w:rPr>
                <w:b w:val="0"/>
                <w:webHidden/>
                <w:w w:val="100"/>
              </w:rPr>
              <w:t>72</w:t>
            </w:r>
            <w:r w:rsidR="00FF37C3" w:rsidRPr="00BA00B1">
              <w:rPr>
                <w:b w:val="0"/>
                <w:webHidden/>
                <w:w w:val="100"/>
              </w:rPr>
              <w:fldChar w:fldCharType="end"/>
            </w:r>
          </w:hyperlink>
        </w:p>
        <w:p w14:paraId="48215467" w14:textId="7801666F" w:rsidR="00FF37C3" w:rsidRPr="00BA00B1" w:rsidRDefault="006D1B34" w:rsidP="00FF37C3">
          <w:pPr>
            <w:pStyle w:val="24"/>
            <w:jc w:val="both"/>
            <w:rPr>
              <w:rFonts w:eastAsiaTheme="minorEastAsia"/>
              <w:b w:val="0"/>
              <w:w w:val="100"/>
              <w:sz w:val="22"/>
              <w:szCs w:val="22"/>
              <w:lang w:eastAsia="ru-RU"/>
            </w:rPr>
          </w:pPr>
          <w:hyperlink w:anchor="_Toc71120160" w:history="1">
            <w:r w:rsidR="00FF37C3" w:rsidRPr="00BA00B1">
              <w:rPr>
                <w:rStyle w:val="aff4"/>
                <w:b w:val="0"/>
                <w:w w:val="100"/>
              </w:rPr>
              <w:t>1.12.4. Описание существующих проблем надежного и эффективного снабжения топливом действующих систем теплоснабжения</w:t>
            </w:r>
            <w:r w:rsidR="00FF37C3" w:rsidRPr="00BA00B1">
              <w:rPr>
                <w:b w:val="0"/>
                <w:webHidden/>
                <w:w w:val="100"/>
              </w:rPr>
              <w:tab/>
            </w:r>
            <w:r w:rsidR="00FF37C3" w:rsidRPr="00BA00B1">
              <w:rPr>
                <w:b w:val="0"/>
                <w:webHidden/>
                <w:w w:val="100"/>
              </w:rPr>
              <w:fldChar w:fldCharType="begin"/>
            </w:r>
            <w:r w:rsidR="00FF37C3" w:rsidRPr="00BA00B1">
              <w:rPr>
                <w:b w:val="0"/>
                <w:webHidden/>
                <w:w w:val="100"/>
              </w:rPr>
              <w:instrText xml:space="preserve"> PAGEREF _Toc71120160 \h </w:instrText>
            </w:r>
            <w:r w:rsidR="00FF37C3" w:rsidRPr="00BA00B1">
              <w:rPr>
                <w:b w:val="0"/>
                <w:webHidden/>
                <w:w w:val="100"/>
              </w:rPr>
            </w:r>
            <w:r w:rsidR="00FF37C3" w:rsidRPr="00BA00B1">
              <w:rPr>
                <w:b w:val="0"/>
                <w:webHidden/>
                <w:w w:val="100"/>
              </w:rPr>
              <w:fldChar w:fldCharType="separate"/>
            </w:r>
            <w:r w:rsidR="00B42F41" w:rsidRPr="00BA00B1">
              <w:rPr>
                <w:b w:val="0"/>
                <w:webHidden/>
                <w:w w:val="100"/>
              </w:rPr>
              <w:t>72</w:t>
            </w:r>
            <w:r w:rsidR="00FF37C3" w:rsidRPr="00BA00B1">
              <w:rPr>
                <w:b w:val="0"/>
                <w:webHidden/>
                <w:w w:val="100"/>
              </w:rPr>
              <w:fldChar w:fldCharType="end"/>
            </w:r>
          </w:hyperlink>
        </w:p>
        <w:p w14:paraId="41AFC085" w14:textId="33304135" w:rsidR="00FF37C3" w:rsidRPr="00BA00B1" w:rsidRDefault="006D1B34" w:rsidP="00FF37C3">
          <w:pPr>
            <w:pStyle w:val="24"/>
            <w:jc w:val="both"/>
            <w:rPr>
              <w:rFonts w:eastAsiaTheme="minorEastAsia"/>
              <w:b w:val="0"/>
              <w:w w:val="100"/>
              <w:sz w:val="22"/>
              <w:szCs w:val="22"/>
              <w:lang w:eastAsia="ru-RU"/>
            </w:rPr>
          </w:pPr>
          <w:hyperlink w:anchor="_Toc71120161" w:history="1">
            <w:r w:rsidR="00FF37C3" w:rsidRPr="00BA00B1">
              <w:rPr>
                <w:rStyle w:val="aff4"/>
                <w:b w:val="0"/>
                <w:w w:val="100"/>
              </w:rPr>
              <w:t>1.12.5.</w:t>
            </w:r>
            <w:r w:rsidR="00FF37C3" w:rsidRPr="00BA00B1">
              <w:rPr>
                <w:rFonts w:eastAsiaTheme="minorEastAsia"/>
                <w:b w:val="0"/>
                <w:w w:val="100"/>
                <w:sz w:val="22"/>
                <w:szCs w:val="22"/>
                <w:lang w:eastAsia="ru-RU"/>
              </w:rPr>
              <w:tab/>
            </w:r>
            <w:r w:rsidR="00FF37C3" w:rsidRPr="00BA00B1">
              <w:rPr>
                <w:rStyle w:val="aff4"/>
                <w:b w:val="0"/>
                <w:w w:val="100"/>
              </w:rPr>
              <w:t>Анализ предписаний надзорных органов об устранении нарушений, влияющих на безопасность и надежность системы теплоснабжения</w:t>
            </w:r>
            <w:r w:rsidR="00FF37C3" w:rsidRPr="00BA00B1">
              <w:rPr>
                <w:b w:val="0"/>
                <w:webHidden/>
                <w:w w:val="100"/>
              </w:rPr>
              <w:tab/>
            </w:r>
            <w:r w:rsidR="00FF37C3" w:rsidRPr="00BA00B1">
              <w:rPr>
                <w:b w:val="0"/>
                <w:webHidden/>
                <w:w w:val="100"/>
              </w:rPr>
              <w:fldChar w:fldCharType="begin"/>
            </w:r>
            <w:r w:rsidR="00FF37C3" w:rsidRPr="00BA00B1">
              <w:rPr>
                <w:b w:val="0"/>
                <w:webHidden/>
                <w:w w:val="100"/>
              </w:rPr>
              <w:instrText xml:space="preserve"> PAGEREF _Toc71120161 \h </w:instrText>
            </w:r>
            <w:r w:rsidR="00FF37C3" w:rsidRPr="00BA00B1">
              <w:rPr>
                <w:b w:val="0"/>
                <w:webHidden/>
                <w:w w:val="100"/>
              </w:rPr>
            </w:r>
            <w:r w:rsidR="00FF37C3" w:rsidRPr="00BA00B1">
              <w:rPr>
                <w:b w:val="0"/>
                <w:webHidden/>
                <w:w w:val="100"/>
              </w:rPr>
              <w:fldChar w:fldCharType="separate"/>
            </w:r>
            <w:r w:rsidR="00B42F41" w:rsidRPr="00BA00B1">
              <w:rPr>
                <w:b w:val="0"/>
                <w:webHidden/>
                <w:w w:val="100"/>
              </w:rPr>
              <w:t>72</w:t>
            </w:r>
            <w:r w:rsidR="00FF37C3" w:rsidRPr="00BA00B1">
              <w:rPr>
                <w:b w:val="0"/>
                <w:webHidden/>
                <w:w w:val="100"/>
              </w:rPr>
              <w:fldChar w:fldCharType="end"/>
            </w:r>
          </w:hyperlink>
        </w:p>
        <w:p w14:paraId="0E7984A3" w14:textId="54F6F10A" w:rsidR="00FF37C3" w:rsidRPr="00BA00B1" w:rsidRDefault="006D1B34" w:rsidP="00FF37C3">
          <w:pPr>
            <w:pStyle w:val="17"/>
            <w:jc w:val="both"/>
            <w:rPr>
              <w:rFonts w:eastAsiaTheme="minorEastAsia"/>
              <w:spacing w:val="0"/>
              <w:sz w:val="22"/>
              <w:szCs w:val="22"/>
              <w:lang w:eastAsia="ru-RU"/>
            </w:rPr>
          </w:pPr>
          <w:hyperlink w:anchor="_Toc71120162" w:history="1">
            <w:r w:rsidR="00FF37C3" w:rsidRPr="00BA00B1">
              <w:rPr>
                <w:rStyle w:val="aff4"/>
              </w:rPr>
              <w:t>2. Существующие и перспективное потребление тепловой энергии на цели теплоснабжения</w:t>
            </w:r>
            <w:r w:rsidR="00FF37C3" w:rsidRPr="00BA00B1">
              <w:rPr>
                <w:webHidden/>
              </w:rPr>
              <w:tab/>
            </w:r>
            <w:r w:rsidR="00FF37C3" w:rsidRPr="00BA00B1">
              <w:rPr>
                <w:webHidden/>
              </w:rPr>
              <w:fldChar w:fldCharType="begin"/>
            </w:r>
            <w:r w:rsidR="00FF37C3" w:rsidRPr="00BA00B1">
              <w:rPr>
                <w:webHidden/>
              </w:rPr>
              <w:instrText xml:space="preserve"> PAGEREF _Toc71120162 \h </w:instrText>
            </w:r>
            <w:r w:rsidR="00FF37C3" w:rsidRPr="00BA00B1">
              <w:rPr>
                <w:webHidden/>
              </w:rPr>
            </w:r>
            <w:r w:rsidR="00FF37C3" w:rsidRPr="00BA00B1">
              <w:rPr>
                <w:webHidden/>
              </w:rPr>
              <w:fldChar w:fldCharType="separate"/>
            </w:r>
            <w:r w:rsidR="00B42F41" w:rsidRPr="00BA00B1">
              <w:rPr>
                <w:webHidden/>
              </w:rPr>
              <w:t>73</w:t>
            </w:r>
            <w:r w:rsidR="00FF37C3" w:rsidRPr="00BA00B1">
              <w:rPr>
                <w:webHidden/>
              </w:rPr>
              <w:fldChar w:fldCharType="end"/>
            </w:r>
          </w:hyperlink>
        </w:p>
        <w:p w14:paraId="66E21E48" w14:textId="67EDC403" w:rsidR="00FF37C3" w:rsidRPr="00BA00B1" w:rsidRDefault="006D1B34" w:rsidP="00FF37C3">
          <w:pPr>
            <w:pStyle w:val="24"/>
            <w:jc w:val="both"/>
            <w:rPr>
              <w:rFonts w:eastAsiaTheme="minorEastAsia"/>
              <w:b w:val="0"/>
              <w:w w:val="100"/>
              <w:sz w:val="22"/>
              <w:szCs w:val="22"/>
              <w:lang w:eastAsia="ru-RU"/>
            </w:rPr>
          </w:pPr>
          <w:hyperlink w:anchor="_Toc71120163" w:history="1">
            <w:r w:rsidR="00FF37C3" w:rsidRPr="00BA00B1">
              <w:rPr>
                <w:rStyle w:val="aff4"/>
                <w:b w:val="0"/>
                <w:w w:val="100"/>
              </w:rPr>
              <w:t>2.1. Данные базового уровня потребления тепла на цели теплоснабжения</w:t>
            </w:r>
            <w:r w:rsidR="00FF37C3" w:rsidRPr="00BA00B1">
              <w:rPr>
                <w:b w:val="0"/>
                <w:webHidden/>
                <w:w w:val="100"/>
              </w:rPr>
              <w:tab/>
            </w:r>
            <w:r w:rsidR="00FF37C3" w:rsidRPr="00BA00B1">
              <w:rPr>
                <w:b w:val="0"/>
                <w:webHidden/>
                <w:w w:val="100"/>
              </w:rPr>
              <w:fldChar w:fldCharType="begin"/>
            </w:r>
            <w:r w:rsidR="00FF37C3" w:rsidRPr="00BA00B1">
              <w:rPr>
                <w:b w:val="0"/>
                <w:webHidden/>
                <w:w w:val="100"/>
              </w:rPr>
              <w:instrText xml:space="preserve"> PAGEREF _Toc71120163 \h </w:instrText>
            </w:r>
            <w:r w:rsidR="00FF37C3" w:rsidRPr="00BA00B1">
              <w:rPr>
                <w:b w:val="0"/>
                <w:webHidden/>
                <w:w w:val="100"/>
              </w:rPr>
            </w:r>
            <w:r w:rsidR="00FF37C3" w:rsidRPr="00BA00B1">
              <w:rPr>
                <w:b w:val="0"/>
                <w:webHidden/>
                <w:w w:val="100"/>
              </w:rPr>
              <w:fldChar w:fldCharType="separate"/>
            </w:r>
            <w:r w:rsidR="00B42F41" w:rsidRPr="00BA00B1">
              <w:rPr>
                <w:b w:val="0"/>
                <w:webHidden/>
                <w:w w:val="100"/>
              </w:rPr>
              <w:t>73</w:t>
            </w:r>
            <w:r w:rsidR="00FF37C3" w:rsidRPr="00BA00B1">
              <w:rPr>
                <w:b w:val="0"/>
                <w:webHidden/>
                <w:w w:val="100"/>
              </w:rPr>
              <w:fldChar w:fldCharType="end"/>
            </w:r>
          </w:hyperlink>
        </w:p>
        <w:p w14:paraId="0BB08B6C" w14:textId="49EC0266" w:rsidR="00FF37C3" w:rsidRPr="00BA00B1" w:rsidRDefault="006D1B34" w:rsidP="00FF37C3">
          <w:pPr>
            <w:pStyle w:val="24"/>
            <w:jc w:val="both"/>
            <w:rPr>
              <w:rFonts w:eastAsiaTheme="minorEastAsia"/>
              <w:b w:val="0"/>
              <w:w w:val="100"/>
              <w:sz w:val="22"/>
              <w:szCs w:val="22"/>
              <w:lang w:eastAsia="ru-RU"/>
            </w:rPr>
          </w:pPr>
          <w:hyperlink w:anchor="_Toc71120164" w:history="1">
            <w:r w:rsidR="00FF37C3" w:rsidRPr="00BA00B1">
              <w:rPr>
                <w:rStyle w:val="aff4"/>
                <w:b w:val="0"/>
                <w:w w:val="100"/>
              </w:rPr>
              <w:t>2.2. Прогнозы приростов площади строительных фондов, сгруппированные по расчетным элементам территориального деления и по зонам действия источников тепловой энергии с разделением объектов строительства на многоквартирные дома, индивидуальные жилые дома, общественные здания, производственные здания промышленных предприятий на каждом этапе</w:t>
            </w:r>
            <w:r w:rsidR="00FF37C3" w:rsidRPr="00BA00B1">
              <w:rPr>
                <w:b w:val="0"/>
                <w:webHidden/>
                <w:w w:val="100"/>
              </w:rPr>
              <w:tab/>
            </w:r>
            <w:r w:rsidR="00FF37C3" w:rsidRPr="00BA00B1">
              <w:rPr>
                <w:b w:val="0"/>
                <w:webHidden/>
                <w:w w:val="100"/>
              </w:rPr>
              <w:fldChar w:fldCharType="begin"/>
            </w:r>
            <w:r w:rsidR="00FF37C3" w:rsidRPr="00BA00B1">
              <w:rPr>
                <w:b w:val="0"/>
                <w:webHidden/>
                <w:w w:val="100"/>
              </w:rPr>
              <w:instrText xml:space="preserve"> PAGEREF _Toc71120164 \h </w:instrText>
            </w:r>
            <w:r w:rsidR="00FF37C3" w:rsidRPr="00BA00B1">
              <w:rPr>
                <w:b w:val="0"/>
                <w:webHidden/>
                <w:w w:val="100"/>
              </w:rPr>
            </w:r>
            <w:r w:rsidR="00FF37C3" w:rsidRPr="00BA00B1">
              <w:rPr>
                <w:b w:val="0"/>
                <w:webHidden/>
                <w:w w:val="100"/>
              </w:rPr>
              <w:fldChar w:fldCharType="separate"/>
            </w:r>
            <w:r w:rsidR="00B42F41" w:rsidRPr="00BA00B1">
              <w:rPr>
                <w:b w:val="0"/>
                <w:webHidden/>
                <w:w w:val="100"/>
              </w:rPr>
              <w:t>74</w:t>
            </w:r>
            <w:r w:rsidR="00FF37C3" w:rsidRPr="00BA00B1">
              <w:rPr>
                <w:b w:val="0"/>
                <w:webHidden/>
                <w:w w:val="100"/>
              </w:rPr>
              <w:fldChar w:fldCharType="end"/>
            </w:r>
          </w:hyperlink>
        </w:p>
        <w:p w14:paraId="0EE16ADB" w14:textId="64FF0899" w:rsidR="00FF37C3" w:rsidRPr="00BA00B1" w:rsidRDefault="006D1B34" w:rsidP="00FF37C3">
          <w:pPr>
            <w:pStyle w:val="24"/>
            <w:jc w:val="both"/>
            <w:rPr>
              <w:rFonts w:eastAsiaTheme="minorEastAsia"/>
              <w:b w:val="0"/>
              <w:w w:val="100"/>
              <w:sz w:val="22"/>
              <w:szCs w:val="22"/>
              <w:lang w:eastAsia="ru-RU"/>
            </w:rPr>
          </w:pPr>
          <w:hyperlink w:anchor="_Toc71120165" w:history="1">
            <w:r w:rsidR="00FF37C3" w:rsidRPr="00BA00B1">
              <w:rPr>
                <w:rStyle w:val="aff4"/>
                <w:b w:val="0"/>
                <w:w w:val="100"/>
              </w:rPr>
              <w:t>2.3. Прогнозы перспективных удельных расходов тепловой энергии на отопление, вентиляцию и горячее водоснабжение, согласованных с требованиями к энергетической эффективности объектов теплопотребления, устанавливаемых в соответствии с законодательством Российской Федерации</w:t>
            </w:r>
            <w:r w:rsidR="00FF37C3" w:rsidRPr="00BA00B1">
              <w:rPr>
                <w:b w:val="0"/>
                <w:webHidden/>
                <w:w w:val="100"/>
              </w:rPr>
              <w:tab/>
            </w:r>
            <w:r w:rsidR="00FF37C3" w:rsidRPr="00BA00B1">
              <w:rPr>
                <w:b w:val="0"/>
                <w:webHidden/>
                <w:w w:val="100"/>
              </w:rPr>
              <w:fldChar w:fldCharType="begin"/>
            </w:r>
            <w:r w:rsidR="00FF37C3" w:rsidRPr="00BA00B1">
              <w:rPr>
                <w:b w:val="0"/>
                <w:webHidden/>
                <w:w w:val="100"/>
              </w:rPr>
              <w:instrText xml:space="preserve"> PAGEREF _Toc71120165 \h </w:instrText>
            </w:r>
            <w:r w:rsidR="00FF37C3" w:rsidRPr="00BA00B1">
              <w:rPr>
                <w:b w:val="0"/>
                <w:webHidden/>
                <w:w w:val="100"/>
              </w:rPr>
            </w:r>
            <w:r w:rsidR="00FF37C3" w:rsidRPr="00BA00B1">
              <w:rPr>
                <w:b w:val="0"/>
                <w:webHidden/>
                <w:w w:val="100"/>
              </w:rPr>
              <w:fldChar w:fldCharType="separate"/>
            </w:r>
            <w:r w:rsidR="00B42F41" w:rsidRPr="00BA00B1">
              <w:rPr>
                <w:b w:val="0"/>
                <w:webHidden/>
                <w:w w:val="100"/>
              </w:rPr>
              <w:t>74</w:t>
            </w:r>
            <w:r w:rsidR="00FF37C3" w:rsidRPr="00BA00B1">
              <w:rPr>
                <w:b w:val="0"/>
                <w:webHidden/>
                <w:w w:val="100"/>
              </w:rPr>
              <w:fldChar w:fldCharType="end"/>
            </w:r>
          </w:hyperlink>
        </w:p>
        <w:p w14:paraId="78CD0502" w14:textId="55E7FB98" w:rsidR="00FF37C3" w:rsidRPr="00BA00B1" w:rsidRDefault="006D1B34" w:rsidP="00FF37C3">
          <w:pPr>
            <w:pStyle w:val="24"/>
            <w:jc w:val="both"/>
            <w:rPr>
              <w:rFonts w:eastAsiaTheme="minorEastAsia"/>
              <w:b w:val="0"/>
              <w:w w:val="100"/>
              <w:sz w:val="22"/>
              <w:szCs w:val="22"/>
              <w:lang w:eastAsia="ru-RU"/>
            </w:rPr>
          </w:pPr>
          <w:hyperlink w:anchor="_Toc71120166" w:history="1">
            <w:r w:rsidR="00FF37C3" w:rsidRPr="00BA00B1">
              <w:rPr>
                <w:rStyle w:val="aff4"/>
                <w:b w:val="0"/>
                <w:w w:val="100"/>
              </w:rPr>
              <w:t>2.4. Прогнозы приростов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w:t>
            </w:r>
            <w:r w:rsidR="00FF37C3" w:rsidRPr="00BA00B1">
              <w:rPr>
                <w:b w:val="0"/>
                <w:webHidden/>
                <w:w w:val="100"/>
              </w:rPr>
              <w:tab/>
            </w:r>
            <w:r w:rsidR="00FF37C3" w:rsidRPr="00BA00B1">
              <w:rPr>
                <w:b w:val="0"/>
                <w:webHidden/>
                <w:w w:val="100"/>
              </w:rPr>
              <w:fldChar w:fldCharType="begin"/>
            </w:r>
            <w:r w:rsidR="00FF37C3" w:rsidRPr="00BA00B1">
              <w:rPr>
                <w:b w:val="0"/>
                <w:webHidden/>
                <w:w w:val="100"/>
              </w:rPr>
              <w:instrText xml:space="preserve"> PAGEREF _Toc71120166 \h </w:instrText>
            </w:r>
            <w:r w:rsidR="00FF37C3" w:rsidRPr="00BA00B1">
              <w:rPr>
                <w:b w:val="0"/>
                <w:webHidden/>
                <w:w w:val="100"/>
              </w:rPr>
            </w:r>
            <w:r w:rsidR="00FF37C3" w:rsidRPr="00BA00B1">
              <w:rPr>
                <w:b w:val="0"/>
                <w:webHidden/>
                <w:w w:val="100"/>
              </w:rPr>
              <w:fldChar w:fldCharType="separate"/>
            </w:r>
            <w:r w:rsidR="00B42F41" w:rsidRPr="00BA00B1">
              <w:rPr>
                <w:b w:val="0"/>
                <w:webHidden/>
                <w:w w:val="100"/>
              </w:rPr>
              <w:t>77</w:t>
            </w:r>
            <w:r w:rsidR="00FF37C3" w:rsidRPr="00BA00B1">
              <w:rPr>
                <w:b w:val="0"/>
                <w:webHidden/>
                <w:w w:val="100"/>
              </w:rPr>
              <w:fldChar w:fldCharType="end"/>
            </w:r>
          </w:hyperlink>
        </w:p>
        <w:p w14:paraId="6C46196E" w14:textId="3C28EED5" w:rsidR="00FF37C3" w:rsidRPr="00BA00B1" w:rsidRDefault="006D1B34" w:rsidP="00FF37C3">
          <w:pPr>
            <w:pStyle w:val="24"/>
            <w:jc w:val="both"/>
            <w:rPr>
              <w:rFonts w:eastAsiaTheme="minorEastAsia"/>
              <w:b w:val="0"/>
              <w:w w:val="100"/>
              <w:sz w:val="22"/>
              <w:szCs w:val="22"/>
              <w:lang w:eastAsia="ru-RU"/>
            </w:rPr>
          </w:pPr>
          <w:hyperlink w:anchor="_Toc71120167" w:history="1">
            <w:r w:rsidR="00FF37C3" w:rsidRPr="00BA00B1">
              <w:rPr>
                <w:rStyle w:val="aff4"/>
                <w:b w:val="0"/>
                <w:w w:val="100"/>
              </w:rPr>
              <w:t>2.5. Прогнозы приростов объемов потребления тепловой энергии (мощности) и теплоносителя с разделением по видам теплопотребления в расчетных элементах территориального деления и в зонах действия индивидуального теплоснабжения на каждом этапе</w:t>
            </w:r>
            <w:r w:rsidR="00FF37C3" w:rsidRPr="00BA00B1">
              <w:rPr>
                <w:b w:val="0"/>
                <w:webHidden/>
                <w:w w:val="100"/>
              </w:rPr>
              <w:tab/>
            </w:r>
            <w:r w:rsidR="00FF37C3" w:rsidRPr="00BA00B1">
              <w:rPr>
                <w:b w:val="0"/>
                <w:webHidden/>
                <w:w w:val="100"/>
              </w:rPr>
              <w:fldChar w:fldCharType="begin"/>
            </w:r>
            <w:r w:rsidR="00FF37C3" w:rsidRPr="00BA00B1">
              <w:rPr>
                <w:b w:val="0"/>
                <w:webHidden/>
                <w:w w:val="100"/>
              </w:rPr>
              <w:instrText xml:space="preserve"> PAGEREF _Toc71120167 \h </w:instrText>
            </w:r>
            <w:r w:rsidR="00FF37C3" w:rsidRPr="00BA00B1">
              <w:rPr>
                <w:b w:val="0"/>
                <w:webHidden/>
                <w:w w:val="100"/>
              </w:rPr>
            </w:r>
            <w:r w:rsidR="00FF37C3" w:rsidRPr="00BA00B1">
              <w:rPr>
                <w:b w:val="0"/>
                <w:webHidden/>
                <w:w w:val="100"/>
              </w:rPr>
              <w:fldChar w:fldCharType="separate"/>
            </w:r>
            <w:r w:rsidR="00B42F41" w:rsidRPr="00BA00B1">
              <w:rPr>
                <w:b w:val="0"/>
                <w:webHidden/>
                <w:w w:val="100"/>
              </w:rPr>
              <w:t>81</w:t>
            </w:r>
            <w:r w:rsidR="00FF37C3" w:rsidRPr="00BA00B1">
              <w:rPr>
                <w:b w:val="0"/>
                <w:webHidden/>
                <w:w w:val="100"/>
              </w:rPr>
              <w:fldChar w:fldCharType="end"/>
            </w:r>
          </w:hyperlink>
        </w:p>
        <w:p w14:paraId="584A8CF7" w14:textId="21D7CE67" w:rsidR="00FF37C3" w:rsidRPr="00BA00B1" w:rsidRDefault="006D1B34" w:rsidP="00FF37C3">
          <w:pPr>
            <w:pStyle w:val="24"/>
            <w:jc w:val="both"/>
            <w:rPr>
              <w:rFonts w:eastAsiaTheme="minorEastAsia"/>
              <w:b w:val="0"/>
              <w:w w:val="100"/>
              <w:sz w:val="22"/>
              <w:szCs w:val="22"/>
              <w:lang w:eastAsia="ru-RU"/>
            </w:rPr>
          </w:pPr>
          <w:hyperlink w:anchor="_Toc71120168" w:history="1">
            <w:r w:rsidR="00FF37C3" w:rsidRPr="00BA00B1">
              <w:rPr>
                <w:rStyle w:val="aff4"/>
                <w:b w:val="0"/>
                <w:w w:val="100"/>
              </w:rPr>
              <w:t xml:space="preserve">2.6. Прогнозы приростов объемов потребления тепловой энергии (мощности) и теплоносителя объектами, расположенными в производственных зонах, с учетом возможных изменений производственных зон и их перепрофилирования и приростов объемов потребления тепловой </w:t>
            </w:r>
            <w:r w:rsidR="00FF37C3" w:rsidRPr="00BA00B1">
              <w:rPr>
                <w:rStyle w:val="aff4"/>
                <w:b w:val="0"/>
                <w:w w:val="100"/>
              </w:rPr>
              <w:lastRenderedPageBreak/>
              <w:t>энергии (мощности) производственными объектами с разделением по видам теплопотребления и по видам теплоносителя (горячая вода и пар) в зоне действия каждого из существующих или предлагаемых для строительства источников тепловой энергии на каждом этапе</w:t>
            </w:r>
            <w:r w:rsidR="00FF37C3" w:rsidRPr="00BA00B1">
              <w:rPr>
                <w:b w:val="0"/>
                <w:webHidden/>
                <w:w w:val="100"/>
              </w:rPr>
              <w:tab/>
            </w:r>
            <w:r w:rsidR="00FF37C3" w:rsidRPr="00BA00B1">
              <w:rPr>
                <w:b w:val="0"/>
                <w:webHidden/>
                <w:w w:val="100"/>
              </w:rPr>
              <w:fldChar w:fldCharType="begin"/>
            </w:r>
            <w:r w:rsidR="00FF37C3" w:rsidRPr="00BA00B1">
              <w:rPr>
                <w:b w:val="0"/>
                <w:webHidden/>
                <w:w w:val="100"/>
              </w:rPr>
              <w:instrText xml:space="preserve"> PAGEREF _Toc71120168 \h </w:instrText>
            </w:r>
            <w:r w:rsidR="00FF37C3" w:rsidRPr="00BA00B1">
              <w:rPr>
                <w:b w:val="0"/>
                <w:webHidden/>
                <w:w w:val="100"/>
              </w:rPr>
            </w:r>
            <w:r w:rsidR="00FF37C3" w:rsidRPr="00BA00B1">
              <w:rPr>
                <w:b w:val="0"/>
                <w:webHidden/>
                <w:w w:val="100"/>
              </w:rPr>
              <w:fldChar w:fldCharType="separate"/>
            </w:r>
            <w:r w:rsidR="00B42F41" w:rsidRPr="00BA00B1">
              <w:rPr>
                <w:b w:val="0"/>
                <w:webHidden/>
                <w:w w:val="100"/>
              </w:rPr>
              <w:t>81</w:t>
            </w:r>
            <w:r w:rsidR="00FF37C3" w:rsidRPr="00BA00B1">
              <w:rPr>
                <w:b w:val="0"/>
                <w:webHidden/>
                <w:w w:val="100"/>
              </w:rPr>
              <w:fldChar w:fldCharType="end"/>
            </w:r>
          </w:hyperlink>
        </w:p>
        <w:p w14:paraId="3F0ED13F" w14:textId="3B10E2CF" w:rsidR="00FF37C3" w:rsidRPr="00BA00B1" w:rsidRDefault="006D1B34" w:rsidP="00FF37C3">
          <w:pPr>
            <w:pStyle w:val="24"/>
            <w:jc w:val="both"/>
            <w:rPr>
              <w:rFonts w:eastAsiaTheme="minorEastAsia"/>
              <w:b w:val="0"/>
              <w:w w:val="100"/>
              <w:sz w:val="22"/>
              <w:szCs w:val="22"/>
              <w:lang w:eastAsia="ru-RU"/>
            </w:rPr>
          </w:pPr>
          <w:hyperlink w:anchor="_Toc71120169" w:history="1">
            <w:r w:rsidR="00FF37C3" w:rsidRPr="00BA00B1">
              <w:rPr>
                <w:rStyle w:val="aff4"/>
                <w:b w:val="0"/>
                <w:w w:val="100"/>
              </w:rPr>
              <w:t>2.7.  Прогноз перспективного потребления тепловой энергии отдельными категориями потребителей, в том числе социально значимых, для которых устанавливаются льготные тарифы на тепловую энергию (мощность), теплоноситель</w:t>
            </w:r>
            <w:r w:rsidR="00FF37C3" w:rsidRPr="00BA00B1">
              <w:rPr>
                <w:b w:val="0"/>
                <w:webHidden/>
                <w:w w:val="100"/>
              </w:rPr>
              <w:tab/>
            </w:r>
            <w:r w:rsidR="00FF37C3" w:rsidRPr="00BA00B1">
              <w:rPr>
                <w:b w:val="0"/>
                <w:webHidden/>
                <w:w w:val="100"/>
              </w:rPr>
              <w:fldChar w:fldCharType="begin"/>
            </w:r>
            <w:r w:rsidR="00FF37C3" w:rsidRPr="00BA00B1">
              <w:rPr>
                <w:b w:val="0"/>
                <w:webHidden/>
                <w:w w:val="100"/>
              </w:rPr>
              <w:instrText xml:space="preserve"> PAGEREF _Toc71120169 \h </w:instrText>
            </w:r>
            <w:r w:rsidR="00FF37C3" w:rsidRPr="00BA00B1">
              <w:rPr>
                <w:b w:val="0"/>
                <w:webHidden/>
                <w:w w:val="100"/>
              </w:rPr>
            </w:r>
            <w:r w:rsidR="00FF37C3" w:rsidRPr="00BA00B1">
              <w:rPr>
                <w:b w:val="0"/>
                <w:webHidden/>
                <w:w w:val="100"/>
              </w:rPr>
              <w:fldChar w:fldCharType="separate"/>
            </w:r>
            <w:r w:rsidR="00B42F41" w:rsidRPr="00BA00B1">
              <w:rPr>
                <w:b w:val="0"/>
                <w:webHidden/>
                <w:w w:val="100"/>
              </w:rPr>
              <w:t>81</w:t>
            </w:r>
            <w:r w:rsidR="00FF37C3" w:rsidRPr="00BA00B1">
              <w:rPr>
                <w:b w:val="0"/>
                <w:webHidden/>
                <w:w w:val="100"/>
              </w:rPr>
              <w:fldChar w:fldCharType="end"/>
            </w:r>
          </w:hyperlink>
        </w:p>
        <w:p w14:paraId="367E3ED8" w14:textId="723F45C9" w:rsidR="00FF37C3" w:rsidRPr="00BA00B1" w:rsidRDefault="006D1B34" w:rsidP="00FF37C3">
          <w:pPr>
            <w:pStyle w:val="17"/>
            <w:jc w:val="both"/>
            <w:rPr>
              <w:rFonts w:eastAsiaTheme="minorEastAsia"/>
              <w:spacing w:val="0"/>
              <w:sz w:val="22"/>
              <w:szCs w:val="22"/>
              <w:lang w:eastAsia="ru-RU"/>
            </w:rPr>
          </w:pPr>
          <w:hyperlink w:anchor="_Toc71120170" w:history="1">
            <w:r w:rsidR="00FF37C3" w:rsidRPr="00BA00B1">
              <w:rPr>
                <w:rStyle w:val="aff4"/>
              </w:rPr>
              <w:t>3. Электронная модель системы теплоснабжения поселения</w:t>
            </w:r>
            <w:r w:rsidR="00FF37C3" w:rsidRPr="00BA00B1">
              <w:rPr>
                <w:webHidden/>
              </w:rPr>
              <w:tab/>
            </w:r>
            <w:r w:rsidR="00FF37C3" w:rsidRPr="00BA00B1">
              <w:rPr>
                <w:webHidden/>
              </w:rPr>
              <w:fldChar w:fldCharType="begin"/>
            </w:r>
            <w:r w:rsidR="00FF37C3" w:rsidRPr="00BA00B1">
              <w:rPr>
                <w:webHidden/>
              </w:rPr>
              <w:instrText xml:space="preserve"> PAGEREF _Toc71120170 \h </w:instrText>
            </w:r>
            <w:r w:rsidR="00FF37C3" w:rsidRPr="00BA00B1">
              <w:rPr>
                <w:webHidden/>
              </w:rPr>
            </w:r>
            <w:r w:rsidR="00FF37C3" w:rsidRPr="00BA00B1">
              <w:rPr>
                <w:webHidden/>
              </w:rPr>
              <w:fldChar w:fldCharType="separate"/>
            </w:r>
            <w:r w:rsidR="00B42F41" w:rsidRPr="00BA00B1">
              <w:rPr>
                <w:webHidden/>
              </w:rPr>
              <w:t>84</w:t>
            </w:r>
            <w:r w:rsidR="00FF37C3" w:rsidRPr="00BA00B1">
              <w:rPr>
                <w:webHidden/>
              </w:rPr>
              <w:fldChar w:fldCharType="end"/>
            </w:r>
          </w:hyperlink>
        </w:p>
        <w:p w14:paraId="243DBFF5" w14:textId="426E29AE" w:rsidR="00FF37C3" w:rsidRPr="00BA00B1" w:rsidRDefault="006D1B34" w:rsidP="00FF37C3">
          <w:pPr>
            <w:pStyle w:val="17"/>
            <w:jc w:val="both"/>
            <w:rPr>
              <w:rFonts w:eastAsiaTheme="minorEastAsia"/>
              <w:spacing w:val="0"/>
              <w:sz w:val="22"/>
              <w:szCs w:val="22"/>
              <w:lang w:eastAsia="ru-RU"/>
            </w:rPr>
          </w:pPr>
          <w:hyperlink w:anchor="_Toc71120171" w:history="1">
            <w:r w:rsidR="00FF37C3" w:rsidRPr="00BA00B1">
              <w:rPr>
                <w:rStyle w:val="aff4"/>
              </w:rPr>
              <w:t>4. Существующие и перспективные балансы тепловой мощности источников тепловой энергии и тепловой нагрузки потребителей</w:t>
            </w:r>
            <w:r w:rsidR="00FF37C3" w:rsidRPr="00BA00B1">
              <w:rPr>
                <w:webHidden/>
              </w:rPr>
              <w:tab/>
            </w:r>
            <w:r w:rsidR="00FF37C3" w:rsidRPr="00BA00B1">
              <w:rPr>
                <w:webHidden/>
              </w:rPr>
              <w:fldChar w:fldCharType="begin"/>
            </w:r>
            <w:r w:rsidR="00FF37C3" w:rsidRPr="00BA00B1">
              <w:rPr>
                <w:webHidden/>
              </w:rPr>
              <w:instrText xml:space="preserve"> PAGEREF _Toc71120171 \h </w:instrText>
            </w:r>
            <w:r w:rsidR="00FF37C3" w:rsidRPr="00BA00B1">
              <w:rPr>
                <w:webHidden/>
              </w:rPr>
            </w:r>
            <w:r w:rsidR="00FF37C3" w:rsidRPr="00BA00B1">
              <w:rPr>
                <w:webHidden/>
              </w:rPr>
              <w:fldChar w:fldCharType="separate"/>
            </w:r>
            <w:r w:rsidR="00B42F41" w:rsidRPr="00BA00B1">
              <w:rPr>
                <w:webHidden/>
              </w:rPr>
              <w:t>97</w:t>
            </w:r>
            <w:r w:rsidR="00FF37C3" w:rsidRPr="00BA00B1">
              <w:rPr>
                <w:webHidden/>
              </w:rPr>
              <w:fldChar w:fldCharType="end"/>
            </w:r>
          </w:hyperlink>
        </w:p>
        <w:p w14:paraId="6FF9EB86" w14:textId="55B65F2A" w:rsidR="00FF37C3" w:rsidRPr="00BA00B1" w:rsidRDefault="006D1B34" w:rsidP="00FF37C3">
          <w:pPr>
            <w:pStyle w:val="24"/>
            <w:jc w:val="both"/>
            <w:rPr>
              <w:rFonts w:eastAsiaTheme="minorEastAsia"/>
              <w:b w:val="0"/>
              <w:w w:val="100"/>
              <w:sz w:val="22"/>
              <w:szCs w:val="22"/>
              <w:lang w:eastAsia="ru-RU"/>
            </w:rPr>
          </w:pPr>
          <w:hyperlink w:anchor="_Toc71120172" w:history="1">
            <w:r w:rsidR="00FF37C3" w:rsidRPr="00BA00B1">
              <w:rPr>
                <w:rStyle w:val="aff4"/>
                <w:b w:val="0"/>
                <w:w w:val="100"/>
              </w:rPr>
              <w:t>4.1. Балансы существующей на базовый период актуализации схемы теплоснабжения тепловой мощности и перспективной тепловой нагрузки в каждой из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 устанавливаемых на основании величины расчетной тепловой нагрузки</w:t>
            </w:r>
            <w:r w:rsidR="00FF37C3" w:rsidRPr="00BA00B1">
              <w:rPr>
                <w:b w:val="0"/>
                <w:webHidden/>
                <w:w w:val="100"/>
              </w:rPr>
              <w:tab/>
            </w:r>
            <w:r w:rsidR="00FF37C3" w:rsidRPr="00BA00B1">
              <w:rPr>
                <w:b w:val="0"/>
                <w:webHidden/>
                <w:w w:val="100"/>
              </w:rPr>
              <w:fldChar w:fldCharType="begin"/>
            </w:r>
            <w:r w:rsidR="00FF37C3" w:rsidRPr="00BA00B1">
              <w:rPr>
                <w:b w:val="0"/>
                <w:webHidden/>
                <w:w w:val="100"/>
              </w:rPr>
              <w:instrText xml:space="preserve"> PAGEREF _Toc71120172 \h </w:instrText>
            </w:r>
            <w:r w:rsidR="00FF37C3" w:rsidRPr="00BA00B1">
              <w:rPr>
                <w:b w:val="0"/>
                <w:webHidden/>
                <w:w w:val="100"/>
              </w:rPr>
            </w:r>
            <w:r w:rsidR="00FF37C3" w:rsidRPr="00BA00B1">
              <w:rPr>
                <w:b w:val="0"/>
                <w:webHidden/>
                <w:w w:val="100"/>
              </w:rPr>
              <w:fldChar w:fldCharType="separate"/>
            </w:r>
            <w:r w:rsidR="00B42F41" w:rsidRPr="00BA00B1">
              <w:rPr>
                <w:b w:val="0"/>
                <w:webHidden/>
                <w:w w:val="100"/>
              </w:rPr>
              <w:t>97</w:t>
            </w:r>
            <w:r w:rsidR="00FF37C3" w:rsidRPr="00BA00B1">
              <w:rPr>
                <w:b w:val="0"/>
                <w:webHidden/>
                <w:w w:val="100"/>
              </w:rPr>
              <w:fldChar w:fldCharType="end"/>
            </w:r>
          </w:hyperlink>
        </w:p>
        <w:p w14:paraId="61CD657E" w14:textId="1B5AA74C" w:rsidR="00FF37C3" w:rsidRPr="00BA00B1" w:rsidRDefault="006D1B34" w:rsidP="00FF37C3">
          <w:pPr>
            <w:pStyle w:val="24"/>
            <w:jc w:val="both"/>
            <w:rPr>
              <w:rFonts w:eastAsiaTheme="minorEastAsia"/>
              <w:b w:val="0"/>
              <w:w w:val="100"/>
              <w:sz w:val="22"/>
              <w:szCs w:val="22"/>
              <w:lang w:eastAsia="ru-RU"/>
            </w:rPr>
          </w:pPr>
          <w:hyperlink w:anchor="_Toc71120173" w:history="1">
            <w:r w:rsidR="00FF37C3" w:rsidRPr="00BA00B1">
              <w:rPr>
                <w:rStyle w:val="aff4"/>
                <w:b w:val="0"/>
                <w:w w:val="100"/>
              </w:rPr>
              <w:t>4.2. Гидравлический 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источника тепловой энергии</w:t>
            </w:r>
            <w:r w:rsidR="00FF37C3" w:rsidRPr="00BA00B1">
              <w:rPr>
                <w:b w:val="0"/>
                <w:webHidden/>
                <w:w w:val="100"/>
              </w:rPr>
              <w:tab/>
            </w:r>
            <w:r w:rsidR="00FF37C3" w:rsidRPr="00BA00B1">
              <w:rPr>
                <w:b w:val="0"/>
                <w:webHidden/>
                <w:w w:val="100"/>
              </w:rPr>
              <w:fldChar w:fldCharType="begin"/>
            </w:r>
            <w:r w:rsidR="00FF37C3" w:rsidRPr="00BA00B1">
              <w:rPr>
                <w:b w:val="0"/>
                <w:webHidden/>
                <w:w w:val="100"/>
              </w:rPr>
              <w:instrText xml:space="preserve"> PAGEREF _Toc71120173 \h </w:instrText>
            </w:r>
            <w:r w:rsidR="00FF37C3" w:rsidRPr="00BA00B1">
              <w:rPr>
                <w:b w:val="0"/>
                <w:webHidden/>
                <w:w w:val="100"/>
              </w:rPr>
            </w:r>
            <w:r w:rsidR="00FF37C3" w:rsidRPr="00BA00B1">
              <w:rPr>
                <w:b w:val="0"/>
                <w:webHidden/>
                <w:w w:val="100"/>
              </w:rPr>
              <w:fldChar w:fldCharType="separate"/>
            </w:r>
            <w:r w:rsidR="00B42F41" w:rsidRPr="00BA00B1">
              <w:rPr>
                <w:b w:val="0"/>
                <w:webHidden/>
                <w:w w:val="100"/>
              </w:rPr>
              <w:t>100</w:t>
            </w:r>
            <w:r w:rsidR="00FF37C3" w:rsidRPr="00BA00B1">
              <w:rPr>
                <w:b w:val="0"/>
                <w:webHidden/>
                <w:w w:val="100"/>
              </w:rPr>
              <w:fldChar w:fldCharType="end"/>
            </w:r>
          </w:hyperlink>
        </w:p>
        <w:p w14:paraId="1FBB8FAE" w14:textId="097E5777" w:rsidR="00FF37C3" w:rsidRPr="00BA00B1" w:rsidRDefault="006D1B34" w:rsidP="00FF37C3">
          <w:pPr>
            <w:pStyle w:val="24"/>
            <w:jc w:val="both"/>
            <w:rPr>
              <w:rFonts w:eastAsiaTheme="minorEastAsia"/>
              <w:b w:val="0"/>
              <w:w w:val="100"/>
              <w:sz w:val="22"/>
              <w:szCs w:val="22"/>
              <w:lang w:eastAsia="ru-RU"/>
            </w:rPr>
          </w:pPr>
          <w:hyperlink w:anchor="_Toc71120174" w:history="1">
            <w:r w:rsidR="00FF37C3" w:rsidRPr="00BA00B1">
              <w:rPr>
                <w:rStyle w:val="aff4"/>
                <w:b w:val="0"/>
                <w:w w:val="100"/>
              </w:rPr>
              <w:t>4.3. Выводы о резервах (дефицитах) существующей системы теплоснабжения при обеспечении перспективной тепловой нагрузки потребителей</w:t>
            </w:r>
            <w:r w:rsidR="00FF37C3" w:rsidRPr="00BA00B1">
              <w:rPr>
                <w:b w:val="0"/>
                <w:webHidden/>
                <w:w w:val="100"/>
              </w:rPr>
              <w:tab/>
            </w:r>
            <w:r w:rsidR="00FF37C3" w:rsidRPr="00BA00B1">
              <w:rPr>
                <w:b w:val="0"/>
                <w:webHidden/>
                <w:w w:val="100"/>
              </w:rPr>
              <w:fldChar w:fldCharType="begin"/>
            </w:r>
            <w:r w:rsidR="00FF37C3" w:rsidRPr="00BA00B1">
              <w:rPr>
                <w:b w:val="0"/>
                <w:webHidden/>
                <w:w w:val="100"/>
              </w:rPr>
              <w:instrText xml:space="preserve"> PAGEREF _Toc71120174 \h </w:instrText>
            </w:r>
            <w:r w:rsidR="00FF37C3" w:rsidRPr="00BA00B1">
              <w:rPr>
                <w:b w:val="0"/>
                <w:webHidden/>
                <w:w w:val="100"/>
              </w:rPr>
            </w:r>
            <w:r w:rsidR="00FF37C3" w:rsidRPr="00BA00B1">
              <w:rPr>
                <w:b w:val="0"/>
                <w:webHidden/>
                <w:w w:val="100"/>
              </w:rPr>
              <w:fldChar w:fldCharType="separate"/>
            </w:r>
            <w:r w:rsidR="00B42F41" w:rsidRPr="00BA00B1">
              <w:rPr>
                <w:b w:val="0"/>
                <w:webHidden/>
                <w:w w:val="100"/>
              </w:rPr>
              <w:t>101</w:t>
            </w:r>
            <w:r w:rsidR="00FF37C3" w:rsidRPr="00BA00B1">
              <w:rPr>
                <w:b w:val="0"/>
                <w:webHidden/>
                <w:w w:val="100"/>
              </w:rPr>
              <w:fldChar w:fldCharType="end"/>
            </w:r>
          </w:hyperlink>
        </w:p>
        <w:p w14:paraId="7983D82E" w14:textId="22411864" w:rsidR="00FF37C3" w:rsidRPr="00BA00B1" w:rsidRDefault="006D1B34" w:rsidP="00FF37C3">
          <w:pPr>
            <w:pStyle w:val="17"/>
            <w:jc w:val="both"/>
            <w:rPr>
              <w:rFonts w:eastAsiaTheme="minorEastAsia"/>
              <w:spacing w:val="0"/>
              <w:sz w:val="22"/>
              <w:szCs w:val="22"/>
              <w:lang w:eastAsia="ru-RU"/>
            </w:rPr>
          </w:pPr>
          <w:hyperlink w:anchor="_Toc71120175" w:history="1">
            <w:r w:rsidR="00FF37C3" w:rsidRPr="00BA00B1">
              <w:rPr>
                <w:rStyle w:val="aff4"/>
              </w:rPr>
              <w:t>5. Мастер-план развития систем теплоснабжения поселения</w:t>
            </w:r>
            <w:r w:rsidR="00FF37C3" w:rsidRPr="00BA00B1">
              <w:rPr>
                <w:webHidden/>
              </w:rPr>
              <w:tab/>
            </w:r>
            <w:r w:rsidR="00FF37C3" w:rsidRPr="00BA00B1">
              <w:rPr>
                <w:webHidden/>
              </w:rPr>
              <w:fldChar w:fldCharType="begin"/>
            </w:r>
            <w:r w:rsidR="00FF37C3" w:rsidRPr="00BA00B1">
              <w:rPr>
                <w:webHidden/>
              </w:rPr>
              <w:instrText xml:space="preserve"> PAGEREF _Toc71120175 \h </w:instrText>
            </w:r>
            <w:r w:rsidR="00FF37C3" w:rsidRPr="00BA00B1">
              <w:rPr>
                <w:webHidden/>
              </w:rPr>
            </w:r>
            <w:r w:rsidR="00FF37C3" w:rsidRPr="00BA00B1">
              <w:rPr>
                <w:webHidden/>
              </w:rPr>
              <w:fldChar w:fldCharType="separate"/>
            </w:r>
            <w:r w:rsidR="00B42F41" w:rsidRPr="00BA00B1">
              <w:rPr>
                <w:webHidden/>
              </w:rPr>
              <w:t>102</w:t>
            </w:r>
            <w:r w:rsidR="00FF37C3" w:rsidRPr="00BA00B1">
              <w:rPr>
                <w:webHidden/>
              </w:rPr>
              <w:fldChar w:fldCharType="end"/>
            </w:r>
          </w:hyperlink>
        </w:p>
        <w:p w14:paraId="520951F9" w14:textId="6FDF2F47" w:rsidR="00FF37C3" w:rsidRPr="00BA00B1" w:rsidRDefault="006D1B34" w:rsidP="00FF37C3">
          <w:pPr>
            <w:pStyle w:val="24"/>
            <w:jc w:val="both"/>
            <w:rPr>
              <w:rFonts w:eastAsiaTheme="minorEastAsia"/>
              <w:b w:val="0"/>
              <w:w w:val="100"/>
              <w:sz w:val="22"/>
              <w:szCs w:val="22"/>
              <w:lang w:eastAsia="ru-RU"/>
            </w:rPr>
          </w:pPr>
          <w:hyperlink w:anchor="_Toc71120176" w:history="1">
            <w:r w:rsidR="00FF37C3" w:rsidRPr="00BA00B1">
              <w:rPr>
                <w:rStyle w:val="aff4"/>
                <w:b w:val="0"/>
                <w:w w:val="100"/>
              </w:rPr>
              <w:t>5.1. Описание вариантов (не менее двух) перспективного развития систем теплоснабжения поселения, городского округа, города федерального значения (в случае их изменения относительно ранее принятого варианта развития систем теплоснабжения в утвержденной в установленном порядке схеме теплоснабжения).</w:t>
            </w:r>
            <w:r w:rsidR="00FF37C3" w:rsidRPr="00BA00B1">
              <w:rPr>
                <w:b w:val="0"/>
                <w:webHidden/>
                <w:w w:val="100"/>
              </w:rPr>
              <w:tab/>
            </w:r>
            <w:r w:rsidR="00FF37C3" w:rsidRPr="00BA00B1">
              <w:rPr>
                <w:b w:val="0"/>
                <w:webHidden/>
                <w:w w:val="100"/>
              </w:rPr>
              <w:fldChar w:fldCharType="begin"/>
            </w:r>
            <w:r w:rsidR="00FF37C3" w:rsidRPr="00BA00B1">
              <w:rPr>
                <w:b w:val="0"/>
                <w:webHidden/>
                <w:w w:val="100"/>
              </w:rPr>
              <w:instrText xml:space="preserve"> PAGEREF _Toc71120176 \h </w:instrText>
            </w:r>
            <w:r w:rsidR="00FF37C3" w:rsidRPr="00BA00B1">
              <w:rPr>
                <w:b w:val="0"/>
                <w:webHidden/>
                <w:w w:val="100"/>
              </w:rPr>
            </w:r>
            <w:r w:rsidR="00FF37C3" w:rsidRPr="00BA00B1">
              <w:rPr>
                <w:b w:val="0"/>
                <w:webHidden/>
                <w:w w:val="100"/>
              </w:rPr>
              <w:fldChar w:fldCharType="separate"/>
            </w:r>
            <w:r w:rsidR="00B42F41" w:rsidRPr="00BA00B1">
              <w:rPr>
                <w:b w:val="0"/>
                <w:webHidden/>
                <w:w w:val="100"/>
              </w:rPr>
              <w:t>102</w:t>
            </w:r>
            <w:r w:rsidR="00FF37C3" w:rsidRPr="00BA00B1">
              <w:rPr>
                <w:b w:val="0"/>
                <w:webHidden/>
                <w:w w:val="100"/>
              </w:rPr>
              <w:fldChar w:fldCharType="end"/>
            </w:r>
          </w:hyperlink>
        </w:p>
        <w:p w14:paraId="4A9AA1A3" w14:textId="1D9A580C" w:rsidR="00FF37C3" w:rsidRPr="00BA00B1" w:rsidRDefault="006D1B34" w:rsidP="00FF37C3">
          <w:pPr>
            <w:pStyle w:val="24"/>
            <w:jc w:val="both"/>
            <w:rPr>
              <w:rFonts w:eastAsiaTheme="minorEastAsia"/>
              <w:b w:val="0"/>
              <w:w w:val="100"/>
              <w:sz w:val="22"/>
              <w:szCs w:val="22"/>
              <w:lang w:eastAsia="ru-RU"/>
            </w:rPr>
          </w:pPr>
          <w:hyperlink w:anchor="_Toc71120177" w:history="1">
            <w:r w:rsidR="00FF37C3" w:rsidRPr="00BA00B1">
              <w:rPr>
                <w:rStyle w:val="aff4"/>
                <w:b w:val="0"/>
                <w:w w:val="100"/>
              </w:rPr>
              <w:t>5.2. Технико-экономическое сравнение вариантов перспективного развития систем теплоснабжения поселения, городского округа, города федерального значения.</w:t>
            </w:r>
            <w:r w:rsidR="00FF37C3" w:rsidRPr="00BA00B1">
              <w:rPr>
                <w:b w:val="0"/>
                <w:webHidden/>
                <w:w w:val="100"/>
              </w:rPr>
              <w:tab/>
            </w:r>
            <w:r w:rsidR="00FF37C3" w:rsidRPr="00BA00B1">
              <w:rPr>
                <w:b w:val="0"/>
                <w:webHidden/>
                <w:w w:val="100"/>
              </w:rPr>
              <w:fldChar w:fldCharType="begin"/>
            </w:r>
            <w:r w:rsidR="00FF37C3" w:rsidRPr="00BA00B1">
              <w:rPr>
                <w:b w:val="0"/>
                <w:webHidden/>
                <w:w w:val="100"/>
              </w:rPr>
              <w:instrText xml:space="preserve"> PAGEREF _Toc71120177 \h </w:instrText>
            </w:r>
            <w:r w:rsidR="00FF37C3" w:rsidRPr="00BA00B1">
              <w:rPr>
                <w:b w:val="0"/>
                <w:webHidden/>
                <w:w w:val="100"/>
              </w:rPr>
            </w:r>
            <w:r w:rsidR="00FF37C3" w:rsidRPr="00BA00B1">
              <w:rPr>
                <w:b w:val="0"/>
                <w:webHidden/>
                <w:w w:val="100"/>
              </w:rPr>
              <w:fldChar w:fldCharType="separate"/>
            </w:r>
            <w:r w:rsidR="00B42F41" w:rsidRPr="00BA00B1">
              <w:rPr>
                <w:b w:val="0"/>
                <w:webHidden/>
                <w:w w:val="100"/>
              </w:rPr>
              <w:t>102</w:t>
            </w:r>
            <w:r w:rsidR="00FF37C3" w:rsidRPr="00BA00B1">
              <w:rPr>
                <w:b w:val="0"/>
                <w:webHidden/>
                <w:w w:val="100"/>
              </w:rPr>
              <w:fldChar w:fldCharType="end"/>
            </w:r>
          </w:hyperlink>
        </w:p>
        <w:p w14:paraId="2937BE70" w14:textId="71DC229B" w:rsidR="00FF37C3" w:rsidRPr="00BA00B1" w:rsidRDefault="006D1B34" w:rsidP="00FF37C3">
          <w:pPr>
            <w:pStyle w:val="24"/>
            <w:jc w:val="both"/>
            <w:rPr>
              <w:rFonts w:eastAsiaTheme="minorEastAsia"/>
              <w:b w:val="0"/>
              <w:w w:val="100"/>
              <w:sz w:val="22"/>
              <w:szCs w:val="22"/>
              <w:lang w:eastAsia="ru-RU"/>
            </w:rPr>
          </w:pPr>
          <w:hyperlink w:anchor="_Toc71120178" w:history="1">
            <w:r w:rsidR="00FF37C3" w:rsidRPr="00BA00B1">
              <w:rPr>
                <w:rStyle w:val="aff4"/>
                <w:b w:val="0"/>
                <w:w w:val="100"/>
              </w:rPr>
              <w:t>5.3. Обоснование выбора приоритетного варианта перспективного развития систем теплоснабжения поселения на основе анализа ценовых (тарифных) последствий для потребителей.</w:t>
            </w:r>
            <w:r w:rsidR="00FF37C3" w:rsidRPr="00BA00B1">
              <w:rPr>
                <w:b w:val="0"/>
                <w:webHidden/>
                <w:w w:val="100"/>
              </w:rPr>
              <w:tab/>
            </w:r>
            <w:r w:rsidR="00FF37C3" w:rsidRPr="00BA00B1">
              <w:rPr>
                <w:b w:val="0"/>
                <w:webHidden/>
                <w:w w:val="100"/>
              </w:rPr>
              <w:fldChar w:fldCharType="begin"/>
            </w:r>
            <w:r w:rsidR="00FF37C3" w:rsidRPr="00BA00B1">
              <w:rPr>
                <w:b w:val="0"/>
                <w:webHidden/>
                <w:w w:val="100"/>
              </w:rPr>
              <w:instrText xml:space="preserve"> PAGEREF _Toc71120178 \h </w:instrText>
            </w:r>
            <w:r w:rsidR="00FF37C3" w:rsidRPr="00BA00B1">
              <w:rPr>
                <w:b w:val="0"/>
                <w:webHidden/>
                <w:w w:val="100"/>
              </w:rPr>
            </w:r>
            <w:r w:rsidR="00FF37C3" w:rsidRPr="00BA00B1">
              <w:rPr>
                <w:b w:val="0"/>
                <w:webHidden/>
                <w:w w:val="100"/>
              </w:rPr>
              <w:fldChar w:fldCharType="separate"/>
            </w:r>
            <w:r w:rsidR="00B42F41" w:rsidRPr="00BA00B1">
              <w:rPr>
                <w:b w:val="0"/>
                <w:webHidden/>
                <w:w w:val="100"/>
              </w:rPr>
              <w:t>102</w:t>
            </w:r>
            <w:r w:rsidR="00FF37C3" w:rsidRPr="00BA00B1">
              <w:rPr>
                <w:b w:val="0"/>
                <w:webHidden/>
                <w:w w:val="100"/>
              </w:rPr>
              <w:fldChar w:fldCharType="end"/>
            </w:r>
          </w:hyperlink>
        </w:p>
        <w:p w14:paraId="5A918875" w14:textId="20381E60" w:rsidR="00FF37C3" w:rsidRPr="00BA00B1" w:rsidRDefault="006D1B34" w:rsidP="00FF37C3">
          <w:pPr>
            <w:pStyle w:val="17"/>
            <w:jc w:val="both"/>
            <w:rPr>
              <w:rFonts w:eastAsiaTheme="minorEastAsia"/>
              <w:spacing w:val="0"/>
              <w:sz w:val="22"/>
              <w:szCs w:val="22"/>
              <w:lang w:eastAsia="ru-RU"/>
            </w:rPr>
          </w:pPr>
          <w:hyperlink w:anchor="_Toc71120179" w:history="1">
            <w:r w:rsidR="00FF37C3" w:rsidRPr="00BA00B1">
              <w:rPr>
                <w:rStyle w:val="aff4"/>
              </w:rPr>
              <w:t>6.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r w:rsidR="00FF37C3" w:rsidRPr="00BA00B1">
              <w:rPr>
                <w:webHidden/>
              </w:rPr>
              <w:tab/>
            </w:r>
            <w:r w:rsidR="00FF37C3" w:rsidRPr="00BA00B1">
              <w:rPr>
                <w:webHidden/>
              </w:rPr>
              <w:fldChar w:fldCharType="begin"/>
            </w:r>
            <w:r w:rsidR="00FF37C3" w:rsidRPr="00BA00B1">
              <w:rPr>
                <w:webHidden/>
              </w:rPr>
              <w:instrText xml:space="preserve"> PAGEREF _Toc71120179 \h </w:instrText>
            </w:r>
            <w:r w:rsidR="00FF37C3" w:rsidRPr="00BA00B1">
              <w:rPr>
                <w:webHidden/>
              </w:rPr>
            </w:r>
            <w:r w:rsidR="00FF37C3" w:rsidRPr="00BA00B1">
              <w:rPr>
                <w:webHidden/>
              </w:rPr>
              <w:fldChar w:fldCharType="separate"/>
            </w:r>
            <w:r w:rsidR="00B42F41" w:rsidRPr="00BA00B1">
              <w:rPr>
                <w:webHidden/>
              </w:rPr>
              <w:t>103</w:t>
            </w:r>
            <w:r w:rsidR="00FF37C3" w:rsidRPr="00BA00B1">
              <w:rPr>
                <w:webHidden/>
              </w:rPr>
              <w:fldChar w:fldCharType="end"/>
            </w:r>
          </w:hyperlink>
        </w:p>
        <w:p w14:paraId="1C2CCC12" w14:textId="1A923F02" w:rsidR="00FF37C3" w:rsidRPr="00BA00B1" w:rsidRDefault="006D1B34" w:rsidP="00FF37C3">
          <w:pPr>
            <w:pStyle w:val="24"/>
            <w:jc w:val="both"/>
            <w:rPr>
              <w:rFonts w:eastAsiaTheme="minorEastAsia"/>
              <w:b w:val="0"/>
              <w:w w:val="100"/>
              <w:sz w:val="22"/>
              <w:szCs w:val="22"/>
              <w:lang w:eastAsia="ru-RU"/>
            </w:rPr>
          </w:pPr>
          <w:hyperlink w:anchor="_Toc71120180" w:history="1">
            <w:r w:rsidR="00FF37C3" w:rsidRPr="00BA00B1">
              <w:rPr>
                <w:rStyle w:val="aff4"/>
                <w:b w:val="0"/>
                <w:w w:val="100"/>
              </w:rPr>
              <w:t>6.1. Расчетная величина нормативных потерь теплоносителя в тепловых сетях в зонах действия источников тепловой энергии.</w:t>
            </w:r>
            <w:r w:rsidR="00FF37C3" w:rsidRPr="00BA00B1">
              <w:rPr>
                <w:b w:val="0"/>
                <w:webHidden/>
                <w:w w:val="100"/>
              </w:rPr>
              <w:tab/>
            </w:r>
            <w:r w:rsidR="00FF37C3" w:rsidRPr="00BA00B1">
              <w:rPr>
                <w:b w:val="0"/>
                <w:webHidden/>
                <w:w w:val="100"/>
              </w:rPr>
              <w:fldChar w:fldCharType="begin"/>
            </w:r>
            <w:r w:rsidR="00FF37C3" w:rsidRPr="00BA00B1">
              <w:rPr>
                <w:b w:val="0"/>
                <w:webHidden/>
                <w:w w:val="100"/>
              </w:rPr>
              <w:instrText xml:space="preserve"> PAGEREF _Toc71120180 \h </w:instrText>
            </w:r>
            <w:r w:rsidR="00FF37C3" w:rsidRPr="00BA00B1">
              <w:rPr>
                <w:b w:val="0"/>
                <w:webHidden/>
                <w:w w:val="100"/>
              </w:rPr>
            </w:r>
            <w:r w:rsidR="00FF37C3" w:rsidRPr="00BA00B1">
              <w:rPr>
                <w:b w:val="0"/>
                <w:webHidden/>
                <w:w w:val="100"/>
              </w:rPr>
              <w:fldChar w:fldCharType="separate"/>
            </w:r>
            <w:r w:rsidR="00B42F41" w:rsidRPr="00BA00B1">
              <w:rPr>
                <w:b w:val="0"/>
                <w:webHidden/>
                <w:w w:val="100"/>
              </w:rPr>
              <w:t>103</w:t>
            </w:r>
            <w:r w:rsidR="00FF37C3" w:rsidRPr="00BA00B1">
              <w:rPr>
                <w:b w:val="0"/>
                <w:webHidden/>
                <w:w w:val="100"/>
              </w:rPr>
              <w:fldChar w:fldCharType="end"/>
            </w:r>
          </w:hyperlink>
        </w:p>
        <w:p w14:paraId="7D9D80AA" w14:textId="370F466E" w:rsidR="00FF37C3" w:rsidRPr="00BA00B1" w:rsidRDefault="006D1B34" w:rsidP="00FF37C3">
          <w:pPr>
            <w:pStyle w:val="24"/>
            <w:jc w:val="both"/>
            <w:rPr>
              <w:rFonts w:eastAsiaTheme="minorEastAsia"/>
              <w:b w:val="0"/>
              <w:w w:val="100"/>
              <w:sz w:val="22"/>
              <w:szCs w:val="22"/>
              <w:lang w:eastAsia="ru-RU"/>
            </w:rPr>
          </w:pPr>
          <w:hyperlink w:anchor="_Toc71120181" w:history="1">
            <w:r w:rsidR="00FF37C3" w:rsidRPr="00BA00B1">
              <w:rPr>
                <w:rStyle w:val="aff4"/>
                <w:b w:val="0"/>
                <w:w w:val="100"/>
              </w:rPr>
              <w:t>6.2. Максимальный и средне</w:t>
            </w:r>
            <w:r w:rsidR="00646CDF" w:rsidRPr="00BA00B1">
              <w:rPr>
                <w:rStyle w:val="aff4"/>
                <w:b w:val="0"/>
                <w:w w:val="100"/>
              </w:rPr>
              <w:t>Палевицы</w:t>
            </w:r>
            <w:r w:rsidR="00FF37C3" w:rsidRPr="00BA00B1">
              <w:rPr>
                <w:rStyle w:val="aff4"/>
                <w:b w:val="0"/>
                <w:w w:val="100"/>
              </w:rPr>
              <w:t>й расход теплоносителя (расход сетевой воды) на горячее водоснабжение потребителей с использованием открытой системы теплоснабжения в зоне действия каждого источника тепловой энергии, рассчитываемый с учетом прогнозных сроков перевода потребителей, подключенных к открытой системе теплоснабжения (горячего водоснабжения), на закрытую систему горячего водоснабжения.</w:t>
            </w:r>
            <w:r w:rsidR="00FF37C3" w:rsidRPr="00BA00B1">
              <w:rPr>
                <w:b w:val="0"/>
                <w:webHidden/>
                <w:w w:val="100"/>
              </w:rPr>
              <w:tab/>
            </w:r>
            <w:r w:rsidR="00FF37C3" w:rsidRPr="00BA00B1">
              <w:rPr>
                <w:b w:val="0"/>
                <w:webHidden/>
                <w:w w:val="100"/>
              </w:rPr>
              <w:fldChar w:fldCharType="begin"/>
            </w:r>
            <w:r w:rsidR="00FF37C3" w:rsidRPr="00BA00B1">
              <w:rPr>
                <w:b w:val="0"/>
                <w:webHidden/>
                <w:w w:val="100"/>
              </w:rPr>
              <w:instrText xml:space="preserve"> PAGEREF _Toc71120181 \h </w:instrText>
            </w:r>
            <w:r w:rsidR="00FF37C3" w:rsidRPr="00BA00B1">
              <w:rPr>
                <w:b w:val="0"/>
                <w:webHidden/>
                <w:w w:val="100"/>
              </w:rPr>
            </w:r>
            <w:r w:rsidR="00FF37C3" w:rsidRPr="00BA00B1">
              <w:rPr>
                <w:b w:val="0"/>
                <w:webHidden/>
                <w:w w:val="100"/>
              </w:rPr>
              <w:fldChar w:fldCharType="separate"/>
            </w:r>
            <w:r w:rsidR="00B42F41" w:rsidRPr="00BA00B1">
              <w:rPr>
                <w:b w:val="0"/>
                <w:webHidden/>
                <w:w w:val="100"/>
              </w:rPr>
              <w:t>103</w:t>
            </w:r>
            <w:r w:rsidR="00FF37C3" w:rsidRPr="00BA00B1">
              <w:rPr>
                <w:b w:val="0"/>
                <w:webHidden/>
                <w:w w:val="100"/>
              </w:rPr>
              <w:fldChar w:fldCharType="end"/>
            </w:r>
          </w:hyperlink>
        </w:p>
        <w:p w14:paraId="1E5DE775" w14:textId="083D8241" w:rsidR="00FF37C3" w:rsidRPr="00BA00B1" w:rsidRDefault="006D1B34" w:rsidP="00FF37C3">
          <w:pPr>
            <w:pStyle w:val="24"/>
            <w:jc w:val="both"/>
            <w:rPr>
              <w:rFonts w:eastAsiaTheme="minorEastAsia"/>
              <w:b w:val="0"/>
              <w:w w:val="100"/>
              <w:sz w:val="22"/>
              <w:szCs w:val="22"/>
              <w:lang w:eastAsia="ru-RU"/>
            </w:rPr>
          </w:pPr>
          <w:hyperlink w:anchor="_Toc71120182" w:history="1">
            <w:r w:rsidR="00FF37C3" w:rsidRPr="00BA00B1">
              <w:rPr>
                <w:rStyle w:val="aff4"/>
                <w:b w:val="0"/>
                <w:w w:val="100"/>
              </w:rPr>
              <w:t>6.3. Сведения о наличии баков-аккумуляторов.</w:t>
            </w:r>
            <w:r w:rsidR="00FF37C3" w:rsidRPr="00BA00B1">
              <w:rPr>
                <w:b w:val="0"/>
                <w:webHidden/>
                <w:w w:val="100"/>
              </w:rPr>
              <w:tab/>
            </w:r>
            <w:r w:rsidR="00FF37C3" w:rsidRPr="00BA00B1">
              <w:rPr>
                <w:b w:val="0"/>
                <w:webHidden/>
                <w:w w:val="100"/>
              </w:rPr>
              <w:fldChar w:fldCharType="begin"/>
            </w:r>
            <w:r w:rsidR="00FF37C3" w:rsidRPr="00BA00B1">
              <w:rPr>
                <w:b w:val="0"/>
                <w:webHidden/>
                <w:w w:val="100"/>
              </w:rPr>
              <w:instrText xml:space="preserve"> PAGEREF _Toc71120182 \h </w:instrText>
            </w:r>
            <w:r w:rsidR="00FF37C3" w:rsidRPr="00BA00B1">
              <w:rPr>
                <w:b w:val="0"/>
                <w:webHidden/>
                <w:w w:val="100"/>
              </w:rPr>
            </w:r>
            <w:r w:rsidR="00FF37C3" w:rsidRPr="00BA00B1">
              <w:rPr>
                <w:b w:val="0"/>
                <w:webHidden/>
                <w:w w:val="100"/>
              </w:rPr>
              <w:fldChar w:fldCharType="separate"/>
            </w:r>
            <w:r w:rsidR="00B42F41" w:rsidRPr="00BA00B1">
              <w:rPr>
                <w:b w:val="0"/>
                <w:webHidden/>
                <w:w w:val="100"/>
              </w:rPr>
              <w:t>104</w:t>
            </w:r>
            <w:r w:rsidR="00FF37C3" w:rsidRPr="00BA00B1">
              <w:rPr>
                <w:b w:val="0"/>
                <w:webHidden/>
                <w:w w:val="100"/>
              </w:rPr>
              <w:fldChar w:fldCharType="end"/>
            </w:r>
          </w:hyperlink>
        </w:p>
        <w:p w14:paraId="138523FC" w14:textId="291102B3" w:rsidR="00FF37C3" w:rsidRPr="00BA00B1" w:rsidRDefault="006D1B34" w:rsidP="00FF37C3">
          <w:pPr>
            <w:pStyle w:val="17"/>
            <w:jc w:val="both"/>
            <w:rPr>
              <w:rFonts w:eastAsiaTheme="minorEastAsia"/>
              <w:spacing w:val="0"/>
              <w:sz w:val="22"/>
              <w:szCs w:val="22"/>
              <w:lang w:eastAsia="ru-RU"/>
            </w:rPr>
          </w:pPr>
          <w:hyperlink w:anchor="_Toc71120183" w:history="1">
            <w:r w:rsidR="00FF37C3" w:rsidRPr="00BA00B1">
              <w:rPr>
                <w:rStyle w:val="aff4"/>
              </w:rPr>
              <w:t>7. Предложения по строительству, реконструкции и техническому перевооружению источников тепловой энергии</w:t>
            </w:r>
            <w:r w:rsidR="00FF37C3" w:rsidRPr="00BA00B1">
              <w:rPr>
                <w:webHidden/>
              </w:rPr>
              <w:tab/>
            </w:r>
            <w:r w:rsidR="00FF37C3" w:rsidRPr="00BA00B1">
              <w:rPr>
                <w:webHidden/>
              </w:rPr>
              <w:fldChar w:fldCharType="begin"/>
            </w:r>
            <w:r w:rsidR="00FF37C3" w:rsidRPr="00BA00B1">
              <w:rPr>
                <w:webHidden/>
              </w:rPr>
              <w:instrText xml:space="preserve"> PAGEREF _Toc71120183 \h </w:instrText>
            </w:r>
            <w:r w:rsidR="00FF37C3" w:rsidRPr="00BA00B1">
              <w:rPr>
                <w:webHidden/>
              </w:rPr>
            </w:r>
            <w:r w:rsidR="00FF37C3" w:rsidRPr="00BA00B1">
              <w:rPr>
                <w:webHidden/>
              </w:rPr>
              <w:fldChar w:fldCharType="separate"/>
            </w:r>
            <w:r w:rsidR="00B42F41" w:rsidRPr="00BA00B1">
              <w:rPr>
                <w:webHidden/>
              </w:rPr>
              <w:t>105</w:t>
            </w:r>
            <w:r w:rsidR="00FF37C3" w:rsidRPr="00BA00B1">
              <w:rPr>
                <w:webHidden/>
              </w:rPr>
              <w:fldChar w:fldCharType="end"/>
            </w:r>
          </w:hyperlink>
        </w:p>
        <w:p w14:paraId="75C24207" w14:textId="21F7DDBE" w:rsidR="00FF37C3" w:rsidRPr="00BA00B1" w:rsidRDefault="006D1B34" w:rsidP="00FF37C3">
          <w:pPr>
            <w:pStyle w:val="24"/>
            <w:jc w:val="both"/>
            <w:rPr>
              <w:rFonts w:eastAsiaTheme="minorEastAsia"/>
              <w:b w:val="0"/>
              <w:w w:val="100"/>
              <w:sz w:val="22"/>
              <w:szCs w:val="22"/>
              <w:lang w:eastAsia="ru-RU"/>
            </w:rPr>
          </w:pPr>
          <w:hyperlink w:anchor="_Toc71120184" w:history="1">
            <w:r w:rsidR="00FF37C3" w:rsidRPr="00BA00B1">
              <w:rPr>
                <w:rStyle w:val="aff4"/>
                <w:b w:val="0"/>
                <w:w w:val="100"/>
              </w:rPr>
              <w:t>7.1. Определение условий организации централизованного теплоснабжения, индивидуального теплоснабжения, а также поквартирного отопления.</w:t>
            </w:r>
            <w:r w:rsidR="00FF37C3" w:rsidRPr="00BA00B1">
              <w:rPr>
                <w:b w:val="0"/>
                <w:webHidden/>
                <w:w w:val="100"/>
              </w:rPr>
              <w:tab/>
            </w:r>
            <w:r w:rsidR="00FF37C3" w:rsidRPr="00BA00B1">
              <w:rPr>
                <w:b w:val="0"/>
                <w:webHidden/>
                <w:w w:val="100"/>
              </w:rPr>
              <w:fldChar w:fldCharType="begin"/>
            </w:r>
            <w:r w:rsidR="00FF37C3" w:rsidRPr="00BA00B1">
              <w:rPr>
                <w:b w:val="0"/>
                <w:webHidden/>
                <w:w w:val="100"/>
              </w:rPr>
              <w:instrText xml:space="preserve"> PAGEREF _Toc71120184 \h </w:instrText>
            </w:r>
            <w:r w:rsidR="00FF37C3" w:rsidRPr="00BA00B1">
              <w:rPr>
                <w:b w:val="0"/>
                <w:webHidden/>
                <w:w w:val="100"/>
              </w:rPr>
            </w:r>
            <w:r w:rsidR="00FF37C3" w:rsidRPr="00BA00B1">
              <w:rPr>
                <w:b w:val="0"/>
                <w:webHidden/>
                <w:w w:val="100"/>
              </w:rPr>
              <w:fldChar w:fldCharType="separate"/>
            </w:r>
            <w:r w:rsidR="00B42F41" w:rsidRPr="00BA00B1">
              <w:rPr>
                <w:b w:val="0"/>
                <w:webHidden/>
                <w:w w:val="100"/>
              </w:rPr>
              <w:t>105</w:t>
            </w:r>
            <w:r w:rsidR="00FF37C3" w:rsidRPr="00BA00B1">
              <w:rPr>
                <w:b w:val="0"/>
                <w:webHidden/>
                <w:w w:val="100"/>
              </w:rPr>
              <w:fldChar w:fldCharType="end"/>
            </w:r>
          </w:hyperlink>
        </w:p>
        <w:p w14:paraId="386BEB53" w14:textId="265093E9" w:rsidR="00FF37C3" w:rsidRPr="00BA00B1" w:rsidRDefault="006D1B34" w:rsidP="00FF37C3">
          <w:pPr>
            <w:pStyle w:val="24"/>
            <w:jc w:val="both"/>
            <w:rPr>
              <w:rFonts w:eastAsiaTheme="minorEastAsia"/>
              <w:b w:val="0"/>
              <w:w w:val="100"/>
              <w:sz w:val="22"/>
              <w:szCs w:val="22"/>
              <w:lang w:eastAsia="ru-RU"/>
            </w:rPr>
          </w:pPr>
          <w:hyperlink w:anchor="_Toc71120185" w:history="1">
            <w:r w:rsidR="00FF37C3" w:rsidRPr="00BA00B1">
              <w:rPr>
                <w:rStyle w:val="aff4"/>
                <w:b w:val="0"/>
                <w:w w:val="100"/>
              </w:rPr>
              <w:t>7.2. Описание текущей ситуации, связанной с ранее принятыми в соответствии с законодательством Российской Федерации об электроэнергетике решениями об отнесении генерирующих объектов к генерирующим объектам, мощность которых поставляется в вынужденном режиме в целях обеспечения надежного теплоснабжения потребителей.</w:t>
            </w:r>
            <w:r w:rsidR="00FF37C3" w:rsidRPr="00BA00B1">
              <w:rPr>
                <w:b w:val="0"/>
                <w:webHidden/>
                <w:w w:val="100"/>
              </w:rPr>
              <w:tab/>
            </w:r>
            <w:r w:rsidR="00FF37C3" w:rsidRPr="00BA00B1">
              <w:rPr>
                <w:b w:val="0"/>
                <w:webHidden/>
                <w:w w:val="100"/>
              </w:rPr>
              <w:fldChar w:fldCharType="begin"/>
            </w:r>
            <w:r w:rsidR="00FF37C3" w:rsidRPr="00BA00B1">
              <w:rPr>
                <w:b w:val="0"/>
                <w:webHidden/>
                <w:w w:val="100"/>
              </w:rPr>
              <w:instrText xml:space="preserve"> PAGEREF _Toc71120185 \h </w:instrText>
            </w:r>
            <w:r w:rsidR="00FF37C3" w:rsidRPr="00BA00B1">
              <w:rPr>
                <w:b w:val="0"/>
                <w:webHidden/>
                <w:w w:val="100"/>
              </w:rPr>
            </w:r>
            <w:r w:rsidR="00FF37C3" w:rsidRPr="00BA00B1">
              <w:rPr>
                <w:b w:val="0"/>
                <w:webHidden/>
                <w:w w:val="100"/>
              </w:rPr>
              <w:fldChar w:fldCharType="separate"/>
            </w:r>
            <w:r w:rsidR="00B42F41" w:rsidRPr="00BA00B1">
              <w:rPr>
                <w:b w:val="0"/>
                <w:webHidden/>
                <w:w w:val="100"/>
              </w:rPr>
              <w:t>108</w:t>
            </w:r>
            <w:r w:rsidR="00FF37C3" w:rsidRPr="00BA00B1">
              <w:rPr>
                <w:b w:val="0"/>
                <w:webHidden/>
                <w:w w:val="100"/>
              </w:rPr>
              <w:fldChar w:fldCharType="end"/>
            </w:r>
          </w:hyperlink>
        </w:p>
        <w:p w14:paraId="1F2F8E78" w14:textId="4DDB2E11" w:rsidR="00FF37C3" w:rsidRPr="00BA00B1" w:rsidRDefault="006D1B34" w:rsidP="00FF37C3">
          <w:pPr>
            <w:pStyle w:val="24"/>
            <w:jc w:val="both"/>
            <w:rPr>
              <w:rFonts w:eastAsiaTheme="minorEastAsia"/>
              <w:b w:val="0"/>
              <w:w w:val="100"/>
              <w:sz w:val="22"/>
              <w:szCs w:val="22"/>
              <w:lang w:eastAsia="ru-RU"/>
            </w:rPr>
          </w:pPr>
          <w:hyperlink w:anchor="_Toc71120186" w:history="1">
            <w:r w:rsidR="00FF37C3" w:rsidRPr="00BA00B1">
              <w:rPr>
                <w:rStyle w:val="aff4"/>
                <w:b w:val="0"/>
                <w:w w:val="100"/>
              </w:rPr>
              <w:t>7.3. Анализ надежности и качества теплоснабжения для случаев отнесения генерирующего объекта к объектам, вывод которых из эксплуатации может привести к нарушению надежности теплоснабжения (при отнесении такого генерирующего объекта к объектам, электрическая мощность которых поставляется в вынужденном режиме в целях обеспечения надежного теплоснабжения потребителей, в соответствующем году долгосрочного конкурентного отбора мощности на оптовом рынке электрической энергии (мощности) на соответствующий период), в соответствии с методическими указаниями по разработке схем теплоснабжения.</w:t>
            </w:r>
            <w:r w:rsidR="00FF37C3" w:rsidRPr="00BA00B1">
              <w:rPr>
                <w:b w:val="0"/>
                <w:webHidden/>
                <w:w w:val="100"/>
              </w:rPr>
              <w:tab/>
            </w:r>
            <w:r w:rsidR="00FF37C3" w:rsidRPr="00BA00B1">
              <w:rPr>
                <w:b w:val="0"/>
                <w:webHidden/>
                <w:w w:val="100"/>
              </w:rPr>
              <w:fldChar w:fldCharType="begin"/>
            </w:r>
            <w:r w:rsidR="00FF37C3" w:rsidRPr="00BA00B1">
              <w:rPr>
                <w:b w:val="0"/>
                <w:webHidden/>
                <w:w w:val="100"/>
              </w:rPr>
              <w:instrText xml:space="preserve"> PAGEREF _Toc71120186 \h </w:instrText>
            </w:r>
            <w:r w:rsidR="00FF37C3" w:rsidRPr="00BA00B1">
              <w:rPr>
                <w:b w:val="0"/>
                <w:webHidden/>
                <w:w w:val="100"/>
              </w:rPr>
            </w:r>
            <w:r w:rsidR="00FF37C3" w:rsidRPr="00BA00B1">
              <w:rPr>
                <w:b w:val="0"/>
                <w:webHidden/>
                <w:w w:val="100"/>
              </w:rPr>
              <w:fldChar w:fldCharType="separate"/>
            </w:r>
            <w:r w:rsidR="00B42F41" w:rsidRPr="00BA00B1">
              <w:rPr>
                <w:b w:val="0"/>
                <w:webHidden/>
                <w:w w:val="100"/>
              </w:rPr>
              <w:t>108</w:t>
            </w:r>
            <w:r w:rsidR="00FF37C3" w:rsidRPr="00BA00B1">
              <w:rPr>
                <w:b w:val="0"/>
                <w:webHidden/>
                <w:w w:val="100"/>
              </w:rPr>
              <w:fldChar w:fldCharType="end"/>
            </w:r>
          </w:hyperlink>
        </w:p>
        <w:p w14:paraId="7E7957B9" w14:textId="7FC1F57F" w:rsidR="00FF37C3" w:rsidRPr="00BA00B1" w:rsidRDefault="006D1B34" w:rsidP="00FF37C3">
          <w:pPr>
            <w:pStyle w:val="24"/>
            <w:jc w:val="both"/>
            <w:rPr>
              <w:rFonts w:eastAsiaTheme="minorEastAsia"/>
              <w:b w:val="0"/>
              <w:w w:val="100"/>
              <w:sz w:val="22"/>
              <w:szCs w:val="22"/>
              <w:lang w:eastAsia="ru-RU"/>
            </w:rPr>
          </w:pPr>
          <w:hyperlink w:anchor="_Toc71120187" w:history="1">
            <w:r w:rsidR="00FF37C3" w:rsidRPr="00BA00B1">
              <w:rPr>
                <w:rStyle w:val="aff4"/>
                <w:b w:val="0"/>
                <w:w w:val="100"/>
              </w:rPr>
              <w:t>7.4. Обоснование предлагаемых мероприятий для строительства источников тепловой энергии, функционирующих в режиме комбинированной выработки электрической и тепловой энергии.</w:t>
            </w:r>
            <w:r w:rsidR="00FF37C3" w:rsidRPr="00BA00B1">
              <w:rPr>
                <w:b w:val="0"/>
                <w:webHidden/>
                <w:w w:val="100"/>
              </w:rPr>
              <w:tab/>
            </w:r>
            <w:r w:rsidR="00FF37C3" w:rsidRPr="00BA00B1">
              <w:rPr>
                <w:b w:val="0"/>
                <w:webHidden/>
                <w:w w:val="100"/>
              </w:rPr>
              <w:fldChar w:fldCharType="begin"/>
            </w:r>
            <w:r w:rsidR="00FF37C3" w:rsidRPr="00BA00B1">
              <w:rPr>
                <w:b w:val="0"/>
                <w:webHidden/>
                <w:w w:val="100"/>
              </w:rPr>
              <w:instrText xml:space="preserve"> PAGEREF _Toc71120187 \h </w:instrText>
            </w:r>
            <w:r w:rsidR="00FF37C3" w:rsidRPr="00BA00B1">
              <w:rPr>
                <w:b w:val="0"/>
                <w:webHidden/>
                <w:w w:val="100"/>
              </w:rPr>
            </w:r>
            <w:r w:rsidR="00FF37C3" w:rsidRPr="00BA00B1">
              <w:rPr>
                <w:b w:val="0"/>
                <w:webHidden/>
                <w:w w:val="100"/>
              </w:rPr>
              <w:fldChar w:fldCharType="separate"/>
            </w:r>
            <w:r w:rsidR="00B42F41" w:rsidRPr="00BA00B1">
              <w:rPr>
                <w:b w:val="0"/>
                <w:webHidden/>
                <w:w w:val="100"/>
              </w:rPr>
              <w:t>109</w:t>
            </w:r>
            <w:r w:rsidR="00FF37C3" w:rsidRPr="00BA00B1">
              <w:rPr>
                <w:b w:val="0"/>
                <w:webHidden/>
                <w:w w:val="100"/>
              </w:rPr>
              <w:fldChar w:fldCharType="end"/>
            </w:r>
          </w:hyperlink>
        </w:p>
        <w:p w14:paraId="10275503" w14:textId="03731C38" w:rsidR="00FF37C3" w:rsidRPr="00BA00B1" w:rsidRDefault="006D1B34" w:rsidP="00FF37C3">
          <w:pPr>
            <w:pStyle w:val="24"/>
            <w:jc w:val="both"/>
            <w:rPr>
              <w:rFonts w:eastAsiaTheme="minorEastAsia"/>
              <w:b w:val="0"/>
              <w:w w:val="100"/>
              <w:sz w:val="22"/>
              <w:szCs w:val="22"/>
              <w:lang w:eastAsia="ru-RU"/>
            </w:rPr>
          </w:pPr>
          <w:hyperlink w:anchor="_Toc71120188" w:history="1">
            <w:r w:rsidR="00FF37C3" w:rsidRPr="00BA00B1">
              <w:rPr>
                <w:rStyle w:val="aff4"/>
                <w:b w:val="0"/>
                <w:w w:val="100"/>
              </w:rPr>
              <w:t>7.5. Обоснование предлагаемых мероприятий для реконструкции действующих источников тепловой энергии, функционирующих в режиме комбинированной выработки электрической и тепловой энергии, для обеспечения перспективных приростов тепловых нагрузок.</w:t>
            </w:r>
            <w:r w:rsidR="00FF37C3" w:rsidRPr="00BA00B1">
              <w:rPr>
                <w:b w:val="0"/>
                <w:webHidden/>
                <w:w w:val="100"/>
              </w:rPr>
              <w:tab/>
            </w:r>
            <w:r w:rsidR="00FF37C3" w:rsidRPr="00BA00B1">
              <w:rPr>
                <w:b w:val="0"/>
                <w:webHidden/>
                <w:w w:val="100"/>
              </w:rPr>
              <w:fldChar w:fldCharType="begin"/>
            </w:r>
            <w:r w:rsidR="00FF37C3" w:rsidRPr="00BA00B1">
              <w:rPr>
                <w:b w:val="0"/>
                <w:webHidden/>
                <w:w w:val="100"/>
              </w:rPr>
              <w:instrText xml:space="preserve"> PAGEREF _Toc71120188 \h </w:instrText>
            </w:r>
            <w:r w:rsidR="00FF37C3" w:rsidRPr="00BA00B1">
              <w:rPr>
                <w:b w:val="0"/>
                <w:webHidden/>
                <w:w w:val="100"/>
              </w:rPr>
            </w:r>
            <w:r w:rsidR="00FF37C3" w:rsidRPr="00BA00B1">
              <w:rPr>
                <w:b w:val="0"/>
                <w:webHidden/>
                <w:w w:val="100"/>
              </w:rPr>
              <w:fldChar w:fldCharType="separate"/>
            </w:r>
            <w:r w:rsidR="00B42F41" w:rsidRPr="00BA00B1">
              <w:rPr>
                <w:b w:val="0"/>
                <w:webHidden/>
                <w:w w:val="100"/>
              </w:rPr>
              <w:t>109</w:t>
            </w:r>
            <w:r w:rsidR="00FF37C3" w:rsidRPr="00BA00B1">
              <w:rPr>
                <w:b w:val="0"/>
                <w:webHidden/>
                <w:w w:val="100"/>
              </w:rPr>
              <w:fldChar w:fldCharType="end"/>
            </w:r>
          </w:hyperlink>
        </w:p>
        <w:p w14:paraId="4FF510DB" w14:textId="26C2D2AE" w:rsidR="00FF37C3" w:rsidRPr="00BA00B1" w:rsidRDefault="006D1B34" w:rsidP="00FF37C3">
          <w:pPr>
            <w:pStyle w:val="24"/>
            <w:jc w:val="both"/>
            <w:rPr>
              <w:rFonts w:eastAsiaTheme="minorEastAsia"/>
              <w:b w:val="0"/>
              <w:w w:val="100"/>
              <w:sz w:val="22"/>
              <w:szCs w:val="22"/>
              <w:lang w:eastAsia="ru-RU"/>
            </w:rPr>
          </w:pPr>
          <w:hyperlink w:anchor="_Toc71120189" w:history="1">
            <w:r w:rsidR="00FF37C3" w:rsidRPr="00BA00B1">
              <w:rPr>
                <w:rStyle w:val="aff4"/>
                <w:b w:val="0"/>
                <w:w w:val="100"/>
              </w:rPr>
              <w:t>7.6. Обоснование предлагаемых мероприятий для строительства и реконструкции котельных</w:t>
            </w:r>
            <w:r w:rsidR="00FF37C3" w:rsidRPr="00BA00B1">
              <w:rPr>
                <w:b w:val="0"/>
                <w:webHidden/>
                <w:w w:val="100"/>
              </w:rPr>
              <w:tab/>
            </w:r>
            <w:r w:rsidR="00FF37C3" w:rsidRPr="00BA00B1">
              <w:rPr>
                <w:b w:val="0"/>
                <w:webHidden/>
                <w:w w:val="100"/>
              </w:rPr>
              <w:fldChar w:fldCharType="begin"/>
            </w:r>
            <w:r w:rsidR="00FF37C3" w:rsidRPr="00BA00B1">
              <w:rPr>
                <w:b w:val="0"/>
                <w:webHidden/>
                <w:w w:val="100"/>
              </w:rPr>
              <w:instrText xml:space="preserve"> PAGEREF _Toc71120189 \h </w:instrText>
            </w:r>
            <w:r w:rsidR="00FF37C3" w:rsidRPr="00BA00B1">
              <w:rPr>
                <w:b w:val="0"/>
                <w:webHidden/>
                <w:w w:val="100"/>
              </w:rPr>
            </w:r>
            <w:r w:rsidR="00FF37C3" w:rsidRPr="00BA00B1">
              <w:rPr>
                <w:b w:val="0"/>
                <w:webHidden/>
                <w:w w:val="100"/>
              </w:rPr>
              <w:fldChar w:fldCharType="separate"/>
            </w:r>
            <w:r w:rsidR="00B42F41" w:rsidRPr="00BA00B1">
              <w:rPr>
                <w:b w:val="0"/>
                <w:webHidden/>
                <w:w w:val="100"/>
              </w:rPr>
              <w:t>109</w:t>
            </w:r>
            <w:r w:rsidR="00FF37C3" w:rsidRPr="00BA00B1">
              <w:rPr>
                <w:b w:val="0"/>
                <w:webHidden/>
                <w:w w:val="100"/>
              </w:rPr>
              <w:fldChar w:fldCharType="end"/>
            </w:r>
          </w:hyperlink>
        </w:p>
        <w:p w14:paraId="07948751" w14:textId="2FB292CB" w:rsidR="00FF37C3" w:rsidRPr="00BA00B1" w:rsidRDefault="006D1B34" w:rsidP="00FF37C3">
          <w:pPr>
            <w:pStyle w:val="24"/>
            <w:jc w:val="both"/>
            <w:rPr>
              <w:rFonts w:eastAsiaTheme="minorEastAsia"/>
              <w:b w:val="0"/>
              <w:w w:val="100"/>
              <w:sz w:val="22"/>
              <w:szCs w:val="22"/>
              <w:lang w:eastAsia="ru-RU"/>
            </w:rPr>
          </w:pPr>
          <w:hyperlink w:anchor="_Toc71120190" w:history="1">
            <w:r w:rsidR="00FF37C3" w:rsidRPr="00BA00B1">
              <w:rPr>
                <w:rStyle w:val="aff4"/>
                <w:b w:val="0"/>
                <w:w w:val="100"/>
              </w:rPr>
              <w:t>7.7. Обоснование предложений по переоборудованию котельных в источники тепловой энергии, функционирующие в режиме комбинированной выработки электрической и тепловой энергии, с выработкой электроэнергии на собственные нужды теплоснабжающей организации в отношении источника тепловой энергии, на базе существующих и перспективных тепловых нагрузок.</w:t>
            </w:r>
            <w:r w:rsidR="00FF37C3" w:rsidRPr="00BA00B1">
              <w:rPr>
                <w:b w:val="0"/>
                <w:webHidden/>
                <w:w w:val="100"/>
              </w:rPr>
              <w:tab/>
            </w:r>
            <w:r w:rsidR="00FF37C3" w:rsidRPr="00BA00B1">
              <w:rPr>
                <w:b w:val="0"/>
                <w:webHidden/>
                <w:w w:val="100"/>
              </w:rPr>
              <w:fldChar w:fldCharType="begin"/>
            </w:r>
            <w:r w:rsidR="00FF37C3" w:rsidRPr="00BA00B1">
              <w:rPr>
                <w:b w:val="0"/>
                <w:webHidden/>
                <w:w w:val="100"/>
              </w:rPr>
              <w:instrText xml:space="preserve"> PAGEREF _Toc71120190 \h </w:instrText>
            </w:r>
            <w:r w:rsidR="00FF37C3" w:rsidRPr="00BA00B1">
              <w:rPr>
                <w:b w:val="0"/>
                <w:webHidden/>
                <w:w w:val="100"/>
              </w:rPr>
            </w:r>
            <w:r w:rsidR="00FF37C3" w:rsidRPr="00BA00B1">
              <w:rPr>
                <w:b w:val="0"/>
                <w:webHidden/>
                <w:w w:val="100"/>
              </w:rPr>
              <w:fldChar w:fldCharType="separate"/>
            </w:r>
            <w:r w:rsidR="00B42F41" w:rsidRPr="00BA00B1">
              <w:rPr>
                <w:b w:val="0"/>
                <w:webHidden/>
                <w:w w:val="100"/>
              </w:rPr>
              <w:t>109</w:t>
            </w:r>
            <w:r w:rsidR="00FF37C3" w:rsidRPr="00BA00B1">
              <w:rPr>
                <w:b w:val="0"/>
                <w:webHidden/>
                <w:w w:val="100"/>
              </w:rPr>
              <w:fldChar w:fldCharType="end"/>
            </w:r>
          </w:hyperlink>
        </w:p>
        <w:p w14:paraId="6817D529" w14:textId="1DAD7871" w:rsidR="00FF37C3" w:rsidRPr="00BA00B1" w:rsidRDefault="006D1B34" w:rsidP="00FF37C3">
          <w:pPr>
            <w:pStyle w:val="24"/>
            <w:jc w:val="both"/>
            <w:rPr>
              <w:rFonts w:eastAsiaTheme="minorEastAsia"/>
              <w:b w:val="0"/>
              <w:w w:val="100"/>
              <w:sz w:val="22"/>
              <w:szCs w:val="22"/>
              <w:lang w:eastAsia="ru-RU"/>
            </w:rPr>
          </w:pPr>
          <w:hyperlink w:anchor="_Toc71120191" w:history="1">
            <w:r w:rsidR="00FF37C3" w:rsidRPr="00BA00B1">
              <w:rPr>
                <w:rStyle w:val="aff4"/>
                <w:b w:val="0"/>
                <w:w w:val="100"/>
              </w:rPr>
              <w:t>7.8. Обоснование предлагаемых мероприятий для реконструкции котельных с увеличением зоны их действия путем включения в нее зон действия существующих источников тепловой энергии.</w:t>
            </w:r>
            <w:r w:rsidR="00FF37C3" w:rsidRPr="00BA00B1">
              <w:rPr>
                <w:b w:val="0"/>
                <w:webHidden/>
                <w:w w:val="100"/>
              </w:rPr>
              <w:tab/>
            </w:r>
            <w:r w:rsidR="00FF37C3" w:rsidRPr="00BA00B1">
              <w:rPr>
                <w:b w:val="0"/>
                <w:webHidden/>
                <w:w w:val="100"/>
              </w:rPr>
              <w:fldChar w:fldCharType="begin"/>
            </w:r>
            <w:r w:rsidR="00FF37C3" w:rsidRPr="00BA00B1">
              <w:rPr>
                <w:b w:val="0"/>
                <w:webHidden/>
                <w:w w:val="100"/>
              </w:rPr>
              <w:instrText xml:space="preserve"> PAGEREF _Toc71120191 \h </w:instrText>
            </w:r>
            <w:r w:rsidR="00FF37C3" w:rsidRPr="00BA00B1">
              <w:rPr>
                <w:b w:val="0"/>
                <w:webHidden/>
                <w:w w:val="100"/>
              </w:rPr>
            </w:r>
            <w:r w:rsidR="00FF37C3" w:rsidRPr="00BA00B1">
              <w:rPr>
                <w:b w:val="0"/>
                <w:webHidden/>
                <w:w w:val="100"/>
              </w:rPr>
              <w:fldChar w:fldCharType="separate"/>
            </w:r>
            <w:r w:rsidR="00B42F41" w:rsidRPr="00BA00B1">
              <w:rPr>
                <w:b w:val="0"/>
                <w:webHidden/>
                <w:w w:val="100"/>
              </w:rPr>
              <w:t>110</w:t>
            </w:r>
            <w:r w:rsidR="00FF37C3" w:rsidRPr="00BA00B1">
              <w:rPr>
                <w:b w:val="0"/>
                <w:webHidden/>
                <w:w w:val="100"/>
              </w:rPr>
              <w:fldChar w:fldCharType="end"/>
            </w:r>
          </w:hyperlink>
        </w:p>
        <w:p w14:paraId="75598293" w14:textId="441203D1" w:rsidR="00FF37C3" w:rsidRPr="00BA00B1" w:rsidRDefault="006D1B34" w:rsidP="00FF37C3">
          <w:pPr>
            <w:pStyle w:val="24"/>
            <w:jc w:val="both"/>
            <w:rPr>
              <w:rFonts w:eastAsiaTheme="minorEastAsia"/>
              <w:b w:val="0"/>
              <w:w w:val="100"/>
              <w:sz w:val="22"/>
              <w:szCs w:val="22"/>
              <w:lang w:eastAsia="ru-RU"/>
            </w:rPr>
          </w:pPr>
          <w:hyperlink w:anchor="_Toc71120192" w:history="1">
            <w:r w:rsidR="00FF37C3" w:rsidRPr="00BA00B1">
              <w:rPr>
                <w:rStyle w:val="aff4"/>
                <w:b w:val="0"/>
                <w:w w:val="100"/>
              </w:rPr>
              <w:t>7.9. Обоснование предлагаемых мероприятий для перевода в пиковый режим работы котельных по отношению к источникам тепловой энергии, функционирующим в режиме комбинированной выработки электрической и тепловой энергии.</w:t>
            </w:r>
            <w:r w:rsidR="00FF37C3" w:rsidRPr="00BA00B1">
              <w:rPr>
                <w:b w:val="0"/>
                <w:webHidden/>
                <w:w w:val="100"/>
              </w:rPr>
              <w:tab/>
            </w:r>
            <w:r w:rsidR="00FF37C3" w:rsidRPr="00BA00B1">
              <w:rPr>
                <w:b w:val="0"/>
                <w:webHidden/>
                <w:w w:val="100"/>
              </w:rPr>
              <w:fldChar w:fldCharType="begin"/>
            </w:r>
            <w:r w:rsidR="00FF37C3" w:rsidRPr="00BA00B1">
              <w:rPr>
                <w:b w:val="0"/>
                <w:webHidden/>
                <w:w w:val="100"/>
              </w:rPr>
              <w:instrText xml:space="preserve"> PAGEREF _Toc71120192 \h </w:instrText>
            </w:r>
            <w:r w:rsidR="00FF37C3" w:rsidRPr="00BA00B1">
              <w:rPr>
                <w:b w:val="0"/>
                <w:webHidden/>
                <w:w w:val="100"/>
              </w:rPr>
            </w:r>
            <w:r w:rsidR="00FF37C3" w:rsidRPr="00BA00B1">
              <w:rPr>
                <w:b w:val="0"/>
                <w:webHidden/>
                <w:w w:val="100"/>
              </w:rPr>
              <w:fldChar w:fldCharType="separate"/>
            </w:r>
            <w:r w:rsidR="00B42F41" w:rsidRPr="00BA00B1">
              <w:rPr>
                <w:b w:val="0"/>
                <w:webHidden/>
                <w:w w:val="100"/>
              </w:rPr>
              <w:t>110</w:t>
            </w:r>
            <w:r w:rsidR="00FF37C3" w:rsidRPr="00BA00B1">
              <w:rPr>
                <w:b w:val="0"/>
                <w:webHidden/>
                <w:w w:val="100"/>
              </w:rPr>
              <w:fldChar w:fldCharType="end"/>
            </w:r>
          </w:hyperlink>
        </w:p>
        <w:p w14:paraId="05F324D6" w14:textId="01E8026B" w:rsidR="00FF37C3" w:rsidRPr="00BA00B1" w:rsidRDefault="006D1B34" w:rsidP="00FF37C3">
          <w:pPr>
            <w:pStyle w:val="24"/>
            <w:jc w:val="both"/>
            <w:rPr>
              <w:rFonts w:eastAsiaTheme="minorEastAsia"/>
              <w:b w:val="0"/>
              <w:w w:val="100"/>
              <w:sz w:val="22"/>
              <w:szCs w:val="22"/>
              <w:lang w:eastAsia="ru-RU"/>
            </w:rPr>
          </w:pPr>
          <w:hyperlink w:anchor="_Toc71120193" w:history="1">
            <w:r w:rsidR="00FF37C3" w:rsidRPr="00BA00B1">
              <w:rPr>
                <w:rStyle w:val="aff4"/>
                <w:b w:val="0"/>
                <w:w w:val="100"/>
              </w:rPr>
              <w:t>7.10. Обоснование предложений по расширению зон действия действующих источников тепловой энергии, функционирующих в режиме комбинированной выработки тепловой и электрической энергии</w:t>
            </w:r>
            <w:r w:rsidR="00FF37C3" w:rsidRPr="00BA00B1">
              <w:rPr>
                <w:b w:val="0"/>
                <w:webHidden/>
                <w:w w:val="100"/>
              </w:rPr>
              <w:tab/>
            </w:r>
            <w:r w:rsidR="00FF37C3" w:rsidRPr="00BA00B1">
              <w:rPr>
                <w:b w:val="0"/>
                <w:webHidden/>
                <w:w w:val="100"/>
              </w:rPr>
              <w:fldChar w:fldCharType="begin"/>
            </w:r>
            <w:r w:rsidR="00FF37C3" w:rsidRPr="00BA00B1">
              <w:rPr>
                <w:b w:val="0"/>
                <w:webHidden/>
                <w:w w:val="100"/>
              </w:rPr>
              <w:instrText xml:space="preserve"> PAGEREF _Toc71120193 \h </w:instrText>
            </w:r>
            <w:r w:rsidR="00FF37C3" w:rsidRPr="00BA00B1">
              <w:rPr>
                <w:b w:val="0"/>
                <w:webHidden/>
                <w:w w:val="100"/>
              </w:rPr>
            </w:r>
            <w:r w:rsidR="00FF37C3" w:rsidRPr="00BA00B1">
              <w:rPr>
                <w:b w:val="0"/>
                <w:webHidden/>
                <w:w w:val="100"/>
              </w:rPr>
              <w:fldChar w:fldCharType="separate"/>
            </w:r>
            <w:r w:rsidR="00B42F41" w:rsidRPr="00BA00B1">
              <w:rPr>
                <w:b w:val="0"/>
                <w:webHidden/>
                <w:w w:val="100"/>
              </w:rPr>
              <w:t>110</w:t>
            </w:r>
            <w:r w:rsidR="00FF37C3" w:rsidRPr="00BA00B1">
              <w:rPr>
                <w:b w:val="0"/>
                <w:webHidden/>
                <w:w w:val="100"/>
              </w:rPr>
              <w:fldChar w:fldCharType="end"/>
            </w:r>
          </w:hyperlink>
        </w:p>
        <w:p w14:paraId="5BD8DAB7" w14:textId="7C6FBB85" w:rsidR="00FF37C3" w:rsidRPr="00BA00B1" w:rsidRDefault="006D1B34" w:rsidP="00FF37C3">
          <w:pPr>
            <w:pStyle w:val="24"/>
            <w:jc w:val="both"/>
            <w:rPr>
              <w:rFonts w:eastAsiaTheme="minorEastAsia"/>
              <w:b w:val="0"/>
              <w:w w:val="100"/>
              <w:sz w:val="22"/>
              <w:szCs w:val="22"/>
              <w:lang w:eastAsia="ru-RU"/>
            </w:rPr>
          </w:pPr>
          <w:hyperlink w:anchor="_Toc71120194" w:history="1">
            <w:r w:rsidR="00FF37C3" w:rsidRPr="00BA00B1">
              <w:rPr>
                <w:rStyle w:val="aff4"/>
                <w:b w:val="0"/>
                <w:w w:val="100"/>
              </w:rPr>
              <w:t>7.11. Обоснование предлагаемых мероприятий для вывода в резерв и (или) вывода из эксплуатации котельных при передаче тепловых нагрузок на другие источники тепловой энергии.</w:t>
            </w:r>
            <w:r w:rsidR="00FF37C3" w:rsidRPr="00BA00B1">
              <w:rPr>
                <w:b w:val="0"/>
                <w:webHidden/>
                <w:w w:val="100"/>
              </w:rPr>
              <w:tab/>
            </w:r>
            <w:r w:rsidR="00FF37C3" w:rsidRPr="00BA00B1">
              <w:rPr>
                <w:b w:val="0"/>
                <w:webHidden/>
                <w:w w:val="100"/>
              </w:rPr>
              <w:fldChar w:fldCharType="begin"/>
            </w:r>
            <w:r w:rsidR="00FF37C3" w:rsidRPr="00BA00B1">
              <w:rPr>
                <w:b w:val="0"/>
                <w:webHidden/>
                <w:w w:val="100"/>
              </w:rPr>
              <w:instrText xml:space="preserve"> PAGEREF _Toc71120194 \h </w:instrText>
            </w:r>
            <w:r w:rsidR="00FF37C3" w:rsidRPr="00BA00B1">
              <w:rPr>
                <w:b w:val="0"/>
                <w:webHidden/>
                <w:w w:val="100"/>
              </w:rPr>
            </w:r>
            <w:r w:rsidR="00FF37C3" w:rsidRPr="00BA00B1">
              <w:rPr>
                <w:b w:val="0"/>
                <w:webHidden/>
                <w:w w:val="100"/>
              </w:rPr>
              <w:fldChar w:fldCharType="separate"/>
            </w:r>
            <w:r w:rsidR="00B42F41" w:rsidRPr="00BA00B1">
              <w:rPr>
                <w:b w:val="0"/>
                <w:webHidden/>
                <w:w w:val="100"/>
              </w:rPr>
              <w:t>110</w:t>
            </w:r>
            <w:r w:rsidR="00FF37C3" w:rsidRPr="00BA00B1">
              <w:rPr>
                <w:b w:val="0"/>
                <w:webHidden/>
                <w:w w:val="100"/>
              </w:rPr>
              <w:fldChar w:fldCharType="end"/>
            </w:r>
          </w:hyperlink>
        </w:p>
        <w:p w14:paraId="294B886E" w14:textId="0EA72F7A" w:rsidR="00FF37C3" w:rsidRPr="00BA00B1" w:rsidRDefault="006D1B34" w:rsidP="00FF37C3">
          <w:pPr>
            <w:pStyle w:val="24"/>
            <w:jc w:val="both"/>
            <w:rPr>
              <w:rFonts w:eastAsiaTheme="minorEastAsia"/>
              <w:b w:val="0"/>
              <w:w w:val="100"/>
              <w:sz w:val="22"/>
              <w:szCs w:val="22"/>
              <w:lang w:eastAsia="ru-RU"/>
            </w:rPr>
          </w:pPr>
          <w:hyperlink w:anchor="_Toc71120195" w:history="1">
            <w:r w:rsidR="00FF37C3" w:rsidRPr="00BA00B1">
              <w:rPr>
                <w:rStyle w:val="aff4"/>
                <w:b w:val="0"/>
                <w:w w:val="100"/>
              </w:rPr>
              <w:t>7.12. Обоснование организации индивидуального теплоснабжения в зонах застройки поселения, городского округа, города федерального значения малоэтажными жилыми зданиями</w:t>
            </w:r>
            <w:r w:rsidR="00FF37C3" w:rsidRPr="00BA00B1">
              <w:rPr>
                <w:b w:val="0"/>
                <w:webHidden/>
                <w:w w:val="100"/>
              </w:rPr>
              <w:tab/>
            </w:r>
            <w:r w:rsidR="00FF37C3" w:rsidRPr="00BA00B1">
              <w:rPr>
                <w:b w:val="0"/>
                <w:webHidden/>
                <w:w w:val="100"/>
              </w:rPr>
              <w:fldChar w:fldCharType="begin"/>
            </w:r>
            <w:r w:rsidR="00FF37C3" w:rsidRPr="00BA00B1">
              <w:rPr>
                <w:b w:val="0"/>
                <w:webHidden/>
                <w:w w:val="100"/>
              </w:rPr>
              <w:instrText xml:space="preserve"> PAGEREF _Toc71120195 \h </w:instrText>
            </w:r>
            <w:r w:rsidR="00FF37C3" w:rsidRPr="00BA00B1">
              <w:rPr>
                <w:b w:val="0"/>
                <w:webHidden/>
                <w:w w:val="100"/>
              </w:rPr>
            </w:r>
            <w:r w:rsidR="00FF37C3" w:rsidRPr="00BA00B1">
              <w:rPr>
                <w:b w:val="0"/>
                <w:webHidden/>
                <w:w w:val="100"/>
              </w:rPr>
              <w:fldChar w:fldCharType="separate"/>
            </w:r>
            <w:r w:rsidR="00B42F41" w:rsidRPr="00BA00B1">
              <w:rPr>
                <w:b w:val="0"/>
                <w:webHidden/>
                <w:w w:val="100"/>
              </w:rPr>
              <w:t>110</w:t>
            </w:r>
            <w:r w:rsidR="00FF37C3" w:rsidRPr="00BA00B1">
              <w:rPr>
                <w:b w:val="0"/>
                <w:webHidden/>
                <w:w w:val="100"/>
              </w:rPr>
              <w:fldChar w:fldCharType="end"/>
            </w:r>
          </w:hyperlink>
        </w:p>
        <w:p w14:paraId="51BDB7A8" w14:textId="122EF10C" w:rsidR="00FF37C3" w:rsidRPr="00BA00B1" w:rsidRDefault="006D1B34" w:rsidP="00FF37C3">
          <w:pPr>
            <w:pStyle w:val="24"/>
            <w:jc w:val="both"/>
            <w:rPr>
              <w:rFonts w:eastAsiaTheme="minorEastAsia"/>
              <w:b w:val="0"/>
              <w:w w:val="100"/>
              <w:sz w:val="22"/>
              <w:szCs w:val="22"/>
              <w:lang w:eastAsia="ru-RU"/>
            </w:rPr>
          </w:pPr>
          <w:hyperlink w:anchor="_Toc71120196" w:history="1">
            <w:r w:rsidR="00FF37C3" w:rsidRPr="00BA00B1">
              <w:rPr>
                <w:rStyle w:val="aff4"/>
                <w:b w:val="0"/>
                <w:w w:val="100"/>
              </w:rPr>
              <w:t>7.13. Обоснование перспективных балансов производства и потребления тепловой мощности источников тепловой энергии и теплоносителя и присоединенной тепловой нагрузки в каждой из систем теплоснабжения поселения</w:t>
            </w:r>
            <w:r w:rsidR="00FF37C3" w:rsidRPr="00BA00B1">
              <w:rPr>
                <w:b w:val="0"/>
                <w:webHidden/>
                <w:w w:val="100"/>
              </w:rPr>
              <w:tab/>
            </w:r>
            <w:r w:rsidR="00FF37C3" w:rsidRPr="00BA00B1">
              <w:rPr>
                <w:b w:val="0"/>
                <w:webHidden/>
                <w:w w:val="100"/>
              </w:rPr>
              <w:fldChar w:fldCharType="begin"/>
            </w:r>
            <w:r w:rsidR="00FF37C3" w:rsidRPr="00BA00B1">
              <w:rPr>
                <w:b w:val="0"/>
                <w:webHidden/>
                <w:w w:val="100"/>
              </w:rPr>
              <w:instrText xml:space="preserve"> PAGEREF _Toc71120196 \h </w:instrText>
            </w:r>
            <w:r w:rsidR="00FF37C3" w:rsidRPr="00BA00B1">
              <w:rPr>
                <w:b w:val="0"/>
                <w:webHidden/>
                <w:w w:val="100"/>
              </w:rPr>
            </w:r>
            <w:r w:rsidR="00FF37C3" w:rsidRPr="00BA00B1">
              <w:rPr>
                <w:b w:val="0"/>
                <w:webHidden/>
                <w:w w:val="100"/>
              </w:rPr>
              <w:fldChar w:fldCharType="separate"/>
            </w:r>
            <w:r w:rsidR="00B42F41" w:rsidRPr="00BA00B1">
              <w:rPr>
                <w:b w:val="0"/>
                <w:webHidden/>
                <w:w w:val="100"/>
              </w:rPr>
              <w:t>111</w:t>
            </w:r>
            <w:r w:rsidR="00FF37C3" w:rsidRPr="00BA00B1">
              <w:rPr>
                <w:b w:val="0"/>
                <w:webHidden/>
                <w:w w:val="100"/>
              </w:rPr>
              <w:fldChar w:fldCharType="end"/>
            </w:r>
          </w:hyperlink>
        </w:p>
        <w:p w14:paraId="763B7DBF" w14:textId="54F09574" w:rsidR="00FF37C3" w:rsidRPr="00BA00B1" w:rsidRDefault="006D1B34" w:rsidP="00FF37C3">
          <w:pPr>
            <w:pStyle w:val="24"/>
            <w:jc w:val="both"/>
            <w:rPr>
              <w:rFonts w:eastAsiaTheme="minorEastAsia"/>
              <w:b w:val="0"/>
              <w:w w:val="100"/>
              <w:sz w:val="22"/>
              <w:szCs w:val="22"/>
              <w:lang w:eastAsia="ru-RU"/>
            </w:rPr>
          </w:pPr>
          <w:hyperlink w:anchor="_Toc71120197" w:history="1">
            <w:r w:rsidR="00FF37C3" w:rsidRPr="00BA00B1">
              <w:rPr>
                <w:rStyle w:val="aff4"/>
                <w:b w:val="0"/>
                <w:w w:val="100"/>
              </w:rPr>
              <w:t>7.14. Анализ целесообразности ввода новых и реконструкции существующих источников тепловой энергии с использованием возобновляемых источников энергии, а также местных видов топлива.</w:t>
            </w:r>
            <w:r w:rsidR="00FF37C3" w:rsidRPr="00BA00B1">
              <w:rPr>
                <w:b w:val="0"/>
                <w:webHidden/>
                <w:w w:val="100"/>
              </w:rPr>
              <w:tab/>
            </w:r>
            <w:r w:rsidR="00FF37C3" w:rsidRPr="00BA00B1">
              <w:rPr>
                <w:b w:val="0"/>
                <w:webHidden/>
                <w:w w:val="100"/>
              </w:rPr>
              <w:fldChar w:fldCharType="begin"/>
            </w:r>
            <w:r w:rsidR="00FF37C3" w:rsidRPr="00BA00B1">
              <w:rPr>
                <w:b w:val="0"/>
                <w:webHidden/>
                <w:w w:val="100"/>
              </w:rPr>
              <w:instrText xml:space="preserve"> PAGEREF _Toc71120197 \h </w:instrText>
            </w:r>
            <w:r w:rsidR="00FF37C3" w:rsidRPr="00BA00B1">
              <w:rPr>
                <w:b w:val="0"/>
                <w:webHidden/>
                <w:w w:val="100"/>
              </w:rPr>
            </w:r>
            <w:r w:rsidR="00FF37C3" w:rsidRPr="00BA00B1">
              <w:rPr>
                <w:b w:val="0"/>
                <w:webHidden/>
                <w:w w:val="100"/>
              </w:rPr>
              <w:fldChar w:fldCharType="separate"/>
            </w:r>
            <w:r w:rsidR="00B42F41" w:rsidRPr="00BA00B1">
              <w:rPr>
                <w:b w:val="0"/>
                <w:webHidden/>
                <w:w w:val="100"/>
              </w:rPr>
              <w:t>114</w:t>
            </w:r>
            <w:r w:rsidR="00FF37C3" w:rsidRPr="00BA00B1">
              <w:rPr>
                <w:b w:val="0"/>
                <w:webHidden/>
                <w:w w:val="100"/>
              </w:rPr>
              <w:fldChar w:fldCharType="end"/>
            </w:r>
          </w:hyperlink>
        </w:p>
        <w:p w14:paraId="635400CB" w14:textId="6FF4CB64" w:rsidR="00FF37C3" w:rsidRPr="00BA00B1" w:rsidRDefault="006D1B34" w:rsidP="00FF37C3">
          <w:pPr>
            <w:pStyle w:val="24"/>
            <w:jc w:val="both"/>
            <w:rPr>
              <w:rFonts w:eastAsiaTheme="minorEastAsia"/>
              <w:b w:val="0"/>
              <w:w w:val="100"/>
              <w:sz w:val="22"/>
              <w:szCs w:val="22"/>
              <w:lang w:eastAsia="ru-RU"/>
            </w:rPr>
          </w:pPr>
          <w:hyperlink w:anchor="_Toc71120198" w:history="1">
            <w:r w:rsidR="00FF37C3" w:rsidRPr="00BA00B1">
              <w:rPr>
                <w:rStyle w:val="aff4"/>
                <w:b w:val="0"/>
                <w:w w:val="100"/>
              </w:rPr>
              <w:t>7.15. Обоснование организации теплоснабжения в производственных зонах на территории поселения</w:t>
            </w:r>
            <w:r w:rsidR="00FF37C3" w:rsidRPr="00BA00B1">
              <w:rPr>
                <w:b w:val="0"/>
                <w:webHidden/>
                <w:w w:val="100"/>
              </w:rPr>
              <w:tab/>
            </w:r>
            <w:r w:rsidR="00FF37C3" w:rsidRPr="00BA00B1">
              <w:rPr>
                <w:b w:val="0"/>
                <w:webHidden/>
                <w:w w:val="100"/>
              </w:rPr>
              <w:fldChar w:fldCharType="begin"/>
            </w:r>
            <w:r w:rsidR="00FF37C3" w:rsidRPr="00BA00B1">
              <w:rPr>
                <w:b w:val="0"/>
                <w:webHidden/>
                <w:w w:val="100"/>
              </w:rPr>
              <w:instrText xml:space="preserve"> PAGEREF _Toc71120198 \h </w:instrText>
            </w:r>
            <w:r w:rsidR="00FF37C3" w:rsidRPr="00BA00B1">
              <w:rPr>
                <w:b w:val="0"/>
                <w:webHidden/>
                <w:w w:val="100"/>
              </w:rPr>
            </w:r>
            <w:r w:rsidR="00FF37C3" w:rsidRPr="00BA00B1">
              <w:rPr>
                <w:b w:val="0"/>
                <w:webHidden/>
                <w:w w:val="100"/>
              </w:rPr>
              <w:fldChar w:fldCharType="separate"/>
            </w:r>
            <w:r w:rsidR="00B42F41" w:rsidRPr="00BA00B1">
              <w:rPr>
                <w:b w:val="0"/>
                <w:webHidden/>
                <w:w w:val="100"/>
              </w:rPr>
              <w:t>114</w:t>
            </w:r>
            <w:r w:rsidR="00FF37C3" w:rsidRPr="00BA00B1">
              <w:rPr>
                <w:b w:val="0"/>
                <w:webHidden/>
                <w:w w:val="100"/>
              </w:rPr>
              <w:fldChar w:fldCharType="end"/>
            </w:r>
          </w:hyperlink>
        </w:p>
        <w:p w14:paraId="28AF680E" w14:textId="2F451EEB" w:rsidR="00FF37C3" w:rsidRPr="00BA00B1" w:rsidRDefault="006D1B34" w:rsidP="00FF37C3">
          <w:pPr>
            <w:pStyle w:val="24"/>
            <w:jc w:val="both"/>
            <w:rPr>
              <w:rFonts w:eastAsiaTheme="minorEastAsia"/>
              <w:b w:val="0"/>
              <w:w w:val="100"/>
              <w:sz w:val="22"/>
              <w:szCs w:val="22"/>
              <w:lang w:eastAsia="ru-RU"/>
            </w:rPr>
          </w:pPr>
          <w:hyperlink w:anchor="_Toc71120199" w:history="1">
            <w:r w:rsidR="00FF37C3" w:rsidRPr="00BA00B1">
              <w:rPr>
                <w:rStyle w:val="aff4"/>
                <w:b w:val="0"/>
                <w:w w:val="100"/>
              </w:rPr>
              <w:t>7.16.  Расчет радиуса эффективного теплоснабжения</w:t>
            </w:r>
            <w:r w:rsidR="00FF37C3" w:rsidRPr="00BA00B1">
              <w:rPr>
                <w:b w:val="0"/>
                <w:webHidden/>
                <w:w w:val="100"/>
              </w:rPr>
              <w:tab/>
            </w:r>
            <w:r w:rsidR="00FF37C3" w:rsidRPr="00BA00B1">
              <w:rPr>
                <w:b w:val="0"/>
                <w:webHidden/>
                <w:w w:val="100"/>
              </w:rPr>
              <w:fldChar w:fldCharType="begin"/>
            </w:r>
            <w:r w:rsidR="00FF37C3" w:rsidRPr="00BA00B1">
              <w:rPr>
                <w:b w:val="0"/>
                <w:webHidden/>
                <w:w w:val="100"/>
              </w:rPr>
              <w:instrText xml:space="preserve"> PAGEREF _Toc71120199 \h </w:instrText>
            </w:r>
            <w:r w:rsidR="00FF37C3" w:rsidRPr="00BA00B1">
              <w:rPr>
                <w:b w:val="0"/>
                <w:webHidden/>
                <w:w w:val="100"/>
              </w:rPr>
            </w:r>
            <w:r w:rsidR="00FF37C3" w:rsidRPr="00BA00B1">
              <w:rPr>
                <w:b w:val="0"/>
                <w:webHidden/>
                <w:w w:val="100"/>
              </w:rPr>
              <w:fldChar w:fldCharType="separate"/>
            </w:r>
            <w:r w:rsidR="00B42F41" w:rsidRPr="00BA00B1">
              <w:rPr>
                <w:b w:val="0"/>
                <w:webHidden/>
                <w:w w:val="100"/>
              </w:rPr>
              <w:t>114</w:t>
            </w:r>
            <w:r w:rsidR="00FF37C3" w:rsidRPr="00BA00B1">
              <w:rPr>
                <w:b w:val="0"/>
                <w:webHidden/>
                <w:w w:val="100"/>
              </w:rPr>
              <w:fldChar w:fldCharType="end"/>
            </w:r>
          </w:hyperlink>
        </w:p>
        <w:p w14:paraId="6C37A1AC" w14:textId="2428480B" w:rsidR="00FF37C3" w:rsidRPr="00BA00B1" w:rsidRDefault="006D1B34" w:rsidP="00FF37C3">
          <w:pPr>
            <w:pStyle w:val="17"/>
            <w:jc w:val="both"/>
            <w:rPr>
              <w:rFonts w:eastAsiaTheme="minorEastAsia"/>
              <w:spacing w:val="0"/>
              <w:sz w:val="22"/>
              <w:szCs w:val="22"/>
              <w:lang w:eastAsia="ru-RU"/>
            </w:rPr>
          </w:pPr>
          <w:hyperlink w:anchor="_Toc71120200" w:history="1">
            <w:r w:rsidR="00FF37C3" w:rsidRPr="00BA00B1">
              <w:rPr>
                <w:rStyle w:val="aff4"/>
              </w:rPr>
              <w:t>8.</w:t>
            </w:r>
            <w:r w:rsidR="00FF37C3" w:rsidRPr="00BA00B1">
              <w:rPr>
                <w:rFonts w:eastAsiaTheme="minorEastAsia"/>
                <w:spacing w:val="0"/>
                <w:sz w:val="22"/>
                <w:szCs w:val="22"/>
                <w:lang w:eastAsia="ru-RU"/>
              </w:rPr>
              <w:tab/>
            </w:r>
            <w:r w:rsidR="00FF37C3" w:rsidRPr="00BA00B1">
              <w:rPr>
                <w:rStyle w:val="aff4"/>
              </w:rPr>
              <w:t>Предложения по строительству и реконструкции тепловых сетей</w:t>
            </w:r>
            <w:r w:rsidR="00FF37C3" w:rsidRPr="00BA00B1">
              <w:rPr>
                <w:webHidden/>
              </w:rPr>
              <w:tab/>
            </w:r>
            <w:r w:rsidR="00FF37C3" w:rsidRPr="00BA00B1">
              <w:rPr>
                <w:webHidden/>
              </w:rPr>
              <w:fldChar w:fldCharType="begin"/>
            </w:r>
            <w:r w:rsidR="00FF37C3" w:rsidRPr="00BA00B1">
              <w:rPr>
                <w:webHidden/>
              </w:rPr>
              <w:instrText xml:space="preserve"> PAGEREF _Toc71120200 \h </w:instrText>
            </w:r>
            <w:r w:rsidR="00FF37C3" w:rsidRPr="00BA00B1">
              <w:rPr>
                <w:webHidden/>
              </w:rPr>
            </w:r>
            <w:r w:rsidR="00FF37C3" w:rsidRPr="00BA00B1">
              <w:rPr>
                <w:webHidden/>
              </w:rPr>
              <w:fldChar w:fldCharType="separate"/>
            </w:r>
            <w:r w:rsidR="00B42F41" w:rsidRPr="00BA00B1">
              <w:rPr>
                <w:webHidden/>
              </w:rPr>
              <w:t>118</w:t>
            </w:r>
            <w:r w:rsidR="00FF37C3" w:rsidRPr="00BA00B1">
              <w:rPr>
                <w:webHidden/>
              </w:rPr>
              <w:fldChar w:fldCharType="end"/>
            </w:r>
          </w:hyperlink>
        </w:p>
        <w:p w14:paraId="2D42335B" w14:textId="69EC29C6" w:rsidR="00FF37C3" w:rsidRPr="00BA00B1" w:rsidRDefault="006D1B34" w:rsidP="00FF37C3">
          <w:pPr>
            <w:pStyle w:val="24"/>
            <w:jc w:val="both"/>
            <w:rPr>
              <w:rFonts w:eastAsiaTheme="minorEastAsia"/>
              <w:b w:val="0"/>
              <w:w w:val="100"/>
              <w:sz w:val="22"/>
              <w:szCs w:val="22"/>
              <w:lang w:eastAsia="ru-RU"/>
            </w:rPr>
          </w:pPr>
          <w:hyperlink w:anchor="_Toc71120201" w:history="1">
            <w:r w:rsidR="00FF37C3" w:rsidRPr="00BA00B1">
              <w:rPr>
                <w:rStyle w:val="aff4"/>
                <w:b w:val="0"/>
                <w:w w:val="100"/>
              </w:rPr>
              <w:t>8.1. Предложения по реконструкции и строительству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r w:rsidR="00FF37C3" w:rsidRPr="00BA00B1">
              <w:rPr>
                <w:b w:val="0"/>
                <w:webHidden/>
                <w:w w:val="100"/>
              </w:rPr>
              <w:tab/>
            </w:r>
            <w:r w:rsidR="00FF37C3" w:rsidRPr="00BA00B1">
              <w:rPr>
                <w:b w:val="0"/>
                <w:webHidden/>
                <w:w w:val="100"/>
              </w:rPr>
              <w:fldChar w:fldCharType="begin"/>
            </w:r>
            <w:r w:rsidR="00FF37C3" w:rsidRPr="00BA00B1">
              <w:rPr>
                <w:b w:val="0"/>
                <w:webHidden/>
                <w:w w:val="100"/>
              </w:rPr>
              <w:instrText xml:space="preserve"> PAGEREF _Toc71120201 \h </w:instrText>
            </w:r>
            <w:r w:rsidR="00FF37C3" w:rsidRPr="00BA00B1">
              <w:rPr>
                <w:b w:val="0"/>
                <w:webHidden/>
                <w:w w:val="100"/>
              </w:rPr>
            </w:r>
            <w:r w:rsidR="00FF37C3" w:rsidRPr="00BA00B1">
              <w:rPr>
                <w:b w:val="0"/>
                <w:webHidden/>
                <w:w w:val="100"/>
              </w:rPr>
              <w:fldChar w:fldCharType="separate"/>
            </w:r>
            <w:r w:rsidR="00B42F41" w:rsidRPr="00BA00B1">
              <w:rPr>
                <w:b w:val="0"/>
                <w:webHidden/>
                <w:w w:val="100"/>
              </w:rPr>
              <w:t>118</w:t>
            </w:r>
            <w:r w:rsidR="00FF37C3" w:rsidRPr="00BA00B1">
              <w:rPr>
                <w:b w:val="0"/>
                <w:webHidden/>
                <w:w w:val="100"/>
              </w:rPr>
              <w:fldChar w:fldCharType="end"/>
            </w:r>
          </w:hyperlink>
        </w:p>
        <w:p w14:paraId="5FB8E4E0" w14:textId="66BDE5B5" w:rsidR="00FF37C3" w:rsidRPr="00BA00B1" w:rsidRDefault="006D1B34" w:rsidP="00FF37C3">
          <w:pPr>
            <w:pStyle w:val="24"/>
            <w:jc w:val="both"/>
            <w:rPr>
              <w:rFonts w:eastAsiaTheme="minorEastAsia"/>
              <w:b w:val="0"/>
              <w:w w:val="100"/>
              <w:sz w:val="22"/>
              <w:szCs w:val="22"/>
              <w:lang w:eastAsia="ru-RU"/>
            </w:rPr>
          </w:pPr>
          <w:hyperlink w:anchor="_Toc71120202" w:history="1">
            <w:r w:rsidR="00FF37C3" w:rsidRPr="00BA00B1">
              <w:rPr>
                <w:rStyle w:val="aff4"/>
                <w:b w:val="0"/>
                <w:w w:val="100"/>
              </w:rPr>
              <w:t>8.2. Предложения по строительству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поселения</w:t>
            </w:r>
            <w:r w:rsidR="00FF37C3" w:rsidRPr="00BA00B1">
              <w:rPr>
                <w:b w:val="0"/>
                <w:webHidden/>
                <w:w w:val="100"/>
              </w:rPr>
              <w:tab/>
            </w:r>
            <w:r w:rsidR="00FF37C3" w:rsidRPr="00BA00B1">
              <w:rPr>
                <w:b w:val="0"/>
                <w:webHidden/>
                <w:w w:val="100"/>
              </w:rPr>
              <w:fldChar w:fldCharType="begin"/>
            </w:r>
            <w:r w:rsidR="00FF37C3" w:rsidRPr="00BA00B1">
              <w:rPr>
                <w:b w:val="0"/>
                <w:webHidden/>
                <w:w w:val="100"/>
              </w:rPr>
              <w:instrText xml:space="preserve"> PAGEREF _Toc71120202 \h </w:instrText>
            </w:r>
            <w:r w:rsidR="00FF37C3" w:rsidRPr="00BA00B1">
              <w:rPr>
                <w:b w:val="0"/>
                <w:webHidden/>
                <w:w w:val="100"/>
              </w:rPr>
            </w:r>
            <w:r w:rsidR="00FF37C3" w:rsidRPr="00BA00B1">
              <w:rPr>
                <w:b w:val="0"/>
                <w:webHidden/>
                <w:w w:val="100"/>
              </w:rPr>
              <w:fldChar w:fldCharType="separate"/>
            </w:r>
            <w:r w:rsidR="00B42F41" w:rsidRPr="00BA00B1">
              <w:rPr>
                <w:b w:val="0"/>
                <w:webHidden/>
                <w:w w:val="100"/>
              </w:rPr>
              <w:t>118</w:t>
            </w:r>
            <w:r w:rsidR="00FF37C3" w:rsidRPr="00BA00B1">
              <w:rPr>
                <w:b w:val="0"/>
                <w:webHidden/>
                <w:w w:val="100"/>
              </w:rPr>
              <w:fldChar w:fldCharType="end"/>
            </w:r>
          </w:hyperlink>
        </w:p>
        <w:p w14:paraId="533155C4" w14:textId="24328811" w:rsidR="00FF37C3" w:rsidRPr="00BA00B1" w:rsidRDefault="006D1B34" w:rsidP="00FF37C3">
          <w:pPr>
            <w:pStyle w:val="24"/>
            <w:jc w:val="both"/>
            <w:rPr>
              <w:rFonts w:eastAsiaTheme="minorEastAsia"/>
              <w:b w:val="0"/>
              <w:w w:val="100"/>
              <w:sz w:val="22"/>
              <w:szCs w:val="22"/>
              <w:lang w:eastAsia="ru-RU"/>
            </w:rPr>
          </w:pPr>
          <w:hyperlink w:anchor="_Toc71120203" w:history="1">
            <w:r w:rsidR="00FF37C3" w:rsidRPr="00BA00B1">
              <w:rPr>
                <w:rStyle w:val="aff4"/>
                <w:b w:val="0"/>
                <w:w w:val="100"/>
              </w:rPr>
              <w:t>8.3. Предложения по строительству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r w:rsidR="00FF37C3" w:rsidRPr="00BA00B1">
              <w:rPr>
                <w:b w:val="0"/>
                <w:webHidden/>
                <w:w w:val="100"/>
              </w:rPr>
              <w:tab/>
            </w:r>
            <w:r w:rsidR="00FF37C3" w:rsidRPr="00BA00B1">
              <w:rPr>
                <w:b w:val="0"/>
                <w:webHidden/>
                <w:w w:val="100"/>
              </w:rPr>
              <w:fldChar w:fldCharType="begin"/>
            </w:r>
            <w:r w:rsidR="00FF37C3" w:rsidRPr="00BA00B1">
              <w:rPr>
                <w:b w:val="0"/>
                <w:webHidden/>
                <w:w w:val="100"/>
              </w:rPr>
              <w:instrText xml:space="preserve"> PAGEREF _Toc71120203 \h </w:instrText>
            </w:r>
            <w:r w:rsidR="00FF37C3" w:rsidRPr="00BA00B1">
              <w:rPr>
                <w:b w:val="0"/>
                <w:webHidden/>
                <w:w w:val="100"/>
              </w:rPr>
            </w:r>
            <w:r w:rsidR="00FF37C3" w:rsidRPr="00BA00B1">
              <w:rPr>
                <w:b w:val="0"/>
                <w:webHidden/>
                <w:w w:val="100"/>
              </w:rPr>
              <w:fldChar w:fldCharType="separate"/>
            </w:r>
            <w:r w:rsidR="00B42F41" w:rsidRPr="00BA00B1">
              <w:rPr>
                <w:b w:val="0"/>
                <w:webHidden/>
                <w:w w:val="100"/>
              </w:rPr>
              <w:t>118</w:t>
            </w:r>
            <w:r w:rsidR="00FF37C3" w:rsidRPr="00BA00B1">
              <w:rPr>
                <w:b w:val="0"/>
                <w:webHidden/>
                <w:w w:val="100"/>
              </w:rPr>
              <w:fldChar w:fldCharType="end"/>
            </w:r>
          </w:hyperlink>
        </w:p>
        <w:p w14:paraId="26B42BBA" w14:textId="698DF041" w:rsidR="00FF37C3" w:rsidRPr="00BA00B1" w:rsidRDefault="006D1B34" w:rsidP="00FF37C3">
          <w:pPr>
            <w:pStyle w:val="24"/>
            <w:jc w:val="both"/>
            <w:rPr>
              <w:rFonts w:eastAsiaTheme="minorEastAsia"/>
              <w:b w:val="0"/>
              <w:w w:val="100"/>
              <w:sz w:val="22"/>
              <w:szCs w:val="22"/>
              <w:lang w:eastAsia="ru-RU"/>
            </w:rPr>
          </w:pPr>
          <w:hyperlink w:anchor="_Toc71120204" w:history="1">
            <w:r w:rsidR="00FF37C3" w:rsidRPr="00BA00B1">
              <w:rPr>
                <w:rStyle w:val="aff4"/>
                <w:b w:val="0"/>
                <w:w w:val="100"/>
              </w:rPr>
              <w:t>8.4. Предложения по строительству или реконструкции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r w:rsidR="00FF37C3" w:rsidRPr="00BA00B1">
              <w:rPr>
                <w:b w:val="0"/>
                <w:webHidden/>
                <w:w w:val="100"/>
              </w:rPr>
              <w:tab/>
            </w:r>
            <w:r w:rsidR="00FF37C3" w:rsidRPr="00BA00B1">
              <w:rPr>
                <w:b w:val="0"/>
                <w:webHidden/>
                <w:w w:val="100"/>
              </w:rPr>
              <w:fldChar w:fldCharType="begin"/>
            </w:r>
            <w:r w:rsidR="00FF37C3" w:rsidRPr="00BA00B1">
              <w:rPr>
                <w:b w:val="0"/>
                <w:webHidden/>
                <w:w w:val="100"/>
              </w:rPr>
              <w:instrText xml:space="preserve"> PAGEREF _Toc71120204 \h </w:instrText>
            </w:r>
            <w:r w:rsidR="00FF37C3" w:rsidRPr="00BA00B1">
              <w:rPr>
                <w:b w:val="0"/>
                <w:webHidden/>
                <w:w w:val="100"/>
              </w:rPr>
            </w:r>
            <w:r w:rsidR="00FF37C3" w:rsidRPr="00BA00B1">
              <w:rPr>
                <w:b w:val="0"/>
                <w:webHidden/>
                <w:w w:val="100"/>
              </w:rPr>
              <w:fldChar w:fldCharType="separate"/>
            </w:r>
            <w:r w:rsidR="00B42F41" w:rsidRPr="00BA00B1">
              <w:rPr>
                <w:b w:val="0"/>
                <w:webHidden/>
                <w:w w:val="100"/>
              </w:rPr>
              <w:t>118</w:t>
            </w:r>
            <w:r w:rsidR="00FF37C3" w:rsidRPr="00BA00B1">
              <w:rPr>
                <w:b w:val="0"/>
                <w:webHidden/>
                <w:w w:val="100"/>
              </w:rPr>
              <w:fldChar w:fldCharType="end"/>
            </w:r>
          </w:hyperlink>
        </w:p>
        <w:p w14:paraId="68FE4B25" w14:textId="0A91B9F5" w:rsidR="00FF37C3" w:rsidRPr="00BA00B1" w:rsidRDefault="006D1B34" w:rsidP="00FF37C3">
          <w:pPr>
            <w:pStyle w:val="24"/>
            <w:jc w:val="both"/>
            <w:rPr>
              <w:rFonts w:eastAsiaTheme="minorEastAsia"/>
              <w:b w:val="0"/>
              <w:w w:val="100"/>
              <w:sz w:val="22"/>
              <w:szCs w:val="22"/>
              <w:lang w:eastAsia="ru-RU"/>
            </w:rPr>
          </w:pPr>
          <w:hyperlink w:anchor="_Toc71120205" w:history="1">
            <w:r w:rsidR="00FF37C3" w:rsidRPr="00BA00B1">
              <w:rPr>
                <w:rStyle w:val="aff4"/>
                <w:b w:val="0"/>
                <w:w w:val="100"/>
              </w:rPr>
              <w:t>8.5. Предложения по строительству тепловых сетей для обеспечения нормативной надежности теплоснабжения.</w:t>
            </w:r>
            <w:r w:rsidR="00FF37C3" w:rsidRPr="00BA00B1">
              <w:rPr>
                <w:b w:val="0"/>
                <w:webHidden/>
                <w:w w:val="100"/>
              </w:rPr>
              <w:tab/>
            </w:r>
            <w:r w:rsidR="00FF37C3" w:rsidRPr="00BA00B1">
              <w:rPr>
                <w:b w:val="0"/>
                <w:webHidden/>
                <w:w w:val="100"/>
              </w:rPr>
              <w:fldChar w:fldCharType="begin"/>
            </w:r>
            <w:r w:rsidR="00FF37C3" w:rsidRPr="00BA00B1">
              <w:rPr>
                <w:b w:val="0"/>
                <w:webHidden/>
                <w:w w:val="100"/>
              </w:rPr>
              <w:instrText xml:space="preserve"> PAGEREF _Toc71120205 \h </w:instrText>
            </w:r>
            <w:r w:rsidR="00FF37C3" w:rsidRPr="00BA00B1">
              <w:rPr>
                <w:b w:val="0"/>
                <w:webHidden/>
                <w:w w:val="100"/>
              </w:rPr>
            </w:r>
            <w:r w:rsidR="00FF37C3" w:rsidRPr="00BA00B1">
              <w:rPr>
                <w:b w:val="0"/>
                <w:webHidden/>
                <w:w w:val="100"/>
              </w:rPr>
              <w:fldChar w:fldCharType="separate"/>
            </w:r>
            <w:r w:rsidR="00B42F41" w:rsidRPr="00BA00B1">
              <w:rPr>
                <w:b w:val="0"/>
                <w:webHidden/>
                <w:w w:val="100"/>
              </w:rPr>
              <w:t>118</w:t>
            </w:r>
            <w:r w:rsidR="00FF37C3" w:rsidRPr="00BA00B1">
              <w:rPr>
                <w:b w:val="0"/>
                <w:webHidden/>
                <w:w w:val="100"/>
              </w:rPr>
              <w:fldChar w:fldCharType="end"/>
            </w:r>
          </w:hyperlink>
        </w:p>
        <w:p w14:paraId="7E95BCB4" w14:textId="3CF30AA8" w:rsidR="00FF37C3" w:rsidRPr="00BA00B1" w:rsidRDefault="006D1B34" w:rsidP="00FF37C3">
          <w:pPr>
            <w:pStyle w:val="24"/>
            <w:jc w:val="both"/>
            <w:rPr>
              <w:rFonts w:eastAsiaTheme="minorEastAsia"/>
              <w:b w:val="0"/>
              <w:w w:val="100"/>
              <w:sz w:val="22"/>
              <w:szCs w:val="22"/>
              <w:lang w:eastAsia="ru-RU"/>
            </w:rPr>
          </w:pPr>
          <w:hyperlink w:anchor="_Toc71120206" w:history="1">
            <w:r w:rsidR="00FF37C3" w:rsidRPr="00BA00B1">
              <w:rPr>
                <w:rStyle w:val="aff4"/>
                <w:b w:val="0"/>
                <w:w w:val="100"/>
              </w:rPr>
              <w:t>8.6. Предложения по реконструкции тепловых сетей с увеличением диаметра трубопроводов для обеспечения перспективных приростов тепловой нагрузки.</w:t>
            </w:r>
            <w:r w:rsidR="00FF37C3" w:rsidRPr="00BA00B1">
              <w:rPr>
                <w:b w:val="0"/>
                <w:webHidden/>
                <w:w w:val="100"/>
              </w:rPr>
              <w:tab/>
            </w:r>
            <w:r w:rsidR="00FF37C3" w:rsidRPr="00BA00B1">
              <w:rPr>
                <w:b w:val="0"/>
                <w:webHidden/>
                <w:w w:val="100"/>
              </w:rPr>
              <w:fldChar w:fldCharType="begin"/>
            </w:r>
            <w:r w:rsidR="00FF37C3" w:rsidRPr="00BA00B1">
              <w:rPr>
                <w:b w:val="0"/>
                <w:webHidden/>
                <w:w w:val="100"/>
              </w:rPr>
              <w:instrText xml:space="preserve"> PAGEREF _Toc71120206 \h </w:instrText>
            </w:r>
            <w:r w:rsidR="00FF37C3" w:rsidRPr="00BA00B1">
              <w:rPr>
                <w:b w:val="0"/>
                <w:webHidden/>
                <w:w w:val="100"/>
              </w:rPr>
            </w:r>
            <w:r w:rsidR="00FF37C3" w:rsidRPr="00BA00B1">
              <w:rPr>
                <w:b w:val="0"/>
                <w:webHidden/>
                <w:w w:val="100"/>
              </w:rPr>
              <w:fldChar w:fldCharType="separate"/>
            </w:r>
            <w:r w:rsidR="00B42F41" w:rsidRPr="00BA00B1">
              <w:rPr>
                <w:b w:val="0"/>
                <w:webHidden/>
                <w:w w:val="100"/>
              </w:rPr>
              <w:t>119</w:t>
            </w:r>
            <w:r w:rsidR="00FF37C3" w:rsidRPr="00BA00B1">
              <w:rPr>
                <w:b w:val="0"/>
                <w:webHidden/>
                <w:w w:val="100"/>
              </w:rPr>
              <w:fldChar w:fldCharType="end"/>
            </w:r>
          </w:hyperlink>
        </w:p>
        <w:p w14:paraId="517545AB" w14:textId="590C47BB" w:rsidR="00FF37C3" w:rsidRPr="00BA00B1" w:rsidRDefault="006D1B34" w:rsidP="00FF37C3">
          <w:pPr>
            <w:pStyle w:val="24"/>
            <w:jc w:val="both"/>
            <w:rPr>
              <w:rFonts w:eastAsiaTheme="minorEastAsia"/>
              <w:b w:val="0"/>
              <w:w w:val="100"/>
              <w:sz w:val="22"/>
              <w:szCs w:val="22"/>
              <w:lang w:eastAsia="ru-RU"/>
            </w:rPr>
          </w:pPr>
          <w:hyperlink w:anchor="_Toc71120207" w:history="1">
            <w:r w:rsidR="00FF37C3" w:rsidRPr="00BA00B1">
              <w:rPr>
                <w:rStyle w:val="aff4"/>
                <w:b w:val="0"/>
                <w:w w:val="100"/>
              </w:rPr>
              <w:t>8.7. Реконструкция тепловых сетей, подлежащих замене в связи с исчерпанием эксплуатационного ресурса</w:t>
            </w:r>
            <w:r w:rsidR="00FF37C3" w:rsidRPr="00BA00B1">
              <w:rPr>
                <w:b w:val="0"/>
                <w:webHidden/>
                <w:w w:val="100"/>
              </w:rPr>
              <w:tab/>
            </w:r>
            <w:r w:rsidR="00FF37C3" w:rsidRPr="00BA00B1">
              <w:rPr>
                <w:b w:val="0"/>
                <w:webHidden/>
                <w:w w:val="100"/>
              </w:rPr>
              <w:fldChar w:fldCharType="begin"/>
            </w:r>
            <w:r w:rsidR="00FF37C3" w:rsidRPr="00BA00B1">
              <w:rPr>
                <w:b w:val="0"/>
                <w:webHidden/>
                <w:w w:val="100"/>
              </w:rPr>
              <w:instrText xml:space="preserve"> PAGEREF _Toc71120207 \h </w:instrText>
            </w:r>
            <w:r w:rsidR="00FF37C3" w:rsidRPr="00BA00B1">
              <w:rPr>
                <w:b w:val="0"/>
                <w:webHidden/>
                <w:w w:val="100"/>
              </w:rPr>
            </w:r>
            <w:r w:rsidR="00FF37C3" w:rsidRPr="00BA00B1">
              <w:rPr>
                <w:b w:val="0"/>
                <w:webHidden/>
                <w:w w:val="100"/>
              </w:rPr>
              <w:fldChar w:fldCharType="separate"/>
            </w:r>
            <w:r w:rsidR="00B42F41" w:rsidRPr="00BA00B1">
              <w:rPr>
                <w:b w:val="0"/>
                <w:webHidden/>
                <w:w w:val="100"/>
              </w:rPr>
              <w:t>119</w:t>
            </w:r>
            <w:r w:rsidR="00FF37C3" w:rsidRPr="00BA00B1">
              <w:rPr>
                <w:b w:val="0"/>
                <w:webHidden/>
                <w:w w:val="100"/>
              </w:rPr>
              <w:fldChar w:fldCharType="end"/>
            </w:r>
          </w:hyperlink>
        </w:p>
        <w:p w14:paraId="1AFE89C4" w14:textId="7EBED901" w:rsidR="00FF37C3" w:rsidRPr="00BA00B1" w:rsidRDefault="006D1B34" w:rsidP="00FF37C3">
          <w:pPr>
            <w:pStyle w:val="24"/>
            <w:jc w:val="both"/>
            <w:rPr>
              <w:rFonts w:eastAsiaTheme="minorEastAsia"/>
              <w:b w:val="0"/>
              <w:w w:val="100"/>
              <w:sz w:val="22"/>
              <w:szCs w:val="22"/>
              <w:lang w:eastAsia="ru-RU"/>
            </w:rPr>
          </w:pPr>
          <w:hyperlink w:anchor="_Toc71120208" w:history="1">
            <w:r w:rsidR="00FF37C3" w:rsidRPr="00BA00B1">
              <w:rPr>
                <w:rStyle w:val="aff4"/>
                <w:b w:val="0"/>
                <w:w w:val="100"/>
              </w:rPr>
              <w:t>8.8.</w:t>
            </w:r>
            <w:r w:rsidR="00FF37C3" w:rsidRPr="00BA00B1">
              <w:rPr>
                <w:rFonts w:eastAsiaTheme="minorEastAsia"/>
                <w:b w:val="0"/>
                <w:w w:val="100"/>
                <w:sz w:val="22"/>
                <w:szCs w:val="22"/>
                <w:lang w:eastAsia="ru-RU"/>
              </w:rPr>
              <w:tab/>
            </w:r>
            <w:r w:rsidR="00FF37C3" w:rsidRPr="00BA00B1">
              <w:rPr>
                <w:rStyle w:val="aff4"/>
                <w:b w:val="0"/>
                <w:w w:val="100"/>
              </w:rPr>
              <w:t>Предложение по строительству и реконструкции насосных станций</w:t>
            </w:r>
            <w:r w:rsidR="00FF37C3" w:rsidRPr="00BA00B1">
              <w:rPr>
                <w:b w:val="0"/>
                <w:webHidden/>
                <w:w w:val="100"/>
              </w:rPr>
              <w:tab/>
            </w:r>
            <w:r w:rsidR="00FF37C3" w:rsidRPr="00BA00B1">
              <w:rPr>
                <w:b w:val="0"/>
                <w:webHidden/>
                <w:w w:val="100"/>
              </w:rPr>
              <w:fldChar w:fldCharType="begin"/>
            </w:r>
            <w:r w:rsidR="00FF37C3" w:rsidRPr="00BA00B1">
              <w:rPr>
                <w:b w:val="0"/>
                <w:webHidden/>
                <w:w w:val="100"/>
              </w:rPr>
              <w:instrText xml:space="preserve"> PAGEREF _Toc71120208 \h </w:instrText>
            </w:r>
            <w:r w:rsidR="00FF37C3" w:rsidRPr="00BA00B1">
              <w:rPr>
                <w:b w:val="0"/>
                <w:webHidden/>
                <w:w w:val="100"/>
              </w:rPr>
            </w:r>
            <w:r w:rsidR="00FF37C3" w:rsidRPr="00BA00B1">
              <w:rPr>
                <w:b w:val="0"/>
                <w:webHidden/>
                <w:w w:val="100"/>
              </w:rPr>
              <w:fldChar w:fldCharType="separate"/>
            </w:r>
            <w:r w:rsidR="00B42F41" w:rsidRPr="00BA00B1">
              <w:rPr>
                <w:b w:val="0"/>
                <w:webHidden/>
                <w:w w:val="100"/>
              </w:rPr>
              <w:t>120</w:t>
            </w:r>
            <w:r w:rsidR="00FF37C3" w:rsidRPr="00BA00B1">
              <w:rPr>
                <w:b w:val="0"/>
                <w:webHidden/>
                <w:w w:val="100"/>
              </w:rPr>
              <w:fldChar w:fldCharType="end"/>
            </w:r>
          </w:hyperlink>
        </w:p>
        <w:p w14:paraId="31F7D31C" w14:textId="30C93BCF" w:rsidR="00FF37C3" w:rsidRPr="00BA00B1" w:rsidRDefault="006D1B34" w:rsidP="00FF37C3">
          <w:pPr>
            <w:pStyle w:val="17"/>
            <w:jc w:val="both"/>
            <w:rPr>
              <w:rFonts w:eastAsiaTheme="minorEastAsia"/>
              <w:spacing w:val="0"/>
              <w:sz w:val="22"/>
              <w:szCs w:val="22"/>
              <w:lang w:eastAsia="ru-RU"/>
            </w:rPr>
          </w:pPr>
          <w:hyperlink w:anchor="_Toc71120209" w:history="1">
            <w:r w:rsidR="00FF37C3" w:rsidRPr="00BA00B1">
              <w:rPr>
                <w:rStyle w:val="aff4"/>
              </w:rPr>
              <w:t>9.Предложения по переводу открытых систем теплоснабжения (горячего водоснабжения) в закрытые системы горячего водоснабжения</w:t>
            </w:r>
            <w:r w:rsidR="00FF37C3" w:rsidRPr="00BA00B1">
              <w:rPr>
                <w:webHidden/>
              </w:rPr>
              <w:tab/>
            </w:r>
            <w:r w:rsidR="00FF37C3" w:rsidRPr="00BA00B1">
              <w:rPr>
                <w:webHidden/>
              </w:rPr>
              <w:fldChar w:fldCharType="begin"/>
            </w:r>
            <w:r w:rsidR="00FF37C3" w:rsidRPr="00BA00B1">
              <w:rPr>
                <w:webHidden/>
              </w:rPr>
              <w:instrText xml:space="preserve"> PAGEREF _Toc71120209 \h </w:instrText>
            </w:r>
            <w:r w:rsidR="00FF37C3" w:rsidRPr="00BA00B1">
              <w:rPr>
                <w:webHidden/>
              </w:rPr>
            </w:r>
            <w:r w:rsidR="00FF37C3" w:rsidRPr="00BA00B1">
              <w:rPr>
                <w:webHidden/>
              </w:rPr>
              <w:fldChar w:fldCharType="separate"/>
            </w:r>
            <w:r w:rsidR="00B42F41" w:rsidRPr="00BA00B1">
              <w:rPr>
                <w:webHidden/>
              </w:rPr>
              <w:t>121</w:t>
            </w:r>
            <w:r w:rsidR="00FF37C3" w:rsidRPr="00BA00B1">
              <w:rPr>
                <w:webHidden/>
              </w:rPr>
              <w:fldChar w:fldCharType="end"/>
            </w:r>
          </w:hyperlink>
        </w:p>
        <w:p w14:paraId="0B6AA7C6" w14:textId="6061AA68" w:rsidR="00FF37C3" w:rsidRPr="00BA00B1" w:rsidRDefault="006D1B34" w:rsidP="00FF37C3">
          <w:pPr>
            <w:pStyle w:val="24"/>
            <w:jc w:val="both"/>
            <w:rPr>
              <w:rFonts w:eastAsiaTheme="minorEastAsia"/>
              <w:b w:val="0"/>
              <w:w w:val="100"/>
              <w:sz w:val="22"/>
              <w:szCs w:val="22"/>
              <w:lang w:eastAsia="ru-RU"/>
            </w:rPr>
          </w:pPr>
          <w:hyperlink w:anchor="_Toc71120210" w:history="1">
            <w:r w:rsidR="00FF37C3" w:rsidRPr="00BA00B1">
              <w:rPr>
                <w:rStyle w:val="aff4"/>
                <w:b w:val="0"/>
                <w:w w:val="100"/>
              </w:rPr>
              <w:t>9.1. Технико-экономическое обоснование предложений по типам присоединений теплопотребляющих установок потребителей (или присоединений абонентских вводов) к тепловым сетям, обеспечивающим перевод потребителей, подключенных к открытой системе теплоснабжения (горячего водоснабжения), на закрытую систему горячего водоснабжения</w:t>
            </w:r>
            <w:r w:rsidR="00FF37C3" w:rsidRPr="00BA00B1">
              <w:rPr>
                <w:b w:val="0"/>
                <w:webHidden/>
                <w:w w:val="100"/>
              </w:rPr>
              <w:tab/>
            </w:r>
            <w:r w:rsidR="00FF37C3" w:rsidRPr="00BA00B1">
              <w:rPr>
                <w:b w:val="0"/>
                <w:webHidden/>
                <w:w w:val="100"/>
              </w:rPr>
              <w:fldChar w:fldCharType="begin"/>
            </w:r>
            <w:r w:rsidR="00FF37C3" w:rsidRPr="00BA00B1">
              <w:rPr>
                <w:b w:val="0"/>
                <w:webHidden/>
                <w:w w:val="100"/>
              </w:rPr>
              <w:instrText xml:space="preserve"> PAGEREF _Toc71120210 \h </w:instrText>
            </w:r>
            <w:r w:rsidR="00FF37C3" w:rsidRPr="00BA00B1">
              <w:rPr>
                <w:b w:val="0"/>
                <w:webHidden/>
                <w:w w:val="100"/>
              </w:rPr>
            </w:r>
            <w:r w:rsidR="00FF37C3" w:rsidRPr="00BA00B1">
              <w:rPr>
                <w:b w:val="0"/>
                <w:webHidden/>
                <w:w w:val="100"/>
              </w:rPr>
              <w:fldChar w:fldCharType="separate"/>
            </w:r>
            <w:r w:rsidR="00B42F41" w:rsidRPr="00BA00B1">
              <w:rPr>
                <w:b w:val="0"/>
                <w:webHidden/>
                <w:w w:val="100"/>
              </w:rPr>
              <w:t>121</w:t>
            </w:r>
            <w:r w:rsidR="00FF37C3" w:rsidRPr="00BA00B1">
              <w:rPr>
                <w:b w:val="0"/>
                <w:webHidden/>
                <w:w w:val="100"/>
              </w:rPr>
              <w:fldChar w:fldCharType="end"/>
            </w:r>
          </w:hyperlink>
        </w:p>
        <w:p w14:paraId="15B31F2A" w14:textId="4D650CEE" w:rsidR="00FF37C3" w:rsidRPr="00BA00B1" w:rsidRDefault="006D1B34" w:rsidP="00FF37C3">
          <w:pPr>
            <w:pStyle w:val="24"/>
            <w:jc w:val="both"/>
            <w:rPr>
              <w:rFonts w:eastAsiaTheme="minorEastAsia"/>
              <w:b w:val="0"/>
              <w:w w:val="100"/>
              <w:sz w:val="22"/>
              <w:szCs w:val="22"/>
              <w:lang w:eastAsia="ru-RU"/>
            </w:rPr>
          </w:pPr>
          <w:hyperlink w:anchor="_Toc71120211" w:history="1">
            <w:r w:rsidR="00FF37C3" w:rsidRPr="00BA00B1">
              <w:rPr>
                <w:rStyle w:val="aff4"/>
                <w:b w:val="0"/>
                <w:w w:val="100"/>
              </w:rPr>
              <w:t>9.2. Предложения по реконструкции тепловых сетей для обеспечения передачи тепловой энергии при переходе от открытой системы теплоснабжения (горячего водоснабжения) к закрытой системе горячего водоснабжения.</w:t>
            </w:r>
            <w:r w:rsidR="00FF37C3" w:rsidRPr="00BA00B1">
              <w:rPr>
                <w:b w:val="0"/>
                <w:webHidden/>
                <w:w w:val="100"/>
              </w:rPr>
              <w:tab/>
            </w:r>
            <w:r w:rsidR="00FF37C3" w:rsidRPr="00BA00B1">
              <w:rPr>
                <w:b w:val="0"/>
                <w:webHidden/>
                <w:w w:val="100"/>
              </w:rPr>
              <w:fldChar w:fldCharType="begin"/>
            </w:r>
            <w:r w:rsidR="00FF37C3" w:rsidRPr="00BA00B1">
              <w:rPr>
                <w:b w:val="0"/>
                <w:webHidden/>
                <w:w w:val="100"/>
              </w:rPr>
              <w:instrText xml:space="preserve"> PAGEREF _Toc71120211 \h </w:instrText>
            </w:r>
            <w:r w:rsidR="00FF37C3" w:rsidRPr="00BA00B1">
              <w:rPr>
                <w:b w:val="0"/>
                <w:webHidden/>
                <w:w w:val="100"/>
              </w:rPr>
            </w:r>
            <w:r w:rsidR="00FF37C3" w:rsidRPr="00BA00B1">
              <w:rPr>
                <w:b w:val="0"/>
                <w:webHidden/>
                <w:w w:val="100"/>
              </w:rPr>
              <w:fldChar w:fldCharType="separate"/>
            </w:r>
            <w:r w:rsidR="00B42F41" w:rsidRPr="00BA00B1">
              <w:rPr>
                <w:b w:val="0"/>
                <w:webHidden/>
                <w:w w:val="100"/>
              </w:rPr>
              <w:t>121</w:t>
            </w:r>
            <w:r w:rsidR="00FF37C3" w:rsidRPr="00BA00B1">
              <w:rPr>
                <w:b w:val="0"/>
                <w:webHidden/>
                <w:w w:val="100"/>
              </w:rPr>
              <w:fldChar w:fldCharType="end"/>
            </w:r>
          </w:hyperlink>
        </w:p>
        <w:p w14:paraId="13BF45A2" w14:textId="00914683" w:rsidR="00FF37C3" w:rsidRPr="00BA00B1" w:rsidRDefault="006D1B34" w:rsidP="00FF37C3">
          <w:pPr>
            <w:pStyle w:val="24"/>
            <w:jc w:val="both"/>
            <w:rPr>
              <w:rFonts w:eastAsiaTheme="minorEastAsia"/>
              <w:b w:val="0"/>
              <w:w w:val="100"/>
              <w:sz w:val="22"/>
              <w:szCs w:val="22"/>
              <w:lang w:eastAsia="ru-RU"/>
            </w:rPr>
          </w:pPr>
          <w:hyperlink w:anchor="_Toc71120212" w:history="1">
            <w:r w:rsidR="00FF37C3" w:rsidRPr="00BA00B1">
              <w:rPr>
                <w:rStyle w:val="aff4"/>
                <w:b w:val="0"/>
                <w:w w:val="100"/>
              </w:rPr>
              <w:t>9.3. Расчет потребности инвестиций для перевода открытой системы теплоснабжения (горячего водоснабжения) в закрытую систему горячего водоснабжения</w:t>
            </w:r>
            <w:r w:rsidR="00FF37C3" w:rsidRPr="00BA00B1">
              <w:rPr>
                <w:b w:val="0"/>
                <w:webHidden/>
                <w:w w:val="100"/>
              </w:rPr>
              <w:tab/>
            </w:r>
            <w:r w:rsidR="00FF37C3" w:rsidRPr="00BA00B1">
              <w:rPr>
                <w:b w:val="0"/>
                <w:webHidden/>
                <w:w w:val="100"/>
              </w:rPr>
              <w:fldChar w:fldCharType="begin"/>
            </w:r>
            <w:r w:rsidR="00FF37C3" w:rsidRPr="00BA00B1">
              <w:rPr>
                <w:b w:val="0"/>
                <w:webHidden/>
                <w:w w:val="100"/>
              </w:rPr>
              <w:instrText xml:space="preserve"> PAGEREF _Toc71120212 \h </w:instrText>
            </w:r>
            <w:r w:rsidR="00FF37C3" w:rsidRPr="00BA00B1">
              <w:rPr>
                <w:b w:val="0"/>
                <w:webHidden/>
                <w:w w:val="100"/>
              </w:rPr>
            </w:r>
            <w:r w:rsidR="00FF37C3" w:rsidRPr="00BA00B1">
              <w:rPr>
                <w:b w:val="0"/>
                <w:webHidden/>
                <w:w w:val="100"/>
              </w:rPr>
              <w:fldChar w:fldCharType="separate"/>
            </w:r>
            <w:r w:rsidR="00B42F41" w:rsidRPr="00BA00B1">
              <w:rPr>
                <w:b w:val="0"/>
                <w:webHidden/>
                <w:w w:val="100"/>
              </w:rPr>
              <w:t>121</w:t>
            </w:r>
            <w:r w:rsidR="00FF37C3" w:rsidRPr="00BA00B1">
              <w:rPr>
                <w:b w:val="0"/>
                <w:webHidden/>
                <w:w w:val="100"/>
              </w:rPr>
              <w:fldChar w:fldCharType="end"/>
            </w:r>
          </w:hyperlink>
        </w:p>
        <w:p w14:paraId="2BDF143F" w14:textId="2F3B7413" w:rsidR="00FF37C3" w:rsidRPr="00BA00B1" w:rsidRDefault="006D1B34" w:rsidP="00FF37C3">
          <w:pPr>
            <w:pStyle w:val="24"/>
            <w:jc w:val="both"/>
            <w:rPr>
              <w:rFonts w:eastAsiaTheme="minorEastAsia"/>
              <w:b w:val="0"/>
              <w:w w:val="100"/>
              <w:sz w:val="22"/>
              <w:szCs w:val="22"/>
              <w:lang w:eastAsia="ru-RU"/>
            </w:rPr>
          </w:pPr>
          <w:hyperlink w:anchor="_Toc71120213" w:history="1">
            <w:r w:rsidR="00FF37C3" w:rsidRPr="00BA00B1">
              <w:rPr>
                <w:rStyle w:val="aff4"/>
                <w:b w:val="0"/>
                <w:w w:val="100"/>
              </w:rPr>
              <w:t>9.4. Предложения по источникам инвестиций.</w:t>
            </w:r>
            <w:r w:rsidR="00FF37C3" w:rsidRPr="00BA00B1">
              <w:rPr>
                <w:b w:val="0"/>
                <w:webHidden/>
                <w:w w:val="100"/>
              </w:rPr>
              <w:tab/>
            </w:r>
            <w:r w:rsidR="00FF37C3" w:rsidRPr="00BA00B1">
              <w:rPr>
                <w:b w:val="0"/>
                <w:webHidden/>
                <w:w w:val="100"/>
              </w:rPr>
              <w:fldChar w:fldCharType="begin"/>
            </w:r>
            <w:r w:rsidR="00FF37C3" w:rsidRPr="00BA00B1">
              <w:rPr>
                <w:b w:val="0"/>
                <w:webHidden/>
                <w:w w:val="100"/>
              </w:rPr>
              <w:instrText xml:space="preserve"> PAGEREF _Toc71120213 \h </w:instrText>
            </w:r>
            <w:r w:rsidR="00FF37C3" w:rsidRPr="00BA00B1">
              <w:rPr>
                <w:b w:val="0"/>
                <w:webHidden/>
                <w:w w:val="100"/>
              </w:rPr>
            </w:r>
            <w:r w:rsidR="00FF37C3" w:rsidRPr="00BA00B1">
              <w:rPr>
                <w:b w:val="0"/>
                <w:webHidden/>
                <w:w w:val="100"/>
              </w:rPr>
              <w:fldChar w:fldCharType="separate"/>
            </w:r>
            <w:r w:rsidR="00B42F41" w:rsidRPr="00BA00B1">
              <w:rPr>
                <w:b w:val="0"/>
                <w:webHidden/>
                <w:w w:val="100"/>
              </w:rPr>
              <w:t>121</w:t>
            </w:r>
            <w:r w:rsidR="00FF37C3" w:rsidRPr="00BA00B1">
              <w:rPr>
                <w:b w:val="0"/>
                <w:webHidden/>
                <w:w w:val="100"/>
              </w:rPr>
              <w:fldChar w:fldCharType="end"/>
            </w:r>
          </w:hyperlink>
        </w:p>
        <w:p w14:paraId="281877CD" w14:textId="488D005D" w:rsidR="00FF37C3" w:rsidRPr="00BA00B1" w:rsidRDefault="006D1B34" w:rsidP="00FF37C3">
          <w:pPr>
            <w:pStyle w:val="17"/>
            <w:jc w:val="both"/>
            <w:rPr>
              <w:rFonts w:eastAsiaTheme="minorEastAsia"/>
              <w:spacing w:val="0"/>
              <w:sz w:val="22"/>
              <w:szCs w:val="22"/>
              <w:lang w:eastAsia="ru-RU"/>
            </w:rPr>
          </w:pPr>
          <w:hyperlink w:anchor="_Toc71120214" w:history="1">
            <w:r w:rsidR="00FF37C3" w:rsidRPr="00BA00B1">
              <w:rPr>
                <w:rStyle w:val="aff4"/>
              </w:rPr>
              <w:t>10.</w:t>
            </w:r>
            <w:r w:rsidR="00FF37C3" w:rsidRPr="00BA00B1">
              <w:rPr>
                <w:rFonts w:eastAsiaTheme="minorEastAsia"/>
                <w:spacing w:val="0"/>
                <w:sz w:val="22"/>
                <w:szCs w:val="22"/>
                <w:lang w:eastAsia="ru-RU"/>
              </w:rPr>
              <w:tab/>
            </w:r>
            <w:r w:rsidR="00FF37C3" w:rsidRPr="00BA00B1">
              <w:rPr>
                <w:rStyle w:val="aff4"/>
              </w:rPr>
              <w:t>Перспективные топливные балансы</w:t>
            </w:r>
            <w:r w:rsidR="00FF37C3" w:rsidRPr="00BA00B1">
              <w:rPr>
                <w:webHidden/>
              </w:rPr>
              <w:tab/>
            </w:r>
            <w:r w:rsidR="00FF37C3" w:rsidRPr="00BA00B1">
              <w:rPr>
                <w:webHidden/>
              </w:rPr>
              <w:fldChar w:fldCharType="begin"/>
            </w:r>
            <w:r w:rsidR="00FF37C3" w:rsidRPr="00BA00B1">
              <w:rPr>
                <w:webHidden/>
              </w:rPr>
              <w:instrText xml:space="preserve"> PAGEREF _Toc71120214 \h </w:instrText>
            </w:r>
            <w:r w:rsidR="00FF37C3" w:rsidRPr="00BA00B1">
              <w:rPr>
                <w:webHidden/>
              </w:rPr>
            </w:r>
            <w:r w:rsidR="00FF37C3" w:rsidRPr="00BA00B1">
              <w:rPr>
                <w:webHidden/>
              </w:rPr>
              <w:fldChar w:fldCharType="separate"/>
            </w:r>
            <w:r w:rsidR="00B42F41" w:rsidRPr="00BA00B1">
              <w:rPr>
                <w:webHidden/>
              </w:rPr>
              <w:t>123</w:t>
            </w:r>
            <w:r w:rsidR="00FF37C3" w:rsidRPr="00BA00B1">
              <w:rPr>
                <w:webHidden/>
              </w:rPr>
              <w:fldChar w:fldCharType="end"/>
            </w:r>
          </w:hyperlink>
        </w:p>
        <w:p w14:paraId="4DB8AED1" w14:textId="7B628834" w:rsidR="00FF37C3" w:rsidRPr="00BA00B1" w:rsidRDefault="006D1B34" w:rsidP="00FF37C3">
          <w:pPr>
            <w:pStyle w:val="24"/>
            <w:jc w:val="both"/>
            <w:rPr>
              <w:rFonts w:eastAsiaTheme="minorEastAsia"/>
              <w:b w:val="0"/>
              <w:w w:val="100"/>
              <w:sz w:val="22"/>
              <w:szCs w:val="22"/>
              <w:lang w:eastAsia="ru-RU"/>
            </w:rPr>
          </w:pPr>
          <w:hyperlink w:anchor="_Toc71120215" w:history="1">
            <w:r w:rsidR="00FF37C3" w:rsidRPr="00BA00B1">
              <w:rPr>
                <w:rStyle w:val="aff4"/>
                <w:b w:val="0"/>
                <w:w w:val="100"/>
              </w:rPr>
              <w:t>10.1. Расчеты по каждому источнику тепловой энергии перспективных максимальных часовых и годовых расходов основного вида топлива для зимнего и летнего периодов, необходимого для обеспечения нормативного функционирования источников тепловой энергии на территории поселения</w:t>
            </w:r>
            <w:r w:rsidR="00FF37C3" w:rsidRPr="00BA00B1">
              <w:rPr>
                <w:b w:val="0"/>
                <w:webHidden/>
                <w:w w:val="100"/>
              </w:rPr>
              <w:tab/>
            </w:r>
            <w:r w:rsidR="00FF37C3" w:rsidRPr="00BA00B1">
              <w:rPr>
                <w:b w:val="0"/>
                <w:webHidden/>
                <w:w w:val="100"/>
              </w:rPr>
              <w:fldChar w:fldCharType="begin"/>
            </w:r>
            <w:r w:rsidR="00FF37C3" w:rsidRPr="00BA00B1">
              <w:rPr>
                <w:b w:val="0"/>
                <w:webHidden/>
                <w:w w:val="100"/>
              </w:rPr>
              <w:instrText xml:space="preserve"> PAGEREF _Toc71120215 \h </w:instrText>
            </w:r>
            <w:r w:rsidR="00FF37C3" w:rsidRPr="00BA00B1">
              <w:rPr>
                <w:b w:val="0"/>
                <w:webHidden/>
                <w:w w:val="100"/>
              </w:rPr>
            </w:r>
            <w:r w:rsidR="00FF37C3" w:rsidRPr="00BA00B1">
              <w:rPr>
                <w:b w:val="0"/>
                <w:webHidden/>
                <w:w w:val="100"/>
              </w:rPr>
              <w:fldChar w:fldCharType="separate"/>
            </w:r>
            <w:r w:rsidR="00B42F41" w:rsidRPr="00BA00B1">
              <w:rPr>
                <w:b w:val="0"/>
                <w:webHidden/>
                <w:w w:val="100"/>
              </w:rPr>
              <w:t>123</w:t>
            </w:r>
            <w:r w:rsidR="00FF37C3" w:rsidRPr="00BA00B1">
              <w:rPr>
                <w:b w:val="0"/>
                <w:webHidden/>
                <w:w w:val="100"/>
              </w:rPr>
              <w:fldChar w:fldCharType="end"/>
            </w:r>
          </w:hyperlink>
        </w:p>
        <w:p w14:paraId="41175C5F" w14:textId="1B407707" w:rsidR="00FF37C3" w:rsidRPr="00BA00B1" w:rsidRDefault="006D1B34" w:rsidP="00FF37C3">
          <w:pPr>
            <w:pStyle w:val="24"/>
            <w:jc w:val="both"/>
            <w:rPr>
              <w:rFonts w:eastAsiaTheme="minorEastAsia"/>
              <w:b w:val="0"/>
              <w:w w:val="100"/>
              <w:sz w:val="22"/>
              <w:szCs w:val="22"/>
              <w:lang w:eastAsia="ru-RU"/>
            </w:rPr>
          </w:pPr>
          <w:hyperlink w:anchor="_Toc71120216" w:history="1">
            <w:r w:rsidR="00FF37C3" w:rsidRPr="00BA00B1">
              <w:rPr>
                <w:rStyle w:val="aff4"/>
                <w:b w:val="0"/>
                <w:w w:val="100"/>
              </w:rPr>
              <w:t>10.2. Результаты расчетов по каждому источнику тепловой энергии нормативных запасов топлива.</w:t>
            </w:r>
            <w:r w:rsidR="00FF37C3" w:rsidRPr="00BA00B1">
              <w:rPr>
                <w:b w:val="0"/>
                <w:webHidden/>
                <w:w w:val="100"/>
              </w:rPr>
              <w:tab/>
            </w:r>
            <w:r w:rsidR="00FF37C3" w:rsidRPr="00BA00B1">
              <w:rPr>
                <w:b w:val="0"/>
                <w:webHidden/>
                <w:w w:val="100"/>
              </w:rPr>
              <w:fldChar w:fldCharType="begin"/>
            </w:r>
            <w:r w:rsidR="00FF37C3" w:rsidRPr="00BA00B1">
              <w:rPr>
                <w:b w:val="0"/>
                <w:webHidden/>
                <w:w w:val="100"/>
              </w:rPr>
              <w:instrText xml:space="preserve"> PAGEREF _Toc71120216 \h </w:instrText>
            </w:r>
            <w:r w:rsidR="00FF37C3" w:rsidRPr="00BA00B1">
              <w:rPr>
                <w:b w:val="0"/>
                <w:webHidden/>
                <w:w w:val="100"/>
              </w:rPr>
            </w:r>
            <w:r w:rsidR="00FF37C3" w:rsidRPr="00BA00B1">
              <w:rPr>
                <w:b w:val="0"/>
                <w:webHidden/>
                <w:w w:val="100"/>
              </w:rPr>
              <w:fldChar w:fldCharType="separate"/>
            </w:r>
            <w:r w:rsidR="00B42F41" w:rsidRPr="00BA00B1">
              <w:rPr>
                <w:b w:val="0"/>
                <w:webHidden/>
                <w:w w:val="100"/>
              </w:rPr>
              <w:t>123</w:t>
            </w:r>
            <w:r w:rsidR="00FF37C3" w:rsidRPr="00BA00B1">
              <w:rPr>
                <w:b w:val="0"/>
                <w:webHidden/>
                <w:w w:val="100"/>
              </w:rPr>
              <w:fldChar w:fldCharType="end"/>
            </w:r>
          </w:hyperlink>
        </w:p>
        <w:p w14:paraId="383F7730" w14:textId="4171D010" w:rsidR="00FF37C3" w:rsidRPr="00BA00B1" w:rsidRDefault="006D1B34" w:rsidP="00FF37C3">
          <w:pPr>
            <w:pStyle w:val="24"/>
            <w:jc w:val="both"/>
            <w:rPr>
              <w:rFonts w:eastAsiaTheme="minorEastAsia"/>
              <w:b w:val="0"/>
              <w:w w:val="100"/>
              <w:sz w:val="22"/>
              <w:szCs w:val="22"/>
              <w:lang w:eastAsia="ru-RU"/>
            </w:rPr>
          </w:pPr>
          <w:hyperlink w:anchor="_Toc71120217" w:history="1">
            <w:r w:rsidR="00FF37C3" w:rsidRPr="00BA00B1">
              <w:rPr>
                <w:rStyle w:val="aff4"/>
                <w:b w:val="0"/>
                <w:w w:val="100"/>
              </w:rPr>
              <w:t>10.3. Вид топлива, потребляемый источником тепловой энергии, в том числе с использованием возобновляемых источников энергии и местных видов топлива</w:t>
            </w:r>
            <w:r w:rsidR="00FF37C3" w:rsidRPr="00BA00B1">
              <w:rPr>
                <w:b w:val="0"/>
                <w:webHidden/>
                <w:w w:val="100"/>
              </w:rPr>
              <w:tab/>
            </w:r>
            <w:r w:rsidR="00FF37C3" w:rsidRPr="00BA00B1">
              <w:rPr>
                <w:b w:val="0"/>
                <w:webHidden/>
                <w:w w:val="100"/>
              </w:rPr>
              <w:fldChar w:fldCharType="begin"/>
            </w:r>
            <w:r w:rsidR="00FF37C3" w:rsidRPr="00BA00B1">
              <w:rPr>
                <w:b w:val="0"/>
                <w:webHidden/>
                <w:w w:val="100"/>
              </w:rPr>
              <w:instrText xml:space="preserve"> PAGEREF _Toc71120217 \h </w:instrText>
            </w:r>
            <w:r w:rsidR="00FF37C3" w:rsidRPr="00BA00B1">
              <w:rPr>
                <w:b w:val="0"/>
                <w:webHidden/>
                <w:w w:val="100"/>
              </w:rPr>
            </w:r>
            <w:r w:rsidR="00FF37C3" w:rsidRPr="00BA00B1">
              <w:rPr>
                <w:b w:val="0"/>
                <w:webHidden/>
                <w:w w:val="100"/>
              </w:rPr>
              <w:fldChar w:fldCharType="separate"/>
            </w:r>
            <w:r w:rsidR="00B42F41" w:rsidRPr="00BA00B1">
              <w:rPr>
                <w:b w:val="0"/>
                <w:webHidden/>
                <w:w w:val="100"/>
              </w:rPr>
              <w:t>124</w:t>
            </w:r>
            <w:r w:rsidR="00FF37C3" w:rsidRPr="00BA00B1">
              <w:rPr>
                <w:b w:val="0"/>
                <w:webHidden/>
                <w:w w:val="100"/>
              </w:rPr>
              <w:fldChar w:fldCharType="end"/>
            </w:r>
          </w:hyperlink>
        </w:p>
        <w:p w14:paraId="75CC3BA2" w14:textId="4DF2D473" w:rsidR="00FF37C3" w:rsidRPr="00BA00B1" w:rsidRDefault="006D1B34" w:rsidP="00FF37C3">
          <w:pPr>
            <w:pStyle w:val="17"/>
            <w:jc w:val="both"/>
            <w:rPr>
              <w:rFonts w:eastAsiaTheme="minorEastAsia"/>
              <w:spacing w:val="0"/>
              <w:sz w:val="22"/>
              <w:szCs w:val="22"/>
              <w:lang w:eastAsia="ru-RU"/>
            </w:rPr>
          </w:pPr>
          <w:hyperlink w:anchor="_Toc71120218" w:history="1">
            <w:r w:rsidR="00FF37C3" w:rsidRPr="00BA00B1">
              <w:rPr>
                <w:rStyle w:val="aff4"/>
              </w:rPr>
              <w:t>11.</w:t>
            </w:r>
            <w:r w:rsidR="00FF37C3" w:rsidRPr="00BA00B1">
              <w:rPr>
                <w:rFonts w:eastAsiaTheme="minorEastAsia"/>
                <w:spacing w:val="0"/>
                <w:sz w:val="22"/>
                <w:szCs w:val="22"/>
                <w:lang w:eastAsia="ru-RU"/>
              </w:rPr>
              <w:tab/>
            </w:r>
            <w:r w:rsidR="00FF37C3" w:rsidRPr="00BA00B1">
              <w:rPr>
                <w:rStyle w:val="aff4"/>
              </w:rPr>
              <w:t>Оценка надежности теплоснабжения</w:t>
            </w:r>
            <w:r w:rsidR="00FF37C3" w:rsidRPr="00BA00B1">
              <w:rPr>
                <w:webHidden/>
              </w:rPr>
              <w:tab/>
            </w:r>
            <w:r w:rsidR="00FF37C3" w:rsidRPr="00BA00B1">
              <w:rPr>
                <w:webHidden/>
              </w:rPr>
              <w:fldChar w:fldCharType="begin"/>
            </w:r>
            <w:r w:rsidR="00FF37C3" w:rsidRPr="00BA00B1">
              <w:rPr>
                <w:webHidden/>
              </w:rPr>
              <w:instrText xml:space="preserve"> PAGEREF _Toc71120218 \h </w:instrText>
            </w:r>
            <w:r w:rsidR="00FF37C3" w:rsidRPr="00BA00B1">
              <w:rPr>
                <w:webHidden/>
              </w:rPr>
            </w:r>
            <w:r w:rsidR="00FF37C3" w:rsidRPr="00BA00B1">
              <w:rPr>
                <w:webHidden/>
              </w:rPr>
              <w:fldChar w:fldCharType="separate"/>
            </w:r>
            <w:r w:rsidR="00B42F41" w:rsidRPr="00BA00B1">
              <w:rPr>
                <w:webHidden/>
              </w:rPr>
              <w:t>125</w:t>
            </w:r>
            <w:r w:rsidR="00FF37C3" w:rsidRPr="00BA00B1">
              <w:rPr>
                <w:webHidden/>
              </w:rPr>
              <w:fldChar w:fldCharType="end"/>
            </w:r>
          </w:hyperlink>
        </w:p>
        <w:p w14:paraId="3718B5D4" w14:textId="123735C1" w:rsidR="00FF37C3" w:rsidRPr="00BA00B1" w:rsidRDefault="006D1B34" w:rsidP="00FF37C3">
          <w:pPr>
            <w:pStyle w:val="24"/>
            <w:jc w:val="both"/>
            <w:rPr>
              <w:rFonts w:eastAsiaTheme="minorEastAsia"/>
              <w:b w:val="0"/>
              <w:w w:val="100"/>
              <w:sz w:val="22"/>
              <w:szCs w:val="22"/>
              <w:lang w:eastAsia="ru-RU"/>
            </w:rPr>
          </w:pPr>
          <w:hyperlink w:anchor="_Toc71120219" w:history="1">
            <w:r w:rsidR="00FF37C3" w:rsidRPr="00BA00B1">
              <w:rPr>
                <w:rStyle w:val="aff4"/>
                <w:b w:val="0"/>
                <w:w w:val="100"/>
              </w:rPr>
              <w:t>11.1. Метод и результат обработки данных по отказам участков тепловых сетей (аварийным ситуациям), средней частоты отказов участков тепловых сетей (аварийных ситуаций) в каждой системе теплоснабжения.</w:t>
            </w:r>
            <w:r w:rsidR="00FF37C3" w:rsidRPr="00BA00B1">
              <w:rPr>
                <w:b w:val="0"/>
                <w:webHidden/>
                <w:w w:val="100"/>
              </w:rPr>
              <w:tab/>
            </w:r>
            <w:r w:rsidR="00FF37C3" w:rsidRPr="00BA00B1">
              <w:rPr>
                <w:b w:val="0"/>
                <w:webHidden/>
                <w:w w:val="100"/>
              </w:rPr>
              <w:fldChar w:fldCharType="begin"/>
            </w:r>
            <w:r w:rsidR="00FF37C3" w:rsidRPr="00BA00B1">
              <w:rPr>
                <w:b w:val="0"/>
                <w:webHidden/>
                <w:w w:val="100"/>
              </w:rPr>
              <w:instrText xml:space="preserve"> PAGEREF _Toc71120219 \h </w:instrText>
            </w:r>
            <w:r w:rsidR="00FF37C3" w:rsidRPr="00BA00B1">
              <w:rPr>
                <w:b w:val="0"/>
                <w:webHidden/>
                <w:w w:val="100"/>
              </w:rPr>
            </w:r>
            <w:r w:rsidR="00FF37C3" w:rsidRPr="00BA00B1">
              <w:rPr>
                <w:b w:val="0"/>
                <w:webHidden/>
                <w:w w:val="100"/>
              </w:rPr>
              <w:fldChar w:fldCharType="separate"/>
            </w:r>
            <w:r w:rsidR="00B42F41" w:rsidRPr="00BA00B1">
              <w:rPr>
                <w:b w:val="0"/>
                <w:webHidden/>
                <w:w w:val="100"/>
              </w:rPr>
              <w:t>125</w:t>
            </w:r>
            <w:r w:rsidR="00FF37C3" w:rsidRPr="00BA00B1">
              <w:rPr>
                <w:b w:val="0"/>
                <w:webHidden/>
                <w:w w:val="100"/>
              </w:rPr>
              <w:fldChar w:fldCharType="end"/>
            </w:r>
          </w:hyperlink>
        </w:p>
        <w:p w14:paraId="4A046925" w14:textId="438EF8EC" w:rsidR="00FF37C3" w:rsidRPr="00BA00B1" w:rsidRDefault="006D1B34" w:rsidP="00FF37C3">
          <w:pPr>
            <w:pStyle w:val="24"/>
            <w:jc w:val="both"/>
            <w:rPr>
              <w:rFonts w:eastAsiaTheme="minorEastAsia"/>
              <w:b w:val="0"/>
              <w:w w:val="100"/>
              <w:sz w:val="22"/>
              <w:szCs w:val="22"/>
              <w:lang w:eastAsia="ru-RU"/>
            </w:rPr>
          </w:pPr>
          <w:hyperlink w:anchor="_Toc71120220" w:history="1">
            <w:r w:rsidR="00FF37C3" w:rsidRPr="00BA00B1">
              <w:rPr>
                <w:rStyle w:val="aff4"/>
                <w:b w:val="0"/>
                <w:w w:val="100"/>
              </w:rPr>
              <w:t>11.2. Метод и результат обработки данных по восстановлениям отказавших участков тепловых сетей (участков тепловых сетей, на которых произошли аварийные ситуации), среднего времени восстановления отказавших участков тепловых сетей в каждой системе теплоснабжения</w:t>
            </w:r>
            <w:r w:rsidR="00FF37C3" w:rsidRPr="00BA00B1">
              <w:rPr>
                <w:b w:val="0"/>
                <w:webHidden/>
                <w:w w:val="100"/>
              </w:rPr>
              <w:tab/>
            </w:r>
            <w:r w:rsidR="00FF37C3" w:rsidRPr="00BA00B1">
              <w:rPr>
                <w:b w:val="0"/>
                <w:webHidden/>
                <w:w w:val="100"/>
              </w:rPr>
              <w:fldChar w:fldCharType="begin"/>
            </w:r>
            <w:r w:rsidR="00FF37C3" w:rsidRPr="00BA00B1">
              <w:rPr>
                <w:b w:val="0"/>
                <w:webHidden/>
                <w:w w:val="100"/>
              </w:rPr>
              <w:instrText xml:space="preserve"> PAGEREF _Toc71120220 \h </w:instrText>
            </w:r>
            <w:r w:rsidR="00FF37C3" w:rsidRPr="00BA00B1">
              <w:rPr>
                <w:b w:val="0"/>
                <w:webHidden/>
                <w:w w:val="100"/>
              </w:rPr>
            </w:r>
            <w:r w:rsidR="00FF37C3" w:rsidRPr="00BA00B1">
              <w:rPr>
                <w:b w:val="0"/>
                <w:webHidden/>
                <w:w w:val="100"/>
              </w:rPr>
              <w:fldChar w:fldCharType="separate"/>
            </w:r>
            <w:r w:rsidR="00B42F41" w:rsidRPr="00BA00B1">
              <w:rPr>
                <w:b w:val="0"/>
                <w:webHidden/>
                <w:w w:val="100"/>
              </w:rPr>
              <w:t>129</w:t>
            </w:r>
            <w:r w:rsidR="00FF37C3" w:rsidRPr="00BA00B1">
              <w:rPr>
                <w:b w:val="0"/>
                <w:webHidden/>
                <w:w w:val="100"/>
              </w:rPr>
              <w:fldChar w:fldCharType="end"/>
            </w:r>
          </w:hyperlink>
        </w:p>
        <w:p w14:paraId="26429632" w14:textId="428B9EB3" w:rsidR="00FF37C3" w:rsidRPr="00BA00B1" w:rsidRDefault="006D1B34" w:rsidP="00FF37C3">
          <w:pPr>
            <w:pStyle w:val="24"/>
            <w:jc w:val="both"/>
            <w:rPr>
              <w:rFonts w:eastAsiaTheme="minorEastAsia"/>
              <w:b w:val="0"/>
              <w:w w:val="100"/>
              <w:sz w:val="22"/>
              <w:szCs w:val="22"/>
              <w:lang w:eastAsia="ru-RU"/>
            </w:rPr>
          </w:pPr>
          <w:hyperlink w:anchor="_Toc71120221" w:history="1">
            <w:r w:rsidR="00FF37C3" w:rsidRPr="00BA00B1">
              <w:rPr>
                <w:rStyle w:val="aff4"/>
                <w:b w:val="0"/>
                <w:w w:val="100"/>
              </w:rPr>
              <w:t>11.3. Результат оценки вероятности отказа (аварийной ситуации) и безотказной (безаварийной) работы системы теплоснабжения по отношению к потребителям, присоединенным к магистральным и распределительным теплопроводам</w:t>
            </w:r>
            <w:r w:rsidR="00FF37C3" w:rsidRPr="00BA00B1">
              <w:rPr>
                <w:b w:val="0"/>
                <w:webHidden/>
                <w:w w:val="100"/>
              </w:rPr>
              <w:tab/>
            </w:r>
            <w:r w:rsidR="00FF37C3" w:rsidRPr="00BA00B1">
              <w:rPr>
                <w:b w:val="0"/>
                <w:webHidden/>
                <w:w w:val="100"/>
              </w:rPr>
              <w:fldChar w:fldCharType="begin"/>
            </w:r>
            <w:r w:rsidR="00FF37C3" w:rsidRPr="00BA00B1">
              <w:rPr>
                <w:b w:val="0"/>
                <w:webHidden/>
                <w:w w:val="100"/>
              </w:rPr>
              <w:instrText xml:space="preserve"> PAGEREF _Toc71120221 \h </w:instrText>
            </w:r>
            <w:r w:rsidR="00FF37C3" w:rsidRPr="00BA00B1">
              <w:rPr>
                <w:b w:val="0"/>
                <w:webHidden/>
                <w:w w:val="100"/>
              </w:rPr>
            </w:r>
            <w:r w:rsidR="00FF37C3" w:rsidRPr="00BA00B1">
              <w:rPr>
                <w:b w:val="0"/>
                <w:webHidden/>
                <w:w w:val="100"/>
              </w:rPr>
              <w:fldChar w:fldCharType="separate"/>
            </w:r>
            <w:r w:rsidR="00B42F41" w:rsidRPr="00BA00B1">
              <w:rPr>
                <w:b w:val="0"/>
                <w:webHidden/>
                <w:w w:val="100"/>
              </w:rPr>
              <w:t>135</w:t>
            </w:r>
            <w:r w:rsidR="00FF37C3" w:rsidRPr="00BA00B1">
              <w:rPr>
                <w:b w:val="0"/>
                <w:webHidden/>
                <w:w w:val="100"/>
              </w:rPr>
              <w:fldChar w:fldCharType="end"/>
            </w:r>
          </w:hyperlink>
        </w:p>
        <w:p w14:paraId="6388C943" w14:textId="0E458447" w:rsidR="00FF37C3" w:rsidRPr="00BA00B1" w:rsidRDefault="006D1B34" w:rsidP="00FF37C3">
          <w:pPr>
            <w:pStyle w:val="24"/>
            <w:jc w:val="both"/>
            <w:rPr>
              <w:rFonts w:eastAsiaTheme="minorEastAsia"/>
              <w:b w:val="0"/>
              <w:w w:val="100"/>
              <w:sz w:val="22"/>
              <w:szCs w:val="22"/>
              <w:lang w:eastAsia="ru-RU"/>
            </w:rPr>
          </w:pPr>
          <w:hyperlink w:anchor="_Toc71120222" w:history="1">
            <w:r w:rsidR="00FF37C3" w:rsidRPr="00BA00B1">
              <w:rPr>
                <w:rStyle w:val="aff4"/>
                <w:b w:val="0"/>
                <w:w w:val="100"/>
              </w:rPr>
              <w:t>11.4. Результат оценки коэффициентов готовности теплопроводов к несению тепловой нагрузки</w:t>
            </w:r>
            <w:r w:rsidR="00FF37C3" w:rsidRPr="00BA00B1">
              <w:rPr>
                <w:b w:val="0"/>
                <w:webHidden/>
                <w:w w:val="100"/>
              </w:rPr>
              <w:tab/>
            </w:r>
            <w:r w:rsidR="00FF37C3" w:rsidRPr="00BA00B1">
              <w:rPr>
                <w:b w:val="0"/>
                <w:webHidden/>
                <w:w w:val="100"/>
              </w:rPr>
              <w:fldChar w:fldCharType="begin"/>
            </w:r>
            <w:r w:rsidR="00FF37C3" w:rsidRPr="00BA00B1">
              <w:rPr>
                <w:b w:val="0"/>
                <w:webHidden/>
                <w:w w:val="100"/>
              </w:rPr>
              <w:instrText xml:space="preserve"> PAGEREF _Toc71120222 \h </w:instrText>
            </w:r>
            <w:r w:rsidR="00FF37C3" w:rsidRPr="00BA00B1">
              <w:rPr>
                <w:b w:val="0"/>
                <w:webHidden/>
                <w:w w:val="100"/>
              </w:rPr>
            </w:r>
            <w:r w:rsidR="00FF37C3" w:rsidRPr="00BA00B1">
              <w:rPr>
                <w:b w:val="0"/>
                <w:webHidden/>
                <w:w w:val="100"/>
              </w:rPr>
              <w:fldChar w:fldCharType="separate"/>
            </w:r>
            <w:r w:rsidR="00B42F41" w:rsidRPr="00BA00B1">
              <w:rPr>
                <w:b w:val="0"/>
                <w:webHidden/>
                <w:w w:val="100"/>
              </w:rPr>
              <w:t>135</w:t>
            </w:r>
            <w:r w:rsidR="00FF37C3" w:rsidRPr="00BA00B1">
              <w:rPr>
                <w:b w:val="0"/>
                <w:webHidden/>
                <w:w w:val="100"/>
              </w:rPr>
              <w:fldChar w:fldCharType="end"/>
            </w:r>
          </w:hyperlink>
        </w:p>
        <w:p w14:paraId="119E0C06" w14:textId="6BA9FD11" w:rsidR="00FF37C3" w:rsidRPr="00BA00B1" w:rsidRDefault="006D1B34" w:rsidP="00FF37C3">
          <w:pPr>
            <w:pStyle w:val="24"/>
            <w:jc w:val="both"/>
            <w:rPr>
              <w:rFonts w:eastAsiaTheme="minorEastAsia"/>
              <w:b w:val="0"/>
              <w:w w:val="100"/>
              <w:sz w:val="22"/>
              <w:szCs w:val="22"/>
              <w:lang w:eastAsia="ru-RU"/>
            </w:rPr>
          </w:pPr>
          <w:hyperlink w:anchor="_Toc71120223" w:history="1">
            <w:r w:rsidR="00FF37C3" w:rsidRPr="00BA00B1">
              <w:rPr>
                <w:rStyle w:val="aff4"/>
                <w:b w:val="0"/>
                <w:w w:val="100"/>
              </w:rPr>
              <w:t>11.5. Результат оценки недоотпуска тепловой энергии по причине отказов (аварийных ситуаций) и простоев тепловых сетей и источников тепловой энергии.</w:t>
            </w:r>
            <w:r w:rsidR="00FF37C3" w:rsidRPr="00BA00B1">
              <w:rPr>
                <w:b w:val="0"/>
                <w:webHidden/>
                <w:w w:val="100"/>
              </w:rPr>
              <w:tab/>
            </w:r>
            <w:r w:rsidR="00FF37C3" w:rsidRPr="00BA00B1">
              <w:rPr>
                <w:b w:val="0"/>
                <w:webHidden/>
                <w:w w:val="100"/>
              </w:rPr>
              <w:fldChar w:fldCharType="begin"/>
            </w:r>
            <w:r w:rsidR="00FF37C3" w:rsidRPr="00BA00B1">
              <w:rPr>
                <w:b w:val="0"/>
                <w:webHidden/>
                <w:w w:val="100"/>
              </w:rPr>
              <w:instrText xml:space="preserve"> PAGEREF _Toc71120223 \h </w:instrText>
            </w:r>
            <w:r w:rsidR="00FF37C3" w:rsidRPr="00BA00B1">
              <w:rPr>
                <w:b w:val="0"/>
                <w:webHidden/>
                <w:w w:val="100"/>
              </w:rPr>
            </w:r>
            <w:r w:rsidR="00FF37C3" w:rsidRPr="00BA00B1">
              <w:rPr>
                <w:b w:val="0"/>
                <w:webHidden/>
                <w:w w:val="100"/>
              </w:rPr>
              <w:fldChar w:fldCharType="separate"/>
            </w:r>
            <w:r w:rsidR="00B42F41" w:rsidRPr="00BA00B1">
              <w:rPr>
                <w:b w:val="0"/>
                <w:webHidden/>
                <w:w w:val="100"/>
              </w:rPr>
              <w:t>135</w:t>
            </w:r>
            <w:r w:rsidR="00FF37C3" w:rsidRPr="00BA00B1">
              <w:rPr>
                <w:b w:val="0"/>
                <w:webHidden/>
                <w:w w:val="100"/>
              </w:rPr>
              <w:fldChar w:fldCharType="end"/>
            </w:r>
          </w:hyperlink>
        </w:p>
        <w:p w14:paraId="773FFF3E" w14:textId="071C4ADF" w:rsidR="00FF37C3" w:rsidRPr="00BA00B1" w:rsidRDefault="006D1B34" w:rsidP="00FF37C3">
          <w:pPr>
            <w:pStyle w:val="17"/>
            <w:jc w:val="both"/>
            <w:rPr>
              <w:rFonts w:eastAsiaTheme="minorEastAsia"/>
              <w:spacing w:val="0"/>
              <w:sz w:val="22"/>
              <w:szCs w:val="22"/>
              <w:lang w:eastAsia="ru-RU"/>
            </w:rPr>
          </w:pPr>
          <w:hyperlink w:anchor="_Toc71120224" w:history="1">
            <w:r w:rsidR="00FF37C3" w:rsidRPr="00BA00B1">
              <w:rPr>
                <w:rStyle w:val="aff4"/>
              </w:rPr>
              <w:t>12.</w:t>
            </w:r>
            <w:r w:rsidR="00FF37C3" w:rsidRPr="00BA00B1">
              <w:rPr>
                <w:rFonts w:eastAsiaTheme="minorEastAsia"/>
                <w:spacing w:val="0"/>
                <w:sz w:val="22"/>
                <w:szCs w:val="22"/>
                <w:lang w:eastAsia="ru-RU"/>
              </w:rPr>
              <w:tab/>
            </w:r>
            <w:r w:rsidR="00FF37C3" w:rsidRPr="00BA00B1">
              <w:rPr>
                <w:rStyle w:val="aff4"/>
              </w:rPr>
              <w:t>Обоснование инвестиций в строительство, реконструкцию и техническое перевооружение</w:t>
            </w:r>
            <w:r w:rsidR="00FF37C3" w:rsidRPr="00BA00B1">
              <w:rPr>
                <w:webHidden/>
              </w:rPr>
              <w:tab/>
            </w:r>
            <w:r w:rsidR="00FF37C3" w:rsidRPr="00BA00B1">
              <w:rPr>
                <w:webHidden/>
              </w:rPr>
              <w:fldChar w:fldCharType="begin"/>
            </w:r>
            <w:r w:rsidR="00FF37C3" w:rsidRPr="00BA00B1">
              <w:rPr>
                <w:webHidden/>
              </w:rPr>
              <w:instrText xml:space="preserve"> PAGEREF _Toc71120224 \h </w:instrText>
            </w:r>
            <w:r w:rsidR="00FF37C3" w:rsidRPr="00BA00B1">
              <w:rPr>
                <w:webHidden/>
              </w:rPr>
            </w:r>
            <w:r w:rsidR="00FF37C3" w:rsidRPr="00BA00B1">
              <w:rPr>
                <w:webHidden/>
              </w:rPr>
              <w:fldChar w:fldCharType="separate"/>
            </w:r>
            <w:r w:rsidR="00B42F41" w:rsidRPr="00BA00B1">
              <w:rPr>
                <w:webHidden/>
              </w:rPr>
              <w:t>136</w:t>
            </w:r>
            <w:r w:rsidR="00FF37C3" w:rsidRPr="00BA00B1">
              <w:rPr>
                <w:webHidden/>
              </w:rPr>
              <w:fldChar w:fldCharType="end"/>
            </w:r>
          </w:hyperlink>
        </w:p>
        <w:p w14:paraId="6D2FEF26" w14:textId="008014D9" w:rsidR="00FF37C3" w:rsidRPr="00BA00B1" w:rsidRDefault="006D1B34" w:rsidP="00FF37C3">
          <w:pPr>
            <w:pStyle w:val="24"/>
            <w:jc w:val="both"/>
            <w:rPr>
              <w:rFonts w:eastAsiaTheme="minorEastAsia"/>
              <w:b w:val="0"/>
              <w:w w:val="100"/>
              <w:sz w:val="22"/>
              <w:szCs w:val="22"/>
              <w:lang w:eastAsia="ru-RU"/>
            </w:rPr>
          </w:pPr>
          <w:hyperlink w:anchor="_Toc71120225" w:history="1">
            <w:r w:rsidR="00FF37C3" w:rsidRPr="00BA00B1">
              <w:rPr>
                <w:rStyle w:val="aff4"/>
                <w:b w:val="0"/>
                <w:w w:val="100"/>
              </w:rPr>
              <w:t>12.1. Оценка финансовых потребностей для осуществления строительства, реконструкции и технического перевооружения источников тепловой энергии и тепловых сетей</w:t>
            </w:r>
            <w:r w:rsidR="00FF37C3" w:rsidRPr="00BA00B1">
              <w:rPr>
                <w:b w:val="0"/>
                <w:webHidden/>
                <w:w w:val="100"/>
              </w:rPr>
              <w:tab/>
            </w:r>
            <w:r w:rsidR="00FF37C3" w:rsidRPr="00BA00B1">
              <w:rPr>
                <w:b w:val="0"/>
                <w:webHidden/>
                <w:w w:val="100"/>
              </w:rPr>
              <w:fldChar w:fldCharType="begin"/>
            </w:r>
            <w:r w:rsidR="00FF37C3" w:rsidRPr="00BA00B1">
              <w:rPr>
                <w:b w:val="0"/>
                <w:webHidden/>
                <w:w w:val="100"/>
              </w:rPr>
              <w:instrText xml:space="preserve"> PAGEREF _Toc71120225 \h </w:instrText>
            </w:r>
            <w:r w:rsidR="00FF37C3" w:rsidRPr="00BA00B1">
              <w:rPr>
                <w:b w:val="0"/>
                <w:webHidden/>
                <w:w w:val="100"/>
              </w:rPr>
            </w:r>
            <w:r w:rsidR="00FF37C3" w:rsidRPr="00BA00B1">
              <w:rPr>
                <w:b w:val="0"/>
                <w:webHidden/>
                <w:w w:val="100"/>
              </w:rPr>
              <w:fldChar w:fldCharType="separate"/>
            </w:r>
            <w:r w:rsidR="00B42F41" w:rsidRPr="00BA00B1">
              <w:rPr>
                <w:b w:val="0"/>
                <w:webHidden/>
                <w:w w:val="100"/>
              </w:rPr>
              <w:t>136</w:t>
            </w:r>
            <w:r w:rsidR="00FF37C3" w:rsidRPr="00BA00B1">
              <w:rPr>
                <w:b w:val="0"/>
                <w:webHidden/>
                <w:w w:val="100"/>
              </w:rPr>
              <w:fldChar w:fldCharType="end"/>
            </w:r>
          </w:hyperlink>
        </w:p>
        <w:p w14:paraId="62F667EF" w14:textId="0CE819E1" w:rsidR="00FF37C3" w:rsidRPr="00BA00B1" w:rsidRDefault="006D1B34" w:rsidP="00FF37C3">
          <w:pPr>
            <w:pStyle w:val="24"/>
            <w:jc w:val="both"/>
            <w:rPr>
              <w:rFonts w:eastAsiaTheme="minorEastAsia"/>
              <w:b w:val="0"/>
              <w:w w:val="100"/>
              <w:sz w:val="22"/>
              <w:szCs w:val="22"/>
              <w:lang w:eastAsia="ru-RU"/>
            </w:rPr>
          </w:pPr>
          <w:hyperlink w:anchor="_Toc71120226" w:history="1">
            <w:r w:rsidR="00FF37C3" w:rsidRPr="00BA00B1">
              <w:rPr>
                <w:rStyle w:val="aff4"/>
                <w:b w:val="0"/>
                <w:w w:val="100"/>
              </w:rPr>
              <w:t>12.2. Обоснованные предложения по источникам инвестиций, обеспечивающих финансовые потребности для осуществления строительства, реконструкции и технического перевооружения источников тепловой энергии и тепловых сетей</w:t>
            </w:r>
            <w:r w:rsidR="00FF37C3" w:rsidRPr="00BA00B1">
              <w:rPr>
                <w:b w:val="0"/>
                <w:webHidden/>
                <w:w w:val="100"/>
              </w:rPr>
              <w:tab/>
            </w:r>
            <w:r w:rsidR="00FF37C3" w:rsidRPr="00BA00B1">
              <w:rPr>
                <w:b w:val="0"/>
                <w:webHidden/>
                <w:w w:val="100"/>
              </w:rPr>
              <w:fldChar w:fldCharType="begin"/>
            </w:r>
            <w:r w:rsidR="00FF37C3" w:rsidRPr="00BA00B1">
              <w:rPr>
                <w:b w:val="0"/>
                <w:webHidden/>
                <w:w w:val="100"/>
              </w:rPr>
              <w:instrText xml:space="preserve"> PAGEREF _Toc71120226 \h </w:instrText>
            </w:r>
            <w:r w:rsidR="00FF37C3" w:rsidRPr="00BA00B1">
              <w:rPr>
                <w:b w:val="0"/>
                <w:webHidden/>
                <w:w w:val="100"/>
              </w:rPr>
            </w:r>
            <w:r w:rsidR="00FF37C3" w:rsidRPr="00BA00B1">
              <w:rPr>
                <w:b w:val="0"/>
                <w:webHidden/>
                <w:w w:val="100"/>
              </w:rPr>
              <w:fldChar w:fldCharType="separate"/>
            </w:r>
            <w:r w:rsidR="00B42F41" w:rsidRPr="00BA00B1">
              <w:rPr>
                <w:b w:val="0"/>
                <w:webHidden/>
                <w:w w:val="100"/>
              </w:rPr>
              <w:t>136</w:t>
            </w:r>
            <w:r w:rsidR="00FF37C3" w:rsidRPr="00BA00B1">
              <w:rPr>
                <w:b w:val="0"/>
                <w:webHidden/>
                <w:w w:val="100"/>
              </w:rPr>
              <w:fldChar w:fldCharType="end"/>
            </w:r>
          </w:hyperlink>
        </w:p>
        <w:p w14:paraId="21FE21A7" w14:textId="050B528F" w:rsidR="00FF37C3" w:rsidRPr="00BA00B1" w:rsidRDefault="006D1B34" w:rsidP="00FF37C3">
          <w:pPr>
            <w:pStyle w:val="24"/>
            <w:jc w:val="both"/>
            <w:rPr>
              <w:rFonts w:eastAsiaTheme="minorEastAsia"/>
              <w:b w:val="0"/>
              <w:w w:val="100"/>
              <w:sz w:val="22"/>
              <w:szCs w:val="22"/>
              <w:lang w:eastAsia="ru-RU"/>
            </w:rPr>
          </w:pPr>
          <w:hyperlink w:anchor="_Toc71120227" w:history="1">
            <w:r w:rsidR="00FF37C3" w:rsidRPr="00BA00B1">
              <w:rPr>
                <w:rStyle w:val="aff4"/>
                <w:b w:val="0"/>
                <w:w w:val="100"/>
              </w:rPr>
              <w:t>12.3. Расчет экономической эффективности инвестиций.</w:t>
            </w:r>
            <w:r w:rsidR="00FF37C3" w:rsidRPr="00BA00B1">
              <w:rPr>
                <w:b w:val="0"/>
                <w:webHidden/>
                <w:w w:val="100"/>
              </w:rPr>
              <w:tab/>
            </w:r>
            <w:r w:rsidR="00FF37C3" w:rsidRPr="00BA00B1">
              <w:rPr>
                <w:b w:val="0"/>
                <w:webHidden/>
                <w:w w:val="100"/>
              </w:rPr>
              <w:fldChar w:fldCharType="begin"/>
            </w:r>
            <w:r w:rsidR="00FF37C3" w:rsidRPr="00BA00B1">
              <w:rPr>
                <w:b w:val="0"/>
                <w:webHidden/>
                <w:w w:val="100"/>
              </w:rPr>
              <w:instrText xml:space="preserve"> PAGEREF _Toc71120227 \h </w:instrText>
            </w:r>
            <w:r w:rsidR="00FF37C3" w:rsidRPr="00BA00B1">
              <w:rPr>
                <w:b w:val="0"/>
                <w:webHidden/>
                <w:w w:val="100"/>
              </w:rPr>
            </w:r>
            <w:r w:rsidR="00FF37C3" w:rsidRPr="00BA00B1">
              <w:rPr>
                <w:b w:val="0"/>
                <w:webHidden/>
                <w:w w:val="100"/>
              </w:rPr>
              <w:fldChar w:fldCharType="separate"/>
            </w:r>
            <w:r w:rsidR="00B42F41" w:rsidRPr="00BA00B1">
              <w:rPr>
                <w:b w:val="0"/>
                <w:webHidden/>
                <w:w w:val="100"/>
              </w:rPr>
              <w:t>140</w:t>
            </w:r>
            <w:r w:rsidR="00FF37C3" w:rsidRPr="00BA00B1">
              <w:rPr>
                <w:b w:val="0"/>
                <w:webHidden/>
                <w:w w:val="100"/>
              </w:rPr>
              <w:fldChar w:fldCharType="end"/>
            </w:r>
          </w:hyperlink>
        </w:p>
        <w:p w14:paraId="2D5DD7BD" w14:textId="05CB324D" w:rsidR="00FF37C3" w:rsidRPr="00BA00B1" w:rsidRDefault="006D1B34" w:rsidP="00FF37C3">
          <w:pPr>
            <w:pStyle w:val="33"/>
            <w:tabs>
              <w:tab w:val="right" w:leader="dot" w:pos="10209"/>
            </w:tabs>
            <w:jc w:val="both"/>
            <w:rPr>
              <w:rFonts w:eastAsiaTheme="minorEastAsia"/>
              <w:noProof/>
              <w:sz w:val="22"/>
              <w:szCs w:val="22"/>
              <w:lang w:eastAsia="ru-RU"/>
            </w:rPr>
          </w:pPr>
          <w:hyperlink w:anchor="_Toc71120228" w:history="1">
            <w:r w:rsidR="00FF37C3" w:rsidRPr="00BA00B1">
              <w:rPr>
                <w:rStyle w:val="aff4"/>
                <w:noProof/>
              </w:rPr>
              <w:t>12.4. Расчет ценовых (тарифных) последствий для потребителей при реализации программ строительства, реконструкции и технического перевооружения систем теплоснабжения.</w:t>
            </w:r>
            <w:r w:rsidR="00FF37C3" w:rsidRPr="00BA00B1">
              <w:rPr>
                <w:noProof/>
                <w:webHidden/>
              </w:rPr>
              <w:tab/>
            </w:r>
            <w:r w:rsidR="00FF37C3" w:rsidRPr="00BA00B1">
              <w:rPr>
                <w:noProof/>
                <w:webHidden/>
              </w:rPr>
              <w:fldChar w:fldCharType="begin"/>
            </w:r>
            <w:r w:rsidR="00FF37C3" w:rsidRPr="00BA00B1">
              <w:rPr>
                <w:noProof/>
                <w:webHidden/>
              </w:rPr>
              <w:instrText xml:space="preserve"> PAGEREF _Toc71120228 \h </w:instrText>
            </w:r>
            <w:r w:rsidR="00FF37C3" w:rsidRPr="00BA00B1">
              <w:rPr>
                <w:noProof/>
                <w:webHidden/>
              </w:rPr>
            </w:r>
            <w:r w:rsidR="00FF37C3" w:rsidRPr="00BA00B1">
              <w:rPr>
                <w:noProof/>
                <w:webHidden/>
              </w:rPr>
              <w:fldChar w:fldCharType="separate"/>
            </w:r>
            <w:r w:rsidR="00B42F41" w:rsidRPr="00BA00B1">
              <w:rPr>
                <w:noProof/>
                <w:webHidden/>
              </w:rPr>
              <w:t>140</w:t>
            </w:r>
            <w:r w:rsidR="00FF37C3" w:rsidRPr="00BA00B1">
              <w:rPr>
                <w:noProof/>
                <w:webHidden/>
              </w:rPr>
              <w:fldChar w:fldCharType="end"/>
            </w:r>
          </w:hyperlink>
        </w:p>
        <w:p w14:paraId="042A3FDC" w14:textId="6A4ED9DF" w:rsidR="00FF37C3" w:rsidRPr="00BA00B1" w:rsidRDefault="006D1B34" w:rsidP="00FF37C3">
          <w:pPr>
            <w:pStyle w:val="17"/>
            <w:jc w:val="both"/>
            <w:rPr>
              <w:rFonts w:eastAsiaTheme="minorEastAsia"/>
              <w:spacing w:val="0"/>
              <w:sz w:val="22"/>
              <w:szCs w:val="22"/>
              <w:lang w:eastAsia="ru-RU"/>
            </w:rPr>
          </w:pPr>
          <w:hyperlink w:anchor="_Toc71120229" w:history="1">
            <w:r w:rsidR="00FF37C3" w:rsidRPr="00BA00B1">
              <w:rPr>
                <w:rStyle w:val="aff4"/>
              </w:rPr>
              <w:t>13.</w:t>
            </w:r>
            <w:r w:rsidR="00FF37C3" w:rsidRPr="00BA00B1">
              <w:rPr>
                <w:rFonts w:eastAsiaTheme="minorEastAsia"/>
                <w:spacing w:val="0"/>
                <w:sz w:val="22"/>
                <w:szCs w:val="22"/>
                <w:lang w:eastAsia="ru-RU"/>
              </w:rPr>
              <w:tab/>
            </w:r>
            <w:r w:rsidR="00FF37C3" w:rsidRPr="00BA00B1">
              <w:rPr>
                <w:rStyle w:val="aff4"/>
              </w:rPr>
              <w:t>Индикаторы развития системы теплоснабжения поселения</w:t>
            </w:r>
            <w:r w:rsidR="00FF37C3" w:rsidRPr="00BA00B1">
              <w:rPr>
                <w:webHidden/>
              </w:rPr>
              <w:tab/>
            </w:r>
            <w:r w:rsidR="00FF37C3" w:rsidRPr="00BA00B1">
              <w:rPr>
                <w:webHidden/>
              </w:rPr>
              <w:fldChar w:fldCharType="begin"/>
            </w:r>
            <w:r w:rsidR="00FF37C3" w:rsidRPr="00BA00B1">
              <w:rPr>
                <w:webHidden/>
              </w:rPr>
              <w:instrText xml:space="preserve"> PAGEREF _Toc71120229 \h </w:instrText>
            </w:r>
            <w:r w:rsidR="00FF37C3" w:rsidRPr="00BA00B1">
              <w:rPr>
                <w:webHidden/>
              </w:rPr>
            </w:r>
            <w:r w:rsidR="00FF37C3" w:rsidRPr="00BA00B1">
              <w:rPr>
                <w:webHidden/>
              </w:rPr>
              <w:fldChar w:fldCharType="separate"/>
            </w:r>
            <w:r w:rsidR="00B42F41" w:rsidRPr="00BA00B1">
              <w:rPr>
                <w:webHidden/>
              </w:rPr>
              <w:t>143</w:t>
            </w:r>
            <w:r w:rsidR="00FF37C3" w:rsidRPr="00BA00B1">
              <w:rPr>
                <w:webHidden/>
              </w:rPr>
              <w:fldChar w:fldCharType="end"/>
            </w:r>
          </w:hyperlink>
        </w:p>
        <w:p w14:paraId="63E0985C" w14:textId="6F2BA69D" w:rsidR="00FF37C3" w:rsidRPr="00BA00B1" w:rsidRDefault="006D1B34" w:rsidP="00FF37C3">
          <w:pPr>
            <w:pStyle w:val="24"/>
            <w:jc w:val="both"/>
            <w:rPr>
              <w:rFonts w:eastAsiaTheme="minorEastAsia"/>
              <w:b w:val="0"/>
              <w:w w:val="100"/>
              <w:sz w:val="22"/>
              <w:szCs w:val="22"/>
              <w:lang w:eastAsia="ru-RU"/>
            </w:rPr>
          </w:pPr>
          <w:hyperlink w:anchor="_Toc71120230" w:history="1">
            <w:r w:rsidR="00FF37C3" w:rsidRPr="00BA00B1">
              <w:rPr>
                <w:rStyle w:val="aff4"/>
                <w:b w:val="0"/>
                <w:w w:val="100"/>
              </w:rPr>
              <w:t>13.1. Количество прекращений подачи тепловой энергии, теплоносителя в результате технологических нарушений на тепловых сетях.</w:t>
            </w:r>
            <w:r w:rsidR="00FF37C3" w:rsidRPr="00BA00B1">
              <w:rPr>
                <w:b w:val="0"/>
                <w:webHidden/>
                <w:w w:val="100"/>
              </w:rPr>
              <w:tab/>
            </w:r>
            <w:r w:rsidR="00FF37C3" w:rsidRPr="00BA00B1">
              <w:rPr>
                <w:b w:val="0"/>
                <w:webHidden/>
                <w:w w:val="100"/>
              </w:rPr>
              <w:fldChar w:fldCharType="begin"/>
            </w:r>
            <w:r w:rsidR="00FF37C3" w:rsidRPr="00BA00B1">
              <w:rPr>
                <w:b w:val="0"/>
                <w:webHidden/>
                <w:w w:val="100"/>
              </w:rPr>
              <w:instrText xml:space="preserve"> PAGEREF _Toc71120230 \h </w:instrText>
            </w:r>
            <w:r w:rsidR="00FF37C3" w:rsidRPr="00BA00B1">
              <w:rPr>
                <w:b w:val="0"/>
                <w:webHidden/>
                <w:w w:val="100"/>
              </w:rPr>
            </w:r>
            <w:r w:rsidR="00FF37C3" w:rsidRPr="00BA00B1">
              <w:rPr>
                <w:b w:val="0"/>
                <w:webHidden/>
                <w:w w:val="100"/>
              </w:rPr>
              <w:fldChar w:fldCharType="separate"/>
            </w:r>
            <w:r w:rsidR="00B42F41" w:rsidRPr="00BA00B1">
              <w:rPr>
                <w:b w:val="0"/>
                <w:webHidden/>
                <w:w w:val="100"/>
              </w:rPr>
              <w:t>143</w:t>
            </w:r>
            <w:r w:rsidR="00FF37C3" w:rsidRPr="00BA00B1">
              <w:rPr>
                <w:b w:val="0"/>
                <w:webHidden/>
                <w:w w:val="100"/>
              </w:rPr>
              <w:fldChar w:fldCharType="end"/>
            </w:r>
          </w:hyperlink>
        </w:p>
        <w:p w14:paraId="3A41FF87" w14:textId="3E2D2E72" w:rsidR="00FF37C3" w:rsidRPr="00BA00B1" w:rsidRDefault="006D1B34" w:rsidP="00FF37C3">
          <w:pPr>
            <w:pStyle w:val="24"/>
            <w:jc w:val="both"/>
            <w:rPr>
              <w:rFonts w:eastAsiaTheme="minorEastAsia"/>
              <w:b w:val="0"/>
              <w:w w:val="100"/>
              <w:sz w:val="22"/>
              <w:szCs w:val="22"/>
              <w:lang w:eastAsia="ru-RU"/>
            </w:rPr>
          </w:pPr>
          <w:hyperlink w:anchor="_Toc71120231" w:history="1">
            <w:r w:rsidR="00FF37C3" w:rsidRPr="00BA00B1">
              <w:rPr>
                <w:rStyle w:val="aff4"/>
                <w:b w:val="0"/>
                <w:w w:val="100"/>
              </w:rPr>
              <w:t>13.2. Количество прекращений подачи тепловой энергии, теплоносителя в результате технологических нарушений на источниках тепловой энергии.</w:t>
            </w:r>
            <w:r w:rsidR="00FF37C3" w:rsidRPr="00BA00B1">
              <w:rPr>
                <w:b w:val="0"/>
                <w:webHidden/>
                <w:w w:val="100"/>
              </w:rPr>
              <w:tab/>
            </w:r>
            <w:r w:rsidR="00FF37C3" w:rsidRPr="00BA00B1">
              <w:rPr>
                <w:b w:val="0"/>
                <w:webHidden/>
                <w:w w:val="100"/>
              </w:rPr>
              <w:fldChar w:fldCharType="begin"/>
            </w:r>
            <w:r w:rsidR="00FF37C3" w:rsidRPr="00BA00B1">
              <w:rPr>
                <w:b w:val="0"/>
                <w:webHidden/>
                <w:w w:val="100"/>
              </w:rPr>
              <w:instrText xml:space="preserve"> PAGEREF _Toc71120231 \h </w:instrText>
            </w:r>
            <w:r w:rsidR="00FF37C3" w:rsidRPr="00BA00B1">
              <w:rPr>
                <w:b w:val="0"/>
                <w:webHidden/>
                <w:w w:val="100"/>
              </w:rPr>
            </w:r>
            <w:r w:rsidR="00FF37C3" w:rsidRPr="00BA00B1">
              <w:rPr>
                <w:b w:val="0"/>
                <w:webHidden/>
                <w:w w:val="100"/>
              </w:rPr>
              <w:fldChar w:fldCharType="separate"/>
            </w:r>
            <w:r w:rsidR="00B42F41" w:rsidRPr="00BA00B1">
              <w:rPr>
                <w:b w:val="0"/>
                <w:webHidden/>
                <w:w w:val="100"/>
              </w:rPr>
              <w:t>144</w:t>
            </w:r>
            <w:r w:rsidR="00FF37C3" w:rsidRPr="00BA00B1">
              <w:rPr>
                <w:b w:val="0"/>
                <w:webHidden/>
                <w:w w:val="100"/>
              </w:rPr>
              <w:fldChar w:fldCharType="end"/>
            </w:r>
          </w:hyperlink>
        </w:p>
        <w:p w14:paraId="10F4AC6C" w14:textId="634752A6" w:rsidR="00FF37C3" w:rsidRPr="00BA00B1" w:rsidRDefault="006D1B34" w:rsidP="00FF37C3">
          <w:pPr>
            <w:pStyle w:val="24"/>
            <w:jc w:val="both"/>
            <w:rPr>
              <w:rFonts w:eastAsiaTheme="minorEastAsia"/>
              <w:b w:val="0"/>
              <w:w w:val="100"/>
              <w:sz w:val="22"/>
              <w:szCs w:val="22"/>
              <w:lang w:eastAsia="ru-RU"/>
            </w:rPr>
          </w:pPr>
          <w:hyperlink w:anchor="_Toc71120232" w:history="1">
            <w:r w:rsidR="00FF37C3" w:rsidRPr="00BA00B1">
              <w:rPr>
                <w:rStyle w:val="aff4"/>
                <w:b w:val="0"/>
                <w:w w:val="100"/>
              </w:rPr>
              <w:t>13.3. Удельный расход условного топлива на единицу тепловой энергии, отпускаемой с коллекторов источников тепловой энергии (отдельно для тепловых электрических станций и котельных).</w:t>
            </w:r>
            <w:r w:rsidR="00FF37C3" w:rsidRPr="00BA00B1">
              <w:rPr>
                <w:b w:val="0"/>
                <w:webHidden/>
                <w:w w:val="100"/>
              </w:rPr>
              <w:tab/>
            </w:r>
            <w:r w:rsidR="00FF37C3" w:rsidRPr="00BA00B1">
              <w:rPr>
                <w:b w:val="0"/>
                <w:webHidden/>
                <w:w w:val="100"/>
              </w:rPr>
              <w:fldChar w:fldCharType="begin"/>
            </w:r>
            <w:r w:rsidR="00FF37C3" w:rsidRPr="00BA00B1">
              <w:rPr>
                <w:b w:val="0"/>
                <w:webHidden/>
                <w:w w:val="100"/>
              </w:rPr>
              <w:instrText xml:space="preserve"> PAGEREF _Toc71120232 \h </w:instrText>
            </w:r>
            <w:r w:rsidR="00FF37C3" w:rsidRPr="00BA00B1">
              <w:rPr>
                <w:b w:val="0"/>
                <w:webHidden/>
                <w:w w:val="100"/>
              </w:rPr>
            </w:r>
            <w:r w:rsidR="00FF37C3" w:rsidRPr="00BA00B1">
              <w:rPr>
                <w:b w:val="0"/>
                <w:webHidden/>
                <w:w w:val="100"/>
              </w:rPr>
              <w:fldChar w:fldCharType="separate"/>
            </w:r>
            <w:r w:rsidR="00B42F41" w:rsidRPr="00BA00B1">
              <w:rPr>
                <w:b w:val="0"/>
                <w:webHidden/>
                <w:w w:val="100"/>
              </w:rPr>
              <w:t>144</w:t>
            </w:r>
            <w:r w:rsidR="00FF37C3" w:rsidRPr="00BA00B1">
              <w:rPr>
                <w:b w:val="0"/>
                <w:webHidden/>
                <w:w w:val="100"/>
              </w:rPr>
              <w:fldChar w:fldCharType="end"/>
            </w:r>
          </w:hyperlink>
        </w:p>
        <w:p w14:paraId="15875E90" w14:textId="5B50C113" w:rsidR="00FF37C3" w:rsidRPr="00BA00B1" w:rsidRDefault="006D1B34" w:rsidP="00FF37C3">
          <w:pPr>
            <w:pStyle w:val="24"/>
            <w:jc w:val="both"/>
            <w:rPr>
              <w:rFonts w:eastAsiaTheme="minorEastAsia"/>
              <w:b w:val="0"/>
              <w:w w:val="100"/>
              <w:sz w:val="22"/>
              <w:szCs w:val="22"/>
              <w:lang w:eastAsia="ru-RU"/>
            </w:rPr>
          </w:pPr>
          <w:hyperlink w:anchor="_Toc71120233" w:history="1">
            <w:r w:rsidR="00FF37C3" w:rsidRPr="00BA00B1">
              <w:rPr>
                <w:rStyle w:val="aff4"/>
                <w:b w:val="0"/>
                <w:w w:val="100"/>
              </w:rPr>
              <w:t>13.4. Отношение величины технологических потерь тепловой энергии, теплоносителя к материальной характеристике тепловой сети.</w:t>
            </w:r>
            <w:r w:rsidR="00FF37C3" w:rsidRPr="00BA00B1">
              <w:rPr>
                <w:b w:val="0"/>
                <w:webHidden/>
                <w:w w:val="100"/>
              </w:rPr>
              <w:tab/>
            </w:r>
            <w:r w:rsidR="00FF37C3" w:rsidRPr="00BA00B1">
              <w:rPr>
                <w:b w:val="0"/>
                <w:webHidden/>
                <w:w w:val="100"/>
              </w:rPr>
              <w:fldChar w:fldCharType="begin"/>
            </w:r>
            <w:r w:rsidR="00FF37C3" w:rsidRPr="00BA00B1">
              <w:rPr>
                <w:b w:val="0"/>
                <w:webHidden/>
                <w:w w:val="100"/>
              </w:rPr>
              <w:instrText xml:space="preserve"> PAGEREF _Toc71120233 \h </w:instrText>
            </w:r>
            <w:r w:rsidR="00FF37C3" w:rsidRPr="00BA00B1">
              <w:rPr>
                <w:b w:val="0"/>
                <w:webHidden/>
                <w:w w:val="100"/>
              </w:rPr>
            </w:r>
            <w:r w:rsidR="00FF37C3" w:rsidRPr="00BA00B1">
              <w:rPr>
                <w:b w:val="0"/>
                <w:webHidden/>
                <w:w w:val="100"/>
              </w:rPr>
              <w:fldChar w:fldCharType="separate"/>
            </w:r>
            <w:r w:rsidR="00B42F41" w:rsidRPr="00BA00B1">
              <w:rPr>
                <w:b w:val="0"/>
                <w:webHidden/>
                <w:w w:val="100"/>
              </w:rPr>
              <w:t>145</w:t>
            </w:r>
            <w:r w:rsidR="00FF37C3" w:rsidRPr="00BA00B1">
              <w:rPr>
                <w:b w:val="0"/>
                <w:webHidden/>
                <w:w w:val="100"/>
              </w:rPr>
              <w:fldChar w:fldCharType="end"/>
            </w:r>
          </w:hyperlink>
        </w:p>
        <w:p w14:paraId="05437E0D" w14:textId="18049178" w:rsidR="00FF37C3" w:rsidRPr="00BA00B1" w:rsidRDefault="006D1B34" w:rsidP="00FF37C3">
          <w:pPr>
            <w:pStyle w:val="33"/>
            <w:tabs>
              <w:tab w:val="right" w:leader="dot" w:pos="10209"/>
            </w:tabs>
            <w:jc w:val="both"/>
            <w:rPr>
              <w:rFonts w:eastAsiaTheme="minorEastAsia"/>
              <w:noProof/>
              <w:sz w:val="22"/>
              <w:szCs w:val="22"/>
              <w:lang w:eastAsia="ru-RU"/>
            </w:rPr>
          </w:pPr>
          <w:hyperlink w:anchor="_Toc71120234" w:history="1">
            <w:r w:rsidR="00FF37C3" w:rsidRPr="00BA00B1">
              <w:rPr>
                <w:rStyle w:val="aff4"/>
                <w:noProof/>
              </w:rPr>
              <w:t>13.5. Коэффициент использования установленной тепловой мощности.</w:t>
            </w:r>
            <w:r w:rsidR="00FF37C3" w:rsidRPr="00BA00B1">
              <w:rPr>
                <w:noProof/>
                <w:webHidden/>
              </w:rPr>
              <w:tab/>
            </w:r>
            <w:r w:rsidR="00FF37C3" w:rsidRPr="00BA00B1">
              <w:rPr>
                <w:noProof/>
                <w:webHidden/>
              </w:rPr>
              <w:fldChar w:fldCharType="begin"/>
            </w:r>
            <w:r w:rsidR="00FF37C3" w:rsidRPr="00BA00B1">
              <w:rPr>
                <w:noProof/>
                <w:webHidden/>
              </w:rPr>
              <w:instrText xml:space="preserve"> PAGEREF _Toc71120234 \h </w:instrText>
            </w:r>
            <w:r w:rsidR="00FF37C3" w:rsidRPr="00BA00B1">
              <w:rPr>
                <w:noProof/>
                <w:webHidden/>
              </w:rPr>
            </w:r>
            <w:r w:rsidR="00FF37C3" w:rsidRPr="00BA00B1">
              <w:rPr>
                <w:noProof/>
                <w:webHidden/>
              </w:rPr>
              <w:fldChar w:fldCharType="separate"/>
            </w:r>
            <w:r w:rsidR="00B42F41" w:rsidRPr="00BA00B1">
              <w:rPr>
                <w:noProof/>
                <w:webHidden/>
              </w:rPr>
              <w:t>145</w:t>
            </w:r>
            <w:r w:rsidR="00FF37C3" w:rsidRPr="00BA00B1">
              <w:rPr>
                <w:noProof/>
                <w:webHidden/>
              </w:rPr>
              <w:fldChar w:fldCharType="end"/>
            </w:r>
          </w:hyperlink>
        </w:p>
        <w:p w14:paraId="094773FF" w14:textId="6E41DFA8" w:rsidR="00FF37C3" w:rsidRPr="00BA00B1" w:rsidRDefault="006D1B34" w:rsidP="00FF37C3">
          <w:pPr>
            <w:pStyle w:val="33"/>
            <w:tabs>
              <w:tab w:val="right" w:leader="dot" w:pos="10209"/>
            </w:tabs>
            <w:jc w:val="both"/>
            <w:rPr>
              <w:rFonts w:eastAsiaTheme="minorEastAsia"/>
              <w:noProof/>
              <w:sz w:val="22"/>
              <w:szCs w:val="22"/>
              <w:lang w:eastAsia="ru-RU"/>
            </w:rPr>
          </w:pPr>
          <w:hyperlink w:anchor="_Toc71120235" w:history="1">
            <w:r w:rsidR="00FF37C3" w:rsidRPr="00BA00B1">
              <w:rPr>
                <w:rStyle w:val="aff4"/>
                <w:noProof/>
              </w:rPr>
              <w:t>13.6. Удельная материальная характеристика тепловых сетей, приведенная к расчетной тепловой нагрузке.</w:t>
            </w:r>
            <w:r w:rsidR="00FF37C3" w:rsidRPr="00BA00B1">
              <w:rPr>
                <w:noProof/>
                <w:webHidden/>
              </w:rPr>
              <w:tab/>
            </w:r>
            <w:r w:rsidR="00FF37C3" w:rsidRPr="00BA00B1">
              <w:rPr>
                <w:noProof/>
                <w:webHidden/>
              </w:rPr>
              <w:fldChar w:fldCharType="begin"/>
            </w:r>
            <w:r w:rsidR="00FF37C3" w:rsidRPr="00BA00B1">
              <w:rPr>
                <w:noProof/>
                <w:webHidden/>
              </w:rPr>
              <w:instrText xml:space="preserve"> PAGEREF _Toc71120235 \h </w:instrText>
            </w:r>
            <w:r w:rsidR="00FF37C3" w:rsidRPr="00BA00B1">
              <w:rPr>
                <w:noProof/>
                <w:webHidden/>
              </w:rPr>
            </w:r>
            <w:r w:rsidR="00FF37C3" w:rsidRPr="00BA00B1">
              <w:rPr>
                <w:noProof/>
                <w:webHidden/>
              </w:rPr>
              <w:fldChar w:fldCharType="separate"/>
            </w:r>
            <w:r w:rsidR="00B42F41" w:rsidRPr="00BA00B1">
              <w:rPr>
                <w:noProof/>
                <w:webHidden/>
              </w:rPr>
              <w:t>145</w:t>
            </w:r>
            <w:r w:rsidR="00FF37C3" w:rsidRPr="00BA00B1">
              <w:rPr>
                <w:noProof/>
                <w:webHidden/>
              </w:rPr>
              <w:fldChar w:fldCharType="end"/>
            </w:r>
          </w:hyperlink>
        </w:p>
        <w:p w14:paraId="1539A4C1" w14:textId="329C48E9" w:rsidR="00FF37C3" w:rsidRPr="00BA00B1" w:rsidRDefault="006D1B34" w:rsidP="00FF37C3">
          <w:pPr>
            <w:pStyle w:val="33"/>
            <w:tabs>
              <w:tab w:val="right" w:leader="dot" w:pos="10209"/>
            </w:tabs>
            <w:jc w:val="both"/>
            <w:rPr>
              <w:rFonts w:eastAsiaTheme="minorEastAsia"/>
              <w:noProof/>
              <w:sz w:val="22"/>
              <w:szCs w:val="22"/>
              <w:lang w:eastAsia="ru-RU"/>
            </w:rPr>
          </w:pPr>
          <w:hyperlink w:anchor="_Toc71120236" w:history="1">
            <w:r w:rsidR="00FF37C3" w:rsidRPr="00BA00B1">
              <w:rPr>
                <w:rStyle w:val="aff4"/>
                <w:noProof/>
              </w:rPr>
              <w:t>13.7. Доля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 в границах поселения).</w:t>
            </w:r>
            <w:r w:rsidR="00FF37C3" w:rsidRPr="00BA00B1">
              <w:rPr>
                <w:noProof/>
                <w:webHidden/>
              </w:rPr>
              <w:tab/>
            </w:r>
            <w:r w:rsidR="00FF37C3" w:rsidRPr="00BA00B1">
              <w:rPr>
                <w:noProof/>
                <w:webHidden/>
              </w:rPr>
              <w:fldChar w:fldCharType="begin"/>
            </w:r>
            <w:r w:rsidR="00FF37C3" w:rsidRPr="00BA00B1">
              <w:rPr>
                <w:noProof/>
                <w:webHidden/>
              </w:rPr>
              <w:instrText xml:space="preserve"> PAGEREF _Toc71120236 \h </w:instrText>
            </w:r>
            <w:r w:rsidR="00FF37C3" w:rsidRPr="00BA00B1">
              <w:rPr>
                <w:noProof/>
                <w:webHidden/>
              </w:rPr>
            </w:r>
            <w:r w:rsidR="00FF37C3" w:rsidRPr="00BA00B1">
              <w:rPr>
                <w:noProof/>
                <w:webHidden/>
              </w:rPr>
              <w:fldChar w:fldCharType="separate"/>
            </w:r>
            <w:r w:rsidR="00B42F41" w:rsidRPr="00BA00B1">
              <w:rPr>
                <w:noProof/>
                <w:webHidden/>
              </w:rPr>
              <w:t>145</w:t>
            </w:r>
            <w:r w:rsidR="00FF37C3" w:rsidRPr="00BA00B1">
              <w:rPr>
                <w:noProof/>
                <w:webHidden/>
              </w:rPr>
              <w:fldChar w:fldCharType="end"/>
            </w:r>
          </w:hyperlink>
        </w:p>
        <w:p w14:paraId="5F722C8B" w14:textId="6668B9FF" w:rsidR="00FF37C3" w:rsidRPr="00BA00B1" w:rsidRDefault="006D1B34" w:rsidP="00FF37C3">
          <w:pPr>
            <w:pStyle w:val="33"/>
            <w:tabs>
              <w:tab w:val="right" w:leader="dot" w:pos="10209"/>
            </w:tabs>
            <w:jc w:val="both"/>
            <w:rPr>
              <w:rFonts w:eastAsiaTheme="minorEastAsia"/>
              <w:noProof/>
              <w:sz w:val="22"/>
              <w:szCs w:val="22"/>
              <w:lang w:eastAsia="ru-RU"/>
            </w:rPr>
          </w:pPr>
          <w:hyperlink w:anchor="_Toc71120237" w:history="1">
            <w:r w:rsidR="00FF37C3" w:rsidRPr="00BA00B1">
              <w:rPr>
                <w:rStyle w:val="aff4"/>
                <w:noProof/>
              </w:rPr>
              <w:t>13.8. Удельный расход условного топлива на отпуск электрической энергии.</w:t>
            </w:r>
            <w:r w:rsidR="00FF37C3" w:rsidRPr="00BA00B1">
              <w:rPr>
                <w:noProof/>
                <w:webHidden/>
              </w:rPr>
              <w:tab/>
            </w:r>
            <w:r w:rsidR="00FF37C3" w:rsidRPr="00BA00B1">
              <w:rPr>
                <w:noProof/>
                <w:webHidden/>
              </w:rPr>
              <w:fldChar w:fldCharType="begin"/>
            </w:r>
            <w:r w:rsidR="00FF37C3" w:rsidRPr="00BA00B1">
              <w:rPr>
                <w:noProof/>
                <w:webHidden/>
              </w:rPr>
              <w:instrText xml:space="preserve"> PAGEREF _Toc71120237 \h </w:instrText>
            </w:r>
            <w:r w:rsidR="00FF37C3" w:rsidRPr="00BA00B1">
              <w:rPr>
                <w:noProof/>
                <w:webHidden/>
              </w:rPr>
            </w:r>
            <w:r w:rsidR="00FF37C3" w:rsidRPr="00BA00B1">
              <w:rPr>
                <w:noProof/>
                <w:webHidden/>
              </w:rPr>
              <w:fldChar w:fldCharType="separate"/>
            </w:r>
            <w:r w:rsidR="00B42F41" w:rsidRPr="00BA00B1">
              <w:rPr>
                <w:noProof/>
                <w:webHidden/>
              </w:rPr>
              <w:t>145</w:t>
            </w:r>
            <w:r w:rsidR="00FF37C3" w:rsidRPr="00BA00B1">
              <w:rPr>
                <w:noProof/>
                <w:webHidden/>
              </w:rPr>
              <w:fldChar w:fldCharType="end"/>
            </w:r>
          </w:hyperlink>
        </w:p>
        <w:p w14:paraId="3A23C5AF" w14:textId="52B75586" w:rsidR="00FF37C3" w:rsidRPr="00BA00B1" w:rsidRDefault="006D1B34" w:rsidP="00FF37C3">
          <w:pPr>
            <w:pStyle w:val="33"/>
            <w:tabs>
              <w:tab w:val="right" w:leader="dot" w:pos="10209"/>
            </w:tabs>
            <w:jc w:val="both"/>
            <w:rPr>
              <w:rFonts w:eastAsiaTheme="minorEastAsia"/>
              <w:noProof/>
              <w:sz w:val="22"/>
              <w:szCs w:val="22"/>
              <w:lang w:eastAsia="ru-RU"/>
            </w:rPr>
          </w:pPr>
          <w:hyperlink w:anchor="_Toc71120238" w:history="1">
            <w:r w:rsidR="00FF37C3" w:rsidRPr="00BA00B1">
              <w:rPr>
                <w:rStyle w:val="aff4"/>
                <w:noProof/>
              </w:rPr>
              <w:t>13.9. Коэффициент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w:t>
            </w:r>
            <w:r w:rsidR="00FF37C3" w:rsidRPr="00BA00B1">
              <w:rPr>
                <w:noProof/>
                <w:webHidden/>
              </w:rPr>
              <w:tab/>
            </w:r>
            <w:r w:rsidR="00FF37C3" w:rsidRPr="00BA00B1">
              <w:rPr>
                <w:noProof/>
                <w:webHidden/>
              </w:rPr>
              <w:fldChar w:fldCharType="begin"/>
            </w:r>
            <w:r w:rsidR="00FF37C3" w:rsidRPr="00BA00B1">
              <w:rPr>
                <w:noProof/>
                <w:webHidden/>
              </w:rPr>
              <w:instrText xml:space="preserve"> PAGEREF _Toc71120238 \h </w:instrText>
            </w:r>
            <w:r w:rsidR="00FF37C3" w:rsidRPr="00BA00B1">
              <w:rPr>
                <w:noProof/>
                <w:webHidden/>
              </w:rPr>
            </w:r>
            <w:r w:rsidR="00FF37C3" w:rsidRPr="00BA00B1">
              <w:rPr>
                <w:noProof/>
                <w:webHidden/>
              </w:rPr>
              <w:fldChar w:fldCharType="separate"/>
            </w:r>
            <w:r w:rsidR="00B42F41" w:rsidRPr="00BA00B1">
              <w:rPr>
                <w:noProof/>
                <w:webHidden/>
              </w:rPr>
              <w:t>145</w:t>
            </w:r>
            <w:r w:rsidR="00FF37C3" w:rsidRPr="00BA00B1">
              <w:rPr>
                <w:noProof/>
                <w:webHidden/>
              </w:rPr>
              <w:fldChar w:fldCharType="end"/>
            </w:r>
          </w:hyperlink>
        </w:p>
        <w:p w14:paraId="0963A7B7" w14:textId="1103E8A5" w:rsidR="00FF37C3" w:rsidRPr="00BA00B1" w:rsidRDefault="006D1B34" w:rsidP="00FF37C3">
          <w:pPr>
            <w:pStyle w:val="33"/>
            <w:tabs>
              <w:tab w:val="right" w:leader="dot" w:pos="10209"/>
            </w:tabs>
            <w:jc w:val="both"/>
            <w:rPr>
              <w:rFonts w:eastAsiaTheme="minorEastAsia"/>
              <w:noProof/>
              <w:sz w:val="22"/>
              <w:szCs w:val="22"/>
              <w:lang w:eastAsia="ru-RU"/>
            </w:rPr>
          </w:pPr>
          <w:hyperlink w:anchor="_Toc71120239" w:history="1">
            <w:r w:rsidR="00FF37C3" w:rsidRPr="00BA00B1">
              <w:rPr>
                <w:rStyle w:val="aff4"/>
                <w:noProof/>
              </w:rPr>
              <w:t>13.10. Доля отпуска тепловой энергии, осуществляемого потребителям по приборам учета, в общем объеме отпущенной тепловой энергии.</w:t>
            </w:r>
            <w:r w:rsidR="00FF37C3" w:rsidRPr="00BA00B1">
              <w:rPr>
                <w:noProof/>
                <w:webHidden/>
              </w:rPr>
              <w:tab/>
            </w:r>
            <w:r w:rsidR="00FF37C3" w:rsidRPr="00BA00B1">
              <w:rPr>
                <w:noProof/>
                <w:webHidden/>
              </w:rPr>
              <w:fldChar w:fldCharType="begin"/>
            </w:r>
            <w:r w:rsidR="00FF37C3" w:rsidRPr="00BA00B1">
              <w:rPr>
                <w:noProof/>
                <w:webHidden/>
              </w:rPr>
              <w:instrText xml:space="preserve"> PAGEREF _Toc71120239 \h </w:instrText>
            </w:r>
            <w:r w:rsidR="00FF37C3" w:rsidRPr="00BA00B1">
              <w:rPr>
                <w:noProof/>
                <w:webHidden/>
              </w:rPr>
            </w:r>
            <w:r w:rsidR="00FF37C3" w:rsidRPr="00BA00B1">
              <w:rPr>
                <w:noProof/>
                <w:webHidden/>
              </w:rPr>
              <w:fldChar w:fldCharType="separate"/>
            </w:r>
            <w:r w:rsidR="00B42F41" w:rsidRPr="00BA00B1">
              <w:rPr>
                <w:noProof/>
                <w:webHidden/>
              </w:rPr>
              <w:t>145</w:t>
            </w:r>
            <w:r w:rsidR="00FF37C3" w:rsidRPr="00BA00B1">
              <w:rPr>
                <w:noProof/>
                <w:webHidden/>
              </w:rPr>
              <w:fldChar w:fldCharType="end"/>
            </w:r>
          </w:hyperlink>
        </w:p>
        <w:p w14:paraId="4F25C27D" w14:textId="5E81416B" w:rsidR="00FF37C3" w:rsidRPr="00BA00B1" w:rsidRDefault="006D1B34" w:rsidP="00FF37C3">
          <w:pPr>
            <w:pStyle w:val="33"/>
            <w:tabs>
              <w:tab w:val="right" w:leader="dot" w:pos="10209"/>
            </w:tabs>
            <w:jc w:val="both"/>
            <w:rPr>
              <w:rFonts w:eastAsiaTheme="minorEastAsia"/>
              <w:noProof/>
              <w:sz w:val="22"/>
              <w:szCs w:val="22"/>
              <w:lang w:eastAsia="ru-RU"/>
            </w:rPr>
          </w:pPr>
          <w:hyperlink w:anchor="_Toc71120240" w:history="1">
            <w:r w:rsidR="00FF37C3" w:rsidRPr="00BA00B1">
              <w:rPr>
                <w:rStyle w:val="aff4"/>
                <w:noProof/>
              </w:rPr>
              <w:t>13.11. Отношение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 (для каждой системы теплоснабжения, а также для поселения).</w:t>
            </w:r>
            <w:r w:rsidR="00FF37C3" w:rsidRPr="00BA00B1">
              <w:rPr>
                <w:noProof/>
                <w:webHidden/>
              </w:rPr>
              <w:tab/>
            </w:r>
            <w:r w:rsidR="00FF37C3" w:rsidRPr="00BA00B1">
              <w:rPr>
                <w:noProof/>
                <w:webHidden/>
              </w:rPr>
              <w:fldChar w:fldCharType="begin"/>
            </w:r>
            <w:r w:rsidR="00FF37C3" w:rsidRPr="00BA00B1">
              <w:rPr>
                <w:noProof/>
                <w:webHidden/>
              </w:rPr>
              <w:instrText xml:space="preserve"> PAGEREF _Toc71120240 \h </w:instrText>
            </w:r>
            <w:r w:rsidR="00FF37C3" w:rsidRPr="00BA00B1">
              <w:rPr>
                <w:noProof/>
                <w:webHidden/>
              </w:rPr>
            </w:r>
            <w:r w:rsidR="00FF37C3" w:rsidRPr="00BA00B1">
              <w:rPr>
                <w:noProof/>
                <w:webHidden/>
              </w:rPr>
              <w:fldChar w:fldCharType="separate"/>
            </w:r>
            <w:r w:rsidR="00B42F41" w:rsidRPr="00BA00B1">
              <w:rPr>
                <w:noProof/>
                <w:webHidden/>
              </w:rPr>
              <w:t>145</w:t>
            </w:r>
            <w:r w:rsidR="00FF37C3" w:rsidRPr="00BA00B1">
              <w:rPr>
                <w:noProof/>
                <w:webHidden/>
              </w:rPr>
              <w:fldChar w:fldCharType="end"/>
            </w:r>
          </w:hyperlink>
        </w:p>
        <w:p w14:paraId="76A31949" w14:textId="5F54A7A6" w:rsidR="00FF37C3" w:rsidRPr="00BA00B1" w:rsidRDefault="006D1B34" w:rsidP="00FF37C3">
          <w:pPr>
            <w:pStyle w:val="33"/>
            <w:tabs>
              <w:tab w:val="right" w:leader="dot" w:pos="10209"/>
            </w:tabs>
            <w:jc w:val="both"/>
            <w:rPr>
              <w:rFonts w:eastAsiaTheme="minorEastAsia"/>
              <w:noProof/>
              <w:sz w:val="22"/>
              <w:szCs w:val="22"/>
              <w:lang w:eastAsia="ru-RU"/>
            </w:rPr>
          </w:pPr>
          <w:hyperlink w:anchor="_Toc71120241" w:history="1">
            <w:r w:rsidR="00FF37C3" w:rsidRPr="00BA00B1">
              <w:rPr>
                <w:rStyle w:val="aff4"/>
                <w:noProof/>
              </w:rPr>
              <w:t>13.12. 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 (фактическое значение за отчетный период и прогноз изменения при реализации проектов, указанных в утвержденной схеме теплоснабжения) (для поселения).</w:t>
            </w:r>
            <w:r w:rsidR="00FF37C3" w:rsidRPr="00BA00B1">
              <w:rPr>
                <w:noProof/>
                <w:webHidden/>
              </w:rPr>
              <w:tab/>
            </w:r>
            <w:r w:rsidR="00FF37C3" w:rsidRPr="00BA00B1">
              <w:rPr>
                <w:noProof/>
                <w:webHidden/>
              </w:rPr>
              <w:fldChar w:fldCharType="begin"/>
            </w:r>
            <w:r w:rsidR="00FF37C3" w:rsidRPr="00BA00B1">
              <w:rPr>
                <w:noProof/>
                <w:webHidden/>
              </w:rPr>
              <w:instrText xml:space="preserve"> PAGEREF _Toc71120241 \h </w:instrText>
            </w:r>
            <w:r w:rsidR="00FF37C3" w:rsidRPr="00BA00B1">
              <w:rPr>
                <w:noProof/>
                <w:webHidden/>
              </w:rPr>
            </w:r>
            <w:r w:rsidR="00FF37C3" w:rsidRPr="00BA00B1">
              <w:rPr>
                <w:noProof/>
                <w:webHidden/>
              </w:rPr>
              <w:fldChar w:fldCharType="separate"/>
            </w:r>
            <w:r w:rsidR="00B42F41" w:rsidRPr="00BA00B1">
              <w:rPr>
                <w:noProof/>
                <w:webHidden/>
              </w:rPr>
              <w:t>146</w:t>
            </w:r>
            <w:r w:rsidR="00FF37C3" w:rsidRPr="00BA00B1">
              <w:rPr>
                <w:noProof/>
                <w:webHidden/>
              </w:rPr>
              <w:fldChar w:fldCharType="end"/>
            </w:r>
          </w:hyperlink>
        </w:p>
        <w:p w14:paraId="6A0E0A97" w14:textId="03A9482B" w:rsidR="00FF37C3" w:rsidRPr="00BA00B1" w:rsidRDefault="006D1B34" w:rsidP="00FF37C3">
          <w:pPr>
            <w:pStyle w:val="17"/>
            <w:jc w:val="both"/>
            <w:rPr>
              <w:rFonts w:eastAsiaTheme="minorEastAsia"/>
              <w:spacing w:val="0"/>
              <w:sz w:val="22"/>
              <w:szCs w:val="22"/>
              <w:lang w:eastAsia="ru-RU"/>
            </w:rPr>
          </w:pPr>
          <w:hyperlink w:anchor="_Toc71120242" w:history="1">
            <w:r w:rsidR="00FF37C3" w:rsidRPr="00BA00B1">
              <w:rPr>
                <w:rStyle w:val="aff4"/>
              </w:rPr>
              <w:t>14.</w:t>
            </w:r>
            <w:r w:rsidR="00FF37C3" w:rsidRPr="00BA00B1">
              <w:rPr>
                <w:rFonts w:eastAsiaTheme="minorEastAsia"/>
                <w:spacing w:val="0"/>
                <w:sz w:val="22"/>
                <w:szCs w:val="22"/>
                <w:lang w:eastAsia="ru-RU"/>
              </w:rPr>
              <w:tab/>
            </w:r>
            <w:r w:rsidR="00FF37C3" w:rsidRPr="00BA00B1">
              <w:rPr>
                <w:rStyle w:val="aff4"/>
              </w:rPr>
              <w:t>Ценовые (тарифные) последствия</w:t>
            </w:r>
            <w:r w:rsidR="00FF37C3" w:rsidRPr="00BA00B1">
              <w:rPr>
                <w:webHidden/>
              </w:rPr>
              <w:tab/>
            </w:r>
            <w:r w:rsidR="00FF37C3" w:rsidRPr="00BA00B1">
              <w:rPr>
                <w:webHidden/>
              </w:rPr>
              <w:fldChar w:fldCharType="begin"/>
            </w:r>
            <w:r w:rsidR="00FF37C3" w:rsidRPr="00BA00B1">
              <w:rPr>
                <w:webHidden/>
              </w:rPr>
              <w:instrText xml:space="preserve"> PAGEREF _Toc71120242 \h </w:instrText>
            </w:r>
            <w:r w:rsidR="00FF37C3" w:rsidRPr="00BA00B1">
              <w:rPr>
                <w:webHidden/>
              </w:rPr>
            </w:r>
            <w:r w:rsidR="00FF37C3" w:rsidRPr="00BA00B1">
              <w:rPr>
                <w:webHidden/>
              </w:rPr>
              <w:fldChar w:fldCharType="separate"/>
            </w:r>
            <w:r w:rsidR="00B42F41" w:rsidRPr="00BA00B1">
              <w:rPr>
                <w:webHidden/>
              </w:rPr>
              <w:t>147</w:t>
            </w:r>
            <w:r w:rsidR="00FF37C3" w:rsidRPr="00BA00B1">
              <w:rPr>
                <w:webHidden/>
              </w:rPr>
              <w:fldChar w:fldCharType="end"/>
            </w:r>
          </w:hyperlink>
        </w:p>
        <w:p w14:paraId="37B93379" w14:textId="5AD986A6" w:rsidR="00FF37C3" w:rsidRPr="00BA00B1" w:rsidRDefault="006D1B34" w:rsidP="00FF37C3">
          <w:pPr>
            <w:pStyle w:val="24"/>
            <w:jc w:val="both"/>
            <w:rPr>
              <w:rFonts w:eastAsiaTheme="minorEastAsia"/>
              <w:b w:val="0"/>
              <w:w w:val="100"/>
              <w:sz w:val="22"/>
              <w:szCs w:val="22"/>
              <w:lang w:eastAsia="ru-RU"/>
            </w:rPr>
          </w:pPr>
          <w:hyperlink w:anchor="_Toc71120243" w:history="1">
            <w:r w:rsidR="00FF37C3" w:rsidRPr="00BA00B1">
              <w:rPr>
                <w:rStyle w:val="aff4"/>
                <w:b w:val="0"/>
                <w:w w:val="100"/>
              </w:rPr>
              <w:t>14.1. Тарифно-балансовые расчетные модели теплоснабжения потребителей по каждой системе теплоснабжения, тарифно-балансовые расчетные модели теплоснабжения потребителей по каждой единой теплоснабжающей организации.</w:t>
            </w:r>
            <w:r w:rsidR="00FF37C3" w:rsidRPr="00BA00B1">
              <w:rPr>
                <w:b w:val="0"/>
                <w:webHidden/>
                <w:w w:val="100"/>
              </w:rPr>
              <w:tab/>
            </w:r>
            <w:r w:rsidR="00FF37C3" w:rsidRPr="00BA00B1">
              <w:rPr>
                <w:b w:val="0"/>
                <w:webHidden/>
                <w:w w:val="100"/>
              </w:rPr>
              <w:fldChar w:fldCharType="begin"/>
            </w:r>
            <w:r w:rsidR="00FF37C3" w:rsidRPr="00BA00B1">
              <w:rPr>
                <w:b w:val="0"/>
                <w:webHidden/>
                <w:w w:val="100"/>
              </w:rPr>
              <w:instrText xml:space="preserve"> PAGEREF _Toc71120243 \h </w:instrText>
            </w:r>
            <w:r w:rsidR="00FF37C3" w:rsidRPr="00BA00B1">
              <w:rPr>
                <w:b w:val="0"/>
                <w:webHidden/>
                <w:w w:val="100"/>
              </w:rPr>
            </w:r>
            <w:r w:rsidR="00FF37C3" w:rsidRPr="00BA00B1">
              <w:rPr>
                <w:b w:val="0"/>
                <w:webHidden/>
                <w:w w:val="100"/>
              </w:rPr>
              <w:fldChar w:fldCharType="separate"/>
            </w:r>
            <w:r w:rsidR="00B42F41" w:rsidRPr="00BA00B1">
              <w:rPr>
                <w:b w:val="0"/>
                <w:webHidden/>
                <w:w w:val="100"/>
              </w:rPr>
              <w:t>147</w:t>
            </w:r>
            <w:r w:rsidR="00FF37C3" w:rsidRPr="00BA00B1">
              <w:rPr>
                <w:b w:val="0"/>
                <w:webHidden/>
                <w:w w:val="100"/>
              </w:rPr>
              <w:fldChar w:fldCharType="end"/>
            </w:r>
          </w:hyperlink>
        </w:p>
        <w:p w14:paraId="56F88305" w14:textId="7A76C9F4" w:rsidR="00FF37C3" w:rsidRPr="00BA00B1" w:rsidRDefault="006D1B34" w:rsidP="00FF37C3">
          <w:pPr>
            <w:pStyle w:val="24"/>
            <w:jc w:val="both"/>
            <w:rPr>
              <w:rFonts w:eastAsiaTheme="minorEastAsia"/>
              <w:b w:val="0"/>
              <w:w w:val="100"/>
              <w:sz w:val="22"/>
              <w:szCs w:val="22"/>
              <w:lang w:eastAsia="ru-RU"/>
            </w:rPr>
          </w:pPr>
          <w:hyperlink w:anchor="_Toc71120244" w:history="1">
            <w:r w:rsidR="00FF37C3" w:rsidRPr="00BA00B1">
              <w:rPr>
                <w:rStyle w:val="aff4"/>
                <w:b w:val="0"/>
                <w:w w:val="100"/>
              </w:rPr>
              <w:t>14.2. Результаты оценки ценовых (тарифных) последствий реализации проектов схемы теплоснабжения на основании разработанных тарифно-балансовых моделей.</w:t>
            </w:r>
            <w:r w:rsidR="00FF37C3" w:rsidRPr="00BA00B1">
              <w:rPr>
                <w:b w:val="0"/>
                <w:webHidden/>
                <w:w w:val="100"/>
              </w:rPr>
              <w:tab/>
            </w:r>
            <w:r w:rsidR="00FF37C3" w:rsidRPr="00BA00B1">
              <w:rPr>
                <w:b w:val="0"/>
                <w:webHidden/>
                <w:w w:val="100"/>
              </w:rPr>
              <w:fldChar w:fldCharType="begin"/>
            </w:r>
            <w:r w:rsidR="00FF37C3" w:rsidRPr="00BA00B1">
              <w:rPr>
                <w:b w:val="0"/>
                <w:webHidden/>
                <w:w w:val="100"/>
              </w:rPr>
              <w:instrText xml:space="preserve"> PAGEREF _Toc71120244 \h </w:instrText>
            </w:r>
            <w:r w:rsidR="00FF37C3" w:rsidRPr="00BA00B1">
              <w:rPr>
                <w:b w:val="0"/>
                <w:webHidden/>
                <w:w w:val="100"/>
              </w:rPr>
            </w:r>
            <w:r w:rsidR="00FF37C3" w:rsidRPr="00BA00B1">
              <w:rPr>
                <w:b w:val="0"/>
                <w:webHidden/>
                <w:w w:val="100"/>
              </w:rPr>
              <w:fldChar w:fldCharType="separate"/>
            </w:r>
            <w:r w:rsidR="00B42F41" w:rsidRPr="00BA00B1">
              <w:rPr>
                <w:b w:val="0"/>
                <w:webHidden/>
                <w:w w:val="100"/>
              </w:rPr>
              <w:t>159</w:t>
            </w:r>
            <w:r w:rsidR="00FF37C3" w:rsidRPr="00BA00B1">
              <w:rPr>
                <w:b w:val="0"/>
                <w:webHidden/>
                <w:w w:val="100"/>
              </w:rPr>
              <w:fldChar w:fldCharType="end"/>
            </w:r>
          </w:hyperlink>
        </w:p>
        <w:p w14:paraId="16C73D65" w14:textId="24EFF6FB" w:rsidR="00FF37C3" w:rsidRPr="00BA00B1" w:rsidRDefault="006D1B34" w:rsidP="00FF37C3">
          <w:pPr>
            <w:pStyle w:val="17"/>
            <w:jc w:val="both"/>
            <w:rPr>
              <w:rFonts w:eastAsiaTheme="minorEastAsia"/>
              <w:spacing w:val="0"/>
              <w:sz w:val="22"/>
              <w:szCs w:val="22"/>
              <w:lang w:eastAsia="ru-RU"/>
            </w:rPr>
          </w:pPr>
          <w:hyperlink w:anchor="_Toc71120245" w:history="1">
            <w:r w:rsidR="00FF37C3" w:rsidRPr="00BA00B1">
              <w:rPr>
                <w:rStyle w:val="aff4"/>
              </w:rPr>
              <w:t>15.</w:t>
            </w:r>
            <w:r w:rsidR="00FF37C3" w:rsidRPr="00BA00B1">
              <w:rPr>
                <w:rFonts w:eastAsiaTheme="minorEastAsia"/>
                <w:spacing w:val="0"/>
                <w:sz w:val="22"/>
                <w:szCs w:val="22"/>
                <w:lang w:eastAsia="ru-RU"/>
              </w:rPr>
              <w:tab/>
            </w:r>
            <w:r w:rsidR="00FF37C3" w:rsidRPr="00BA00B1">
              <w:rPr>
                <w:rStyle w:val="aff4"/>
              </w:rPr>
              <w:t>Реестр единых теплоснабжающих организаций</w:t>
            </w:r>
            <w:r w:rsidR="00FF37C3" w:rsidRPr="00BA00B1">
              <w:rPr>
                <w:webHidden/>
              </w:rPr>
              <w:tab/>
            </w:r>
            <w:r w:rsidR="00FF37C3" w:rsidRPr="00BA00B1">
              <w:rPr>
                <w:webHidden/>
              </w:rPr>
              <w:fldChar w:fldCharType="begin"/>
            </w:r>
            <w:r w:rsidR="00FF37C3" w:rsidRPr="00BA00B1">
              <w:rPr>
                <w:webHidden/>
              </w:rPr>
              <w:instrText xml:space="preserve"> PAGEREF _Toc71120245 \h </w:instrText>
            </w:r>
            <w:r w:rsidR="00FF37C3" w:rsidRPr="00BA00B1">
              <w:rPr>
                <w:webHidden/>
              </w:rPr>
            </w:r>
            <w:r w:rsidR="00FF37C3" w:rsidRPr="00BA00B1">
              <w:rPr>
                <w:webHidden/>
              </w:rPr>
              <w:fldChar w:fldCharType="separate"/>
            </w:r>
            <w:r w:rsidR="00B42F41" w:rsidRPr="00BA00B1">
              <w:rPr>
                <w:webHidden/>
              </w:rPr>
              <w:t>161</w:t>
            </w:r>
            <w:r w:rsidR="00FF37C3" w:rsidRPr="00BA00B1">
              <w:rPr>
                <w:webHidden/>
              </w:rPr>
              <w:fldChar w:fldCharType="end"/>
            </w:r>
          </w:hyperlink>
        </w:p>
        <w:p w14:paraId="748B18B7" w14:textId="2A69D781" w:rsidR="00FF37C3" w:rsidRPr="00BA00B1" w:rsidRDefault="006D1B34" w:rsidP="00FF37C3">
          <w:pPr>
            <w:pStyle w:val="24"/>
            <w:jc w:val="both"/>
            <w:rPr>
              <w:rFonts w:eastAsiaTheme="minorEastAsia"/>
              <w:b w:val="0"/>
              <w:w w:val="100"/>
              <w:sz w:val="22"/>
              <w:szCs w:val="22"/>
              <w:lang w:eastAsia="ru-RU"/>
            </w:rPr>
          </w:pPr>
          <w:hyperlink w:anchor="_Toc71120246" w:history="1">
            <w:r w:rsidR="00FF37C3" w:rsidRPr="00BA00B1">
              <w:rPr>
                <w:rStyle w:val="aff4"/>
                <w:b w:val="0"/>
                <w:w w:val="100"/>
              </w:rPr>
              <w:t>15.1. Реестр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 городского округа, города федерального значения.</w:t>
            </w:r>
            <w:r w:rsidR="00FF37C3" w:rsidRPr="00BA00B1">
              <w:rPr>
                <w:b w:val="0"/>
                <w:webHidden/>
                <w:w w:val="100"/>
              </w:rPr>
              <w:tab/>
            </w:r>
            <w:r w:rsidR="00FF37C3" w:rsidRPr="00BA00B1">
              <w:rPr>
                <w:b w:val="0"/>
                <w:webHidden/>
                <w:w w:val="100"/>
              </w:rPr>
              <w:fldChar w:fldCharType="begin"/>
            </w:r>
            <w:r w:rsidR="00FF37C3" w:rsidRPr="00BA00B1">
              <w:rPr>
                <w:b w:val="0"/>
                <w:webHidden/>
                <w:w w:val="100"/>
              </w:rPr>
              <w:instrText xml:space="preserve"> PAGEREF _Toc71120246 \h </w:instrText>
            </w:r>
            <w:r w:rsidR="00FF37C3" w:rsidRPr="00BA00B1">
              <w:rPr>
                <w:b w:val="0"/>
                <w:webHidden/>
                <w:w w:val="100"/>
              </w:rPr>
            </w:r>
            <w:r w:rsidR="00FF37C3" w:rsidRPr="00BA00B1">
              <w:rPr>
                <w:b w:val="0"/>
                <w:webHidden/>
                <w:w w:val="100"/>
              </w:rPr>
              <w:fldChar w:fldCharType="separate"/>
            </w:r>
            <w:r w:rsidR="00B42F41" w:rsidRPr="00BA00B1">
              <w:rPr>
                <w:b w:val="0"/>
                <w:webHidden/>
                <w:w w:val="100"/>
              </w:rPr>
              <w:t>161</w:t>
            </w:r>
            <w:r w:rsidR="00FF37C3" w:rsidRPr="00BA00B1">
              <w:rPr>
                <w:b w:val="0"/>
                <w:webHidden/>
                <w:w w:val="100"/>
              </w:rPr>
              <w:fldChar w:fldCharType="end"/>
            </w:r>
          </w:hyperlink>
        </w:p>
        <w:p w14:paraId="17401A32" w14:textId="1353D4AA" w:rsidR="00FF37C3" w:rsidRPr="00BA00B1" w:rsidRDefault="006D1B34" w:rsidP="00FF37C3">
          <w:pPr>
            <w:pStyle w:val="24"/>
            <w:jc w:val="both"/>
            <w:rPr>
              <w:rFonts w:eastAsiaTheme="minorEastAsia"/>
              <w:b w:val="0"/>
              <w:w w:val="100"/>
              <w:sz w:val="22"/>
              <w:szCs w:val="22"/>
              <w:lang w:eastAsia="ru-RU"/>
            </w:rPr>
          </w:pPr>
          <w:hyperlink w:anchor="_Toc71120247" w:history="1">
            <w:r w:rsidR="00FF37C3" w:rsidRPr="00BA00B1">
              <w:rPr>
                <w:rStyle w:val="aff4"/>
                <w:b w:val="0"/>
                <w:w w:val="100"/>
              </w:rPr>
              <w:t>15.2. Реестр единых теплоснабжающих организаций, содержащий перечень систем теплоснабжения, входящих в состав единой теплоснабжающей организации.</w:t>
            </w:r>
            <w:r w:rsidR="00FF37C3" w:rsidRPr="00BA00B1">
              <w:rPr>
                <w:b w:val="0"/>
                <w:webHidden/>
                <w:w w:val="100"/>
              </w:rPr>
              <w:tab/>
            </w:r>
            <w:r w:rsidR="00FF37C3" w:rsidRPr="00BA00B1">
              <w:rPr>
                <w:b w:val="0"/>
                <w:webHidden/>
                <w:w w:val="100"/>
              </w:rPr>
              <w:fldChar w:fldCharType="begin"/>
            </w:r>
            <w:r w:rsidR="00FF37C3" w:rsidRPr="00BA00B1">
              <w:rPr>
                <w:b w:val="0"/>
                <w:webHidden/>
                <w:w w:val="100"/>
              </w:rPr>
              <w:instrText xml:space="preserve"> PAGEREF _Toc71120247 \h </w:instrText>
            </w:r>
            <w:r w:rsidR="00FF37C3" w:rsidRPr="00BA00B1">
              <w:rPr>
                <w:b w:val="0"/>
                <w:webHidden/>
                <w:w w:val="100"/>
              </w:rPr>
            </w:r>
            <w:r w:rsidR="00FF37C3" w:rsidRPr="00BA00B1">
              <w:rPr>
                <w:b w:val="0"/>
                <w:webHidden/>
                <w:w w:val="100"/>
              </w:rPr>
              <w:fldChar w:fldCharType="separate"/>
            </w:r>
            <w:r w:rsidR="00B42F41" w:rsidRPr="00BA00B1">
              <w:rPr>
                <w:b w:val="0"/>
                <w:webHidden/>
                <w:w w:val="100"/>
              </w:rPr>
              <w:t>163</w:t>
            </w:r>
            <w:r w:rsidR="00FF37C3" w:rsidRPr="00BA00B1">
              <w:rPr>
                <w:b w:val="0"/>
                <w:webHidden/>
                <w:w w:val="100"/>
              </w:rPr>
              <w:fldChar w:fldCharType="end"/>
            </w:r>
          </w:hyperlink>
        </w:p>
        <w:p w14:paraId="1139B16E" w14:textId="6133A2BB" w:rsidR="00FF37C3" w:rsidRPr="00BA00B1" w:rsidRDefault="006D1B34" w:rsidP="00FF37C3">
          <w:pPr>
            <w:pStyle w:val="24"/>
            <w:jc w:val="both"/>
            <w:rPr>
              <w:rFonts w:eastAsiaTheme="minorEastAsia"/>
              <w:b w:val="0"/>
              <w:w w:val="100"/>
              <w:sz w:val="22"/>
              <w:szCs w:val="22"/>
              <w:lang w:eastAsia="ru-RU"/>
            </w:rPr>
          </w:pPr>
          <w:hyperlink w:anchor="_Toc71120248" w:history="1">
            <w:r w:rsidR="00FF37C3" w:rsidRPr="00BA00B1">
              <w:rPr>
                <w:rStyle w:val="aff4"/>
                <w:b w:val="0"/>
                <w:w w:val="100"/>
              </w:rPr>
              <w:t>15.3. Основания, в том числе критерии, в соответствии с которыми теплоснабжающая организация определена единой теплоснабжающей организацией</w:t>
            </w:r>
            <w:r w:rsidR="00FF37C3" w:rsidRPr="00BA00B1">
              <w:rPr>
                <w:b w:val="0"/>
                <w:webHidden/>
                <w:w w:val="100"/>
              </w:rPr>
              <w:tab/>
            </w:r>
            <w:r w:rsidR="00FF37C3" w:rsidRPr="00BA00B1">
              <w:rPr>
                <w:b w:val="0"/>
                <w:webHidden/>
                <w:w w:val="100"/>
              </w:rPr>
              <w:fldChar w:fldCharType="begin"/>
            </w:r>
            <w:r w:rsidR="00FF37C3" w:rsidRPr="00BA00B1">
              <w:rPr>
                <w:b w:val="0"/>
                <w:webHidden/>
                <w:w w:val="100"/>
              </w:rPr>
              <w:instrText xml:space="preserve"> PAGEREF _Toc71120248 \h </w:instrText>
            </w:r>
            <w:r w:rsidR="00FF37C3" w:rsidRPr="00BA00B1">
              <w:rPr>
                <w:b w:val="0"/>
                <w:webHidden/>
                <w:w w:val="100"/>
              </w:rPr>
            </w:r>
            <w:r w:rsidR="00FF37C3" w:rsidRPr="00BA00B1">
              <w:rPr>
                <w:b w:val="0"/>
                <w:webHidden/>
                <w:w w:val="100"/>
              </w:rPr>
              <w:fldChar w:fldCharType="separate"/>
            </w:r>
            <w:r w:rsidR="00B42F41" w:rsidRPr="00BA00B1">
              <w:rPr>
                <w:b w:val="0"/>
                <w:webHidden/>
                <w:w w:val="100"/>
              </w:rPr>
              <w:t>163</w:t>
            </w:r>
            <w:r w:rsidR="00FF37C3" w:rsidRPr="00BA00B1">
              <w:rPr>
                <w:b w:val="0"/>
                <w:webHidden/>
                <w:w w:val="100"/>
              </w:rPr>
              <w:fldChar w:fldCharType="end"/>
            </w:r>
          </w:hyperlink>
        </w:p>
        <w:p w14:paraId="6D588474" w14:textId="5BC56A1F" w:rsidR="00FF37C3" w:rsidRPr="00BA00B1" w:rsidRDefault="006D1B34" w:rsidP="00FF37C3">
          <w:pPr>
            <w:pStyle w:val="24"/>
            <w:jc w:val="both"/>
            <w:rPr>
              <w:rFonts w:eastAsiaTheme="minorEastAsia"/>
              <w:b w:val="0"/>
              <w:w w:val="100"/>
              <w:sz w:val="22"/>
              <w:szCs w:val="22"/>
              <w:lang w:eastAsia="ru-RU"/>
            </w:rPr>
          </w:pPr>
          <w:hyperlink w:anchor="_Toc71120249" w:history="1">
            <w:r w:rsidR="00FF37C3" w:rsidRPr="00BA00B1">
              <w:rPr>
                <w:rStyle w:val="aff4"/>
                <w:b w:val="0"/>
                <w:w w:val="100"/>
              </w:rPr>
              <w:t>15.4. Заявки теплоснабжающих организаций, поданные в рамках разработки проекта схемы теплоснабжения (при их наличии), на присвоение статуса единой теплоснабжающей организации</w:t>
            </w:r>
            <w:r w:rsidR="00FF37C3" w:rsidRPr="00BA00B1">
              <w:rPr>
                <w:b w:val="0"/>
                <w:webHidden/>
                <w:w w:val="100"/>
              </w:rPr>
              <w:tab/>
            </w:r>
            <w:r w:rsidR="00FF37C3" w:rsidRPr="00BA00B1">
              <w:rPr>
                <w:b w:val="0"/>
                <w:webHidden/>
                <w:w w:val="100"/>
              </w:rPr>
              <w:fldChar w:fldCharType="begin"/>
            </w:r>
            <w:r w:rsidR="00FF37C3" w:rsidRPr="00BA00B1">
              <w:rPr>
                <w:b w:val="0"/>
                <w:webHidden/>
                <w:w w:val="100"/>
              </w:rPr>
              <w:instrText xml:space="preserve"> PAGEREF _Toc71120249 \h </w:instrText>
            </w:r>
            <w:r w:rsidR="00FF37C3" w:rsidRPr="00BA00B1">
              <w:rPr>
                <w:b w:val="0"/>
                <w:webHidden/>
                <w:w w:val="100"/>
              </w:rPr>
            </w:r>
            <w:r w:rsidR="00FF37C3" w:rsidRPr="00BA00B1">
              <w:rPr>
                <w:b w:val="0"/>
                <w:webHidden/>
                <w:w w:val="100"/>
              </w:rPr>
              <w:fldChar w:fldCharType="separate"/>
            </w:r>
            <w:r w:rsidR="00B42F41" w:rsidRPr="00BA00B1">
              <w:rPr>
                <w:b w:val="0"/>
                <w:webHidden/>
                <w:w w:val="100"/>
              </w:rPr>
              <w:t>166</w:t>
            </w:r>
            <w:r w:rsidR="00FF37C3" w:rsidRPr="00BA00B1">
              <w:rPr>
                <w:b w:val="0"/>
                <w:webHidden/>
                <w:w w:val="100"/>
              </w:rPr>
              <w:fldChar w:fldCharType="end"/>
            </w:r>
          </w:hyperlink>
        </w:p>
        <w:p w14:paraId="77DE3885" w14:textId="6EA19BEE" w:rsidR="00FF37C3" w:rsidRPr="00BA00B1" w:rsidRDefault="006D1B34" w:rsidP="00FF37C3">
          <w:pPr>
            <w:pStyle w:val="24"/>
            <w:jc w:val="both"/>
            <w:rPr>
              <w:rFonts w:eastAsiaTheme="minorEastAsia"/>
              <w:b w:val="0"/>
              <w:w w:val="100"/>
              <w:sz w:val="22"/>
              <w:szCs w:val="22"/>
              <w:lang w:eastAsia="ru-RU"/>
            </w:rPr>
          </w:pPr>
          <w:hyperlink w:anchor="_Toc71120250" w:history="1">
            <w:r w:rsidR="00FF37C3" w:rsidRPr="00BA00B1">
              <w:rPr>
                <w:rStyle w:val="aff4"/>
                <w:b w:val="0"/>
                <w:w w:val="100"/>
              </w:rPr>
              <w:t>15.5. Описание границ зон деятельности единой теплоснабжающей организации (организаций)</w:t>
            </w:r>
            <w:r w:rsidR="00FF37C3" w:rsidRPr="00BA00B1">
              <w:rPr>
                <w:b w:val="0"/>
                <w:webHidden/>
                <w:w w:val="100"/>
              </w:rPr>
              <w:tab/>
            </w:r>
            <w:r w:rsidR="00FF37C3" w:rsidRPr="00BA00B1">
              <w:rPr>
                <w:b w:val="0"/>
                <w:webHidden/>
                <w:w w:val="100"/>
              </w:rPr>
              <w:fldChar w:fldCharType="begin"/>
            </w:r>
            <w:r w:rsidR="00FF37C3" w:rsidRPr="00BA00B1">
              <w:rPr>
                <w:b w:val="0"/>
                <w:webHidden/>
                <w:w w:val="100"/>
              </w:rPr>
              <w:instrText xml:space="preserve"> PAGEREF _Toc71120250 \h </w:instrText>
            </w:r>
            <w:r w:rsidR="00FF37C3" w:rsidRPr="00BA00B1">
              <w:rPr>
                <w:b w:val="0"/>
                <w:webHidden/>
                <w:w w:val="100"/>
              </w:rPr>
            </w:r>
            <w:r w:rsidR="00FF37C3" w:rsidRPr="00BA00B1">
              <w:rPr>
                <w:b w:val="0"/>
                <w:webHidden/>
                <w:w w:val="100"/>
              </w:rPr>
              <w:fldChar w:fldCharType="separate"/>
            </w:r>
            <w:r w:rsidR="00B42F41" w:rsidRPr="00BA00B1">
              <w:rPr>
                <w:b w:val="0"/>
                <w:webHidden/>
                <w:w w:val="100"/>
              </w:rPr>
              <w:t>166</w:t>
            </w:r>
            <w:r w:rsidR="00FF37C3" w:rsidRPr="00BA00B1">
              <w:rPr>
                <w:b w:val="0"/>
                <w:webHidden/>
                <w:w w:val="100"/>
              </w:rPr>
              <w:fldChar w:fldCharType="end"/>
            </w:r>
          </w:hyperlink>
        </w:p>
        <w:p w14:paraId="232B3330" w14:textId="05CF2707" w:rsidR="00FF37C3" w:rsidRPr="00BA00B1" w:rsidRDefault="006D1B34" w:rsidP="00FF37C3">
          <w:pPr>
            <w:pStyle w:val="17"/>
            <w:jc w:val="both"/>
            <w:rPr>
              <w:rFonts w:eastAsiaTheme="minorEastAsia"/>
              <w:spacing w:val="0"/>
              <w:sz w:val="22"/>
              <w:szCs w:val="22"/>
              <w:lang w:eastAsia="ru-RU"/>
            </w:rPr>
          </w:pPr>
          <w:hyperlink w:anchor="_Toc71120251" w:history="1">
            <w:r w:rsidR="00FF37C3" w:rsidRPr="00BA00B1">
              <w:rPr>
                <w:rStyle w:val="aff4"/>
              </w:rPr>
              <w:t>16.</w:t>
            </w:r>
            <w:r w:rsidR="00FF37C3" w:rsidRPr="00BA00B1">
              <w:rPr>
                <w:rFonts w:eastAsiaTheme="minorEastAsia"/>
                <w:spacing w:val="0"/>
                <w:sz w:val="22"/>
                <w:szCs w:val="22"/>
                <w:lang w:eastAsia="ru-RU"/>
              </w:rPr>
              <w:tab/>
            </w:r>
            <w:r w:rsidR="00FF37C3" w:rsidRPr="00BA00B1">
              <w:rPr>
                <w:rStyle w:val="aff4"/>
              </w:rPr>
              <w:t>Реестр проектов схемы теплоснабжения</w:t>
            </w:r>
            <w:r w:rsidR="00FF37C3" w:rsidRPr="00BA00B1">
              <w:rPr>
                <w:webHidden/>
              </w:rPr>
              <w:tab/>
            </w:r>
            <w:r w:rsidR="00FF37C3" w:rsidRPr="00BA00B1">
              <w:rPr>
                <w:webHidden/>
              </w:rPr>
              <w:fldChar w:fldCharType="begin"/>
            </w:r>
            <w:r w:rsidR="00FF37C3" w:rsidRPr="00BA00B1">
              <w:rPr>
                <w:webHidden/>
              </w:rPr>
              <w:instrText xml:space="preserve"> PAGEREF _Toc71120251 \h </w:instrText>
            </w:r>
            <w:r w:rsidR="00FF37C3" w:rsidRPr="00BA00B1">
              <w:rPr>
                <w:webHidden/>
              </w:rPr>
            </w:r>
            <w:r w:rsidR="00FF37C3" w:rsidRPr="00BA00B1">
              <w:rPr>
                <w:webHidden/>
              </w:rPr>
              <w:fldChar w:fldCharType="separate"/>
            </w:r>
            <w:r w:rsidR="00B42F41" w:rsidRPr="00BA00B1">
              <w:rPr>
                <w:webHidden/>
              </w:rPr>
              <w:t>167</w:t>
            </w:r>
            <w:r w:rsidR="00FF37C3" w:rsidRPr="00BA00B1">
              <w:rPr>
                <w:webHidden/>
              </w:rPr>
              <w:fldChar w:fldCharType="end"/>
            </w:r>
          </w:hyperlink>
        </w:p>
        <w:p w14:paraId="4B578F6E" w14:textId="14ABF195" w:rsidR="00FF37C3" w:rsidRPr="00BA00B1" w:rsidRDefault="006D1B34" w:rsidP="00FF37C3">
          <w:pPr>
            <w:pStyle w:val="33"/>
            <w:tabs>
              <w:tab w:val="right" w:leader="dot" w:pos="10209"/>
            </w:tabs>
            <w:jc w:val="both"/>
            <w:rPr>
              <w:rFonts w:eastAsiaTheme="minorEastAsia"/>
              <w:noProof/>
              <w:sz w:val="22"/>
              <w:szCs w:val="22"/>
              <w:lang w:eastAsia="ru-RU"/>
            </w:rPr>
          </w:pPr>
          <w:hyperlink w:anchor="_Toc71120252" w:history="1">
            <w:r w:rsidR="00FF37C3" w:rsidRPr="00BA00B1">
              <w:rPr>
                <w:rStyle w:val="aff4"/>
                <w:noProof/>
              </w:rPr>
              <w:t>16.1. Перечень мероприятий по строительству, реконструкции или техническому перевооружению источников тепловой энергии.</w:t>
            </w:r>
            <w:r w:rsidR="00FF37C3" w:rsidRPr="00BA00B1">
              <w:rPr>
                <w:noProof/>
                <w:webHidden/>
              </w:rPr>
              <w:tab/>
            </w:r>
            <w:r w:rsidR="00FF37C3" w:rsidRPr="00BA00B1">
              <w:rPr>
                <w:noProof/>
                <w:webHidden/>
              </w:rPr>
              <w:fldChar w:fldCharType="begin"/>
            </w:r>
            <w:r w:rsidR="00FF37C3" w:rsidRPr="00BA00B1">
              <w:rPr>
                <w:noProof/>
                <w:webHidden/>
              </w:rPr>
              <w:instrText xml:space="preserve"> PAGEREF _Toc71120252 \h </w:instrText>
            </w:r>
            <w:r w:rsidR="00FF37C3" w:rsidRPr="00BA00B1">
              <w:rPr>
                <w:noProof/>
                <w:webHidden/>
              </w:rPr>
            </w:r>
            <w:r w:rsidR="00FF37C3" w:rsidRPr="00BA00B1">
              <w:rPr>
                <w:noProof/>
                <w:webHidden/>
              </w:rPr>
              <w:fldChar w:fldCharType="separate"/>
            </w:r>
            <w:r w:rsidR="00B42F41" w:rsidRPr="00BA00B1">
              <w:rPr>
                <w:noProof/>
                <w:webHidden/>
              </w:rPr>
              <w:t>167</w:t>
            </w:r>
            <w:r w:rsidR="00FF37C3" w:rsidRPr="00BA00B1">
              <w:rPr>
                <w:noProof/>
                <w:webHidden/>
              </w:rPr>
              <w:fldChar w:fldCharType="end"/>
            </w:r>
          </w:hyperlink>
        </w:p>
        <w:p w14:paraId="79264460" w14:textId="26A67B08" w:rsidR="00FF37C3" w:rsidRPr="00BA00B1" w:rsidRDefault="006D1B34" w:rsidP="00FF37C3">
          <w:pPr>
            <w:pStyle w:val="33"/>
            <w:tabs>
              <w:tab w:val="right" w:leader="dot" w:pos="10209"/>
            </w:tabs>
            <w:jc w:val="both"/>
            <w:rPr>
              <w:rFonts w:eastAsiaTheme="minorEastAsia"/>
              <w:noProof/>
              <w:sz w:val="22"/>
              <w:szCs w:val="22"/>
              <w:lang w:eastAsia="ru-RU"/>
            </w:rPr>
          </w:pPr>
          <w:hyperlink w:anchor="_Toc71120253" w:history="1">
            <w:r w:rsidR="00FF37C3" w:rsidRPr="00BA00B1">
              <w:rPr>
                <w:rStyle w:val="aff4"/>
                <w:noProof/>
              </w:rPr>
              <w:t>16.2. Перечень мероприятий по строительству, реконструкции и техническому перевооружению тепловых сетей и сооружений на них.</w:t>
            </w:r>
            <w:r w:rsidR="00FF37C3" w:rsidRPr="00BA00B1">
              <w:rPr>
                <w:noProof/>
                <w:webHidden/>
              </w:rPr>
              <w:tab/>
            </w:r>
            <w:r w:rsidR="00FF37C3" w:rsidRPr="00BA00B1">
              <w:rPr>
                <w:noProof/>
                <w:webHidden/>
              </w:rPr>
              <w:fldChar w:fldCharType="begin"/>
            </w:r>
            <w:r w:rsidR="00FF37C3" w:rsidRPr="00BA00B1">
              <w:rPr>
                <w:noProof/>
                <w:webHidden/>
              </w:rPr>
              <w:instrText xml:space="preserve"> PAGEREF _Toc71120253 \h </w:instrText>
            </w:r>
            <w:r w:rsidR="00FF37C3" w:rsidRPr="00BA00B1">
              <w:rPr>
                <w:noProof/>
                <w:webHidden/>
              </w:rPr>
            </w:r>
            <w:r w:rsidR="00FF37C3" w:rsidRPr="00BA00B1">
              <w:rPr>
                <w:noProof/>
                <w:webHidden/>
              </w:rPr>
              <w:fldChar w:fldCharType="separate"/>
            </w:r>
            <w:r w:rsidR="00B42F41" w:rsidRPr="00BA00B1">
              <w:rPr>
                <w:noProof/>
                <w:webHidden/>
              </w:rPr>
              <w:t>167</w:t>
            </w:r>
            <w:r w:rsidR="00FF37C3" w:rsidRPr="00BA00B1">
              <w:rPr>
                <w:noProof/>
                <w:webHidden/>
              </w:rPr>
              <w:fldChar w:fldCharType="end"/>
            </w:r>
          </w:hyperlink>
        </w:p>
        <w:p w14:paraId="4C1A19C6" w14:textId="092FFB7B" w:rsidR="00FF37C3" w:rsidRPr="00BA00B1" w:rsidRDefault="006D1B34" w:rsidP="00FF37C3">
          <w:pPr>
            <w:pStyle w:val="24"/>
            <w:jc w:val="both"/>
            <w:rPr>
              <w:rFonts w:eastAsiaTheme="minorEastAsia"/>
              <w:b w:val="0"/>
              <w:w w:val="100"/>
              <w:sz w:val="22"/>
              <w:szCs w:val="22"/>
              <w:lang w:eastAsia="ru-RU"/>
            </w:rPr>
          </w:pPr>
          <w:hyperlink w:anchor="_Toc71120254" w:history="1">
            <w:r w:rsidR="00FF37C3" w:rsidRPr="00BA00B1">
              <w:rPr>
                <w:rStyle w:val="aff4"/>
                <w:b w:val="0"/>
                <w:w w:val="100"/>
              </w:rPr>
              <w:t>16.3. Перечень мероприятий, обеспечивающих переход от открытых систем теплоснабжения (горячего водоснабжения) на закрытые системы горячего водоснабжения.</w:t>
            </w:r>
            <w:r w:rsidR="00FF37C3" w:rsidRPr="00BA00B1">
              <w:rPr>
                <w:b w:val="0"/>
                <w:webHidden/>
                <w:w w:val="100"/>
              </w:rPr>
              <w:tab/>
            </w:r>
            <w:r w:rsidR="00FF37C3" w:rsidRPr="00BA00B1">
              <w:rPr>
                <w:b w:val="0"/>
                <w:webHidden/>
                <w:w w:val="100"/>
              </w:rPr>
              <w:fldChar w:fldCharType="begin"/>
            </w:r>
            <w:r w:rsidR="00FF37C3" w:rsidRPr="00BA00B1">
              <w:rPr>
                <w:b w:val="0"/>
                <w:webHidden/>
                <w:w w:val="100"/>
              </w:rPr>
              <w:instrText xml:space="preserve"> PAGEREF _Toc71120254 \h </w:instrText>
            </w:r>
            <w:r w:rsidR="00FF37C3" w:rsidRPr="00BA00B1">
              <w:rPr>
                <w:b w:val="0"/>
                <w:webHidden/>
                <w:w w:val="100"/>
              </w:rPr>
            </w:r>
            <w:r w:rsidR="00FF37C3" w:rsidRPr="00BA00B1">
              <w:rPr>
                <w:b w:val="0"/>
                <w:webHidden/>
                <w:w w:val="100"/>
              </w:rPr>
              <w:fldChar w:fldCharType="separate"/>
            </w:r>
            <w:r w:rsidR="00B42F41" w:rsidRPr="00BA00B1">
              <w:rPr>
                <w:b w:val="0"/>
                <w:webHidden/>
                <w:w w:val="100"/>
              </w:rPr>
              <w:t>167</w:t>
            </w:r>
            <w:r w:rsidR="00FF37C3" w:rsidRPr="00BA00B1">
              <w:rPr>
                <w:b w:val="0"/>
                <w:webHidden/>
                <w:w w:val="100"/>
              </w:rPr>
              <w:fldChar w:fldCharType="end"/>
            </w:r>
          </w:hyperlink>
        </w:p>
        <w:p w14:paraId="205BA75C" w14:textId="7B0AB357" w:rsidR="00FF37C3" w:rsidRPr="00BA00B1" w:rsidRDefault="006D1B34" w:rsidP="00FF37C3">
          <w:pPr>
            <w:pStyle w:val="17"/>
            <w:jc w:val="both"/>
            <w:rPr>
              <w:rFonts w:eastAsiaTheme="minorEastAsia"/>
              <w:spacing w:val="0"/>
              <w:sz w:val="22"/>
              <w:szCs w:val="22"/>
              <w:lang w:eastAsia="ru-RU"/>
            </w:rPr>
          </w:pPr>
          <w:hyperlink w:anchor="_Toc71120255" w:history="1">
            <w:r w:rsidR="00FF37C3" w:rsidRPr="00BA00B1">
              <w:rPr>
                <w:rStyle w:val="aff4"/>
              </w:rPr>
              <w:t>17.</w:t>
            </w:r>
            <w:r w:rsidR="00FF37C3" w:rsidRPr="00BA00B1">
              <w:rPr>
                <w:rFonts w:eastAsiaTheme="minorEastAsia"/>
                <w:spacing w:val="0"/>
                <w:sz w:val="22"/>
                <w:szCs w:val="22"/>
                <w:lang w:eastAsia="ru-RU"/>
              </w:rPr>
              <w:tab/>
            </w:r>
            <w:r w:rsidR="00FF37C3" w:rsidRPr="00BA00B1">
              <w:rPr>
                <w:rStyle w:val="aff4"/>
              </w:rPr>
              <w:t>Замечания и предложения к проекту схемы теплоснабжения</w:t>
            </w:r>
            <w:r w:rsidR="00FF37C3" w:rsidRPr="00BA00B1">
              <w:rPr>
                <w:webHidden/>
              </w:rPr>
              <w:tab/>
            </w:r>
            <w:r w:rsidR="00FF37C3" w:rsidRPr="00BA00B1">
              <w:rPr>
                <w:webHidden/>
              </w:rPr>
              <w:fldChar w:fldCharType="begin"/>
            </w:r>
            <w:r w:rsidR="00FF37C3" w:rsidRPr="00BA00B1">
              <w:rPr>
                <w:webHidden/>
              </w:rPr>
              <w:instrText xml:space="preserve"> PAGEREF _Toc71120255 \h </w:instrText>
            </w:r>
            <w:r w:rsidR="00FF37C3" w:rsidRPr="00BA00B1">
              <w:rPr>
                <w:webHidden/>
              </w:rPr>
            </w:r>
            <w:r w:rsidR="00FF37C3" w:rsidRPr="00BA00B1">
              <w:rPr>
                <w:webHidden/>
              </w:rPr>
              <w:fldChar w:fldCharType="separate"/>
            </w:r>
            <w:r w:rsidR="00B42F41" w:rsidRPr="00BA00B1">
              <w:rPr>
                <w:webHidden/>
              </w:rPr>
              <w:t>168</w:t>
            </w:r>
            <w:r w:rsidR="00FF37C3" w:rsidRPr="00BA00B1">
              <w:rPr>
                <w:webHidden/>
              </w:rPr>
              <w:fldChar w:fldCharType="end"/>
            </w:r>
          </w:hyperlink>
        </w:p>
        <w:p w14:paraId="77303382" w14:textId="600EA0BD" w:rsidR="00FF37C3" w:rsidRPr="00BA00B1" w:rsidRDefault="006D1B34" w:rsidP="00FF37C3">
          <w:pPr>
            <w:pStyle w:val="24"/>
            <w:jc w:val="both"/>
            <w:rPr>
              <w:rFonts w:eastAsiaTheme="minorEastAsia"/>
              <w:b w:val="0"/>
              <w:w w:val="100"/>
              <w:sz w:val="22"/>
              <w:szCs w:val="22"/>
              <w:lang w:eastAsia="ru-RU"/>
            </w:rPr>
          </w:pPr>
          <w:hyperlink w:anchor="_Toc71120256" w:history="1">
            <w:r w:rsidR="00FF37C3" w:rsidRPr="00BA00B1">
              <w:rPr>
                <w:rStyle w:val="aff4"/>
                <w:b w:val="0"/>
                <w:w w:val="100"/>
              </w:rPr>
              <w:t>17.1. Перечень всех замечаний и предложений, поступивших при разработке, утверждении и актуализации схемы теплоснабжения.</w:t>
            </w:r>
            <w:r w:rsidR="00FF37C3" w:rsidRPr="00BA00B1">
              <w:rPr>
                <w:b w:val="0"/>
                <w:webHidden/>
                <w:w w:val="100"/>
              </w:rPr>
              <w:tab/>
            </w:r>
            <w:r w:rsidR="00FF37C3" w:rsidRPr="00BA00B1">
              <w:rPr>
                <w:b w:val="0"/>
                <w:webHidden/>
                <w:w w:val="100"/>
              </w:rPr>
              <w:fldChar w:fldCharType="begin"/>
            </w:r>
            <w:r w:rsidR="00FF37C3" w:rsidRPr="00BA00B1">
              <w:rPr>
                <w:b w:val="0"/>
                <w:webHidden/>
                <w:w w:val="100"/>
              </w:rPr>
              <w:instrText xml:space="preserve"> PAGEREF _Toc71120256 \h </w:instrText>
            </w:r>
            <w:r w:rsidR="00FF37C3" w:rsidRPr="00BA00B1">
              <w:rPr>
                <w:b w:val="0"/>
                <w:webHidden/>
                <w:w w:val="100"/>
              </w:rPr>
            </w:r>
            <w:r w:rsidR="00FF37C3" w:rsidRPr="00BA00B1">
              <w:rPr>
                <w:b w:val="0"/>
                <w:webHidden/>
                <w:w w:val="100"/>
              </w:rPr>
              <w:fldChar w:fldCharType="separate"/>
            </w:r>
            <w:r w:rsidR="00B42F41" w:rsidRPr="00BA00B1">
              <w:rPr>
                <w:b w:val="0"/>
                <w:webHidden/>
                <w:w w:val="100"/>
              </w:rPr>
              <w:t>168</w:t>
            </w:r>
            <w:r w:rsidR="00FF37C3" w:rsidRPr="00BA00B1">
              <w:rPr>
                <w:b w:val="0"/>
                <w:webHidden/>
                <w:w w:val="100"/>
              </w:rPr>
              <w:fldChar w:fldCharType="end"/>
            </w:r>
          </w:hyperlink>
        </w:p>
        <w:p w14:paraId="0F35002F" w14:textId="2D4CBB45" w:rsidR="00FF37C3" w:rsidRPr="00BA00B1" w:rsidRDefault="006D1B34" w:rsidP="00FF37C3">
          <w:pPr>
            <w:pStyle w:val="24"/>
            <w:jc w:val="both"/>
            <w:rPr>
              <w:rFonts w:eastAsiaTheme="minorEastAsia"/>
              <w:b w:val="0"/>
              <w:w w:val="100"/>
              <w:sz w:val="22"/>
              <w:szCs w:val="22"/>
              <w:lang w:eastAsia="ru-RU"/>
            </w:rPr>
          </w:pPr>
          <w:hyperlink w:anchor="_Toc71120257" w:history="1">
            <w:r w:rsidR="00FF37C3" w:rsidRPr="00BA00B1">
              <w:rPr>
                <w:rStyle w:val="aff4"/>
                <w:b w:val="0"/>
                <w:w w:val="100"/>
              </w:rPr>
              <w:t>17.2. Ответы разработчиков проекта схемы теплоснабжения на замечания и предложения.</w:t>
            </w:r>
            <w:r w:rsidR="00FF37C3" w:rsidRPr="00BA00B1">
              <w:rPr>
                <w:b w:val="0"/>
                <w:webHidden/>
                <w:w w:val="100"/>
              </w:rPr>
              <w:tab/>
            </w:r>
            <w:r w:rsidR="00FF37C3" w:rsidRPr="00BA00B1">
              <w:rPr>
                <w:b w:val="0"/>
                <w:webHidden/>
                <w:w w:val="100"/>
              </w:rPr>
              <w:fldChar w:fldCharType="begin"/>
            </w:r>
            <w:r w:rsidR="00FF37C3" w:rsidRPr="00BA00B1">
              <w:rPr>
                <w:b w:val="0"/>
                <w:webHidden/>
                <w:w w:val="100"/>
              </w:rPr>
              <w:instrText xml:space="preserve"> PAGEREF _Toc71120257 \h </w:instrText>
            </w:r>
            <w:r w:rsidR="00FF37C3" w:rsidRPr="00BA00B1">
              <w:rPr>
                <w:b w:val="0"/>
                <w:webHidden/>
                <w:w w:val="100"/>
              </w:rPr>
            </w:r>
            <w:r w:rsidR="00FF37C3" w:rsidRPr="00BA00B1">
              <w:rPr>
                <w:b w:val="0"/>
                <w:webHidden/>
                <w:w w:val="100"/>
              </w:rPr>
              <w:fldChar w:fldCharType="separate"/>
            </w:r>
            <w:r w:rsidR="00B42F41" w:rsidRPr="00BA00B1">
              <w:rPr>
                <w:b w:val="0"/>
                <w:webHidden/>
                <w:w w:val="100"/>
              </w:rPr>
              <w:t>168</w:t>
            </w:r>
            <w:r w:rsidR="00FF37C3" w:rsidRPr="00BA00B1">
              <w:rPr>
                <w:b w:val="0"/>
                <w:webHidden/>
                <w:w w:val="100"/>
              </w:rPr>
              <w:fldChar w:fldCharType="end"/>
            </w:r>
          </w:hyperlink>
        </w:p>
        <w:p w14:paraId="7F54CB95" w14:textId="1BA5EB86" w:rsidR="00FF37C3" w:rsidRPr="00BA00B1" w:rsidRDefault="006D1B34" w:rsidP="00FF37C3">
          <w:pPr>
            <w:pStyle w:val="24"/>
            <w:jc w:val="both"/>
            <w:rPr>
              <w:rFonts w:eastAsiaTheme="minorEastAsia"/>
              <w:b w:val="0"/>
              <w:w w:val="100"/>
              <w:sz w:val="22"/>
              <w:szCs w:val="22"/>
              <w:lang w:eastAsia="ru-RU"/>
            </w:rPr>
          </w:pPr>
          <w:hyperlink w:anchor="_Toc71120258" w:history="1">
            <w:r w:rsidR="00FF37C3" w:rsidRPr="00BA00B1">
              <w:rPr>
                <w:rStyle w:val="aff4"/>
                <w:b w:val="0"/>
                <w:w w:val="100"/>
              </w:rPr>
              <w:t>17.3. Перечень учтенных замечаний и предложений, а также реестр изменений, внесенных в разделы схемы теплоснабжения и главы обосновывающих материалов к схеме теплоснабжения.</w:t>
            </w:r>
            <w:r w:rsidR="00FF37C3" w:rsidRPr="00BA00B1">
              <w:rPr>
                <w:b w:val="0"/>
                <w:webHidden/>
                <w:w w:val="100"/>
              </w:rPr>
              <w:tab/>
            </w:r>
            <w:r w:rsidR="00FF37C3" w:rsidRPr="00BA00B1">
              <w:rPr>
                <w:b w:val="0"/>
                <w:webHidden/>
                <w:w w:val="100"/>
              </w:rPr>
              <w:fldChar w:fldCharType="begin"/>
            </w:r>
            <w:r w:rsidR="00FF37C3" w:rsidRPr="00BA00B1">
              <w:rPr>
                <w:b w:val="0"/>
                <w:webHidden/>
                <w:w w:val="100"/>
              </w:rPr>
              <w:instrText xml:space="preserve"> PAGEREF _Toc71120258 \h </w:instrText>
            </w:r>
            <w:r w:rsidR="00FF37C3" w:rsidRPr="00BA00B1">
              <w:rPr>
                <w:b w:val="0"/>
                <w:webHidden/>
                <w:w w:val="100"/>
              </w:rPr>
            </w:r>
            <w:r w:rsidR="00FF37C3" w:rsidRPr="00BA00B1">
              <w:rPr>
                <w:b w:val="0"/>
                <w:webHidden/>
                <w:w w:val="100"/>
              </w:rPr>
              <w:fldChar w:fldCharType="separate"/>
            </w:r>
            <w:r w:rsidR="00B42F41" w:rsidRPr="00BA00B1">
              <w:rPr>
                <w:b w:val="0"/>
                <w:webHidden/>
                <w:w w:val="100"/>
              </w:rPr>
              <w:t>168</w:t>
            </w:r>
            <w:r w:rsidR="00FF37C3" w:rsidRPr="00BA00B1">
              <w:rPr>
                <w:b w:val="0"/>
                <w:webHidden/>
                <w:w w:val="100"/>
              </w:rPr>
              <w:fldChar w:fldCharType="end"/>
            </w:r>
          </w:hyperlink>
        </w:p>
        <w:p w14:paraId="73132264" w14:textId="5C647BB8" w:rsidR="00FF37C3" w:rsidRPr="00BA00B1" w:rsidRDefault="006D1B34" w:rsidP="00FF37C3">
          <w:pPr>
            <w:pStyle w:val="17"/>
            <w:jc w:val="both"/>
            <w:rPr>
              <w:rFonts w:eastAsiaTheme="minorEastAsia"/>
              <w:spacing w:val="0"/>
              <w:sz w:val="22"/>
              <w:szCs w:val="22"/>
              <w:lang w:eastAsia="ru-RU"/>
            </w:rPr>
          </w:pPr>
          <w:hyperlink w:anchor="_Toc71120259" w:history="1">
            <w:r w:rsidR="00FF37C3" w:rsidRPr="00BA00B1">
              <w:rPr>
                <w:rStyle w:val="aff4"/>
              </w:rPr>
              <w:t>18.</w:t>
            </w:r>
            <w:r w:rsidR="00FF37C3" w:rsidRPr="00BA00B1">
              <w:rPr>
                <w:rFonts w:eastAsiaTheme="minorEastAsia"/>
                <w:spacing w:val="0"/>
                <w:sz w:val="22"/>
                <w:szCs w:val="22"/>
                <w:lang w:eastAsia="ru-RU"/>
              </w:rPr>
              <w:tab/>
            </w:r>
            <w:r w:rsidR="00FF37C3" w:rsidRPr="00BA00B1">
              <w:rPr>
                <w:rStyle w:val="aff4"/>
              </w:rPr>
              <w:t>Сводный том изменений, выполненных в доработанной и (или) актуализированной схеме теплоснабжения</w:t>
            </w:r>
            <w:r w:rsidR="00FF37C3" w:rsidRPr="00BA00B1">
              <w:rPr>
                <w:webHidden/>
              </w:rPr>
              <w:tab/>
            </w:r>
            <w:r w:rsidR="00FF37C3" w:rsidRPr="00BA00B1">
              <w:rPr>
                <w:webHidden/>
              </w:rPr>
              <w:fldChar w:fldCharType="begin"/>
            </w:r>
            <w:r w:rsidR="00FF37C3" w:rsidRPr="00BA00B1">
              <w:rPr>
                <w:webHidden/>
              </w:rPr>
              <w:instrText xml:space="preserve"> PAGEREF _Toc71120259 \h </w:instrText>
            </w:r>
            <w:r w:rsidR="00FF37C3" w:rsidRPr="00BA00B1">
              <w:rPr>
                <w:webHidden/>
              </w:rPr>
            </w:r>
            <w:r w:rsidR="00FF37C3" w:rsidRPr="00BA00B1">
              <w:rPr>
                <w:webHidden/>
              </w:rPr>
              <w:fldChar w:fldCharType="separate"/>
            </w:r>
            <w:r w:rsidR="00B42F41" w:rsidRPr="00BA00B1">
              <w:rPr>
                <w:webHidden/>
              </w:rPr>
              <w:t>169</w:t>
            </w:r>
            <w:r w:rsidR="00FF37C3" w:rsidRPr="00BA00B1">
              <w:rPr>
                <w:webHidden/>
              </w:rPr>
              <w:fldChar w:fldCharType="end"/>
            </w:r>
          </w:hyperlink>
        </w:p>
        <w:p w14:paraId="401B3B8E" w14:textId="79F8FE91" w:rsidR="00FF37C3" w:rsidRPr="00BA00B1" w:rsidRDefault="006D1B34" w:rsidP="00FF37C3">
          <w:pPr>
            <w:pStyle w:val="17"/>
            <w:jc w:val="both"/>
            <w:rPr>
              <w:rFonts w:eastAsiaTheme="minorEastAsia"/>
              <w:spacing w:val="0"/>
              <w:sz w:val="22"/>
              <w:szCs w:val="22"/>
              <w:lang w:eastAsia="ru-RU"/>
            </w:rPr>
          </w:pPr>
          <w:hyperlink w:anchor="_Toc71120260" w:history="1">
            <w:r w:rsidR="00FF37C3" w:rsidRPr="00BA00B1">
              <w:rPr>
                <w:rStyle w:val="aff4"/>
              </w:rPr>
              <w:t>Список использованных источников</w:t>
            </w:r>
            <w:r w:rsidR="00FF37C3" w:rsidRPr="00BA00B1">
              <w:rPr>
                <w:webHidden/>
              </w:rPr>
              <w:tab/>
            </w:r>
            <w:r w:rsidR="00FF37C3" w:rsidRPr="00BA00B1">
              <w:rPr>
                <w:webHidden/>
              </w:rPr>
              <w:fldChar w:fldCharType="begin"/>
            </w:r>
            <w:r w:rsidR="00FF37C3" w:rsidRPr="00BA00B1">
              <w:rPr>
                <w:webHidden/>
              </w:rPr>
              <w:instrText xml:space="preserve"> PAGEREF _Toc71120260 \h </w:instrText>
            </w:r>
            <w:r w:rsidR="00FF37C3" w:rsidRPr="00BA00B1">
              <w:rPr>
                <w:webHidden/>
              </w:rPr>
            </w:r>
            <w:r w:rsidR="00FF37C3" w:rsidRPr="00BA00B1">
              <w:rPr>
                <w:webHidden/>
              </w:rPr>
              <w:fldChar w:fldCharType="separate"/>
            </w:r>
            <w:r w:rsidR="00B42F41" w:rsidRPr="00BA00B1">
              <w:rPr>
                <w:webHidden/>
              </w:rPr>
              <w:t>170</w:t>
            </w:r>
            <w:r w:rsidR="00FF37C3" w:rsidRPr="00BA00B1">
              <w:rPr>
                <w:webHidden/>
              </w:rPr>
              <w:fldChar w:fldCharType="end"/>
            </w:r>
          </w:hyperlink>
        </w:p>
        <w:p w14:paraId="4314975E" w14:textId="73DD5343" w:rsidR="00FF37C3" w:rsidRPr="00BA00B1" w:rsidRDefault="00FF37C3" w:rsidP="00FF37C3">
          <w:pPr>
            <w:jc w:val="both"/>
          </w:pPr>
          <w:r w:rsidRPr="00BA00B1">
            <w:fldChar w:fldCharType="end"/>
          </w:r>
        </w:p>
      </w:sdtContent>
    </w:sdt>
    <w:p w14:paraId="2B9BCA7E" w14:textId="12B4105A" w:rsidR="00653F42" w:rsidRPr="00BA00B1" w:rsidRDefault="00653F42" w:rsidP="00FF37C3">
      <w:pPr>
        <w:widowControl w:val="0"/>
        <w:autoSpaceDE w:val="0"/>
        <w:autoSpaceDN w:val="0"/>
        <w:adjustRightInd w:val="0"/>
        <w:spacing w:before="74"/>
        <w:ind w:left="142" w:right="13"/>
        <w:jc w:val="both"/>
        <w:rPr>
          <w:b/>
          <w:bCs/>
          <w:w w:val="99"/>
          <w:sz w:val="28"/>
          <w:szCs w:val="28"/>
        </w:rPr>
      </w:pPr>
    </w:p>
    <w:p w14:paraId="20E4189A" w14:textId="5F913ED8" w:rsidR="00653F42" w:rsidRPr="00BA00B1" w:rsidRDefault="00653F42" w:rsidP="00C22502">
      <w:pPr>
        <w:widowControl w:val="0"/>
        <w:autoSpaceDE w:val="0"/>
        <w:autoSpaceDN w:val="0"/>
        <w:adjustRightInd w:val="0"/>
        <w:spacing w:before="74"/>
        <w:ind w:left="142" w:right="13"/>
        <w:jc w:val="center"/>
        <w:rPr>
          <w:b/>
          <w:bCs/>
          <w:w w:val="99"/>
          <w:sz w:val="28"/>
          <w:szCs w:val="28"/>
        </w:rPr>
      </w:pPr>
    </w:p>
    <w:p w14:paraId="6224E02C" w14:textId="3BB8F3EB" w:rsidR="00653F42" w:rsidRPr="00BA00B1" w:rsidRDefault="00653F42" w:rsidP="00C22502">
      <w:pPr>
        <w:widowControl w:val="0"/>
        <w:autoSpaceDE w:val="0"/>
        <w:autoSpaceDN w:val="0"/>
        <w:adjustRightInd w:val="0"/>
        <w:spacing w:before="74"/>
        <w:ind w:left="142" w:right="13"/>
        <w:jc w:val="center"/>
        <w:rPr>
          <w:b/>
          <w:bCs/>
          <w:w w:val="99"/>
          <w:sz w:val="28"/>
          <w:szCs w:val="28"/>
        </w:rPr>
      </w:pPr>
    </w:p>
    <w:p w14:paraId="4172427B" w14:textId="576D46CB" w:rsidR="00653F42" w:rsidRPr="00BA00B1" w:rsidRDefault="00653F42" w:rsidP="00C22502">
      <w:pPr>
        <w:widowControl w:val="0"/>
        <w:autoSpaceDE w:val="0"/>
        <w:autoSpaceDN w:val="0"/>
        <w:adjustRightInd w:val="0"/>
        <w:spacing w:before="74"/>
        <w:ind w:left="142" w:right="13"/>
        <w:jc w:val="center"/>
        <w:rPr>
          <w:b/>
          <w:bCs/>
          <w:w w:val="99"/>
          <w:sz w:val="28"/>
          <w:szCs w:val="28"/>
        </w:rPr>
      </w:pPr>
    </w:p>
    <w:p w14:paraId="1641B8FC" w14:textId="726249DA" w:rsidR="00653F42" w:rsidRPr="00BA00B1" w:rsidRDefault="00653F42" w:rsidP="00C22502">
      <w:pPr>
        <w:widowControl w:val="0"/>
        <w:autoSpaceDE w:val="0"/>
        <w:autoSpaceDN w:val="0"/>
        <w:adjustRightInd w:val="0"/>
        <w:spacing w:before="74"/>
        <w:ind w:left="142" w:right="13"/>
        <w:jc w:val="center"/>
        <w:rPr>
          <w:b/>
          <w:bCs/>
          <w:w w:val="99"/>
          <w:sz w:val="28"/>
          <w:szCs w:val="28"/>
        </w:rPr>
      </w:pPr>
    </w:p>
    <w:p w14:paraId="3FB813C6" w14:textId="13DB7C35" w:rsidR="00653F42" w:rsidRPr="00BA00B1" w:rsidRDefault="00653F42" w:rsidP="00C22502">
      <w:pPr>
        <w:widowControl w:val="0"/>
        <w:autoSpaceDE w:val="0"/>
        <w:autoSpaceDN w:val="0"/>
        <w:adjustRightInd w:val="0"/>
        <w:spacing w:before="74"/>
        <w:ind w:left="142" w:right="13"/>
        <w:jc w:val="center"/>
        <w:rPr>
          <w:b/>
          <w:bCs/>
          <w:w w:val="99"/>
          <w:sz w:val="28"/>
          <w:szCs w:val="28"/>
        </w:rPr>
      </w:pPr>
    </w:p>
    <w:p w14:paraId="27B8CA9B" w14:textId="203871F1" w:rsidR="00653F42" w:rsidRPr="00BA00B1" w:rsidRDefault="00653F42" w:rsidP="00C22502">
      <w:pPr>
        <w:pStyle w:val="1a"/>
        <w:ind w:right="13"/>
        <w:rPr>
          <w:lang w:val="ru-RU"/>
        </w:rPr>
      </w:pPr>
      <w:bookmarkStart w:id="0" w:name="_Toc71120076"/>
      <w:r w:rsidRPr="00BA00B1">
        <w:lastRenderedPageBreak/>
        <w:t>Опреде</w:t>
      </w:r>
      <w:r w:rsidRPr="00BA00B1">
        <w:rPr>
          <w:spacing w:val="1"/>
        </w:rPr>
        <w:t>л</w:t>
      </w:r>
      <w:r w:rsidRPr="00BA00B1">
        <w:t>е</w:t>
      </w:r>
      <w:r w:rsidRPr="00BA00B1">
        <w:rPr>
          <w:spacing w:val="2"/>
        </w:rPr>
        <w:t>н</w:t>
      </w:r>
      <w:r w:rsidRPr="00BA00B1">
        <w:t>ия</w:t>
      </w:r>
      <w:r w:rsidRPr="00BA00B1">
        <w:rPr>
          <w:lang w:val="ru-RU"/>
        </w:rPr>
        <w:t xml:space="preserve"> и термины</w:t>
      </w:r>
      <w:bookmarkEnd w:id="0"/>
    </w:p>
    <w:p w14:paraId="7741776B" w14:textId="77777777" w:rsidR="00653F42" w:rsidRPr="00BA00B1" w:rsidRDefault="00653F42" w:rsidP="00C22502">
      <w:pPr>
        <w:widowControl w:val="0"/>
        <w:autoSpaceDE w:val="0"/>
        <w:autoSpaceDN w:val="0"/>
        <w:adjustRightInd w:val="0"/>
        <w:spacing w:before="3" w:line="180" w:lineRule="exact"/>
        <w:ind w:right="13"/>
        <w:rPr>
          <w:sz w:val="18"/>
          <w:szCs w:val="18"/>
        </w:rPr>
      </w:pPr>
    </w:p>
    <w:p w14:paraId="258F3F48" w14:textId="77777777" w:rsidR="00653F42" w:rsidRPr="00BA00B1" w:rsidRDefault="00653F42" w:rsidP="00C22502">
      <w:pPr>
        <w:widowControl w:val="0"/>
        <w:autoSpaceDE w:val="0"/>
        <w:autoSpaceDN w:val="0"/>
        <w:adjustRightInd w:val="0"/>
        <w:spacing w:line="200" w:lineRule="exact"/>
        <w:ind w:right="13"/>
        <w:rPr>
          <w:sz w:val="20"/>
          <w:szCs w:val="20"/>
        </w:rPr>
      </w:pPr>
    </w:p>
    <w:p w14:paraId="037B66EE" w14:textId="77777777" w:rsidR="00653F42" w:rsidRPr="00BA00B1" w:rsidRDefault="00653F42" w:rsidP="00C22502">
      <w:pPr>
        <w:widowControl w:val="0"/>
        <w:autoSpaceDE w:val="0"/>
        <w:autoSpaceDN w:val="0"/>
        <w:adjustRightInd w:val="0"/>
        <w:spacing w:line="360" w:lineRule="auto"/>
        <w:ind w:left="222" w:right="13" w:firstLine="708"/>
        <w:jc w:val="both"/>
        <w:rPr>
          <w:sz w:val="26"/>
          <w:szCs w:val="26"/>
        </w:rPr>
      </w:pPr>
      <w:r w:rsidRPr="00BA00B1">
        <w:rPr>
          <w:sz w:val="26"/>
          <w:szCs w:val="26"/>
        </w:rPr>
        <w:t>Термины</w:t>
      </w:r>
      <w:r w:rsidRPr="00BA00B1">
        <w:rPr>
          <w:spacing w:val="7"/>
          <w:sz w:val="26"/>
          <w:szCs w:val="26"/>
        </w:rPr>
        <w:t xml:space="preserve"> </w:t>
      </w:r>
      <w:r w:rsidRPr="00BA00B1">
        <w:rPr>
          <w:sz w:val="26"/>
          <w:szCs w:val="26"/>
        </w:rPr>
        <w:t>и</w:t>
      </w:r>
      <w:r w:rsidRPr="00BA00B1">
        <w:rPr>
          <w:spacing w:val="16"/>
          <w:sz w:val="26"/>
          <w:szCs w:val="26"/>
        </w:rPr>
        <w:t xml:space="preserve"> </w:t>
      </w:r>
      <w:r w:rsidRPr="00BA00B1">
        <w:rPr>
          <w:sz w:val="26"/>
          <w:szCs w:val="26"/>
        </w:rPr>
        <w:t>их</w:t>
      </w:r>
      <w:r w:rsidRPr="00BA00B1">
        <w:rPr>
          <w:spacing w:val="14"/>
          <w:sz w:val="26"/>
          <w:szCs w:val="26"/>
        </w:rPr>
        <w:t xml:space="preserve"> </w:t>
      </w:r>
      <w:r w:rsidRPr="00BA00B1">
        <w:rPr>
          <w:sz w:val="26"/>
          <w:szCs w:val="26"/>
        </w:rPr>
        <w:t>опред</w:t>
      </w:r>
      <w:r w:rsidRPr="00BA00B1">
        <w:rPr>
          <w:spacing w:val="3"/>
          <w:sz w:val="26"/>
          <w:szCs w:val="26"/>
        </w:rPr>
        <w:t>е</w:t>
      </w:r>
      <w:r w:rsidRPr="00BA00B1">
        <w:rPr>
          <w:sz w:val="26"/>
          <w:szCs w:val="26"/>
        </w:rPr>
        <w:t>ле</w:t>
      </w:r>
      <w:r w:rsidRPr="00BA00B1">
        <w:rPr>
          <w:spacing w:val="1"/>
          <w:sz w:val="26"/>
          <w:szCs w:val="26"/>
        </w:rPr>
        <w:t>н</w:t>
      </w:r>
      <w:r w:rsidRPr="00BA00B1">
        <w:rPr>
          <w:sz w:val="26"/>
          <w:szCs w:val="26"/>
        </w:rPr>
        <w:t>и</w:t>
      </w:r>
      <w:r w:rsidRPr="00BA00B1">
        <w:rPr>
          <w:spacing w:val="1"/>
          <w:sz w:val="26"/>
          <w:szCs w:val="26"/>
        </w:rPr>
        <w:t>я</w:t>
      </w:r>
      <w:r w:rsidRPr="00BA00B1">
        <w:rPr>
          <w:sz w:val="26"/>
          <w:szCs w:val="26"/>
        </w:rPr>
        <w:t>,</w:t>
      </w:r>
      <w:r w:rsidRPr="00BA00B1">
        <w:rPr>
          <w:spacing w:val="1"/>
          <w:sz w:val="26"/>
          <w:szCs w:val="26"/>
        </w:rPr>
        <w:t xml:space="preserve"> </w:t>
      </w:r>
      <w:r w:rsidRPr="00BA00B1">
        <w:rPr>
          <w:sz w:val="26"/>
          <w:szCs w:val="26"/>
        </w:rPr>
        <w:t>пр</w:t>
      </w:r>
      <w:r w:rsidRPr="00BA00B1">
        <w:rPr>
          <w:spacing w:val="1"/>
          <w:sz w:val="26"/>
          <w:szCs w:val="26"/>
        </w:rPr>
        <w:t>и</w:t>
      </w:r>
      <w:r w:rsidRPr="00BA00B1">
        <w:rPr>
          <w:spacing w:val="-1"/>
          <w:sz w:val="26"/>
          <w:szCs w:val="26"/>
        </w:rPr>
        <w:t>м</w:t>
      </w:r>
      <w:r w:rsidRPr="00BA00B1">
        <w:rPr>
          <w:sz w:val="26"/>
          <w:szCs w:val="26"/>
        </w:rPr>
        <w:t>ен</w:t>
      </w:r>
      <w:r w:rsidRPr="00BA00B1">
        <w:rPr>
          <w:spacing w:val="1"/>
          <w:sz w:val="26"/>
          <w:szCs w:val="26"/>
        </w:rPr>
        <w:t>я</w:t>
      </w:r>
      <w:r w:rsidRPr="00BA00B1">
        <w:rPr>
          <w:sz w:val="26"/>
          <w:szCs w:val="26"/>
        </w:rPr>
        <w:t>емые</w:t>
      </w:r>
      <w:r w:rsidRPr="00BA00B1">
        <w:rPr>
          <w:spacing w:val="4"/>
          <w:sz w:val="26"/>
          <w:szCs w:val="26"/>
        </w:rPr>
        <w:t xml:space="preserve"> </w:t>
      </w:r>
      <w:r w:rsidRPr="00BA00B1">
        <w:rPr>
          <w:sz w:val="26"/>
          <w:szCs w:val="26"/>
        </w:rPr>
        <w:t>в</w:t>
      </w:r>
      <w:r w:rsidRPr="00BA00B1">
        <w:rPr>
          <w:spacing w:val="20"/>
          <w:sz w:val="26"/>
          <w:szCs w:val="26"/>
        </w:rPr>
        <w:t xml:space="preserve"> </w:t>
      </w:r>
      <w:r w:rsidRPr="00BA00B1">
        <w:rPr>
          <w:sz w:val="26"/>
          <w:szCs w:val="26"/>
        </w:rPr>
        <w:t>насто</w:t>
      </w:r>
      <w:r w:rsidRPr="00BA00B1">
        <w:rPr>
          <w:spacing w:val="1"/>
          <w:sz w:val="26"/>
          <w:szCs w:val="26"/>
        </w:rPr>
        <w:t>я</w:t>
      </w:r>
      <w:r w:rsidRPr="00BA00B1">
        <w:rPr>
          <w:sz w:val="26"/>
          <w:szCs w:val="26"/>
        </w:rPr>
        <w:t>щей</w:t>
      </w:r>
      <w:r w:rsidRPr="00BA00B1">
        <w:rPr>
          <w:spacing w:val="5"/>
          <w:sz w:val="26"/>
          <w:szCs w:val="26"/>
        </w:rPr>
        <w:t xml:space="preserve"> </w:t>
      </w:r>
      <w:r w:rsidRPr="00BA00B1">
        <w:rPr>
          <w:sz w:val="26"/>
          <w:szCs w:val="26"/>
        </w:rPr>
        <w:t>ра</w:t>
      </w:r>
      <w:r w:rsidRPr="00BA00B1">
        <w:rPr>
          <w:spacing w:val="2"/>
          <w:sz w:val="26"/>
          <w:szCs w:val="26"/>
        </w:rPr>
        <w:t>б</w:t>
      </w:r>
      <w:r w:rsidRPr="00BA00B1">
        <w:rPr>
          <w:sz w:val="26"/>
          <w:szCs w:val="26"/>
        </w:rPr>
        <w:t>от</w:t>
      </w:r>
      <w:r w:rsidRPr="00BA00B1">
        <w:rPr>
          <w:spacing w:val="1"/>
          <w:sz w:val="26"/>
          <w:szCs w:val="26"/>
        </w:rPr>
        <w:t>е</w:t>
      </w:r>
      <w:r w:rsidRPr="00BA00B1">
        <w:rPr>
          <w:sz w:val="26"/>
          <w:szCs w:val="26"/>
        </w:rPr>
        <w:t>,</w:t>
      </w:r>
      <w:r w:rsidRPr="00BA00B1">
        <w:rPr>
          <w:spacing w:val="11"/>
          <w:sz w:val="26"/>
          <w:szCs w:val="26"/>
        </w:rPr>
        <w:t xml:space="preserve"> </w:t>
      </w:r>
      <w:r w:rsidRPr="00BA00B1">
        <w:rPr>
          <w:sz w:val="26"/>
          <w:szCs w:val="26"/>
        </w:rPr>
        <w:t>пред</w:t>
      </w:r>
      <w:r w:rsidRPr="00BA00B1">
        <w:rPr>
          <w:spacing w:val="1"/>
          <w:sz w:val="26"/>
          <w:szCs w:val="26"/>
        </w:rPr>
        <w:t>с</w:t>
      </w:r>
      <w:r w:rsidRPr="00BA00B1">
        <w:rPr>
          <w:sz w:val="26"/>
          <w:szCs w:val="26"/>
        </w:rPr>
        <w:t>тавлены</w:t>
      </w:r>
      <w:r w:rsidRPr="00BA00B1">
        <w:rPr>
          <w:spacing w:val="5"/>
          <w:sz w:val="26"/>
          <w:szCs w:val="26"/>
        </w:rPr>
        <w:t xml:space="preserve"> </w:t>
      </w:r>
      <w:r w:rsidRPr="00BA00B1">
        <w:rPr>
          <w:sz w:val="26"/>
          <w:szCs w:val="26"/>
        </w:rPr>
        <w:t>в табли</w:t>
      </w:r>
      <w:r w:rsidRPr="00BA00B1">
        <w:rPr>
          <w:spacing w:val="1"/>
          <w:sz w:val="26"/>
          <w:szCs w:val="26"/>
        </w:rPr>
        <w:t>ц</w:t>
      </w:r>
      <w:r w:rsidRPr="00BA00B1">
        <w:rPr>
          <w:sz w:val="26"/>
          <w:szCs w:val="26"/>
        </w:rPr>
        <w:t>е</w:t>
      </w:r>
      <w:r w:rsidRPr="00BA00B1">
        <w:rPr>
          <w:spacing w:val="-9"/>
          <w:sz w:val="26"/>
          <w:szCs w:val="26"/>
        </w:rPr>
        <w:t xml:space="preserve"> </w:t>
      </w:r>
      <w:r w:rsidRPr="00BA00B1">
        <w:rPr>
          <w:sz w:val="26"/>
          <w:szCs w:val="26"/>
        </w:rPr>
        <w:t>1.</w:t>
      </w:r>
    </w:p>
    <w:p w14:paraId="30286DA9" w14:textId="77777777" w:rsidR="00653F42" w:rsidRPr="00BA00B1" w:rsidRDefault="00653F42" w:rsidP="00C22502">
      <w:pPr>
        <w:widowControl w:val="0"/>
        <w:autoSpaceDE w:val="0"/>
        <w:autoSpaceDN w:val="0"/>
        <w:adjustRightInd w:val="0"/>
        <w:spacing w:before="10" w:line="120" w:lineRule="exact"/>
        <w:ind w:right="13"/>
        <w:rPr>
          <w:sz w:val="12"/>
          <w:szCs w:val="12"/>
        </w:rPr>
      </w:pPr>
    </w:p>
    <w:p w14:paraId="1A03C4E3" w14:textId="77777777" w:rsidR="00653F42" w:rsidRPr="00BA00B1" w:rsidRDefault="00653F42" w:rsidP="00C22502">
      <w:pPr>
        <w:widowControl w:val="0"/>
        <w:autoSpaceDE w:val="0"/>
        <w:autoSpaceDN w:val="0"/>
        <w:adjustRightInd w:val="0"/>
        <w:ind w:left="222" w:right="13"/>
      </w:pPr>
      <w:r w:rsidRPr="00BA00B1">
        <w:rPr>
          <w:b/>
          <w:bCs/>
        </w:rPr>
        <w:t>Табли</w:t>
      </w:r>
      <w:r w:rsidRPr="00BA00B1">
        <w:rPr>
          <w:b/>
          <w:bCs/>
          <w:spacing w:val="1"/>
        </w:rPr>
        <w:t>ц</w:t>
      </w:r>
      <w:r w:rsidRPr="00BA00B1">
        <w:rPr>
          <w:b/>
          <w:bCs/>
        </w:rPr>
        <w:t>а 1. Т</w:t>
      </w:r>
      <w:r w:rsidRPr="00BA00B1">
        <w:rPr>
          <w:b/>
          <w:bCs/>
          <w:spacing w:val="-1"/>
        </w:rPr>
        <w:t>е</w:t>
      </w:r>
      <w:r w:rsidRPr="00BA00B1">
        <w:rPr>
          <w:b/>
          <w:bCs/>
          <w:spacing w:val="1"/>
        </w:rPr>
        <w:t>р</w:t>
      </w:r>
      <w:r w:rsidRPr="00BA00B1">
        <w:rPr>
          <w:b/>
          <w:bCs/>
        </w:rPr>
        <w:t>м</w:t>
      </w:r>
      <w:r w:rsidRPr="00BA00B1">
        <w:rPr>
          <w:b/>
          <w:bCs/>
          <w:spacing w:val="-2"/>
        </w:rPr>
        <w:t>и</w:t>
      </w:r>
      <w:r w:rsidRPr="00BA00B1">
        <w:rPr>
          <w:b/>
          <w:bCs/>
          <w:spacing w:val="1"/>
        </w:rPr>
        <w:t>н</w:t>
      </w:r>
      <w:r w:rsidRPr="00BA00B1">
        <w:rPr>
          <w:b/>
          <w:bCs/>
        </w:rPr>
        <w:t>ы</w:t>
      </w:r>
      <w:r w:rsidRPr="00BA00B1">
        <w:rPr>
          <w:b/>
          <w:bCs/>
          <w:spacing w:val="-3"/>
        </w:rPr>
        <w:t xml:space="preserve"> </w:t>
      </w:r>
      <w:r w:rsidRPr="00BA00B1">
        <w:rPr>
          <w:b/>
          <w:bCs/>
        </w:rPr>
        <w:t>и</w:t>
      </w:r>
      <w:r w:rsidRPr="00BA00B1">
        <w:rPr>
          <w:b/>
          <w:bCs/>
          <w:spacing w:val="1"/>
        </w:rPr>
        <w:t xml:space="preserve"> </w:t>
      </w:r>
      <w:r w:rsidRPr="00BA00B1">
        <w:rPr>
          <w:b/>
          <w:bCs/>
        </w:rPr>
        <w:t>о</w:t>
      </w:r>
      <w:r w:rsidRPr="00BA00B1">
        <w:rPr>
          <w:b/>
          <w:bCs/>
          <w:spacing w:val="1"/>
        </w:rPr>
        <w:t>пр</w:t>
      </w:r>
      <w:r w:rsidRPr="00BA00B1">
        <w:rPr>
          <w:b/>
          <w:bCs/>
          <w:spacing w:val="-1"/>
        </w:rPr>
        <w:t>е</w:t>
      </w:r>
      <w:r w:rsidRPr="00BA00B1">
        <w:rPr>
          <w:b/>
          <w:bCs/>
          <w:spacing w:val="1"/>
        </w:rPr>
        <w:t>д</w:t>
      </w:r>
      <w:r w:rsidRPr="00BA00B1">
        <w:rPr>
          <w:b/>
          <w:bCs/>
          <w:spacing w:val="-1"/>
        </w:rPr>
        <w:t>е</w:t>
      </w:r>
      <w:r w:rsidRPr="00BA00B1">
        <w:rPr>
          <w:b/>
          <w:bCs/>
        </w:rPr>
        <w:t>л</w:t>
      </w:r>
      <w:r w:rsidRPr="00BA00B1">
        <w:rPr>
          <w:b/>
          <w:bCs/>
          <w:spacing w:val="-1"/>
        </w:rPr>
        <w:t>е</w:t>
      </w:r>
      <w:r w:rsidRPr="00BA00B1">
        <w:rPr>
          <w:b/>
          <w:bCs/>
          <w:spacing w:val="1"/>
        </w:rPr>
        <w:t>ни</w:t>
      </w:r>
      <w:r w:rsidRPr="00BA00B1">
        <w:rPr>
          <w:b/>
          <w:bCs/>
        </w:rPr>
        <w:t>я</w:t>
      </w:r>
    </w:p>
    <w:p w14:paraId="1DA4FFCD" w14:textId="77777777" w:rsidR="00653F42" w:rsidRPr="00BA00B1" w:rsidRDefault="00653F42" w:rsidP="00C22502">
      <w:pPr>
        <w:widowControl w:val="0"/>
        <w:autoSpaceDE w:val="0"/>
        <w:autoSpaceDN w:val="0"/>
        <w:adjustRightInd w:val="0"/>
        <w:spacing w:before="2" w:line="240" w:lineRule="exact"/>
        <w:ind w:right="13"/>
      </w:pPr>
    </w:p>
    <w:tbl>
      <w:tblPr>
        <w:tblW w:w="9962" w:type="dxa"/>
        <w:tblInd w:w="108" w:type="dxa"/>
        <w:tblLayout w:type="fixed"/>
        <w:tblCellMar>
          <w:left w:w="0" w:type="dxa"/>
          <w:right w:w="0" w:type="dxa"/>
        </w:tblCellMar>
        <w:tblLook w:val="0000" w:firstRow="0" w:lastRow="0" w:firstColumn="0" w:lastColumn="0" w:noHBand="0" w:noVBand="0"/>
      </w:tblPr>
      <w:tblGrid>
        <w:gridCol w:w="2610"/>
        <w:gridCol w:w="7352"/>
      </w:tblGrid>
      <w:tr w:rsidR="008379DD" w:rsidRPr="00BA00B1" w14:paraId="7EC7D05D" w14:textId="77777777" w:rsidTr="008379DD">
        <w:trPr>
          <w:trHeight w:hRule="exact" w:val="286"/>
        </w:trPr>
        <w:tc>
          <w:tcPr>
            <w:tcW w:w="2610" w:type="dxa"/>
            <w:tcBorders>
              <w:top w:val="single" w:sz="4" w:space="0" w:color="000000"/>
              <w:left w:val="single" w:sz="4" w:space="0" w:color="000000"/>
              <w:bottom w:val="single" w:sz="4" w:space="0" w:color="000000"/>
              <w:right w:val="single" w:sz="4" w:space="0" w:color="000000"/>
            </w:tcBorders>
          </w:tcPr>
          <w:p w14:paraId="07F1089D" w14:textId="77777777" w:rsidR="008379DD" w:rsidRPr="00BA00B1" w:rsidRDefault="008379DD" w:rsidP="008379DD">
            <w:pPr>
              <w:widowControl w:val="0"/>
              <w:autoSpaceDE w:val="0"/>
              <w:autoSpaceDN w:val="0"/>
              <w:adjustRightInd w:val="0"/>
              <w:spacing w:line="272" w:lineRule="exact"/>
              <w:ind w:left="784" w:right="13"/>
            </w:pPr>
            <w:r w:rsidRPr="00BA00B1">
              <w:rPr>
                <w:b/>
                <w:bCs/>
              </w:rPr>
              <w:t>Т</w:t>
            </w:r>
            <w:r w:rsidRPr="00BA00B1">
              <w:rPr>
                <w:b/>
                <w:bCs/>
                <w:spacing w:val="-1"/>
              </w:rPr>
              <w:t>е</w:t>
            </w:r>
            <w:r w:rsidRPr="00BA00B1">
              <w:rPr>
                <w:b/>
                <w:bCs/>
                <w:spacing w:val="1"/>
              </w:rPr>
              <w:t>р</w:t>
            </w:r>
            <w:r w:rsidRPr="00BA00B1">
              <w:rPr>
                <w:b/>
                <w:bCs/>
              </w:rPr>
              <w:t>ми</w:t>
            </w:r>
            <w:r w:rsidRPr="00BA00B1">
              <w:rPr>
                <w:b/>
                <w:bCs/>
                <w:spacing w:val="1"/>
              </w:rPr>
              <w:t>н</w:t>
            </w:r>
            <w:r w:rsidRPr="00BA00B1">
              <w:rPr>
                <w:b/>
                <w:bCs/>
              </w:rPr>
              <w:t>ы</w:t>
            </w:r>
          </w:p>
        </w:tc>
        <w:tc>
          <w:tcPr>
            <w:tcW w:w="7352" w:type="dxa"/>
            <w:tcBorders>
              <w:top w:val="single" w:sz="4" w:space="0" w:color="000000"/>
              <w:left w:val="single" w:sz="4" w:space="0" w:color="000000"/>
              <w:bottom w:val="single" w:sz="4" w:space="0" w:color="000000"/>
              <w:right w:val="single" w:sz="4" w:space="0" w:color="000000"/>
            </w:tcBorders>
          </w:tcPr>
          <w:p w14:paraId="44E420B6" w14:textId="77777777" w:rsidR="008379DD" w:rsidRPr="00BA00B1" w:rsidRDefault="008379DD" w:rsidP="008379DD">
            <w:pPr>
              <w:widowControl w:val="0"/>
              <w:autoSpaceDE w:val="0"/>
              <w:autoSpaceDN w:val="0"/>
              <w:adjustRightInd w:val="0"/>
              <w:spacing w:line="272" w:lineRule="exact"/>
              <w:ind w:left="105" w:right="13"/>
              <w:jc w:val="center"/>
            </w:pPr>
            <w:r w:rsidRPr="00BA00B1">
              <w:rPr>
                <w:b/>
                <w:bCs/>
              </w:rPr>
              <w:t>О</w:t>
            </w:r>
            <w:r w:rsidRPr="00BA00B1">
              <w:rPr>
                <w:b/>
                <w:bCs/>
                <w:spacing w:val="1"/>
              </w:rPr>
              <w:t>пр</w:t>
            </w:r>
            <w:r w:rsidRPr="00BA00B1">
              <w:rPr>
                <w:b/>
                <w:bCs/>
                <w:spacing w:val="-1"/>
              </w:rPr>
              <w:t>е</w:t>
            </w:r>
            <w:r w:rsidRPr="00BA00B1">
              <w:rPr>
                <w:b/>
                <w:bCs/>
                <w:spacing w:val="1"/>
              </w:rPr>
              <w:t>д</w:t>
            </w:r>
            <w:r w:rsidRPr="00BA00B1">
              <w:rPr>
                <w:b/>
                <w:bCs/>
                <w:spacing w:val="-1"/>
              </w:rPr>
              <w:t>е</w:t>
            </w:r>
            <w:r w:rsidRPr="00BA00B1">
              <w:rPr>
                <w:b/>
                <w:bCs/>
              </w:rPr>
              <w:t>л</w:t>
            </w:r>
            <w:r w:rsidRPr="00BA00B1">
              <w:rPr>
                <w:b/>
                <w:bCs/>
                <w:spacing w:val="-1"/>
              </w:rPr>
              <w:t>е</w:t>
            </w:r>
            <w:r w:rsidRPr="00BA00B1">
              <w:rPr>
                <w:b/>
                <w:bCs/>
                <w:spacing w:val="1"/>
              </w:rPr>
              <w:t>ни</w:t>
            </w:r>
            <w:r w:rsidRPr="00BA00B1">
              <w:rPr>
                <w:b/>
                <w:bCs/>
              </w:rPr>
              <w:t>я</w:t>
            </w:r>
          </w:p>
        </w:tc>
      </w:tr>
      <w:tr w:rsidR="008379DD" w:rsidRPr="00BA00B1" w14:paraId="0D8E238A" w14:textId="77777777" w:rsidTr="008379DD">
        <w:trPr>
          <w:trHeight w:hRule="exact" w:val="562"/>
        </w:trPr>
        <w:tc>
          <w:tcPr>
            <w:tcW w:w="2610" w:type="dxa"/>
            <w:tcBorders>
              <w:top w:val="single" w:sz="4" w:space="0" w:color="000000"/>
              <w:left w:val="single" w:sz="4" w:space="0" w:color="000000"/>
              <w:bottom w:val="single" w:sz="4" w:space="0" w:color="000000"/>
              <w:right w:val="single" w:sz="4" w:space="0" w:color="000000"/>
            </w:tcBorders>
          </w:tcPr>
          <w:p w14:paraId="52916F5A" w14:textId="77777777" w:rsidR="008379DD" w:rsidRPr="00BA00B1" w:rsidRDefault="008379DD" w:rsidP="008379DD">
            <w:pPr>
              <w:widowControl w:val="0"/>
              <w:autoSpaceDE w:val="0"/>
              <w:autoSpaceDN w:val="0"/>
              <w:adjustRightInd w:val="0"/>
              <w:spacing w:line="130" w:lineRule="exact"/>
              <w:ind w:right="13"/>
              <w:jc w:val="both"/>
              <w:rPr>
                <w:sz w:val="13"/>
                <w:szCs w:val="13"/>
              </w:rPr>
            </w:pPr>
          </w:p>
          <w:p w14:paraId="3069BB5E" w14:textId="77777777" w:rsidR="008379DD" w:rsidRPr="00BA00B1" w:rsidRDefault="008379DD" w:rsidP="008379DD">
            <w:pPr>
              <w:widowControl w:val="0"/>
              <w:autoSpaceDE w:val="0"/>
              <w:autoSpaceDN w:val="0"/>
              <w:adjustRightInd w:val="0"/>
              <w:ind w:left="102" w:right="13"/>
              <w:jc w:val="both"/>
            </w:pPr>
            <w:r w:rsidRPr="00BA00B1">
              <w:t>Т</w:t>
            </w:r>
            <w:r w:rsidRPr="00BA00B1">
              <w:rPr>
                <w:spacing w:val="-1"/>
              </w:rPr>
              <w:t>е</w:t>
            </w:r>
            <w:r w:rsidRPr="00BA00B1">
              <w:rPr>
                <w:spacing w:val="1"/>
              </w:rPr>
              <w:t>п</w:t>
            </w:r>
            <w:r w:rsidRPr="00BA00B1">
              <w:t>ло</w:t>
            </w:r>
            <w:r w:rsidRPr="00BA00B1">
              <w:rPr>
                <w:spacing w:val="-1"/>
              </w:rPr>
              <w:t>с</w:t>
            </w:r>
            <w:r w:rsidRPr="00BA00B1">
              <w:rPr>
                <w:spacing w:val="1"/>
              </w:rPr>
              <w:t>н</w:t>
            </w:r>
            <w:r w:rsidRPr="00BA00B1">
              <w:rPr>
                <w:spacing w:val="-1"/>
              </w:rPr>
              <w:t>а</w:t>
            </w:r>
            <w:r w:rsidRPr="00BA00B1">
              <w:t>бж</w:t>
            </w:r>
            <w:r w:rsidRPr="00BA00B1">
              <w:rPr>
                <w:spacing w:val="-1"/>
              </w:rPr>
              <w:t>е</w:t>
            </w:r>
            <w:r w:rsidRPr="00BA00B1">
              <w:rPr>
                <w:spacing w:val="1"/>
              </w:rPr>
              <w:t>ни</w:t>
            </w:r>
            <w:r w:rsidRPr="00BA00B1">
              <w:t>е</w:t>
            </w:r>
          </w:p>
        </w:tc>
        <w:tc>
          <w:tcPr>
            <w:tcW w:w="7352" w:type="dxa"/>
            <w:tcBorders>
              <w:top w:val="single" w:sz="4" w:space="0" w:color="000000"/>
              <w:left w:val="single" w:sz="4" w:space="0" w:color="000000"/>
              <w:bottom w:val="single" w:sz="4" w:space="0" w:color="000000"/>
              <w:right w:val="single" w:sz="4" w:space="0" w:color="000000"/>
            </w:tcBorders>
          </w:tcPr>
          <w:p w14:paraId="6345DFA9" w14:textId="77777777" w:rsidR="008379DD" w:rsidRPr="00BA00B1" w:rsidRDefault="008379DD" w:rsidP="008379DD">
            <w:pPr>
              <w:widowControl w:val="0"/>
              <w:autoSpaceDE w:val="0"/>
              <w:autoSpaceDN w:val="0"/>
              <w:adjustRightInd w:val="0"/>
              <w:spacing w:line="267" w:lineRule="exact"/>
              <w:ind w:left="102" w:right="13"/>
              <w:jc w:val="both"/>
            </w:pPr>
            <w:r w:rsidRPr="00BA00B1">
              <w:t>Об</w:t>
            </w:r>
            <w:r w:rsidRPr="00BA00B1">
              <w:rPr>
                <w:spacing w:val="-1"/>
              </w:rPr>
              <w:t>ес</w:t>
            </w:r>
            <w:r w:rsidRPr="00BA00B1">
              <w:rPr>
                <w:spacing w:val="1"/>
              </w:rPr>
              <w:t>п</w:t>
            </w:r>
            <w:r w:rsidRPr="00BA00B1">
              <w:rPr>
                <w:spacing w:val="-1"/>
              </w:rPr>
              <w:t>ече</w:t>
            </w:r>
            <w:r w:rsidRPr="00BA00B1">
              <w:rPr>
                <w:spacing w:val="1"/>
              </w:rPr>
              <w:t>ни</w:t>
            </w:r>
            <w:r w:rsidRPr="00BA00B1">
              <w:t xml:space="preserve">е </w:t>
            </w:r>
            <w:r w:rsidRPr="00BA00B1">
              <w:rPr>
                <w:spacing w:val="1"/>
              </w:rPr>
              <w:t>п</w:t>
            </w:r>
            <w:r w:rsidRPr="00BA00B1">
              <w:t>отреб</w:t>
            </w:r>
            <w:r w:rsidRPr="00BA00B1">
              <w:rPr>
                <w:spacing w:val="1"/>
              </w:rPr>
              <w:t>и</w:t>
            </w:r>
            <w:r w:rsidRPr="00BA00B1">
              <w:t>тел</w:t>
            </w:r>
            <w:r w:rsidRPr="00BA00B1">
              <w:rPr>
                <w:spacing w:val="-1"/>
              </w:rPr>
              <w:t>е</w:t>
            </w:r>
            <w:r w:rsidRPr="00BA00B1">
              <w:t>й те</w:t>
            </w:r>
            <w:r w:rsidRPr="00BA00B1">
              <w:rPr>
                <w:spacing w:val="1"/>
              </w:rPr>
              <w:t>п</w:t>
            </w:r>
            <w:r w:rsidRPr="00BA00B1">
              <w:t>ловой э</w:t>
            </w:r>
            <w:r w:rsidRPr="00BA00B1">
              <w:rPr>
                <w:spacing w:val="1"/>
              </w:rPr>
              <w:t>н</w:t>
            </w:r>
            <w:r w:rsidRPr="00BA00B1">
              <w:rPr>
                <w:spacing w:val="-1"/>
              </w:rPr>
              <w:t>е</w:t>
            </w:r>
            <w:r w:rsidRPr="00BA00B1">
              <w:t>рг</w:t>
            </w:r>
            <w:r w:rsidRPr="00BA00B1">
              <w:rPr>
                <w:spacing w:val="-1"/>
              </w:rPr>
              <w:t>и</w:t>
            </w:r>
            <w:r w:rsidRPr="00BA00B1">
              <w:t>и те</w:t>
            </w:r>
            <w:r w:rsidRPr="00BA00B1">
              <w:rPr>
                <w:spacing w:val="1"/>
              </w:rPr>
              <w:t>п</w:t>
            </w:r>
            <w:r w:rsidRPr="00BA00B1">
              <w:t>ловой э</w:t>
            </w:r>
            <w:r w:rsidRPr="00BA00B1">
              <w:rPr>
                <w:spacing w:val="1"/>
              </w:rPr>
              <w:t>н</w:t>
            </w:r>
            <w:r w:rsidRPr="00BA00B1">
              <w:rPr>
                <w:spacing w:val="-1"/>
              </w:rPr>
              <w:t>е</w:t>
            </w:r>
            <w:r w:rsidRPr="00BA00B1">
              <w:t>рг</w:t>
            </w:r>
            <w:r w:rsidRPr="00BA00B1">
              <w:rPr>
                <w:spacing w:val="1"/>
              </w:rPr>
              <w:t>и</w:t>
            </w:r>
            <w:r w:rsidRPr="00BA00B1">
              <w:rPr>
                <w:spacing w:val="-1"/>
              </w:rPr>
              <w:t>ей</w:t>
            </w:r>
            <w:r w:rsidRPr="00BA00B1">
              <w:t>,</w:t>
            </w:r>
          </w:p>
          <w:p w14:paraId="0AA2406C" w14:textId="77777777" w:rsidR="008379DD" w:rsidRPr="00BA00B1" w:rsidRDefault="008379DD" w:rsidP="008379DD">
            <w:pPr>
              <w:widowControl w:val="0"/>
              <w:autoSpaceDE w:val="0"/>
              <w:autoSpaceDN w:val="0"/>
              <w:adjustRightInd w:val="0"/>
              <w:ind w:left="102" w:right="13"/>
              <w:jc w:val="both"/>
            </w:pPr>
            <w:r w:rsidRPr="00BA00B1">
              <w:rPr>
                <w:spacing w:val="1"/>
              </w:rPr>
              <w:t>т</w:t>
            </w:r>
            <w:r w:rsidRPr="00BA00B1">
              <w:rPr>
                <w:spacing w:val="-1"/>
              </w:rPr>
              <w:t>е</w:t>
            </w:r>
            <w:r w:rsidRPr="00BA00B1">
              <w:rPr>
                <w:spacing w:val="1"/>
              </w:rPr>
              <w:t>п</w:t>
            </w:r>
            <w:r w:rsidRPr="00BA00B1">
              <w:t>ло</w:t>
            </w:r>
            <w:r w:rsidRPr="00BA00B1">
              <w:rPr>
                <w:spacing w:val="1"/>
              </w:rPr>
              <w:t>н</w:t>
            </w:r>
            <w:r w:rsidRPr="00BA00B1">
              <w:t>о</w:t>
            </w:r>
            <w:r w:rsidRPr="00BA00B1">
              <w:rPr>
                <w:spacing w:val="-1"/>
              </w:rPr>
              <w:t>с</w:t>
            </w:r>
            <w:r w:rsidRPr="00BA00B1">
              <w:rPr>
                <w:spacing w:val="1"/>
              </w:rPr>
              <w:t>и</w:t>
            </w:r>
            <w:r w:rsidRPr="00BA00B1">
              <w:t>те</w:t>
            </w:r>
            <w:r w:rsidRPr="00BA00B1">
              <w:rPr>
                <w:spacing w:val="1"/>
              </w:rPr>
              <w:t>л</w:t>
            </w:r>
            <w:r w:rsidRPr="00BA00B1">
              <w:rPr>
                <w:spacing w:val="-1"/>
              </w:rPr>
              <w:t>ем</w:t>
            </w:r>
            <w:r w:rsidRPr="00BA00B1">
              <w:t xml:space="preserve">, в том </w:t>
            </w:r>
            <w:r w:rsidRPr="00BA00B1">
              <w:rPr>
                <w:spacing w:val="-1"/>
              </w:rPr>
              <w:t>ч</w:t>
            </w:r>
            <w:r w:rsidRPr="00BA00B1">
              <w:rPr>
                <w:spacing w:val="1"/>
              </w:rPr>
              <w:t>и</w:t>
            </w:r>
            <w:r w:rsidRPr="00BA00B1">
              <w:rPr>
                <w:spacing w:val="-1"/>
              </w:rPr>
              <w:t>с</w:t>
            </w:r>
            <w:r w:rsidRPr="00BA00B1">
              <w:t>ле</w:t>
            </w:r>
            <w:r w:rsidRPr="00BA00B1">
              <w:rPr>
                <w:spacing w:val="-1"/>
              </w:rPr>
              <w:t xml:space="preserve"> </w:t>
            </w:r>
            <w:r w:rsidRPr="00BA00B1">
              <w:rPr>
                <w:spacing w:val="1"/>
              </w:rPr>
              <w:t>п</w:t>
            </w:r>
            <w:r w:rsidRPr="00BA00B1">
              <w:t>оддер</w:t>
            </w:r>
            <w:r w:rsidRPr="00BA00B1">
              <w:rPr>
                <w:spacing w:val="-1"/>
              </w:rPr>
              <w:t>жа</w:t>
            </w:r>
            <w:r w:rsidRPr="00BA00B1">
              <w:rPr>
                <w:spacing w:val="1"/>
              </w:rPr>
              <w:t>ни</w:t>
            </w:r>
            <w:r w:rsidRPr="00BA00B1">
              <w:t xml:space="preserve">е </w:t>
            </w:r>
            <w:r w:rsidRPr="00BA00B1">
              <w:rPr>
                <w:spacing w:val="-1"/>
              </w:rPr>
              <w:t>м</w:t>
            </w:r>
            <w:r w:rsidRPr="00BA00B1">
              <w:t>о</w:t>
            </w:r>
            <w:r w:rsidRPr="00BA00B1">
              <w:rPr>
                <w:spacing w:val="1"/>
              </w:rPr>
              <w:t>щн</w:t>
            </w:r>
            <w:r w:rsidRPr="00BA00B1">
              <w:t>о</w:t>
            </w:r>
            <w:r w:rsidRPr="00BA00B1">
              <w:rPr>
                <w:spacing w:val="-1"/>
              </w:rPr>
              <w:t>с</w:t>
            </w:r>
            <w:r w:rsidRPr="00BA00B1">
              <w:t>ти</w:t>
            </w:r>
          </w:p>
        </w:tc>
      </w:tr>
      <w:tr w:rsidR="008379DD" w:rsidRPr="00BA00B1" w14:paraId="35889F9E" w14:textId="77777777" w:rsidTr="008379DD">
        <w:trPr>
          <w:trHeight w:hRule="exact" w:val="564"/>
        </w:trPr>
        <w:tc>
          <w:tcPr>
            <w:tcW w:w="2610" w:type="dxa"/>
            <w:tcBorders>
              <w:top w:val="single" w:sz="4" w:space="0" w:color="000000"/>
              <w:left w:val="single" w:sz="4" w:space="0" w:color="000000"/>
              <w:bottom w:val="single" w:sz="4" w:space="0" w:color="000000"/>
              <w:right w:val="single" w:sz="4" w:space="0" w:color="000000"/>
            </w:tcBorders>
          </w:tcPr>
          <w:p w14:paraId="20F6105E" w14:textId="77777777" w:rsidR="008379DD" w:rsidRPr="00BA00B1" w:rsidRDefault="008379DD" w:rsidP="008379DD">
            <w:pPr>
              <w:widowControl w:val="0"/>
              <w:autoSpaceDE w:val="0"/>
              <w:autoSpaceDN w:val="0"/>
              <w:adjustRightInd w:val="0"/>
              <w:spacing w:line="269" w:lineRule="exact"/>
              <w:ind w:left="102" w:right="13"/>
              <w:jc w:val="both"/>
            </w:pPr>
            <w:r w:rsidRPr="00BA00B1">
              <w:t>С</w:t>
            </w:r>
            <w:r w:rsidRPr="00BA00B1">
              <w:rPr>
                <w:spacing w:val="1"/>
              </w:rPr>
              <w:t>и</w:t>
            </w:r>
            <w:r w:rsidRPr="00BA00B1">
              <w:rPr>
                <w:spacing w:val="-1"/>
              </w:rPr>
              <w:t>с</w:t>
            </w:r>
            <w:r w:rsidRPr="00BA00B1">
              <w:t>те</w:t>
            </w:r>
            <w:r w:rsidRPr="00BA00B1">
              <w:rPr>
                <w:spacing w:val="-1"/>
              </w:rPr>
              <w:t>м</w:t>
            </w:r>
            <w:r w:rsidRPr="00BA00B1">
              <w:t>а</w:t>
            </w:r>
          </w:p>
          <w:p w14:paraId="1ADEB892" w14:textId="77777777" w:rsidR="008379DD" w:rsidRPr="00BA00B1" w:rsidRDefault="008379DD" w:rsidP="008379DD">
            <w:pPr>
              <w:widowControl w:val="0"/>
              <w:autoSpaceDE w:val="0"/>
              <w:autoSpaceDN w:val="0"/>
              <w:adjustRightInd w:val="0"/>
              <w:ind w:left="102" w:right="13"/>
              <w:jc w:val="both"/>
            </w:pPr>
            <w:r w:rsidRPr="00BA00B1">
              <w:t>те</w:t>
            </w:r>
            <w:r w:rsidRPr="00BA00B1">
              <w:rPr>
                <w:spacing w:val="1"/>
              </w:rPr>
              <w:t>п</w:t>
            </w:r>
            <w:r w:rsidRPr="00BA00B1">
              <w:t>ло</w:t>
            </w:r>
            <w:r w:rsidRPr="00BA00B1">
              <w:rPr>
                <w:spacing w:val="-1"/>
              </w:rPr>
              <w:t>с</w:t>
            </w:r>
            <w:r w:rsidRPr="00BA00B1">
              <w:rPr>
                <w:spacing w:val="1"/>
              </w:rPr>
              <w:t>н</w:t>
            </w:r>
            <w:r w:rsidRPr="00BA00B1">
              <w:rPr>
                <w:spacing w:val="-1"/>
              </w:rPr>
              <w:t>а</w:t>
            </w:r>
            <w:r w:rsidRPr="00BA00B1">
              <w:t>бж</w:t>
            </w:r>
            <w:r w:rsidRPr="00BA00B1">
              <w:rPr>
                <w:spacing w:val="-1"/>
              </w:rPr>
              <w:t>е</w:t>
            </w:r>
            <w:r w:rsidRPr="00BA00B1">
              <w:rPr>
                <w:spacing w:val="1"/>
              </w:rPr>
              <w:t>ни</w:t>
            </w:r>
            <w:r w:rsidRPr="00BA00B1">
              <w:t>я</w:t>
            </w:r>
          </w:p>
        </w:tc>
        <w:tc>
          <w:tcPr>
            <w:tcW w:w="7352" w:type="dxa"/>
            <w:tcBorders>
              <w:top w:val="single" w:sz="4" w:space="0" w:color="000000"/>
              <w:left w:val="single" w:sz="4" w:space="0" w:color="000000"/>
              <w:bottom w:val="single" w:sz="4" w:space="0" w:color="000000"/>
              <w:right w:val="single" w:sz="4" w:space="0" w:color="000000"/>
            </w:tcBorders>
          </w:tcPr>
          <w:p w14:paraId="6D5B8B62" w14:textId="77777777" w:rsidR="008379DD" w:rsidRPr="00BA00B1" w:rsidRDefault="008379DD" w:rsidP="008379DD">
            <w:pPr>
              <w:widowControl w:val="0"/>
              <w:autoSpaceDE w:val="0"/>
              <w:autoSpaceDN w:val="0"/>
              <w:adjustRightInd w:val="0"/>
              <w:spacing w:line="269" w:lineRule="exact"/>
              <w:ind w:left="102" w:right="13"/>
              <w:jc w:val="both"/>
            </w:pPr>
            <w:r w:rsidRPr="00BA00B1">
              <w:t>Сово</w:t>
            </w:r>
            <w:r w:rsidRPr="00BA00B1">
              <w:rPr>
                <w:spacing w:val="3"/>
              </w:rPr>
              <w:t>к</w:t>
            </w:r>
            <w:r w:rsidRPr="00BA00B1">
              <w:rPr>
                <w:spacing w:val="-7"/>
              </w:rPr>
              <w:t>у</w:t>
            </w:r>
            <w:r w:rsidRPr="00BA00B1">
              <w:rPr>
                <w:spacing w:val="1"/>
              </w:rPr>
              <w:t>пн</w:t>
            </w:r>
            <w:r w:rsidRPr="00BA00B1">
              <w:t>о</w:t>
            </w:r>
            <w:r w:rsidRPr="00BA00B1">
              <w:rPr>
                <w:spacing w:val="-1"/>
              </w:rPr>
              <w:t>с</w:t>
            </w:r>
            <w:r w:rsidRPr="00BA00B1">
              <w:t>ть</w:t>
            </w:r>
            <w:r w:rsidRPr="00BA00B1">
              <w:rPr>
                <w:spacing w:val="18"/>
              </w:rPr>
              <w:t xml:space="preserve"> </w:t>
            </w:r>
            <w:r w:rsidRPr="00BA00B1">
              <w:rPr>
                <w:spacing w:val="1"/>
              </w:rPr>
              <w:t>и</w:t>
            </w:r>
            <w:r w:rsidRPr="00BA00B1">
              <w:rPr>
                <w:spacing w:val="-1"/>
              </w:rPr>
              <w:t>с</w:t>
            </w:r>
            <w:r w:rsidRPr="00BA00B1">
              <w:t>точ</w:t>
            </w:r>
            <w:r w:rsidRPr="00BA00B1">
              <w:rPr>
                <w:spacing w:val="1"/>
              </w:rPr>
              <w:t>н</w:t>
            </w:r>
            <w:r w:rsidRPr="00BA00B1">
              <w:rPr>
                <w:spacing w:val="-1"/>
              </w:rPr>
              <w:t>и</w:t>
            </w:r>
            <w:r w:rsidRPr="00BA00B1">
              <w:rPr>
                <w:spacing w:val="1"/>
              </w:rPr>
              <w:t>к</w:t>
            </w:r>
            <w:r w:rsidRPr="00BA00B1">
              <w:t>ов</w:t>
            </w:r>
            <w:r w:rsidRPr="00BA00B1">
              <w:rPr>
                <w:spacing w:val="16"/>
              </w:rPr>
              <w:t xml:space="preserve"> </w:t>
            </w:r>
            <w:r w:rsidRPr="00BA00B1">
              <w:t>те</w:t>
            </w:r>
            <w:r w:rsidRPr="00BA00B1">
              <w:rPr>
                <w:spacing w:val="1"/>
              </w:rPr>
              <w:t>п</w:t>
            </w:r>
            <w:r w:rsidRPr="00BA00B1">
              <w:t>ловой</w:t>
            </w:r>
            <w:r w:rsidRPr="00BA00B1">
              <w:rPr>
                <w:spacing w:val="17"/>
              </w:rPr>
              <w:t xml:space="preserve"> </w:t>
            </w:r>
            <w:r w:rsidRPr="00BA00B1">
              <w:t>э</w:t>
            </w:r>
            <w:r w:rsidRPr="00BA00B1">
              <w:rPr>
                <w:spacing w:val="1"/>
              </w:rPr>
              <w:t>н</w:t>
            </w:r>
            <w:r w:rsidRPr="00BA00B1">
              <w:rPr>
                <w:spacing w:val="-1"/>
              </w:rPr>
              <w:t>е</w:t>
            </w:r>
            <w:r w:rsidRPr="00BA00B1">
              <w:t>рг</w:t>
            </w:r>
            <w:r w:rsidRPr="00BA00B1">
              <w:rPr>
                <w:spacing w:val="-1"/>
              </w:rPr>
              <w:t>и</w:t>
            </w:r>
            <w:r w:rsidRPr="00BA00B1">
              <w:t>и</w:t>
            </w:r>
            <w:r w:rsidRPr="00BA00B1">
              <w:rPr>
                <w:spacing w:val="18"/>
              </w:rPr>
              <w:t xml:space="preserve"> </w:t>
            </w:r>
            <w:r w:rsidRPr="00BA00B1">
              <w:t>и</w:t>
            </w:r>
            <w:r w:rsidRPr="00BA00B1">
              <w:rPr>
                <w:spacing w:val="18"/>
              </w:rPr>
              <w:t xml:space="preserve"> </w:t>
            </w:r>
            <w:r w:rsidRPr="00BA00B1">
              <w:t>те</w:t>
            </w:r>
            <w:r w:rsidRPr="00BA00B1">
              <w:rPr>
                <w:spacing w:val="1"/>
              </w:rPr>
              <w:t>п</w:t>
            </w:r>
            <w:r w:rsidRPr="00BA00B1">
              <w:t>ло</w:t>
            </w:r>
            <w:r w:rsidRPr="00BA00B1">
              <w:rPr>
                <w:spacing w:val="1"/>
              </w:rPr>
              <w:t>п</w:t>
            </w:r>
            <w:r w:rsidRPr="00BA00B1">
              <w:rPr>
                <w:spacing w:val="-2"/>
              </w:rPr>
              <w:t>о</w:t>
            </w:r>
            <w:r w:rsidRPr="00BA00B1">
              <w:t>требля</w:t>
            </w:r>
            <w:r w:rsidRPr="00BA00B1">
              <w:rPr>
                <w:spacing w:val="1"/>
              </w:rPr>
              <w:t>ю</w:t>
            </w:r>
            <w:r w:rsidRPr="00BA00B1">
              <w:t>щ</w:t>
            </w:r>
            <w:r w:rsidRPr="00BA00B1">
              <w:rPr>
                <w:spacing w:val="-1"/>
              </w:rPr>
              <w:t>и</w:t>
            </w:r>
            <w:r w:rsidRPr="00BA00B1">
              <w:t>х</w:t>
            </w:r>
          </w:p>
          <w:p w14:paraId="6BFF2057" w14:textId="77777777" w:rsidR="008379DD" w:rsidRPr="00BA00B1" w:rsidRDefault="008379DD" w:rsidP="008379DD">
            <w:pPr>
              <w:widowControl w:val="0"/>
              <w:autoSpaceDE w:val="0"/>
              <w:autoSpaceDN w:val="0"/>
              <w:adjustRightInd w:val="0"/>
              <w:ind w:left="102" w:right="13"/>
              <w:jc w:val="both"/>
            </w:pPr>
            <w:r w:rsidRPr="00BA00B1">
              <w:rPr>
                <w:spacing w:val="-5"/>
              </w:rPr>
              <w:t>у</w:t>
            </w:r>
            <w:r w:rsidRPr="00BA00B1">
              <w:rPr>
                <w:spacing w:val="1"/>
              </w:rPr>
              <w:t>с</w:t>
            </w:r>
            <w:r w:rsidRPr="00BA00B1">
              <w:t>та</w:t>
            </w:r>
            <w:r w:rsidRPr="00BA00B1">
              <w:rPr>
                <w:spacing w:val="1"/>
              </w:rPr>
              <w:t>н</w:t>
            </w:r>
            <w:r w:rsidRPr="00BA00B1">
              <w:t xml:space="preserve">овок, </w:t>
            </w:r>
            <w:r w:rsidRPr="00BA00B1">
              <w:rPr>
                <w:spacing w:val="1"/>
              </w:rPr>
              <w:t>т</w:t>
            </w:r>
            <w:r w:rsidRPr="00BA00B1">
              <w:rPr>
                <w:spacing w:val="-1"/>
              </w:rPr>
              <w:t>е</w:t>
            </w:r>
            <w:r w:rsidRPr="00BA00B1">
              <w:rPr>
                <w:spacing w:val="2"/>
              </w:rPr>
              <w:t>х</w:t>
            </w:r>
            <w:r w:rsidRPr="00BA00B1">
              <w:rPr>
                <w:spacing w:val="1"/>
              </w:rPr>
              <w:t>н</w:t>
            </w:r>
            <w:r w:rsidRPr="00BA00B1">
              <w:t>олог</w:t>
            </w:r>
            <w:r w:rsidRPr="00BA00B1">
              <w:rPr>
                <w:spacing w:val="1"/>
              </w:rPr>
              <w:t>и</w:t>
            </w:r>
            <w:r w:rsidRPr="00BA00B1">
              <w:rPr>
                <w:spacing w:val="-1"/>
              </w:rPr>
              <w:t>чес</w:t>
            </w:r>
            <w:r w:rsidRPr="00BA00B1">
              <w:rPr>
                <w:spacing w:val="1"/>
              </w:rPr>
              <w:t>к</w:t>
            </w:r>
            <w:r w:rsidRPr="00BA00B1">
              <w:t>и</w:t>
            </w:r>
            <w:r w:rsidRPr="00BA00B1">
              <w:rPr>
                <w:spacing w:val="1"/>
              </w:rPr>
              <w:t xml:space="preserve"> </w:t>
            </w:r>
            <w:r w:rsidRPr="00BA00B1">
              <w:rPr>
                <w:spacing w:val="-1"/>
              </w:rPr>
              <w:t>с</w:t>
            </w:r>
            <w:r w:rsidRPr="00BA00B1">
              <w:t>о</w:t>
            </w:r>
            <w:r w:rsidRPr="00BA00B1">
              <w:rPr>
                <w:spacing w:val="-1"/>
              </w:rPr>
              <w:t>е</w:t>
            </w:r>
            <w:r w:rsidRPr="00BA00B1">
              <w:t>д</w:t>
            </w:r>
            <w:r w:rsidRPr="00BA00B1">
              <w:rPr>
                <w:spacing w:val="1"/>
              </w:rPr>
              <w:t>ин</w:t>
            </w:r>
            <w:r w:rsidRPr="00BA00B1">
              <w:rPr>
                <w:spacing w:val="-1"/>
              </w:rPr>
              <w:t>е</w:t>
            </w:r>
            <w:r w:rsidRPr="00BA00B1">
              <w:rPr>
                <w:spacing w:val="1"/>
              </w:rPr>
              <w:t>нн</w:t>
            </w:r>
            <w:r w:rsidRPr="00BA00B1">
              <w:rPr>
                <w:spacing w:val="-3"/>
              </w:rPr>
              <w:t>ы</w:t>
            </w:r>
            <w:r w:rsidRPr="00BA00B1">
              <w:t>х</w:t>
            </w:r>
            <w:r w:rsidRPr="00BA00B1">
              <w:rPr>
                <w:spacing w:val="2"/>
              </w:rPr>
              <w:t xml:space="preserve"> </w:t>
            </w:r>
            <w:r w:rsidRPr="00BA00B1">
              <w:t>т</w:t>
            </w:r>
            <w:r w:rsidRPr="00BA00B1">
              <w:rPr>
                <w:spacing w:val="-3"/>
              </w:rPr>
              <w:t>е</w:t>
            </w:r>
            <w:r w:rsidRPr="00BA00B1">
              <w:rPr>
                <w:spacing w:val="1"/>
              </w:rPr>
              <w:t>п</w:t>
            </w:r>
            <w:r w:rsidRPr="00BA00B1">
              <w:t>л</w:t>
            </w:r>
            <w:r w:rsidRPr="00BA00B1">
              <w:rPr>
                <w:spacing w:val="-2"/>
              </w:rPr>
              <w:t>о</w:t>
            </w:r>
            <w:r w:rsidRPr="00BA00B1">
              <w:t>в</w:t>
            </w:r>
            <w:r w:rsidRPr="00BA00B1">
              <w:rPr>
                <w:spacing w:val="-1"/>
              </w:rPr>
              <w:t>ым</w:t>
            </w:r>
            <w:r w:rsidRPr="00BA00B1">
              <w:t>и</w:t>
            </w:r>
            <w:r w:rsidRPr="00BA00B1">
              <w:rPr>
                <w:spacing w:val="1"/>
              </w:rPr>
              <w:t xml:space="preserve"> </w:t>
            </w:r>
            <w:r w:rsidRPr="00BA00B1">
              <w:rPr>
                <w:spacing w:val="-1"/>
              </w:rPr>
              <w:t>се</w:t>
            </w:r>
            <w:r w:rsidRPr="00BA00B1">
              <w:t>тями</w:t>
            </w:r>
          </w:p>
        </w:tc>
      </w:tr>
      <w:tr w:rsidR="008379DD" w:rsidRPr="00BA00B1" w14:paraId="13CDDF00" w14:textId="77777777" w:rsidTr="008379DD">
        <w:trPr>
          <w:trHeight w:hRule="exact" w:val="1390"/>
        </w:trPr>
        <w:tc>
          <w:tcPr>
            <w:tcW w:w="2610" w:type="dxa"/>
            <w:tcBorders>
              <w:top w:val="single" w:sz="4" w:space="0" w:color="000000"/>
              <w:left w:val="single" w:sz="4" w:space="0" w:color="000000"/>
              <w:bottom w:val="single" w:sz="4" w:space="0" w:color="000000"/>
              <w:right w:val="single" w:sz="4" w:space="0" w:color="000000"/>
            </w:tcBorders>
          </w:tcPr>
          <w:p w14:paraId="55604D89" w14:textId="77777777" w:rsidR="008379DD" w:rsidRPr="00BA00B1" w:rsidRDefault="008379DD" w:rsidP="008379DD">
            <w:pPr>
              <w:widowControl w:val="0"/>
              <w:autoSpaceDE w:val="0"/>
              <w:autoSpaceDN w:val="0"/>
              <w:adjustRightInd w:val="0"/>
              <w:spacing w:before="4" w:line="140" w:lineRule="exact"/>
              <w:ind w:right="13"/>
              <w:jc w:val="both"/>
              <w:rPr>
                <w:sz w:val="14"/>
                <w:szCs w:val="14"/>
              </w:rPr>
            </w:pPr>
          </w:p>
          <w:p w14:paraId="6A8B5224" w14:textId="77777777" w:rsidR="008379DD" w:rsidRPr="00BA00B1" w:rsidRDefault="008379DD" w:rsidP="008379DD">
            <w:pPr>
              <w:widowControl w:val="0"/>
              <w:autoSpaceDE w:val="0"/>
              <w:autoSpaceDN w:val="0"/>
              <w:adjustRightInd w:val="0"/>
              <w:spacing w:line="200" w:lineRule="exact"/>
              <w:ind w:right="13"/>
              <w:jc w:val="both"/>
              <w:rPr>
                <w:sz w:val="20"/>
                <w:szCs w:val="20"/>
              </w:rPr>
            </w:pPr>
          </w:p>
          <w:p w14:paraId="7DDB12F4" w14:textId="77777777" w:rsidR="008379DD" w:rsidRPr="00BA00B1" w:rsidRDefault="008379DD" w:rsidP="008379DD">
            <w:pPr>
              <w:widowControl w:val="0"/>
              <w:autoSpaceDE w:val="0"/>
              <w:autoSpaceDN w:val="0"/>
              <w:adjustRightInd w:val="0"/>
              <w:spacing w:line="200" w:lineRule="exact"/>
              <w:ind w:right="13"/>
              <w:jc w:val="both"/>
              <w:rPr>
                <w:sz w:val="20"/>
                <w:szCs w:val="20"/>
              </w:rPr>
            </w:pPr>
          </w:p>
          <w:p w14:paraId="58731FB6" w14:textId="77777777" w:rsidR="008379DD" w:rsidRPr="00BA00B1" w:rsidRDefault="008379DD" w:rsidP="008379DD">
            <w:pPr>
              <w:widowControl w:val="0"/>
              <w:autoSpaceDE w:val="0"/>
              <w:autoSpaceDN w:val="0"/>
              <w:adjustRightInd w:val="0"/>
              <w:ind w:left="102" w:right="13"/>
              <w:jc w:val="both"/>
            </w:pPr>
            <w:r w:rsidRPr="00BA00B1">
              <w:t>С</w:t>
            </w:r>
            <w:r w:rsidRPr="00BA00B1">
              <w:rPr>
                <w:spacing w:val="2"/>
              </w:rPr>
              <w:t>х</w:t>
            </w:r>
            <w:r w:rsidRPr="00BA00B1">
              <w:rPr>
                <w:spacing w:val="-1"/>
              </w:rPr>
              <w:t>ем</w:t>
            </w:r>
            <w:r w:rsidRPr="00BA00B1">
              <w:t>а</w:t>
            </w:r>
            <w:r w:rsidRPr="00BA00B1">
              <w:rPr>
                <w:spacing w:val="-1"/>
              </w:rPr>
              <w:t xml:space="preserve"> </w:t>
            </w:r>
            <w:r w:rsidRPr="00BA00B1">
              <w:t>те</w:t>
            </w:r>
            <w:r w:rsidRPr="00BA00B1">
              <w:rPr>
                <w:spacing w:val="1"/>
              </w:rPr>
              <w:t>п</w:t>
            </w:r>
            <w:r w:rsidRPr="00BA00B1">
              <w:t>ло</w:t>
            </w:r>
            <w:r w:rsidRPr="00BA00B1">
              <w:rPr>
                <w:spacing w:val="-1"/>
              </w:rPr>
              <w:t>с</w:t>
            </w:r>
            <w:r w:rsidRPr="00BA00B1">
              <w:rPr>
                <w:spacing w:val="1"/>
              </w:rPr>
              <w:t>н</w:t>
            </w:r>
            <w:r w:rsidRPr="00BA00B1">
              <w:rPr>
                <w:spacing w:val="-1"/>
              </w:rPr>
              <w:t>а</w:t>
            </w:r>
            <w:r w:rsidRPr="00BA00B1">
              <w:t>бж</w:t>
            </w:r>
            <w:r w:rsidRPr="00BA00B1">
              <w:rPr>
                <w:spacing w:val="-1"/>
              </w:rPr>
              <w:t>е</w:t>
            </w:r>
            <w:r w:rsidRPr="00BA00B1">
              <w:rPr>
                <w:spacing w:val="1"/>
              </w:rPr>
              <w:t>ни</w:t>
            </w:r>
            <w:r w:rsidRPr="00BA00B1">
              <w:t>я</w:t>
            </w:r>
          </w:p>
        </w:tc>
        <w:tc>
          <w:tcPr>
            <w:tcW w:w="7352" w:type="dxa"/>
            <w:tcBorders>
              <w:top w:val="single" w:sz="4" w:space="0" w:color="000000"/>
              <w:left w:val="single" w:sz="4" w:space="0" w:color="000000"/>
              <w:bottom w:val="single" w:sz="4" w:space="0" w:color="000000"/>
              <w:right w:val="single" w:sz="4" w:space="0" w:color="000000"/>
            </w:tcBorders>
          </w:tcPr>
          <w:p w14:paraId="539479BC" w14:textId="77777777" w:rsidR="008379DD" w:rsidRPr="00BA00B1" w:rsidRDefault="008379DD" w:rsidP="008379DD">
            <w:pPr>
              <w:widowControl w:val="0"/>
              <w:autoSpaceDE w:val="0"/>
              <w:autoSpaceDN w:val="0"/>
              <w:adjustRightInd w:val="0"/>
              <w:spacing w:line="267" w:lineRule="exact"/>
              <w:ind w:left="102" w:right="13"/>
              <w:jc w:val="both"/>
            </w:pPr>
            <w:r w:rsidRPr="00BA00B1">
              <w:t>До</w:t>
            </w:r>
            <w:r w:rsidRPr="00BA00B1">
              <w:rPr>
                <w:spacing w:val="3"/>
              </w:rPr>
              <w:t>к</w:t>
            </w:r>
            <w:r w:rsidRPr="00BA00B1">
              <w:rPr>
                <w:spacing w:val="-5"/>
              </w:rPr>
              <w:t>у</w:t>
            </w:r>
            <w:r w:rsidRPr="00BA00B1">
              <w:rPr>
                <w:spacing w:val="-1"/>
              </w:rPr>
              <w:t>ме</w:t>
            </w:r>
            <w:r w:rsidRPr="00BA00B1">
              <w:rPr>
                <w:spacing w:val="1"/>
              </w:rPr>
              <w:t>н</w:t>
            </w:r>
            <w:r w:rsidRPr="00BA00B1">
              <w:t>т,</w:t>
            </w:r>
            <w:r w:rsidRPr="00BA00B1">
              <w:rPr>
                <w:spacing w:val="15"/>
              </w:rPr>
              <w:t xml:space="preserve"> </w:t>
            </w:r>
            <w:r w:rsidRPr="00BA00B1">
              <w:rPr>
                <w:spacing w:val="-1"/>
              </w:rPr>
              <w:t>с</w:t>
            </w:r>
            <w:r w:rsidRPr="00BA00B1">
              <w:t>од</w:t>
            </w:r>
            <w:r w:rsidRPr="00BA00B1">
              <w:rPr>
                <w:spacing w:val="-1"/>
              </w:rPr>
              <w:t>е</w:t>
            </w:r>
            <w:r w:rsidRPr="00BA00B1">
              <w:t>р</w:t>
            </w:r>
            <w:r w:rsidRPr="00BA00B1">
              <w:rPr>
                <w:spacing w:val="2"/>
              </w:rPr>
              <w:t>ж</w:t>
            </w:r>
            <w:r w:rsidRPr="00BA00B1">
              <w:rPr>
                <w:spacing w:val="-1"/>
              </w:rPr>
              <w:t>а</w:t>
            </w:r>
            <w:r w:rsidRPr="00BA00B1">
              <w:t>щ</w:t>
            </w:r>
            <w:r w:rsidRPr="00BA00B1">
              <w:rPr>
                <w:spacing w:val="1"/>
              </w:rPr>
              <w:t>и</w:t>
            </w:r>
            <w:r w:rsidRPr="00BA00B1">
              <w:t>й</w:t>
            </w:r>
            <w:r w:rsidRPr="00BA00B1">
              <w:rPr>
                <w:spacing w:val="15"/>
              </w:rPr>
              <w:t xml:space="preserve"> </w:t>
            </w:r>
            <w:r w:rsidRPr="00BA00B1">
              <w:rPr>
                <w:spacing w:val="1"/>
              </w:rPr>
              <w:t>п</w:t>
            </w:r>
            <w:r w:rsidRPr="00BA00B1">
              <w:t>р</w:t>
            </w:r>
            <w:r w:rsidRPr="00BA00B1">
              <w:rPr>
                <w:spacing w:val="-1"/>
              </w:rPr>
              <w:t>е</w:t>
            </w:r>
            <w:r w:rsidRPr="00BA00B1">
              <w:t>д</w:t>
            </w:r>
            <w:r w:rsidRPr="00BA00B1">
              <w:rPr>
                <w:spacing w:val="1"/>
              </w:rPr>
              <w:t>п</w:t>
            </w:r>
            <w:r w:rsidRPr="00BA00B1">
              <w:t>ро</w:t>
            </w:r>
            <w:r w:rsidRPr="00BA00B1">
              <w:rPr>
                <w:spacing w:val="-1"/>
              </w:rPr>
              <w:t>е</w:t>
            </w:r>
            <w:r w:rsidRPr="00BA00B1">
              <w:rPr>
                <w:spacing w:val="1"/>
              </w:rPr>
              <w:t>к</w:t>
            </w:r>
            <w:r w:rsidRPr="00BA00B1">
              <w:rPr>
                <w:spacing w:val="-2"/>
              </w:rPr>
              <w:t>т</w:t>
            </w:r>
            <w:r w:rsidRPr="00BA00B1">
              <w:rPr>
                <w:spacing w:val="1"/>
              </w:rPr>
              <w:t>н</w:t>
            </w:r>
            <w:r w:rsidRPr="00BA00B1">
              <w:t>ые</w:t>
            </w:r>
            <w:r w:rsidRPr="00BA00B1">
              <w:rPr>
                <w:spacing w:val="13"/>
              </w:rPr>
              <w:t xml:space="preserve"> </w:t>
            </w:r>
            <w:r w:rsidRPr="00BA00B1">
              <w:rPr>
                <w:spacing w:val="-1"/>
              </w:rPr>
              <w:t>ма</w:t>
            </w:r>
            <w:r w:rsidRPr="00BA00B1">
              <w:t>тер</w:t>
            </w:r>
            <w:r w:rsidRPr="00BA00B1">
              <w:rPr>
                <w:spacing w:val="1"/>
              </w:rPr>
              <w:t>и</w:t>
            </w:r>
            <w:r w:rsidRPr="00BA00B1">
              <w:rPr>
                <w:spacing w:val="-1"/>
              </w:rPr>
              <w:t>а</w:t>
            </w:r>
            <w:r w:rsidRPr="00BA00B1">
              <w:t>лы</w:t>
            </w:r>
            <w:r w:rsidRPr="00BA00B1">
              <w:rPr>
                <w:spacing w:val="14"/>
              </w:rPr>
              <w:t xml:space="preserve"> </w:t>
            </w:r>
            <w:r w:rsidRPr="00BA00B1">
              <w:rPr>
                <w:spacing w:val="1"/>
              </w:rPr>
              <w:t>п</w:t>
            </w:r>
            <w:r w:rsidRPr="00BA00B1">
              <w:t>о</w:t>
            </w:r>
            <w:r w:rsidRPr="00BA00B1">
              <w:rPr>
                <w:spacing w:val="14"/>
              </w:rPr>
              <w:t xml:space="preserve"> </w:t>
            </w:r>
            <w:r w:rsidRPr="00BA00B1">
              <w:t>обо</w:t>
            </w:r>
            <w:r w:rsidRPr="00BA00B1">
              <w:rPr>
                <w:spacing w:val="-1"/>
              </w:rPr>
              <w:t>с</w:t>
            </w:r>
            <w:r w:rsidRPr="00BA00B1">
              <w:rPr>
                <w:spacing w:val="1"/>
              </w:rPr>
              <w:t>н</w:t>
            </w:r>
            <w:r w:rsidRPr="00BA00B1">
              <w:t>ов</w:t>
            </w:r>
            <w:r w:rsidRPr="00BA00B1">
              <w:rPr>
                <w:spacing w:val="-1"/>
              </w:rPr>
              <w:t>а</w:t>
            </w:r>
            <w:r w:rsidRPr="00BA00B1">
              <w:rPr>
                <w:spacing w:val="1"/>
              </w:rPr>
              <w:t>ни</w:t>
            </w:r>
            <w:r w:rsidRPr="00BA00B1">
              <w:t>ю</w:t>
            </w:r>
          </w:p>
          <w:p w14:paraId="020EFB5D" w14:textId="77777777" w:rsidR="008379DD" w:rsidRPr="00BA00B1" w:rsidRDefault="008379DD" w:rsidP="008379DD">
            <w:pPr>
              <w:widowControl w:val="0"/>
              <w:autoSpaceDE w:val="0"/>
              <w:autoSpaceDN w:val="0"/>
              <w:adjustRightInd w:val="0"/>
              <w:ind w:left="102" w:right="13"/>
              <w:jc w:val="both"/>
            </w:pPr>
            <w:r w:rsidRPr="00BA00B1">
              <w:t>эффек</w:t>
            </w:r>
            <w:r w:rsidRPr="00BA00B1">
              <w:rPr>
                <w:spacing w:val="1"/>
              </w:rPr>
              <w:t>ти</w:t>
            </w:r>
            <w:r w:rsidRPr="00BA00B1">
              <w:rPr>
                <w:spacing w:val="-3"/>
              </w:rPr>
              <w:t>в</w:t>
            </w:r>
            <w:r w:rsidRPr="00BA00B1">
              <w:rPr>
                <w:spacing w:val="1"/>
              </w:rPr>
              <w:t>н</w:t>
            </w:r>
            <w:r w:rsidRPr="00BA00B1">
              <w:t>ого</w:t>
            </w:r>
            <w:r w:rsidRPr="00BA00B1">
              <w:rPr>
                <w:spacing w:val="2"/>
              </w:rPr>
              <w:t xml:space="preserve"> </w:t>
            </w:r>
            <w:r w:rsidRPr="00BA00B1">
              <w:t>и</w:t>
            </w:r>
            <w:r w:rsidRPr="00BA00B1">
              <w:rPr>
                <w:spacing w:val="3"/>
              </w:rPr>
              <w:t xml:space="preserve"> </w:t>
            </w:r>
            <w:r w:rsidRPr="00BA00B1">
              <w:rPr>
                <w:spacing w:val="-2"/>
              </w:rPr>
              <w:t>б</w:t>
            </w:r>
            <w:r w:rsidRPr="00BA00B1">
              <w:rPr>
                <w:spacing w:val="-1"/>
              </w:rPr>
              <w:t>е</w:t>
            </w:r>
            <w:r w:rsidRPr="00BA00B1">
              <w:rPr>
                <w:spacing w:val="1"/>
              </w:rPr>
              <w:t>з</w:t>
            </w:r>
            <w:r w:rsidRPr="00BA00B1">
              <w:t>о</w:t>
            </w:r>
            <w:r w:rsidRPr="00BA00B1">
              <w:rPr>
                <w:spacing w:val="1"/>
              </w:rPr>
              <w:t>п</w:t>
            </w:r>
            <w:r w:rsidRPr="00BA00B1">
              <w:rPr>
                <w:spacing w:val="-1"/>
              </w:rPr>
              <w:t>ас</w:t>
            </w:r>
            <w:r w:rsidRPr="00BA00B1">
              <w:rPr>
                <w:spacing w:val="1"/>
              </w:rPr>
              <w:t>н</w:t>
            </w:r>
            <w:r w:rsidRPr="00BA00B1">
              <w:t>ого</w:t>
            </w:r>
            <w:r w:rsidRPr="00BA00B1">
              <w:rPr>
                <w:spacing w:val="2"/>
              </w:rPr>
              <w:t xml:space="preserve"> </w:t>
            </w:r>
            <w:r w:rsidRPr="00BA00B1">
              <w:rPr>
                <w:spacing w:val="3"/>
              </w:rPr>
              <w:t>ф</w:t>
            </w:r>
            <w:r w:rsidRPr="00BA00B1">
              <w:rPr>
                <w:spacing w:val="-7"/>
              </w:rPr>
              <w:t>у</w:t>
            </w:r>
            <w:r w:rsidRPr="00BA00B1">
              <w:rPr>
                <w:spacing w:val="1"/>
              </w:rPr>
              <w:t>нкци</w:t>
            </w:r>
            <w:r w:rsidRPr="00BA00B1">
              <w:rPr>
                <w:spacing w:val="-2"/>
              </w:rPr>
              <w:t>о</w:t>
            </w:r>
            <w:r w:rsidRPr="00BA00B1">
              <w:rPr>
                <w:spacing w:val="1"/>
              </w:rPr>
              <w:t>ни</w:t>
            </w:r>
            <w:r w:rsidRPr="00BA00B1">
              <w:t>ров</w:t>
            </w:r>
            <w:r w:rsidRPr="00BA00B1">
              <w:rPr>
                <w:spacing w:val="-1"/>
              </w:rPr>
              <w:t>а</w:t>
            </w:r>
            <w:r w:rsidRPr="00BA00B1">
              <w:rPr>
                <w:spacing w:val="1"/>
              </w:rPr>
              <w:t>ни</w:t>
            </w:r>
            <w:r w:rsidRPr="00BA00B1">
              <w:t xml:space="preserve">я </w:t>
            </w:r>
            <w:r w:rsidRPr="00BA00B1">
              <w:rPr>
                <w:spacing w:val="-1"/>
              </w:rPr>
              <w:t>с</w:t>
            </w:r>
            <w:r w:rsidRPr="00BA00B1">
              <w:rPr>
                <w:spacing w:val="1"/>
              </w:rPr>
              <w:t>и</w:t>
            </w:r>
            <w:r w:rsidRPr="00BA00B1">
              <w:rPr>
                <w:spacing w:val="-1"/>
              </w:rPr>
              <w:t>с</w:t>
            </w:r>
            <w:r w:rsidRPr="00BA00B1">
              <w:t>те</w:t>
            </w:r>
            <w:r w:rsidRPr="00BA00B1">
              <w:rPr>
                <w:spacing w:val="-1"/>
              </w:rPr>
              <w:t>м</w:t>
            </w:r>
            <w:r w:rsidRPr="00BA00B1">
              <w:t>ы те</w:t>
            </w:r>
            <w:r w:rsidRPr="00BA00B1">
              <w:rPr>
                <w:spacing w:val="1"/>
              </w:rPr>
              <w:t>п</w:t>
            </w:r>
            <w:r w:rsidRPr="00BA00B1">
              <w:t>ло</w:t>
            </w:r>
            <w:r w:rsidRPr="00BA00B1">
              <w:rPr>
                <w:spacing w:val="-1"/>
              </w:rPr>
              <w:t>с</w:t>
            </w:r>
            <w:r w:rsidRPr="00BA00B1">
              <w:rPr>
                <w:spacing w:val="1"/>
              </w:rPr>
              <w:t>н</w:t>
            </w:r>
            <w:r w:rsidRPr="00BA00B1">
              <w:rPr>
                <w:spacing w:val="-1"/>
              </w:rPr>
              <w:t>а</w:t>
            </w:r>
            <w:r w:rsidRPr="00BA00B1">
              <w:t>бж</w:t>
            </w:r>
            <w:r w:rsidRPr="00BA00B1">
              <w:rPr>
                <w:spacing w:val="-1"/>
              </w:rPr>
              <w:t>е</w:t>
            </w:r>
            <w:r w:rsidRPr="00BA00B1">
              <w:rPr>
                <w:spacing w:val="1"/>
              </w:rPr>
              <w:t>ни</w:t>
            </w:r>
            <w:r w:rsidRPr="00BA00B1">
              <w:t>я,</w:t>
            </w:r>
            <w:r w:rsidRPr="00BA00B1">
              <w:rPr>
                <w:spacing w:val="1"/>
              </w:rPr>
              <w:t xml:space="preserve"> </w:t>
            </w:r>
            <w:r w:rsidRPr="00BA00B1">
              <w:rPr>
                <w:spacing w:val="-1"/>
              </w:rPr>
              <w:t>е</w:t>
            </w:r>
            <w:r w:rsidRPr="00BA00B1">
              <w:t>е р</w:t>
            </w:r>
            <w:r w:rsidRPr="00BA00B1">
              <w:rPr>
                <w:spacing w:val="1"/>
              </w:rPr>
              <w:t>аз</w:t>
            </w:r>
            <w:r w:rsidRPr="00BA00B1">
              <w:t>ви</w:t>
            </w:r>
            <w:r w:rsidRPr="00BA00B1">
              <w:rPr>
                <w:spacing w:val="-2"/>
              </w:rPr>
              <w:t>т</w:t>
            </w:r>
            <w:r w:rsidRPr="00BA00B1">
              <w:rPr>
                <w:spacing w:val="1"/>
              </w:rPr>
              <w:t>и</w:t>
            </w:r>
            <w:r w:rsidRPr="00BA00B1">
              <w:t>я</w:t>
            </w:r>
            <w:r w:rsidRPr="00BA00B1">
              <w:rPr>
                <w:spacing w:val="1"/>
              </w:rPr>
              <w:t xml:space="preserve"> </w:t>
            </w:r>
            <w:r w:rsidRPr="00BA00B1">
              <w:t>с</w:t>
            </w:r>
            <w:r w:rsidRPr="00BA00B1">
              <w:rPr>
                <w:spacing w:val="5"/>
              </w:rPr>
              <w:t xml:space="preserve"> </w:t>
            </w:r>
            <w:r w:rsidRPr="00BA00B1">
              <w:rPr>
                <w:spacing w:val="-5"/>
              </w:rPr>
              <w:t>у</w:t>
            </w:r>
            <w:r w:rsidRPr="00BA00B1">
              <w:rPr>
                <w:spacing w:val="-1"/>
              </w:rPr>
              <w:t>че</w:t>
            </w:r>
            <w:r w:rsidRPr="00BA00B1">
              <w:t>том</w:t>
            </w:r>
            <w:r w:rsidRPr="00BA00B1">
              <w:rPr>
                <w:spacing w:val="4"/>
              </w:rPr>
              <w:t xml:space="preserve"> </w:t>
            </w:r>
            <w:r w:rsidRPr="00BA00B1">
              <w:rPr>
                <w:spacing w:val="1"/>
              </w:rPr>
              <w:t>п</w:t>
            </w:r>
            <w:r w:rsidRPr="00BA00B1">
              <w:t>р</w:t>
            </w:r>
            <w:r w:rsidRPr="00BA00B1">
              <w:rPr>
                <w:spacing w:val="-1"/>
              </w:rPr>
              <w:t>а</w:t>
            </w:r>
            <w:r w:rsidRPr="00BA00B1">
              <w:t>в</w:t>
            </w:r>
            <w:r w:rsidRPr="00BA00B1">
              <w:rPr>
                <w:spacing w:val="2"/>
              </w:rPr>
              <w:t>о</w:t>
            </w:r>
            <w:r w:rsidRPr="00BA00B1">
              <w:t>вого</w:t>
            </w:r>
            <w:r w:rsidRPr="00BA00B1">
              <w:rPr>
                <w:spacing w:val="1"/>
              </w:rPr>
              <w:t xml:space="preserve"> </w:t>
            </w:r>
            <w:r w:rsidRPr="00BA00B1">
              <w:t>р</w:t>
            </w:r>
            <w:r w:rsidRPr="00BA00B1">
              <w:rPr>
                <w:spacing w:val="-1"/>
              </w:rPr>
              <w:t>е</w:t>
            </w:r>
            <w:r w:rsidRPr="00BA00B1">
              <w:rPr>
                <w:spacing w:val="5"/>
              </w:rPr>
              <w:t>г</w:t>
            </w:r>
            <w:r w:rsidRPr="00BA00B1">
              <w:rPr>
                <w:spacing w:val="-5"/>
              </w:rPr>
              <w:t>у</w:t>
            </w:r>
            <w:r w:rsidRPr="00BA00B1">
              <w:t>л</w:t>
            </w:r>
            <w:r w:rsidRPr="00BA00B1">
              <w:rPr>
                <w:spacing w:val="1"/>
              </w:rPr>
              <w:t>и</w:t>
            </w:r>
            <w:r w:rsidRPr="00BA00B1">
              <w:t>ров</w:t>
            </w:r>
            <w:r w:rsidRPr="00BA00B1">
              <w:rPr>
                <w:spacing w:val="-1"/>
              </w:rPr>
              <w:t>а</w:t>
            </w:r>
            <w:r w:rsidRPr="00BA00B1">
              <w:rPr>
                <w:spacing w:val="1"/>
              </w:rPr>
              <w:t>ни</w:t>
            </w:r>
            <w:r w:rsidRPr="00BA00B1">
              <w:t>я</w:t>
            </w:r>
            <w:r w:rsidRPr="00BA00B1">
              <w:rPr>
                <w:spacing w:val="1"/>
              </w:rPr>
              <w:t xml:space="preserve"> </w:t>
            </w:r>
            <w:r w:rsidRPr="00BA00B1">
              <w:t>в обла</w:t>
            </w:r>
            <w:r w:rsidRPr="00BA00B1">
              <w:rPr>
                <w:spacing w:val="-1"/>
              </w:rPr>
              <w:t>с</w:t>
            </w:r>
            <w:r w:rsidRPr="00BA00B1">
              <w:t>ти</w:t>
            </w:r>
            <w:r w:rsidRPr="00BA00B1">
              <w:rPr>
                <w:spacing w:val="3"/>
              </w:rPr>
              <w:t xml:space="preserve"> </w:t>
            </w:r>
            <w:r w:rsidRPr="00BA00B1">
              <w:t>э</w:t>
            </w:r>
            <w:r w:rsidRPr="00BA00B1">
              <w:rPr>
                <w:spacing w:val="1"/>
              </w:rPr>
              <w:t>н</w:t>
            </w:r>
            <w:r w:rsidRPr="00BA00B1">
              <w:rPr>
                <w:spacing w:val="-1"/>
              </w:rPr>
              <w:t>е</w:t>
            </w:r>
            <w:r w:rsidRPr="00BA00B1">
              <w:t>рго</w:t>
            </w:r>
            <w:r w:rsidRPr="00BA00B1">
              <w:rPr>
                <w:spacing w:val="-1"/>
              </w:rPr>
              <w:t>с</w:t>
            </w:r>
            <w:r w:rsidRPr="00BA00B1">
              <w:t>б</w:t>
            </w:r>
            <w:r w:rsidRPr="00BA00B1">
              <w:rPr>
                <w:spacing w:val="-1"/>
              </w:rPr>
              <w:t>е</w:t>
            </w:r>
            <w:r w:rsidRPr="00BA00B1">
              <w:t>р</w:t>
            </w:r>
            <w:r w:rsidRPr="00BA00B1">
              <w:rPr>
                <w:spacing w:val="1"/>
              </w:rPr>
              <w:t>е</w:t>
            </w:r>
            <w:r w:rsidRPr="00BA00B1">
              <w:t>ж</w:t>
            </w:r>
            <w:r w:rsidRPr="00BA00B1">
              <w:rPr>
                <w:spacing w:val="-1"/>
              </w:rPr>
              <w:t>е</w:t>
            </w:r>
            <w:r w:rsidRPr="00BA00B1">
              <w:rPr>
                <w:spacing w:val="1"/>
              </w:rPr>
              <w:t>ни</w:t>
            </w:r>
            <w:r w:rsidRPr="00BA00B1">
              <w:t>я</w:t>
            </w:r>
            <w:r w:rsidRPr="00BA00B1">
              <w:rPr>
                <w:spacing w:val="2"/>
              </w:rPr>
              <w:t xml:space="preserve"> </w:t>
            </w:r>
            <w:r w:rsidRPr="00BA00B1">
              <w:t xml:space="preserve">и </w:t>
            </w:r>
            <w:r w:rsidRPr="00BA00B1">
              <w:rPr>
                <w:spacing w:val="1"/>
              </w:rPr>
              <w:t>п</w:t>
            </w:r>
            <w:r w:rsidRPr="00BA00B1">
              <w:t>ов</w:t>
            </w:r>
            <w:r w:rsidRPr="00BA00B1">
              <w:rPr>
                <w:spacing w:val="-1"/>
              </w:rPr>
              <w:t>ы</w:t>
            </w:r>
            <w:r w:rsidRPr="00BA00B1">
              <w:t>ш</w:t>
            </w:r>
            <w:r w:rsidRPr="00BA00B1">
              <w:rPr>
                <w:spacing w:val="-1"/>
              </w:rPr>
              <w:t>е</w:t>
            </w:r>
            <w:r w:rsidRPr="00BA00B1">
              <w:rPr>
                <w:spacing w:val="1"/>
              </w:rPr>
              <w:t>ни</w:t>
            </w:r>
            <w:r w:rsidRPr="00BA00B1">
              <w:t>я</w:t>
            </w:r>
            <w:r w:rsidRPr="00BA00B1">
              <w:rPr>
                <w:spacing w:val="2"/>
              </w:rPr>
              <w:t xml:space="preserve"> </w:t>
            </w:r>
            <w:r w:rsidRPr="00BA00B1">
              <w:t>э</w:t>
            </w:r>
            <w:r w:rsidRPr="00BA00B1">
              <w:rPr>
                <w:spacing w:val="1"/>
              </w:rPr>
              <w:t>н</w:t>
            </w:r>
            <w:r w:rsidRPr="00BA00B1">
              <w:rPr>
                <w:spacing w:val="-1"/>
              </w:rPr>
              <w:t>е</w:t>
            </w:r>
            <w:r w:rsidRPr="00BA00B1">
              <w:t>рг</w:t>
            </w:r>
            <w:r w:rsidRPr="00BA00B1">
              <w:rPr>
                <w:spacing w:val="-1"/>
              </w:rPr>
              <w:t>е</w:t>
            </w:r>
            <w:r w:rsidRPr="00BA00B1">
              <w:t>т</w:t>
            </w:r>
            <w:r w:rsidRPr="00BA00B1">
              <w:rPr>
                <w:spacing w:val="2"/>
              </w:rPr>
              <w:t>и</w:t>
            </w:r>
            <w:r w:rsidRPr="00BA00B1">
              <w:rPr>
                <w:spacing w:val="-1"/>
              </w:rPr>
              <w:t>чес</w:t>
            </w:r>
            <w:r w:rsidRPr="00BA00B1">
              <w:rPr>
                <w:spacing w:val="1"/>
              </w:rPr>
              <w:t>к</w:t>
            </w:r>
            <w:r w:rsidRPr="00BA00B1">
              <w:rPr>
                <w:spacing w:val="-2"/>
              </w:rPr>
              <w:t>о</w:t>
            </w:r>
            <w:r w:rsidRPr="00BA00B1">
              <w:t>й эффек</w:t>
            </w:r>
            <w:r w:rsidRPr="00BA00B1">
              <w:rPr>
                <w:spacing w:val="1"/>
              </w:rPr>
              <w:t>ти</w:t>
            </w:r>
            <w:r w:rsidRPr="00BA00B1">
              <w:rPr>
                <w:spacing w:val="-3"/>
              </w:rPr>
              <w:t>в</w:t>
            </w:r>
            <w:r w:rsidRPr="00BA00B1">
              <w:rPr>
                <w:spacing w:val="1"/>
              </w:rPr>
              <w:t>н</w:t>
            </w:r>
            <w:r w:rsidRPr="00BA00B1">
              <w:t>о</w:t>
            </w:r>
            <w:r w:rsidRPr="00BA00B1">
              <w:rPr>
                <w:spacing w:val="-1"/>
              </w:rPr>
              <w:t>с</w:t>
            </w:r>
            <w:r w:rsidRPr="00BA00B1">
              <w:t>ти</w:t>
            </w:r>
          </w:p>
        </w:tc>
      </w:tr>
      <w:tr w:rsidR="008379DD" w:rsidRPr="00BA00B1" w14:paraId="7215ED8F" w14:textId="77777777" w:rsidTr="008379DD">
        <w:trPr>
          <w:trHeight w:hRule="exact" w:val="562"/>
        </w:trPr>
        <w:tc>
          <w:tcPr>
            <w:tcW w:w="2610" w:type="dxa"/>
            <w:tcBorders>
              <w:top w:val="single" w:sz="4" w:space="0" w:color="000000"/>
              <w:left w:val="single" w:sz="4" w:space="0" w:color="000000"/>
              <w:bottom w:val="single" w:sz="4" w:space="0" w:color="000000"/>
              <w:right w:val="single" w:sz="4" w:space="0" w:color="000000"/>
            </w:tcBorders>
          </w:tcPr>
          <w:p w14:paraId="5BF0D007" w14:textId="77777777" w:rsidR="008379DD" w:rsidRPr="00BA00B1" w:rsidRDefault="008379DD" w:rsidP="008379DD">
            <w:pPr>
              <w:widowControl w:val="0"/>
              <w:autoSpaceDE w:val="0"/>
              <w:autoSpaceDN w:val="0"/>
              <w:adjustRightInd w:val="0"/>
              <w:spacing w:line="267" w:lineRule="exact"/>
              <w:ind w:left="102" w:right="13"/>
              <w:jc w:val="both"/>
            </w:pPr>
            <w:r w:rsidRPr="00BA00B1">
              <w:t>И</w:t>
            </w:r>
            <w:r w:rsidRPr="00BA00B1">
              <w:rPr>
                <w:spacing w:val="-1"/>
              </w:rPr>
              <w:t>с</w:t>
            </w:r>
            <w:r w:rsidRPr="00BA00B1">
              <w:t>точ</w:t>
            </w:r>
            <w:r w:rsidRPr="00BA00B1">
              <w:rPr>
                <w:spacing w:val="1"/>
              </w:rPr>
              <w:t>ни</w:t>
            </w:r>
            <w:r w:rsidRPr="00BA00B1">
              <w:t>к</w:t>
            </w:r>
            <w:r w:rsidRPr="00BA00B1">
              <w:rPr>
                <w:spacing w:val="1"/>
              </w:rPr>
              <w:t xml:space="preserve"> </w:t>
            </w:r>
            <w:r w:rsidRPr="00BA00B1">
              <w:t>те</w:t>
            </w:r>
            <w:r w:rsidRPr="00BA00B1">
              <w:rPr>
                <w:spacing w:val="1"/>
              </w:rPr>
              <w:t>п</w:t>
            </w:r>
            <w:r w:rsidRPr="00BA00B1">
              <w:t>ловой</w:t>
            </w:r>
          </w:p>
          <w:p w14:paraId="406982E5" w14:textId="77777777" w:rsidR="008379DD" w:rsidRPr="00BA00B1" w:rsidRDefault="008379DD" w:rsidP="008379DD">
            <w:pPr>
              <w:widowControl w:val="0"/>
              <w:autoSpaceDE w:val="0"/>
              <w:autoSpaceDN w:val="0"/>
              <w:adjustRightInd w:val="0"/>
              <w:ind w:left="102" w:right="13"/>
              <w:jc w:val="both"/>
            </w:pPr>
            <w:r w:rsidRPr="00BA00B1">
              <w:t>э</w:t>
            </w:r>
            <w:r w:rsidRPr="00BA00B1">
              <w:rPr>
                <w:spacing w:val="1"/>
              </w:rPr>
              <w:t>н</w:t>
            </w:r>
            <w:r w:rsidRPr="00BA00B1">
              <w:rPr>
                <w:spacing w:val="-1"/>
              </w:rPr>
              <w:t>е</w:t>
            </w:r>
            <w:r w:rsidRPr="00BA00B1">
              <w:t>рг</w:t>
            </w:r>
            <w:r w:rsidRPr="00BA00B1">
              <w:rPr>
                <w:spacing w:val="1"/>
              </w:rPr>
              <w:t>и</w:t>
            </w:r>
            <w:r w:rsidRPr="00BA00B1">
              <w:t>и</w:t>
            </w:r>
          </w:p>
        </w:tc>
        <w:tc>
          <w:tcPr>
            <w:tcW w:w="7352" w:type="dxa"/>
            <w:tcBorders>
              <w:top w:val="single" w:sz="4" w:space="0" w:color="000000"/>
              <w:left w:val="single" w:sz="4" w:space="0" w:color="000000"/>
              <w:bottom w:val="single" w:sz="4" w:space="0" w:color="000000"/>
              <w:right w:val="single" w:sz="4" w:space="0" w:color="000000"/>
            </w:tcBorders>
          </w:tcPr>
          <w:p w14:paraId="2ACF69AD" w14:textId="77777777" w:rsidR="008379DD" w:rsidRPr="00BA00B1" w:rsidRDefault="008379DD" w:rsidP="008379DD">
            <w:pPr>
              <w:widowControl w:val="0"/>
              <w:autoSpaceDE w:val="0"/>
              <w:autoSpaceDN w:val="0"/>
              <w:adjustRightInd w:val="0"/>
              <w:spacing w:line="267" w:lineRule="exact"/>
              <w:ind w:left="102" w:right="13"/>
              <w:jc w:val="both"/>
            </w:pPr>
            <w:r w:rsidRPr="00BA00B1">
              <w:t>Устро</w:t>
            </w:r>
            <w:r w:rsidRPr="00BA00B1">
              <w:rPr>
                <w:spacing w:val="1"/>
              </w:rPr>
              <w:t>й</w:t>
            </w:r>
            <w:r w:rsidRPr="00BA00B1">
              <w:rPr>
                <w:spacing w:val="-1"/>
              </w:rPr>
              <w:t>с</w:t>
            </w:r>
            <w:r w:rsidRPr="00BA00B1">
              <w:t xml:space="preserve">тво, </w:t>
            </w:r>
            <w:r w:rsidRPr="00BA00B1">
              <w:rPr>
                <w:spacing w:val="1"/>
              </w:rPr>
              <w:t>п</w:t>
            </w:r>
            <w:r w:rsidRPr="00BA00B1">
              <w:t>р</w:t>
            </w:r>
            <w:r w:rsidRPr="00BA00B1">
              <w:rPr>
                <w:spacing w:val="-1"/>
              </w:rPr>
              <w:t>е</w:t>
            </w:r>
            <w:r w:rsidRPr="00BA00B1">
              <w:t>д</w:t>
            </w:r>
            <w:r w:rsidRPr="00BA00B1">
              <w:rPr>
                <w:spacing w:val="1"/>
              </w:rPr>
              <w:t>н</w:t>
            </w:r>
            <w:r w:rsidRPr="00BA00B1">
              <w:rPr>
                <w:spacing w:val="-1"/>
              </w:rPr>
              <w:t>аз</w:t>
            </w:r>
            <w:r w:rsidRPr="00BA00B1">
              <w:rPr>
                <w:spacing w:val="1"/>
              </w:rPr>
              <w:t>н</w:t>
            </w:r>
            <w:r w:rsidRPr="00BA00B1">
              <w:rPr>
                <w:spacing w:val="-1"/>
              </w:rPr>
              <w:t>аче</w:t>
            </w:r>
            <w:r w:rsidRPr="00BA00B1">
              <w:rPr>
                <w:spacing w:val="1"/>
              </w:rPr>
              <w:t>нн</w:t>
            </w:r>
            <w:r w:rsidRPr="00BA00B1">
              <w:t>ое</w:t>
            </w:r>
            <w:r w:rsidRPr="00BA00B1">
              <w:rPr>
                <w:spacing w:val="-1"/>
              </w:rPr>
              <w:t xml:space="preserve"> </w:t>
            </w:r>
            <w:r w:rsidRPr="00BA00B1">
              <w:t xml:space="preserve">для </w:t>
            </w:r>
            <w:r w:rsidRPr="00BA00B1">
              <w:rPr>
                <w:spacing w:val="1"/>
              </w:rPr>
              <w:t>п</w:t>
            </w:r>
            <w:r w:rsidRPr="00BA00B1">
              <w:t>ро</w:t>
            </w:r>
            <w:r w:rsidRPr="00BA00B1">
              <w:rPr>
                <w:spacing w:val="-1"/>
              </w:rPr>
              <w:t>и</w:t>
            </w:r>
            <w:r w:rsidRPr="00BA00B1">
              <w:rPr>
                <w:spacing w:val="1"/>
              </w:rPr>
              <w:t>з</w:t>
            </w:r>
            <w:r w:rsidRPr="00BA00B1">
              <w:t>вод</w:t>
            </w:r>
            <w:r w:rsidRPr="00BA00B1">
              <w:rPr>
                <w:spacing w:val="-1"/>
              </w:rPr>
              <w:t>с</w:t>
            </w:r>
            <w:r w:rsidRPr="00BA00B1">
              <w:t>тва</w:t>
            </w:r>
            <w:r w:rsidRPr="00BA00B1">
              <w:rPr>
                <w:spacing w:val="-1"/>
              </w:rPr>
              <w:t xml:space="preserve"> </w:t>
            </w:r>
            <w:r w:rsidRPr="00BA00B1">
              <w:t>те</w:t>
            </w:r>
            <w:r w:rsidRPr="00BA00B1">
              <w:rPr>
                <w:spacing w:val="1"/>
              </w:rPr>
              <w:t>п</w:t>
            </w:r>
            <w:r w:rsidRPr="00BA00B1">
              <w:t>ловой э</w:t>
            </w:r>
            <w:r w:rsidRPr="00BA00B1">
              <w:rPr>
                <w:spacing w:val="1"/>
              </w:rPr>
              <w:t>н</w:t>
            </w:r>
            <w:r w:rsidRPr="00BA00B1">
              <w:rPr>
                <w:spacing w:val="-1"/>
              </w:rPr>
              <w:t>е</w:t>
            </w:r>
            <w:r w:rsidRPr="00BA00B1">
              <w:t>рг</w:t>
            </w:r>
            <w:r w:rsidRPr="00BA00B1">
              <w:rPr>
                <w:spacing w:val="1"/>
              </w:rPr>
              <w:t>и</w:t>
            </w:r>
            <w:r w:rsidRPr="00BA00B1">
              <w:t>и</w:t>
            </w:r>
          </w:p>
        </w:tc>
      </w:tr>
      <w:tr w:rsidR="008379DD" w:rsidRPr="00BA00B1" w14:paraId="5D8DA7A9" w14:textId="77777777" w:rsidTr="008379DD">
        <w:trPr>
          <w:trHeight w:hRule="exact" w:val="1666"/>
        </w:trPr>
        <w:tc>
          <w:tcPr>
            <w:tcW w:w="2610" w:type="dxa"/>
            <w:tcBorders>
              <w:top w:val="single" w:sz="4" w:space="0" w:color="000000"/>
              <w:left w:val="single" w:sz="4" w:space="0" w:color="000000"/>
              <w:bottom w:val="single" w:sz="4" w:space="0" w:color="000000"/>
              <w:right w:val="single" w:sz="4" w:space="0" w:color="000000"/>
            </w:tcBorders>
          </w:tcPr>
          <w:p w14:paraId="4E476D60" w14:textId="77777777" w:rsidR="008379DD" w:rsidRPr="00BA00B1" w:rsidRDefault="008379DD" w:rsidP="008379DD">
            <w:pPr>
              <w:widowControl w:val="0"/>
              <w:autoSpaceDE w:val="0"/>
              <w:autoSpaceDN w:val="0"/>
              <w:adjustRightInd w:val="0"/>
              <w:spacing w:line="200" w:lineRule="exact"/>
              <w:ind w:right="13"/>
              <w:jc w:val="both"/>
              <w:rPr>
                <w:sz w:val="20"/>
                <w:szCs w:val="20"/>
              </w:rPr>
            </w:pPr>
          </w:p>
          <w:p w14:paraId="253BE168" w14:textId="77777777" w:rsidR="008379DD" w:rsidRPr="00BA00B1" w:rsidRDefault="008379DD" w:rsidP="008379DD">
            <w:pPr>
              <w:widowControl w:val="0"/>
              <w:autoSpaceDE w:val="0"/>
              <w:autoSpaceDN w:val="0"/>
              <w:adjustRightInd w:val="0"/>
              <w:spacing w:before="4" w:line="200" w:lineRule="exact"/>
              <w:ind w:right="13"/>
              <w:jc w:val="both"/>
              <w:rPr>
                <w:sz w:val="20"/>
                <w:szCs w:val="20"/>
              </w:rPr>
            </w:pPr>
          </w:p>
          <w:p w14:paraId="05430AFB" w14:textId="77777777" w:rsidR="008379DD" w:rsidRPr="00BA00B1" w:rsidRDefault="008379DD" w:rsidP="008379DD">
            <w:pPr>
              <w:widowControl w:val="0"/>
              <w:autoSpaceDE w:val="0"/>
              <w:autoSpaceDN w:val="0"/>
              <w:adjustRightInd w:val="0"/>
              <w:ind w:left="102" w:right="13"/>
              <w:jc w:val="both"/>
            </w:pPr>
            <w:r w:rsidRPr="00BA00B1">
              <w:rPr>
                <w:spacing w:val="-1"/>
              </w:rPr>
              <w:t>Ба</w:t>
            </w:r>
            <w:r w:rsidRPr="00BA00B1">
              <w:rPr>
                <w:spacing w:val="1"/>
              </w:rPr>
              <w:t>з</w:t>
            </w:r>
            <w:r w:rsidRPr="00BA00B1">
              <w:t>ов</w:t>
            </w:r>
            <w:r w:rsidRPr="00BA00B1">
              <w:rPr>
                <w:spacing w:val="-1"/>
              </w:rPr>
              <w:t>ы</w:t>
            </w:r>
            <w:r w:rsidRPr="00BA00B1">
              <w:t>й</w:t>
            </w:r>
            <w:r w:rsidRPr="00BA00B1">
              <w:rPr>
                <w:spacing w:val="1"/>
              </w:rPr>
              <w:t xml:space="preserve"> </w:t>
            </w:r>
            <w:r w:rsidRPr="00BA00B1">
              <w:t>р</w:t>
            </w:r>
            <w:r w:rsidRPr="00BA00B1">
              <w:rPr>
                <w:spacing w:val="-1"/>
              </w:rPr>
              <w:t>е</w:t>
            </w:r>
            <w:r w:rsidRPr="00BA00B1">
              <w:t>ж</w:t>
            </w:r>
            <w:r w:rsidRPr="00BA00B1">
              <w:rPr>
                <w:spacing w:val="1"/>
              </w:rPr>
              <w:t>и</w:t>
            </w:r>
            <w:r w:rsidRPr="00BA00B1">
              <w:t>м</w:t>
            </w:r>
            <w:r w:rsidRPr="00BA00B1">
              <w:rPr>
                <w:spacing w:val="-1"/>
              </w:rPr>
              <w:t xml:space="preserve"> </w:t>
            </w:r>
            <w:r w:rsidRPr="00BA00B1">
              <w:t>р</w:t>
            </w:r>
            <w:r w:rsidRPr="00BA00B1">
              <w:rPr>
                <w:spacing w:val="-1"/>
              </w:rPr>
              <w:t>а</w:t>
            </w:r>
            <w:r w:rsidRPr="00BA00B1">
              <w:t>бо</w:t>
            </w:r>
            <w:r w:rsidRPr="00BA00B1">
              <w:rPr>
                <w:spacing w:val="1"/>
              </w:rPr>
              <w:t>т</w:t>
            </w:r>
            <w:r w:rsidRPr="00BA00B1">
              <w:t xml:space="preserve">ы </w:t>
            </w:r>
            <w:r w:rsidRPr="00BA00B1">
              <w:rPr>
                <w:spacing w:val="1"/>
              </w:rPr>
              <w:t>и</w:t>
            </w:r>
            <w:r w:rsidRPr="00BA00B1">
              <w:rPr>
                <w:spacing w:val="-1"/>
              </w:rPr>
              <w:t>с</w:t>
            </w:r>
            <w:r w:rsidRPr="00BA00B1">
              <w:t>точ</w:t>
            </w:r>
            <w:r w:rsidRPr="00BA00B1">
              <w:rPr>
                <w:spacing w:val="1"/>
              </w:rPr>
              <w:t>ник</w:t>
            </w:r>
            <w:r w:rsidRPr="00BA00B1">
              <w:t>а</w:t>
            </w:r>
            <w:r w:rsidRPr="00BA00B1">
              <w:rPr>
                <w:spacing w:val="-1"/>
              </w:rPr>
              <w:t xml:space="preserve"> </w:t>
            </w:r>
            <w:r w:rsidRPr="00BA00B1">
              <w:t>те</w:t>
            </w:r>
            <w:r w:rsidRPr="00BA00B1">
              <w:rPr>
                <w:spacing w:val="-1"/>
              </w:rPr>
              <w:t>п</w:t>
            </w:r>
            <w:r w:rsidRPr="00BA00B1">
              <w:t>ловой э</w:t>
            </w:r>
            <w:r w:rsidRPr="00BA00B1">
              <w:rPr>
                <w:spacing w:val="1"/>
              </w:rPr>
              <w:t>н</w:t>
            </w:r>
            <w:r w:rsidRPr="00BA00B1">
              <w:rPr>
                <w:spacing w:val="-1"/>
              </w:rPr>
              <w:t>е</w:t>
            </w:r>
            <w:r w:rsidRPr="00BA00B1">
              <w:t>рг</w:t>
            </w:r>
            <w:r w:rsidRPr="00BA00B1">
              <w:rPr>
                <w:spacing w:val="1"/>
              </w:rPr>
              <w:t>и</w:t>
            </w:r>
            <w:r w:rsidRPr="00BA00B1">
              <w:t>и</w:t>
            </w:r>
          </w:p>
        </w:tc>
        <w:tc>
          <w:tcPr>
            <w:tcW w:w="7352" w:type="dxa"/>
            <w:tcBorders>
              <w:top w:val="single" w:sz="4" w:space="0" w:color="000000"/>
              <w:left w:val="single" w:sz="4" w:space="0" w:color="000000"/>
              <w:bottom w:val="single" w:sz="4" w:space="0" w:color="000000"/>
              <w:right w:val="single" w:sz="4" w:space="0" w:color="000000"/>
            </w:tcBorders>
          </w:tcPr>
          <w:p w14:paraId="7808FB7F" w14:textId="77777777" w:rsidR="008379DD" w:rsidRPr="00BA00B1" w:rsidRDefault="008379DD" w:rsidP="008379DD">
            <w:pPr>
              <w:widowControl w:val="0"/>
              <w:autoSpaceDE w:val="0"/>
              <w:autoSpaceDN w:val="0"/>
              <w:adjustRightInd w:val="0"/>
              <w:spacing w:line="267" w:lineRule="exact"/>
              <w:ind w:left="102" w:right="13"/>
              <w:jc w:val="both"/>
            </w:pPr>
            <w:r w:rsidRPr="00BA00B1">
              <w:rPr>
                <w:spacing w:val="1"/>
              </w:rPr>
              <w:t>Р</w:t>
            </w:r>
            <w:r w:rsidRPr="00BA00B1">
              <w:rPr>
                <w:spacing w:val="-1"/>
              </w:rPr>
              <w:t>е</w:t>
            </w:r>
            <w:r w:rsidRPr="00BA00B1">
              <w:t>ж</w:t>
            </w:r>
            <w:r w:rsidRPr="00BA00B1">
              <w:rPr>
                <w:spacing w:val="1"/>
              </w:rPr>
              <w:t>и</w:t>
            </w:r>
            <w:r w:rsidRPr="00BA00B1">
              <w:t xml:space="preserve">м     </w:t>
            </w:r>
            <w:r w:rsidRPr="00BA00B1">
              <w:rPr>
                <w:spacing w:val="11"/>
              </w:rPr>
              <w:t xml:space="preserve"> </w:t>
            </w:r>
            <w:r w:rsidRPr="00BA00B1">
              <w:t>р</w:t>
            </w:r>
            <w:r w:rsidRPr="00BA00B1">
              <w:rPr>
                <w:spacing w:val="-1"/>
              </w:rPr>
              <w:t>а</w:t>
            </w:r>
            <w:r w:rsidRPr="00BA00B1">
              <w:t>бо</w:t>
            </w:r>
            <w:r w:rsidRPr="00BA00B1">
              <w:rPr>
                <w:spacing w:val="1"/>
              </w:rPr>
              <w:t>т</w:t>
            </w:r>
            <w:r w:rsidRPr="00BA00B1">
              <w:t xml:space="preserve">ы     </w:t>
            </w:r>
            <w:r w:rsidRPr="00BA00B1">
              <w:rPr>
                <w:spacing w:val="11"/>
              </w:rPr>
              <w:t xml:space="preserve"> </w:t>
            </w:r>
            <w:r w:rsidRPr="00BA00B1">
              <w:rPr>
                <w:spacing w:val="1"/>
              </w:rPr>
              <w:t>и</w:t>
            </w:r>
            <w:r w:rsidRPr="00BA00B1">
              <w:rPr>
                <w:spacing w:val="-1"/>
              </w:rPr>
              <w:t>с</w:t>
            </w:r>
            <w:r w:rsidRPr="00BA00B1">
              <w:t>точ</w:t>
            </w:r>
            <w:r w:rsidRPr="00BA00B1">
              <w:rPr>
                <w:spacing w:val="1"/>
              </w:rPr>
              <w:t>ник</w:t>
            </w:r>
            <w:r w:rsidRPr="00BA00B1">
              <w:t xml:space="preserve">а     </w:t>
            </w:r>
            <w:r w:rsidRPr="00BA00B1">
              <w:rPr>
                <w:spacing w:val="11"/>
              </w:rPr>
              <w:t xml:space="preserve"> </w:t>
            </w:r>
            <w:r w:rsidRPr="00BA00B1">
              <w:t>те</w:t>
            </w:r>
            <w:r w:rsidRPr="00BA00B1">
              <w:rPr>
                <w:spacing w:val="1"/>
              </w:rPr>
              <w:t>п</w:t>
            </w:r>
            <w:r w:rsidRPr="00BA00B1">
              <w:t>лов</w:t>
            </w:r>
            <w:r w:rsidRPr="00BA00B1">
              <w:rPr>
                <w:spacing w:val="-3"/>
              </w:rPr>
              <w:t>о</w:t>
            </w:r>
            <w:r w:rsidRPr="00BA00B1">
              <w:t xml:space="preserve">й     </w:t>
            </w:r>
            <w:r w:rsidRPr="00BA00B1">
              <w:rPr>
                <w:spacing w:val="11"/>
              </w:rPr>
              <w:t xml:space="preserve"> </w:t>
            </w:r>
            <w:r w:rsidRPr="00BA00B1">
              <w:t>э</w:t>
            </w:r>
            <w:r w:rsidRPr="00BA00B1">
              <w:rPr>
                <w:spacing w:val="1"/>
              </w:rPr>
              <w:t>н</w:t>
            </w:r>
            <w:r w:rsidRPr="00BA00B1">
              <w:rPr>
                <w:spacing w:val="-1"/>
              </w:rPr>
              <w:t>е</w:t>
            </w:r>
            <w:r w:rsidRPr="00BA00B1">
              <w:t>рг</w:t>
            </w:r>
            <w:r w:rsidRPr="00BA00B1">
              <w:rPr>
                <w:spacing w:val="1"/>
              </w:rPr>
              <w:t>ии</w:t>
            </w:r>
            <w:r w:rsidRPr="00BA00B1">
              <w:t xml:space="preserve">, </w:t>
            </w:r>
            <w:r w:rsidRPr="00BA00B1">
              <w:rPr>
                <w:spacing w:val="1"/>
              </w:rPr>
              <w:t>к</w:t>
            </w:r>
            <w:r w:rsidRPr="00BA00B1">
              <w:t>отор</w:t>
            </w:r>
            <w:r w:rsidRPr="00BA00B1">
              <w:rPr>
                <w:spacing w:val="-2"/>
              </w:rPr>
              <w:t>ы</w:t>
            </w:r>
            <w:r w:rsidRPr="00BA00B1">
              <w:t>й</w:t>
            </w:r>
          </w:p>
          <w:p w14:paraId="0BA53FCF" w14:textId="77777777" w:rsidR="008379DD" w:rsidRPr="00BA00B1" w:rsidRDefault="008379DD" w:rsidP="008379DD">
            <w:pPr>
              <w:widowControl w:val="0"/>
              <w:autoSpaceDE w:val="0"/>
              <w:autoSpaceDN w:val="0"/>
              <w:adjustRightInd w:val="0"/>
              <w:ind w:left="102" w:right="13"/>
              <w:jc w:val="both"/>
            </w:pPr>
            <w:r w:rsidRPr="00BA00B1">
              <w:rPr>
                <w:spacing w:val="2"/>
              </w:rPr>
              <w:t>х</w:t>
            </w:r>
            <w:r w:rsidRPr="00BA00B1">
              <w:rPr>
                <w:spacing w:val="-1"/>
              </w:rPr>
              <w:t>а</w:t>
            </w:r>
            <w:r w:rsidRPr="00BA00B1">
              <w:t>р</w:t>
            </w:r>
            <w:r w:rsidRPr="00BA00B1">
              <w:rPr>
                <w:spacing w:val="-1"/>
              </w:rPr>
              <w:t>а</w:t>
            </w:r>
            <w:r w:rsidRPr="00BA00B1">
              <w:rPr>
                <w:spacing w:val="1"/>
              </w:rPr>
              <w:t>к</w:t>
            </w:r>
            <w:r w:rsidRPr="00BA00B1">
              <w:t>тер</w:t>
            </w:r>
            <w:r w:rsidRPr="00BA00B1">
              <w:rPr>
                <w:spacing w:val="-1"/>
              </w:rPr>
              <w:t>и</w:t>
            </w:r>
            <w:r w:rsidRPr="00BA00B1">
              <w:rPr>
                <w:spacing w:val="3"/>
              </w:rPr>
              <w:t>з</w:t>
            </w:r>
            <w:r w:rsidRPr="00BA00B1">
              <w:rPr>
                <w:spacing w:val="-5"/>
              </w:rPr>
              <w:t>у</w:t>
            </w:r>
            <w:r w:rsidRPr="00BA00B1">
              <w:rPr>
                <w:spacing w:val="-1"/>
              </w:rPr>
              <w:t>е</w:t>
            </w:r>
            <w:r w:rsidRPr="00BA00B1">
              <w:t>тся</w:t>
            </w:r>
            <w:r w:rsidRPr="00BA00B1">
              <w:rPr>
                <w:spacing w:val="2"/>
              </w:rPr>
              <w:t xml:space="preserve"> </w:t>
            </w:r>
            <w:r w:rsidRPr="00BA00B1">
              <w:rPr>
                <w:spacing w:val="-1"/>
              </w:rPr>
              <w:t>с</w:t>
            </w:r>
            <w:r w:rsidRPr="00BA00B1">
              <w:t>та</w:t>
            </w:r>
            <w:r w:rsidRPr="00BA00B1">
              <w:rPr>
                <w:spacing w:val="2"/>
              </w:rPr>
              <w:t>б</w:t>
            </w:r>
            <w:r w:rsidRPr="00BA00B1">
              <w:rPr>
                <w:spacing w:val="1"/>
              </w:rPr>
              <w:t>и</w:t>
            </w:r>
            <w:r w:rsidRPr="00BA00B1">
              <w:t>л</w:t>
            </w:r>
            <w:r w:rsidRPr="00BA00B1">
              <w:rPr>
                <w:spacing w:val="1"/>
              </w:rPr>
              <w:t>ьн</w:t>
            </w:r>
            <w:r w:rsidRPr="00BA00B1">
              <w:t>о</w:t>
            </w:r>
            <w:r w:rsidRPr="00BA00B1">
              <w:rPr>
                <w:spacing w:val="-1"/>
              </w:rPr>
              <w:t>с</w:t>
            </w:r>
            <w:r w:rsidRPr="00BA00B1">
              <w:rPr>
                <w:spacing w:val="-2"/>
              </w:rPr>
              <w:t>т</w:t>
            </w:r>
            <w:r w:rsidRPr="00BA00B1">
              <w:rPr>
                <w:spacing w:val="1"/>
              </w:rPr>
              <w:t>ь</w:t>
            </w:r>
            <w:r w:rsidRPr="00BA00B1">
              <w:t xml:space="preserve">ю </w:t>
            </w:r>
            <w:r w:rsidRPr="00BA00B1">
              <w:rPr>
                <w:spacing w:val="3"/>
              </w:rPr>
              <w:t>ф</w:t>
            </w:r>
            <w:r w:rsidRPr="00BA00B1">
              <w:rPr>
                <w:spacing w:val="-7"/>
              </w:rPr>
              <w:t>у</w:t>
            </w:r>
            <w:r w:rsidRPr="00BA00B1">
              <w:rPr>
                <w:spacing w:val="1"/>
              </w:rPr>
              <w:t>нкци</w:t>
            </w:r>
            <w:r w:rsidRPr="00BA00B1">
              <w:t>о</w:t>
            </w:r>
            <w:r w:rsidRPr="00BA00B1">
              <w:rPr>
                <w:spacing w:val="-1"/>
              </w:rPr>
              <w:t>н</w:t>
            </w:r>
            <w:r w:rsidRPr="00BA00B1">
              <w:rPr>
                <w:spacing w:val="1"/>
              </w:rPr>
              <w:t>и</w:t>
            </w:r>
            <w:r w:rsidRPr="00BA00B1">
              <w:t>ров</w:t>
            </w:r>
            <w:r w:rsidRPr="00BA00B1">
              <w:rPr>
                <w:spacing w:val="-1"/>
              </w:rPr>
              <w:t>а</w:t>
            </w:r>
            <w:r w:rsidRPr="00BA00B1">
              <w:rPr>
                <w:spacing w:val="1"/>
              </w:rPr>
              <w:t>ни</w:t>
            </w:r>
            <w:r w:rsidRPr="00BA00B1">
              <w:t>я о</w:t>
            </w:r>
            <w:r w:rsidRPr="00BA00B1">
              <w:rPr>
                <w:spacing w:val="-1"/>
              </w:rPr>
              <w:t>с</w:t>
            </w:r>
            <w:r w:rsidRPr="00BA00B1">
              <w:rPr>
                <w:spacing w:val="1"/>
              </w:rPr>
              <w:t>н</w:t>
            </w:r>
            <w:r w:rsidRPr="00BA00B1">
              <w:t>овного обо</w:t>
            </w:r>
            <w:r w:rsidRPr="00BA00B1">
              <w:rPr>
                <w:spacing w:val="2"/>
              </w:rPr>
              <w:t>р</w:t>
            </w:r>
            <w:r w:rsidRPr="00BA00B1">
              <w:rPr>
                <w:spacing w:val="-5"/>
              </w:rPr>
              <w:t>у</w:t>
            </w:r>
            <w:r w:rsidRPr="00BA00B1">
              <w:t>дов</w:t>
            </w:r>
            <w:r w:rsidRPr="00BA00B1">
              <w:rPr>
                <w:spacing w:val="-1"/>
              </w:rPr>
              <w:t>а</w:t>
            </w:r>
            <w:r w:rsidRPr="00BA00B1">
              <w:rPr>
                <w:spacing w:val="1"/>
              </w:rPr>
              <w:t>ни</w:t>
            </w:r>
            <w:r w:rsidRPr="00BA00B1">
              <w:t>я</w:t>
            </w:r>
            <w:r w:rsidRPr="00BA00B1">
              <w:rPr>
                <w:spacing w:val="1"/>
              </w:rPr>
              <w:t xml:space="preserve"> </w:t>
            </w:r>
            <w:r w:rsidRPr="00BA00B1">
              <w:t>(ко</w:t>
            </w:r>
            <w:r w:rsidRPr="00BA00B1">
              <w:rPr>
                <w:spacing w:val="1"/>
              </w:rPr>
              <w:t>т</w:t>
            </w:r>
            <w:r w:rsidRPr="00BA00B1">
              <w:t>лов,</w:t>
            </w:r>
            <w:r w:rsidRPr="00BA00B1">
              <w:rPr>
                <w:spacing w:val="1"/>
              </w:rPr>
              <w:t xml:space="preserve"> </w:t>
            </w:r>
            <w:r w:rsidRPr="00BA00B1">
              <w:rPr>
                <w:spacing w:val="3"/>
              </w:rPr>
              <w:t>т</w:t>
            </w:r>
            <w:r w:rsidRPr="00BA00B1">
              <w:rPr>
                <w:spacing w:val="-5"/>
              </w:rPr>
              <w:t>у</w:t>
            </w:r>
            <w:r w:rsidRPr="00BA00B1">
              <w:t>рб</w:t>
            </w:r>
            <w:r w:rsidRPr="00BA00B1">
              <w:rPr>
                <w:spacing w:val="1"/>
              </w:rPr>
              <w:t>ин</w:t>
            </w:r>
            <w:r w:rsidRPr="00BA00B1">
              <w:t>) и</w:t>
            </w:r>
            <w:r w:rsidRPr="00BA00B1">
              <w:rPr>
                <w:spacing w:val="2"/>
              </w:rPr>
              <w:t xml:space="preserve"> </w:t>
            </w:r>
            <w:r w:rsidRPr="00BA00B1">
              <w:rPr>
                <w:spacing w:val="1"/>
              </w:rPr>
              <w:t>и</w:t>
            </w:r>
            <w:r w:rsidRPr="00BA00B1">
              <w:rPr>
                <w:spacing w:val="-1"/>
              </w:rPr>
              <w:t>с</w:t>
            </w:r>
            <w:r w:rsidRPr="00BA00B1">
              <w:rPr>
                <w:spacing w:val="1"/>
              </w:rPr>
              <w:t>п</w:t>
            </w:r>
            <w:r w:rsidRPr="00BA00B1">
              <w:t>ол</w:t>
            </w:r>
            <w:r w:rsidRPr="00BA00B1">
              <w:rPr>
                <w:spacing w:val="1"/>
              </w:rPr>
              <w:t>ь</w:t>
            </w:r>
            <w:r w:rsidRPr="00BA00B1">
              <w:rPr>
                <w:spacing w:val="3"/>
              </w:rPr>
              <w:t>з</w:t>
            </w:r>
            <w:r w:rsidRPr="00BA00B1">
              <w:rPr>
                <w:spacing w:val="-7"/>
              </w:rPr>
              <w:t>у</w:t>
            </w:r>
            <w:r w:rsidRPr="00BA00B1">
              <w:rPr>
                <w:spacing w:val="1"/>
              </w:rPr>
              <w:t>е</w:t>
            </w:r>
            <w:r w:rsidRPr="00BA00B1">
              <w:t>тся</w:t>
            </w:r>
            <w:r w:rsidRPr="00BA00B1">
              <w:rPr>
                <w:spacing w:val="1"/>
              </w:rPr>
              <w:t xml:space="preserve"> </w:t>
            </w:r>
            <w:r w:rsidRPr="00BA00B1">
              <w:t>для</w:t>
            </w:r>
            <w:r w:rsidRPr="00BA00B1">
              <w:rPr>
                <w:spacing w:val="1"/>
              </w:rPr>
              <w:t xml:space="preserve"> </w:t>
            </w:r>
            <w:r w:rsidRPr="00BA00B1">
              <w:t>об</w:t>
            </w:r>
            <w:r w:rsidRPr="00BA00B1">
              <w:rPr>
                <w:spacing w:val="-1"/>
              </w:rPr>
              <w:t>ес</w:t>
            </w:r>
            <w:r w:rsidRPr="00BA00B1">
              <w:rPr>
                <w:spacing w:val="1"/>
              </w:rPr>
              <w:t>п</w:t>
            </w:r>
            <w:r w:rsidRPr="00BA00B1">
              <w:rPr>
                <w:spacing w:val="-1"/>
              </w:rPr>
              <w:t>е</w:t>
            </w:r>
            <w:r w:rsidRPr="00BA00B1">
              <w:rPr>
                <w:spacing w:val="1"/>
              </w:rPr>
              <w:t>ч</w:t>
            </w:r>
            <w:r w:rsidRPr="00BA00B1">
              <w:rPr>
                <w:spacing w:val="-1"/>
              </w:rPr>
              <w:t>е</w:t>
            </w:r>
            <w:r w:rsidRPr="00BA00B1">
              <w:rPr>
                <w:spacing w:val="1"/>
              </w:rPr>
              <w:t>ни</w:t>
            </w:r>
            <w:r w:rsidRPr="00BA00B1">
              <w:t xml:space="preserve">я </w:t>
            </w:r>
            <w:r w:rsidRPr="00BA00B1">
              <w:rPr>
                <w:spacing w:val="1"/>
              </w:rPr>
              <w:t>п</w:t>
            </w:r>
            <w:r w:rsidRPr="00BA00B1">
              <w:t>о</w:t>
            </w:r>
            <w:r w:rsidRPr="00BA00B1">
              <w:rPr>
                <w:spacing w:val="-1"/>
              </w:rPr>
              <w:t>с</w:t>
            </w:r>
            <w:r w:rsidRPr="00BA00B1">
              <w:t>тоя</w:t>
            </w:r>
            <w:r w:rsidRPr="00BA00B1">
              <w:rPr>
                <w:spacing w:val="2"/>
              </w:rPr>
              <w:t>н</w:t>
            </w:r>
            <w:r w:rsidRPr="00BA00B1">
              <w:rPr>
                <w:spacing w:val="1"/>
              </w:rPr>
              <w:t>н</w:t>
            </w:r>
            <w:r w:rsidRPr="00BA00B1">
              <w:t xml:space="preserve">ого </w:t>
            </w:r>
            <w:r w:rsidRPr="00BA00B1">
              <w:rPr>
                <w:spacing w:val="-7"/>
              </w:rPr>
              <w:t>у</w:t>
            </w:r>
            <w:r w:rsidRPr="00BA00B1">
              <w:t>р</w:t>
            </w:r>
            <w:r w:rsidRPr="00BA00B1">
              <w:rPr>
                <w:spacing w:val="2"/>
              </w:rPr>
              <w:t>о</w:t>
            </w:r>
            <w:r w:rsidRPr="00BA00B1">
              <w:t xml:space="preserve">вня </w:t>
            </w:r>
            <w:r w:rsidRPr="00BA00B1">
              <w:rPr>
                <w:spacing w:val="1"/>
              </w:rPr>
              <w:t>п</w:t>
            </w:r>
            <w:r w:rsidRPr="00BA00B1">
              <w:rPr>
                <w:spacing w:val="-2"/>
              </w:rPr>
              <w:t>о</w:t>
            </w:r>
            <w:r w:rsidRPr="00BA00B1">
              <w:t>требл</w:t>
            </w:r>
            <w:r w:rsidRPr="00BA00B1">
              <w:rPr>
                <w:spacing w:val="-1"/>
              </w:rPr>
              <w:t>е</w:t>
            </w:r>
            <w:r w:rsidRPr="00BA00B1">
              <w:rPr>
                <w:spacing w:val="1"/>
              </w:rPr>
              <w:t>ни</w:t>
            </w:r>
            <w:r w:rsidRPr="00BA00B1">
              <w:t>я те</w:t>
            </w:r>
            <w:r w:rsidRPr="00BA00B1">
              <w:rPr>
                <w:spacing w:val="1"/>
              </w:rPr>
              <w:t>п</w:t>
            </w:r>
            <w:r w:rsidRPr="00BA00B1">
              <w:t>лов</w:t>
            </w:r>
            <w:r w:rsidRPr="00BA00B1">
              <w:rPr>
                <w:spacing w:val="-3"/>
              </w:rPr>
              <w:t>о</w:t>
            </w:r>
            <w:r w:rsidRPr="00BA00B1">
              <w:t>й</w:t>
            </w:r>
            <w:r w:rsidRPr="00BA00B1">
              <w:rPr>
                <w:spacing w:val="1"/>
              </w:rPr>
              <w:t xml:space="preserve"> </w:t>
            </w:r>
            <w:r w:rsidRPr="00BA00B1">
              <w:rPr>
                <w:spacing w:val="2"/>
              </w:rPr>
              <w:t>э</w:t>
            </w:r>
            <w:r w:rsidRPr="00BA00B1">
              <w:rPr>
                <w:spacing w:val="-1"/>
              </w:rPr>
              <w:t>не</w:t>
            </w:r>
            <w:r w:rsidRPr="00BA00B1">
              <w:t>рг</w:t>
            </w:r>
            <w:r w:rsidRPr="00BA00B1">
              <w:rPr>
                <w:spacing w:val="1"/>
              </w:rPr>
              <w:t>ии</w:t>
            </w:r>
            <w:r w:rsidRPr="00BA00B1">
              <w:t>, те</w:t>
            </w:r>
            <w:r w:rsidRPr="00BA00B1">
              <w:rPr>
                <w:spacing w:val="1"/>
              </w:rPr>
              <w:t>п</w:t>
            </w:r>
            <w:r w:rsidRPr="00BA00B1">
              <w:t>л</w:t>
            </w:r>
            <w:r w:rsidRPr="00BA00B1">
              <w:rPr>
                <w:spacing w:val="-2"/>
              </w:rPr>
              <w:t>о</w:t>
            </w:r>
            <w:r w:rsidRPr="00BA00B1">
              <w:rPr>
                <w:spacing w:val="1"/>
              </w:rPr>
              <w:t>н</w:t>
            </w:r>
            <w:r w:rsidRPr="00BA00B1">
              <w:t>о</w:t>
            </w:r>
            <w:r w:rsidRPr="00BA00B1">
              <w:rPr>
                <w:spacing w:val="-1"/>
              </w:rPr>
              <w:t>с</w:t>
            </w:r>
            <w:r w:rsidRPr="00BA00B1">
              <w:rPr>
                <w:spacing w:val="1"/>
              </w:rPr>
              <w:t>и</w:t>
            </w:r>
            <w:r w:rsidRPr="00BA00B1">
              <w:t xml:space="preserve">теля </w:t>
            </w:r>
            <w:r w:rsidRPr="00BA00B1">
              <w:rPr>
                <w:spacing w:val="1"/>
              </w:rPr>
              <w:t>п</w:t>
            </w:r>
            <w:r w:rsidRPr="00BA00B1">
              <w:t>отреб</w:t>
            </w:r>
            <w:r w:rsidRPr="00BA00B1">
              <w:rPr>
                <w:spacing w:val="1"/>
              </w:rPr>
              <w:t>и</w:t>
            </w:r>
            <w:r w:rsidRPr="00BA00B1">
              <w:t>теля</w:t>
            </w:r>
            <w:r w:rsidRPr="00BA00B1">
              <w:rPr>
                <w:spacing w:val="-1"/>
              </w:rPr>
              <w:t>м</w:t>
            </w:r>
            <w:r w:rsidRPr="00BA00B1">
              <w:t xml:space="preserve">и </w:t>
            </w:r>
            <w:r w:rsidRPr="00BA00B1">
              <w:rPr>
                <w:spacing w:val="1"/>
              </w:rPr>
              <w:t>п</w:t>
            </w:r>
            <w:r w:rsidRPr="00BA00B1">
              <w:t xml:space="preserve">ри </w:t>
            </w:r>
            <w:r w:rsidRPr="00BA00B1">
              <w:rPr>
                <w:spacing w:val="-1"/>
              </w:rPr>
              <w:t>ма</w:t>
            </w:r>
            <w:r w:rsidRPr="00BA00B1">
              <w:rPr>
                <w:spacing w:val="1"/>
              </w:rPr>
              <w:t>к</w:t>
            </w:r>
            <w:r w:rsidRPr="00BA00B1">
              <w:rPr>
                <w:spacing w:val="-1"/>
              </w:rPr>
              <w:t>с</w:t>
            </w:r>
            <w:r w:rsidRPr="00BA00B1">
              <w:rPr>
                <w:spacing w:val="1"/>
              </w:rPr>
              <w:t>и</w:t>
            </w:r>
            <w:r w:rsidRPr="00BA00B1">
              <w:rPr>
                <w:spacing w:val="-1"/>
              </w:rPr>
              <w:t>ма</w:t>
            </w:r>
            <w:r w:rsidRPr="00BA00B1">
              <w:t>л</w:t>
            </w:r>
            <w:r w:rsidRPr="00BA00B1">
              <w:rPr>
                <w:spacing w:val="1"/>
              </w:rPr>
              <w:t>ьн</w:t>
            </w:r>
            <w:r w:rsidRPr="00BA00B1">
              <w:t>ой э</w:t>
            </w:r>
            <w:r w:rsidRPr="00BA00B1">
              <w:rPr>
                <w:spacing w:val="1"/>
              </w:rPr>
              <w:t>н</w:t>
            </w:r>
            <w:r w:rsidRPr="00BA00B1">
              <w:rPr>
                <w:spacing w:val="-1"/>
              </w:rPr>
              <w:t>е</w:t>
            </w:r>
            <w:r w:rsidRPr="00BA00B1">
              <w:t>рг</w:t>
            </w:r>
            <w:r w:rsidRPr="00BA00B1">
              <w:rPr>
                <w:spacing w:val="-1"/>
              </w:rPr>
              <w:t>е</w:t>
            </w:r>
            <w:r w:rsidRPr="00BA00B1">
              <w:t>т</w:t>
            </w:r>
            <w:r w:rsidRPr="00BA00B1">
              <w:rPr>
                <w:spacing w:val="2"/>
              </w:rPr>
              <w:t>и</w:t>
            </w:r>
            <w:r w:rsidRPr="00BA00B1">
              <w:rPr>
                <w:spacing w:val="-1"/>
              </w:rPr>
              <w:t>чес</w:t>
            </w:r>
            <w:r w:rsidRPr="00BA00B1">
              <w:rPr>
                <w:spacing w:val="1"/>
              </w:rPr>
              <w:t>к</w:t>
            </w:r>
            <w:r w:rsidRPr="00BA00B1">
              <w:t>ой</w:t>
            </w:r>
            <w:r w:rsidRPr="00BA00B1">
              <w:rPr>
                <w:spacing w:val="2"/>
              </w:rPr>
              <w:t xml:space="preserve"> </w:t>
            </w:r>
            <w:r w:rsidRPr="00BA00B1">
              <w:t>эффе</w:t>
            </w:r>
            <w:r w:rsidRPr="00BA00B1">
              <w:rPr>
                <w:spacing w:val="-2"/>
              </w:rPr>
              <w:t>к</w:t>
            </w:r>
            <w:r w:rsidRPr="00BA00B1">
              <w:t>т</w:t>
            </w:r>
            <w:r w:rsidRPr="00BA00B1">
              <w:rPr>
                <w:spacing w:val="2"/>
              </w:rPr>
              <w:t>и</w:t>
            </w:r>
            <w:r w:rsidRPr="00BA00B1">
              <w:t>вно</w:t>
            </w:r>
            <w:r w:rsidRPr="00BA00B1">
              <w:rPr>
                <w:spacing w:val="-1"/>
              </w:rPr>
              <w:t>с</w:t>
            </w:r>
            <w:r w:rsidRPr="00BA00B1">
              <w:rPr>
                <w:spacing w:val="-2"/>
              </w:rPr>
              <w:t>т</w:t>
            </w:r>
            <w:r w:rsidRPr="00BA00B1">
              <w:t xml:space="preserve">и </w:t>
            </w:r>
            <w:r w:rsidRPr="00BA00B1">
              <w:rPr>
                <w:spacing w:val="3"/>
              </w:rPr>
              <w:t>ф</w:t>
            </w:r>
            <w:r w:rsidRPr="00BA00B1">
              <w:rPr>
                <w:spacing w:val="-7"/>
              </w:rPr>
              <w:t>у</w:t>
            </w:r>
            <w:r w:rsidRPr="00BA00B1">
              <w:rPr>
                <w:spacing w:val="1"/>
              </w:rPr>
              <w:t>нкци</w:t>
            </w:r>
            <w:r w:rsidRPr="00BA00B1">
              <w:t>о</w:t>
            </w:r>
            <w:r w:rsidRPr="00BA00B1">
              <w:rPr>
                <w:spacing w:val="1"/>
              </w:rPr>
              <w:t>ни</w:t>
            </w:r>
            <w:r w:rsidRPr="00BA00B1">
              <w:t>ров</w:t>
            </w:r>
            <w:r w:rsidRPr="00BA00B1">
              <w:rPr>
                <w:spacing w:val="-1"/>
              </w:rPr>
              <w:t>а</w:t>
            </w:r>
            <w:r w:rsidRPr="00BA00B1">
              <w:rPr>
                <w:spacing w:val="1"/>
              </w:rPr>
              <w:t>ни</w:t>
            </w:r>
            <w:r w:rsidRPr="00BA00B1">
              <w:t>я та</w:t>
            </w:r>
            <w:r w:rsidRPr="00BA00B1">
              <w:rPr>
                <w:spacing w:val="-2"/>
              </w:rPr>
              <w:t>к</w:t>
            </w:r>
            <w:r w:rsidRPr="00BA00B1">
              <w:t xml:space="preserve">ого </w:t>
            </w:r>
            <w:r w:rsidRPr="00BA00B1">
              <w:rPr>
                <w:spacing w:val="1"/>
              </w:rPr>
              <w:t>и</w:t>
            </w:r>
            <w:r w:rsidRPr="00BA00B1">
              <w:rPr>
                <w:spacing w:val="-1"/>
              </w:rPr>
              <w:t>с</w:t>
            </w:r>
            <w:r w:rsidRPr="00BA00B1">
              <w:t>точ</w:t>
            </w:r>
            <w:r w:rsidRPr="00BA00B1">
              <w:rPr>
                <w:spacing w:val="1"/>
              </w:rPr>
              <w:t>ник</w:t>
            </w:r>
            <w:r w:rsidRPr="00BA00B1">
              <w:t>а</w:t>
            </w:r>
          </w:p>
        </w:tc>
      </w:tr>
      <w:tr w:rsidR="008379DD" w:rsidRPr="00BA00B1" w14:paraId="7447F131" w14:textId="77777777" w:rsidTr="008379DD">
        <w:trPr>
          <w:trHeight w:hRule="exact" w:val="838"/>
        </w:trPr>
        <w:tc>
          <w:tcPr>
            <w:tcW w:w="2610" w:type="dxa"/>
            <w:tcBorders>
              <w:top w:val="single" w:sz="4" w:space="0" w:color="000000"/>
              <w:left w:val="single" w:sz="4" w:space="0" w:color="000000"/>
              <w:bottom w:val="single" w:sz="4" w:space="0" w:color="000000"/>
              <w:right w:val="single" w:sz="4" w:space="0" w:color="000000"/>
            </w:tcBorders>
          </w:tcPr>
          <w:p w14:paraId="1E65F8D4" w14:textId="77777777" w:rsidR="008379DD" w:rsidRPr="00BA00B1" w:rsidRDefault="008379DD" w:rsidP="008379DD">
            <w:pPr>
              <w:widowControl w:val="0"/>
              <w:autoSpaceDE w:val="0"/>
              <w:autoSpaceDN w:val="0"/>
              <w:adjustRightInd w:val="0"/>
              <w:spacing w:line="267" w:lineRule="exact"/>
              <w:ind w:left="102" w:right="13"/>
              <w:jc w:val="both"/>
            </w:pPr>
            <w:r w:rsidRPr="00BA00B1">
              <w:t>Пи</w:t>
            </w:r>
            <w:r w:rsidRPr="00BA00B1">
              <w:rPr>
                <w:spacing w:val="1"/>
              </w:rPr>
              <w:t>к</w:t>
            </w:r>
            <w:r w:rsidRPr="00BA00B1">
              <w:t>ов</w:t>
            </w:r>
            <w:r w:rsidRPr="00BA00B1">
              <w:rPr>
                <w:spacing w:val="-1"/>
              </w:rPr>
              <w:t>ы</w:t>
            </w:r>
            <w:r w:rsidRPr="00BA00B1">
              <w:t>й</w:t>
            </w:r>
            <w:r w:rsidRPr="00BA00B1">
              <w:rPr>
                <w:spacing w:val="1"/>
              </w:rPr>
              <w:t xml:space="preserve"> </w:t>
            </w:r>
            <w:r w:rsidRPr="00BA00B1">
              <w:t>р</w:t>
            </w:r>
            <w:r w:rsidRPr="00BA00B1">
              <w:rPr>
                <w:spacing w:val="-1"/>
              </w:rPr>
              <w:t>е</w:t>
            </w:r>
            <w:r w:rsidRPr="00BA00B1">
              <w:t>ж</w:t>
            </w:r>
            <w:r w:rsidRPr="00BA00B1">
              <w:rPr>
                <w:spacing w:val="1"/>
              </w:rPr>
              <w:t>и</w:t>
            </w:r>
            <w:r w:rsidRPr="00BA00B1">
              <w:t>м</w:t>
            </w:r>
          </w:p>
          <w:p w14:paraId="4907AF36" w14:textId="77777777" w:rsidR="008379DD" w:rsidRPr="00BA00B1" w:rsidRDefault="008379DD" w:rsidP="008379DD">
            <w:pPr>
              <w:widowControl w:val="0"/>
              <w:autoSpaceDE w:val="0"/>
              <w:autoSpaceDN w:val="0"/>
              <w:adjustRightInd w:val="0"/>
              <w:ind w:left="102" w:right="13"/>
              <w:jc w:val="both"/>
            </w:pPr>
            <w:r w:rsidRPr="00BA00B1">
              <w:t>р</w:t>
            </w:r>
            <w:r w:rsidRPr="00BA00B1">
              <w:rPr>
                <w:spacing w:val="-1"/>
              </w:rPr>
              <w:t>а</w:t>
            </w:r>
            <w:r w:rsidRPr="00BA00B1">
              <w:t>бо</w:t>
            </w:r>
            <w:r w:rsidRPr="00BA00B1">
              <w:rPr>
                <w:spacing w:val="1"/>
              </w:rPr>
              <w:t>т</w:t>
            </w:r>
            <w:r w:rsidRPr="00BA00B1">
              <w:t>ы и</w:t>
            </w:r>
            <w:r w:rsidRPr="00BA00B1">
              <w:rPr>
                <w:spacing w:val="-1"/>
              </w:rPr>
              <w:t>с</w:t>
            </w:r>
            <w:r w:rsidRPr="00BA00B1">
              <w:t>точ</w:t>
            </w:r>
            <w:r w:rsidRPr="00BA00B1">
              <w:rPr>
                <w:spacing w:val="1"/>
              </w:rPr>
              <w:t>ник</w:t>
            </w:r>
            <w:r w:rsidRPr="00BA00B1">
              <w:t>а те</w:t>
            </w:r>
            <w:r w:rsidRPr="00BA00B1">
              <w:rPr>
                <w:spacing w:val="1"/>
              </w:rPr>
              <w:t>п</w:t>
            </w:r>
            <w:r w:rsidRPr="00BA00B1">
              <w:t>ловой</w:t>
            </w:r>
            <w:r w:rsidRPr="00BA00B1">
              <w:rPr>
                <w:spacing w:val="1"/>
              </w:rPr>
              <w:t xml:space="preserve"> </w:t>
            </w:r>
            <w:r w:rsidRPr="00BA00B1">
              <w:t>э</w:t>
            </w:r>
            <w:r w:rsidRPr="00BA00B1">
              <w:rPr>
                <w:spacing w:val="1"/>
              </w:rPr>
              <w:t>н</w:t>
            </w:r>
            <w:r w:rsidRPr="00BA00B1">
              <w:rPr>
                <w:spacing w:val="-1"/>
              </w:rPr>
              <w:t>е</w:t>
            </w:r>
            <w:r w:rsidRPr="00BA00B1">
              <w:t>рг</w:t>
            </w:r>
            <w:r w:rsidRPr="00BA00B1">
              <w:rPr>
                <w:spacing w:val="-1"/>
              </w:rPr>
              <w:t>и</w:t>
            </w:r>
            <w:r w:rsidRPr="00BA00B1">
              <w:t>и</w:t>
            </w:r>
          </w:p>
        </w:tc>
        <w:tc>
          <w:tcPr>
            <w:tcW w:w="7352" w:type="dxa"/>
            <w:tcBorders>
              <w:top w:val="single" w:sz="4" w:space="0" w:color="000000"/>
              <w:left w:val="single" w:sz="4" w:space="0" w:color="000000"/>
              <w:bottom w:val="single" w:sz="4" w:space="0" w:color="000000"/>
              <w:right w:val="single" w:sz="4" w:space="0" w:color="000000"/>
            </w:tcBorders>
          </w:tcPr>
          <w:p w14:paraId="46D98E6C" w14:textId="77777777" w:rsidR="008379DD" w:rsidRPr="00BA00B1" w:rsidRDefault="008379DD" w:rsidP="008379DD">
            <w:pPr>
              <w:widowControl w:val="0"/>
              <w:tabs>
                <w:tab w:val="left" w:pos="1020"/>
                <w:tab w:val="left" w:pos="2000"/>
                <w:tab w:val="left" w:pos="3300"/>
                <w:tab w:val="left" w:pos="4480"/>
                <w:tab w:val="left" w:pos="5540"/>
                <w:tab w:val="left" w:pos="5900"/>
              </w:tabs>
              <w:autoSpaceDE w:val="0"/>
              <w:autoSpaceDN w:val="0"/>
              <w:adjustRightInd w:val="0"/>
              <w:spacing w:line="267" w:lineRule="exact"/>
              <w:ind w:left="102" w:right="13"/>
              <w:jc w:val="both"/>
            </w:pPr>
            <w:r w:rsidRPr="00BA00B1">
              <w:rPr>
                <w:spacing w:val="1"/>
              </w:rPr>
              <w:t>Р</w:t>
            </w:r>
            <w:r w:rsidRPr="00BA00B1">
              <w:rPr>
                <w:spacing w:val="-1"/>
              </w:rPr>
              <w:t>е</w:t>
            </w:r>
            <w:r w:rsidRPr="00BA00B1">
              <w:t>ж</w:t>
            </w:r>
            <w:r w:rsidRPr="00BA00B1">
              <w:rPr>
                <w:spacing w:val="1"/>
              </w:rPr>
              <w:t>и</w:t>
            </w:r>
            <w:r w:rsidRPr="00BA00B1">
              <w:t>м</w:t>
            </w:r>
            <w:r w:rsidRPr="00BA00B1">
              <w:tab/>
              <w:t>р</w:t>
            </w:r>
            <w:r w:rsidRPr="00BA00B1">
              <w:rPr>
                <w:spacing w:val="-1"/>
              </w:rPr>
              <w:t>а</w:t>
            </w:r>
            <w:r w:rsidRPr="00BA00B1">
              <w:t>бо</w:t>
            </w:r>
            <w:r w:rsidRPr="00BA00B1">
              <w:rPr>
                <w:spacing w:val="1"/>
              </w:rPr>
              <w:t>т</w:t>
            </w:r>
            <w:r w:rsidRPr="00BA00B1">
              <w:t>ы</w:t>
            </w:r>
            <w:r w:rsidRPr="00BA00B1">
              <w:tab/>
            </w:r>
            <w:r w:rsidRPr="00BA00B1">
              <w:rPr>
                <w:spacing w:val="1"/>
              </w:rPr>
              <w:t>и</w:t>
            </w:r>
            <w:r w:rsidRPr="00BA00B1">
              <w:rPr>
                <w:spacing w:val="-1"/>
              </w:rPr>
              <w:t>с</w:t>
            </w:r>
            <w:r w:rsidRPr="00BA00B1">
              <w:t>т</w:t>
            </w:r>
            <w:r w:rsidRPr="00BA00B1">
              <w:rPr>
                <w:spacing w:val="3"/>
              </w:rPr>
              <w:t>о</w:t>
            </w:r>
            <w:r w:rsidRPr="00BA00B1">
              <w:rPr>
                <w:spacing w:val="-1"/>
              </w:rPr>
              <w:t>ч</w:t>
            </w:r>
            <w:r w:rsidRPr="00BA00B1">
              <w:rPr>
                <w:spacing w:val="1"/>
              </w:rPr>
              <w:t>ник</w:t>
            </w:r>
            <w:r w:rsidRPr="00BA00B1">
              <w:t>а</w:t>
            </w:r>
            <w:r w:rsidRPr="00BA00B1">
              <w:tab/>
              <w:t>те</w:t>
            </w:r>
            <w:r w:rsidRPr="00BA00B1">
              <w:rPr>
                <w:spacing w:val="1"/>
              </w:rPr>
              <w:t>п</w:t>
            </w:r>
            <w:r w:rsidRPr="00BA00B1">
              <w:t>ловой</w:t>
            </w:r>
            <w:r w:rsidRPr="00BA00B1">
              <w:tab/>
              <w:t>э</w:t>
            </w:r>
            <w:r w:rsidRPr="00BA00B1">
              <w:rPr>
                <w:spacing w:val="1"/>
              </w:rPr>
              <w:t>н</w:t>
            </w:r>
            <w:r w:rsidRPr="00BA00B1">
              <w:rPr>
                <w:spacing w:val="-3"/>
              </w:rPr>
              <w:t>е</w:t>
            </w:r>
            <w:r w:rsidRPr="00BA00B1">
              <w:t>рг</w:t>
            </w:r>
            <w:r w:rsidRPr="00BA00B1">
              <w:rPr>
                <w:spacing w:val="1"/>
              </w:rPr>
              <w:t>и</w:t>
            </w:r>
            <w:r w:rsidRPr="00BA00B1">
              <w:t>и</w:t>
            </w:r>
            <w:r w:rsidRPr="00BA00B1">
              <w:tab/>
              <w:t>с</w:t>
            </w:r>
            <w:r w:rsidRPr="00BA00B1">
              <w:tab/>
            </w:r>
            <w:r w:rsidRPr="00BA00B1">
              <w:rPr>
                <w:spacing w:val="1"/>
              </w:rPr>
              <w:t>п</w:t>
            </w:r>
            <w:r w:rsidRPr="00BA00B1">
              <w:rPr>
                <w:spacing w:val="-1"/>
              </w:rPr>
              <w:t>е</w:t>
            </w:r>
            <w:r w:rsidRPr="00BA00B1">
              <w:t>р</w:t>
            </w:r>
            <w:r w:rsidRPr="00BA00B1">
              <w:rPr>
                <w:spacing w:val="-1"/>
              </w:rPr>
              <w:t>еме</w:t>
            </w:r>
            <w:r w:rsidRPr="00BA00B1">
              <w:rPr>
                <w:spacing w:val="1"/>
              </w:rPr>
              <w:t>нн</w:t>
            </w:r>
            <w:r w:rsidRPr="00BA00B1">
              <w:t>ой</w:t>
            </w:r>
          </w:p>
          <w:p w14:paraId="23399CFA" w14:textId="77777777" w:rsidR="008379DD" w:rsidRPr="00BA00B1" w:rsidRDefault="008379DD" w:rsidP="008379DD">
            <w:pPr>
              <w:widowControl w:val="0"/>
              <w:autoSpaceDE w:val="0"/>
              <w:autoSpaceDN w:val="0"/>
              <w:adjustRightInd w:val="0"/>
              <w:ind w:left="102" w:right="13"/>
              <w:jc w:val="both"/>
            </w:pPr>
            <w:r w:rsidRPr="00BA00B1">
              <w:rPr>
                <w:spacing w:val="-1"/>
              </w:rPr>
              <w:t>м</w:t>
            </w:r>
            <w:r w:rsidRPr="00BA00B1">
              <w:t>ощ</w:t>
            </w:r>
            <w:r w:rsidRPr="00BA00B1">
              <w:rPr>
                <w:spacing w:val="1"/>
              </w:rPr>
              <w:t>н</w:t>
            </w:r>
            <w:r w:rsidRPr="00BA00B1">
              <w:t>о</w:t>
            </w:r>
            <w:r w:rsidRPr="00BA00B1">
              <w:rPr>
                <w:spacing w:val="-1"/>
              </w:rPr>
              <w:t>с</w:t>
            </w:r>
            <w:r w:rsidRPr="00BA00B1">
              <w:t>т</w:t>
            </w:r>
            <w:r w:rsidRPr="00BA00B1">
              <w:rPr>
                <w:spacing w:val="1"/>
              </w:rPr>
              <w:t>ь</w:t>
            </w:r>
            <w:r w:rsidRPr="00BA00B1">
              <w:t>ю</w:t>
            </w:r>
            <w:r w:rsidRPr="00BA00B1">
              <w:rPr>
                <w:spacing w:val="51"/>
              </w:rPr>
              <w:t xml:space="preserve"> </w:t>
            </w:r>
            <w:r w:rsidRPr="00BA00B1">
              <w:t>для</w:t>
            </w:r>
            <w:r w:rsidRPr="00BA00B1">
              <w:rPr>
                <w:spacing w:val="51"/>
              </w:rPr>
              <w:t xml:space="preserve"> </w:t>
            </w:r>
            <w:r w:rsidRPr="00BA00B1">
              <w:t>об</w:t>
            </w:r>
            <w:r w:rsidRPr="00BA00B1">
              <w:rPr>
                <w:spacing w:val="-1"/>
              </w:rPr>
              <w:t>еспече</w:t>
            </w:r>
            <w:r w:rsidRPr="00BA00B1">
              <w:rPr>
                <w:spacing w:val="1"/>
              </w:rPr>
              <w:t>ни</w:t>
            </w:r>
            <w:r w:rsidRPr="00BA00B1">
              <w:t>я</w:t>
            </w:r>
            <w:r w:rsidRPr="00BA00B1">
              <w:rPr>
                <w:spacing w:val="50"/>
              </w:rPr>
              <w:t xml:space="preserve"> </w:t>
            </w:r>
            <w:r w:rsidRPr="00BA00B1">
              <w:rPr>
                <w:spacing w:val="1"/>
              </w:rPr>
              <w:t>из</w:t>
            </w:r>
            <w:r w:rsidRPr="00BA00B1">
              <w:rPr>
                <w:spacing w:val="-1"/>
              </w:rPr>
              <w:t>ме</w:t>
            </w:r>
            <w:r w:rsidRPr="00BA00B1">
              <w:rPr>
                <w:spacing w:val="1"/>
              </w:rPr>
              <w:t>н</w:t>
            </w:r>
            <w:r w:rsidRPr="00BA00B1">
              <w:t>яющ</w:t>
            </w:r>
            <w:r w:rsidRPr="00BA00B1">
              <w:rPr>
                <w:spacing w:val="-1"/>
              </w:rPr>
              <w:t>е</w:t>
            </w:r>
            <w:r w:rsidRPr="00BA00B1">
              <w:t>го</w:t>
            </w:r>
            <w:r w:rsidRPr="00BA00B1">
              <w:rPr>
                <w:spacing w:val="3"/>
              </w:rPr>
              <w:t>с</w:t>
            </w:r>
            <w:r w:rsidRPr="00BA00B1">
              <w:t>я</w:t>
            </w:r>
            <w:r w:rsidRPr="00BA00B1">
              <w:rPr>
                <w:spacing w:val="53"/>
              </w:rPr>
              <w:t xml:space="preserve"> </w:t>
            </w:r>
            <w:r w:rsidRPr="00BA00B1">
              <w:rPr>
                <w:spacing w:val="-5"/>
              </w:rPr>
              <w:t>у</w:t>
            </w:r>
            <w:r w:rsidRPr="00BA00B1">
              <w:t>ровня</w:t>
            </w:r>
            <w:r w:rsidRPr="00BA00B1">
              <w:rPr>
                <w:spacing w:val="50"/>
              </w:rPr>
              <w:t xml:space="preserve"> </w:t>
            </w:r>
            <w:r w:rsidRPr="00BA00B1">
              <w:rPr>
                <w:spacing w:val="1"/>
              </w:rPr>
              <w:t>п</w:t>
            </w:r>
            <w:r w:rsidRPr="00BA00B1">
              <w:t>отребл</w:t>
            </w:r>
            <w:r w:rsidRPr="00BA00B1">
              <w:rPr>
                <w:spacing w:val="-1"/>
              </w:rPr>
              <w:t>е</w:t>
            </w:r>
            <w:r w:rsidRPr="00BA00B1">
              <w:rPr>
                <w:spacing w:val="1"/>
              </w:rPr>
              <w:t>ни</w:t>
            </w:r>
            <w:r w:rsidRPr="00BA00B1">
              <w:t>я те</w:t>
            </w:r>
            <w:r w:rsidRPr="00BA00B1">
              <w:rPr>
                <w:spacing w:val="1"/>
              </w:rPr>
              <w:t>п</w:t>
            </w:r>
            <w:r w:rsidRPr="00BA00B1">
              <w:t>ловой</w:t>
            </w:r>
            <w:r w:rsidRPr="00BA00B1">
              <w:rPr>
                <w:spacing w:val="1"/>
              </w:rPr>
              <w:t xml:space="preserve"> </w:t>
            </w:r>
            <w:r w:rsidRPr="00BA00B1">
              <w:t>э</w:t>
            </w:r>
            <w:r w:rsidRPr="00BA00B1">
              <w:rPr>
                <w:spacing w:val="1"/>
              </w:rPr>
              <w:t>н</w:t>
            </w:r>
            <w:r w:rsidRPr="00BA00B1">
              <w:rPr>
                <w:spacing w:val="-1"/>
              </w:rPr>
              <w:t>е</w:t>
            </w:r>
            <w:r w:rsidRPr="00BA00B1">
              <w:t>рг</w:t>
            </w:r>
            <w:r w:rsidRPr="00BA00B1">
              <w:rPr>
                <w:spacing w:val="-1"/>
              </w:rPr>
              <w:t>и</w:t>
            </w:r>
            <w:r w:rsidRPr="00BA00B1">
              <w:rPr>
                <w:spacing w:val="1"/>
              </w:rPr>
              <w:t>и</w:t>
            </w:r>
            <w:r w:rsidRPr="00BA00B1">
              <w:t>, те</w:t>
            </w:r>
            <w:r w:rsidRPr="00BA00B1">
              <w:rPr>
                <w:spacing w:val="1"/>
              </w:rPr>
              <w:t>п</w:t>
            </w:r>
            <w:r w:rsidRPr="00BA00B1">
              <w:rPr>
                <w:spacing w:val="-2"/>
              </w:rPr>
              <w:t>л</w:t>
            </w:r>
            <w:r w:rsidRPr="00BA00B1">
              <w:t>о</w:t>
            </w:r>
            <w:r w:rsidRPr="00BA00B1">
              <w:rPr>
                <w:spacing w:val="1"/>
              </w:rPr>
              <w:t>н</w:t>
            </w:r>
            <w:r w:rsidRPr="00BA00B1">
              <w:t>о</w:t>
            </w:r>
            <w:r w:rsidRPr="00BA00B1">
              <w:rPr>
                <w:spacing w:val="-1"/>
              </w:rPr>
              <w:t>с</w:t>
            </w:r>
            <w:r w:rsidRPr="00BA00B1">
              <w:rPr>
                <w:spacing w:val="1"/>
              </w:rPr>
              <w:t>и</w:t>
            </w:r>
            <w:r w:rsidRPr="00BA00B1">
              <w:t xml:space="preserve">теля </w:t>
            </w:r>
            <w:r w:rsidRPr="00BA00B1">
              <w:rPr>
                <w:spacing w:val="1"/>
              </w:rPr>
              <w:t>п</w:t>
            </w:r>
            <w:r w:rsidRPr="00BA00B1">
              <w:t>отре</w:t>
            </w:r>
            <w:r w:rsidRPr="00BA00B1">
              <w:rPr>
                <w:spacing w:val="-2"/>
              </w:rPr>
              <w:t>б</w:t>
            </w:r>
            <w:r w:rsidRPr="00BA00B1">
              <w:rPr>
                <w:spacing w:val="1"/>
              </w:rPr>
              <w:t>и</w:t>
            </w:r>
            <w:r w:rsidRPr="00BA00B1">
              <w:t>тел</w:t>
            </w:r>
            <w:r w:rsidRPr="00BA00B1">
              <w:rPr>
                <w:spacing w:val="-2"/>
              </w:rPr>
              <w:t>я</w:t>
            </w:r>
            <w:r w:rsidRPr="00BA00B1">
              <w:rPr>
                <w:spacing w:val="-1"/>
              </w:rPr>
              <w:t>м</w:t>
            </w:r>
            <w:r w:rsidRPr="00BA00B1">
              <w:t>и</w:t>
            </w:r>
          </w:p>
        </w:tc>
      </w:tr>
      <w:tr w:rsidR="008379DD" w:rsidRPr="00BA00B1" w14:paraId="6C57F7F0" w14:textId="77777777" w:rsidTr="008379DD">
        <w:trPr>
          <w:trHeight w:hRule="exact" w:val="2770"/>
        </w:trPr>
        <w:tc>
          <w:tcPr>
            <w:tcW w:w="2610" w:type="dxa"/>
            <w:tcBorders>
              <w:top w:val="single" w:sz="4" w:space="0" w:color="000000"/>
              <w:left w:val="single" w:sz="4" w:space="0" w:color="000000"/>
              <w:bottom w:val="single" w:sz="4" w:space="0" w:color="000000"/>
              <w:right w:val="single" w:sz="4" w:space="0" w:color="000000"/>
            </w:tcBorders>
          </w:tcPr>
          <w:p w14:paraId="06FCE4DB" w14:textId="77777777" w:rsidR="008379DD" w:rsidRPr="00BA00B1" w:rsidRDefault="008379DD" w:rsidP="008379DD">
            <w:pPr>
              <w:widowControl w:val="0"/>
              <w:autoSpaceDE w:val="0"/>
              <w:autoSpaceDN w:val="0"/>
              <w:adjustRightInd w:val="0"/>
              <w:spacing w:line="200" w:lineRule="exact"/>
              <w:ind w:right="13"/>
              <w:jc w:val="both"/>
              <w:rPr>
                <w:sz w:val="20"/>
                <w:szCs w:val="20"/>
              </w:rPr>
            </w:pPr>
          </w:p>
          <w:p w14:paraId="2EE4695F" w14:textId="77777777" w:rsidR="008379DD" w:rsidRPr="00BA00B1" w:rsidRDefault="008379DD" w:rsidP="008379DD">
            <w:pPr>
              <w:widowControl w:val="0"/>
              <w:autoSpaceDE w:val="0"/>
              <w:autoSpaceDN w:val="0"/>
              <w:adjustRightInd w:val="0"/>
              <w:spacing w:before="7" w:line="200" w:lineRule="exact"/>
              <w:ind w:right="13"/>
              <w:jc w:val="both"/>
              <w:rPr>
                <w:sz w:val="20"/>
                <w:szCs w:val="20"/>
              </w:rPr>
            </w:pPr>
          </w:p>
          <w:p w14:paraId="0BAB23C0" w14:textId="77777777" w:rsidR="008379DD" w:rsidRPr="00BA00B1" w:rsidRDefault="008379DD" w:rsidP="008379DD">
            <w:pPr>
              <w:widowControl w:val="0"/>
              <w:autoSpaceDE w:val="0"/>
              <w:autoSpaceDN w:val="0"/>
              <w:adjustRightInd w:val="0"/>
              <w:ind w:left="102" w:right="13"/>
              <w:jc w:val="both"/>
            </w:pPr>
            <w:r w:rsidRPr="00BA00B1">
              <w:t>Ед</w:t>
            </w:r>
            <w:r w:rsidRPr="00BA00B1">
              <w:rPr>
                <w:spacing w:val="1"/>
              </w:rPr>
              <w:t>ин</w:t>
            </w:r>
            <w:r w:rsidRPr="00BA00B1">
              <w:rPr>
                <w:spacing w:val="-1"/>
              </w:rPr>
              <w:t>а</w:t>
            </w:r>
            <w:r w:rsidRPr="00BA00B1">
              <w:t>я те</w:t>
            </w:r>
            <w:r w:rsidRPr="00BA00B1">
              <w:rPr>
                <w:spacing w:val="1"/>
              </w:rPr>
              <w:t>п</w:t>
            </w:r>
            <w:r w:rsidRPr="00BA00B1">
              <w:t>ло</w:t>
            </w:r>
            <w:r w:rsidRPr="00BA00B1">
              <w:rPr>
                <w:spacing w:val="-1"/>
              </w:rPr>
              <w:t>с</w:t>
            </w:r>
            <w:r w:rsidRPr="00BA00B1">
              <w:rPr>
                <w:spacing w:val="1"/>
              </w:rPr>
              <w:t>н</w:t>
            </w:r>
            <w:r w:rsidRPr="00BA00B1">
              <w:rPr>
                <w:spacing w:val="-1"/>
              </w:rPr>
              <w:t>а</w:t>
            </w:r>
            <w:r w:rsidRPr="00BA00B1">
              <w:t>бж</w:t>
            </w:r>
            <w:r w:rsidRPr="00BA00B1">
              <w:rPr>
                <w:spacing w:val="-1"/>
              </w:rPr>
              <w:t>а</w:t>
            </w:r>
            <w:r w:rsidRPr="00BA00B1">
              <w:t>ющ</w:t>
            </w:r>
            <w:r w:rsidRPr="00BA00B1">
              <w:rPr>
                <w:spacing w:val="-1"/>
              </w:rPr>
              <w:t>а</w:t>
            </w:r>
            <w:r w:rsidRPr="00BA00B1">
              <w:t>я орг</w:t>
            </w:r>
            <w:r w:rsidRPr="00BA00B1">
              <w:rPr>
                <w:spacing w:val="-1"/>
              </w:rPr>
              <w:t>а</w:t>
            </w:r>
            <w:r w:rsidRPr="00BA00B1">
              <w:rPr>
                <w:spacing w:val="1"/>
              </w:rPr>
              <w:t>низ</w:t>
            </w:r>
            <w:r w:rsidRPr="00BA00B1">
              <w:rPr>
                <w:spacing w:val="-1"/>
              </w:rPr>
              <w:t>ац</w:t>
            </w:r>
            <w:r w:rsidRPr="00BA00B1">
              <w:rPr>
                <w:spacing w:val="1"/>
              </w:rPr>
              <w:t>и</w:t>
            </w:r>
            <w:r w:rsidRPr="00BA00B1">
              <w:t xml:space="preserve">я в </w:t>
            </w:r>
            <w:r w:rsidRPr="00BA00B1">
              <w:rPr>
                <w:spacing w:val="-1"/>
              </w:rPr>
              <w:t>с</w:t>
            </w:r>
            <w:r w:rsidRPr="00BA00B1">
              <w:rPr>
                <w:spacing w:val="1"/>
              </w:rPr>
              <w:t>и</w:t>
            </w:r>
            <w:r w:rsidRPr="00BA00B1">
              <w:rPr>
                <w:spacing w:val="-1"/>
              </w:rPr>
              <w:t>с</w:t>
            </w:r>
            <w:r w:rsidRPr="00BA00B1">
              <w:t>те</w:t>
            </w:r>
            <w:r w:rsidRPr="00BA00B1">
              <w:rPr>
                <w:spacing w:val="-1"/>
              </w:rPr>
              <w:t>м</w:t>
            </w:r>
            <w:r w:rsidRPr="00BA00B1">
              <w:t>е те</w:t>
            </w:r>
            <w:r w:rsidRPr="00BA00B1">
              <w:rPr>
                <w:spacing w:val="1"/>
              </w:rPr>
              <w:t>п</w:t>
            </w:r>
            <w:r w:rsidRPr="00BA00B1">
              <w:t>ло</w:t>
            </w:r>
            <w:r w:rsidRPr="00BA00B1">
              <w:rPr>
                <w:spacing w:val="-1"/>
              </w:rPr>
              <w:t>с</w:t>
            </w:r>
            <w:r w:rsidRPr="00BA00B1">
              <w:rPr>
                <w:spacing w:val="1"/>
              </w:rPr>
              <w:t>н</w:t>
            </w:r>
            <w:r w:rsidRPr="00BA00B1">
              <w:rPr>
                <w:spacing w:val="-1"/>
              </w:rPr>
              <w:t>а</w:t>
            </w:r>
            <w:r w:rsidRPr="00BA00B1">
              <w:t>бж</w:t>
            </w:r>
            <w:r w:rsidRPr="00BA00B1">
              <w:rPr>
                <w:spacing w:val="-1"/>
              </w:rPr>
              <w:t>е</w:t>
            </w:r>
            <w:r w:rsidRPr="00BA00B1">
              <w:rPr>
                <w:spacing w:val="1"/>
              </w:rPr>
              <w:t>ни</w:t>
            </w:r>
            <w:r w:rsidRPr="00BA00B1">
              <w:t>я (д</w:t>
            </w:r>
            <w:r w:rsidRPr="00BA00B1">
              <w:rPr>
                <w:spacing w:val="-1"/>
              </w:rPr>
              <w:t>а</w:t>
            </w:r>
            <w:r w:rsidRPr="00BA00B1">
              <w:t>л</w:t>
            </w:r>
            <w:r w:rsidRPr="00BA00B1">
              <w:rPr>
                <w:spacing w:val="-1"/>
              </w:rPr>
              <w:t>е</w:t>
            </w:r>
            <w:r w:rsidRPr="00BA00B1">
              <w:t>е</w:t>
            </w:r>
          </w:p>
          <w:p w14:paraId="3F87461B" w14:textId="77777777" w:rsidR="008379DD" w:rsidRPr="00BA00B1" w:rsidRDefault="008379DD" w:rsidP="008379DD">
            <w:pPr>
              <w:widowControl w:val="0"/>
              <w:autoSpaceDE w:val="0"/>
              <w:autoSpaceDN w:val="0"/>
              <w:adjustRightInd w:val="0"/>
              <w:ind w:left="102" w:right="13"/>
              <w:jc w:val="both"/>
            </w:pPr>
            <w:r w:rsidRPr="00BA00B1">
              <w:t xml:space="preserve">– </w:t>
            </w:r>
            <w:r w:rsidRPr="00BA00B1">
              <w:rPr>
                <w:spacing w:val="-1"/>
              </w:rPr>
              <w:t>е</w:t>
            </w:r>
            <w:r w:rsidRPr="00BA00B1">
              <w:t>д</w:t>
            </w:r>
            <w:r w:rsidRPr="00BA00B1">
              <w:rPr>
                <w:spacing w:val="1"/>
              </w:rPr>
              <w:t>ин</w:t>
            </w:r>
            <w:r w:rsidRPr="00BA00B1">
              <w:rPr>
                <w:spacing w:val="-1"/>
              </w:rPr>
              <w:t>а</w:t>
            </w:r>
            <w:r w:rsidRPr="00BA00B1">
              <w:t>я те</w:t>
            </w:r>
            <w:r w:rsidRPr="00BA00B1">
              <w:rPr>
                <w:spacing w:val="1"/>
              </w:rPr>
              <w:t>п</w:t>
            </w:r>
            <w:r w:rsidRPr="00BA00B1">
              <w:t>ло</w:t>
            </w:r>
            <w:r w:rsidRPr="00BA00B1">
              <w:rPr>
                <w:spacing w:val="-1"/>
              </w:rPr>
              <w:t>с</w:t>
            </w:r>
            <w:r w:rsidRPr="00BA00B1">
              <w:rPr>
                <w:spacing w:val="1"/>
              </w:rPr>
              <w:t>н</w:t>
            </w:r>
            <w:r w:rsidRPr="00BA00B1">
              <w:rPr>
                <w:spacing w:val="-1"/>
              </w:rPr>
              <w:t>а</w:t>
            </w:r>
            <w:r w:rsidRPr="00BA00B1">
              <w:t>бж</w:t>
            </w:r>
            <w:r w:rsidRPr="00BA00B1">
              <w:rPr>
                <w:spacing w:val="-1"/>
              </w:rPr>
              <w:t>а</w:t>
            </w:r>
            <w:r w:rsidRPr="00BA00B1">
              <w:t>ющ</w:t>
            </w:r>
            <w:r w:rsidRPr="00BA00B1">
              <w:rPr>
                <w:spacing w:val="-1"/>
              </w:rPr>
              <w:t>а</w:t>
            </w:r>
            <w:r w:rsidRPr="00BA00B1">
              <w:t>я орг</w:t>
            </w:r>
            <w:r w:rsidRPr="00BA00B1">
              <w:rPr>
                <w:spacing w:val="-1"/>
              </w:rPr>
              <w:t>а</w:t>
            </w:r>
            <w:r w:rsidRPr="00BA00B1">
              <w:rPr>
                <w:spacing w:val="1"/>
              </w:rPr>
              <w:t>низ</w:t>
            </w:r>
            <w:r w:rsidRPr="00BA00B1">
              <w:rPr>
                <w:spacing w:val="-1"/>
              </w:rPr>
              <w:t>ац</w:t>
            </w:r>
            <w:r w:rsidRPr="00BA00B1">
              <w:rPr>
                <w:spacing w:val="1"/>
              </w:rPr>
              <w:t>и</w:t>
            </w:r>
            <w:r w:rsidRPr="00BA00B1">
              <w:t>я)</w:t>
            </w:r>
          </w:p>
        </w:tc>
        <w:tc>
          <w:tcPr>
            <w:tcW w:w="7352" w:type="dxa"/>
            <w:tcBorders>
              <w:top w:val="single" w:sz="4" w:space="0" w:color="000000"/>
              <w:left w:val="single" w:sz="4" w:space="0" w:color="000000"/>
              <w:bottom w:val="single" w:sz="4" w:space="0" w:color="000000"/>
              <w:right w:val="single" w:sz="4" w:space="0" w:color="000000"/>
            </w:tcBorders>
          </w:tcPr>
          <w:p w14:paraId="43994CFB" w14:textId="77777777" w:rsidR="008379DD" w:rsidRPr="00BA00B1" w:rsidRDefault="008379DD" w:rsidP="008379DD">
            <w:pPr>
              <w:widowControl w:val="0"/>
              <w:autoSpaceDE w:val="0"/>
              <w:autoSpaceDN w:val="0"/>
              <w:adjustRightInd w:val="0"/>
              <w:spacing w:line="267" w:lineRule="exact"/>
              <w:ind w:left="102" w:right="13"/>
              <w:jc w:val="both"/>
            </w:pPr>
            <w:r w:rsidRPr="00BA00B1">
              <w:t>Т</w:t>
            </w:r>
            <w:r w:rsidRPr="00BA00B1">
              <w:rPr>
                <w:spacing w:val="-1"/>
              </w:rPr>
              <w:t>е</w:t>
            </w:r>
            <w:r w:rsidRPr="00BA00B1">
              <w:rPr>
                <w:spacing w:val="1"/>
              </w:rPr>
              <w:t>п</w:t>
            </w:r>
            <w:r w:rsidRPr="00BA00B1">
              <w:t>ло</w:t>
            </w:r>
            <w:r w:rsidRPr="00BA00B1">
              <w:rPr>
                <w:spacing w:val="-1"/>
              </w:rPr>
              <w:t>с</w:t>
            </w:r>
            <w:r w:rsidRPr="00BA00B1">
              <w:rPr>
                <w:spacing w:val="1"/>
              </w:rPr>
              <w:t>н</w:t>
            </w:r>
            <w:r w:rsidRPr="00BA00B1">
              <w:rPr>
                <w:spacing w:val="-1"/>
              </w:rPr>
              <w:t>а</w:t>
            </w:r>
            <w:r w:rsidRPr="00BA00B1">
              <w:t>бж</w:t>
            </w:r>
            <w:r w:rsidRPr="00BA00B1">
              <w:rPr>
                <w:spacing w:val="-1"/>
              </w:rPr>
              <w:t>а</w:t>
            </w:r>
            <w:r w:rsidRPr="00BA00B1">
              <w:t>ющ</w:t>
            </w:r>
            <w:r w:rsidRPr="00BA00B1">
              <w:rPr>
                <w:spacing w:val="-1"/>
              </w:rPr>
              <w:t>а</w:t>
            </w:r>
            <w:r w:rsidRPr="00BA00B1">
              <w:t>я   орг</w:t>
            </w:r>
            <w:r w:rsidRPr="00BA00B1">
              <w:rPr>
                <w:spacing w:val="-1"/>
              </w:rPr>
              <w:t>а</w:t>
            </w:r>
            <w:r w:rsidRPr="00BA00B1">
              <w:rPr>
                <w:spacing w:val="1"/>
              </w:rPr>
              <w:t>низ</w:t>
            </w:r>
            <w:r w:rsidRPr="00BA00B1">
              <w:rPr>
                <w:spacing w:val="-1"/>
              </w:rPr>
              <w:t>ац</w:t>
            </w:r>
            <w:r w:rsidRPr="00BA00B1">
              <w:rPr>
                <w:spacing w:val="1"/>
              </w:rPr>
              <w:t>и</w:t>
            </w:r>
            <w:r w:rsidRPr="00BA00B1">
              <w:t xml:space="preserve">я, </w:t>
            </w:r>
            <w:r w:rsidRPr="00BA00B1">
              <w:rPr>
                <w:spacing w:val="1"/>
              </w:rPr>
              <w:t>к</w:t>
            </w:r>
            <w:r w:rsidRPr="00BA00B1">
              <w:rPr>
                <w:spacing w:val="-2"/>
              </w:rPr>
              <w:t>о</w:t>
            </w:r>
            <w:r w:rsidRPr="00BA00B1">
              <w:t>торая   о</w:t>
            </w:r>
            <w:r w:rsidRPr="00BA00B1">
              <w:rPr>
                <w:spacing w:val="-1"/>
              </w:rPr>
              <w:t>п</w:t>
            </w:r>
            <w:r w:rsidRPr="00BA00B1">
              <w:t>р</w:t>
            </w:r>
            <w:r w:rsidRPr="00BA00B1">
              <w:rPr>
                <w:spacing w:val="-1"/>
              </w:rPr>
              <w:t>е</w:t>
            </w:r>
            <w:r w:rsidRPr="00BA00B1">
              <w:t>д</w:t>
            </w:r>
            <w:r w:rsidRPr="00BA00B1">
              <w:rPr>
                <w:spacing w:val="-1"/>
              </w:rPr>
              <w:t>е</w:t>
            </w:r>
            <w:r w:rsidRPr="00BA00B1">
              <w:t>ля</w:t>
            </w:r>
            <w:r w:rsidRPr="00BA00B1">
              <w:rPr>
                <w:spacing w:val="-1"/>
              </w:rPr>
              <w:t>е</w:t>
            </w:r>
            <w:r w:rsidRPr="00BA00B1">
              <w:t xml:space="preserve">тся   в </w:t>
            </w:r>
            <w:r w:rsidRPr="00BA00B1">
              <w:rPr>
                <w:spacing w:val="-1"/>
              </w:rPr>
              <w:t>с</w:t>
            </w:r>
            <w:r w:rsidRPr="00BA00B1">
              <w:rPr>
                <w:spacing w:val="2"/>
              </w:rPr>
              <w:t>х</w:t>
            </w:r>
            <w:r w:rsidRPr="00BA00B1">
              <w:rPr>
                <w:spacing w:val="-1"/>
              </w:rPr>
              <w:t>ем</w:t>
            </w:r>
            <w:r w:rsidRPr="00BA00B1">
              <w:t>е</w:t>
            </w:r>
          </w:p>
          <w:p w14:paraId="6B2B047C" w14:textId="77777777" w:rsidR="008379DD" w:rsidRPr="00BA00B1" w:rsidRDefault="008379DD" w:rsidP="008379DD">
            <w:pPr>
              <w:widowControl w:val="0"/>
              <w:autoSpaceDE w:val="0"/>
              <w:autoSpaceDN w:val="0"/>
              <w:adjustRightInd w:val="0"/>
              <w:ind w:left="102" w:right="13"/>
              <w:jc w:val="both"/>
            </w:pPr>
            <w:r w:rsidRPr="00BA00B1">
              <w:t>те</w:t>
            </w:r>
            <w:r w:rsidRPr="00BA00B1">
              <w:rPr>
                <w:spacing w:val="1"/>
              </w:rPr>
              <w:t>п</w:t>
            </w:r>
            <w:r w:rsidRPr="00BA00B1">
              <w:t>ло</w:t>
            </w:r>
            <w:r w:rsidRPr="00BA00B1">
              <w:rPr>
                <w:spacing w:val="-1"/>
              </w:rPr>
              <w:t>с</w:t>
            </w:r>
            <w:r w:rsidRPr="00BA00B1">
              <w:rPr>
                <w:spacing w:val="1"/>
              </w:rPr>
              <w:t>н</w:t>
            </w:r>
            <w:r w:rsidRPr="00BA00B1">
              <w:rPr>
                <w:spacing w:val="-1"/>
              </w:rPr>
              <w:t>а</w:t>
            </w:r>
            <w:r w:rsidRPr="00BA00B1">
              <w:t>бж</w:t>
            </w:r>
            <w:r w:rsidRPr="00BA00B1">
              <w:rPr>
                <w:spacing w:val="-1"/>
              </w:rPr>
              <w:t>е</w:t>
            </w:r>
            <w:r w:rsidRPr="00BA00B1">
              <w:rPr>
                <w:spacing w:val="1"/>
              </w:rPr>
              <w:t>ни</w:t>
            </w:r>
            <w:r w:rsidRPr="00BA00B1">
              <w:t>я</w:t>
            </w:r>
            <w:r w:rsidRPr="00BA00B1">
              <w:rPr>
                <w:spacing w:val="3"/>
              </w:rPr>
              <w:t xml:space="preserve"> </w:t>
            </w:r>
            <w:r w:rsidRPr="00BA00B1">
              <w:t>фед</w:t>
            </w:r>
            <w:r w:rsidRPr="00BA00B1">
              <w:rPr>
                <w:spacing w:val="-1"/>
              </w:rPr>
              <w:t>е</w:t>
            </w:r>
            <w:r w:rsidRPr="00BA00B1">
              <w:t>р</w:t>
            </w:r>
            <w:r w:rsidRPr="00BA00B1">
              <w:rPr>
                <w:spacing w:val="-1"/>
              </w:rPr>
              <w:t>а</w:t>
            </w:r>
            <w:r w:rsidRPr="00BA00B1">
              <w:t>л</w:t>
            </w:r>
            <w:r w:rsidRPr="00BA00B1">
              <w:rPr>
                <w:spacing w:val="1"/>
              </w:rPr>
              <w:t>ьн</w:t>
            </w:r>
            <w:r w:rsidRPr="00BA00B1">
              <w:t>ым орг</w:t>
            </w:r>
            <w:r w:rsidRPr="00BA00B1">
              <w:rPr>
                <w:spacing w:val="-1"/>
              </w:rPr>
              <w:t>а</w:t>
            </w:r>
            <w:r w:rsidRPr="00BA00B1">
              <w:rPr>
                <w:spacing w:val="1"/>
              </w:rPr>
              <w:t>н</w:t>
            </w:r>
            <w:r w:rsidRPr="00BA00B1">
              <w:t>ом</w:t>
            </w:r>
            <w:r w:rsidRPr="00BA00B1">
              <w:rPr>
                <w:spacing w:val="1"/>
              </w:rPr>
              <w:t xml:space="preserve"> и</w:t>
            </w:r>
            <w:r w:rsidRPr="00BA00B1">
              <w:rPr>
                <w:spacing w:val="-1"/>
              </w:rPr>
              <w:t>с</w:t>
            </w:r>
            <w:r w:rsidRPr="00BA00B1">
              <w:rPr>
                <w:spacing w:val="3"/>
              </w:rPr>
              <w:t>п</w:t>
            </w:r>
            <w:r w:rsidRPr="00BA00B1">
              <w:t>ол</w:t>
            </w:r>
            <w:r w:rsidRPr="00BA00B1">
              <w:rPr>
                <w:spacing w:val="1"/>
              </w:rPr>
              <w:t>ни</w:t>
            </w:r>
            <w:r w:rsidRPr="00BA00B1">
              <w:t>тел</w:t>
            </w:r>
            <w:r w:rsidRPr="00BA00B1">
              <w:rPr>
                <w:spacing w:val="-1"/>
              </w:rPr>
              <w:t>ь</w:t>
            </w:r>
            <w:r w:rsidRPr="00BA00B1">
              <w:rPr>
                <w:spacing w:val="1"/>
              </w:rPr>
              <w:t>н</w:t>
            </w:r>
            <w:r w:rsidRPr="00BA00B1">
              <w:t>ой</w:t>
            </w:r>
            <w:r w:rsidRPr="00BA00B1">
              <w:rPr>
                <w:spacing w:val="3"/>
              </w:rPr>
              <w:t xml:space="preserve"> </w:t>
            </w:r>
            <w:r w:rsidRPr="00BA00B1">
              <w:t>вл</w:t>
            </w:r>
            <w:r w:rsidRPr="00BA00B1">
              <w:rPr>
                <w:spacing w:val="-1"/>
              </w:rPr>
              <w:t>ас</w:t>
            </w:r>
            <w:r w:rsidRPr="00BA00B1">
              <w:t>т</w:t>
            </w:r>
            <w:r w:rsidRPr="00BA00B1">
              <w:rPr>
                <w:spacing w:val="2"/>
              </w:rPr>
              <w:t>и</w:t>
            </w:r>
            <w:r w:rsidRPr="00BA00B1">
              <w:t xml:space="preserve">, </w:t>
            </w:r>
            <w:r w:rsidRPr="00BA00B1">
              <w:rPr>
                <w:spacing w:val="-5"/>
              </w:rPr>
              <w:t>у</w:t>
            </w:r>
            <w:r w:rsidRPr="00BA00B1">
              <w:rPr>
                <w:spacing w:val="3"/>
              </w:rPr>
              <w:t>п</w:t>
            </w:r>
            <w:r w:rsidRPr="00BA00B1">
              <w:t>ол</w:t>
            </w:r>
            <w:r w:rsidRPr="00BA00B1">
              <w:rPr>
                <w:spacing w:val="1"/>
              </w:rPr>
              <w:t>н</w:t>
            </w:r>
            <w:r w:rsidRPr="00BA00B1">
              <w:t>о</w:t>
            </w:r>
            <w:r w:rsidRPr="00BA00B1">
              <w:rPr>
                <w:spacing w:val="-1"/>
              </w:rPr>
              <w:t>м</w:t>
            </w:r>
            <w:r w:rsidRPr="00BA00B1">
              <w:t>о</w:t>
            </w:r>
            <w:r w:rsidRPr="00BA00B1">
              <w:rPr>
                <w:spacing w:val="-1"/>
              </w:rPr>
              <w:t>че</w:t>
            </w:r>
            <w:r w:rsidRPr="00BA00B1">
              <w:rPr>
                <w:spacing w:val="1"/>
              </w:rPr>
              <w:t>нн</w:t>
            </w:r>
            <w:r w:rsidRPr="00BA00B1">
              <w:t>ым Пр</w:t>
            </w:r>
            <w:r w:rsidRPr="00BA00B1">
              <w:rPr>
                <w:spacing w:val="1"/>
              </w:rPr>
              <w:t>а</w:t>
            </w:r>
            <w:r w:rsidRPr="00BA00B1">
              <w:t>вител</w:t>
            </w:r>
            <w:r w:rsidRPr="00BA00B1">
              <w:rPr>
                <w:spacing w:val="1"/>
              </w:rPr>
              <w:t>ь</w:t>
            </w:r>
            <w:r w:rsidRPr="00BA00B1">
              <w:rPr>
                <w:spacing w:val="-1"/>
              </w:rPr>
              <w:t>с</w:t>
            </w:r>
            <w:r w:rsidRPr="00BA00B1">
              <w:t>твом</w:t>
            </w:r>
            <w:r w:rsidRPr="00BA00B1">
              <w:rPr>
                <w:spacing w:val="1"/>
              </w:rPr>
              <w:t xml:space="preserve"> Р</w:t>
            </w:r>
            <w:r w:rsidRPr="00BA00B1">
              <w:t>о</w:t>
            </w:r>
            <w:r w:rsidRPr="00BA00B1">
              <w:rPr>
                <w:spacing w:val="-1"/>
              </w:rPr>
              <w:t>сс</w:t>
            </w:r>
            <w:r w:rsidRPr="00BA00B1">
              <w:rPr>
                <w:spacing w:val="1"/>
              </w:rPr>
              <w:t>ий</w:t>
            </w:r>
            <w:r w:rsidRPr="00BA00B1">
              <w:rPr>
                <w:spacing w:val="-1"/>
              </w:rPr>
              <w:t>с</w:t>
            </w:r>
            <w:r w:rsidRPr="00BA00B1">
              <w:rPr>
                <w:spacing w:val="1"/>
              </w:rPr>
              <w:t>к</w:t>
            </w:r>
            <w:r w:rsidRPr="00BA00B1">
              <w:t>ой</w:t>
            </w:r>
            <w:r w:rsidRPr="00BA00B1">
              <w:rPr>
                <w:spacing w:val="3"/>
              </w:rPr>
              <w:t xml:space="preserve"> </w:t>
            </w:r>
            <w:r w:rsidRPr="00BA00B1">
              <w:t>Ф</w:t>
            </w:r>
            <w:r w:rsidRPr="00BA00B1">
              <w:rPr>
                <w:spacing w:val="-1"/>
              </w:rPr>
              <w:t>е</w:t>
            </w:r>
            <w:r w:rsidRPr="00BA00B1">
              <w:t>д</w:t>
            </w:r>
            <w:r w:rsidRPr="00BA00B1">
              <w:rPr>
                <w:spacing w:val="-1"/>
              </w:rPr>
              <w:t>е</w:t>
            </w:r>
            <w:r w:rsidRPr="00BA00B1">
              <w:t>р</w:t>
            </w:r>
            <w:r w:rsidRPr="00BA00B1">
              <w:rPr>
                <w:spacing w:val="-1"/>
              </w:rPr>
              <w:t>а</w:t>
            </w:r>
            <w:r w:rsidRPr="00BA00B1">
              <w:rPr>
                <w:spacing w:val="1"/>
              </w:rPr>
              <w:t>ци</w:t>
            </w:r>
            <w:r w:rsidRPr="00BA00B1">
              <w:t xml:space="preserve">и </w:t>
            </w:r>
            <w:r w:rsidRPr="00BA00B1">
              <w:rPr>
                <w:spacing w:val="1"/>
              </w:rPr>
              <w:t>н</w:t>
            </w:r>
            <w:r w:rsidRPr="00BA00B1">
              <w:t>а р</w:t>
            </w:r>
            <w:r w:rsidRPr="00BA00B1">
              <w:rPr>
                <w:spacing w:val="-1"/>
              </w:rPr>
              <w:t>еа</w:t>
            </w:r>
            <w:r w:rsidRPr="00BA00B1">
              <w:t>л</w:t>
            </w:r>
            <w:r w:rsidRPr="00BA00B1">
              <w:rPr>
                <w:spacing w:val="1"/>
              </w:rPr>
              <w:t>из</w:t>
            </w:r>
            <w:r w:rsidRPr="00BA00B1">
              <w:rPr>
                <w:spacing w:val="-1"/>
              </w:rPr>
              <w:t>а</w:t>
            </w:r>
            <w:r w:rsidRPr="00BA00B1">
              <w:rPr>
                <w:spacing w:val="1"/>
              </w:rPr>
              <w:t>ци</w:t>
            </w:r>
            <w:r w:rsidRPr="00BA00B1">
              <w:t>ю</w:t>
            </w:r>
            <w:r w:rsidRPr="00BA00B1">
              <w:rPr>
                <w:spacing w:val="2"/>
              </w:rPr>
              <w:t xml:space="preserve"> </w:t>
            </w:r>
            <w:r w:rsidRPr="00BA00B1">
              <w:t>го</w:t>
            </w:r>
            <w:r w:rsidRPr="00BA00B1">
              <w:rPr>
                <w:spacing w:val="1"/>
              </w:rPr>
              <w:t>с</w:t>
            </w:r>
            <w:r w:rsidRPr="00BA00B1">
              <w:rPr>
                <w:spacing w:val="-5"/>
              </w:rPr>
              <w:t>у</w:t>
            </w:r>
            <w:r w:rsidRPr="00BA00B1">
              <w:t>д</w:t>
            </w:r>
            <w:r w:rsidRPr="00BA00B1">
              <w:rPr>
                <w:spacing w:val="-1"/>
              </w:rPr>
              <w:t>а</w:t>
            </w:r>
            <w:r w:rsidRPr="00BA00B1">
              <w:t>р</w:t>
            </w:r>
            <w:r w:rsidRPr="00BA00B1">
              <w:rPr>
                <w:spacing w:val="-1"/>
              </w:rPr>
              <w:t>с</w:t>
            </w:r>
            <w:r w:rsidRPr="00BA00B1">
              <w:rPr>
                <w:spacing w:val="3"/>
              </w:rPr>
              <w:t>т</w:t>
            </w:r>
            <w:r w:rsidRPr="00BA00B1">
              <w:t>в</w:t>
            </w:r>
            <w:r w:rsidRPr="00BA00B1">
              <w:rPr>
                <w:spacing w:val="-1"/>
              </w:rPr>
              <w:t>е</w:t>
            </w:r>
            <w:r w:rsidRPr="00BA00B1">
              <w:rPr>
                <w:spacing w:val="1"/>
              </w:rPr>
              <w:t>нн</w:t>
            </w:r>
            <w:r w:rsidRPr="00BA00B1">
              <w:t>ой</w:t>
            </w:r>
            <w:r w:rsidRPr="00BA00B1">
              <w:rPr>
                <w:spacing w:val="2"/>
              </w:rPr>
              <w:t xml:space="preserve"> </w:t>
            </w:r>
            <w:r w:rsidRPr="00BA00B1">
              <w:rPr>
                <w:spacing w:val="1"/>
              </w:rPr>
              <w:t>п</w:t>
            </w:r>
            <w:r w:rsidRPr="00BA00B1">
              <w:t>ол</w:t>
            </w:r>
            <w:r w:rsidRPr="00BA00B1">
              <w:rPr>
                <w:spacing w:val="-1"/>
              </w:rPr>
              <w:t>и</w:t>
            </w:r>
            <w:r w:rsidRPr="00BA00B1">
              <w:t>тики</w:t>
            </w:r>
            <w:r w:rsidRPr="00BA00B1">
              <w:rPr>
                <w:spacing w:val="3"/>
              </w:rPr>
              <w:t xml:space="preserve"> </w:t>
            </w:r>
            <w:r w:rsidRPr="00BA00B1">
              <w:t>в</w:t>
            </w:r>
            <w:r w:rsidRPr="00BA00B1">
              <w:rPr>
                <w:spacing w:val="1"/>
              </w:rPr>
              <w:t xml:space="preserve"> с</w:t>
            </w:r>
            <w:r w:rsidRPr="00BA00B1">
              <w:t>фере те</w:t>
            </w:r>
            <w:r w:rsidRPr="00BA00B1">
              <w:rPr>
                <w:spacing w:val="1"/>
              </w:rPr>
              <w:t>п</w:t>
            </w:r>
            <w:r w:rsidRPr="00BA00B1">
              <w:t>ло</w:t>
            </w:r>
            <w:r w:rsidRPr="00BA00B1">
              <w:rPr>
                <w:spacing w:val="-1"/>
              </w:rPr>
              <w:t>с</w:t>
            </w:r>
            <w:r w:rsidRPr="00BA00B1">
              <w:rPr>
                <w:spacing w:val="1"/>
              </w:rPr>
              <w:t>н</w:t>
            </w:r>
            <w:r w:rsidRPr="00BA00B1">
              <w:rPr>
                <w:spacing w:val="-1"/>
              </w:rPr>
              <w:t>а</w:t>
            </w:r>
            <w:r w:rsidRPr="00BA00B1">
              <w:t>бж</w:t>
            </w:r>
            <w:r w:rsidRPr="00BA00B1">
              <w:rPr>
                <w:spacing w:val="-1"/>
              </w:rPr>
              <w:t>е</w:t>
            </w:r>
            <w:r w:rsidRPr="00BA00B1">
              <w:rPr>
                <w:spacing w:val="1"/>
              </w:rPr>
              <w:t>ни</w:t>
            </w:r>
            <w:r w:rsidRPr="00BA00B1">
              <w:t>я (д</w:t>
            </w:r>
            <w:r w:rsidRPr="00BA00B1">
              <w:rPr>
                <w:spacing w:val="-1"/>
              </w:rPr>
              <w:t>а</w:t>
            </w:r>
            <w:r w:rsidRPr="00BA00B1">
              <w:t>л</w:t>
            </w:r>
            <w:r w:rsidRPr="00BA00B1">
              <w:rPr>
                <w:spacing w:val="-1"/>
              </w:rPr>
              <w:t>е</w:t>
            </w:r>
            <w:r w:rsidRPr="00BA00B1">
              <w:t>е - фе</w:t>
            </w:r>
            <w:r w:rsidRPr="00BA00B1">
              <w:rPr>
                <w:spacing w:val="2"/>
              </w:rPr>
              <w:t>д</w:t>
            </w:r>
            <w:r w:rsidRPr="00BA00B1">
              <w:rPr>
                <w:spacing w:val="-1"/>
              </w:rPr>
              <w:t>е</w:t>
            </w:r>
            <w:r w:rsidRPr="00BA00B1">
              <w:t>р</w:t>
            </w:r>
            <w:r w:rsidRPr="00BA00B1">
              <w:rPr>
                <w:spacing w:val="-1"/>
              </w:rPr>
              <w:t>а</w:t>
            </w:r>
            <w:r w:rsidRPr="00BA00B1">
              <w:t>л</w:t>
            </w:r>
            <w:r w:rsidRPr="00BA00B1">
              <w:rPr>
                <w:spacing w:val="1"/>
              </w:rPr>
              <w:t>ьн</w:t>
            </w:r>
            <w:r w:rsidRPr="00BA00B1">
              <w:t>ый</w:t>
            </w:r>
            <w:r w:rsidRPr="00BA00B1">
              <w:rPr>
                <w:spacing w:val="1"/>
              </w:rPr>
              <w:t xml:space="preserve"> </w:t>
            </w:r>
            <w:r w:rsidRPr="00BA00B1">
              <w:t>орг</w:t>
            </w:r>
            <w:r w:rsidRPr="00BA00B1">
              <w:rPr>
                <w:spacing w:val="-1"/>
              </w:rPr>
              <w:t>а</w:t>
            </w:r>
            <w:r w:rsidRPr="00BA00B1">
              <w:t xml:space="preserve">н </w:t>
            </w:r>
            <w:r w:rsidRPr="00BA00B1">
              <w:rPr>
                <w:spacing w:val="1"/>
              </w:rPr>
              <w:t>и</w:t>
            </w:r>
            <w:r w:rsidRPr="00BA00B1">
              <w:rPr>
                <w:spacing w:val="-1"/>
              </w:rPr>
              <w:t>с</w:t>
            </w:r>
            <w:r w:rsidRPr="00BA00B1">
              <w:rPr>
                <w:spacing w:val="1"/>
              </w:rPr>
              <w:t>п</w:t>
            </w:r>
            <w:r w:rsidRPr="00BA00B1">
              <w:t>о</w:t>
            </w:r>
            <w:r w:rsidRPr="00BA00B1">
              <w:rPr>
                <w:spacing w:val="-2"/>
              </w:rPr>
              <w:t>л</w:t>
            </w:r>
            <w:r w:rsidRPr="00BA00B1">
              <w:rPr>
                <w:spacing w:val="1"/>
              </w:rPr>
              <w:t>ни</w:t>
            </w:r>
            <w:r w:rsidRPr="00BA00B1">
              <w:t>тел</w:t>
            </w:r>
            <w:r w:rsidRPr="00BA00B1">
              <w:rPr>
                <w:spacing w:val="-1"/>
              </w:rPr>
              <w:t>ь</w:t>
            </w:r>
            <w:r w:rsidRPr="00BA00B1">
              <w:rPr>
                <w:spacing w:val="1"/>
              </w:rPr>
              <w:t>н</w:t>
            </w:r>
            <w:r w:rsidRPr="00BA00B1">
              <w:t>ой вл</w:t>
            </w:r>
            <w:r w:rsidRPr="00BA00B1">
              <w:rPr>
                <w:spacing w:val="-1"/>
              </w:rPr>
              <w:t>ас</w:t>
            </w:r>
            <w:r w:rsidRPr="00BA00B1">
              <w:t>т</w:t>
            </w:r>
            <w:r w:rsidRPr="00BA00B1">
              <w:rPr>
                <w:spacing w:val="2"/>
              </w:rPr>
              <w:t>и</w:t>
            </w:r>
            <w:r w:rsidRPr="00BA00B1">
              <w:t xml:space="preserve">, </w:t>
            </w:r>
            <w:r w:rsidRPr="00BA00B1">
              <w:rPr>
                <w:spacing w:val="-5"/>
              </w:rPr>
              <w:t>у</w:t>
            </w:r>
            <w:r w:rsidRPr="00BA00B1">
              <w:rPr>
                <w:spacing w:val="3"/>
              </w:rPr>
              <w:t>п</w:t>
            </w:r>
            <w:r w:rsidRPr="00BA00B1">
              <w:t>ол</w:t>
            </w:r>
            <w:r w:rsidRPr="00BA00B1">
              <w:rPr>
                <w:spacing w:val="1"/>
              </w:rPr>
              <w:t>н</w:t>
            </w:r>
            <w:r w:rsidRPr="00BA00B1">
              <w:t>о</w:t>
            </w:r>
            <w:r w:rsidRPr="00BA00B1">
              <w:rPr>
                <w:spacing w:val="-1"/>
              </w:rPr>
              <w:t>м</w:t>
            </w:r>
            <w:r w:rsidRPr="00BA00B1">
              <w:t>о</w:t>
            </w:r>
            <w:r w:rsidRPr="00BA00B1">
              <w:rPr>
                <w:spacing w:val="-1"/>
              </w:rPr>
              <w:t>че</w:t>
            </w:r>
            <w:r w:rsidRPr="00BA00B1">
              <w:rPr>
                <w:spacing w:val="1"/>
              </w:rPr>
              <w:t>нн</w:t>
            </w:r>
            <w:r w:rsidRPr="00BA00B1">
              <w:t>ый</w:t>
            </w:r>
            <w:r w:rsidRPr="00BA00B1">
              <w:rPr>
                <w:spacing w:val="2"/>
              </w:rPr>
              <w:t xml:space="preserve"> </w:t>
            </w:r>
            <w:r w:rsidRPr="00BA00B1">
              <w:rPr>
                <w:spacing w:val="1"/>
              </w:rPr>
              <w:t>н</w:t>
            </w:r>
            <w:r w:rsidRPr="00BA00B1">
              <w:t>а р</w:t>
            </w:r>
            <w:r w:rsidRPr="00BA00B1">
              <w:rPr>
                <w:spacing w:val="1"/>
              </w:rPr>
              <w:t>е</w:t>
            </w:r>
            <w:r w:rsidRPr="00BA00B1">
              <w:rPr>
                <w:spacing w:val="-1"/>
              </w:rPr>
              <w:t>а</w:t>
            </w:r>
            <w:r w:rsidRPr="00BA00B1">
              <w:t>л</w:t>
            </w:r>
            <w:r w:rsidRPr="00BA00B1">
              <w:rPr>
                <w:spacing w:val="1"/>
              </w:rPr>
              <w:t>из</w:t>
            </w:r>
            <w:r w:rsidRPr="00BA00B1">
              <w:rPr>
                <w:spacing w:val="-1"/>
              </w:rPr>
              <w:t>а</w:t>
            </w:r>
            <w:r w:rsidRPr="00BA00B1">
              <w:rPr>
                <w:spacing w:val="1"/>
              </w:rPr>
              <w:t>ц</w:t>
            </w:r>
            <w:r w:rsidRPr="00BA00B1">
              <w:rPr>
                <w:spacing w:val="-1"/>
              </w:rPr>
              <w:t>и</w:t>
            </w:r>
            <w:r w:rsidRPr="00BA00B1">
              <w:t>ю</w:t>
            </w:r>
            <w:r w:rsidRPr="00BA00B1">
              <w:rPr>
                <w:spacing w:val="2"/>
              </w:rPr>
              <w:t xml:space="preserve"> </w:t>
            </w:r>
            <w:r w:rsidRPr="00BA00B1">
              <w:t>го</w:t>
            </w:r>
            <w:r w:rsidRPr="00BA00B1">
              <w:rPr>
                <w:spacing w:val="1"/>
              </w:rPr>
              <w:t>с</w:t>
            </w:r>
            <w:r w:rsidRPr="00BA00B1">
              <w:rPr>
                <w:spacing w:val="-5"/>
              </w:rPr>
              <w:t>у</w:t>
            </w:r>
            <w:r w:rsidRPr="00BA00B1">
              <w:t>д</w:t>
            </w:r>
            <w:r w:rsidRPr="00BA00B1">
              <w:rPr>
                <w:spacing w:val="1"/>
              </w:rPr>
              <w:t>а</w:t>
            </w:r>
            <w:r w:rsidRPr="00BA00B1">
              <w:t>р</w:t>
            </w:r>
            <w:r w:rsidRPr="00BA00B1">
              <w:rPr>
                <w:spacing w:val="-1"/>
              </w:rPr>
              <w:t>с</w:t>
            </w:r>
            <w:r w:rsidRPr="00BA00B1">
              <w:t>тв</w:t>
            </w:r>
            <w:r w:rsidRPr="00BA00B1">
              <w:rPr>
                <w:spacing w:val="-1"/>
              </w:rPr>
              <w:t>е</w:t>
            </w:r>
            <w:r w:rsidRPr="00BA00B1">
              <w:rPr>
                <w:spacing w:val="3"/>
              </w:rPr>
              <w:t>н</w:t>
            </w:r>
            <w:r w:rsidRPr="00BA00B1">
              <w:rPr>
                <w:spacing w:val="1"/>
              </w:rPr>
              <w:t>н</w:t>
            </w:r>
            <w:r w:rsidRPr="00BA00B1">
              <w:t>ой</w:t>
            </w:r>
            <w:r w:rsidRPr="00BA00B1">
              <w:rPr>
                <w:spacing w:val="2"/>
              </w:rPr>
              <w:t xml:space="preserve"> </w:t>
            </w:r>
            <w:r w:rsidRPr="00BA00B1">
              <w:rPr>
                <w:spacing w:val="1"/>
              </w:rPr>
              <w:t>п</w:t>
            </w:r>
            <w:r w:rsidRPr="00BA00B1">
              <w:t>о</w:t>
            </w:r>
            <w:r w:rsidRPr="00BA00B1">
              <w:rPr>
                <w:spacing w:val="-2"/>
              </w:rPr>
              <w:t>л</w:t>
            </w:r>
            <w:r w:rsidRPr="00BA00B1">
              <w:rPr>
                <w:spacing w:val="1"/>
              </w:rPr>
              <w:t>и</w:t>
            </w:r>
            <w:r w:rsidRPr="00BA00B1">
              <w:rPr>
                <w:spacing w:val="7"/>
              </w:rPr>
              <w:t>т</w:t>
            </w:r>
            <w:r w:rsidRPr="00BA00B1">
              <w:rPr>
                <w:spacing w:val="-1"/>
              </w:rPr>
              <w:t>и</w:t>
            </w:r>
            <w:r w:rsidRPr="00BA00B1">
              <w:rPr>
                <w:spacing w:val="1"/>
              </w:rPr>
              <w:t>к</w:t>
            </w:r>
            <w:r w:rsidRPr="00BA00B1">
              <w:t>и</w:t>
            </w:r>
            <w:r w:rsidRPr="00BA00B1">
              <w:rPr>
                <w:spacing w:val="2"/>
              </w:rPr>
              <w:t xml:space="preserve"> </w:t>
            </w:r>
            <w:r w:rsidRPr="00BA00B1">
              <w:t>в</w:t>
            </w:r>
            <w:r w:rsidRPr="00BA00B1">
              <w:rPr>
                <w:spacing w:val="1"/>
              </w:rPr>
              <w:t xml:space="preserve"> </w:t>
            </w:r>
            <w:r w:rsidRPr="00BA00B1">
              <w:rPr>
                <w:spacing w:val="-1"/>
              </w:rPr>
              <w:t>с</w:t>
            </w:r>
            <w:r w:rsidRPr="00BA00B1">
              <w:t>фере те</w:t>
            </w:r>
            <w:r w:rsidRPr="00BA00B1">
              <w:rPr>
                <w:spacing w:val="1"/>
              </w:rPr>
              <w:t>п</w:t>
            </w:r>
            <w:r w:rsidRPr="00BA00B1">
              <w:t>ло</w:t>
            </w:r>
            <w:r w:rsidRPr="00BA00B1">
              <w:rPr>
                <w:spacing w:val="-1"/>
              </w:rPr>
              <w:t>с</w:t>
            </w:r>
            <w:r w:rsidRPr="00BA00B1">
              <w:rPr>
                <w:spacing w:val="1"/>
              </w:rPr>
              <w:t>н</w:t>
            </w:r>
            <w:r w:rsidRPr="00BA00B1">
              <w:rPr>
                <w:spacing w:val="-1"/>
              </w:rPr>
              <w:t>а</w:t>
            </w:r>
            <w:r w:rsidRPr="00BA00B1">
              <w:t>бж</w:t>
            </w:r>
            <w:r w:rsidRPr="00BA00B1">
              <w:rPr>
                <w:spacing w:val="-1"/>
              </w:rPr>
              <w:t>е</w:t>
            </w:r>
            <w:r w:rsidRPr="00BA00B1">
              <w:rPr>
                <w:spacing w:val="1"/>
              </w:rPr>
              <w:t>ни</w:t>
            </w:r>
            <w:r w:rsidRPr="00BA00B1">
              <w:t xml:space="preserve">я), </w:t>
            </w:r>
            <w:r w:rsidRPr="00BA00B1">
              <w:rPr>
                <w:spacing w:val="-1"/>
              </w:rPr>
              <w:t>и</w:t>
            </w:r>
            <w:r w:rsidRPr="00BA00B1">
              <w:t>ли орг</w:t>
            </w:r>
            <w:r w:rsidRPr="00BA00B1">
              <w:rPr>
                <w:spacing w:val="-1"/>
              </w:rPr>
              <w:t>а</w:t>
            </w:r>
            <w:r w:rsidRPr="00BA00B1">
              <w:rPr>
                <w:spacing w:val="1"/>
              </w:rPr>
              <w:t>н</w:t>
            </w:r>
            <w:r w:rsidRPr="00BA00B1">
              <w:t xml:space="preserve">ом </w:t>
            </w:r>
            <w:r w:rsidRPr="00BA00B1">
              <w:rPr>
                <w:spacing w:val="-1"/>
              </w:rPr>
              <w:t>мес</w:t>
            </w:r>
            <w:r w:rsidRPr="00BA00B1">
              <w:t>т</w:t>
            </w:r>
            <w:r w:rsidRPr="00BA00B1">
              <w:rPr>
                <w:spacing w:val="2"/>
              </w:rPr>
              <w:t>н</w:t>
            </w:r>
            <w:r w:rsidRPr="00BA00B1">
              <w:t>ого</w:t>
            </w:r>
            <w:r w:rsidRPr="00BA00B1">
              <w:rPr>
                <w:spacing w:val="1"/>
              </w:rPr>
              <w:t xml:space="preserve"> </w:t>
            </w:r>
            <w:r w:rsidRPr="00BA00B1">
              <w:rPr>
                <w:spacing w:val="-1"/>
              </w:rPr>
              <w:t>сам</w:t>
            </w:r>
            <w:r w:rsidRPr="00BA00B1">
              <w:rPr>
                <w:spacing w:val="5"/>
              </w:rPr>
              <w:t>о</w:t>
            </w:r>
            <w:r w:rsidRPr="00BA00B1">
              <w:rPr>
                <w:spacing w:val="-7"/>
              </w:rPr>
              <w:t>у</w:t>
            </w:r>
            <w:r w:rsidRPr="00BA00B1">
              <w:rPr>
                <w:spacing w:val="1"/>
              </w:rPr>
              <w:t>п</w:t>
            </w:r>
            <w:r w:rsidRPr="00BA00B1">
              <w:t>р</w:t>
            </w:r>
            <w:r w:rsidRPr="00BA00B1">
              <w:rPr>
                <w:spacing w:val="1"/>
              </w:rPr>
              <w:t>а</w:t>
            </w:r>
            <w:r w:rsidRPr="00BA00B1">
              <w:t>вл</w:t>
            </w:r>
            <w:r w:rsidRPr="00BA00B1">
              <w:rPr>
                <w:spacing w:val="-1"/>
              </w:rPr>
              <w:t>е</w:t>
            </w:r>
            <w:r w:rsidRPr="00BA00B1">
              <w:rPr>
                <w:spacing w:val="1"/>
              </w:rPr>
              <w:t>ни</w:t>
            </w:r>
            <w:r w:rsidRPr="00BA00B1">
              <w:t>я</w:t>
            </w:r>
            <w:r w:rsidRPr="00BA00B1">
              <w:rPr>
                <w:spacing w:val="1"/>
              </w:rPr>
              <w:t xml:space="preserve"> н</w:t>
            </w:r>
            <w:r w:rsidRPr="00BA00B1">
              <w:t>а о</w:t>
            </w:r>
            <w:r w:rsidRPr="00BA00B1">
              <w:rPr>
                <w:spacing w:val="-1"/>
              </w:rPr>
              <w:t>с</w:t>
            </w:r>
            <w:r w:rsidRPr="00BA00B1">
              <w:rPr>
                <w:spacing w:val="1"/>
              </w:rPr>
              <w:t>н</w:t>
            </w:r>
            <w:r w:rsidRPr="00BA00B1">
              <w:t>ов</w:t>
            </w:r>
            <w:r w:rsidRPr="00BA00B1">
              <w:rPr>
                <w:spacing w:val="-1"/>
              </w:rPr>
              <w:t>а</w:t>
            </w:r>
            <w:r w:rsidRPr="00BA00B1">
              <w:rPr>
                <w:spacing w:val="1"/>
              </w:rPr>
              <w:t>ни</w:t>
            </w:r>
            <w:r w:rsidRPr="00BA00B1">
              <w:t>и</w:t>
            </w:r>
            <w:r w:rsidRPr="00BA00B1">
              <w:rPr>
                <w:spacing w:val="2"/>
              </w:rPr>
              <w:t xml:space="preserve"> </w:t>
            </w:r>
            <w:r w:rsidRPr="00BA00B1">
              <w:rPr>
                <w:spacing w:val="1"/>
              </w:rPr>
              <w:t>к</w:t>
            </w:r>
            <w:r w:rsidRPr="00BA00B1">
              <w:t>р</w:t>
            </w:r>
            <w:r w:rsidRPr="00BA00B1">
              <w:rPr>
                <w:spacing w:val="-1"/>
              </w:rPr>
              <w:t>и</w:t>
            </w:r>
            <w:r w:rsidRPr="00BA00B1">
              <w:t>тер</w:t>
            </w:r>
            <w:r w:rsidRPr="00BA00B1">
              <w:rPr>
                <w:spacing w:val="1"/>
              </w:rPr>
              <w:t>и</w:t>
            </w:r>
            <w:r w:rsidRPr="00BA00B1">
              <w:rPr>
                <w:spacing w:val="-1"/>
              </w:rPr>
              <w:t>е</w:t>
            </w:r>
            <w:r w:rsidRPr="00BA00B1">
              <w:t>в и</w:t>
            </w:r>
            <w:r w:rsidRPr="00BA00B1">
              <w:rPr>
                <w:spacing w:val="5"/>
              </w:rPr>
              <w:t xml:space="preserve"> </w:t>
            </w:r>
            <w:r w:rsidRPr="00BA00B1">
              <w:t xml:space="preserve">в </w:t>
            </w:r>
            <w:r w:rsidRPr="00BA00B1">
              <w:rPr>
                <w:spacing w:val="1"/>
              </w:rPr>
              <w:t>п</w:t>
            </w:r>
            <w:r w:rsidRPr="00BA00B1">
              <w:t>оряд</w:t>
            </w:r>
            <w:r w:rsidRPr="00BA00B1">
              <w:rPr>
                <w:spacing w:val="1"/>
              </w:rPr>
              <w:t>к</w:t>
            </w:r>
            <w:r w:rsidRPr="00BA00B1">
              <w:rPr>
                <w:spacing w:val="-1"/>
              </w:rPr>
              <w:t>е</w:t>
            </w:r>
            <w:r w:rsidRPr="00BA00B1">
              <w:t>,</w:t>
            </w:r>
            <w:r w:rsidRPr="00BA00B1">
              <w:rPr>
                <w:spacing w:val="1"/>
              </w:rPr>
              <w:t xml:space="preserve"> к</w:t>
            </w:r>
            <w:r w:rsidRPr="00BA00B1">
              <w:t>оторые</w:t>
            </w:r>
            <w:r w:rsidRPr="00BA00B1">
              <w:rPr>
                <w:spacing w:val="5"/>
              </w:rPr>
              <w:t xml:space="preserve"> </w:t>
            </w:r>
            <w:r w:rsidRPr="00BA00B1">
              <w:rPr>
                <w:spacing w:val="-5"/>
              </w:rPr>
              <w:t>у</w:t>
            </w:r>
            <w:r w:rsidRPr="00BA00B1">
              <w:rPr>
                <w:spacing w:val="1"/>
              </w:rPr>
              <w:t>с</w:t>
            </w:r>
            <w:r w:rsidRPr="00BA00B1">
              <w:t>та</w:t>
            </w:r>
            <w:r w:rsidRPr="00BA00B1">
              <w:rPr>
                <w:spacing w:val="1"/>
              </w:rPr>
              <w:t>н</w:t>
            </w:r>
            <w:r w:rsidRPr="00BA00B1">
              <w:t>овл</w:t>
            </w:r>
            <w:r w:rsidRPr="00BA00B1">
              <w:rPr>
                <w:spacing w:val="-1"/>
              </w:rPr>
              <w:t>е</w:t>
            </w:r>
            <w:r w:rsidRPr="00BA00B1">
              <w:rPr>
                <w:spacing w:val="1"/>
              </w:rPr>
              <w:t>н</w:t>
            </w:r>
            <w:r w:rsidRPr="00BA00B1">
              <w:t xml:space="preserve">ы </w:t>
            </w:r>
            <w:r w:rsidRPr="00BA00B1">
              <w:rPr>
                <w:spacing w:val="1"/>
              </w:rPr>
              <w:t>п</w:t>
            </w:r>
            <w:r w:rsidRPr="00BA00B1">
              <w:t>р</w:t>
            </w:r>
            <w:r w:rsidRPr="00BA00B1">
              <w:rPr>
                <w:spacing w:val="-1"/>
              </w:rPr>
              <w:t>а</w:t>
            </w:r>
            <w:r w:rsidRPr="00BA00B1">
              <w:t>вил</w:t>
            </w:r>
            <w:r w:rsidRPr="00BA00B1">
              <w:rPr>
                <w:spacing w:val="-1"/>
              </w:rPr>
              <w:t>ам</w:t>
            </w:r>
            <w:r w:rsidRPr="00BA00B1">
              <w:t>и орг</w:t>
            </w:r>
            <w:r w:rsidRPr="00BA00B1">
              <w:rPr>
                <w:spacing w:val="-1"/>
              </w:rPr>
              <w:t>а</w:t>
            </w:r>
            <w:r w:rsidRPr="00BA00B1">
              <w:rPr>
                <w:spacing w:val="1"/>
              </w:rPr>
              <w:t>низ</w:t>
            </w:r>
            <w:r w:rsidRPr="00BA00B1">
              <w:rPr>
                <w:spacing w:val="-1"/>
              </w:rPr>
              <w:t>ац</w:t>
            </w:r>
            <w:r w:rsidRPr="00BA00B1">
              <w:rPr>
                <w:spacing w:val="1"/>
              </w:rPr>
              <w:t>и</w:t>
            </w:r>
            <w:r w:rsidRPr="00BA00B1">
              <w:t>и те</w:t>
            </w:r>
            <w:r w:rsidRPr="00BA00B1">
              <w:rPr>
                <w:spacing w:val="1"/>
              </w:rPr>
              <w:t>п</w:t>
            </w:r>
            <w:r w:rsidRPr="00BA00B1">
              <w:t>ло</w:t>
            </w:r>
            <w:r w:rsidRPr="00BA00B1">
              <w:rPr>
                <w:spacing w:val="-1"/>
              </w:rPr>
              <w:t>с</w:t>
            </w:r>
            <w:r w:rsidRPr="00BA00B1">
              <w:rPr>
                <w:spacing w:val="1"/>
              </w:rPr>
              <w:t>н</w:t>
            </w:r>
            <w:r w:rsidRPr="00BA00B1">
              <w:rPr>
                <w:spacing w:val="-1"/>
              </w:rPr>
              <w:t>а</w:t>
            </w:r>
            <w:r w:rsidRPr="00BA00B1">
              <w:t>бж</w:t>
            </w:r>
            <w:r w:rsidRPr="00BA00B1">
              <w:rPr>
                <w:spacing w:val="-1"/>
              </w:rPr>
              <w:t>е</w:t>
            </w:r>
            <w:r w:rsidRPr="00BA00B1">
              <w:rPr>
                <w:spacing w:val="1"/>
              </w:rPr>
              <w:t>ни</w:t>
            </w:r>
            <w:r w:rsidRPr="00BA00B1">
              <w:t>я,</w:t>
            </w:r>
            <w:r w:rsidRPr="00BA00B1">
              <w:rPr>
                <w:spacing w:val="2"/>
              </w:rPr>
              <w:t xml:space="preserve"> </w:t>
            </w:r>
            <w:r w:rsidRPr="00BA00B1">
              <w:rPr>
                <w:spacing w:val="-7"/>
              </w:rPr>
              <w:t>у</w:t>
            </w:r>
            <w:r w:rsidRPr="00BA00B1">
              <w:t>т</w:t>
            </w:r>
            <w:r w:rsidRPr="00BA00B1">
              <w:rPr>
                <w:spacing w:val="2"/>
              </w:rPr>
              <w:t>в</w:t>
            </w:r>
            <w:r w:rsidRPr="00BA00B1">
              <w:rPr>
                <w:spacing w:val="-1"/>
              </w:rPr>
              <w:t>е</w:t>
            </w:r>
            <w:r w:rsidRPr="00BA00B1">
              <w:t>ржд</w:t>
            </w:r>
            <w:r w:rsidRPr="00BA00B1">
              <w:rPr>
                <w:spacing w:val="-1"/>
              </w:rPr>
              <w:t>е</w:t>
            </w:r>
            <w:r w:rsidRPr="00BA00B1">
              <w:rPr>
                <w:spacing w:val="1"/>
              </w:rPr>
              <w:t>нн</w:t>
            </w:r>
            <w:r w:rsidRPr="00BA00B1">
              <w:t>ы</w:t>
            </w:r>
            <w:r w:rsidRPr="00BA00B1">
              <w:rPr>
                <w:spacing w:val="-1"/>
              </w:rPr>
              <w:t>м</w:t>
            </w:r>
            <w:r w:rsidRPr="00BA00B1">
              <w:t>и</w:t>
            </w:r>
            <w:r w:rsidRPr="00BA00B1">
              <w:rPr>
                <w:spacing w:val="1"/>
              </w:rPr>
              <w:t xml:space="preserve"> </w:t>
            </w:r>
            <w:r w:rsidRPr="00BA00B1">
              <w:t>Пр</w:t>
            </w:r>
            <w:r w:rsidRPr="00BA00B1">
              <w:rPr>
                <w:spacing w:val="-1"/>
              </w:rPr>
              <w:t>а</w:t>
            </w:r>
            <w:r w:rsidRPr="00BA00B1">
              <w:t>вител</w:t>
            </w:r>
            <w:r w:rsidRPr="00BA00B1">
              <w:rPr>
                <w:spacing w:val="1"/>
              </w:rPr>
              <w:t>ь</w:t>
            </w:r>
            <w:r w:rsidRPr="00BA00B1">
              <w:rPr>
                <w:spacing w:val="-1"/>
              </w:rPr>
              <w:t>с</w:t>
            </w:r>
            <w:r w:rsidRPr="00BA00B1">
              <w:t xml:space="preserve">твом </w:t>
            </w:r>
            <w:r w:rsidRPr="00BA00B1">
              <w:rPr>
                <w:spacing w:val="1"/>
              </w:rPr>
              <w:t>Р</w:t>
            </w:r>
            <w:r w:rsidRPr="00BA00B1">
              <w:t>о</w:t>
            </w:r>
            <w:r w:rsidRPr="00BA00B1">
              <w:rPr>
                <w:spacing w:val="-1"/>
              </w:rPr>
              <w:t>сс</w:t>
            </w:r>
            <w:r w:rsidRPr="00BA00B1">
              <w:rPr>
                <w:spacing w:val="1"/>
              </w:rPr>
              <w:t>ий</w:t>
            </w:r>
            <w:r w:rsidRPr="00BA00B1">
              <w:rPr>
                <w:spacing w:val="-1"/>
              </w:rPr>
              <w:t>с</w:t>
            </w:r>
            <w:r w:rsidRPr="00BA00B1">
              <w:rPr>
                <w:spacing w:val="1"/>
              </w:rPr>
              <w:t>к</w:t>
            </w:r>
            <w:r w:rsidRPr="00BA00B1">
              <w:t>ой</w:t>
            </w:r>
            <w:r w:rsidRPr="00BA00B1">
              <w:rPr>
                <w:spacing w:val="1"/>
              </w:rPr>
              <w:t xml:space="preserve"> </w:t>
            </w:r>
            <w:r w:rsidRPr="00BA00B1">
              <w:t>Ф</w:t>
            </w:r>
            <w:r w:rsidRPr="00BA00B1">
              <w:rPr>
                <w:spacing w:val="-1"/>
              </w:rPr>
              <w:t>е</w:t>
            </w:r>
            <w:r w:rsidRPr="00BA00B1">
              <w:t>д</w:t>
            </w:r>
            <w:r w:rsidRPr="00BA00B1">
              <w:rPr>
                <w:spacing w:val="-1"/>
              </w:rPr>
              <w:t>е</w:t>
            </w:r>
            <w:r w:rsidRPr="00BA00B1">
              <w:t>р</w:t>
            </w:r>
            <w:r w:rsidRPr="00BA00B1">
              <w:rPr>
                <w:spacing w:val="-1"/>
              </w:rPr>
              <w:t>а</w:t>
            </w:r>
            <w:r w:rsidRPr="00BA00B1">
              <w:rPr>
                <w:spacing w:val="1"/>
              </w:rPr>
              <w:t>ци</w:t>
            </w:r>
            <w:r w:rsidRPr="00BA00B1">
              <w:t>и</w:t>
            </w:r>
          </w:p>
        </w:tc>
      </w:tr>
      <w:tr w:rsidR="008379DD" w:rsidRPr="00BA00B1" w14:paraId="5544E953" w14:textId="77777777" w:rsidTr="008379DD">
        <w:trPr>
          <w:trHeight w:hRule="exact" w:val="1666"/>
        </w:trPr>
        <w:tc>
          <w:tcPr>
            <w:tcW w:w="2610" w:type="dxa"/>
            <w:tcBorders>
              <w:top w:val="single" w:sz="4" w:space="0" w:color="000000"/>
              <w:left w:val="single" w:sz="4" w:space="0" w:color="000000"/>
              <w:bottom w:val="single" w:sz="4" w:space="0" w:color="000000"/>
              <w:right w:val="single" w:sz="4" w:space="0" w:color="000000"/>
            </w:tcBorders>
          </w:tcPr>
          <w:p w14:paraId="05CFABCD" w14:textId="77777777" w:rsidR="008379DD" w:rsidRPr="00BA00B1" w:rsidRDefault="008379DD" w:rsidP="008379DD">
            <w:pPr>
              <w:widowControl w:val="0"/>
              <w:autoSpaceDE w:val="0"/>
              <w:autoSpaceDN w:val="0"/>
              <w:adjustRightInd w:val="0"/>
              <w:spacing w:before="3" w:line="140" w:lineRule="exact"/>
              <w:ind w:right="13"/>
              <w:jc w:val="both"/>
              <w:rPr>
                <w:sz w:val="14"/>
                <w:szCs w:val="14"/>
              </w:rPr>
            </w:pPr>
          </w:p>
          <w:p w14:paraId="0AFE8376" w14:textId="77777777" w:rsidR="008379DD" w:rsidRPr="00BA00B1" w:rsidRDefault="008379DD" w:rsidP="008379DD">
            <w:pPr>
              <w:widowControl w:val="0"/>
              <w:autoSpaceDE w:val="0"/>
              <w:autoSpaceDN w:val="0"/>
              <w:adjustRightInd w:val="0"/>
              <w:spacing w:line="200" w:lineRule="exact"/>
              <w:ind w:right="13"/>
              <w:jc w:val="both"/>
              <w:rPr>
                <w:sz w:val="20"/>
                <w:szCs w:val="20"/>
              </w:rPr>
            </w:pPr>
          </w:p>
          <w:p w14:paraId="6105EAE1" w14:textId="77777777" w:rsidR="008379DD" w:rsidRPr="00BA00B1" w:rsidRDefault="008379DD" w:rsidP="008379DD">
            <w:pPr>
              <w:widowControl w:val="0"/>
              <w:autoSpaceDE w:val="0"/>
              <w:autoSpaceDN w:val="0"/>
              <w:adjustRightInd w:val="0"/>
              <w:spacing w:line="200" w:lineRule="exact"/>
              <w:ind w:right="13"/>
              <w:jc w:val="both"/>
              <w:rPr>
                <w:sz w:val="20"/>
                <w:szCs w:val="20"/>
              </w:rPr>
            </w:pPr>
          </w:p>
          <w:p w14:paraId="3B10AF9A" w14:textId="77777777" w:rsidR="008379DD" w:rsidRPr="00BA00B1" w:rsidRDefault="008379DD" w:rsidP="008379DD">
            <w:pPr>
              <w:widowControl w:val="0"/>
              <w:autoSpaceDE w:val="0"/>
              <w:autoSpaceDN w:val="0"/>
              <w:adjustRightInd w:val="0"/>
              <w:ind w:left="102" w:right="13"/>
              <w:jc w:val="both"/>
            </w:pPr>
            <w:r w:rsidRPr="00BA00B1">
              <w:rPr>
                <w:spacing w:val="1"/>
              </w:rPr>
              <w:t>Р</w:t>
            </w:r>
            <w:r w:rsidRPr="00BA00B1">
              <w:rPr>
                <w:spacing w:val="-1"/>
              </w:rPr>
              <w:t>а</w:t>
            </w:r>
            <w:r w:rsidRPr="00BA00B1">
              <w:t>д</w:t>
            </w:r>
            <w:r w:rsidRPr="00BA00B1">
              <w:rPr>
                <w:spacing w:val="4"/>
              </w:rPr>
              <w:t>и</w:t>
            </w:r>
            <w:r w:rsidRPr="00BA00B1">
              <w:rPr>
                <w:spacing w:val="-5"/>
              </w:rPr>
              <w:t>у</w:t>
            </w:r>
            <w:r w:rsidRPr="00BA00B1">
              <w:t>с</w:t>
            </w:r>
            <w:r w:rsidRPr="00BA00B1">
              <w:rPr>
                <w:spacing w:val="-1"/>
              </w:rPr>
              <w:t xml:space="preserve"> </w:t>
            </w:r>
            <w:r w:rsidRPr="00BA00B1">
              <w:t>эф</w:t>
            </w:r>
            <w:r w:rsidRPr="00BA00B1">
              <w:rPr>
                <w:spacing w:val="1"/>
              </w:rPr>
              <w:t>ф</w:t>
            </w:r>
            <w:r w:rsidRPr="00BA00B1">
              <w:rPr>
                <w:spacing w:val="-1"/>
              </w:rPr>
              <w:t>е</w:t>
            </w:r>
            <w:r w:rsidRPr="00BA00B1">
              <w:rPr>
                <w:spacing w:val="1"/>
              </w:rPr>
              <w:t>к</w:t>
            </w:r>
            <w:r w:rsidRPr="00BA00B1">
              <w:t>т</w:t>
            </w:r>
            <w:r w:rsidRPr="00BA00B1">
              <w:rPr>
                <w:spacing w:val="2"/>
              </w:rPr>
              <w:t>и</w:t>
            </w:r>
            <w:r w:rsidRPr="00BA00B1">
              <w:t>вного те</w:t>
            </w:r>
            <w:r w:rsidRPr="00BA00B1">
              <w:rPr>
                <w:spacing w:val="1"/>
              </w:rPr>
              <w:t>п</w:t>
            </w:r>
            <w:r w:rsidRPr="00BA00B1">
              <w:t>ло</w:t>
            </w:r>
            <w:r w:rsidRPr="00BA00B1">
              <w:rPr>
                <w:spacing w:val="-1"/>
              </w:rPr>
              <w:t>с</w:t>
            </w:r>
            <w:r w:rsidRPr="00BA00B1">
              <w:rPr>
                <w:spacing w:val="1"/>
              </w:rPr>
              <w:t>н</w:t>
            </w:r>
            <w:r w:rsidRPr="00BA00B1">
              <w:rPr>
                <w:spacing w:val="-1"/>
              </w:rPr>
              <w:t>а</w:t>
            </w:r>
            <w:r w:rsidRPr="00BA00B1">
              <w:t>бж</w:t>
            </w:r>
            <w:r w:rsidRPr="00BA00B1">
              <w:rPr>
                <w:spacing w:val="-1"/>
              </w:rPr>
              <w:t>е</w:t>
            </w:r>
            <w:r w:rsidRPr="00BA00B1">
              <w:rPr>
                <w:spacing w:val="1"/>
              </w:rPr>
              <w:t>ни</w:t>
            </w:r>
            <w:r w:rsidRPr="00BA00B1">
              <w:t>я</w:t>
            </w:r>
          </w:p>
        </w:tc>
        <w:tc>
          <w:tcPr>
            <w:tcW w:w="7352" w:type="dxa"/>
            <w:tcBorders>
              <w:top w:val="single" w:sz="4" w:space="0" w:color="000000"/>
              <w:left w:val="single" w:sz="4" w:space="0" w:color="000000"/>
              <w:bottom w:val="single" w:sz="4" w:space="0" w:color="000000"/>
              <w:right w:val="single" w:sz="4" w:space="0" w:color="000000"/>
            </w:tcBorders>
          </w:tcPr>
          <w:p w14:paraId="0A2D7613" w14:textId="77777777" w:rsidR="008379DD" w:rsidRPr="00BA00B1" w:rsidRDefault="008379DD" w:rsidP="008379DD">
            <w:pPr>
              <w:widowControl w:val="0"/>
              <w:autoSpaceDE w:val="0"/>
              <w:autoSpaceDN w:val="0"/>
              <w:adjustRightInd w:val="0"/>
              <w:spacing w:line="267" w:lineRule="exact"/>
              <w:ind w:left="102" w:right="13"/>
              <w:jc w:val="both"/>
            </w:pPr>
            <w:r w:rsidRPr="00BA00B1">
              <w:t>М</w:t>
            </w:r>
            <w:r w:rsidRPr="00BA00B1">
              <w:rPr>
                <w:spacing w:val="-1"/>
              </w:rPr>
              <w:t>а</w:t>
            </w:r>
            <w:r w:rsidRPr="00BA00B1">
              <w:rPr>
                <w:spacing w:val="1"/>
              </w:rPr>
              <w:t>к</w:t>
            </w:r>
            <w:r w:rsidRPr="00BA00B1">
              <w:rPr>
                <w:spacing w:val="-1"/>
              </w:rPr>
              <w:t>с</w:t>
            </w:r>
            <w:r w:rsidRPr="00BA00B1">
              <w:rPr>
                <w:spacing w:val="1"/>
              </w:rPr>
              <w:t>и</w:t>
            </w:r>
            <w:r w:rsidRPr="00BA00B1">
              <w:rPr>
                <w:spacing w:val="-1"/>
              </w:rPr>
              <w:t>ма</w:t>
            </w:r>
            <w:r w:rsidRPr="00BA00B1">
              <w:t>л</w:t>
            </w:r>
            <w:r w:rsidRPr="00BA00B1">
              <w:rPr>
                <w:spacing w:val="1"/>
              </w:rPr>
              <w:t>ьно</w:t>
            </w:r>
            <w:r w:rsidRPr="00BA00B1">
              <w:t xml:space="preserve">е </w:t>
            </w:r>
            <w:r w:rsidRPr="00BA00B1">
              <w:rPr>
                <w:spacing w:val="30"/>
              </w:rPr>
              <w:t xml:space="preserve"> </w:t>
            </w:r>
            <w:r w:rsidRPr="00BA00B1">
              <w:t>р</w:t>
            </w:r>
            <w:r w:rsidRPr="00BA00B1">
              <w:rPr>
                <w:spacing w:val="-1"/>
              </w:rPr>
              <w:t>асс</w:t>
            </w:r>
            <w:r w:rsidRPr="00BA00B1">
              <w:t>то</w:t>
            </w:r>
            <w:r w:rsidRPr="00BA00B1">
              <w:rPr>
                <w:spacing w:val="3"/>
              </w:rPr>
              <w:t>я</w:t>
            </w:r>
            <w:r w:rsidRPr="00BA00B1">
              <w:rPr>
                <w:spacing w:val="1"/>
              </w:rPr>
              <w:t>ни</w:t>
            </w:r>
            <w:r w:rsidRPr="00BA00B1">
              <w:t xml:space="preserve">е </w:t>
            </w:r>
            <w:r w:rsidRPr="00BA00B1">
              <w:rPr>
                <w:spacing w:val="30"/>
              </w:rPr>
              <w:t xml:space="preserve"> </w:t>
            </w:r>
            <w:r w:rsidRPr="00BA00B1">
              <w:t xml:space="preserve">от </w:t>
            </w:r>
            <w:r w:rsidRPr="00BA00B1">
              <w:rPr>
                <w:spacing w:val="32"/>
              </w:rPr>
              <w:t xml:space="preserve"> </w:t>
            </w:r>
            <w:r w:rsidRPr="00BA00B1">
              <w:t>т</w:t>
            </w:r>
            <w:r w:rsidRPr="00BA00B1">
              <w:rPr>
                <w:spacing w:val="-3"/>
              </w:rPr>
              <w:t>е</w:t>
            </w:r>
            <w:r w:rsidRPr="00BA00B1">
              <w:rPr>
                <w:spacing w:val="1"/>
              </w:rPr>
              <w:t>п</w:t>
            </w:r>
            <w:r w:rsidRPr="00BA00B1">
              <w:t>ло</w:t>
            </w:r>
            <w:r w:rsidRPr="00BA00B1">
              <w:rPr>
                <w:spacing w:val="1"/>
              </w:rPr>
              <w:t>п</w:t>
            </w:r>
            <w:r w:rsidRPr="00BA00B1">
              <w:t>отребл</w:t>
            </w:r>
            <w:r w:rsidRPr="00BA00B1">
              <w:rPr>
                <w:spacing w:val="-2"/>
              </w:rPr>
              <w:t>я</w:t>
            </w:r>
            <w:r w:rsidRPr="00BA00B1">
              <w:t>ющ</w:t>
            </w:r>
            <w:r w:rsidRPr="00BA00B1">
              <w:rPr>
                <w:spacing w:val="-1"/>
              </w:rPr>
              <w:t>е</w:t>
            </w:r>
            <w:r w:rsidRPr="00BA00B1">
              <w:t xml:space="preserve">й </w:t>
            </w:r>
            <w:r w:rsidRPr="00BA00B1">
              <w:rPr>
                <w:spacing w:val="34"/>
              </w:rPr>
              <w:t xml:space="preserve"> </w:t>
            </w:r>
            <w:r w:rsidRPr="00BA00B1">
              <w:rPr>
                <w:spacing w:val="-5"/>
              </w:rPr>
              <w:t>у</w:t>
            </w:r>
            <w:r w:rsidRPr="00BA00B1">
              <w:rPr>
                <w:spacing w:val="-1"/>
              </w:rPr>
              <w:t>с</w:t>
            </w:r>
            <w:r w:rsidRPr="00BA00B1">
              <w:t>та</w:t>
            </w:r>
            <w:r w:rsidRPr="00BA00B1">
              <w:rPr>
                <w:spacing w:val="1"/>
              </w:rPr>
              <w:t>н</w:t>
            </w:r>
            <w:r w:rsidRPr="00BA00B1">
              <w:t xml:space="preserve">овки </w:t>
            </w:r>
            <w:r w:rsidRPr="00BA00B1">
              <w:rPr>
                <w:spacing w:val="32"/>
              </w:rPr>
              <w:t xml:space="preserve"> </w:t>
            </w:r>
            <w:r w:rsidRPr="00BA00B1">
              <w:t>до</w:t>
            </w:r>
          </w:p>
          <w:p w14:paraId="0D176330" w14:textId="77777777" w:rsidR="008379DD" w:rsidRPr="00BA00B1" w:rsidRDefault="008379DD" w:rsidP="008379DD">
            <w:pPr>
              <w:widowControl w:val="0"/>
              <w:autoSpaceDE w:val="0"/>
              <w:autoSpaceDN w:val="0"/>
              <w:adjustRightInd w:val="0"/>
              <w:ind w:left="102" w:right="13"/>
              <w:jc w:val="both"/>
            </w:pPr>
            <w:r w:rsidRPr="00BA00B1">
              <w:t>бл</w:t>
            </w:r>
            <w:r w:rsidRPr="00BA00B1">
              <w:rPr>
                <w:spacing w:val="1"/>
              </w:rPr>
              <w:t>и</w:t>
            </w:r>
            <w:r w:rsidRPr="00BA00B1">
              <w:t>ж</w:t>
            </w:r>
            <w:r w:rsidRPr="00BA00B1">
              <w:rPr>
                <w:spacing w:val="-1"/>
              </w:rPr>
              <w:t>а</w:t>
            </w:r>
            <w:r w:rsidRPr="00BA00B1">
              <w:rPr>
                <w:spacing w:val="1"/>
              </w:rPr>
              <w:t>й</w:t>
            </w:r>
            <w:r w:rsidRPr="00BA00B1">
              <w:t>ш</w:t>
            </w:r>
            <w:r w:rsidRPr="00BA00B1">
              <w:rPr>
                <w:spacing w:val="-1"/>
              </w:rPr>
              <w:t>е</w:t>
            </w:r>
            <w:r w:rsidRPr="00BA00B1">
              <w:t xml:space="preserve">го </w:t>
            </w:r>
            <w:r w:rsidRPr="00BA00B1">
              <w:rPr>
                <w:spacing w:val="1"/>
              </w:rPr>
              <w:t xml:space="preserve"> и</w:t>
            </w:r>
            <w:r w:rsidRPr="00BA00B1">
              <w:rPr>
                <w:spacing w:val="-1"/>
              </w:rPr>
              <w:t>с</w:t>
            </w:r>
            <w:r w:rsidRPr="00BA00B1">
              <w:t>точ</w:t>
            </w:r>
            <w:r w:rsidRPr="00BA00B1">
              <w:rPr>
                <w:spacing w:val="1"/>
              </w:rPr>
              <w:t>ник</w:t>
            </w:r>
            <w:r w:rsidRPr="00BA00B1">
              <w:t>а  те</w:t>
            </w:r>
            <w:r w:rsidRPr="00BA00B1">
              <w:rPr>
                <w:spacing w:val="1"/>
              </w:rPr>
              <w:t>п</w:t>
            </w:r>
            <w:r w:rsidRPr="00BA00B1">
              <w:t xml:space="preserve">ловой </w:t>
            </w:r>
            <w:r w:rsidRPr="00BA00B1">
              <w:rPr>
                <w:spacing w:val="1"/>
              </w:rPr>
              <w:t xml:space="preserve"> </w:t>
            </w:r>
            <w:r w:rsidRPr="00BA00B1">
              <w:t>э</w:t>
            </w:r>
            <w:r w:rsidRPr="00BA00B1">
              <w:rPr>
                <w:spacing w:val="1"/>
              </w:rPr>
              <w:t>н</w:t>
            </w:r>
            <w:r w:rsidRPr="00BA00B1">
              <w:rPr>
                <w:spacing w:val="-3"/>
              </w:rPr>
              <w:t>е</w:t>
            </w:r>
            <w:r w:rsidRPr="00BA00B1">
              <w:t>рг</w:t>
            </w:r>
            <w:r w:rsidRPr="00BA00B1">
              <w:rPr>
                <w:spacing w:val="1"/>
              </w:rPr>
              <w:t>и</w:t>
            </w:r>
            <w:r w:rsidRPr="00BA00B1">
              <w:t xml:space="preserve">и </w:t>
            </w:r>
            <w:r w:rsidRPr="00BA00B1">
              <w:rPr>
                <w:spacing w:val="2"/>
              </w:rPr>
              <w:t xml:space="preserve"> </w:t>
            </w:r>
            <w:r w:rsidRPr="00BA00B1">
              <w:t xml:space="preserve">в  </w:t>
            </w:r>
            <w:r w:rsidRPr="00BA00B1">
              <w:rPr>
                <w:spacing w:val="-1"/>
              </w:rPr>
              <w:t>с</w:t>
            </w:r>
            <w:r w:rsidRPr="00BA00B1">
              <w:rPr>
                <w:spacing w:val="1"/>
              </w:rPr>
              <w:t>и</w:t>
            </w:r>
            <w:r w:rsidRPr="00BA00B1">
              <w:rPr>
                <w:spacing w:val="-1"/>
              </w:rPr>
              <w:t>с</w:t>
            </w:r>
            <w:r w:rsidRPr="00BA00B1">
              <w:t>те</w:t>
            </w:r>
            <w:r w:rsidRPr="00BA00B1">
              <w:rPr>
                <w:spacing w:val="-1"/>
              </w:rPr>
              <w:t>м</w:t>
            </w:r>
            <w:r w:rsidRPr="00BA00B1">
              <w:t>е те</w:t>
            </w:r>
            <w:r w:rsidRPr="00BA00B1">
              <w:rPr>
                <w:spacing w:val="1"/>
              </w:rPr>
              <w:t>п</w:t>
            </w:r>
            <w:r w:rsidRPr="00BA00B1">
              <w:t>ло</w:t>
            </w:r>
            <w:r w:rsidRPr="00BA00B1">
              <w:rPr>
                <w:spacing w:val="-1"/>
              </w:rPr>
              <w:t>с</w:t>
            </w:r>
            <w:r w:rsidRPr="00BA00B1">
              <w:rPr>
                <w:spacing w:val="1"/>
              </w:rPr>
              <w:t>н</w:t>
            </w:r>
            <w:r w:rsidRPr="00BA00B1">
              <w:rPr>
                <w:spacing w:val="-1"/>
              </w:rPr>
              <w:t>а</w:t>
            </w:r>
            <w:r w:rsidRPr="00BA00B1">
              <w:t>бж</w:t>
            </w:r>
            <w:r w:rsidRPr="00BA00B1">
              <w:rPr>
                <w:spacing w:val="-1"/>
              </w:rPr>
              <w:t>е</w:t>
            </w:r>
            <w:r w:rsidRPr="00BA00B1">
              <w:rPr>
                <w:spacing w:val="1"/>
              </w:rPr>
              <w:t>ни</w:t>
            </w:r>
            <w:r w:rsidRPr="00BA00B1">
              <w:t>я,</w:t>
            </w:r>
            <w:r w:rsidRPr="00BA00B1">
              <w:rPr>
                <w:spacing w:val="1"/>
              </w:rPr>
              <w:t xml:space="preserve"> п</w:t>
            </w:r>
            <w:r w:rsidRPr="00BA00B1">
              <w:rPr>
                <w:spacing w:val="-2"/>
              </w:rPr>
              <w:t>р</w:t>
            </w:r>
            <w:r w:rsidRPr="00BA00B1">
              <w:t xml:space="preserve">и </w:t>
            </w:r>
            <w:r w:rsidRPr="00BA00B1">
              <w:rPr>
                <w:spacing w:val="1"/>
              </w:rPr>
              <w:t>п</w:t>
            </w:r>
            <w:r w:rsidRPr="00BA00B1">
              <w:t>р</w:t>
            </w:r>
            <w:r w:rsidRPr="00BA00B1">
              <w:rPr>
                <w:spacing w:val="-1"/>
              </w:rPr>
              <w:t>е</w:t>
            </w:r>
            <w:r w:rsidRPr="00BA00B1">
              <w:t>в</w:t>
            </w:r>
            <w:r w:rsidRPr="00BA00B1">
              <w:rPr>
                <w:spacing w:val="-1"/>
              </w:rPr>
              <w:t>ы</w:t>
            </w:r>
            <w:r w:rsidRPr="00BA00B1">
              <w:t>ш</w:t>
            </w:r>
            <w:r w:rsidRPr="00BA00B1">
              <w:rPr>
                <w:spacing w:val="-1"/>
              </w:rPr>
              <w:t>е</w:t>
            </w:r>
            <w:r w:rsidRPr="00BA00B1">
              <w:rPr>
                <w:spacing w:val="1"/>
              </w:rPr>
              <w:t>ни</w:t>
            </w:r>
            <w:r w:rsidRPr="00BA00B1">
              <w:t>и</w:t>
            </w:r>
            <w:r w:rsidRPr="00BA00B1">
              <w:rPr>
                <w:spacing w:val="2"/>
              </w:rPr>
              <w:t xml:space="preserve"> </w:t>
            </w:r>
            <w:r w:rsidRPr="00BA00B1">
              <w:rPr>
                <w:spacing w:val="1"/>
              </w:rPr>
              <w:t>к</w:t>
            </w:r>
            <w:r w:rsidRPr="00BA00B1">
              <w:t>от</w:t>
            </w:r>
            <w:r w:rsidRPr="00BA00B1">
              <w:rPr>
                <w:spacing w:val="-2"/>
              </w:rPr>
              <w:t>о</w:t>
            </w:r>
            <w:r w:rsidRPr="00BA00B1">
              <w:t>рого</w:t>
            </w:r>
            <w:r w:rsidRPr="00BA00B1">
              <w:rPr>
                <w:spacing w:val="1"/>
              </w:rPr>
              <w:t xml:space="preserve"> п</w:t>
            </w:r>
            <w:r w:rsidRPr="00BA00B1">
              <w:t>од</w:t>
            </w:r>
            <w:r w:rsidRPr="00BA00B1">
              <w:rPr>
                <w:spacing w:val="1"/>
              </w:rPr>
              <w:t>к</w:t>
            </w:r>
            <w:r w:rsidRPr="00BA00B1">
              <w:t>л</w:t>
            </w:r>
            <w:r w:rsidRPr="00BA00B1">
              <w:rPr>
                <w:spacing w:val="1"/>
              </w:rPr>
              <w:t>ю</w:t>
            </w:r>
            <w:r w:rsidRPr="00BA00B1">
              <w:rPr>
                <w:spacing w:val="-1"/>
              </w:rPr>
              <w:t>чен</w:t>
            </w:r>
            <w:r w:rsidRPr="00BA00B1">
              <w:rPr>
                <w:spacing w:val="1"/>
              </w:rPr>
              <w:t>и</w:t>
            </w:r>
            <w:r w:rsidRPr="00BA00B1">
              <w:t>е те</w:t>
            </w:r>
            <w:r w:rsidRPr="00BA00B1">
              <w:rPr>
                <w:spacing w:val="1"/>
              </w:rPr>
              <w:t>п</w:t>
            </w:r>
            <w:r w:rsidRPr="00BA00B1">
              <w:t>ло</w:t>
            </w:r>
            <w:r w:rsidRPr="00BA00B1">
              <w:rPr>
                <w:spacing w:val="1"/>
              </w:rPr>
              <w:t>п</w:t>
            </w:r>
            <w:r w:rsidRPr="00BA00B1">
              <w:t>отребля</w:t>
            </w:r>
            <w:r w:rsidRPr="00BA00B1">
              <w:rPr>
                <w:spacing w:val="1"/>
              </w:rPr>
              <w:t>ю</w:t>
            </w:r>
            <w:r w:rsidRPr="00BA00B1">
              <w:t>щ</w:t>
            </w:r>
            <w:r w:rsidRPr="00BA00B1">
              <w:rPr>
                <w:spacing w:val="-1"/>
              </w:rPr>
              <w:t>е</w:t>
            </w:r>
            <w:r w:rsidRPr="00BA00B1">
              <w:t>й</w:t>
            </w:r>
            <w:r w:rsidRPr="00BA00B1">
              <w:rPr>
                <w:spacing w:val="5"/>
              </w:rPr>
              <w:t xml:space="preserve"> </w:t>
            </w:r>
            <w:r w:rsidRPr="00BA00B1">
              <w:rPr>
                <w:spacing w:val="-7"/>
              </w:rPr>
              <w:t>у</w:t>
            </w:r>
            <w:r w:rsidRPr="00BA00B1">
              <w:rPr>
                <w:spacing w:val="1"/>
              </w:rPr>
              <w:t>с</w:t>
            </w:r>
            <w:r w:rsidRPr="00BA00B1">
              <w:t>та</w:t>
            </w:r>
            <w:r w:rsidRPr="00BA00B1">
              <w:rPr>
                <w:spacing w:val="1"/>
              </w:rPr>
              <w:t>н</w:t>
            </w:r>
            <w:r w:rsidRPr="00BA00B1">
              <w:t>овки</w:t>
            </w:r>
            <w:r w:rsidRPr="00BA00B1">
              <w:rPr>
                <w:spacing w:val="3"/>
              </w:rPr>
              <w:t xml:space="preserve"> </w:t>
            </w:r>
            <w:r w:rsidRPr="00BA00B1">
              <w:t>к</w:t>
            </w:r>
            <w:r w:rsidRPr="00BA00B1">
              <w:rPr>
                <w:spacing w:val="2"/>
              </w:rPr>
              <w:t xml:space="preserve"> </w:t>
            </w:r>
            <w:r w:rsidRPr="00BA00B1">
              <w:t>д</w:t>
            </w:r>
            <w:r w:rsidRPr="00BA00B1">
              <w:rPr>
                <w:spacing w:val="-3"/>
              </w:rPr>
              <w:t>а</w:t>
            </w:r>
            <w:r w:rsidRPr="00BA00B1">
              <w:rPr>
                <w:spacing w:val="1"/>
              </w:rPr>
              <w:t>нн</w:t>
            </w:r>
            <w:r w:rsidRPr="00BA00B1">
              <w:t>ой</w:t>
            </w:r>
            <w:r w:rsidRPr="00BA00B1">
              <w:rPr>
                <w:spacing w:val="2"/>
              </w:rPr>
              <w:t xml:space="preserve"> </w:t>
            </w:r>
            <w:r w:rsidRPr="00BA00B1">
              <w:rPr>
                <w:spacing w:val="-3"/>
              </w:rPr>
              <w:t>с</w:t>
            </w:r>
            <w:r w:rsidRPr="00BA00B1">
              <w:rPr>
                <w:spacing w:val="1"/>
              </w:rPr>
              <w:t>и</w:t>
            </w:r>
            <w:r w:rsidRPr="00BA00B1">
              <w:rPr>
                <w:spacing w:val="-1"/>
              </w:rPr>
              <w:t>с</w:t>
            </w:r>
            <w:r w:rsidRPr="00BA00B1">
              <w:t>те</w:t>
            </w:r>
            <w:r w:rsidRPr="00BA00B1">
              <w:rPr>
                <w:spacing w:val="-1"/>
              </w:rPr>
              <w:t>м</w:t>
            </w:r>
            <w:r w:rsidRPr="00BA00B1">
              <w:t>е те</w:t>
            </w:r>
            <w:r w:rsidRPr="00BA00B1">
              <w:rPr>
                <w:spacing w:val="1"/>
              </w:rPr>
              <w:t>п</w:t>
            </w:r>
            <w:r w:rsidRPr="00BA00B1">
              <w:t>ло</w:t>
            </w:r>
            <w:r w:rsidRPr="00BA00B1">
              <w:rPr>
                <w:spacing w:val="-1"/>
              </w:rPr>
              <w:t>с</w:t>
            </w:r>
            <w:r w:rsidRPr="00BA00B1">
              <w:rPr>
                <w:spacing w:val="1"/>
              </w:rPr>
              <w:t>н</w:t>
            </w:r>
            <w:r w:rsidRPr="00BA00B1">
              <w:rPr>
                <w:spacing w:val="-1"/>
              </w:rPr>
              <w:t>а</w:t>
            </w:r>
            <w:r w:rsidRPr="00BA00B1">
              <w:t>бж</w:t>
            </w:r>
            <w:r w:rsidRPr="00BA00B1">
              <w:rPr>
                <w:spacing w:val="-1"/>
              </w:rPr>
              <w:t>е</w:t>
            </w:r>
            <w:r w:rsidRPr="00BA00B1">
              <w:rPr>
                <w:spacing w:val="1"/>
              </w:rPr>
              <w:t>ни</w:t>
            </w:r>
            <w:r w:rsidRPr="00BA00B1">
              <w:t xml:space="preserve">я </w:t>
            </w:r>
            <w:r w:rsidRPr="00BA00B1">
              <w:rPr>
                <w:spacing w:val="1"/>
              </w:rPr>
              <w:t>н</w:t>
            </w:r>
            <w:r w:rsidRPr="00BA00B1">
              <w:rPr>
                <w:spacing w:val="-1"/>
              </w:rPr>
              <w:t>е</w:t>
            </w:r>
            <w:r w:rsidRPr="00BA00B1">
              <w:rPr>
                <w:spacing w:val="1"/>
              </w:rPr>
              <w:t>ц</w:t>
            </w:r>
            <w:r w:rsidRPr="00BA00B1">
              <w:rPr>
                <w:spacing w:val="-1"/>
              </w:rPr>
              <w:t>е</w:t>
            </w:r>
            <w:r w:rsidRPr="00BA00B1">
              <w:t>л</w:t>
            </w:r>
            <w:r w:rsidRPr="00BA00B1">
              <w:rPr>
                <w:spacing w:val="-1"/>
              </w:rPr>
              <w:t>ес</w:t>
            </w:r>
            <w:r w:rsidRPr="00BA00B1">
              <w:t>ообр</w:t>
            </w:r>
            <w:r w:rsidRPr="00BA00B1">
              <w:rPr>
                <w:spacing w:val="-1"/>
              </w:rPr>
              <w:t>а</w:t>
            </w:r>
            <w:r w:rsidRPr="00BA00B1">
              <w:rPr>
                <w:spacing w:val="1"/>
              </w:rPr>
              <w:t>зн</w:t>
            </w:r>
            <w:r w:rsidRPr="00BA00B1">
              <w:t xml:space="preserve">о </w:t>
            </w:r>
            <w:r w:rsidRPr="00BA00B1">
              <w:rPr>
                <w:spacing w:val="1"/>
              </w:rPr>
              <w:t>п</w:t>
            </w:r>
            <w:r w:rsidRPr="00BA00B1">
              <w:t xml:space="preserve">о </w:t>
            </w:r>
            <w:r w:rsidRPr="00BA00B1">
              <w:rPr>
                <w:spacing w:val="1"/>
              </w:rPr>
              <w:t>п</w:t>
            </w:r>
            <w:r w:rsidRPr="00BA00B1">
              <w:t>р</w:t>
            </w:r>
            <w:r w:rsidRPr="00BA00B1">
              <w:rPr>
                <w:spacing w:val="1"/>
              </w:rPr>
              <w:t>и</w:t>
            </w:r>
            <w:r w:rsidRPr="00BA00B1">
              <w:rPr>
                <w:spacing w:val="-1"/>
              </w:rPr>
              <w:t>ч</w:t>
            </w:r>
            <w:r w:rsidRPr="00BA00B1">
              <w:rPr>
                <w:spacing w:val="1"/>
              </w:rPr>
              <w:t>ин</w:t>
            </w:r>
            <w:r w:rsidRPr="00BA00B1">
              <w:t>е</w:t>
            </w:r>
            <w:r w:rsidRPr="00BA00B1">
              <w:rPr>
                <w:spacing w:val="1"/>
              </w:rPr>
              <w:t xml:space="preserve"> </w:t>
            </w:r>
            <w:r w:rsidRPr="00BA00B1">
              <w:rPr>
                <w:spacing w:val="-5"/>
              </w:rPr>
              <w:t>у</w:t>
            </w:r>
            <w:r w:rsidRPr="00BA00B1">
              <w:t>в</w:t>
            </w:r>
            <w:r w:rsidRPr="00BA00B1">
              <w:rPr>
                <w:spacing w:val="-1"/>
              </w:rPr>
              <w:t>е</w:t>
            </w:r>
            <w:r w:rsidRPr="00BA00B1">
              <w:t>л</w:t>
            </w:r>
            <w:r w:rsidRPr="00BA00B1">
              <w:rPr>
                <w:spacing w:val="1"/>
              </w:rPr>
              <w:t>и</w:t>
            </w:r>
            <w:r w:rsidRPr="00BA00B1">
              <w:rPr>
                <w:spacing w:val="-1"/>
              </w:rPr>
              <w:t>че</w:t>
            </w:r>
            <w:r w:rsidRPr="00BA00B1">
              <w:rPr>
                <w:spacing w:val="1"/>
              </w:rPr>
              <w:t>ни</w:t>
            </w:r>
            <w:r w:rsidRPr="00BA00B1">
              <w:t xml:space="preserve">я </w:t>
            </w:r>
            <w:r w:rsidRPr="00BA00B1">
              <w:rPr>
                <w:spacing w:val="-1"/>
              </w:rPr>
              <w:t>с</w:t>
            </w:r>
            <w:r w:rsidRPr="00BA00B1">
              <w:rPr>
                <w:spacing w:val="2"/>
              </w:rPr>
              <w:t>о</w:t>
            </w:r>
            <w:r w:rsidRPr="00BA00B1">
              <w:t>во</w:t>
            </w:r>
            <w:r w:rsidRPr="00BA00B1">
              <w:rPr>
                <w:spacing w:val="3"/>
              </w:rPr>
              <w:t>к</w:t>
            </w:r>
            <w:r w:rsidRPr="00BA00B1">
              <w:rPr>
                <w:spacing w:val="-7"/>
              </w:rPr>
              <w:t>у</w:t>
            </w:r>
            <w:r w:rsidRPr="00BA00B1">
              <w:rPr>
                <w:spacing w:val="1"/>
              </w:rPr>
              <w:t>пн</w:t>
            </w:r>
            <w:r w:rsidRPr="00BA00B1">
              <w:t>ых</w:t>
            </w:r>
            <w:r w:rsidRPr="00BA00B1">
              <w:rPr>
                <w:spacing w:val="8"/>
              </w:rPr>
              <w:t xml:space="preserve"> </w:t>
            </w:r>
            <w:r w:rsidRPr="00BA00B1">
              <w:t>р</w:t>
            </w:r>
            <w:r w:rsidRPr="00BA00B1">
              <w:rPr>
                <w:spacing w:val="-1"/>
              </w:rPr>
              <w:t>ас</w:t>
            </w:r>
            <w:r w:rsidRPr="00BA00B1">
              <w:rPr>
                <w:spacing w:val="2"/>
              </w:rPr>
              <w:t>х</w:t>
            </w:r>
            <w:r w:rsidRPr="00BA00B1">
              <w:t xml:space="preserve">одов в </w:t>
            </w:r>
            <w:r w:rsidRPr="00BA00B1">
              <w:rPr>
                <w:spacing w:val="-1"/>
              </w:rPr>
              <w:t>с</w:t>
            </w:r>
            <w:r w:rsidRPr="00BA00B1">
              <w:rPr>
                <w:spacing w:val="1"/>
              </w:rPr>
              <w:t>и</w:t>
            </w:r>
            <w:r w:rsidRPr="00BA00B1">
              <w:rPr>
                <w:spacing w:val="-1"/>
              </w:rPr>
              <w:t>с</w:t>
            </w:r>
            <w:r w:rsidRPr="00BA00B1">
              <w:t>те</w:t>
            </w:r>
            <w:r w:rsidRPr="00BA00B1">
              <w:rPr>
                <w:spacing w:val="-1"/>
              </w:rPr>
              <w:t>м</w:t>
            </w:r>
            <w:r w:rsidRPr="00BA00B1">
              <w:t>е</w:t>
            </w:r>
            <w:r w:rsidRPr="00BA00B1">
              <w:rPr>
                <w:spacing w:val="-1"/>
              </w:rPr>
              <w:t xml:space="preserve"> </w:t>
            </w:r>
            <w:r w:rsidRPr="00BA00B1">
              <w:t>те</w:t>
            </w:r>
            <w:r w:rsidRPr="00BA00B1">
              <w:rPr>
                <w:spacing w:val="1"/>
              </w:rPr>
              <w:t>п</w:t>
            </w:r>
            <w:r w:rsidRPr="00BA00B1">
              <w:t>ло</w:t>
            </w:r>
            <w:r w:rsidRPr="00BA00B1">
              <w:rPr>
                <w:spacing w:val="-1"/>
              </w:rPr>
              <w:t>с</w:t>
            </w:r>
            <w:r w:rsidRPr="00BA00B1">
              <w:rPr>
                <w:spacing w:val="1"/>
              </w:rPr>
              <w:t>н</w:t>
            </w:r>
            <w:r w:rsidRPr="00BA00B1">
              <w:rPr>
                <w:spacing w:val="-1"/>
              </w:rPr>
              <w:t>а</w:t>
            </w:r>
            <w:r w:rsidRPr="00BA00B1">
              <w:t>бж</w:t>
            </w:r>
            <w:r w:rsidRPr="00BA00B1">
              <w:rPr>
                <w:spacing w:val="-1"/>
              </w:rPr>
              <w:t>е</w:t>
            </w:r>
            <w:r w:rsidRPr="00BA00B1">
              <w:rPr>
                <w:spacing w:val="1"/>
              </w:rPr>
              <w:t>ни</w:t>
            </w:r>
            <w:r w:rsidRPr="00BA00B1">
              <w:t>я</w:t>
            </w:r>
          </w:p>
        </w:tc>
      </w:tr>
      <w:tr w:rsidR="008379DD" w:rsidRPr="00BA00B1" w14:paraId="3A4EFDD2" w14:textId="77777777" w:rsidTr="008379DD">
        <w:trPr>
          <w:trHeight w:hRule="exact" w:val="1114"/>
        </w:trPr>
        <w:tc>
          <w:tcPr>
            <w:tcW w:w="2610" w:type="dxa"/>
            <w:tcBorders>
              <w:top w:val="single" w:sz="4" w:space="0" w:color="000000"/>
              <w:left w:val="single" w:sz="4" w:space="0" w:color="000000"/>
              <w:bottom w:val="single" w:sz="4" w:space="0" w:color="000000"/>
              <w:right w:val="single" w:sz="4" w:space="0" w:color="000000"/>
            </w:tcBorders>
          </w:tcPr>
          <w:p w14:paraId="4FB7FA88" w14:textId="77777777" w:rsidR="008379DD" w:rsidRPr="00BA00B1" w:rsidRDefault="008379DD" w:rsidP="008379DD">
            <w:pPr>
              <w:widowControl w:val="0"/>
              <w:autoSpaceDE w:val="0"/>
              <w:autoSpaceDN w:val="0"/>
              <w:adjustRightInd w:val="0"/>
              <w:spacing w:line="200" w:lineRule="exact"/>
              <w:ind w:right="13"/>
              <w:jc w:val="both"/>
              <w:rPr>
                <w:sz w:val="20"/>
                <w:szCs w:val="20"/>
              </w:rPr>
            </w:pPr>
          </w:p>
          <w:p w14:paraId="60130407" w14:textId="77777777" w:rsidR="008379DD" w:rsidRPr="00BA00B1" w:rsidRDefault="008379DD" w:rsidP="008379DD">
            <w:pPr>
              <w:widowControl w:val="0"/>
              <w:autoSpaceDE w:val="0"/>
              <w:autoSpaceDN w:val="0"/>
              <w:adjustRightInd w:val="0"/>
              <w:spacing w:before="6" w:line="200" w:lineRule="exact"/>
              <w:ind w:right="13"/>
              <w:jc w:val="both"/>
              <w:rPr>
                <w:sz w:val="20"/>
                <w:szCs w:val="20"/>
              </w:rPr>
            </w:pPr>
          </w:p>
          <w:p w14:paraId="548E6B77" w14:textId="77777777" w:rsidR="008379DD" w:rsidRPr="00BA00B1" w:rsidRDefault="008379DD" w:rsidP="008379DD">
            <w:pPr>
              <w:widowControl w:val="0"/>
              <w:autoSpaceDE w:val="0"/>
              <w:autoSpaceDN w:val="0"/>
              <w:adjustRightInd w:val="0"/>
              <w:ind w:left="102" w:right="13"/>
              <w:jc w:val="both"/>
            </w:pPr>
            <w:r w:rsidRPr="00BA00B1">
              <w:t>Т</w:t>
            </w:r>
            <w:r w:rsidRPr="00BA00B1">
              <w:rPr>
                <w:spacing w:val="-1"/>
              </w:rPr>
              <w:t>е</w:t>
            </w:r>
            <w:r w:rsidRPr="00BA00B1">
              <w:rPr>
                <w:spacing w:val="1"/>
              </w:rPr>
              <w:t>п</w:t>
            </w:r>
            <w:r w:rsidRPr="00BA00B1">
              <w:t>лов</w:t>
            </w:r>
            <w:r w:rsidRPr="00BA00B1">
              <w:rPr>
                <w:spacing w:val="-1"/>
              </w:rPr>
              <w:t>а</w:t>
            </w:r>
            <w:r w:rsidRPr="00BA00B1">
              <w:t xml:space="preserve">я </w:t>
            </w:r>
            <w:r w:rsidRPr="00BA00B1">
              <w:rPr>
                <w:spacing w:val="-1"/>
              </w:rPr>
              <w:t>се</w:t>
            </w:r>
            <w:r w:rsidRPr="00BA00B1">
              <w:t>ть</w:t>
            </w:r>
          </w:p>
        </w:tc>
        <w:tc>
          <w:tcPr>
            <w:tcW w:w="7352" w:type="dxa"/>
            <w:tcBorders>
              <w:top w:val="single" w:sz="4" w:space="0" w:color="000000"/>
              <w:left w:val="single" w:sz="4" w:space="0" w:color="000000"/>
              <w:bottom w:val="single" w:sz="4" w:space="0" w:color="000000"/>
              <w:right w:val="single" w:sz="4" w:space="0" w:color="000000"/>
            </w:tcBorders>
          </w:tcPr>
          <w:p w14:paraId="76BD95C9" w14:textId="77777777" w:rsidR="008379DD" w:rsidRPr="00BA00B1" w:rsidRDefault="008379DD" w:rsidP="008379DD">
            <w:pPr>
              <w:widowControl w:val="0"/>
              <w:autoSpaceDE w:val="0"/>
              <w:autoSpaceDN w:val="0"/>
              <w:adjustRightInd w:val="0"/>
              <w:spacing w:line="267" w:lineRule="exact"/>
              <w:ind w:left="102" w:right="13"/>
              <w:jc w:val="both"/>
            </w:pPr>
            <w:r w:rsidRPr="00BA00B1">
              <w:t>Сово</w:t>
            </w:r>
            <w:r w:rsidRPr="00BA00B1">
              <w:rPr>
                <w:spacing w:val="3"/>
              </w:rPr>
              <w:t>к</w:t>
            </w:r>
            <w:r w:rsidRPr="00BA00B1">
              <w:rPr>
                <w:spacing w:val="-7"/>
              </w:rPr>
              <w:t>у</w:t>
            </w:r>
            <w:r w:rsidRPr="00BA00B1">
              <w:rPr>
                <w:spacing w:val="1"/>
              </w:rPr>
              <w:t>пн</w:t>
            </w:r>
            <w:r w:rsidRPr="00BA00B1">
              <w:t>о</w:t>
            </w:r>
            <w:r w:rsidRPr="00BA00B1">
              <w:rPr>
                <w:spacing w:val="-1"/>
              </w:rPr>
              <w:t>с</w:t>
            </w:r>
            <w:r w:rsidRPr="00BA00B1">
              <w:t>ть</w:t>
            </w:r>
            <w:r w:rsidRPr="00BA00B1">
              <w:rPr>
                <w:spacing w:val="47"/>
              </w:rPr>
              <w:t xml:space="preserve"> </w:t>
            </w:r>
            <w:r w:rsidRPr="00BA00B1">
              <w:rPr>
                <w:spacing w:val="-5"/>
              </w:rPr>
              <w:t>у</w:t>
            </w:r>
            <w:r w:rsidRPr="00BA00B1">
              <w:rPr>
                <w:spacing w:val="-1"/>
              </w:rPr>
              <w:t>с</w:t>
            </w:r>
            <w:r w:rsidRPr="00BA00B1">
              <w:t>тро</w:t>
            </w:r>
            <w:r w:rsidRPr="00BA00B1">
              <w:rPr>
                <w:spacing w:val="2"/>
              </w:rPr>
              <w:t>й</w:t>
            </w:r>
            <w:r w:rsidRPr="00BA00B1">
              <w:rPr>
                <w:spacing w:val="1"/>
              </w:rPr>
              <w:t>с</w:t>
            </w:r>
            <w:r w:rsidRPr="00BA00B1">
              <w:t>тв</w:t>
            </w:r>
            <w:r w:rsidRPr="00BA00B1">
              <w:rPr>
                <w:spacing w:val="41"/>
              </w:rPr>
              <w:t xml:space="preserve"> </w:t>
            </w:r>
            <w:r w:rsidRPr="00BA00B1">
              <w:t>(</w:t>
            </w:r>
            <w:r w:rsidRPr="00BA00B1">
              <w:rPr>
                <w:spacing w:val="-1"/>
              </w:rPr>
              <w:t>в</w:t>
            </w:r>
            <w:r w:rsidRPr="00BA00B1">
              <w:rPr>
                <w:spacing w:val="1"/>
              </w:rPr>
              <w:t>к</w:t>
            </w:r>
            <w:r w:rsidRPr="00BA00B1">
              <w:t>л</w:t>
            </w:r>
            <w:r w:rsidRPr="00BA00B1">
              <w:rPr>
                <w:spacing w:val="1"/>
              </w:rPr>
              <w:t>ю</w:t>
            </w:r>
            <w:r w:rsidRPr="00BA00B1">
              <w:rPr>
                <w:spacing w:val="-1"/>
              </w:rPr>
              <w:t>ча</w:t>
            </w:r>
            <w:r w:rsidRPr="00BA00B1">
              <w:t>я</w:t>
            </w:r>
            <w:r w:rsidRPr="00BA00B1">
              <w:rPr>
                <w:spacing w:val="41"/>
              </w:rPr>
              <w:t xml:space="preserve"> </w:t>
            </w:r>
            <w:r w:rsidRPr="00BA00B1">
              <w:rPr>
                <w:spacing w:val="1"/>
              </w:rPr>
              <w:t>ц</w:t>
            </w:r>
            <w:r w:rsidRPr="00BA00B1">
              <w:rPr>
                <w:spacing w:val="-1"/>
              </w:rPr>
              <w:t>е</w:t>
            </w:r>
            <w:r w:rsidRPr="00BA00B1">
              <w:rPr>
                <w:spacing w:val="1"/>
              </w:rPr>
              <w:t>н</w:t>
            </w:r>
            <w:r w:rsidRPr="00BA00B1">
              <w:t>трал</w:t>
            </w:r>
            <w:r w:rsidRPr="00BA00B1">
              <w:rPr>
                <w:spacing w:val="1"/>
              </w:rPr>
              <w:t>ьн</w:t>
            </w:r>
            <w:r w:rsidRPr="00BA00B1">
              <w:t>ые</w:t>
            </w:r>
            <w:r w:rsidRPr="00BA00B1">
              <w:rPr>
                <w:spacing w:val="39"/>
              </w:rPr>
              <w:t xml:space="preserve"> </w:t>
            </w:r>
            <w:r w:rsidRPr="00BA00B1">
              <w:t>те</w:t>
            </w:r>
            <w:r w:rsidRPr="00BA00B1">
              <w:rPr>
                <w:spacing w:val="1"/>
              </w:rPr>
              <w:t>п</w:t>
            </w:r>
            <w:r w:rsidRPr="00BA00B1">
              <w:t>ловые</w:t>
            </w:r>
            <w:r w:rsidRPr="00BA00B1">
              <w:rPr>
                <w:spacing w:val="41"/>
              </w:rPr>
              <w:t xml:space="preserve"> </w:t>
            </w:r>
            <w:r w:rsidRPr="00BA00B1">
              <w:rPr>
                <w:spacing w:val="3"/>
              </w:rPr>
              <w:t>п</w:t>
            </w:r>
            <w:r w:rsidRPr="00BA00B1">
              <w:rPr>
                <w:spacing w:val="-5"/>
              </w:rPr>
              <w:t>у</w:t>
            </w:r>
            <w:r w:rsidRPr="00BA00B1">
              <w:rPr>
                <w:spacing w:val="1"/>
              </w:rPr>
              <w:t>нк</w:t>
            </w:r>
            <w:r w:rsidRPr="00BA00B1">
              <w:t>ты,</w:t>
            </w:r>
          </w:p>
          <w:p w14:paraId="62282CE3" w14:textId="77777777" w:rsidR="008379DD" w:rsidRPr="00BA00B1" w:rsidRDefault="008379DD" w:rsidP="008379DD">
            <w:pPr>
              <w:widowControl w:val="0"/>
              <w:autoSpaceDE w:val="0"/>
              <w:autoSpaceDN w:val="0"/>
              <w:adjustRightInd w:val="0"/>
              <w:ind w:left="102" w:right="13"/>
              <w:jc w:val="both"/>
            </w:pPr>
            <w:r w:rsidRPr="00BA00B1">
              <w:rPr>
                <w:spacing w:val="1"/>
              </w:rPr>
              <w:t>н</w:t>
            </w:r>
            <w:r w:rsidRPr="00BA00B1">
              <w:rPr>
                <w:spacing w:val="-1"/>
              </w:rPr>
              <w:t>ас</w:t>
            </w:r>
            <w:r w:rsidRPr="00BA00B1">
              <w:t>о</w:t>
            </w:r>
            <w:r w:rsidRPr="00BA00B1">
              <w:rPr>
                <w:spacing w:val="-1"/>
              </w:rPr>
              <w:t>с</w:t>
            </w:r>
            <w:r w:rsidRPr="00BA00B1">
              <w:rPr>
                <w:spacing w:val="1"/>
              </w:rPr>
              <w:t>н</w:t>
            </w:r>
            <w:r w:rsidRPr="00BA00B1">
              <w:t>ые</w:t>
            </w:r>
            <w:r w:rsidRPr="00BA00B1">
              <w:rPr>
                <w:spacing w:val="2"/>
              </w:rPr>
              <w:t xml:space="preserve"> </w:t>
            </w:r>
            <w:r w:rsidRPr="00BA00B1">
              <w:rPr>
                <w:spacing w:val="-1"/>
              </w:rPr>
              <w:t>с</w:t>
            </w:r>
            <w:r w:rsidRPr="00BA00B1">
              <w:t>та</w:t>
            </w:r>
            <w:r w:rsidRPr="00BA00B1">
              <w:rPr>
                <w:spacing w:val="1"/>
              </w:rPr>
              <w:t>нции</w:t>
            </w:r>
            <w:r w:rsidRPr="00BA00B1">
              <w:t xml:space="preserve">), </w:t>
            </w:r>
            <w:r w:rsidRPr="00BA00B1">
              <w:rPr>
                <w:spacing w:val="1"/>
              </w:rPr>
              <w:t>п</w:t>
            </w:r>
            <w:r w:rsidRPr="00BA00B1">
              <w:t>р</w:t>
            </w:r>
            <w:r w:rsidRPr="00BA00B1">
              <w:rPr>
                <w:spacing w:val="-1"/>
              </w:rPr>
              <w:t>е</w:t>
            </w:r>
            <w:r w:rsidRPr="00BA00B1">
              <w:t>д</w:t>
            </w:r>
            <w:r w:rsidRPr="00BA00B1">
              <w:rPr>
                <w:spacing w:val="1"/>
              </w:rPr>
              <w:t>н</w:t>
            </w:r>
            <w:r w:rsidRPr="00BA00B1">
              <w:rPr>
                <w:spacing w:val="-1"/>
              </w:rPr>
              <w:t>а</w:t>
            </w:r>
            <w:r w:rsidRPr="00BA00B1">
              <w:rPr>
                <w:spacing w:val="1"/>
              </w:rPr>
              <w:t>зн</w:t>
            </w:r>
            <w:r w:rsidRPr="00BA00B1">
              <w:rPr>
                <w:spacing w:val="-1"/>
              </w:rPr>
              <w:t>аче</w:t>
            </w:r>
            <w:r w:rsidRPr="00BA00B1">
              <w:rPr>
                <w:spacing w:val="1"/>
              </w:rPr>
              <w:t>нн</w:t>
            </w:r>
            <w:r w:rsidRPr="00BA00B1">
              <w:rPr>
                <w:spacing w:val="-3"/>
              </w:rPr>
              <w:t>ы</w:t>
            </w:r>
            <w:r w:rsidRPr="00BA00B1">
              <w:t>х</w:t>
            </w:r>
            <w:r w:rsidRPr="00BA00B1">
              <w:rPr>
                <w:spacing w:val="5"/>
              </w:rPr>
              <w:t xml:space="preserve"> </w:t>
            </w:r>
            <w:r w:rsidRPr="00BA00B1">
              <w:t>для</w:t>
            </w:r>
            <w:r w:rsidRPr="00BA00B1">
              <w:rPr>
                <w:spacing w:val="1"/>
              </w:rPr>
              <w:t xml:space="preserve"> п</w:t>
            </w:r>
            <w:r w:rsidRPr="00BA00B1">
              <w:rPr>
                <w:spacing w:val="-1"/>
              </w:rPr>
              <w:t>е</w:t>
            </w:r>
            <w:r w:rsidRPr="00BA00B1">
              <w:t>р</w:t>
            </w:r>
            <w:r w:rsidRPr="00BA00B1">
              <w:rPr>
                <w:spacing w:val="-1"/>
              </w:rPr>
              <w:t>е</w:t>
            </w:r>
            <w:r w:rsidRPr="00BA00B1">
              <w:t>д</w:t>
            </w:r>
            <w:r w:rsidRPr="00BA00B1">
              <w:rPr>
                <w:spacing w:val="-1"/>
              </w:rPr>
              <w:t>ач</w:t>
            </w:r>
            <w:r w:rsidRPr="00BA00B1">
              <w:t>и</w:t>
            </w:r>
            <w:r w:rsidRPr="00BA00B1">
              <w:rPr>
                <w:spacing w:val="4"/>
              </w:rPr>
              <w:t xml:space="preserve"> </w:t>
            </w:r>
            <w:r w:rsidRPr="00BA00B1">
              <w:t>те</w:t>
            </w:r>
            <w:r w:rsidRPr="00BA00B1">
              <w:rPr>
                <w:spacing w:val="1"/>
              </w:rPr>
              <w:t>п</w:t>
            </w:r>
            <w:r w:rsidRPr="00BA00B1">
              <w:t>ловой э</w:t>
            </w:r>
            <w:r w:rsidRPr="00BA00B1">
              <w:rPr>
                <w:spacing w:val="1"/>
              </w:rPr>
              <w:t>н</w:t>
            </w:r>
            <w:r w:rsidRPr="00BA00B1">
              <w:rPr>
                <w:spacing w:val="-1"/>
              </w:rPr>
              <w:t>е</w:t>
            </w:r>
            <w:r w:rsidRPr="00BA00B1">
              <w:t>рг</w:t>
            </w:r>
            <w:r w:rsidRPr="00BA00B1">
              <w:rPr>
                <w:spacing w:val="1"/>
              </w:rPr>
              <w:t>ии</w:t>
            </w:r>
            <w:r w:rsidRPr="00BA00B1">
              <w:t>, те</w:t>
            </w:r>
            <w:r w:rsidRPr="00BA00B1">
              <w:rPr>
                <w:spacing w:val="1"/>
              </w:rPr>
              <w:t>п</w:t>
            </w:r>
            <w:r w:rsidRPr="00BA00B1">
              <w:t>л</w:t>
            </w:r>
            <w:r w:rsidRPr="00BA00B1">
              <w:rPr>
                <w:spacing w:val="-2"/>
              </w:rPr>
              <w:t>о</w:t>
            </w:r>
            <w:r w:rsidRPr="00BA00B1">
              <w:rPr>
                <w:spacing w:val="1"/>
              </w:rPr>
              <w:t>н</w:t>
            </w:r>
            <w:r w:rsidRPr="00BA00B1">
              <w:t>о</w:t>
            </w:r>
            <w:r w:rsidRPr="00BA00B1">
              <w:rPr>
                <w:spacing w:val="-1"/>
              </w:rPr>
              <w:t>с</w:t>
            </w:r>
            <w:r w:rsidRPr="00BA00B1">
              <w:rPr>
                <w:spacing w:val="1"/>
              </w:rPr>
              <w:t>и</w:t>
            </w:r>
            <w:r w:rsidRPr="00BA00B1">
              <w:t>т</w:t>
            </w:r>
            <w:r w:rsidRPr="00BA00B1">
              <w:rPr>
                <w:spacing w:val="-3"/>
              </w:rPr>
              <w:t>е</w:t>
            </w:r>
            <w:r w:rsidRPr="00BA00B1">
              <w:t>ля от</w:t>
            </w:r>
            <w:r w:rsidRPr="00BA00B1">
              <w:rPr>
                <w:spacing w:val="1"/>
              </w:rPr>
              <w:t xml:space="preserve"> и</w:t>
            </w:r>
            <w:r w:rsidRPr="00BA00B1">
              <w:rPr>
                <w:spacing w:val="-1"/>
              </w:rPr>
              <w:t>с</w:t>
            </w:r>
            <w:r w:rsidRPr="00BA00B1">
              <w:t>точ</w:t>
            </w:r>
            <w:r w:rsidRPr="00BA00B1">
              <w:rPr>
                <w:spacing w:val="1"/>
              </w:rPr>
              <w:t>ник</w:t>
            </w:r>
            <w:r w:rsidRPr="00BA00B1">
              <w:t xml:space="preserve">ов </w:t>
            </w:r>
            <w:r w:rsidRPr="00BA00B1">
              <w:rPr>
                <w:spacing w:val="-2"/>
              </w:rPr>
              <w:t>т</w:t>
            </w:r>
            <w:r w:rsidRPr="00BA00B1">
              <w:rPr>
                <w:spacing w:val="-1"/>
              </w:rPr>
              <w:t>е</w:t>
            </w:r>
            <w:r w:rsidRPr="00BA00B1">
              <w:rPr>
                <w:spacing w:val="1"/>
              </w:rPr>
              <w:t>п</w:t>
            </w:r>
            <w:r w:rsidRPr="00BA00B1">
              <w:t>ловой</w:t>
            </w:r>
            <w:r w:rsidRPr="00BA00B1">
              <w:rPr>
                <w:spacing w:val="1"/>
              </w:rPr>
              <w:t xml:space="preserve"> </w:t>
            </w:r>
            <w:r w:rsidRPr="00BA00B1">
              <w:t>э</w:t>
            </w:r>
            <w:r w:rsidRPr="00BA00B1">
              <w:rPr>
                <w:spacing w:val="1"/>
              </w:rPr>
              <w:t>н</w:t>
            </w:r>
            <w:r w:rsidRPr="00BA00B1">
              <w:rPr>
                <w:spacing w:val="-1"/>
              </w:rPr>
              <w:t>е</w:t>
            </w:r>
            <w:r w:rsidRPr="00BA00B1">
              <w:t>рг</w:t>
            </w:r>
            <w:r w:rsidRPr="00BA00B1">
              <w:rPr>
                <w:spacing w:val="1"/>
              </w:rPr>
              <w:t>и</w:t>
            </w:r>
            <w:r w:rsidRPr="00BA00B1">
              <w:t>и</w:t>
            </w:r>
            <w:r w:rsidRPr="00BA00B1">
              <w:rPr>
                <w:spacing w:val="1"/>
              </w:rPr>
              <w:t xml:space="preserve"> </w:t>
            </w:r>
            <w:r w:rsidRPr="00BA00B1">
              <w:t>до те</w:t>
            </w:r>
            <w:r w:rsidRPr="00BA00B1">
              <w:rPr>
                <w:spacing w:val="1"/>
              </w:rPr>
              <w:t>п</w:t>
            </w:r>
            <w:r w:rsidRPr="00BA00B1">
              <w:t>ло</w:t>
            </w:r>
            <w:r w:rsidRPr="00BA00B1">
              <w:rPr>
                <w:spacing w:val="1"/>
              </w:rPr>
              <w:t>п</w:t>
            </w:r>
            <w:r w:rsidRPr="00BA00B1">
              <w:t>отребля</w:t>
            </w:r>
            <w:r w:rsidRPr="00BA00B1">
              <w:rPr>
                <w:spacing w:val="1"/>
              </w:rPr>
              <w:t>ю</w:t>
            </w:r>
            <w:r w:rsidRPr="00BA00B1">
              <w:rPr>
                <w:spacing w:val="-2"/>
              </w:rPr>
              <w:t>щ</w:t>
            </w:r>
            <w:r w:rsidRPr="00BA00B1">
              <w:rPr>
                <w:spacing w:val="-1"/>
              </w:rPr>
              <w:t>и</w:t>
            </w:r>
            <w:r w:rsidRPr="00BA00B1">
              <w:t>х</w:t>
            </w:r>
            <w:r w:rsidRPr="00BA00B1">
              <w:rPr>
                <w:spacing w:val="4"/>
              </w:rPr>
              <w:t xml:space="preserve"> </w:t>
            </w:r>
            <w:r w:rsidRPr="00BA00B1">
              <w:rPr>
                <w:spacing w:val="-5"/>
              </w:rPr>
              <w:t>у</w:t>
            </w:r>
            <w:r w:rsidRPr="00BA00B1">
              <w:rPr>
                <w:spacing w:val="1"/>
              </w:rPr>
              <w:t>с</w:t>
            </w:r>
            <w:r w:rsidRPr="00BA00B1">
              <w:t>та</w:t>
            </w:r>
            <w:r w:rsidRPr="00BA00B1">
              <w:rPr>
                <w:spacing w:val="1"/>
              </w:rPr>
              <w:t>н</w:t>
            </w:r>
            <w:r w:rsidRPr="00BA00B1">
              <w:t>овок</w:t>
            </w:r>
          </w:p>
        </w:tc>
      </w:tr>
      <w:tr w:rsidR="008379DD" w:rsidRPr="00BA00B1" w14:paraId="7D0938DD" w14:textId="77777777" w:rsidTr="008379DD">
        <w:trPr>
          <w:trHeight w:hRule="exact" w:val="564"/>
        </w:trPr>
        <w:tc>
          <w:tcPr>
            <w:tcW w:w="2610" w:type="dxa"/>
            <w:tcBorders>
              <w:top w:val="single" w:sz="4" w:space="0" w:color="000000"/>
              <w:left w:val="single" w:sz="4" w:space="0" w:color="000000"/>
              <w:bottom w:val="single" w:sz="4" w:space="0" w:color="000000"/>
              <w:right w:val="single" w:sz="4" w:space="0" w:color="000000"/>
            </w:tcBorders>
          </w:tcPr>
          <w:p w14:paraId="036C36B6" w14:textId="77777777" w:rsidR="008379DD" w:rsidRPr="00BA00B1" w:rsidRDefault="008379DD" w:rsidP="008379DD">
            <w:pPr>
              <w:widowControl w:val="0"/>
              <w:autoSpaceDE w:val="0"/>
              <w:autoSpaceDN w:val="0"/>
              <w:adjustRightInd w:val="0"/>
              <w:spacing w:line="269" w:lineRule="exact"/>
              <w:ind w:left="102" w:right="13"/>
              <w:jc w:val="both"/>
            </w:pPr>
            <w:r w:rsidRPr="00BA00B1">
              <w:t>Т</w:t>
            </w:r>
            <w:r w:rsidRPr="00BA00B1">
              <w:rPr>
                <w:spacing w:val="-1"/>
              </w:rPr>
              <w:t>е</w:t>
            </w:r>
            <w:r w:rsidRPr="00BA00B1">
              <w:rPr>
                <w:spacing w:val="1"/>
              </w:rPr>
              <w:t>п</w:t>
            </w:r>
            <w:r w:rsidRPr="00BA00B1">
              <w:t>лов</w:t>
            </w:r>
            <w:r w:rsidRPr="00BA00B1">
              <w:rPr>
                <w:spacing w:val="-1"/>
              </w:rPr>
              <w:t>а</w:t>
            </w:r>
            <w:r w:rsidRPr="00BA00B1">
              <w:t xml:space="preserve">я </w:t>
            </w:r>
            <w:r w:rsidRPr="00BA00B1">
              <w:rPr>
                <w:spacing w:val="-1"/>
              </w:rPr>
              <w:t>м</w:t>
            </w:r>
            <w:r w:rsidRPr="00BA00B1">
              <w:t>ощ</w:t>
            </w:r>
            <w:r w:rsidRPr="00BA00B1">
              <w:rPr>
                <w:spacing w:val="1"/>
              </w:rPr>
              <w:t>н</w:t>
            </w:r>
            <w:r w:rsidRPr="00BA00B1">
              <w:t>о</w:t>
            </w:r>
            <w:r w:rsidRPr="00BA00B1">
              <w:rPr>
                <w:spacing w:val="-1"/>
              </w:rPr>
              <w:t>с</w:t>
            </w:r>
            <w:r w:rsidRPr="00BA00B1">
              <w:t>ть</w:t>
            </w:r>
          </w:p>
          <w:p w14:paraId="697B9A4A" w14:textId="77777777" w:rsidR="008379DD" w:rsidRPr="00BA00B1" w:rsidRDefault="008379DD" w:rsidP="008379DD">
            <w:pPr>
              <w:widowControl w:val="0"/>
              <w:autoSpaceDE w:val="0"/>
              <w:autoSpaceDN w:val="0"/>
              <w:adjustRightInd w:val="0"/>
              <w:spacing w:line="274" w:lineRule="exact"/>
              <w:ind w:left="102" w:right="13"/>
              <w:jc w:val="both"/>
            </w:pPr>
            <w:r w:rsidRPr="00BA00B1">
              <w:t>(д</w:t>
            </w:r>
            <w:r w:rsidRPr="00BA00B1">
              <w:rPr>
                <w:spacing w:val="-1"/>
              </w:rPr>
              <w:t>а</w:t>
            </w:r>
            <w:r w:rsidRPr="00BA00B1">
              <w:t>л</w:t>
            </w:r>
            <w:r w:rsidRPr="00BA00B1">
              <w:rPr>
                <w:spacing w:val="-1"/>
              </w:rPr>
              <w:t>е</w:t>
            </w:r>
            <w:r w:rsidRPr="00BA00B1">
              <w:t>е</w:t>
            </w:r>
            <w:r w:rsidRPr="00BA00B1">
              <w:rPr>
                <w:spacing w:val="1"/>
              </w:rPr>
              <w:t xml:space="preserve"> </w:t>
            </w:r>
            <w:r w:rsidRPr="00BA00B1">
              <w:t>-</w:t>
            </w:r>
            <w:r w:rsidRPr="00BA00B1">
              <w:rPr>
                <w:spacing w:val="-1"/>
              </w:rPr>
              <w:t xml:space="preserve"> м</w:t>
            </w:r>
            <w:r w:rsidRPr="00BA00B1">
              <w:t>ощ</w:t>
            </w:r>
            <w:r w:rsidRPr="00BA00B1">
              <w:rPr>
                <w:spacing w:val="1"/>
              </w:rPr>
              <w:t>н</w:t>
            </w:r>
            <w:r w:rsidRPr="00BA00B1">
              <w:t>о</w:t>
            </w:r>
            <w:r w:rsidRPr="00BA00B1">
              <w:rPr>
                <w:spacing w:val="-1"/>
              </w:rPr>
              <w:t>с</w:t>
            </w:r>
            <w:r w:rsidRPr="00BA00B1">
              <w:t>т</w:t>
            </w:r>
            <w:r w:rsidRPr="00BA00B1">
              <w:rPr>
                <w:spacing w:val="1"/>
              </w:rPr>
              <w:t>ь</w:t>
            </w:r>
            <w:r w:rsidRPr="00BA00B1">
              <w:t>)</w:t>
            </w:r>
          </w:p>
        </w:tc>
        <w:tc>
          <w:tcPr>
            <w:tcW w:w="7352" w:type="dxa"/>
            <w:tcBorders>
              <w:top w:val="single" w:sz="4" w:space="0" w:color="000000"/>
              <w:left w:val="single" w:sz="4" w:space="0" w:color="000000"/>
              <w:bottom w:val="single" w:sz="4" w:space="0" w:color="000000"/>
              <w:right w:val="single" w:sz="4" w:space="0" w:color="000000"/>
            </w:tcBorders>
          </w:tcPr>
          <w:p w14:paraId="45DAEF3C" w14:textId="77777777" w:rsidR="008379DD" w:rsidRPr="00BA00B1" w:rsidRDefault="008379DD" w:rsidP="008379DD">
            <w:pPr>
              <w:widowControl w:val="0"/>
              <w:autoSpaceDE w:val="0"/>
              <w:autoSpaceDN w:val="0"/>
              <w:adjustRightInd w:val="0"/>
              <w:spacing w:line="269" w:lineRule="exact"/>
              <w:ind w:left="102" w:right="13"/>
              <w:jc w:val="both"/>
            </w:pPr>
            <w:r w:rsidRPr="00BA00B1">
              <w:t>Кол</w:t>
            </w:r>
            <w:r w:rsidRPr="00BA00B1">
              <w:rPr>
                <w:spacing w:val="1"/>
              </w:rPr>
              <w:t>и</w:t>
            </w:r>
            <w:r w:rsidRPr="00BA00B1">
              <w:rPr>
                <w:spacing w:val="-1"/>
              </w:rPr>
              <w:t>чес</w:t>
            </w:r>
            <w:r w:rsidRPr="00BA00B1">
              <w:t>тво</w:t>
            </w:r>
            <w:r w:rsidRPr="00BA00B1">
              <w:rPr>
                <w:spacing w:val="31"/>
              </w:rPr>
              <w:t xml:space="preserve"> </w:t>
            </w:r>
            <w:r w:rsidRPr="00BA00B1">
              <w:t>те</w:t>
            </w:r>
            <w:r w:rsidRPr="00BA00B1">
              <w:rPr>
                <w:spacing w:val="1"/>
              </w:rPr>
              <w:t>п</w:t>
            </w:r>
            <w:r w:rsidRPr="00BA00B1">
              <w:t>ловой</w:t>
            </w:r>
            <w:r w:rsidRPr="00BA00B1">
              <w:rPr>
                <w:spacing w:val="32"/>
              </w:rPr>
              <w:t xml:space="preserve"> </w:t>
            </w:r>
            <w:r w:rsidRPr="00BA00B1">
              <w:t>э</w:t>
            </w:r>
            <w:r w:rsidRPr="00BA00B1">
              <w:rPr>
                <w:spacing w:val="1"/>
              </w:rPr>
              <w:t>н</w:t>
            </w:r>
            <w:r w:rsidRPr="00BA00B1">
              <w:rPr>
                <w:spacing w:val="-1"/>
              </w:rPr>
              <w:t>е</w:t>
            </w:r>
            <w:r w:rsidRPr="00BA00B1">
              <w:t>рг</w:t>
            </w:r>
            <w:r w:rsidRPr="00BA00B1">
              <w:rPr>
                <w:spacing w:val="1"/>
              </w:rPr>
              <w:t>ии</w:t>
            </w:r>
            <w:r w:rsidRPr="00BA00B1">
              <w:t>,</w:t>
            </w:r>
            <w:r w:rsidRPr="00BA00B1">
              <w:rPr>
                <w:spacing w:val="31"/>
              </w:rPr>
              <w:t xml:space="preserve"> </w:t>
            </w:r>
            <w:r w:rsidRPr="00BA00B1">
              <w:rPr>
                <w:spacing w:val="1"/>
              </w:rPr>
              <w:t>к</w:t>
            </w:r>
            <w:r w:rsidRPr="00BA00B1">
              <w:t>оторое</w:t>
            </w:r>
            <w:r w:rsidRPr="00BA00B1">
              <w:rPr>
                <w:spacing w:val="30"/>
              </w:rPr>
              <w:t xml:space="preserve"> </w:t>
            </w:r>
            <w:r w:rsidRPr="00BA00B1">
              <w:rPr>
                <w:spacing w:val="-1"/>
              </w:rPr>
              <w:t>м</w:t>
            </w:r>
            <w:r w:rsidRPr="00BA00B1">
              <w:t>ож</w:t>
            </w:r>
            <w:r w:rsidRPr="00BA00B1">
              <w:rPr>
                <w:spacing w:val="-1"/>
              </w:rPr>
              <w:t>е</w:t>
            </w:r>
            <w:r w:rsidRPr="00BA00B1">
              <w:t>т</w:t>
            </w:r>
            <w:r w:rsidRPr="00BA00B1">
              <w:rPr>
                <w:spacing w:val="32"/>
              </w:rPr>
              <w:t xml:space="preserve"> </w:t>
            </w:r>
            <w:r w:rsidRPr="00BA00B1">
              <w:t>быть</w:t>
            </w:r>
            <w:r w:rsidRPr="00BA00B1">
              <w:rPr>
                <w:spacing w:val="32"/>
              </w:rPr>
              <w:t xml:space="preserve"> </w:t>
            </w:r>
            <w:r w:rsidRPr="00BA00B1">
              <w:rPr>
                <w:spacing w:val="1"/>
              </w:rPr>
              <w:t>п</w:t>
            </w:r>
            <w:r w:rsidRPr="00BA00B1">
              <w:t>ро</w:t>
            </w:r>
            <w:r w:rsidRPr="00BA00B1">
              <w:rPr>
                <w:spacing w:val="-1"/>
              </w:rPr>
              <w:t>и</w:t>
            </w:r>
            <w:r w:rsidRPr="00BA00B1">
              <w:rPr>
                <w:spacing w:val="1"/>
              </w:rPr>
              <w:t>з</w:t>
            </w:r>
            <w:r w:rsidRPr="00BA00B1">
              <w:t>в</w:t>
            </w:r>
            <w:r w:rsidRPr="00BA00B1">
              <w:rPr>
                <w:spacing w:val="-1"/>
              </w:rPr>
              <w:t>е</w:t>
            </w:r>
            <w:r w:rsidRPr="00BA00B1">
              <w:t>д</w:t>
            </w:r>
            <w:r w:rsidRPr="00BA00B1">
              <w:rPr>
                <w:spacing w:val="-1"/>
              </w:rPr>
              <w:t>е</w:t>
            </w:r>
            <w:r w:rsidRPr="00BA00B1">
              <w:rPr>
                <w:spacing w:val="1"/>
              </w:rPr>
              <w:t>н</w:t>
            </w:r>
            <w:r w:rsidRPr="00BA00B1">
              <w:t>о</w:t>
            </w:r>
            <w:r w:rsidRPr="00BA00B1">
              <w:rPr>
                <w:spacing w:val="31"/>
              </w:rPr>
              <w:t xml:space="preserve"> </w:t>
            </w:r>
            <w:r w:rsidRPr="00BA00B1">
              <w:t>и</w:t>
            </w:r>
          </w:p>
          <w:p w14:paraId="7B18AF47" w14:textId="77777777" w:rsidR="008379DD" w:rsidRPr="00BA00B1" w:rsidRDefault="008379DD" w:rsidP="008379DD">
            <w:pPr>
              <w:widowControl w:val="0"/>
              <w:autoSpaceDE w:val="0"/>
              <w:autoSpaceDN w:val="0"/>
              <w:adjustRightInd w:val="0"/>
              <w:spacing w:line="274" w:lineRule="exact"/>
              <w:ind w:left="102" w:right="13"/>
              <w:jc w:val="both"/>
            </w:pPr>
            <w:r w:rsidRPr="00BA00B1">
              <w:t>(ил</w:t>
            </w:r>
            <w:r w:rsidRPr="00BA00B1">
              <w:rPr>
                <w:spacing w:val="2"/>
              </w:rPr>
              <w:t>и</w:t>
            </w:r>
            <w:r w:rsidRPr="00BA00B1">
              <w:t>) пер</w:t>
            </w:r>
            <w:r w:rsidRPr="00BA00B1">
              <w:rPr>
                <w:spacing w:val="-1"/>
              </w:rPr>
              <w:t>е</w:t>
            </w:r>
            <w:r w:rsidRPr="00BA00B1">
              <w:t>д</w:t>
            </w:r>
            <w:r w:rsidRPr="00BA00B1">
              <w:rPr>
                <w:spacing w:val="-1"/>
              </w:rPr>
              <w:t>а</w:t>
            </w:r>
            <w:r w:rsidRPr="00BA00B1">
              <w:rPr>
                <w:spacing w:val="1"/>
              </w:rPr>
              <w:t>н</w:t>
            </w:r>
            <w:r w:rsidRPr="00BA00B1">
              <w:t xml:space="preserve">о </w:t>
            </w:r>
            <w:r w:rsidRPr="00BA00B1">
              <w:rPr>
                <w:spacing w:val="1"/>
              </w:rPr>
              <w:t>п</w:t>
            </w:r>
            <w:r w:rsidRPr="00BA00B1">
              <w:t>о те</w:t>
            </w:r>
            <w:r w:rsidRPr="00BA00B1">
              <w:rPr>
                <w:spacing w:val="1"/>
              </w:rPr>
              <w:t>п</w:t>
            </w:r>
            <w:r w:rsidRPr="00BA00B1">
              <w:rPr>
                <w:spacing w:val="-2"/>
              </w:rPr>
              <w:t>л</w:t>
            </w:r>
            <w:r w:rsidRPr="00BA00B1">
              <w:t>ов</w:t>
            </w:r>
            <w:r w:rsidRPr="00BA00B1">
              <w:rPr>
                <w:spacing w:val="-1"/>
              </w:rPr>
              <w:t>ы</w:t>
            </w:r>
            <w:r w:rsidRPr="00BA00B1">
              <w:t>м</w:t>
            </w:r>
            <w:r w:rsidRPr="00BA00B1">
              <w:rPr>
                <w:spacing w:val="-1"/>
              </w:rPr>
              <w:t xml:space="preserve"> се</w:t>
            </w:r>
            <w:r w:rsidRPr="00BA00B1">
              <w:t xml:space="preserve">тям </w:t>
            </w:r>
            <w:r w:rsidRPr="00BA00B1">
              <w:rPr>
                <w:spacing w:val="1"/>
              </w:rPr>
              <w:t>з</w:t>
            </w:r>
            <w:r w:rsidRPr="00BA00B1">
              <w:t>а</w:t>
            </w:r>
            <w:r w:rsidRPr="00BA00B1">
              <w:rPr>
                <w:spacing w:val="1"/>
              </w:rPr>
              <w:t xml:space="preserve"> </w:t>
            </w:r>
            <w:r w:rsidRPr="00BA00B1">
              <w:rPr>
                <w:spacing w:val="-1"/>
              </w:rPr>
              <w:t>е</w:t>
            </w:r>
            <w:r w:rsidRPr="00BA00B1">
              <w:t>д</w:t>
            </w:r>
            <w:r w:rsidRPr="00BA00B1">
              <w:rPr>
                <w:spacing w:val="1"/>
              </w:rPr>
              <w:t>ини</w:t>
            </w:r>
            <w:r w:rsidRPr="00BA00B1">
              <w:rPr>
                <w:spacing w:val="3"/>
              </w:rPr>
              <w:t>ц</w:t>
            </w:r>
            <w:r w:rsidRPr="00BA00B1">
              <w:t>у</w:t>
            </w:r>
            <w:r w:rsidRPr="00BA00B1">
              <w:rPr>
                <w:spacing w:val="-5"/>
              </w:rPr>
              <w:t xml:space="preserve"> </w:t>
            </w:r>
            <w:r w:rsidRPr="00BA00B1">
              <w:t>вр</w:t>
            </w:r>
            <w:r w:rsidRPr="00BA00B1">
              <w:rPr>
                <w:spacing w:val="-1"/>
              </w:rPr>
              <w:t>еме</w:t>
            </w:r>
            <w:r w:rsidRPr="00BA00B1">
              <w:rPr>
                <w:spacing w:val="1"/>
              </w:rPr>
              <w:t>н</w:t>
            </w:r>
            <w:r w:rsidRPr="00BA00B1">
              <w:t>и</w:t>
            </w:r>
          </w:p>
        </w:tc>
      </w:tr>
      <w:tr w:rsidR="008379DD" w:rsidRPr="00BA00B1" w14:paraId="18E1FBF2" w14:textId="77777777" w:rsidTr="008379DD">
        <w:trPr>
          <w:trHeight w:hRule="exact" w:val="620"/>
        </w:trPr>
        <w:tc>
          <w:tcPr>
            <w:tcW w:w="2610" w:type="dxa"/>
            <w:tcBorders>
              <w:top w:val="single" w:sz="4" w:space="0" w:color="000000"/>
              <w:left w:val="single" w:sz="4" w:space="0" w:color="000000"/>
              <w:bottom w:val="single" w:sz="4" w:space="0" w:color="000000"/>
              <w:right w:val="single" w:sz="4" w:space="0" w:color="000000"/>
            </w:tcBorders>
          </w:tcPr>
          <w:p w14:paraId="65D78313" w14:textId="77777777" w:rsidR="008379DD" w:rsidRPr="00BA00B1" w:rsidRDefault="008379DD" w:rsidP="008379DD">
            <w:pPr>
              <w:widowControl w:val="0"/>
              <w:autoSpaceDE w:val="0"/>
              <w:autoSpaceDN w:val="0"/>
              <w:adjustRightInd w:val="0"/>
              <w:spacing w:line="130" w:lineRule="exact"/>
              <w:ind w:right="13"/>
              <w:jc w:val="both"/>
              <w:rPr>
                <w:sz w:val="13"/>
                <w:szCs w:val="13"/>
              </w:rPr>
            </w:pPr>
          </w:p>
          <w:p w14:paraId="17CC556F" w14:textId="77777777" w:rsidR="008379DD" w:rsidRPr="00BA00B1" w:rsidRDefault="008379DD" w:rsidP="008379DD">
            <w:pPr>
              <w:widowControl w:val="0"/>
              <w:autoSpaceDE w:val="0"/>
              <w:autoSpaceDN w:val="0"/>
              <w:adjustRightInd w:val="0"/>
              <w:ind w:left="102" w:right="13"/>
              <w:jc w:val="both"/>
            </w:pPr>
            <w:r w:rsidRPr="00BA00B1">
              <w:t>Т</w:t>
            </w:r>
            <w:r w:rsidRPr="00BA00B1">
              <w:rPr>
                <w:spacing w:val="-1"/>
              </w:rPr>
              <w:t>е</w:t>
            </w:r>
            <w:r w:rsidRPr="00BA00B1">
              <w:rPr>
                <w:spacing w:val="1"/>
              </w:rPr>
              <w:t>п</w:t>
            </w:r>
            <w:r w:rsidRPr="00BA00B1">
              <w:t>лов</w:t>
            </w:r>
            <w:r w:rsidRPr="00BA00B1">
              <w:rPr>
                <w:spacing w:val="-1"/>
              </w:rPr>
              <w:t>а</w:t>
            </w:r>
            <w:r w:rsidRPr="00BA00B1">
              <w:t xml:space="preserve">я </w:t>
            </w:r>
            <w:r w:rsidRPr="00BA00B1">
              <w:rPr>
                <w:spacing w:val="1"/>
              </w:rPr>
              <w:t>н</w:t>
            </w:r>
            <w:r w:rsidRPr="00BA00B1">
              <w:rPr>
                <w:spacing w:val="-1"/>
              </w:rPr>
              <w:t>а</w:t>
            </w:r>
            <w:r w:rsidRPr="00BA00B1">
              <w:t>г</w:t>
            </w:r>
            <w:r w:rsidRPr="00BA00B1">
              <w:rPr>
                <w:spacing w:val="2"/>
              </w:rPr>
              <w:t>р</w:t>
            </w:r>
            <w:r w:rsidRPr="00BA00B1">
              <w:rPr>
                <w:spacing w:val="-5"/>
              </w:rPr>
              <w:t>у</w:t>
            </w:r>
            <w:r w:rsidRPr="00BA00B1">
              <w:rPr>
                <w:spacing w:val="1"/>
              </w:rPr>
              <w:t>зк</w:t>
            </w:r>
            <w:r w:rsidRPr="00BA00B1">
              <w:t>а</w:t>
            </w:r>
          </w:p>
        </w:tc>
        <w:tc>
          <w:tcPr>
            <w:tcW w:w="7352" w:type="dxa"/>
            <w:tcBorders>
              <w:top w:val="single" w:sz="4" w:space="0" w:color="000000"/>
              <w:left w:val="single" w:sz="4" w:space="0" w:color="000000"/>
              <w:bottom w:val="single" w:sz="4" w:space="0" w:color="000000"/>
              <w:right w:val="single" w:sz="4" w:space="0" w:color="000000"/>
            </w:tcBorders>
          </w:tcPr>
          <w:p w14:paraId="14F63B86" w14:textId="77777777" w:rsidR="008379DD" w:rsidRPr="00BA00B1" w:rsidRDefault="008379DD" w:rsidP="008379DD">
            <w:pPr>
              <w:widowControl w:val="0"/>
              <w:tabs>
                <w:tab w:val="left" w:pos="1500"/>
                <w:tab w:val="left" w:pos="2640"/>
                <w:tab w:val="left" w:pos="3720"/>
                <w:tab w:val="left" w:pos="4720"/>
                <w:tab w:val="left" w:pos="5580"/>
                <w:tab w:val="left" w:pos="6280"/>
              </w:tabs>
              <w:autoSpaceDE w:val="0"/>
              <w:autoSpaceDN w:val="0"/>
              <w:adjustRightInd w:val="0"/>
              <w:spacing w:line="269" w:lineRule="exact"/>
              <w:ind w:left="102" w:right="13"/>
              <w:jc w:val="both"/>
            </w:pPr>
            <w:r w:rsidRPr="00BA00B1">
              <w:t>Кол</w:t>
            </w:r>
            <w:r w:rsidRPr="00BA00B1">
              <w:rPr>
                <w:spacing w:val="1"/>
              </w:rPr>
              <w:t>и</w:t>
            </w:r>
            <w:r w:rsidRPr="00BA00B1">
              <w:rPr>
                <w:spacing w:val="-1"/>
              </w:rPr>
              <w:t>чес</w:t>
            </w:r>
            <w:r w:rsidRPr="00BA00B1">
              <w:t>тво</w:t>
            </w:r>
            <w:r w:rsidRPr="00BA00B1">
              <w:tab/>
              <w:t>те</w:t>
            </w:r>
            <w:r w:rsidRPr="00BA00B1">
              <w:rPr>
                <w:spacing w:val="1"/>
              </w:rPr>
              <w:t>п</w:t>
            </w:r>
            <w:r w:rsidRPr="00BA00B1">
              <w:t>ловой</w:t>
            </w:r>
            <w:r w:rsidRPr="00BA00B1">
              <w:tab/>
              <w:t>э</w:t>
            </w:r>
            <w:r w:rsidRPr="00BA00B1">
              <w:rPr>
                <w:spacing w:val="1"/>
              </w:rPr>
              <w:t>н</w:t>
            </w:r>
            <w:r w:rsidRPr="00BA00B1">
              <w:rPr>
                <w:spacing w:val="-1"/>
              </w:rPr>
              <w:t>е</w:t>
            </w:r>
            <w:r w:rsidRPr="00BA00B1">
              <w:t>рг</w:t>
            </w:r>
            <w:r w:rsidRPr="00BA00B1">
              <w:rPr>
                <w:spacing w:val="1"/>
              </w:rPr>
              <w:t>ии</w:t>
            </w:r>
            <w:r w:rsidRPr="00BA00B1">
              <w:t>,</w:t>
            </w:r>
            <w:r w:rsidRPr="00BA00B1">
              <w:tab/>
            </w:r>
            <w:r w:rsidRPr="00BA00B1">
              <w:rPr>
                <w:spacing w:val="1"/>
              </w:rPr>
              <w:t>к</w:t>
            </w:r>
            <w:r w:rsidRPr="00BA00B1">
              <w:rPr>
                <w:spacing w:val="-2"/>
              </w:rPr>
              <w:t>о</w:t>
            </w:r>
            <w:r w:rsidRPr="00BA00B1">
              <w:t>торое</w:t>
            </w:r>
            <w:r w:rsidRPr="00BA00B1">
              <w:tab/>
            </w:r>
            <w:r w:rsidRPr="00BA00B1">
              <w:rPr>
                <w:spacing w:val="-1"/>
              </w:rPr>
              <w:t>м</w:t>
            </w:r>
            <w:r w:rsidRPr="00BA00B1">
              <w:t>ож</w:t>
            </w:r>
            <w:r w:rsidRPr="00BA00B1">
              <w:rPr>
                <w:spacing w:val="-1"/>
              </w:rPr>
              <w:t>е</w:t>
            </w:r>
            <w:r w:rsidRPr="00BA00B1">
              <w:t>т</w:t>
            </w:r>
            <w:r w:rsidRPr="00BA00B1">
              <w:tab/>
              <w:t xml:space="preserve">быть </w:t>
            </w:r>
            <w:r w:rsidRPr="00BA00B1">
              <w:rPr>
                <w:spacing w:val="1"/>
              </w:rPr>
              <w:t>п</w:t>
            </w:r>
            <w:r w:rsidRPr="00BA00B1">
              <w:t>р</w:t>
            </w:r>
            <w:r w:rsidRPr="00BA00B1">
              <w:rPr>
                <w:spacing w:val="-1"/>
              </w:rPr>
              <w:t>и</w:t>
            </w:r>
            <w:r w:rsidRPr="00BA00B1">
              <w:rPr>
                <w:spacing w:val="1"/>
              </w:rPr>
              <w:t>н</w:t>
            </w:r>
            <w:r w:rsidRPr="00BA00B1">
              <w:t>ято</w:t>
            </w:r>
          </w:p>
          <w:p w14:paraId="45563FFF" w14:textId="77777777" w:rsidR="008379DD" w:rsidRPr="00BA00B1" w:rsidRDefault="008379DD" w:rsidP="008379DD">
            <w:pPr>
              <w:widowControl w:val="0"/>
              <w:autoSpaceDE w:val="0"/>
              <w:autoSpaceDN w:val="0"/>
              <w:adjustRightInd w:val="0"/>
              <w:ind w:left="102" w:right="13"/>
              <w:jc w:val="both"/>
            </w:pPr>
            <w:r w:rsidRPr="00BA00B1">
              <w:rPr>
                <w:spacing w:val="1"/>
              </w:rPr>
              <w:t>п</w:t>
            </w:r>
            <w:r w:rsidRPr="00BA00B1">
              <w:t>отреб</w:t>
            </w:r>
            <w:r w:rsidRPr="00BA00B1">
              <w:rPr>
                <w:spacing w:val="1"/>
              </w:rPr>
              <w:t>и</w:t>
            </w:r>
            <w:r w:rsidRPr="00BA00B1">
              <w:t>тел</w:t>
            </w:r>
            <w:r w:rsidRPr="00BA00B1">
              <w:rPr>
                <w:spacing w:val="-1"/>
              </w:rPr>
              <w:t>е</w:t>
            </w:r>
            <w:r w:rsidRPr="00BA00B1">
              <w:t>м</w:t>
            </w:r>
            <w:r w:rsidRPr="00BA00B1">
              <w:rPr>
                <w:spacing w:val="-1"/>
              </w:rPr>
              <w:t xml:space="preserve"> </w:t>
            </w:r>
            <w:r w:rsidRPr="00BA00B1">
              <w:t>те</w:t>
            </w:r>
            <w:r w:rsidRPr="00BA00B1">
              <w:rPr>
                <w:spacing w:val="1"/>
              </w:rPr>
              <w:t>п</w:t>
            </w:r>
            <w:r w:rsidRPr="00BA00B1">
              <w:t>ловой</w:t>
            </w:r>
            <w:r w:rsidRPr="00BA00B1">
              <w:rPr>
                <w:spacing w:val="-1"/>
              </w:rPr>
              <w:t xml:space="preserve"> </w:t>
            </w:r>
            <w:r w:rsidRPr="00BA00B1">
              <w:t>э</w:t>
            </w:r>
            <w:r w:rsidRPr="00BA00B1">
              <w:rPr>
                <w:spacing w:val="1"/>
              </w:rPr>
              <w:t>н</w:t>
            </w:r>
            <w:r w:rsidRPr="00BA00B1">
              <w:rPr>
                <w:spacing w:val="-1"/>
              </w:rPr>
              <w:t>е</w:t>
            </w:r>
            <w:r w:rsidRPr="00BA00B1">
              <w:t>рг</w:t>
            </w:r>
            <w:r w:rsidRPr="00BA00B1">
              <w:rPr>
                <w:spacing w:val="1"/>
              </w:rPr>
              <w:t>и</w:t>
            </w:r>
            <w:r w:rsidRPr="00BA00B1">
              <w:t>и</w:t>
            </w:r>
            <w:r w:rsidRPr="00BA00B1">
              <w:rPr>
                <w:spacing w:val="-1"/>
              </w:rPr>
              <w:t xml:space="preserve"> </w:t>
            </w:r>
            <w:r w:rsidRPr="00BA00B1">
              <w:rPr>
                <w:spacing w:val="1"/>
              </w:rPr>
              <w:t>з</w:t>
            </w:r>
            <w:r w:rsidRPr="00BA00B1">
              <w:t>а</w:t>
            </w:r>
            <w:r w:rsidRPr="00BA00B1">
              <w:rPr>
                <w:spacing w:val="1"/>
              </w:rPr>
              <w:t xml:space="preserve"> </w:t>
            </w:r>
            <w:r w:rsidRPr="00BA00B1">
              <w:rPr>
                <w:spacing w:val="-1"/>
              </w:rPr>
              <w:t>е</w:t>
            </w:r>
            <w:r w:rsidRPr="00BA00B1">
              <w:t>д</w:t>
            </w:r>
            <w:r w:rsidRPr="00BA00B1">
              <w:rPr>
                <w:spacing w:val="1"/>
              </w:rPr>
              <w:t>ин</w:t>
            </w:r>
            <w:r w:rsidRPr="00BA00B1">
              <w:rPr>
                <w:spacing w:val="-1"/>
              </w:rPr>
              <w:t>и</w:t>
            </w:r>
            <w:r w:rsidRPr="00BA00B1">
              <w:rPr>
                <w:spacing w:val="3"/>
              </w:rPr>
              <w:t>ц</w:t>
            </w:r>
            <w:r w:rsidRPr="00BA00B1">
              <w:t>у</w:t>
            </w:r>
            <w:r w:rsidRPr="00BA00B1">
              <w:rPr>
                <w:spacing w:val="-7"/>
              </w:rPr>
              <w:t xml:space="preserve"> </w:t>
            </w:r>
            <w:r w:rsidRPr="00BA00B1">
              <w:t>в</w:t>
            </w:r>
            <w:r w:rsidRPr="00BA00B1">
              <w:rPr>
                <w:spacing w:val="2"/>
              </w:rPr>
              <w:t>р</w:t>
            </w:r>
            <w:r w:rsidRPr="00BA00B1">
              <w:rPr>
                <w:spacing w:val="-1"/>
              </w:rPr>
              <w:t>еме</w:t>
            </w:r>
            <w:r w:rsidRPr="00BA00B1">
              <w:rPr>
                <w:spacing w:val="1"/>
              </w:rPr>
              <w:t>н</w:t>
            </w:r>
            <w:r w:rsidRPr="00BA00B1">
              <w:t>и</w:t>
            </w:r>
          </w:p>
        </w:tc>
      </w:tr>
      <w:tr w:rsidR="008379DD" w:rsidRPr="00BA00B1" w14:paraId="63013BFE" w14:textId="77777777" w:rsidTr="008379DD">
        <w:trPr>
          <w:trHeight w:hRule="exact" w:val="1390"/>
        </w:trPr>
        <w:tc>
          <w:tcPr>
            <w:tcW w:w="2610" w:type="dxa"/>
            <w:tcBorders>
              <w:top w:val="single" w:sz="4" w:space="0" w:color="000000"/>
              <w:left w:val="single" w:sz="4" w:space="0" w:color="000000"/>
              <w:bottom w:val="single" w:sz="4" w:space="0" w:color="000000"/>
              <w:right w:val="single" w:sz="4" w:space="0" w:color="000000"/>
            </w:tcBorders>
          </w:tcPr>
          <w:p w14:paraId="308B3261" w14:textId="77777777" w:rsidR="008379DD" w:rsidRPr="00BA00B1" w:rsidRDefault="008379DD" w:rsidP="008379DD">
            <w:pPr>
              <w:widowControl w:val="0"/>
              <w:autoSpaceDE w:val="0"/>
              <w:autoSpaceDN w:val="0"/>
              <w:adjustRightInd w:val="0"/>
              <w:spacing w:before="7" w:line="260" w:lineRule="exact"/>
              <w:ind w:right="13"/>
              <w:jc w:val="both"/>
              <w:rPr>
                <w:sz w:val="26"/>
                <w:szCs w:val="26"/>
              </w:rPr>
            </w:pPr>
          </w:p>
          <w:p w14:paraId="6718874E" w14:textId="77777777" w:rsidR="008379DD" w:rsidRPr="00BA00B1" w:rsidRDefault="008379DD" w:rsidP="008379DD">
            <w:pPr>
              <w:widowControl w:val="0"/>
              <w:autoSpaceDE w:val="0"/>
              <w:autoSpaceDN w:val="0"/>
              <w:adjustRightInd w:val="0"/>
              <w:ind w:left="102" w:right="13"/>
              <w:jc w:val="both"/>
            </w:pPr>
            <w:r w:rsidRPr="00BA00B1">
              <w:t>Потр</w:t>
            </w:r>
            <w:r w:rsidRPr="00BA00B1">
              <w:rPr>
                <w:spacing w:val="-1"/>
              </w:rPr>
              <w:t>е</w:t>
            </w:r>
            <w:r w:rsidRPr="00BA00B1">
              <w:t>б</w:t>
            </w:r>
            <w:r w:rsidRPr="00BA00B1">
              <w:rPr>
                <w:spacing w:val="1"/>
              </w:rPr>
              <w:t>и</w:t>
            </w:r>
            <w:r w:rsidRPr="00BA00B1">
              <w:t>тель</w:t>
            </w:r>
            <w:r w:rsidRPr="00BA00B1">
              <w:rPr>
                <w:spacing w:val="1"/>
              </w:rPr>
              <w:t xml:space="preserve"> </w:t>
            </w:r>
            <w:r w:rsidRPr="00BA00B1">
              <w:t>те</w:t>
            </w:r>
            <w:r w:rsidRPr="00BA00B1">
              <w:rPr>
                <w:spacing w:val="1"/>
              </w:rPr>
              <w:t>п</w:t>
            </w:r>
            <w:r w:rsidRPr="00BA00B1">
              <w:t>ловой э</w:t>
            </w:r>
            <w:r w:rsidRPr="00BA00B1">
              <w:rPr>
                <w:spacing w:val="1"/>
              </w:rPr>
              <w:t>н</w:t>
            </w:r>
            <w:r w:rsidRPr="00BA00B1">
              <w:rPr>
                <w:spacing w:val="-1"/>
              </w:rPr>
              <w:t>е</w:t>
            </w:r>
            <w:r w:rsidRPr="00BA00B1">
              <w:t>рг</w:t>
            </w:r>
            <w:r w:rsidRPr="00BA00B1">
              <w:rPr>
                <w:spacing w:val="1"/>
              </w:rPr>
              <w:t>и</w:t>
            </w:r>
            <w:r w:rsidRPr="00BA00B1">
              <w:t>и</w:t>
            </w:r>
            <w:r w:rsidRPr="00BA00B1">
              <w:rPr>
                <w:spacing w:val="1"/>
              </w:rPr>
              <w:t xml:space="preserve"> </w:t>
            </w:r>
            <w:r w:rsidRPr="00BA00B1">
              <w:t>(д</w:t>
            </w:r>
            <w:r w:rsidRPr="00BA00B1">
              <w:rPr>
                <w:spacing w:val="-1"/>
              </w:rPr>
              <w:t>а</w:t>
            </w:r>
            <w:r w:rsidRPr="00BA00B1">
              <w:t>л</w:t>
            </w:r>
            <w:r w:rsidRPr="00BA00B1">
              <w:rPr>
                <w:spacing w:val="-1"/>
              </w:rPr>
              <w:t>е</w:t>
            </w:r>
            <w:r w:rsidRPr="00BA00B1">
              <w:t xml:space="preserve">е </w:t>
            </w:r>
            <w:r w:rsidRPr="00BA00B1">
              <w:rPr>
                <w:spacing w:val="1"/>
              </w:rPr>
              <w:t>п</w:t>
            </w:r>
            <w:r w:rsidRPr="00BA00B1">
              <w:t>отреб</w:t>
            </w:r>
            <w:r w:rsidRPr="00BA00B1">
              <w:rPr>
                <w:spacing w:val="1"/>
              </w:rPr>
              <w:t>и</w:t>
            </w:r>
            <w:r w:rsidRPr="00BA00B1">
              <w:t>тел</w:t>
            </w:r>
            <w:r w:rsidRPr="00BA00B1">
              <w:rPr>
                <w:spacing w:val="1"/>
              </w:rPr>
              <w:t>ь</w:t>
            </w:r>
            <w:r w:rsidRPr="00BA00B1">
              <w:t>)</w:t>
            </w:r>
          </w:p>
        </w:tc>
        <w:tc>
          <w:tcPr>
            <w:tcW w:w="7352" w:type="dxa"/>
            <w:tcBorders>
              <w:top w:val="single" w:sz="4" w:space="0" w:color="000000"/>
              <w:left w:val="single" w:sz="4" w:space="0" w:color="000000"/>
              <w:bottom w:val="single" w:sz="4" w:space="0" w:color="000000"/>
              <w:right w:val="single" w:sz="4" w:space="0" w:color="000000"/>
            </w:tcBorders>
          </w:tcPr>
          <w:p w14:paraId="330BB3E6" w14:textId="77777777" w:rsidR="008379DD" w:rsidRPr="00BA00B1" w:rsidRDefault="008379DD" w:rsidP="008379DD">
            <w:pPr>
              <w:widowControl w:val="0"/>
              <w:autoSpaceDE w:val="0"/>
              <w:autoSpaceDN w:val="0"/>
              <w:adjustRightInd w:val="0"/>
              <w:spacing w:line="267" w:lineRule="exact"/>
              <w:ind w:left="102" w:right="13"/>
              <w:jc w:val="both"/>
            </w:pPr>
            <w:r w:rsidRPr="00BA00B1">
              <w:t>Л</w:t>
            </w:r>
            <w:r w:rsidRPr="00BA00B1">
              <w:rPr>
                <w:spacing w:val="1"/>
              </w:rPr>
              <w:t>иц</w:t>
            </w:r>
            <w:r w:rsidRPr="00BA00B1">
              <w:t xml:space="preserve">о, </w:t>
            </w:r>
            <w:r w:rsidRPr="00BA00B1">
              <w:rPr>
                <w:spacing w:val="1"/>
              </w:rPr>
              <w:t>п</w:t>
            </w:r>
            <w:r w:rsidRPr="00BA00B1">
              <w:rPr>
                <w:spacing w:val="-2"/>
              </w:rPr>
              <w:t>р</w:t>
            </w:r>
            <w:r w:rsidRPr="00BA00B1">
              <w:rPr>
                <w:spacing w:val="1"/>
              </w:rPr>
              <w:t>и</w:t>
            </w:r>
            <w:r w:rsidRPr="00BA00B1">
              <w:t>обр</w:t>
            </w:r>
            <w:r w:rsidRPr="00BA00B1">
              <w:rPr>
                <w:spacing w:val="-1"/>
              </w:rPr>
              <w:t>е</w:t>
            </w:r>
            <w:r w:rsidRPr="00BA00B1">
              <w:t>таю</w:t>
            </w:r>
            <w:r w:rsidRPr="00BA00B1">
              <w:rPr>
                <w:spacing w:val="-2"/>
              </w:rPr>
              <w:t>щ</w:t>
            </w:r>
            <w:r w:rsidRPr="00BA00B1">
              <w:rPr>
                <w:spacing w:val="-1"/>
              </w:rPr>
              <w:t>е</w:t>
            </w:r>
            <w:r w:rsidRPr="00BA00B1">
              <w:t>е те</w:t>
            </w:r>
            <w:r w:rsidRPr="00BA00B1">
              <w:rPr>
                <w:spacing w:val="1"/>
              </w:rPr>
              <w:t>п</w:t>
            </w:r>
            <w:r w:rsidRPr="00BA00B1">
              <w:t>ло</w:t>
            </w:r>
            <w:r w:rsidRPr="00BA00B1">
              <w:rPr>
                <w:spacing w:val="4"/>
              </w:rPr>
              <w:t>в</w:t>
            </w:r>
            <w:r w:rsidRPr="00BA00B1">
              <w:rPr>
                <w:spacing w:val="-5"/>
              </w:rPr>
              <w:t>у</w:t>
            </w:r>
            <w:r w:rsidRPr="00BA00B1">
              <w:t>ю э</w:t>
            </w:r>
            <w:r w:rsidRPr="00BA00B1">
              <w:rPr>
                <w:spacing w:val="1"/>
              </w:rPr>
              <w:t>не</w:t>
            </w:r>
            <w:r w:rsidRPr="00BA00B1">
              <w:t>рг</w:t>
            </w:r>
            <w:r w:rsidRPr="00BA00B1">
              <w:rPr>
                <w:spacing w:val="1"/>
              </w:rPr>
              <w:t>и</w:t>
            </w:r>
            <w:r w:rsidRPr="00BA00B1">
              <w:t>ю (</w:t>
            </w:r>
            <w:r w:rsidRPr="00BA00B1">
              <w:rPr>
                <w:spacing w:val="-1"/>
              </w:rPr>
              <w:t>м</w:t>
            </w:r>
            <w:r w:rsidRPr="00BA00B1">
              <w:t>ощ</w:t>
            </w:r>
            <w:r w:rsidRPr="00BA00B1">
              <w:rPr>
                <w:spacing w:val="1"/>
              </w:rPr>
              <w:t>н</w:t>
            </w:r>
            <w:r w:rsidRPr="00BA00B1">
              <w:t>о</w:t>
            </w:r>
            <w:r w:rsidRPr="00BA00B1">
              <w:rPr>
                <w:spacing w:val="-1"/>
              </w:rPr>
              <w:t>с</w:t>
            </w:r>
            <w:r w:rsidRPr="00BA00B1">
              <w:t>т</w:t>
            </w:r>
            <w:r w:rsidRPr="00BA00B1">
              <w:rPr>
                <w:spacing w:val="1"/>
              </w:rPr>
              <w:t>ь</w:t>
            </w:r>
            <w:r w:rsidRPr="00BA00B1">
              <w:t>), те</w:t>
            </w:r>
            <w:r w:rsidRPr="00BA00B1">
              <w:rPr>
                <w:spacing w:val="1"/>
              </w:rPr>
              <w:t>п</w:t>
            </w:r>
            <w:r w:rsidRPr="00BA00B1">
              <w:t>ло</w:t>
            </w:r>
            <w:r w:rsidRPr="00BA00B1">
              <w:rPr>
                <w:spacing w:val="1"/>
              </w:rPr>
              <w:t>н</w:t>
            </w:r>
            <w:r w:rsidRPr="00BA00B1">
              <w:t>о</w:t>
            </w:r>
            <w:r w:rsidRPr="00BA00B1">
              <w:rPr>
                <w:spacing w:val="-1"/>
              </w:rPr>
              <w:t>с</w:t>
            </w:r>
            <w:r w:rsidRPr="00BA00B1">
              <w:rPr>
                <w:spacing w:val="1"/>
              </w:rPr>
              <w:t>и</w:t>
            </w:r>
            <w:r w:rsidRPr="00BA00B1">
              <w:t>тель</w:t>
            </w:r>
            <w:r w:rsidRPr="00BA00B1">
              <w:rPr>
                <w:spacing w:val="3"/>
              </w:rPr>
              <w:t xml:space="preserve"> </w:t>
            </w:r>
            <w:r w:rsidRPr="00BA00B1">
              <w:t>для</w:t>
            </w:r>
            <w:r w:rsidRPr="00BA00B1">
              <w:rPr>
                <w:spacing w:val="5"/>
              </w:rPr>
              <w:t xml:space="preserve"> </w:t>
            </w:r>
            <w:r w:rsidRPr="00BA00B1">
              <w:rPr>
                <w:spacing w:val="1"/>
              </w:rPr>
              <w:t>и</w:t>
            </w:r>
            <w:r w:rsidRPr="00BA00B1">
              <w:rPr>
                <w:spacing w:val="-1"/>
              </w:rPr>
              <w:t>сп</w:t>
            </w:r>
            <w:r w:rsidRPr="00BA00B1">
              <w:t>ол</w:t>
            </w:r>
            <w:r w:rsidRPr="00BA00B1">
              <w:rPr>
                <w:spacing w:val="1"/>
              </w:rPr>
              <w:t>ьз</w:t>
            </w:r>
            <w:r w:rsidRPr="00BA00B1">
              <w:t>ов</w:t>
            </w:r>
            <w:r w:rsidRPr="00BA00B1">
              <w:rPr>
                <w:spacing w:val="-1"/>
              </w:rPr>
              <w:t>а</w:t>
            </w:r>
            <w:r w:rsidRPr="00BA00B1">
              <w:rPr>
                <w:spacing w:val="1"/>
              </w:rPr>
              <w:t>ни</w:t>
            </w:r>
            <w:r w:rsidRPr="00BA00B1">
              <w:t>я</w:t>
            </w:r>
            <w:r w:rsidRPr="00BA00B1">
              <w:rPr>
                <w:spacing w:val="2"/>
              </w:rPr>
              <w:t xml:space="preserve"> </w:t>
            </w:r>
            <w:r w:rsidRPr="00BA00B1">
              <w:rPr>
                <w:spacing w:val="1"/>
              </w:rPr>
              <w:t>н</w:t>
            </w:r>
            <w:r w:rsidRPr="00BA00B1">
              <w:t>а</w:t>
            </w:r>
            <w:r w:rsidRPr="00BA00B1">
              <w:rPr>
                <w:spacing w:val="3"/>
              </w:rPr>
              <w:t xml:space="preserve"> </w:t>
            </w:r>
            <w:r w:rsidRPr="00BA00B1">
              <w:rPr>
                <w:spacing w:val="1"/>
              </w:rPr>
              <w:t>п</w:t>
            </w:r>
            <w:r w:rsidRPr="00BA00B1">
              <w:rPr>
                <w:spacing w:val="-2"/>
              </w:rPr>
              <w:t>р</w:t>
            </w:r>
            <w:r w:rsidRPr="00BA00B1">
              <w:rPr>
                <w:spacing w:val="1"/>
              </w:rPr>
              <w:t>ин</w:t>
            </w:r>
            <w:r w:rsidRPr="00BA00B1">
              <w:rPr>
                <w:spacing w:val="-1"/>
              </w:rPr>
              <w:t>а</w:t>
            </w:r>
            <w:r w:rsidRPr="00BA00B1">
              <w:t>д</w:t>
            </w:r>
            <w:r w:rsidRPr="00BA00B1">
              <w:rPr>
                <w:spacing w:val="-2"/>
              </w:rPr>
              <w:t>л</w:t>
            </w:r>
            <w:r w:rsidRPr="00BA00B1">
              <w:rPr>
                <w:spacing w:val="-1"/>
              </w:rPr>
              <w:t>е</w:t>
            </w:r>
            <w:r w:rsidRPr="00BA00B1">
              <w:t>ж</w:t>
            </w:r>
            <w:r w:rsidRPr="00BA00B1">
              <w:rPr>
                <w:spacing w:val="-1"/>
              </w:rPr>
              <w:t>а</w:t>
            </w:r>
            <w:r w:rsidRPr="00BA00B1">
              <w:t>щ</w:t>
            </w:r>
            <w:r w:rsidRPr="00BA00B1">
              <w:rPr>
                <w:spacing w:val="1"/>
              </w:rPr>
              <w:t>и</w:t>
            </w:r>
            <w:r w:rsidRPr="00BA00B1">
              <w:t>х</w:t>
            </w:r>
            <w:r w:rsidRPr="00BA00B1">
              <w:rPr>
                <w:spacing w:val="7"/>
              </w:rPr>
              <w:t xml:space="preserve"> </w:t>
            </w:r>
            <w:r w:rsidRPr="00BA00B1">
              <w:rPr>
                <w:spacing w:val="-1"/>
              </w:rPr>
              <w:t>е</w:t>
            </w:r>
            <w:r w:rsidRPr="00BA00B1">
              <w:rPr>
                <w:spacing w:val="1"/>
              </w:rPr>
              <w:t>м</w:t>
            </w:r>
            <w:r w:rsidRPr="00BA00B1">
              <w:t xml:space="preserve">у </w:t>
            </w:r>
            <w:r w:rsidRPr="00BA00B1">
              <w:rPr>
                <w:spacing w:val="1"/>
              </w:rPr>
              <w:t>н</w:t>
            </w:r>
            <w:r w:rsidRPr="00BA00B1">
              <w:t>а</w:t>
            </w:r>
            <w:r w:rsidRPr="00BA00B1">
              <w:rPr>
                <w:spacing w:val="3"/>
              </w:rPr>
              <w:t xml:space="preserve"> </w:t>
            </w:r>
            <w:r w:rsidRPr="00BA00B1">
              <w:rPr>
                <w:spacing w:val="1"/>
              </w:rPr>
              <w:t>п</w:t>
            </w:r>
            <w:r w:rsidRPr="00BA00B1">
              <w:t>р</w:t>
            </w:r>
            <w:r w:rsidRPr="00BA00B1">
              <w:rPr>
                <w:spacing w:val="-1"/>
              </w:rPr>
              <w:t>а</w:t>
            </w:r>
            <w:r w:rsidRPr="00BA00B1">
              <w:t xml:space="preserve">ве </w:t>
            </w:r>
            <w:r w:rsidRPr="00BA00B1">
              <w:rPr>
                <w:spacing w:val="-1"/>
              </w:rPr>
              <w:t>с</w:t>
            </w:r>
            <w:r w:rsidRPr="00BA00B1">
              <w:t>об</w:t>
            </w:r>
            <w:r w:rsidRPr="00BA00B1">
              <w:rPr>
                <w:spacing w:val="-1"/>
              </w:rPr>
              <w:t>с</w:t>
            </w:r>
            <w:r w:rsidRPr="00BA00B1">
              <w:t>тв</w:t>
            </w:r>
            <w:r w:rsidRPr="00BA00B1">
              <w:rPr>
                <w:spacing w:val="-1"/>
              </w:rPr>
              <w:t>е</w:t>
            </w:r>
            <w:r w:rsidRPr="00BA00B1">
              <w:rPr>
                <w:spacing w:val="1"/>
              </w:rPr>
              <w:t>нн</w:t>
            </w:r>
            <w:r w:rsidRPr="00BA00B1">
              <w:t>о</w:t>
            </w:r>
            <w:r w:rsidRPr="00BA00B1">
              <w:rPr>
                <w:spacing w:val="-1"/>
              </w:rPr>
              <w:t>с</w:t>
            </w:r>
            <w:r w:rsidRPr="00BA00B1">
              <w:t>ти</w:t>
            </w:r>
            <w:r w:rsidRPr="00BA00B1">
              <w:rPr>
                <w:spacing w:val="3"/>
              </w:rPr>
              <w:t xml:space="preserve"> </w:t>
            </w:r>
            <w:r w:rsidRPr="00BA00B1">
              <w:rPr>
                <w:spacing w:val="1"/>
              </w:rPr>
              <w:t>и</w:t>
            </w:r>
            <w:r w:rsidRPr="00BA00B1">
              <w:t xml:space="preserve">ли </w:t>
            </w:r>
            <w:r w:rsidRPr="00BA00B1">
              <w:rPr>
                <w:spacing w:val="1"/>
              </w:rPr>
              <w:t>ин</w:t>
            </w:r>
            <w:r w:rsidRPr="00BA00B1">
              <w:rPr>
                <w:spacing w:val="-2"/>
              </w:rPr>
              <w:t>о</w:t>
            </w:r>
            <w:r w:rsidRPr="00BA00B1">
              <w:t xml:space="preserve">м </w:t>
            </w:r>
            <w:r w:rsidRPr="00BA00B1">
              <w:rPr>
                <w:spacing w:val="1"/>
              </w:rPr>
              <w:t>з</w:t>
            </w:r>
            <w:r w:rsidRPr="00BA00B1">
              <w:rPr>
                <w:spacing w:val="-1"/>
              </w:rPr>
              <w:t>а</w:t>
            </w:r>
            <w:r w:rsidRPr="00BA00B1">
              <w:rPr>
                <w:spacing w:val="1"/>
              </w:rPr>
              <w:t>к</w:t>
            </w:r>
            <w:r w:rsidRPr="00BA00B1">
              <w:t>о</w:t>
            </w:r>
            <w:r w:rsidRPr="00BA00B1">
              <w:rPr>
                <w:spacing w:val="1"/>
              </w:rPr>
              <w:t>нн</w:t>
            </w:r>
            <w:r w:rsidRPr="00BA00B1">
              <w:t>ом о</w:t>
            </w:r>
            <w:r w:rsidRPr="00BA00B1">
              <w:rPr>
                <w:spacing w:val="-1"/>
              </w:rPr>
              <w:t>с</w:t>
            </w:r>
            <w:r w:rsidRPr="00BA00B1">
              <w:rPr>
                <w:spacing w:val="1"/>
              </w:rPr>
              <w:t>н</w:t>
            </w:r>
            <w:r w:rsidRPr="00BA00B1">
              <w:t>ов</w:t>
            </w:r>
            <w:r w:rsidRPr="00BA00B1">
              <w:rPr>
                <w:spacing w:val="-1"/>
              </w:rPr>
              <w:t>а</w:t>
            </w:r>
            <w:r w:rsidRPr="00BA00B1">
              <w:rPr>
                <w:spacing w:val="1"/>
              </w:rPr>
              <w:t>н</w:t>
            </w:r>
            <w:r w:rsidRPr="00BA00B1">
              <w:rPr>
                <w:spacing w:val="-1"/>
              </w:rPr>
              <w:t>и</w:t>
            </w:r>
            <w:r w:rsidRPr="00BA00B1">
              <w:t>и те</w:t>
            </w:r>
            <w:r w:rsidRPr="00BA00B1">
              <w:rPr>
                <w:spacing w:val="1"/>
              </w:rPr>
              <w:t>п</w:t>
            </w:r>
            <w:r w:rsidRPr="00BA00B1">
              <w:t>ло</w:t>
            </w:r>
            <w:r w:rsidRPr="00BA00B1">
              <w:rPr>
                <w:spacing w:val="1"/>
              </w:rPr>
              <w:t>п</w:t>
            </w:r>
            <w:r w:rsidRPr="00BA00B1">
              <w:t>отребля</w:t>
            </w:r>
            <w:r w:rsidRPr="00BA00B1">
              <w:rPr>
                <w:spacing w:val="1"/>
              </w:rPr>
              <w:t>ю</w:t>
            </w:r>
            <w:r w:rsidRPr="00BA00B1">
              <w:rPr>
                <w:spacing w:val="-2"/>
              </w:rPr>
              <w:t>щ</w:t>
            </w:r>
            <w:r w:rsidRPr="00BA00B1">
              <w:rPr>
                <w:spacing w:val="-1"/>
              </w:rPr>
              <w:t>и</w:t>
            </w:r>
            <w:r w:rsidRPr="00BA00B1">
              <w:t xml:space="preserve">х </w:t>
            </w:r>
            <w:r w:rsidRPr="00BA00B1">
              <w:rPr>
                <w:spacing w:val="-5"/>
              </w:rPr>
              <w:t>у</w:t>
            </w:r>
            <w:r w:rsidRPr="00BA00B1">
              <w:rPr>
                <w:spacing w:val="1"/>
              </w:rPr>
              <w:t>с</w:t>
            </w:r>
            <w:r w:rsidRPr="00BA00B1">
              <w:t>та</w:t>
            </w:r>
            <w:r w:rsidRPr="00BA00B1">
              <w:rPr>
                <w:spacing w:val="1"/>
              </w:rPr>
              <w:t>н</w:t>
            </w:r>
            <w:r w:rsidRPr="00BA00B1">
              <w:t xml:space="preserve">овках  </w:t>
            </w:r>
            <w:r w:rsidRPr="00BA00B1">
              <w:rPr>
                <w:spacing w:val="4"/>
              </w:rPr>
              <w:t xml:space="preserve"> </w:t>
            </w:r>
            <w:r w:rsidRPr="00BA00B1">
              <w:t>л</w:t>
            </w:r>
            <w:r w:rsidRPr="00BA00B1">
              <w:rPr>
                <w:spacing w:val="1"/>
              </w:rPr>
              <w:t>и</w:t>
            </w:r>
            <w:r w:rsidRPr="00BA00B1">
              <w:t xml:space="preserve">бо   для  </w:t>
            </w:r>
            <w:r w:rsidRPr="00BA00B1">
              <w:rPr>
                <w:spacing w:val="2"/>
              </w:rPr>
              <w:t xml:space="preserve"> </w:t>
            </w:r>
            <w:r w:rsidRPr="00BA00B1">
              <w:t>о</w:t>
            </w:r>
            <w:r w:rsidRPr="00BA00B1">
              <w:rPr>
                <w:spacing w:val="1"/>
              </w:rPr>
              <w:t>к</w:t>
            </w:r>
            <w:r w:rsidRPr="00BA00B1">
              <w:rPr>
                <w:spacing w:val="-1"/>
              </w:rPr>
              <w:t>а</w:t>
            </w:r>
            <w:r w:rsidRPr="00BA00B1">
              <w:rPr>
                <w:spacing w:val="1"/>
              </w:rPr>
              <w:t>з</w:t>
            </w:r>
            <w:r w:rsidRPr="00BA00B1">
              <w:rPr>
                <w:spacing w:val="-1"/>
              </w:rPr>
              <w:t>ан</w:t>
            </w:r>
            <w:r w:rsidRPr="00BA00B1">
              <w:rPr>
                <w:spacing w:val="1"/>
              </w:rPr>
              <w:t>и</w:t>
            </w:r>
            <w:r w:rsidRPr="00BA00B1">
              <w:t xml:space="preserve">я  </w:t>
            </w:r>
            <w:r w:rsidRPr="00BA00B1">
              <w:rPr>
                <w:spacing w:val="2"/>
              </w:rPr>
              <w:t xml:space="preserve"> </w:t>
            </w:r>
            <w:r w:rsidRPr="00BA00B1">
              <w:rPr>
                <w:spacing w:val="1"/>
              </w:rPr>
              <w:t>к</w:t>
            </w:r>
            <w:r w:rsidRPr="00BA00B1">
              <w:t>о</w:t>
            </w:r>
            <w:r w:rsidRPr="00BA00B1">
              <w:rPr>
                <w:spacing w:val="-1"/>
              </w:rPr>
              <w:t>м</w:t>
            </w:r>
            <w:r w:rsidRPr="00BA00B1">
              <w:rPr>
                <w:spacing w:val="1"/>
              </w:rPr>
              <w:t>м</w:t>
            </w:r>
            <w:r w:rsidRPr="00BA00B1">
              <w:rPr>
                <w:spacing w:val="-7"/>
              </w:rPr>
              <w:t>у</w:t>
            </w:r>
            <w:r w:rsidRPr="00BA00B1">
              <w:rPr>
                <w:spacing w:val="1"/>
              </w:rPr>
              <w:t>н</w:t>
            </w:r>
            <w:r w:rsidRPr="00BA00B1">
              <w:rPr>
                <w:spacing w:val="-1"/>
              </w:rPr>
              <w:t>а</w:t>
            </w:r>
            <w:r w:rsidRPr="00BA00B1">
              <w:t>л</w:t>
            </w:r>
            <w:r w:rsidRPr="00BA00B1">
              <w:rPr>
                <w:spacing w:val="3"/>
              </w:rPr>
              <w:t>ь</w:t>
            </w:r>
            <w:r w:rsidRPr="00BA00B1">
              <w:rPr>
                <w:spacing w:val="1"/>
              </w:rPr>
              <w:t>н</w:t>
            </w:r>
            <w:r w:rsidRPr="00BA00B1">
              <w:t xml:space="preserve">ых  </w:t>
            </w:r>
            <w:r w:rsidRPr="00BA00B1">
              <w:rPr>
                <w:spacing w:val="4"/>
              </w:rPr>
              <w:t xml:space="preserve"> </w:t>
            </w:r>
            <w:r w:rsidRPr="00BA00B1">
              <w:rPr>
                <w:spacing w:val="-5"/>
              </w:rPr>
              <w:t>у</w:t>
            </w:r>
            <w:r w:rsidRPr="00BA00B1">
              <w:rPr>
                <w:spacing w:val="-1"/>
              </w:rPr>
              <w:t>с</w:t>
            </w:r>
            <w:r w:rsidRPr="00BA00B1">
              <w:rPr>
                <w:spacing w:val="5"/>
              </w:rPr>
              <w:t>л</w:t>
            </w:r>
            <w:r w:rsidRPr="00BA00B1">
              <w:rPr>
                <w:spacing w:val="-5"/>
              </w:rPr>
              <w:t>у</w:t>
            </w:r>
            <w:r w:rsidRPr="00BA00B1">
              <w:t xml:space="preserve">г  </w:t>
            </w:r>
            <w:r w:rsidRPr="00BA00B1">
              <w:rPr>
                <w:spacing w:val="2"/>
              </w:rPr>
              <w:t xml:space="preserve"> </w:t>
            </w:r>
            <w:r w:rsidRPr="00BA00B1">
              <w:t xml:space="preserve">в  </w:t>
            </w:r>
            <w:r w:rsidRPr="00BA00B1">
              <w:rPr>
                <w:spacing w:val="2"/>
              </w:rPr>
              <w:t xml:space="preserve"> </w:t>
            </w:r>
            <w:r w:rsidRPr="00BA00B1">
              <w:rPr>
                <w:spacing w:val="-1"/>
              </w:rPr>
              <w:t>час</w:t>
            </w:r>
            <w:r w:rsidRPr="00BA00B1">
              <w:t>ти горя</w:t>
            </w:r>
            <w:r w:rsidRPr="00BA00B1">
              <w:rPr>
                <w:spacing w:val="-1"/>
              </w:rPr>
              <w:t>че</w:t>
            </w:r>
            <w:r w:rsidRPr="00BA00B1">
              <w:t>го водо</w:t>
            </w:r>
            <w:r w:rsidRPr="00BA00B1">
              <w:rPr>
                <w:spacing w:val="-1"/>
              </w:rPr>
              <w:t>с</w:t>
            </w:r>
            <w:r w:rsidRPr="00BA00B1">
              <w:rPr>
                <w:spacing w:val="1"/>
              </w:rPr>
              <w:t>н</w:t>
            </w:r>
            <w:r w:rsidRPr="00BA00B1">
              <w:rPr>
                <w:spacing w:val="-1"/>
              </w:rPr>
              <w:t>а</w:t>
            </w:r>
            <w:r w:rsidRPr="00BA00B1">
              <w:t>б</w:t>
            </w:r>
            <w:r w:rsidRPr="00BA00B1">
              <w:rPr>
                <w:spacing w:val="2"/>
              </w:rPr>
              <w:t>ж</w:t>
            </w:r>
            <w:r w:rsidRPr="00BA00B1">
              <w:rPr>
                <w:spacing w:val="-1"/>
              </w:rPr>
              <w:t>е</w:t>
            </w:r>
            <w:r w:rsidRPr="00BA00B1">
              <w:rPr>
                <w:spacing w:val="1"/>
              </w:rPr>
              <w:t>ни</w:t>
            </w:r>
            <w:r w:rsidRPr="00BA00B1">
              <w:t>я и</w:t>
            </w:r>
            <w:r w:rsidRPr="00BA00B1">
              <w:rPr>
                <w:spacing w:val="1"/>
              </w:rPr>
              <w:t xml:space="preserve"> </w:t>
            </w:r>
            <w:r w:rsidRPr="00BA00B1">
              <w:t>ото</w:t>
            </w:r>
            <w:r w:rsidRPr="00BA00B1">
              <w:rPr>
                <w:spacing w:val="2"/>
              </w:rPr>
              <w:t>п</w:t>
            </w:r>
            <w:r w:rsidRPr="00BA00B1">
              <w:t>л</w:t>
            </w:r>
            <w:r w:rsidRPr="00BA00B1">
              <w:rPr>
                <w:spacing w:val="-1"/>
              </w:rPr>
              <w:t>ен</w:t>
            </w:r>
            <w:r w:rsidRPr="00BA00B1">
              <w:rPr>
                <w:spacing w:val="1"/>
              </w:rPr>
              <w:t>и</w:t>
            </w:r>
            <w:r w:rsidRPr="00BA00B1">
              <w:t>я</w:t>
            </w:r>
          </w:p>
        </w:tc>
      </w:tr>
      <w:tr w:rsidR="008379DD" w:rsidRPr="00BA00B1" w14:paraId="65FF434E" w14:textId="77777777" w:rsidTr="008379DD">
        <w:trPr>
          <w:trHeight w:hRule="exact" w:val="591"/>
        </w:trPr>
        <w:tc>
          <w:tcPr>
            <w:tcW w:w="2610" w:type="dxa"/>
            <w:tcBorders>
              <w:top w:val="single" w:sz="4" w:space="0" w:color="000000"/>
              <w:left w:val="single" w:sz="4" w:space="0" w:color="000000"/>
              <w:bottom w:val="single" w:sz="4" w:space="0" w:color="000000"/>
              <w:right w:val="single" w:sz="4" w:space="0" w:color="000000"/>
            </w:tcBorders>
          </w:tcPr>
          <w:p w14:paraId="41677D61" w14:textId="77777777" w:rsidR="008379DD" w:rsidRPr="00BA00B1" w:rsidRDefault="008379DD" w:rsidP="008379DD">
            <w:pPr>
              <w:widowControl w:val="0"/>
              <w:autoSpaceDE w:val="0"/>
              <w:autoSpaceDN w:val="0"/>
              <w:adjustRightInd w:val="0"/>
              <w:spacing w:line="267" w:lineRule="exact"/>
              <w:ind w:left="102" w:right="13"/>
              <w:jc w:val="both"/>
            </w:pPr>
            <w:r w:rsidRPr="00BA00B1">
              <w:t>Т</w:t>
            </w:r>
            <w:r w:rsidRPr="00BA00B1">
              <w:rPr>
                <w:spacing w:val="-1"/>
              </w:rPr>
              <w:t>е</w:t>
            </w:r>
            <w:r w:rsidRPr="00BA00B1">
              <w:rPr>
                <w:spacing w:val="1"/>
              </w:rPr>
              <w:t>п</w:t>
            </w:r>
            <w:r w:rsidRPr="00BA00B1">
              <w:t>ло</w:t>
            </w:r>
            <w:r w:rsidRPr="00BA00B1">
              <w:rPr>
                <w:spacing w:val="1"/>
              </w:rPr>
              <w:t>п</w:t>
            </w:r>
            <w:r w:rsidRPr="00BA00B1">
              <w:t>отребля</w:t>
            </w:r>
            <w:r w:rsidRPr="00BA00B1">
              <w:rPr>
                <w:spacing w:val="1"/>
              </w:rPr>
              <w:t>ю</w:t>
            </w:r>
            <w:r w:rsidRPr="00BA00B1">
              <w:t>щ</w:t>
            </w:r>
            <w:r w:rsidRPr="00BA00B1">
              <w:rPr>
                <w:spacing w:val="-1"/>
              </w:rPr>
              <w:t>а</w:t>
            </w:r>
            <w:r w:rsidRPr="00BA00B1">
              <w:t>я</w:t>
            </w:r>
          </w:p>
          <w:p w14:paraId="3A41C09D" w14:textId="77777777" w:rsidR="008379DD" w:rsidRPr="00BA00B1" w:rsidRDefault="008379DD" w:rsidP="008379DD">
            <w:pPr>
              <w:widowControl w:val="0"/>
              <w:autoSpaceDE w:val="0"/>
              <w:autoSpaceDN w:val="0"/>
              <w:adjustRightInd w:val="0"/>
              <w:ind w:left="102" w:right="13"/>
              <w:jc w:val="both"/>
            </w:pPr>
            <w:r w:rsidRPr="00BA00B1">
              <w:rPr>
                <w:spacing w:val="-5"/>
              </w:rPr>
              <w:t>у</w:t>
            </w:r>
            <w:r w:rsidRPr="00BA00B1">
              <w:rPr>
                <w:spacing w:val="1"/>
              </w:rPr>
              <w:t>с</w:t>
            </w:r>
            <w:r w:rsidRPr="00BA00B1">
              <w:t>та</w:t>
            </w:r>
            <w:r w:rsidRPr="00BA00B1">
              <w:rPr>
                <w:spacing w:val="1"/>
              </w:rPr>
              <w:t>н</w:t>
            </w:r>
            <w:r w:rsidRPr="00BA00B1">
              <w:t>овка</w:t>
            </w:r>
          </w:p>
        </w:tc>
        <w:tc>
          <w:tcPr>
            <w:tcW w:w="7352" w:type="dxa"/>
            <w:tcBorders>
              <w:top w:val="single" w:sz="4" w:space="0" w:color="000000"/>
              <w:left w:val="single" w:sz="4" w:space="0" w:color="000000"/>
              <w:bottom w:val="single" w:sz="4" w:space="0" w:color="000000"/>
              <w:right w:val="single" w:sz="4" w:space="0" w:color="000000"/>
            </w:tcBorders>
          </w:tcPr>
          <w:p w14:paraId="078720BA" w14:textId="77777777" w:rsidR="008379DD" w:rsidRPr="00BA00B1" w:rsidRDefault="008379DD" w:rsidP="008379DD">
            <w:pPr>
              <w:widowControl w:val="0"/>
              <w:autoSpaceDE w:val="0"/>
              <w:autoSpaceDN w:val="0"/>
              <w:adjustRightInd w:val="0"/>
              <w:spacing w:line="267" w:lineRule="exact"/>
              <w:ind w:left="102" w:right="13"/>
              <w:jc w:val="both"/>
            </w:pPr>
            <w:r w:rsidRPr="00BA00B1">
              <w:t>Устро</w:t>
            </w:r>
            <w:r w:rsidRPr="00BA00B1">
              <w:rPr>
                <w:spacing w:val="1"/>
              </w:rPr>
              <w:t>й</w:t>
            </w:r>
            <w:r w:rsidRPr="00BA00B1">
              <w:rPr>
                <w:spacing w:val="-1"/>
              </w:rPr>
              <w:t>с</w:t>
            </w:r>
            <w:r w:rsidRPr="00BA00B1">
              <w:t>тво,</w:t>
            </w:r>
            <w:r w:rsidRPr="00BA00B1">
              <w:rPr>
                <w:spacing w:val="7"/>
              </w:rPr>
              <w:t xml:space="preserve"> </w:t>
            </w:r>
            <w:r w:rsidRPr="00BA00B1">
              <w:rPr>
                <w:spacing w:val="1"/>
              </w:rPr>
              <w:t>п</w:t>
            </w:r>
            <w:r w:rsidRPr="00BA00B1">
              <w:t>р</w:t>
            </w:r>
            <w:r w:rsidRPr="00BA00B1">
              <w:rPr>
                <w:spacing w:val="-1"/>
              </w:rPr>
              <w:t>е</w:t>
            </w:r>
            <w:r w:rsidRPr="00BA00B1">
              <w:t>д</w:t>
            </w:r>
            <w:r w:rsidRPr="00BA00B1">
              <w:rPr>
                <w:spacing w:val="1"/>
              </w:rPr>
              <w:t>н</w:t>
            </w:r>
            <w:r w:rsidRPr="00BA00B1">
              <w:rPr>
                <w:spacing w:val="-1"/>
              </w:rPr>
              <w:t>а</w:t>
            </w:r>
            <w:r w:rsidRPr="00BA00B1">
              <w:rPr>
                <w:spacing w:val="1"/>
              </w:rPr>
              <w:t>зн</w:t>
            </w:r>
            <w:r w:rsidRPr="00BA00B1">
              <w:rPr>
                <w:spacing w:val="-3"/>
              </w:rPr>
              <w:t>а</w:t>
            </w:r>
            <w:r w:rsidRPr="00BA00B1">
              <w:rPr>
                <w:spacing w:val="-1"/>
              </w:rPr>
              <w:t>че</w:t>
            </w:r>
            <w:r w:rsidRPr="00BA00B1">
              <w:rPr>
                <w:spacing w:val="1"/>
              </w:rPr>
              <w:t>нн</w:t>
            </w:r>
            <w:r w:rsidRPr="00BA00B1">
              <w:t>ое</w:t>
            </w:r>
            <w:r w:rsidRPr="00BA00B1">
              <w:rPr>
                <w:spacing w:val="6"/>
              </w:rPr>
              <w:t xml:space="preserve"> </w:t>
            </w:r>
            <w:r w:rsidRPr="00BA00B1">
              <w:t>для</w:t>
            </w:r>
            <w:r w:rsidRPr="00BA00B1">
              <w:rPr>
                <w:spacing w:val="7"/>
              </w:rPr>
              <w:t xml:space="preserve"> </w:t>
            </w:r>
            <w:r w:rsidRPr="00BA00B1">
              <w:rPr>
                <w:spacing w:val="1"/>
              </w:rPr>
              <w:t>и</w:t>
            </w:r>
            <w:r w:rsidRPr="00BA00B1">
              <w:rPr>
                <w:spacing w:val="-1"/>
              </w:rPr>
              <w:t>с</w:t>
            </w:r>
            <w:r w:rsidRPr="00BA00B1">
              <w:rPr>
                <w:spacing w:val="1"/>
              </w:rPr>
              <w:t>п</w:t>
            </w:r>
            <w:r w:rsidRPr="00BA00B1">
              <w:t>ол</w:t>
            </w:r>
            <w:r w:rsidRPr="00BA00B1">
              <w:rPr>
                <w:spacing w:val="1"/>
              </w:rPr>
              <w:t>ьз</w:t>
            </w:r>
            <w:r w:rsidRPr="00BA00B1">
              <w:t>ов</w:t>
            </w:r>
            <w:r w:rsidRPr="00BA00B1">
              <w:rPr>
                <w:spacing w:val="-1"/>
              </w:rPr>
              <w:t>а</w:t>
            </w:r>
            <w:r w:rsidRPr="00BA00B1">
              <w:rPr>
                <w:spacing w:val="1"/>
              </w:rPr>
              <w:t>ни</w:t>
            </w:r>
            <w:r w:rsidRPr="00BA00B1">
              <w:t>я</w:t>
            </w:r>
            <w:r w:rsidRPr="00BA00B1">
              <w:rPr>
                <w:spacing w:val="7"/>
              </w:rPr>
              <w:t xml:space="preserve"> </w:t>
            </w:r>
            <w:r w:rsidRPr="00BA00B1">
              <w:t>те</w:t>
            </w:r>
            <w:r w:rsidRPr="00BA00B1">
              <w:rPr>
                <w:spacing w:val="1"/>
              </w:rPr>
              <w:t>п</w:t>
            </w:r>
            <w:r w:rsidRPr="00BA00B1">
              <w:t>ловой</w:t>
            </w:r>
            <w:r w:rsidRPr="00BA00B1">
              <w:rPr>
                <w:spacing w:val="8"/>
              </w:rPr>
              <w:t xml:space="preserve"> </w:t>
            </w:r>
            <w:r w:rsidRPr="00BA00B1">
              <w:t>э</w:t>
            </w:r>
            <w:r w:rsidRPr="00BA00B1">
              <w:rPr>
                <w:spacing w:val="1"/>
              </w:rPr>
              <w:t>н</w:t>
            </w:r>
            <w:r w:rsidRPr="00BA00B1">
              <w:rPr>
                <w:spacing w:val="-1"/>
              </w:rPr>
              <w:t>е</w:t>
            </w:r>
            <w:r w:rsidRPr="00BA00B1">
              <w:t>р</w:t>
            </w:r>
            <w:r w:rsidRPr="00BA00B1">
              <w:rPr>
                <w:spacing w:val="-2"/>
              </w:rPr>
              <w:t>г</w:t>
            </w:r>
            <w:r w:rsidRPr="00BA00B1">
              <w:rPr>
                <w:spacing w:val="1"/>
              </w:rPr>
              <w:t>ии</w:t>
            </w:r>
            <w:r w:rsidRPr="00BA00B1">
              <w:t>, те</w:t>
            </w:r>
            <w:r w:rsidRPr="00BA00B1">
              <w:rPr>
                <w:spacing w:val="1"/>
              </w:rPr>
              <w:t>п</w:t>
            </w:r>
            <w:r w:rsidRPr="00BA00B1">
              <w:t>ло</w:t>
            </w:r>
            <w:r w:rsidRPr="00BA00B1">
              <w:rPr>
                <w:spacing w:val="1"/>
              </w:rPr>
              <w:t>н</w:t>
            </w:r>
            <w:r w:rsidRPr="00BA00B1">
              <w:t>о</w:t>
            </w:r>
            <w:r w:rsidRPr="00BA00B1">
              <w:rPr>
                <w:spacing w:val="-1"/>
              </w:rPr>
              <w:t>с</w:t>
            </w:r>
            <w:r w:rsidRPr="00BA00B1">
              <w:rPr>
                <w:spacing w:val="1"/>
              </w:rPr>
              <w:t>и</w:t>
            </w:r>
            <w:r w:rsidRPr="00BA00B1">
              <w:t>теля для</w:t>
            </w:r>
            <w:r w:rsidRPr="00BA00B1">
              <w:rPr>
                <w:spacing w:val="-2"/>
              </w:rPr>
              <w:t xml:space="preserve"> </w:t>
            </w:r>
            <w:r w:rsidRPr="00BA00B1">
              <w:rPr>
                <w:spacing w:val="3"/>
              </w:rPr>
              <w:t>н</w:t>
            </w:r>
            <w:r w:rsidRPr="00BA00B1">
              <w:rPr>
                <w:spacing w:val="-7"/>
              </w:rPr>
              <w:t>у</w:t>
            </w:r>
            <w:r w:rsidRPr="00BA00B1">
              <w:rPr>
                <w:spacing w:val="2"/>
              </w:rPr>
              <w:t>ж</w:t>
            </w:r>
            <w:r w:rsidRPr="00BA00B1">
              <w:t xml:space="preserve">д </w:t>
            </w:r>
            <w:r w:rsidRPr="00BA00B1">
              <w:rPr>
                <w:spacing w:val="1"/>
              </w:rPr>
              <w:t>п</w:t>
            </w:r>
            <w:r w:rsidRPr="00BA00B1">
              <w:t>отреб</w:t>
            </w:r>
            <w:r w:rsidRPr="00BA00B1">
              <w:rPr>
                <w:spacing w:val="1"/>
              </w:rPr>
              <w:t>и</w:t>
            </w:r>
            <w:r w:rsidRPr="00BA00B1">
              <w:t>теля те</w:t>
            </w:r>
            <w:r w:rsidRPr="00BA00B1">
              <w:rPr>
                <w:spacing w:val="-1"/>
              </w:rPr>
              <w:t>п</w:t>
            </w:r>
            <w:r w:rsidRPr="00BA00B1">
              <w:t>ловой</w:t>
            </w:r>
            <w:r w:rsidRPr="00BA00B1">
              <w:rPr>
                <w:spacing w:val="-1"/>
              </w:rPr>
              <w:t xml:space="preserve"> </w:t>
            </w:r>
            <w:r w:rsidRPr="00BA00B1">
              <w:t>э</w:t>
            </w:r>
            <w:r w:rsidRPr="00BA00B1">
              <w:rPr>
                <w:spacing w:val="1"/>
              </w:rPr>
              <w:t>н</w:t>
            </w:r>
            <w:r w:rsidRPr="00BA00B1">
              <w:rPr>
                <w:spacing w:val="-1"/>
              </w:rPr>
              <w:t>е</w:t>
            </w:r>
            <w:r w:rsidRPr="00BA00B1">
              <w:t>рг</w:t>
            </w:r>
            <w:r w:rsidRPr="00BA00B1">
              <w:rPr>
                <w:spacing w:val="1"/>
              </w:rPr>
              <w:t>и</w:t>
            </w:r>
            <w:r w:rsidRPr="00BA00B1">
              <w:t>и</w:t>
            </w:r>
          </w:p>
        </w:tc>
      </w:tr>
      <w:tr w:rsidR="008379DD" w:rsidRPr="00BA00B1" w14:paraId="390D5E91" w14:textId="77777777" w:rsidTr="008379DD">
        <w:trPr>
          <w:trHeight w:hRule="exact" w:val="2218"/>
        </w:trPr>
        <w:tc>
          <w:tcPr>
            <w:tcW w:w="2610" w:type="dxa"/>
            <w:tcBorders>
              <w:top w:val="single" w:sz="4" w:space="0" w:color="000000"/>
              <w:left w:val="single" w:sz="4" w:space="0" w:color="000000"/>
              <w:bottom w:val="single" w:sz="4" w:space="0" w:color="000000"/>
              <w:right w:val="single" w:sz="4" w:space="0" w:color="000000"/>
            </w:tcBorders>
          </w:tcPr>
          <w:p w14:paraId="0CC5E8F9" w14:textId="77777777" w:rsidR="008379DD" w:rsidRPr="00BA00B1" w:rsidRDefault="008379DD" w:rsidP="008379DD">
            <w:pPr>
              <w:widowControl w:val="0"/>
              <w:autoSpaceDE w:val="0"/>
              <w:autoSpaceDN w:val="0"/>
              <w:adjustRightInd w:val="0"/>
              <w:spacing w:line="130" w:lineRule="exact"/>
              <w:ind w:right="13"/>
              <w:jc w:val="both"/>
              <w:rPr>
                <w:sz w:val="13"/>
                <w:szCs w:val="13"/>
              </w:rPr>
            </w:pPr>
          </w:p>
          <w:p w14:paraId="1F873F92" w14:textId="77777777" w:rsidR="008379DD" w:rsidRPr="00BA00B1" w:rsidRDefault="008379DD" w:rsidP="008379DD">
            <w:pPr>
              <w:widowControl w:val="0"/>
              <w:autoSpaceDE w:val="0"/>
              <w:autoSpaceDN w:val="0"/>
              <w:adjustRightInd w:val="0"/>
              <w:ind w:left="102" w:right="13"/>
              <w:jc w:val="both"/>
            </w:pPr>
            <w:r w:rsidRPr="00BA00B1">
              <w:t>Инв</w:t>
            </w:r>
            <w:r w:rsidRPr="00BA00B1">
              <w:rPr>
                <w:spacing w:val="-1"/>
              </w:rPr>
              <w:t>ес</w:t>
            </w:r>
            <w:r w:rsidRPr="00BA00B1">
              <w:t>т</w:t>
            </w:r>
            <w:r w:rsidRPr="00BA00B1">
              <w:rPr>
                <w:spacing w:val="2"/>
              </w:rPr>
              <w:t>и</w:t>
            </w:r>
            <w:r w:rsidRPr="00BA00B1">
              <w:rPr>
                <w:spacing w:val="1"/>
              </w:rPr>
              <w:t>ци</w:t>
            </w:r>
            <w:r w:rsidRPr="00BA00B1">
              <w:t>о</w:t>
            </w:r>
            <w:r w:rsidRPr="00BA00B1">
              <w:rPr>
                <w:spacing w:val="-1"/>
              </w:rPr>
              <w:t>н</w:t>
            </w:r>
            <w:r w:rsidRPr="00BA00B1">
              <w:rPr>
                <w:spacing w:val="1"/>
              </w:rPr>
              <w:t>н</w:t>
            </w:r>
            <w:r w:rsidRPr="00BA00B1">
              <w:rPr>
                <w:spacing w:val="-1"/>
              </w:rPr>
              <w:t>а</w:t>
            </w:r>
            <w:r w:rsidRPr="00BA00B1">
              <w:t xml:space="preserve">я </w:t>
            </w:r>
            <w:r w:rsidRPr="00BA00B1">
              <w:rPr>
                <w:spacing w:val="1"/>
              </w:rPr>
              <w:t>п</w:t>
            </w:r>
            <w:r w:rsidRPr="00BA00B1">
              <w:t>рогр</w:t>
            </w:r>
            <w:r w:rsidRPr="00BA00B1">
              <w:rPr>
                <w:spacing w:val="-1"/>
              </w:rPr>
              <w:t>амм</w:t>
            </w:r>
            <w:r w:rsidRPr="00BA00B1">
              <w:t>а орг</w:t>
            </w:r>
            <w:r w:rsidRPr="00BA00B1">
              <w:rPr>
                <w:spacing w:val="-1"/>
              </w:rPr>
              <w:t>а</w:t>
            </w:r>
            <w:r w:rsidRPr="00BA00B1">
              <w:rPr>
                <w:spacing w:val="1"/>
              </w:rPr>
              <w:t>низ</w:t>
            </w:r>
            <w:r w:rsidRPr="00BA00B1">
              <w:rPr>
                <w:spacing w:val="-1"/>
              </w:rPr>
              <w:t>ац</w:t>
            </w:r>
            <w:r w:rsidRPr="00BA00B1">
              <w:rPr>
                <w:spacing w:val="1"/>
              </w:rPr>
              <w:t>ии</w:t>
            </w:r>
            <w:r w:rsidRPr="00BA00B1">
              <w:t>, о</w:t>
            </w:r>
            <w:r w:rsidRPr="00BA00B1">
              <w:rPr>
                <w:spacing w:val="1"/>
              </w:rPr>
              <w:t>с</w:t>
            </w:r>
            <w:r w:rsidRPr="00BA00B1">
              <w:rPr>
                <w:spacing w:val="-5"/>
              </w:rPr>
              <w:t>у</w:t>
            </w:r>
            <w:r w:rsidRPr="00BA00B1">
              <w:rPr>
                <w:spacing w:val="2"/>
              </w:rPr>
              <w:t>щ</w:t>
            </w:r>
            <w:r w:rsidRPr="00BA00B1">
              <w:rPr>
                <w:spacing w:val="-1"/>
              </w:rPr>
              <w:t>ес</w:t>
            </w:r>
            <w:r w:rsidRPr="00BA00B1">
              <w:t>твля</w:t>
            </w:r>
            <w:r w:rsidRPr="00BA00B1">
              <w:rPr>
                <w:spacing w:val="1"/>
              </w:rPr>
              <w:t>ю</w:t>
            </w:r>
            <w:r w:rsidRPr="00BA00B1">
              <w:t>щ</w:t>
            </w:r>
            <w:r w:rsidRPr="00BA00B1">
              <w:rPr>
                <w:spacing w:val="-1"/>
              </w:rPr>
              <w:t>е</w:t>
            </w:r>
            <w:r w:rsidRPr="00BA00B1">
              <w:t>й р</w:t>
            </w:r>
            <w:r w:rsidRPr="00BA00B1">
              <w:rPr>
                <w:spacing w:val="-1"/>
              </w:rPr>
              <w:t>е</w:t>
            </w:r>
            <w:r w:rsidRPr="00BA00B1">
              <w:rPr>
                <w:spacing w:val="2"/>
              </w:rPr>
              <w:t>г</w:t>
            </w:r>
            <w:r w:rsidRPr="00BA00B1">
              <w:rPr>
                <w:spacing w:val="-5"/>
              </w:rPr>
              <w:t>у</w:t>
            </w:r>
            <w:r w:rsidRPr="00BA00B1">
              <w:t>л</w:t>
            </w:r>
            <w:r w:rsidRPr="00BA00B1">
              <w:rPr>
                <w:spacing w:val="1"/>
              </w:rPr>
              <w:t>и</w:t>
            </w:r>
            <w:r w:rsidRPr="00BA00B1">
              <w:rPr>
                <w:spacing w:val="5"/>
              </w:rPr>
              <w:t>р</w:t>
            </w:r>
            <w:r w:rsidRPr="00BA00B1">
              <w:rPr>
                <w:spacing w:val="-5"/>
              </w:rPr>
              <w:t>у</w:t>
            </w:r>
            <w:r w:rsidRPr="00BA00B1">
              <w:rPr>
                <w:spacing w:val="1"/>
              </w:rPr>
              <w:t>е</w:t>
            </w:r>
            <w:r w:rsidRPr="00BA00B1">
              <w:rPr>
                <w:spacing w:val="-1"/>
              </w:rPr>
              <w:t>м</w:t>
            </w:r>
            <w:r w:rsidRPr="00BA00B1">
              <w:t>ые</w:t>
            </w:r>
            <w:r w:rsidRPr="00BA00B1">
              <w:rPr>
                <w:spacing w:val="-1"/>
              </w:rPr>
              <w:t xml:space="preserve"> </w:t>
            </w:r>
            <w:r w:rsidRPr="00BA00B1">
              <w:t>виды д</w:t>
            </w:r>
            <w:r w:rsidRPr="00BA00B1">
              <w:rPr>
                <w:spacing w:val="-1"/>
              </w:rPr>
              <w:t>е</w:t>
            </w:r>
            <w:r w:rsidRPr="00BA00B1">
              <w:t>ятел</w:t>
            </w:r>
            <w:r w:rsidRPr="00BA00B1">
              <w:rPr>
                <w:spacing w:val="1"/>
              </w:rPr>
              <w:t>ьн</w:t>
            </w:r>
            <w:r w:rsidRPr="00BA00B1">
              <w:t>о</w:t>
            </w:r>
            <w:r w:rsidRPr="00BA00B1">
              <w:rPr>
                <w:spacing w:val="-1"/>
              </w:rPr>
              <w:t>с</w:t>
            </w:r>
            <w:r w:rsidRPr="00BA00B1">
              <w:t>ти</w:t>
            </w:r>
            <w:r w:rsidRPr="00BA00B1">
              <w:rPr>
                <w:spacing w:val="2"/>
              </w:rPr>
              <w:t xml:space="preserve"> </w:t>
            </w:r>
            <w:r w:rsidRPr="00BA00B1">
              <w:t xml:space="preserve">в </w:t>
            </w:r>
            <w:r w:rsidRPr="00BA00B1">
              <w:rPr>
                <w:spacing w:val="-1"/>
              </w:rPr>
              <w:t>с</w:t>
            </w:r>
            <w:r w:rsidRPr="00BA00B1">
              <w:t>фере те</w:t>
            </w:r>
            <w:r w:rsidRPr="00BA00B1">
              <w:rPr>
                <w:spacing w:val="1"/>
              </w:rPr>
              <w:t>п</w:t>
            </w:r>
            <w:r w:rsidRPr="00BA00B1">
              <w:t>ло</w:t>
            </w:r>
            <w:r w:rsidRPr="00BA00B1">
              <w:rPr>
                <w:spacing w:val="-1"/>
              </w:rPr>
              <w:t>с</w:t>
            </w:r>
            <w:r w:rsidRPr="00BA00B1">
              <w:rPr>
                <w:spacing w:val="1"/>
              </w:rPr>
              <w:t>н</w:t>
            </w:r>
            <w:r w:rsidRPr="00BA00B1">
              <w:rPr>
                <w:spacing w:val="-1"/>
              </w:rPr>
              <w:t>а</w:t>
            </w:r>
            <w:r w:rsidRPr="00BA00B1">
              <w:t>бж</w:t>
            </w:r>
            <w:r w:rsidRPr="00BA00B1">
              <w:rPr>
                <w:spacing w:val="-1"/>
              </w:rPr>
              <w:t>е</w:t>
            </w:r>
            <w:r w:rsidRPr="00BA00B1">
              <w:rPr>
                <w:spacing w:val="1"/>
              </w:rPr>
              <w:t>ни</w:t>
            </w:r>
            <w:r w:rsidRPr="00BA00B1">
              <w:t>я</w:t>
            </w:r>
          </w:p>
        </w:tc>
        <w:tc>
          <w:tcPr>
            <w:tcW w:w="7352" w:type="dxa"/>
            <w:tcBorders>
              <w:top w:val="single" w:sz="4" w:space="0" w:color="000000"/>
              <w:left w:val="single" w:sz="4" w:space="0" w:color="000000"/>
              <w:bottom w:val="single" w:sz="4" w:space="0" w:color="000000"/>
              <w:right w:val="single" w:sz="4" w:space="0" w:color="000000"/>
            </w:tcBorders>
          </w:tcPr>
          <w:p w14:paraId="229E96D6" w14:textId="77777777" w:rsidR="008379DD" w:rsidRPr="00BA00B1" w:rsidRDefault="008379DD" w:rsidP="008379DD">
            <w:pPr>
              <w:widowControl w:val="0"/>
              <w:autoSpaceDE w:val="0"/>
              <w:autoSpaceDN w:val="0"/>
              <w:adjustRightInd w:val="0"/>
              <w:spacing w:line="267" w:lineRule="exact"/>
              <w:ind w:left="102" w:right="13"/>
              <w:jc w:val="both"/>
            </w:pPr>
            <w:r w:rsidRPr="00BA00B1">
              <w:t>Прогр</w:t>
            </w:r>
            <w:r w:rsidRPr="00BA00B1">
              <w:rPr>
                <w:spacing w:val="-1"/>
              </w:rPr>
              <w:t>ам</w:t>
            </w:r>
            <w:r w:rsidRPr="00BA00B1">
              <w:rPr>
                <w:spacing w:val="1"/>
              </w:rPr>
              <w:t>м</w:t>
            </w:r>
            <w:r w:rsidRPr="00BA00B1">
              <w:t>а ф</w:t>
            </w:r>
            <w:r w:rsidRPr="00BA00B1">
              <w:rPr>
                <w:spacing w:val="1"/>
              </w:rPr>
              <w:t>ин</w:t>
            </w:r>
            <w:r w:rsidRPr="00BA00B1">
              <w:rPr>
                <w:spacing w:val="-1"/>
              </w:rPr>
              <w:t>а</w:t>
            </w:r>
            <w:r w:rsidRPr="00BA00B1">
              <w:rPr>
                <w:spacing w:val="1"/>
              </w:rPr>
              <w:t>н</w:t>
            </w:r>
            <w:r w:rsidRPr="00BA00B1">
              <w:rPr>
                <w:spacing w:val="-1"/>
              </w:rPr>
              <w:t>с</w:t>
            </w:r>
            <w:r w:rsidRPr="00BA00B1">
              <w:rPr>
                <w:spacing w:val="1"/>
              </w:rPr>
              <w:t>и</w:t>
            </w:r>
            <w:r w:rsidRPr="00BA00B1">
              <w:t>ров</w:t>
            </w:r>
            <w:r w:rsidRPr="00BA00B1">
              <w:rPr>
                <w:spacing w:val="-1"/>
              </w:rPr>
              <w:t>а</w:t>
            </w:r>
            <w:r w:rsidRPr="00BA00B1">
              <w:rPr>
                <w:spacing w:val="1"/>
              </w:rPr>
              <w:t>ни</w:t>
            </w:r>
            <w:r w:rsidRPr="00BA00B1">
              <w:t xml:space="preserve">я </w:t>
            </w:r>
            <w:r w:rsidRPr="00BA00B1">
              <w:rPr>
                <w:spacing w:val="-1"/>
              </w:rPr>
              <w:t>ме</w:t>
            </w:r>
            <w:r w:rsidRPr="00BA00B1">
              <w:t>ро</w:t>
            </w:r>
            <w:r w:rsidRPr="00BA00B1">
              <w:rPr>
                <w:spacing w:val="1"/>
              </w:rPr>
              <w:t>п</w:t>
            </w:r>
            <w:r w:rsidRPr="00BA00B1">
              <w:t>р</w:t>
            </w:r>
            <w:r w:rsidRPr="00BA00B1">
              <w:rPr>
                <w:spacing w:val="1"/>
              </w:rPr>
              <w:t>и</w:t>
            </w:r>
            <w:r w:rsidRPr="00BA00B1">
              <w:rPr>
                <w:spacing w:val="-2"/>
              </w:rPr>
              <w:t>я</w:t>
            </w:r>
            <w:r w:rsidRPr="00BA00B1">
              <w:t>т</w:t>
            </w:r>
            <w:r w:rsidRPr="00BA00B1">
              <w:rPr>
                <w:spacing w:val="2"/>
              </w:rPr>
              <w:t>и</w:t>
            </w:r>
            <w:r w:rsidRPr="00BA00B1">
              <w:t>й орг</w:t>
            </w:r>
            <w:r w:rsidRPr="00BA00B1">
              <w:rPr>
                <w:spacing w:val="-1"/>
              </w:rPr>
              <w:t>ан</w:t>
            </w:r>
            <w:r w:rsidRPr="00BA00B1">
              <w:rPr>
                <w:spacing w:val="1"/>
              </w:rPr>
              <w:t>из</w:t>
            </w:r>
            <w:r w:rsidRPr="00BA00B1">
              <w:rPr>
                <w:spacing w:val="-1"/>
              </w:rPr>
              <w:t>ац</w:t>
            </w:r>
            <w:r w:rsidRPr="00BA00B1">
              <w:rPr>
                <w:spacing w:val="1"/>
              </w:rPr>
              <w:t>и</w:t>
            </w:r>
            <w:r w:rsidRPr="00BA00B1">
              <w:rPr>
                <w:spacing w:val="-1"/>
              </w:rPr>
              <w:t>и</w:t>
            </w:r>
            <w:r w:rsidRPr="00BA00B1">
              <w:t>, о</w:t>
            </w:r>
            <w:r w:rsidRPr="00BA00B1">
              <w:rPr>
                <w:spacing w:val="1"/>
              </w:rPr>
              <w:t>с</w:t>
            </w:r>
            <w:r w:rsidRPr="00BA00B1">
              <w:rPr>
                <w:spacing w:val="-5"/>
              </w:rPr>
              <w:t>у</w:t>
            </w:r>
            <w:r w:rsidRPr="00BA00B1">
              <w:rPr>
                <w:spacing w:val="2"/>
              </w:rPr>
              <w:t>щ</w:t>
            </w:r>
            <w:r w:rsidRPr="00BA00B1">
              <w:rPr>
                <w:spacing w:val="-1"/>
              </w:rPr>
              <w:t>ес</w:t>
            </w:r>
            <w:r w:rsidRPr="00BA00B1">
              <w:t>твля</w:t>
            </w:r>
            <w:r w:rsidRPr="00BA00B1">
              <w:rPr>
                <w:spacing w:val="1"/>
              </w:rPr>
              <w:t>ю</w:t>
            </w:r>
            <w:r w:rsidRPr="00BA00B1">
              <w:t>щ</w:t>
            </w:r>
            <w:r w:rsidRPr="00BA00B1">
              <w:rPr>
                <w:spacing w:val="-1"/>
              </w:rPr>
              <w:t>е</w:t>
            </w:r>
            <w:r w:rsidRPr="00BA00B1">
              <w:t>й</w:t>
            </w:r>
            <w:r w:rsidRPr="00BA00B1">
              <w:rPr>
                <w:spacing w:val="2"/>
              </w:rPr>
              <w:t xml:space="preserve"> </w:t>
            </w:r>
            <w:r w:rsidRPr="00BA00B1">
              <w:t>р</w:t>
            </w:r>
            <w:r w:rsidRPr="00BA00B1">
              <w:rPr>
                <w:spacing w:val="-1"/>
              </w:rPr>
              <w:t>е</w:t>
            </w:r>
            <w:r w:rsidRPr="00BA00B1">
              <w:rPr>
                <w:spacing w:val="2"/>
              </w:rPr>
              <w:t>г</w:t>
            </w:r>
            <w:r w:rsidRPr="00BA00B1">
              <w:rPr>
                <w:spacing w:val="-5"/>
              </w:rPr>
              <w:t>у</w:t>
            </w:r>
            <w:r w:rsidRPr="00BA00B1">
              <w:t>л</w:t>
            </w:r>
            <w:r w:rsidRPr="00BA00B1">
              <w:rPr>
                <w:spacing w:val="1"/>
              </w:rPr>
              <w:t>и</w:t>
            </w:r>
            <w:r w:rsidRPr="00BA00B1">
              <w:rPr>
                <w:spacing w:val="5"/>
              </w:rPr>
              <w:t>р</w:t>
            </w:r>
            <w:r w:rsidRPr="00BA00B1">
              <w:rPr>
                <w:spacing w:val="-5"/>
              </w:rPr>
              <w:t>у</w:t>
            </w:r>
            <w:r w:rsidRPr="00BA00B1">
              <w:rPr>
                <w:spacing w:val="1"/>
              </w:rPr>
              <w:t>е</w:t>
            </w:r>
            <w:r w:rsidRPr="00BA00B1">
              <w:rPr>
                <w:spacing w:val="-1"/>
              </w:rPr>
              <w:t>м</w:t>
            </w:r>
            <w:r w:rsidRPr="00BA00B1">
              <w:rPr>
                <w:spacing w:val="2"/>
              </w:rPr>
              <w:t>ы</w:t>
            </w:r>
            <w:r w:rsidRPr="00BA00B1">
              <w:t>е виды</w:t>
            </w:r>
            <w:r w:rsidRPr="00BA00B1">
              <w:rPr>
                <w:spacing w:val="1"/>
              </w:rPr>
              <w:t xml:space="preserve"> </w:t>
            </w:r>
            <w:r w:rsidRPr="00BA00B1">
              <w:t>д</w:t>
            </w:r>
            <w:r w:rsidRPr="00BA00B1">
              <w:rPr>
                <w:spacing w:val="1"/>
              </w:rPr>
              <w:t>е</w:t>
            </w:r>
            <w:r w:rsidRPr="00BA00B1">
              <w:t>ятел</w:t>
            </w:r>
            <w:r w:rsidRPr="00BA00B1">
              <w:rPr>
                <w:spacing w:val="1"/>
              </w:rPr>
              <w:t>ьн</w:t>
            </w:r>
            <w:r w:rsidRPr="00BA00B1">
              <w:t>о</w:t>
            </w:r>
            <w:r w:rsidRPr="00BA00B1">
              <w:rPr>
                <w:spacing w:val="-1"/>
              </w:rPr>
              <w:t>с</w:t>
            </w:r>
            <w:r w:rsidRPr="00BA00B1">
              <w:t>ти</w:t>
            </w:r>
            <w:r w:rsidRPr="00BA00B1">
              <w:rPr>
                <w:spacing w:val="3"/>
              </w:rPr>
              <w:t xml:space="preserve"> </w:t>
            </w:r>
            <w:r w:rsidRPr="00BA00B1">
              <w:t xml:space="preserve">в </w:t>
            </w:r>
            <w:r w:rsidRPr="00BA00B1">
              <w:rPr>
                <w:spacing w:val="-1"/>
              </w:rPr>
              <w:t>с</w:t>
            </w:r>
            <w:r w:rsidRPr="00BA00B1">
              <w:t>фере те</w:t>
            </w:r>
            <w:r w:rsidRPr="00BA00B1">
              <w:rPr>
                <w:spacing w:val="1"/>
              </w:rPr>
              <w:t>п</w:t>
            </w:r>
            <w:r w:rsidRPr="00BA00B1">
              <w:t>ло</w:t>
            </w:r>
            <w:r w:rsidRPr="00BA00B1">
              <w:rPr>
                <w:spacing w:val="-1"/>
              </w:rPr>
              <w:t>с</w:t>
            </w:r>
            <w:r w:rsidRPr="00BA00B1">
              <w:rPr>
                <w:spacing w:val="1"/>
              </w:rPr>
              <w:t>н</w:t>
            </w:r>
            <w:r w:rsidRPr="00BA00B1">
              <w:rPr>
                <w:spacing w:val="-1"/>
              </w:rPr>
              <w:t>а</w:t>
            </w:r>
            <w:r w:rsidRPr="00BA00B1">
              <w:t>бж</w:t>
            </w:r>
            <w:r w:rsidRPr="00BA00B1">
              <w:rPr>
                <w:spacing w:val="-1"/>
              </w:rPr>
              <w:t>е</w:t>
            </w:r>
            <w:r w:rsidRPr="00BA00B1">
              <w:rPr>
                <w:spacing w:val="1"/>
              </w:rPr>
              <w:t>ни</w:t>
            </w:r>
            <w:r w:rsidRPr="00BA00B1">
              <w:t xml:space="preserve">я, </w:t>
            </w:r>
            <w:r w:rsidRPr="00BA00B1">
              <w:rPr>
                <w:spacing w:val="-1"/>
              </w:rPr>
              <w:t>с</w:t>
            </w:r>
            <w:r w:rsidRPr="00BA00B1">
              <w:rPr>
                <w:spacing w:val="-2"/>
              </w:rPr>
              <w:t>т</w:t>
            </w:r>
            <w:r w:rsidRPr="00BA00B1">
              <w:t>ро</w:t>
            </w:r>
            <w:r w:rsidRPr="00BA00B1">
              <w:rPr>
                <w:spacing w:val="1"/>
              </w:rPr>
              <w:t>и</w:t>
            </w:r>
            <w:r w:rsidRPr="00BA00B1">
              <w:t>тел</w:t>
            </w:r>
            <w:r w:rsidRPr="00BA00B1">
              <w:rPr>
                <w:spacing w:val="1"/>
              </w:rPr>
              <w:t>ь</w:t>
            </w:r>
            <w:r w:rsidRPr="00BA00B1">
              <w:rPr>
                <w:spacing w:val="-1"/>
              </w:rPr>
              <w:t>с</w:t>
            </w:r>
            <w:r w:rsidRPr="00BA00B1">
              <w:t>тв</w:t>
            </w:r>
            <w:r w:rsidRPr="00BA00B1">
              <w:rPr>
                <w:spacing w:val="-1"/>
              </w:rPr>
              <w:t>а</w:t>
            </w:r>
            <w:r w:rsidRPr="00BA00B1">
              <w:t xml:space="preserve">, </w:t>
            </w:r>
            <w:r w:rsidRPr="00BA00B1">
              <w:rPr>
                <w:spacing w:val="1"/>
              </w:rPr>
              <w:t>к</w:t>
            </w:r>
            <w:r w:rsidRPr="00BA00B1">
              <w:rPr>
                <w:spacing w:val="-1"/>
              </w:rPr>
              <w:t>а</w:t>
            </w:r>
            <w:r w:rsidRPr="00BA00B1">
              <w:rPr>
                <w:spacing w:val="1"/>
              </w:rPr>
              <w:t>п</w:t>
            </w:r>
            <w:r w:rsidRPr="00BA00B1">
              <w:rPr>
                <w:spacing w:val="-1"/>
              </w:rPr>
              <w:t>и</w:t>
            </w:r>
            <w:r w:rsidRPr="00BA00B1">
              <w:rPr>
                <w:spacing w:val="-2"/>
              </w:rPr>
              <w:t>т</w:t>
            </w:r>
            <w:r w:rsidRPr="00BA00B1">
              <w:rPr>
                <w:spacing w:val="-1"/>
              </w:rPr>
              <w:t>а</w:t>
            </w:r>
            <w:r w:rsidRPr="00BA00B1">
              <w:t>л</w:t>
            </w:r>
            <w:r w:rsidRPr="00BA00B1">
              <w:rPr>
                <w:spacing w:val="1"/>
              </w:rPr>
              <w:t>ьн</w:t>
            </w:r>
            <w:r w:rsidRPr="00BA00B1">
              <w:t>ого р</w:t>
            </w:r>
            <w:r w:rsidRPr="00BA00B1">
              <w:rPr>
                <w:spacing w:val="-1"/>
              </w:rPr>
              <w:t>ем</w:t>
            </w:r>
            <w:r w:rsidRPr="00BA00B1">
              <w:t>о</w:t>
            </w:r>
            <w:r w:rsidRPr="00BA00B1">
              <w:rPr>
                <w:spacing w:val="1"/>
              </w:rPr>
              <w:t>н</w:t>
            </w:r>
            <w:r w:rsidRPr="00BA00B1">
              <w:t>та, р</w:t>
            </w:r>
            <w:r w:rsidRPr="00BA00B1">
              <w:rPr>
                <w:spacing w:val="-1"/>
              </w:rPr>
              <w:t>е</w:t>
            </w:r>
            <w:r w:rsidRPr="00BA00B1">
              <w:rPr>
                <w:spacing w:val="1"/>
              </w:rPr>
              <w:t>к</w:t>
            </w:r>
            <w:r w:rsidRPr="00BA00B1">
              <w:t>о</w:t>
            </w:r>
            <w:r w:rsidRPr="00BA00B1">
              <w:rPr>
                <w:spacing w:val="1"/>
              </w:rPr>
              <w:t>н</w:t>
            </w:r>
            <w:r w:rsidRPr="00BA00B1">
              <w:rPr>
                <w:spacing w:val="-1"/>
              </w:rPr>
              <w:t>с</w:t>
            </w:r>
            <w:r w:rsidRPr="00BA00B1">
              <w:t>т</w:t>
            </w:r>
            <w:r w:rsidRPr="00BA00B1">
              <w:rPr>
                <w:spacing w:val="3"/>
              </w:rPr>
              <w:t>р</w:t>
            </w:r>
            <w:r w:rsidRPr="00BA00B1">
              <w:rPr>
                <w:spacing w:val="-7"/>
              </w:rPr>
              <w:t>у</w:t>
            </w:r>
            <w:r w:rsidRPr="00BA00B1">
              <w:rPr>
                <w:spacing w:val="1"/>
              </w:rPr>
              <w:t>кци</w:t>
            </w:r>
            <w:r w:rsidRPr="00BA00B1">
              <w:t>и</w:t>
            </w:r>
            <w:r w:rsidRPr="00BA00B1">
              <w:rPr>
                <w:spacing w:val="4"/>
              </w:rPr>
              <w:t xml:space="preserve"> </w:t>
            </w:r>
            <w:r w:rsidRPr="00BA00B1">
              <w:t>и</w:t>
            </w:r>
            <w:r w:rsidRPr="00BA00B1">
              <w:rPr>
                <w:spacing w:val="4"/>
              </w:rPr>
              <w:t xml:space="preserve"> </w:t>
            </w:r>
            <w:r w:rsidRPr="00BA00B1">
              <w:rPr>
                <w:spacing w:val="-3"/>
              </w:rPr>
              <w:t>(</w:t>
            </w:r>
            <w:r w:rsidRPr="00BA00B1">
              <w:rPr>
                <w:spacing w:val="1"/>
              </w:rPr>
              <w:t>и</w:t>
            </w:r>
            <w:r w:rsidRPr="00BA00B1">
              <w:t>л</w:t>
            </w:r>
            <w:r w:rsidRPr="00BA00B1">
              <w:rPr>
                <w:spacing w:val="1"/>
              </w:rPr>
              <w:t>и</w:t>
            </w:r>
            <w:r w:rsidRPr="00BA00B1">
              <w:t xml:space="preserve">) </w:t>
            </w:r>
            <w:r w:rsidRPr="00BA00B1">
              <w:rPr>
                <w:spacing w:val="-1"/>
              </w:rPr>
              <w:t>м</w:t>
            </w:r>
            <w:r w:rsidRPr="00BA00B1">
              <w:t>од</w:t>
            </w:r>
            <w:r w:rsidRPr="00BA00B1">
              <w:rPr>
                <w:spacing w:val="-1"/>
              </w:rPr>
              <w:t>е</w:t>
            </w:r>
            <w:r w:rsidRPr="00BA00B1">
              <w:t>р</w:t>
            </w:r>
            <w:r w:rsidRPr="00BA00B1">
              <w:rPr>
                <w:spacing w:val="1"/>
              </w:rPr>
              <w:t>ни</w:t>
            </w:r>
            <w:r w:rsidRPr="00BA00B1">
              <w:rPr>
                <w:spacing w:val="5"/>
              </w:rPr>
              <w:t>з</w:t>
            </w:r>
            <w:r w:rsidRPr="00BA00B1">
              <w:rPr>
                <w:spacing w:val="-1"/>
              </w:rPr>
              <w:t>а</w:t>
            </w:r>
            <w:r w:rsidRPr="00BA00B1">
              <w:rPr>
                <w:spacing w:val="1"/>
              </w:rPr>
              <w:t>ц</w:t>
            </w:r>
            <w:r w:rsidRPr="00BA00B1">
              <w:rPr>
                <w:spacing w:val="-1"/>
              </w:rPr>
              <w:t>и</w:t>
            </w:r>
            <w:r w:rsidRPr="00BA00B1">
              <w:t>и</w:t>
            </w:r>
            <w:r w:rsidRPr="00BA00B1">
              <w:rPr>
                <w:spacing w:val="2"/>
              </w:rPr>
              <w:t xml:space="preserve"> </w:t>
            </w:r>
            <w:r w:rsidRPr="00BA00B1">
              <w:rPr>
                <w:spacing w:val="1"/>
              </w:rPr>
              <w:t>и</w:t>
            </w:r>
            <w:r w:rsidRPr="00BA00B1">
              <w:rPr>
                <w:spacing w:val="-1"/>
              </w:rPr>
              <w:t>с</w:t>
            </w:r>
            <w:r w:rsidRPr="00BA00B1">
              <w:t>точ</w:t>
            </w:r>
            <w:r w:rsidRPr="00BA00B1">
              <w:rPr>
                <w:spacing w:val="1"/>
              </w:rPr>
              <w:t>н</w:t>
            </w:r>
            <w:r w:rsidRPr="00BA00B1">
              <w:rPr>
                <w:spacing w:val="-1"/>
              </w:rPr>
              <w:t>и</w:t>
            </w:r>
            <w:r w:rsidRPr="00BA00B1">
              <w:rPr>
                <w:spacing w:val="1"/>
              </w:rPr>
              <w:t>к</w:t>
            </w:r>
            <w:r w:rsidRPr="00BA00B1">
              <w:t>ов</w:t>
            </w:r>
            <w:r w:rsidRPr="00BA00B1">
              <w:rPr>
                <w:spacing w:val="3"/>
              </w:rPr>
              <w:t xml:space="preserve"> </w:t>
            </w:r>
            <w:r w:rsidRPr="00BA00B1">
              <w:t>те</w:t>
            </w:r>
            <w:r w:rsidRPr="00BA00B1">
              <w:rPr>
                <w:spacing w:val="1"/>
              </w:rPr>
              <w:t>п</w:t>
            </w:r>
            <w:r w:rsidRPr="00BA00B1">
              <w:t>ловой</w:t>
            </w:r>
            <w:r w:rsidRPr="00BA00B1">
              <w:rPr>
                <w:spacing w:val="5"/>
              </w:rPr>
              <w:t xml:space="preserve"> </w:t>
            </w:r>
            <w:r w:rsidRPr="00BA00B1">
              <w:t>э</w:t>
            </w:r>
            <w:r w:rsidRPr="00BA00B1">
              <w:rPr>
                <w:spacing w:val="1"/>
              </w:rPr>
              <w:t>н</w:t>
            </w:r>
            <w:r w:rsidRPr="00BA00B1">
              <w:rPr>
                <w:spacing w:val="-1"/>
              </w:rPr>
              <w:t>е</w:t>
            </w:r>
            <w:r w:rsidRPr="00BA00B1">
              <w:t>рг</w:t>
            </w:r>
            <w:r w:rsidRPr="00BA00B1">
              <w:rPr>
                <w:spacing w:val="-1"/>
              </w:rPr>
              <w:t>и</w:t>
            </w:r>
            <w:r w:rsidRPr="00BA00B1">
              <w:t>и и</w:t>
            </w:r>
            <w:r w:rsidRPr="00BA00B1">
              <w:rPr>
                <w:spacing w:val="4"/>
              </w:rPr>
              <w:t xml:space="preserve"> </w:t>
            </w:r>
            <w:r w:rsidRPr="00BA00B1">
              <w:t>(ил</w:t>
            </w:r>
            <w:r w:rsidRPr="00BA00B1">
              <w:rPr>
                <w:spacing w:val="2"/>
              </w:rPr>
              <w:t>и</w:t>
            </w:r>
            <w:r w:rsidRPr="00BA00B1">
              <w:t>) те</w:t>
            </w:r>
            <w:r w:rsidRPr="00BA00B1">
              <w:rPr>
                <w:spacing w:val="1"/>
              </w:rPr>
              <w:t>п</w:t>
            </w:r>
            <w:r w:rsidRPr="00BA00B1">
              <w:t>ловых</w:t>
            </w:r>
            <w:r w:rsidRPr="00BA00B1">
              <w:rPr>
                <w:spacing w:val="2"/>
              </w:rPr>
              <w:t xml:space="preserve"> </w:t>
            </w:r>
            <w:r w:rsidRPr="00BA00B1">
              <w:rPr>
                <w:spacing w:val="-1"/>
              </w:rPr>
              <w:t>се</w:t>
            </w:r>
            <w:r w:rsidRPr="00BA00B1">
              <w:t>тей</w:t>
            </w:r>
            <w:r w:rsidRPr="00BA00B1">
              <w:rPr>
                <w:spacing w:val="3"/>
              </w:rPr>
              <w:t xml:space="preserve"> </w:t>
            </w:r>
            <w:r w:rsidRPr="00BA00B1">
              <w:t>в</w:t>
            </w:r>
            <w:r w:rsidRPr="00BA00B1">
              <w:rPr>
                <w:spacing w:val="2"/>
              </w:rPr>
              <w:t xml:space="preserve"> </w:t>
            </w:r>
            <w:r w:rsidRPr="00BA00B1">
              <w:rPr>
                <w:spacing w:val="1"/>
              </w:rPr>
              <w:t>ц</w:t>
            </w:r>
            <w:r w:rsidRPr="00BA00B1">
              <w:rPr>
                <w:spacing w:val="-1"/>
              </w:rPr>
              <w:t>е</w:t>
            </w:r>
            <w:r w:rsidRPr="00BA00B1">
              <w:t>лях</w:t>
            </w:r>
            <w:r w:rsidRPr="00BA00B1">
              <w:rPr>
                <w:spacing w:val="3"/>
              </w:rPr>
              <w:t xml:space="preserve"> </w:t>
            </w:r>
            <w:r w:rsidRPr="00BA00B1">
              <w:t>р</w:t>
            </w:r>
            <w:r w:rsidRPr="00BA00B1">
              <w:rPr>
                <w:spacing w:val="-1"/>
              </w:rPr>
              <w:t>а</w:t>
            </w:r>
            <w:r w:rsidRPr="00BA00B1">
              <w:rPr>
                <w:spacing w:val="1"/>
              </w:rPr>
              <w:t>з</w:t>
            </w:r>
            <w:r w:rsidRPr="00BA00B1">
              <w:t>ви</w:t>
            </w:r>
            <w:r w:rsidRPr="00BA00B1">
              <w:rPr>
                <w:spacing w:val="-2"/>
              </w:rPr>
              <w:t>т</w:t>
            </w:r>
            <w:r w:rsidRPr="00BA00B1">
              <w:rPr>
                <w:spacing w:val="1"/>
              </w:rPr>
              <w:t>и</w:t>
            </w:r>
            <w:r w:rsidRPr="00BA00B1">
              <w:t>я,</w:t>
            </w:r>
            <w:r w:rsidRPr="00BA00B1">
              <w:rPr>
                <w:spacing w:val="3"/>
              </w:rPr>
              <w:t xml:space="preserve"> </w:t>
            </w:r>
            <w:r w:rsidRPr="00BA00B1">
              <w:rPr>
                <w:spacing w:val="1"/>
              </w:rPr>
              <w:t>п</w:t>
            </w:r>
            <w:r w:rsidRPr="00BA00B1">
              <w:t>о</w:t>
            </w:r>
            <w:r w:rsidRPr="00BA00B1">
              <w:rPr>
                <w:spacing w:val="-3"/>
              </w:rPr>
              <w:t>в</w:t>
            </w:r>
            <w:r w:rsidRPr="00BA00B1">
              <w:t>ыш</w:t>
            </w:r>
            <w:r w:rsidRPr="00BA00B1">
              <w:rPr>
                <w:spacing w:val="-1"/>
              </w:rPr>
              <w:t>е</w:t>
            </w:r>
            <w:r w:rsidRPr="00BA00B1">
              <w:rPr>
                <w:spacing w:val="1"/>
              </w:rPr>
              <w:t>ни</w:t>
            </w:r>
            <w:r w:rsidRPr="00BA00B1">
              <w:t>я</w:t>
            </w:r>
            <w:r w:rsidRPr="00BA00B1">
              <w:rPr>
                <w:spacing w:val="3"/>
              </w:rPr>
              <w:t xml:space="preserve"> </w:t>
            </w:r>
            <w:r w:rsidRPr="00BA00B1">
              <w:rPr>
                <w:spacing w:val="1"/>
              </w:rPr>
              <w:t>н</w:t>
            </w:r>
            <w:r w:rsidRPr="00BA00B1">
              <w:rPr>
                <w:spacing w:val="-1"/>
              </w:rPr>
              <w:t>а</w:t>
            </w:r>
            <w:r w:rsidRPr="00BA00B1">
              <w:t>д</w:t>
            </w:r>
            <w:r w:rsidRPr="00BA00B1">
              <w:rPr>
                <w:spacing w:val="-1"/>
              </w:rPr>
              <w:t>е</w:t>
            </w:r>
            <w:r w:rsidRPr="00BA00B1">
              <w:t>ж</w:t>
            </w:r>
            <w:r w:rsidRPr="00BA00B1">
              <w:rPr>
                <w:spacing w:val="1"/>
              </w:rPr>
              <w:t>н</w:t>
            </w:r>
            <w:r w:rsidRPr="00BA00B1">
              <w:t>о</w:t>
            </w:r>
            <w:r w:rsidRPr="00BA00B1">
              <w:rPr>
                <w:spacing w:val="-1"/>
              </w:rPr>
              <w:t>с</w:t>
            </w:r>
            <w:r w:rsidRPr="00BA00B1">
              <w:t>ти</w:t>
            </w:r>
            <w:r w:rsidRPr="00BA00B1">
              <w:rPr>
                <w:spacing w:val="2"/>
              </w:rPr>
              <w:t xml:space="preserve"> </w:t>
            </w:r>
            <w:r w:rsidRPr="00BA00B1">
              <w:t>и э</w:t>
            </w:r>
            <w:r w:rsidRPr="00BA00B1">
              <w:rPr>
                <w:spacing w:val="1"/>
              </w:rPr>
              <w:t>н</w:t>
            </w:r>
            <w:r w:rsidRPr="00BA00B1">
              <w:rPr>
                <w:spacing w:val="-1"/>
              </w:rPr>
              <w:t>е</w:t>
            </w:r>
            <w:r w:rsidRPr="00BA00B1">
              <w:t>рг</w:t>
            </w:r>
            <w:r w:rsidRPr="00BA00B1">
              <w:rPr>
                <w:spacing w:val="-1"/>
              </w:rPr>
              <w:t>е</w:t>
            </w:r>
            <w:r w:rsidRPr="00BA00B1">
              <w:t>т</w:t>
            </w:r>
            <w:r w:rsidRPr="00BA00B1">
              <w:rPr>
                <w:spacing w:val="2"/>
              </w:rPr>
              <w:t>и</w:t>
            </w:r>
            <w:r w:rsidRPr="00BA00B1">
              <w:rPr>
                <w:spacing w:val="-1"/>
              </w:rPr>
              <w:t>чес</w:t>
            </w:r>
            <w:r w:rsidRPr="00BA00B1">
              <w:rPr>
                <w:spacing w:val="1"/>
              </w:rPr>
              <w:t>к</w:t>
            </w:r>
            <w:r w:rsidRPr="00BA00B1">
              <w:t>ой эф</w:t>
            </w:r>
            <w:r w:rsidRPr="00BA00B1">
              <w:rPr>
                <w:spacing w:val="-2"/>
              </w:rPr>
              <w:t>ф</w:t>
            </w:r>
            <w:r w:rsidRPr="00BA00B1">
              <w:rPr>
                <w:spacing w:val="-1"/>
              </w:rPr>
              <w:t>е</w:t>
            </w:r>
            <w:r w:rsidRPr="00BA00B1">
              <w:rPr>
                <w:spacing w:val="1"/>
              </w:rPr>
              <w:t>к</w:t>
            </w:r>
            <w:r w:rsidRPr="00BA00B1">
              <w:t>т</w:t>
            </w:r>
            <w:r w:rsidRPr="00BA00B1">
              <w:rPr>
                <w:spacing w:val="2"/>
              </w:rPr>
              <w:t>и</w:t>
            </w:r>
            <w:r w:rsidRPr="00BA00B1">
              <w:t>вно</w:t>
            </w:r>
            <w:r w:rsidRPr="00BA00B1">
              <w:rPr>
                <w:spacing w:val="-1"/>
              </w:rPr>
              <w:t>с</w:t>
            </w:r>
            <w:r w:rsidRPr="00BA00B1">
              <w:t>ти</w:t>
            </w:r>
            <w:r w:rsidRPr="00BA00B1">
              <w:rPr>
                <w:spacing w:val="1"/>
              </w:rPr>
              <w:t xml:space="preserve"> </w:t>
            </w:r>
            <w:r w:rsidRPr="00BA00B1">
              <w:rPr>
                <w:spacing w:val="-1"/>
              </w:rPr>
              <w:t>с</w:t>
            </w:r>
            <w:r w:rsidRPr="00BA00B1">
              <w:rPr>
                <w:spacing w:val="1"/>
              </w:rPr>
              <w:t>и</w:t>
            </w:r>
            <w:r w:rsidRPr="00BA00B1">
              <w:rPr>
                <w:spacing w:val="-1"/>
              </w:rPr>
              <w:t>с</w:t>
            </w:r>
            <w:r w:rsidRPr="00BA00B1">
              <w:t>те</w:t>
            </w:r>
            <w:r w:rsidRPr="00BA00B1">
              <w:rPr>
                <w:spacing w:val="-1"/>
              </w:rPr>
              <w:t>м</w:t>
            </w:r>
            <w:r w:rsidRPr="00BA00B1">
              <w:t>ы</w:t>
            </w:r>
            <w:r w:rsidRPr="00BA00B1">
              <w:rPr>
                <w:spacing w:val="1"/>
              </w:rPr>
              <w:t xml:space="preserve"> </w:t>
            </w:r>
            <w:r w:rsidRPr="00BA00B1">
              <w:t>те</w:t>
            </w:r>
            <w:r w:rsidRPr="00BA00B1">
              <w:rPr>
                <w:spacing w:val="1"/>
              </w:rPr>
              <w:t>п</w:t>
            </w:r>
            <w:r w:rsidRPr="00BA00B1">
              <w:t>ло</w:t>
            </w:r>
            <w:r w:rsidRPr="00BA00B1">
              <w:rPr>
                <w:spacing w:val="-1"/>
              </w:rPr>
              <w:t>с</w:t>
            </w:r>
            <w:r w:rsidRPr="00BA00B1">
              <w:rPr>
                <w:spacing w:val="1"/>
              </w:rPr>
              <w:t>н</w:t>
            </w:r>
            <w:r w:rsidRPr="00BA00B1">
              <w:rPr>
                <w:spacing w:val="-1"/>
              </w:rPr>
              <w:t>а</w:t>
            </w:r>
            <w:r w:rsidRPr="00BA00B1">
              <w:t>бж</w:t>
            </w:r>
            <w:r w:rsidRPr="00BA00B1">
              <w:rPr>
                <w:spacing w:val="-1"/>
              </w:rPr>
              <w:t>е</w:t>
            </w:r>
            <w:r w:rsidRPr="00BA00B1">
              <w:rPr>
                <w:spacing w:val="1"/>
              </w:rPr>
              <w:t>ни</w:t>
            </w:r>
            <w:r w:rsidRPr="00BA00B1">
              <w:t xml:space="preserve">я, </w:t>
            </w:r>
            <w:r w:rsidRPr="00BA00B1">
              <w:rPr>
                <w:spacing w:val="1"/>
              </w:rPr>
              <w:t>п</w:t>
            </w:r>
            <w:r w:rsidRPr="00BA00B1">
              <w:t>од</w:t>
            </w:r>
            <w:r w:rsidRPr="00BA00B1">
              <w:rPr>
                <w:spacing w:val="1"/>
              </w:rPr>
              <w:t>к</w:t>
            </w:r>
            <w:r w:rsidRPr="00BA00B1">
              <w:t>л</w:t>
            </w:r>
            <w:r w:rsidRPr="00BA00B1">
              <w:rPr>
                <w:spacing w:val="1"/>
              </w:rPr>
              <w:t>ю</w:t>
            </w:r>
            <w:r w:rsidRPr="00BA00B1">
              <w:rPr>
                <w:spacing w:val="-1"/>
              </w:rPr>
              <w:t>чен</w:t>
            </w:r>
            <w:r w:rsidRPr="00BA00B1">
              <w:rPr>
                <w:spacing w:val="1"/>
              </w:rPr>
              <w:t>и</w:t>
            </w:r>
            <w:r w:rsidRPr="00BA00B1">
              <w:t>я  те</w:t>
            </w:r>
            <w:r w:rsidRPr="00BA00B1">
              <w:rPr>
                <w:spacing w:val="-1"/>
              </w:rPr>
              <w:t>п</w:t>
            </w:r>
            <w:r w:rsidRPr="00BA00B1">
              <w:t>ло</w:t>
            </w:r>
            <w:r w:rsidRPr="00BA00B1">
              <w:rPr>
                <w:spacing w:val="-1"/>
              </w:rPr>
              <w:t>п</w:t>
            </w:r>
            <w:r w:rsidRPr="00BA00B1">
              <w:t>отребля</w:t>
            </w:r>
            <w:r w:rsidRPr="00BA00B1">
              <w:rPr>
                <w:spacing w:val="1"/>
              </w:rPr>
              <w:t>ю</w:t>
            </w:r>
            <w:r w:rsidRPr="00BA00B1">
              <w:t>щ</w:t>
            </w:r>
            <w:r w:rsidRPr="00BA00B1">
              <w:rPr>
                <w:spacing w:val="-1"/>
              </w:rPr>
              <w:t>и</w:t>
            </w:r>
            <w:r w:rsidRPr="00BA00B1">
              <w:t xml:space="preserve">х </w:t>
            </w:r>
            <w:r w:rsidRPr="00BA00B1">
              <w:rPr>
                <w:spacing w:val="4"/>
              </w:rPr>
              <w:t xml:space="preserve"> </w:t>
            </w:r>
            <w:r w:rsidRPr="00BA00B1">
              <w:rPr>
                <w:spacing w:val="-7"/>
              </w:rPr>
              <w:t>у</w:t>
            </w:r>
            <w:r w:rsidRPr="00BA00B1">
              <w:rPr>
                <w:spacing w:val="-1"/>
              </w:rPr>
              <w:t>с</w:t>
            </w:r>
            <w:r w:rsidRPr="00BA00B1">
              <w:t>та</w:t>
            </w:r>
            <w:r w:rsidRPr="00BA00B1">
              <w:rPr>
                <w:spacing w:val="3"/>
              </w:rPr>
              <w:t>но</w:t>
            </w:r>
            <w:r w:rsidRPr="00BA00B1">
              <w:t xml:space="preserve">вок  </w:t>
            </w:r>
            <w:r w:rsidRPr="00BA00B1">
              <w:rPr>
                <w:spacing w:val="1"/>
              </w:rPr>
              <w:t>п</w:t>
            </w:r>
            <w:r w:rsidRPr="00BA00B1">
              <w:t>отре</w:t>
            </w:r>
            <w:r w:rsidRPr="00BA00B1">
              <w:rPr>
                <w:spacing w:val="-2"/>
              </w:rPr>
              <w:t>б</w:t>
            </w:r>
            <w:r w:rsidRPr="00BA00B1">
              <w:rPr>
                <w:spacing w:val="1"/>
              </w:rPr>
              <w:t>и</w:t>
            </w:r>
            <w:r w:rsidRPr="00BA00B1">
              <w:t>тел</w:t>
            </w:r>
            <w:r w:rsidRPr="00BA00B1">
              <w:rPr>
                <w:spacing w:val="-1"/>
              </w:rPr>
              <w:t>е</w:t>
            </w:r>
            <w:r w:rsidRPr="00BA00B1">
              <w:t>й те</w:t>
            </w:r>
            <w:r w:rsidRPr="00BA00B1">
              <w:rPr>
                <w:spacing w:val="1"/>
              </w:rPr>
              <w:t>п</w:t>
            </w:r>
            <w:r w:rsidRPr="00BA00B1">
              <w:t>ловой</w:t>
            </w:r>
            <w:r w:rsidRPr="00BA00B1">
              <w:rPr>
                <w:spacing w:val="1"/>
              </w:rPr>
              <w:t xml:space="preserve"> </w:t>
            </w:r>
            <w:r w:rsidRPr="00BA00B1">
              <w:t>э</w:t>
            </w:r>
            <w:r w:rsidRPr="00BA00B1">
              <w:rPr>
                <w:spacing w:val="1"/>
              </w:rPr>
              <w:t>н</w:t>
            </w:r>
            <w:r w:rsidRPr="00BA00B1">
              <w:rPr>
                <w:spacing w:val="-1"/>
              </w:rPr>
              <w:t>е</w:t>
            </w:r>
            <w:r w:rsidRPr="00BA00B1">
              <w:t>рг</w:t>
            </w:r>
            <w:r w:rsidRPr="00BA00B1">
              <w:rPr>
                <w:spacing w:val="-1"/>
              </w:rPr>
              <w:t>и</w:t>
            </w:r>
            <w:r w:rsidRPr="00BA00B1">
              <w:t>и</w:t>
            </w:r>
            <w:r w:rsidRPr="00BA00B1">
              <w:rPr>
                <w:spacing w:val="1"/>
              </w:rPr>
              <w:t xml:space="preserve"> </w:t>
            </w:r>
            <w:r w:rsidRPr="00BA00B1">
              <w:t>к</w:t>
            </w:r>
            <w:r w:rsidRPr="00BA00B1">
              <w:rPr>
                <w:spacing w:val="1"/>
              </w:rPr>
              <w:t xml:space="preserve"> </w:t>
            </w:r>
            <w:r w:rsidRPr="00BA00B1">
              <w:rPr>
                <w:spacing w:val="-1"/>
              </w:rPr>
              <w:t>с</w:t>
            </w:r>
            <w:r w:rsidRPr="00BA00B1">
              <w:rPr>
                <w:spacing w:val="1"/>
              </w:rPr>
              <w:t>и</w:t>
            </w:r>
            <w:r w:rsidRPr="00BA00B1">
              <w:rPr>
                <w:spacing w:val="-3"/>
              </w:rPr>
              <w:t>с</w:t>
            </w:r>
            <w:r w:rsidRPr="00BA00B1">
              <w:t>те</w:t>
            </w:r>
            <w:r w:rsidRPr="00BA00B1">
              <w:rPr>
                <w:spacing w:val="-1"/>
              </w:rPr>
              <w:t>м</w:t>
            </w:r>
            <w:r w:rsidRPr="00BA00B1">
              <w:t>е</w:t>
            </w:r>
            <w:r w:rsidRPr="00BA00B1">
              <w:rPr>
                <w:spacing w:val="-1"/>
              </w:rPr>
              <w:t xml:space="preserve"> </w:t>
            </w:r>
            <w:r w:rsidRPr="00BA00B1">
              <w:t>те</w:t>
            </w:r>
            <w:r w:rsidRPr="00BA00B1">
              <w:rPr>
                <w:spacing w:val="1"/>
              </w:rPr>
              <w:t>п</w:t>
            </w:r>
            <w:r w:rsidRPr="00BA00B1">
              <w:t>ло</w:t>
            </w:r>
            <w:r w:rsidRPr="00BA00B1">
              <w:rPr>
                <w:spacing w:val="-1"/>
              </w:rPr>
              <w:t>с</w:t>
            </w:r>
            <w:r w:rsidRPr="00BA00B1">
              <w:rPr>
                <w:spacing w:val="1"/>
              </w:rPr>
              <w:t>н</w:t>
            </w:r>
            <w:r w:rsidRPr="00BA00B1">
              <w:rPr>
                <w:spacing w:val="-1"/>
              </w:rPr>
              <w:t>а</w:t>
            </w:r>
            <w:r w:rsidRPr="00BA00B1">
              <w:t>бж</w:t>
            </w:r>
            <w:r w:rsidRPr="00BA00B1">
              <w:rPr>
                <w:spacing w:val="-1"/>
              </w:rPr>
              <w:t>е</w:t>
            </w:r>
            <w:r w:rsidRPr="00BA00B1">
              <w:rPr>
                <w:spacing w:val="1"/>
              </w:rPr>
              <w:t>ни</w:t>
            </w:r>
            <w:r w:rsidRPr="00BA00B1">
              <w:t>я</w:t>
            </w:r>
          </w:p>
        </w:tc>
      </w:tr>
      <w:tr w:rsidR="008379DD" w:rsidRPr="00BA00B1" w14:paraId="6304EED9" w14:textId="77777777" w:rsidTr="008379DD">
        <w:trPr>
          <w:trHeight w:hRule="exact" w:val="2494"/>
        </w:trPr>
        <w:tc>
          <w:tcPr>
            <w:tcW w:w="2610" w:type="dxa"/>
            <w:tcBorders>
              <w:top w:val="single" w:sz="4" w:space="0" w:color="000000"/>
              <w:left w:val="single" w:sz="4" w:space="0" w:color="000000"/>
              <w:bottom w:val="single" w:sz="4" w:space="0" w:color="000000"/>
              <w:right w:val="single" w:sz="4" w:space="0" w:color="000000"/>
            </w:tcBorders>
          </w:tcPr>
          <w:p w14:paraId="50F1BDD0" w14:textId="77777777" w:rsidR="008379DD" w:rsidRPr="00BA00B1" w:rsidRDefault="008379DD" w:rsidP="008379DD">
            <w:pPr>
              <w:widowControl w:val="0"/>
              <w:autoSpaceDE w:val="0"/>
              <w:autoSpaceDN w:val="0"/>
              <w:adjustRightInd w:val="0"/>
              <w:spacing w:before="8" w:line="150" w:lineRule="exact"/>
              <w:ind w:right="13"/>
              <w:jc w:val="both"/>
              <w:rPr>
                <w:sz w:val="15"/>
                <w:szCs w:val="15"/>
              </w:rPr>
            </w:pPr>
          </w:p>
          <w:p w14:paraId="650BA5EF" w14:textId="77777777" w:rsidR="008379DD" w:rsidRPr="00BA00B1" w:rsidRDefault="008379DD" w:rsidP="008379DD">
            <w:pPr>
              <w:widowControl w:val="0"/>
              <w:autoSpaceDE w:val="0"/>
              <w:autoSpaceDN w:val="0"/>
              <w:adjustRightInd w:val="0"/>
              <w:spacing w:line="200" w:lineRule="exact"/>
              <w:ind w:right="13"/>
              <w:jc w:val="both"/>
              <w:rPr>
                <w:sz w:val="20"/>
                <w:szCs w:val="20"/>
              </w:rPr>
            </w:pPr>
          </w:p>
          <w:p w14:paraId="0AE9A5B5" w14:textId="77777777" w:rsidR="008379DD" w:rsidRPr="00BA00B1" w:rsidRDefault="008379DD" w:rsidP="008379DD">
            <w:pPr>
              <w:widowControl w:val="0"/>
              <w:autoSpaceDE w:val="0"/>
              <w:autoSpaceDN w:val="0"/>
              <w:adjustRightInd w:val="0"/>
              <w:spacing w:line="200" w:lineRule="exact"/>
              <w:ind w:right="13"/>
              <w:jc w:val="both"/>
              <w:rPr>
                <w:sz w:val="20"/>
                <w:szCs w:val="20"/>
              </w:rPr>
            </w:pPr>
          </w:p>
          <w:p w14:paraId="4086C91A" w14:textId="77777777" w:rsidR="008379DD" w:rsidRPr="00BA00B1" w:rsidRDefault="008379DD" w:rsidP="008379DD">
            <w:pPr>
              <w:widowControl w:val="0"/>
              <w:autoSpaceDE w:val="0"/>
              <w:autoSpaceDN w:val="0"/>
              <w:adjustRightInd w:val="0"/>
              <w:spacing w:line="200" w:lineRule="exact"/>
              <w:ind w:right="13"/>
              <w:jc w:val="both"/>
              <w:rPr>
                <w:sz w:val="20"/>
                <w:szCs w:val="20"/>
              </w:rPr>
            </w:pPr>
          </w:p>
          <w:p w14:paraId="0DDDB4B4" w14:textId="77777777" w:rsidR="008379DD" w:rsidRPr="00BA00B1" w:rsidRDefault="008379DD" w:rsidP="008379DD">
            <w:pPr>
              <w:widowControl w:val="0"/>
              <w:autoSpaceDE w:val="0"/>
              <w:autoSpaceDN w:val="0"/>
              <w:adjustRightInd w:val="0"/>
              <w:spacing w:line="200" w:lineRule="exact"/>
              <w:ind w:right="13"/>
              <w:jc w:val="both"/>
              <w:rPr>
                <w:sz w:val="20"/>
                <w:szCs w:val="20"/>
              </w:rPr>
            </w:pPr>
          </w:p>
          <w:p w14:paraId="0D6A1118" w14:textId="77777777" w:rsidR="008379DD" w:rsidRPr="00BA00B1" w:rsidRDefault="008379DD" w:rsidP="008379DD">
            <w:pPr>
              <w:widowControl w:val="0"/>
              <w:autoSpaceDE w:val="0"/>
              <w:autoSpaceDN w:val="0"/>
              <w:adjustRightInd w:val="0"/>
              <w:ind w:left="102" w:right="13"/>
              <w:jc w:val="both"/>
            </w:pPr>
            <w:r w:rsidRPr="00BA00B1">
              <w:t>Т</w:t>
            </w:r>
            <w:r w:rsidRPr="00BA00B1">
              <w:rPr>
                <w:spacing w:val="-1"/>
              </w:rPr>
              <w:t>е</w:t>
            </w:r>
            <w:r w:rsidRPr="00BA00B1">
              <w:rPr>
                <w:spacing w:val="1"/>
              </w:rPr>
              <w:t>п</w:t>
            </w:r>
            <w:r w:rsidRPr="00BA00B1">
              <w:t>ло</w:t>
            </w:r>
            <w:r w:rsidRPr="00BA00B1">
              <w:rPr>
                <w:spacing w:val="-1"/>
              </w:rPr>
              <w:t>с</w:t>
            </w:r>
            <w:r w:rsidRPr="00BA00B1">
              <w:rPr>
                <w:spacing w:val="1"/>
              </w:rPr>
              <w:t>н</w:t>
            </w:r>
            <w:r w:rsidRPr="00BA00B1">
              <w:rPr>
                <w:spacing w:val="-1"/>
              </w:rPr>
              <w:t>а</w:t>
            </w:r>
            <w:r w:rsidRPr="00BA00B1">
              <w:t>бж</w:t>
            </w:r>
            <w:r w:rsidRPr="00BA00B1">
              <w:rPr>
                <w:spacing w:val="-1"/>
              </w:rPr>
              <w:t>а</w:t>
            </w:r>
            <w:r w:rsidRPr="00BA00B1">
              <w:t>ющ</w:t>
            </w:r>
            <w:r w:rsidRPr="00BA00B1">
              <w:rPr>
                <w:spacing w:val="-1"/>
              </w:rPr>
              <w:t>а</w:t>
            </w:r>
            <w:r w:rsidRPr="00BA00B1">
              <w:t>я орг</w:t>
            </w:r>
            <w:r w:rsidRPr="00BA00B1">
              <w:rPr>
                <w:spacing w:val="-1"/>
              </w:rPr>
              <w:t>а</w:t>
            </w:r>
            <w:r w:rsidRPr="00BA00B1">
              <w:rPr>
                <w:spacing w:val="1"/>
              </w:rPr>
              <w:t>низ</w:t>
            </w:r>
            <w:r w:rsidRPr="00BA00B1">
              <w:rPr>
                <w:spacing w:val="-1"/>
              </w:rPr>
              <w:t>ац</w:t>
            </w:r>
            <w:r w:rsidRPr="00BA00B1">
              <w:rPr>
                <w:spacing w:val="1"/>
              </w:rPr>
              <w:t>и</w:t>
            </w:r>
            <w:r w:rsidRPr="00BA00B1">
              <w:t>я</w:t>
            </w:r>
          </w:p>
        </w:tc>
        <w:tc>
          <w:tcPr>
            <w:tcW w:w="7352" w:type="dxa"/>
            <w:tcBorders>
              <w:top w:val="single" w:sz="4" w:space="0" w:color="000000"/>
              <w:left w:val="single" w:sz="4" w:space="0" w:color="000000"/>
              <w:bottom w:val="single" w:sz="4" w:space="0" w:color="000000"/>
              <w:right w:val="single" w:sz="4" w:space="0" w:color="000000"/>
            </w:tcBorders>
          </w:tcPr>
          <w:p w14:paraId="391E85EF" w14:textId="77777777" w:rsidR="008379DD" w:rsidRPr="00BA00B1" w:rsidRDefault="008379DD" w:rsidP="008379DD">
            <w:pPr>
              <w:widowControl w:val="0"/>
              <w:autoSpaceDE w:val="0"/>
              <w:autoSpaceDN w:val="0"/>
              <w:adjustRightInd w:val="0"/>
              <w:spacing w:line="267" w:lineRule="exact"/>
              <w:ind w:left="102" w:right="13"/>
              <w:jc w:val="both"/>
            </w:pPr>
            <w:r w:rsidRPr="00BA00B1">
              <w:t>Орг</w:t>
            </w:r>
            <w:r w:rsidRPr="00BA00B1">
              <w:rPr>
                <w:spacing w:val="-1"/>
              </w:rPr>
              <w:t>а</w:t>
            </w:r>
            <w:r w:rsidRPr="00BA00B1">
              <w:rPr>
                <w:spacing w:val="1"/>
              </w:rPr>
              <w:t>низ</w:t>
            </w:r>
            <w:r w:rsidRPr="00BA00B1">
              <w:rPr>
                <w:spacing w:val="-1"/>
              </w:rPr>
              <w:t>а</w:t>
            </w:r>
            <w:r w:rsidRPr="00BA00B1">
              <w:rPr>
                <w:spacing w:val="1"/>
              </w:rPr>
              <w:t>ци</w:t>
            </w:r>
            <w:r w:rsidRPr="00BA00B1">
              <w:t>я,   о</w:t>
            </w:r>
            <w:r w:rsidRPr="00BA00B1">
              <w:rPr>
                <w:spacing w:val="1"/>
              </w:rPr>
              <w:t>с</w:t>
            </w:r>
            <w:r w:rsidRPr="00BA00B1">
              <w:rPr>
                <w:spacing w:val="-7"/>
              </w:rPr>
              <w:t>у</w:t>
            </w:r>
            <w:r w:rsidRPr="00BA00B1">
              <w:t>щ</w:t>
            </w:r>
            <w:r w:rsidRPr="00BA00B1">
              <w:rPr>
                <w:spacing w:val="1"/>
              </w:rPr>
              <w:t>е</w:t>
            </w:r>
            <w:r w:rsidRPr="00BA00B1">
              <w:rPr>
                <w:spacing w:val="-1"/>
              </w:rPr>
              <w:t>с</w:t>
            </w:r>
            <w:r w:rsidRPr="00BA00B1">
              <w:t>твля</w:t>
            </w:r>
            <w:r w:rsidRPr="00BA00B1">
              <w:rPr>
                <w:spacing w:val="1"/>
              </w:rPr>
              <w:t>ю</w:t>
            </w:r>
            <w:r w:rsidRPr="00BA00B1">
              <w:t>щ</w:t>
            </w:r>
            <w:r w:rsidRPr="00BA00B1">
              <w:rPr>
                <w:spacing w:val="-1"/>
              </w:rPr>
              <w:t>а</w:t>
            </w:r>
            <w:r w:rsidRPr="00BA00B1">
              <w:t xml:space="preserve">я   </w:t>
            </w:r>
            <w:r w:rsidRPr="00BA00B1">
              <w:rPr>
                <w:spacing w:val="1"/>
              </w:rPr>
              <w:t>п</w:t>
            </w:r>
            <w:r w:rsidRPr="00BA00B1">
              <w:t>род</w:t>
            </w:r>
            <w:r w:rsidRPr="00BA00B1">
              <w:rPr>
                <w:spacing w:val="-1"/>
              </w:rPr>
              <w:t>а</w:t>
            </w:r>
            <w:r w:rsidRPr="00BA00B1">
              <w:rPr>
                <w:spacing w:val="2"/>
              </w:rPr>
              <w:t>ж</w:t>
            </w:r>
            <w:r w:rsidRPr="00BA00B1">
              <w:t xml:space="preserve">у </w:t>
            </w:r>
            <w:r w:rsidRPr="00BA00B1">
              <w:rPr>
                <w:spacing w:val="55"/>
              </w:rPr>
              <w:t xml:space="preserve"> </w:t>
            </w:r>
            <w:r w:rsidRPr="00BA00B1">
              <w:rPr>
                <w:spacing w:val="1"/>
              </w:rPr>
              <w:t>п</w:t>
            </w:r>
            <w:r w:rsidRPr="00BA00B1">
              <w:rPr>
                <w:spacing w:val="2"/>
              </w:rPr>
              <w:t>о</w:t>
            </w:r>
            <w:r w:rsidRPr="00BA00B1">
              <w:t>треб</w:t>
            </w:r>
            <w:r w:rsidRPr="00BA00B1">
              <w:rPr>
                <w:spacing w:val="1"/>
              </w:rPr>
              <w:t>и</w:t>
            </w:r>
            <w:r w:rsidRPr="00BA00B1">
              <w:t xml:space="preserve">телям  </w:t>
            </w:r>
            <w:r w:rsidRPr="00BA00B1">
              <w:rPr>
                <w:spacing w:val="4"/>
              </w:rPr>
              <w:t xml:space="preserve"> </w:t>
            </w:r>
            <w:r w:rsidRPr="00BA00B1">
              <w:t xml:space="preserve">и  </w:t>
            </w:r>
            <w:r w:rsidRPr="00BA00B1">
              <w:rPr>
                <w:spacing w:val="1"/>
              </w:rPr>
              <w:t xml:space="preserve"> </w:t>
            </w:r>
            <w:r w:rsidRPr="00BA00B1">
              <w:t>(</w:t>
            </w:r>
            <w:r w:rsidRPr="00BA00B1">
              <w:rPr>
                <w:spacing w:val="1"/>
              </w:rPr>
              <w:t>и</w:t>
            </w:r>
            <w:r w:rsidRPr="00BA00B1">
              <w:t>л</w:t>
            </w:r>
            <w:r w:rsidRPr="00BA00B1">
              <w:rPr>
                <w:spacing w:val="1"/>
              </w:rPr>
              <w:t>и</w:t>
            </w:r>
            <w:r w:rsidRPr="00BA00B1">
              <w:t>) те</w:t>
            </w:r>
            <w:r w:rsidRPr="00BA00B1">
              <w:rPr>
                <w:spacing w:val="1"/>
              </w:rPr>
              <w:t>п</w:t>
            </w:r>
            <w:r w:rsidRPr="00BA00B1">
              <w:t>ло</w:t>
            </w:r>
            <w:r w:rsidRPr="00BA00B1">
              <w:rPr>
                <w:spacing w:val="-1"/>
              </w:rPr>
              <w:t>с</w:t>
            </w:r>
            <w:r w:rsidRPr="00BA00B1">
              <w:rPr>
                <w:spacing w:val="1"/>
              </w:rPr>
              <w:t>н</w:t>
            </w:r>
            <w:r w:rsidRPr="00BA00B1">
              <w:rPr>
                <w:spacing w:val="-1"/>
              </w:rPr>
              <w:t>а</w:t>
            </w:r>
            <w:r w:rsidRPr="00BA00B1">
              <w:t>бж</w:t>
            </w:r>
            <w:r w:rsidRPr="00BA00B1">
              <w:rPr>
                <w:spacing w:val="-1"/>
              </w:rPr>
              <w:t>а</w:t>
            </w:r>
            <w:r w:rsidRPr="00BA00B1">
              <w:t>ющ</w:t>
            </w:r>
            <w:r w:rsidRPr="00BA00B1">
              <w:rPr>
                <w:spacing w:val="1"/>
              </w:rPr>
              <w:t>и</w:t>
            </w:r>
            <w:r w:rsidRPr="00BA00B1">
              <w:t>м орг</w:t>
            </w:r>
            <w:r w:rsidRPr="00BA00B1">
              <w:rPr>
                <w:spacing w:val="-1"/>
              </w:rPr>
              <w:t>а</w:t>
            </w:r>
            <w:r w:rsidRPr="00BA00B1">
              <w:rPr>
                <w:spacing w:val="1"/>
              </w:rPr>
              <w:t>низ</w:t>
            </w:r>
            <w:r w:rsidRPr="00BA00B1">
              <w:rPr>
                <w:spacing w:val="-1"/>
              </w:rPr>
              <w:t>ац</w:t>
            </w:r>
            <w:r w:rsidRPr="00BA00B1">
              <w:rPr>
                <w:spacing w:val="1"/>
              </w:rPr>
              <w:t>и</w:t>
            </w:r>
            <w:r w:rsidRPr="00BA00B1">
              <w:t xml:space="preserve">ям </w:t>
            </w:r>
            <w:r w:rsidRPr="00BA00B1">
              <w:rPr>
                <w:spacing w:val="1"/>
              </w:rPr>
              <w:t>п</w:t>
            </w:r>
            <w:r w:rsidRPr="00BA00B1">
              <w:t>ро</w:t>
            </w:r>
            <w:r w:rsidRPr="00BA00B1">
              <w:rPr>
                <w:spacing w:val="1"/>
              </w:rPr>
              <w:t>из</w:t>
            </w:r>
            <w:r w:rsidRPr="00BA00B1">
              <w:t>в</w:t>
            </w:r>
            <w:r w:rsidRPr="00BA00B1">
              <w:rPr>
                <w:spacing w:val="-1"/>
              </w:rPr>
              <w:t>е</w:t>
            </w:r>
            <w:r w:rsidRPr="00BA00B1">
              <w:t>д</w:t>
            </w:r>
            <w:r w:rsidRPr="00BA00B1">
              <w:rPr>
                <w:spacing w:val="-1"/>
              </w:rPr>
              <w:t>ен</w:t>
            </w:r>
            <w:r w:rsidRPr="00BA00B1">
              <w:rPr>
                <w:spacing w:val="1"/>
              </w:rPr>
              <w:t>н</w:t>
            </w:r>
            <w:r w:rsidRPr="00BA00B1">
              <w:t xml:space="preserve">ых </w:t>
            </w:r>
            <w:r w:rsidRPr="00BA00B1">
              <w:rPr>
                <w:spacing w:val="1"/>
              </w:rPr>
              <w:t>и</w:t>
            </w:r>
            <w:r w:rsidRPr="00BA00B1">
              <w:rPr>
                <w:spacing w:val="-2"/>
              </w:rPr>
              <w:t>л</w:t>
            </w:r>
            <w:r w:rsidRPr="00BA00B1">
              <w:t xml:space="preserve">и </w:t>
            </w:r>
            <w:r w:rsidRPr="00BA00B1">
              <w:rPr>
                <w:spacing w:val="1"/>
              </w:rPr>
              <w:t>п</w:t>
            </w:r>
            <w:r w:rsidRPr="00BA00B1">
              <w:t>р</w:t>
            </w:r>
            <w:r w:rsidRPr="00BA00B1">
              <w:rPr>
                <w:spacing w:val="1"/>
              </w:rPr>
              <w:t>и</w:t>
            </w:r>
            <w:r w:rsidRPr="00BA00B1">
              <w:t>обр</w:t>
            </w:r>
            <w:r w:rsidRPr="00BA00B1">
              <w:rPr>
                <w:spacing w:val="-1"/>
              </w:rPr>
              <w:t>е</w:t>
            </w:r>
            <w:r w:rsidRPr="00BA00B1">
              <w:t>те</w:t>
            </w:r>
            <w:r w:rsidRPr="00BA00B1">
              <w:rPr>
                <w:spacing w:val="-1"/>
              </w:rPr>
              <w:t>н</w:t>
            </w:r>
            <w:r w:rsidRPr="00BA00B1">
              <w:rPr>
                <w:spacing w:val="1"/>
              </w:rPr>
              <w:t>н</w:t>
            </w:r>
            <w:r w:rsidRPr="00BA00B1">
              <w:t>ых</w:t>
            </w:r>
            <w:r w:rsidRPr="00BA00B1">
              <w:rPr>
                <w:spacing w:val="2"/>
              </w:rPr>
              <w:t xml:space="preserve"> </w:t>
            </w:r>
            <w:r w:rsidRPr="00BA00B1">
              <w:t>те</w:t>
            </w:r>
            <w:r w:rsidRPr="00BA00B1">
              <w:rPr>
                <w:spacing w:val="1"/>
              </w:rPr>
              <w:t>п</w:t>
            </w:r>
            <w:r w:rsidRPr="00BA00B1">
              <w:t>ловой</w:t>
            </w:r>
            <w:r w:rsidRPr="00BA00B1">
              <w:rPr>
                <w:spacing w:val="3"/>
              </w:rPr>
              <w:t xml:space="preserve"> </w:t>
            </w:r>
            <w:r w:rsidRPr="00BA00B1">
              <w:t>э</w:t>
            </w:r>
            <w:r w:rsidRPr="00BA00B1">
              <w:rPr>
                <w:spacing w:val="1"/>
              </w:rPr>
              <w:t>н</w:t>
            </w:r>
            <w:r w:rsidRPr="00BA00B1">
              <w:rPr>
                <w:spacing w:val="-1"/>
              </w:rPr>
              <w:t>е</w:t>
            </w:r>
            <w:r w:rsidRPr="00BA00B1">
              <w:t>рг</w:t>
            </w:r>
            <w:r w:rsidRPr="00BA00B1">
              <w:rPr>
                <w:spacing w:val="1"/>
              </w:rPr>
              <w:t>и</w:t>
            </w:r>
            <w:r w:rsidRPr="00BA00B1">
              <w:t>и</w:t>
            </w:r>
            <w:r w:rsidRPr="00BA00B1">
              <w:rPr>
                <w:spacing w:val="4"/>
              </w:rPr>
              <w:t xml:space="preserve"> </w:t>
            </w:r>
            <w:r w:rsidRPr="00BA00B1">
              <w:t>(</w:t>
            </w:r>
            <w:r w:rsidRPr="00BA00B1">
              <w:rPr>
                <w:spacing w:val="-1"/>
              </w:rPr>
              <w:t>м</w:t>
            </w:r>
            <w:r w:rsidRPr="00BA00B1">
              <w:t>ощ</w:t>
            </w:r>
            <w:r w:rsidRPr="00BA00B1">
              <w:rPr>
                <w:spacing w:val="1"/>
              </w:rPr>
              <w:t>н</w:t>
            </w:r>
            <w:r w:rsidRPr="00BA00B1">
              <w:t>о</w:t>
            </w:r>
            <w:r w:rsidRPr="00BA00B1">
              <w:rPr>
                <w:spacing w:val="-1"/>
              </w:rPr>
              <w:t>с</w:t>
            </w:r>
            <w:r w:rsidRPr="00BA00B1">
              <w:rPr>
                <w:spacing w:val="-2"/>
              </w:rPr>
              <w:t>т</w:t>
            </w:r>
            <w:r w:rsidRPr="00BA00B1">
              <w:rPr>
                <w:spacing w:val="1"/>
              </w:rPr>
              <w:t>и</w:t>
            </w:r>
            <w:r w:rsidRPr="00BA00B1">
              <w:t>),</w:t>
            </w:r>
            <w:r w:rsidRPr="00BA00B1">
              <w:rPr>
                <w:spacing w:val="2"/>
              </w:rPr>
              <w:t xml:space="preserve"> </w:t>
            </w:r>
            <w:r w:rsidRPr="00BA00B1">
              <w:t>те</w:t>
            </w:r>
            <w:r w:rsidRPr="00BA00B1">
              <w:rPr>
                <w:spacing w:val="1"/>
              </w:rPr>
              <w:t>п</w:t>
            </w:r>
            <w:r w:rsidRPr="00BA00B1">
              <w:t>ло</w:t>
            </w:r>
            <w:r w:rsidRPr="00BA00B1">
              <w:rPr>
                <w:spacing w:val="1"/>
              </w:rPr>
              <w:t>н</w:t>
            </w:r>
            <w:r w:rsidRPr="00BA00B1">
              <w:t>о</w:t>
            </w:r>
            <w:r w:rsidRPr="00BA00B1">
              <w:rPr>
                <w:spacing w:val="-1"/>
              </w:rPr>
              <w:t>с</w:t>
            </w:r>
            <w:r w:rsidRPr="00BA00B1">
              <w:rPr>
                <w:spacing w:val="1"/>
              </w:rPr>
              <w:t>и</w:t>
            </w:r>
            <w:r w:rsidRPr="00BA00B1">
              <w:t>теля и вл</w:t>
            </w:r>
            <w:r w:rsidRPr="00BA00B1">
              <w:rPr>
                <w:spacing w:val="-1"/>
              </w:rPr>
              <w:t>а</w:t>
            </w:r>
            <w:r w:rsidRPr="00BA00B1">
              <w:t>д</w:t>
            </w:r>
            <w:r w:rsidRPr="00BA00B1">
              <w:rPr>
                <w:spacing w:val="-1"/>
              </w:rPr>
              <w:t>е</w:t>
            </w:r>
            <w:r w:rsidRPr="00BA00B1">
              <w:t>ющ</w:t>
            </w:r>
            <w:r w:rsidRPr="00BA00B1">
              <w:rPr>
                <w:spacing w:val="-1"/>
              </w:rPr>
              <w:t>а</w:t>
            </w:r>
            <w:r w:rsidRPr="00BA00B1">
              <w:t>я</w:t>
            </w:r>
            <w:r w:rsidRPr="00BA00B1">
              <w:rPr>
                <w:spacing w:val="29"/>
              </w:rPr>
              <w:t xml:space="preserve"> </w:t>
            </w:r>
            <w:r w:rsidRPr="00BA00B1">
              <w:rPr>
                <w:spacing w:val="1"/>
              </w:rPr>
              <w:t>н</w:t>
            </w:r>
            <w:r w:rsidRPr="00BA00B1">
              <w:t>а</w:t>
            </w:r>
            <w:r w:rsidRPr="00BA00B1">
              <w:rPr>
                <w:spacing w:val="28"/>
              </w:rPr>
              <w:t xml:space="preserve"> </w:t>
            </w:r>
            <w:r w:rsidRPr="00BA00B1">
              <w:rPr>
                <w:spacing w:val="1"/>
              </w:rPr>
              <w:t>п</w:t>
            </w:r>
            <w:r w:rsidRPr="00BA00B1">
              <w:t>р</w:t>
            </w:r>
            <w:r w:rsidRPr="00BA00B1">
              <w:rPr>
                <w:spacing w:val="-1"/>
              </w:rPr>
              <w:t>а</w:t>
            </w:r>
            <w:r w:rsidRPr="00BA00B1">
              <w:t>ве</w:t>
            </w:r>
            <w:r w:rsidRPr="00BA00B1">
              <w:rPr>
                <w:spacing w:val="30"/>
              </w:rPr>
              <w:t xml:space="preserve"> </w:t>
            </w:r>
            <w:r w:rsidRPr="00BA00B1">
              <w:rPr>
                <w:spacing w:val="-1"/>
              </w:rPr>
              <w:t>с</w:t>
            </w:r>
            <w:r w:rsidRPr="00BA00B1">
              <w:rPr>
                <w:spacing w:val="2"/>
              </w:rPr>
              <w:t>о</w:t>
            </w:r>
            <w:r w:rsidRPr="00BA00B1">
              <w:t>б</w:t>
            </w:r>
            <w:r w:rsidRPr="00BA00B1">
              <w:rPr>
                <w:spacing w:val="-1"/>
              </w:rPr>
              <w:t>с</w:t>
            </w:r>
            <w:r w:rsidRPr="00BA00B1">
              <w:t>тв</w:t>
            </w:r>
            <w:r w:rsidRPr="00BA00B1">
              <w:rPr>
                <w:spacing w:val="-1"/>
              </w:rPr>
              <w:t>е</w:t>
            </w:r>
            <w:r w:rsidRPr="00BA00B1">
              <w:rPr>
                <w:spacing w:val="1"/>
              </w:rPr>
              <w:t>нн</w:t>
            </w:r>
            <w:r w:rsidRPr="00BA00B1">
              <w:t>о</w:t>
            </w:r>
            <w:r w:rsidRPr="00BA00B1">
              <w:rPr>
                <w:spacing w:val="-1"/>
              </w:rPr>
              <w:t>с</w:t>
            </w:r>
            <w:r w:rsidRPr="00BA00B1">
              <w:t>ти</w:t>
            </w:r>
            <w:r w:rsidRPr="00BA00B1">
              <w:rPr>
                <w:spacing w:val="30"/>
              </w:rPr>
              <w:t xml:space="preserve"> </w:t>
            </w:r>
            <w:r w:rsidRPr="00BA00B1">
              <w:rPr>
                <w:spacing w:val="1"/>
              </w:rPr>
              <w:t>и</w:t>
            </w:r>
            <w:r w:rsidRPr="00BA00B1">
              <w:rPr>
                <w:spacing w:val="-2"/>
              </w:rPr>
              <w:t>л</w:t>
            </w:r>
            <w:r w:rsidRPr="00BA00B1">
              <w:t>и</w:t>
            </w:r>
            <w:r w:rsidRPr="00BA00B1">
              <w:rPr>
                <w:spacing w:val="30"/>
              </w:rPr>
              <w:t xml:space="preserve"> </w:t>
            </w:r>
            <w:r w:rsidRPr="00BA00B1">
              <w:rPr>
                <w:spacing w:val="-1"/>
              </w:rPr>
              <w:t>и</w:t>
            </w:r>
            <w:r w:rsidRPr="00BA00B1">
              <w:rPr>
                <w:spacing w:val="1"/>
              </w:rPr>
              <w:t>н</w:t>
            </w:r>
            <w:r w:rsidRPr="00BA00B1">
              <w:t>ом</w:t>
            </w:r>
            <w:r w:rsidRPr="00BA00B1">
              <w:rPr>
                <w:spacing w:val="25"/>
              </w:rPr>
              <w:t xml:space="preserve"> </w:t>
            </w:r>
            <w:r w:rsidRPr="00BA00B1">
              <w:rPr>
                <w:spacing w:val="1"/>
              </w:rPr>
              <w:t>з</w:t>
            </w:r>
            <w:r w:rsidRPr="00BA00B1">
              <w:rPr>
                <w:spacing w:val="-1"/>
              </w:rPr>
              <w:t>а</w:t>
            </w:r>
            <w:r w:rsidRPr="00BA00B1">
              <w:rPr>
                <w:spacing w:val="1"/>
              </w:rPr>
              <w:t>к</w:t>
            </w:r>
            <w:r w:rsidRPr="00BA00B1">
              <w:t>о</w:t>
            </w:r>
            <w:r w:rsidRPr="00BA00B1">
              <w:rPr>
                <w:spacing w:val="1"/>
              </w:rPr>
              <w:t>нн</w:t>
            </w:r>
            <w:r w:rsidRPr="00BA00B1">
              <w:t>ом</w:t>
            </w:r>
            <w:r w:rsidRPr="00BA00B1">
              <w:rPr>
                <w:spacing w:val="28"/>
              </w:rPr>
              <w:t xml:space="preserve"> </w:t>
            </w:r>
            <w:r w:rsidRPr="00BA00B1">
              <w:t>о</w:t>
            </w:r>
            <w:r w:rsidRPr="00BA00B1">
              <w:rPr>
                <w:spacing w:val="-1"/>
              </w:rPr>
              <w:t>с</w:t>
            </w:r>
            <w:r w:rsidRPr="00BA00B1">
              <w:rPr>
                <w:spacing w:val="1"/>
              </w:rPr>
              <w:t>н</w:t>
            </w:r>
            <w:r w:rsidRPr="00BA00B1">
              <w:t>ов</w:t>
            </w:r>
            <w:r w:rsidRPr="00BA00B1">
              <w:rPr>
                <w:spacing w:val="-1"/>
              </w:rPr>
              <w:t>ан</w:t>
            </w:r>
            <w:r w:rsidRPr="00BA00B1">
              <w:rPr>
                <w:spacing w:val="1"/>
              </w:rPr>
              <w:t>и</w:t>
            </w:r>
            <w:r w:rsidRPr="00BA00B1">
              <w:t xml:space="preserve">и </w:t>
            </w:r>
            <w:r w:rsidRPr="00BA00B1">
              <w:rPr>
                <w:spacing w:val="1"/>
              </w:rPr>
              <w:t>и</w:t>
            </w:r>
            <w:r w:rsidRPr="00BA00B1">
              <w:rPr>
                <w:spacing w:val="-1"/>
              </w:rPr>
              <w:t>с</w:t>
            </w:r>
            <w:r w:rsidRPr="00BA00B1">
              <w:t>точ</w:t>
            </w:r>
            <w:r w:rsidRPr="00BA00B1">
              <w:rPr>
                <w:spacing w:val="1"/>
              </w:rPr>
              <w:t>ник</w:t>
            </w:r>
            <w:r w:rsidRPr="00BA00B1">
              <w:rPr>
                <w:spacing w:val="-1"/>
              </w:rPr>
              <w:t>ам</w:t>
            </w:r>
            <w:r w:rsidRPr="00BA00B1">
              <w:t>и</w:t>
            </w:r>
            <w:r w:rsidRPr="00BA00B1">
              <w:rPr>
                <w:spacing w:val="4"/>
              </w:rPr>
              <w:t xml:space="preserve"> </w:t>
            </w:r>
            <w:r w:rsidRPr="00BA00B1">
              <w:t>т</w:t>
            </w:r>
            <w:r w:rsidRPr="00BA00B1">
              <w:rPr>
                <w:spacing w:val="-3"/>
              </w:rPr>
              <w:t>е</w:t>
            </w:r>
            <w:r w:rsidRPr="00BA00B1">
              <w:rPr>
                <w:spacing w:val="1"/>
              </w:rPr>
              <w:t>п</w:t>
            </w:r>
            <w:r w:rsidRPr="00BA00B1">
              <w:t>ловой э</w:t>
            </w:r>
            <w:r w:rsidRPr="00BA00B1">
              <w:rPr>
                <w:spacing w:val="1"/>
              </w:rPr>
              <w:t>н</w:t>
            </w:r>
            <w:r w:rsidRPr="00BA00B1">
              <w:rPr>
                <w:spacing w:val="-1"/>
              </w:rPr>
              <w:t>е</w:t>
            </w:r>
            <w:r w:rsidRPr="00BA00B1">
              <w:t>рг</w:t>
            </w:r>
            <w:r w:rsidRPr="00BA00B1">
              <w:rPr>
                <w:spacing w:val="1"/>
              </w:rPr>
              <w:t>и</w:t>
            </w:r>
            <w:r w:rsidRPr="00BA00B1">
              <w:t>и</w:t>
            </w:r>
            <w:r w:rsidRPr="00BA00B1">
              <w:rPr>
                <w:spacing w:val="2"/>
              </w:rPr>
              <w:t xml:space="preserve"> </w:t>
            </w:r>
            <w:r w:rsidRPr="00BA00B1">
              <w:t>и</w:t>
            </w:r>
            <w:r w:rsidRPr="00BA00B1">
              <w:rPr>
                <w:spacing w:val="2"/>
              </w:rPr>
              <w:t xml:space="preserve"> </w:t>
            </w:r>
            <w:r w:rsidRPr="00BA00B1">
              <w:rPr>
                <w:spacing w:val="-3"/>
              </w:rPr>
              <w:t>(</w:t>
            </w:r>
            <w:r w:rsidRPr="00BA00B1">
              <w:rPr>
                <w:spacing w:val="1"/>
              </w:rPr>
              <w:t>и</w:t>
            </w:r>
            <w:r w:rsidRPr="00BA00B1">
              <w:t>л</w:t>
            </w:r>
            <w:r w:rsidRPr="00BA00B1">
              <w:rPr>
                <w:spacing w:val="1"/>
              </w:rPr>
              <w:t>и</w:t>
            </w:r>
            <w:r w:rsidRPr="00BA00B1">
              <w:t>) те</w:t>
            </w:r>
            <w:r w:rsidRPr="00BA00B1">
              <w:rPr>
                <w:spacing w:val="1"/>
              </w:rPr>
              <w:t>п</w:t>
            </w:r>
            <w:r w:rsidRPr="00BA00B1">
              <w:t>ло</w:t>
            </w:r>
            <w:r w:rsidRPr="00BA00B1">
              <w:rPr>
                <w:spacing w:val="-3"/>
              </w:rPr>
              <w:t>в</w:t>
            </w:r>
            <w:r w:rsidRPr="00BA00B1">
              <w:t>ы</w:t>
            </w:r>
            <w:r w:rsidRPr="00BA00B1">
              <w:rPr>
                <w:spacing w:val="-1"/>
              </w:rPr>
              <w:t>м</w:t>
            </w:r>
            <w:r w:rsidRPr="00BA00B1">
              <w:t>и</w:t>
            </w:r>
            <w:r w:rsidRPr="00BA00B1">
              <w:rPr>
                <w:spacing w:val="2"/>
              </w:rPr>
              <w:t xml:space="preserve"> </w:t>
            </w:r>
            <w:r w:rsidRPr="00BA00B1">
              <w:rPr>
                <w:spacing w:val="-1"/>
              </w:rPr>
              <w:t>се</w:t>
            </w:r>
            <w:r w:rsidRPr="00BA00B1">
              <w:t>тями</w:t>
            </w:r>
            <w:r w:rsidRPr="00BA00B1">
              <w:rPr>
                <w:spacing w:val="2"/>
              </w:rPr>
              <w:t xml:space="preserve"> </w:t>
            </w:r>
            <w:r w:rsidRPr="00BA00B1">
              <w:t>в</w:t>
            </w:r>
            <w:r w:rsidRPr="00BA00B1">
              <w:rPr>
                <w:spacing w:val="1"/>
              </w:rPr>
              <w:t xml:space="preserve"> </w:t>
            </w:r>
            <w:r w:rsidRPr="00BA00B1">
              <w:rPr>
                <w:spacing w:val="-1"/>
              </w:rPr>
              <w:t>с</w:t>
            </w:r>
            <w:r w:rsidRPr="00BA00B1">
              <w:rPr>
                <w:spacing w:val="1"/>
              </w:rPr>
              <w:t>и</w:t>
            </w:r>
            <w:r w:rsidRPr="00BA00B1">
              <w:rPr>
                <w:spacing w:val="-1"/>
              </w:rPr>
              <w:t>с</w:t>
            </w:r>
            <w:r w:rsidRPr="00BA00B1">
              <w:t>те</w:t>
            </w:r>
            <w:r w:rsidRPr="00BA00B1">
              <w:rPr>
                <w:spacing w:val="1"/>
              </w:rPr>
              <w:t>м</w:t>
            </w:r>
            <w:r w:rsidRPr="00BA00B1">
              <w:t>е те</w:t>
            </w:r>
            <w:r w:rsidRPr="00BA00B1">
              <w:rPr>
                <w:spacing w:val="1"/>
              </w:rPr>
              <w:t>п</w:t>
            </w:r>
            <w:r w:rsidRPr="00BA00B1">
              <w:t>ло</w:t>
            </w:r>
            <w:r w:rsidRPr="00BA00B1">
              <w:rPr>
                <w:spacing w:val="-1"/>
              </w:rPr>
              <w:t>с</w:t>
            </w:r>
            <w:r w:rsidRPr="00BA00B1">
              <w:rPr>
                <w:spacing w:val="1"/>
              </w:rPr>
              <w:t>н</w:t>
            </w:r>
            <w:r w:rsidRPr="00BA00B1">
              <w:rPr>
                <w:spacing w:val="-1"/>
              </w:rPr>
              <w:t>а</w:t>
            </w:r>
            <w:r w:rsidRPr="00BA00B1">
              <w:t>бж</w:t>
            </w:r>
            <w:r w:rsidRPr="00BA00B1">
              <w:rPr>
                <w:spacing w:val="-1"/>
              </w:rPr>
              <w:t>е</w:t>
            </w:r>
            <w:r w:rsidRPr="00BA00B1">
              <w:rPr>
                <w:spacing w:val="1"/>
              </w:rPr>
              <w:t>ни</w:t>
            </w:r>
            <w:r w:rsidRPr="00BA00B1">
              <w:t xml:space="preserve">я, </w:t>
            </w:r>
            <w:r w:rsidRPr="00BA00B1">
              <w:rPr>
                <w:spacing w:val="-1"/>
              </w:rPr>
              <w:t>п</w:t>
            </w:r>
            <w:r w:rsidRPr="00BA00B1">
              <w:t>о</w:t>
            </w:r>
            <w:r w:rsidRPr="00BA00B1">
              <w:rPr>
                <w:spacing w:val="-1"/>
              </w:rPr>
              <w:t>с</w:t>
            </w:r>
            <w:r w:rsidRPr="00BA00B1">
              <w:t>р</w:t>
            </w:r>
            <w:r w:rsidRPr="00BA00B1">
              <w:rPr>
                <w:spacing w:val="-1"/>
              </w:rPr>
              <w:t>е</w:t>
            </w:r>
            <w:r w:rsidRPr="00BA00B1">
              <w:t>д</w:t>
            </w:r>
            <w:r w:rsidRPr="00BA00B1">
              <w:rPr>
                <w:spacing w:val="-1"/>
              </w:rPr>
              <w:t>с</w:t>
            </w:r>
            <w:r w:rsidRPr="00BA00B1">
              <w:t>твом</w:t>
            </w:r>
            <w:r w:rsidRPr="00BA00B1">
              <w:rPr>
                <w:spacing w:val="1"/>
              </w:rPr>
              <w:t xml:space="preserve"> к</w:t>
            </w:r>
            <w:r w:rsidRPr="00BA00B1">
              <w:t>отор</w:t>
            </w:r>
            <w:r w:rsidRPr="00BA00B1">
              <w:rPr>
                <w:spacing w:val="3"/>
              </w:rPr>
              <w:t>о</w:t>
            </w:r>
            <w:r w:rsidRPr="00BA00B1">
              <w:t>й</w:t>
            </w:r>
            <w:r w:rsidRPr="00BA00B1">
              <w:rPr>
                <w:spacing w:val="1"/>
              </w:rPr>
              <w:t xml:space="preserve"> </w:t>
            </w:r>
            <w:r w:rsidRPr="00BA00B1">
              <w:t>о</w:t>
            </w:r>
            <w:r w:rsidRPr="00BA00B1">
              <w:rPr>
                <w:spacing w:val="1"/>
              </w:rPr>
              <w:t>с</w:t>
            </w:r>
            <w:r w:rsidRPr="00BA00B1">
              <w:rPr>
                <w:spacing w:val="-5"/>
              </w:rPr>
              <w:t>у</w:t>
            </w:r>
            <w:r w:rsidRPr="00BA00B1">
              <w:rPr>
                <w:spacing w:val="2"/>
              </w:rPr>
              <w:t>щ</w:t>
            </w:r>
            <w:r w:rsidRPr="00BA00B1">
              <w:rPr>
                <w:spacing w:val="-1"/>
              </w:rPr>
              <w:t>ес</w:t>
            </w:r>
            <w:r w:rsidRPr="00BA00B1">
              <w:t>твляет</w:t>
            </w:r>
            <w:r w:rsidRPr="00BA00B1">
              <w:rPr>
                <w:spacing w:val="-1"/>
              </w:rPr>
              <w:t>с</w:t>
            </w:r>
            <w:r w:rsidRPr="00BA00B1">
              <w:t>я те</w:t>
            </w:r>
            <w:r w:rsidRPr="00BA00B1">
              <w:rPr>
                <w:spacing w:val="1"/>
              </w:rPr>
              <w:t>п</w:t>
            </w:r>
            <w:r w:rsidRPr="00BA00B1">
              <w:t>ло</w:t>
            </w:r>
            <w:r w:rsidRPr="00BA00B1">
              <w:rPr>
                <w:spacing w:val="-1"/>
              </w:rPr>
              <w:t>с</w:t>
            </w:r>
            <w:r w:rsidRPr="00BA00B1">
              <w:rPr>
                <w:spacing w:val="1"/>
              </w:rPr>
              <w:t>н</w:t>
            </w:r>
            <w:r w:rsidRPr="00BA00B1">
              <w:rPr>
                <w:spacing w:val="-1"/>
              </w:rPr>
              <w:t>а</w:t>
            </w:r>
            <w:r w:rsidRPr="00BA00B1">
              <w:t>бж</w:t>
            </w:r>
            <w:r w:rsidRPr="00BA00B1">
              <w:rPr>
                <w:spacing w:val="-1"/>
              </w:rPr>
              <w:t>е</w:t>
            </w:r>
            <w:r w:rsidRPr="00BA00B1">
              <w:rPr>
                <w:spacing w:val="1"/>
              </w:rPr>
              <w:t>ни</w:t>
            </w:r>
            <w:r w:rsidRPr="00BA00B1">
              <w:t xml:space="preserve">е </w:t>
            </w:r>
            <w:r w:rsidRPr="00BA00B1">
              <w:rPr>
                <w:spacing w:val="1"/>
              </w:rPr>
              <w:t xml:space="preserve"> п</w:t>
            </w:r>
            <w:r w:rsidRPr="00BA00B1">
              <w:rPr>
                <w:spacing w:val="-2"/>
              </w:rPr>
              <w:t>от</w:t>
            </w:r>
            <w:r w:rsidRPr="00BA00B1">
              <w:t>р</w:t>
            </w:r>
            <w:r w:rsidRPr="00BA00B1">
              <w:rPr>
                <w:spacing w:val="-1"/>
              </w:rPr>
              <w:t>е</w:t>
            </w:r>
            <w:r w:rsidRPr="00BA00B1">
              <w:t>б</w:t>
            </w:r>
            <w:r w:rsidRPr="00BA00B1">
              <w:rPr>
                <w:spacing w:val="1"/>
              </w:rPr>
              <w:t>и</w:t>
            </w:r>
            <w:r w:rsidRPr="00BA00B1">
              <w:t>тел</w:t>
            </w:r>
            <w:r w:rsidRPr="00BA00B1">
              <w:rPr>
                <w:spacing w:val="-1"/>
              </w:rPr>
              <w:t>е</w:t>
            </w:r>
            <w:r w:rsidRPr="00BA00B1">
              <w:t xml:space="preserve">й </w:t>
            </w:r>
            <w:r w:rsidRPr="00BA00B1">
              <w:rPr>
                <w:spacing w:val="3"/>
              </w:rPr>
              <w:t xml:space="preserve"> </w:t>
            </w:r>
            <w:r w:rsidRPr="00BA00B1">
              <w:t>те</w:t>
            </w:r>
            <w:r w:rsidRPr="00BA00B1">
              <w:rPr>
                <w:spacing w:val="1"/>
              </w:rPr>
              <w:t>п</w:t>
            </w:r>
            <w:r w:rsidRPr="00BA00B1">
              <w:t>ловой  э</w:t>
            </w:r>
            <w:r w:rsidRPr="00BA00B1">
              <w:rPr>
                <w:spacing w:val="1"/>
              </w:rPr>
              <w:t>н</w:t>
            </w:r>
            <w:r w:rsidRPr="00BA00B1">
              <w:rPr>
                <w:spacing w:val="-1"/>
              </w:rPr>
              <w:t>е</w:t>
            </w:r>
            <w:r w:rsidRPr="00BA00B1">
              <w:t>рг</w:t>
            </w:r>
            <w:r w:rsidRPr="00BA00B1">
              <w:rPr>
                <w:spacing w:val="-1"/>
              </w:rPr>
              <w:t>и</w:t>
            </w:r>
            <w:r w:rsidRPr="00BA00B1">
              <w:t xml:space="preserve">и </w:t>
            </w:r>
            <w:r w:rsidRPr="00BA00B1">
              <w:rPr>
                <w:spacing w:val="3"/>
              </w:rPr>
              <w:t xml:space="preserve"> </w:t>
            </w:r>
            <w:r w:rsidRPr="00BA00B1">
              <w:t>(д</w:t>
            </w:r>
            <w:r w:rsidRPr="00BA00B1">
              <w:rPr>
                <w:spacing w:val="-1"/>
              </w:rPr>
              <w:t>а</w:t>
            </w:r>
            <w:r w:rsidRPr="00BA00B1">
              <w:rPr>
                <w:spacing w:val="1"/>
              </w:rPr>
              <w:t>нн</w:t>
            </w:r>
            <w:r w:rsidRPr="00BA00B1">
              <w:t xml:space="preserve">ое </w:t>
            </w:r>
            <w:r w:rsidRPr="00BA00B1">
              <w:rPr>
                <w:spacing w:val="1"/>
              </w:rPr>
              <w:t>п</w:t>
            </w:r>
            <w:r w:rsidRPr="00BA00B1">
              <w:t>олож</w:t>
            </w:r>
            <w:r w:rsidRPr="00BA00B1">
              <w:rPr>
                <w:spacing w:val="-1"/>
              </w:rPr>
              <w:t>е</w:t>
            </w:r>
            <w:r w:rsidRPr="00BA00B1">
              <w:rPr>
                <w:spacing w:val="1"/>
              </w:rPr>
              <w:t>ни</w:t>
            </w:r>
            <w:r w:rsidRPr="00BA00B1">
              <w:t xml:space="preserve">е </w:t>
            </w:r>
            <w:r w:rsidRPr="00BA00B1">
              <w:rPr>
                <w:spacing w:val="1"/>
              </w:rPr>
              <w:t>п</w:t>
            </w:r>
            <w:r w:rsidRPr="00BA00B1">
              <w:rPr>
                <w:spacing w:val="-2"/>
              </w:rPr>
              <w:t>р</w:t>
            </w:r>
            <w:r w:rsidRPr="00BA00B1">
              <w:rPr>
                <w:spacing w:val="1"/>
              </w:rPr>
              <w:t>и</w:t>
            </w:r>
            <w:r w:rsidRPr="00BA00B1">
              <w:rPr>
                <w:spacing w:val="-1"/>
              </w:rPr>
              <w:t>ме</w:t>
            </w:r>
            <w:r w:rsidRPr="00BA00B1">
              <w:rPr>
                <w:spacing w:val="1"/>
              </w:rPr>
              <w:t>н</w:t>
            </w:r>
            <w:r w:rsidRPr="00BA00B1">
              <w:t>я</w:t>
            </w:r>
            <w:r w:rsidRPr="00BA00B1">
              <w:rPr>
                <w:spacing w:val="-1"/>
              </w:rPr>
              <w:t>е</w:t>
            </w:r>
            <w:r w:rsidRPr="00BA00B1">
              <w:t>тся</w:t>
            </w:r>
            <w:r w:rsidRPr="00BA00B1">
              <w:rPr>
                <w:spacing w:val="1"/>
              </w:rPr>
              <w:t xml:space="preserve"> </w:t>
            </w:r>
            <w:r w:rsidRPr="00BA00B1">
              <w:t>к</w:t>
            </w:r>
            <w:r w:rsidRPr="00BA00B1">
              <w:rPr>
                <w:spacing w:val="2"/>
              </w:rPr>
              <w:t xml:space="preserve"> </w:t>
            </w:r>
            <w:r w:rsidRPr="00BA00B1">
              <w:t>р</w:t>
            </w:r>
            <w:r w:rsidRPr="00BA00B1">
              <w:rPr>
                <w:spacing w:val="-1"/>
              </w:rPr>
              <w:t>е</w:t>
            </w:r>
            <w:r w:rsidRPr="00BA00B1">
              <w:rPr>
                <w:spacing w:val="2"/>
              </w:rPr>
              <w:t>г</w:t>
            </w:r>
            <w:r w:rsidRPr="00BA00B1">
              <w:rPr>
                <w:spacing w:val="-5"/>
              </w:rPr>
              <w:t>у</w:t>
            </w:r>
            <w:r w:rsidRPr="00BA00B1">
              <w:t>л</w:t>
            </w:r>
            <w:r w:rsidRPr="00BA00B1">
              <w:rPr>
                <w:spacing w:val="1"/>
              </w:rPr>
              <w:t>и</w:t>
            </w:r>
            <w:r w:rsidRPr="00BA00B1">
              <w:t>ров</w:t>
            </w:r>
            <w:r w:rsidRPr="00BA00B1">
              <w:rPr>
                <w:spacing w:val="-1"/>
              </w:rPr>
              <w:t>а</w:t>
            </w:r>
            <w:r w:rsidRPr="00BA00B1">
              <w:rPr>
                <w:spacing w:val="1"/>
              </w:rPr>
              <w:t>ни</w:t>
            </w:r>
            <w:r w:rsidRPr="00BA00B1">
              <w:t>ю</w:t>
            </w:r>
            <w:r w:rsidRPr="00BA00B1">
              <w:rPr>
                <w:spacing w:val="1"/>
              </w:rPr>
              <w:t xml:space="preserve"> </w:t>
            </w:r>
            <w:r w:rsidRPr="00BA00B1">
              <w:rPr>
                <w:spacing w:val="-1"/>
              </w:rPr>
              <w:t>с</w:t>
            </w:r>
            <w:r w:rsidRPr="00BA00B1">
              <w:t>ход</w:t>
            </w:r>
            <w:r w:rsidRPr="00BA00B1">
              <w:rPr>
                <w:spacing w:val="1"/>
              </w:rPr>
              <w:t>н</w:t>
            </w:r>
            <w:r w:rsidRPr="00BA00B1">
              <w:t>ых</w:t>
            </w:r>
            <w:r w:rsidRPr="00BA00B1">
              <w:rPr>
                <w:spacing w:val="3"/>
              </w:rPr>
              <w:t xml:space="preserve"> </w:t>
            </w:r>
            <w:r w:rsidRPr="00BA00B1">
              <w:rPr>
                <w:spacing w:val="-2"/>
              </w:rPr>
              <w:t>о</w:t>
            </w:r>
            <w:r w:rsidRPr="00BA00B1">
              <w:t>т</w:t>
            </w:r>
            <w:r w:rsidRPr="00BA00B1">
              <w:rPr>
                <w:spacing w:val="2"/>
              </w:rPr>
              <w:t>н</w:t>
            </w:r>
            <w:r w:rsidRPr="00BA00B1">
              <w:t>ош</w:t>
            </w:r>
            <w:r w:rsidRPr="00BA00B1">
              <w:rPr>
                <w:spacing w:val="-1"/>
              </w:rPr>
              <w:t>ен</w:t>
            </w:r>
            <w:r w:rsidRPr="00BA00B1">
              <w:rPr>
                <w:spacing w:val="1"/>
              </w:rPr>
              <w:t>и</w:t>
            </w:r>
            <w:r w:rsidRPr="00BA00B1">
              <w:t>й</w:t>
            </w:r>
            <w:r w:rsidRPr="00BA00B1">
              <w:rPr>
                <w:spacing w:val="2"/>
              </w:rPr>
              <w:t xml:space="preserve"> </w:t>
            </w:r>
            <w:r w:rsidRPr="00BA00B1">
              <w:t xml:space="preserve">с </w:t>
            </w:r>
            <w:r w:rsidRPr="00BA00B1">
              <w:rPr>
                <w:spacing w:val="-5"/>
              </w:rPr>
              <w:t>у</w:t>
            </w:r>
            <w:r w:rsidRPr="00BA00B1">
              <w:rPr>
                <w:spacing w:val="1"/>
              </w:rPr>
              <w:t>ча</w:t>
            </w:r>
            <w:r w:rsidRPr="00BA00B1">
              <w:rPr>
                <w:spacing w:val="-1"/>
              </w:rPr>
              <w:t>с</w:t>
            </w:r>
            <w:r w:rsidRPr="00BA00B1">
              <w:t>т</w:t>
            </w:r>
            <w:r w:rsidRPr="00BA00B1">
              <w:rPr>
                <w:spacing w:val="2"/>
              </w:rPr>
              <w:t>и</w:t>
            </w:r>
            <w:r w:rsidRPr="00BA00B1">
              <w:rPr>
                <w:spacing w:val="-1"/>
              </w:rPr>
              <w:t>е</w:t>
            </w:r>
            <w:r w:rsidRPr="00BA00B1">
              <w:t>м</w:t>
            </w:r>
            <w:r w:rsidRPr="00BA00B1">
              <w:rPr>
                <w:spacing w:val="-1"/>
              </w:rPr>
              <w:t xml:space="preserve"> </w:t>
            </w:r>
            <w:r w:rsidRPr="00BA00B1">
              <w:rPr>
                <w:spacing w:val="1"/>
              </w:rPr>
              <w:t>ин</w:t>
            </w:r>
            <w:r w:rsidRPr="00BA00B1">
              <w:t>д</w:t>
            </w:r>
            <w:r w:rsidRPr="00BA00B1">
              <w:rPr>
                <w:spacing w:val="1"/>
              </w:rPr>
              <w:t>и</w:t>
            </w:r>
            <w:r w:rsidRPr="00BA00B1">
              <w:t>ви</w:t>
            </w:r>
            <w:r w:rsidRPr="00BA00B1">
              <w:rPr>
                <w:spacing w:val="2"/>
              </w:rPr>
              <w:t>д</w:t>
            </w:r>
            <w:r w:rsidRPr="00BA00B1">
              <w:rPr>
                <w:spacing w:val="-7"/>
              </w:rPr>
              <w:t>у</w:t>
            </w:r>
            <w:r w:rsidRPr="00BA00B1">
              <w:rPr>
                <w:spacing w:val="-1"/>
              </w:rPr>
              <w:t>а</w:t>
            </w:r>
            <w:r w:rsidRPr="00BA00B1">
              <w:t>л</w:t>
            </w:r>
            <w:r w:rsidRPr="00BA00B1">
              <w:rPr>
                <w:spacing w:val="3"/>
              </w:rPr>
              <w:t>ь</w:t>
            </w:r>
            <w:r w:rsidRPr="00BA00B1">
              <w:rPr>
                <w:spacing w:val="1"/>
              </w:rPr>
              <w:t>н</w:t>
            </w:r>
            <w:r w:rsidRPr="00BA00B1">
              <w:t>ых</w:t>
            </w:r>
            <w:r w:rsidRPr="00BA00B1">
              <w:rPr>
                <w:spacing w:val="2"/>
              </w:rPr>
              <w:t xml:space="preserve"> </w:t>
            </w:r>
            <w:r w:rsidRPr="00BA00B1">
              <w:rPr>
                <w:spacing w:val="1"/>
              </w:rPr>
              <w:t>п</w:t>
            </w:r>
            <w:r w:rsidRPr="00BA00B1">
              <w:t>р</w:t>
            </w:r>
            <w:r w:rsidRPr="00BA00B1">
              <w:rPr>
                <w:spacing w:val="-1"/>
              </w:rPr>
              <w:t>е</w:t>
            </w:r>
            <w:r w:rsidRPr="00BA00B1">
              <w:t>д</w:t>
            </w:r>
            <w:r w:rsidRPr="00BA00B1">
              <w:rPr>
                <w:spacing w:val="1"/>
              </w:rPr>
              <w:t>п</w:t>
            </w:r>
            <w:r w:rsidRPr="00BA00B1">
              <w:t>р</w:t>
            </w:r>
            <w:r w:rsidRPr="00BA00B1">
              <w:rPr>
                <w:spacing w:val="-1"/>
              </w:rPr>
              <w:t>и</w:t>
            </w:r>
            <w:r w:rsidRPr="00BA00B1">
              <w:rPr>
                <w:spacing w:val="1"/>
              </w:rPr>
              <w:t>ни</w:t>
            </w:r>
            <w:r w:rsidRPr="00BA00B1">
              <w:rPr>
                <w:spacing w:val="-1"/>
              </w:rPr>
              <w:t>ма</w:t>
            </w:r>
            <w:r w:rsidRPr="00BA00B1">
              <w:t>тел</w:t>
            </w:r>
            <w:r w:rsidRPr="00BA00B1">
              <w:rPr>
                <w:spacing w:val="-1"/>
              </w:rPr>
              <w:t>ей</w:t>
            </w:r>
            <w:r w:rsidRPr="00BA00B1">
              <w:t>)</w:t>
            </w:r>
          </w:p>
        </w:tc>
      </w:tr>
      <w:tr w:rsidR="008379DD" w:rsidRPr="00BA00B1" w14:paraId="45774E63" w14:textId="77777777" w:rsidTr="008379DD">
        <w:trPr>
          <w:trHeight w:hRule="exact" w:val="1121"/>
        </w:trPr>
        <w:tc>
          <w:tcPr>
            <w:tcW w:w="2610" w:type="dxa"/>
            <w:tcBorders>
              <w:top w:val="single" w:sz="4" w:space="0" w:color="000000"/>
              <w:left w:val="single" w:sz="4" w:space="0" w:color="000000"/>
              <w:bottom w:val="single" w:sz="4" w:space="0" w:color="000000"/>
              <w:right w:val="single" w:sz="4" w:space="0" w:color="000000"/>
            </w:tcBorders>
          </w:tcPr>
          <w:p w14:paraId="4F4BF08B" w14:textId="77777777" w:rsidR="008379DD" w:rsidRPr="00BA00B1" w:rsidRDefault="008379DD" w:rsidP="008379DD">
            <w:pPr>
              <w:widowControl w:val="0"/>
              <w:autoSpaceDE w:val="0"/>
              <w:autoSpaceDN w:val="0"/>
              <w:adjustRightInd w:val="0"/>
              <w:spacing w:line="130" w:lineRule="exact"/>
              <w:ind w:right="13"/>
              <w:jc w:val="both"/>
              <w:rPr>
                <w:sz w:val="13"/>
                <w:szCs w:val="13"/>
              </w:rPr>
            </w:pPr>
          </w:p>
          <w:p w14:paraId="2F57EC0C" w14:textId="77777777" w:rsidR="008379DD" w:rsidRPr="00BA00B1" w:rsidRDefault="008379DD" w:rsidP="008379DD">
            <w:pPr>
              <w:widowControl w:val="0"/>
              <w:autoSpaceDE w:val="0"/>
              <w:autoSpaceDN w:val="0"/>
              <w:adjustRightInd w:val="0"/>
              <w:ind w:left="102" w:right="13"/>
              <w:jc w:val="both"/>
            </w:pPr>
            <w:r w:rsidRPr="00BA00B1">
              <w:t>Т</w:t>
            </w:r>
            <w:r w:rsidRPr="00BA00B1">
              <w:rPr>
                <w:spacing w:val="-1"/>
              </w:rPr>
              <w:t>е</w:t>
            </w:r>
            <w:r w:rsidRPr="00BA00B1">
              <w:rPr>
                <w:spacing w:val="1"/>
              </w:rPr>
              <w:t>п</w:t>
            </w:r>
            <w:r w:rsidRPr="00BA00B1">
              <w:t>ло</w:t>
            </w:r>
            <w:r w:rsidRPr="00BA00B1">
              <w:rPr>
                <w:spacing w:val="-1"/>
              </w:rPr>
              <w:t>се</w:t>
            </w:r>
            <w:r w:rsidRPr="00BA00B1">
              <w:t>те</w:t>
            </w:r>
            <w:r w:rsidRPr="00BA00B1">
              <w:rPr>
                <w:spacing w:val="-1"/>
              </w:rPr>
              <w:t>ва</w:t>
            </w:r>
            <w:r w:rsidRPr="00BA00B1">
              <w:t>я орг</w:t>
            </w:r>
            <w:r w:rsidRPr="00BA00B1">
              <w:rPr>
                <w:spacing w:val="-1"/>
              </w:rPr>
              <w:t>а</w:t>
            </w:r>
            <w:r w:rsidRPr="00BA00B1">
              <w:rPr>
                <w:spacing w:val="1"/>
              </w:rPr>
              <w:t>низ</w:t>
            </w:r>
            <w:r w:rsidRPr="00BA00B1">
              <w:rPr>
                <w:spacing w:val="-1"/>
              </w:rPr>
              <w:t>ац</w:t>
            </w:r>
            <w:r w:rsidRPr="00BA00B1">
              <w:rPr>
                <w:spacing w:val="1"/>
              </w:rPr>
              <w:t>и</w:t>
            </w:r>
            <w:r w:rsidRPr="00BA00B1">
              <w:t>я</w:t>
            </w:r>
          </w:p>
        </w:tc>
        <w:tc>
          <w:tcPr>
            <w:tcW w:w="7352" w:type="dxa"/>
            <w:tcBorders>
              <w:top w:val="single" w:sz="4" w:space="0" w:color="000000"/>
              <w:left w:val="single" w:sz="4" w:space="0" w:color="000000"/>
              <w:bottom w:val="single" w:sz="4" w:space="0" w:color="000000"/>
              <w:right w:val="single" w:sz="4" w:space="0" w:color="000000"/>
            </w:tcBorders>
          </w:tcPr>
          <w:p w14:paraId="5B07633F" w14:textId="77777777" w:rsidR="008379DD" w:rsidRPr="00BA00B1" w:rsidRDefault="008379DD" w:rsidP="008379DD">
            <w:pPr>
              <w:widowControl w:val="0"/>
              <w:autoSpaceDE w:val="0"/>
              <w:autoSpaceDN w:val="0"/>
              <w:adjustRightInd w:val="0"/>
              <w:spacing w:line="267" w:lineRule="exact"/>
              <w:ind w:left="102" w:right="13"/>
              <w:jc w:val="both"/>
            </w:pPr>
            <w:r w:rsidRPr="00BA00B1">
              <w:t>Орг</w:t>
            </w:r>
            <w:r w:rsidRPr="00BA00B1">
              <w:rPr>
                <w:spacing w:val="-1"/>
              </w:rPr>
              <w:t>а</w:t>
            </w:r>
            <w:r w:rsidRPr="00BA00B1">
              <w:rPr>
                <w:spacing w:val="1"/>
              </w:rPr>
              <w:t>низ</w:t>
            </w:r>
            <w:r w:rsidRPr="00BA00B1">
              <w:rPr>
                <w:spacing w:val="-1"/>
              </w:rPr>
              <w:t>а</w:t>
            </w:r>
            <w:r w:rsidRPr="00BA00B1">
              <w:rPr>
                <w:spacing w:val="1"/>
              </w:rPr>
              <w:t>ци</w:t>
            </w:r>
            <w:r w:rsidRPr="00BA00B1">
              <w:t>я,</w:t>
            </w:r>
            <w:r w:rsidRPr="00BA00B1">
              <w:rPr>
                <w:spacing w:val="43"/>
              </w:rPr>
              <w:t xml:space="preserve"> </w:t>
            </w:r>
            <w:r w:rsidRPr="00BA00B1">
              <w:t>о</w:t>
            </w:r>
            <w:r w:rsidRPr="00BA00B1">
              <w:rPr>
                <w:spacing w:val="1"/>
              </w:rPr>
              <w:t>к</w:t>
            </w:r>
            <w:r w:rsidRPr="00BA00B1">
              <w:rPr>
                <w:spacing w:val="-1"/>
              </w:rPr>
              <w:t>а</w:t>
            </w:r>
            <w:r w:rsidRPr="00BA00B1">
              <w:rPr>
                <w:spacing w:val="1"/>
              </w:rPr>
              <w:t>з</w:t>
            </w:r>
            <w:r w:rsidRPr="00BA00B1">
              <w:t>ы</w:t>
            </w:r>
            <w:r w:rsidRPr="00BA00B1">
              <w:rPr>
                <w:spacing w:val="-1"/>
              </w:rPr>
              <w:t>ва</w:t>
            </w:r>
            <w:r w:rsidRPr="00BA00B1">
              <w:t>ющ</w:t>
            </w:r>
            <w:r w:rsidRPr="00BA00B1">
              <w:rPr>
                <w:spacing w:val="-1"/>
              </w:rPr>
              <w:t>а</w:t>
            </w:r>
            <w:r w:rsidRPr="00BA00B1">
              <w:t>я</w:t>
            </w:r>
            <w:r w:rsidRPr="00BA00B1">
              <w:rPr>
                <w:spacing w:val="48"/>
              </w:rPr>
              <w:t xml:space="preserve"> </w:t>
            </w:r>
            <w:r w:rsidRPr="00BA00B1">
              <w:rPr>
                <w:spacing w:val="-5"/>
              </w:rPr>
              <w:t>у</w:t>
            </w:r>
            <w:r w:rsidRPr="00BA00B1">
              <w:rPr>
                <w:spacing w:val="-1"/>
              </w:rPr>
              <w:t>с</w:t>
            </w:r>
            <w:r w:rsidRPr="00BA00B1">
              <w:rPr>
                <w:spacing w:val="5"/>
              </w:rPr>
              <w:t>л</w:t>
            </w:r>
            <w:r w:rsidRPr="00BA00B1">
              <w:rPr>
                <w:spacing w:val="-5"/>
              </w:rPr>
              <w:t>у</w:t>
            </w:r>
            <w:r w:rsidRPr="00BA00B1">
              <w:t>ги</w:t>
            </w:r>
            <w:r w:rsidRPr="00BA00B1">
              <w:rPr>
                <w:spacing w:val="46"/>
              </w:rPr>
              <w:t xml:space="preserve"> </w:t>
            </w:r>
            <w:r w:rsidRPr="00BA00B1">
              <w:rPr>
                <w:spacing w:val="1"/>
              </w:rPr>
              <w:t>п</w:t>
            </w:r>
            <w:r w:rsidRPr="00BA00B1">
              <w:t>о</w:t>
            </w:r>
            <w:r w:rsidRPr="00BA00B1">
              <w:rPr>
                <w:spacing w:val="45"/>
              </w:rPr>
              <w:t xml:space="preserve"> </w:t>
            </w:r>
            <w:r w:rsidRPr="00BA00B1">
              <w:rPr>
                <w:spacing w:val="1"/>
              </w:rPr>
              <w:t>п</w:t>
            </w:r>
            <w:r w:rsidRPr="00BA00B1">
              <w:rPr>
                <w:spacing w:val="-1"/>
              </w:rPr>
              <w:t>е</w:t>
            </w:r>
            <w:r w:rsidRPr="00BA00B1">
              <w:t>р</w:t>
            </w:r>
            <w:r w:rsidRPr="00BA00B1">
              <w:rPr>
                <w:spacing w:val="-1"/>
              </w:rPr>
              <w:t>е</w:t>
            </w:r>
            <w:r w:rsidRPr="00BA00B1">
              <w:t>д</w:t>
            </w:r>
            <w:r w:rsidRPr="00BA00B1">
              <w:rPr>
                <w:spacing w:val="-1"/>
              </w:rPr>
              <w:t>ач</w:t>
            </w:r>
            <w:r w:rsidRPr="00BA00B1">
              <w:t>е</w:t>
            </w:r>
            <w:r w:rsidRPr="00BA00B1">
              <w:rPr>
                <w:spacing w:val="44"/>
              </w:rPr>
              <w:t xml:space="preserve"> </w:t>
            </w:r>
            <w:r w:rsidRPr="00BA00B1">
              <w:t>те</w:t>
            </w:r>
            <w:r w:rsidRPr="00BA00B1">
              <w:rPr>
                <w:spacing w:val="1"/>
              </w:rPr>
              <w:t>п</w:t>
            </w:r>
            <w:r w:rsidRPr="00BA00B1">
              <w:t>ловой</w:t>
            </w:r>
            <w:r w:rsidRPr="00BA00B1">
              <w:rPr>
                <w:spacing w:val="52"/>
              </w:rPr>
              <w:t xml:space="preserve"> </w:t>
            </w:r>
            <w:r w:rsidRPr="00BA00B1">
              <w:t>э</w:t>
            </w:r>
            <w:r w:rsidRPr="00BA00B1">
              <w:rPr>
                <w:spacing w:val="1"/>
              </w:rPr>
              <w:t>н</w:t>
            </w:r>
            <w:r w:rsidRPr="00BA00B1">
              <w:rPr>
                <w:spacing w:val="-1"/>
              </w:rPr>
              <w:t>е</w:t>
            </w:r>
            <w:r w:rsidRPr="00BA00B1">
              <w:t>рг</w:t>
            </w:r>
            <w:r w:rsidRPr="00BA00B1">
              <w:rPr>
                <w:spacing w:val="1"/>
              </w:rPr>
              <w:t>и</w:t>
            </w:r>
            <w:r w:rsidRPr="00BA00B1">
              <w:t>и (д</w:t>
            </w:r>
            <w:r w:rsidRPr="00BA00B1">
              <w:rPr>
                <w:spacing w:val="-1"/>
              </w:rPr>
              <w:t>а</w:t>
            </w:r>
            <w:r w:rsidRPr="00BA00B1">
              <w:rPr>
                <w:spacing w:val="1"/>
              </w:rPr>
              <w:t>нн</w:t>
            </w:r>
            <w:r w:rsidRPr="00BA00B1">
              <w:t>ое</w:t>
            </w:r>
            <w:r w:rsidRPr="00BA00B1">
              <w:tab/>
            </w:r>
            <w:r w:rsidRPr="00BA00B1">
              <w:rPr>
                <w:spacing w:val="1"/>
              </w:rPr>
              <w:t>п</w:t>
            </w:r>
            <w:r w:rsidRPr="00BA00B1">
              <w:t>олож</w:t>
            </w:r>
            <w:r w:rsidRPr="00BA00B1">
              <w:rPr>
                <w:spacing w:val="-1"/>
              </w:rPr>
              <w:t>ен</w:t>
            </w:r>
            <w:r w:rsidRPr="00BA00B1">
              <w:rPr>
                <w:spacing w:val="1"/>
              </w:rPr>
              <w:t>и</w:t>
            </w:r>
            <w:r w:rsidRPr="00BA00B1">
              <w:t>е</w:t>
            </w:r>
            <w:r w:rsidRPr="00BA00B1">
              <w:tab/>
            </w:r>
            <w:r w:rsidRPr="00BA00B1">
              <w:rPr>
                <w:spacing w:val="1"/>
              </w:rPr>
              <w:t>п</w:t>
            </w:r>
            <w:r w:rsidRPr="00BA00B1">
              <w:t>р</w:t>
            </w:r>
            <w:r w:rsidRPr="00BA00B1">
              <w:rPr>
                <w:spacing w:val="1"/>
              </w:rPr>
              <w:t>и</w:t>
            </w:r>
            <w:r w:rsidRPr="00BA00B1">
              <w:rPr>
                <w:spacing w:val="-1"/>
              </w:rPr>
              <w:t>ме</w:t>
            </w:r>
            <w:r w:rsidRPr="00BA00B1">
              <w:rPr>
                <w:spacing w:val="1"/>
              </w:rPr>
              <w:t>н</w:t>
            </w:r>
            <w:r w:rsidRPr="00BA00B1">
              <w:t>я</w:t>
            </w:r>
            <w:r w:rsidRPr="00BA00B1">
              <w:rPr>
                <w:spacing w:val="-1"/>
              </w:rPr>
              <w:t>е</w:t>
            </w:r>
            <w:r w:rsidRPr="00BA00B1">
              <w:t>тся</w:t>
            </w:r>
            <w:r w:rsidRPr="00BA00B1">
              <w:tab/>
              <w:t>к р</w:t>
            </w:r>
            <w:r w:rsidRPr="00BA00B1">
              <w:rPr>
                <w:spacing w:val="-1"/>
              </w:rPr>
              <w:t>е</w:t>
            </w:r>
            <w:r w:rsidRPr="00BA00B1">
              <w:rPr>
                <w:spacing w:val="2"/>
              </w:rPr>
              <w:t>г</w:t>
            </w:r>
            <w:r w:rsidRPr="00BA00B1">
              <w:rPr>
                <w:spacing w:val="-5"/>
              </w:rPr>
              <w:t>у</w:t>
            </w:r>
            <w:r w:rsidRPr="00BA00B1">
              <w:rPr>
                <w:spacing w:val="2"/>
              </w:rPr>
              <w:t>л</w:t>
            </w:r>
            <w:r w:rsidRPr="00BA00B1">
              <w:rPr>
                <w:spacing w:val="1"/>
              </w:rPr>
              <w:t>и</w:t>
            </w:r>
            <w:r w:rsidRPr="00BA00B1">
              <w:t>ров</w:t>
            </w:r>
            <w:r w:rsidRPr="00BA00B1">
              <w:rPr>
                <w:spacing w:val="-1"/>
              </w:rPr>
              <w:t>а</w:t>
            </w:r>
            <w:r w:rsidRPr="00BA00B1">
              <w:rPr>
                <w:spacing w:val="1"/>
              </w:rPr>
              <w:t>ни</w:t>
            </w:r>
            <w:r w:rsidRPr="00BA00B1">
              <w:t xml:space="preserve">ю </w:t>
            </w:r>
            <w:r w:rsidRPr="00BA00B1">
              <w:rPr>
                <w:spacing w:val="1"/>
              </w:rPr>
              <w:t>и</w:t>
            </w:r>
            <w:r w:rsidRPr="00BA00B1">
              <w:rPr>
                <w:spacing w:val="-3"/>
              </w:rPr>
              <w:t>с</w:t>
            </w:r>
            <w:r w:rsidRPr="00BA00B1">
              <w:rPr>
                <w:spacing w:val="2"/>
              </w:rPr>
              <w:t>х</w:t>
            </w:r>
            <w:r w:rsidRPr="00BA00B1">
              <w:t>од</w:t>
            </w:r>
            <w:r w:rsidRPr="00BA00B1">
              <w:rPr>
                <w:spacing w:val="1"/>
              </w:rPr>
              <w:t>н</w:t>
            </w:r>
            <w:r w:rsidRPr="00BA00B1">
              <w:rPr>
                <w:spacing w:val="-3"/>
              </w:rPr>
              <w:t>ы</w:t>
            </w:r>
            <w:r w:rsidRPr="00BA00B1">
              <w:t>х от</w:t>
            </w:r>
            <w:r w:rsidRPr="00BA00B1">
              <w:rPr>
                <w:spacing w:val="2"/>
              </w:rPr>
              <w:t>н</w:t>
            </w:r>
            <w:r w:rsidRPr="00BA00B1">
              <w:t>ош</w:t>
            </w:r>
            <w:r w:rsidRPr="00BA00B1">
              <w:rPr>
                <w:spacing w:val="-1"/>
              </w:rPr>
              <w:t>е</w:t>
            </w:r>
            <w:r w:rsidRPr="00BA00B1">
              <w:rPr>
                <w:spacing w:val="1"/>
              </w:rPr>
              <w:t>н</w:t>
            </w:r>
            <w:r w:rsidRPr="00BA00B1">
              <w:rPr>
                <w:spacing w:val="-1"/>
              </w:rPr>
              <w:t>и</w:t>
            </w:r>
            <w:r w:rsidRPr="00BA00B1">
              <w:t>й</w:t>
            </w:r>
            <w:r w:rsidRPr="00BA00B1">
              <w:rPr>
                <w:spacing w:val="1"/>
              </w:rPr>
              <w:t xml:space="preserve"> </w:t>
            </w:r>
            <w:r w:rsidRPr="00BA00B1">
              <w:t>с</w:t>
            </w:r>
            <w:r w:rsidRPr="00BA00B1">
              <w:rPr>
                <w:spacing w:val="1"/>
              </w:rPr>
              <w:t xml:space="preserve"> </w:t>
            </w:r>
            <w:r w:rsidRPr="00BA00B1">
              <w:rPr>
                <w:spacing w:val="-5"/>
              </w:rPr>
              <w:t>у</w:t>
            </w:r>
            <w:r w:rsidRPr="00BA00B1">
              <w:rPr>
                <w:spacing w:val="-1"/>
              </w:rPr>
              <w:t>ч</w:t>
            </w:r>
            <w:r w:rsidRPr="00BA00B1">
              <w:rPr>
                <w:spacing w:val="1"/>
              </w:rPr>
              <w:t>а</w:t>
            </w:r>
            <w:r w:rsidRPr="00BA00B1">
              <w:rPr>
                <w:spacing w:val="-1"/>
              </w:rPr>
              <w:t>с</w:t>
            </w:r>
            <w:r w:rsidRPr="00BA00B1">
              <w:t>т</w:t>
            </w:r>
            <w:r w:rsidRPr="00BA00B1">
              <w:rPr>
                <w:spacing w:val="2"/>
              </w:rPr>
              <w:t>и</w:t>
            </w:r>
            <w:r w:rsidRPr="00BA00B1">
              <w:rPr>
                <w:spacing w:val="-1"/>
              </w:rPr>
              <w:t>е</w:t>
            </w:r>
            <w:r w:rsidRPr="00BA00B1">
              <w:t>м</w:t>
            </w:r>
            <w:r w:rsidRPr="00BA00B1">
              <w:rPr>
                <w:spacing w:val="1"/>
              </w:rPr>
              <w:t xml:space="preserve"> ин</w:t>
            </w:r>
            <w:r w:rsidRPr="00BA00B1">
              <w:rPr>
                <w:spacing w:val="-2"/>
              </w:rPr>
              <w:t>д</w:t>
            </w:r>
            <w:r w:rsidRPr="00BA00B1">
              <w:rPr>
                <w:spacing w:val="1"/>
              </w:rPr>
              <w:t>и</w:t>
            </w:r>
            <w:r w:rsidRPr="00BA00B1">
              <w:t>ви</w:t>
            </w:r>
            <w:r w:rsidRPr="00BA00B1">
              <w:rPr>
                <w:spacing w:val="2"/>
              </w:rPr>
              <w:t>д</w:t>
            </w:r>
            <w:r w:rsidRPr="00BA00B1">
              <w:rPr>
                <w:spacing w:val="-7"/>
              </w:rPr>
              <w:t>у</w:t>
            </w:r>
            <w:r w:rsidRPr="00BA00B1">
              <w:rPr>
                <w:spacing w:val="-1"/>
              </w:rPr>
              <w:t>а</w:t>
            </w:r>
            <w:r w:rsidRPr="00BA00B1">
              <w:t>л</w:t>
            </w:r>
            <w:r w:rsidRPr="00BA00B1">
              <w:rPr>
                <w:spacing w:val="1"/>
              </w:rPr>
              <w:t>ьн</w:t>
            </w:r>
            <w:r w:rsidRPr="00BA00B1">
              <w:t>ых</w:t>
            </w:r>
            <w:r w:rsidRPr="00BA00B1">
              <w:rPr>
                <w:spacing w:val="2"/>
              </w:rPr>
              <w:t xml:space="preserve"> </w:t>
            </w:r>
            <w:r w:rsidRPr="00BA00B1">
              <w:rPr>
                <w:spacing w:val="1"/>
              </w:rPr>
              <w:t>п</w:t>
            </w:r>
            <w:r w:rsidRPr="00BA00B1">
              <w:t>р</w:t>
            </w:r>
            <w:r w:rsidRPr="00BA00B1">
              <w:rPr>
                <w:spacing w:val="-1"/>
              </w:rPr>
              <w:t>е</w:t>
            </w:r>
            <w:r w:rsidRPr="00BA00B1">
              <w:t>д</w:t>
            </w:r>
            <w:r w:rsidRPr="00BA00B1">
              <w:rPr>
                <w:spacing w:val="-1"/>
              </w:rPr>
              <w:t>п</w:t>
            </w:r>
            <w:r w:rsidRPr="00BA00B1">
              <w:t>р</w:t>
            </w:r>
            <w:r w:rsidRPr="00BA00B1">
              <w:rPr>
                <w:spacing w:val="1"/>
              </w:rPr>
              <w:t>ини</w:t>
            </w:r>
            <w:r w:rsidRPr="00BA00B1">
              <w:rPr>
                <w:spacing w:val="-1"/>
              </w:rPr>
              <w:t>ма</w:t>
            </w:r>
            <w:r w:rsidRPr="00BA00B1">
              <w:t>тел</w:t>
            </w:r>
            <w:r w:rsidRPr="00BA00B1">
              <w:rPr>
                <w:spacing w:val="-1"/>
              </w:rPr>
              <w:t>е</w:t>
            </w:r>
            <w:r w:rsidRPr="00BA00B1">
              <w:rPr>
                <w:spacing w:val="1"/>
              </w:rPr>
              <w:t>й</w:t>
            </w:r>
            <w:r w:rsidRPr="00BA00B1">
              <w:t>)</w:t>
            </w:r>
          </w:p>
        </w:tc>
      </w:tr>
      <w:tr w:rsidR="008379DD" w:rsidRPr="00BA00B1" w14:paraId="3690FAE9" w14:textId="77777777" w:rsidTr="008379DD">
        <w:trPr>
          <w:trHeight w:hRule="exact" w:val="562"/>
        </w:trPr>
        <w:tc>
          <w:tcPr>
            <w:tcW w:w="2610" w:type="dxa"/>
            <w:tcBorders>
              <w:top w:val="single" w:sz="4" w:space="0" w:color="000000"/>
              <w:left w:val="single" w:sz="4" w:space="0" w:color="000000"/>
              <w:bottom w:val="single" w:sz="4" w:space="0" w:color="000000"/>
              <w:right w:val="single" w:sz="4" w:space="0" w:color="000000"/>
            </w:tcBorders>
          </w:tcPr>
          <w:p w14:paraId="0D071864" w14:textId="77777777" w:rsidR="008379DD" w:rsidRPr="00BA00B1" w:rsidRDefault="008379DD" w:rsidP="008379DD">
            <w:pPr>
              <w:widowControl w:val="0"/>
              <w:autoSpaceDE w:val="0"/>
              <w:autoSpaceDN w:val="0"/>
              <w:adjustRightInd w:val="0"/>
              <w:spacing w:line="267" w:lineRule="exact"/>
              <w:ind w:left="102" w:right="13"/>
              <w:jc w:val="both"/>
            </w:pPr>
            <w:r w:rsidRPr="00BA00B1">
              <w:t>Н</w:t>
            </w:r>
            <w:r w:rsidRPr="00BA00B1">
              <w:rPr>
                <w:spacing w:val="-1"/>
              </w:rPr>
              <w:t>а</w:t>
            </w:r>
            <w:r w:rsidRPr="00BA00B1">
              <w:t>д</w:t>
            </w:r>
            <w:r w:rsidRPr="00BA00B1">
              <w:rPr>
                <w:spacing w:val="-1"/>
              </w:rPr>
              <w:t>е</w:t>
            </w:r>
            <w:r w:rsidRPr="00BA00B1">
              <w:t>ж</w:t>
            </w:r>
            <w:r w:rsidRPr="00BA00B1">
              <w:rPr>
                <w:spacing w:val="1"/>
              </w:rPr>
              <w:t>н</w:t>
            </w:r>
            <w:r w:rsidRPr="00BA00B1">
              <w:t>о</w:t>
            </w:r>
            <w:r w:rsidRPr="00BA00B1">
              <w:rPr>
                <w:spacing w:val="-1"/>
              </w:rPr>
              <w:t>с</w:t>
            </w:r>
            <w:r w:rsidRPr="00BA00B1">
              <w:t>ть</w:t>
            </w:r>
          </w:p>
          <w:p w14:paraId="643F616F" w14:textId="77777777" w:rsidR="008379DD" w:rsidRPr="00BA00B1" w:rsidRDefault="008379DD" w:rsidP="008379DD">
            <w:pPr>
              <w:widowControl w:val="0"/>
              <w:autoSpaceDE w:val="0"/>
              <w:autoSpaceDN w:val="0"/>
              <w:adjustRightInd w:val="0"/>
              <w:ind w:left="102" w:right="13"/>
              <w:jc w:val="both"/>
            </w:pPr>
            <w:r w:rsidRPr="00BA00B1">
              <w:t>те</w:t>
            </w:r>
            <w:r w:rsidRPr="00BA00B1">
              <w:rPr>
                <w:spacing w:val="1"/>
              </w:rPr>
              <w:t>п</w:t>
            </w:r>
            <w:r w:rsidRPr="00BA00B1">
              <w:t>ло</w:t>
            </w:r>
            <w:r w:rsidRPr="00BA00B1">
              <w:rPr>
                <w:spacing w:val="-1"/>
              </w:rPr>
              <w:t>с</w:t>
            </w:r>
            <w:r w:rsidRPr="00BA00B1">
              <w:rPr>
                <w:spacing w:val="1"/>
              </w:rPr>
              <w:t>н</w:t>
            </w:r>
            <w:r w:rsidRPr="00BA00B1">
              <w:rPr>
                <w:spacing w:val="-1"/>
              </w:rPr>
              <w:t>а</w:t>
            </w:r>
            <w:r w:rsidRPr="00BA00B1">
              <w:t>бж</w:t>
            </w:r>
            <w:r w:rsidRPr="00BA00B1">
              <w:rPr>
                <w:spacing w:val="-1"/>
              </w:rPr>
              <w:t>е</w:t>
            </w:r>
            <w:r w:rsidRPr="00BA00B1">
              <w:rPr>
                <w:spacing w:val="1"/>
              </w:rPr>
              <w:t>ни</w:t>
            </w:r>
            <w:r w:rsidRPr="00BA00B1">
              <w:t>я</w:t>
            </w:r>
          </w:p>
        </w:tc>
        <w:tc>
          <w:tcPr>
            <w:tcW w:w="7352" w:type="dxa"/>
            <w:tcBorders>
              <w:top w:val="single" w:sz="4" w:space="0" w:color="000000"/>
              <w:left w:val="single" w:sz="4" w:space="0" w:color="000000"/>
              <w:bottom w:val="single" w:sz="4" w:space="0" w:color="000000"/>
              <w:right w:val="single" w:sz="4" w:space="0" w:color="000000"/>
            </w:tcBorders>
          </w:tcPr>
          <w:p w14:paraId="6E89C67F" w14:textId="77777777" w:rsidR="008379DD" w:rsidRPr="00BA00B1" w:rsidRDefault="008379DD" w:rsidP="008379DD">
            <w:pPr>
              <w:widowControl w:val="0"/>
              <w:autoSpaceDE w:val="0"/>
              <w:autoSpaceDN w:val="0"/>
              <w:adjustRightInd w:val="0"/>
              <w:spacing w:line="267" w:lineRule="exact"/>
              <w:ind w:left="102" w:right="13"/>
              <w:jc w:val="both"/>
            </w:pPr>
            <w:r w:rsidRPr="00BA00B1">
              <w:t>Х</w:t>
            </w:r>
            <w:r w:rsidRPr="00BA00B1">
              <w:rPr>
                <w:spacing w:val="-1"/>
              </w:rPr>
              <w:t>а</w:t>
            </w:r>
            <w:r w:rsidRPr="00BA00B1">
              <w:t>р</w:t>
            </w:r>
            <w:r w:rsidRPr="00BA00B1">
              <w:rPr>
                <w:spacing w:val="-1"/>
              </w:rPr>
              <w:t>а</w:t>
            </w:r>
            <w:r w:rsidRPr="00BA00B1">
              <w:rPr>
                <w:spacing w:val="1"/>
              </w:rPr>
              <w:t>к</w:t>
            </w:r>
            <w:r w:rsidRPr="00BA00B1">
              <w:t>тер</w:t>
            </w:r>
            <w:r w:rsidRPr="00BA00B1">
              <w:rPr>
                <w:spacing w:val="1"/>
              </w:rPr>
              <w:t>и</w:t>
            </w:r>
            <w:r w:rsidRPr="00BA00B1">
              <w:rPr>
                <w:spacing w:val="-1"/>
              </w:rPr>
              <w:t>с</w:t>
            </w:r>
            <w:r w:rsidRPr="00BA00B1">
              <w:t>т</w:t>
            </w:r>
            <w:r w:rsidRPr="00BA00B1">
              <w:rPr>
                <w:spacing w:val="2"/>
              </w:rPr>
              <w:t>и</w:t>
            </w:r>
            <w:r w:rsidRPr="00BA00B1">
              <w:rPr>
                <w:spacing w:val="1"/>
              </w:rPr>
              <w:t>к</w:t>
            </w:r>
            <w:r w:rsidRPr="00BA00B1">
              <w:t>а</w:t>
            </w:r>
            <w:r w:rsidRPr="00BA00B1">
              <w:rPr>
                <w:spacing w:val="40"/>
              </w:rPr>
              <w:t xml:space="preserve"> </w:t>
            </w:r>
            <w:r w:rsidRPr="00BA00B1">
              <w:rPr>
                <w:spacing w:val="-1"/>
              </w:rPr>
              <w:t>с</w:t>
            </w:r>
            <w:r w:rsidRPr="00BA00B1">
              <w:t>о</w:t>
            </w:r>
            <w:r w:rsidRPr="00BA00B1">
              <w:rPr>
                <w:spacing w:val="-1"/>
              </w:rPr>
              <w:t>с</w:t>
            </w:r>
            <w:r w:rsidRPr="00BA00B1">
              <w:t>то</w:t>
            </w:r>
            <w:r w:rsidRPr="00BA00B1">
              <w:rPr>
                <w:spacing w:val="3"/>
              </w:rPr>
              <w:t>я</w:t>
            </w:r>
            <w:r w:rsidRPr="00BA00B1">
              <w:rPr>
                <w:spacing w:val="1"/>
              </w:rPr>
              <w:t>ни</w:t>
            </w:r>
            <w:r w:rsidRPr="00BA00B1">
              <w:t>я</w:t>
            </w:r>
            <w:r w:rsidRPr="00BA00B1">
              <w:rPr>
                <w:spacing w:val="41"/>
              </w:rPr>
              <w:t xml:space="preserve"> </w:t>
            </w:r>
            <w:r w:rsidRPr="00BA00B1">
              <w:rPr>
                <w:spacing w:val="-1"/>
              </w:rPr>
              <w:t>с</w:t>
            </w:r>
            <w:r w:rsidRPr="00BA00B1">
              <w:rPr>
                <w:spacing w:val="1"/>
              </w:rPr>
              <w:t>и</w:t>
            </w:r>
            <w:r w:rsidRPr="00BA00B1">
              <w:rPr>
                <w:spacing w:val="-1"/>
              </w:rPr>
              <w:t>с</w:t>
            </w:r>
            <w:r w:rsidRPr="00BA00B1">
              <w:t>те</w:t>
            </w:r>
            <w:r w:rsidRPr="00BA00B1">
              <w:rPr>
                <w:spacing w:val="-1"/>
              </w:rPr>
              <w:t>м</w:t>
            </w:r>
            <w:r w:rsidRPr="00BA00B1">
              <w:t>ы</w:t>
            </w:r>
            <w:r w:rsidRPr="00BA00B1">
              <w:rPr>
                <w:spacing w:val="43"/>
              </w:rPr>
              <w:t xml:space="preserve"> </w:t>
            </w:r>
            <w:r w:rsidRPr="00BA00B1">
              <w:t>те</w:t>
            </w:r>
            <w:r w:rsidRPr="00BA00B1">
              <w:rPr>
                <w:spacing w:val="1"/>
              </w:rPr>
              <w:t>п</w:t>
            </w:r>
            <w:r w:rsidRPr="00BA00B1">
              <w:t>ло</w:t>
            </w:r>
            <w:r w:rsidRPr="00BA00B1">
              <w:rPr>
                <w:spacing w:val="-1"/>
              </w:rPr>
              <w:t>с</w:t>
            </w:r>
            <w:r w:rsidRPr="00BA00B1">
              <w:rPr>
                <w:spacing w:val="1"/>
              </w:rPr>
              <w:t>н</w:t>
            </w:r>
            <w:r w:rsidRPr="00BA00B1">
              <w:rPr>
                <w:spacing w:val="-1"/>
              </w:rPr>
              <w:t>а</w:t>
            </w:r>
            <w:r w:rsidRPr="00BA00B1">
              <w:t>бж</w:t>
            </w:r>
            <w:r w:rsidRPr="00BA00B1">
              <w:rPr>
                <w:spacing w:val="-1"/>
              </w:rPr>
              <w:t>е</w:t>
            </w:r>
            <w:r w:rsidRPr="00BA00B1">
              <w:rPr>
                <w:spacing w:val="1"/>
              </w:rPr>
              <w:t>ни</w:t>
            </w:r>
            <w:r w:rsidRPr="00BA00B1">
              <w:t>я,</w:t>
            </w:r>
            <w:r w:rsidRPr="00BA00B1">
              <w:rPr>
                <w:spacing w:val="41"/>
              </w:rPr>
              <w:t xml:space="preserve"> </w:t>
            </w:r>
            <w:r w:rsidRPr="00BA00B1">
              <w:rPr>
                <w:spacing w:val="1"/>
              </w:rPr>
              <w:t>п</w:t>
            </w:r>
            <w:r w:rsidRPr="00BA00B1">
              <w:t>ри</w:t>
            </w:r>
            <w:r w:rsidRPr="00BA00B1">
              <w:rPr>
                <w:spacing w:val="42"/>
              </w:rPr>
              <w:t xml:space="preserve"> </w:t>
            </w:r>
            <w:r w:rsidRPr="00BA00B1">
              <w:rPr>
                <w:spacing w:val="1"/>
              </w:rPr>
              <w:t>к</w:t>
            </w:r>
            <w:r w:rsidRPr="00BA00B1">
              <w:t>отором об</w:t>
            </w:r>
            <w:r w:rsidRPr="00BA00B1">
              <w:rPr>
                <w:spacing w:val="-1"/>
              </w:rPr>
              <w:t>ес</w:t>
            </w:r>
            <w:r w:rsidRPr="00BA00B1">
              <w:rPr>
                <w:spacing w:val="1"/>
              </w:rPr>
              <w:t>п</w:t>
            </w:r>
            <w:r w:rsidRPr="00BA00B1">
              <w:rPr>
                <w:spacing w:val="-1"/>
              </w:rPr>
              <w:t>еч</w:t>
            </w:r>
            <w:r w:rsidRPr="00BA00B1">
              <w:rPr>
                <w:spacing w:val="1"/>
              </w:rPr>
              <w:t>и</w:t>
            </w:r>
            <w:r w:rsidRPr="00BA00B1">
              <w:t>в</w:t>
            </w:r>
            <w:r w:rsidRPr="00BA00B1">
              <w:rPr>
                <w:spacing w:val="-1"/>
              </w:rPr>
              <w:t>а</w:t>
            </w:r>
            <w:r w:rsidRPr="00BA00B1">
              <w:t>ются ка</w:t>
            </w:r>
            <w:r w:rsidRPr="00BA00B1">
              <w:rPr>
                <w:spacing w:val="-1"/>
              </w:rPr>
              <w:t>ч</w:t>
            </w:r>
            <w:r w:rsidRPr="00BA00B1">
              <w:rPr>
                <w:spacing w:val="1"/>
              </w:rPr>
              <w:t>е</w:t>
            </w:r>
            <w:r w:rsidRPr="00BA00B1">
              <w:rPr>
                <w:spacing w:val="-1"/>
              </w:rPr>
              <w:t>с</w:t>
            </w:r>
            <w:r w:rsidRPr="00BA00B1">
              <w:rPr>
                <w:spacing w:val="3"/>
              </w:rPr>
              <w:t>т</w:t>
            </w:r>
            <w:r w:rsidRPr="00BA00B1">
              <w:t>во и б</w:t>
            </w:r>
            <w:r w:rsidRPr="00BA00B1">
              <w:rPr>
                <w:spacing w:val="-1"/>
              </w:rPr>
              <w:t>е</w:t>
            </w:r>
            <w:r w:rsidRPr="00BA00B1">
              <w:rPr>
                <w:spacing w:val="1"/>
              </w:rPr>
              <w:t>з</w:t>
            </w:r>
            <w:r w:rsidRPr="00BA00B1">
              <w:t>о</w:t>
            </w:r>
            <w:r w:rsidRPr="00BA00B1">
              <w:rPr>
                <w:spacing w:val="1"/>
              </w:rPr>
              <w:t>п</w:t>
            </w:r>
            <w:r w:rsidRPr="00BA00B1">
              <w:rPr>
                <w:spacing w:val="-1"/>
              </w:rPr>
              <w:t>ас</w:t>
            </w:r>
            <w:r w:rsidRPr="00BA00B1">
              <w:rPr>
                <w:spacing w:val="1"/>
              </w:rPr>
              <w:t>н</w:t>
            </w:r>
            <w:r w:rsidRPr="00BA00B1">
              <w:t>о</w:t>
            </w:r>
            <w:r w:rsidRPr="00BA00B1">
              <w:rPr>
                <w:spacing w:val="-1"/>
              </w:rPr>
              <w:t>с</w:t>
            </w:r>
            <w:r w:rsidRPr="00BA00B1">
              <w:t>ть</w:t>
            </w:r>
            <w:r w:rsidRPr="00BA00B1">
              <w:rPr>
                <w:spacing w:val="1"/>
              </w:rPr>
              <w:t xml:space="preserve"> </w:t>
            </w:r>
            <w:r w:rsidRPr="00BA00B1">
              <w:t>те</w:t>
            </w:r>
            <w:r w:rsidRPr="00BA00B1">
              <w:rPr>
                <w:spacing w:val="1"/>
              </w:rPr>
              <w:t>п</w:t>
            </w:r>
            <w:r w:rsidRPr="00BA00B1">
              <w:rPr>
                <w:spacing w:val="-2"/>
              </w:rPr>
              <w:t>л</w:t>
            </w:r>
            <w:r w:rsidRPr="00BA00B1">
              <w:t>о</w:t>
            </w:r>
            <w:r w:rsidRPr="00BA00B1">
              <w:rPr>
                <w:spacing w:val="-1"/>
              </w:rPr>
              <w:t>с</w:t>
            </w:r>
            <w:r w:rsidRPr="00BA00B1">
              <w:rPr>
                <w:spacing w:val="1"/>
              </w:rPr>
              <w:t>н</w:t>
            </w:r>
            <w:r w:rsidRPr="00BA00B1">
              <w:rPr>
                <w:spacing w:val="-1"/>
              </w:rPr>
              <w:t>а</w:t>
            </w:r>
            <w:r w:rsidRPr="00BA00B1">
              <w:t>бж</w:t>
            </w:r>
            <w:r w:rsidRPr="00BA00B1">
              <w:rPr>
                <w:spacing w:val="-1"/>
              </w:rPr>
              <w:t>е</w:t>
            </w:r>
            <w:r w:rsidRPr="00BA00B1">
              <w:rPr>
                <w:spacing w:val="1"/>
              </w:rPr>
              <w:t>ни</w:t>
            </w:r>
            <w:r w:rsidRPr="00BA00B1">
              <w:t>я</w:t>
            </w:r>
          </w:p>
        </w:tc>
      </w:tr>
      <w:tr w:rsidR="008379DD" w:rsidRPr="00BA00B1" w14:paraId="79878C7D" w14:textId="77777777" w:rsidTr="008379DD">
        <w:trPr>
          <w:trHeight w:hRule="exact" w:val="1114"/>
        </w:trPr>
        <w:tc>
          <w:tcPr>
            <w:tcW w:w="2610" w:type="dxa"/>
            <w:tcBorders>
              <w:top w:val="single" w:sz="4" w:space="0" w:color="000000"/>
              <w:left w:val="single" w:sz="4" w:space="0" w:color="000000"/>
              <w:bottom w:val="single" w:sz="4" w:space="0" w:color="000000"/>
              <w:right w:val="single" w:sz="4" w:space="0" w:color="000000"/>
            </w:tcBorders>
          </w:tcPr>
          <w:p w14:paraId="72F69163" w14:textId="77777777" w:rsidR="008379DD" w:rsidRPr="00BA00B1" w:rsidRDefault="008379DD" w:rsidP="008379DD">
            <w:pPr>
              <w:widowControl w:val="0"/>
              <w:autoSpaceDE w:val="0"/>
              <w:autoSpaceDN w:val="0"/>
              <w:adjustRightInd w:val="0"/>
              <w:spacing w:line="200" w:lineRule="exact"/>
              <w:ind w:right="13"/>
              <w:jc w:val="both"/>
              <w:rPr>
                <w:sz w:val="20"/>
                <w:szCs w:val="20"/>
              </w:rPr>
            </w:pPr>
          </w:p>
          <w:p w14:paraId="78346D83" w14:textId="77777777" w:rsidR="008379DD" w:rsidRPr="00BA00B1" w:rsidRDefault="008379DD" w:rsidP="008379DD">
            <w:pPr>
              <w:widowControl w:val="0"/>
              <w:autoSpaceDE w:val="0"/>
              <w:autoSpaceDN w:val="0"/>
              <w:adjustRightInd w:val="0"/>
              <w:spacing w:before="6" w:line="200" w:lineRule="exact"/>
              <w:ind w:right="13"/>
              <w:jc w:val="both"/>
              <w:rPr>
                <w:sz w:val="20"/>
                <w:szCs w:val="20"/>
              </w:rPr>
            </w:pPr>
          </w:p>
          <w:p w14:paraId="0E5A1FD2" w14:textId="77777777" w:rsidR="008379DD" w:rsidRPr="00BA00B1" w:rsidRDefault="008379DD" w:rsidP="008379DD">
            <w:pPr>
              <w:widowControl w:val="0"/>
              <w:autoSpaceDE w:val="0"/>
              <w:autoSpaceDN w:val="0"/>
              <w:adjustRightInd w:val="0"/>
              <w:ind w:left="102" w:right="13"/>
              <w:jc w:val="both"/>
            </w:pPr>
            <w:r w:rsidRPr="00BA00B1">
              <w:rPr>
                <w:spacing w:val="1"/>
              </w:rPr>
              <w:t>Жи</w:t>
            </w:r>
            <w:r w:rsidRPr="00BA00B1">
              <w:rPr>
                <w:spacing w:val="2"/>
              </w:rPr>
              <w:t>в</w:t>
            </w:r>
            <w:r w:rsidRPr="00BA00B1">
              <w:rPr>
                <w:spacing w:val="-5"/>
              </w:rPr>
              <w:t>у</w:t>
            </w:r>
            <w:r w:rsidRPr="00BA00B1">
              <w:rPr>
                <w:spacing w:val="-1"/>
              </w:rPr>
              <w:t>чес</w:t>
            </w:r>
            <w:r w:rsidRPr="00BA00B1">
              <w:t>ть</w:t>
            </w:r>
          </w:p>
        </w:tc>
        <w:tc>
          <w:tcPr>
            <w:tcW w:w="7352" w:type="dxa"/>
            <w:tcBorders>
              <w:top w:val="single" w:sz="4" w:space="0" w:color="000000"/>
              <w:left w:val="single" w:sz="4" w:space="0" w:color="000000"/>
              <w:bottom w:val="single" w:sz="4" w:space="0" w:color="000000"/>
              <w:right w:val="single" w:sz="4" w:space="0" w:color="000000"/>
            </w:tcBorders>
          </w:tcPr>
          <w:p w14:paraId="32837E0D" w14:textId="77777777" w:rsidR="008379DD" w:rsidRPr="00BA00B1" w:rsidRDefault="008379DD" w:rsidP="008379DD">
            <w:pPr>
              <w:widowControl w:val="0"/>
              <w:autoSpaceDE w:val="0"/>
              <w:autoSpaceDN w:val="0"/>
              <w:adjustRightInd w:val="0"/>
              <w:spacing w:line="269" w:lineRule="exact"/>
              <w:ind w:left="102" w:right="13"/>
              <w:jc w:val="both"/>
            </w:pPr>
            <w:r w:rsidRPr="00BA00B1">
              <w:t>С</w:t>
            </w:r>
            <w:r w:rsidRPr="00BA00B1">
              <w:rPr>
                <w:spacing w:val="1"/>
              </w:rPr>
              <w:t>п</w:t>
            </w:r>
            <w:r w:rsidRPr="00BA00B1">
              <w:t>о</w:t>
            </w:r>
            <w:r w:rsidRPr="00BA00B1">
              <w:rPr>
                <w:spacing w:val="-1"/>
              </w:rPr>
              <w:t>с</w:t>
            </w:r>
            <w:r w:rsidRPr="00BA00B1">
              <w:t>об</w:t>
            </w:r>
            <w:r w:rsidRPr="00BA00B1">
              <w:rPr>
                <w:spacing w:val="1"/>
              </w:rPr>
              <w:t>н</w:t>
            </w:r>
            <w:r w:rsidRPr="00BA00B1">
              <w:t>о</w:t>
            </w:r>
            <w:r w:rsidRPr="00BA00B1">
              <w:rPr>
                <w:spacing w:val="-1"/>
              </w:rPr>
              <w:t>с</w:t>
            </w:r>
            <w:r w:rsidRPr="00BA00B1">
              <w:t xml:space="preserve">ть </w:t>
            </w:r>
            <w:r w:rsidRPr="00BA00B1">
              <w:rPr>
                <w:spacing w:val="54"/>
              </w:rPr>
              <w:t xml:space="preserve"> </w:t>
            </w:r>
            <w:r w:rsidRPr="00BA00B1">
              <w:rPr>
                <w:spacing w:val="1"/>
              </w:rPr>
              <w:t>и</w:t>
            </w:r>
            <w:r w:rsidRPr="00BA00B1">
              <w:rPr>
                <w:spacing w:val="-1"/>
              </w:rPr>
              <w:t>с</w:t>
            </w:r>
            <w:r w:rsidRPr="00BA00B1">
              <w:t>точ</w:t>
            </w:r>
            <w:r w:rsidRPr="00BA00B1">
              <w:rPr>
                <w:spacing w:val="-1"/>
              </w:rPr>
              <w:t>н</w:t>
            </w:r>
            <w:r w:rsidRPr="00BA00B1">
              <w:rPr>
                <w:spacing w:val="1"/>
              </w:rPr>
              <w:t>и</w:t>
            </w:r>
            <w:r w:rsidRPr="00BA00B1">
              <w:rPr>
                <w:spacing w:val="-1"/>
              </w:rPr>
              <w:t>к</w:t>
            </w:r>
            <w:r w:rsidRPr="00BA00B1">
              <w:t xml:space="preserve">ов </w:t>
            </w:r>
            <w:r w:rsidRPr="00BA00B1">
              <w:rPr>
                <w:spacing w:val="54"/>
              </w:rPr>
              <w:t xml:space="preserve"> </w:t>
            </w:r>
            <w:r w:rsidRPr="00BA00B1">
              <w:t>те</w:t>
            </w:r>
            <w:r w:rsidRPr="00BA00B1">
              <w:rPr>
                <w:spacing w:val="1"/>
              </w:rPr>
              <w:t>п</w:t>
            </w:r>
            <w:r w:rsidRPr="00BA00B1">
              <w:t xml:space="preserve">ловой </w:t>
            </w:r>
            <w:r w:rsidRPr="00BA00B1">
              <w:rPr>
                <w:spacing w:val="56"/>
              </w:rPr>
              <w:t xml:space="preserve"> </w:t>
            </w:r>
            <w:r w:rsidRPr="00BA00B1">
              <w:rPr>
                <w:spacing w:val="-2"/>
              </w:rPr>
              <w:t>э</w:t>
            </w:r>
            <w:r w:rsidRPr="00BA00B1">
              <w:rPr>
                <w:spacing w:val="1"/>
              </w:rPr>
              <w:t>н</w:t>
            </w:r>
            <w:r w:rsidRPr="00BA00B1">
              <w:rPr>
                <w:spacing w:val="-1"/>
              </w:rPr>
              <w:t>е</w:t>
            </w:r>
            <w:r w:rsidRPr="00BA00B1">
              <w:t>рг</w:t>
            </w:r>
            <w:r w:rsidRPr="00BA00B1">
              <w:rPr>
                <w:spacing w:val="1"/>
              </w:rPr>
              <w:t>ии</w:t>
            </w:r>
            <w:r w:rsidRPr="00BA00B1">
              <w:t xml:space="preserve">, </w:t>
            </w:r>
            <w:r w:rsidRPr="00BA00B1">
              <w:rPr>
                <w:spacing w:val="53"/>
              </w:rPr>
              <w:t xml:space="preserve"> </w:t>
            </w:r>
            <w:r w:rsidRPr="00BA00B1">
              <w:t>те</w:t>
            </w:r>
            <w:r w:rsidRPr="00BA00B1">
              <w:rPr>
                <w:spacing w:val="1"/>
              </w:rPr>
              <w:t>п</w:t>
            </w:r>
            <w:r w:rsidRPr="00BA00B1">
              <w:t xml:space="preserve">ловых </w:t>
            </w:r>
            <w:r w:rsidRPr="00BA00B1">
              <w:rPr>
                <w:spacing w:val="54"/>
              </w:rPr>
              <w:t xml:space="preserve"> </w:t>
            </w:r>
            <w:r w:rsidRPr="00BA00B1">
              <w:rPr>
                <w:spacing w:val="-1"/>
              </w:rPr>
              <w:t>се</w:t>
            </w:r>
            <w:r w:rsidRPr="00BA00B1">
              <w:t xml:space="preserve">тей </w:t>
            </w:r>
            <w:r w:rsidRPr="00BA00B1">
              <w:rPr>
                <w:spacing w:val="53"/>
              </w:rPr>
              <w:t xml:space="preserve"> </w:t>
            </w:r>
            <w:r w:rsidRPr="00BA00B1">
              <w:t xml:space="preserve">и </w:t>
            </w:r>
            <w:r w:rsidRPr="00BA00B1">
              <w:rPr>
                <w:spacing w:val="-1"/>
              </w:rPr>
              <w:t>с</w:t>
            </w:r>
            <w:r w:rsidRPr="00BA00B1">
              <w:rPr>
                <w:spacing w:val="1"/>
              </w:rPr>
              <w:t>и</w:t>
            </w:r>
            <w:r w:rsidRPr="00BA00B1">
              <w:rPr>
                <w:spacing w:val="-1"/>
              </w:rPr>
              <w:t>с</w:t>
            </w:r>
            <w:r w:rsidRPr="00BA00B1">
              <w:t>те</w:t>
            </w:r>
            <w:r w:rsidRPr="00BA00B1">
              <w:rPr>
                <w:spacing w:val="-1"/>
              </w:rPr>
              <w:t>м</w:t>
            </w:r>
            <w:r w:rsidRPr="00BA00B1">
              <w:t>ы те</w:t>
            </w:r>
            <w:r w:rsidRPr="00BA00B1">
              <w:rPr>
                <w:spacing w:val="1"/>
              </w:rPr>
              <w:t>п</w:t>
            </w:r>
            <w:r w:rsidRPr="00BA00B1">
              <w:t>ло</w:t>
            </w:r>
            <w:r w:rsidRPr="00BA00B1">
              <w:rPr>
                <w:spacing w:val="-1"/>
              </w:rPr>
              <w:t>с</w:t>
            </w:r>
            <w:r w:rsidRPr="00BA00B1">
              <w:rPr>
                <w:spacing w:val="1"/>
              </w:rPr>
              <w:t>н</w:t>
            </w:r>
            <w:r w:rsidRPr="00BA00B1">
              <w:rPr>
                <w:spacing w:val="-1"/>
              </w:rPr>
              <w:t>а</w:t>
            </w:r>
            <w:r w:rsidRPr="00BA00B1">
              <w:t>бж</w:t>
            </w:r>
            <w:r w:rsidRPr="00BA00B1">
              <w:rPr>
                <w:spacing w:val="-1"/>
              </w:rPr>
              <w:t>е</w:t>
            </w:r>
            <w:r w:rsidRPr="00BA00B1">
              <w:rPr>
                <w:spacing w:val="1"/>
              </w:rPr>
              <w:t>ни</w:t>
            </w:r>
            <w:r w:rsidRPr="00BA00B1">
              <w:t>я</w:t>
            </w:r>
            <w:r w:rsidRPr="00BA00B1">
              <w:rPr>
                <w:spacing w:val="1"/>
              </w:rPr>
              <w:t xml:space="preserve"> </w:t>
            </w:r>
            <w:r w:rsidRPr="00BA00B1">
              <w:t xml:space="preserve">в </w:t>
            </w:r>
            <w:r w:rsidRPr="00BA00B1">
              <w:rPr>
                <w:spacing w:val="1"/>
              </w:rPr>
              <w:t>ц</w:t>
            </w:r>
            <w:r w:rsidRPr="00BA00B1">
              <w:rPr>
                <w:spacing w:val="-1"/>
              </w:rPr>
              <w:t>е</w:t>
            </w:r>
            <w:r w:rsidRPr="00BA00B1">
              <w:t xml:space="preserve">лом </w:t>
            </w:r>
            <w:r w:rsidRPr="00BA00B1">
              <w:rPr>
                <w:spacing w:val="-1"/>
              </w:rPr>
              <w:t>с</w:t>
            </w:r>
            <w:r w:rsidRPr="00BA00B1">
              <w:t>о</w:t>
            </w:r>
            <w:r w:rsidRPr="00BA00B1">
              <w:rPr>
                <w:spacing w:val="2"/>
              </w:rPr>
              <w:t>х</w:t>
            </w:r>
            <w:r w:rsidRPr="00BA00B1">
              <w:t>р</w:t>
            </w:r>
            <w:r w:rsidRPr="00BA00B1">
              <w:rPr>
                <w:spacing w:val="-1"/>
              </w:rPr>
              <w:t>а</w:t>
            </w:r>
            <w:r w:rsidRPr="00BA00B1">
              <w:rPr>
                <w:spacing w:val="1"/>
              </w:rPr>
              <w:t>н</w:t>
            </w:r>
            <w:r w:rsidRPr="00BA00B1">
              <w:t xml:space="preserve">ять </w:t>
            </w:r>
            <w:r w:rsidRPr="00BA00B1">
              <w:rPr>
                <w:spacing w:val="-1"/>
              </w:rPr>
              <w:t>с</w:t>
            </w:r>
            <w:r w:rsidRPr="00BA00B1">
              <w:t>вою р</w:t>
            </w:r>
            <w:r w:rsidRPr="00BA00B1">
              <w:rPr>
                <w:spacing w:val="-1"/>
              </w:rPr>
              <w:t>а</w:t>
            </w:r>
            <w:r w:rsidRPr="00BA00B1">
              <w:t>бо</w:t>
            </w:r>
            <w:r w:rsidRPr="00BA00B1">
              <w:rPr>
                <w:spacing w:val="1"/>
              </w:rPr>
              <w:t>т</w:t>
            </w:r>
            <w:r w:rsidRPr="00BA00B1">
              <w:t>о</w:t>
            </w:r>
            <w:r w:rsidRPr="00BA00B1">
              <w:rPr>
                <w:spacing w:val="-1"/>
              </w:rPr>
              <w:t>с</w:t>
            </w:r>
            <w:r w:rsidRPr="00BA00B1">
              <w:rPr>
                <w:spacing w:val="1"/>
              </w:rPr>
              <w:t>п</w:t>
            </w:r>
            <w:r w:rsidRPr="00BA00B1">
              <w:t>о</w:t>
            </w:r>
            <w:r w:rsidRPr="00BA00B1">
              <w:rPr>
                <w:spacing w:val="-1"/>
              </w:rPr>
              <w:t>с</w:t>
            </w:r>
            <w:r w:rsidRPr="00BA00B1">
              <w:t>об</w:t>
            </w:r>
            <w:r w:rsidRPr="00BA00B1">
              <w:rPr>
                <w:spacing w:val="1"/>
              </w:rPr>
              <w:t>н</w:t>
            </w:r>
            <w:r w:rsidRPr="00BA00B1">
              <w:t>о</w:t>
            </w:r>
            <w:r w:rsidRPr="00BA00B1">
              <w:rPr>
                <w:spacing w:val="-1"/>
              </w:rPr>
              <w:t>с</w:t>
            </w:r>
            <w:r w:rsidRPr="00BA00B1">
              <w:t>ть</w:t>
            </w:r>
            <w:r w:rsidRPr="00BA00B1">
              <w:rPr>
                <w:spacing w:val="5"/>
              </w:rPr>
              <w:t xml:space="preserve"> </w:t>
            </w:r>
            <w:r w:rsidRPr="00BA00B1">
              <w:t>в</w:t>
            </w:r>
            <w:r w:rsidRPr="00BA00B1">
              <w:rPr>
                <w:spacing w:val="1"/>
              </w:rPr>
              <w:t xml:space="preserve"> </w:t>
            </w:r>
            <w:r w:rsidRPr="00BA00B1">
              <w:rPr>
                <w:spacing w:val="-1"/>
              </w:rPr>
              <w:t>а</w:t>
            </w:r>
            <w:r w:rsidRPr="00BA00B1">
              <w:t>в</w:t>
            </w:r>
            <w:r w:rsidRPr="00BA00B1">
              <w:rPr>
                <w:spacing w:val="-1"/>
              </w:rPr>
              <w:t>а</w:t>
            </w:r>
            <w:r w:rsidRPr="00BA00B1">
              <w:t>р</w:t>
            </w:r>
            <w:r w:rsidRPr="00BA00B1">
              <w:rPr>
                <w:spacing w:val="1"/>
              </w:rPr>
              <w:t>ийн</w:t>
            </w:r>
            <w:r w:rsidRPr="00BA00B1">
              <w:rPr>
                <w:spacing w:val="-3"/>
              </w:rPr>
              <w:t>ы</w:t>
            </w:r>
            <w:r w:rsidRPr="00BA00B1">
              <w:t>х</w:t>
            </w:r>
            <w:r w:rsidRPr="00BA00B1">
              <w:rPr>
                <w:spacing w:val="6"/>
              </w:rPr>
              <w:t xml:space="preserve"> </w:t>
            </w:r>
            <w:r w:rsidRPr="00BA00B1">
              <w:rPr>
                <w:spacing w:val="-1"/>
              </w:rPr>
              <w:t>с</w:t>
            </w:r>
            <w:r w:rsidRPr="00BA00B1">
              <w:rPr>
                <w:spacing w:val="1"/>
              </w:rPr>
              <w:t>и</w:t>
            </w:r>
            <w:r w:rsidRPr="00BA00B1">
              <w:rPr>
                <w:spacing w:val="3"/>
              </w:rPr>
              <w:t>т</w:t>
            </w:r>
            <w:r w:rsidRPr="00BA00B1">
              <w:rPr>
                <w:spacing w:val="-7"/>
              </w:rPr>
              <w:t>у</w:t>
            </w:r>
            <w:r w:rsidRPr="00BA00B1">
              <w:rPr>
                <w:spacing w:val="-1"/>
              </w:rPr>
              <w:t>а</w:t>
            </w:r>
            <w:r w:rsidRPr="00BA00B1">
              <w:rPr>
                <w:spacing w:val="1"/>
              </w:rPr>
              <w:t>ци</w:t>
            </w:r>
            <w:r w:rsidRPr="00BA00B1">
              <w:t>я</w:t>
            </w:r>
            <w:r w:rsidRPr="00BA00B1">
              <w:rPr>
                <w:spacing w:val="2"/>
              </w:rPr>
              <w:t>х</w:t>
            </w:r>
            <w:r w:rsidRPr="00BA00B1">
              <w:t>,</w:t>
            </w:r>
            <w:r w:rsidRPr="00BA00B1">
              <w:rPr>
                <w:spacing w:val="4"/>
              </w:rPr>
              <w:t xml:space="preserve"> </w:t>
            </w:r>
            <w:r w:rsidRPr="00BA00B1">
              <w:t>а также</w:t>
            </w:r>
            <w:r w:rsidRPr="00BA00B1">
              <w:rPr>
                <w:spacing w:val="3"/>
              </w:rPr>
              <w:t xml:space="preserve"> </w:t>
            </w:r>
            <w:r w:rsidRPr="00BA00B1">
              <w:rPr>
                <w:spacing w:val="1"/>
              </w:rPr>
              <w:t>п</w:t>
            </w:r>
            <w:r w:rsidRPr="00BA00B1">
              <w:t>о</w:t>
            </w:r>
            <w:r w:rsidRPr="00BA00B1">
              <w:rPr>
                <w:spacing w:val="-1"/>
              </w:rPr>
              <w:t>с</w:t>
            </w:r>
            <w:r w:rsidRPr="00BA00B1">
              <w:t>ле дл</w:t>
            </w:r>
            <w:r w:rsidRPr="00BA00B1">
              <w:rPr>
                <w:spacing w:val="1"/>
              </w:rPr>
              <w:t>ит</w:t>
            </w:r>
            <w:r w:rsidRPr="00BA00B1">
              <w:rPr>
                <w:spacing w:val="-1"/>
              </w:rPr>
              <w:t>е</w:t>
            </w:r>
            <w:r w:rsidRPr="00BA00B1">
              <w:t>л</w:t>
            </w:r>
            <w:r w:rsidRPr="00BA00B1">
              <w:rPr>
                <w:spacing w:val="-1"/>
              </w:rPr>
              <w:t>ь</w:t>
            </w:r>
            <w:r w:rsidRPr="00BA00B1">
              <w:rPr>
                <w:spacing w:val="1"/>
              </w:rPr>
              <w:t>н</w:t>
            </w:r>
            <w:r w:rsidRPr="00BA00B1">
              <w:t>ых</w:t>
            </w:r>
            <w:r w:rsidRPr="00BA00B1">
              <w:rPr>
                <w:spacing w:val="2"/>
              </w:rPr>
              <w:t xml:space="preserve"> </w:t>
            </w:r>
            <w:r w:rsidRPr="00BA00B1">
              <w:t>(бол</w:t>
            </w:r>
            <w:r w:rsidRPr="00BA00B1">
              <w:rPr>
                <w:spacing w:val="-1"/>
              </w:rPr>
              <w:t>е</w:t>
            </w:r>
            <w:r w:rsidRPr="00BA00B1">
              <w:t>е</w:t>
            </w:r>
            <w:r w:rsidRPr="00BA00B1">
              <w:rPr>
                <w:spacing w:val="-1"/>
              </w:rPr>
              <w:t xml:space="preserve"> </w:t>
            </w:r>
            <w:r w:rsidRPr="00BA00B1">
              <w:rPr>
                <w:spacing w:val="1"/>
              </w:rPr>
              <w:t>п</w:t>
            </w:r>
            <w:r w:rsidRPr="00BA00B1">
              <w:t>я</w:t>
            </w:r>
            <w:r w:rsidRPr="00BA00B1">
              <w:rPr>
                <w:spacing w:val="-2"/>
              </w:rPr>
              <w:t>т</w:t>
            </w:r>
            <w:r w:rsidRPr="00BA00B1">
              <w:rPr>
                <w:spacing w:val="1"/>
              </w:rPr>
              <w:t>и</w:t>
            </w:r>
            <w:r w:rsidRPr="00BA00B1">
              <w:t>д</w:t>
            </w:r>
            <w:r w:rsidRPr="00BA00B1">
              <w:rPr>
                <w:spacing w:val="-1"/>
              </w:rPr>
              <w:t>ес</w:t>
            </w:r>
            <w:r w:rsidRPr="00BA00B1">
              <w:t>яти</w:t>
            </w:r>
            <w:r w:rsidRPr="00BA00B1">
              <w:rPr>
                <w:spacing w:val="2"/>
              </w:rPr>
              <w:t xml:space="preserve"> </w:t>
            </w:r>
            <w:r w:rsidRPr="00BA00B1">
              <w:rPr>
                <w:spacing w:val="-1"/>
              </w:rPr>
              <w:t>че</w:t>
            </w:r>
            <w:r w:rsidRPr="00BA00B1">
              <w:t>тыр</w:t>
            </w:r>
            <w:r w:rsidRPr="00BA00B1">
              <w:rPr>
                <w:spacing w:val="-1"/>
              </w:rPr>
              <w:t>е</w:t>
            </w:r>
            <w:r w:rsidRPr="00BA00B1">
              <w:t>х</w:t>
            </w:r>
            <w:r w:rsidRPr="00BA00B1">
              <w:rPr>
                <w:spacing w:val="2"/>
              </w:rPr>
              <w:t xml:space="preserve"> </w:t>
            </w:r>
            <w:r w:rsidRPr="00BA00B1">
              <w:rPr>
                <w:spacing w:val="-1"/>
              </w:rPr>
              <w:t>час</w:t>
            </w:r>
            <w:r w:rsidRPr="00BA00B1">
              <w:t>ов)</w:t>
            </w:r>
            <w:r w:rsidRPr="00BA00B1">
              <w:rPr>
                <w:spacing w:val="1"/>
              </w:rPr>
              <w:t xml:space="preserve"> </w:t>
            </w:r>
            <w:r w:rsidRPr="00BA00B1">
              <w:t>о</w:t>
            </w:r>
            <w:r w:rsidRPr="00BA00B1">
              <w:rPr>
                <w:spacing w:val="-1"/>
              </w:rPr>
              <w:t>с</w:t>
            </w:r>
            <w:r w:rsidRPr="00BA00B1">
              <w:t>та</w:t>
            </w:r>
            <w:r w:rsidRPr="00BA00B1">
              <w:rPr>
                <w:spacing w:val="1"/>
              </w:rPr>
              <w:t>н</w:t>
            </w:r>
            <w:r w:rsidRPr="00BA00B1">
              <w:t>овок</w:t>
            </w:r>
          </w:p>
        </w:tc>
      </w:tr>
      <w:tr w:rsidR="008379DD" w:rsidRPr="00BA00B1" w14:paraId="535D2B43" w14:textId="77777777" w:rsidTr="008379DD">
        <w:trPr>
          <w:trHeight w:hRule="exact" w:val="1133"/>
        </w:trPr>
        <w:tc>
          <w:tcPr>
            <w:tcW w:w="2610" w:type="dxa"/>
            <w:tcBorders>
              <w:top w:val="single" w:sz="4" w:space="0" w:color="000000"/>
              <w:left w:val="single" w:sz="4" w:space="0" w:color="000000"/>
              <w:bottom w:val="single" w:sz="4" w:space="0" w:color="000000"/>
              <w:right w:val="single" w:sz="4" w:space="0" w:color="000000"/>
            </w:tcBorders>
          </w:tcPr>
          <w:p w14:paraId="60259A75" w14:textId="77777777" w:rsidR="008379DD" w:rsidRPr="00BA00B1" w:rsidRDefault="008379DD" w:rsidP="008379DD">
            <w:pPr>
              <w:widowControl w:val="0"/>
              <w:autoSpaceDE w:val="0"/>
              <w:autoSpaceDN w:val="0"/>
              <w:adjustRightInd w:val="0"/>
              <w:spacing w:line="130" w:lineRule="exact"/>
              <w:ind w:right="13"/>
              <w:jc w:val="both"/>
              <w:rPr>
                <w:sz w:val="13"/>
                <w:szCs w:val="13"/>
              </w:rPr>
            </w:pPr>
          </w:p>
          <w:p w14:paraId="1DA36EDF" w14:textId="77777777" w:rsidR="008379DD" w:rsidRPr="00BA00B1" w:rsidRDefault="008379DD" w:rsidP="008379DD">
            <w:pPr>
              <w:widowControl w:val="0"/>
              <w:autoSpaceDE w:val="0"/>
              <w:autoSpaceDN w:val="0"/>
              <w:adjustRightInd w:val="0"/>
              <w:ind w:left="102" w:right="13"/>
              <w:jc w:val="both"/>
            </w:pPr>
            <w:r w:rsidRPr="00BA00B1">
              <w:t>Зо</w:t>
            </w:r>
            <w:r w:rsidRPr="00BA00B1">
              <w:rPr>
                <w:spacing w:val="1"/>
              </w:rPr>
              <w:t>н</w:t>
            </w:r>
            <w:r w:rsidRPr="00BA00B1">
              <w:t>а</w:t>
            </w:r>
            <w:r w:rsidRPr="00BA00B1">
              <w:rPr>
                <w:spacing w:val="-1"/>
              </w:rPr>
              <w:t xml:space="preserve"> </w:t>
            </w:r>
            <w:r w:rsidRPr="00BA00B1">
              <w:t>д</w:t>
            </w:r>
            <w:r w:rsidRPr="00BA00B1">
              <w:rPr>
                <w:spacing w:val="-1"/>
              </w:rPr>
              <w:t>е</w:t>
            </w:r>
            <w:r w:rsidRPr="00BA00B1">
              <w:rPr>
                <w:spacing w:val="1"/>
              </w:rPr>
              <w:t>й</w:t>
            </w:r>
            <w:r w:rsidRPr="00BA00B1">
              <w:rPr>
                <w:spacing w:val="-1"/>
              </w:rPr>
              <w:t>с</w:t>
            </w:r>
            <w:r w:rsidRPr="00BA00B1">
              <w:t>тв</w:t>
            </w:r>
            <w:r w:rsidRPr="00BA00B1">
              <w:rPr>
                <w:spacing w:val="1"/>
              </w:rPr>
              <w:t>и</w:t>
            </w:r>
            <w:r w:rsidRPr="00BA00B1">
              <w:t xml:space="preserve">я </w:t>
            </w:r>
            <w:r w:rsidRPr="00BA00B1">
              <w:rPr>
                <w:spacing w:val="-1"/>
              </w:rPr>
              <w:t>с</w:t>
            </w:r>
            <w:r w:rsidRPr="00BA00B1">
              <w:rPr>
                <w:spacing w:val="1"/>
              </w:rPr>
              <w:t>и</w:t>
            </w:r>
            <w:r w:rsidRPr="00BA00B1">
              <w:rPr>
                <w:spacing w:val="-1"/>
              </w:rPr>
              <w:t>с</w:t>
            </w:r>
            <w:r w:rsidRPr="00BA00B1">
              <w:t>те</w:t>
            </w:r>
            <w:r w:rsidRPr="00BA00B1">
              <w:rPr>
                <w:spacing w:val="-1"/>
              </w:rPr>
              <w:t>м</w:t>
            </w:r>
            <w:r w:rsidRPr="00BA00B1">
              <w:t>ы те</w:t>
            </w:r>
            <w:r w:rsidRPr="00BA00B1">
              <w:rPr>
                <w:spacing w:val="1"/>
              </w:rPr>
              <w:t>п</w:t>
            </w:r>
            <w:r w:rsidRPr="00BA00B1">
              <w:t>ло</w:t>
            </w:r>
            <w:r w:rsidRPr="00BA00B1">
              <w:rPr>
                <w:spacing w:val="-1"/>
              </w:rPr>
              <w:t>с</w:t>
            </w:r>
            <w:r w:rsidRPr="00BA00B1">
              <w:rPr>
                <w:spacing w:val="1"/>
              </w:rPr>
              <w:t>н</w:t>
            </w:r>
            <w:r w:rsidRPr="00BA00B1">
              <w:rPr>
                <w:spacing w:val="-1"/>
              </w:rPr>
              <w:t>а</w:t>
            </w:r>
            <w:r w:rsidRPr="00BA00B1">
              <w:t>бж</w:t>
            </w:r>
            <w:r w:rsidRPr="00BA00B1">
              <w:rPr>
                <w:spacing w:val="-1"/>
              </w:rPr>
              <w:t>е</w:t>
            </w:r>
            <w:r w:rsidRPr="00BA00B1">
              <w:rPr>
                <w:spacing w:val="1"/>
              </w:rPr>
              <w:t>ни</w:t>
            </w:r>
            <w:r w:rsidRPr="00BA00B1">
              <w:t>я</w:t>
            </w:r>
          </w:p>
        </w:tc>
        <w:tc>
          <w:tcPr>
            <w:tcW w:w="7352" w:type="dxa"/>
            <w:tcBorders>
              <w:top w:val="single" w:sz="4" w:space="0" w:color="000000"/>
              <w:left w:val="single" w:sz="4" w:space="0" w:color="000000"/>
              <w:bottom w:val="single" w:sz="4" w:space="0" w:color="000000"/>
              <w:right w:val="single" w:sz="4" w:space="0" w:color="000000"/>
            </w:tcBorders>
          </w:tcPr>
          <w:p w14:paraId="21E117DD" w14:textId="77777777" w:rsidR="008379DD" w:rsidRPr="00BA00B1" w:rsidRDefault="008379DD" w:rsidP="008379DD">
            <w:pPr>
              <w:widowControl w:val="0"/>
              <w:autoSpaceDE w:val="0"/>
              <w:autoSpaceDN w:val="0"/>
              <w:adjustRightInd w:val="0"/>
              <w:spacing w:line="269" w:lineRule="exact"/>
              <w:ind w:left="102" w:right="13"/>
              <w:jc w:val="both"/>
            </w:pPr>
            <w:r w:rsidRPr="00BA00B1">
              <w:t>Т</w:t>
            </w:r>
            <w:r w:rsidRPr="00BA00B1">
              <w:rPr>
                <w:spacing w:val="-1"/>
              </w:rPr>
              <w:t>е</w:t>
            </w:r>
            <w:r w:rsidRPr="00BA00B1">
              <w:t>рр</w:t>
            </w:r>
            <w:r w:rsidRPr="00BA00B1">
              <w:rPr>
                <w:spacing w:val="1"/>
              </w:rPr>
              <w:t>и</w:t>
            </w:r>
            <w:r w:rsidRPr="00BA00B1">
              <w:t>тор</w:t>
            </w:r>
            <w:r w:rsidRPr="00BA00B1">
              <w:rPr>
                <w:spacing w:val="2"/>
              </w:rPr>
              <w:t>и</w:t>
            </w:r>
            <w:r w:rsidRPr="00BA00B1">
              <w:t>я</w:t>
            </w:r>
            <w:r w:rsidRPr="00BA00B1">
              <w:rPr>
                <w:spacing w:val="10"/>
              </w:rPr>
              <w:t xml:space="preserve"> </w:t>
            </w:r>
            <w:r w:rsidRPr="00BA00B1">
              <w:t>о</w:t>
            </w:r>
            <w:r w:rsidRPr="00BA00B1">
              <w:rPr>
                <w:spacing w:val="1"/>
              </w:rPr>
              <w:t>к</w:t>
            </w:r>
            <w:r w:rsidRPr="00BA00B1">
              <w:rPr>
                <w:spacing w:val="2"/>
              </w:rPr>
              <w:t>р</w:t>
            </w:r>
            <w:r w:rsidRPr="00BA00B1">
              <w:rPr>
                <w:spacing w:val="-7"/>
              </w:rPr>
              <w:t>у</w:t>
            </w:r>
            <w:r w:rsidRPr="00BA00B1">
              <w:t>га</w:t>
            </w:r>
            <w:r w:rsidRPr="00BA00B1">
              <w:rPr>
                <w:spacing w:val="8"/>
              </w:rPr>
              <w:t xml:space="preserve"> </w:t>
            </w:r>
            <w:r w:rsidRPr="00BA00B1">
              <w:rPr>
                <w:spacing w:val="1"/>
              </w:rPr>
              <w:t>и</w:t>
            </w:r>
            <w:r w:rsidRPr="00BA00B1">
              <w:t>ли</w:t>
            </w:r>
            <w:r w:rsidRPr="00BA00B1">
              <w:rPr>
                <w:spacing w:val="11"/>
              </w:rPr>
              <w:t xml:space="preserve"> </w:t>
            </w:r>
            <w:r w:rsidRPr="00BA00B1">
              <w:rPr>
                <w:spacing w:val="-1"/>
              </w:rPr>
              <w:t>е</w:t>
            </w:r>
            <w:r w:rsidRPr="00BA00B1">
              <w:t>е</w:t>
            </w:r>
            <w:r w:rsidRPr="00BA00B1">
              <w:rPr>
                <w:spacing w:val="8"/>
              </w:rPr>
              <w:t xml:space="preserve"> </w:t>
            </w:r>
            <w:r w:rsidRPr="00BA00B1">
              <w:rPr>
                <w:spacing w:val="1"/>
              </w:rPr>
              <w:t>ч</w:t>
            </w:r>
            <w:r w:rsidRPr="00BA00B1">
              <w:rPr>
                <w:spacing w:val="-1"/>
              </w:rPr>
              <w:t>ас</w:t>
            </w:r>
            <w:r w:rsidRPr="00BA00B1">
              <w:t>т</w:t>
            </w:r>
            <w:r w:rsidRPr="00BA00B1">
              <w:rPr>
                <w:spacing w:val="1"/>
              </w:rPr>
              <w:t>ь</w:t>
            </w:r>
            <w:r w:rsidRPr="00BA00B1">
              <w:t>,</w:t>
            </w:r>
            <w:r w:rsidRPr="00BA00B1">
              <w:rPr>
                <w:spacing w:val="9"/>
              </w:rPr>
              <w:t xml:space="preserve"> </w:t>
            </w:r>
            <w:r w:rsidRPr="00BA00B1">
              <w:t>гр</w:t>
            </w:r>
            <w:r w:rsidRPr="00BA00B1">
              <w:rPr>
                <w:spacing w:val="-1"/>
              </w:rPr>
              <w:t>а</w:t>
            </w:r>
            <w:r w:rsidRPr="00BA00B1">
              <w:rPr>
                <w:spacing w:val="1"/>
              </w:rPr>
              <w:t>ниц</w:t>
            </w:r>
            <w:r w:rsidRPr="00BA00B1">
              <w:t>ы</w:t>
            </w:r>
            <w:r w:rsidRPr="00BA00B1">
              <w:rPr>
                <w:spacing w:val="9"/>
              </w:rPr>
              <w:t xml:space="preserve"> </w:t>
            </w:r>
            <w:r w:rsidRPr="00BA00B1">
              <w:rPr>
                <w:spacing w:val="1"/>
              </w:rPr>
              <w:t>к</w:t>
            </w:r>
            <w:r w:rsidRPr="00BA00B1">
              <w:t>от</w:t>
            </w:r>
            <w:r w:rsidRPr="00BA00B1">
              <w:rPr>
                <w:spacing w:val="-2"/>
              </w:rPr>
              <w:t>о</w:t>
            </w:r>
            <w:r w:rsidRPr="00BA00B1">
              <w:t>рой</w:t>
            </w:r>
            <w:r w:rsidRPr="00BA00B1">
              <w:rPr>
                <w:spacing w:val="13"/>
              </w:rPr>
              <w:t xml:space="preserve"> </w:t>
            </w:r>
            <w:r w:rsidRPr="00BA00B1">
              <w:rPr>
                <w:spacing w:val="-5"/>
              </w:rPr>
              <w:t>у</w:t>
            </w:r>
            <w:r w:rsidRPr="00BA00B1">
              <w:rPr>
                <w:spacing w:val="-1"/>
              </w:rPr>
              <w:t>с</w:t>
            </w:r>
            <w:r w:rsidRPr="00BA00B1">
              <w:t>та</w:t>
            </w:r>
            <w:r w:rsidRPr="00BA00B1">
              <w:rPr>
                <w:spacing w:val="1"/>
              </w:rPr>
              <w:t>н</w:t>
            </w:r>
            <w:r w:rsidRPr="00BA00B1">
              <w:rPr>
                <w:spacing w:val="-1"/>
              </w:rPr>
              <w:t>а</w:t>
            </w:r>
            <w:r w:rsidRPr="00BA00B1">
              <w:t>вл</w:t>
            </w:r>
            <w:r w:rsidRPr="00BA00B1">
              <w:rPr>
                <w:spacing w:val="1"/>
              </w:rPr>
              <w:t>и</w:t>
            </w:r>
            <w:r w:rsidRPr="00BA00B1">
              <w:t>в</w:t>
            </w:r>
            <w:r w:rsidRPr="00BA00B1">
              <w:rPr>
                <w:spacing w:val="-1"/>
              </w:rPr>
              <w:t>а</w:t>
            </w:r>
            <w:r w:rsidRPr="00BA00B1">
              <w:t xml:space="preserve">ются </w:t>
            </w:r>
            <w:r w:rsidRPr="00BA00B1">
              <w:rPr>
                <w:spacing w:val="1"/>
              </w:rPr>
              <w:t>п</w:t>
            </w:r>
            <w:r w:rsidRPr="00BA00B1">
              <w:t xml:space="preserve">о </w:t>
            </w:r>
            <w:r w:rsidRPr="00BA00B1">
              <w:rPr>
                <w:spacing w:val="1"/>
              </w:rPr>
              <w:t>н</w:t>
            </w:r>
            <w:r w:rsidRPr="00BA00B1">
              <w:rPr>
                <w:spacing w:val="-1"/>
              </w:rPr>
              <w:t>а</w:t>
            </w:r>
            <w:r w:rsidRPr="00BA00B1">
              <w:rPr>
                <w:spacing w:val="1"/>
              </w:rPr>
              <w:t>и</w:t>
            </w:r>
            <w:r w:rsidRPr="00BA00B1">
              <w:t xml:space="preserve">более </w:t>
            </w:r>
            <w:r w:rsidRPr="00BA00B1">
              <w:rPr>
                <w:spacing w:val="-5"/>
              </w:rPr>
              <w:t>у</w:t>
            </w:r>
            <w:r w:rsidRPr="00BA00B1">
              <w:t>д</w:t>
            </w:r>
            <w:r w:rsidRPr="00BA00B1">
              <w:rPr>
                <w:spacing w:val="-1"/>
              </w:rPr>
              <w:t>а</w:t>
            </w:r>
            <w:r w:rsidRPr="00BA00B1">
              <w:rPr>
                <w:spacing w:val="2"/>
              </w:rPr>
              <w:t>л</w:t>
            </w:r>
            <w:r w:rsidRPr="00BA00B1">
              <w:rPr>
                <w:spacing w:val="-1"/>
              </w:rPr>
              <w:t>е</w:t>
            </w:r>
            <w:r w:rsidRPr="00BA00B1">
              <w:rPr>
                <w:spacing w:val="1"/>
              </w:rPr>
              <w:t>нн</w:t>
            </w:r>
            <w:r w:rsidRPr="00BA00B1">
              <w:t>ым точ</w:t>
            </w:r>
            <w:r w:rsidRPr="00BA00B1">
              <w:rPr>
                <w:spacing w:val="1"/>
              </w:rPr>
              <w:t>к</w:t>
            </w:r>
            <w:r w:rsidRPr="00BA00B1">
              <w:rPr>
                <w:spacing w:val="-1"/>
              </w:rPr>
              <w:t>а</w:t>
            </w:r>
            <w:r w:rsidRPr="00BA00B1">
              <w:t xml:space="preserve">м </w:t>
            </w:r>
            <w:r w:rsidRPr="00BA00B1">
              <w:rPr>
                <w:spacing w:val="1"/>
              </w:rPr>
              <w:t>п</w:t>
            </w:r>
            <w:r w:rsidRPr="00BA00B1">
              <w:t>од</w:t>
            </w:r>
            <w:r w:rsidRPr="00BA00B1">
              <w:rPr>
                <w:spacing w:val="1"/>
              </w:rPr>
              <w:t>к</w:t>
            </w:r>
            <w:r w:rsidRPr="00BA00B1">
              <w:t>л</w:t>
            </w:r>
            <w:r w:rsidRPr="00BA00B1">
              <w:rPr>
                <w:spacing w:val="1"/>
              </w:rPr>
              <w:t>ю</w:t>
            </w:r>
            <w:r w:rsidRPr="00BA00B1">
              <w:rPr>
                <w:spacing w:val="-1"/>
              </w:rPr>
              <w:t>че</w:t>
            </w:r>
            <w:r w:rsidRPr="00BA00B1">
              <w:rPr>
                <w:spacing w:val="1"/>
              </w:rPr>
              <w:t>ни</w:t>
            </w:r>
            <w:r w:rsidRPr="00BA00B1">
              <w:t xml:space="preserve">я   </w:t>
            </w:r>
            <w:r w:rsidRPr="00BA00B1">
              <w:rPr>
                <w:spacing w:val="1"/>
              </w:rPr>
              <w:t>п</w:t>
            </w:r>
            <w:r w:rsidRPr="00BA00B1">
              <w:rPr>
                <w:spacing w:val="-2"/>
              </w:rPr>
              <w:t>о</w:t>
            </w:r>
            <w:r w:rsidRPr="00BA00B1">
              <w:t>треб</w:t>
            </w:r>
            <w:r w:rsidRPr="00BA00B1">
              <w:rPr>
                <w:spacing w:val="1"/>
              </w:rPr>
              <w:t>и</w:t>
            </w:r>
            <w:r w:rsidRPr="00BA00B1">
              <w:t>тел</w:t>
            </w:r>
            <w:r w:rsidRPr="00BA00B1">
              <w:rPr>
                <w:spacing w:val="-1"/>
              </w:rPr>
              <w:t>е</w:t>
            </w:r>
            <w:r w:rsidRPr="00BA00B1">
              <w:t>й к те</w:t>
            </w:r>
            <w:r w:rsidRPr="00BA00B1">
              <w:rPr>
                <w:spacing w:val="1"/>
              </w:rPr>
              <w:t>п</w:t>
            </w:r>
            <w:r w:rsidRPr="00BA00B1">
              <w:t>ловым</w:t>
            </w:r>
            <w:r w:rsidRPr="00BA00B1">
              <w:rPr>
                <w:spacing w:val="-1"/>
              </w:rPr>
              <w:t xml:space="preserve"> се</w:t>
            </w:r>
            <w:r w:rsidRPr="00BA00B1">
              <w:t>тям, в</w:t>
            </w:r>
            <w:r w:rsidRPr="00BA00B1">
              <w:rPr>
                <w:spacing w:val="2"/>
              </w:rPr>
              <w:t>х</w:t>
            </w:r>
            <w:r w:rsidRPr="00BA00B1">
              <w:t>одящ</w:t>
            </w:r>
            <w:r w:rsidRPr="00BA00B1">
              <w:rPr>
                <w:spacing w:val="1"/>
              </w:rPr>
              <w:t>и</w:t>
            </w:r>
            <w:r w:rsidRPr="00BA00B1">
              <w:t>м</w:t>
            </w:r>
            <w:r w:rsidRPr="00BA00B1">
              <w:rPr>
                <w:spacing w:val="-1"/>
              </w:rPr>
              <w:t xml:space="preserve"> </w:t>
            </w:r>
            <w:r w:rsidRPr="00BA00B1">
              <w:t xml:space="preserve">в </w:t>
            </w:r>
            <w:r w:rsidRPr="00BA00B1">
              <w:rPr>
                <w:spacing w:val="-1"/>
              </w:rPr>
              <w:t>с</w:t>
            </w:r>
            <w:r w:rsidRPr="00BA00B1">
              <w:rPr>
                <w:spacing w:val="1"/>
              </w:rPr>
              <w:t>и</w:t>
            </w:r>
            <w:r w:rsidRPr="00BA00B1">
              <w:rPr>
                <w:spacing w:val="-1"/>
              </w:rPr>
              <w:t>с</w:t>
            </w:r>
            <w:r w:rsidRPr="00BA00B1">
              <w:t>те</w:t>
            </w:r>
            <w:r w:rsidRPr="00BA00B1">
              <w:rPr>
                <w:spacing w:val="4"/>
              </w:rPr>
              <w:t>м</w:t>
            </w:r>
            <w:r w:rsidRPr="00BA00B1">
              <w:t>у</w:t>
            </w:r>
            <w:r w:rsidRPr="00BA00B1">
              <w:rPr>
                <w:spacing w:val="-5"/>
              </w:rPr>
              <w:t xml:space="preserve"> </w:t>
            </w:r>
            <w:r w:rsidRPr="00BA00B1">
              <w:t>т</w:t>
            </w:r>
            <w:r w:rsidRPr="00BA00B1">
              <w:rPr>
                <w:spacing w:val="1"/>
              </w:rPr>
              <w:t>еп</w:t>
            </w:r>
            <w:r w:rsidRPr="00BA00B1">
              <w:t>ло</w:t>
            </w:r>
            <w:r w:rsidRPr="00BA00B1">
              <w:rPr>
                <w:spacing w:val="-1"/>
              </w:rPr>
              <w:t>с</w:t>
            </w:r>
            <w:r w:rsidRPr="00BA00B1">
              <w:rPr>
                <w:spacing w:val="1"/>
              </w:rPr>
              <w:t>н</w:t>
            </w:r>
            <w:r w:rsidRPr="00BA00B1">
              <w:rPr>
                <w:spacing w:val="-1"/>
              </w:rPr>
              <w:t>а</w:t>
            </w:r>
            <w:r w:rsidRPr="00BA00B1">
              <w:t>бж</w:t>
            </w:r>
            <w:r w:rsidRPr="00BA00B1">
              <w:rPr>
                <w:spacing w:val="-1"/>
              </w:rPr>
              <w:t>е</w:t>
            </w:r>
            <w:r w:rsidRPr="00BA00B1">
              <w:rPr>
                <w:spacing w:val="1"/>
              </w:rPr>
              <w:t>ни</w:t>
            </w:r>
            <w:r w:rsidRPr="00BA00B1">
              <w:t>я</w:t>
            </w:r>
          </w:p>
        </w:tc>
      </w:tr>
      <w:tr w:rsidR="008379DD" w:rsidRPr="00BA00B1" w14:paraId="69B77B84" w14:textId="77777777" w:rsidTr="008379DD">
        <w:trPr>
          <w:trHeight w:hRule="exact" w:val="838"/>
        </w:trPr>
        <w:tc>
          <w:tcPr>
            <w:tcW w:w="2610" w:type="dxa"/>
            <w:tcBorders>
              <w:top w:val="single" w:sz="4" w:space="0" w:color="000000"/>
              <w:left w:val="single" w:sz="4" w:space="0" w:color="000000"/>
              <w:bottom w:val="single" w:sz="4" w:space="0" w:color="000000"/>
              <w:right w:val="single" w:sz="4" w:space="0" w:color="000000"/>
            </w:tcBorders>
          </w:tcPr>
          <w:p w14:paraId="38518919" w14:textId="77777777" w:rsidR="008379DD" w:rsidRPr="00BA00B1" w:rsidRDefault="008379DD" w:rsidP="008379DD">
            <w:pPr>
              <w:widowControl w:val="0"/>
              <w:autoSpaceDE w:val="0"/>
              <w:autoSpaceDN w:val="0"/>
              <w:adjustRightInd w:val="0"/>
              <w:spacing w:line="267" w:lineRule="exact"/>
              <w:ind w:left="102" w:right="13"/>
              <w:jc w:val="both"/>
            </w:pPr>
            <w:r w:rsidRPr="00BA00B1">
              <w:t>Зо</w:t>
            </w:r>
            <w:r w:rsidRPr="00BA00B1">
              <w:rPr>
                <w:spacing w:val="1"/>
              </w:rPr>
              <w:t>н</w:t>
            </w:r>
            <w:r w:rsidRPr="00BA00B1">
              <w:t>а</w:t>
            </w:r>
            <w:r w:rsidRPr="00BA00B1">
              <w:rPr>
                <w:spacing w:val="-1"/>
              </w:rPr>
              <w:t xml:space="preserve"> </w:t>
            </w:r>
            <w:r w:rsidRPr="00BA00B1">
              <w:t>д</w:t>
            </w:r>
            <w:r w:rsidRPr="00BA00B1">
              <w:rPr>
                <w:spacing w:val="-1"/>
              </w:rPr>
              <w:t>е</w:t>
            </w:r>
            <w:r w:rsidRPr="00BA00B1">
              <w:rPr>
                <w:spacing w:val="1"/>
              </w:rPr>
              <w:t>й</w:t>
            </w:r>
            <w:r w:rsidRPr="00BA00B1">
              <w:rPr>
                <w:spacing w:val="-1"/>
              </w:rPr>
              <w:t>с</w:t>
            </w:r>
            <w:r w:rsidRPr="00BA00B1">
              <w:t>тв</w:t>
            </w:r>
            <w:r w:rsidRPr="00BA00B1">
              <w:rPr>
                <w:spacing w:val="1"/>
              </w:rPr>
              <w:t>и</w:t>
            </w:r>
            <w:r w:rsidRPr="00BA00B1">
              <w:t>я</w:t>
            </w:r>
          </w:p>
          <w:p w14:paraId="2B05632B" w14:textId="77777777" w:rsidR="008379DD" w:rsidRPr="00BA00B1" w:rsidRDefault="008379DD" w:rsidP="008379DD">
            <w:pPr>
              <w:widowControl w:val="0"/>
              <w:autoSpaceDE w:val="0"/>
              <w:autoSpaceDN w:val="0"/>
              <w:adjustRightInd w:val="0"/>
              <w:ind w:left="102" w:right="13"/>
              <w:jc w:val="both"/>
            </w:pPr>
            <w:r w:rsidRPr="00BA00B1">
              <w:rPr>
                <w:spacing w:val="1"/>
              </w:rPr>
              <w:t>и</w:t>
            </w:r>
            <w:r w:rsidRPr="00BA00B1">
              <w:rPr>
                <w:spacing w:val="-1"/>
              </w:rPr>
              <w:t>с</w:t>
            </w:r>
            <w:r w:rsidRPr="00BA00B1">
              <w:t>точ</w:t>
            </w:r>
            <w:r w:rsidRPr="00BA00B1">
              <w:rPr>
                <w:spacing w:val="1"/>
              </w:rPr>
              <w:t>ник</w:t>
            </w:r>
            <w:r w:rsidRPr="00BA00B1">
              <w:t>а</w:t>
            </w:r>
            <w:r w:rsidRPr="00BA00B1">
              <w:rPr>
                <w:spacing w:val="-1"/>
              </w:rPr>
              <w:t xml:space="preserve"> </w:t>
            </w:r>
            <w:r w:rsidRPr="00BA00B1">
              <w:t>те</w:t>
            </w:r>
            <w:r w:rsidRPr="00BA00B1">
              <w:rPr>
                <w:spacing w:val="-1"/>
              </w:rPr>
              <w:t>п</w:t>
            </w:r>
            <w:r w:rsidRPr="00BA00B1">
              <w:t>ловой э</w:t>
            </w:r>
            <w:r w:rsidRPr="00BA00B1">
              <w:rPr>
                <w:spacing w:val="1"/>
              </w:rPr>
              <w:t>н</w:t>
            </w:r>
            <w:r w:rsidRPr="00BA00B1">
              <w:rPr>
                <w:spacing w:val="-1"/>
              </w:rPr>
              <w:t>е</w:t>
            </w:r>
            <w:r w:rsidRPr="00BA00B1">
              <w:t>рг</w:t>
            </w:r>
            <w:r w:rsidRPr="00BA00B1">
              <w:rPr>
                <w:spacing w:val="1"/>
              </w:rPr>
              <w:t>и</w:t>
            </w:r>
            <w:r w:rsidRPr="00BA00B1">
              <w:t>и</w:t>
            </w:r>
          </w:p>
        </w:tc>
        <w:tc>
          <w:tcPr>
            <w:tcW w:w="7352" w:type="dxa"/>
            <w:tcBorders>
              <w:top w:val="single" w:sz="4" w:space="0" w:color="000000"/>
              <w:left w:val="single" w:sz="4" w:space="0" w:color="000000"/>
              <w:bottom w:val="single" w:sz="4" w:space="0" w:color="000000"/>
              <w:right w:val="single" w:sz="4" w:space="0" w:color="000000"/>
            </w:tcBorders>
          </w:tcPr>
          <w:p w14:paraId="08BA2F5B" w14:textId="77777777" w:rsidR="008379DD" w:rsidRPr="00BA00B1" w:rsidRDefault="008379DD" w:rsidP="008379DD">
            <w:pPr>
              <w:widowControl w:val="0"/>
              <w:autoSpaceDE w:val="0"/>
              <w:autoSpaceDN w:val="0"/>
              <w:adjustRightInd w:val="0"/>
              <w:spacing w:line="267" w:lineRule="exact"/>
              <w:ind w:left="102" w:right="13"/>
              <w:jc w:val="both"/>
            </w:pPr>
            <w:r w:rsidRPr="00BA00B1">
              <w:t>Т</w:t>
            </w:r>
            <w:r w:rsidRPr="00BA00B1">
              <w:rPr>
                <w:spacing w:val="-1"/>
              </w:rPr>
              <w:t>е</w:t>
            </w:r>
            <w:r w:rsidRPr="00BA00B1">
              <w:t>рр</w:t>
            </w:r>
            <w:r w:rsidRPr="00BA00B1">
              <w:rPr>
                <w:spacing w:val="1"/>
              </w:rPr>
              <w:t>и</w:t>
            </w:r>
            <w:r w:rsidRPr="00BA00B1">
              <w:t>тор</w:t>
            </w:r>
            <w:r w:rsidRPr="00BA00B1">
              <w:rPr>
                <w:spacing w:val="2"/>
              </w:rPr>
              <w:t>и</w:t>
            </w:r>
            <w:r w:rsidRPr="00BA00B1">
              <w:t>я</w:t>
            </w:r>
            <w:r w:rsidRPr="00BA00B1">
              <w:rPr>
                <w:spacing w:val="10"/>
              </w:rPr>
              <w:t xml:space="preserve"> </w:t>
            </w:r>
            <w:r w:rsidRPr="00BA00B1">
              <w:t>о</w:t>
            </w:r>
            <w:r w:rsidRPr="00BA00B1">
              <w:rPr>
                <w:spacing w:val="1"/>
              </w:rPr>
              <w:t>к</w:t>
            </w:r>
            <w:r w:rsidRPr="00BA00B1">
              <w:rPr>
                <w:spacing w:val="2"/>
              </w:rPr>
              <w:t>р</w:t>
            </w:r>
            <w:r w:rsidRPr="00BA00B1">
              <w:rPr>
                <w:spacing w:val="-7"/>
              </w:rPr>
              <w:t>у</w:t>
            </w:r>
            <w:r w:rsidRPr="00BA00B1">
              <w:t>га</w:t>
            </w:r>
            <w:r w:rsidRPr="00BA00B1">
              <w:rPr>
                <w:spacing w:val="8"/>
              </w:rPr>
              <w:t xml:space="preserve"> </w:t>
            </w:r>
            <w:r w:rsidRPr="00BA00B1">
              <w:rPr>
                <w:spacing w:val="1"/>
              </w:rPr>
              <w:t>и</w:t>
            </w:r>
            <w:r w:rsidRPr="00BA00B1">
              <w:t>ли</w:t>
            </w:r>
            <w:r w:rsidRPr="00BA00B1">
              <w:rPr>
                <w:spacing w:val="11"/>
              </w:rPr>
              <w:t xml:space="preserve"> </w:t>
            </w:r>
            <w:r w:rsidRPr="00BA00B1">
              <w:rPr>
                <w:spacing w:val="-1"/>
              </w:rPr>
              <w:t>е</w:t>
            </w:r>
            <w:r w:rsidRPr="00BA00B1">
              <w:t>е</w:t>
            </w:r>
            <w:r w:rsidRPr="00BA00B1">
              <w:rPr>
                <w:spacing w:val="8"/>
              </w:rPr>
              <w:t xml:space="preserve"> </w:t>
            </w:r>
            <w:r w:rsidRPr="00BA00B1">
              <w:rPr>
                <w:spacing w:val="1"/>
              </w:rPr>
              <w:t>ч</w:t>
            </w:r>
            <w:r w:rsidRPr="00BA00B1">
              <w:rPr>
                <w:spacing w:val="-1"/>
              </w:rPr>
              <w:t>ас</w:t>
            </w:r>
            <w:r w:rsidRPr="00BA00B1">
              <w:t>т</w:t>
            </w:r>
            <w:r w:rsidRPr="00BA00B1">
              <w:rPr>
                <w:spacing w:val="1"/>
              </w:rPr>
              <w:t>ь</w:t>
            </w:r>
            <w:r w:rsidRPr="00BA00B1">
              <w:t>,</w:t>
            </w:r>
            <w:r w:rsidRPr="00BA00B1">
              <w:rPr>
                <w:spacing w:val="9"/>
              </w:rPr>
              <w:t xml:space="preserve"> </w:t>
            </w:r>
            <w:r w:rsidRPr="00BA00B1">
              <w:t>гр</w:t>
            </w:r>
            <w:r w:rsidRPr="00BA00B1">
              <w:rPr>
                <w:spacing w:val="-1"/>
              </w:rPr>
              <w:t>а</w:t>
            </w:r>
            <w:r w:rsidRPr="00BA00B1">
              <w:rPr>
                <w:spacing w:val="1"/>
              </w:rPr>
              <w:t>ниц</w:t>
            </w:r>
            <w:r w:rsidRPr="00BA00B1">
              <w:t>ы</w:t>
            </w:r>
            <w:r w:rsidRPr="00BA00B1">
              <w:rPr>
                <w:spacing w:val="9"/>
              </w:rPr>
              <w:t xml:space="preserve"> </w:t>
            </w:r>
            <w:r w:rsidRPr="00BA00B1">
              <w:rPr>
                <w:spacing w:val="1"/>
              </w:rPr>
              <w:t>к</w:t>
            </w:r>
            <w:r w:rsidRPr="00BA00B1">
              <w:t>от</w:t>
            </w:r>
            <w:r w:rsidRPr="00BA00B1">
              <w:rPr>
                <w:spacing w:val="-2"/>
              </w:rPr>
              <w:t>о</w:t>
            </w:r>
            <w:r w:rsidRPr="00BA00B1">
              <w:t>рой</w:t>
            </w:r>
            <w:r w:rsidRPr="00BA00B1">
              <w:rPr>
                <w:spacing w:val="13"/>
              </w:rPr>
              <w:t xml:space="preserve"> </w:t>
            </w:r>
            <w:r w:rsidRPr="00BA00B1">
              <w:rPr>
                <w:spacing w:val="-5"/>
              </w:rPr>
              <w:t>у</w:t>
            </w:r>
            <w:r w:rsidRPr="00BA00B1">
              <w:rPr>
                <w:spacing w:val="-1"/>
              </w:rPr>
              <w:t>с</w:t>
            </w:r>
            <w:r w:rsidRPr="00BA00B1">
              <w:t>та</w:t>
            </w:r>
            <w:r w:rsidRPr="00BA00B1">
              <w:rPr>
                <w:spacing w:val="1"/>
              </w:rPr>
              <w:t>н</w:t>
            </w:r>
            <w:r w:rsidRPr="00BA00B1">
              <w:rPr>
                <w:spacing w:val="-1"/>
              </w:rPr>
              <w:t>а</w:t>
            </w:r>
            <w:r w:rsidRPr="00BA00B1">
              <w:t>вл</w:t>
            </w:r>
            <w:r w:rsidRPr="00BA00B1">
              <w:rPr>
                <w:spacing w:val="1"/>
              </w:rPr>
              <w:t>и</w:t>
            </w:r>
            <w:r w:rsidRPr="00BA00B1">
              <w:t>в</w:t>
            </w:r>
            <w:r w:rsidRPr="00BA00B1">
              <w:rPr>
                <w:spacing w:val="-1"/>
              </w:rPr>
              <w:t>а</w:t>
            </w:r>
            <w:r w:rsidRPr="00BA00B1">
              <w:t xml:space="preserve">ются </w:t>
            </w:r>
            <w:r w:rsidRPr="00BA00B1">
              <w:rPr>
                <w:spacing w:val="1"/>
              </w:rPr>
              <w:t>з</w:t>
            </w:r>
            <w:r w:rsidRPr="00BA00B1">
              <w:rPr>
                <w:spacing w:val="-1"/>
              </w:rPr>
              <w:t>а</w:t>
            </w:r>
            <w:r w:rsidRPr="00BA00B1">
              <w:rPr>
                <w:spacing w:val="1"/>
              </w:rPr>
              <w:t>к</w:t>
            </w:r>
            <w:r w:rsidRPr="00BA00B1">
              <w:t>рыты</w:t>
            </w:r>
            <w:r w:rsidRPr="00BA00B1">
              <w:rPr>
                <w:spacing w:val="-1"/>
              </w:rPr>
              <w:t>м</w:t>
            </w:r>
            <w:r w:rsidRPr="00BA00B1">
              <w:t>и</w:t>
            </w:r>
            <w:r w:rsidRPr="00BA00B1">
              <w:rPr>
                <w:spacing w:val="25"/>
              </w:rPr>
              <w:t xml:space="preserve"> </w:t>
            </w:r>
            <w:r w:rsidRPr="00BA00B1">
              <w:rPr>
                <w:spacing w:val="-1"/>
              </w:rPr>
              <w:t>се</w:t>
            </w:r>
            <w:r w:rsidRPr="00BA00B1">
              <w:rPr>
                <w:spacing w:val="1"/>
              </w:rPr>
              <w:t>кци</w:t>
            </w:r>
            <w:r w:rsidRPr="00BA00B1">
              <w:rPr>
                <w:spacing w:val="-2"/>
              </w:rPr>
              <w:t>о</w:t>
            </w:r>
            <w:r w:rsidRPr="00BA00B1">
              <w:rPr>
                <w:spacing w:val="1"/>
              </w:rPr>
              <w:t>ни</w:t>
            </w:r>
            <w:r w:rsidRPr="00BA00B1">
              <w:rPr>
                <w:spacing w:val="2"/>
              </w:rPr>
              <w:t>р</w:t>
            </w:r>
            <w:r w:rsidRPr="00BA00B1">
              <w:rPr>
                <w:spacing w:val="-5"/>
              </w:rPr>
              <w:t>у</w:t>
            </w:r>
            <w:r w:rsidRPr="00BA00B1">
              <w:t>ющ</w:t>
            </w:r>
            <w:r w:rsidRPr="00BA00B1">
              <w:rPr>
                <w:spacing w:val="1"/>
              </w:rPr>
              <w:t>и</w:t>
            </w:r>
            <w:r w:rsidRPr="00BA00B1">
              <w:rPr>
                <w:spacing w:val="-1"/>
              </w:rPr>
              <w:t>м</w:t>
            </w:r>
            <w:r w:rsidRPr="00BA00B1">
              <w:t>и</w:t>
            </w:r>
            <w:r w:rsidRPr="00BA00B1">
              <w:rPr>
                <w:spacing w:val="22"/>
              </w:rPr>
              <w:t xml:space="preserve"> </w:t>
            </w:r>
            <w:r w:rsidRPr="00BA00B1">
              <w:rPr>
                <w:spacing w:val="1"/>
              </w:rPr>
              <w:t>з</w:t>
            </w:r>
            <w:r w:rsidRPr="00BA00B1">
              <w:rPr>
                <w:spacing w:val="-1"/>
              </w:rPr>
              <w:t>а</w:t>
            </w:r>
            <w:r w:rsidRPr="00BA00B1">
              <w:t>дв</w:t>
            </w:r>
            <w:r w:rsidRPr="00BA00B1">
              <w:rPr>
                <w:spacing w:val="1"/>
              </w:rPr>
              <w:t>и</w:t>
            </w:r>
            <w:r w:rsidRPr="00BA00B1">
              <w:t>жка</w:t>
            </w:r>
            <w:r w:rsidRPr="00BA00B1">
              <w:rPr>
                <w:spacing w:val="-1"/>
              </w:rPr>
              <w:t>м</w:t>
            </w:r>
            <w:r w:rsidRPr="00BA00B1">
              <w:t>и</w:t>
            </w:r>
            <w:r w:rsidRPr="00BA00B1">
              <w:rPr>
                <w:spacing w:val="25"/>
              </w:rPr>
              <w:t xml:space="preserve"> </w:t>
            </w:r>
            <w:r w:rsidRPr="00BA00B1">
              <w:t>т</w:t>
            </w:r>
            <w:r w:rsidRPr="00BA00B1">
              <w:rPr>
                <w:spacing w:val="-3"/>
              </w:rPr>
              <w:t>е</w:t>
            </w:r>
            <w:r w:rsidRPr="00BA00B1">
              <w:rPr>
                <w:spacing w:val="1"/>
              </w:rPr>
              <w:t>п</w:t>
            </w:r>
            <w:r w:rsidRPr="00BA00B1">
              <w:t>ловой</w:t>
            </w:r>
            <w:r w:rsidRPr="00BA00B1">
              <w:rPr>
                <w:spacing w:val="24"/>
              </w:rPr>
              <w:t xml:space="preserve"> </w:t>
            </w:r>
            <w:r w:rsidRPr="00BA00B1">
              <w:rPr>
                <w:spacing w:val="-1"/>
              </w:rPr>
              <w:t>се</w:t>
            </w:r>
            <w:r w:rsidRPr="00BA00B1">
              <w:t>ти</w:t>
            </w:r>
            <w:r w:rsidRPr="00BA00B1">
              <w:rPr>
                <w:spacing w:val="25"/>
              </w:rPr>
              <w:t xml:space="preserve"> </w:t>
            </w:r>
            <w:r w:rsidRPr="00BA00B1">
              <w:rPr>
                <w:spacing w:val="-1"/>
              </w:rPr>
              <w:t>с</w:t>
            </w:r>
            <w:r w:rsidRPr="00BA00B1">
              <w:rPr>
                <w:spacing w:val="1"/>
              </w:rPr>
              <w:t>и</w:t>
            </w:r>
            <w:r w:rsidRPr="00BA00B1">
              <w:rPr>
                <w:spacing w:val="-1"/>
              </w:rPr>
              <w:t>с</w:t>
            </w:r>
            <w:r w:rsidRPr="00BA00B1">
              <w:t>те</w:t>
            </w:r>
            <w:r w:rsidRPr="00BA00B1">
              <w:rPr>
                <w:spacing w:val="-1"/>
              </w:rPr>
              <w:t>м</w:t>
            </w:r>
            <w:r w:rsidRPr="00BA00B1">
              <w:t>ы те</w:t>
            </w:r>
            <w:r w:rsidRPr="00BA00B1">
              <w:rPr>
                <w:spacing w:val="1"/>
              </w:rPr>
              <w:t>п</w:t>
            </w:r>
            <w:r w:rsidRPr="00BA00B1">
              <w:t>ло</w:t>
            </w:r>
            <w:r w:rsidRPr="00BA00B1">
              <w:rPr>
                <w:spacing w:val="-1"/>
              </w:rPr>
              <w:t>с</w:t>
            </w:r>
            <w:r w:rsidRPr="00BA00B1">
              <w:rPr>
                <w:spacing w:val="1"/>
              </w:rPr>
              <w:t>н</w:t>
            </w:r>
            <w:r w:rsidRPr="00BA00B1">
              <w:rPr>
                <w:spacing w:val="-1"/>
              </w:rPr>
              <w:t>а</w:t>
            </w:r>
            <w:r w:rsidRPr="00BA00B1">
              <w:t>бж</w:t>
            </w:r>
            <w:r w:rsidRPr="00BA00B1">
              <w:rPr>
                <w:spacing w:val="-1"/>
              </w:rPr>
              <w:t>е</w:t>
            </w:r>
            <w:r w:rsidRPr="00BA00B1">
              <w:rPr>
                <w:spacing w:val="1"/>
              </w:rPr>
              <w:t>ни</w:t>
            </w:r>
            <w:r w:rsidRPr="00BA00B1">
              <w:t>я</w:t>
            </w:r>
          </w:p>
        </w:tc>
      </w:tr>
      <w:tr w:rsidR="008379DD" w:rsidRPr="00BA00B1" w14:paraId="3EF17F1B" w14:textId="77777777" w:rsidTr="008379DD">
        <w:trPr>
          <w:trHeight w:hRule="exact" w:val="1114"/>
        </w:trPr>
        <w:tc>
          <w:tcPr>
            <w:tcW w:w="2610" w:type="dxa"/>
            <w:tcBorders>
              <w:top w:val="single" w:sz="4" w:space="0" w:color="000000"/>
              <w:left w:val="single" w:sz="4" w:space="0" w:color="000000"/>
              <w:bottom w:val="single" w:sz="4" w:space="0" w:color="000000"/>
              <w:right w:val="single" w:sz="4" w:space="0" w:color="000000"/>
            </w:tcBorders>
          </w:tcPr>
          <w:p w14:paraId="3F0A5F67" w14:textId="77777777" w:rsidR="008379DD" w:rsidRPr="00BA00B1" w:rsidRDefault="008379DD" w:rsidP="008379DD">
            <w:pPr>
              <w:widowControl w:val="0"/>
              <w:autoSpaceDE w:val="0"/>
              <w:autoSpaceDN w:val="0"/>
              <w:adjustRightInd w:val="0"/>
              <w:spacing w:before="8" w:line="120" w:lineRule="exact"/>
              <w:ind w:right="13"/>
              <w:jc w:val="both"/>
              <w:rPr>
                <w:sz w:val="12"/>
                <w:szCs w:val="12"/>
              </w:rPr>
            </w:pPr>
          </w:p>
          <w:p w14:paraId="0BFAD434" w14:textId="77777777" w:rsidR="008379DD" w:rsidRPr="00BA00B1" w:rsidRDefault="008379DD" w:rsidP="008379DD">
            <w:pPr>
              <w:widowControl w:val="0"/>
              <w:autoSpaceDE w:val="0"/>
              <w:autoSpaceDN w:val="0"/>
              <w:adjustRightInd w:val="0"/>
              <w:ind w:left="102" w:right="13"/>
              <w:jc w:val="both"/>
            </w:pPr>
            <w:r w:rsidRPr="00BA00B1">
              <w:t>Уст</w:t>
            </w:r>
            <w:r w:rsidRPr="00BA00B1">
              <w:rPr>
                <w:spacing w:val="-1"/>
              </w:rPr>
              <w:t>а</w:t>
            </w:r>
            <w:r w:rsidRPr="00BA00B1">
              <w:rPr>
                <w:spacing w:val="1"/>
              </w:rPr>
              <w:t>н</w:t>
            </w:r>
            <w:r w:rsidRPr="00BA00B1">
              <w:t>овл</w:t>
            </w:r>
            <w:r w:rsidRPr="00BA00B1">
              <w:rPr>
                <w:spacing w:val="-1"/>
              </w:rPr>
              <w:t>е</w:t>
            </w:r>
            <w:r w:rsidRPr="00BA00B1">
              <w:rPr>
                <w:spacing w:val="1"/>
              </w:rPr>
              <w:t>нн</w:t>
            </w:r>
            <w:r w:rsidRPr="00BA00B1">
              <w:rPr>
                <w:spacing w:val="-1"/>
              </w:rPr>
              <w:t>а</w:t>
            </w:r>
            <w:r w:rsidRPr="00BA00B1">
              <w:t xml:space="preserve">я </w:t>
            </w:r>
            <w:r w:rsidRPr="00BA00B1">
              <w:rPr>
                <w:spacing w:val="-1"/>
              </w:rPr>
              <w:t>м</w:t>
            </w:r>
            <w:r w:rsidRPr="00BA00B1">
              <w:t>ощ</w:t>
            </w:r>
            <w:r w:rsidRPr="00BA00B1">
              <w:rPr>
                <w:spacing w:val="1"/>
              </w:rPr>
              <w:t>н</w:t>
            </w:r>
            <w:r w:rsidRPr="00BA00B1">
              <w:t>о</w:t>
            </w:r>
            <w:r w:rsidRPr="00BA00B1">
              <w:rPr>
                <w:spacing w:val="-1"/>
              </w:rPr>
              <w:t>с</w:t>
            </w:r>
            <w:r w:rsidRPr="00BA00B1">
              <w:t>ть</w:t>
            </w:r>
            <w:r w:rsidRPr="00BA00B1">
              <w:rPr>
                <w:spacing w:val="1"/>
              </w:rPr>
              <w:t xml:space="preserve"> и</w:t>
            </w:r>
            <w:r w:rsidRPr="00BA00B1">
              <w:rPr>
                <w:spacing w:val="-1"/>
              </w:rPr>
              <w:t>с</w:t>
            </w:r>
            <w:r w:rsidRPr="00BA00B1">
              <w:t>точ</w:t>
            </w:r>
            <w:r w:rsidRPr="00BA00B1">
              <w:rPr>
                <w:spacing w:val="-1"/>
              </w:rPr>
              <w:t>н</w:t>
            </w:r>
            <w:r w:rsidRPr="00BA00B1">
              <w:rPr>
                <w:spacing w:val="1"/>
              </w:rPr>
              <w:t>ик</w:t>
            </w:r>
            <w:r w:rsidRPr="00BA00B1">
              <w:t>а те</w:t>
            </w:r>
            <w:r w:rsidRPr="00BA00B1">
              <w:rPr>
                <w:spacing w:val="1"/>
              </w:rPr>
              <w:t>п</w:t>
            </w:r>
            <w:r w:rsidRPr="00BA00B1">
              <w:t>ловой</w:t>
            </w:r>
            <w:r w:rsidRPr="00BA00B1">
              <w:rPr>
                <w:spacing w:val="1"/>
              </w:rPr>
              <w:t xml:space="preserve"> </w:t>
            </w:r>
            <w:r w:rsidRPr="00BA00B1">
              <w:t>э</w:t>
            </w:r>
            <w:r w:rsidRPr="00BA00B1">
              <w:rPr>
                <w:spacing w:val="1"/>
              </w:rPr>
              <w:t>н</w:t>
            </w:r>
            <w:r w:rsidRPr="00BA00B1">
              <w:rPr>
                <w:spacing w:val="-1"/>
              </w:rPr>
              <w:t>е</w:t>
            </w:r>
            <w:r w:rsidRPr="00BA00B1">
              <w:t>рг</w:t>
            </w:r>
            <w:r w:rsidRPr="00BA00B1">
              <w:rPr>
                <w:spacing w:val="-1"/>
              </w:rPr>
              <w:t>и</w:t>
            </w:r>
            <w:r w:rsidRPr="00BA00B1">
              <w:t>и</w:t>
            </w:r>
          </w:p>
        </w:tc>
        <w:tc>
          <w:tcPr>
            <w:tcW w:w="7352" w:type="dxa"/>
            <w:tcBorders>
              <w:top w:val="single" w:sz="4" w:space="0" w:color="000000"/>
              <w:left w:val="single" w:sz="4" w:space="0" w:color="000000"/>
              <w:bottom w:val="single" w:sz="4" w:space="0" w:color="000000"/>
              <w:right w:val="single" w:sz="4" w:space="0" w:color="000000"/>
            </w:tcBorders>
          </w:tcPr>
          <w:p w14:paraId="30AB83F1" w14:textId="77777777" w:rsidR="008379DD" w:rsidRPr="00BA00B1" w:rsidRDefault="008379DD" w:rsidP="008379DD">
            <w:pPr>
              <w:widowControl w:val="0"/>
              <w:autoSpaceDE w:val="0"/>
              <w:autoSpaceDN w:val="0"/>
              <w:adjustRightInd w:val="0"/>
              <w:spacing w:line="267" w:lineRule="exact"/>
              <w:ind w:left="102" w:right="13"/>
              <w:jc w:val="both"/>
            </w:pPr>
            <w:r w:rsidRPr="00BA00B1">
              <w:rPr>
                <w:spacing w:val="3"/>
              </w:rPr>
              <w:t>С</w:t>
            </w:r>
            <w:r w:rsidRPr="00BA00B1">
              <w:rPr>
                <w:spacing w:val="-5"/>
              </w:rPr>
              <w:t>у</w:t>
            </w:r>
            <w:r w:rsidRPr="00BA00B1">
              <w:rPr>
                <w:spacing w:val="-1"/>
              </w:rPr>
              <w:t>м</w:t>
            </w:r>
            <w:r w:rsidRPr="00BA00B1">
              <w:rPr>
                <w:spacing w:val="1"/>
              </w:rPr>
              <w:t>м</w:t>
            </w:r>
            <w:r w:rsidRPr="00BA00B1">
              <w:t>а</w:t>
            </w:r>
            <w:r w:rsidRPr="00BA00B1">
              <w:rPr>
                <w:spacing w:val="11"/>
              </w:rPr>
              <w:t xml:space="preserve"> </w:t>
            </w:r>
            <w:r w:rsidRPr="00BA00B1">
              <w:rPr>
                <w:spacing w:val="1"/>
              </w:rPr>
              <w:t>н</w:t>
            </w:r>
            <w:r w:rsidRPr="00BA00B1">
              <w:t>о</w:t>
            </w:r>
            <w:r w:rsidRPr="00BA00B1">
              <w:rPr>
                <w:spacing w:val="-1"/>
              </w:rPr>
              <w:t>м</w:t>
            </w:r>
            <w:r w:rsidRPr="00BA00B1">
              <w:rPr>
                <w:spacing w:val="1"/>
              </w:rPr>
              <w:t>ин</w:t>
            </w:r>
            <w:r w:rsidRPr="00BA00B1">
              <w:rPr>
                <w:spacing w:val="-1"/>
              </w:rPr>
              <w:t>а</w:t>
            </w:r>
            <w:r w:rsidRPr="00BA00B1">
              <w:t>л</w:t>
            </w:r>
            <w:r w:rsidRPr="00BA00B1">
              <w:rPr>
                <w:spacing w:val="1"/>
              </w:rPr>
              <w:t>ьн</w:t>
            </w:r>
            <w:r w:rsidRPr="00BA00B1">
              <w:t>ых</w:t>
            </w:r>
            <w:r w:rsidRPr="00BA00B1">
              <w:rPr>
                <w:spacing w:val="13"/>
              </w:rPr>
              <w:t xml:space="preserve"> </w:t>
            </w:r>
            <w:r w:rsidRPr="00BA00B1">
              <w:t>т</w:t>
            </w:r>
            <w:r w:rsidRPr="00BA00B1">
              <w:rPr>
                <w:spacing w:val="-3"/>
              </w:rPr>
              <w:t>е</w:t>
            </w:r>
            <w:r w:rsidRPr="00BA00B1">
              <w:rPr>
                <w:spacing w:val="1"/>
              </w:rPr>
              <w:t>п</w:t>
            </w:r>
            <w:r w:rsidRPr="00BA00B1">
              <w:t>ловых</w:t>
            </w:r>
            <w:r w:rsidRPr="00BA00B1">
              <w:rPr>
                <w:spacing w:val="13"/>
              </w:rPr>
              <w:t xml:space="preserve"> </w:t>
            </w:r>
            <w:r w:rsidRPr="00BA00B1">
              <w:rPr>
                <w:spacing w:val="-1"/>
              </w:rPr>
              <w:t>м</w:t>
            </w:r>
            <w:r w:rsidRPr="00BA00B1">
              <w:t>ощ</w:t>
            </w:r>
            <w:r w:rsidRPr="00BA00B1">
              <w:rPr>
                <w:spacing w:val="1"/>
              </w:rPr>
              <w:t>н</w:t>
            </w:r>
            <w:r w:rsidRPr="00BA00B1">
              <w:t>о</w:t>
            </w:r>
            <w:r w:rsidRPr="00BA00B1">
              <w:rPr>
                <w:spacing w:val="-1"/>
              </w:rPr>
              <w:t>с</w:t>
            </w:r>
            <w:r w:rsidRPr="00BA00B1">
              <w:t>тей</w:t>
            </w:r>
            <w:r w:rsidRPr="00BA00B1">
              <w:rPr>
                <w:spacing w:val="12"/>
              </w:rPr>
              <w:t xml:space="preserve"> </w:t>
            </w:r>
            <w:r w:rsidRPr="00BA00B1">
              <w:t>в</w:t>
            </w:r>
            <w:r w:rsidRPr="00BA00B1">
              <w:rPr>
                <w:spacing w:val="-1"/>
              </w:rPr>
              <w:t>се</w:t>
            </w:r>
            <w:r w:rsidRPr="00BA00B1">
              <w:t>го</w:t>
            </w:r>
            <w:r w:rsidRPr="00BA00B1">
              <w:rPr>
                <w:spacing w:val="12"/>
              </w:rPr>
              <w:t xml:space="preserve"> </w:t>
            </w:r>
            <w:r w:rsidRPr="00BA00B1">
              <w:rPr>
                <w:spacing w:val="1"/>
              </w:rPr>
              <w:t>п</w:t>
            </w:r>
            <w:r w:rsidRPr="00BA00B1">
              <w:t>р</w:t>
            </w:r>
            <w:r w:rsidRPr="00BA00B1">
              <w:rPr>
                <w:spacing w:val="1"/>
              </w:rPr>
              <w:t>ин</w:t>
            </w:r>
            <w:r w:rsidRPr="00BA00B1">
              <w:t>ятого</w:t>
            </w:r>
            <w:r w:rsidRPr="00BA00B1">
              <w:rPr>
                <w:spacing w:val="12"/>
              </w:rPr>
              <w:t xml:space="preserve"> </w:t>
            </w:r>
            <w:r w:rsidRPr="00BA00B1">
              <w:rPr>
                <w:spacing w:val="1"/>
              </w:rPr>
              <w:t>п</w:t>
            </w:r>
            <w:r w:rsidRPr="00BA00B1">
              <w:t>о</w:t>
            </w:r>
            <w:r w:rsidRPr="00BA00B1">
              <w:rPr>
                <w:spacing w:val="12"/>
              </w:rPr>
              <w:t xml:space="preserve"> </w:t>
            </w:r>
            <w:r w:rsidRPr="00BA00B1">
              <w:rPr>
                <w:spacing w:val="-1"/>
              </w:rPr>
              <w:t>а</w:t>
            </w:r>
            <w:r w:rsidRPr="00BA00B1">
              <w:rPr>
                <w:spacing w:val="1"/>
              </w:rPr>
              <w:t>к</w:t>
            </w:r>
            <w:r w:rsidRPr="00BA00B1">
              <w:rPr>
                <w:spacing w:val="3"/>
              </w:rPr>
              <w:t>т</w:t>
            </w:r>
            <w:r w:rsidRPr="00BA00B1">
              <w:t>у в</w:t>
            </w:r>
            <w:r w:rsidRPr="00BA00B1">
              <w:rPr>
                <w:spacing w:val="-1"/>
              </w:rPr>
              <w:t>в</w:t>
            </w:r>
            <w:r w:rsidRPr="00BA00B1">
              <w:t>ода в</w:t>
            </w:r>
            <w:r w:rsidRPr="00BA00B1">
              <w:rPr>
                <w:spacing w:val="3"/>
              </w:rPr>
              <w:t xml:space="preserve"> </w:t>
            </w:r>
            <w:r w:rsidRPr="00BA00B1">
              <w:t>э</w:t>
            </w:r>
            <w:r w:rsidRPr="00BA00B1">
              <w:rPr>
                <w:spacing w:val="1"/>
              </w:rPr>
              <w:t>к</w:t>
            </w:r>
            <w:r w:rsidRPr="00BA00B1">
              <w:rPr>
                <w:spacing w:val="-1"/>
              </w:rPr>
              <w:t>с</w:t>
            </w:r>
            <w:r w:rsidRPr="00BA00B1">
              <w:rPr>
                <w:spacing w:val="1"/>
              </w:rPr>
              <w:t>п</w:t>
            </w:r>
            <w:r w:rsidRPr="00BA00B1">
              <w:rPr>
                <w:spacing w:val="2"/>
              </w:rPr>
              <w:t>л</w:t>
            </w:r>
            <w:r w:rsidRPr="00BA00B1">
              <w:rPr>
                <w:spacing w:val="-5"/>
              </w:rPr>
              <w:t>у</w:t>
            </w:r>
            <w:r w:rsidRPr="00BA00B1">
              <w:rPr>
                <w:spacing w:val="-1"/>
              </w:rPr>
              <w:t>а</w:t>
            </w:r>
            <w:r w:rsidRPr="00BA00B1">
              <w:rPr>
                <w:spacing w:val="3"/>
              </w:rPr>
              <w:t>т</w:t>
            </w:r>
            <w:r w:rsidRPr="00BA00B1">
              <w:rPr>
                <w:spacing w:val="-1"/>
              </w:rPr>
              <w:t>а</w:t>
            </w:r>
            <w:r w:rsidRPr="00BA00B1">
              <w:rPr>
                <w:spacing w:val="1"/>
              </w:rPr>
              <w:t>ци</w:t>
            </w:r>
            <w:r w:rsidRPr="00BA00B1">
              <w:t>ю</w:t>
            </w:r>
            <w:r w:rsidRPr="00BA00B1">
              <w:rPr>
                <w:spacing w:val="2"/>
              </w:rPr>
              <w:t xml:space="preserve"> </w:t>
            </w:r>
            <w:r w:rsidRPr="00BA00B1">
              <w:t>обо</w:t>
            </w:r>
            <w:r w:rsidRPr="00BA00B1">
              <w:rPr>
                <w:spacing w:val="2"/>
              </w:rPr>
              <w:t>р</w:t>
            </w:r>
            <w:r w:rsidRPr="00BA00B1">
              <w:rPr>
                <w:spacing w:val="-5"/>
              </w:rPr>
              <w:t>у</w:t>
            </w:r>
            <w:r w:rsidRPr="00BA00B1">
              <w:t>дов</w:t>
            </w:r>
            <w:r w:rsidRPr="00BA00B1">
              <w:rPr>
                <w:spacing w:val="-1"/>
              </w:rPr>
              <w:t>а</w:t>
            </w:r>
            <w:r w:rsidRPr="00BA00B1">
              <w:rPr>
                <w:spacing w:val="1"/>
              </w:rPr>
              <w:t>ни</w:t>
            </w:r>
            <w:r w:rsidRPr="00BA00B1">
              <w:t>я,</w:t>
            </w:r>
            <w:r w:rsidRPr="00BA00B1">
              <w:rPr>
                <w:spacing w:val="1"/>
              </w:rPr>
              <w:t xml:space="preserve"> п</w:t>
            </w:r>
            <w:r w:rsidRPr="00BA00B1">
              <w:t>р</w:t>
            </w:r>
            <w:r w:rsidRPr="00BA00B1">
              <w:rPr>
                <w:spacing w:val="-1"/>
              </w:rPr>
              <w:t>е</w:t>
            </w:r>
            <w:r w:rsidRPr="00BA00B1">
              <w:t>д</w:t>
            </w:r>
            <w:r w:rsidRPr="00BA00B1">
              <w:rPr>
                <w:spacing w:val="1"/>
              </w:rPr>
              <w:t>н</w:t>
            </w:r>
            <w:r w:rsidRPr="00BA00B1">
              <w:rPr>
                <w:spacing w:val="-1"/>
              </w:rPr>
              <w:t>а</w:t>
            </w:r>
            <w:r w:rsidRPr="00BA00B1">
              <w:rPr>
                <w:spacing w:val="1"/>
              </w:rPr>
              <w:t>зн</w:t>
            </w:r>
            <w:r w:rsidRPr="00BA00B1">
              <w:rPr>
                <w:spacing w:val="-1"/>
              </w:rPr>
              <w:t>аче</w:t>
            </w:r>
            <w:r w:rsidRPr="00BA00B1">
              <w:rPr>
                <w:spacing w:val="1"/>
              </w:rPr>
              <w:t>нн</w:t>
            </w:r>
            <w:r w:rsidRPr="00BA00B1">
              <w:t>ого</w:t>
            </w:r>
            <w:r w:rsidRPr="00BA00B1">
              <w:rPr>
                <w:spacing w:val="1"/>
              </w:rPr>
              <w:t xml:space="preserve"> </w:t>
            </w:r>
            <w:r w:rsidRPr="00BA00B1">
              <w:t>для</w:t>
            </w:r>
            <w:r w:rsidRPr="00BA00B1">
              <w:rPr>
                <w:spacing w:val="2"/>
              </w:rPr>
              <w:t xml:space="preserve"> </w:t>
            </w:r>
            <w:r w:rsidRPr="00BA00B1">
              <w:t>от</w:t>
            </w:r>
            <w:r w:rsidRPr="00BA00B1">
              <w:rPr>
                <w:spacing w:val="4"/>
              </w:rPr>
              <w:t>п</w:t>
            </w:r>
            <w:r w:rsidRPr="00BA00B1">
              <w:rPr>
                <w:spacing w:val="-5"/>
              </w:rPr>
              <w:t>у</w:t>
            </w:r>
            <w:r w:rsidRPr="00BA00B1">
              <w:rPr>
                <w:spacing w:val="-1"/>
              </w:rPr>
              <w:t>с</w:t>
            </w:r>
            <w:r w:rsidRPr="00BA00B1">
              <w:rPr>
                <w:spacing w:val="1"/>
              </w:rPr>
              <w:t>к</w:t>
            </w:r>
            <w:r w:rsidRPr="00BA00B1">
              <w:t>а те</w:t>
            </w:r>
            <w:r w:rsidRPr="00BA00B1">
              <w:rPr>
                <w:spacing w:val="1"/>
              </w:rPr>
              <w:t>п</w:t>
            </w:r>
            <w:r w:rsidRPr="00BA00B1">
              <w:t>ловой</w:t>
            </w:r>
            <w:r w:rsidRPr="00BA00B1">
              <w:rPr>
                <w:spacing w:val="2"/>
              </w:rPr>
              <w:t xml:space="preserve"> </w:t>
            </w:r>
            <w:r w:rsidRPr="00BA00B1">
              <w:t>э</w:t>
            </w:r>
            <w:r w:rsidRPr="00BA00B1">
              <w:rPr>
                <w:spacing w:val="1"/>
              </w:rPr>
              <w:t>н</w:t>
            </w:r>
            <w:r w:rsidRPr="00BA00B1">
              <w:rPr>
                <w:spacing w:val="-1"/>
              </w:rPr>
              <w:t>е</w:t>
            </w:r>
            <w:r w:rsidRPr="00BA00B1">
              <w:t>рг</w:t>
            </w:r>
            <w:r w:rsidRPr="00BA00B1">
              <w:rPr>
                <w:spacing w:val="1"/>
              </w:rPr>
              <w:t>и</w:t>
            </w:r>
            <w:r w:rsidRPr="00BA00B1">
              <w:t xml:space="preserve">и </w:t>
            </w:r>
            <w:r w:rsidRPr="00BA00B1">
              <w:rPr>
                <w:spacing w:val="1"/>
              </w:rPr>
              <w:t>п</w:t>
            </w:r>
            <w:r w:rsidRPr="00BA00B1">
              <w:t>от</w:t>
            </w:r>
            <w:r w:rsidRPr="00BA00B1">
              <w:rPr>
                <w:spacing w:val="-2"/>
              </w:rPr>
              <w:t>р</w:t>
            </w:r>
            <w:r w:rsidRPr="00BA00B1">
              <w:rPr>
                <w:spacing w:val="-1"/>
              </w:rPr>
              <w:t>е</w:t>
            </w:r>
            <w:r w:rsidRPr="00BA00B1">
              <w:t>б</w:t>
            </w:r>
            <w:r w:rsidRPr="00BA00B1">
              <w:rPr>
                <w:spacing w:val="1"/>
              </w:rPr>
              <w:t>и</w:t>
            </w:r>
            <w:r w:rsidRPr="00BA00B1">
              <w:t>телям</w:t>
            </w:r>
            <w:r w:rsidRPr="00BA00B1">
              <w:rPr>
                <w:spacing w:val="1"/>
              </w:rPr>
              <w:t xml:space="preserve"> н</w:t>
            </w:r>
            <w:r w:rsidRPr="00BA00B1">
              <w:t>а</w:t>
            </w:r>
            <w:r w:rsidRPr="00BA00B1">
              <w:rPr>
                <w:spacing w:val="1"/>
              </w:rPr>
              <w:t xml:space="preserve"> </w:t>
            </w:r>
            <w:r w:rsidRPr="00BA00B1">
              <w:rPr>
                <w:spacing w:val="-1"/>
              </w:rPr>
              <w:t>с</w:t>
            </w:r>
            <w:r w:rsidRPr="00BA00B1">
              <w:t>об</w:t>
            </w:r>
            <w:r w:rsidRPr="00BA00B1">
              <w:rPr>
                <w:spacing w:val="-1"/>
              </w:rPr>
              <w:t>с</w:t>
            </w:r>
            <w:r w:rsidRPr="00BA00B1">
              <w:t>т</w:t>
            </w:r>
            <w:r w:rsidRPr="00BA00B1">
              <w:rPr>
                <w:spacing w:val="2"/>
              </w:rPr>
              <w:t>в</w:t>
            </w:r>
            <w:r w:rsidRPr="00BA00B1">
              <w:rPr>
                <w:spacing w:val="-1"/>
              </w:rPr>
              <w:t>е</w:t>
            </w:r>
            <w:r w:rsidRPr="00BA00B1">
              <w:rPr>
                <w:spacing w:val="1"/>
              </w:rPr>
              <w:t>нн</w:t>
            </w:r>
            <w:r w:rsidRPr="00BA00B1">
              <w:t>ые и</w:t>
            </w:r>
            <w:r w:rsidRPr="00BA00B1">
              <w:rPr>
                <w:spacing w:val="3"/>
              </w:rPr>
              <w:t xml:space="preserve"> </w:t>
            </w:r>
            <w:r w:rsidRPr="00BA00B1">
              <w:rPr>
                <w:spacing w:val="2"/>
              </w:rPr>
              <w:t>х</w:t>
            </w:r>
            <w:r w:rsidRPr="00BA00B1">
              <w:t>о</w:t>
            </w:r>
            <w:r w:rsidRPr="00BA00B1">
              <w:rPr>
                <w:spacing w:val="1"/>
              </w:rPr>
              <w:t>з</w:t>
            </w:r>
            <w:r w:rsidRPr="00BA00B1">
              <w:t>я</w:t>
            </w:r>
            <w:r w:rsidRPr="00BA00B1">
              <w:rPr>
                <w:spacing w:val="1"/>
              </w:rPr>
              <w:t>й</w:t>
            </w:r>
            <w:r w:rsidRPr="00BA00B1">
              <w:rPr>
                <w:spacing w:val="-1"/>
              </w:rPr>
              <w:t>с</w:t>
            </w:r>
            <w:r w:rsidRPr="00BA00B1">
              <w:t>тв</w:t>
            </w:r>
            <w:r w:rsidRPr="00BA00B1">
              <w:rPr>
                <w:spacing w:val="-1"/>
              </w:rPr>
              <w:t>е</w:t>
            </w:r>
            <w:r w:rsidRPr="00BA00B1">
              <w:rPr>
                <w:spacing w:val="1"/>
              </w:rPr>
              <w:t>нн</w:t>
            </w:r>
            <w:r w:rsidRPr="00BA00B1">
              <w:t xml:space="preserve">ые </w:t>
            </w:r>
            <w:r w:rsidRPr="00BA00B1">
              <w:rPr>
                <w:spacing w:val="3"/>
              </w:rPr>
              <w:t>н</w:t>
            </w:r>
            <w:r w:rsidRPr="00BA00B1">
              <w:rPr>
                <w:spacing w:val="-5"/>
              </w:rPr>
              <w:t>у</w:t>
            </w:r>
            <w:r w:rsidRPr="00BA00B1">
              <w:t>жды</w:t>
            </w:r>
          </w:p>
        </w:tc>
      </w:tr>
      <w:tr w:rsidR="008379DD" w:rsidRPr="00BA00B1" w14:paraId="2A861081" w14:textId="77777777" w:rsidTr="008379DD">
        <w:trPr>
          <w:trHeight w:hRule="exact" w:val="1942"/>
        </w:trPr>
        <w:tc>
          <w:tcPr>
            <w:tcW w:w="2610" w:type="dxa"/>
            <w:tcBorders>
              <w:top w:val="single" w:sz="4" w:space="0" w:color="000000"/>
              <w:left w:val="single" w:sz="4" w:space="0" w:color="000000"/>
              <w:bottom w:val="single" w:sz="4" w:space="0" w:color="000000"/>
              <w:right w:val="single" w:sz="4" w:space="0" w:color="000000"/>
            </w:tcBorders>
          </w:tcPr>
          <w:p w14:paraId="51A5FE62" w14:textId="77777777" w:rsidR="008379DD" w:rsidRPr="00BA00B1" w:rsidRDefault="008379DD" w:rsidP="008379DD">
            <w:pPr>
              <w:widowControl w:val="0"/>
              <w:autoSpaceDE w:val="0"/>
              <w:autoSpaceDN w:val="0"/>
              <w:adjustRightInd w:val="0"/>
              <w:spacing w:before="3" w:line="140" w:lineRule="exact"/>
              <w:ind w:right="13"/>
              <w:jc w:val="both"/>
              <w:rPr>
                <w:sz w:val="14"/>
                <w:szCs w:val="14"/>
              </w:rPr>
            </w:pPr>
          </w:p>
          <w:p w14:paraId="681CCBB1" w14:textId="77777777" w:rsidR="008379DD" w:rsidRPr="00BA00B1" w:rsidRDefault="008379DD" w:rsidP="008379DD">
            <w:pPr>
              <w:widowControl w:val="0"/>
              <w:autoSpaceDE w:val="0"/>
              <w:autoSpaceDN w:val="0"/>
              <w:adjustRightInd w:val="0"/>
              <w:spacing w:line="200" w:lineRule="exact"/>
              <w:ind w:right="13"/>
              <w:jc w:val="both"/>
              <w:rPr>
                <w:sz w:val="20"/>
                <w:szCs w:val="20"/>
              </w:rPr>
            </w:pPr>
          </w:p>
          <w:p w14:paraId="33BF3A31" w14:textId="77777777" w:rsidR="008379DD" w:rsidRPr="00BA00B1" w:rsidRDefault="008379DD" w:rsidP="008379DD">
            <w:pPr>
              <w:widowControl w:val="0"/>
              <w:autoSpaceDE w:val="0"/>
              <w:autoSpaceDN w:val="0"/>
              <w:adjustRightInd w:val="0"/>
              <w:spacing w:line="200" w:lineRule="exact"/>
              <w:ind w:right="13"/>
              <w:jc w:val="both"/>
              <w:rPr>
                <w:sz w:val="20"/>
                <w:szCs w:val="20"/>
              </w:rPr>
            </w:pPr>
          </w:p>
          <w:p w14:paraId="4A282B10" w14:textId="77777777" w:rsidR="008379DD" w:rsidRPr="00BA00B1" w:rsidRDefault="008379DD" w:rsidP="008379DD">
            <w:pPr>
              <w:widowControl w:val="0"/>
              <w:autoSpaceDE w:val="0"/>
              <w:autoSpaceDN w:val="0"/>
              <w:adjustRightInd w:val="0"/>
              <w:ind w:left="102" w:right="13"/>
              <w:jc w:val="both"/>
            </w:pPr>
            <w:r w:rsidRPr="00BA00B1">
              <w:rPr>
                <w:spacing w:val="1"/>
              </w:rPr>
              <w:t>Р</w:t>
            </w:r>
            <w:r w:rsidRPr="00BA00B1">
              <w:rPr>
                <w:spacing w:val="-1"/>
              </w:rPr>
              <w:t>ас</w:t>
            </w:r>
            <w:r w:rsidRPr="00BA00B1">
              <w:rPr>
                <w:spacing w:val="1"/>
              </w:rPr>
              <w:t>п</w:t>
            </w:r>
            <w:r w:rsidRPr="00BA00B1">
              <w:t>ол</w:t>
            </w:r>
            <w:r w:rsidRPr="00BA00B1">
              <w:rPr>
                <w:spacing w:val="-1"/>
              </w:rPr>
              <w:t>а</w:t>
            </w:r>
            <w:r w:rsidRPr="00BA00B1">
              <w:t>г</w:t>
            </w:r>
            <w:r w:rsidRPr="00BA00B1">
              <w:rPr>
                <w:spacing w:val="-1"/>
              </w:rPr>
              <w:t>ае</w:t>
            </w:r>
            <w:r w:rsidRPr="00BA00B1">
              <w:rPr>
                <w:spacing w:val="1"/>
              </w:rPr>
              <w:t>м</w:t>
            </w:r>
            <w:r w:rsidRPr="00BA00B1">
              <w:rPr>
                <w:spacing w:val="-1"/>
              </w:rPr>
              <w:t>а</w:t>
            </w:r>
            <w:r w:rsidRPr="00BA00B1">
              <w:t xml:space="preserve">я </w:t>
            </w:r>
            <w:r w:rsidRPr="00BA00B1">
              <w:rPr>
                <w:spacing w:val="-1"/>
              </w:rPr>
              <w:t>м</w:t>
            </w:r>
            <w:r w:rsidRPr="00BA00B1">
              <w:t>ощ</w:t>
            </w:r>
            <w:r w:rsidRPr="00BA00B1">
              <w:rPr>
                <w:spacing w:val="1"/>
              </w:rPr>
              <w:t>н</w:t>
            </w:r>
            <w:r w:rsidRPr="00BA00B1">
              <w:t>о</w:t>
            </w:r>
            <w:r w:rsidRPr="00BA00B1">
              <w:rPr>
                <w:spacing w:val="-1"/>
              </w:rPr>
              <w:t>с</w:t>
            </w:r>
            <w:r w:rsidRPr="00BA00B1">
              <w:t>ть</w:t>
            </w:r>
            <w:r w:rsidRPr="00BA00B1">
              <w:rPr>
                <w:spacing w:val="1"/>
              </w:rPr>
              <w:t xml:space="preserve"> и</w:t>
            </w:r>
            <w:r w:rsidRPr="00BA00B1">
              <w:rPr>
                <w:spacing w:val="-1"/>
              </w:rPr>
              <w:t>с</w:t>
            </w:r>
            <w:r w:rsidRPr="00BA00B1">
              <w:t>точ</w:t>
            </w:r>
            <w:r w:rsidRPr="00BA00B1">
              <w:rPr>
                <w:spacing w:val="-1"/>
              </w:rPr>
              <w:t>н</w:t>
            </w:r>
            <w:r w:rsidRPr="00BA00B1">
              <w:rPr>
                <w:spacing w:val="1"/>
              </w:rPr>
              <w:t>ик</w:t>
            </w:r>
            <w:r w:rsidRPr="00BA00B1">
              <w:t>а те</w:t>
            </w:r>
            <w:r w:rsidRPr="00BA00B1">
              <w:rPr>
                <w:spacing w:val="1"/>
              </w:rPr>
              <w:t>п</w:t>
            </w:r>
            <w:r w:rsidRPr="00BA00B1">
              <w:t>ловой</w:t>
            </w:r>
            <w:r w:rsidRPr="00BA00B1">
              <w:rPr>
                <w:spacing w:val="1"/>
              </w:rPr>
              <w:t xml:space="preserve"> </w:t>
            </w:r>
            <w:r w:rsidRPr="00BA00B1">
              <w:t>э</w:t>
            </w:r>
            <w:r w:rsidRPr="00BA00B1">
              <w:rPr>
                <w:spacing w:val="1"/>
              </w:rPr>
              <w:t>н</w:t>
            </w:r>
            <w:r w:rsidRPr="00BA00B1">
              <w:rPr>
                <w:spacing w:val="-1"/>
              </w:rPr>
              <w:t>е</w:t>
            </w:r>
            <w:r w:rsidRPr="00BA00B1">
              <w:t>рг</w:t>
            </w:r>
            <w:r w:rsidRPr="00BA00B1">
              <w:rPr>
                <w:spacing w:val="-1"/>
              </w:rPr>
              <w:t>и</w:t>
            </w:r>
            <w:r w:rsidRPr="00BA00B1">
              <w:t>и</w:t>
            </w:r>
          </w:p>
        </w:tc>
        <w:tc>
          <w:tcPr>
            <w:tcW w:w="7352" w:type="dxa"/>
            <w:tcBorders>
              <w:top w:val="single" w:sz="4" w:space="0" w:color="000000"/>
              <w:left w:val="single" w:sz="4" w:space="0" w:color="000000"/>
              <w:bottom w:val="single" w:sz="4" w:space="0" w:color="000000"/>
              <w:right w:val="single" w:sz="4" w:space="0" w:color="000000"/>
            </w:tcBorders>
          </w:tcPr>
          <w:p w14:paraId="0208E6AC" w14:textId="77777777" w:rsidR="008379DD" w:rsidRPr="00BA00B1" w:rsidRDefault="008379DD" w:rsidP="008379DD">
            <w:pPr>
              <w:widowControl w:val="0"/>
              <w:autoSpaceDE w:val="0"/>
              <w:autoSpaceDN w:val="0"/>
              <w:adjustRightInd w:val="0"/>
              <w:spacing w:line="267" w:lineRule="exact"/>
              <w:ind w:left="102" w:right="13"/>
              <w:jc w:val="both"/>
            </w:pPr>
            <w:r w:rsidRPr="00BA00B1">
              <w:rPr>
                <w:spacing w:val="-2"/>
              </w:rPr>
              <w:t>В</w:t>
            </w:r>
            <w:r w:rsidRPr="00BA00B1">
              <w:rPr>
                <w:spacing w:val="-1"/>
              </w:rPr>
              <w:t>е</w:t>
            </w:r>
            <w:r w:rsidRPr="00BA00B1">
              <w:t>л</w:t>
            </w:r>
            <w:r w:rsidRPr="00BA00B1">
              <w:rPr>
                <w:spacing w:val="1"/>
              </w:rPr>
              <w:t>и</w:t>
            </w:r>
            <w:r w:rsidRPr="00BA00B1">
              <w:rPr>
                <w:spacing w:val="-1"/>
              </w:rPr>
              <w:t>ч</w:t>
            </w:r>
            <w:r w:rsidRPr="00BA00B1">
              <w:rPr>
                <w:spacing w:val="1"/>
              </w:rPr>
              <w:t>ин</w:t>
            </w:r>
            <w:r w:rsidRPr="00BA00B1">
              <w:rPr>
                <w:spacing w:val="-1"/>
              </w:rPr>
              <w:t>а</w:t>
            </w:r>
            <w:r w:rsidRPr="00BA00B1">
              <w:t xml:space="preserve">, </w:t>
            </w:r>
            <w:r w:rsidRPr="00BA00B1">
              <w:rPr>
                <w:spacing w:val="22"/>
              </w:rPr>
              <w:t xml:space="preserve"> </w:t>
            </w:r>
            <w:r w:rsidRPr="00BA00B1">
              <w:t>р</w:t>
            </w:r>
            <w:r w:rsidRPr="00BA00B1">
              <w:rPr>
                <w:spacing w:val="-1"/>
              </w:rPr>
              <w:t>а</w:t>
            </w:r>
            <w:r w:rsidRPr="00BA00B1">
              <w:t>вн</w:t>
            </w:r>
            <w:r w:rsidRPr="00BA00B1">
              <w:rPr>
                <w:spacing w:val="-1"/>
              </w:rPr>
              <w:t>а</w:t>
            </w:r>
            <w:r w:rsidRPr="00BA00B1">
              <w:t xml:space="preserve">я </w:t>
            </w:r>
            <w:r w:rsidRPr="00BA00B1">
              <w:rPr>
                <w:spacing w:val="26"/>
              </w:rPr>
              <w:t xml:space="preserve"> </w:t>
            </w:r>
            <w:r w:rsidRPr="00BA00B1">
              <w:rPr>
                <w:spacing w:val="-5"/>
              </w:rPr>
              <w:t>у</w:t>
            </w:r>
            <w:r w:rsidRPr="00BA00B1">
              <w:rPr>
                <w:spacing w:val="-1"/>
              </w:rPr>
              <w:t>с</w:t>
            </w:r>
            <w:r w:rsidRPr="00BA00B1">
              <w:rPr>
                <w:spacing w:val="3"/>
              </w:rPr>
              <w:t>т</w:t>
            </w:r>
            <w:r w:rsidRPr="00BA00B1">
              <w:rPr>
                <w:spacing w:val="-1"/>
              </w:rPr>
              <w:t>а</w:t>
            </w:r>
            <w:r w:rsidRPr="00BA00B1">
              <w:rPr>
                <w:spacing w:val="1"/>
              </w:rPr>
              <w:t>н</w:t>
            </w:r>
            <w:r w:rsidRPr="00BA00B1">
              <w:t>овл</w:t>
            </w:r>
            <w:r w:rsidRPr="00BA00B1">
              <w:rPr>
                <w:spacing w:val="-1"/>
              </w:rPr>
              <w:t>е</w:t>
            </w:r>
            <w:r w:rsidRPr="00BA00B1">
              <w:rPr>
                <w:spacing w:val="1"/>
              </w:rPr>
              <w:t>нн</w:t>
            </w:r>
            <w:r w:rsidRPr="00BA00B1">
              <w:t xml:space="preserve">ой </w:t>
            </w:r>
            <w:r w:rsidRPr="00BA00B1">
              <w:rPr>
                <w:spacing w:val="22"/>
              </w:rPr>
              <w:t xml:space="preserve"> </w:t>
            </w:r>
            <w:r w:rsidRPr="00BA00B1">
              <w:rPr>
                <w:spacing w:val="-1"/>
              </w:rPr>
              <w:t>м</w:t>
            </w:r>
            <w:r w:rsidRPr="00BA00B1">
              <w:t>ощ</w:t>
            </w:r>
            <w:r w:rsidRPr="00BA00B1">
              <w:rPr>
                <w:spacing w:val="1"/>
              </w:rPr>
              <w:t>н</w:t>
            </w:r>
            <w:r w:rsidRPr="00BA00B1">
              <w:t>о</w:t>
            </w:r>
            <w:r w:rsidRPr="00BA00B1">
              <w:rPr>
                <w:spacing w:val="-1"/>
              </w:rPr>
              <w:t>с</w:t>
            </w:r>
            <w:r w:rsidRPr="00BA00B1">
              <w:rPr>
                <w:spacing w:val="-2"/>
              </w:rPr>
              <w:t>т</w:t>
            </w:r>
            <w:r w:rsidRPr="00BA00B1">
              <w:t xml:space="preserve">и </w:t>
            </w:r>
            <w:r w:rsidRPr="00BA00B1">
              <w:rPr>
                <w:spacing w:val="20"/>
              </w:rPr>
              <w:t xml:space="preserve"> </w:t>
            </w:r>
            <w:r w:rsidRPr="00BA00B1">
              <w:rPr>
                <w:spacing w:val="1"/>
              </w:rPr>
              <w:t>и</w:t>
            </w:r>
            <w:r w:rsidRPr="00BA00B1">
              <w:rPr>
                <w:spacing w:val="-1"/>
              </w:rPr>
              <w:t>с</w:t>
            </w:r>
            <w:r w:rsidRPr="00BA00B1">
              <w:t>точ</w:t>
            </w:r>
            <w:r w:rsidRPr="00BA00B1">
              <w:rPr>
                <w:spacing w:val="1"/>
              </w:rPr>
              <w:t>н</w:t>
            </w:r>
            <w:r w:rsidRPr="00BA00B1">
              <w:rPr>
                <w:spacing w:val="-1"/>
              </w:rPr>
              <w:t>и</w:t>
            </w:r>
            <w:r w:rsidRPr="00BA00B1">
              <w:rPr>
                <w:spacing w:val="1"/>
              </w:rPr>
              <w:t>к</w:t>
            </w:r>
            <w:r w:rsidRPr="00BA00B1">
              <w:t xml:space="preserve">а </w:t>
            </w:r>
            <w:r w:rsidRPr="00BA00B1">
              <w:rPr>
                <w:spacing w:val="20"/>
              </w:rPr>
              <w:t xml:space="preserve"> </w:t>
            </w:r>
            <w:r w:rsidRPr="00BA00B1">
              <w:t>те</w:t>
            </w:r>
            <w:r w:rsidRPr="00BA00B1">
              <w:rPr>
                <w:spacing w:val="1"/>
              </w:rPr>
              <w:t>п</w:t>
            </w:r>
            <w:r w:rsidRPr="00BA00B1">
              <w:t>ловой э</w:t>
            </w:r>
            <w:r w:rsidRPr="00BA00B1">
              <w:rPr>
                <w:spacing w:val="1"/>
              </w:rPr>
              <w:t>н</w:t>
            </w:r>
            <w:r w:rsidRPr="00BA00B1">
              <w:rPr>
                <w:spacing w:val="-1"/>
              </w:rPr>
              <w:t>е</w:t>
            </w:r>
            <w:r w:rsidRPr="00BA00B1">
              <w:t>рг</w:t>
            </w:r>
            <w:r w:rsidRPr="00BA00B1">
              <w:rPr>
                <w:spacing w:val="1"/>
              </w:rPr>
              <w:t>и</w:t>
            </w:r>
            <w:r w:rsidRPr="00BA00B1">
              <w:t>и</w:t>
            </w:r>
            <w:r w:rsidRPr="00BA00B1">
              <w:rPr>
                <w:spacing w:val="1"/>
              </w:rPr>
              <w:t xml:space="preserve"> з</w:t>
            </w:r>
            <w:r w:rsidRPr="00BA00B1">
              <w:t>а</w:t>
            </w:r>
            <w:r w:rsidRPr="00BA00B1">
              <w:rPr>
                <w:spacing w:val="1"/>
              </w:rPr>
              <w:t xml:space="preserve"> </w:t>
            </w:r>
            <w:r w:rsidRPr="00BA00B1">
              <w:t>в</w:t>
            </w:r>
            <w:r w:rsidRPr="00BA00B1">
              <w:rPr>
                <w:spacing w:val="-1"/>
              </w:rPr>
              <w:t>ыче</w:t>
            </w:r>
            <w:r w:rsidRPr="00BA00B1">
              <w:t>том</w:t>
            </w:r>
            <w:r w:rsidRPr="00BA00B1">
              <w:rPr>
                <w:spacing w:val="2"/>
              </w:rPr>
              <w:t xml:space="preserve"> </w:t>
            </w:r>
            <w:r w:rsidRPr="00BA00B1">
              <w:t>об</w:t>
            </w:r>
            <w:r w:rsidRPr="00BA00B1">
              <w:rPr>
                <w:spacing w:val="1"/>
              </w:rPr>
              <w:t>ъ</w:t>
            </w:r>
            <w:r w:rsidRPr="00BA00B1">
              <w:rPr>
                <w:spacing w:val="-1"/>
              </w:rPr>
              <w:t>ем</w:t>
            </w:r>
            <w:r w:rsidRPr="00BA00B1">
              <w:t>ов</w:t>
            </w:r>
            <w:r w:rsidRPr="00BA00B1">
              <w:rPr>
                <w:spacing w:val="1"/>
              </w:rPr>
              <w:t xml:space="preserve"> </w:t>
            </w:r>
            <w:r w:rsidRPr="00BA00B1">
              <w:rPr>
                <w:spacing w:val="-1"/>
              </w:rPr>
              <w:t>м</w:t>
            </w:r>
            <w:r w:rsidRPr="00BA00B1">
              <w:t>ощ</w:t>
            </w:r>
            <w:r w:rsidRPr="00BA00B1">
              <w:rPr>
                <w:spacing w:val="1"/>
              </w:rPr>
              <w:t>н</w:t>
            </w:r>
            <w:r w:rsidRPr="00BA00B1">
              <w:t>о</w:t>
            </w:r>
            <w:r w:rsidRPr="00BA00B1">
              <w:rPr>
                <w:spacing w:val="-1"/>
              </w:rPr>
              <w:t>с</w:t>
            </w:r>
            <w:r w:rsidRPr="00BA00B1">
              <w:t>т</w:t>
            </w:r>
            <w:r w:rsidRPr="00BA00B1">
              <w:rPr>
                <w:spacing w:val="2"/>
              </w:rPr>
              <w:t>и</w:t>
            </w:r>
            <w:r w:rsidRPr="00BA00B1">
              <w:t xml:space="preserve">, </w:t>
            </w:r>
            <w:r w:rsidRPr="00BA00B1">
              <w:rPr>
                <w:spacing w:val="1"/>
              </w:rPr>
              <w:t>н</w:t>
            </w:r>
            <w:r w:rsidRPr="00BA00B1">
              <w:t>е</w:t>
            </w:r>
            <w:r w:rsidRPr="00BA00B1">
              <w:rPr>
                <w:spacing w:val="1"/>
              </w:rPr>
              <w:t xml:space="preserve"> </w:t>
            </w:r>
            <w:r w:rsidRPr="00BA00B1">
              <w:t>р</w:t>
            </w:r>
            <w:r w:rsidRPr="00BA00B1">
              <w:rPr>
                <w:spacing w:val="-1"/>
              </w:rPr>
              <w:t>еа</w:t>
            </w:r>
            <w:r w:rsidRPr="00BA00B1">
              <w:t>л</w:t>
            </w:r>
            <w:r w:rsidRPr="00BA00B1">
              <w:rPr>
                <w:spacing w:val="1"/>
              </w:rPr>
              <w:t>и</w:t>
            </w:r>
            <w:r w:rsidRPr="00BA00B1">
              <w:rPr>
                <w:spacing w:val="3"/>
              </w:rPr>
              <w:t>з</w:t>
            </w:r>
            <w:r w:rsidRPr="00BA00B1">
              <w:rPr>
                <w:spacing w:val="-7"/>
              </w:rPr>
              <w:t>у</w:t>
            </w:r>
            <w:r w:rsidRPr="00BA00B1">
              <w:rPr>
                <w:spacing w:val="-1"/>
              </w:rPr>
              <w:t>ем</w:t>
            </w:r>
            <w:r w:rsidRPr="00BA00B1">
              <w:t>ой</w:t>
            </w:r>
            <w:r w:rsidRPr="00BA00B1">
              <w:rPr>
                <w:spacing w:val="3"/>
              </w:rPr>
              <w:t xml:space="preserve"> </w:t>
            </w:r>
            <w:r w:rsidRPr="00BA00B1">
              <w:rPr>
                <w:spacing w:val="1"/>
              </w:rPr>
              <w:t>п</w:t>
            </w:r>
            <w:r w:rsidRPr="00BA00B1">
              <w:t>о те</w:t>
            </w:r>
            <w:r w:rsidRPr="00BA00B1">
              <w:rPr>
                <w:spacing w:val="2"/>
              </w:rPr>
              <w:t>х</w:t>
            </w:r>
            <w:r w:rsidRPr="00BA00B1">
              <w:rPr>
                <w:spacing w:val="-1"/>
              </w:rPr>
              <w:t>н</w:t>
            </w:r>
            <w:r w:rsidRPr="00BA00B1">
              <w:rPr>
                <w:spacing w:val="1"/>
              </w:rPr>
              <w:t>и</w:t>
            </w:r>
            <w:r w:rsidRPr="00BA00B1">
              <w:rPr>
                <w:spacing w:val="-1"/>
              </w:rPr>
              <w:t>чес</w:t>
            </w:r>
            <w:r w:rsidRPr="00BA00B1">
              <w:rPr>
                <w:spacing w:val="1"/>
              </w:rPr>
              <w:t>ки</w:t>
            </w:r>
            <w:r w:rsidRPr="00BA00B1">
              <w:t>м</w:t>
            </w:r>
            <w:r w:rsidRPr="00BA00B1">
              <w:rPr>
                <w:spacing w:val="2"/>
              </w:rPr>
              <w:t xml:space="preserve"> </w:t>
            </w:r>
            <w:r w:rsidRPr="00BA00B1">
              <w:rPr>
                <w:spacing w:val="1"/>
              </w:rPr>
              <w:t>п</w:t>
            </w:r>
            <w:r w:rsidRPr="00BA00B1">
              <w:rPr>
                <w:spacing w:val="-2"/>
              </w:rPr>
              <w:t>р</w:t>
            </w:r>
            <w:r w:rsidRPr="00BA00B1">
              <w:rPr>
                <w:spacing w:val="1"/>
              </w:rPr>
              <w:t>и</w:t>
            </w:r>
            <w:r w:rsidRPr="00BA00B1">
              <w:rPr>
                <w:spacing w:val="-1"/>
              </w:rPr>
              <w:t>ч</w:t>
            </w:r>
            <w:r w:rsidRPr="00BA00B1">
              <w:rPr>
                <w:spacing w:val="1"/>
              </w:rPr>
              <w:t>ин</w:t>
            </w:r>
            <w:r w:rsidRPr="00BA00B1">
              <w:rPr>
                <w:spacing w:val="-1"/>
              </w:rPr>
              <w:t>а</w:t>
            </w:r>
            <w:r w:rsidRPr="00BA00B1">
              <w:t>м в</w:t>
            </w:r>
            <w:r w:rsidRPr="00BA00B1">
              <w:rPr>
                <w:spacing w:val="2"/>
              </w:rPr>
              <w:t xml:space="preserve"> </w:t>
            </w:r>
            <w:r w:rsidRPr="00BA00B1">
              <w:t>том</w:t>
            </w:r>
            <w:r w:rsidRPr="00BA00B1">
              <w:rPr>
                <w:spacing w:val="3"/>
              </w:rPr>
              <w:t xml:space="preserve"> </w:t>
            </w:r>
            <w:r w:rsidRPr="00BA00B1">
              <w:rPr>
                <w:spacing w:val="-1"/>
              </w:rPr>
              <w:t>ч</w:t>
            </w:r>
            <w:r w:rsidRPr="00BA00B1">
              <w:rPr>
                <w:spacing w:val="1"/>
              </w:rPr>
              <w:t>и</w:t>
            </w:r>
            <w:r w:rsidRPr="00BA00B1">
              <w:rPr>
                <w:spacing w:val="-1"/>
              </w:rPr>
              <w:t>с</w:t>
            </w:r>
            <w:r w:rsidRPr="00BA00B1">
              <w:t>ле</w:t>
            </w:r>
            <w:r w:rsidRPr="00BA00B1">
              <w:rPr>
                <w:spacing w:val="2"/>
              </w:rPr>
              <w:t xml:space="preserve"> </w:t>
            </w:r>
            <w:r w:rsidRPr="00BA00B1">
              <w:rPr>
                <w:spacing w:val="1"/>
              </w:rPr>
              <w:t>п</w:t>
            </w:r>
            <w:r w:rsidRPr="00BA00B1">
              <w:t>о</w:t>
            </w:r>
            <w:r w:rsidRPr="00BA00B1">
              <w:rPr>
                <w:spacing w:val="3"/>
              </w:rPr>
              <w:t xml:space="preserve"> </w:t>
            </w:r>
            <w:r w:rsidRPr="00BA00B1">
              <w:rPr>
                <w:spacing w:val="1"/>
              </w:rPr>
              <w:t>п</w:t>
            </w:r>
            <w:r w:rsidRPr="00BA00B1">
              <w:rPr>
                <w:spacing w:val="-2"/>
              </w:rPr>
              <w:t>р</w:t>
            </w:r>
            <w:r w:rsidRPr="00BA00B1">
              <w:rPr>
                <w:spacing w:val="1"/>
              </w:rPr>
              <w:t>и</w:t>
            </w:r>
            <w:r w:rsidRPr="00BA00B1">
              <w:rPr>
                <w:spacing w:val="-1"/>
              </w:rPr>
              <w:t>чин</w:t>
            </w:r>
            <w:r w:rsidRPr="00BA00B1">
              <w:t>е</w:t>
            </w:r>
            <w:r w:rsidRPr="00BA00B1">
              <w:rPr>
                <w:spacing w:val="2"/>
              </w:rPr>
              <w:t xml:space="preserve"> </w:t>
            </w:r>
            <w:r w:rsidRPr="00BA00B1">
              <w:rPr>
                <w:spacing w:val="-1"/>
              </w:rPr>
              <w:t>с</w:t>
            </w:r>
            <w:r w:rsidRPr="00BA00B1">
              <w:rPr>
                <w:spacing w:val="1"/>
              </w:rPr>
              <w:t>ни</w:t>
            </w:r>
            <w:r w:rsidRPr="00BA00B1">
              <w:t>ж</w:t>
            </w:r>
            <w:r w:rsidRPr="00BA00B1">
              <w:rPr>
                <w:spacing w:val="-1"/>
              </w:rPr>
              <w:t>е</w:t>
            </w:r>
            <w:r w:rsidRPr="00BA00B1">
              <w:rPr>
                <w:spacing w:val="1"/>
              </w:rPr>
              <w:t>ни</w:t>
            </w:r>
            <w:r w:rsidRPr="00BA00B1">
              <w:t>я</w:t>
            </w:r>
            <w:r w:rsidRPr="00BA00B1">
              <w:rPr>
                <w:spacing w:val="3"/>
              </w:rPr>
              <w:t xml:space="preserve"> </w:t>
            </w:r>
            <w:r w:rsidRPr="00BA00B1">
              <w:t>т</w:t>
            </w:r>
            <w:r w:rsidRPr="00BA00B1">
              <w:rPr>
                <w:spacing w:val="-3"/>
              </w:rPr>
              <w:t>е</w:t>
            </w:r>
            <w:r w:rsidRPr="00BA00B1">
              <w:rPr>
                <w:spacing w:val="1"/>
              </w:rPr>
              <w:t>п</w:t>
            </w:r>
            <w:r w:rsidRPr="00BA00B1">
              <w:t xml:space="preserve">ловой </w:t>
            </w:r>
            <w:r w:rsidRPr="00BA00B1">
              <w:rPr>
                <w:spacing w:val="-1"/>
              </w:rPr>
              <w:t>м</w:t>
            </w:r>
            <w:r w:rsidRPr="00BA00B1">
              <w:t>ощ</w:t>
            </w:r>
            <w:r w:rsidRPr="00BA00B1">
              <w:rPr>
                <w:spacing w:val="1"/>
              </w:rPr>
              <w:t>н</w:t>
            </w:r>
            <w:r w:rsidRPr="00BA00B1">
              <w:t>о</w:t>
            </w:r>
            <w:r w:rsidRPr="00BA00B1">
              <w:rPr>
                <w:spacing w:val="-1"/>
              </w:rPr>
              <w:t>с</w:t>
            </w:r>
            <w:r w:rsidRPr="00BA00B1">
              <w:t>ти</w:t>
            </w:r>
            <w:r w:rsidRPr="00BA00B1">
              <w:rPr>
                <w:spacing w:val="2"/>
              </w:rPr>
              <w:t xml:space="preserve"> </w:t>
            </w:r>
            <w:r w:rsidRPr="00BA00B1">
              <w:t>обо</w:t>
            </w:r>
            <w:r w:rsidRPr="00BA00B1">
              <w:rPr>
                <w:spacing w:val="2"/>
              </w:rPr>
              <w:t>р</w:t>
            </w:r>
            <w:r w:rsidRPr="00BA00B1">
              <w:rPr>
                <w:spacing w:val="-5"/>
              </w:rPr>
              <w:t>у</w:t>
            </w:r>
            <w:r w:rsidRPr="00BA00B1">
              <w:t>дов</w:t>
            </w:r>
            <w:r w:rsidRPr="00BA00B1">
              <w:rPr>
                <w:spacing w:val="-1"/>
              </w:rPr>
              <w:t>а</w:t>
            </w:r>
            <w:r w:rsidRPr="00BA00B1">
              <w:rPr>
                <w:spacing w:val="1"/>
              </w:rPr>
              <w:t>ни</w:t>
            </w:r>
            <w:r w:rsidRPr="00BA00B1">
              <w:t>я</w:t>
            </w:r>
            <w:r w:rsidRPr="00BA00B1">
              <w:rPr>
                <w:spacing w:val="1"/>
              </w:rPr>
              <w:t xml:space="preserve"> </w:t>
            </w:r>
            <w:r w:rsidRPr="00BA00B1">
              <w:t xml:space="preserve">в </w:t>
            </w:r>
            <w:r w:rsidRPr="00BA00B1">
              <w:rPr>
                <w:spacing w:val="2"/>
              </w:rPr>
              <w:t>р</w:t>
            </w:r>
            <w:r w:rsidRPr="00BA00B1">
              <w:rPr>
                <w:spacing w:val="-1"/>
              </w:rPr>
              <w:t>е</w:t>
            </w:r>
            <w:r w:rsidRPr="00BA00B1">
              <w:rPr>
                <w:spacing w:val="3"/>
              </w:rPr>
              <w:t>з</w:t>
            </w:r>
            <w:r w:rsidRPr="00BA00B1">
              <w:rPr>
                <w:spacing w:val="-5"/>
              </w:rPr>
              <w:t>у</w:t>
            </w:r>
            <w:r w:rsidRPr="00BA00B1">
              <w:t>л</w:t>
            </w:r>
            <w:r w:rsidRPr="00BA00B1">
              <w:rPr>
                <w:spacing w:val="1"/>
              </w:rPr>
              <w:t>ь</w:t>
            </w:r>
            <w:r w:rsidRPr="00BA00B1">
              <w:t>тате э</w:t>
            </w:r>
            <w:r w:rsidRPr="00BA00B1">
              <w:rPr>
                <w:spacing w:val="1"/>
              </w:rPr>
              <w:t>к</w:t>
            </w:r>
            <w:r w:rsidRPr="00BA00B1">
              <w:rPr>
                <w:spacing w:val="-1"/>
              </w:rPr>
              <w:t>с</w:t>
            </w:r>
            <w:r w:rsidRPr="00BA00B1">
              <w:rPr>
                <w:spacing w:val="1"/>
              </w:rPr>
              <w:t>п</w:t>
            </w:r>
            <w:r w:rsidRPr="00BA00B1">
              <w:rPr>
                <w:spacing w:val="5"/>
              </w:rPr>
              <w:t>л</w:t>
            </w:r>
            <w:r w:rsidRPr="00BA00B1">
              <w:rPr>
                <w:spacing w:val="-5"/>
              </w:rPr>
              <w:t>у</w:t>
            </w:r>
            <w:r w:rsidRPr="00BA00B1">
              <w:rPr>
                <w:spacing w:val="1"/>
              </w:rPr>
              <w:t>а</w:t>
            </w:r>
            <w:r w:rsidRPr="00BA00B1">
              <w:t>та</w:t>
            </w:r>
            <w:r w:rsidRPr="00BA00B1">
              <w:rPr>
                <w:spacing w:val="1"/>
              </w:rPr>
              <w:t>ци</w:t>
            </w:r>
            <w:r w:rsidRPr="00BA00B1">
              <w:t>и</w:t>
            </w:r>
            <w:r w:rsidRPr="00BA00B1">
              <w:rPr>
                <w:spacing w:val="2"/>
              </w:rPr>
              <w:t xml:space="preserve"> </w:t>
            </w:r>
            <w:r w:rsidRPr="00BA00B1">
              <w:rPr>
                <w:spacing w:val="1"/>
              </w:rPr>
              <w:t>н</w:t>
            </w:r>
            <w:r w:rsidRPr="00BA00B1">
              <w:t xml:space="preserve">а </w:t>
            </w:r>
            <w:r w:rsidRPr="00BA00B1">
              <w:rPr>
                <w:spacing w:val="1"/>
              </w:rPr>
              <w:t>п</w:t>
            </w:r>
            <w:r w:rsidRPr="00BA00B1">
              <w:t>родле</w:t>
            </w:r>
            <w:r w:rsidRPr="00BA00B1">
              <w:rPr>
                <w:spacing w:val="-2"/>
              </w:rPr>
              <w:t>н</w:t>
            </w:r>
            <w:r w:rsidRPr="00BA00B1">
              <w:rPr>
                <w:spacing w:val="1"/>
              </w:rPr>
              <w:t>н</w:t>
            </w:r>
            <w:r w:rsidRPr="00BA00B1">
              <w:t>ом те</w:t>
            </w:r>
            <w:r w:rsidRPr="00BA00B1">
              <w:rPr>
                <w:spacing w:val="2"/>
              </w:rPr>
              <w:t>х</w:t>
            </w:r>
            <w:r w:rsidRPr="00BA00B1">
              <w:rPr>
                <w:spacing w:val="-1"/>
              </w:rPr>
              <w:t>н</w:t>
            </w:r>
            <w:r w:rsidRPr="00BA00B1">
              <w:rPr>
                <w:spacing w:val="1"/>
              </w:rPr>
              <w:t>и</w:t>
            </w:r>
            <w:r w:rsidRPr="00BA00B1">
              <w:rPr>
                <w:spacing w:val="-1"/>
              </w:rPr>
              <w:t>чес</w:t>
            </w:r>
            <w:r w:rsidRPr="00BA00B1">
              <w:rPr>
                <w:spacing w:val="1"/>
              </w:rPr>
              <w:t>к</w:t>
            </w:r>
            <w:r w:rsidRPr="00BA00B1">
              <w:t>ом</w:t>
            </w:r>
            <w:r w:rsidRPr="00BA00B1">
              <w:rPr>
                <w:spacing w:val="3"/>
              </w:rPr>
              <w:t xml:space="preserve"> </w:t>
            </w:r>
            <w:r w:rsidRPr="00BA00B1">
              <w:t>р</w:t>
            </w:r>
            <w:r w:rsidRPr="00BA00B1">
              <w:rPr>
                <w:spacing w:val="-1"/>
              </w:rPr>
              <w:t>е</w:t>
            </w:r>
            <w:r w:rsidRPr="00BA00B1">
              <w:rPr>
                <w:spacing w:val="1"/>
              </w:rPr>
              <w:t>с</w:t>
            </w:r>
            <w:r w:rsidRPr="00BA00B1">
              <w:rPr>
                <w:spacing w:val="-5"/>
              </w:rPr>
              <w:t>у</w:t>
            </w:r>
            <w:r w:rsidRPr="00BA00B1">
              <w:rPr>
                <w:spacing w:val="2"/>
              </w:rPr>
              <w:t>р</w:t>
            </w:r>
            <w:r w:rsidRPr="00BA00B1">
              <w:rPr>
                <w:spacing w:val="-1"/>
              </w:rPr>
              <w:t>с</w:t>
            </w:r>
            <w:r w:rsidRPr="00BA00B1">
              <w:t>е</w:t>
            </w:r>
            <w:r w:rsidRPr="00BA00B1">
              <w:rPr>
                <w:spacing w:val="3"/>
              </w:rPr>
              <w:t xml:space="preserve"> </w:t>
            </w:r>
            <w:r w:rsidRPr="00BA00B1">
              <w:rPr>
                <w:spacing w:val="1"/>
              </w:rPr>
              <w:t>(</w:t>
            </w:r>
            <w:r w:rsidRPr="00BA00B1">
              <w:rPr>
                <w:spacing w:val="-1"/>
              </w:rPr>
              <w:t>с</w:t>
            </w:r>
            <w:r w:rsidRPr="00BA00B1">
              <w:rPr>
                <w:spacing w:val="1"/>
              </w:rPr>
              <w:t>ни</w:t>
            </w:r>
            <w:r w:rsidRPr="00BA00B1">
              <w:t>ж</w:t>
            </w:r>
            <w:r w:rsidRPr="00BA00B1">
              <w:rPr>
                <w:spacing w:val="-1"/>
              </w:rPr>
              <w:t>е</w:t>
            </w:r>
            <w:r w:rsidRPr="00BA00B1">
              <w:rPr>
                <w:spacing w:val="1"/>
              </w:rPr>
              <w:t>н</w:t>
            </w:r>
            <w:r w:rsidRPr="00BA00B1">
              <w:rPr>
                <w:spacing w:val="4"/>
              </w:rPr>
              <w:t>и</w:t>
            </w:r>
            <w:r w:rsidRPr="00BA00B1">
              <w:t xml:space="preserve">е </w:t>
            </w:r>
            <w:r w:rsidRPr="00BA00B1">
              <w:rPr>
                <w:spacing w:val="1"/>
              </w:rPr>
              <w:t>п</w:t>
            </w:r>
            <w:r w:rsidRPr="00BA00B1">
              <w:rPr>
                <w:spacing w:val="-1"/>
              </w:rPr>
              <w:t>а</w:t>
            </w:r>
            <w:r w:rsidRPr="00BA00B1">
              <w:t>р</w:t>
            </w:r>
            <w:r w:rsidRPr="00BA00B1">
              <w:rPr>
                <w:spacing w:val="-1"/>
              </w:rPr>
              <w:t>аме</w:t>
            </w:r>
            <w:r w:rsidRPr="00BA00B1">
              <w:t>тров</w:t>
            </w:r>
            <w:r w:rsidRPr="00BA00B1">
              <w:rPr>
                <w:spacing w:val="4"/>
              </w:rPr>
              <w:t xml:space="preserve"> </w:t>
            </w:r>
            <w:r w:rsidRPr="00BA00B1">
              <w:rPr>
                <w:spacing w:val="1"/>
              </w:rPr>
              <w:t>п</w:t>
            </w:r>
            <w:r w:rsidRPr="00BA00B1">
              <w:rPr>
                <w:spacing w:val="-1"/>
              </w:rPr>
              <w:t>а</w:t>
            </w:r>
            <w:r w:rsidRPr="00BA00B1">
              <w:t>ра</w:t>
            </w:r>
            <w:r w:rsidRPr="00BA00B1">
              <w:rPr>
                <w:spacing w:val="3"/>
              </w:rPr>
              <w:t xml:space="preserve"> </w:t>
            </w:r>
            <w:r w:rsidRPr="00BA00B1">
              <w:rPr>
                <w:spacing w:val="1"/>
              </w:rPr>
              <w:t>п</w:t>
            </w:r>
            <w:r w:rsidRPr="00BA00B1">
              <w:rPr>
                <w:spacing w:val="-1"/>
              </w:rPr>
              <w:t>е</w:t>
            </w:r>
            <w:r w:rsidRPr="00BA00B1">
              <w:t>р</w:t>
            </w:r>
            <w:r w:rsidRPr="00BA00B1">
              <w:rPr>
                <w:spacing w:val="-1"/>
              </w:rPr>
              <w:t>е</w:t>
            </w:r>
            <w:r w:rsidRPr="00BA00B1">
              <w:t>д</w:t>
            </w:r>
            <w:r w:rsidRPr="00BA00B1">
              <w:rPr>
                <w:spacing w:val="4"/>
              </w:rPr>
              <w:t xml:space="preserve"> </w:t>
            </w:r>
            <w:r w:rsidRPr="00BA00B1">
              <w:rPr>
                <w:spacing w:val="3"/>
              </w:rPr>
              <w:t>т</w:t>
            </w:r>
            <w:r w:rsidRPr="00BA00B1">
              <w:rPr>
                <w:spacing w:val="-7"/>
              </w:rPr>
              <w:t>у</w:t>
            </w:r>
            <w:r w:rsidRPr="00BA00B1">
              <w:t>рб</w:t>
            </w:r>
            <w:r w:rsidRPr="00BA00B1">
              <w:rPr>
                <w:spacing w:val="1"/>
              </w:rPr>
              <w:t>ин</w:t>
            </w:r>
            <w:r w:rsidRPr="00BA00B1">
              <w:t>о</w:t>
            </w:r>
            <w:r w:rsidRPr="00BA00B1">
              <w:rPr>
                <w:spacing w:val="1"/>
              </w:rPr>
              <w:t>й</w:t>
            </w:r>
            <w:r w:rsidRPr="00BA00B1">
              <w:t>, от</w:t>
            </w:r>
            <w:r w:rsidRPr="00BA00B1">
              <w:rPr>
                <w:spacing w:val="2"/>
              </w:rPr>
              <w:t>с</w:t>
            </w:r>
            <w:r w:rsidRPr="00BA00B1">
              <w:rPr>
                <w:spacing w:val="-5"/>
              </w:rPr>
              <w:t>у</w:t>
            </w:r>
            <w:r w:rsidRPr="00BA00B1">
              <w:t>тств</w:t>
            </w:r>
            <w:r w:rsidRPr="00BA00B1">
              <w:rPr>
                <w:spacing w:val="1"/>
              </w:rPr>
              <w:t>и</w:t>
            </w:r>
            <w:r w:rsidRPr="00BA00B1">
              <w:t>е</w:t>
            </w:r>
            <w:r w:rsidRPr="00BA00B1">
              <w:rPr>
                <w:spacing w:val="2"/>
              </w:rPr>
              <w:t xml:space="preserve"> </w:t>
            </w:r>
            <w:r w:rsidRPr="00BA00B1">
              <w:t>р</w:t>
            </w:r>
            <w:r w:rsidRPr="00BA00B1">
              <w:rPr>
                <w:spacing w:val="-1"/>
              </w:rPr>
              <w:t>е</w:t>
            </w:r>
            <w:r w:rsidRPr="00BA00B1">
              <w:rPr>
                <w:spacing w:val="1"/>
              </w:rPr>
              <w:t>ци</w:t>
            </w:r>
            <w:r w:rsidRPr="00BA00B1">
              <w:t>р</w:t>
            </w:r>
            <w:r w:rsidRPr="00BA00B1">
              <w:rPr>
                <w:spacing w:val="3"/>
              </w:rPr>
              <w:t>к</w:t>
            </w:r>
            <w:r w:rsidRPr="00BA00B1">
              <w:rPr>
                <w:spacing w:val="-5"/>
              </w:rPr>
              <w:t>у</w:t>
            </w:r>
            <w:r w:rsidRPr="00BA00B1">
              <w:t>ля</w:t>
            </w:r>
            <w:r w:rsidRPr="00BA00B1">
              <w:rPr>
                <w:spacing w:val="1"/>
              </w:rPr>
              <w:t>ци</w:t>
            </w:r>
            <w:r w:rsidRPr="00BA00B1">
              <w:t>и</w:t>
            </w:r>
            <w:r w:rsidRPr="00BA00B1">
              <w:rPr>
                <w:spacing w:val="4"/>
              </w:rPr>
              <w:t xml:space="preserve"> </w:t>
            </w:r>
            <w:r w:rsidRPr="00BA00B1">
              <w:t xml:space="preserve">в </w:t>
            </w:r>
            <w:r w:rsidRPr="00BA00B1">
              <w:rPr>
                <w:spacing w:val="-1"/>
              </w:rPr>
              <w:t>п</w:t>
            </w:r>
            <w:r w:rsidRPr="00BA00B1">
              <w:rPr>
                <w:spacing w:val="1"/>
              </w:rPr>
              <w:t>ик</w:t>
            </w:r>
            <w:r w:rsidRPr="00BA00B1">
              <w:t>ов</w:t>
            </w:r>
            <w:r w:rsidRPr="00BA00B1">
              <w:rPr>
                <w:spacing w:val="-3"/>
              </w:rPr>
              <w:t>ы</w:t>
            </w:r>
            <w:r w:rsidRPr="00BA00B1">
              <w:t>х</w:t>
            </w:r>
            <w:r w:rsidRPr="00BA00B1">
              <w:rPr>
                <w:spacing w:val="5"/>
              </w:rPr>
              <w:t xml:space="preserve"> </w:t>
            </w:r>
            <w:r w:rsidRPr="00BA00B1">
              <w:t>водогр</w:t>
            </w:r>
            <w:r w:rsidRPr="00BA00B1">
              <w:rPr>
                <w:spacing w:val="-1"/>
              </w:rPr>
              <w:t>ей</w:t>
            </w:r>
            <w:r w:rsidRPr="00BA00B1">
              <w:rPr>
                <w:spacing w:val="1"/>
              </w:rPr>
              <w:t>н</w:t>
            </w:r>
            <w:r w:rsidRPr="00BA00B1">
              <w:t>ых</w:t>
            </w:r>
            <w:r w:rsidRPr="00BA00B1">
              <w:rPr>
                <w:spacing w:val="3"/>
              </w:rPr>
              <w:t xml:space="preserve"> </w:t>
            </w:r>
            <w:r w:rsidRPr="00BA00B1">
              <w:rPr>
                <w:spacing w:val="1"/>
              </w:rPr>
              <w:t>к</w:t>
            </w:r>
            <w:r w:rsidRPr="00BA00B1">
              <w:t>о</w:t>
            </w:r>
            <w:r w:rsidRPr="00BA00B1">
              <w:rPr>
                <w:spacing w:val="-2"/>
              </w:rPr>
              <w:t>т</w:t>
            </w:r>
            <w:r w:rsidRPr="00BA00B1">
              <w:t>ло</w:t>
            </w:r>
            <w:r w:rsidRPr="00BA00B1">
              <w:rPr>
                <w:spacing w:val="-1"/>
              </w:rPr>
              <w:t>а</w:t>
            </w:r>
            <w:r w:rsidRPr="00BA00B1">
              <w:t>гр</w:t>
            </w:r>
            <w:r w:rsidRPr="00BA00B1">
              <w:rPr>
                <w:spacing w:val="-1"/>
              </w:rPr>
              <w:t>е</w:t>
            </w:r>
            <w:r w:rsidRPr="00BA00B1">
              <w:t>г</w:t>
            </w:r>
            <w:r w:rsidRPr="00BA00B1">
              <w:rPr>
                <w:spacing w:val="-1"/>
              </w:rPr>
              <w:t>а</w:t>
            </w:r>
            <w:r w:rsidRPr="00BA00B1">
              <w:t>тах</w:t>
            </w:r>
            <w:r w:rsidRPr="00BA00B1">
              <w:rPr>
                <w:spacing w:val="5"/>
              </w:rPr>
              <w:t xml:space="preserve"> </w:t>
            </w:r>
            <w:r w:rsidRPr="00BA00B1">
              <w:t>и др.)</w:t>
            </w:r>
          </w:p>
        </w:tc>
      </w:tr>
      <w:tr w:rsidR="008379DD" w:rsidRPr="00BA00B1" w14:paraId="00CB6CC7" w14:textId="77777777" w:rsidTr="008379DD">
        <w:trPr>
          <w:trHeight w:hRule="exact" w:val="840"/>
        </w:trPr>
        <w:tc>
          <w:tcPr>
            <w:tcW w:w="2610" w:type="dxa"/>
            <w:tcBorders>
              <w:top w:val="single" w:sz="4" w:space="0" w:color="000000"/>
              <w:left w:val="single" w:sz="4" w:space="0" w:color="000000"/>
              <w:bottom w:val="single" w:sz="4" w:space="0" w:color="000000"/>
              <w:right w:val="single" w:sz="4" w:space="0" w:color="000000"/>
            </w:tcBorders>
          </w:tcPr>
          <w:p w14:paraId="7433EB4C" w14:textId="77777777" w:rsidR="008379DD" w:rsidRPr="00BA00B1" w:rsidRDefault="008379DD" w:rsidP="008379DD">
            <w:pPr>
              <w:widowControl w:val="0"/>
              <w:autoSpaceDE w:val="0"/>
              <w:autoSpaceDN w:val="0"/>
              <w:adjustRightInd w:val="0"/>
              <w:spacing w:line="269" w:lineRule="exact"/>
              <w:ind w:left="102" w:right="13"/>
              <w:jc w:val="both"/>
            </w:pPr>
            <w:r w:rsidRPr="00BA00B1">
              <w:t>Мощ</w:t>
            </w:r>
            <w:r w:rsidRPr="00BA00B1">
              <w:rPr>
                <w:spacing w:val="1"/>
              </w:rPr>
              <w:t>н</w:t>
            </w:r>
            <w:r w:rsidRPr="00BA00B1">
              <w:t>о</w:t>
            </w:r>
            <w:r w:rsidRPr="00BA00B1">
              <w:rPr>
                <w:spacing w:val="-1"/>
              </w:rPr>
              <w:t>с</w:t>
            </w:r>
            <w:r w:rsidRPr="00BA00B1">
              <w:t>ть</w:t>
            </w:r>
            <w:r w:rsidRPr="00BA00B1">
              <w:rPr>
                <w:spacing w:val="1"/>
              </w:rPr>
              <w:t xml:space="preserve"> и</w:t>
            </w:r>
            <w:r w:rsidRPr="00BA00B1">
              <w:rPr>
                <w:spacing w:val="-1"/>
              </w:rPr>
              <w:t>с</w:t>
            </w:r>
            <w:r w:rsidRPr="00BA00B1">
              <w:t>точ</w:t>
            </w:r>
            <w:r w:rsidRPr="00BA00B1">
              <w:rPr>
                <w:spacing w:val="-1"/>
              </w:rPr>
              <w:t>н</w:t>
            </w:r>
            <w:r w:rsidRPr="00BA00B1">
              <w:rPr>
                <w:spacing w:val="1"/>
              </w:rPr>
              <w:t>ик</w:t>
            </w:r>
            <w:r w:rsidRPr="00BA00B1">
              <w:t>а</w:t>
            </w:r>
          </w:p>
          <w:p w14:paraId="06D6A991" w14:textId="77777777" w:rsidR="008379DD" w:rsidRPr="00BA00B1" w:rsidRDefault="008379DD" w:rsidP="008379DD">
            <w:pPr>
              <w:widowControl w:val="0"/>
              <w:autoSpaceDE w:val="0"/>
              <w:autoSpaceDN w:val="0"/>
              <w:adjustRightInd w:val="0"/>
              <w:ind w:left="102" w:right="13"/>
              <w:jc w:val="both"/>
            </w:pPr>
            <w:r w:rsidRPr="00BA00B1">
              <w:t>те</w:t>
            </w:r>
            <w:r w:rsidRPr="00BA00B1">
              <w:rPr>
                <w:spacing w:val="1"/>
              </w:rPr>
              <w:t>п</w:t>
            </w:r>
            <w:r w:rsidRPr="00BA00B1">
              <w:t>ловой</w:t>
            </w:r>
            <w:r w:rsidRPr="00BA00B1">
              <w:rPr>
                <w:spacing w:val="1"/>
              </w:rPr>
              <w:t xml:space="preserve"> </w:t>
            </w:r>
            <w:r w:rsidRPr="00BA00B1">
              <w:t>э</w:t>
            </w:r>
            <w:r w:rsidRPr="00BA00B1">
              <w:rPr>
                <w:spacing w:val="1"/>
              </w:rPr>
              <w:t>н</w:t>
            </w:r>
            <w:r w:rsidRPr="00BA00B1">
              <w:rPr>
                <w:spacing w:val="-1"/>
              </w:rPr>
              <w:t>е</w:t>
            </w:r>
            <w:r w:rsidRPr="00BA00B1">
              <w:t>рг</w:t>
            </w:r>
            <w:r w:rsidRPr="00BA00B1">
              <w:rPr>
                <w:spacing w:val="-1"/>
              </w:rPr>
              <w:t>и</w:t>
            </w:r>
            <w:r w:rsidRPr="00BA00B1">
              <w:t xml:space="preserve">и </w:t>
            </w:r>
            <w:r w:rsidRPr="00BA00B1">
              <w:rPr>
                <w:spacing w:val="1"/>
              </w:rPr>
              <w:t>н</w:t>
            </w:r>
            <w:r w:rsidRPr="00BA00B1">
              <w:rPr>
                <w:spacing w:val="-1"/>
              </w:rPr>
              <w:t>е</w:t>
            </w:r>
            <w:r w:rsidRPr="00BA00B1">
              <w:t>т</w:t>
            </w:r>
            <w:r w:rsidRPr="00BA00B1">
              <w:rPr>
                <w:spacing w:val="1"/>
              </w:rPr>
              <w:t>т</w:t>
            </w:r>
            <w:r w:rsidRPr="00BA00B1">
              <w:t>о</w:t>
            </w:r>
          </w:p>
        </w:tc>
        <w:tc>
          <w:tcPr>
            <w:tcW w:w="7352" w:type="dxa"/>
            <w:tcBorders>
              <w:top w:val="single" w:sz="4" w:space="0" w:color="000000"/>
              <w:left w:val="single" w:sz="4" w:space="0" w:color="000000"/>
              <w:bottom w:val="single" w:sz="4" w:space="0" w:color="000000"/>
              <w:right w:val="single" w:sz="4" w:space="0" w:color="000000"/>
            </w:tcBorders>
          </w:tcPr>
          <w:p w14:paraId="7433C2F7" w14:textId="77777777" w:rsidR="008379DD" w:rsidRPr="00BA00B1" w:rsidRDefault="008379DD" w:rsidP="008379DD">
            <w:pPr>
              <w:widowControl w:val="0"/>
              <w:autoSpaceDE w:val="0"/>
              <w:autoSpaceDN w:val="0"/>
              <w:adjustRightInd w:val="0"/>
              <w:spacing w:line="269" w:lineRule="exact"/>
              <w:ind w:left="102" w:right="13"/>
              <w:jc w:val="both"/>
            </w:pPr>
            <w:r w:rsidRPr="00BA00B1">
              <w:rPr>
                <w:spacing w:val="-2"/>
              </w:rPr>
              <w:t>В</w:t>
            </w:r>
            <w:r w:rsidRPr="00BA00B1">
              <w:rPr>
                <w:spacing w:val="-1"/>
              </w:rPr>
              <w:t>е</w:t>
            </w:r>
            <w:r w:rsidRPr="00BA00B1">
              <w:t>л</w:t>
            </w:r>
            <w:r w:rsidRPr="00BA00B1">
              <w:rPr>
                <w:spacing w:val="1"/>
              </w:rPr>
              <w:t>и</w:t>
            </w:r>
            <w:r w:rsidRPr="00BA00B1">
              <w:rPr>
                <w:spacing w:val="-1"/>
              </w:rPr>
              <w:t>ч</w:t>
            </w:r>
            <w:r w:rsidRPr="00BA00B1">
              <w:rPr>
                <w:spacing w:val="1"/>
              </w:rPr>
              <w:t>ин</w:t>
            </w:r>
            <w:r w:rsidRPr="00BA00B1">
              <w:rPr>
                <w:spacing w:val="-1"/>
              </w:rPr>
              <w:t>а</w:t>
            </w:r>
            <w:r w:rsidRPr="00BA00B1">
              <w:t>, р</w:t>
            </w:r>
            <w:r w:rsidRPr="00BA00B1">
              <w:rPr>
                <w:spacing w:val="-1"/>
              </w:rPr>
              <w:t>а</w:t>
            </w:r>
            <w:r w:rsidRPr="00BA00B1">
              <w:t>вн</w:t>
            </w:r>
            <w:r w:rsidRPr="00BA00B1">
              <w:rPr>
                <w:spacing w:val="-1"/>
              </w:rPr>
              <w:t>а</w:t>
            </w:r>
            <w:r w:rsidRPr="00BA00B1">
              <w:t>я р</w:t>
            </w:r>
            <w:r w:rsidRPr="00BA00B1">
              <w:rPr>
                <w:spacing w:val="-1"/>
              </w:rPr>
              <w:t>а</w:t>
            </w:r>
            <w:r w:rsidRPr="00BA00B1">
              <w:rPr>
                <w:spacing w:val="1"/>
              </w:rPr>
              <w:t>сп</w:t>
            </w:r>
            <w:r w:rsidRPr="00BA00B1">
              <w:t>ол</w:t>
            </w:r>
            <w:r w:rsidRPr="00BA00B1">
              <w:rPr>
                <w:spacing w:val="-1"/>
              </w:rPr>
              <w:t>а</w:t>
            </w:r>
            <w:r w:rsidRPr="00BA00B1">
              <w:t>г</w:t>
            </w:r>
            <w:r w:rsidRPr="00BA00B1">
              <w:rPr>
                <w:spacing w:val="-1"/>
              </w:rPr>
              <w:t>аем</w:t>
            </w:r>
            <w:r w:rsidRPr="00BA00B1">
              <w:t xml:space="preserve">ой </w:t>
            </w:r>
            <w:r w:rsidRPr="00BA00B1">
              <w:rPr>
                <w:spacing w:val="25"/>
              </w:rPr>
              <w:t xml:space="preserve"> </w:t>
            </w:r>
            <w:r w:rsidRPr="00BA00B1">
              <w:rPr>
                <w:spacing w:val="-1"/>
              </w:rPr>
              <w:t>м</w:t>
            </w:r>
            <w:r w:rsidRPr="00BA00B1">
              <w:t>ощ</w:t>
            </w:r>
            <w:r w:rsidRPr="00BA00B1">
              <w:rPr>
                <w:spacing w:val="1"/>
              </w:rPr>
              <w:t>н</w:t>
            </w:r>
            <w:r w:rsidRPr="00BA00B1">
              <w:t>о</w:t>
            </w:r>
            <w:r w:rsidRPr="00BA00B1">
              <w:rPr>
                <w:spacing w:val="-1"/>
              </w:rPr>
              <w:t>с</w:t>
            </w:r>
            <w:r w:rsidRPr="00BA00B1">
              <w:t xml:space="preserve">ти </w:t>
            </w:r>
            <w:r w:rsidRPr="00BA00B1">
              <w:rPr>
                <w:spacing w:val="25"/>
              </w:rPr>
              <w:t xml:space="preserve"> </w:t>
            </w:r>
            <w:r w:rsidRPr="00BA00B1">
              <w:rPr>
                <w:spacing w:val="1"/>
              </w:rPr>
              <w:t>и</w:t>
            </w:r>
            <w:r w:rsidRPr="00BA00B1">
              <w:rPr>
                <w:spacing w:val="-1"/>
              </w:rPr>
              <w:t>с</w:t>
            </w:r>
            <w:r w:rsidRPr="00BA00B1">
              <w:t>точ</w:t>
            </w:r>
            <w:r w:rsidRPr="00BA00B1">
              <w:rPr>
                <w:spacing w:val="1"/>
              </w:rPr>
              <w:t>н</w:t>
            </w:r>
            <w:r w:rsidRPr="00BA00B1">
              <w:rPr>
                <w:spacing w:val="-1"/>
              </w:rPr>
              <w:t>и</w:t>
            </w:r>
            <w:r w:rsidRPr="00BA00B1">
              <w:rPr>
                <w:spacing w:val="1"/>
              </w:rPr>
              <w:t>к</w:t>
            </w:r>
            <w:r w:rsidRPr="00BA00B1">
              <w:t xml:space="preserve">а </w:t>
            </w:r>
            <w:r w:rsidRPr="00BA00B1">
              <w:rPr>
                <w:spacing w:val="23"/>
              </w:rPr>
              <w:t xml:space="preserve"> </w:t>
            </w:r>
            <w:r w:rsidRPr="00BA00B1">
              <w:t>те</w:t>
            </w:r>
            <w:r w:rsidRPr="00BA00B1">
              <w:rPr>
                <w:spacing w:val="1"/>
              </w:rPr>
              <w:t>п</w:t>
            </w:r>
            <w:r w:rsidRPr="00BA00B1">
              <w:t>ловой э</w:t>
            </w:r>
            <w:r w:rsidRPr="00BA00B1">
              <w:rPr>
                <w:spacing w:val="1"/>
              </w:rPr>
              <w:t>н</w:t>
            </w:r>
            <w:r w:rsidRPr="00BA00B1">
              <w:rPr>
                <w:spacing w:val="-1"/>
              </w:rPr>
              <w:t>е</w:t>
            </w:r>
            <w:r w:rsidRPr="00BA00B1">
              <w:t>рг</w:t>
            </w:r>
            <w:r w:rsidRPr="00BA00B1">
              <w:rPr>
                <w:spacing w:val="1"/>
              </w:rPr>
              <w:t>и</w:t>
            </w:r>
            <w:r w:rsidRPr="00BA00B1">
              <w:t>и</w:t>
            </w:r>
            <w:r w:rsidRPr="00BA00B1">
              <w:tab/>
            </w:r>
            <w:r w:rsidRPr="00BA00B1">
              <w:rPr>
                <w:spacing w:val="1"/>
              </w:rPr>
              <w:t>з</w:t>
            </w:r>
            <w:r w:rsidRPr="00BA00B1">
              <w:t>а</w:t>
            </w:r>
            <w:r w:rsidRPr="00BA00B1">
              <w:tab/>
              <w:t>в</w:t>
            </w:r>
            <w:r w:rsidRPr="00BA00B1">
              <w:rPr>
                <w:spacing w:val="-1"/>
              </w:rPr>
              <w:t>ыче</w:t>
            </w:r>
            <w:r w:rsidRPr="00BA00B1">
              <w:t>том</w:t>
            </w:r>
            <w:r w:rsidRPr="00BA00B1">
              <w:tab/>
              <w:t>те</w:t>
            </w:r>
            <w:r w:rsidRPr="00BA00B1">
              <w:rPr>
                <w:spacing w:val="1"/>
              </w:rPr>
              <w:t>п</w:t>
            </w:r>
            <w:r w:rsidRPr="00BA00B1">
              <w:t>ловой</w:t>
            </w:r>
            <w:r w:rsidRPr="00BA00B1">
              <w:tab/>
            </w:r>
            <w:r w:rsidRPr="00BA00B1">
              <w:rPr>
                <w:spacing w:val="1"/>
              </w:rPr>
              <w:t>н</w:t>
            </w:r>
            <w:r w:rsidRPr="00BA00B1">
              <w:rPr>
                <w:spacing w:val="-1"/>
              </w:rPr>
              <w:t>а</w:t>
            </w:r>
            <w:r w:rsidRPr="00BA00B1">
              <w:t>г</w:t>
            </w:r>
            <w:r w:rsidRPr="00BA00B1">
              <w:rPr>
                <w:spacing w:val="2"/>
              </w:rPr>
              <w:t>р</w:t>
            </w:r>
            <w:r w:rsidRPr="00BA00B1">
              <w:rPr>
                <w:spacing w:val="-7"/>
              </w:rPr>
              <w:t>у</w:t>
            </w:r>
            <w:r w:rsidRPr="00BA00B1">
              <w:rPr>
                <w:spacing w:val="1"/>
              </w:rPr>
              <w:t>зк</w:t>
            </w:r>
            <w:r w:rsidRPr="00BA00B1">
              <w:t>и</w:t>
            </w:r>
            <w:r w:rsidRPr="00BA00B1">
              <w:tab/>
            </w:r>
            <w:r w:rsidRPr="00BA00B1">
              <w:rPr>
                <w:spacing w:val="1"/>
              </w:rPr>
              <w:t>н</w:t>
            </w:r>
            <w:r w:rsidRPr="00BA00B1">
              <w:t xml:space="preserve">а </w:t>
            </w:r>
            <w:r w:rsidRPr="00BA00B1">
              <w:rPr>
                <w:spacing w:val="-1"/>
              </w:rPr>
              <w:t>с</w:t>
            </w:r>
            <w:r w:rsidRPr="00BA00B1">
              <w:t>об</w:t>
            </w:r>
            <w:r w:rsidRPr="00BA00B1">
              <w:rPr>
                <w:spacing w:val="-1"/>
              </w:rPr>
              <w:t>с</w:t>
            </w:r>
            <w:r w:rsidRPr="00BA00B1">
              <w:t>тв</w:t>
            </w:r>
            <w:r w:rsidRPr="00BA00B1">
              <w:rPr>
                <w:spacing w:val="-1"/>
              </w:rPr>
              <w:t>е</w:t>
            </w:r>
            <w:r w:rsidRPr="00BA00B1">
              <w:rPr>
                <w:spacing w:val="1"/>
              </w:rPr>
              <w:t>нн</w:t>
            </w:r>
            <w:r w:rsidRPr="00BA00B1">
              <w:t>ые</w:t>
            </w:r>
            <w:r w:rsidRPr="00BA00B1">
              <w:tab/>
              <w:t xml:space="preserve">и </w:t>
            </w:r>
            <w:r w:rsidRPr="00BA00B1">
              <w:rPr>
                <w:spacing w:val="2"/>
              </w:rPr>
              <w:t>х</w:t>
            </w:r>
            <w:r w:rsidRPr="00BA00B1">
              <w:t>о</w:t>
            </w:r>
            <w:r w:rsidRPr="00BA00B1">
              <w:rPr>
                <w:spacing w:val="1"/>
              </w:rPr>
              <w:t>з</w:t>
            </w:r>
            <w:r w:rsidRPr="00BA00B1">
              <w:rPr>
                <w:spacing w:val="-2"/>
              </w:rPr>
              <w:t>я</w:t>
            </w:r>
            <w:r w:rsidRPr="00BA00B1">
              <w:rPr>
                <w:spacing w:val="1"/>
              </w:rPr>
              <w:t>й</w:t>
            </w:r>
            <w:r w:rsidRPr="00BA00B1">
              <w:rPr>
                <w:spacing w:val="-1"/>
              </w:rPr>
              <w:t>с</w:t>
            </w:r>
            <w:r w:rsidRPr="00BA00B1">
              <w:t>тв</w:t>
            </w:r>
            <w:r w:rsidRPr="00BA00B1">
              <w:rPr>
                <w:spacing w:val="-1"/>
              </w:rPr>
              <w:t>е</w:t>
            </w:r>
            <w:r w:rsidRPr="00BA00B1">
              <w:rPr>
                <w:spacing w:val="1"/>
              </w:rPr>
              <w:t>нн</w:t>
            </w:r>
            <w:r w:rsidRPr="00BA00B1">
              <w:t>ые</w:t>
            </w:r>
            <w:r w:rsidRPr="00BA00B1">
              <w:rPr>
                <w:spacing w:val="-1"/>
              </w:rPr>
              <w:t xml:space="preserve"> </w:t>
            </w:r>
            <w:r w:rsidRPr="00BA00B1">
              <w:rPr>
                <w:spacing w:val="3"/>
              </w:rPr>
              <w:t>н</w:t>
            </w:r>
            <w:r w:rsidRPr="00BA00B1">
              <w:rPr>
                <w:spacing w:val="-7"/>
              </w:rPr>
              <w:t>у</w:t>
            </w:r>
            <w:r w:rsidRPr="00BA00B1">
              <w:t>жды</w:t>
            </w:r>
          </w:p>
        </w:tc>
      </w:tr>
      <w:tr w:rsidR="008379DD" w:rsidRPr="00BA00B1" w14:paraId="4C0E5FEA" w14:textId="77777777" w:rsidTr="008379DD">
        <w:trPr>
          <w:trHeight w:hRule="exact" w:val="2218"/>
        </w:trPr>
        <w:tc>
          <w:tcPr>
            <w:tcW w:w="2610" w:type="dxa"/>
            <w:tcBorders>
              <w:top w:val="single" w:sz="4" w:space="0" w:color="000000"/>
              <w:left w:val="single" w:sz="4" w:space="0" w:color="000000"/>
              <w:bottom w:val="single" w:sz="4" w:space="0" w:color="000000"/>
              <w:right w:val="single" w:sz="4" w:space="0" w:color="000000"/>
            </w:tcBorders>
          </w:tcPr>
          <w:p w14:paraId="1718C944" w14:textId="77777777" w:rsidR="008379DD" w:rsidRPr="00BA00B1" w:rsidRDefault="008379DD" w:rsidP="008379DD">
            <w:pPr>
              <w:widowControl w:val="0"/>
              <w:autoSpaceDE w:val="0"/>
              <w:autoSpaceDN w:val="0"/>
              <w:adjustRightInd w:val="0"/>
              <w:spacing w:line="200" w:lineRule="exact"/>
              <w:ind w:right="13"/>
              <w:jc w:val="both"/>
              <w:rPr>
                <w:sz w:val="20"/>
                <w:szCs w:val="20"/>
              </w:rPr>
            </w:pPr>
          </w:p>
          <w:p w14:paraId="2CEDE74F" w14:textId="77777777" w:rsidR="008379DD" w:rsidRPr="00BA00B1" w:rsidRDefault="008379DD" w:rsidP="008379DD">
            <w:pPr>
              <w:widowControl w:val="0"/>
              <w:autoSpaceDE w:val="0"/>
              <w:autoSpaceDN w:val="0"/>
              <w:adjustRightInd w:val="0"/>
              <w:spacing w:line="200" w:lineRule="exact"/>
              <w:ind w:right="13"/>
              <w:jc w:val="both"/>
              <w:rPr>
                <w:sz w:val="20"/>
                <w:szCs w:val="20"/>
              </w:rPr>
            </w:pPr>
          </w:p>
          <w:p w14:paraId="3DCF8A1E" w14:textId="77777777" w:rsidR="008379DD" w:rsidRPr="00BA00B1" w:rsidRDefault="008379DD" w:rsidP="008379DD">
            <w:pPr>
              <w:widowControl w:val="0"/>
              <w:autoSpaceDE w:val="0"/>
              <w:autoSpaceDN w:val="0"/>
              <w:adjustRightInd w:val="0"/>
              <w:spacing w:line="200" w:lineRule="exact"/>
              <w:ind w:right="13"/>
              <w:jc w:val="both"/>
              <w:rPr>
                <w:sz w:val="20"/>
                <w:szCs w:val="20"/>
              </w:rPr>
            </w:pPr>
          </w:p>
          <w:p w14:paraId="5DF27CDF" w14:textId="77777777" w:rsidR="008379DD" w:rsidRPr="00BA00B1" w:rsidRDefault="008379DD" w:rsidP="008379DD">
            <w:pPr>
              <w:widowControl w:val="0"/>
              <w:autoSpaceDE w:val="0"/>
              <w:autoSpaceDN w:val="0"/>
              <w:adjustRightInd w:val="0"/>
              <w:spacing w:before="19" w:line="200" w:lineRule="exact"/>
              <w:ind w:right="13"/>
              <w:jc w:val="both"/>
              <w:rPr>
                <w:sz w:val="20"/>
                <w:szCs w:val="20"/>
              </w:rPr>
            </w:pPr>
          </w:p>
          <w:p w14:paraId="3AAD629C" w14:textId="77777777" w:rsidR="008379DD" w:rsidRPr="00BA00B1" w:rsidRDefault="008379DD" w:rsidP="008379DD">
            <w:pPr>
              <w:widowControl w:val="0"/>
              <w:autoSpaceDE w:val="0"/>
              <w:autoSpaceDN w:val="0"/>
              <w:adjustRightInd w:val="0"/>
              <w:ind w:left="102" w:right="13"/>
              <w:jc w:val="both"/>
            </w:pPr>
            <w:r w:rsidRPr="00BA00B1">
              <w:t>То</w:t>
            </w:r>
            <w:r w:rsidRPr="00BA00B1">
              <w:rPr>
                <w:spacing w:val="1"/>
              </w:rPr>
              <w:t>п</w:t>
            </w:r>
            <w:r w:rsidRPr="00BA00B1">
              <w:t>л</w:t>
            </w:r>
            <w:r w:rsidRPr="00BA00B1">
              <w:rPr>
                <w:spacing w:val="1"/>
              </w:rPr>
              <w:t>и</w:t>
            </w:r>
            <w:r w:rsidRPr="00BA00B1">
              <w:t>вн</w:t>
            </w:r>
            <w:r w:rsidRPr="00BA00B1">
              <w:rPr>
                <w:spacing w:val="1"/>
              </w:rPr>
              <w:t>о</w:t>
            </w:r>
            <w:r w:rsidRPr="00BA00B1">
              <w:t>-</w:t>
            </w:r>
          </w:p>
          <w:p w14:paraId="28ACCE38" w14:textId="77777777" w:rsidR="008379DD" w:rsidRPr="00BA00B1" w:rsidRDefault="008379DD" w:rsidP="008379DD">
            <w:pPr>
              <w:widowControl w:val="0"/>
              <w:autoSpaceDE w:val="0"/>
              <w:autoSpaceDN w:val="0"/>
              <w:adjustRightInd w:val="0"/>
              <w:ind w:left="102" w:right="13"/>
              <w:jc w:val="both"/>
            </w:pPr>
            <w:r w:rsidRPr="00BA00B1">
              <w:t>э</w:t>
            </w:r>
            <w:r w:rsidRPr="00BA00B1">
              <w:rPr>
                <w:spacing w:val="1"/>
              </w:rPr>
              <w:t>н</w:t>
            </w:r>
            <w:r w:rsidRPr="00BA00B1">
              <w:rPr>
                <w:spacing w:val="-1"/>
              </w:rPr>
              <w:t>е</w:t>
            </w:r>
            <w:r w:rsidRPr="00BA00B1">
              <w:t>рг</w:t>
            </w:r>
            <w:r w:rsidRPr="00BA00B1">
              <w:rPr>
                <w:spacing w:val="-1"/>
              </w:rPr>
              <w:t>е</w:t>
            </w:r>
            <w:r w:rsidRPr="00BA00B1">
              <w:t>т</w:t>
            </w:r>
            <w:r w:rsidRPr="00BA00B1">
              <w:rPr>
                <w:spacing w:val="2"/>
              </w:rPr>
              <w:t>и</w:t>
            </w:r>
            <w:r w:rsidRPr="00BA00B1">
              <w:rPr>
                <w:spacing w:val="-1"/>
              </w:rPr>
              <w:t>чес</w:t>
            </w:r>
            <w:r w:rsidRPr="00BA00B1">
              <w:rPr>
                <w:spacing w:val="1"/>
              </w:rPr>
              <w:t>ки</w:t>
            </w:r>
            <w:r w:rsidRPr="00BA00B1">
              <w:t>й</w:t>
            </w:r>
            <w:r w:rsidRPr="00BA00B1">
              <w:rPr>
                <w:spacing w:val="1"/>
              </w:rPr>
              <w:t xml:space="preserve"> </w:t>
            </w:r>
            <w:r w:rsidRPr="00BA00B1">
              <w:t>б</w:t>
            </w:r>
            <w:r w:rsidRPr="00BA00B1">
              <w:rPr>
                <w:spacing w:val="-1"/>
              </w:rPr>
              <w:t>а</w:t>
            </w:r>
            <w:r w:rsidRPr="00BA00B1">
              <w:t>л</w:t>
            </w:r>
            <w:r w:rsidRPr="00BA00B1">
              <w:rPr>
                <w:spacing w:val="-1"/>
              </w:rPr>
              <w:t>а</w:t>
            </w:r>
            <w:r w:rsidRPr="00BA00B1">
              <w:rPr>
                <w:spacing w:val="1"/>
              </w:rPr>
              <w:t>н</w:t>
            </w:r>
            <w:r w:rsidRPr="00BA00B1">
              <w:t>с</w:t>
            </w:r>
          </w:p>
        </w:tc>
        <w:tc>
          <w:tcPr>
            <w:tcW w:w="7352" w:type="dxa"/>
            <w:tcBorders>
              <w:top w:val="single" w:sz="4" w:space="0" w:color="000000"/>
              <w:left w:val="single" w:sz="4" w:space="0" w:color="000000"/>
              <w:bottom w:val="single" w:sz="4" w:space="0" w:color="000000"/>
              <w:right w:val="single" w:sz="4" w:space="0" w:color="000000"/>
            </w:tcBorders>
          </w:tcPr>
          <w:p w14:paraId="08700221" w14:textId="77777777" w:rsidR="008379DD" w:rsidRPr="00BA00B1" w:rsidRDefault="008379DD" w:rsidP="008379DD">
            <w:pPr>
              <w:widowControl w:val="0"/>
              <w:autoSpaceDE w:val="0"/>
              <w:autoSpaceDN w:val="0"/>
              <w:adjustRightInd w:val="0"/>
              <w:spacing w:line="267" w:lineRule="exact"/>
              <w:ind w:left="102" w:right="13"/>
              <w:jc w:val="both"/>
            </w:pPr>
            <w:r w:rsidRPr="00BA00B1">
              <w:t>До</w:t>
            </w:r>
            <w:r w:rsidRPr="00BA00B1">
              <w:rPr>
                <w:spacing w:val="3"/>
              </w:rPr>
              <w:t>к</w:t>
            </w:r>
            <w:r w:rsidRPr="00BA00B1">
              <w:rPr>
                <w:spacing w:val="-5"/>
              </w:rPr>
              <w:t>у</w:t>
            </w:r>
            <w:r w:rsidRPr="00BA00B1">
              <w:rPr>
                <w:spacing w:val="-1"/>
              </w:rPr>
              <w:t>ме</w:t>
            </w:r>
            <w:r w:rsidRPr="00BA00B1">
              <w:rPr>
                <w:spacing w:val="1"/>
              </w:rPr>
              <w:t>н</w:t>
            </w:r>
            <w:r w:rsidRPr="00BA00B1">
              <w:t xml:space="preserve">т, </w:t>
            </w:r>
            <w:r w:rsidRPr="00BA00B1">
              <w:rPr>
                <w:spacing w:val="-1"/>
              </w:rPr>
              <w:t>с</w:t>
            </w:r>
            <w:r w:rsidRPr="00BA00B1">
              <w:t>од</w:t>
            </w:r>
            <w:r w:rsidRPr="00BA00B1">
              <w:rPr>
                <w:spacing w:val="-1"/>
              </w:rPr>
              <w:t>е</w:t>
            </w:r>
            <w:r w:rsidRPr="00BA00B1">
              <w:rPr>
                <w:spacing w:val="2"/>
              </w:rPr>
              <w:t>рж</w:t>
            </w:r>
            <w:r w:rsidRPr="00BA00B1">
              <w:rPr>
                <w:spacing w:val="-1"/>
              </w:rPr>
              <w:t>а</w:t>
            </w:r>
            <w:r w:rsidRPr="00BA00B1">
              <w:t>щ</w:t>
            </w:r>
            <w:r w:rsidRPr="00BA00B1">
              <w:rPr>
                <w:spacing w:val="1"/>
              </w:rPr>
              <w:t>и</w:t>
            </w:r>
            <w:r w:rsidRPr="00BA00B1">
              <w:t>й вз</w:t>
            </w:r>
            <w:r w:rsidRPr="00BA00B1">
              <w:rPr>
                <w:spacing w:val="-1"/>
              </w:rPr>
              <w:t>а</w:t>
            </w:r>
            <w:r w:rsidRPr="00BA00B1">
              <w:rPr>
                <w:spacing w:val="1"/>
              </w:rPr>
              <w:t>и</w:t>
            </w:r>
            <w:r w:rsidRPr="00BA00B1">
              <w:rPr>
                <w:spacing w:val="-1"/>
              </w:rPr>
              <w:t>м</w:t>
            </w:r>
            <w:r w:rsidRPr="00BA00B1">
              <w:t>о</w:t>
            </w:r>
            <w:r w:rsidRPr="00BA00B1">
              <w:rPr>
                <w:spacing w:val="-1"/>
              </w:rPr>
              <w:t>с</w:t>
            </w:r>
            <w:r w:rsidRPr="00BA00B1">
              <w:t>вяз</w:t>
            </w:r>
            <w:r w:rsidRPr="00BA00B1">
              <w:rPr>
                <w:spacing w:val="-1"/>
              </w:rPr>
              <w:t>а</w:t>
            </w:r>
            <w:r w:rsidRPr="00BA00B1">
              <w:rPr>
                <w:spacing w:val="1"/>
              </w:rPr>
              <w:t>нн</w:t>
            </w:r>
            <w:r w:rsidRPr="00BA00B1">
              <w:t xml:space="preserve">ые </w:t>
            </w:r>
            <w:r w:rsidRPr="00BA00B1">
              <w:rPr>
                <w:spacing w:val="1"/>
              </w:rPr>
              <w:t>п</w:t>
            </w:r>
            <w:r w:rsidRPr="00BA00B1">
              <w:t>о</w:t>
            </w:r>
            <w:r w:rsidRPr="00BA00B1">
              <w:rPr>
                <w:spacing w:val="1"/>
              </w:rPr>
              <w:t>к</w:t>
            </w:r>
            <w:r w:rsidRPr="00BA00B1">
              <w:rPr>
                <w:spacing w:val="-1"/>
              </w:rPr>
              <w:t>а</w:t>
            </w:r>
            <w:r w:rsidRPr="00BA00B1">
              <w:rPr>
                <w:spacing w:val="1"/>
              </w:rPr>
              <w:t>з</w:t>
            </w:r>
            <w:r w:rsidRPr="00BA00B1">
              <w:rPr>
                <w:spacing w:val="-1"/>
              </w:rPr>
              <w:t>а</w:t>
            </w:r>
            <w:r w:rsidRPr="00BA00B1">
              <w:t>те</w:t>
            </w:r>
            <w:r w:rsidRPr="00BA00B1">
              <w:rPr>
                <w:spacing w:val="-2"/>
              </w:rPr>
              <w:t>л</w:t>
            </w:r>
            <w:r w:rsidRPr="00BA00B1">
              <w:t xml:space="preserve">и </w:t>
            </w:r>
            <w:r w:rsidRPr="00BA00B1">
              <w:rPr>
                <w:spacing w:val="1"/>
              </w:rPr>
              <w:t>к</w:t>
            </w:r>
            <w:r w:rsidRPr="00BA00B1">
              <w:t>ол</w:t>
            </w:r>
            <w:r w:rsidRPr="00BA00B1">
              <w:rPr>
                <w:spacing w:val="1"/>
              </w:rPr>
              <w:t>и</w:t>
            </w:r>
            <w:r w:rsidRPr="00BA00B1">
              <w:rPr>
                <w:spacing w:val="-1"/>
              </w:rPr>
              <w:t>чес</w:t>
            </w:r>
            <w:r w:rsidRPr="00BA00B1">
              <w:t>тв</w:t>
            </w:r>
            <w:r w:rsidRPr="00BA00B1">
              <w:rPr>
                <w:spacing w:val="-1"/>
              </w:rPr>
              <w:t>е</w:t>
            </w:r>
            <w:r w:rsidRPr="00BA00B1">
              <w:rPr>
                <w:spacing w:val="1"/>
              </w:rPr>
              <w:t>нн</w:t>
            </w:r>
            <w:r w:rsidRPr="00BA00B1">
              <w:t xml:space="preserve">ого  </w:t>
            </w:r>
            <w:r w:rsidRPr="00BA00B1">
              <w:rPr>
                <w:spacing w:val="-1"/>
              </w:rPr>
              <w:t>с</w:t>
            </w:r>
            <w:r w:rsidRPr="00BA00B1">
              <w:t>оотв</w:t>
            </w:r>
            <w:r w:rsidRPr="00BA00B1">
              <w:rPr>
                <w:spacing w:val="-1"/>
              </w:rPr>
              <w:t>е</w:t>
            </w:r>
            <w:r w:rsidRPr="00BA00B1">
              <w:t>тств</w:t>
            </w:r>
            <w:r w:rsidRPr="00BA00B1">
              <w:rPr>
                <w:spacing w:val="1"/>
              </w:rPr>
              <w:t>и</w:t>
            </w:r>
            <w:r w:rsidRPr="00BA00B1">
              <w:t xml:space="preserve">я  </w:t>
            </w:r>
            <w:r w:rsidRPr="00BA00B1">
              <w:rPr>
                <w:spacing w:val="1"/>
              </w:rPr>
              <w:t>п</w:t>
            </w:r>
            <w:r w:rsidRPr="00BA00B1">
              <w:t>о</w:t>
            </w:r>
            <w:r w:rsidRPr="00BA00B1">
              <w:rPr>
                <w:spacing w:val="-1"/>
              </w:rPr>
              <w:t>с</w:t>
            </w:r>
            <w:r w:rsidRPr="00BA00B1">
              <w:t>та</w:t>
            </w:r>
            <w:r w:rsidRPr="00BA00B1">
              <w:rPr>
                <w:spacing w:val="-1"/>
              </w:rPr>
              <w:t>в</w:t>
            </w:r>
            <w:r w:rsidRPr="00BA00B1">
              <w:t>ок  э</w:t>
            </w:r>
            <w:r w:rsidRPr="00BA00B1">
              <w:rPr>
                <w:spacing w:val="1"/>
              </w:rPr>
              <w:t>н</w:t>
            </w:r>
            <w:r w:rsidRPr="00BA00B1">
              <w:rPr>
                <w:spacing w:val="-1"/>
              </w:rPr>
              <w:t>е</w:t>
            </w:r>
            <w:r w:rsidRPr="00BA00B1">
              <w:rPr>
                <w:spacing w:val="-2"/>
              </w:rPr>
              <w:t>р</w:t>
            </w:r>
            <w:r w:rsidRPr="00BA00B1">
              <w:t>г</w:t>
            </w:r>
            <w:r w:rsidRPr="00BA00B1">
              <w:rPr>
                <w:spacing w:val="-1"/>
              </w:rPr>
              <w:t>е</w:t>
            </w:r>
            <w:r w:rsidRPr="00BA00B1">
              <w:t>т</w:t>
            </w:r>
            <w:r w:rsidRPr="00BA00B1">
              <w:rPr>
                <w:spacing w:val="2"/>
              </w:rPr>
              <w:t>и</w:t>
            </w:r>
            <w:r w:rsidRPr="00BA00B1">
              <w:rPr>
                <w:spacing w:val="-1"/>
              </w:rPr>
              <w:t>чес</w:t>
            </w:r>
            <w:r w:rsidRPr="00BA00B1">
              <w:rPr>
                <w:spacing w:val="1"/>
              </w:rPr>
              <w:t>ки</w:t>
            </w:r>
            <w:r w:rsidRPr="00BA00B1">
              <w:t xml:space="preserve">х </w:t>
            </w:r>
            <w:r w:rsidRPr="00BA00B1">
              <w:rPr>
                <w:spacing w:val="2"/>
              </w:rPr>
              <w:t xml:space="preserve"> </w:t>
            </w:r>
            <w:r w:rsidRPr="00BA00B1">
              <w:t>р</w:t>
            </w:r>
            <w:r w:rsidRPr="00BA00B1">
              <w:rPr>
                <w:spacing w:val="-1"/>
              </w:rPr>
              <w:t>е</w:t>
            </w:r>
            <w:r w:rsidRPr="00BA00B1">
              <w:rPr>
                <w:spacing w:val="1"/>
              </w:rPr>
              <w:t>с</w:t>
            </w:r>
            <w:r w:rsidRPr="00BA00B1">
              <w:rPr>
                <w:spacing w:val="-7"/>
              </w:rPr>
              <w:t>у</w:t>
            </w:r>
            <w:r w:rsidRPr="00BA00B1">
              <w:rPr>
                <w:spacing w:val="2"/>
              </w:rPr>
              <w:t>р</w:t>
            </w:r>
            <w:r w:rsidRPr="00BA00B1">
              <w:rPr>
                <w:spacing w:val="-1"/>
              </w:rPr>
              <w:t>с</w:t>
            </w:r>
            <w:r w:rsidRPr="00BA00B1">
              <w:t xml:space="preserve">ов </w:t>
            </w:r>
            <w:r w:rsidRPr="00BA00B1">
              <w:rPr>
                <w:spacing w:val="1"/>
              </w:rPr>
              <w:t>н</w:t>
            </w:r>
            <w:r w:rsidRPr="00BA00B1">
              <w:t>а терр</w:t>
            </w:r>
            <w:r w:rsidRPr="00BA00B1">
              <w:rPr>
                <w:spacing w:val="1"/>
              </w:rPr>
              <w:t>и</w:t>
            </w:r>
            <w:r w:rsidRPr="00BA00B1">
              <w:t>тор</w:t>
            </w:r>
            <w:r w:rsidRPr="00BA00B1">
              <w:rPr>
                <w:spacing w:val="2"/>
              </w:rPr>
              <w:t>и</w:t>
            </w:r>
            <w:r w:rsidRPr="00BA00B1">
              <w:t>ю</w:t>
            </w:r>
            <w:r w:rsidRPr="00BA00B1">
              <w:rPr>
                <w:spacing w:val="1"/>
              </w:rPr>
              <w:t xml:space="preserve"> </w:t>
            </w:r>
            <w:r w:rsidRPr="00BA00B1">
              <w:rPr>
                <w:spacing w:val="-3"/>
              </w:rPr>
              <w:t>с</w:t>
            </w:r>
            <w:r w:rsidRPr="00BA00B1">
              <w:rPr>
                <w:spacing w:val="-5"/>
              </w:rPr>
              <w:t>у</w:t>
            </w:r>
            <w:r w:rsidRPr="00BA00B1">
              <w:rPr>
                <w:spacing w:val="2"/>
              </w:rPr>
              <w:t>б</w:t>
            </w:r>
            <w:r w:rsidRPr="00BA00B1">
              <w:t>ъек</w:t>
            </w:r>
            <w:r w:rsidRPr="00BA00B1">
              <w:rPr>
                <w:spacing w:val="1"/>
              </w:rPr>
              <w:t>т</w:t>
            </w:r>
            <w:r w:rsidRPr="00BA00B1">
              <w:t xml:space="preserve">а </w:t>
            </w:r>
            <w:r w:rsidRPr="00BA00B1">
              <w:rPr>
                <w:spacing w:val="1"/>
              </w:rPr>
              <w:t>Р</w:t>
            </w:r>
            <w:r w:rsidRPr="00BA00B1">
              <w:t>о</w:t>
            </w:r>
            <w:r w:rsidRPr="00BA00B1">
              <w:rPr>
                <w:spacing w:val="-1"/>
              </w:rPr>
              <w:t>сс</w:t>
            </w:r>
            <w:r w:rsidRPr="00BA00B1">
              <w:rPr>
                <w:spacing w:val="1"/>
              </w:rPr>
              <w:t>ий</w:t>
            </w:r>
            <w:r w:rsidRPr="00BA00B1">
              <w:rPr>
                <w:spacing w:val="-1"/>
              </w:rPr>
              <w:t>с</w:t>
            </w:r>
            <w:r w:rsidRPr="00BA00B1">
              <w:rPr>
                <w:spacing w:val="1"/>
              </w:rPr>
              <w:t>к</w:t>
            </w:r>
            <w:r w:rsidRPr="00BA00B1">
              <w:t>ой</w:t>
            </w:r>
            <w:r w:rsidRPr="00BA00B1">
              <w:rPr>
                <w:spacing w:val="2"/>
              </w:rPr>
              <w:t xml:space="preserve"> </w:t>
            </w:r>
            <w:r w:rsidRPr="00BA00B1">
              <w:t>Ф</w:t>
            </w:r>
            <w:r w:rsidRPr="00BA00B1">
              <w:rPr>
                <w:spacing w:val="-1"/>
              </w:rPr>
              <w:t>е</w:t>
            </w:r>
            <w:r w:rsidRPr="00BA00B1">
              <w:t>д</w:t>
            </w:r>
            <w:r w:rsidRPr="00BA00B1">
              <w:rPr>
                <w:spacing w:val="-1"/>
              </w:rPr>
              <w:t>е</w:t>
            </w:r>
            <w:r w:rsidRPr="00BA00B1">
              <w:t>р</w:t>
            </w:r>
            <w:r w:rsidRPr="00BA00B1">
              <w:rPr>
                <w:spacing w:val="-1"/>
              </w:rPr>
              <w:t>а</w:t>
            </w:r>
            <w:r w:rsidRPr="00BA00B1">
              <w:rPr>
                <w:spacing w:val="1"/>
              </w:rPr>
              <w:t>ци</w:t>
            </w:r>
            <w:r w:rsidRPr="00BA00B1">
              <w:t>и</w:t>
            </w:r>
            <w:r w:rsidRPr="00BA00B1">
              <w:rPr>
                <w:spacing w:val="2"/>
              </w:rPr>
              <w:t xml:space="preserve"> </w:t>
            </w:r>
            <w:r w:rsidRPr="00BA00B1">
              <w:rPr>
                <w:spacing w:val="1"/>
              </w:rPr>
              <w:t>и</w:t>
            </w:r>
            <w:r w:rsidRPr="00BA00B1">
              <w:t xml:space="preserve">ли </w:t>
            </w:r>
            <w:r w:rsidRPr="00BA00B1">
              <w:rPr>
                <w:spacing w:val="1"/>
              </w:rPr>
              <w:t>м</w:t>
            </w:r>
            <w:r w:rsidRPr="00BA00B1">
              <w:rPr>
                <w:spacing w:val="-5"/>
              </w:rPr>
              <w:t>у</w:t>
            </w:r>
            <w:r w:rsidRPr="00BA00B1">
              <w:rPr>
                <w:spacing w:val="1"/>
              </w:rPr>
              <w:t>ницип</w:t>
            </w:r>
            <w:r w:rsidRPr="00BA00B1">
              <w:rPr>
                <w:spacing w:val="-1"/>
              </w:rPr>
              <w:t>а</w:t>
            </w:r>
            <w:r w:rsidRPr="00BA00B1">
              <w:t>л</w:t>
            </w:r>
            <w:r w:rsidRPr="00BA00B1">
              <w:rPr>
                <w:spacing w:val="-1"/>
              </w:rPr>
              <w:t>ь</w:t>
            </w:r>
            <w:r w:rsidRPr="00BA00B1">
              <w:rPr>
                <w:spacing w:val="1"/>
              </w:rPr>
              <w:t>н</w:t>
            </w:r>
            <w:r w:rsidRPr="00BA00B1">
              <w:t>ого</w:t>
            </w:r>
            <w:r w:rsidRPr="00BA00B1">
              <w:rPr>
                <w:spacing w:val="26"/>
              </w:rPr>
              <w:t xml:space="preserve"> </w:t>
            </w:r>
            <w:r w:rsidRPr="00BA00B1">
              <w:t>обр</w:t>
            </w:r>
            <w:r w:rsidRPr="00BA00B1">
              <w:rPr>
                <w:spacing w:val="-1"/>
              </w:rPr>
              <w:t>аз</w:t>
            </w:r>
            <w:r w:rsidRPr="00BA00B1">
              <w:t>ов</w:t>
            </w:r>
            <w:r w:rsidRPr="00BA00B1">
              <w:rPr>
                <w:spacing w:val="-1"/>
              </w:rPr>
              <w:t>а</w:t>
            </w:r>
            <w:r w:rsidRPr="00BA00B1">
              <w:rPr>
                <w:spacing w:val="1"/>
              </w:rPr>
              <w:t>ни</w:t>
            </w:r>
            <w:r w:rsidRPr="00BA00B1">
              <w:t>я</w:t>
            </w:r>
            <w:r w:rsidRPr="00BA00B1">
              <w:rPr>
                <w:spacing w:val="26"/>
              </w:rPr>
              <w:t xml:space="preserve"> </w:t>
            </w:r>
            <w:r w:rsidRPr="00BA00B1">
              <w:t>и</w:t>
            </w:r>
            <w:r w:rsidRPr="00BA00B1">
              <w:rPr>
                <w:spacing w:val="27"/>
              </w:rPr>
              <w:t xml:space="preserve"> </w:t>
            </w:r>
            <w:r w:rsidRPr="00BA00B1">
              <w:rPr>
                <w:spacing w:val="-1"/>
              </w:rPr>
              <w:t>и</w:t>
            </w:r>
            <w:r w:rsidRPr="00BA00B1">
              <w:t>х</w:t>
            </w:r>
            <w:r w:rsidRPr="00BA00B1">
              <w:rPr>
                <w:spacing w:val="28"/>
              </w:rPr>
              <w:t xml:space="preserve"> </w:t>
            </w:r>
            <w:r w:rsidRPr="00BA00B1">
              <w:rPr>
                <w:spacing w:val="1"/>
              </w:rPr>
              <w:t>п</w:t>
            </w:r>
            <w:r w:rsidRPr="00BA00B1">
              <w:rPr>
                <w:spacing w:val="-2"/>
              </w:rPr>
              <w:t>о</w:t>
            </w:r>
            <w:r w:rsidRPr="00BA00B1">
              <w:t>требл</w:t>
            </w:r>
            <w:r w:rsidRPr="00BA00B1">
              <w:rPr>
                <w:spacing w:val="-1"/>
              </w:rPr>
              <w:t>е</w:t>
            </w:r>
            <w:r w:rsidRPr="00BA00B1">
              <w:rPr>
                <w:spacing w:val="1"/>
              </w:rPr>
              <w:t>ни</w:t>
            </w:r>
            <w:r w:rsidRPr="00BA00B1">
              <w:t>я,</w:t>
            </w:r>
            <w:r w:rsidRPr="00BA00B1">
              <w:rPr>
                <w:spacing w:val="34"/>
              </w:rPr>
              <w:t xml:space="preserve"> </w:t>
            </w:r>
            <w:r w:rsidRPr="00BA00B1">
              <w:rPr>
                <w:spacing w:val="-5"/>
              </w:rPr>
              <w:t>у</w:t>
            </w:r>
            <w:r w:rsidRPr="00BA00B1">
              <w:rPr>
                <w:spacing w:val="-1"/>
              </w:rPr>
              <w:t>с</w:t>
            </w:r>
            <w:r w:rsidRPr="00BA00B1">
              <w:t>та</w:t>
            </w:r>
            <w:r w:rsidRPr="00BA00B1">
              <w:rPr>
                <w:spacing w:val="1"/>
              </w:rPr>
              <w:t>н</w:t>
            </w:r>
            <w:r w:rsidRPr="00BA00B1">
              <w:rPr>
                <w:spacing w:val="-1"/>
              </w:rPr>
              <w:t>а</w:t>
            </w:r>
            <w:r w:rsidRPr="00BA00B1">
              <w:t>вл</w:t>
            </w:r>
            <w:r w:rsidRPr="00BA00B1">
              <w:rPr>
                <w:spacing w:val="1"/>
              </w:rPr>
              <w:t>и</w:t>
            </w:r>
            <w:r w:rsidRPr="00BA00B1">
              <w:t>в</w:t>
            </w:r>
            <w:r w:rsidRPr="00BA00B1">
              <w:rPr>
                <w:spacing w:val="-1"/>
              </w:rPr>
              <w:t>а</w:t>
            </w:r>
            <w:r w:rsidRPr="00BA00B1">
              <w:t>ющ</w:t>
            </w:r>
            <w:r w:rsidRPr="00BA00B1">
              <w:rPr>
                <w:spacing w:val="1"/>
              </w:rPr>
              <w:t>и</w:t>
            </w:r>
            <w:r w:rsidRPr="00BA00B1">
              <w:t>й р</w:t>
            </w:r>
            <w:r w:rsidRPr="00BA00B1">
              <w:rPr>
                <w:spacing w:val="-1"/>
              </w:rPr>
              <w:t>ас</w:t>
            </w:r>
            <w:r w:rsidRPr="00BA00B1">
              <w:rPr>
                <w:spacing w:val="1"/>
              </w:rPr>
              <w:t>п</w:t>
            </w:r>
            <w:r w:rsidRPr="00BA00B1">
              <w:t>р</w:t>
            </w:r>
            <w:r w:rsidRPr="00BA00B1">
              <w:rPr>
                <w:spacing w:val="-1"/>
              </w:rPr>
              <w:t>е</w:t>
            </w:r>
            <w:r w:rsidRPr="00BA00B1">
              <w:t>д</w:t>
            </w:r>
            <w:r w:rsidRPr="00BA00B1">
              <w:rPr>
                <w:spacing w:val="-1"/>
              </w:rPr>
              <w:t>е</w:t>
            </w:r>
            <w:r w:rsidRPr="00BA00B1">
              <w:t>л</w:t>
            </w:r>
            <w:r w:rsidRPr="00BA00B1">
              <w:rPr>
                <w:spacing w:val="-1"/>
              </w:rPr>
              <w:t>е</w:t>
            </w:r>
            <w:r w:rsidRPr="00BA00B1">
              <w:rPr>
                <w:spacing w:val="1"/>
              </w:rPr>
              <w:t>ни</w:t>
            </w:r>
            <w:r w:rsidRPr="00BA00B1">
              <w:t>е</w:t>
            </w:r>
            <w:r w:rsidRPr="00BA00B1">
              <w:rPr>
                <w:spacing w:val="4"/>
              </w:rPr>
              <w:t xml:space="preserve"> </w:t>
            </w:r>
            <w:r w:rsidRPr="00BA00B1">
              <w:t>э</w:t>
            </w:r>
            <w:r w:rsidRPr="00BA00B1">
              <w:rPr>
                <w:spacing w:val="1"/>
              </w:rPr>
              <w:t>н</w:t>
            </w:r>
            <w:r w:rsidRPr="00BA00B1">
              <w:rPr>
                <w:spacing w:val="-1"/>
              </w:rPr>
              <w:t>е</w:t>
            </w:r>
            <w:r w:rsidRPr="00BA00B1">
              <w:t>рг</w:t>
            </w:r>
            <w:r w:rsidRPr="00BA00B1">
              <w:rPr>
                <w:spacing w:val="-1"/>
              </w:rPr>
              <w:t>е</w:t>
            </w:r>
            <w:r w:rsidRPr="00BA00B1">
              <w:t>т</w:t>
            </w:r>
            <w:r w:rsidRPr="00BA00B1">
              <w:rPr>
                <w:spacing w:val="2"/>
              </w:rPr>
              <w:t>и</w:t>
            </w:r>
            <w:r w:rsidRPr="00BA00B1">
              <w:rPr>
                <w:spacing w:val="-1"/>
              </w:rPr>
              <w:t>чес</w:t>
            </w:r>
            <w:r w:rsidRPr="00BA00B1">
              <w:rPr>
                <w:spacing w:val="1"/>
              </w:rPr>
              <w:t>ки</w:t>
            </w:r>
            <w:r w:rsidRPr="00BA00B1">
              <w:t>х</w:t>
            </w:r>
            <w:r w:rsidRPr="00BA00B1">
              <w:rPr>
                <w:spacing w:val="7"/>
              </w:rPr>
              <w:t xml:space="preserve"> </w:t>
            </w:r>
            <w:r w:rsidRPr="00BA00B1">
              <w:t>р</w:t>
            </w:r>
            <w:r w:rsidRPr="00BA00B1">
              <w:rPr>
                <w:spacing w:val="-1"/>
              </w:rPr>
              <w:t>е</w:t>
            </w:r>
            <w:r w:rsidRPr="00BA00B1">
              <w:rPr>
                <w:spacing w:val="1"/>
              </w:rPr>
              <w:t>с</w:t>
            </w:r>
            <w:r w:rsidRPr="00BA00B1">
              <w:rPr>
                <w:spacing w:val="-5"/>
              </w:rPr>
              <w:t>у</w:t>
            </w:r>
            <w:r w:rsidRPr="00BA00B1">
              <w:t>р</w:t>
            </w:r>
            <w:r w:rsidRPr="00BA00B1">
              <w:rPr>
                <w:spacing w:val="-1"/>
              </w:rPr>
              <w:t>с</w:t>
            </w:r>
            <w:r w:rsidRPr="00BA00B1">
              <w:t>ов</w:t>
            </w:r>
            <w:r w:rsidRPr="00BA00B1">
              <w:rPr>
                <w:spacing w:val="7"/>
              </w:rPr>
              <w:t xml:space="preserve"> </w:t>
            </w:r>
            <w:r w:rsidRPr="00BA00B1">
              <w:rPr>
                <w:spacing w:val="-1"/>
              </w:rPr>
              <w:t>ме</w:t>
            </w:r>
            <w:r w:rsidRPr="00BA00B1">
              <w:t>ж</w:t>
            </w:r>
            <w:r w:rsidRPr="00BA00B1">
              <w:rPr>
                <w:spacing w:val="5"/>
              </w:rPr>
              <w:t>д</w:t>
            </w:r>
            <w:r w:rsidRPr="00BA00B1">
              <w:t xml:space="preserve">у </w:t>
            </w:r>
            <w:r w:rsidRPr="00BA00B1">
              <w:rPr>
                <w:spacing w:val="-1"/>
              </w:rPr>
              <w:t>с</w:t>
            </w:r>
            <w:r w:rsidRPr="00BA00B1">
              <w:rPr>
                <w:spacing w:val="1"/>
              </w:rPr>
              <w:t>и</w:t>
            </w:r>
            <w:r w:rsidRPr="00BA00B1">
              <w:rPr>
                <w:spacing w:val="-1"/>
              </w:rPr>
              <w:t>с</w:t>
            </w:r>
            <w:r w:rsidRPr="00BA00B1">
              <w:t>те</w:t>
            </w:r>
            <w:r w:rsidRPr="00BA00B1">
              <w:rPr>
                <w:spacing w:val="1"/>
              </w:rPr>
              <w:t>м</w:t>
            </w:r>
            <w:r w:rsidRPr="00BA00B1">
              <w:rPr>
                <w:spacing w:val="-1"/>
              </w:rPr>
              <w:t>ам</w:t>
            </w:r>
            <w:r w:rsidRPr="00BA00B1">
              <w:t>и те</w:t>
            </w:r>
            <w:r w:rsidRPr="00BA00B1">
              <w:rPr>
                <w:spacing w:val="1"/>
              </w:rPr>
              <w:t>п</w:t>
            </w:r>
            <w:r w:rsidRPr="00BA00B1">
              <w:t>ло</w:t>
            </w:r>
            <w:r w:rsidRPr="00BA00B1">
              <w:rPr>
                <w:spacing w:val="-1"/>
              </w:rPr>
              <w:t>с</w:t>
            </w:r>
            <w:r w:rsidRPr="00BA00B1">
              <w:rPr>
                <w:spacing w:val="1"/>
              </w:rPr>
              <w:t>н</w:t>
            </w:r>
            <w:r w:rsidRPr="00BA00B1">
              <w:rPr>
                <w:spacing w:val="-1"/>
              </w:rPr>
              <w:t>а</w:t>
            </w:r>
            <w:r w:rsidRPr="00BA00B1">
              <w:t>бж</w:t>
            </w:r>
            <w:r w:rsidRPr="00BA00B1">
              <w:rPr>
                <w:spacing w:val="-1"/>
              </w:rPr>
              <w:t>е</w:t>
            </w:r>
            <w:r w:rsidRPr="00BA00B1">
              <w:rPr>
                <w:spacing w:val="1"/>
              </w:rPr>
              <w:t>ни</w:t>
            </w:r>
            <w:r w:rsidRPr="00BA00B1">
              <w:t xml:space="preserve">я, </w:t>
            </w:r>
            <w:r w:rsidRPr="00BA00B1">
              <w:rPr>
                <w:spacing w:val="1"/>
              </w:rPr>
              <w:t>п</w:t>
            </w:r>
            <w:r w:rsidRPr="00BA00B1">
              <w:t>о</w:t>
            </w:r>
            <w:r w:rsidRPr="00BA00B1">
              <w:rPr>
                <w:spacing w:val="-2"/>
              </w:rPr>
              <w:t>т</w:t>
            </w:r>
            <w:r w:rsidRPr="00BA00B1">
              <w:t>р</w:t>
            </w:r>
            <w:r w:rsidRPr="00BA00B1">
              <w:rPr>
                <w:spacing w:val="-1"/>
              </w:rPr>
              <w:t>е</w:t>
            </w:r>
            <w:r w:rsidRPr="00BA00B1">
              <w:t>б</w:t>
            </w:r>
            <w:r w:rsidRPr="00BA00B1">
              <w:rPr>
                <w:spacing w:val="1"/>
              </w:rPr>
              <w:t>и</w:t>
            </w:r>
            <w:r w:rsidRPr="00BA00B1">
              <w:t>теля</w:t>
            </w:r>
            <w:r w:rsidRPr="00BA00B1">
              <w:rPr>
                <w:spacing w:val="-1"/>
              </w:rPr>
              <w:t>м</w:t>
            </w:r>
            <w:r w:rsidRPr="00BA00B1">
              <w:rPr>
                <w:spacing w:val="1"/>
              </w:rPr>
              <w:t>и</w:t>
            </w:r>
            <w:r w:rsidRPr="00BA00B1">
              <w:t>,</w:t>
            </w:r>
            <w:r w:rsidRPr="00BA00B1">
              <w:rPr>
                <w:spacing w:val="3"/>
              </w:rPr>
              <w:t xml:space="preserve"> </w:t>
            </w:r>
            <w:r w:rsidRPr="00BA00B1">
              <w:t>г</w:t>
            </w:r>
            <w:r w:rsidRPr="00BA00B1">
              <w:rPr>
                <w:spacing w:val="2"/>
              </w:rPr>
              <w:t>р</w:t>
            </w:r>
            <w:r w:rsidRPr="00BA00B1">
              <w:rPr>
                <w:spacing w:val="-7"/>
              </w:rPr>
              <w:t>у</w:t>
            </w:r>
            <w:r w:rsidRPr="00BA00B1">
              <w:rPr>
                <w:spacing w:val="1"/>
              </w:rPr>
              <w:t>пп</w:t>
            </w:r>
            <w:r w:rsidRPr="00BA00B1">
              <w:rPr>
                <w:spacing w:val="-1"/>
              </w:rPr>
              <w:t>а</w:t>
            </w:r>
            <w:r w:rsidRPr="00BA00B1">
              <w:rPr>
                <w:spacing w:val="1"/>
              </w:rPr>
              <w:t>м</w:t>
            </w:r>
            <w:r w:rsidRPr="00BA00B1">
              <w:t>и</w:t>
            </w:r>
            <w:r w:rsidRPr="00BA00B1">
              <w:rPr>
                <w:spacing w:val="4"/>
              </w:rPr>
              <w:t xml:space="preserve"> </w:t>
            </w:r>
            <w:r w:rsidRPr="00BA00B1">
              <w:rPr>
                <w:spacing w:val="1"/>
              </w:rPr>
              <w:t>п</w:t>
            </w:r>
            <w:r w:rsidRPr="00BA00B1">
              <w:rPr>
                <w:spacing w:val="-2"/>
              </w:rPr>
              <w:t>о</w:t>
            </w:r>
            <w:r w:rsidRPr="00BA00B1">
              <w:t>треб</w:t>
            </w:r>
            <w:r w:rsidRPr="00BA00B1">
              <w:rPr>
                <w:spacing w:val="1"/>
              </w:rPr>
              <w:t>и</w:t>
            </w:r>
            <w:r w:rsidRPr="00BA00B1">
              <w:t>тел</w:t>
            </w:r>
            <w:r w:rsidRPr="00BA00B1">
              <w:rPr>
                <w:spacing w:val="-1"/>
              </w:rPr>
              <w:t>е</w:t>
            </w:r>
            <w:r w:rsidRPr="00BA00B1">
              <w:t>й</w:t>
            </w:r>
            <w:r w:rsidRPr="00BA00B1">
              <w:rPr>
                <w:spacing w:val="1"/>
              </w:rPr>
              <w:t xml:space="preserve"> </w:t>
            </w:r>
            <w:r w:rsidRPr="00BA00B1">
              <w:t xml:space="preserve">и </w:t>
            </w:r>
            <w:r w:rsidRPr="00BA00B1">
              <w:rPr>
                <w:spacing w:val="1"/>
              </w:rPr>
              <w:t>п</w:t>
            </w:r>
            <w:r w:rsidRPr="00BA00B1">
              <w:t>о</w:t>
            </w:r>
            <w:r w:rsidRPr="00BA00B1">
              <w:rPr>
                <w:spacing w:val="1"/>
              </w:rPr>
              <w:t>з</w:t>
            </w:r>
            <w:r w:rsidRPr="00BA00B1">
              <w:t>воляю</w:t>
            </w:r>
            <w:r w:rsidRPr="00BA00B1">
              <w:rPr>
                <w:spacing w:val="-2"/>
              </w:rPr>
              <w:t>щ</w:t>
            </w:r>
            <w:r w:rsidRPr="00BA00B1">
              <w:rPr>
                <w:spacing w:val="1"/>
              </w:rPr>
              <w:t>и</w:t>
            </w:r>
            <w:r w:rsidRPr="00BA00B1">
              <w:t xml:space="preserve">й </w:t>
            </w:r>
            <w:r w:rsidRPr="00BA00B1">
              <w:rPr>
                <w:spacing w:val="-2"/>
              </w:rPr>
              <w:t>о</w:t>
            </w:r>
            <w:r w:rsidRPr="00BA00B1">
              <w:rPr>
                <w:spacing w:val="1"/>
              </w:rPr>
              <w:t>п</w:t>
            </w:r>
            <w:r w:rsidRPr="00BA00B1">
              <w:t>р</w:t>
            </w:r>
            <w:r w:rsidRPr="00BA00B1">
              <w:rPr>
                <w:spacing w:val="-1"/>
              </w:rPr>
              <w:t>е</w:t>
            </w:r>
            <w:r w:rsidRPr="00BA00B1">
              <w:t>д</w:t>
            </w:r>
            <w:r w:rsidRPr="00BA00B1">
              <w:rPr>
                <w:spacing w:val="-1"/>
              </w:rPr>
              <w:t>е</w:t>
            </w:r>
            <w:r w:rsidRPr="00BA00B1">
              <w:t>л</w:t>
            </w:r>
            <w:r w:rsidRPr="00BA00B1">
              <w:rPr>
                <w:spacing w:val="1"/>
              </w:rPr>
              <w:t>и</w:t>
            </w:r>
            <w:r w:rsidRPr="00BA00B1">
              <w:t>ть э</w:t>
            </w:r>
            <w:r w:rsidRPr="00BA00B1">
              <w:rPr>
                <w:spacing w:val="-2"/>
              </w:rPr>
              <w:t>ф</w:t>
            </w:r>
            <w:r w:rsidRPr="00BA00B1">
              <w:t>фек</w:t>
            </w:r>
            <w:r w:rsidRPr="00BA00B1">
              <w:rPr>
                <w:spacing w:val="1"/>
              </w:rPr>
              <w:t>ти</w:t>
            </w:r>
            <w:r w:rsidRPr="00BA00B1">
              <w:rPr>
                <w:spacing w:val="-3"/>
              </w:rPr>
              <w:t>в</w:t>
            </w:r>
            <w:r w:rsidRPr="00BA00B1">
              <w:rPr>
                <w:spacing w:val="1"/>
              </w:rPr>
              <w:t>н</w:t>
            </w:r>
            <w:r w:rsidRPr="00BA00B1">
              <w:rPr>
                <w:spacing w:val="-2"/>
              </w:rPr>
              <w:t>о</w:t>
            </w:r>
            <w:r w:rsidRPr="00BA00B1">
              <w:rPr>
                <w:spacing w:val="-1"/>
              </w:rPr>
              <w:t>с</w:t>
            </w:r>
            <w:r w:rsidRPr="00BA00B1">
              <w:t xml:space="preserve">ть </w:t>
            </w:r>
            <w:r w:rsidRPr="00BA00B1">
              <w:rPr>
                <w:spacing w:val="1"/>
              </w:rPr>
              <w:t>и</w:t>
            </w:r>
            <w:r w:rsidRPr="00BA00B1">
              <w:rPr>
                <w:spacing w:val="-1"/>
              </w:rPr>
              <w:t>с</w:t>
            </w:r>
            <w:r w:rsidRPr="00BA00B1">
              <w:rPr>
                <w:spacing w:val="1"/>
              </w:rPr>
              <w:t>п</w:t>
            </w:r>
            <w:r w:rsidRPr="00BA00B1">
              <w:t>ол</w:t>
            </w:r>
            <w:r w:rsidRPr="00BA00B1">
              <w:rPr>
                <w:spacing w:val="-1"/>
              </w:rPr>
              <w:t>ь</w:t>
            </w:r>
            <w:r w:rsidRPr="00BA00B1">
              <w:rPr>
                <w:spacing w:val="1"/>
              </w:rPr>
              <w:t>з</w:t>
            </w:r>
            <w:r w:rsidRPr="00BA00B1">
              <w:t>ов</w:t>
            </w:r>
            <w:r w:rsidRPr="00BA00B1">
              <w:rPr>
                <w:spacing w:val="-1"/>
              </w:rPr>
              <w:t>а</w:t>
            </w:r>
            <w:r w:rsidRPr="00BA00B1">
              <w:rPr>
                <w:spacing w:val="1"/>
              </w:rPr>
              <w:t>ни</w:t>
            </w:r>
            <w:r w:rsidRPr="00BA00B1">
              <w:t>я э</w:t>
            </w:r>
            <w:r w:rsidRPr="00BA00B1">
              <w:rPr>
                <w:spacing w:val="1"/>
              </w:rPr>
              <w:t>н</w:t>
            </w:r>
            <w:r w:rsidRPr="00BA00B1">
              <w:rPr>
                <w:spacing w:val="-1"/>
              </w:rPr>
              <w:t>е</w:t>
            </w:r>
            <w:r w:rsidRPr="00BA00B1">
              <w:t>рг</w:t>
            </w:r>
            <w:r w:rsidRPr="00BA00B1">
              <w:rPr>
                <w:spacing w:val="-1"/>
              </w:rPr>
              <w:t>е</w:t>
            </w:r>
            <w:r w:rsidRPr="00BA00B1">
              <w:t>т</w:t>
            </w:r>
            <w:r w:rsidRPr="00BA00B1">
              <w:rPr>
                <w:spacing w:val="2"/>
              </w:rPr>
              <w:t>и</w:t>
            </w:r>
            <w:r w:rsidRPr="00BA00B1">
              <w:rPr>
                <w:spacing w:val="-1"/>
              </w:rPr>
              <w:t>чес</w:t>
            </w:r>
            <w:r w:rsidRPr="00BA00B1">
              <w:rPr>
                <w:spacing w:val="1"/>
              </w:rPr>
              <w:t>ки</w:t>
            </w:r>
            <w:r w:rsidRPr="00BA00B1">
              <w:t>х</w:t>
            </w:r>
            <w:r w:rsidRPr="00BA00B1">
              <w:rPr>
                <w:spacing w:val="2"/>
              </w:rPr>
              <w:t xml:space="preserve"> </w:t>
            </w:r>
            <w:r w:rsidRPr="00BA00B1">
              <w:t>р</w:t>
            </w:r>
            <w:r w:rsidRPr="00BA00B1">
              <w:rPr>
                <w:spacing w:val="-1"/>
              </w:rPr>
              <w:t>е</w:t>
            </w:r>
            <w:r w:rsidRPr="00BA00B1">
              <w:rPr>
                <w:spacing w:val="1"/>
              </w:rPr>
              <w:t>с</w:t>
            </w:r>
            <w:r w:rsidRPr="00BA00B1">
              <w:rPr>
                <w:spacing w:val="-7"/>
              </w:rPr>
              <w:t>у</w:t>
            </w:r>
            <w:r w:rsidRPr="00BA00B1">
              <w:rPr>
                <w:spacing w:val="2"/>
              </w:rPr>
              <w:t>р</w:t>
            </w:r>
            <w:r w:rsidRPr="00BA00B1">
              <w:rPr>
                <w:spacing w:val="-1"/>
              </w:rPr>
              <w:t>с</w:t>
            </w:r>
            <w:r w:rsidRPr="00BA00B1">
              <w:rPr>
                <w:spacing w:val="2"/>
              </w:rPr>
              <w:t>о</w:t>
            </w:r>
            <w:r w:rsidRPr="00BA00B1">
              <w:t>в</w:t>
            </w:r>
          </w:p>
        </w:tc>
      </w:tr>
      <w:tr w:rsidR="008379DD" w:rsidRPr="00BA00B1" w14:paraId="210D4B9D" w14:textId="77777777" w:rsidTr="008379DD">
        <w:trPr>
          <w:trHeight w:hRule="exact" w:val="1114"/>
        </w:trPr>
        <w:tc>
          <w:tcPr>
            <w:tcW w:w="2610" w:type="dxa"/>
            <w:tcBorders>
              <w:top w:val="single" w:sz="4" w:space="0" w:color="000000"/>
              <w:left w:val="single" w:sz="4" w:space="0" w:color="000000"/>
              <w:bottom w:val="single" w:sz="4" w:space="0" w:color="000000"/>
              <w:right w:val="single" w:sz="4" w:space="0" w:color="000000"/>
            </w:tcBorders>
          </w:tcPr>
          <w:p w14:paraId="5E826920" w14:textId="77777777" w:rsidR="008379DD" w:rsidRPr="00BA00B1" w:rsidRDefault="008379DD" w:rsidP="008379DD">
            <w:pPr>
              <w:widowControl w:val="0"/>
              <w:autoSpaceDE w:val="0"/>
              <w:autoSpaceDN w:val="0"/>
              <w:adjustRightInd w:val="0"/>
              <w:spacing w:line="267" w:lineRule="exact"/>
              <w:ind w:left="102" w:right="13"/>
              <w:jc w:val="both"/>
            </w:pPr>
            <w:r w:rsidRPr="00BA00B1">
              <w:t>Ко</w:t>
            </w:r>
            <w:r w:rsidRPr="00BA00B1">
              <w:rPr>
                <w:spacing w:val="-1"/>
              </w:rPr>
              <w:t>м</w:t>
            </w:r>
            <w:r w:rsidRPr="00BA00B1">
              <w:t>б</w:t>
            </w:r>
            <w:r w:rsidRPr="00BA00B1">
              <w:rPr>
                <w:spacing w:val="1"/>
              </w:rPr>
              <w:t>и</w:t>
            </w:r>
            <w:r w:rsidRPr="00BA00B1">
              <w:rPr>
                <w:spacing w:val="-1"/>
              </w:rPr>
              <w:t>н</w:t>
            </w:r>
            <w:r w:rsidRPr="00BA00B1">
              <w:rPr>
                <w:spacing w:val="1"/>
              </w:rPr>
              <w:t>и</w:t>
            </w:r>
            <w:r w:rsidRPr="00BA00B1">
              <w:t>ров</w:t>
            </w:r>
            <w:r w:rsidRPr="00BA00B1">
              <w:rPr>
                <w:spacing w:val="-1"/>
              </w:rPr>
              <w:t>а</w:t>
            </w:r>
            <w:r w:rsidRPr="00BA00B1">
              <w:rPr>
                <w:spacing w:val="1"/>
              </w:rPr>
              <w:t>нн</w:t>
            </w:r>
            <w:r w:rsidRPr="00BA00B1">
              <w:rPr>
                <w:spacing w:val="-1"/>
              </w:rPr>
              <w:t>а</w:t>
            </w:r>
            <w:r w:rsidRPr="00BA00B1">
              <w:t>я</w:t>
            </w:r>
          </w:p>
          <w:p w14:paraId="4C07D7A7" w14:textId="77777777" w:rsidR="008379DD" w:rsidRPr="00BA00B1" w:rsidRDefault="008379DD" w:rsidP="008379DD">
            <w:pPr>
              <w:widowControl w:val="0"/>
              <w:autoSpaceDE w:val="0"/>
              <w:autoSpaceDN w:val="0"/>
              <w:adjustRightInd w:val="0"/>
              <w:ind w:left="102" w:right="13"/>
              <w:jc w:val="both"/>
            </w:pPr>
            <w:r w:rsidRPr="00BA00B1">
              <w:t>в</w:t>
            </w:r>
            <w:r w:rsidRPr="00BA00B1">
              <w:rPr>
                <w:spacing w:val="-1"/>
              </w:rPr>
              <w:t>ы</w:t>
            </w:r>
            <w:r w:rsidRPr="00BA00B1">
              <w:t>р</w:t>
            </w:r>
            <w:r w:rsidRPr="00BA00B1">
              <w:rPr>
                <w:spacing w:val="-1"/>
              </w:rPr>
              <w:t>а</w:t>
            </w:r>
            <w:r w:rsidRPr="00BA00B1">
              <w:t>бо</w:t>
            </w:r>
            <w:r w:rsidRPr="00BA00B1">
              <w:rPr>
                <w:spacing w:val="1"/>
              </w:rPr>
              <w:t>тк</w:t>
            </w:r>
            <w:r w:rsidRPr="00BA00B1">
              <w:t>а элек</w:t>
            </w:r>
            <w:r w:rsidRPr="00BA00B1">
              <w:rPr>
                <w:spacing w:val="1"/>
              </w:rPr>
              <w:t>т</w:t>
            </w:r>
            <w:r w:rsidRPr="00BA00B1">
              <w:t>р</w:t>
            </w:r>
            <w:r w:rsidRPr="00BA00B1">
              <w:rPr>
                <w:spacing w:val="1"/>
              </w:rPr>
              <w:t>и</w:t>
            </w:r>
            <w:r w:rsidRPr="00BA00B1">
              <w:rPr>
                <w:spacing w:val="-1"/>
              </w:rPr>
              <w:t>чес</w:t>
            </w:r>
            <w:r w:rsidRPr="00BA00B1">
              <w:rPr>
                <w:spacing w:val="1"/>
              </w:rPr>
              <w:t>к</w:t>
            </w:r>
            <w:r w:rsidRPr="00BA00B1">
              <w:t>ой</w:t>
            </w:r>
            <w:r w:rsidRPr="00BA00B1">
              <w:rPr>
                <w:spacing w:val="1"/>
              </w:rPr>
              <w:t xml:space="preserve"> </w:t>
            </w:r>
            <w:r w:rsidRPr="00BA00B1">
              <w:t>и те</w:t>
            </w:r>
            <w:r w:rsidRPr="00BA00B1">
              <w:rPr>
                <w:spacing w:val="1"/>
              </w:rPr>
              <w:t>п</w:t>
            </w:r>
            <w:r w:rsidRPr="00BA00B1">
              <w:t>ловой</w:t>
            </w:r>
            <w:r w:rsidRPr="00BA00B1">
              <w:rPr>
                <w:spacing w:val="1"/>
              </w:rPr>
              <w:t xml:space="preserve"> </w:t>
            </w:r>
            <w:r w:rsidRPr="00BA00B1">
              <w:t>э</w:t>
            </w:r>
            <w:r w:rsidRPr="00BA00B1">
              <w:rPr>
                <w:spacing w:val="1"/>
              </w:rPr>
              <w:t>н</w:t>
            </w:r>
            <w:r w:rsidRPr="00BA00B1">
              <w:t>ерг</w:t>
            </w:r>
            <w:r w:rsidRPr="00BA00B1">
              <w:rPr>
                <w:spacing w:val="-1"/>
              </w:rPr>
              <w:t>и</w:t>
            </w:r>
            <w:r w:rsidRPr="00BA00B1">
              <w:t>и</w:t>
            </w:r>
          </w:p>
        </w:tc>
        <w:tc>
          <w:tcPr>
            <w:tcW w:w="7352" w:type="dxa"/>
            <w:tcBorders>
              <w:top w:val="single" w:sz="4" w:space="0" w:color="000000"/>
              <w:left w:val="single" w:sz="4" w:space="0" w:color="000000"/>
              <w:bottom w:val="single" w:sz="4" w:space="0" w:color="000000"/>
              <w:right w:val="single" w:sz="4" w:space="0" w:color="000000"/>
            </w:tcBorders>
          </w:tcPr>
          <w:p w14:paraId="63E8F224" w14:textId="77777777" w:rsidR="008379DD" w:rsidRPr="00BA00B1" w:rsidRDefault="008379DD" w:rsidP="008379DD">
            <w:pPr>
              <w:widowControl w:val="0"/>
              <w:autoSpaceDE w:val="0"/>
              <w:autoSpaceDN w:val="0"/>
              <w:adjustRightInd w:val="0"/>
              <w:spacing w:before="8" w:line="120" w:lineRule="exact"/>
              <w:ind w:right="13"/>
              <w:jc w:val="both"/>
              <w:rPr>
                <w:sz w:val="12"/>
                <w:szCs w:val="12"/>
              </w:rPr>
            </w:pPr>
          </w:p>
          <w:p w14:paraId="7A9E2C10" w14:textId="77777777" w:rsidR="008379DD" w:rsidRPr="00BA00B1" w:rsidRDefault="008379DD" w:rsidP="008379DD">
            <w:pPr>
              <w:widowControl w:val="0"/>
              <w:autoSpaceDE w:val="0"/>
              <w:autoSpaceDN w:val="0"/>
              <w:adjustRightInd w:val="0"/>
              <w:ind w:left="102" w:right="13"/>
              <w:jc w:val="both"/>
            </w:pPr>
            <w:r w:rsidRPr="00BA00B1">
              <w:rPr>
                <w:spacing w:val="1"/>
              </w:rPr>
              <w:t>Р</w:t>
            </w:r>
            <w:r w:rsidRPr="00BA00B1">
              <w:rPr>
                <w:spacing w:val="-1"/>
              </w:rPr>
              <w:t>е</w:t>
            </w:r>
            <w:r w:rsidRPr="00BA00B1">
              <w:t>ж</w:t>
            </w:r>
            <w:r w:rsidRPr="00BA00B1">
              <w:rPr>
                <w:spacing w:val="1"/>
              </w:rPr>
              <w:t>и</w:t>
            </w:r>
            <w:r w:rsidRPr="00BA00B1">
              <w:t>м</w:t>
            </w:r>
            <w:r w:rsidRPr="00BA00B1">
              <w:rPr>
                <w:spacing w:val="1"/>
              </w:rPr>
              <w:t xml:space="preserve"> </w:t>
            </w:r>
            <w:r w:rsidRPr="00BA00B1">
              <w:t>р</w:t>
            </w:r>
            <w:r w:rsidRPr="00BA00B1">
              <w:rPr>
                <w:spacing w:val="-1"/>
              </w:rPr>
              <w:t>а</w:t>
            </w:r>
            <w:r w:rsidRPr="00BA00B1">
              <w:t>бо</w:t>
            </w:r>
            <w:r w:rsidRPr="00BA00B1">
              <w:rPr>
                <w:spacing w:val="1"/>
              </w:rPr>
              <w:t>т</w:t>
            </w:r>
            <w:r w:rsidRPr="00BA00B1">
              <w:t>ы</w:t>
            </w:r>
            <w:r w:rsidRPr="00BA00B1">
              <w:rPr>
                <w:spacing w:val="1"/>
              </w:rPr>
              <w:t xml:space="preserve"> </w:t>
            </w:r>
            <w:r w:rsidRPr="00BA00B1">
              <w:t>те</w:t>
            </w:r>
            <w:r w:rsidRPr="00BA00B1">
              <w:rPr>
                <w:spacing w:val="1"/>
              </w:rPr>
              <w:t>п</w:t>
            </w:r>
            <w:r w:rsidRPr="00BA00B1">
              <w:t>лоэлек</w:t>
            </w:r>
            <w:r w:rsidRPr="00BA00B1">
              <w:rPr>
                <w:spacing w:val="1"/>
              </w:rPr>
              <w:t>т</w:t>
            </w:r>
            <w:r w:rsidRPr="00BA00B1">
              <w:t>ро</w:t>
            </w:r>
            <w:r w:rsidRPr="00BA00B1">
              <w:rPr>
                <w:spacing w:val="-1"/>
              </w:rPr>
              <w:t>с</w:t>
            </w:r>
            <w:r w:rsidRPr="00BA00B1">
              <w:t>та</w:t>
            </w:r>
            <w:r w:rsidRPr="00BA00B1">
              <w:rPr>
                <w:spacing w:val="1"/>
              </w:rPr>
              <w:t>нц</w:t>
            </w:r>
            <w:r w:rsidRPr="00BA00B1">
              <w:rPr>
                <w:spacing w:val="-1"/>
              </w:rPr>
              <w:t>и</w:t>
            </w:r>
            <w:r w:rsidRPr="00BA00B1">
              <w:rPr>
                <w:spacing w:val="1"/>
              </w:rPr>
              <w:t>й</w:t>
            </w:r>
            <w:r w:rsidRPr="00BA00B1">
              <w:t>,</w:t>
            </w:r>
            <w:r w:rsidRPr="00BA00B1">
              <w:rPr>
                <w:spacing w:val="2"/>
              </w:rPr>
              <w:t xml:space="preserve"> </w:t>
            </w:r>
            <w:r w:rsidRPr="00BA00B1">
              <w:rPr>
                <w:spacing w:val="1"/>
              </w:rPr>
              <w:t>п</w:t>
            </w:r>
            <w:r w:rsidRPr="00BA00B1">
              <w:t xml:space="preserve">ри </w:t>
            </w:r>
            <w:r w:rsidRPr="00BA00B1">
              <w:rPr>
                <w:spacing w:val="-1"/>
              </w:rPr>
              <w:t>к</w:t>
            </w:r>
            <w:r w:rsidRPr="00BA00B1">
              <w:t>отором</w:t>
            </w:r>
            <w:r w:rsidRPr="00BA00B1">
              <w:rPr>
                <w:spacing w:val="1"/>
              </w:rPr>
              <w:t xml:space="preserve"> п</w:t>
            </w:r>
            <w:r w:rsidRPr="00BA00B1">
              <w:t>ро</w:t>
            </w:r>
            <w:r w:rsidRPr="00BA00B1">
              <w:rPr>
                <w:spacing w:val="1"/>
              </w:rPr>
              <w:t>из</w:t>
            </w:r>
            <w:r w:rsidRPr="00BA00B1">
              <w:t>вод</w:t>
            </w:r>
            <w:r w:rsidRPr="00BA00B1">
              <w:rPr>
                <w:spacing w:val="-1"/>
              </w:rPr>
              <w:t>с</w:t>
            </w:r>
            <w:r w:rsidRPr="00BA00B1">
              <w:t>тво элек</w:t>
            </w:r>
            <w:r w:rsidRPr="00BA00B1">
              <w:rPr>
                <w:spacing w:val="1"/>
              </w:rPr>
              <w:t>т</w:t>
            </w:r>
            <w:r w:rsidRPr="00BA00B1">
              <w:t>р</w:t>
            </w:r>
            <w:r w:rsidRPr="00BA00B1">
              <w:rPr>
                <w:spacing w:val="1"/>
              </w:rPr>
              <w:t>и</w:t>
            </w:r>
            <w:r w:rsidRPr="00BA00B1">
              <w:rPr>
                <w:spacing w:val="-1"/>
              </w:rPr>
              <w:t>чес</w:t>
            </w:r>
            <w:r w:rsidRPr="00BA00B1">
              <w:rPr>
                <w:spacing w:val="1"/>
              </w:rPr>
              <w:t>к</w:t>
            </w:r>
            <w:r w:rsidRPr="00BA00B1">
              <w:t>ой</w:t>
            </w:r>
            <w:r w:rsidRPr="00BA00B1">
              <w:rPr>
                <w:spacing w:val="2"/>
              </w:rPr>
              <w:t xml:space="preserve"> </w:t>
            </w:r>
            <w:r w:rsidRPr="00BA00B1">
              <w:t>э</w:t>
            </w:r>
            <w:r w:rsidRPr="00BA00B1">
              <w:rPr>
                <w:spacing w:val="1"/>
              </w:rPr>
              <w:t>н</w:t>
            </w:r>
            <w:r w:rsidRPr="00BA00B1">
              <w:rPr>
                <w:spacing w:val="-1"/>
              </w:rPr>
              <w:t>е</w:t>
            </w:r>
            <w:r w:rsidRPr="00BA00B1">
              <w:t>рг</w:t>
            </w:r>
            <w:r w:rsidRPr="00BA00B1">
              <w:rPr>
                <w:spacing w:val="1"/>
              </w:rPr>
              <w:t>и</w:t>
            </w:r>
            <w:r w:rsidRPr="00BA00B1">
              <w:t xml:space="preserve">и </w:t>
            </w:r>
            <w:r w:rsidRPr="00BA00B1">
              <w:rPr>
                <w:spacing w:val="1"/>
              </w:rPr>
              <w:t>н</w:t>
            </w:r>
            <w:r w:rsidRPr="00BA00B1">
              <w:rPr>
                <w:spacing w:val="-1"/>
              </w:rPr>
              <w:t>е</w:t>
            </w:r>
            <w:r w:rsidRPr="00BA00B1">
              <w:rPr>
                <w:spacing w:val="1"/>
              </w:rPr>
              <w:t>п</w:t>
            </w:r>
            <w:r w:rsidRPr="00BA00B1">
              <w:t>о</w:t>
            </w:r>
            <w:r w:rsidRPr="00BA00B1">
              <w:rPr>
                <w:spacing w:val="-1"/>
              </w:rPr>
              <w:t>с</w:t>
            </w:r>
            <w:r w:rsidRPr="00BA00B1">
              <w:t>р</w:t>
            </w:r>
            <w:r w:rsidRPr="00BA00B1">
              <w:rPr>
                <w:spacing w:val="-1"/>
              </w:rPr>
              <w:t>е</w:t>
            </w:r>
            <w:r w:rsidRPr="00BA00B1">
              <w:t>д</w:t>
            </w:r>
            <w:r w:rsidRPr="00BA00B1">
              <w:rPr>
                <w:spacing w:val="-1"/>
              </w:rPr>
              <w:t>с</w:t>
            </w:r>
            <w:r w:rsidRPr="00BA00B1">
              <w:t>тв</w:t>
            </w:r>
            <w:r w:rsidRPr="00BA00B1">
              <w:rPr>
                <w:spacing w:val="-1"/>
              </w:rPr>
              <w:t>е</w:t>
            </w:r>
            <w:r w:rsidRPr="00BA00B1">
              <w:rPr>
                <w:spacing w:val="1"/>
              </w:rPr>
              <w:t>нн</w:t>
            </w:r>
            <w:r w:rsidRPr="00BA00B1">
              <w:t>о</w:t>
            </w:r>
            <w:r w:rsidRPr="00BA00B1">
              <w:rPr>
                <w:spacing w:val="1"/>
              </w:rPr>
              <w:t xml:space="preserve"> </w:t>
            </w:r>
            <w:r w:rsidRPr="00BA00B1">
              <w:rPr>
                <w:spacing w:val="-1"/>
              </w:rPr>
              <w:t>с</w:t>
            </w:r>
            <w:r w:rsidRPr="00BA00B1">
              <w:t>вяз</w:t>
            </w:r>
            <w:r w:rsidRPr="00BA00B1">
              <w:rPr>
                <w:spacing w:val="1"/>
              </w:rPr>
              <w:t>ан</w:t>
            </w:r>
            <w:r w:rsidRPr="00BA00B1">
              <w:t>о</w:t>
            </w:r>
            <w:r w:rsidRPr="00BA00B1">
              <w:rPr>
                <w:spacing w:val="1"/>
              </w:rPr>
              <w:t xml:space="preserve"> </w:t>
            </w:r>
            <w:r w:rsidRPr="00BA00B1">
              <w:t>с</w:t>
            </w:r>
            <w:r w:rsidRPr="00BA00B1">
              <w:rPr>
                <w:spacing w:val="5"/>
              </w:rPr>
              <w:t xml:space="preserve"> </w:t>
            </w:r>
            <w:r w:rsidRPr="00BA00B1">
              <w:t>од</w:t>
            </w:r>
            <w:r w:rsidRPr="00BA00B1">
              <w:rPr>
                <w:spacing w:val="1"/>
              </w:rPr>
              <w:t>н</w:t>
            </w:r>
            <w:r w:rsidRPr="00BA00B1">
              <w:t>овр</w:t>
            </w:r>
            <w:r w:rsidRPr="00BA00B1">
              <w:rPr>
                <w:spacing w:val="-1"/>
              </w:rPr>
              <w:t>е</w:t>
            </w:r>
            <w:r w:rsidRPr="00BA00B1">
              <w:rPr>
                <w:spacing w:val="1"/>
              </w:rPr>
              <w:t>м</w:t>
            </w:r>
            <w:r w:rsidRPr="00BA00B1">
              <w:rPr>
                <w:spacing w:val="-1"/>
              </w:rPr>
              <w:t>е</w:t>
            </w:r>
            <w:r w:rsidRPr="00BA00B1">
              <w:rPr>
                <w:spacing w:val="1"/>
              </w:rPr>
              <w:t>нн</w:t>
            </w:r>
            <w:r w:rsidRPr="00BA00B1">
              <w:t xml:space="preserve">ым </w:t>
            </w:r>
            <w:r w:rsidRPr="00BA00B1">
              <w:rPr>
                <w:spacing w:val="1"/>
              </w:rPr>
              <w:t>п</w:t>
            </w:r>
            <w:r w:rsidRPr="00BA00B1">
              <w:t>ро</w:t>
            </w:r>
            <w:r w:rsidRPr="00BA00B1">
              <w:rPr>
                <w:spacing w:val="1"/>
              </w:rPr>
              <w:t>из</w:t>
            </w:r>
            <w:r w:rsidRPr="00BA00B1">
              <w:t>вод</w:t>
            </w:r>
            <w:r w:rsidRPr="00BA00B1">
              <w:rPr>
                <w:spacing w:val="-1"/>
              </w:rPr>
              <w:t>с</w:t>
            </w:r>
            <w:r w:rsidRPr="00BA00B1">
              <w:t>твом т</w:t>
            </w:r>
            <w:r w:rsidRPr="00BA00B1">
              <w:rPr>
                <w:spacing w:val="-1"/>
              </w:rPr>
              <w:t>е</w:t>
            </w:r>
            <w:r w:rsidRPr="00BA00B1">
              <w:rPr>
                <w:spacing w:val="1"/>
              </w:rPr>
              <w:t>п</w:t>
            </w:r>
            <w:r w:rsidRPr="00BA00B1">
              <w:t>лов</w:t>
            </w:r>
            <w:r w:rsidRPr="00BA00B1">
              <w:rPr>
                <w:spacing w:val="-3"/>
              </w:rPr>
              <w:t>о</w:t>
            </w:r>
            <w:r w:rsidRPr="00BA00B1">
              <w:t>й</w:t>
            </w:r>
            <w:r w:rsidRPr="00BA00B1">
              <w:rPr>
                <w:spacing w:val="1"/>
              </w:rPr>
              <w:t xml:space="preserve"> </w:t>
            </w:r>
            <w:r w:rsidRPr="00BA00B1">
              <w:t>э</w:t>
            </w:r>
            <w:r w:rsidRPr="00BA00B1">
              <w:rPr>
                <w:spacing w:val="1"/>
              </w:rPr>
              <w:t>н</w:t>
            </w:r>
            <w:r w:rsidRPr="00BA00B1">
              <w:rPr>
                <w:spacing w:val="-1"/>
              </w:rPr>
              <w:t>е</w:t>
            </w:r>
            <w:r w:rsidRPr="00BA00B1">
              <w:t>рг</w:t>
            </w:r>
            <w:r w:rsidRPr="00BA00B1">
              <w:rPr>
                <w:spacing w:val="-1"/>
              </w:rPr>
              <w:t>и</w:t>
            </w:r>
            <w:r w:rsidRPr="00BA00B1">
              <w:t>и</w:t>
            </w:r>
          </w:p>
        </w:tc>
      </w:tr>
      <w:tr w:rsidR="008379DD" w:rsidRPr="00BA00B1" w14:paraId="635564A2" w14:textId="77777777" w:rsidTr="008379DD">
        <w:trPr>
          <w:trHeight w:hRule="exact" w:val="838"/>
        </w:trPr>
        <w:tc>
          <w:tcPr>
            <w:tcW w:w="2610" w:type="dxa"/>
            <w:tcBorders>
              <w:top w:val="single" w:sz="4" w:space="0" w:color="000000"/>
              <w:left w:val="single" w:sz="4" w:space="0" w:color="000000"/>
              <w:bottom w:val="single" w:sz="4" w:space="0" w:color="000000"/>
              <w:right w:val="single" w:sz="4" w:space="0" w:color="000000"/>
            </w:tcBorders>
          </w:tcPr>
          <w:p w14:paraId="161A8BCC" w14:textId="77777777" w:rsidR="008379DD" w:rsidRPr="00BA00B1" w:rsidRDefault="008379DD" w:rsidP="008379DD">
            <w:pPr>
              <w:widowControl w:val="0"/>
              <w:autoSpaceDE w:val="0"/>
              <w:autoSpaceDN w:val="0"/>
              <w:adjustRightInd w:val="0"/>
              <w:spacing w:before="8" w:line="260" w:lineRule="exact"/>
              <w:ind w:right="13"/>
              <w:jc w:val="both"/>
              <w:rPr>
                <w:sz w:val="26"/>
                <w:szCs w:val="26"/>
              </w:rPr>
            </w:pPr>
          </w:p>
          <w:p w14:paraId="1371C8B6" w14:textId="77777777" w:rsidR="008379DD" w:rsidRPr="00BA00B1" w:rsidRDefault="008379DD" w:rsidP="008379DD">
            <w:pPr>
              <w:widowControl w:val="0"/>
              <w:autoSpaceDE w:val="0"/>
              <w:autoSpaceDN w:val="0"/>
              <w:adjustRightInd w:val="0"/>
              <w:ind w:left="102" w:right="13"/>
              <w:jc w:val="both"/>
            </w:pPr>
            <w:r w:rsidRPr="00BA00B1">
              <w:t>Т</w:t>
            </w:r>
            <w:r w:rsidRPr="00BA00B1">
              <w:rPr>
                <w:spacing w:val="-1"/>
              </w:rPr>
              <w:t>е</w:t>
            </w:r>
            <w:r w:rsidRPr="00BA00B1">
              <w:rPr>
                <w:spacing w:val="1"/>
              </w:rPr>
              <w:t>п</w:t>
            </w:r>
            <w:r w:rsidRPr="00BA00B1">
              <w:t>ло</w:t>
            </w:r>
            <w:r w:rsidRPr="00BA00B1">
              <w:rPr>
                <w:spacing w:val="-1"/>
              </w:rPr>
              <w:t>се</w:t>
            </w:r>
            <w:r w:rsidRPr="00BA00B1">
              <w:t>те</w:t>
            </w:r>
            <w:r w:rsidRPr="00BA00B1">
              <w:rPr>
                <w:spacing w:val="-1"/>
              </w:rPr>
              <w:t>в</w:t>
            </w:r>
            <w:r w:rsidRPr="00BA00B1">
              <w:rPr>
                <w:spacing w:val="2"/>
              </w:rPr>
              <w:t>ы</w:t>
            </w:r>
            <w:r w:rsidRPr="00BA00B1">
              <w:t>е</w:t>
            </w:r>
            <w:r w:rsidRPr="00BA00B1">
              <w:rPr>
                <w:spacing w:val="-1"/>
              </w:rPr>
              <w:t xml:space="preserve"> </w:t>
            </w:r>
            <w:r w:rsidRPr="00BA00B1">
              <w:t>об</w:t>
            </w:r>
            <w:r w:rsidRPr="00BA00B1">
              <w:rPr>
                <w:spacing w:val="1"/>
              </w:rPr>
              <w:t>ъ</w:t>
            </w:r>
            <w:r w:rsidRPr="00BA00B1">
              <w:rPr>
                <w:spacing w:val="-1"/>
              </w:rPr>
              <w:t>е</w:t>
            </w:r>
            <w:r w:rsidRPr="00BA00B1">
              <w:rPr>
                <w:spacing w:val="1"/>
              </w:rPr>
              <w:t>к</w:t>
            </w:r>
            <w:r w:rsidRPr="00BA00B1">
              <w:t>ты</w:t>
            </w:r>
          </w:p>
        </w:tc>
        <w:tc>
          <w:tcPr>
            <w:tcW w:w="7352" w:type="dxa"/>
            <w:tcBorders>
              <w:top w:val="single" w:sz="4" w:space="0" w:color="000000"/>
              <w:left w:val="single" w:sz="4" w:space="0" w:color="000000"/>
              <w:bottom w:val="single" w:sz="4" w:space="0" w:color="000000"/>
              <w:right w:val="single" w:sz="4" w:space="0" w:color="000000"/>
            </w:tcBorders>
          </w:tcPr>
          <w:p w14:paraId="0F2D990E" w14:textId="77777777" w:rsidR="008379DD" w:rsidRPr="00BA00B1" w:rsidRDefault="008379DD" w:rsidP="008379DD">
            <w:pPr>
              <w:widowControl w:val="0"/>
              <w:autoSpaceDE w:val="0"/>
              <w:autoSpaceDN w:val="0"/>
              <w:adjustRightInd w:val="0"/>
              <w:spacing w:line="267" w:lineRule="exact"/>
              <w:ind w:left="102" w:right="13"/>
              <w:jc w:val="both"/>
            </w:pPr>
            <w:r w:rsidRPr="00BA00B1">
              <w:t>Объек</w:t>
            </w:r>
            <w:r w:rsidRPr="00BA00B1">
              <w:rPr>
                <w:spacing w:val="1"/>
              </w:rPr>
              <w:t>т</w:t>
            </w:r>
            <w:r w:rsidRPr="00BA00B1">
              <w:t xml:space="preserve">ы, </w:t>
            </w:r>
            <w:r w:rsidRPr="00BA00B1">
              <w:rPr>
                <w:spacing w:val="23"/>
              </w:rPr>
              <w:t xml:space="preserve"> </w:t>
            </w:r>
            <w:r w:rsidRPr="00BA00B1">
              <w:t>в</w:t>
            </w:r>
            <w:r w:rsidRPr="00BA00B1">
              <w:rPr>
                <w:spacing w:val="2"/>
              </w:rPr>
              <w:t>х</w:t>
            </w:r>
            <w:r w:rsidRPr="00BA00B1">
              <w:t>одя</w:t>
            </w:r>
            <w:r w:rsidRPr="00BA00B1">
              <w:rPr>
                <w:spacing w:val="-2"/>
              </w:rPr>
              <w:t>щ</w:t>
            </w:r>
            <w:r w:rsidRPr="00BA00B1">
              <w:rPr>
                <w:spacing w:val="1"/>
              </w:rPr>
              <w:t>и</w:t>
            </w:r>
            <w:r w:rsidRPr="00BA00B1">
              <w:t xml:space="preserve">е </w:t>
            </w:r>
            <w:r w:rsidRPr="00BA00B1">
              <w:rPr>
                <w:spacing w:val="23"/>
              </w:rPr>
              <w:t xml:space="preserve"> </w:t>
            </w:r>
            <w:r w:rsidRPr="00BA00B1">
              <w:t xml:space="preserve">в </w:t>
            </w:r>
            <w:r w:rsidRPr="00BA00B1">
              <w:rPr>
                <w:spacing w:val="23"/>
              </w:rPr>
              <w:t xml:space="preserve"> </w:t>
            </w:r>
            <w:r w:rsidRPr="00BA00B1">
              <w:rPr>
                <w:spacing w:val="-1"/>
              </w:rPr>
              <w:t>с</w:t>
            </w:r>
            <w:r w:rsidRPr="00BA00B1">
              <w:t>о</w:t>
            </w:r>
            <w:r w:rsidRPr="00BA00B1">
              <w:rPr>
                <w:spacing w:val="-1"/>
              </w:rPr>
              <w:t>с</w:t>
            </w:r>
            <w:r w:rsidRPr="00BA00B1">
              <w:t xml:space="preserve">тав </w:t>
            </w:r>
            <w:r w:rsidRPr="00BA00B1">
              <w:rPr>
                <w:spacing w:val="23"/>
              </w:rPr>
              <w:t xml:space="preserve"> </w:t>
            </w:r>
            <w:r w:rsidRPr="00BA00B1">
              <w:t>те</w:t>
            </w:r>
            <w:r w:rsidRPr="00BA00B1">
              <w:rPr>
                <w:spacing w:val="1"/>
              </w:rPr>
              <w:t>п</w:t>
            </w:r>
            <w:r w:rsidRPr="00BA00B1">
              <w:t xml:space="preserve">ловой </w:t>
            </w:r>
            <w:r w:rsidRPr="00BA00B1">
              <w:rPr>
                <w:spacing w:val="24"/>
              </w:rPr>
              <w:t xml:space="preserve"> </w:t>
            </w:r>
            <w:r w:rsidRPr="00BA00B1">
              <w:rPr>
                <w:spacing w:val="-1"/>
              </w:rPr>
              <w:t>се</w:t>
            </w:r>
            <w:r w:rsidRPr="00BA00B1">
              <w:rPr>
                <w:spacing w:val="3"/>
              </w:rPr>
              <w:t>т</w:t>
            </w:r>
            <w:r w:rsidRPr="00BA00B1">
              <w:t xml:space="preserve">и </w:t>
            </w:r>
            <w:r w:rsidRPr="00BA00B1">
              <w:rPr>
                <w:spacing w:val="25"/>
              </w:rPr>
              <w:t xml:space="preserve"> </w:t>
            </w:r>
            <w:r w:rsidRPr="00BA00B1">
              <w:t xml:space="preserve">и </w:t>
            </w:r>
            <w:r w:rsidRPr="00BA00B1">
              <w:rPr>
                <w:spacing w:val="25"/>
              </w:rPr>
              <w:t xml:space="preserve"> </w:t>
            </w:r>
            <w:r w:rsidRPr="00BA00B1">
              <w:t>об</w:t>
            </w:r>
            <w:r w:rsidRPr="00BA00B1">
              <w:rPr>
                <w:spacing w:val="-1"/>
              </w:rPr>
              <w:t>ес</w:t>
            </w:r>
            <w:r w:rsidRPr="00BA00B1">
              <w:rPr>
                <w:spacing w:val="1"/>
              </w:rPr>
              <w:t>п</w:t>
            </w:r>
            <w:r w:rsidRPr="00BA00B1">
              <w:rPr>
                <w:spacing w:val="-1"/>
              </w:rPr>
              <w:t>еч</w:t>
            </w:r>
            <w:r w:rsidRPr="00BA00B1">
              <w:rPr>
                <w:spacing w:val="1"/>
              </w:rPr>
              <w:t>и</w:t>
            </w:r>
            <w:r w:rsidRPr="00BA00B1">
              <w:t>в</w:t>
            </w:r>
            <w:r w:rsidRPr="00BA00B1">
              <w:rPr>
                <w:spacing w:val="-1"/>
              </w:rPr>
              <w:t>а</w:t>
            </w:r>
            <w:r w:rsidRPr="00BA00B1">
              <w:t>ющ</w:t>
            </w:r>
            <w:r w:rsidRPr="00BA00B1">
              <w:rPr>
                <w:spacing w:val="1"/>
              </w:rPr>
              <w:t>и</w:t>
            </w:r>
            <w:r w:rsidRPr="00BA00B1">
              <w:t xml:space="preserve">е </w:t>
            </w:r>
            <w:r w:rsidRPr="00BA00B1">
              <w:rPr>
                <w:spacing w:val="1"/>
              </w:rPr>
              <w:t>п</w:t>
            </w:r>
            <w:r w:rsidRPr="00BA00B1">
              <w:rPr>
                <w:spacing w:val="-1"/>
              </w:rPr>
              <w:t>е</w:t>
            </w:r>
            <w:r w:rsidRPr="00BA00B1">
              <w:t>р</w:t>
            </w:r>
            <w:r w:rsidRPr="00BA00B1">
              <w:rPr>
                <w:spacing w:val="-1"/>
              </w:rPr>
              <w:t>е</w:t>
            </w:r>
            <w:r w:rsidRPr="00BA00B1">
              <w:t>д</w:t>
            </w:r>
            <w:r w:rsidRPr="00BA00B1">
              <w:rPr>
                <w:spacing w:val="-1"/>
              </w:rPr>
              <w:t>а</w:t>
            </w:r>
            <w:r w:rsidRPr="00BA00B1">
              <w:rPr>
                <w:spacing w:val="4"/>
              </w:rPr>
              <w:t>ч</w:t>
            </w:r>
            <w:r w:rsidRPr="00BA00B1">
              <w:t xml:space="preserve">у </w:t>
            </w:r>
            <w:r w:rsidRPr="00BA00B1">
              <w:rPr>
                <w:spacing w:val="26"/>
              </w:rPr>
              <w:t xml:space="preserve"> </w:t>
            </w:r>
            <w:r w:rsidRPr="00BA00B1">
              <w:t>те</w:t>
            </w:r>
            <w:r w:rsidRPr="00BA00B1">
              <w:rPr>
                <w:spacing w:val="1"/>
              </w:rPr>
              <w:t>п</w:t>
            </w:r>
            <w:r w:rsidRPr="00BA00B1">
              <w:t xml:space="preserve">ловой </w:t>
            </w:r>
            <w:r w:rsidRPr="00BA00B1">
              <w:rPr>
                <w:spacing w:val="34"/>
              </w:rPr>
              <w:t xml:space="preserve"> </w:t>
            </w:r>
            <w:r w:rsidRPr="00BA00B1">
              <w:t>э</w:t>
            </w:r>
            <w:r w:rsidRPr="00BA00B1">
              <w:rPr>
                <w:spacing w:val="1"/>
              </w:rPr>
              <w:t>н</w:t>
            </w:r>
            <w:r w:rsidRPr="00BA00B1">
              <w:rPr>
                <w:spacing w:val="-1"/>
              </w:rPr>
              <w:t>е</w:t>
            </w:r>
            <w:r w:rsidRPr="00BA00B1">
              <w:t>рг</w:t>
            </w:r>
            <w:r w:rsidRPr="00BA00B1">
              <w:rPr>
                <w:spacing w:val="1"/>
              </w:rPr>
              <w:t>и</w:t>
            </w:r>
            <w:r w:rsidRPr="00BA00B1">
              <w:t xml:space="preserve">и </w:t>
            </w:r>
            <w:r w:rsidRPr="00BA00B1">
              <w:rPr>
                <w:spacing w:val="32"/>
              </w:rPr>
              <w:t xml:space="preserve"> </w:t>
            </w:r>
            <w:r w:rsidRPr="00BA00B1">
              <w:t xml:space="preserve">от </w:t>
            </w:r>
            <w:r w:rsidRPr="00BA00B1">
              <w:rPr>
                <w:spacing w:val="32"/>
              </w:rPr>
              <w:t xml:space="preserve"> </w:t>
            </w:r>
            <w:r w:rsidRPr="00BA00B1">
              <w:rPr>
                <w:spacing w:val="1"/>
              </w:rPr>
              <w:t>и</w:t>
            </w:r>
            <w:r w:rsidRPr="00BA00B1">
              <w:rPr>
                <w:spacing w:val="-1"/>
              </w:rPr>
              <w:t>с</w:t>
            </w:r>
            <w:r w:rsidRPr="00BA00B1">
              <w:t>точ</w:t>
            </w:r>
            <w:r w:rsidRPr="00BA00B1">
              <w:rPr>
                <w:spacing w:val="-1"/>
              </w:rPr>
              <w:t>н</w:t>
            </w:r>
            <w:r w:rsidRPr="00BA00B1">
              <w:rPr>
                <w:spacing w:val="1"/>
              </w:rPr>
              <w:t>ик</w:t>
            </w:r>
            <w:r w:rsidRPr="00BA00B1">
              <w:t xml:space="preserve">а </w:t>
            </w:r>
            <w:r w:rsidRPr="00BA00B1">
              <w:rPr>
                <w:spacing w:val="30"/>
              </w:rPr>
              <w:t xml:space="preserve"> </w:t>
            </w:r>
            <w:r w:rsidRPr="00BA00B1">
              <w:rPr>
                <w:spacing w:val="-2"/>
              </w:rPr>
              <w:t>т</w:t>
            </w:r>
            <w:r w:rsidRPr="00BA00B1">
              <w:rPr>
                <w:spacing w:val="-1"/>
              </w:rPr>
              <w:t>е</w:t>
            </w:r>
            <w:r w:rsidRPr="00BA00B1">
              <w:rPr>
                <w:spacing w:val="1"/>
              </w:rPr>
              <w:t>п</w:t>
            </w:r>
            <w:r w:rsidRPr="00BA00B1">
              <w:t>ловой э</w:t>
            </w:r>
            <w:r w:rsidRPr="00BA00B1">
              <w:rPr>
                <w:spacing w:val="1"/>
              </w:rPr>
              <w:t>н</w:t>
            </w:r>
            <w:r w:rsidRPr="00BA00B1">
              <w:rPr>
                <w:spacing w:val="-1"/>
              </w:rPr>
              <w:t>е</w:t>
            </w:r>
            <w:r w:rsidRPr="00BA00B1">
              <w:t>рг</w:t>
            </w:r>
            <w:r w:rsidRPr="00BA00B1">
              <w:rPr>
                <w:spacing w:val="1"/>
              </w:rPr>
              <w:t>и</w:t>
            </w:r>
            <w:r w:rsidRPr="00BA00B1">
              <w:t>и до те</w:t>
            </w:r>
            <w:r w:rsidRPr="00BA00B1">
              <w:rPr>
                <w:spacing w:val="1"/>
              </w:rPr>
              <w:t>п</w:t>
            </w:r>
            <w:r w:rsidRPr="00BA00B1">
              <w:t>ло</w:t>
            </w:r>
            <w:r w:rsidRPr="00BA00B1">
              <w:rPr>
                <w:spacing w:val="1"/>
              </w:rPr>
              <w:t>п</w:t>
            </w:r>
            <w:r w:rsidRPr="00BA00B1">
              <w:t>отребля</w:t>
            </w:r>
            <w:r w:rsidRPr="00BA00B1">
              <w:rPr>
                <w:spacing w:val="1"/>
              </w:rPr>
              <w:t>ю</w:t>
            </w:r>
            <w:r w:rsidRPr="00BA00B1">
              <w:rPr>
                <w:spacing w:val="-2"/>
              </w:rPr>
              <w:t>щ</w:t>
            </w:r>
            <w:r w:rsidRPr="00BA00B1">
              <w:rPr>
                <w:spacing w:val="-1"/>
              </w:rPr>
              <w:t>и</w:t>
            </w:r>
            <w:r w:rsidRPr="00BA00B1">
              <w:t>х</w:t>
            </w:r>
            <w:r w:rsidRPr="00BA00B1">
              <w:rPr>
                <w:spacing w:val="4"/>
              </w:rPr>
              <w:t xml:space="preserve"> </w:t>
            </w:r>
            <w:r w:rsidRPr="00BA00B1">
              <w:rPr>
                <w:spacing w:val="-5"/>
              </w:rPr>
              <w:t>у</w:t>
            </w:r>
            <w:r w:rsidRPr="00BA00B1">
              <w:rPr>
                <w:spacing w:val="1"/>
              </w:rPr>
              <w:t>с</w:t>
            </w:r>
            <w:r w:rsidRPr="00BA00B1">
              <w:t>та</w:t>
            </w:r>
            <w:r w:rsidRPr="00BA00B1">
              <w:rPr>
                <w:spacing w:val="1"/>
              </w:rPr>
              <w:t>н</w:t>
            </w:r>
            <w:r w:rsidRPr="00BA00B1">
              <w:t xml:space="preserve">овок </w:t>
            </w:r>
            <w:r w:rsidRPr="00BA00B1">
              <w:rPr>
                <w:spacing w:val="1"/>
              </w:rPr>
              <w:t>п</w:t>
            </w:r>
            <w:r w:rsidRPr="00BA00B1">
              <w:t>отре</w:t>
            </w:r>
            <w:r w:rsidRPr="00BA00B1">
              <w:rPr>
                <w:spacing w:val="-2"/>
              </w:rPr>
              <w:t>б</w:t>
            </w:r>
            <w:r w:rsidRPr="00BA00B1">
              <w:rPr>
                <w:spacing w:val="1"/>
              </w:rPr>
              <w:t>и</w:t>
            </w:r>
            <w:r w:rsidRPr="00BA00B1">
              <w:t>тел</w:t>
            </w:r>
            <w:r w:rsidRPr="00BA00B1">
              <w:rPr>
                <w:spacing w:val="-1"/>
              </w:rPr>
              <w:t>е</w:t>
            </w:r>
            <w:r w:rsidRPr="00BA00B1">
              <w:t>й</w:t>
            </w:r>
            <w:r w:rsidRPr="00BA00B1">
              <w:rPr>
                <w:spacing w:val="1"/>
              </w:rPr>
              <w:t xml:space="preserve"> </w:t>
            </w:r>
            <w:r w:rsidRPr="00BA00B1">
              <w:rPr>
                <w:spacing w:val="-2"/>
              </w:rPr>
              <w:t>т</w:t>
            </w:r>
            <w:r w:rsidRPr="00BA00B1">
              <w:rPr>
                <w:spacing w:val="-1"/>
              </w:rPr>
              <w:t>е</w:t>
            </w:r>
            <w:r w:rsidRPr="00BA00B1">
              <w:rPr>
                <w:spacing w:val="1"/>
              </w:rPr>
              <w:t>п</w:t>
            </w:r>
            <w:r w:rsidRPr="00BA00B1">
              <w:t>ловой</w:t>
            </w:r>
            <w:r w:rsidRPr="00BA00B1">
              <w:rPr>
                <w:spacing w:val="1"/>
              </w:rPr>
              <w:t xml:space="preserve"> </w:t>
            </w:r>
            <w:r w:rsidRPr="00BA00B1">
              <w:t>э</w:t>
            </w:r>
            <w:r w:rsidRPr="00BA00B1">
              <w:rPr>
                <w:spacing w:val="1"/>
              </w:rPr>
              <w:t>н</w:t>
            </w:r>
            <w:r w:rsidRPr="00BA00B1">
              <w:rPr>
                <w:spacing w:val="-1"/>
              </w:rPr>
              <w:t>е</w:t>
            </w:r>
            <w:r w:rsidRPr="00BA00B1">
              <w:t>рг</w:t>
            </w:r>
            <w:r w:rsidRPr="00BA00B1">
              <w:rPr>
                <w:spacing w:val="-1"/>
              </w:rPr>
              <w:t>и</w:t>
            </w:r>
            <w:r w:rsidRPr="00BA00B1">
              <w:t>и</w:t>
            </w:r>
          </w:p>
        </w:tc>
      </w:tr>
      <w:tr w:rsidR="008379DD" w:rsidRPr="00BA00B1" w14:paraId="7F4DBE7A" w14:textId="77777777" w:rsidTr="008379DD">
        <w:trPr>
          <w:trHeight w:hRule="exact" w:val="838"/>
        </w:trPr>
        <w:tc>
          <w:tcPr>
            <w:tcW w:w="2610" w:type="dxa"/>
            <w:tcBorders>
              <w:top w:val="single" w:sz="4" w:space="0" w:color="000000"/>
              <w:left w:val="single" w:sz="4" w:space="0" w:color="000000"/>
              <w:bottom w:val="single" w:sz="4" w:space="0" w:color="000000"/>
              <w:right w:val="single" w:sz="4" w:space="0" w:color="000000"/>
            </w:tcBorders>
          </w:tcPr>
          <w:p w14:paraId="5E027DAE" w14:textId="77777777" w:rsidR="008379DD" w:rsidRPr="00BA00B1" w:rsidRDefault="008379DD" w:rsidP="008379DD">
            <w:pPr>
              <w:widowControl w:val="0"/>
              <w:autoSpaceDE w:val="0"/>
              <w:autoSpaceDN w:val="0"/>
              <w:adjustRightInd w:val="0"/>
              <w:spacing w:line="267" w:lineRule="exact"/>
              <w:ind w:left="102" w:right="13"/>
              <w:jc w:val="both"/>
            </w:pPr>
            <w:r w:rsidRPr="00BA00B1">
              <w:t>Эл</w:t>
            </w:r>
            <w:r w:rsidRPr="00BA00B1">
              <w:rPr>
                <w:spacing w:val="-1"/>
              </w:rPr>
              <w:t>еме</w:t>
            </w:r>
            <w:r w:rsidRPr="00BA00B1">
              <w:rPr>
                <w:spacing w:val="1"/>
              </w:rPr>
              <w:t>н</w:t>
            </w:r>
            <w:r w:rsidRPr="00BA00B1">
              <w:t>т</w:t>
            </w:r>
          </w:p>
          <w:p w14:paraId="209C6C75" w14:textId="77777777" w:rsidR="008379DD" w:rsidRPr="00BA00B1" w:rsidRDefault="008379DD" w:rsidP="008379DD">
            <w:pPr>
              <w:widowControl w:val="0"/>
              <w:autoSpaceDE w:val="0"/>
              <w:autoSpaceDN w:val="0"/>
              <w:adjustRightInd w:val="0"/>
              <w:ind w:left="102" w:right="13"/>
              <w:jc w:val="both"/>
            </w:pPr>
            <w:r w:rsidRPr="00BA00B1">
              <w:t>терр</w:t>
            </w:r>
            <w:r w:rsidRPr="00BA00B1">
              <w:rPr>
                <w:spacing w:val="1"/>
              </w:rPr>
              <w:t>и</w:t>
            </w:r>
            <w:r w:rsidRPr="00BA00B1">
              <w:t>тор</w:t>
            </w:r>
            <w:r w:rsidRPr="00BA00B1">
              <w:rPr>
                <w:spacing w:val="2"/>
              </w:rPr>
              <w:t>и</w:t>
            </w:r>
            <w:r w:rsidRPr="00BA00B1">
              <w:rPr>
                <w:spacing w:val="-1"/>
              </w:rPr>
              <w:t>а</w:t>
            </w:r>
            <w:r w:rsidRPr="00BA00B1">
              <w:t>л</w:t>
            </w:r>
            <w:r w:rsidRPr="00BA00B1">
              <w:rPr>
                <w:spacing w:val="-1"/>
              </w:rPr>
              <w:t>ь</w:t>
            </w:r>
            <w:r w:rsidRPr="00BA00B1">
              <w:rPr>
                <w:spacing w:val="1"/>
              </w:rPr>
              <w:t>н</w:t>
            </w:r>
            <w:r w:rsidRPr="00BA00B1">
              <w:t>ого д</w:t>
            </w:r>
            <w:r w:rsidRPr="00BA00B1">
              <w:rPr>
                <w:spacing w:val="-1"/>
              </w:rPr>
              <w:t>е</w:t>
            </w:r>
            <w:r w:rsidRPr="00BA00B1">
              <w:t>л</w:t>
            </w:r>
            <w:r w:rsidRPr="00BA00B1">
              <w:rPr>
                <w:spacing w:val="-1"/>
              </w:rPr>
              <w:t>е</w:t>
            </w:r>
            <w:r w:rsidRPr="00BA00B1">
              <w:rPr>
                <w:spacing w:val="1"/>
              </w:rPr>
              <w:t>ни</w:t>
            </w:r>
            <w:r w:rsidRPr="00BA00B1">
              <w:t>я</w:t>
            </w:r>
          </w:p>
        </w:tc>
        <w:tc>
          <w:tcPr>
            <w:tcW w:w="7352" w:type="dxa"/>
            <w:tcBorders>
              <w:top w:val="single" w:sz="4" w:space="0" w:color="000000"/>
              <w:left w:val="single" w:sz="4" w:space="0" w:color="000000"/>
              <w:bottom w:val="single" w:sz="4" w:space="0" w:color="000000"/>
              <w:right w:val="single" w:sz="4" w:space="0" w:color="000000"/>
            </w:tcBorders>
          </w:tcPr>
          <w:p w14:paraId="2BF97BBA" w14:textId="77777777" w:rsidR="008379DD" w:rsidRPr="00BA00B1" w:rsidRDefault="008379DD" w:rsidP="008379DD">
            <w:pPr>
              <w:widowControl w:val="0"/>
              <w:autoSpaceDE w:val="0"/>
              <w:autoSpaceDN w:val="0"/>
              <w:adjustRightInd w:val="0"/>
              <w:spacing w:line="130" w:lineRule="exact"/>
              <w:ind w:right="13"/>
              <w:jc w:val="both"/>
              <w:rPr>
                <w:sz w:val="13"/>
                <w:szCs w:val="13"/>
              </w:rPr>
            </w:pPr>
          </w:p>
          <w:p w14:paraId="1D0C6364" w14:textId="77777777" w:rsidR="008379DD" w:rsidRPr="00BA00B1" w:rsidRDefault="008379DD" w:rsidP="008379DD">
            <w:pPr>
              <w:widowControl w:val="0"/>
              <w:autoSpaceDE w:val="0"/>
              <w:autoSpaceDN w:val="0"/>
              <w:adjustRightInd w:val="0"/>
              <w:ind w:left="102" w:right="13"/>
              <w:jc w:val="both"/>
            </w:pPr>
            <w:r w:rsidRPr="00BA00B1">
              <w:t>Т</w:t>
            </w:r>
            <w:r w:rsidRPr="00BA00B1">
              <w:rPr>
                <w:spacing w:val="-1"/>
              </w:rPr>
              <w:t>е</w:t>
            </w:r>
            <w:r w:rsidRPr="00BA00B1">
              <w:t>рр</w:t>
            </w:r>
            <w:r w:rsidRPr="00BA00B1">
              <w:rPr>
                <w:spacing w:val="1"/>
              </w:rPr>
              <w:t>и</w:t>
            </w:r>
            <w:r w:rsidRPr="00BA00B1">
              <w:t>тор</w:t>
            </w:r>
            <w:r w:rsidRPr="00BA00B1">
              <w:rPr>
                <w:spacing w:val="2"/>
              </w:rPr>
              <w:t>и</w:t>
            </w:r>
            <w:r w:rsidRPr="00BA00B1">
              <w:t>я о</w:t>
            </w:r>
            <w:r w:rsidRPr="00BA00B1">
              <w:rPr>
                <w:spacing w:val="1"/>
              </w:rPr>
              <w:t>к</w:t>
            </w:r>
            <w:r w:rsidRPr="00BA00B1">
              <w:rPr>
                <w:spacing w:val="2"/>
              </w:rPr>
              <w:t>р</w:t>
            </w:r>
            <w:r w:rsidRPr="00BA00B1">
              <w:rPr>
                <w:spacing w:val="-7"/>
              </w:rPr>
              <w:t>у</w:t>
            </w:r>
            <w:r w:rsidRPr="00BA00B1">
              <w:t xml:space="preserve">га </w:t>
            </w:r>
            <w:r w:rsidRPr="00BA00B1">
              <w:rPr>
                <w:spacing w:val="3"/>
              </w:rPr>
              <w:t>и</w:t>
            </w:r>
            <w:r w:rsidRPr="00BA00B1">
              <w:t xml:space="preserve">ли </w:t>
            </w:r>
            <w:r w:rsidRPr="00BA00B1">
              <w:rPr>
                <w:spacing w:val="-1"/>
              </w:rPr>
              <w:t>е</w:t>
            </w:r>
            <w:r w:rsidRPr="00BA00B1">
              <w:t xml:space="preserve">е </w:t>
            </w:r>
            <w:r w:rsidRPr="00BA00B1">
              <w:rPr>
                <w:spacing w:val="-1"/>
              </w:rPr>
              <w:t>час</w:t>
            </w:r>
            <w:r w:rsidRPr="00BA00B1">
              <w:t>т</w:t>
            </w:r>
            <w:r w:rsidRPr="00BA00B1">
              <w:rPr>
                <w:spacing w:val="1"/>
              </w:rPr>
              <w:t>ь</w:t>
            </w:r>
            <w:r w:rsidRPr="00BA00B1">
              <w:t xml:space="preserve">, </w:t>
            </w:r>
            <w:r w:rsidRPr="00BA00B1">
              <w:rPr>
                <w:spacing w:val="-5"/>
              </w:rPr>
              <w:t>у</w:t>
            </w:r>
            <w:r w:rsidRPr="00BA00B1">
              <w:rPr>
                <w:spacing w:val="-1"/>
              </w:rPr>
              <w:t>с</w:t>
            </w:r>
            <w:r w:rsidRPr="00BA00B1">
              <w:t>та</w:t>
            </w:r>
            <w:r w:rsidRPr="00BA00B1">
              <w:rPr>
                <w:spacing w:val="1"/>
              </w:rPr>
              <w:t>н</w:t>
            </w:r>
            <w:r w:rsidRPr="00BA00B1">
              <w:t>о</w:t>
            </w:r>
            <w:r w:rsidRPr="00BA00B1">
              <w:rPr>
                <w:spacing w:val="2"/>
              </w:rPr>
              <w:t>в</w:t>
            </w:r>
            <w:r w:rsidRPr="00BA00B1">
              <w:t>л</w:t>
            </w:r>
            <w:r w:rsidRPr="00BA00B1">
              <w:rPr>
                <w:spacing w:val="-1"/>
              </w:rPr>
              <w:t>е</w:t>
            </w:r>
            <w:r w:rsidRPr="00BA00B1">
              <w:rPr>
                <w:spacing w:val="1"/>
              </w:rPr>
              <w:t>нн</w:t>
            </w:r>
            <w:r w:rsidRPr="00BA00B1">
              <w:rPr>
                <w:spacing w:val="-1"/>
              </w:rPr>
              <w:t>а</w:t>
            </w:r>
            <w:r w:rsidRPr="00BA00B1">
              <w:t xml:space="preserve">я </w:t>
            </w:r>
            <w:r w:rsidRPr="00BA00B1">
              <w:rPr>
                <w:spacing w:val="1"/>
              </w:rPr>
              <w:t>п</w:t>
            </w:r>
            <w:r w:rsidRPr="00BA00B1">
              <w:t>о гр</w:t>
            </w:r>
            <w:r w:rsidRPr="00BA00B1">
              <w:rPr>
                <w:spacing w:val="-1"/>
              </w:rPr>
              <w:t>а</w:t>
            </w:r>
            <w:r w:rsidRPr="00BA00B1">
              <w:rPr>
                <w:spacing w:val="1"/>
              </w:rPr>
              <w:t>н</w:t>
            </w:r>
            <w:r w:rsidRPr="00BA00B1">
              <w:rPr>
                <w:spacing w:val="-1"/>
              </w:rPr>
              <w:t>и</w:t>
            </w:r>
            <w:r w:rsidRPr="00BA00B1">
              <w:rPr>
                <w:spacing w:val="1"/>
              </w:rPr>
              <w:t>ц</w:t>
            </w:r>
            <w:r w:rsidRPr="00BA00B1">
              <w:rPr>
                <w:spacing w:val="-1"/>
              </w:rPr>
              <w:t>а</w:t>
            </w:r>
            <w:r w:rsidRPr="00BA00B1">
              <w:t xml:space="preserve">м </w:t>
            </w:r>
            <w:r w:rsidRPr="00BA00B1">
              <w:rPr>
                <w:spacing w:val="-1"/>
              </w:rPr>
              <w:t>а</w:t>
            </w:r>
            <w:r w:rsidRPr="00BA00B1">
              <w:t>дми</w:t>
            </w:r>
            <w:r w:rsidRPr="00BA00B1">
              <w:rPr>
                <w:spacing w:val="1"/>
              </w:rPr>
              <w:t>ни</w:t>
            </w:r>
            <w:r w:rsidRPr="00BA00B1">
              <w:rPr>
                <w:spacing w:val="-1"/>
              </w:rPr>
              <w:t>с</w:t>
            </w:r>
            <w:r w:rsidRPr="00BA00B1">
              <w:t>трат</w:t>
            </w:r>
            <w:r w:rsidRPr="00BA00B1">
              <w:rPr>
                <w:spacing w:val="1"/>
              </w:rPr>
              <w:t>и</w:t>
            </w:r>
            <w:r w:rsidRPr="00BA00B1">
              <w:t>вн</w:t>
            </w:r>
            <w:r w:rsidRPr="00BA00B1">
              <w:rPr>
                <w:spacing w:val="1"/>
              </w:rPr>
              <w:t>о</w:t>
            </w:r>
            <w:r w:rsidRPr="00BA00B1">
              <w:rPr>
                <w:spacing w:val="-1"/>
              </w:rPr>
              <w:t>-</w:t>
            </w:r>
            <w:r w:rsidRPr="00BA00B1">
              <w:t>тер</w:t>
            </w:r>
            <w:r w:rsidRPr="00BA00B1">
              <w:rPr>
                <w:spacing w:val="-3"/>
              </w:rPr>
              <w:t>р</w:t>
            </w:r>
            <w:r w:rsidRPr="00BA00B1">
              <w:rPr>
                <w:spacing w:val="1"/>
              </w:rPr>
              <w:t>и</w:t>
            </w:r>
            <w:r w:rsidRPr="00BA00B1">
              <w:t>тор</w:t>
            </w:r>
            <w:r w:rsidRPr="00BA00B1">
              <w:rPr>
                <w:spacing w:val="2"/>
              </w:rPr>
              <w:t>и</w:t>
            </w:r>
            <w:r w:rsidRPr="00BA00B1">
              <w:rPr>
                <w:spacing w:val="-1"/>
              </w:rPr>
              <w:t>а</w:t>
            </w:r>
            <w:r w:rsidRPr="00BA00B1">
              <w:t>л</w:t>
            </w:r>
            <w:r w:rsidRPr="00BA00B1">
              <w:rPr>
                <w:spacing w:val="-1"/>
              </w:rPr>
              <w:t>ь</w:t>
            </w:r>
            <w:r w:rsidRPr="00BA00B1">
              <w:rPr>
                <w:spacing w:val="1"/>
              </w:rPr>
              <w:t>н</w:t>
            </w:r>
            <w:r w:rsidRPr="00BA00B1">
              <w:rPr>
                <w:spacing w:val="-3"/>
              </w:rPr>
              <w:t>ы</w:t>
            </w:r>
            <w:r w:rsidRPr="00BA00B1">
              <w:t>х</w:t>
            </w:r>
            <w:r w:rsidRPr="00BA00B1">
              <w:rPr>
                <w:spacing w:val="2"/>
              </w:rPr>
              <w:t xml:space="preserve"> </w:t>
            </w:r>
            <w:r w:rsidRPr="00BA00B1">
              <w:rPr>
                <w:spacing w:val="-1"/>
              </w:rPr>
              <w:t>е</w:t>
            </w:r>
            <w:r w:rsidRPr="00BA00B1">
              <w:t>д</w:t>
            </w:r>
            <w:r w:rsidRPr="00BA00B1">
              <w:rPr>
                <w:spacing w:val="1"/>
              </w:rPr>
              <w:t>и</w:t>
            </w:r>
            <w:r w:rsidRPr="00BA00B1">
              <w:rPr>
                <w:spacing w:val="-1"/>
              </w:rPr>
              <w:t>н</w:t>
            </w:r>
            <w:r w:rsidRPr="00BA00B1">
              <w:rPr>
                <w:spacing w:val="1"/>
              </w:rPr>
              <w:t>и</w:t>
            </w:r>
            <w:r w:rsidRPr="00BA00B1">
              <w:t>ц</w:t>
            </w:r>
          </w:p>
        </w:tc>
      </w:tr>
      <w:tr w:rsidR="008379DD" w:rsidRPr="00BA00B1" w14:paraId="68AD0B42" w14:textId="77777777" w:rsidTr="008379DD">
        <w:trPr>
          <w:trHeight w:hRule="exact" w:val="838"/>
        </w:trPr>
        <w:tc>
          <w:tcPr>
            <w:tcW w:w="2610" w:type="dxa"/>
            <w:tcBorders>
              <w:top w:val="single" w:sz="4" w:space="0" w:color="000000"/>
              <w:left w:val="single" w:sz="4" w:space="0" w:color="000000"/>
              <w:bottom w:val="single" w:sz="4" w:space="0" w:color="000000"/>
              <w:right w:val="single" w:sz="4" w:space="0" w:color="000000"/>
            </w:tcBorders>
          </w:tcPr>
          <w:p w14:paraId="649155A4" w14:textId="77777777" w:rsidR="008379DD" w:rsidRPr="00BA00B1" w:rsidRDefault="008379DD" w:rsidP="008379DD">
            <w:pPr>
              <w:widowControl w:val="0"/>
              <w:autoSpaceDE w:val="0"/>
              <w:autoSpaceDN w:val="0"/>
              <w:adjustRightInd w:val="0"/>
              <w:spacing w:line="267" w:lineRule="exact"/>
              <w:ind w:left="102" w:right="13"/>
              <w:jc w:val="both"/>
            </w:pPr>
            <w:r w:rsidRPr="00BA00B1">
              <w:rPr>
                <w:spacing w:val="1"/>
              </w:rPr>
              <w:t>Р</w:t>
            </w:r>
            <w:r w:rsidRPr="00BA00B1">
              <w:rPr>
                <w:spacing w:val="-1"/>
              </w:rPr>
              <w:t>асче</w:t>
            </w:r>
            <w:r w:rsidRPr="00BA00B1">
              <w:t>т</w:t>
            </w:r>
            <w:r w:rsidRPr="00BA00B1">
              <w:rPr>
                <w:spacing w:val="2"/>
              </w:rPr>
              <w:t>н</w:t>
            </w:r>
            <w:r w:rsidRPr="00BA00B1">
              <w:t>ый</w:t>
            </w:r>
            <w:r w:rsidRPr="00BA00B1">
              <w:rPr>
                <w:spacing w:val="1"/>
              </w:rPr>
              <w:t xml:space="preserve"> </w:t>
            </w:r>
            <w:r w:rsidRPr="00BA00B1">
              <w:t>эле</w:t>
            </w:r>
            <w:r w:rsidRPr="00BA00B1">
              <w:rPr>
                <w:spacing w:val="-1"/>
              </w:rPr>
              <w:t>ме</w:t>
            </w:r>
            <w:r w:rsidRPr="00BA00B1">
              <w:rPr>
                <w:spacing w:val="1"/>
              </w:rPr>
              <w:t>н</w:t>
            </w:r>
            <w:r w:rsidRPr="00BA00B1">
              <w:t>т</w:t>
            </w:r>
          </w:p>
          <w:p w14:paraId="368F5037" w14:textId="77777777" w:rsidR="008379DD" w:rsidRPr="00BA00B1" w:rsidRDefault="008379DD" w:rsidP="008379DD">
            <w:pPr>
              <w:widowControl w:val="0"/>
              <w:autoSpaceDE w:val="0"/>
              <w:autoSpaceDN w:val="0"/>
              <w:adjustRightInd w:val="0"/>
              <w:ind w:left="102" w:right="13"/>
              <w:jc w:val="both"/>
            </w:pPr>
            <w:r w:rsidRPr="00BA00B1">
              <w:t>терр</w:t>
            </w:r>
            <w:r w:rsidRPr="00BA00B1">
              <w:rPr>
                <w:spacing w:val="1"/>
              </w:rPr>
              <w:t>и</w:t>
            </w:r>
            <w:r w:rsidRPr="00BA00B1">
              <w:t>тор</w:t>
            </w:r>
            <w:r w:rsidRPr="00BA00B1">
              <w:rPr>
                <w:spacing w:val="2"/>
              </w:rPr>
              <w:t>и</w:t>
            </w:r>
            <w:r w:rsidRPr="00BA00B1">
              <w:rPr>
                <w:spacing w:val="-1"/>
              </w:rPr>
              <w:t>а</w:t>
            </w:r>
            <w:r w:rsidRPr="00BA00B1">
              <w:t>л</w:t>
            </w:r>
            <w:r w:rsidRPr="00BA00B1">
              <w:rPr>
                <w:spacing w:val="-1"/>
              </w:rPr>
              <w:t>ь</w:t>
            </w:r>
            <w:r w:rsidRPr="00BA00B1">
              <w:rPr>
                <w:spacing w:val="1"/>
              </w:rPr>
              <w:t>н</w:t>
            </w:r>
            <w:r w:rsidRPr="00BA00B1">
              <w:t>ого д</w:t>
            </w:r>
            <w:r w:rsidRPr="00BA00B1">
              <w:rPr>
                <w:spacing w:val="-1"/>
              </w:rPr>
              <w:t>е</w:t>
            </w:r>
            <w:r w:rsidRPr="00BA00B1">
              <w:t>л</w:t>
            </w:r>
            <w:r w:rsidRPr="00BA00B1">
              <w:rPr>
                <w:spacing w:val="-1"/>
              </w:rPr>
              <w:t>е</w:t>
            </w:r>
            <w:r w:rsidRPr="00BA00B1">
              <w:rPr>
                <w:spacing w:val="1"/>
              </w:rPr>
              <w:t>ни</w:t>
            </w:r>
            <w:r w:rsidRPr="00BA00B1">
              <w:t>я</w:t>
            </w:r>
          </w:p>
        </w:tc>
        <w:tc>
          <w:tcPr>
            <w:tcW w:w="7352" w:type="dxa"/>
            <w:tcBorders>
              <w:top w:val="single" w:sz="4" w:space="0" w:color="000000"/>
              <w:left w:val="single" w:sz="4" w:space="0" w:color="000000"/>
              <w:bottom w:val="single" w:sz="4" w:space="0" w:color="000000"/>
              <w:right w:val="single" w:sz="4" w:space="0" w:color="000000"/>
            </w:tcBorders>
          </w:tcPr>
          <w:p w14:paraId="33052D71" w14:textId="77777777" w:rsidR="008379DD" w:rsidRPr="00BA00B1" w:rsidRDefault="008379DD" w:rsidP="008379DD">
            <w:pPr>
              <w:widowControl w:val="0"/>
              <w:autoSpaceDE w:val="0"/>
              <w:autoSpaceDN w:val="0"/>
              <w:adjustRightInd w:val="0"/>
              <w:spacing w:line="267" w:lineRule="exact"/>
              <w:ind w:left="102" w:right="13"/>
              <w:jc w:val="both"/>
            </w:pPr>
            <w:r w:rsidRPr="00BA00B1">
              <w:t>Т</w:t>
            </w:r>
            <w:r w:rsidRPr="00BA00B1">
              <w:rPr>
                <w:spacing w:val="-1"/>
              </w:rPr>
              <w:t>е</w:t>
            </w:r>
            <w:r w:rsidRPr="00BA00B1">
              <w:t>рр</w:t>
            </w:r>
            <w:r w:rsidRPr="00BA00B1">
              <w:rPr>
                <w:spacing w:val="1"/>
              </w:rPr>
              <w:t>и</w:t>
            </w:r>
            <w:r w:rsidRPr="00BA00B1">
              <w:t>тор</w:t>
            </w:r>
            <w:r w:rsidRPr="00BA00B1">
              <w:rPr>
                <w:spacing w:val="2"/>
              </w:rPr>
              <w:t>и</w:t>
            </w:r>
            <w:r w:rsidRPr="00BA00B1">
              <w:t>я</w:t>
            </w:r>
            <w:r w:rsidRPr="00BA00B1">
              <w:rPr>
                <w:spacing w:val="56"/>
              </w:rPr>
              <w:t xml:space="preserve"> </w:t>
            </w:r>
            <w:r w:rsidRPr="00BA00B1">
              <w:t>о</w:t>
            </w:r>
            <w:r w:rsidRPr="00BA00B1">
              <w:rPr>
                <w:spacing w:val="1"/>
              </w:rPr>
              <w:t>к</w:t>
            </w:r>
            <w:r w:rsidRPr="00BA00B1">
              <w:rPr>
                <w:spacing w:val="2"/>
              </w:rPr>
              <w:t>р</w:t>
            </w:r>
            <w:r w:rsidRPr="00BA00B1">
              <w:rPr>
                <w:spacing w:val="-7"/>
              </w:rPr>
              <w:t>у</w:t>
            </w:r>
            <w:r w:rsidRPr="00BA00B1">
              <w:t>га</w:t>
            </w:r>
            <w:r w:rsidRPr="00BA00B1">
              <w:rPr>
                <w:spacing w:val="56"/>
              </w:rPr>
              <w:t xml:space="preserve"> </w:t>
            </w:r>
            <w:r w:rsidRPr="00BA00B1">
              <w:rPr>
                <w:spacing w:val="1"/>
              </w:rPr>
              <w:t>и</w:t>
            </w:r>
            <w:r w:rsidRPr="00BA00B1">
              <w:t>ли</w:t>
            </w:r>
            <w:r w:rsidRPr="00BA00B1">
              <w:rPr>
                <w:spacing w:val="56"/>
              </w:rPr>
              <w:t xml:space="preserve"> </w:t>
            </w:r>
            <w:r w:rsidRPr="00BA00B1">
              <w:rPr>
                <w:spacing w:val="-1"/>
              </w:rPr>
              <w:t>е</w:t>
            </w:r>
            <w:r w:rsidRPr="00BA00B1">
              <w:t>е</w:t>
            </w:r>
            <w:r w:rsidRPr="00BA00B1">
              <w:rPr>
                <w:spacing w:val="54"/>
              </w:rPr>
              <w:t xml:space="preserve"> </w:t>
            </w:r>
            <w:r w:rsidRPr="00BA00B1">
              <w:rPr>
                <w:spacing w:val="-1"/>
              </w:rPr>
              <w:t>ч</w:t>
            </w:r>
            <w:r w:rsidRPr="00BA00B1">
              <w:rPr>
                <w:spacing w:val="1"/>
              </w:rPr>
              <w:t>а</w:t>
            </w:r>
            <w:r w:rsidRPr="00BA00B1">
              <w:rPr>
                <w:spacing w:val="-1"/>
              </w:rPr>
              <w:t>с</w:t>
            </w:r>
            <w:r w:rsidRPr="00BA00B1">
              <w:t>т</w:t>
            </w:r>
            <w:r w:rsidRPr="00BA00B1">
              <w:rPr>
                <w:spacing w:val="1"/>
              </w:rPr>
              <w:t>ь</w:t>
            </w:r>
            <w:r w:rsidRPr="00BA00B1">
              <w:t>,</w:t>
            </w:r>
            <w:r w:rsidRPr="00BA00B1">
              <w:rPr>
                <w:spacing w:val="55"/>
              </w:rPr>
              <w:t xml:space="preserve"> </w:t>
            </w:r>
            <w:r w:rsidRPr="00BA00B1">
              <w:rPr>
                <w:spacing w:val="1"/>
              </w:rPr>
              <w:t>п</w:t>
            </w:r>
            <w:r w:rsidRPr="00BA00B1">
              <w:t>р</w:t>
            </w:r>
            <w:r w:rsidRPr="00BA00B1">
              <w:rPr>
                <w:spacing w:val="1"/>
              </w:rPr>
              <w:t>ин</w:t>
            </w:r>
            <w:r w:rsidRPr="00BA00B1">
              <w:t>ятая</w:t>
            </w:r>
            <w:r w:rsidRPr="00BA00B1">
              <w:rPr>
                <w:spacing w:val="52"/>
              </w:rPr>
              <w:t xml:space="preserve"> </w:t>
            </w:r>
            <w:r w:rsidRPr="00BA00B1">
              <w:t>для</w:t>
            </w:r>
            <w:r w:rsidRPr="00BA00B1">
              <w:rPr>
                <w:spacing w:val="55"/>
              </w:rPr>
              <w:t xml:space="preserve"> </w:t>
            </w:r>
            <w:r w:rsidRPr="00BA00B1">
              <w:rPr>
                <w:spacing w:val="1"/>
              </w:rPr>
              <w:t>ц</w:t>
            </w:r>
            <w:r w:rsidRPr="00BA00B1">
              <w:rPr>
                <w:spacing w:val="-1"/>
              </w:rPr>
              <w:t>е</w:t>
            </w:r>
            <w:r w:rsidRPr="00BA00B1">
              <w:t>л</w:t>
            </w:r>
            <w:r w:rsidRPr="00BA00B1">
              <w:rPr>
                <w:spacing w:val="-1"/>
              </w:rPr>
              <w:t>е</w:t>
            </w:r>
            <w:r w:rsidRPr="00BA00B1">
              <w:t>й</w:t>
            </w:r>
            <w:r w:rsidRPr="00BA00B1">
              <w:rPr>
                <w:spacing w:val="56"/>
              </w:rPr>
              <w:t xml:space="preserve"> </w:t>
            </w:r>
            <w:r w:rsidRPr="00BA00B1">
              <w:t>р</w:t>
            </w:r>
            <w:r w:rsidRPr="00BA00B1">
              <w:rPr>
                <w:spacing w:val="-1"/>
              </w:rPr>
              <w:t>а</w:t>
            </w:r>
            <w:r w:rsidRPr="00BA00B1">
              <w:rPr>
                <w:spacing w:val="1"/>
              </w:rPr>
              <w:t>з</w:t>
            </w:r>
            <w:r w:rsidRPr="00BA00B1">
              <w:t>р</w:t>
            </w:r>
            <w:r w:rsidRPr="00BA00B1">
              <w:rPr>
                <w:spacing w:val="-1"/>
              </w:rPr>
              <w:t>а</w:t>
            </w:r>
            <w:r w:rsidRPr="00BA00B1">
              <w:t>бо</w:t>
            </w:r>
            <w:r w:rsidRPr="00BA00B1">
              <w:rPr>
                <w:spacing w:val="1"/>
              </w:rPr>
              <w:t>тк</w:t>
            </w:r>
            <w:r w:rsidRPr="00BA00B1">
              <w:t xml:space="preserve">и </w:t>
            </w:r>
            <w:r w:rsidRPr="00BA00B1">
              <w:rPr>
                <w:spacing w:val="-1"/>
              </w:rPr>
              <w:t>с</w:t>
            </w:r>
            <w:r w:rsidRPr="00BA00B1">
              <w:rPr>
                <w:spacing w:val="2"/>
              </w:rPr>
              <w:t>х</w:t>
            </w:r>
            <w:r w:rsidRPr="00BA00B1">
              <w:rPr>
                <w:spacing w:val="-1"/>
              </w:rPr>
              <w:t>ем</w:t>
            </w:r>
            <w:r w:rsidRPr="00BA00B1">
              <w:t>ы те</w:t>
            </w:r>
            <w:r w:rsidRPr="00BA00B1">
              <w:rPr>
                <w:spacing w:val="1"/>
              </w:rPr>
              <w:t>п</w:t>
            </w:r>
            <w:r w:rsidRPr="00BA00B1">
              <w:t>ло</w:t>
            </w:r>
            <w:r w:rsidRPr="00BA00B1">
              <w:rPr>
                <w:spacing w:val="-1"/>
              </w:rPr>
              <w:t>с</w:t>
            </w:r>
            <w:r w:rsidRPr="00BA00B1">
              <w:rPr>
                <w:spacing w:val="1"/>
              </w:rPr>
              <w:t>н</w:t>
            </w:r>
            <w:r w:rsidRPr="00BA00B1">
              <w:rPr>
                <w:spacing w:val="-1"/>
              </w:rPr>
              <w:t>а</w:t>
            </w:r>
            <w:r w:rsidRPr="00BA00B1">
              <w:t>бж</w:t>
            </w:r>
            <w:r w:rsidRPr="00BA00B1">
              <w:rPr>
                <w:spacing w:val="-1"/>
              </w:rPr>
              <w:t>е</w:t>
            </w:r>
            <w:r w:rsidRPr="00BA00B1">
              <w:rPr>
                <w:spacing w:val="1"/>
              </w:rPr>
              <w:t>н</w:t>
            </w:r>
            <w:r w:rsidRPr="00BA00B1">
              <w:rPr>
                <w:spacing w:val="-1"/>
              </w:rPr>
              <w:t>и</w:t>
            </w:r>
            <w:r w:rsidRPr="00BA00B1">
              <w:t xml:space="preserve">я в </w:t>
            </w:r>
            <w:r w:rsidRPr="00BA00B1">
              <w:rPr>
                <w:spacing w:val="1"/>
              </w:rPr>
              <w:t>н</w:t>
            </w:r>
            <w:r w:rsidRPr="00BA00B1">
              <w:rPr>
                <w:spacing w:val="-1"/>
              </w:rPr>
              <w:t>е</w:t>
            </w:r>
            <w:r w:rsidRPr="00BA00B1">
              <w:rPr>
                <w:spacing w:val="1"/>
              </w:rPr>
              <w:t>из</w:t>
            </w:r>
            <w:r w:rsidRPr="00BA00B1">
              <w:rPr>
                <w:spacing w:val="-1"/>
              </w:rPr>
              <w:t>ме</w:t>
            </w:r>
            <w:r w:rsidRPr="00BA00B1">
              <w:rPr>
                <w:spacing w:val="1"/>
              </w:rPr>
              <w:t>н</w:t>
            </w:r>
            <w:r w:rsidRPr="00BA00B1">
              <w:t>я</w:t>
            </w:r>
            <w:r w:rsidRPr="00BA00B1">
              <w:rPr>
                <w:spacing w:val="-1"/>
              </w:rPr>
              <w:t>ем</w:t>
            </w:r>
            <w:r w:rsidRPr="00BA00B1">
              <w:t>ых г</w:t>
            </w:r>
            <w:r w:rsidRPr="00BA00B1">
              <w:rPr>
                <w:spacing w:val="-2"/>
              </w:rPr>
              <w:t>р</w:t>
            </w:r>
            <w:r w:rsidRPr="00BA00B1">
              <w:rPr>
                <w:spacing w:val="-1"/>
              </w:rPr>
              <w:t>а</w:t>
            </w:r>
            <w:r w:rsidRPr="00BA00B1">
              <w:rPr>
                <w:spacing w:val="1"/>
              </w:rPr>
              <w:t>ниц</w:t>
            </w:r>
            <w:r w:rsidRPr="00BA00B1">
              <w:rPr>
                <w:spacing w:val="-3"/>
              </w:rPr>
              <w:t>а</w:t>
            </w:r>
            <w:r w:rsidRPr="00BA00B1">
              <w:t xml:space="preserve">х </w:t>
            </w:r>
            <w:r w:rsidRPr="00BA00B1">
              <w:rPr>
                <w:spacing w:val="1"/>
              </w:rPr>
              <w:t>н</w:t>
            </w:r>
            <w:r w:rsidRPr="00BA00B1">
              <w:t>а в</w:t>
            </w:r>
            <w:r w:rsidRPr="00BA00B1">
              <w:rPr>
                <w:spacing w:val="-1"/>
              </w:rPr>
              <w:t>ес</w:t>
            </w:r>
            <w:r w:rsidRPr="00BA00B1">
              <w:t xml:space="preserve">ь </w:t>
            </w:r>
            <w:r w:rsidRPr="00BA00B1">
              <w:rPr>
                <w:spacing w:val="-1"/>
              </w:rPr>
              <w:t>с</w:t>
            </w:r>
            <w:r w:rsidRPr="00BA00B1">
              <w:t>рок д</w:t>
            </w:r>
            <w:r w:rsidRPr="00BA00B1">
              <w:rPr>
                <w:spacing w:val="-1"/>
              </w:rPr>
              <w:t>е</w:t>
            </w:r>
            <w:r w:rsidRPr="00BA00B1">
              <w:rPr>
                <w:spacing w:val="1"/>
              </w:rPr>
              <w:t>й</w:t>
            </w:r>
            <w:r w:rsidRPr="00BA00B1">
              <w:rPr>
                <w:spacing w:val="-1"/>
              </w:rPr>
              <w:t>с</w:t>
            </w:r>
            <w:r w:rsidRPr="00BA00B1">
              <w:t>тв</w:t>
            </w:r>
            <w:r w:rsidRPr="00BA00B1">
              <w:rPr>
                <w:spacing w:val="1"/>
              </w:rPr>
              <w:t>и</w:t>
            </w:r>
            <w:r w:rsidRPr="00BA00B1">
              <w:t xml:space="preserve">я </w:t>
            </w:r>
            <w:r w:rsidRPr="00BA00B1">
              <w:rPr>
                <w:spacing w:val="-1"/>
              </w:rPr>
              <w:t>с</w:t>
            </w:r>
            <w:r w:rsidRPr="00BA00B1">
              <w:rPr>
                <w:spacing w:val="2"/>
              </w:rPr>
              <w:t>х</w:t>
            </w:r>
            <w:r w:rsidRPr="00BA00B1">
              <w:rPr>
                <w:spacing w:val="-1"/>
              </w:rPr>
              <w:t>ем</w:t>
            </w:r>
            <w:r w:rsidRPr="00BA00B1">
              <w:t>ы т</w:t>
            </w:r>
            <w:r w:rsidRPr="00BA00B1">
              <w:rPr>
                <w:spacing w:val="-1"/>
              </w:rPr>
              <w:t>е</w:t>
            </w:r>
            <w:r w:rsidRPr="00BA00B1">
              <w:rPr>
                <w:spacing w:val="1"/>
              </w:rPr>
              <w:t>п</w:t>
            </w:r>
            <w:r w:rsidRPr="00BA00B1">
              <w:t>ло</w:t>
            </w:r>
            <w:r w:rsidRPr="00BA00B1">
              <w:rPr>
                <w:spacing w:val="-1"/>
              </w:rPr>
              <w:t>с</w:t>
            </w:r>
            <w:r w:rsidRPr="00BA00B1">
              <w:rPr>
                <w:spacing w:val="1"/>
              </w:rPr>
              <w:t>н</w:t>
            </w:r>
            <w:r w:rsidRPr="00BA00B1">
              <w:rPr>
                <w:spacing w:val="-1"/>
              </w:rPr>
              <w:t>а</w:t>
            </w:r>
            <w:r w:rsidRPr="00BA00B1">
              <w:t>бж</w:t>
            </w:r>
            <w:r w:rsidRPr="00BA00B1">
              <w:rPr>
                <w:spacing w:val="-1"/>
              </w:rPr>
              <w:t>е</w:t>
            </w:r>
            <w:r w:rsidRPr="00BA00B1">
              <w:rPr>
                <w:spacing w:val="1"/>
              </w:rPr>
              <w:t>ни</w:t>
            </w:r>
            <w:r w:rsidRPr="00BA00B1">
              <w:t>я</w:t>
            </w:r>
          </w:p>
        </w:tc>
      </w:tr>
    </w:tbl>
    <w:p w14:paraId="583EBBD1" w14:textId="77777777" w:rsidR="00653F42" w:rsidRPr="00BA00B1" w:rsidRDefault="00653F42" w:rsidP="00C22502">
      <w:pPr>
        <w:widowControl w:val="0"/>
        <w:autoSpaceDE w:val="0"/>
        <w:autoSpaceDN w:val="0"/>
        <w:adjustRightInd w:val="0"/>
        <w:spacing w:before="3" w:line="90" w:lineRule="exact"/>
        <w:ind w:right="13"/>
        <w:rPr>
          <w:sz w:val="9"/>
          <w:szCs w:val="9"/>
        </w:rPr>
      </w:pPr>
    </w:p>
    <w:p w14:paraId="32D94B39" w14:textId="77777777" w:rsidR="00653F42" w:rsidRPr="00BA00B1" w:rsidRDefault="00653F42" w:rsidP="00C22502">
      <w:pPr>
        <w:widowControl w:val="0"/>
        <w:autoSpaceDE w:val="0"/>
        <w:autoSpaceDN w:val="0"/>
        <w:adjustRightInd w:val="0"/>
        <w:ind w:right="13"/>
        <w:sectPr w:rsidR="00653F42" w:rsidRPr="00BA00B1" w:rsidSect="00501C52">
          <w:footerReference w:type="default" r:id="rId8"/>
          <w:type w:val="nextColumn"/>
          <w:pgSz w:w="11920" w:h="16840"/>
          <w:pgMar w:top="1134" w:right="567" w:bottom="1134" w:left="1134" w:header="0" w:footer="559" w:gutter="0"/>
          <w:cols w:space="720"/>
          <w:noEndnote/>
        </w:sectPr>
      </w:pPr>
    </w:p>
    <w:p w14:paraId="5527A75E" w14:textId="77777777" w:rsidR="00653F42" w:rsidRPr="00BA00B1" w:rsidRDefault="00653F42" w:rsidP="00C22502">
      <w:pPr>
        <w:pStyle w:val="1a"/>
        <w:tabs>
          <w:tab w:val="clear" w:pos="643"/>
          <w:tab w:val="num" w:pos="284"/>
        </w:tabs>
        <w:ind w:left="0" w:right="13" w:firstLine="567"/>
      </w:pPr>
      <w:bookmarkStart w:id="1" w:name="_Toc71120077"/>
      <w:r w:rsidRPr="00BA00B1">
        <w:lastRenderedPageBreak/>
        <w:t>В</w:t>
      </w:r>
      <w:r w:rsidRPr="00BA00B1">
        <w:rPr>
          <w:spacing w:val="-1"/>
        </w:rPr>
        <w:t>в</w:t>
      </w:r>
      <w:r w:rsidRPr="00BA00B1">
        <w:t>е</w:t>
      </w:r>
      <w:r w:rsidRPr="00BA00B1">
        <w:rPr>
          <w:spacing w:val="1"/>
        </w:rPr>
        <w:t>д</w:t>
      </w:r>
      <w:r w:rsidRPr="00BA00B1">
        <w:t>е</w:t>
      </w:r>
      <w:r w:rsidRPr="00BA00B1">
        <w:rPr>
          <w:spacing w:val="2"/>
        </w:rPr>
        <w:t>н</w:t>
      </w:r>
      <w:r w:rsidRPr="00BA00B1">
        <w:t>ие</w:t>
      </w:r>
      <w:bookmarkEnd w:id="1"/>
    </w:p>
    <w:p w14:paraId="7C50C7AC" w14:textId="77777777" w:rsidR="00653F42" w:rsidRPr="00BA00B1" w:rsidRDefault="00653F42" w:rsidP="00C22502">
      <w:pPr>
        <w:widowControl w:val="0"/>
        <w:tabs>
          <w:tab w:val="num" w:pos="284"/>
        </w:tabs>
        <w:autoSpaceDE w:val="0"/>
        <w:autoSpaceDN w:val="0"/>
        <w:adjustRightInd w:val="0"/>
        <w:spacing w:line="360" w:lineRule="auto"/>
        <w:ind w:right="140" w:firstLine="567"/>
        <w:jc w:val="both"/>
        <w:rPr>
          <w:sz w:val="26"/>
          <w:szCs w:val="26"/>
        </w:rPr>
      </w:pPr>
      <w:r w:rsidRPr="00BA00B1">
        <w:rPr>
          <w:sz w:val="26"/>
          <w:szCs w:val="26"/>
        </w:rPr>
        <w:t>В</w:t>
      </w:r>
      <w:r w:rsidRPr="00BA00B1">
        <w:rPr>
          <w:spacing w:val="10"/>
          <w:sz w:val="26"/>
          <w:szCs w:val="26"/>
        </w:rPr>
        <w:t xml:space="preserve"> </w:t>
      </w:r>
      <w:r w:rsidRPr="00BA00B1">
        <w:rPr>
          <w:sz w:val="26"/>
          <w:szCs w:val="26"/>
        </w:rPr>
        <w:t>современн</w:t>
      </w:r>
      <w:r w:rsidRPr="00BA00B1">
        <w:rPr>
          <w:spacing w:val="1"/>
          <w:sz w:val="26"/>
          <w:szCs w:val="26"/>
        </w:rPr>
        <w:t>ы</w:t>
      </w:r>
      <w:r w:rsidRPr="00BA00B1">
        <w:rPr>
          <w:sz w:val="26"/>
          <w:szCs w:val="26"/>
        </w:rPr>
        <w:t>х</w:t>
      </w:r>
      <w:r w:rsidRPr="00BA00B1">
        <w:rPr>
          <w:spacing w:val="4"/>
          <w:sz w:val="26"/>
          <w:szCs w:val="26"/>
        </w:rPr>
        <w:t xml:space="preserve"> </w:t>
      </w:r>
      <w:r w:rsidRPr="00BA00B1">
        <w:rPr>
          <w:spacing w:val="-2"/>
          <w:sz w:val="26"/>
          <w:szCs w:val="26"/>
        </w:rPr>
        <w:t>у</w:t>
      </w:r>
      <w:r w:rsidRPr="00BA00B1">
        <w:rPr>
          <w:sz w:val="26"/>
          <w:szCs w:val="26"/>
        </w:rPr>
        <w:t>слов</w:t>
      </w:r>
      <w:r w:rsidRPr="00BA00B1">
        <w:rPr>
          <w:spacing w:val="1"/>
          <w:sz w:val="26"/>
          <w:szCs w:val="26"/>
        </w:rPr>
        <w:t>и</w:t>
      </w:r>
      <w:r w:rsidRPr="00BA00B1">
        <w:rPr>
          <w:sz w:val="26"/>
          <w:szCs w:val="26"/>
        </w:rPr>
        <w:t>ях</w:t>
      </w:r>
      <w:r w:rsidRPr="00BA00B1">
        <w:rPr>
          <w:spacing w:val="3"/>
          <w:sz w:val="26"/>
          <w:szCs w:val="26"/>
        </w:rPr>
        <w:t xml:space="preserve"> </w:t>
      </w:r>
      <w:r w:rsidRPr="00BA00B1">
        <w:rPr>
          <w:sz w:val="26"/>
          <w:szCs w:val="26"/>
        </w:rPr>
        <w:t>пов</w:t>
      </w:r>
      <w:r w:rsidRPr="00BA00B1">
        <w:rPr>
          <w:spacing w:val="1"/>
          <w:sz w:val="26"/>
          <w:szCs w:val="26"/>
        </w:rPr>
        <w:t>ы</w:t>
      </w:r>
      <w:r w:rsidRPr="00BA00B1">
        <w:rPr>
          <w:sz w:val="26"/>
          <w:szCs w:val="26"/>
        </w:rPr>
        <w:t>шен</w:t>
      </w:r>
      <w:r w:rsidRPr="00BA00B1">
        <w:rPr>
          <w:spacing w:val="3"/>
          <w:sz w:val="26"/>
          <w:szCs w:val="26"/>
        </w:rPr>
        <w:t>и</w:t>
      </w:r>
      <w:r w:rsidRPr="00BA00B1">
        <w:rPr>
          <w:sz w:val="26"/>
          <w:szCs w:val="26"/>
        </w:rPr>
        <w:t xml:space="preserve">е </w:t>
      </w:r>
      <w:r w:rsidRPr="00BA00B1">
        <w:rPr>
          <w:spacing w:val="-1"/>
          <w:sz w:val="26"/>
          <w:szCs w:val="26"/>
        </w:rPr>
        <w:t>э</w:t>
      </w:r>
      <w:r w:rsidRPr="00BA00B1">
        <w:rPr>
          <w:sz w:val="26"/>
          <w:szCs w:val="26"/>
        </w:rPr>
        <w:t>фф</w:t>
      </w:r>
      <w:r w:rsidRPr="00BA00B1">
        <w:rPr>
          <w:spacing w:val="2"/>
          <w:sz w:val="26"/>
          <w:szCs w:val="26"/>
        </w:rPr>
        <w:t>е</w:t>
      </w:r>
      <w:r w:rsidRPr="00BA00B1">
        <w:rPr>
          <w:spacing w:val="-1"/>
          <w:sz w:val="26"/>
          <w:szCs w:val="26"/>
        </w:rPr>
        <w:t>к</w:t>
      </w:r>
      <w:r w:rsidRPr="00BA00B1">
        <w:rPr>
          <w:sz w:val="26"/>
          <w:szCs w:val="26"/>
        </w:rPr>
        <w:t>тивно</w:t>
      </w:r>
      <w:r w:rsidRPr="00BA00B1">
        <w:rPr>
          <w:spacing w:val="3"/>
          <w:sz w:val="26"/>
          <w:szCs w:val="26"/>
        </w:rPr>
        <w:t>с</w:t>
      </w:r>
      <w:r w:rsidRPr="00BA00B1">
        <w:rPr>
          <w:sz w:val="26"/>
          <w:szCs w:val="26"/>
        </w:rPr>
        <w:t>ти</w:t>
      </w:r>
      <w:r w:rsidRPr="00BA00B1">
        <w:rPr>
          <w:spacing w:val="1"/>
          <w:sz w:val="26"/>
          <w:szCs w:val="26"/>
        </w:rPr>
        <w:t xml:space="preserve"> </w:t>
      </w:r>
      <w:r w:rsidRPr="00BA00B1">
        <w:rPr>
          <w:sz w:val="26"/>
          <w:szCs w:val="26"/>
        </w:rPr>
        <w:t>ис</w:t>
      </w:r>
      <w:r w:rsidRPr="00BA00B1">
        <w:rPr>
          <w:spacing w:val="1"/>
          <w:sz w:val="26"/>
          <w:szCs w:val="26"/>
        </w:rPr>
        <w:t>п</w:t>
      </w:r>
      <w:r w:rsidRPr="00BA00B1">
        <w:rPr>
          <w:sz w:val="26"/>
          <w:szCs w:val="26"/>
        </w:rPr>
        <w:t>ользова</w:t>
      </w:r>
      <w:r w:rsidRPr="00BA00B1">
        <w:rPr>
          <w:spacing w:val="1"/>
          <w:sz w:val="26"/>
          <w:szCs w:val="26"/>
        </w:rPr>
        <w:t>н</w:t>
      </w:r>
      <w:r w:rsidRPr="00BA00B1">
        <w:rPr>
          <w:sz w:val="26"/>
          <w:szCs w:val="26"/>
        </w:rPr>
        <w:t xml:space="preserve">ия </w:t>
      </w:r>
      <w:r w:rsidRPr="00BA00B1">
        <w:rPr>
          <w:spacing w:val="-1"/>
          <w:sz w:val="26"/>
          <w:szCs w:val="26"/>
        </w:rPr>
        <w:t>э</w:t>
      </w:r>
      <w:r w:rsidRPr="00BA00B1">
        <w:rPr>
          <w:sz w:val="26"/>
          <w:szCs w:val="26"/>
        </w:rPr>
        <w:t>нерг</w:t>
      </w:r>
      <w:r w:rsidRPr="00BA00B1">
        <w:rPr>
          <w:spacing w:val="2"/>
          <w:sz w:val="26"/>
          <w:szCs w:val="26"/>
        </w:rPr>
        <w:t>е</w:t>
      </w:r>
      <w:r w:rsidRPr="00BA00B1">
        <w:rPr>
          <w:sz w:val="26"/>
          <w:szCs w:val="26"/>
        </w:rPr>
        <w:t>тиче</w:t>
      </w:r>
      <w:r w:rsidRPr="00BA00B1">
        <w:rPr>
          <w:spacing w:val="2"/>
          <w:sz w:val="26"/>
          <w:szCs w:val="26"/>
        </w:rPr>
        <w:t>с</w:t>
      </w:r>
      <w:r w:rsidRPr="00BA00B1">
        <w:rPr>
          <w:spacing w:val="-1"/>
          <w:sz w:val="26"/>
          <w:szCs w:val="26"/>
        </w:rPr>
        <w:t>к</w:t>
      </w:r>
      <w:r w:rsidRPr="00BA00B1">
        <w:rPr>
          <w:sz w:val="26"/>
          <w:szCs w:val="26"/>
        </w:rPr>
        <w:t>их</w:t>
      </w:r>
      <w:r w:rsidRPr="00BA00B1">
        <w:rPr>
          <w:spacing w:val="5"/>
          <w:sz w:val="26"/>
          <w:szCs w:val="26"/>
        </w:rPr>
        <w:t xml:space="preserve"> </w:t>
      </w:r>
      <w:r w:rsidRPr="00BA00B1">
        <w:rPr>
          <w:sz w:val="26"/>
          <w:szCs w:val="26"/>
        </w:rPr>
        <w:t>ре</w:t>
      </w:r>
      <w:r w:rsidRPr="00BA00B1">
        <w:rPr>
          <w:spacing w:val="5"/>
          <w:sz w:val="26"/>
          <w:szCs w:val="26"/>
        </w:rPr>
        <w:t>с</w:t>
      </w:r>
      <w:r w:rsidRPr="00BA00B1">
        <w:rPr>
          <w:spacing w:val="-2"/>
          <w:sz w:val="26"/>
          <w:szCs w:val="26"/>
        </w:rPr>
        <w:t>у</w:t>
      </w:r>
      <w:r w:rsidRPr="00BA00B1">
        <w:rPr>
          <w:sz w:val="26"/>
          <w:szCs w:val="26"/>
        </w:rPr>
        <w:t>рсов</w:t>
      </w:r>
      <w:r w:rsidRPr="00BA00B1">
        <w:rPr>
          <w:spacing w:val="10"/>
          <w:sz w:val="26"/>
          <w:szCs w:val="26"/>
        </w:rPr>
        <w:t xml:space="preserve"> </w:t>
      </w:r>
      <w:r w:rsidRPr="00BA00B1">
        <w:rPr>
          <w:sz w:val="26"/>
          <w:szCs w:val="26"/>
        </w:rPr>
        <w:t>и</w:t>
      </w:r>
      <w:r w:rsidRPr="00BA00B1">
        <w:rPr>
          <w:spacing w:val="21"/>
          <w:sz w:val="26"/>
          <w:szCs w:val="26"/>
        </w:rPr>
        <w:t xml:space="preserve"> </w:t>
      </w:r>
      <w:r w:rsidRPr="00BA00B1">
        <w:rPr>
          <w:spacing w:val="-1"/>
          <w:sz w:val="26"/>
          <w:szCs w:val="26"/>
        </w:rPr>
        <w:t>э</w:t>
      </w:r>
      <w:r w:rsidRPr="00BA00B1">
        <w:rPr>
          <w:sz w:val="26"/>
          <w:szCs w:val="26"/>
        </w:rPr>
        <w:t>не</w:t>
      </w:r>
      <w:r w:rsidRPr="00BA00B1">
        <w:rPr>
          <w:spacing w:val="3"/>
          <w:sz w:val="26"/>
          <w:szCs w:val="26"/>
        </w:rPr>
        <w:t>р</w:t>
      </w:r>
      <w:r w:rsidRPr="00BA00B1">
        <w:rPr>
          <w:sz w:val="26"/>
          <w:szCs w:val="26"/>
        </w:rPr>
        <w:t>госбер</w:t>
      </w:r>
      <w:r w:rsidRPr="00BA00B1">
        <w:rPr>
          <w:spacing w:val="2"/>
          <w:sz w:val="26"/>
          <w:szCs w:val="26"/>
        </w:rPr>
        <w:t>е</w:t>
      </w:r>
      <w:r w:rsidRPr="00BA00B1">
        <w:rPr>
          <w:spacing w:val="1"/>
          <w:sz w:val="26"/>
          <w:szCs w:val="26"/>
        </w:rPr>
        <w:t>ж</w:t>
      </w:r>
      <w:r w:rsidRPr="00BA00B1">
        <w:rPr>
          <w:sz w:val="26"/>
          <w:szCs w:val="26"/>
        </w:rPr>
        <w:t>ен</w:t>
      </w:r>
      <w:r w:rsidRPr="00BA00B1">
        <w:rPr>
          <w:spacing w:val="1"/>
          <w:sz w:val="26"/>
          <w:szCs w:val="26"/>
        </w:rPr>
        <w:t>и</w:t>
      </w:r>
      <w:r w:rsidRPr="00BA00B1">
        <w:rPr>
          <w:sz w:val="26"/>
          <w:szCs w:val="26"/>
        </w:rPr>
        <w:t>е станов</w:t>
      </w:r>
      <w:r w:rsidRPr="00BA00B1">
        <w:rPr>
          <w:spacing w:val="3"/>
          <w:sz w:val="26"/>
          <w:szCs w:val="26"/>
        </w:rPr>
        <w:t>и</w:t>
      </w:r>
      <w:r w:rsidRPr="00BA00B1">
        <w:rPr>
          <w:sz w:val="26"/>
          <w:szCs w:val="26"/>
        </w:rPr>
        <w:t>тся</w:t>
      </w:r>
      <w:r w:rsidRPr="00BA00B1">
        <w:rPr>
          <w:spacing w:val="8"/>
          <w:sz w:val="26"/>
          <w:szCs w:val="26"/>
        </w:rPr>
        <w:t xml:space="preserve"> </w:t>
      </w:r>
      <w:r w:rsidRPr="00BA00B1">
        <w:rPr>
          <w:spacing w:val="2"/>
          <w:sz w:val="26"/>
          <w:szCs w:val="26"/>
        </w:rPr>
        <w:t>о</w:t>
      </w:r>
      <w:r w:rsidRPr="00BA00B1">
        <w:rPr>
          <w:sz w:val="26"/>
          <w:szCs w:val="26"/>
        </w:rPr>
        <w:t>дн</w:t>
      </w:r>
      <w:r w:rsidRPr="00BA00B1">
        <w:rPr>
          <w:spacing w:val="1"/>
          <w:sz w:val="26"/>
          <w:szCs w:val="26"/>
        </w:rPr>
        <w:t>и</w:t>
      </w:r>
      <w:r w:rsidRPr="00BA00B1">
        <w:rPr>
          <w:sz w:val="26"/>
          <w:szCs w:val="26"/>
        </w:rPr>
        <w:t>м</w:t>
      </w:r>
      <w:r w:rsidRPr="00BA00B1">
        <w:rPr>
          <w:spacing w:val="12"/>
          <w:sz w:val="26"/>
          <w:szCs w:val="26"/>
        </w:rPr>
        <w:t xml:space="preserve"> </w:t>
      </w:r>
      <w:r w:rsidRPr="00BA00B1">
        <w:rPr>
          <w:sz w:val="26"/>
          <w:szCs w:val="26"/>
        </w:rPr>
        <w:t>из</w:t>
      </w:r>
      <w:r w:rsidRPr="00BA00B1">
        <w:rPr>
          <w:spacing w:val="19"/>
          <w:sz w:val="26"/>
          <w:szCs w:val="26"/>
        </w:rPr>
        <w:t xml:space="preserve"> </w:t>
      </w:r>
      <w:r w:rsidRPr="00BA00B1">
        <w:rPr>
          <w:sz w:val="26"/>
          <w:szCs w:val="26"/>
        </w:rPr>
        <w:t>ва</w:t>
      </w:r>
      <w:r w:rsidRPr="00BA00B1">
        <w:rPr>
          <w:spacing w:val="1"/>
          <w:sz w:val="26"/>
          <w:szCs w:val="26"/>
        </w:rPr>
        <w:t>ж</w:t>
      </w:r>
      <w:r w:rsidRPr="00BA00B1">
        <w:rPr>
          <w:sz w:val="26"/>
          <w:szCs w:val="26"/>
        </w:rPr>
        <w:t>не</w:t>
      </w:r>
      <w:r w:rsidRPr="00BA00B1">
        <w:rPr>
          <w:spacing w:val="3"/>
          <w:sz w:val="26"/>
          <w:szCs w:val="26"/>
        </w:rPr>
        <w:t>й</w:t>
      </w:r>
      <w:r w:rsidRPr="00BA00B1">
        <w:rPr>
          <w:sz w:val="26"/>
          <w:szCs w:val="26"/>
        </w:rPr>
        <w:t>ш</w:t>
      </w:r>
      <w:r w:rsidRPr="00BA00B1">
        <w:rPr>
          <w:spacing w:val="2"/>
          <w:sz w:val="26"/>
          <w:szCs w:val="26"/>
        </w:rPr>
        <w:t>и</w:t>
      </w:r>
      <w:r w:rsidRPr="00BA00B1">
        <w:rPr>
          <w:sz w:val="26"/>
          <w:szCs w:val="26"/>
        </w:rPr>
        <w:t>х фа</w:t>
      </w:r>
      <w:r w:rsidRPr="00BA00B1">
        <w:rPr>
          <w:spacing w:val="-1"/>
          <w:sz w:val="26"/>
          <w:szCs w:val="26"/>
        </w:rPr>
        <w:t>к</w:t>
      </w:r>
      <w:r w:rsidRPr="00BA00B1">
        <w:rPr>
          <w:sz w:val="26"/>
          <w:szCs w:val="26"/>
        </w:rPr>
        <w:t>т</w:t>
      </w:r>
      <w:r w:rsidRPr="00BA00B1">
        <w:rPr>
          <w:spacing w:val="2"/>
          <w:sz w:val="26"/>
          <w:szCs w:val="26"/>
        </w:rPr>
        <w:t>о</w:t>
      </w:r>
      <w:r w:rsidRPr="00BA00B1">
        <w:rPr>
          <w:sz w:val="26"/>
          <w:szCs w:val="26"/>
        </w:rPr>
        <w:t>ров</w:t>
      </w:r>
      <w:r w:rsidRPr="00BA00B1">
        <w:rPr>
          <w:spacing w:val="-8"/>
          <w:sz w:val="26"/>
          <w:szCs w:val="26"/>
        </w:rPr>
        <w:t xml:space="preserve"> </w:t>
      </w:r>
      <w:r w:rsidRPr="00BA00B1">
        <w:rPr>
          <w:spacing w:val="-1"/>
          <w:sz w:val="26"/>
          <w:szCs w:val="26"/>
        </w:rPr>
        <w:t>э</w:t>
      </w:r>
      <w:r w:rsidRPr="00BA00B1">
        <w:rPr>
          <w:spacing w:val="1"/>
          <w:sz w:val="26"/>
          <w:szCs w:val="26"/>
        </w:rPr>
        <w:t>к</w:t>
      </w:r>
      <w:r w:rsidRPr="00BA00B1">
        <w:rPr>
          <w:sz w:val="26"/>
          <w:szCs w:val="26"/>
        </w:rPr>
        <w:t>оном</w:t>
      </w:r>
      <w:r w:rsidRPr="00BA00B1">
        <w:rPr>
          <w:spacing w:val="2"/>
          <w:sz w:val="26"/>
          <w:szCs w:val="26"/>
        </w:rPr>
        <w:t>и</w:t>
      </w:r>
      <w:r w:rsidRPr="00BA00B1">
        <w:rPr>
          <w:spacing w:val="-1"/>
          <w:sz w:val="26"/>
          <w:szCs w:val="26"/>
        </w:rPr>
        <w:t>ч</w:t>
      </w:r>
      <w:r w:rsidRPr="00BA00B1">
        <w:rPr>
          <w:sz w:val="26"/>
          <w:szCs w:val="26"/>
        </w:rPr>
        <w:t>е</w:t>
      </w:r>
      <w:r w:rsidRPr="00BA00B1">
        <w:rPr>
          <w:spacing w:val="2"/>
          <w:sz w:val="26"/>
          <w:szCs w:val="26"/>
        </w:rPr>
        <w:t>с</w:t>
      </w:r>
      <w:r w:rsidRPr="00BA00B1">
        <w:rPr>
          <w:spacing w:val="-1"/>
          <w:sz w:val="26"/>
          <w:szCs w:val="26"/>
        </w:rPr>
        <w:t>к</w:t>
      </w:r>
      <w:r w:rsidRPr="00BA00B1">
        <w:rPr>
          <w:sz w:val="26"/>
          <w:szCs w:val="26"/>
        </w:rPr>
        <w:t>ого</w:t>
      </w:r>
      <w:r w:rsidRPr="00BA00B1">
        <w:rPr>
          <w:spacing w:val="-17"/>
          <w:sz w:val="26"/>
          <w:szCs w:val="26"/>
        </w:rPr>
        <w:t xml:space="preserve"> </w:t>
      </w:r>
      <w:r w:rsidRPr="00BA00B1">
        <w:rPr>
          <w:sz w:val="26"/>
          <w:szCs w:val="26"/>
        </w:rPr>
        <w:t>ро</w:t>
      </w:r>
      <w:r w:rsidRPr="00BA00B1">
        <w:rPr>
          <w:spacing w:val="2"/>
          <w:sz w:val="26"/>
          <w:szCs w:val="26"/>
        </w:rPr>
        <w:t>с</w:t>
      </w:r>
      <w:r w:rsidRPr="00BA00B1">
        <w:rPr>
          <w:sz w:val="26"/>
          <w:szCs w:val="26"/>
        </w:rPr>
        <w:t>та</w:t>
      </w:r>
      <w:r w:rsidRPr="00BA00B1">
        <w:rPr>
          <w:spacing w:val="-6"/>
          <w:sz w:val="26"/>
          <w:szCs w:val="26"/>
        </w:rPr>
        <w:t xml:space="preserve"> </w:t>
      </w:r>
      <w:r w:rsidRPr="00BA00B1">
        <w:rPr>
          <w:sz w:val="26"/>
          <w:szCs w:val="26"/>
        </w:rPr>
        <w:t>и</w:t>
      </w:r>
      <w:r w:rsidRPr="00BA00B1">
        <w:rPr>
          <w:spacing w:val="-1"/>
          <w:sz w:val="26"/>
          <w:szCs w:val="26"/>
        </w:rPr>
        <w:t xml:space="preserve"> </w:t>
      </w:r>
      <w:r w:rsidRPr="00BA00B1">
        <w:rPr>
          <w:spacing w:val="2"/>
          <w:sz w:val="26"/>
          <w:szCs w:val="26"/>
        </w:rPr>
        <w:t>с</w:t>
      </w:r>
      <w:r w:rsidRPr="00BA00B1">
        <w:rPr>
          <w:sz w:val="26"/>
          <w:szCs w:val="26"/>
        </w:rPr>
        <w:t>оц</w:t>
      </w:r>
      <w:r w:rsidRPr="00BA00B1">
        <w:rPr>
          <w:spacing w:val="1"/>
          <w:sz w:val="26"/>
          <w:szCs w:val="26"/>
        </w:rPr>
        <w:t>и</w:t>
      </w:r>
      <w:r w:rsidRPr="00BA00B1">
        <w:rPr>
          <w:sz w:val="26"/>
          <w:szCs w:val="26"/>
        </w:rPr>
        <w:t>ал</w:t>
      </w:r>
      <w:r w:rsidRPr="00BA00B1">
        <w:rPr>
          <w:spacing w:val="2"/>
          <w:sz w:val="26"/>
          <w:szCs w:val="26"/>
        </w:rPr>
        <w:t>ь</w:t>
      </w:r>
      <w:r w:rsidRPr="00BA00B1">
        <w:rPr>
          <w:sz w:val="26"/>
          <w:szCs w:val="26"/>
        </w:rPr>
        <w:t>ного</w:t>
      </w:r>
      <w:r w:rsidRPr="00BA00B1">
        <w:rPr>
          <w:spacing w:val="-14"/>
          <w:sz w:val="26"/>
          <w:szCs w:val="26"/>
        </w:rPr>
        <w:t xml:space="preserve"> </w:t>
      </w:r>
      <w:r w:rsidRPr="00BA00B1">
        <w:rPr>
          <w:sz w:val="26"/>
          <w:szCs w:val="26"/>
        </w:rPr>
        <w:t>ра</w:t>
      </w:r>
      <w:r w:rsidRPr="00BA00B1">
        <w:rPr>
          <w:spacing w:val="1"/>
          <w:sz w:val="26"/>
          <w:szCs w:val="26"/>
        </w:rPr>
        <w:t>з</w:t>
      </w:r>
      <w:r w:rsidRPr="00BA00B1">
        <w:rPr>
          <w:sz w:val="26"/>
          <w:szCs w:val="26"/>
        </w:rPr>
        <w:t>в</w:t>
      </w:r>
      <w:r w:rsidRPr="00BA00B1">
        <w:rPr>
          <w:spacing w:val="3"/>
          <w:sz w:val="26"/>
          <w:szCs w:val="26"/>
        </w:rPr>
        <w:t>и</w:t>
      </w:r>
      <w:r w:rsidRPr="00BA00B1">
        <w:rPr>
          <w:sz w:val="26"/>
          <w:szCs w:val="26"/>
        </w:rPr>
        <w:t>тия</w:t>
      </w:r>
      <w:r w:rsidRPr="00BA00B1">
        <w:rPr>
          <w:spacing w:val="-10"/>
          <w:sz w:val="26"/>
          <w:szCs w:val="26"/>
        </w:rPr>
        <w:t xml:space="preserve"> </w:t>
      </w:r>
      <w:r w:rsidRPr="00BA00B1">
        <w:rPr>
          <w:sz w:val="26"/>
          <w:szCs w:val="26"/>
        </w:rPr>
        <w:t>Росси</w:t>
      </w:r>
      <w:r w:rsidRPr="00BA00B1">
        <w:rPr>
          <w:spacing w:val="3"/>
          <w:sz w:val="26"/>
          <w:szCs w:val="26"/>
        </w:rPr>
        <w:t>и</w:t>
      </w:r>
      <w:r w:rsidRPr="00BA00B1">
        <w:rPr>
          <w:sz w:val="26"/>
          <w:szCs w:val="26"/>
        </w:rPr>
        <w:t>.</w:t>
      </w:r>
      <w:r w:rsidRPr="00BA00B1">
        <w:rPr>
          <w:spacing w:val="-8"/>
          <w:sz w:val="26"/>
          <w:szCs w:val="26"/>
        </w:rPr>
        <w:t xml:space="preserve"> </w:t>
      </w:r>
      <w:r w:rsidRPr="00BA00B1">
        <w:rPr>
          <w:sz w:val="26"/>
          <w:szCs w:val="26"/>
        </w:rPr>
        <w:t>Э</w:t>
      </w:r>
      <w:r w:rsidRPr="00BA00B1">
        <w:rPr>
          <w:spacing w:val="-1"/>
          <w:sz w:val="26"/>
          <w:szCs w:val="26"/>
        </w:rPr>
        <w:t>т</w:t>
      </w:r>
      <w:r w:rsidRPr="00BA00B1">
        <w:rPr>
          <w:sz w:val="26"/>
          <w:szCs w:val="26"/>
        </w:rPr>
        <w:t>о</w:t>
      </w:r>
      <w:r w:rsidRPr="00BA00B1">
        <w:rPr>
          <w:spacing w:val="-2"/>
          <w:sz w:val="26"/>
          <w:szCs w:val="26"/>
        </w:rPr>
        <w:t xml:space="preserve"> </w:t>
      </w:r>
      <w:r w:rsidRPr="00BA00B1">
        <w:rPr>
          <w:sz w:val="26"/>
          <w:szCs w:val="26"/>
        </w:rPr>
        <w:t>под</w:t>
      </w:r>
      <w:r w:rsidRPr="00BA00B1">
        <w:rPr>
          <w:spacing w:val="2"/>
          <w:sz w:val="26"/>
          <w:szCs w:val="26"/>
        </w:rPr>
        <w:t>т</w:t>
      </w:r>
      <w:r w:rsidRPr="00BA00B1">
        <w:rPr>
          <w:sz w:val="26"/>
          <w:szCs w:val="26"/>
        </w:rPr>
        <w:t>вер</w:t>
      </w:r>
      <w:r w:rsidRPr="00BA00B1">
        <w:rPr>
          <w:spacing w:val="1"/>
          <w:sz w:val="26"/>
          <w:szCs w:val="26"/>
        </w:rPr>
        <w:t>ж</w:t>
      </w:r>
      <w:r w:rsidRPr="00BA00B1">
        <w:rPr>
          <w:sz w:val="26"/>
          <w:szCs w:val="26"/>
        </w:rPr>
        <w:t>дено</w:t>
      </w:r>
      <w:r w:rsidRPr="00BA00B1">
        <w:rPr>
          <w:spacing w:val="-13"/>
          <w:sz w:val="26"/>
          <w:szCs w:val="26"/>
        </w:rPr>
        <w:t xml:space="preserve"> </w:t>
      </w:r>
      <w:r w:rsidRPr="00BA00B1">
        <w:rPr>
          <w:spacing w:val="2"/>
          <w:sz w:val="26"/>
          <w:szCs w:val="26"/>
        </w:rPr>
        <w:t>в</w:t>
      </w:r>
      <w:r w:rsidRPr="00BA00B1">
        <w:rPr>
          <w:sz w:val="26"/>
          <w:szCs w:val="26"/>
        </w:rPr>
        <w:t>о вс</w:t>
      </w:r>
      <w:r w:rsidRPr="00BA00B1">
        <w:rPr>
          <w:spacing w:val="4"/>
          <w:sz w:val="26"/>
          <w:szCs w:val="26"/>
        </w:rPr>
        <w:t>т</w:t>
      </w:r>
      <w:r w:rsidRPr="00BA00B1">
        <w:rPr>
          <w:spacing w:val="-5"/>
          <w:sz w:val="26"/>
          <w:szCs w:val="26"/>
        </w:rPr>
        <w:t>у</w:t>
      </w:r>
      <w:r w:rsidRPr="00BA00B1">
        <w:rPr>
          <w:sz w:val="26"/>
          <w:szCs w:val="26"/>
        </w:rPr>
        <w:t>п</w:t>
      </w:r>
      <w:r w:rsidRPr="00BA00B1">
        <w:rPr>
          <w:spacing w:val="1"/>
          <w:sz w:val="26"/>
          <w:szCs w:val="26"/>
        </w:rPr>
        <w:t>и</w:t>
      </w:r>
      <w:r w:rsidRPr="00BA00B1">
        <w:rPr>
          <w:sz w:val="26"/>
          <w:szCs w:val="26"/>
        </w:rPr>
        <w:t>вш</w:t>
      </w:r>
      <w:r w:rsidRPr="00BA00B1">
        <w:rPr>
          <w:spacing w:val="2"/>
          <w:sz w:val="26"/>
          <w:szCs w:val="26"/>
        </w:rPr>
        <w:t>и</w:t>
      </w:r>
      <w:r w:rsidRPr="00BA00B1">
        <w:rPr>
          <w:sz w:val="26"/>
          <w:szCs w:val="26"/>
        </w:rPr>
        <w:t>м</w:t>
      </w:r>
      <w:r w:rsidRPr="00BA00B1">
        <w:rPr>
          <w:spacing w:val="1"/>
          <w:sz w:val="26"/>
          <w:szCs w:val="26"/>
        </w:rPr>
        <w:t xml:space="preserve"> </w:t>
      </w:r>
      <w:r w:rsidRPr="00BA00B1">
        <w:rPr>
          <w:sz w:val="26"/>
          <w:szCs w:val="26"/>
        </w:rPr>
        <w:t>в</w:t>
      </w:r>
      <w:r w:rsidRPr="00BA00B1">
        <w:rPr>
          <w:spacing w:val="15"/>
          <w:sz w:val="26"/>
          <w:szCs w:val="26"/>
        </w:rPr>
        <w:t xml:space="preserve"> </w:t>
      </w:r>
      <w:r w:rsidRPr="00BA00B1">
        <w:rPr>
          <w:sz w:val="26"/>
          <w:szCs w:val="26"/>
        </w:rPr>
        <w:t>си</w:t>
      </w:r>
      <w:r w:rsidRPr="00BA00B1">
        <w:rPr>
          <w:spacing w:val="5"/>
          <w:sz w:val="26"/>
          <w:szCs w:val="26"/>
        </w:rPr>
        <w:t>л</w:t>
      </w:r>
      <w:r w:rsidRPr="00BA00B1">
        <w:rPr>
          <w:sz w:val="26"/>
          <w:szCs w:val="26"/>
        </w:rPr>
        <w:t>у</w:t>
      </w:r>
      <w:r w:rsidRPr="00BA00B1">
        <w:rPr>
          <w:spacing w:val="6"/>
          <w:sz w:val="26"/>
          <w:szCs w:val="26"/>
        </w:rPr>
        <w:t xml:space="preserve"> </w:t>
      </w:r>
      <w:r w:rsidRPr="00BA00B1">
        <w:rPr>
          <w:sz w:val="26"/>
          <w:szCs w:val="26"/>
        </w:rPr>
        <w:t>с</w:t>
      </w:r>
      <w:r w:rsidRPr="00BA00B1">
        <w:rPr>
          <w:spacing w:val="15"/>
          <w:sz w:val="26"/>
          <w:szCs w:val="26"/>
        </w:rPr>
        <w:t xml:space="preserve"> </w:t>
      </w:r>
      <w:r w:rsidRPr="00BA00B1">
        <w:rPr>
          <w:sz w:val="26"/>
          <w:szCs w:val="26"/>
        </w:rPr>
        <w:t>23</w:t>
      </w:r>
      <w:r w:rsidRPr="00BA00B1">
        <w:rPr>
          <w:spacing w:val="13"/>
          <w:sz w:val="26"/>
          <w:szCs w:val="26"/>
        </w:rPr>
        <w:t xml:space="preserve"> </w:t>
      </w:r>
      <w:r w:rsidRPr="00BA00B1">
        <w:rPr>
          <w:sz w:val="26"/>
          <w:szCs w:val="26"/>
        </w:rPr>
        <w:t>но</w:t>
      </w:r>
      <w:r w:rsidRPr="00BA00B1">
        <w:rPr>
          <w:spacing w:val="1"/>
          <w:sz w:val="26"/>
          <w:szCs w:val="26"/>
        </w:rPr>
        <w:t>я</w:t>
      </w:r>
      <w:r w:rsidRPr="00BA00B1">
        <w:rPr>
          <w:sz w:val="26"/>
          <w:szCs w:val="26"/>
        </w:rPr>
        <w:t>бря</w:t>
      </w:r>
      <w:r w:rsidRPr="00BA00B1">
        <w:rPr>
          <w:spacing w:val="8"/>
          <w:sz w:val="26"/>
          <w:szCs w:val="26"/>
        </w:rPr>
        <w:t xml:space="preserve"> </w:t>
      </w:r>
      <w:r w:rsidRPr="00BA00B1">
        <w:rPr>
          <w:sz w:val="26"/>
          <w:szCs w:val="26"/>
        </w:rPr>
        <w:t>2009</w:t>
      </w:r>
      <w:r w:rsidRPr="00BA00B1">
        <w:rPr>
          <w:spacing w:val="11"/>
          <w:sz w:val="26"/>
          <w:szCs w:val="26"/>
        </w:rPr>
        <w:t xml:space="preserve"> </w:t>
      </w:r>
      <w:r w:rsidRPr="00BA00B1">
        <w:rPr>
          <w:spacing w:val="2"/>
          <w:sz w:val="26"/>
          <w:szCs w:val="26"/>
        </w:rPr>
        <w:t>г</w:t>
      </w:r>
      <w:r w:rsidRPr="00BA00B1">
        <w:rPr>
          <w:sz w:val="26"/>
          <w:szCs w:val="26"/>
        </w:rPr>
        <w:t>ода</w:t>
      </w:r>
      <w:r w:rsidRPr="00BA00B1">
        <w:rPr>
          <w:spacing w:val="11"/>
          <w:sz w:val="26"/>
          <w:szCs w:val="26"/>
        </w:rPr>
        <w:t xml:space="preserve"> </w:t>
      </w:r>
      <w:r w:rsidRPr="00BA00B1">
        <w:rPr>
          <w:sz w:val="26"/>
          <w:szCs w:val="26"/>
        </w:rPr>
        <w:t>Федера</w:t>
      </w:r>
      <w:r w:rsidRPr="00BA00B1">
        <w:rPr>
          <w:spacing w:val="2"/>
          <w:sz w:val="26"/>
          <w:szCs w:val="26"/>
        </w:rPr>
        <w:t>л</w:t>
      </w:r>
      <w:r w:rsidRPr="00BA00B1">
        <w:rPr>
          <w:sz w:val="26"/>
          <w:szCs w:val="26"/>
        </w:rPr>
        <w:t xml:space="preserve">ьном </w:t>
      </w:r>
      <w:r w:rsidRPr="00BA00B1">
        <w:rPr>
          <w:spacing w:val="1"/>
          <w:sz w:val="26"/>
          <w:szCs w:val="26"/>
        </w:rPr>
        <w:t>з</w:t>
      </w:r>
      <w:r w:rsidRPr="00BA00B1">
        <w:rPr>
          <w:spacing w:val="2"/>
          <w:sz w:val="26"/>
          <w:szCs w:val="26"/>
        </w:rPr>
        <w:t>а</w:t>
      </w:r>
      <w:r w:rsidRPr="00BA00B1">
        <w:rPr>
          <w:spacing w:val="-1"/>
          <w:sz w:val="26"/>
          <w:szCs w:val="26"/>
        </w:rPr>
        <w:t>к</w:t>
      </w:r>
      <w:r w:rsidRPr="00BA00B1">
        <w:rPr>
          <w:sz w:val="26"/>
          <w:szCs w:val="26"/>
        </w:rPr>
        <w:t>оне</w:t>
      </w:r>
      <w:r w:rsidRPr="00BA00B1">
        <w:rPr>
          <w:spacing w:val="10"/>
          <w:sz w:val="26"/>
          <w:szCs w:val="26"/>
        </w:rPr>
        <w:t xml:space="preserve"> </w:t>
      </w:r>
      <w:r w:rsidRPr="00BA00B1">
        <w:rPr>
          <w:sz w:val="26"/>
          <w:szCs w:val="26"/>
        </w:rPr>
        <w:t>РФ</w:t>
      </w:r>
      <w:r w:rsidRPr="00BA00B1">
        <w:rPr>
          <w:spacing w:val="13"/>
          <w:sz w:val="26"/>
          <w:szCs w:val="26"/>
        </w:rPr>
        <w:t xml:space="preserve"> </w:t>
      </w:r>
      <w:r w:rsidRPr="00BA00B1">
        <w:rPr>
          <w:sz w:val="26"/>
          <w:szCs w:val="26"/>
        </w:rPr>
        <w:t>№</w:t>
      </w:r>
      <w:r w:rsidRPr="00BA00B1">
        <w:rPr>
          <w:spacing w:val="13"/>
          <w:sz w:val="26"/>
          <w:szCs w:val="26"/>
        </w:rPr>
        <w:t xml:space="preserve"> </w:t>
      </w:r>
      <w:r w:rsidRPr="00BA00B1">
        <w:rPr>
          <w:sz w:val="26"/>
          <w:szCs w:val="26"/>
        </w:rPr>
        <w:t>261</w:t>
      </w:r>
      <w:r w:rsidRPr="00BA00B1">
        <w:rPr>
          <w:spacing w:val="14"/>
          <w:sz w:val="26"/>
          <w:szCs w:val="26"/>
        </w:rPr>
        <w:t xml:space="preserve"> </w:t>
      </w:r>
      <w:r w:rsidRPr="00BA00B1">
        <w:rPr>
          <w:spacing w:val="-2"/>
          <w:sz w:val="26"/>
          <w:szCs w:val="26"/>
        </w:rPr>
        <w:t>«</w:t>
      </w:r>
      <w:r w:rsidRPr="00BA00B1">
        <w:rPr>
          <w:spacing w:val="2"/>
          <w:sz w:val="26"/>
          <w:szCs w:val="26"/>
        </w:rPr>
        <w:t>О</w:t>
      </w:r>
      <w:r w:rsidRPr="00BA00B1">
        <w:rPr>
          <w:sz w:val="26"/>
          <w:szCs w:val="26"/>
        </w:rPr>
        <w:t xml:space="preserve">б </w:t>
      </w:r>
      <w:r w:rsidRPr="00BA00B1">
        <w:rPr>
          <w:spacing w:val="-1"/>
          <w:sz w:val="26"/>
          <w:szCs w:val="26"/>
        </w:rPr>
        <w:t>э</w:t>
      </w:r>
      <w:r w:rsidRPr="00BA00B1">
        <w:rPr>
          <w:sz w:val="26"/>
          <w:szCs w:val="26"/>
        </w:rPr>
        <w:t>нерго</w:t>
      </w:r>
      <w:r w:rsidRPr="00BA00B1">
        <w:rPr>
          <w:spacing w:val="2"/>
          <w:sz w:val="26"/>
          <w:szCs w:val="26"/>
        </w:rPr>
        <w:t>с</w:t>
      </w:r>
      <w:r w:rsidRPr="00BA00B1">
        <w:rPr>
          <w:sz w:val="26"/>
          <w:szCs w:val="26"/>
        </w:rPr>
        <w:t>бере</w:t>
      </w:r>
      <w:r w:rsidRPr="00BA00B1">
        <w:rPr>
          <w:spacing w:val="1"/>
          <w:sz w:val="26"/>
          <w:szCs w:val="26"/>
        </w:rPr>
        <w:t>ж</w:t>
      </w:r>
      <w:r w:rsidRPr="00BA00B1">
        <w:rPr>
          <w:sz w:val="26"/>
          <w:szCs w:val="26"/>
        </w:rPr>
        <w:t>ен</w:t>
      </w:r>
      <w:r w:rsidRPr="00BA00B1">
        <w:rPr>
          <w:spacing w:val="1"/>
          <w:sz w:val="26"/>
          <w:szCs w:val="26"/>
        </w:rPr>
        <w:t>и</w:t>
      </w:r>
      <w:r w:rsidRPr="00BA00B1">
        <w:rPr>
          <w:sz w:val="26"/>
          <w:szCs w:val="26"/>
        </w:rPr>
        <w:t>и</w:t>
      </w:r>
      <w:r w:rsidRPr="00BA00B1">
        <w:rPr>
          <w:spacing w:val="-20"/>
          <w:sz w:val="26"/>
          <w:szCs w:val="26"/>
        </w:rPr>
        <w:t xml:space="preserve"> </w:t>
      </w:r>
      <w:r w:rsidRPr="00BA00B1">
        <w:rPr>
          <w:sz w:val="26"/>
          <w:szCs w:val="26"/>
        </w:rPr>
        <w:t>и</w:t>
      </w:r>
      <w:r w:rsidRPr="00BA00B1">
        <w:rPr>
          <w:spacing w:val="1"/>
          <w:sz w:val="26"/>
          <w:szCs w:val="26"/>
        </w:rPr>
        <w:t xml:space="preserve"> </w:t>
      </w:r>
      <w:r w:rsidRPr="00BA00B1">
        <w:rPr>
          <w:sz w:val="26"/>
          <w:szCs w:val="26"/>
        </w:rPr>
        <w:t>пов</w:t>
      </w:r>
      <w:r w:rsidRPr="00BA00B1">
        <w:rPr>
          <w:spacing w:val="1"/>
          <w:sz w:val="26"/>
          <w:szCs w:val="26"/>
        </w:rPr>
        <w:t>ы</w:t>
      </w:r>
      <w:r w:rsidRPr="00BA00B1">
        <w:rPr>
          <w:sz w:val="26"/>
          <w:szCs w:val="26"/>
        </w:rPr>
        <w:t>шен</w:t>
      </w:r>
      <w:r w:rsidRPr="00BA00B1">
        <w:rPr>
          <w:spacing w:val="1"/>
          <w:sz w:val="26"/>
          <w:szCs w:val="26"/>
        </w:rPr>
        <w:t>и</w:t>
      </w:r>
      <w:r w:rsidRPr="00BA00B1">
        <w:rPr>
          <w:sz w:val="26"/>
          <w:szCs w:val="26"/>
        </w:rPr>
        <w:t>и</w:t>
      </w:r>
      <w:r w:rsidRPr="00BA00B1">
        <w:rPr>
          <w:spacing w:val="-13"/>
          <w:sz w:val="26"/>
          <w:szCs w:val="26"/>
        </w:rPr>
        <w:t xml:space="preserve"> </w:t>
      </w:r>
      <w:r w:rsidRPr="00BA00B1">
        <w:rPr>
          <w:sz w:val="26"/>
          <w:szCs w:val="26"/>
        </w:rPr>
        <w:t>эне</w:t>
      </w:r>
      <w:r w:rsidRPr="00BA00B1">
        <w:rPr>
          <w:spacing w:val="3"/>
          <w:sz w:val="26"/>
          <w:szCs w:val="26"/>
        </w:rPr>
        <w:t>р</w:t>
      </w:r>
      <w:r w:rsidRPr="00BA00B1">
        <w:rPr>
          <w:sz w:val="26"/>
          <w:szCs w:val="26"/>
        </w:rPr>
        <w:t>ге</w:t>
      </w:r>
      <w:r w:rsidRPr="00BA00B1">
        <w:rPr>
          <w:spacing w:val="-1"/>
          <w:sz w:val="26"/>
          <w:szCs w:val="26"/>
        </w:rPr>
        <w:t>т</w:t>
      </w:r>
      <w:r w:rsidRPr="00BA00B1">
        <w:rPr>
          <w:spacing w:val="3"/>
          <w:sz w:val="26"/>
          <w:szCs w:val="26"/>
        </w:rPr>
        <w:t>и</w:t>
      </w:r>
      <w:r w:rsidRPr="00BA00B1">
        <w:rPr>
          <w:spacing w:val="-1"/>
          <w:sz w:val="26"/>
          <w:szCs w:val="26"/>
        </w:rPr>
        <w:t>ч</w:t>
      </w:r>
      <w:r w:rsidRPr="00BA00B1">
        <w:rPr>
          <w:sz w:val="26"/>
          <w:szCs w:val="26"/>
        </w:rPr>
        <w:t>ес</w:t>
      </w:r>
      <w:r w:rsidRPr="00BA00B1">
        <w:rPr>
          <w:spacing w:val="-1"/>
          <w:sz w:val="26"/>
          <w:szCs w:val="26"/>
        </w:rPr>
        <w:t>к</w:t>
      </w:r>
      <w:r w:rsidRPr="00BA00B1">
        <w:rPr>
          <w:sz w:val="26"/>
          <w:szCs w:val="26"/>
        </w:rPr>
        <w:t>ой</w:t>
      </w:r>
      <w:r w:rsidRPr="00BA00B1">
        <w:rPr>
          <w:spacing w:val="-15"/>
          <w:sz w:val="26"/>
          <w:szCs w:val="26"/>
        </w:rPr>
        <w:t xml:space="preserve"> </w:t>
      </w:r>
      <w:r w:rsidRPr="00BA00B1">
        <w:rPr>
          <w:spacing w:val="-1"/>
          <w:sz w:val="26"/>
          <w:szCs w:val="26"/>
        </w:rPr>
        <w:t>э</w:t>
      </w:r>
      <w:r w:rsidRPr="00BA00B1">
        <w:rPr>
          <w:sz w:val="26"/>
          <w:szCs w:val="26"/>
        </w:rPr>
        <w:t>ф</w:t>
      </w:r>
      <w:r w:rsidRPr="00BA00B1">
        <w:rPr>
          <w:spacing w:val="2"/>
          <w:sz w:val="26"/>
          <w:szCs w:val="26"/>
        </w:rPr>
        <w:t>ф</w:t>
      </w:r>
      <w:r w:rsidRPr="00BA00B1">
        <w:rPr>
          <w:sz w:val="26"/>
          <w:szCs w:val="26"/>
        </w:rPr>
        <w:t>е</w:t>
      </w:r>
      <w:r w:rsidRPr="00BA00B1">
        <w:rPr>
          <w:spacing w:val="1"/>
          <w:sz w:val="26"/>
          <w:szCs w:val="26"/>
        </w:rPr>
        <w:t>к</w:t>
      </w:r>
      <w:r w:rsidRPr="00BA00B1">
        <w:rPr>
          <w:sz w:val="26"/>
          <w:szCs w:val="26"/>
        </w:rPr>
        <w:t>тивнос</w:t>
      </w:r>
      <w:r w:rsidRPr="00BA00B1">
        <w:rPr>
          <w:spacing w:val="2"/>
          <w:sz w:val="26"/>
          <w:szCs w:val="26"/>
        </w:rPr>
        <w:t>т</w:t>
      </w:r>
      <w:r w:rsidRPr="00BA00B1">
        <w:rPr>
          <w:sz w:val="26"/>
          <w:szCs w:val="26"/>
        </w:rPr>
        <w:t>и</w:t>
      </w:r>
      <w:r w:rsidRPr="00BA00B1">
        <w:rPr>
          <w:spacing w:val="-2"/>
          <w:sz w:val="26"/>
          <w:szCs w:val="26"/>
        </w:rPr>
        <w:t>»</w:t>
      </w:r>
      <w:r w:rsidRPr="00BA00B1">
        <w:rPr>
          <w:sz w:val="26"/>
          <w:szCs w:val="26"/>
        </w:rPr>
        <w:t>.</w:t>
      </w:r>
    </w:p>
    <w:p w14:paraId="42090FD0" w14:textId="77777777" w:rsidR="00653F42" w:rsidRPr="00BA00B1" w:rsidRDefault="00653F42" w:rsidP="00C22502">
      <w:pPr>
        <w:widowControl w:val="0"/>
        <w:tabs>
          <w:tab w:val="num" w:pos="284"/>
        </w:tabs>
        <w:autoSpaceDE w:val="0"/>
        <w:autoSpaceDN w:val="0"/>
        <w:adjustRightInd w:val="0"/>
        <w:spacing w:before="5" w:line="360" w:lineRule="auto"/>
        <w:ind w:right="140" w:firstLine="567"/>
        <w:jc w:val="both"/>
        <w:rPr>
          <w:sz w:val="26"/>
          <w:szCs w:val="26"/>
        </w:rPr>
      </w:pPr>
      <w:r w:rsidRPr="00BA00B1">
        <w:rPr>
          <w:sz w:val="26"/>
          <w:szCs w:val="26"/>
        </w:rPr>
        <w:t>По дан</w:t>
      </w:r>
      <w:r w:rsidRPr="00BA00B1">
        <w:rPr>
          <w:spacing w:val="1"/>
          <w:sz w:val="26"/>
          <w:szCs w:val="26"/>
        </w:rPr>
        <w:t>ны</w:t>
      </w:r>
      <w:r w:rsidRPr="00BA00B1">
        <w:rPr>
          <w:sz w:val="26"/>
          <w:szCs w:val="26"/>
        </w:rPr>
        <w:t>м Ми</w:t>
      </w:r>
      <w:r w:rsidRPr="00BA00B1">
        <w:rPr>
          <w:spacing w:val="1"/>
          <w:sz w:val="26"/>
          <w:szCs w:val="26"/>
        </w:rPr>
        <w:t>н</w:t>
      </w:r>
      <w:r w:rsidRPr="00BA00B1">
        <w:rPr>
          <w:spacing w:val="-1"/>
          <w:sz w:val="26"/>
          <w:szCs w:val="26"/>
        </w:rPr>
        <w:t>э</w:t>
      </w:r>
      <w:r w:rsidRPr="00BA00B1">
        <w:rPr>
          <w:sz w:val="26"/>
          <w:szCs w:val="26"/>
        </w:rPr>
        <w:t>н</w:t>
      </w:r>
      <w:r w:rsidRPr="00BA00B1">
        <w:rPr>
          <w:spacing w:val="3"/>
          <w:sz w:val="26"/>
          <w:szCs w:val="26"/>
        </w:rPr>
        <w:t>е</w:t>
      </w:r>
      <w:r w:rsidRPr="00BA00B1">
        <w:rPr>
          <w:sz w:val="26"/>
          <w:szCs w:val="26"/>
        </w:rPr>
        <w:t>рго, потен</w:t>
      </w:r>
      <w:r w:rsidRPr="00BA00B1">
        <w:rPr>
          <w:spacing w:val="1"/>
          <w:sz w:val="26"/>
          <w:szCs w:val="26"/>
        </w:rPr>
        <w:t>ц</w:t>
      </w:r>
      <w:r w:rsidRPr="00BA00B1">
        <w:rPr>
          <w:spacing w:val="3"/>
          <w:sz w:val="26"/>
          <w:szCs w:val="26"/>
        </w:rPr>
        <w:t>и</w:t>
      </w:r>
      <w:r w:rsidRPr="00BA00B1">
        <w:rPr>
          <w:sz w:val="26"/>
          <w:szCs w:val="26"/>
        </w:rPr>
        <w:t xml:space="preserve">ал </w:t>
      </w:r>
      <w:r w:rsidRPr="00BA00B1">
        <w:rPr>
          <w:spacing w:val="-1"/>
          <w:sz w:val="26"/>
          <w:szCs w:val="26"/>
        </w:rPr>
        <w:t>э</w:t>
      </w:r>
      <w:r w:rsidRPr="00BA00B1">
        <w:rPr>
          <w:sz w:val="26"/>
          <w:szCs w:val="26"/>
        </w:rPr>
        <w:t>не</w:t>
      </w:r>
      <w:r w:rsidRPr="00BA00B1">
        <w:rPr>
          <w:spacing w:val="3"/>
          <w:sz w:val="26"/>
          <w:szCs w:val="26"/>
        </w:rPr>
        <w:t>р</w:t>
      </w:r>
      <w:r w:rsidRPr="00BA00B1">
        <w:rPr>
          <w:sz w:val="26"/>
          <w:szCs w:val="26"/>
        </w:rPr>
        <w:t>госбереже</w:t>
      </w:r>
      <w:r w:rsidRPr="00BA00B1">
        <w:rPr>
          <w:spacing w:val="1"/>
          <w:sz w:val="26"/>
          <w:szCs w:val="26"/>
        </w:rPr>
        <w:t>н</w:t>
      </w:r>
      <w:r w:rsidRPr="00BA00B1">
        <w:rPr>
          <w:sz w:val="26"/>
          <w:szCs w:val="26"/>
        </w:rPr>
        <w:t>ия в Ро</w:t>
      </w:r>
      <w:r w:rsidRPr="00BA00B1">
        <w:rPr>
          <w:spacing w:val="2"/>
          <w:sz w:val="26"/>
          <w:szCs w:val="26"/>
        </w:rPr>
        <w:t>с</w:t>
      </w:r>
      <w:r w:rsidRPr="00BA00B1">
        <w:rPr>
          <w:sz w:val="26"/>
          <w:szCs w:val="26"/>
        </w:rPr>
        <w:t>сии составл</w:t>
      </w:r>
      <w:r w:rsidRPr="00BA00B1">
        <w:rPr>
          <w:spacing w:val="1"/>
          <w:sz w:val="26"/>
          <w:szCs w:val="26"/>
        </w:rPr>
        <w:t>я</w:t>
      </w:r>
      <w:r w:rsidRPr="00BA00B1">
        <w:rPr>
          <w:sz w:val="26"/>
          <w:szCs w:val="26"/>
        </w:rPr>
        <w:t>ет о</w:t>
      </w:r>
      <w:r w:rsidRPr="00BA00B1">
        <w:rPr>
          <w:spacing w:val="-1"/>
          <w:sz w:val="26"/>
          <w:szCs w:val="26"/>
        </w:rPr>
        <w:t>к</w:t>
      </w:r>
      <w:r w:rsidRPr="00BA00B1">
        <w:rPr>
          <w:sz w:val="26"/>
          <w:szCs w:val="26"/>
        </w:rPr>
        <w:t>оло</w:t>
      </w:r>
      <w:r w:rsidRPr="00BA00B1">
        <w:rPr>
          <w:spacing w:val="5"/>
          <w:sz w:val="26"/>
          <w:szCs w:val="26"/>
        </w:rPr>
        <w:t xml:space="preserve"> </w:t>
      </w:r>
      <w:r w:rsidRPr="00BA00B1">
        <w:rPr>
          <w:sz w:val="26"/>
          <w:szCs w:val="26"/>
        </w:rPr>
        <w:t>4</w:t>
      </w:r>
      <w:r w:rsidRPr="00BA00B1">
        <w:rPr>
          <w:spacing w:val="2"/>
          <w:sz w:val="26"/>
          <w:szCs w:val="26"/>
        </w:rPr>
        <w:t>0</w:t>
      </w:r>
      <w:r w:rsidRPr="00BA00B1">
        <w:rPr>
          <w:sz w:val="26"/>
          <w:szCs w:val="26"/>
        </w:rPr>
        <w:t>0</w:t>
      </w:r>
      <w:r w:rsidRPr="00BA00B1">
        <w:rPr>
          <w:spacing w:val="8"/>
          <w:sz w:val="26"/>
          <w:szCs w:val="26"/>
        </w:rPr>
        <w:t xml:space="preserve"> </w:t>
      </w:r>
      <w:r w:rsidRPr="00BA00B1">
        <w:rPr>
          <w:spacing w:val="-1"/>
          <w:sz w:val="26"/>
          <w:szCs w:val="26"/>
        </w:rPr>
        <w:t>м</w:t>
      </w:r>
      <w:r w:rsidRPr="00BA00B1">
        <w:rPr>
          <w:sz w:val="26"/>
          <w:szCs w:val="26"/>
        </w:rPr>
        <w:t>л</w:t>
      </w:r>
      <w:r w:rsidRPr="00BA00B1">
        <w:rPr>
          <w:spacing w:val="1"/>
          <w:sz w:val="26"/>
          <w:szCs w:val="26"/>
        </w:rPr>
        <w:t>н</w:t>
      </w:r>
      <w:r w:rsidRPr="00BA00B1">
        <w:rPr>
          <w:sz w:val="26"/>
          <w:szCs w:val="26"/>
        </w:rPr>
        <w:t>.</w:t>
      </w:r>
      <w:r w:rsidRPr="00BA00B1">
        <w:rPr>
          <w:spacing w:val="7"/>
          <w:sz w:val="26"/>
          <w:szCs w:val="26"/>
        </w:rPr>
        <w:t xml:space="preserve"> </w:t>
      </w:r>
      <w:r w:rsidRPr="00BA00B1">
        <w:rPr>
          <w:spacing w:val="2"/>
          <w:sz w:val="26"/>
          <w:szCs w:val="26"/>
        </w:rPr>
        <w:t>т</w:t>
      </w:r>
      <w:r w:rsidRPr="00BA00B1">
        <w:rPr>
          <w:sz w:val="26"/>
          <w:szCs w:val="26"/>
        </w:rPr>
        <w:t>о</w:t>
      </w:r>
      <w:r w:rsidRPr="00BA00B1">
        <w:rPr>
          <w:spacing w:val="3"/>
          <w:sz w:val="26"/>
          <w:szCs w:val="26"/>
        </w:rPr>
        <w:t>н</w:t>
      </w:r>
      <w:r w:rsidRPr="00BA00B1">
        <w:rPr>
          <w:sz w:val="26"/>
          <w:szCs w:val="26"/>
        </w:rPr>
        <w:t>н</w:t>
      </w:r>
      <w:r w:rsidRPr="00BA00B1">
        <w:rPr>
          <w:spacing w:val="10"/>
          <w:sz w:val="26"/>
          <w:szCs w:val="26"/>
        </w:rPr>
        <w:t xml:space="preserve"> </w:t>
      </w:r>
      <w:r w:rsidRPr="00BA00B1">
        <w:rPr>
          <w:spacing w:val="-5"/>
          <w:sz w:val="26"/>
          <w:szCs w:val="26"/>
        </w:rPr>
        <w:t>у</w:t>
      </w:r>
      <w:r w:rsidRPr="00BA00B1">
        <w:rPr>
          <w:sz w:val="26"/>
          <w:szCs w:val="26"/>
        </w:rPr>
        <w:t>сл</w:t>
      </w:r>
      <w:r w:rsidRPr="00BA00B1">
        <w:rPr>
          <w:spacing w:val="3"/>
          <w:sz w:val="26"/>
          <w:szCs w:val="26"/>
        </w:rPr>
        <w:t>о</w:t>
      </w:r>
      <w:r w:rsidRPr="00BA00B1">
        <w:rPr>
          <w:sz w:val="26"/>
          <w:szCs w:val="26"/>
        </w:rPr>
        <w:t>вного</w:t>
      </w:r>
      <w:r w:rsidRPr="00BA00B1">
        <w:rPr>
          <w:spacing w:val="1"/>
          <w:sz w:val="26"/>
          <w:szCs w:val="26"/>
        </w:rPr>
        <w:t xml:space="preserve"> </w:t>
      </w:r>
      <w:r w:rsidRPr="00BA00B1">
        <w:rPr>
          <w:spacing w:val="2"/>
          <w:sz w:val="26"/>
          <w:szCs w:val="26"/>
        </w:rPr>
        <w:t>т</w:t>
      </w:r>
      <w:r w:rsidRPr="00BA00B1">
        <w:rPr>
          <w:sz w:val="26"/>
          <w:szCs w:val="26"/>
        </w:rPr>
        <w:t>оп</w:t>
      </w:r>
      <w:r w:rsidRPr="00BA00B1">
        <w:rPr>
          <w:spacing w:val="1"/>
          <w:sz w:val="26"/>
          <w:szCs w:val="26"/>
        </w:rPr>
        <w:t>л</w:t>
      </w:r>
      <w:r w:rsidRPr="00BA00B1">
        <w:rPr>
          <w:sz w:val="26"/>
          <w:szCs w:val="26"/>
        </w:rPr>
        <w:t>и</w:t>
      </w:r>
      <w:r w:rsidRPr="00BA00B1">
        <w:rPr>
          <w:spacing w:val="3"/>
          <w:sz w:val="26"/>
          <w:szCs w:val="26"/>
        </w:rPr>
        <w:t>в</w:t>
      </w:r>
      <w:r w:rsidRPr="00BA00B1">
        <w:rPr>
          <w:sz w:val="26"/>
          <w:szCs w:val="26"/>
        </w:rPr>
        <w:t>а</w:t>
      </w:r>
      <w:r w:rsidRPr="00BA00B1">
        <w:rPr>
          <w:spacing w:val="3"/>
          <w:sz w:val="26"/>
          <w:szCs w:val="26"/>
        </w:rPr>
        <w:t xml:space="preserve"> </w:t>
      </w:r>
      <w:r w:rsidRPr="00BA00B1">
        <w:rPr>
          <w:sz w:val="26"/>
          <w:szCs w:val="26"/>
        </w:rPr>
        <w:t>в</w:t>
      </w:r>
      <w:r w:rsidRPr="00BA00B1">
        <w:rPr>
          <w:spacing w:val="11"/>
          <w:sz w:val="26"/>
          <w:szCs w:val="26"/>
        </w:rPr>
        <w:t xml:space="preserve"> </w:t>
      </w:r>
      <w:r w:rsidRPr="00BA00B1">
        <w:rPr>
          <w:sz w:val="26"/>
          <w:szCs w:val="26"/>
        </w:rPr>
        <w:t>год,</w:t>
      </w:r>
      <w:r w:rsidRPr="00BA00B1">
        <w:rPr>
          <w:spacing w:val="8"/>
          <w:sz w:val="26"/>
          <w:szCs w:val="26"/>
        </w:rPr>
        <w:t xml:space="preserve"> </w:t>
      </w:r>
      <w:r w:rsidRPr="00BA00B1">
        <w:rPr>
          <w:spacing w:val="1"/>
          <w:sz w:val="26"/>
          <w:szCs w:val="26"/>
        </w:rPr>
        <w:t>ч</w:t>
      </w:r>
      <w:r w:rsidRPr="00BA00B1">
        <w:rPr>
          <w:sz w:val="26"/>
          <w:szCs w:val="26"/>
        </w:rPr>
        <w:t>то</w:t>
      </w:r>
      <w:r w:rsidRPr="00BA00B1">
        <w:rPr>
          <w:spacing w:val="8"/>
          <w:sz w:val="26"/>
          <w:szCs w:val="26"/>
        </w:rPr>
        <w:t xml:space="preserve"> </w:t>
      </w:r>
      <w:r w:rsidRPr="00BA00B1">
        <w:rPr>
          <w:sz w:val="26"/>
          <w:szCs w:val="26"/>
        </w:rPr>
        <w:t>соста</w:t>
      </w:r>
      <w:r w:rsidRPr="00BA00B1">
        <w:rPr>
          <w:spacing w:val="2"/>
          <w:sz w:val="26"/>
          <w:szCs w:val="26"/>
        </w:rPr>
        <w:t>в</w:t>
      </w:r>
      <w:r w:rsidRPr="00BA00B1">
        <w:rPr>
          <w:sz w:val="26"/>
          <w:szCs w:val="26"/>
        </w:rPr>
        <w:t>л</w:t>
      </w:r>
      <w:r w:rsidRPr="00BA00B1">
        <w:rPr>
          <w:spacing w:val="1"/>
          <w:sz w:val="26"/>
          <w:szCs w:val="26"/>
        </w:rPr>
        <w:t>я</w:t>
      </w:r>
      <w:r w:rsidRPr="00BA00B1">
        <w:rPr>
          <w:sz w:val="26"/>
          <w:szCs w:val="26"/>
        </w:rPr>
        <w:t>ет не</w:t>
      </w:r>
      <w:r w:rsidRPr="00BA00B1">
        <w:rPr>
          <w:spacing w:val="10"/>
          <w:sz w:val="26"/>
          <w:szCs w:val="26"/>
        </w:rPr>
        <w:t xml:space="preserve"> </w:t>
      </w:r>
      <w:r w:rsidRPr="00BA00B1">
        <w:rPr>
          <w:spacing w:val="-1"/>
          <w:sz w:val="26"/>
          <w:szCs w:val="26"/>
        </w:rPr>
        <w:t>м</w:t>
      </w:r>
      <w:r w:rsidRPr="00BA00B1">
        <w:rPr>
          <w:sz w:val="26"/>
          <w:szCs w:val="26"/>
        </w:rPr>
        <w:t>енее</w:t>
      </w:r>
      <w:r w:rsidRPr="00BA00B1">
        <w:rPr>
          <w:spacing w:val="6"/>
          <w:sz w:val="26"/>
          <w:szCs w:val="26"/>
        </w:rPr>
        <w:t xml:space="preserve"> </w:t>
      </w:r>
      <w:r w:rsidRPr="00BA00B1">
        <w:rPr>
          <w:sz w:val="26"/>
          <w:szCs w:val="26"/>
        </w:rPr>
        <w:t>40</w:t>
      </w:r>
      <w:r w:rsidRPr="00BA00B1">
        <w:rPr>
          <w:spacing w:val="20"/>
          <w:sz w:val="26"/>
          <w:szCs w:val="26"/>
        </w:rPr>
        <w:t xml:space="preserve"> </w:t>
      </w:r>
      <w:r w:rsidRPr="00BA00B1">
        <w:rPr>
          <w:sz w:val="26"/>
          <w:szCs w:val="26"/>
        </w:rPr>
        <w:t>% в</w:t>
      </w:r>
      <w:r w:rsidRPr="00BA00B1">
        <w:rPr>
          <w:spacing w:val="3"/>
          <w:sz w:val="26"/>
          <w:szCs w:val="26"/>
        </w:rPr>
        <w:t>н</w:t>
      </w:r>
      <w:r w:rsidRPr="00BA00B1">
        <w:rPr>
          <w:spacing w:val="-5"/>
          <w:sz w:val="26"/>
          <w:szCs w:val="26"/>
        </w:rPr>
        <w:t>у</w:t>
      </w:r>
      <w:r w:rsidRPr="00BA00B1">
        <w:rPr>
          <w:spacing w:val="2"/>
          <w:sz w:val="26"/>
          <w:szCs w:val="26"/>
        </w:rPr>
        <w:t>т</w:t>
      </w:r>
      <w:r w:rsidRPr="00BA00B1">
        <w:rPr>
          <w:sz w:val="26"/>
          <w:szCs w:val="26"/>
        </w:rPr>
        <w:t>рен</w:t>
      </w:r>
      <w:r w:rsidRPr="00BA00B1">
        <w:rPr>
          <w:spacing w:val="1"/>
          <w:sz w:val="26"/>
          <w:szCs w:val="26"/>
        </w:rPr>
        <w:t>н</w:t>
      </w:r>
      <w:r w:rsidRPr="00BA00B1">
        <w:rPr>
          <w:sz w:val="26"/>
          <w:szCs w:val="26"/>
        </w:rPr>
        <w:t>е</w:t>
      </w:r>
      <w:r w:rsidRPr="00BA00B1">
        <w:rPr>
          <w:spacing w:val="2"/>
          <w:sz w:val="26"/>
          <w:szCs w:val="26"/>
        </w:rPr>
        <w:t>г</w:t>
      </w:r>
      <w:r w:rsidRPr="00BA00B1">
        <w:rPr>
          <w:sz w:val="26"/>
          <w:szCs w:val="26"/>
        </w:rPr>
        <w:t>о</w:t>
      </w:r>
      <w:r w:rsidRPr="00BA00B1">
        <w:rPr>
          <w:spacing w:val="-12"/>
          <w:sz w:val="26"/>
          <w:szCs w:val="26"/>
        </w:rPr>
        <w:t xml:space="preserve"> </w:t>
      </w:r>
      <w:r w:rsidRPr="00BA00B1">
        <w:rPr>
          <w:sz w:val="26"/>
          <w:szCs w:val="26"/>
        </w:rPr>
        <w:t>потребл</w:t>
      </w:r>
      <w:r w:rsidRPr="00BA00B1">
        <w:rPr>
          <w:spacing w:val="3"/>
          <w:sz w:val="26"/>
          <w:szCs w:val="26"/>
        </w:rPr>
        <w:t>е</w:t>
      </w:r>
      <w:r w:rsidRPr="00BA00B1">
        <w:rPr>
          <w:sz w:val="26"/>
          <w:szCs w:val="26"/>
        </w:rPr>
        <w:t>н</w:t>
      </w:r>
      <w:r w:rsidRPr="00BA00B1">
        <w:rPr>
          <w:spacing w:val="1"/>
          <w:sz w:val="26"/>
          <w:szCs w:val="26"/>
        </w:rPr>
        <w:t>и</w:t>
      </w:r>
      <w:r w:rsidRPr="00BA00B1">
        <w:rPr>
          <w:sz w:val="26"/>
          <w:szCs w:val="26"/>
        </w:rPr>
        <w:t>я</w:t>
      </w:r>
      <w:r w:rsidRPr="00BA00B1">
        <w:rPr>
          <w:spacing w:val="-11"/>
          <w:sz w:val="26"/>
          <w:szCs w:val="26"/>
        </w:rPr>
        <w:t xml:space="preserve"> </w:t>
      </w:r>
      <w:r w:rsidRPr="00BA00B1">
        <w:rPr>
          <w:spacing w:val="-1"/>
          <w:sz w:val="26"/>
          <w:szCs w:val="26"/>
        </w:rPr>
        <w:t>э</w:t>
      </w:r>
      <w:r w:rsidRPr="00BA00B1">
        <w:rPr>
          <w:sz w:val="26"/>
          <w:szCs w:val="26"/>
        </w:rPr>
        <w:t>нергии</w:t>
      </w:r>
      <w:r w:rsidRPr="00BA00B1">
        <w:rPr>
          <w:spacing w:val="-6"/>
          <w:sz w:val="26"/>
          <w:szCs w:val="26"/>
        </w:rPr>
        <w:t xml:space="preserve"> </w:t>
      </w:r>
      <w:r w:rsidRPr="00BA00B1">
        <w:rPr>
          <w:sz w:val="26"/>
          <w:szCs w:val="26"/>
        </w:rPr>
        <w:t>в</w:t>
      </w:r>
      <w:r w:rsidRPr="00BA00B1">
        <w:rPr>
          <w:spacing w:val="1"/>
          <w:sz w:val="26"/>
          <w:szCs w:val="26"/>
        </w:rPr>
        <w:t xml:space="preserve"> </w:t>
      </w:r>
      <w:r w:rsidRPr="00BA00B1">
        <w:rPr>
          <w:sz w:val="26"/>
          <w:szCs w:val="26"/>
        </w:rPr>
        <w:t>стране.</w:t>
      </w:r>
      <w:r w:rsidRPr="00BA00B1">
        <w:rPr>
          <w:spacing w:val="-4"/>
          <w:sz w:val="26"/>
          <w:szCs w:val="26"/>
        </w:rPr>
        <w:t xml:space="preserve"> </w:t>
      </w:r>
      <w:r w:rsidRPr="00BA00B1">
        <w:rPr>
          <w:sz w:val="26"/>
          <w:szCs w:val="26"/>
        </w:rPr>
        <w:t>Одна</w:t>
      </w:r>
      <w:r w:rsidRPr="00BA00B1">
        <w:rPr>
          <w:spacing w:val="-3"/>
          <w:sz w:val="26"/>
          <w:szCs w:val="26"/>
        </w:rPr>
        <w:t xml:space="preserve"> </w:t>
      </w:r>
      <w:r w:rsidRPr="00BA00B1">
        <w:rPr>
          <w:sz w:val="26"/>
          <w:szCs w:val="26"/>
        </w:rPr>
        <w:t>тре</w:t>
      </w:r>
      <w:r w:rsidRPr="00BA00B1">
        <w:rPr>
          <w:spacing w:val="-1"/>
          <w:sz w:val="26"/>
          <w:szCs w:val="26"/>
        </w:rPr>
        <w:t>т</w:t>
      </w:r>
      <w:r w:rsidRPr="00BA00B1">
        <w:rPr>
          <w:sz w:val="26"/>
          <w:szCs w:val="26"/>
        </w:rPr>
        <w:t>ь</w:t>
      </w:r>
      <w:r w:rsidRPr="00BA00B1">
        <w:rPr>
          <w:spacing w:val="-5"/>
          <w:sz w:val="26"/>
          <w:szCs w:val="26"/>
        </w:rPr>
        <w:t xml:space="preserve"> </w:t>
      </w:r>
      <w:r w:rsidRPr="00BA00B1">
        <w:rPr>
          <w:spacing w:val="-1"/>
          <w:sz w:val="26"/>
          <w:szCs w:val="26"/>
        </w:rPr>
        <w:t>э</w:t>
      </w:r>
      <w:r w:rsidRPr="00BA00B1">
        <w:rPr>
          <w:sz w:val="26"/>
          <w:szCs w:val="26"/>
        </w:rPr>
        <w:t>н</w:t>
      </w:r>
      <w:r w:rsidRPr="00BA00B1">
        <w:rPr>
          <w:spacing w:val="3"/>
          <w:sz w:val="26"/>
          <w:szCs w:val="26"/>
        </w:rPr>
        <w:t>е</w:t>
      </w:r>
      <w:r w:rsidRPr="00BA00B1">
        <w:rPr>
          <w:sz w:val="26"/>
          <w:szCs w:val="26"/>
        </w:rPr>
        <w:t>ргос</w:t>
      </w:r>
      <w:r w:rsidRPr="00BA00B1">
        <w:rPr>
          <w:spacing w:val="2"/>
          <w:sz w:val="26"/>
          <w:szCs w:val="26"/>
        </w:rPr>
        <w:t>б</w:t>
      </w:r>
      <w:r w:rsidRPr="00BA00B1">
        <w:rPr>
          <w:sz w:val="26"/>
          <w:szCs w:val="26"/>
        </w:rPr>
        <w:t>ере</w:t>
      </w:r>
      <w:r w:rsidRPr="00BA00B1">
        <w:rPr>
          <w:spacing w:val="1"/>
          <w:sz w:val="26"/>
          <w:szCs w:val="26"/>
        </w:rPr>
        <w:t>ж</w:t>
      </w:r>
      <w:r w:rsidRPr="00BA00B1">
        <w:rPr>
          <w:sz w:val="26"/>
          <w:szCs w:val="26"/>
        </w:rPr>
        <w:t>ен</w:t>
      </w:r>
      <w:r w:rsidRPr="00BA00B1">
        <w:rPr>
          <w:spacing w:val="1"/>
          <w:sz w:val="26"/>
          <w:szCs w:val="26"/>
        </w:rPr>
        <w:t>и</w:t>
      </w:r>
      <w:r w:rsidRPr="00BA00B1">
        <w:rPr>
          <w:sz w:val="26"/>
          <w:szCs w:val="26"/>
        </w:rPr>
        <w:t>я</w:t>
      </w:r>
      <w:r w:rsidRPr="00BA00B1">
        <w:rPr>
          <w:spacing w:val="-10"/>
          <w:sz w:val="26"/>
          <w:szCs w:val="26"/>
        </w:rPr>
        <w:t xml:space="preserve"> </w:t>
      </w:r>
      <w:r w:rsidRPr="00BA00B1">
        <w:rPr>
          <w:sz w:val="26"/>
          <w:szCs w:val="26"/>
        </w:rPr>
        <w:t>наход</w:t>
      </w:r>
      <w:r w:rsidRPr="00BA00B1">
        <w:rPr>
          <w:spacing w:val="1"/>
          <w:sz w:val="26"/>
          <w:szCs w:val="26"/>
        </w:rPr>
        <w:t>и</w:t>
      </w:r>
      <w:r w:rsidRPr="00BA00B1">
        <w:rPr>
          <w:sz w:val="26"/>
          <w:szCs w:val="26"/>
        </w:rPr>
        <w:t>тся</w:t>
      </w:r>
      <w:r w:rsidRPr="00BA00B1">
        <w:rPr>
          <w:spacing w:val="-9"/>
          <w:sz w:val="26"/>
          <w:szCs w:val="26"/>
        </w:rPr>
        <w:t xml:space="preserve"> </w:t>
      </w:r>
      <w:r w:rsidRPr="00BA00B1">
        <w:rPr>
          <w:sz w:val="26"/>
          <w:szCs w:val="26"/>
        </w:rPr>
        <w:t>в ТЭК,</w:t>
      </w:r>
      <w:r w:rsidRPr="00BA00B1">
        <w:rPr>
          <w:spacing w:val="12"/>
          <w:sz w:val="26"/>
          <w:szCs w:val="26"/>
        </w:rPr>
        <w:t xml:space="preserve"> </w:t>
      </w:r>
      <w:r w:rsidRPr="00BA00B1">
        <w:rPr>
          <w:sz w:val="26"/>
          <w:szCs w:val="26"/>
        </w:rPr>
        <w:t>о</w:t>
      </w:r>
      <w:r w:rsidRPr="00BA00B1">
        <w:rPr>
          <w:spacing w:val="2"/>
          <w:sz w:val="26"/>
          <w:szCs w:val="26"/>
        </w:rPr>
        <w:t>с</w:t>
      </w:r>
      <w:r w:rsidRPr="00BA00B1">
        <w:rPr>
          <w:sz w:val="26"/>
          <w:szCs w:val="26"/>
        </w:rPr>
        <w:t>обен</w:t>
      </w:r>
      <w:r w:rsidRPr="00BA00B1">
        <w:rPr>
          <w:spacing w:val="1"/>
          <w:sz w:val="26"/>
          <w:szCs w:val="26"/>
        </w:rPr>
        <w:t>н</w:t>
      </w:r>
      <w:r w:rsidRPr="00BA00B1">
        <w:rPr>
          <w:sz w:val="26"/>
          <w:szCs w:val="26"/>
        </w:rPr>
        <w:t>о</w:t>
      </w:r>
      <w:r w:rsidRPr="00BA00B1">
        <w:rPr>
          <w:spacing w:val="8"/>
          <w:sz w:val="26"/>
          <w:szCs w:val="26"/>
        </w:rPr>
        <w:t xml:space="preserve"> </w:t>
      </w:r>
      <w:r w:rsidRPr="00BA00B1">
        <w:rPr>
          <w:sz w:val="26"/>
          <w:szCs w:val="26"/>
        </w:rPr>
        <w:t>в</w:t>
      </w:r>
      <w:r w:rsidRPr="00BA00B1">
        <w:rPr>
          <w:spacing w:val="17"/>
          <w:sz w:val="26"/>
          <w:szCs w:val="26"/>
        </w:rPr>
        <w:t xml:space="preserve"> </w:t>
      </w:r>
      <w:r w:rsidRPr="00BA00B1">
        <w:rPr>
          <w:spacing w:val="2"/>
          <w:sz w:val="26"/>
          <w:szCs w:val="26"/>
        </w:rPr>
        <w:t>с</w:t>
      </w:r>
      <w:r w:rsidRPr="00BA00B1">
        <w:rPr>
          <w:sz w:val="26"/>
          <w:szCs w:val="26"/>
        </w:rPr>
        <w:t>истемах</w:t>
      </w:r>
      <w:r w:rsidRPr="00BA00B1">
        <w:rPr>
          <w:spacing w:val="10"/>
          <w:sz w:val="26"/>
          <w:szCs w:val="26"/>
        </w:rPr>
        <w:t xml:space="preserve"> </w:t>
      </w:r>
      <w:r w:rsidRPr="00BA00B1">
        <w:rPr>
          <w:sz w:val="26"/>
          <w:szCs w:val="26"/>
        </w:rPr>
        <w:t>теплос</w:t>
      </w:r>
      <w:r w:rsidRPr="00BA00B1">
        <w:rPr>
          <w:spacing w:val="1"/>
          <w:sz w:val="26"/>
          <w:szCs w:val="26"/>
        </w:rPr>
        <w:t>н</w:t>
      </w:r>
      <w:r w:rsidRPr="00BA00B1">
        <w:rPr>
          <w:sz w:val="26"/>
          <w:szCs w:val="26"/>
        </w:rPr>
        <w:t>аб</w:t>
      </w:r>
      <w:r w:rsidRPr="00BA00B1">
        <w:rPr>
          <w:spacing w:val="3"/>
          <w:sz w:val="26"/>
          <w:szCs w:val="26"/>
        </w:rPr>
        <w:t>ж</w:t>
      </w:r>
      <w:r w:rsidRPr="00BA00B1">
        <w:rPr>
          <w:sz w:val="26"/>
          <w:szCs w:val="26"/>
        </w:rPr>
        <w:t>ен</w:t>
      </w:r>
      <w:r w:rsidRPr="00BA00B1">
        <w:rPr>
          <w:spacing w:val="1"/>
          <w:sz w:val="26"/>
          <w:szCs w:val="26"/>
        </w:rPr>
        <w:t>и</w:t>
      </w:r>
      <w:r w:rsidRPr="00BA00B1">
        <w:rPr>
          <w:sz w:val="26"/>
          <w:szCs w:val="26"/>
        </w:rPr>
        <w:t>я. Затра</w:t>
      </w:r>
      <w:r w:rsidRPr="00BA00B1">
        <w:rPr>
          <w:spacing w:val="-1"/>
          <w:sz w:val="26"/>
          <w:szCs w:val="26"/>
        </w:rPr>
        <w:t>т</w:t>
      </w:r>
      <w:r w:rsidRPr="00BA00B1">
        <w:rPr>
          <w:sz w:val="26"/>
          <w:szCs w:val="26"/>
        </w:rPr>
        <w:t>ы</w:t>
      </w:r>
      <w:r w:rsidRPr="00BA00B1">
        <w:rPr>
          <w:spacing w:val="12"/>
          <w:sz w:val="26"/>
          <w:szCs w:val="26"/>
        </w:rPr>
        <w:t xml:space="preserve"> </w:t>
      </w:r>
      <w:r w:rsidRPr="00BA00B1">
        <w:rPr>
          <w:sz w:val="26"/>
          <w:szCs w:val="26"/>
        </w:rPr>
        <w:t>орга</w:t>
      </w:r>
      <w:r w:rsidRPr="00BA00B1">
        <w:rPr>
          <w:spacing w:val="2"/>
          <w:sz w:val="26"/>
          <w:szCs w:val="26"/>
        </w:rPr>
        <w:t>н</w:t>
      </w:r>
      <w:r w:rsidRPr="00BA00B1">
        <w:rPr>
          <w:sz w:val="26"/>
          <w:szCs w:val="26"/>
        </w:rPr>
        <w:t>ичес</w:t>
      </w:r>
      <w:r w:rsidRPr="00BA00B1">
        <w:rPr>
          <w:spacing w:val="-1"/>
          <w:sz w:val="26"/>
          <w:szCs w:val="26"/>
        </w:rPr>
        <w:t>к</w:t>
      </w:r>
      <w:r w:rsidRPr="00BA00B1">
        <w:rPr>
          <w:spacing w:val="2"/>
          <w:sz w:val="26"/>
          <w:szCs w:val="26"/>
        </w:rPr>
        <w:t>о</w:t>
      </w:r>
      <w:r w:rsidRPr="00BA00B1">
        <w:rPr>
          <w:sz w:val="26"/>
          <w:szCs w:val="26"/>
        </w:rPr>
        <w:t>го</w:t>
      </w:r>
      <w:r w:rsidRPr="00BA00B1">
        <w:rPr>
          <w:spacing w:val="4"/>
          <w:sz w:val="26"/>
          <w:szCs w:val="26"/>
        </w:rPr>
        <w:t xml:space="preserve"> </w:t>
      </w:r>
      <w:r w:rsidRPr="00BA00B1">
        <w:rPr>
          <w:sz w:val="26"/>
          <w:szCs w:val="26"/>
        </w:rPr>
        <w:t>топл</w:t>
      </w:r>
      <w:r w:rsidRPr="00BA00B1">
        <w:rPr>
          <w:spacing w:val="1"/>
          <w:sz w:val="26"/>
          <w:szCs w:val="26"/>
        </w:rPr>
        <w:t>и</w:t>
      </w:r>
      <w:r w:rsidRPr="00BA00B1">
        <w:rPr>
          <w:sz w:val="26"/>
          <w:szCs w:val="26"/>
        </w:rPr>
        <w:t>ва</w:t>
      </w:r>
      <w:r w:rsidRPr="00BA00B1">
        <w:rPr>
          <w:spacing w:val="9"/>
          <w:sz w:val="26"/>
          <w:szCs w:val="26"/>
        </w:rPr>
        <w:t xml:space="preserve"> </w:t>
      </w:r>
      <w:r w:rsidRPr="00BA00B1">
        <w:rPr>
          <w:spacing w:val="3"/>
          <w:sz w:val="26"/>
          <w:szCs w:val="26"/>
        </w:rPr>
        <w:t>н</w:t>
      </w:r>
      <w:r w:rsidRPr="00BA00B1">
        <w:rPr>
          <w:sz w:val="26"/>
          <w:szCs w:val="26"/>
        </w:rPr>
        <w:t>а теплос</w:t>
      </w:r>
      <w:r w:rsidRPr="00BA00B1">
        <w:rPr>
          <w:spacing w:val="1"/>
          <w:sz w:val="26"/>
          <w:szCs w:val="26"/>
        </w:rPr>
        <w:t>н</w:t>
      </w:r>
      <w:r w:rsidRPr="00BA00B1">
        <w:rPr>
          <w:sz w:val="26"/>
          <w:szCs w:val="26"/>
        </w:rPr>
        <w:t>аб</w:t>
      </w:r>
      <w:r w:rsidRPr="00BA00B1">
        <w:rPr>
          <w:spacing w:val="1"/>
          <w:sz w:val="26"/>
          <w:szCs w:val="26"/>
        </w:rPr>
        <w:t>ж</w:t>
      </w:r>
      <w:r w:rsidRPr="00BA00B1">
        <w:rPr>
          <w:sz w:val="26"/>
          <w:szCs w:val="26"/>
        </w:rPr>
        <w:t>ен</w:t>
      </w:r>
      <w:r w:rsidRPr="00BA00B1">
        <w:rPr>
          <w:spacing w:val="1"/>
          <w:sz w:val="26"/>
          <w:szCs w:val="26"/>
        </w:rPr>
        <w:t>и</w:t>
      </w:r>
      <w:r w:rsidRPr="00BA00B1">
        <w:rPr>
          <w:sz w:val="26"/>
          <w:szCs w:val="26"/>
        </w:rPr>
        <w:t>е с</w:t>
      </w:r>
      <w:r w:rsidRPr="00BA00B1">
        <w:rPr>
          <w:spacing w:val="2"/>
          <w:sz w:val="26"/>
          <w:szCs w:val="26"/>
        </w:rPr>
        <w:t>о</w:t>
      </w:r>
      <w:r w:rsidRPr="00BA00B1">
        <w:rPr>
          <w:sz w:val="26"/>
          <w:szCs w:val="26"/>
        </w:rPr>
        <w:t>с</w:t>
      </w:r>
      <w:r w:rsidRPr="00BA00B1">
        <w:rPr>
          <w:spacing w:val="2"/>
          <w:sz w:val="26"/>
          <w:szCs w:val="26"/>
        </w:rPr>
        <w:t>т</w:t>
      </w:r>
      <w:r w:rsidRPr="00BA00B1">
        <w:rPr>
          <w:sz w:val="26"/>
          <w:szCs w:val="26"/>
        </w:rPr>
        <w:t>авл</w:t>
      </w:r>
      <w:r w:rsidRPr="00BA00B1">
        <w:rPr>
          <w:spacing w:val="1"/>
          <w:sz w:val="26"/>
          <w:szCs w:val="26"/>
        </w:rPr>
        <w:t>я</w:t>
      </w:r>
      <w:r w:rsidRPr="00BA00B1">
        <w:rPr>
          <w:sz w:val="26"/>
          <w:szCs w:val="26"/>
        </w:rPr>
        <w:t>ют</w:t>
      </w:r>
      <w:r w:rsidRPr="00BA00B1">
        <w:rPr>
          <w:spacing w:val="5"/>
          <w:sz w:val="26"/>
          <w:szCs w:val="26"/>
        </w:rPr>
        <w:t xml:space="preserve"> </w:t>
      </w:r>
      <w:r w:rsidRPr="00BA00B1">
        <w:rPr>
          <w:sz w:val="26"/>
          <w:szCs w:val="26"/>
        </w:rPr>
        <w:t>более</w:t>
      </w:r>
      <w:r w:rsidRPr="00BA00B1">
        <w:rPr>
          <w:spacing w:val="14"/>
          <w:sz w:val="26"/>
          <w:szCs w:val="26"/>
        </w:rPr>
        <w:t xml:space="preserve"> </w:t>
      </w:r>
      <w:r w:rsidRPr="00BA00B1">
        <w:rPr>
          <w:sz w:val="26"/>
          <w:szCs w:val="26"/>
        </w:rPr>
        <w:t>40</w:t>
      </w:r>
      <w:r w:rsidRPr="00BA00B1">
        <w:rPr>
          <w:spacing w:val="18"/>
          <w:sz w:val="26"/>
          <w:szCs w:val="26"/>
        </w:rPr>
        <w:t xml:space="preserve"> </w:t>
      </w:r>
      <w:r w:rsidRPr="00BA00B1">
        <w:rPr>
          <w:sz w:val="26"/>
          <w:szCs w:val="26"/>
        </w:rPr>
        <w:t>%</w:t>
      </w:r>
      <w:r w:rsidRPr="00BA00B1">
        <w:rPr>
          <w:spacing w:val="18"/>
          <w:sz w:val="26"/>
          <w:szCs w:val="26"/>
        </w:rPr>
        <w:t xml:space="preserve"> </w:t>
      </w:r>
      <w:r w:rsidRPr="00BA00B1">
        <w:rPr>
          <w:spacing w:val="2"/>
          <w:sz w:val="26"/>
          <w:szCs w:val="26"/>
        </w:rPr>
        <w:t>о</w:t>
      </w:r>
      <w:r w:rsidRPr="00BA00B1">
        <w:rPr>
          <w:sz w:val="26"/>
          <w:szCs w:val="26"/>
        </w:rPr>
        <w:t>т</w:t>
      </w:r>
      <w:r w:rsidRPr="00BA00B1">
        <w:rPr>
          <w:spacing w:val="15"/>
          <w:sz w:val="26"/>
          <w:szCs w:val="26"/>
        </w:rPr>
        <w:t xml:space="preserve"> </w:t>
      </w:r>
      <w:r w:rsidRPr="00BA00B1">
        <w:rPr>
          <w:sz w:val="26"/>
          <w:szCs w:val="26"/>
        </w:rPr>
        <w:t>все</w:t>
      </w:r>
      <w:r w:rsidRPr="00BA00B1">
        <w:rPr>
          <w:spacing w:val="2"/>
          <w:sz w:val="26"/>
          <w:szCs w:val="26"/>
        </w:rPr>
        <w:t>г</w:t>
      </w:r>
      <w:r w:rsidRPr="00BA00B1">
        <w:rPr>
          <w:sz w:val="26"/>
          <w:szCs w:val="26"/>
        </w:rPr>
        <w:t>о</w:t>
      </w:r>
      <w:r w:rsidRPr="00BA00B1">
        <w:rPr>
          <w:spacing w:val="11"/>
          <w:sz w:val="26"/>
          <w:szCs w:val="26"/>
        </w:rPr>
        <w:t xml:space="preserve"> </w:t>
      </w:r>
      <w:r w:rsidRPr="00BA00B1">
        <w:rPr>
          <w:sz w:val="26"/>
          <w:szCs w:val="26"/>
        </w:rPr>
        <w:t>ис</w:t>
      </w:r>
      <w:r w:rsidRPr="00BA00B1">
        <w:rPr>
          <w:spacing w:val="1"/>
          <w:sz w:val="26"/>
          <w:szCs w:val="26"/>
        </w:rPr>
        <w:t>п</w:t>
      </w:r>
      <w:r w:rsidRPr="00BA00B1">
        <w:rPr>
          <w:sz w:val="26"/>
          <w:szCs w:val="26"/>
        </w:rPr>
        <w:t>оль</w:t>
      </w:r>
      <w:r w:rsidRPr="00BA00B1">
        <w:rPr>
          <w:spacing w:val="5"/>
          <w:sz w:val="26"/>
          <w:szCs w:val="26"/>
        </w:rPr>
        <w:t>з</w:t>
      </w:r>
      <w:r w:rsidRPr="00BA00B1">
        <w:rPr>
          <w:spacing w:val="-5"/>
          <w:sz w:val="26"/>
          <w:szCs w:val="26"/>
        </w:rPr>
        <w:t>у</w:t>
      </w:r>
      <w:r w:rsidRPr="00BA00B1">
        <w:rPr>
          <w:spacing w:val="2"/>
          <w:sz w:val="26"/>
          <w:szCs w:val="26"/>
        </w:rPr>
        <w:t>е</w:t>
      </w:r>
      <w:r w:rsidRPr="00BA00B1">
        <w:rPr>
          <w:spacing w:val="-1"/>
          <w:sz w:val="26"/>
          <w:szCs w:val="26"/>
        </w:rPr>
        <w:t>м</w:t>
      </w:r>
      <w:r w:rsidRPr="00BA00B1">
        <w:rPr>
          <w:spacing w:val="2"/>
          <w:sz w:val="26"/>
          <w:szCs w:val="26"/>
        </w:rPr>
        <w:t>ог</w:t>
      </w:r>
      <w:r w:rsidRPr="00BA00B1">
        <w:rPr>
          <w:sz w:val="26"/>
          <w:szCs w:val="26"/>
        </w:rPr>
        <w:t>о</w:t>
      </w:r>
      <w:r w:rsidRPr="00BA00B1">
        <w:rPr>
          <w:spacing w:val="1"/>
          <w:sz w:val="26"/>
          <w:szCs w:val="26"/>
        </w:rPr>
        <w:t xml:space="preserve"> </w:t>
      </w:r>
      <w:r w:rsidRPr="00BA00B1">
        <w:rPr>
          <w:sz w:val="26"/>
          <w:szCs w:val="26"/>
        </w:rPr>
        <w:t>в</w:t>
      </w:r>
      <w:r w:rsidRPr="00BA00B1">
        <w:rPr>
          <w:spacing w:val="16"/>
          <w:sz w:val="26"/>
          <w:szCs w:val="26"/>
        </w:rPr>
        <w:t xml:space="preserve"> </w:t>
      </w:r>
      <w:r w:rsidRPr="00BA00B1">
        <w:rPr>
          <w:sz w:val="26"/>
          <w:szCs w:val="26"/>
        </w:rPr>
        <w:t>ст</w:t>
      </w:r>
      <w:r w:rsidRPr="00BA00B1">
        <w:rPr>
          <w:spacing w:val="2"/>
          <w:sz w:val="26"/>
          <w:szCs w:val="26"/>
        </w:rPr>
        <w:t>р</w:t>
      </w:r>
      <w:r w:rsidRPr="00BA00B1">
        <w:rPr>
          <w:sz w:val="26"/>
          <w:szCs w:val="26"/>
        </w:rPr>
        <w:t>ане,</w:t>
      </w:r>
      <w:r w:rsidRPr="00BA00B1">
        <w:rPr>
          <w:spacing w:val="10"/>
          <w:sz w:val="26"/>
          <w:szCs w:val="26"/>
        </w:rPr>
        <w:t xml:space="preserve"> </w:t>
      </w:r>
      <w:r w:rsidRPr="00BA00B1">
        <w:rPr>
          <w:sz w:val="26"/>
          <w:szCs w:val="26"/>
        </w:rPr>
        <w:t>т.</w:t>
      </w:r>
      <w:r w:rsidRPr="00BA00B1">
        <w:rPr>
          <w:spacing w:val="2"/>
          <w:sz w:val="26"/>
          <w:szCs w:val="26"/>
        </w:rPr>
        <w:t>е</w:t>
      </w:r>
      <w:r w:rsidRPr="00BA00B1">
        <w:rPr>
          <w:sz w:val="26"/>
          <w:szCs w:val="26"/>
        </w:rPr>
        <w:t>.</w:t>
      </w:r>
      <w:r w:rsidRPr="00BA00B1">
        <w:rPr>
          <w:spacing w:val="14"/>
          <w:sz w:val="26"/>
          <w:szCs w:val="26"/>
        </w:rPr>
        <w:t xml:space="preserve"> </w:t>
      </w:r>
      <w:r w:rsidRPr="00BA00B1">
        <w:rPr>
          <w:sz w:val="26"/>
          <w:szCs w:val="26"/>
        </w:rPr>
        <w:t>по</w:t>
      </w:r>
      <w:r w:rsidRPr="00BA00B1">
        <w:rPr>
          <w:spacing w:val="2"/>
          <w:sz w:val="26"/>
          <w:szCs w:val="26"/>
        </w:rPr>
        <w:t>ч</w:t>
      </w:r>
      <w:r w:rsidRPr="00BA00B1">
        <w:rPr>
          <w:sz w:val="26"/>
          <w:szCs w:val="26"/>
        </w:rPr>
        <w:t>ти стол</w:t>
      </w:r>
      <w:r w:rsidRPr="00BA00B1">
        <w:rPr>
          <w:spacing w:val="2"/>
          <w:sz w:val="26"/>
          <w:szCs w:val="26"/>
        </w:rPr>
        <w:t>ь</w:t>
      </w:r>
      <w:r w:rsidRPr="00BA00B1">
        <w:rPr>
          <w:spacing w:val="-1"/>
          <w:sz w:val="26"/>
          <w:szCs w:val="26"/>
        </w:rPr>
        <w:t>к</w:t>
      </w:r>
      <w:r w:rsidRPr="00BA00B1">
        <w:rPr>
          <w:sz w:val="26"/>
          <w:szCs w:val="26"/>
        </w:rPr>
        <w:t>о</w:t>
      </w:r>
      <w:r w:rsidRPr="00BA00B1">
        <w:rPr>
          <w:spacing w:val="-9"/>
          <w:sz w:val="26"/>
          <w:szCs w:val="26"/>
        </w:rPr>
        <w:t xml:space="preserve"> </w:t>
      </w:r>
      <w:r w:rsidRPr="00BA00B1">
        <w:rPr>
          <w:spacing w:val="1"/>
          <w:sz w:val="26"/>
          <w:szCs w:val="26"/>
        </w:rPr>
        <w:t>ж</w:t>
      </w:r>
      <w:r w:rsidRPr="00BA00B1">
        <w:rPr>
          <w:sz w:val="26"/>
          <w:szCs w:val="26"/>
        </w:rPr>
        <w:t>е,</w:t>
      </w:r>
      <w:r w:rsidRPr="00BA00B1">
        <w:rPr>
          <w:spacing w:val="-4"/>
          <w:sz w:val="26"/>
          <w:szCs w:val="26"/>
        </w:rPr>
        <w:t xml:space="preserve"> </w:t>
      </w:r>
      <w:r w:rsidRPr="00BA00B1">
        <w:rPr>
          <w:spacing w:val="2"/>
          <w:sz w:val="26"/>
          <w:szCs w:val="26"/>
        </w:rPr>
        <w:t>с</w:t>
      </w:r>
      <w:r w:rsidRPr="00BA00B1">
        <w:rPr>
          <w:spacing w:val="-1"/>
          <w:sz w:val="26"/>
          <w:szCs w:val="26"/>
        </w:rPr>
        <w:t>к</w:t>
      </w:r>
      <w:r w:rsidRPr="00BA00B1">
        <w:rPr>
          <w:sz w:val="26"/>
          <w:szCs w:val="26"/>
        </w:rPr>
        <w:t>о</w:t>
      </w:r>
      <w:r w:rsidRPr="00BA00B1">
        <w:rPr>
          <w:spacing w:val="2"/>
          <w:sz w:val="26"/>
          <w:szCs w:val="26"/>
        </w:rPr>
        <w:t>л</w:t>
      </w:r>
      <w:r w:rsidRPr="00BA00B1">
        <w:rPr>
          <w:sz w:val="26"/>
          <w:szCs w:val="26"/>
        </w:rPr>
        <w:t>ько</w:t>
      </w:r>
      <w:r w:rsidRPr="00BA00B1">
        <w:rPr>
          <w:spacing w:val="-9"/>
          <w:sz w:val="26"/>
          <w:szCs w:val="26"/>
        </w:rPr>
        <w:t xml:space="preserve"> </w:t>
      </w:r>
      <w:r w:rsidRPr="00BA00B1">
        <w:rPr>
          <w:spacing w:val="2"/>
          <w:sz w:val="26"/>
          <w:szCs w:val="26"/>
        </w:rPr>
        <w:t>т</w:t>
      </w:r>
      <w:r w:rsidRPr="00BA00B1">
        <w:rPr>
          <w:sz w:val="26"/>
          <w:szCs w:val="26"/>
        </w:rPr>
        <w:t>ратится</w:t>
      </w:r>
      <w:r w:rsidRPr="00BA00B1">
        <w:rPr>
          <w:spacing w:val="-10"/>
          <w:sz w:val="26"/>
          <w:szCs w:val="26"/>
        </w:rPr>
        <w:t xml:space="preserve"> </w:t>
      </w:r>
      <w:r w:rsidRPr="00BA00B1">
        <w:rPr>
          <w:spacing w:val="1"/>
          <w:sz w:val="26"/>
          <w:szCs w:val="26"/>
        </w:rPr>
        <w:t>н</w:t>
      </w:r>
      <w:r w:rsidRPr="00BA00B1">
        <w:rPr>
          <w:sz w:val="26"/>
          <w:szCs w:val="26"/>
        </w:rPr>
        <w:t>а</w:t>
      </w:r>
      <w:r w:rsidRPr="00BA00B1">
        <w:rPr>
          <w:spacing w:val="-1"/>
          <w:sz w:val="26"/>
          <w:szCs w:val="26"/>
        </w:rPr>
        <w:t xml:space="preserve"> </w:t>
      </w:r>
      <w:r w:rsidRPr="00BA00B1">
        <w:rPr>
          <w:sz w:val="26"/>
          <w:szCs w:val="26"/>
        </w:rPr>
        <w:t>все</w:t>
      </w:r>
      <w:r w:rsidRPr="00BA00B1">
        <w:rPr>
          <w:spacing w:val="-4"/>
          <w:sz w:val="26"/>
          <w:szCs w:val="26"/>
        </w:rPr>
        <w:t xml:space="preserve"> </w:t>
      </w:r>
      <w:r w:rsidRPr="00BA00B1">
        <w:rPr>
          <w:sz w:val="26"/>
          <w:szCs w:val="26"/>
        </w:rPr>
        <w:t>о</w:t>
      </w:r>
      <w:r w:rsidRPr="00BA00B1">
        <w:rPr>
          <w:spacing w:val="3"/>
          <w:sz w:val="26"/>
          <w:szCs w:val="26"/>
        </w:rPr>
        <w:t>с</w:t>
      </w:r>
      <w:r w:rsidRPr="00BA00B1">
        <w:rPr>
          <w:sz w:val="26"/>
          <w:szCs w:val="26"/>
        </w:rPr>
        <w:t>тал</w:t>
      </w:r>
      <w:r w:rsidRPr="00BA00B1">
        <w:rPr>
          <w:spacing w:val="2"/>
          <w:sz w:val="26"/>
          <w:szCs w:val="26"/>
        </w:rPr>
        <w:t>ь</w:t>
      </w:r>
      <w:r w:rsidRPr="00BA00B1">
        <w:rPr>
          <w:sz w:val="26"/>
          <w:szCs w:val="26"/>
        </w:rPr>
        <w:t>н</w:t>
      </w:r>
      <w:r w:rsidRPr="00BA00B1">
        <w:rPr>
          <w:spacing w:val="1"/>
          <w:sz w:val="26"/>
          <w:szCs w:val="26"/>
        </w:rPr>
        <w:t>ы</w:t>
      </w:r>
      <w:r w:rsidRPr="00BA00B1">
        <w:rPr>
          <w:sz w:val="26"/>
          <w:szCs w:val="26"/>
        </w:rPr>
        <w:t>е</w:t>
      </w:r>
      <w:r w:rsidRPr="00BA00B1">
        <w:rPr>
          <w:spacing w:val="-12"/>
          <w:sz w:val="26"/>
          <w:szCs w:val="26"/>
        </w:rPr>
        <w:t xml:space="preserve"> </w:t>
      </w:r>
      <w:r w:rsidRPr="00BA00B1">
        <w:rPr>
          <w:sz w:val="26"/>
          <w:szCs w:val="26"/>
        </w:rPr>
        <w:t>отрасли</w:t>
      </w:r>
      <w:r w:rsidRPr="00BA00B1">
        <w:rPr>
          <w:spacing w:val="-9"/>
          <w:sz w:val="26"/>
          <w:szCs w:val="26"/>
        </w:rPr>
        <w:t xml:space="preserve"> </w:t>
      </w:r>
      <w:r w:rsidRPr="00BA00B1">
        <w:rPr>
          <w:spacing w:val="1"/>
          <w:sz w:val="26"/>
          <w:szCs w:val="26"/>
        </w:rPr>
        <w:t>п</w:t>
      </w:r>
      <w:r w:rsidRPr="00BA00B1">
        <w:rPr>
          <w:spacing w:val="2"/>
          <w:sz w:val="26"/>
          <w:szCs w:val="26"/>
        </w:rPr>
        <w:t>р</w:t>
      </w:r>
      <w:r w:rsidRPr="00BA00B1">
        <w:rPr>
          <w:sz w:val="26"/>
          <w:szCs w:val="26"/>
        </w:rPr>
        <w:t>о</w:t>
      </w:r>
      <w:r w:rsidRPr="00BA00B1">
        <w:rPr>
          <w:spacing w:val="-1"/>
          <w:sz w:val="26"/>
          <w:szCs w:val="26"/>
        </w:rPr>
        <w:t>м</w:t>
      </w:r>
      <w:r w:rsidRPr="00BA00B1">
        <w:rPr>
          <w:spacing w:val="1"/>
          <w:sz w:val="26"/>
          <w:szCs w:val="26"/>
        </w:rPr>
        <w:t>ы</w:t>
      </w:r>
      <w:r w:rsidRPr="00BA00B1">
        <w:rPr>
          <w:spacing w:val="2"/>
          <w:sz w:val="26"/>
          <w:szCs w:val="26"/>
        </w:rPr>
        <w:t>ш</w:t>
      </w:r>
      <w:r w:rsidRPr="00BA00B1">
        <w:rPr>
          <w:sz w:val="26"/>
          <w:szCs w:val="26"/>
        </w:rPr>
        <w:t>ле</w:t>
      </w:r>
      <w:r w:rsidRPr="00BA00B1">
        <w:rPr>
          <w:spacing w:val="1"/>
          <w:sz w:val="26"/>
          <w:szCs w:val="26"/>
        </w:rPr>
        <w:t>н</w:t>
      </w:r>
      <w:r w:rsidRPr="00BA00B1">
        <w:rPr>
          <w:sz w:val="26"/>
          <w:szCs w:val="26"/>
        </w:rPr>
        <w:t>ности,</w:t>
      </w:r>
      <w:r w:rsidRPr="00BA00B1">
        <w:rPr>
          <w:spacing w:val="-20"/>
          <w:sz w:val="26"/>
          <w:szCs w:val="26"/>
        </w:rPr>
        <w:t xml:space="preserve"> </w:t>
      </w:r>
      <w:r w:rsidRPr="00BA00B1">
        <w:rPr>
          <w:spacing w:val="2"/>
          <w:sz w:val="26"/>
          <w:szCs w:val="26"/>
        </w:rPr>
        <w:t>т</w:t>
      </w:r>
      <w:r w:rsidRPr="00BA00B1">
        <w:rPr>
          <w:sz w:val="26"/>
          <w:szCs w:val="26"/>
        </w:rPr>
        <w:t>ранс</w:t>
      </w:r>
      <w:r w:rsidRPr="00BA00B1">
        <w:rPr>
          <w:spacing w:val="1"/>
          <w:sz w:val="26"/>
          <w:szCs w:val="26"/>
        </w:rPr>
        <w:t>п</w:t>
      </w:r>
      <w:r w:rsidRPr="00BA00B1">
        <w:rPr>
          <w:sz w:val="26"/>
          <w:szCs w:val="26"/>
        </w:rPr>
        <w:t>орт</w:t>
      </w:r>
      <w:r w:rsidRPr="00BA00B1">
        <w:rPr>
          <w:spacing w:val="-8"/>
          <w:sz w:val="26"/>
          <w:szCs w:val="26"/>
        </w:rPr>
        <w:t xml:space="preserve"> </w:t>
      </w:r>
      <w:r w:rsidRPr="00BA00B1">
        <w:rPr>
          <w:sz w:val="26"/>
          <w:szCs w:val="26"/>
        </w:rPr>
        <w:t>и т.д.</w:t>
      </w:r>
      <w:r w:rsidRPr="00BA00B1">
        <w:rPr>
          <w:spacing w:val="2"/>
          <w:sz w:val="26"/>
          <w:szCs w:val="26"/>
        </w:rPr>
        <w:t xml:space="preserve"> П</w:t>
      </w:r>
      <w:r w:rsidRPr="00BA00B1">
        <w:rPr>
          <w:spacing w:val="1"/>
          <w:sz w:val="26"/>
          <w:szCs w:val="26"/>
        </w:rPr>
        <w:t>о</w:t>
      </w:r>
      <w:r w:rsidRPr="00BA00B1">
        <w:rPr>
          <w:sz w:val="26"/>
          <w:szCs w:val="26"/>
        </w:rPr>
        <w:t>треблен</w:t>
      </w:r>
      <w:r w:rsidRPr="00BA00B1">
        <w:rPr>
          <w:spacing w:val="3"/>
          <w:sz w:val="26"/>
          <w:szCs w:val="26"/>
        </w:rPr>
        <w:t>и</w:t>
      </w:r>
      <w:r w:rsidRPr="00BA00B1">
        <w:rPr>
          <w:sz w:val="26"/>
          <w:szCs w:val="26"/>
        </w:rPr>
        <w:t>е</w:t>
      </w:r>
      <w:r w:rsidRPr="00BA00B1">
        <w:rPr>
          <w:spacing w:val="-7"/>
          <w:sz w:val="26"/>
          <w:szCs w:val="26"/>
        </w:rPr>
        <w:t xml:space="preserve"> </w:t>
      </w:r>
      <w:r w:rsidRPr="00BA00B1">
        <w:rPr>
          <w:spacing w:val="2"/>
          <w:sz w:val="26"/>
          <w:szCs w:val="26"/>
        </w:rPr>
        <w:t>т</w:t>
      </w:r>
      <w:r w:rsidRPr="00BA00B1">
        <w:rPr>
          <w:sz w:val="26"/>
          <w:szCs w:val="26"/>
        </w:rPr>
        <w:t>о</w:t>
      </w:r>
      <w:r w:rsidRPr="00BA00B1">
        <w:rPr>
          <w:spacing w:val="3"/>
          <w:sz w:val="26"/>
          <w:szCs w:val="26"/>
        </w:rPr>
        <w:t>п</w:t>
      </w:r>
      <w:r w:rsidRPr="00BA00B1">
        <w:rPr>
          <w:sz w:val="26"/>
          <w:szCs w:val="26"/>
        </w:rPr>
        <w:t>л</w:t>
      </w:r>
      <w:r w:rsidRPr="00BA00B1">
        <w:rPr>
          <w:spacing w:val="1"/>
          <w:sz w:val="26"/>
          <w:szCs w:val="26"/>
        </w:rPr>
        <w:t>и</w:t>
      </w:r>
      <w:r w:rsidRPr="00BA00B1">
        <w:rPr>
          <w:sz w:val="26"/>
          <w:szCs w:val="26"/>
        </w:rPr>
        <w:t>ва</w:t>
      </w:r>
      <w:r w:rsidRPr="00BA00B1">
        <w:rPr>
          <w:spacing w:val="-2"/>
          <w:sz w:val="26"/>
          <w:szCs w:val="26"/>
        </w:rPr>
        <w:t xml:space="preserve"> </w:t>
      </w:r>
      <w:r w:rsidRPr="00BA00B1">
        <w:rPr>
          <w:sz w:val="26"/>
          <w:szCs w:val="26"/>
        </w:rPr>
        <w:t>на</w:t>
      </w:r>
      <w:r w:rsidRPr="00BA00B1">
        <w:rPr>
          <w:spacing w:val="4"/>
          <w:sz w:val="26"/>
          <w:szCs w:val="26"/>
        </w:rPr>
        <w:t xml:space="preserve"> </w:t>
      </w:r>
      <w:r w:rsidRPr="00BA00B1">
        <w:rPr>
          <w:spacing w:val="5"/>
          <w:sz w:val="26"/>
          <w:szCs w:val="26"/>
        </w:rPr>
        <w:t>н</w:t>
      </w:r>
      <w:r w:rsidRPr="00BA00B1">
        <w:rPr>
          <w:spacing w:val="-5"/>
          <w:sz w:val="26"/>
          <w:szCs w:val="26"/>
        </w:rPr>
        <w:t>у</w:t>
      </w:r>
      <w:r w:rsidRPr="00BA00B1">
        <w:rPr>
          <w:spacing w:val="3"/>
          <w:sz w:val="26"/>
          <w:szCs w:val="26"/>
        </w:rPr>
        <w:t>ж</w:t>
      </w:r>
      <w:r w:rsidRPr="00BA00B1">
        <w:rPr>
          <w:sz w:val="26"/>
          <w:szCs w:val="26"/>
        </w:rPr>
        <w:t>ды теп</w:t>
      </w:r>
      <w:r w:rsidRPr="00BA00B1">
        <w:rPr>
          <w:spacing w:val="3"/>
          <w:sz w:val="26"/>
          <w:szCs w:val="26"/>
        </w:rPr>
        <w:t>л</w:t>
      </w:r>
      <w:r w:rsidRPr="00BA00B1">
        <w:rPr>
          <w:spacing w:val="2"/>
          <w:sz w:val="26"/>
          <w:szCs w:val="26"/>
        </w:rPr>
        <w:t>о</w:t>
      </w:r>
      <w:r w:rsidRPr="00BA00B1">
        <w:rPr>
          <w:sz w:val="26"/>
          <w:szCs w:val="26"/>
        </w:rPr>
        <w:t>сна</w:t>
      </w:r>
      <w:r w:rsidRPr="00BA00B1">
        <w:rPr>
          <w:spacing w:val="1"/>
          <w:sz w:val="26"/>
          <w:szCs w:val="26"/>
        </w:rPr>
        <w:t>бж</w:t>
      </w:r>
      <w:r w:rsidRPr="00BA00B1">
        <w:rPr>
          <w:sz w:val="26"/>
          <w:szCs w:val="26"/>
        </w:rPr>
        <w:t>ен</w:t>
      </w:r>
      <w:r w:rsidRPr="00BA00B1">
        <w:rPr>
          <w:spacing w:val="1"/>
          <w:sz w:val="26"/>
          <w:szCs w:val="26"/>
        </w:rPr>
        <w:t>и</w:t>
      </w:r>
      <w:r w:rsidRPr="00BA00B1">
        <w:rPr>
          <w:sz w:val="26"/>
          <w:szCs w:val="26"/>
        </w:rPr>
        <w:t>я</w:t>
      </w:r>
      <w:r w:rsidRPr="00BA00B1">
        <w:rPr>
          <w:spacing w:val="-10"/>
          <w:sz w:val="26"/>
          <w:szCs w:val="26"/>
        </w:rPr>
        <w:t xml:space="preserve"> </w:t>
      </w:r>
      <w:r w:rsidRPr="00BA00B1">
        <w:rPr>
          <w:sz w:val="26"/>
          <w:szCs w:val="26"/>
        </w:rPr>
        <w:t>сопост</w:t>
      </w:r>
      <w:r w:rsidRPr="00BA00B1">
        <w:rPr>
          <w:spacing w:val="3"/>
          <w:sz w:val="26"/>
          <w:szCs w:val="26"/>
        </w:rPr>
        <w:t>а</w:t>
      </w:r>
      <w:r w:rsidRPr="00BA00B1">
        <w:rPr>
          <w:sz w:val="26"/>
          <w:szCs w:val="26"/>
        </w:rPr>
        <w:t>в</w:t>
      </w:r>
      <w:r w:rsidRPr="00BA00B1">
        <w:rPr>
          <w:spacing w:val="3"/>
          <w:sz w:val="26"/>
          <w:szCs w:val="26"/>
        </w:rPr>
        <w:t>и</w:t>
      </w:r>
      <w:r w:rsidRPr="00BA00B1">
        <w:rPr>
          <w:spacing w:val="-1"/>
          <w:sz w:val="26"/>
          <w:szCs w:val="26"/>
        </w:rPr>
        <w:t>м</w:t>
      </w:r>
      <w:r w:rsidRPr="00BA00B1">
        <w:rPr>
          <w:sz w:val="26"/>
          <w:szCs w:val="26"/>
        </w:rPr>
        <w:t>о</w:t>
      </w:r>
      <w:r w:rsidRPr="00BA00B1">
        <w:rPr>
          <w:spacing w:val="-7"/>
          <w:sz w:val="26"/>
          <w:szCs w:val="26"/>
        </w:rPr>
        <w:t xml:space="preserve"> </w:t>
      </w:r>
      <w:r w:rsidRPr="00BA00B1">
        <w:rPr>
          <w:spacing w:val="2"/>
          <w:sz w:val="26"/>
          <w:szCs w:val="26"/>
        </w:rPr>
        <w:t>с</w:t>
      </w:r>
      <w:r w:rsidRPr="00BA00B1">
        <w:rPr>
          <w:sz w:val="26"/>
          <w:szCs w:val="26"/>
        </w:rPr>
        <w:t>о</w:t>
      </w:r>
      <w:r w:rsidRPr="00BA00B1">
        <w:rPr>
          <w:spacing w:val="5"/>
          <w:sz w:val="26"/>
          <w:szCs w:val="26"/>
        </w:rPr>
        <w:t xml:space="preserve"> </w:t>
      </w:r>
      <w:r w:rsidRPr="00BA00B1">
        <w:rPr>
          <w:sz w:val="26"/>
          <w:szCs w:val="26"/>
        </w:rPr>
        <w:t>вс</w:t>
      </w:r>
      <w:r w:rsidRPr="00BA00B1">
        <w:rPr>
          <w:spacing w:val="2"/>
          <w:sz w:val="26"/>
          <w:szCs w:val="26"/>
        </w:rPr>
        <w:t>е</w:t>
      </w:r>
      <w:r w:rsidRPr="00BA00B1">
        <w:rPr>
          <w:sz w:val="26"/>
          <w:szCs w:val="26"/>
        </w:rPr>
        <w:t>м</w:t>
      </w:r>
      <w:r w:rsidRPr="00BA00B1">
        <w:rPr>
          <w:spacing w:val="3"/>
          <w:sz w:val="26"/>
          <w:szCs w:val="26"/>
        </w:rPr>
        <w:t xml:space="preserve"> </w:t>
      </w:r>
      <w:r w:rsidRPr="00BA00B1">
        <w:rPr>
          <w:sz w:val="26"/>
          <w:szCs w:val="26"/>
        </w:rPr>
        <w:t>топл</w:t>
      </w:r>
      <w:r w:rsidRPr="00BA00B1">
        <w:rPr>
          <w:spacing w:val="1"/>
          <w:sz w:val="26"/>
          <w:szCs w:val="26"/>
        </w:rPr>
        <w:t>и</w:t>
      </w:r>
      <w:r w:rsidRPr="00BA00B1">
        <w:rPr>
          <w:sz w:val="26"/>
          <w:szCs w:val="26"/>
        </w:rPr>
        <w:t>вн</w:t>
      </w:r>
      <w:r w:rsidRPr="00BA00B1">
        <w:rPr>
          <w:spacing w:val="4"/>
          <w:sz w:val="26"/>
          <w:szCs w:val="26"/>
        </w:rPr>
        <w:t>ы</w:t>
      </w:r>
      <w:r w:rsidRPr="00BA00B1">
        <w:rPr>
          <w:sz w:val="26"/>
          <w:szCs w:val="26"/>
        </w:rPr>
        <w:t xml:space="preserve">м </w:t>
      </w:r>
      <w:r w:rsidRPr="00BA00B1">
        <w:rPr>
          <w:spacing w:val="-1"/>
          <w:sz w:val="26"/>
          <w:szCs w:val="26"/>
        </w:rPr>
        <w:t>эк</w:t>
      </w:r>
      <w:r w:rsidRPr="00BA00B1">
        <w:rPr>
          <w:sz w:val="26"/>
          <w:szCs w:val="26"/>
        </w:rPr>
        <w:t>сп</w:t>
      </w:r>
      <w:r w:rsidRPr="00BA00B1">
        <w:rPr>
          <w:spacing w:val="3"/>
          <w:sz w:val="26"/>
          <w:szCs w:val="26"/>
        </w:rPr>
        <w:t>о</w:t>
      </w:r>
      <w:r w:rsidRPr="00BA00B1">
        <w:rPr>
          <w:sz w:val="26"/>
          <w:szCs w:val="26"/>
        </w:rPr>
        <w:t>рт</w:t>
      </w:r>
      <w:r w:rsidRPr="00BA00B1">
        <w:rPr>
          <w:spacing w:val="2"/>
          <w:sz w:val="26"/>
          <w:szCs w:val="26"/>
        </w:rPr>
        <w:t>о</w:t>
      </w:r>
      <w:r w:rsidRPr="00BA00B1">
        <w:rPr>
          <w:sz w:val="26"/>
          <w:szCs w:val="26"/>
        </w:rPr>
        <w:t>м</w:t>
      </w:r>
      <w:r w:rsidRPr="00BA00B1">
        <w:rPr>
          <w:spacing w:val="-13"/>
          <w:sz w:val="26"/>
          <w:szCs w:val="26"/>
        </w:rPr>
        <w:t xml:space="preserve"> </w:t>
      </w:r>
      <w:r w:rsidRPr="00BA00B1">
        <w:rPr>
          <w:sz w:val="26"/>
          <w:szCs w:val="26"/>
        </w:rPr>
        <w:t>стран</w:t>
      </w:r>
      <w:r w:rsidRPr="00BA00B1">
        <w:rPr>
          <w:spacing w:val="1"/>
          <w:sz w:val="26"/>
          <w:szCs w:val="26"/>
        </w:rPr>
        <w:t>ы</w:t>
      </w:r>
      <w:r w:rsidRPr="00BA00B1">
        <w:rPr>
          <w:sz w:val="26"/>
          <w:szCs w:val="26"/>
        </w:rPr>
        <w:t>.</w:t>
      </w:r>
    </w:p>
    <w:p w14:paraId="70B081FD" w14:textId="77777777" w:rsidR="00653F42" w:rsidRPr="00BA00B1" w:rsidRDefault="00653F42" w:rsidP="00C22502">
      <w:pPr>
        <w:widowControl w:val="0"/>
        <w:tabs>
          <w:tab w:val="num" w:pos="284"/>
        </w:tabs>
        <w:autoSpaceDE w:val="0"/>
        <w:autoSpaceDN w:val="0"/>
        <w:adjustRightInd w:val="0"/>
        <w:spacing w:before="6" w:line="359" w:lineRule="auto"/>
        <w:ind w:right="140" w:firstLine="567"/>
        <w:jc w:val="both"/>
        <w:rPr>
          <w:sz w:val="26"/>
          <w:szCs w:val="26"/>
        </w:rPr>
      </w:pPr>
      <w:r w:rsidRPr="00BA00B1">
        <w:rPr>
          <w:sz w:val="26"/>
          <w:szCs w:val="26"/>
        </w:rPr>
        <w:t>Э</w:t>
      </w:r>
      <w:r w:rsidRPr="00BA00B1">
        <w:rPr>
          <w:spacing w:val="-2"/>
          <w:sz w:val="26"/>
          <w:szCs w:val="26"/>
        </w:rPr>
        <w:t>к</w:t>
      </w:r>
      <w:r w:rsidRPr="00BA00B1">
        <w:rPr>
          <w:sz w:val="26"/>
          <w:szCs w:val="26"/>
        </w:rPr>
        <w:t>он</w:t>
      </w:r>
      <w:r w:rsidRPr="00BA00B1">
        <w:rPr>
          <w:spacing w:val="3"/>
          <w:sz w:val="26"/>
          <w:szCs w:val="26"/>
        </w:rPr>
        <w:t>о</w:t>
      </w:r>
      <w:r w:rsidRPr="00BA00B1">
        <w:rPr>
          <w:spacing w:val="-1"/>
          <w:sz w:val="26"/>
          <w:szCs w:val="26"/>
        </w:rPr>
        <w:t>м</w:t>
      </w:r>
      <w:r w:rsidRPr="00BA00B1">
        <w:rPr>
          <w:sz w:val="26"/>
          <w:szCs w:val="26"/>
        </w:rPr>
        <w:t>ию</w:t>
      </w:r>
      <w:r w:rsidRPr="00BA00B1">
        <w:rPr>
          <w:spacing w:val="39"/>
          <w:sz w:val="26"/>
          <w:szCs w:val="26"/>
        </w:rPr>
        <w:t xml:space="preserve"> </w:t>
      </w:r>
      <w:r w:rsidRPr="00BA00B1">
        <w:rPr>
          <w:sz w:val="26"/>
          <w:szCs w:val="26"/>
        </w:rPr>
        <w:t>тепл</w:t>
      </w:r>
      <w:r w:rsidRPr="00BA00B1">
        <w:rPr>
          <w:spacing w:val="3"/>
          <w:sz w:val="26"/>
          <w:szCs w:val="26"/>
        </w:rPr>
        <w:t>о</w:t>
      </w:r>
      <w:r w:rsidRPr="00BA00B1">
        <w:rPr>
          <w:sz w:val="26"/>
          <w:szCs w:val="26"/>
        </w:rPr>
        <w:t>вой</w:t>
      </w:r>
      <w:r w:rsidRPr="00BA00B1">
        <w:rPr>
          <w:spacing w:val="43"/>
          <w:sz w:val="26"/>
          <w:szCs w:val="26"/>
        </w:rPr>
        <w:t xml:space="preserve"> </w:t>
      </w:r>
      <w:r w:rsidRPr="00BA00B1">
        <w:rPr>
          <w:spacing w:val="-1"/>
          <w:sz w:val="26"/>
          <w:szCs w:val="26"/>
        </w:rPr>
        <w:t>э</w:t>
      </w:r>
      <w:r w:rsidRPr="00BA00B1">
        <w:rPr>
          <w:sz w:val="26"/>
          <w:szCs w:val="26"/>
        </w:rPr>
        <w:t>нергии</w:t>
      </w:r>
      <w:r w:rsidRPr="00BA00B1">
        <w:rPr>
          <w:spacing w:val="42"/>
          <w:sz w:val="26"/>
          <w:szCs w:val="26"/>
        </w:rPr>
        <w:t xml:space="preserve"> </w:t>
      </w:r>
      <w:r w:rsidRPr="00BA00B1">
        <w:rPr>
          <w:sz w:val="26"/>
          <w:szCs w:val="26"/>
        </w:rPr>
        <w:t>в</w:t>
      </w:r>
      <w:r w:rsidRPr="00BA00B1">
        <w:rPr>
          <w:spacing w:val="49"/>
          <w:sz w:val="26"/>
          <w:szCs w:val="26"/>
        </w:rPr>
        <w:t xml:space="preserve"> </w:t>
      </w:r>
      <w:r w:rsidRPr="00BA00B1">
        <w:rPr>
          <w:sz w:val="26"/>
          <w:szCs w:val="26"/>
        </w:rPr>
        <w:t>сф</w:t>
      </w:r>
      <w:r w:rsidRPr="00BA00B1">
        <w:rPr>
          <w:spacing w:val="2"/>
          <w:sz w:val="26"/>
          <w:szCs w:val="26"/>
        </w:rPr>
        <w:t>е</w:t>
      </w:r>
      <w:r w:rsidRPr="00BA00B1">
        <w:rPr>
          <w:sz w:val="26"/>
          <w:szCs w:val="26"/>
        </w:rPr>
        <w:t>ре</w:t>
      </w:r>
      <w:r w:rsidRPr="00BA00B1">
        <w:rPr>
          <w:spacing w:val="44"/>
          <w:sz w:val="26"/>
          <w:szCs w:val="26"/>
        </w:rPr>
        <w:t xml:space="preserve"> </w:t>
      </w:r>
      <w:r w:rsidRPr="00BA00B1">
        <w:rPr>
          <w:sz w:val="26"/>
          <w:szCs w:val="26"/>
        </w:rPr>
        <w:t>те</w:t>
      </w:r>
      <w:r w:rsidRPr="00BA00B1">
        <w:rPr>
          <w:spacing w:val="2"/>
          <w:sz w:val="26"/>
          <w:szCs w:val="26"/>
        </w:rPr>
        <w:t>п</w:t>
      </w:r>
      <w:r w:rsidRPr="00BA00B1">
        <w:rPr>
          <w:sz w:val="26"/>
          <w:szCs w:val="26"/>
        </w:rPr>
        <w:t>лос</w:t>
      </w:r>
      <w:r w:rsidRPr="00BA00B1">
        <w:rPr>
          <w:spacing w:val="1"/>
          <w:sz w:val="26"/>
          <w:szCs w:val="26"/>
        </w:rPr>
        <w:t>н</w:t>
      </w:r>
      <w:r w:rsidRPr="00BA00B1">
        <w:rPr>
          <w:sz w:val="26"/>
          <w:szCs w:val="26"/>
        </w:rPr>
        <w:t>аб</w:t>
      </w:r>
      <w:r w:rsidRPr="00BA00B1">
        <w:rPr>
          <w:spacing w:val="1"/>
          <w:sz w:val="26"/>
          <w:szCs w:val="26"/>
        </w:rPr>
        <w:t>ж</w:t>
      </w:r>
      <w:r w:rsidRPr="00BA00B1">
        <w:rPr>
          <w:sz w:val="26"/>
          <w:szCs w:val="26"/>
        </w:rPr>
        <w:t>ен</w:t>
      </w:r>
      <w:r w:rsidRPr="00BA00B1">
        <w:rPr>
          <w:spacing w:val="1"/>
          <w:sz w:val="26"/>
          <w:szCs w:val="26"/>
        </w:rPr>
        <w:t>и</w:t>
      </w:r>
      <w:r w:rsidRPr="00BA00B1">
        <w:rPr>
          <w:sz w:val="26"/>
          <w:szCs w:val="26"/>
        </w:rPr>
        <w:t>я</w:t>
      </w:r>
      <w:r w:rsidRPr="00BA00B1">
        <w:rPr>
          <w:spacing w:val="33"/>
          <w:sz w:val="26"/>
          <w:szCs w:val="26"/>
        </w:rPr>
        <w:t xml:space="preserve"> </w:t>
      </w:r>
      <w:r w:rsidRPr="00BA00B1">
        <w:rPr>
          <w:spacing w:val="-1"/>
          <w:sz w:val="26"/>
          <w:szCs w:val="26"/>
        </w:rPr>
        <w:t>м</w:t>
      </w:r>
      <w:r w:rsidRPr="00BA00B1">
        <w:rPr>
          <w:sz w:val="26"/>
          <w:szCs w:val="26"/>
        </w:rPr>
        <w:t>о</w:t>
      </w:r>
      <w:r w:rsidRPr="00BA00B1">
        <w:rPr>
          <w:spacing w:val="1"/>
          <w:sz w:val="26"/>
          <w:szCs w:val="26"/>
        </w:rPr>
        <w:t>ж</w:t>
      </w:r>
      <w:r w:rsidRPr="00BA00B1">
        <w:rPr>
          <w:sz w:val="26"/>
          <w:szCs w:val="26"/>
        </w:rPr>
        <w:t>но</w:t>
      </w:r>
      <w:r w:rsidRPr="00BA00B1">
        <w:rPr>
          <w:spacing w:val="46"/>
          <w:sz w:val="26"/>
          <w:szCs w:val="26"/>
        </w:rPr>
        <w:t xml:space="preserve"> </w:t>
      </w:r>
      <w:r w:rsidRPr="00BA00B1">
        <w:rPr>
          <w:sz w:val="26"/>
          <w:szCs w:val="26"/>
        </w:rPr>
        <w:t>дости</w:t>
      </w:r>
      <w:r w:rsidRPr="00BA00B1">
        <w:rPr>
          <w:spacing w:val="2"/>
          <w:sz w:val="26"/>
          <w:szCs w:val="26"/>
        </w:rPr>
        <w:t>ч</w:t>
      </w:r>
      <w:r w:rsidRPr="00BA00B1">
        <w:rPr>
          <w:sz w:val="26"/>
          <w:szCs w:val="26"/>
        </w:rPr>
        <w:t>ь</w:t>
      </w:r>
      <w:r w:rsidRPr="00BA00B1">
        <w:rPr>
          <w:spacing w:val="40"/>
          <w:sz w:val="26"/>
          <w:szCs w:val="26"/>
        </w:rPr>
        <w:t xml:space="preserve"> </w:t>
      </w:r>
      <w:r w:rsidRPr="00BA00B1">
        <w:rPr>
          <w:spacing w:val="-1"/>
          <w:sz w:val="26"/>
          <w:szCs w:val="26"/>
        </w:rPr>
        <w:t>к</w:t>
      </w:r>
      <w:r w:rsidRPr="00BA00B1">
        <w:rPr>
          <w:spacing w:val="2"/>
          <w:sz w:val="26"/>
          <w:szCs w:val="26"/>
        </w:rPr>
        <w:t>а</w:t>
      </w:r>
      <w:r w:rsidRPr="00BA00B1">
        <w:rPr>
          <w:sz w:val="26"/>
          <w:szCs w:val="26"/>
        </w:rPr>
        <w:t>к</w:t>
      </w:r>
      <w:r w:rsidRPr="00BA00B1">
        <w:rPr>
          <w:spacing w:val="45"/>
          <w:sz w:val="26"/>
          <w:szCs w:val="26"/>
        </w:rPr>
        <w:t xml:space="preserve"> </w:t>
      </w:r>
      <w:r w:rsidRPr="00BA00B1">
        <w:rPr>
          <w:spacing w:val="1"/>
          <w:sz w:val="26"/>
          <w:szCs w:val="26"/>
        </w:rPr>
        <w:t>з</w:t>
      </w:r>
      <w:r w:rsidRPr="00BA00B1">
        <w:rPr>
          <w:sz w:val="26"/>
          <w:szCs w:val="26"/>
        </w:rPr>
        <w:t>а счет</w:t>
      </w:r>
      <w:r w:rsidRPr="00BA00B1">
        <w:rPr>
          <w:spacing w:val="15"/>
          <w:sz w:val="26"/>
          <w:szCs w:val="26"/>
        </w:rPr>
        <w:t xml:space="preserve"> </w:t>
      </w:r>
      <w:r w:rsidRPr="00BA00B1">
        <w:rPr>
          <w:spacing w:val="2"/>
          <w:sz w:val="26"/>
          <w:szCs w:val="26"/>
        </w:rPr>
        <w:t>с</w:t>
      </w:r>
      <w:r w:rsidRPr="00BA00B1">
        <w:rPr>
          <w:sz w:val="26"/>
          <w:szCs w:val="26"/>
        </w:rPr>
        <w:t>оверше</w:t>
      </w:r>
      <w:r w:rsidRPr="00BA00B1">
        <w:rPr>
          <w:spacing w:val="3"/>
          <w:sz w:val="26"/>
          <w:szCs w:val="26"/>
        </w:rPr>
        <w:t>н</w:t>
      </w:r>
      <w:r w:rsidRPr="00BA00B1">
        <w:rPr>
          <w:sz w:val="26"/>
          <w:szCs w:val="26"/>
        </w:rPr>
        <w:t>ств</w:t>
      </w:r>
      <w:r w:rsidRPr="00BA00B1">
        <w:rPr>
          <w:spacing w:val="2"/>
          <w:sz w:val="26"/>
          <w:szCs w:val="26"/>
        </w:rPr>
        <w:t>о</w:t>
      </w:r>
      <w:r w:rsidRPr="00BA00B1">
        <w:rPr>
          <w:sz w:val="26"/>
          <w:szCs w:val="26"/>
        </w:rPr>
        <w:t>ван</w:t>
      </w:r>
      <w:r w:rsidRPr="00BA00B1">
        <w:rPr>
          <w:spacing w:val="1"/>
          <w:sz w:val="26"/>
          <w:szCs w:val="26"/>
        </w:rPr>
        <w:t>и</w:t>
      </w:r>
      <w:r w:rsidRPr="00BA00B1">
        <w:rPr>
          <w:sz w:val="26"/>
          <w:szCs w:val="26"/>
        </w:rPr>
        <w:t>я источн</w:t>
      </w:r>
      <w:r w:rsidRPr="00BA00B1">
        <w:rPr>
          <w:spacing w:val="3"/>
          <w:sz w:val="26"/>
          <w:szCs w:val="26"/>
        </w:rPr>
        <w:t>и</w:t>
      </w:r>
      <w:r w:rsidRPr="00BA00B1">
        <w:rPr>
          <w:spacing w:val="-1"/>
          <w:sz w:val="26"/>
          <w:szCs w:val="26"/>
        </w:rPr>
        <w:t>к</w:t>
      </w:r>
      <w:r w:rsidRPr="00BA00B1">
        <w:rPr>
          <w:sz w:val="26"/>
          <w:szCs w:val="26"/>
        </w:rPr>
        <w:t>ов</w:t>
      </w:r>
      <w:r w:rsidRPr="00BA00B1">
        <w:rPr>
          <w:spacing w:val="10"/>
          <w:sz w:val="26"/>
          <w:szCs w:val="26"/>
        </w:rPr>
        <w:t xml:space="preserve"> </w:t>
      </w:r>
      <w:r w:rsidRPr="00BA00B1">
        <w:rPr>
          <w:sz w:val="26"/>
          <w:szCs w:val="26"/>
        </w:rPr>
        <w:t>тепловой</w:t>
      </w:r>
      <w:r w:rsidRPr="00BA00B1">
        <w:rPr>
          <w:spacing w:val="14"/>
          <w:sz w:val="26"/>
          <w:szCs w:val="26"/>
        </w:rPr>
        <w:t xml:space="preserve"> </w:t>
      </w:r>
      <w:r w:rsidRPr="00BA00B1">
        <w:rPr>
          <w:spacing w:val="-1"/>
          <w:sz w:val="26"/>
          <w:szCs w:val="26"/>
        </w:rPr>
        <w:t>э</w:t>
      </w:r>
      <w:r w:rsidRPr="00BA00B1">
        <w:rPr>
          <w:sz w:val="26"/>
          <w:szCs w:val="26"/>
        </w:rPr>
        <w:t>не</w:t>
      </w:r>
      <w:r w:rsidRPr="00BA00B1">
        <w:rPr>
          <w:spacing w:val="3"/>
          <w:sz w:val="26"/>
          <w:szCs w:val="26"/>
        </w:rPr>
        <w:t>р</w:t>
      </w:r>
      <w:r w:rsidRPr="00BA00B1">
        <w:rPr>
          <w:sz w:val="26"/>
          <w:szCs w:val="26"/>
        </w:rPr>
        <w:t>г</w:t>
      </w:r>
      <w:r w:rsidRPr="00BA00B1">
        <w:rPr>
          <w:spacing w:val="2"/>
          <w:sz w:val="26"/>
          <w:szCs w:val="26"/>
        </w:rPr>
        <w:t>и</w:t>
      </w:r>
      <w:r w:rsidRPr="00BA00B1">
        <w:rPr>
          <w:sz w:val="26"/>
          <w:szCs w:val="26"/>
        </w:rPr>
        <w:t>и,</w:t>
      </w:r>
      <w:r w:rsidRPr="00BA00B1">
        <w:rPr>
          <w:spacing w:val="12"/>
          <w:sz w:val="26"/>
          <w:szCs w:val="26"/>
        </w:rPr>
        <w:t xml:space="preserve"> </w:t>
      </w:r>
      <w:r w:rsidRPr="00BA00B1">
        <w:rPr>
          <w:sz w:val="26"/>
          <w:szCs w:val="26"/>
        </w:rPr>
        <w:t>теплов</w:t>
      </w:r>
      <w:r w:rsidRPr="00BA00B1">
        <w:rPr>
          <w:spacing w:val="1"/>
          <w:sz w:val="26"/>
          <w:szCs w:val="26"/>
        </w:rPr>
        <w:t>ы</w:t>
      </w:r>
      <w:r w:rsidRPr="00BA00B1">
        <w:rPr>
          <w:sz w:val="26"/>
          <w:szCs w:val="26"/>
        </w:rPr>
        <w:t>х</w:t>
      </w:r>
      <w:r w:rsidRPr="00BA00B1">
        <w:rPr>
          <w:spacing w:val="10"/>
          <w:sz w:val="26"/>
          <w:szCs w:val="26"/>
        </w:rPr>
        <w:t xml:space="preserve"> </w:t>
      </w:r>
      <w:r w:rsidRPr="00BA00B1">
        <w:rPr>
          <w:spacing w:val="2"/>
          <w:sz w:val="26"/>
          <w:szCs w:val="26"/>
        </w:rPr>
        <w:t>с</w:t>
      </w:r>
      <w:r w:rsidRPr="00BA00B1">
        <w:rPr>
          <w:sz w:val="26"/>
          <w:szCs w:val="26"/>
        </w:rPr>
        <w:t>ет</w:t>
      </w:r>
      <w:r w:rsidRPr="00BA00B1">
        <w:rPr>
          <w:spacing w:val="2"/>
          <w:sz w:val="26"/>
          <w:szCs w:val="26"/>
        </w:rPr>
        <w:t>е</w:t>
      </w:r>
      <w:r w:rsidRPr="00BA00B1">
        <w:rPr>
          <w:sz w:val="26"/>
          <w:szCs w:val="26"/>
        </w:rPr>
        <w:t>й, тепло</w:t>
      </w:r>
      <w:r w:rsidRPr="00BA00B1">
        <w:rPr>
          <w:spacing w:val="1"/>
          <w:sz w:val="26"/>
          <w:szCs w:val="26"/>
        </w:rPr>
        <w:t>п</w:t>
      </w:r>
      <w:r w:rsidRPr="00BA00B1">
        <w:rPr>
          <w:sz w:val="26"/>
          <w:szCs w:val="26"/>
        </w:rPr>
        <w:t>отр</w:t>
      </w:r>
      <w:r w:rsidRPr="00BA00B1">
        <w:rPr>
          <w:spacing w:val="2"/>
          <w:sz w:val="26"/>
          <w:szCs w:val="26"/>
        </w:rPr>
        <w:t>е</w:t>
      </w:r>
      <w:r w:rsidRPr="00BA00B1">
        <w:rPr>
          <w:sz w:val="26"/>
          <w:szCs w:val="26"/>
        </w:rPr>
        <w:t>бл</w:t>
      </w:r>
      <w:r w:rsidRPr="00BA00B1">
        <w:rPr>
          <w:spacing w:val="1"/>
          <w:sz w:val="26"/>
          <w:szCs w:val="26"/>
        </w:rPr>
        <w:t>я</w:t>
      </w:r>
      <w:r w:rsidRPr="00BA00B1">
        <w:rPr>
          <w:sz w:val="26"/>
          <w:szCs w:val="26"/>
        </w:rPr>
        <w:t>ющ</w:t>
      </w:r>
      <w:r w:rsidRPr="00BA00B1">
        <w:rPr>
          <w:spacing w:val="1"/>
          <w:sz w:val="26"/>
          <w:szCs w:val="26"/>
        </w:rPr>
        <w:t>и</w:t>
      </w:r>
      <w:r w:rsidRPr="00BA00B1">
        <w:rPr>
          <w:sz w:val="26"/>
          <w:szCs w:val="26"/>
        </w:rPr>
        <w:t>х</w:t>
      </w:r>
      <w:r w:rsidRPr="00BA00B1">
        <w:rPr>
          <w:spacing w:val="-21"/>
          <w:sz w:val="26"/>
          <w:szCs w:val="26"/>
        </w:rPr>
        <w:t xml:space="preserve"> </w:t>
      </w:r>
      <w:r w:rsidRPr="00BA00B1">
        <w:rPr>
          <w:spacing w:val="-5"/>
          <w:sz w:val="26"/>
          <w:szCs w:val="26"/>
        </w:rPr>
        <w:t>у</w:t>
      </w:r>
      <w:r w:rsidRPr="00BA00B1">
        <w:rPr>
          <w:spacing w:val="2"/>
          <w:sz w:val="26"/>
          <w:szCs w:val="26"/>
        </w:rPr>
        <w:t>ст</w:t>
      </w:r>
      <w:r w:rsidRPr="00BA00B1">
        <w:rPr>
          <w:sz w:val="26"/>
          <w:szCs w:val="26"/>
        </w:rPr>
        <w:t>анов</w:t>
      </w:r>
      <w:r w:rsidRPr="00BA00B1">
        <w:rPr>
          <w:spacing w:val="3"/>
          <w:sz w:val="26"/>
          <w:szCs w:val="26"/>
        </w:rPr>
        <w:t>о</w:t>
      </w:r>
      <w:r w:rsidRPr="00BA00B1">
        <w:rPr>
          <w:spacing w:val="-1"/>
          <w:sz w:val="26"/>
          <w:szCs w:val="26"/>
        </w:rPr>
        <w:t>к</w:t>
      </w:r>
      <w:r w:rsidRPr="00BA00B1">
        <w:rPr>
          <w:sz w:val="26"/>
          <w:szCs w:val="26"/>
        </w:rPr>
        <w:t>,</w:t>
      </w:r>
      <w:r w:rsidRPr="00BA00B1">
        <w:rPr>
          <w:spacing w:val="-7"/>
          <w:sz w:val="26"/>
          <w:szCs w:val="26"/>
        </w:rPr>
        <w:t xml:space="preserve"> </w:t>
      </w:r>
      <w:r w:rsidRPr="00BA00B1">
        <w:rPr>
          <w:sz w:val="26"/>
          <w:szCs w:val="26"/>
        </w:rPr>
        <w:t>так</w:t>
      </w:r>
      <w:r w:rsidRPr="00BA00B1">
        <w:rPr>
          <w:spacing w:val="-4"/>
          <w:sz w:val="26"/>
          <w:szCs w:val="26"/>
        </w:rPr>
        <w:t xml:space="preserve"> </w:t>
      </w:r>
      <w:r w:rsidRPr="00BA00B1">
        <w:rPr>
          <w:sz w:val="26"/>
          <w:szCs w:val="26"/>
        </w:rPr>
        <w:t>и</w:t>
      </w:r>
      <w:r w:rsidRPr="00BA00B1">
        <w:rPr>
          <w:spacing w:val="-1"/>
          <w:sz w:val="26"/>
          <w:szCs w:val="26"/>
        </w:rPr>
        <w:t xml:space="preserve"> </w:t>
      </w:r>
      <w:r w:rsidRPr="00BA00B1">
        <w:rPr>
          <w:spacing w:val="1"/>
          <w:sz w:val="26"/>
          <w:szCs w:val="26"/>
        </w:rPr>
        <w:t>з</w:t>
      </w:r>
      <w:r w:rsidRPr="00BA00B1">
        <w:rPr>
          <w:sz w:val="26"/>
          <w:szCs w:val="26"/>
        </w:rPr>
        <w:t>а с</w:t>
      </w:r>
      <w:r w:rsidRPr="00BA00B1">
        <w:rPr>
          <w:spacing w:val="2"/>
          <w:sz w:val="26"/>
          <w:szCs w:val="26"/>
        </w:rPr>
        <w:t>ч</w:t>
      </w:r>
      <w:r w:rsidRPr="00BA00B1">
        <w:rPr>
          <w:sz w:val="26"/>
          <w:szCs w:val="26"/>
        </w:rPr>
        <w:t>ет</w:t>
      </w:r>
      <w:r w:rsidRPr="00BA00B1">
        <w:rPr>
          <w:spacing w:val="-1"/>
          <w:sz w:val="26"/>
          <w:szCs w:val="26"/>
        </w:rPr>
        <w:t xml:space="preserve"> </w:t>
      </w:r>
      <w:r w:rsidRPr="00BA00B1">
        <w:rPr>
          <w:spacing w:val="-5"/>
          <w:sz w:val="26"/>
          <w:szCs w:val="26"/>
        </w:rPr>
        <w:t>у</w:t>
      </w:r>
      <w:r w:rsidRPr="00BA00B1">
        <w:rPr>
          <w:spacing w:val="5"/>
          <w:sz w:val="26"/>
          <w:szCs w:val="26"/>
        </w:rPr>
        <w:t>л</w:t>
      </w:r>
      <w:r w:rsidRPr="00BA00B1">
        <w:rPr>
          <w:spacing w:val="-5"/>
          <w:sz w:val="26"/>
          <w:szCs w:val="26"/>
        </w:rPr>
        <w:t>у</w:t>
      </w:r>
      <w:r w:rsidRPr="00BA00B1">
        <w:rPr>
          <w:spacing w:val="1"/>
          <w:sz w:val="26"/>
          <w:szCs w:val="26"/>
        </w:rPr>
        <w:t>ч</w:t>
      </w:r>
      <w:r w:rsidRPr="00BA00B1">
        <w:rPr>
          <w:sz w:val="26"/>
          <w:szCs w:val="26"/>
        </w:rPr>
        <w:t>шен</w:t>
      </w:r>
      <w:r w:rsidRPr="00BA00B1">
        <w:rPr>
          <w:spacing w:val="1"/>
          <w:sz w:val="26"/>
          <w:szCs w:val="26"/>
        </w:rPr>
        <w:t>и</w:t>
      </w:r>
      <w:r w:rsidRPr="00BA00B1">
        <w:rPr>
          <w:sz w:val="26"/>
          <w:szCs w:val="26"/>
        </w:rPr>
        <w:t>я</w:t>
      </w:r>
      <w:r w:rsidRPr="00BA00B1">
        <w:rPr>
          <w:spacing w:val="-9"/>
          <w:sz w:val="26"/>
          <w:szCs w:val="26"/>
        </w:rPr>
        <w:t xml:space="preserve"> </w:t>
      </w:r>
      <w:r w:rsidRPr="00BA00B1">
        <w:rPr>
          <w:sz w:val="26"/>
          <w:szCs w:val="26"/>
        </w:rPr>
        <w:t>хар</w:t>
      </w:r>
      <w:r w:rsidRPr="00BA00B1">
        <w:rPr>
          <w:spacing w:val="2"/>
          <w:sz w:val="26"/>
          <w:szCs w:val="26"/>
        </w:rPr>
        <w:t>а</w:t>
      </w:r>
      <w:r w:rsidRPr="00BA00B1">
        <w:rPr>
          <w:spacing w:val="-1"/>
          <w:sz w:val="26"/>
          <w:szCs w:val="26"/>
        </w:rPr>
        <w:t>к</w:t>
      </w:r>
      <w:r w:rsidRPr="00BA00B1">
        <w:rPr>
          <w:sz w:val="26"/>
          <w:szCs w:val="26"/>
        </w:rPr>
        <w:t>т</w:t>
      </w:r>
      <w:r w:rsidRPr="00BA00B1">
        <w:rPr>
          <w:spacing w:val="2"/>
          <w:sz w:val="26"/>
          <w:szCs w:val="26"/>
        </w:rPr>
        <w:t>е</w:t>
      </w:r>
      <w:r w:rsidRPr="00BA00B1">
        <w:rPr>
          <w:sz w:val="26"/>
          <w:szCs w:val="26"/>
        </w:rPr>
        <w:t>ристик</w:t>
      </w:r>
      <w:r w:rsidRPr="00BA00B1">
        <w:rPr>
          <w:spacing w:val="-15"/>
          <w:sz w:val="26"/>
          <w:szCs w:val="26"/>
        </w:rPr>
        <w:t xml:space="preserve"> </w:t>
      </w:r>
      <w:r w:rsidRPr="00BA00B1">
        <w:rPr>
          <w:sz w:val="26"/>
          <w:szCs w:val="26"/>
        </w:rPr>
        <w:t>отапл</w:t>
      </w:r>
      <w:r w:rsidRPr="00BA00B1">
        <w:rPr>
          <w:spacing w:val="1"/>
          <w:sz w:val="26"/>
          <w:szCs w:val="26"/>
        </w:rPr>
        <w:t>и</w:t>
      </w:r>
      <w:r w:rsidRPr="00BA00B1">
        <w:rPr>
          <w:spacing w:val="2"/>
          <w:sz w:val="26"/>
          <w:szCs w:val="26"/>
        </w:rPr>
        <w:t>в</w:t>
      </w:r>
      <w:r w:rsidRPr="00BA00B1">
        <w:rPr>
          <w:sz w:val="26"/>
          <w:szCs w:val="26"/>
        </w:rPr>
        <w:t>аемых объек</w:t>
      </w:r>
      <w:r w:rsidRPr="00BA00B1">
        <w:rPr>
          <w:spacing w:val="1"/>
          <w:sz w:val="26"/>
          <w:szCs w:val="26"/>
        </w:rPr>
        <w:t>т</w:t>
      </w:r>
      <w:r w:rsidRPr="00BA00B1">
        <w:rPr>
          <w:sz w:val="26"/>
          <w:szCs w:val="26"/>
        </w:rPr>
        <w:t>ов,</w:t>
      </w:r>
      <w:r w:rsidRPr="00BA00B1">
        <w:rPr>
          <w:spacing w:val="-11"/>
          <w:sz w:val="26"/>
          <w:szCs w:val="26"/>
        </w:rPr>
        <w:t xml:space="preserve"> </w:t>
      </w:r>
      <w:r w:rsidRPr="00BA00B1">
        <w:rPr>
          <w:spacing w:val="1"/>
          <w:sz w:val="26"/>
          <w:szCs w:val="26"/>
        </w:rPr>
        <w:t>з</w:t>
      </w:r>
      <w:r w:rsidRPr="00BA00B1">
        <w:rPr>
          <w:sz w:val="26"/>
          <w:szCs w:val="26"/>
        </w:rPr>
        <w:t>дан</w:t>
      </w:r>
      <w:r w:rsidRPr="00BA00B1">
        <w:rPr>
          <w:spacing w:val="1"/>
          <w:sz w:val="26"/>
          <w:szCs w:val="26"/>
        </w:rPr>
        <w:t>и</w:t>
      </w:r>
      <w:r w:rsidRPr="00BA00B1">
        <w:rPr>
          <w:sz w:val="26"/>
          <w:szCs w:val="26"/>
        </w:rPr>
        <w:t>й</w:t>
      </w:r>
      <w:r w:rsidRPr="00BA00B1">
        <w:rPr>
          <w:spacing w:val="-8"/>
          <w:sz w:val="26"/>
          <w:szCs w:val="26"/>
        </w:rPr>
        <w:t xml:space="preserve"> </w:t>
      </w:r>
      <w:r w:rsidRPr="00BA00B1">
        <w:rPr>
          <w:sz w:val="26"/>
          <w:szCs w:val="26"/>
        </w:rPr>
        <w:t>и</w:t>
      </w:r>
      <w:r w:rsidRPr="00BA00B1">
        <w:rPr>
          <w:spacing w:val="-1"/>
          <w:sz w:val="26"/>
          <w:szCs w:val="26"/>
        </w:rPr>
        <w:t xml:space="preserve"> </w:t>
      </w:r>
      <w:r w:rsidRPr="00BA00B1">
        <w:rPr>
          <w:sz w:val="26"/>
          <w:szCs w:val="26"/>
        </w:rPr>
        <w:t>с</w:t>
      </w:r>
      <w:r w:rsidRPr="00BA00B1">
        <w:rPr>
          <w:spacing w:val="2"/>
          <w:sz w:val="26"/>
          <w:szCs w:val="26"/>
        </w:rPr>
        <w:t>о</w:t>
      </w:r>
      <w:r w:rsidRPr="00BA00B1">
        <w:rPr>
          <w:sz w:val="26"/>
          <w:szCs w:val="26"/>
        </w:rPr>
        <w:t>о</w:t>
      </w:r>
      <w:r w:rsidRPr="00BA00B1">
        <w:rPr>
          <w:spacing w:val="5"/>
          <w:sz w:val="26"/>
          <w:szCs w:val="26"/>
        </w:rPr>
        <w:t>р</w:t>
      </w:r>
      <w:r w:rsidRPr="00BA00B1">
        <w:rPr>
          <w:spacing w:val="-7"/>
          <w:sz w:val="26"/>
          <w:szCs w:val="26"/>
        </w:rPr>
        <w:t>у</w:t>
      </w:r>
      <w:r w:rsidRPr="00BA00B1">
        <w:rPr>
          <w:spacing w:val="1"/>
          <w:sz w:val="26"/>
          <w:szCs w:val="26"/>
        </w:rPr>
        <w:t>ж</w:t>
      </w:r>
      <w:r w:rsidRPr="00BA00B1">
        <w:rPr>
          <w:sz w:val="26"/>
          <w:szCs w:val="26"/>
        </w:rPr>
        <w:t>ен</w:t>
      </w:r>
      <w:r w:rsidRPr="00BA00B1">
        <w:rPr>
          <w:spacing w:val="1"/>
          <w:sz w:val="26"/>
          <w:szCs w:val="26"/>
        </w:rPr>
        <w:t>и</w:t>
      </w:r>
      <w:r w:rsidRPr="00BA00B1">
        <w:rPr>
          <w:sz w:val="26"/>
          <w:szCs w:val="26"/>
        </w:rPr>
        <w:t>й.</w:t>
      </w:r>
    </w:p>
    <w:p w14:paraId="3E77C889" w14:textId="77777777" w:rsidR="00653F42" w:rsidRPr="00BA00B1" w:rsidRDefault="00653F42" w:rsidP="00C22502">
      <w:pPr>
        <w:widowControl w:val="0"/>
        <w:tabs>
          <w:tab w:val="num" w:pos="284"/>
        </w:tabs>
        <w:autoSpaceDE w:val="0"/>
        <w:autoSpaceDN w:val="0"/>
        <w:adjustRightInd w:val="0"/>
        <w:spacing w:before="7" w:line="360" w:lineRule="auto"/>
        <w:ind w:right="140" w:firstLine="567"/>
        <w:jc w:val="both"/>
        <w:rPr>
          <w:sz w:val="26"/>
          <w:szCs w:val="26"/>
        </w:rPr>
      </w:pPr>
      <w:r w:rsidRPr="00BA00B1">
        <w:rPr>
          <w:sz w:val="26"/>
          <w:szCs w:val="26"/>
        </w:rPr>
        <w:t>Пробле</w:t>
      </w:r>
      <w:r w:rsidRPr="00BA00B1">
        <w:rPr>
          <w:spacing w:val="2"/>
          <w:sz w:val="26"/>
          <w:szCs w:val="26"/>
        </w:rPr>
        <w:t>м</w:t>
      </w:r>
      <w:r w:rsidRPr="00BA00B1">
        <w:rPr>
          <w:sz w:val="26"/>
          <w:szCs w:val="26"/>
        </w:rPr>
        <w:t>а</w:t>
      </w:r>
      <w:r w:rsidRPr="00BA00B1">
        <w:rPr>
          <w:spacing w:val="2"/>
          <w:sz w:val="26"/>
          <w:szCs w:val="26"/>
        </w:rPr>
        <w:t xml:space="preserve"> </w:t>
      </w:r>
      <w:r w:rsidRPr="00BA00B1">
        <w:rPr>
          <w:sz w:val="26"/>
          <w:szCs w:val="26"/>
        </w:rPr>
        <w:t>обес</w:t>
      </w:r>
      <w:r w:rsidRPr="00BA00B1">
        <w:rPr>
          <w:spacing w:val="1"/>
          <w:sz w:val="26"/>
          <w:szCs w:val="26"/>
        </w:rPr>
        <w:t>п</w:t>
      </w:r>
      <w:r w:rsidRPr="00BA00B1">
        <w:rPr>
          <w:spacing w:val="2"/>
          <w:sz w:val="26"/>
          <w:szCs w:val="26"/>
        </w:rPr>
        <w:t>е</w:t>
      </w:r>
      <w:r w:rsidRPr="00BA00B1">
        <w:rPr>
          <w:spacing w:val="-1"/>
          <w:sz w:val="26"/>
          <w:szCs w:val="26"/>
        </w:rPr>
        <w:t>ч</w:t>
      </w:r>
      <w:r w:rsidRPr="00BA00B1">
        <w:rPr>
          <w:sz w:val="26"/>
          <w:szCs w:val="26"/>
        </w:rPr>
        <w:t>е</w:t>
      </w:r>
      <w:r w:rsidRPr="00BA00B1">
        <w:rPr>
          <w:spacing w:val="3"/>
          <w:sz w:val="26"/>
          <w:szCs w:val="26"/>
        </w:rPr>
        <w:t>н</w:t>
      </w:r>
      <w:r w:rsidRPr="00BA00B1">
        <w:rPr>
          <w:sz w:val="26"/>
          <w:szCs w:val="26"/>
        </w:rPr>
        <w:t>ия тепловой</w:t>
      </w:r>
      <w:r w:rsidRPr="00BA00B1">
        <w:rPr>
          <w:spacing w:val="6"/>
          <w:sz w:val="26"/>
          <w:szCs w:val="26"/>
        </w:rPr>
        <w:t xml:space="preserve"> </w:t>
      </w:r>
      <w:r w:rsidRPr="00BA00B1">
        <w:rPr>
          <w:spacing w:val="-1"/>
          <w:sz w:val="26"/>
          <w:szCs w:val="26"/>
        </w:rPr>
        <w:t>э</w:t>
      </w:r>
      <w:r w:rsidRPr="00BA00B1">
        <w:rPr>
          <w:sz w:val="26"/>
          <w:szCs w:val="26"/>
        </w:rPr>
        <w:t>не</w:t>
      </w:r>
      <w:r w:rsidRPr="00BA00B1">
        <w:rPr>
          <w:spacing w:val="3"/>
          <w:sz w:val="26"/>
          <w:szCs w:val="26"/>
        </w:rPr>
        <w:t>р</w:t>
      </w:r>
      <w:r w:rsidRPr="00BA00B1">
        <w:rPr>
          <w:sz w:val="26"/>
          <w:szCs w:val="26"/>
        </w:rPr>
        <w:t>гией</w:t>
      </w:r>
      <w:r w:rsidRPr="00BA00B1">
        <w:rPr>
          <w:spacing w:val="6"/>
          <w:sz w:val="26"/>
          <w:szCs w:val="26"/>
        </w:rPr>
        <w:t xml:space="preserve"> </w:t>
      </w:r>
      <w:r w:rsidRPr="00BA00B1">
        <w:rPr>
          <w:sz w:val="26"/>
          <w:szCs w:val="26"/>
        </w:rPr>
        <w:t>горо</w:t>
      </w:r>
      <w:r w:rsidRPr="00BA00B1">
        <w:rPr>
          <w:spacing w:val="2"/>
          <w:sz w:val="26"/>
          <w:szCs w:val="26"/>
        </w:rPr>
        <w:t>д</w:t>
      </w:r>
      <w:r w:rsidRPr="00BA00B1">
        <w:rPr>
          <w:sz w:val="26"/>
          <w:szCs w:val="26"/>
        </w:rPr>
        <w:t>ов</w:t>
      </w:r>
      <w:r w:rsidRPr="00BA00B1">
        <w:rPr>
          <w:spacing w:val="4"/>
          <w:sz w:val="26"/>
          <w:szCs w:val="26"/>
        </w:rPr>
        <w:t xml:space="preserve"> </w:t>
      </w:r>
      <w:r w:rsidRPr="00BA00B1">
        <w:rPr>
          <w:sz w:val="26"/>
          <w:szCs w:val="26"/>
        </w:rPr>
        <w:t>Р</w:t>
      </w:r>
      <w:r w:rsidRPr="00BA00B1">
        <w:rPr>
          <w:spacing w:val="2"/>
          <w:sz w:val="26"/>
          <w:szCs w:val="26"/>
        </w:rPr>
        <w:t>о</w:t>
      </w:r>
      <w:r w:rsidRPr="00BA00B1">
        <w:rPr>
          <w:sz w:val="26"/>
          <w:szCs w:val="26"/>
        </w:rPr>
        <w:t>сси</w:t>
      </w:r>
      <w:r w:rsidRPr="00BA00B1">
        <w:rPr>
          <w:spacing w:val="1"/>
          <w:sz w:val="26"/>
          <w:szCs w:val="26"/>
        </w:rPr>
        <w:t>и</w:t>
      </w:r>
      <w:r w:rsidRPr="00BA00B1">
        <w:rPr>
          <w:sz w:val="26"/>
          <w:szCs w:val="26"/>
        </w:rPr>
        <w:t>,</w:t>
      </w:r>
      <w:r w:rsidRPr="00BA00B1">
        <w:rPr>
          <w:spacing w:val="4"/>
          <w:sz w:val="26"/>
          <w:szCs w:val="26"/>
        </w:rPr>
        <w:t xml:space="preserve"> </w:t>
      </w:r>
      <w:r w:rsidRPr="00BA00B1">
        <w:rPr>
          <w:sz w:val="26"/>
          <w:szCs w:val="26"/>
        </w:rPr>
        <w:t>в</w:t>
      </w:r>
      <w:r w:rsidRPr="00BA00B1">
        <w:rPr>
          <w:spacing w:val="15"/>
          <w:sz w:val="26"/>
          <w:szCs w:val="26"/>
        </w:rPr>
        <w:t xml:space="preserve"> </w:t>
      </w:r>
      <w:r w:rsidRPr="00BA00B1">
        <w:rPr>
          <w:sz w:val="26"/>
          <w:szCs w:val="26"/>
        </w:rPr>
        <w:t>с</w:t>
      </w:r>
      <w:r w:rsidRPr="00BA00B1">
        <w:rPr>
          <w:spacing w:val="2"/>
          <w:sz w:val="26"/>
          <w:szCs w:val="26"/>
        </w:rPr>
        <w:t>в</w:t>
      </w:r>
      <w:r w:rsidRPr="00BA00B1">
        <w:rPr>
          <w:sz w:val="26"/>
          <w:szCs w:val="26"/>
        </w:rPr>
        <w:t>я</w:t>
      </w:r>
      <w:r w:rsidRPr="00BA00B1">
        <w:rPr>
          <w:spacing w:val="1"/>
          <w:sz w:val="26"/>
          <w:szCs w:val="26"/>
        </w:rPr>
        <w:t>з</w:t>
      </w:r>
      <w:r w:rsidRPr="00BA00B1">
        <w:rPr>
          <w:sz w:val="26"/>
          <w:szCs w:val="26"/>
        </w:rPr>
        <w:t>и</w:t>
      </w:r>
      <w:r w:rsidRPr="00BA00B1">
        <w:rPr>
          <w:spacing w:val="8"/>
          <w:sz w:val="26"/>
          <w:szCs w:val="26"/>
        </w:rPr>
        <w:t xml:space="preserve"> </w:t>
      </w:r>
      <w:r w:rsidRPr="00BA00B1">
        <w:rPr>
          <w:sz w:val="26"/>
          <w:szCs w:val="26"/>
        </w:rPr>
        <w:t>с</w:t>
      </w:r>
      <w:r w:rsidRPr="00BA00B1">
        <w:rPr>
          <w:spacing w:val="12"/>
          <w:sz w:val="26"/>
          <w:szCs w:val="26"/>
        </w:rPr>
        <w:t xml:space="preserve"> </w:t>
      </w:r>
      <w:r w:rsidRPr="00BA00B1">
        <w:rPr>
          <w:spacing w:val="5"/>
          <w:sz w:val="26"/>
          <w:szCs w:val="26"/>
        </w:rPr>
        <w:t>с</w:t>
      </w:r>
      <w:r w:rsidRPr="00BA00B1">
        <w:rPr>
          <w:spacing w:val="-5"/>
          <w:sz w:val="26"/>
          <w:szCs w:val="26"/>
        </w:rPr>
        <w:t>у</w:t>
      </w:r>
      <w:r w:rsidRPr="00BA00B1">
        <w:rPr>
          <w:sz w:val="26"/>
          <w:szCs w:val="26"/>
        </w:rPr>
        <w:t>ров</w:t>
      </w:r>
      <w:r w:rsidRPr="00BA00B1">
        <w:rPr>
          <w:spacing w:val="1"/>
          <w:sz w:val="26"/>
          <w:szCs w:val="26"/>
        </w:rPr>
        <w:t>ы</w:t>
      </w:r>
      <w:r w:rsidRPr="00BA00B1">
        <w:rPr>
          <w:spacing w:val="-1"/>
          <w:sz w:val="26"/>
          <w:szCs w:val="26"/>
        </w:rPr>
        <w:t>м</w:t>
      </w:r>
      <w:r w:rsidRPr="00BA00B1">
        <w:rPr>
          <w:sz w:val="26"/>
          <w:szCs w:val="26"/>
        </w:rPr>
        <w:t xml:space="preserve">и </w:t>
      </w:r>
      <w:r w:rsidRPr="00BA00B1">
        <w:rPr>
          <w:spacing w:val="-1"/>
          <w:sz w:val="26"/>
          <w:szCs w:val="26"/>
        </w:rPr>
        <w:t>к</w:t>
      </w:r>
      <w:r w:rsidRPr="00BA00B1">
        <w:rPr>
          <w:sz w:val="26"/>
          <w:szCs w:val="26"/>
        </w:rPr>
        <w:t>л</w:t>
      </w:r>
      <w:r w:rsidRPr="00BA00B1">
        <w:rPr>
          <w:spacing w:val="1"/>
          <w:sz w:val="26"/>
          <w:szCs w:val="26"/>
        </w:rPr>
        <w:t>и</w:t>
      </w:r>
      <w:r w:rsidRPr="00BA00B1">
        <w:rPr>
          <w:spacing w:val="-1"/>
          <w:sz w:val="26"/>
          <w:szCs w:val="26"/>
        </w:rPr>
        <w:t>м</w:t>
      </w:r>
      <w:r w:rsidRPr="00BA00B1">
        <w:rPr>
          <w:spacing w:val="2"/>
          <w:sz w:val="26"/>
          <w:szCs w:val="26"/>
        </w:rPr>
        <w:t>а</w:t>
      </w:r>
      <w:r w:rsidRPr="00BA00B1">
        <w:rPr>
          <w:sz w:val="26"/>
          <w:szCs w:val="26"/>
        </w:rPr>
        <w:t>тиче</w:t>
      </w:r>
      <w:r w:rsidRPr="00BA00B1">
        <w:rPr>
          <w:spacing w:val="2"/>
          <w:sz w:val="26"/>
          <w:szCs w:val="26"/>
        </w:rPr>
        <w:t>с</w:t>
      </w:r>
      <w:r w:rsidRPr="00BA00B1">
        <w:rPr>
          <w:spacing w:val="-1"/>
          <w:sz w:val="26"/>
          <w:szCs w:val="26"/>
        </w:rPr>
        <w:t>к</w:t>
      </w:r>
      <w:r w:rsidRPr="00BA00B1">
        <w:rPr>
          <w:sz w:val="26"/>
          <w:szCs w:val="26"/>
        </w:rPr>
        <w:t>ими</w:t>
      </w:r>
      <w:r w:rsidRPr="00BA00B1">
        <w:rPr>
          <w:spacing w:val="-5"/>
          <w:sz w:val="26"/>
          <w:szCs w:val="26"/>
        </w:rPr>
        <w:t xml:space="preserve"> у</w:t>
      </w:r>
      <w:r w:rsidRPr="00BA00B1">
        <w:rPr>
          <w:sz w:val="26"/>
          <w:szCs w:val="26"/>
        </w:rPr>
        <w:t>сл</w:t>
      </w:r>
      <w:r w:rsidRPr="00BA00B1">
        <w:rPr>
          <w:spacing w:val="3"/>
          <w:sz w:val="26"/>
          <w:szCs w:val="26"/>
        </w:rPr>
        <w:t>о</w:t>
      </w:r>
      <w:r w:rsidRPr="00BA00B1">
        <w:rPr>
          <w:sz w:val="26"/>
          <w:szCs w:val="26"/>
        </w:rPr>
        <w:t>ви</w:t>
      </w:r>
      <w:r w:rsidRPr="00BA00B1">
        <w:rPr>
          <w:spacing w:val="1"/>
          <w:sz w:val="26"/>
          <w:szCs w:val="26"/>
        </w:rPr>
        <w:t>я</w:t>
      </w:r>
      <w:r w:rsidRPr="00BA00B1">
        <w:rPr>
          <w:spacing w:val="-1"/>
          <w:sz w:val="26"/>
          <w:szCs w:val="26"/>
        </w:rPr>
        <w:t>м</w:t>
      </w:r>
      <w:r w:rsidRPr="00BA00B1">
        <w:rPr>
          <w:sz w:val="26"/>
          <w:szCs w:val="26"/>
        </w:rPr>
        <w:t>и,</w:t>
      </w:r>
      <w:r w:rsidRPr="00BA00B1">
        <w:rPr>
          <w:spacing w:val="-6"/>
          <w:sz w:val="26"/>
          <w:szCs w:val="26"/>
        </w:rPr>
        <w:t xml:space="preserve"> </w:t>
      </w:r>
      <w:r w:rsidRPr="00BA00B1">
        <w:rPr>
          <w:sz w:val="26"/>
          <w:szCs w:val="26"/>
        </w:rPr>
        <w:t>по</w:t>
      </w:r>
      <w:r w:rsidRPr="00BA00B1">
        <w:rPr>
          <w:spacing w:val="6"/>
          <w:sz w:val="26"/>
          <w:szCs w:val="26"/>
        </w:rPr>
        <w:t xml:space="preserve"> </w:t>
      </w:r>
      <w:r w:rsidRPr="00BA00B1">
        <w:rPr>
          <w:sz w:val="26"/>
          <w:szCs w:val="26"/>
        </w:rPr>
        <w:t>своей</w:t>
      </w:r>
      <w:r w:rsidRPr="00BA00B1">
        <w:rPr>
          <w:spacing w:val="1"/>
          <w:sz w:val="26"/>
          <w:szCs w:val="26"/>
        </w:rPr>
        <w:t xml:space="preserve"> з</w:t>
      </w:r>
      <w:r w:rsidRPr="00BA00B1">
        <w:rPr>
          <w:sz w:val="26"/>
          <w:szCs w:val="26"/>
        </w:rPr>
        <w:t>н</w:t>
      </w:r>
      <w:r w:rsidRPr="00BA00B1">
        <w:rPr>
          <w:spacing w:val="3"/>
          <w:sz w:val="26"/>
          <w:szCs w:val="26"/>
        </w:rPr>
        <w:t>а</w:t>
      </w:r>
      <w:r w:rsidRPr="00BA00B1">
        <w:rPr>
          <w:spacing w:val="1"/>
          <w:sz w:val="26"/>
          <w:szCs w:val="26"/>
        </w:rPr>
        <w:t>ч</w:t>
      </w:r>
      <w:r w:rsidRPr="00BA00B1">
        <w:rPr>
          <w:sz w:val="26"/>
          <w:szCs w:val="26"/>
        </w:rPr>
        <w:t>имости</w:t>
      </w:r>
      <w:r w:rsidRPr="00BA00B1">
        <w:rPr>
          <w:spacing w:val="-4"/>
          <w:sz w:val="26"/>
          <w:szCs w:val="26"/>
        </w:rPr>
        <w:t xml:space="preserve"> </w:t>
      </w:r>
      <w:r w:rsidRPr="00BA00B1">
        <w:rPr>
          <w:sz w:val="26"/>
          <w:szCs w:val="26"/>
        </w:rPr>
        <w:t>срав</w:t>
      </w:r>
      <w:r w:rsidRPr="00BA00B1">
        <w:rPr>
          <w:spacing w:val="1"/>
          <w:sz w:val="26"/>
          <w:szCs w:val="26"/>
        </w:rPr>
        <w:t>н</w:t>
      </w:r>
      <w:r w:rsidRPr="00BA00B1">
        <w:rPr>
          <w:spacing w:val="3"/>
          <w:sz w:val="26"/>
          <w:szCs w:val="26"/>
        </w:rPr>
        <w:t>и</w:t>
      </w:r>
      <w:r w:rsidRPr="00BA00B1">
        <w:rPr>
          <w:spacing w:val="-1"/>
          <w:sz w:val="26"/>
          <w:szCs w:val="26"/>
        </w:rPr>
        <w:t>м</w:t>
      </w:r>
      <w:r w:rsidRPr="00BA00B1">
        <w:rPr>
          <w:sz w:val="26"/>
          <w:szCs w:val="26"/>
        </w:rPr>
        <w:t>а</w:t>
      </w:r>
      <w:r w:rsidRPr="00BA00B1">
        <w:rPr>
          <w:spacing w:val="-3"/>
          <w:sz w:val="26"/>
          <w:szCs w:val="26"/>
        </w:rPr>
        <w:t xml:space="preserve"> </w:t>
      </w:r>
      <w:r w:rsidRPr="00BA00B1">
        <w:rPr>
          <w:sz w:val="26"/>
          <w:szCs w:val="26"/>
        </w:rPr>
        <w:t>с</w:t>
      </w:r>
      <w:r w:rsidRPr="00BA00B1">
        <w:rPr>
          <w:spacing w:val="6"/>
          <w:sz w:val="26"/>
          <w:szCs w:val="26"/>
        </w:rPr>
        <w:t xml:space="preserve"> </w:t>
      </w:r>
      <w:r w:rsidRPr="00BA00B1">
        <w:rPr>
          <w:spacing w:val="3"/>
          <w:sz w:val="26"/>
          <w:szCs w:val="26"/>
        </w:rPr>
        <w:t>п</w:t>
      </w:r>
      <w:r w:rsidRPr="00BA00B1">
        <w:rPr>
          <w:spacing w:val="2"/>
          <w:sz w:val="26"/>
          <w:szCs w:val="26"/>
        </w:rPr>
        <w:t>р</w:t>
      </w:r>
      <w:r w:rsidRPr="00BA00B1">
        <w:rPr>
          <w:sz w:val="26"/>
          <w:szCs w:val="26"/>
        </w:rPr>
        <w:t>облемой</w:t>
      </w:r>
      <w:r w:rsidRPr="00BA00B1">
        <w:rPr>
          <w:spacing w:val="-3"/>
          <w:sz w:val="26"/>
          <w:szCs w:val="26"/>
        </w:rPr>
        <w:t xml:space="preserve"> </w:t>
      </w:r>
      <w:r w:rsidRPr="00BA00B1">
        <w:rPr>
          <w:sz w:val="26"/>
          <w:szCs w:val="26"/>
        </w:rPr>
        <w:t>обес</w:t>
      </w:r>
      <w:r w:rsidRPr="00BA00B1">
        <w:rPr>
          <w:spacing w:val="1"/>
          <w:sz w:val="26"/>
          <w:szCs w:val="26"/>
        </w:rPr>
        <w:t>п</w:t>
      </w:r>
      <w:r w:rsidRPr="00BA00B1">
        <w:rPr>
          <w:spacing w:val="2"/>
          <w:sz w:val="26"/>
          <w:szCs w:val="26"/>
        </w:rPr>
        <w:t>е</w:t>
      </w:r>
      <w:r w:rsidRPr="00BA00B1">
        <w:rPr>
          <w:spacing w:val="-1"/>
          <w:sz w:val="26"/>
          <w:szCs w:val="26"/>
        </w:rPr>
        <w:t>ч</w:t>
      </w:r>
      <w:r w:rsidRPr="00BA00B1">
        <w:rPr>
          <w:sz w:val="26"/>
          <w:szCs w:val="26"/>
        </w:rPr>
        <w:t>ен</w:t>
      </w:r>
      <w:r w:rsidRPr="00BA00B1">
        <w:rPr>
          <w:spacing w:val="1"/>
          <w:sz w:val="26"/>
          <w:szCs w:val="26"/>
        </w:rPr>
        <w:t>и</w:t>
      </w:r>
      <w:r w:rsidRPr="00BA00B1">
        <w:rPr>
          <w:sz w:val="26"/>
          <w:szCs w:val="26"/>
        </w:rPr>
        <w:t>я нас</w:t>
      </w:r>
      <w:r w:rsidRPr="00BA00B1">
        <w:rPr>
          <w:spacing w:val="1"/>
          <w:sz w:val="26"/>
          <w:szCs w:val="26"/>
        </w:rPr>
        <w:t>е</w:t>
      </w:r>
      <w:r w:rsidRPr="00BA00B1">
        <w:rPr>
          <w:sz w:val="26"/>
          <w:szCs w:val="26"/>
        </w:rPr>
        <w:t>ле</w:t>
      </w:r>
      <w:r w:rsidRPr="00BA00B1">
        <w:rPr>
          <w:spacing w:val="1"/>
          <w:sz w:val="26"/>
          <w:szCs w:val="26"/>
        </w:rPr>
        <w:t>н</w:t>
      </w:r>
      <w:r w:rsidRPr="00BA00B1">
        <w:rPr>
          <w:sz w:val="26"/>
          <w:szCs w:val="26"/>
        </w:rPr>
        <w:t>ия</w:t>
      </w:r>
      <w:r w:rsidRPr="00BA00B1">
        <w:rPr>
          <w:spacing w:val="-10"/>
          <w:sz w:val="26"/>
          <w:szCs w:val="26"/>
        </w:rPr>
        <w:t xml:space="preserve"> </w:t>
      </w:r>
      <w:r w:rsidRPr="00BA00B1">
        <w:rPr>
          <w:sz w:val="26"/>
          <w:szCs w:val="26"/>
        </w:rPr>
        <w:t>продово</w:t>
      </w:r>
      <w:r w:rsidRPr="00BA00B1">
        <w:rPr>
          <w:spacing w:val="3"/>
          <w:sz w:val="26"/>
          <w:szCs w:val="26"/>
        </w:rPr>
        <w:t>л</w:t>
      </w:r>
      <w:r w:rsidRPr="00BA00B1">
        <w:rPr>
          <w:spacing w:val="2"/>
          <w:sz w:val="26"/>
          <w:szCs w:val="26"/>
        </w:rPr>
        <w:t>ьс</w:t>
      </w:r>
      <w:r w:rsidRPr="00BA00B1">
        <w:rPr>
          <w:sz w:val="26"/>
          <w:szCs w:val="26"/>
        </w:rPr>
        <w:t>твием</w:t>
      </w:r>
      <w:r w:rsidRPr="00BA00B1">
        <w:rPr>
          <w:spacing w:val="-19"/>
          <w:sz w:val="26"/>
          <w:szCs w:val="26"/>
        </w:rPr>
        <w:t xml:space="preserve"> </w:t>
      </w:r>
      <w:r w:rsidRPr="00BA00B1">
        <w:rPr>
          <w:sz w:val="26"/>
          <w:szCs w:val="26"/>
        </w:rPr>
        <w:t>и</w:t>
      </w:r>
      <w:r w:rsidRPr="00BA00B1">
        <w:rPr>
          <w:spacing w:val="-1"/>
          <w:sz w:val="26"/>
          <w:szCs w:val="26"/>
        </w:rPr>
        <w:t xml:space="preserve"> </w:t>
      </w:r>
      <w:r w:rsidRPr="00BA00B1">
        <w:rPr>
          <w:sz w:val="26"/>
          <w:szCs w:val="26"/>
        </w:rPr>
        <w:t>яв</w:t>
      </w:r>
      <w:r w:rsidRPr="00BA00B1">
        <w:rPr>
          <w:spacing w:val="1"/>
          <w:sz w:val="26"/>
          <w:szCs w:val="26"/>
        </w:rPr>
        <w:t>л</w:t>
      </w:r>
      <w:r w:rsidRPr="00BA00B1">
        <w:rPr>
          <w:sz w:val="26"/>
          <w:szCs w:val="26"/>
        </w:rPr>
        <w:t>я</w:t>
      </w:r>
      <w:r w:rsidRPr="00BA00B1">
        <w:rPr>
          <w:spacing w:val="3"/>
          <w:sz w:val="26"/>
          <w:szCs w:val="26"/>
        </w:rPr>
        <w:t>е</w:t>
      </w:r>
      <w:r w:rsidRPr="00BA00B1">
        <w:rPr>
          <w:sz w:val="26"/>
          <w:szCs w:val="26"/>
        </w:rPr>
        <w:t>тся</w:t>
      </w:r>
      <w:r w:rsidRPr="00BA00B1">
        <w:rPr>
          <w:spacing w:val="-10"/>
          <w:sz w:val="26"/>
          <w:szCs w:val="26"/>
        </w:rPr>
        <w:t xml:space="preserve"> </w:t>
      </w:r>
      <w:r w:rsidRPr="00BA00B1">
        <w:rPr>
          <w:spacing w:val="1"/>
          <w:sz w:val="26"/>
          <w:szCs w:val="26"/>
        </w:rPr>
        <w:t>з</w:t>
      </w:r>
      <w:r w:rsidRPr="00BA00B1">
        <w:rPr>
          <w:sz w:val="26"/>
          <w:szCs w:val="26"/>
        </w:rPr>
        <w:t>а</w:t>
      </w:r>
      <w:r w:rsidRPr="00BA00B1">
        <w:rPr>
          <w:spacing w:val="2"/>
          <w:sz w:val="26"/>
          <w:szCs w:val="26"/>
        </w:rPr>
        <w:t>д</w:t>
      </w:r>
      <w:r w:rsidRPr="00BA00B1">
        <w:rPr>
          <w:sz w:val="26"/>
          <w:szCs w:val="26"/>
        </w:rPr>
        <w:t>ачей</w:t>
      </w:r>
      <w:r w:rsidRPr="00BA00B1">
        <w:rPr>
          <w:spacing w:val="-8"/>
          <w:sz w:val="26"/>
          <w:szCs w:val="26"/>
        </w:rPr>
        <w:t xml:space="preserve"> </w:t>
      </w:r>
      <w:r w:rsidRPr="00BA00B1">
        <w:rPr>
          <w:sz w:val="26"/>
          <w:szCs w:val="26"/>
        </w:rPr>
        <w:t>го</w:t>
      </w:r>
      <w:r w:rsidRPr="00BA00B1">
        <w:rPr>
          <w:spacing w:val="4"/>
          <w:sz w:val="26"/>
          <w:szCs w:val="26"/>
        </w:rPr>
        <w:t>с</w:t>
      </w:r>
      <w:r w:rsidRPr="00BA00B1">
        <w:rPr>
          <w:spacing w:val="-5"/>
          <w:sz w:val="26"/>
          <w:szCs w:val="26"/>
        </w:rPr>
        <w:t>у</w:t>
      </w:r>
      <w:r w:rsidRPr="00BA00B1">
        <w:rPr>
          <w:spacing w:val="2"/>
          <w:sz w:val="26"/>
          <w:szCs w:val="26"/>
        </w:rPr>
        <w:t>д</w:t>
      </w:r>
      <w:r w:rsidRPr="00BA00B1">
        <w:rPr>
          <w:sz w:val="26"/>
          <w:szCs w:val="26"/>
        </w:rPr>
        <w:t>арс</w:t>
      </w:r>
      <w:r w:rsidRPr="00BA00B1">
        <w:rPr>
          <w:spacing w:val="2"/>
          <w:sz w:val="26"/>
          <w:szCs w:val="26"/>
        </w:rPr>
        <w:t>т</w:t>
      </w:r>
      <w:r w:rsidRPr="00BA00B1">
        <w:rPr>
          <w:sz w:val="26"/>
          <w:szCs w:val="26"/>
        </w:rPr>
        <w:t>вен</w:t>
      </w:r>
      <w:r w:rsidRPr="00BA00B1">
        <w:rPr>
          <w:spacing w:val="1"/>
          <w:sz w:val="26"/>
          <w:szCs w:val="26"/>
        </w:rPr>
        <w:t>н</w:t>
      </w:r>
      <w:r w:rsidRPr="00BA00B1">
        <w:rPr>
          <w:sz w:val="26"/>
          <w:szCs w:val="26"/>
        </w:rPr>
        <w:t>ой</w:t>
      </w:r>
      <w:r w:rsidRPr="00BA00B1">
        <w:rPr>
          <w:spacing w:val="-17"/>
          <w:sz w:val="26"/>
          <w:szCs w:val="26"/>
        </w:rPr>
        <w:t xml:space="preserve"> </w:t>
      </w:r>
      <w:r w:rsidRPr="00BA00B1">
        <w:rPr>
          <w:sz w:val="26"/>
          <w:szCs w:val="26"/>
        </w:rPr>
        <w:t>ва</w:t>
      </w:r>
      <w:r w:rsidRPr="00BA00B1">
        <w:rPr>
          <w:spacing w:val="1"/>
          <w:sz w:val="26"/>
          <w:szCs w:val="26"/>
        </w:rPr>
        <w:t>ж</w:t>
      </w:r>
      <w:r w:rsidRPr="00BA00B1">
        <w:rPr>
          <w:sz w:val="26"/>
          <w:szCs w:val="26"/>
        </w:rPr>
        <w:t>ности.</w:t>
      </w:r>
    </w:p>
    <w:p w14:paraId="145512E7" w14:textId="62C52186" w:rsidR="00653F42" w:rsidRPr="00BA00B1" w:rsidRDefault="00653F42" w:rsidP="00C22502">
      <w:pPr>
        <w:widowControl w:val="0"/>
        <w:tabs>
          <w:tab w:val="num" w:pos="284"/>
        </w:tabs>
        <w:autoSpaceDE w:val="0"/>
        <w:autoSpaceDN w:val="0"/>
        <w:adjustRightInd w:val="0"/>
        <w:spacing w:before="7" w:line="360" w:lineRule="auto"/>
        <w:ind w:right="140" w:firstLine="567"/>
        <w:jc w:val="both"/>
        <w:rPr>
          <w:sz w:val="26"/>
          <w:szCs w:val="26"/>
        </w:rPr>
      </w:pPr>
      <w:r w:rsidRPr="00BA00B1">
        <w:rPr>
          <w:sz w:val="26"/>
          <w:szCs w:val="26"/>
        </w:rPr>
        <w:t>Работа «Актуализация схемы теплоснабжения муниципального образования СП «</w:t>
      </w:r>
      <w:r w:rsidR="00646CDF" w:rsidRPr="00BA00B1">
        <w:rPr>
          <w:sz w:val="26"/>
          <w:szCs w:val="26"/>
        </w:rPr>
        <w:t>Палевицы</w:t>
      </w:r>
      <w:r w:rsidRPr="00BA00B1">
        <w:rPr>
          <w:sz w:val="26"/>
          <w:szCs w:val="26"/>
        </w:rPr>
        <w:t>» муниципального района «Сыктывдинский» Республики Коми период до 2035 года» (далее Схема теплоснабжения) выполняется в соответствии с техническим заданием во исполнение Федерального закона от 27.07.2010 г. № 190-ФЗ «О теплоснабжении», устанавливающего статус схемы теплоснабжения как документа, содержащего  предпроектные  материалы  по  обоснованию  эффективного  и безопасного функционирования системы теплоснабжения, её развития с учетом правового регулирования в области энергосбережения и повышения энергетической эффективности.</w:t>
      </w:r>
    </w:p>
    <w:p w14:paraId="58B4D2E6" w14:textId="3BE9EB3C" w:rsidR="00653F42" w:rsidRPr="00BA00B1" w:rsidRDefault="00653F42" w:rsidP="00E71AC2">
      <w:pPr>
        <w:widowControl w:val="0"/>
        <w:tabs>
          <w:tab w:val="num" w:pos="284"/>
        </w:tabs>
        <w:autoSpaceDE w:val="0"/>
        <w:autoSpaceDN w:val="0"/>
        <w:adjustRightInd w:val="0"/>
        <w:spacing w:before="7" w:line="360" w:lineRule="auto"/>
        <w:ind w:right="140" w:firstLine="567"/>
        <w:jc w:val="both"/>
        <w:rPr>
          <w:sz w:val="26"/>
          <w:szCs w:val="26"/>
        </w:rPr>
      </w:pPr>
      <w:r w:rsidRPr="00BA00B1">
        <w:rPr>
          <w:sz w:val="26"/>
          <w:szCs w:val="26"/>
        </w:rPr>
        <w:t>Цель Схемы теплоснабжения - удовлетворение спроса на тепловую энергию</w:t>
      </w:r>
      <w:r w:rsidR="00F013DC" w:rsidRPr="00BA00B1">
        <w:rPr>
          <w:sz w:val="26"/>
          <w:szCs w:val="26"/>
        </w:rPr>
        <w:t xml:space="preserve"> </w:t>
      </w:r>
      <w:r w:rsidRPr="00BA00B1">
        <w:rPr>
          <w:sz w:val="26"/>
          <w:szCs w:val="26"/>
        </w:rPr>
        <w:t>(мощность), теплоноситель для обеспечения надежного теплоснабжения наиболее</w:t>
      </w:r>
      <w:r w:rsidR="00C22502" w:rsidRPr="00BA00B1">
        <w:rPr>
          <w:sz w:val="26"/>
          <w:szCs w:val="26"/>
        </w:rPr>
        <w:t xml:space="preserve"> </w:t>
      </w:r>
      <w:r w:rsidRPr="00BA00B1">
        <w:rPr>
          <w:sz w:val="26"/>
          <w:szCs w:val="26"/>
        </w:rPr>
        <w:t xml:space="preserve">экономичным способом (с соблюдением принципа минимизации расходов) при минимальном воздействии на окружающую среду, экономического стимулирования </w:t>
      </w:r>
      <w:r w:rsidRPr="00BA00B1">
        <w:rPr>
          <w:sz w:val="26"/>
          <w:szCs w:val="26"/>
        </w:rPr>
        <w:lastRenderedPageBreak/>
        <w:t>развития систем теплоснабжения и внедрения энергосберегающих технологий.</w:t>
      </w:r>
    </w:p>
    <w:p w14:paraId="2C0BAB81" w14:textId="77777777" w:rsidR="00653F42" w:rsidRPr="00BA00B1" w:rsidRDefault="00653F42" w:rsidP="00C22502">
      <w:pPr>
        <w:widowControl w:val="0"/>
        <w:autoSpaceDE w:val="0"/>
        <w:autoSpaceDN w:val="0"/>
        <w:adjustRightInd w:val="0"/>
        <w:spacing w:before="5"/>
        <w:ind w:left="810" w:right="140"/>
        <w:jc w:val="both"/>
        <w:rPr>
          <w:sz w:val="26"/>
          <w:szCs w:val="26"/>
        </w:rPr>
      </w:pPr>
      <w:r w:rsidRPr="00BA00B1">
        <w:rPr>
          <w:sz w:val="26"/>
          <w:szCs w:val="26"/>
        </w:rPr>
        <w:t>Схе</w:t>
      </w:r>
      <w:r w:rsidRPr="00BA00B1">
        <w:rPr>
          <w:spacing w:val="-1"/>
          <w:sz w:val="26"/>
          <w:szCs w:val="26"/>
        </w:rPr>
        <w:t>м</w:t>
      </w:r>
      <w:r w:rsidRPr="00BA00B1">
        <w:rPr>
          <w:sz w:val="26"/>
          <w:szCs w:val="26"/>
        </w:rPr>
        <w:t>а</w:t>
      </w:r>
      <w:r w:rsidRPr="00BA00B1">
        <w:rPr>
          <w:spacing w:val="-5"/>
          <w:sz w:val="26"/>
          <w:szCs w:val="26"/>
        </w:rPr>
        <w:t xml:space="preserve"> </w:t>
      </w:r>
      <w:r w:rsidRPr="00BA00B1">
        <w:rPr>
          <w:sz w:val="26"/>
          <w:szCs w:val="26"/>
        </w:rPr>
        <w:t>теплос</w:t>
      </w:r>
      <w:r w:rsidRPr="00BA00B1">
        <w:rPr>
          <w:spacing w:val="1"/>
          <w:sz w:val="26"/>
          <w:szCs w:val="26"/>
        </w:rPr>
        <w:t>н</w:t>
      </w:r>
      <w:r w:rsidRPr="00BA00B1">
        <w:rPr>
          <w:sz w:val="26"/>
          <w:szCs w:val="26"/>
        </w:rPr>
        <w:t>аб</w:t>
      </w:r>
      <w:r w:rsidRPr="00BA00B1">
        <w:rPr>
          <w:spacing w:val="1"/>
          <w:sz w:val="26"/>
          <w:szCs w:val="26"/>
        </w:rPr>
        <w:t>ж</w:t>
      </w:r>
      <w:r w:rsidRPr="00BA00B1">
        <w:rPr>
          <w:sz w:val="26"/>
          <w:szCs w:val="26"/>
        </w:rPr>
        <w:t>е</w:t>
      </w:r>
      <w:r w:rsidRPr="00BA00B1">
        <w:rPr>
          <w:spacing w:val="3"/>
          <w:sz w:val="26"/>
          <w:szCs w:val="26"/>
        </w:rPr>
        <w:t>н</w:t>
      </w:r>
      <w:r w:rsidRPr="00BA00B1">
        <w:rPr>
          <w:sz w:val="26"/>
          <w:szCs w:val="26"/>
        </w:rPr>
        <w:t>ия</w:t>
      </w:r>
      <w:r w:rsidRPr="00BA00B1">
        <w:rPr>
          <w:spacing w:val="-17"/>
          <w:sz w:val="26"/>
          <w:szCs w:val="26"/>
        </w:rPr>
        <w:t xml:space="preserve"> </w:t>
      </w:r>
      <w:r w:rsidRPr="00BA00B1">
        <w:rPr>
          <w:sz w:val="26"/>
          <w:szCs w:val="26"/>
        </w:rPr>
        <w:t>в</w:t>
      </w:r>
      <w:r w:rsidRPr="00BA00B1">
        <w:rPr>
          <w:spacing w:val="1"/>
          <w:sz w:val="26"/>
          <w:szCs w:val="26"/>
        </w:rPr>
        <w:t>ы</w:t>
      </w:r>
      <w:r w:rsidRPr="00BA00B1">
        <w:rPr>
          <w:sz w:val="26"/>
          <w:szCs w:val="26"/>
        </w:rPr>
        <w:t>по</w:t>
      </w:r>
      <w:r w:rsidRPr="00BA00B1">
        <w:rPr>
          <w:spacing w:val="1"/>
          <w:sz w:val="26"/>
          <w:szCs w:val="26"/>
        </w:rPr>
        <w:t>л</w:t>
      </w:r>
      <w:r w:rsidRPr="00BA00B1">
        <w:rPr>
          <w:sz w:val="26"/>
          <w:szCs w:val="26"/>
        </w:rPr>
        <w:t>н</w:t>
      </w:r>
      <w:r w:rsidRPr="00BA00B1">
        <w:rPr>
          <w:spacing w:val="1"/>
          <w:sz w:val="26"/>
          <w:szCs w:val="26"/>
        </w:rPr>
        <w:t>я</w:t>
      </w:r>
      <w:r w:rsidRPr="00BA00B1">
        <w:rPr>
          <w:sz w:val="26"/>
          <w:szCs w:val="26"/>
        </w:rPr>
        <w:t>ется</w:t>
      </w:r>
      <w:r w:rsidRPr="00BA00B1">
        <w:rPr>
          <w:spacing w:val="-14"/>
          <w:sz w:val="26"/>
          <w:szCs w:val="26"/>
        </w:rPr>
        <w:t xml:space="preserve"> </w:t>
      </w:r>
      <w:r w:rsidRPr="00BA00B1">
        <w:rPr>
          <w:spacing w:val="1"/>
          <w:sz w:val="26"/>
          <w:szCs w:val="26"/>
        </w:rPr>
        <w:t>н</w:t>
      </w:r>
      <w:r w:rsidRPr="00BA00B1">
        <w:rPr>
          <w:sz w:val="26"/>
          <w:szCs w:val="26"/>
        </w:rPr>
        <w:t>а</w:t>
      </w:r>
      <w:r w:rsidRPr="00BA00B1">
        <w:rPr>
          <w:spacing w:val="-3"/>
          <w:sz w:val="26"/>
          <w:szCs w:val="26"/>
        </w:rPr>
        <w:t xml:space="preserve"> </w:t>
      </w:r>
      <w:r w:rsidRPr="00BA00B1">
        <w:rPr>
          <w:sz w:val="26"/>
          <w:szCs w:val="26"/>
        </w:rPr>
        <w:t>о</w:t>
      </w:r>
      <w:r w:rsidRPr="00BA00B1">
        <w:rPr>
          <w:spacing w:val="2"/>
          <w:sz w:val="26"/>
          <w:szCs w:val="26"/>
        </w:rPr>
        <w:t>с</w:t>
      </w:r>
      <w:r w:rsidRPr="00BA00B1">
        <w:rPr>
          <w:sz w:val="26"/>
          <w:szCs w:val="26"/>
        </w:rPr>
        <w:t>нове:</w:t>
      </w:r>
    </w:p>
    <w:p w14:paraId="56BF478F" w14:textId="77777777" w:rsidR="00653F42" w:rsidRPr="00BA00B1" w:rsidRDefault="00653F42" w:rsidP="00C22502">
      <w:pPr>
        <w:widowControl w:val="0"/>
        <w:autoSpaceDE w:val="0"/>
        <w:autoSpaceDN w:val="0"/>
        <w:adjustRightInd w:val="0"/>
        <w:spacing w:line="150" w:lineRule="exact"/>
        <w:ind w:right="13"/>
        <w:jc w:val="both"/>
        <w:rPr>
          <w:sz w:val="15"/>
          <w:szCs w:val="15"/>
        </w:rPr>
      </w:pPr>
    </w:p>
    <w:p w14:paraId="03290EAC" w14:textId="77777777" w:rsidR="00653F42" w:rsidRPr="00BA00B1" w:rsidRDefault="00653F42" w:rsidP="00C22502">
      <w:pPr>
        <w:widowControl w:val="0"/>
        <w:tabs>
          <w:tab w:val="left" w:pos="1520"/>
        </w:tabs>
        <w:autoSpaceDE w:val="0"/>
        <w:autoSpaceDN w:val="0"/>
        <w:adjustRightInd w:val="0"/>
        <w:ind w:left="810" w:right="13"/>
        <w:jc w:val="both"/>
        <w:rPr>
          <w:sz w:val="26"/>
          <w:szCs w:val="26"/>
        </w:rPr>
      </w:pPr>
      <w:r w:rsidRPr="00BA00B1">
        <w:rPr>
          <w:rFonts w:ascii="Symbol" w:hAnsi="Symbol" w:cs="Symbol"/>
          <w:sz w:val="26"/>
          <w:szCs w:val="26"/>
        </w:rPr>
        <w:t></w:t>
      </w:r>
      <w:r w:rsidRPr="00BA00B1">
        <w:rPr>
          <w:spacing w:val="-64"/>
          <w:sz w:val="26"/>
          <w:szCs w:val="26"/>
        </w:rPr>
        <w:t xml:space="preserve"> </w:t>
      </w:r>
      <w:r w:rsidRPr="00BA00B1">
        <w:rPr>
          <w:sz w:val="26"/>
          <w:szCs w:val="26"/>
        </w:rPr>
        <w:tab/>
      </w:r>
      <w:r w:rsidRPr="00BA00B1">
        <w:rPr>
          <w:spacing w:val="-1"/>
          <w:sz w:val="26"/>
          <w:szCs w:val="26"/>
        </w:rPr>
        <w:t>Г</w:t>
      </w:r>
      <w:r w:rsidRPr="00BA00B1">
        <w:rPr>
          <w:sz w:val="26"/>
          <w:szCs w:val="26"/>
        </w:rPr>
        <w:t>радо</w:t>
      </w:r>
      <w:r w:rsidRPr="00BA00B1">
        <w:rPr>
          <w:spacing w:val="2"/>
          <w:sz w:val="26"/>
          <w:szCs w:val="26"/>
        </w:rPr>
        <w:t>с</w:t>
      </w:r>
      <w:r w:rsidRPr="00BA00B1">
        <w:rPr>
          <w:sz w:val="26"/>
          <w:szCs w:val="26"/>
        </w:rPr>
        <w:t>троите</w:t>
      </w:r>
      <w:r w:rsidRPr="00BA00B1">
        <w:rPr>
          <w:spacing w:val="2"/>
          <w:sz w:val="26"/>
          <w:szCs w:val="26"/>
        </w:rPr>
        <w:t>л</w:t>
      </w:r>
      <w:r w:rsidRPr="00BA00B1">
        <w:rPr>
          <w:sz w:val="26"/>
          <w:szCs w:val="26"/>
        </w:rPr>
        <w:t>ьно</w:t>
      </w:r>
      <w:r w:rsidRPr="00BA00B1">
        <w:rPr>
          <w:spacing w:val="1"/>
          <w:sz w:val="26"/>
          <w:szCs w:val="26"/>
        </w:rPr>
        <w:t>г</w:t>
      </w:r>
      <w:r w:rsidRPr="00BA00B1">
        <w:rPr>
          <w:sz w:val="26"/>
          <w:szCs w:val="26"/>
        </w:rPr>
        <w:t>о</w:t>
      </w:r>
      <w:r w:rsidRPr="00BA00B1">
        <w:rPr>
          <w:spacing w:val="-21"/>
          <w:sz w:val="26"/>
          <w:szCs w:val="26"/>
        </w:rPr>
        <w:t xml:space="preserve"> </w:t>
      </w:r>
      <w:r w:rsidRPr="00BA00B1">
        <w:rPr>
          <w:spacing w:val="-1"/>
          <w:sz w:val="26"/>
          <w:szCs w:val="26"/>
        </w:rPr>
        <w:t>к</w:t>
      </w:r>
      <w:r w:rsidRPr="00BA00B1">
        <w:rPr>
          <w:sz w:val="26"/>
          <w:szCs w:val="26"/>
        </w:rPr>
        <w:t>од</w:t>
      </w:r>
      <w:r w:rsidRPr="00BA00B1">
        <w:rPr>
          <w:spacing w:val="2"/>
          <w:sz w:val="26"/>
          <w:szCs w:val="26"/>
        </w:rPr>
        <w:t>е</w:t>
      </w:r>
      <w:r w:rsidRPr="00BA00B1">
        <w:rPr>
          <w:spacing w:val="-1"/>
          <w:sz w:val="26"/>
          <w:szCs w:val="26"/>
        </w:rPr>
        <w:t>к</w:t>
      </w:r>
      <w:r w:rsidRPr="00BA00B1">
        <w:rPr>
          <w:sz w:val="26"/>
          <w:szCs w:val="26"/>
        </w:rPr>
        <w:t>са</w:t>
      </w:r>
      <w:r w:rsidRPr="00BA00B1">
        <w:rPr>
          <w:spacing w:val="-9"/>
          <w:sz w:val="26"/>
          <w:szCs w:val="26"/>
        </w:rPr>
        <w:t xml:space="preserve"> </w:t>
      </w:r>
      <w:r w:rsidRPr="00BA00B1">
        <w:rPr>
          <w:sz w:val="26"/>
          <w:szCs w:val="26"/>
        </w:rPr>
        <w:t>Ро</w:t>
      </w:r>
      <w:r w:rsidRPr="00BA00B1">
        <w:rPr>
          <w:spacing w:val="2"/>
          <w:sz w:val="26"/>
          <w:szCs w:val="26"/>
        </w:rPr>
        <w:t>с</w:t>
      </w:r>
      <w:r w:rsidRPr="00BA00B1">
        <w:rPr>
          <w:sz w:val="26"/>
          <w:szCs w:val="26"/>
        </w:rPr>
        <w:t>си</w:t>
      </w:r>
      <w:r w:rsidRPr="00BA00B1">
        <w:rPr>
          <w:spacing w:val="1"/>
          <w:sz w:val="26"/>
          <w:szCs w:val="26"/>
        </w:rPr>
        <w:t>й</w:t>
      </w:r>
      <w:r w:rsidRPr="00BA00B1">
        <w:rPr>
          <w:sz w:val="26"/>
          <w:szCs w:val="26"/>
        </w:rPr>
        <w:t>с</w:t>
      </w:r>
      <w:r w:rsidRPr="00BA00B1">
        <w:rPr>
          <w:spacing w:val="-1"/>
          <w:sz w:val="26"/>
          <w:szCs w:val="26"/>
        </w:rPr>
        <w:t>к</w:t>
      </w:r>
      <w:r w:rsidRPr="00BA00B1">
        <w:rPr>
          <w:sz w:val="26"/>
          <w:szCs w:val="26"/>
        </w:rPr>
        <w:t>ой</w:t>
      </w:r>
      <w:r w:rsidRPr="00BA00B1">
        <w:rPr>
          <w:spacing w:val="-11"/>
          <w:sz w:val="26"/>
          <w:szCs w:val="26"/>
        </w:rPr>
        <w:t xml:space="preserve"> </w:t>
      </w:r>
      <w:r w:rsidRPr="00BA00B1">
        <w:rPr>
          <w:sz w:val="26"/>
          <w:szCs w:val="26"/>
        </w:rPr>
        <w:t>Федераци</w:t>
      </w:r>
      <w:r w:rsidRPr="00BA00B1">
        <w:rPr>
          <w:spacing w:val="1"/>
          <w:sz w:val="26"/>
          <w:szCs w:val="26"/>
        </w:rPr>
        <w:t>и</w:t>
      </w:r>
      <w:r w:rsidRPr="00BA00B1">
        <w:rPr>
          <w:sz w:val="26"/>
          <w:szCs w:val="26"/>
        </w:rPr>
        <w:t>;</w:t>
      </w:r>
    </w:p>
    <w:p w14:paraId="5924882B" w14:textId="77777777" w:rsidR="00653F42" w:rsidRPr="00BA00B1" w:rsidRDefault="00653F42" w:rsidP="00C22502">
      <w:pPr>
        <w:widowControl w:val="0"/>
        <w:autoSpaceDE w:val="0"/>
        <w:autoSpaceDN w:val="0"/>
        <w:adjustRightInd w:val="0"/>
        <w:spacing w:before="9" w:line="140" w:lineRule="exact"/>
        <w:ind w:right="13"/>
        <w:jc w:val="both"/>
        <w:rPr>
          <w:sz w:val="14"/>
          <w:szCs w:val="14"/>
        </w:rPr>
      </w:pPr>
    </w:p>
    <w:p w14:paraId="6988AF7D" w14:textId="77777777" w:rsidR="00653F42" w:rsidRPr="00BA00B1" w:rsidRDefault="00653F42" w:rsidP="00C22502">
      <w:pPr>
        <w:widowControl w:val="0"/>
        <w:autoSpaceDE w:val="0"/>
        <w:autoSpaceDN w:val="0"/>
        <w:adjustRightInd w:val="0"/>
        <w:spacing w:line="355" w:lineRule="auto"/>
        <w:ind w:left="102" w:right="13" w:firstLine="708"/>
        <w:jc w:val="both"/>
        <w:rPr>
          <w:sz w:val="26"/>
          <w:szCs w:val="26"/>
        </w:rPr>
      </w:pPr>
      <w:r w:rsidRPr="00BA00B1">
        <w:rPr>
          <w:rFonts w:ascii="Symbol" w:hAnsi="Symbol" w:cs="Symbol"/>
          <w:sz w:val="26"/>
          <w:szCs w:val="26"/>
        </w:rPr>
        <w:t></w:t>
      </w:r>
      <w:r w:rsidRPr="00BA00B1">
        <w:rPr>
          <w:sz w:val="26"/>
          <w:szCs w:val="26"/>
        </w:rPr>
        <w:t xml:space="preserve">       </w:t>
      </w:r>
      <w:r w:rsidRPr="00BA00B1">
        <w:rPr>
          <w:spacing w:val="47"/>
          <w:sz w:val="26"/>
          <w:szCs w:val="26"/>
        </w:rPr>
        <w:t xml:space="preserve"> </w:t>
      </w:r>
      <w:r w:rsidRPr="00BA00B1">
        <w:rPr>
          <w:sz w:val="26"/>
          <w:szCs w:val="26"/>
        </w:rPr>
        <w:t>Федера</w:t>
      </w:r>
      <w:r w:rsidRPr="00BA00B1">
        <w:rPr>
          <w:spacing w:val="2"/>
          <w:sz w:val="26"/>
          <w:szCs w:val="26"/>
        </w:rPr>
        <w:t>л</w:t>
      </w:r>
      <w:r w:rsidRPr="00BA00B1">
        <w:rPr>
          <w:sz w:val="26"/>
          <w:szCs w:val="26"/>
        </w:rPr>
        <w:t>ьн</w:t>
      </w:r>
      <w:r w:rsidRPr="00BA00B1">
        <w:rPr>
          <w:spacing w:val="1"/>
          <w:sz w:val="26"/>
          <w:szCs w:val="26"/>
        </w:rPr>
        <w:t>ы</w:t>
      </w:r>
      <w:r w:rsidRPr="00BA00B1">
        <w:rPr>
          <w:sz w:val="26"/>
          <w:szCs w:val="26"/>
        </w:rPr>
        <w:t>й</w:t>
      </w:r>
      <w:r w:rsidRPr="00BA00B1">
        <w:rPr>
          <w:spacing w:val="14"/>
          <w:sz w:val="26"/>
          <w:szCs w:val="26"/>
        </w:rPr>
        <w:t xml:space="preserve"> </w:t>
      </w:r>
      <w:r w:rsidRPr="00BA00B1">
        <w:rPr>
          <w:spacing w:val="1"/>
          <w:sz w:val="26"/>
          <w:szCs w:val="26"/>
        </w:rPr>
        <w:t>з</w:t>
      </w:r>
      <w:r w:rsidRPr="00BA00B1">
        <w:rPr>
          <w:sz w:val="26"/>
          <w:szCs w:val="26"/>
        </w:rPr>
        <w:t>а</w:t>
      </w:r>
      <w:r w:rsidRPr="00BA00B1">
        <w:rPr>
          <w:spacing w:val="-1"/>
          <w:sz w:val="26"/>
          <w:szCs w:val="26"/>
        </w:rPr>
        <w:t>к</w:t>
      </w:r>
      <w:r w:rsidRPr="00BA00B1">
        <w:rPr>
          <w:sz w:val="26"/>
          <w:szCs w:val="26"/>
        </w:rPr>
        <w:t>он</w:t>
      </w:r>
      <w:r w:rsidRPr="00BA00B1">
        <w:rPr>
          <w:spacing w:val="23"/>
          <w:sz w:val="26"/>
          <w:szCs w:val="26"/>
        </w:rPr>
        <w:t xml:space="preserve"> </w:t>
      </w:r>
      <w:r w:rsidRPr="00BA00B1">
        <w:rPr>
          <w:spacing w:val="2"/>
          <w:sz w:val="26"/>
          <w:szCs w:val="26"/>
        </w:rPr>
        <w:t>о</w:t>
      </w:r>
      <w:r w:rsidRPr="00BA00B1">
        <w:rPr>
          <w:sz w:val="26"/>
          <w:szCs w:val="26"/>
        </w:rPr>
        <w:t>т</w:t>
      </w:r>
      <w:r w:rsidRPr="00BA00B1">
        <w:rPr>
          <w:spacing w:val="26"/>
          <w:sz w:val="26"/>
          <w:szCs w:val="26"/>
        </w:rPr>
        <w:t xml:space="preserve"> </w:t>
      </w:r>
      <w:r w:rsidRPr="00BA00B1">
        <w:rPr>
          <w:sz w:val="26"/>
          <w:szCs w:val="26"/>
        </w:rPr>
        <w:t>23.11.</w:t>
      </w:r>
      <w:r w:rsidRPr="00BA00B1">
        <w:rPr>
          <w:spacing w:val="2"/>
          <w:sz w:val="26"/>
          <w:szCs w:val="26"/>
        </w:rPr>
        <w:t>2</w:t>
      </w:r>
      <w:r w:rsidRPr="00BA00B1">
        <w:rPr>
          <w:sz w:val="26"/>
          <w:szCs w:val="26"/>
        </w:rPr>
        <w:t>009</w:t>
      </w:r>
      <w:r w:rsidRPr="00BA00B1">
        <w:rPr>
          <w:spacing w:val="16"/>
          <w:sz w:val="26"/>
          <w:szCs w:val="26"/>
        </w:rPr>
        <w:t xml:space="preserve"> </w:t>
      </w:r>
      <w:r w:rsidRPr="00BA00B1">
        <w:rPr>
          <w:sz w:val="26"/>
          <w:szCs w:val="26"/>
        </w:rPr>
        <w:t>№</w:t>
      </w:r>
      <w:r w:rsidRPr="00BA00B1">
        <w:rPr>
          <w:spacing w:val="28"/>
          <w:sz w:val="26"/>
          <w:szCs w:val="26"/>
        </w:rPr>
        <w:t xml:space="preserve"> </w:t>
      </w:r>
      <w:r w:rsidRPr="00BA00B1">
        <w:rPr>
          <w:sz w:val="26"/>
          <w:szCs w:val="26"/>
        </w:rPr>
        <w:t>26</w:t>
      </w:r>
      <w:r w:rsidRPr="00BA00B1">
        <w:rPr>
          <w:spacing w:val="4"/>
          <w:sz w:val="26"/>
          <w:szCs w:val="26"/>
        </w:rPr>
        <w:t>1</w:t>
      </w:r>
      <w:r w:rsidRPr="00BA00B1">
        <w:rPr>
          <w:spacing w:val="2"/>
          <w:sz w:val="26"/>
          <w:szCs w:val="26"/>
        </w:rPr>
        <w:t>-</w:t>
      </w:r>
      <w:r w:rsidRPr="00BA00B1">
        <w:rPr>
          <w:sz w:val="26"/>
          <w:szCs w:val="26"/>
        </w:rPr>
        <w:t>ФЗ</w:t>
      </w:r>
      <w:r w:rsidRPr="00BA00B1">
        <w:rPr>
          <w:spacing w:val="22"/>
          <w:sz w:val="26"/>
          <w:szCs w:val="26"/>
        </w:rPr>
        <w:t xml:space="preserve"> </w:t>
      </w:r>
      <w:r w:rsidRPr="00BA00B1">
        <w:rPr>
          <w:spacing w:val="-2"/>
          <w:sz w:val="26"/>
          <w:szCs w:val="26"/>
        </w:rPr>
        <w:t>«</w:t>
      </w:r>
      <w:r w:rsidRPr="00BA00B1">
        <w:rPr>
          <w:spacing w:val="2"/>
          <w:sz w:val="26"/>
          <w:szCs w:val="26"/>
        </w:rPr>
        <w:t>О</w:t>
      </w:r>
      <w:r w:rsidRPr="00BA00B1">
        <w:rPr>
          <w:sz w:val="26"/>
          <w:szCs w:val="26"/>
        </w:rPr>
        <w:t>б</w:t>
      </w:r>
      <w:r w:rsidRPr="00BA00B1">
        <w:rPr>
          <w:spacing w:val="23"/>
          <w:sz w:val="26"/>
          <w:szCs w:val="26"/>
        </w:rPr>
        <w:t xml:space="preserve"> </w:t>
      </w:r>
      <w:r w:rsidRPr="00BA00B1">
        <w:rPr>
          <w:spacing w:val="-1"/>
          <w:sz w:val="26"/>
          <w:szCs w:val="26"/>
        </w:rPr>
        <w:t>э</w:t>
      </w:r>
      <w:r w:rsidRPr="00BA00B1">
        <w:rPr>
          <w:sz w:val="26"/>
          <w:szCs w:val="26"/>
        </w:rPr>
        <w:t>не</w:t>
      </w:r>
      <w:r w:rsidRPr="00BA00B1">
        <w:rPr>
          <w:spacing w:val="3"/>
          <w:sz w:val="26"/>
          <w:szCs w:val="26"/>
        </w:rPr>
        <w:t>р</w:t>
      </w:r>
      <w:r w:rsidRPr="00BA00B1">
        <w:rPr>
          <w:sz w:val="26"/>
          <w:szCs w:val="26"/>
        </w:rPr>
        <w:t>госбер</w:t>
      </w:r>
      <w:r w:rsidRPr="00BA00B1">
        <w:rPr>
          <w:spacing w:val="2"/>
          <w:sz w:val="26"/>
          <w:szCs w:val="26"/>
        </w:rPr>
        <w:t>е</w:t>
      </w:r>
      <w:r w:rsidRPr="00BA00B1">
        <w:rPr>
          <w:spacing w:val="1"/>
          <w:sz w:val="26"/>
          <w:szCs w:val="26"/>
        </w:rPr>
        <w:t>ж</w:t>
      </w:r>
      <w:r w:rsidRPr="00BA00B1">
        <w:rPr>
          <w:sz w:val="26"/>
          <w:szCs w:val="26"/>
        </w:rPr>
        <w:t>ен</w:t>
      </w:r>
      <w:r w:rsidRPr="00BA00B1">
        <w:rPr>
          <w:spacing w:val="1"/>
          <w:sz w:val="26"/>
          <w:szCs w:val="26"/>
        </w:rPr>
        <w:t>и</w:t>
      </w:r>
      <w:r w:rsidRPr="00BA00B1">
        <w:rPr>
          <w:sz w:val="26"/>
          <w:szCs w:val="26"/>
        </w:rPr>
        <w:t>и</w:t>
      </w:r>
      <w:r w:rsidRPr="00BA00B1">
        <w:rPr>
          <w:spacing w:val="8"/>
          <w:sz w:val="26"/>
          <w:szCs w:val="26"/>
        </w:rPr>
        <w:t xml:space="preserve"> </w:t>
      </w:r>
      <w:r w:rsidRPr="00BA00B1">
        <w:rPr>
          <w:sz w:val="26"/>
          <w:szCs w:val="26"/>
        </w:rPr>
        <w:t>и</w:t>
      </w:r>
      <w:r w:rsidRPr="00BA00B1">
        <w:rPr>
          <w:spacing w:val="28"/>
          <w:sz w:val="26"/>
          <w:szCs w:val="26"/>
        </w:rPr>
        <w:t xml:space="preserve"> </w:t>
      </w:r>
      <w:r w:rsidRPr="00BA00B1">
        <w:rPr>
          <w:sz w:val="26"/>
          <w:szCs w:val="26"/>
        </w:rPr>
        <w:t>о пов</w:t>
      </w:r>
      <w:r w:rsidRPr="00BA00B1">
        <w:rPr>
          <w:spacing w:val="1"/>
          <w:sz w:val="26"/>
          <w:szCs w:val="26"/>
        </w:rPr>
        <w:t>ы</w:t>
      </w:r>
      <w:r w:rsidRPr="00BA00B1">
        <w:rPr>
          <w:sz w:val="26"/>
          <w:szCs w:val="26"/>
        </w:rPr>
        <w:t>шен</w:t>
      </w:r>
      <w:r w:rsidRPr="00BA00B1">
        <w:rPr>
          <w:spacing w:val="1"/>
          <w:sz w:val="26"/>
          <w:szCs w:val="26"/>
        </w:rPr>
        <w:t>и</w:t>
      </w:r>
      <w:r w:rsidRPr="00BA00B1">
        <w:rPr>
          <w:sz w:val="26"/>
          <w:szCs w:val="26"/>
        </w:rPr>
        <w:t>и</w:t>
      </w:r>
      <w:r w:rsidRPr="00BA00B1">
        <w:rPr>
          <w:spacing w:val="4"/>
          <w:sz w:val="26"/>
          <w:szCs w:val="26"/>
        </w:rPr>
        <w:t xml:space="preserve"> </w:t>
      </w:r>
      <w:r w:rsidRPr="00BA00B1">
        <w:rPr>
          <w:spacing w:val="-1"/>
          <w:sz w:val="26"/>
          <w:szCs w:val="26"/>
        </w:rPr>
        <w:t>э</w:t>
      </w:r>
      <w:r w:rsidRPr="00BA00B1">
        <w:rPr>
          <w:sz w:val="26"/>
          <w:szCs w:val="26"/>
        </w:rPr>
        <w:t>нер</w:t>
      </w:r>
      <w:r w:rsidRPr="00BA00B1">
        <w:rPr>
          <w:spacing w:val="2"/>
          <w:sz w:val="26"/>
          <w:szCs w:val="26"/>
        </w:rPr>
        <w:t>г</w:t>
      </w:r>
      <w:r w:rsidRPr="00BA00B1">
        <w:rPr>
          <w:sz w:val="26"/>
          <w:szCs w:val="26"/>
        </w:rPr>
        <w:t>ет</w:t>
      </w:r>
      <w:r w:rsidRPr="00BA00B1">
        <w:rPr>
          <w:spacing w:val="2"/>
          <w:sz w:val="26"/>
          <w:szCs w:val="26"/>
        </w:rPr>
        <w:t>и</w:t>
      </w:r>
      <w:r w:rsidRPr="00BA00B1">
        <w:rPr>
          <w:spacing w:val="-1"/>
          <w:sz w:val="26"/>
          <w:szCs w:val="26"/>
        </w:rPr>
        <w:t>ч</w:t>
      </w:r>
      <w:r w:rsidRPr="00BA00B1">
        <w:rPr>
          <w:sz w:val="26"/>
          <w:szCs w:val="26"/>
        </w:rPr>
        <w:t>ес</w:t>
      </w:r>
      <w:r w:rsidRPr="00BA00B1">
        <w:rPr>
          <w:spacing w:val="-1"/>
          <w:sz w:val="26"/>
          <w:szCs w:val="26"/>
        </w:rPr>
        <w:t>к</w:t>
      </w:r>
      <w:r w:rsidRPr="00BA00B1">
        <w:rPr>
          <w:sz w:val="26"/>
          <w:szCs w:val="26"/>
        </w:rPr>
        <w:t xml:space="preserve">ой </w:t>
      </w:r>
      <w:r w:rsidRPr="00BA00B1">
        <w:rPr>
          <w:spacing w:val="-1"/>
          <w:sz w:val="26"/>
          <w:szCs w:val="26"/>
        </w:rPr>
        <w:t>э</w:t>
      </w:r>
      <w:r w:rsidRPr="00BA00B1">
        <w:rPr>
          <w:sz w:val="26"/>
          <w:szCs w:val="26"/>
        </w:rPr>
        <w:t>фф</w:t>
      </w:r>
      <w:r w:rsidRPr="00BA00B1">
        <w:rPr>
          <w:spacing w:val="2"/>
          <w:sz w:val="26"/>
          <w:szCs w:val="26"/>
        </w:rPr>
        <w:t>е</w:t>
      </w:r>
      <w:r w:rsidRPr="00BA00B1">
        <w:rPr>
          <w:spacing w:val="-1"/>
          <w:sz w:val="26"/>
          <w:szCs w:val="26"/>
        </w:rPr>
        <w:t>к</w:t>
      </w:r>
      <w:r w:rsidRPr="00BA00B1">
        <w:rPr>
          <w:sz w:val="26"/>
          <w:szCs w:val="26"/>
        </w:rPr>
        <w:t>тивн</w:t>
      </w:r>
      <w:r w:rsidRPr="00BA00B1">
        <w:rPr>
          <w:spacing w:val="3"/>
          <w:sz w:val="26"/>
          <w:szCs w:val="26"/>
        </w:rPr>
        <w:t>о</w:t>
      </w:r>
      <w:r w:rsidRPr="00BA00B1">
        <w:rPr>
          <w:spacing w:val="2"/>
          <w:sz w:val="26"/>
          <w:szCs w:val="26"/>
        </w:rPr>
        <w:t>с</w:t>
      </w:r>
      <w:r w:rsidRPr="00BA00B1">
        <w:rPr>
          <w:sz w:val="26"/>
          <w:szCs w:val="26"/>
        </w:rPr>
        <w:t>ти и</w:t>
      </w:r>
      <w:r w:rsidRPr="00BA00B1">
        <w:rPr>
          <w:spacing w:val="16"/>
          <w:sz w:val="26"/>
          <w:szCs w:val="26"/>
        </w:rPr>
        <w:t xml:space="preserve"> </w:t>
      </w:r>
      <w:r w:rsidRPr="00BA00B1">
        <w:rPr>
          <w:sz w:val="26"/>
          <w:szCs w:val="26"/>
        </w:rPr>
        <w:t>о</w:t>
      </w:r>
      <w:r w:rsidRPr="00BA00B1">
        <w:rPr>
          <w:spacing w:val="15"/>
          <w:sz w:val="26"/>
          <w:szCs w:val="26"/>
        </w:rPr>
        <w:t xml:space="preserve"> </w:t>
      </w:r>
      <w:r w:rsidRPr="00BA00B1">
        <w:rPr>
          <w:sz w:val="26"/>
          <w:szCs w:val="26"/>
        </w:rPr>
        <w:t>вн</w:t>
      </w:r>
      <w:r w:rsidRPr="00BA00B1">
        <w:rPr>
          <w:spacing w:val="5"/>
          <w:sz w:val="26"/>
          <w:szCs w:val="26"/>
        </w:rPr>
        <w:t>е</w:t>
      </w:r>
      <w:r w:rsidRPr="00BA00B1">
        <w:rPr>
          <w:sz w:val="26"/>
          <w:szCs w:val="26"/>
        </w:rPr>
        <w:t>сен</w:t>
      </w:r>
      <w:r w:rsidRPr="00BA00B1">
        <w:rPr>
          <w:spacing w:val="1"/>
          <w:sz w:val="26"/>
          <w:szCs w:val="26"/>
        </w:rPr>
        <w:t>и</w:t>
      </w:r>
      <w:r w:rsidRPr="00BA00B1">
        <w:rPr>
          <w:sz w:val="26"/>
          <w:szCs w:val="26"/>
        </w:rPr>
        <w:t>и</w:t>
      </w:r>
      <w:r w:rsidRPr="00BA00B1">
        <w:rPr>
          <w:spacing w:val="7"/>
          <w:sz w:val="26"/>
          <w:szCs w:val="26"/>
        </w:rPr>
        <w:t xml:space="preserve"> </w:t>
      </w:r>
      <w:r w:rsidRPr="00BA00B1">
        <w:rPr>
          <w:sz w:val="26"/>
          <w:szCs w:val="26"/>
        </w:rPr>
        <w:t>и</w:t>
      </w:r>
      <w:r w:rsidRPr="00BA00B1">
        <w:rPr>
          <w:spacing w:val="-1"/>
          <w:sz w:val="26"/>
          <w:szCs w:val="26"/>
        </w:rPr>
        <w:t>зм</w:t>
      </w:r>
      <w:r w:rsidRPr="00BA00B1">
        <w:rPr>
          <w:sz w:val="26"/>
          <w:szCs w:val="26"/>
        </w:rPr>
        <w:t>ене</w:t>
      </w:r>
      <w:r w:rsidRPr="00BA00B1">
        <w:rPr>
          <w:spacing w:val="1"/>
          <w:sz w:val="26"/>
          <w:szCs w:val="26"/>
        </w:rPr>
        <w:t>н</w:t>
      </w:r>
      <w:r w:rsidRPr="00BA00B1">
        <w:rPr>
          <w:sz w:val="26"/>
          <w:szCs w:val="26"/>
        </w:rPr>
        <w:t>ий</w:t>
      </w:r>
      <w:r w:rsidRPr="00BA00B1">
        <w:rPr>
          <w:spacing w:val="5"/>
          <w:sz w:val="26"/>
          <w:szCs w:val="26"/>
        </w:rPr>
        <w:t xml:space="preserve"> </w:t>
      </w:r>
      <w:r w:rsidRPr="00BA00B1">
        <w:rPr>
          <w:sz w:val="26"/>
          <w:szCs w:val="26"/>
        </w:rPr>
        <w:t>в</w:t>
      </w:r>
      <w:r w:rsidRPr="00BA00B1">
        <w:rPr>
          <w:spacing w:val="16"/>
          <w:sz w:val="26"/>
          <w:szCs w:val="26"/>
        </w:rPr>
        <w:t xml:space="preserve"> </w:t>
      </w:r>
      <w:r w:rsidRPr="00BA00B1">
        <w:rPr>
          <w:sz w:val="26"/>
          <w:szCs w:val="26"/>
        </w:rPr>
        <w:t>отдельн</w:t>
      </w:r>
      <w:r w:rsidRPr="00BA00B1">
        <w:rPr>
          <w:spacing w:val="3"/>
          <w:sz w:val="26"/>
          <w:szCs w:val="26"/>
        </w:rPr>
        <w:t>ы</w:t>
      </w:r>
      <w:r w:rsidRPr="00BA00B1">
        <w:rPr>
          <w:sz w:val="26"/>
          <w:szCs w:val="26"/>
        </w:rPr>
        <w:t xml:space="preserve">е </w:t>
      </w:r>
      <w:r w:rsidRPr="00BA00B1">
        <w:rPr>
          <w:spacing w:val="1"/>
          <w:sz w:val="26"/>
          <w:szCs w:val="26"/>
        </w:rPr>
        <w:t>з</w:t>
      </w:r>
      <w:r w:rsidRPr="00BA00B1">
        <w:rPr>
          <w:sz w:val="26"/>
          <w:szCs w:val="26"/>
        </w:rPr>
        <w:t>а</w:t>
      </w:r>
      <w:r w:rsidRPr="00BA00B1">
        <w:rPr>
          <w:spacing w:val="-1"/>
          <w:sz w:val="26"/>
          <w:szCs w:val="26"/>
        </w:rPr>
        <w:t>к</w:t>
      </w:r>
      <w:r w:rsidRPr="00BA00B1">
        <w:rPr>
          <w:sz w:val="26"/>
          <w:szCs w:val="26"/>
        </w:rPr>
        <w:t>онодат</w:t>
      </w:r>
      <w:r w:rsidRPr="00BA00B1">
        <w:rPr>
          <w:spacing w:val="3"/>
          <w:sz w:val="26"/>
          <w:szCs w:val="26"/>
        </w:rPr>
        <w:t>е</w:t>
      </w:r>
      <w:r w:rsidRPr="00BA00B1">
        <w:rPr>
          <w:sz w:val="26"/>
          <w:szCs w:val="26"/>
        </w:rPr>
        <w:t>льн</w:t>
      </w:r>
      <w:r w:rsidRPr="00BA00B1">
        <w:rPr>
          <w:spacing w:val="1"/>
          <w:sz w:val="26"/>
          <w:szCs w:val="26"/>
        </w:rPr>
        <w:t>ы</w:t>
      </w:r>
      <w:r w:rsidRPr="00BA00B1">
        <w:rPr>
          <w:sz w:val="26"/>
          <w:szCs w:val="26"/>
        </w:rPr>
        <w:t>е</w:t>
      </w:r>
      <w:r w:rsidRPr="00BA00B1">
        <w:rPr>
          <w:spacing w:val="-19"/>
          <w:sz w:val="26"/>
          <w:szCs w:val="26"/>
        </w:rPr>
        <w:t xml:space="preserve"> </w:t>
      </w:r>
      <w:r w:rsidRPr="00BA00B1">
        <w:rPr>
          <w:spacing w:val="2"/>
          <w:sz w:val="26"/>
          <w:szCs w:val="26"/>
        </w:rPr>
        <w:t>а</w:t>
      </w:r>
      <w:r w:rsidRPr="00BA00B1">
        <w:rPr>
          <w:spacing w:val="-1"/>
          <w:sz w:val="26"/>
          <w:szCs w:val="26"/>
        </w:rPr>
        <w:t>к</w:t>
      </w:r>
      <w:r w:rsidRPr="00BA00B1">
        <w:rPr>
          <w:spacing w:val="2"/>
          <w:sz w:val="26"/>
          <w:szCs w:val="26"/>
        </w:rPr>
        <w:t>т</w:t>
      </w:r>
      <w:r w:rsidRPr="00BA00B1">
        <w:rPr>
          <w:sz w:val="26"/>
          <w:szCs w:val="26"/>
        </w:rPr>
        <w:t>ы</w:t>
      </w:r>
      <w:r w:rsidRPr="00BA00B1">
        <w:rPr>
          <w:spacing w:val="-5"/>
          <w:sz w:val="26"/>
          <w:szCs w:val="26"/>
        </w:rPr>
        <w:t xml:space="preserve"> </w:t>
      </w:r>
      <w:r w:rsidRPr="00BA00B1">
        <w:rPr>
          <w:sz w:val="26"/>
          <w:szCs w:val="26"/>
        </w:rPr>
        <w:t>Росси</w:t>
      </w:r>
      <w:r w:rsidRPr="00BA00B1">
        <w:rPr>
          <w:spacing w:val="1"/>
          <w:sz w:val="26"/>
          <w:szCs w:val="26"/>
        </w:rPr>
        <w:t>й</w:t>
      </w:r>
      <w:r w:rsidRPr="00BA00B1">
        <w:rPr>
          <w:sz w:val="26"/>
          <w:szCs w:val="26"/>
        </w:rPr>
        <w:t>с</w:t>
      </w:r>
      <w:r w:rsidRPr="00BA00B1">
        <w:rPr>
          <w:spacing w:val="-1"/>
          <w:sz w:val="26"/>
          <w:szCs w:val="26"/>
        </w:rPr>
        <w:t>к</w:t>
      </w:r>
      <w:r w:rsidRPr="00BA00B1">
        <w:rPr>
          <w:sz w:val="26"/>
          <w:szCs w:val="26"/>
        </w:rPr>
        <w:t>ой</w:t>
      </w:r>
      <w:r w:rsidRPr="00BA00B1">
        <w:rPr>
          <w:spacing w:val="-11"/>
          <w:sz w:val="26"/>
          <w:szCs w:val="26"/>
        </w:rPr>
        <w:t xml:space="preserve"> </w:t>
      </w:r>
      <w:r w:rsidRPr="00BA00B1">
        <w:rPr>
          <w:sz w:val="26"/>
          <w:szCs w:val="26"/>
        </w:rPr>
        <w:t>Феде</w:t>
      </w:r>
      <w:r w:rsidRPr="00BA00B1">
        <w:rPr>
          <w:spacing w:val="2"/>
          <w:sz w:val="26"/>
          <w:szCs w:val="26"/>
        </w:rPr>
        <w:t>ра</w:t>
      </w:r>
      <w:r w:rsidRPr="00BA00B1">
        <w:rPr>
          <w:sz w:val="26"/>
          <w:szCs w:val="26"/>
        </w:rPr>
        <w:t>ц</w:t>
      </w:r>
      <w:r w:rsidRPr="00BA00B1">
        <w:rPr>
          <w:spacing w:val="1"/>
          <w:sz w:val="26"/>
          <w:szCs w:val="26"/>
        </w:rPr>
        <w:t>и</w:t>
      </w:r>
      <w:r w:rsidRPr="00BA00B1">
        <w:rPr>
          <w:sz w:val="26"/>
          <w:szCs w:val="26"/>
        </w:rPr>
        <w:t>и</w:t>
      </w:r>
      <w:r w:rsidRPr="00BA00B1">
        <w:rPr>
          <w:spacing w:val="-2"/>
          <w:sz w:val="26"/>
          <w:szCs w:val="26"/>
        </w:rPr>
        <w:t>»</w:t>
      </w:r>
      <w:r w:rsidRPr="00BA00B1">
        <w:rPr>
          <w:sz w:val="26"/>
          <w:szCs w:val="26"/>
        </w:rPr>
        <w:t>;</w:t>
      </w:r>
    </w:p>
    <w:p w14:paraId="3BC14566" w14:textId="77777777" w:rsidR="00653F42" w:rsidRPr="00BA00B1" w:rsidRDefault="00653F42" w:rsidP="00C22502">
      <w:pPr>
        <w:widowControl w:val="0"/>
        <w:tabs>
          <w:tab w:val="left" w:pos="1520"/>
        </w:tabs>
        <w:autoSpaceDE w:val="0"/>
        <w:autoSpaceDN w:val="0"/>
        <w:adjustRightInd w:val="0"/>
        <w:spacing w:before="12"/>
        <w:ind w:left="810" w:right="13"/>
        <w:jc w:val="both"/>
        <w:rPr>
          <w:sz w:val="26"/>
          <w:szCs w:val="26"/>
        </w:rPr>
      </w:pPr>
      <w:r w:rsidRPr="00BA00B1">
        <w:rPr>
          <w:rFonts w:ascii="Symbol" w:hAnsi="Symbol" w:cs="Symbol"/>
          <w:sz w:val="26"/>
          <w:szCs w:val="26"/>
        </w:rPr>
        <w:t></w:t>
      </w:r>
      <w:r w:rsidRPr="00BA00B1">
        <w:rPr>
          <w:spacing w:val="-64"/>
          <w:sz w:val="26"/>
          <w:szCs w:val="26"/>
        </w:rPr>
        <w:t xml:space="preserve"> </w:t>
      </w:r>
      <w:r w:rsidRPr="00BA00B1">
        <w:rPr>
          <w:sz w:val="26"/>
          <w:szCs w:val="26"/>
        </w:rPr>
        <w:tab/>
        <w:t>Федера</w:t>
      </w:r>
      <w:r w:rsidRPr="00BA00B1">
        <w:rPr>
          <w:spacing w:val="2"/>
          <w:sz w:val="26"/>
          <w:szCs w:val="26"/>
        </w:rPr>
        <w:t>л</w:t>
      </w:r>
      <w:r w:rsidRPr="00BA00B1">
        <w:rPr>
          <w:sz w:val="26"/>
          <w:szCs w:val="26"/>
        </w:rPr>
        <w:t>ьн</w:t>
      </w:r>
      <w:r w:rsidRPr="00BA00B1">
        <w:rPr>
          <w:spacing w:val="1"/>
          <w:sz w:val="26"/>
          <w:szCs w:val="26"/>
        </w:rPr>
        <w:t>ы</w:t>
      </w:r>
      <w:r w:rsidRPr="00BA00B1">
        <w:rPr>
          <w:sz w:val="26"/>
          <w:szCs w:val="26"/>
        </w:rPr>
        <w:t>й</w:t>
      </w:r>
      <w:r w:rsidRPr="00BA00B1">
        <w:rPr>
          <w:spacing w:val="-15"/>
          <w:sz w:val="26"/>
          <w:szCs w:val="26"/>
        </w:rPr>
        <w:t xml:space="preserve"> </w:t>
      </w:r>
      <w:r w:rsidRPr="00BA00B1">
        <w:rPr>
          <w:spacing w:val="1"/>
          <w:sz w:val="26"/>
          <w:szCs w:val="26"/>
        </w:rPr>
        <w:t>з</w:t>
      </w:r>
      <w:r w:rsidRPr="00BA00B1">
        <w:rPr>
          <w:sz w:val="26"/>
          <w:szCs w:val="26"/>
        </w:rPr>
        <w:t>а</w:t>
      </w:r>
      <w:r w:rsidRPr="00BA00B1">
        <w:rPr>
          <w:spacing w:val="-1"/>
          <w:sz w:val="26"/>
          <w:szCs w:val="26"/>
        </w:rPr>
        <w:t>к</w:t>
      </w:r>
      <w:r w:rsidRPr="00BA00B1">
        <w:rPr>
          <w:sz w:val="26"/>
          <w:szCs w:val="26"/>
        </w:rPr>
        <w:t>он</w:t>
      </w:r>
      <w:r w:rsidRPr="00BA00B1">
        <w:rPr>
          <w:spacing w:val="-6"/>
          <w:sz w:val="26"/>
          <w:szCs w:val="26"/>
        </w:rPr>
        <w:t xml:space="preserve"> </w:t>
      </w:r>
      <w:r w:rsidRPr="00BA00B1">
        <w:rPr>
          <w:spacing w:val="3"/>
          <w:sz w:val="26"/>
          <w:szCs w:val="26"/>
        </w:rPr>
        <w:t>о</w:t>
      </w:r>
      <w:r w:rsidRPr="00BA00B1">
        <w:rPr>
          <w:sz w:val="26"/>
          <w:szCs w:val="26"/>
        </w:rPr>
        <w:t>т</w:t>
      </w:r>
      <w:r w:rsidRPr="00BA00B1">
        <w:rPr>
          <w:spacing w:val="-2"/>
          <w:sz w:val="26"/>
          <w:szCs w:val="26"/>
        </w:rPr>
        <w:t xml:space="preserve"> </w:t>
      </w:r>
      <w:r w:rsidRPr="00BA00B1">
        <w:rPr>
          <w:sz w:val="26"/>
          <w:szCs w:val="26"/>
        </w:rPr>
        <w:t>27.07.</w:t>
      </w:r>
      <w:r w:rsidRPr="00BA00B1">
        <w:rPr>
          <w:spacing w:val="2"/>
          <w:sz w:val="26"/>
          <w:szCs w:val="26"/>
        </w:rPr>
        <w:t>2</w:t>
      </w:r>
      <w:r w:rsidRPr="00BA00B1">
        <w:rPr>
          <w:sz w:val="26"/>
          <w:szCs w:val="26"/>
        </w:rPr>
        <w:t>010</w:t>
      </w:r>
      <w:r w:rsidRPr="00BA00B1">
        <w:rPr>
          <w:spacing w:val="-12"/>
          <w:sz w:val="26"/>
          <w:szCs w:val="26"/>
        </w:rPr>
        <w:t xml:space="preserve"> </w:t>
      </w:r>
      <w:r w:rsidRPr="00BA00B1">
        <w:rPr>
          <w:sz w:val="26"/>
          <w:szCs w:val="26"/>
        </w:rPr>
        <w:t>№ 19</w:t>
      </w:r>
      <w:r w:rsidRPr="00BA00B1">
        <w:rPr>
          <w:spacing w:val="3"/>
          <w:sz w:val="26"/>
          <w:szCs w:val="26"/>
        </w:rPr>
        <w:t>0</w:t>
      </w:r>
      <w:r w:rsidRPr="00BA00B1">
        <w:rPr>
          <w:spacing w:val="2"/>
          <w:sz w:val="26"/>
          <w:szCs w:val="26"/>
        </w:rPr>
        <w:t>-</w:t>
      </w:r>
      <w:r w:rsidRPr="00BA00B1">
        <w:rPr>
          <w:spacing w:val="1"/>
          <w:sz w:val="26"/>
          <w:szCs w:val="26"/>
        </w:rPr>
        <w:t>Ф</w:t>
      </w:r>
      <w:r w:rsidRPr="00BA00B1">
        <w:rPr>
          <w:sz w:val="26"/>
          <w:szCs w:val="26"/>
        </w:rPr>
        <w:t>З</w:t>
      </w:r>
      <w:r w:rsidRPr="00BA00B1">
        <w:rPr>
          <w:spacing w:val="-6"/>
          <w:sz w:val="26"/>
          <w:szCs w:val="26"/>
        </w:rPr>
        <w:t xml:space="preserve"> </w:t>
      </w:r>
      <w:r w:rsidRPr="00BA00B1">
        <w:rPr>
          <w:spacing w:val="-2"/>
          <w:sz w:val="26"/>
          <w:szCs w:val="26"/>
        </w:rPr>
        <w:t>«</w:t>
      </w:r>
      <w:r w:rsidRPr="00BA00B1">
        <w:rPr>
          <w:sz w:val="26"/>
          <w:szCs w:val="26"/>
        </w:rPr>
        <w:t>О</w:t>
      </w:r>
      <w:r w:rsidRPr="00BA00B1">
        <w:rPr>
          <w:spacing w:val="-3"/>
          <w:sz w:val="26"/>
          <w:szCs w:val="26"/>
        </w:rPr>
        <w:t xml:space="preserve"> </w:t>
      </w:r>
      <w:r w:rsidRPr="00BA00B1">
        <w:rPr>
          <w:sz w:val="26"/>
          <w:szCs w:val="26"/>
        </w:rPr>
        <w:t>теп</w:t>
      </w:r>
      <w:r w:rsidRPr="00BA00B1">
        <w:rPr>
          <w:spacing w:val="3"/>
          <w:sz w:val="26"/>
          <w:szCs w:val="26"/>
        </w:rPr>
        <w:t>л</w:t>
      </w:r>
      <w:r w:rsidRPr="00BA00B1">
        <w:rPr>
          <w:sz w:val="26"/>
          <w:szCs w:val="26"/>
        </w:rPr>
        <w:t>осна</w:t>
      </w:r>
      <w:r w:rsidRPr="00BA00B1">
        <w:rPr>
          <w:spacing w:val="1"/>
          <w:sz w:val="26"/>
          <w:szCs w:val="26"/>
        </w:rPr>
        <w:t>бж</w:t>
      </w:r>
      <w:r w:rsidRPr="00BA00B1">
        <w:rPr>
          <w:sz w:val="26"/>
          <w:szCs w:val="26"/>
        </w:rPr>
        <w:t>ен</w:t>
      </w:r>
      <w:r w:rsidRPr="00BA00B1">
        <w:rPr>
          <w:spacing w:val="1"/>
          <w:sz w:val="26"/>
          <w:szCs w:val="26"/>
        </w:rPr>
        <w:t>и</w:t>
      </w:r>
      <w:r w:rsidRPr="00BA00B1">
        <w:rPr>
          <w:spacing w:val="3"/>
          <w:sz w:val="26"/>
          <w:szCs w:val="26"/>
        </w:rPr>
        <w:t>и</w:t>
      </w:r>
      <w:r w:rsidRPr="00BA00B1">
        <w:rPr>
          <w:spacing w:val="-2"/>
          <w:sz w:val="26"/>
          <w:szCs w:val="26"/>
        </w:rPr>
        <w:t>»</w:t>
      </w:r>
      <w:r w:rsidRPr="00BA00B1">
        <w:rPr>
          <w:sz w:val="26"/>
          <w:szCs w:val="26"/>
        </w:rPr>
        <w:t>;</w:t>
      </w:r>
    </w:p>
    <w:p w14:paraId="00901E9E" w14:textId="77777777" w:rsidR="00653F42" w:rsidRPr="00BA00B1" w:rsidRDefault="00653F42" w:rsidP="00C22502">
      <w:pPr>
        <w:widowControl w:val="0"/>
        <w:autoSpaceDE w:val="0"/>
        <w:autoSpaceDN w:val="0"/>
        <w:adjustRightInd w:val="0"/>
        <w:spacing w:before="9" w:line="140" w:lineRule="exact"/>
        <w:ind w:right="13"/>
        <w:jc w:val="both"/>
        <w:rPr>
          <w:sz w:val="14"/>
          <w:szCs w:val="14"/>
        </w:rPr>
      </w:pPr>
    </w:p>
    <w:p w14:paraId="33F34E98" w14:textId="10174136" w:rsidR="00653F42" w:rsidRPr="00BA00B1" w:rsidRDefault="00653F42" w:rsidP="00C22502">
      <w:pPr>
        <w:widowControl w:val="0"/>
        <w:autoSpaceDE w:val="0"/>
        <w:autoSpaceDN w:val="0"/>
        <w:adjustRightInd w:val="0"/>
        <w:spacing w:line="350" w:lineRule="auto"/>
        <w:ind w:left="102" w:right="13" w:firstLine="708"/>
        <w:jc w:val="both"/>
        <w:rPr>
          <w:sz w:val="26"/>
          <w:szCs w:val="26"/>
        </w:rPr>
      </w:pPr>
      <w:r w:rsidRPr="00BA00B1">
        <w:rPr>
          <w:rFonts w:ascii="Symbol" w:hAnsi="Symbol" w:cs="Symbol"/>
          <w:sz w:val="26"/>
          <w:szCs w:val="26"/>
        </w:rPr>
        <w:t></w:t>
      </w:r>
      <w:r w:rsidRPr="00BA00B1">
        <w:rPr>
          <w:sz w:val="26"/>
          <w:szCs w:val="26"/>
        </w:rPr>
        <w:t xml:space="preserve">   Федера</w:t>
      </w:r>
      <w:r w:rsidRPr="00BA00B1">
        <w:rPr>
          <w:spacing w:val="2"/>
          <w:sz w:val="26"/>
          <w:szCs w:val="26"/>
        </w:rPr>
        <w:t>л</w:t>
      </w:r>
      <w:r w:rsidRPr="00BA00B1">
        <w:rPr>
          <w:sz w:val="26"/>
          <w:szCs w:val="26"/>
        </w:rPr>
        <w:t>ьн</w:t>
      </w:r>
      <w:r w:rsidRPr="00BA00B1">
        <w:rPr>
          <w:spacing w:val="1"/>
          <w:sz w:val="26"/>
          <w:szCs w:val="26"/>
        </w:rPr>
        <w:t>ы</w:t>
      </w:r>
      <w:r w:rsidRPr="00BA00B1">
        <w:rPr>
          <w:sz w:val="26"/>
          <w:szCs w:val="26"/>
        </w:rPr>
        <w:t>й</w:t>
      </w:r>
      <w:r w:rsidRPr="00BA00B1">
        <w:rPr>
          <w:spacing w:val="2"/>
          <w:sz w:val="26"/>
          <w:szCs w:val="26"/>
        </w:rPr>
        <w:t xml:space="preserve"> </w:t>
      </w:r>
      <w:r w:rsidRPr="00BA00B1">
        <w:rPr>
          <w:spacing w:val="1"/>
          <w:sz w:val="26"/>
          <w:szCs w:val="26"/>
        </w:rPr>
        <w:t>з</w:t>
      </w:r>
      <w:r w:rsidRPr="00BA00B1">
        <w:rPr>
          <w:sz w:val="26"/>
          <w:szCs w:val="26"/>
        </w:rPr>
        <w:t>а</w:t>
      </w:r>
      <w:r w:rsidRPr="00BA00B1">
        <w:rPr>
          <w:spacing w:val="-1"/>
          <w:sz w:val="26"/>
          <w:szCs w:val="26"/>
        </w:rPr>
        <w:t>к</w:t>
      </w:r>
      <w:r w:rsidRPr="00BA00B1">
        <w:rPr>
          <w:sz w:val="26"/>
          <w:szCs w:val="26"/>
        </w:rPr>
        <w:t>он</w:t>
      </w:r>
      <w:r w:rsidRPr="00BA00B1">
        <w:rPr>
          <w:spacing w:val="16"/>
          <w:sz w:val="26"/>
          <w:szCs w:val="26"/>
        </w:rPr>
        <w:t xml:space="preserve"> </w:t>
      </w:r>
      <w:r w:rsidRPr="00BA00B1">
        <w:rPr>
          <w:sz w:val="26"/>
          <w:szCs w:val="26"/>
        </w:rPr>
        <w:t>от</w:t>
      </w:r>
      <w:r w:rsidRPr="00BA00B1">
        <w:rPr>
          <w:spacing w:val="14"/>
          <w:sz w:val="26"/>
          <w:szCs w:val="26"/>
        </w:rPr>
        <w:t xml:space="preserve"> </w:t>
      </w:r>
      <w:r w:rsidRPr="00BA00B1">
        <w:rPr>
          <w:sz w:val="26"/>
          <w:szCs w:val="26"/>
        </w:rPr>
        <w:t>07.</w:t>
      </w:r>
      <w:r w:rsidRPr="00BA00B1">
        <w:rPr>
          <w:spacing w:val="2"/>
          <w:sz w:val="26"/>
          <w:szCs w:val="26"/>
        </w:rPr>
        <w:t>1</w:t>
      </w:r>
      <w:r w:rsidRPr="00BA00B1">
        <w:rPr>
          <w:sz w:val="26"/>
          <w:szCs w:val="26"/>
        </w:rPr>
        <w:t>2.2011</w:t>
      </w:r>
      <w:r w:rsidRPr="00BA00B1">
        <w:rPr>
          <w:spacing w:val="8"/>
          <w:sz w:val="26"/>
          <w:szCs w:val="26"/>
        </w:rPr>
        <w:t xml:space="preserve"> </w:t>
      </w:r>
      <w:r w:rsidRPr="00BA00B1">
        <w:rPr>
          <w:sz w:val="26"/>
          <w:szCs w:val="26"/>
        </w:rPr>
        <w:t>г.</w:t>
      </w:r>
      <w:r w:rsidRPr="00BA00B1">
        <w:rPr>
          <w:spacing w:val="18"/>
          <w:sz w:val="26"/>
          <w:szCs w:val="26"/>
        </w:rPr>
        <w:t xml:space="preserve"> </w:t>
      </w:r>
      <w:r w:rsidRPr="00BA00B1">
        <w:rPr>
          <w:sz w:val="26"/>
          <w:szCs w:val="26"/>
        </w:rPr>
        <w:t>№</w:t>
      </w:r>
      <w:r w:rsidRPr="00BA00B1">
        <w:rPr>
          <w:spacing w:val="17"/>
          <w:sz w:val="26"/>
          <w:szCs w:val="26"/>
        </w:rPr>
        <w:t xml:space="preserve"> </w:t>
      </w:r>
      <w:r w:rsidRPr="00BA00B1">
        <w:rPr>
          <w:sz w:val="26"/>
          <w:szCs w:val="26"/>
        </w:rPr>
        <w:t>41</w:t>
      </w:r>
      <w:r w:rsidRPr="00BA00B1">
        <w:rPr>
          <w:spacing w:val="4"/>
          <w:sz w:val="26"/>
          <w:szCs w:val="26"/>
        </w:rPr>
        <w:t>6</w:t>
      </w:r>
      <w:r w:rsidRPr="00BA00B1">
        <w:rPr>
          <w:sz w:val="26"/>
          <w:szCs w:val="26"/>
        </w:rPr>
        <w:t>-ФЗ</w:t>
      </w:r>
      <w:r w:rsidRPr="00BA00B1">
        <w:rPr>
          <w:spacing w:val="12"/>
          <w:sz w:val="26"/>
          <w:szCs w:val="26"/>
        </w:rPr>
        <w:t xml:space="preserve"> </w:t>
      </w:r>
      <w:r w:rsidRPr="00BA00B1">
        <w:rPr>
          <w:spacing w:val="-2"/>
          <w:sz w:val="26"/>
          <w:szCs w:val="26"/>
        </w:rPr>
        <w:t>«</w:t>
      </w:r>
      <w:r w:rsidRPr="00BA00B1">
        <w:rPr>
          <w:sz w:val="26"/>
          <w:szCs w:val="26"/>
        </w:rPr>
        <w:t>О</w:t>
      </w:r>
      <w:r w:rsidRPr="00BA00B1">
        <w:rPr>
          <w:spacing w:val="17"/>
          <w:sz w:val="26"/>
          <w:szCs w:val="26"/>
        </w:rPr>
        <w:t xml:space="preserve"> </w:t>
      </w:r>
      <w:r w:rsidRPr="00BA00B1">
        <w:rPr>
          <w:sz w:val="26"/>
          <w:szCs w:val="26"/>
        </w:rPr>
        <w:t>водосн</w:t>
      </w:r>
      <w:r w:rsidRPr="00BA00B1">
        <w:rPr>
          <w:spacing w:val="1"/>
          <w:sz w:val="26"/>
          <w:szCs w:val="26"/>
        </w:rPr>
        <w:t>а</w:t>
      </w:r>
      <w:r w:rsidRPr="00BA00B1">
        <w:rPr>
          <w:spacing w:val="2"/>
          <w:sz w:val="26"/>
          <w:szCs w:val="26"/>
        </w:rPr>
        <w:t>б</w:t>
      </w:r>
      <w:r w:rsidRPr="00BA00B1">
        <w:rPr>
          <w:spacing w:val="1"/>
          <w:sz w:val="26"/>
          <w:szCs w:val="26"/>
        </w:rPr>
        <w:t>ж</w:t>
      </w:r>
      <w:r w:rsidRPr="00BA00B1">
        <w:rPr>
          <w:sz w:val="26"/>
          <w:szCs w:val="26"/>
        </w:rPr>
        <w:t>ен</w:t>
      </w:r>
      <w:r w:rsidRPr="00BA00B1">
        <w:rPr>
          <w:spacing w:val="1"/>
          <w:sz w:val="26"/>
          <w:szCs w:val="26"/>
        </w:rPr>
        <w:t>и</w:t>
      </w:r>
      <w:r w:rsidRPr="00BA00B1">
        <w:rPr>
          <w:sz w:val="26"/>
          <w:szCs w:val="26"/>
        </w:rPr>
        <w:t>и и водоотв</w:t>
      </w:r>
      <w:r w:rsidRPr="00BA00B1">
        <w:rPr>
          <w:spacing w:val="2"/>
          <w:sz w:val="26"/>
          <w:szCs w:val="26"/>
        </w:rPr>
        <w:t>е</w:t>
      </w:r>
      <w:r w:rsidRPr="00BA00B1">
        <w:rPr>
          <w:sz w:val="26"/>
          <w:szCs w:val="26"/>
        </w:rPr>
        <w:t>ден</w:t>
      </w:r>
      <w:r w:rsidRPr="00BA00B1">
        <w:rPr>
          <w:spacing w:val="1"/>
          <w:sz w:val="26"/>
          <w:szCs w:val="26"/>
        </w:rPr>
        <w:t>и</w:t>
      </w:r>
      <w:r w:rsidRPr="00BA00B1">
        <w:rPr>
          <w:spacing w:val="3"/>
          <w:sz w:val="26"/>
          <w:szCs w:val="26"/>
        </w:rPr>
        <w:t>и</w:t>
      </w:r>
      <w:r w:rsidRPr="00BA00B1">
        <w:rPr>
          <w:spacing w:val="-2"/>
          <w:sz w:val="26"/>
          <w:szCs w:val="26"/>
        </w:rPr>
        <w:t>»</w:t>
      </w:r>
      <w:r w:rsidRPr="00BA00B1">
        <w:rPr>
          <w:sz w:val="26"/>
          <w:szCs w:val="26"/>
        </w:rPr>
        <w:t>;</w:t>
      </w:r>
    </w:p>
    <w:p w14:paraId="181AE3BB" w14:textId="77777777" w:rsidR="00653F42" w:rsidRPr="00BA00B1" w:rsidRDefault="00653F42" w:rsidP="00C22502">
      <w:pPr>
        <w:widowControl w:val="0"/>
        <w:autoSpaceDE w:val="0"/>
        <w:autoSpaceDN w:val="0"/>
        <w:adjustRightInd w:val="0"/>
        <w:spacing w:before="17" w:line="356" w:lineRule="auto"/>
        <w:ind w:left="102" w:right="13" w:firstLine="708"/>
        <w:jc w:val="both"/>
        <w:rPr>
          <w:sz w:val="26"/>
          <w:szCs w:val="26"/>
        </w:rPr>
      </w:pPr>
      <w:r w:rsidRPr="00BA00B1">
        <w:rPr>
          <w:rFonts w:ascii="Symbol" w:hAnsi="Symbol" w:cs="Symbol"/>
          <w:sz w:val="26"/>
          <w:szCs w:val="26"/>
        </w:rPr>
        <w:t></w:t>
      </w:r>
      <w:r w:rsidRPr="00BA00B1">
        <w:rPr>
          <w:sz w:val="26"/>
          <w:szCs w:val="26"/>
        </w:rPr>
        <w:t xml:space="preserve">       </w:t>
      </w:r>
      <w:r w:rsidRPr="00BA00B1">
        <w:rPr>
          <w:spacing w:val="47"/>
          <w:sz w:val="26"/>
          <w:szCs w:val="26"/>
        </w:rPr>
        <w:t xml:space="preserve"> </w:t>
      </w:r>
      <w:r w:rsidRPr="00BA00B1">
        <w:rPr>
          <w:sz w:val="26"/>
          <w:szCs w:val="26"/>
        </w:rPr>
        <w:t>Федера</w:t>
      </w:r>
      <w:r w:rsidRPr="00BA00B1">
        <w:rPr>
          <w:spacing w:val="2"/>
          <w:sz w:val="26"/>
          <w:szCs w:val="26"/>
        </w:rPr>
        <w:t>л</w:t>
      </w:r>
      <w:r w:rsidRPr="00BA00B1">
        <w:rPr>
          <w:sz w:val="26"/>
          <w:szCs w:val="26"/>
        </w:rPr>
        <w:t>ьн</w:t>
      </w:r>
      <w:r w:rsidRPr="00BA00B1">
        <w:rPr>
          <w:spacing w:val="1"/>
          <w:sz w:val="26"/>
          <w:szCs w:val="26"/>
        </w:rPr>
        <w:t>ы</w:t>
      </w:r>
      <w:r w:rsidRPr="00BA00B1">
        <w:rPr>
          <w:sz w:val="26"/>
          <w:szCs w:val="26"/>
        </w:rPr>
        <w:t xml:space="preserve">й </w:t>
      </w:r>
      <w:r w:rsidRPr="00BA00B1">
        <w:rPr>
          <w:spacing w:val="1"/>
          <w:sz w:val="26"/>
          <w:szCs w:val="26"/>
        </w:rPr>
        <w:t>з</w:t>
      </w:r>
      <w:r w:rsidRPr="00BA00B1">
        <w:rPr>
          <w:sz w:val="26"/>
          <w:szCs w:val="26"/>
        </w:rPr>
        <w:t>а</w:t>
      </w:r>
      <w:r w:rsidRPr="00BA00B1">
        <w:rPr>
          <w:spacing w:val="-1"/>
          <w:sz w:val="26"/>
          <w:szCs w:val="26"/>
        </w:rPr>
        <w:t>к</w:t>
      </w:r>
      <w:r w:rsidRPr="00BA00B1">
        <w:rPr>
          <w:sz w:val="26"/>
          <w:szCs w:val="26"/>
        </w:rPr>
        <w:t>он</w:t>
      </w:r>
      <w:r w:rsidRPr="00BA00B1">
        <w:rPr>
          <w:spacing w:val="9"/>
          <w:sz w:val="26"/>
          <w:szCs w:val="26"/>
        </w:rPr>
        <w:t xml:space="preserve"> </w:t>
      </w:r>
      <w:r w:rsidRPr="00BA00B1">
        <w:rPr>
          <w:spacing w:val="2"/>
          <w:sz w:val="26"/>
          <w:szCs w:val="26"/>
        </w:rPr>
        <w:t>о</w:t>
      </w:r>
      <w:r w:rsidRPr="00BA00B1">
        <w:rPr>
          <w:sz w:val="26"/>
          <w:szCs w:val="26"/>
        </w:rPr>
        <w:t>т</w:t>
      </w:r>
      <w:r w:rsidRPr="00BA00B1">
        <w:rPr>
          <w:spacing w:val="12"/>
          <w:sz w:val="26"/>
          <w:szCs w:val="26"/>
        </w:rPr>
        <w:t xml:space="preserve"> </w:t>
      </w:r>
      <w:r w:rsidRPr="00BA00B1">
        <w:rPr>
          <w:sz w:val="26"/>
          <w:szCs w:val="26"/>
        </w:rPr>
        <w:t>07.12.20</w:t>
      </w:r>
      <w:r w:rsidRPr="00BA00B1">
        <w:rPr>
          <w:spacing w:val="2"/>
          <w:sz w:val="26"/>
          <w:szCs w:val="26"/>
        </w:rPr>
        <w:t>1</w:t>
      </w:r>
      <w:r w:rsidRPr="00BA00B1">
        <w:rPr>
          <w:sz w:val="26"/>
          <w:szCs w:val="26"/>
        </w:rPr>
        <w:t>1</w:t>
      </w:r>
      <w:r w:rsidRPr="00BA00B1">
        <w:rPr>
          <w:spacing w:val="2"/>
          <w:sz w:val="26"/>
          <w:szCs w:val="26"/>
        </w:rPr>
        <w:t xml:space="preserve"> </w:t>
      </w:r>
      <w:r w:rsidRPr="00BA00B1">
        <w:rPr>
          <w:sz w:val="26"/>
          <w:szCs w:val="26"/>
        </w:rPr>
        <w:t>г.</w:t>
      </w:r>
      <w:r w:rsidRPr="00BA00B1">
        <w:rPr>
          <w:spacing w:val="11"/>
          <w:sz w:val="26"/>
          <w:szCs w:val="26"/>
        </w:rPr>
        <w:t xml:space="preserve"> </w:t>
      </w:r>
      <w:r w:rsidRPr="00BA00B1">
        <w:rPr>
          <w:sz w:val="26"/>
          <w:szCs w:val="26"/>
        </w:rPr>
        <w:t>№</w:t>
      </w:r>
      <w:r w:rsidRPr="00BA00B1">
        <w:rPr>
          <w:spacing w:val="12"/>
          <w:sz w:val="26"/>
          <w:szCs w:val="26"/>
        </w:rPr>
        <w:t xml:space="preserve"> </w:t>
      </w:r>
      <w:r w:rsidRPr="00BA00B1">
        <w:rPr>
          <w:sz w:val="26"/>
          <w:szCs w:val="26"/>
        </w:rPr>
        <w:t>41</w:t>
      </w:r>
      <w:r w:rsidRPr="00BA00B1">
        <w:rPr>
          <w:spacing w:val="6"/>
          <w:sz w:val="26"/>
          <w:szCs w:val="26"/>
        </w:rPr>
        <w:t>7</w:t>
      </w:r>
      <w:r w:rsidRPr="00BA00B1">
        <w:rPr>
          <w:sz w:val="26"/>
          <w:szCs w:val="26"/>
        </w:rPr>
        <w:t>-ФЗ</w:t>
      </w:r>
      <w:r w:rsidRPr="00BA00B1">
        <w:rPr>
          <w:spacing w:val="8"/>
          <w:sz w:val="26"/>
          <w:szCs w:val="26"/>
        </w:rPr>
        <w:t xml:space="preserve"> </w:t>
      </w:r>
      <w:r w:rsidRPr="00BA00B1">
        <w:rPr>
          <w:spacing w:val="-2"/>
          <w:sz w:val="26"/>
          <w:szCs w:val="26"/>
        </w:rPr>
        <w:t>«</w:t>
      </w:r>
      <w:r w:rsidRPr="00BA00B1">
        <w:rPr>
          <w:sz w:val="26"/>
          <w:szCs w:val="26"/>
        </w:rPr>
        <w:t>О</w:t>
      </w:r>
      <w:r w:rsidRPr="00BA00B1">
        <w:rPr>
          <w:spacing w:val="11"/>
          <w:sz w:val="26"/>
          <w:szCs w:val="26"/>
        </w:rPr>
        <w:t xml:space="preserve"> </w:t>
      </w:r>
      <w:r w:rsidRPr="00BA00B1">
        <w:rPr>
          <w:sz w:val="26"/>
          <w:szCs w:val="26"/>
        </w:rPr>
        <w:t>вне</w:t>
      </w:r>
      <w:r w:rsidRPr="00BA00B1">
        <w:rPr>
          <w:spacing w:val="1"/>
          <w:sz w:val="26"/>
          <w:szCs w:val="26"/>
        </w:rPr>
        <w:t>с</w:t>
      </w:r>
      <w:r w:rsidRPr="00BA00B1">
        <w:rPr>
          <w:sz w:val="26"/>
          <w:szCs w:val="26"/>
        </w:rPr>
        <w:t>ен</w:t>
      </w:r>
      <w:r w:rsidRPr="00BA00B1">
        <w:rPr>
          <w:spacing w:val="1"/>
          <w:sz w:val="26"/>
          <w:szCs w:val="26"/>
        </w:rPr>
        <w:t>и</w:t>
      </w:r>
      <w:r w:rsidRPr="00BA00B1">
        <w:rPr>
          <w:sz w:val="26"/>
          <w:szCs w:val="26"/>
        </w:rPr>
        <w:t>и</w:t>
      </w:r>
      <w:r w:rsidRPr="00BA00B1">
        <w:rPr>
          <w:spacing w:val="5"/>
          <w:sz w:val="26"/>
          <w:szCs w:val="26"/>
        </w:rPr>
        <w:t xml:space="preserve"> </w:t>
      </w:r>
      <w:r w:rsidRPr="00BA00B1">
        <w:rPr>
          <w:sz w:val="26"/>
          <w:szCs w:val="26"/>
        </w:rPr>
        <w:t>и</w:t>
      </w:r>
      <w:r w:rsidRPr="00BA00B1">
        <w:rPr>
          <w:spacing w:val="1"/>
          <w:sz w:val="26"/>
          <w:szCs w:val="26"/>
        </w:rPr>
        <w:t>зм</w:t>
      </w:r>
      <w:r w:rsidRPr="00BA00B1">
        <w:rPr>
          <w:sz w:val="26"/>
          <w:szCs w:val="26"/>
        </w:rPr>
        <w:t>ене</w:t>
      </w:r>
      <w:r w:rsidRPr="00BA00B1">
        <w:rPr>
          <w:spacing w:val="1"/>
          <w:sz w:val="26"/>
          <w:szCs w:val="26"/>
        </w:rPr>
        <w:t>н</w:t>
      </w:r>
      <w:r w:rsidRPr="00BA00B1">
        <w:rPr>
          <w:sz w:val="26"/>
          <w:szCs w:val="26"/>
        </w:rPr>
        <w:t>ий</w:t>
      </w:r>
      <w:r w:rsidRPr="00BA00B1">
        <w:rPr>
          <w:spacing w:val="3"/>
          <w:sz w:val="26"/>
          <w:szCs w:val="26"/>
        </w:rPr>
        <w:t xml:space="preserve"> </w:t>
      </w:r>
      <w:r w:rsidRPr="00BA00B1">
        <w:rPr>
          <w:sz w:val="26"/>
          <w:szCs w:val="26"/>
        </w:rPr>
        <w:t>в отдельн</w:t>
      </w:r>
      <w:r w:rsidRPr="00BA00B1">
        <w:rPr>
          <w:spacing w:val="1"/>
          <w:sz w:val="26"/>
          <w:szCs w:val="26"/>
        </w:rPr>
        <w:t>ы</w:t>
      </w:r>
      <w:r w:rsidRPr="00BA00B1">
        <w:rPr>
          <w:sz w:val="26"/>
          <w:szCs w:val="26"/>
        </w:rPr>
        <w:t>е</w:t>
      </w:r>
      <w:r w:rsidRPr="00BA00B1">
        <w:rPr>
          <w:spacing w:val="7"/>
          <w:sz w:val="26"/>
          <w:szCs w:val="26"/>
        </w:rPr>
        <w:t xml:space="preserve"> </w:t>
      </w:r>
      <w:r w:rsidRPr="00BA00B1">
        <w:rPr>
          <w:spacing w:val="1"/>
          <w:sz w:val="26"/>
          <w:szCs w:val="26"/>
        </w:rPr>
        <w:t>з</w:t>
      </w:r>
      <w:r w:rsidRPr="00BA00B1">
        <w:rPr>
          <w:spacing w:val="2"/>
          <w:sz w:val="26"/>
          <w:szCs w:val="26"/>
        </w:rPr>
        <w:t>а</w:t>
      </w:r>
      <w:r w:rsidRPr="00BA00B1">
        <w:rPr>
          <w:spacing w:val="-1"/>
          <w:sz w:val="26"/>
          <w:szCs w:val="26"/>
        </w:rPr>
        <w:t>к</w:t>
      </w:r>
      <w:r w:rsidRPr="00BA00B1">
        <w:rPr>
          <w:sz w:val="26"/>
          <w:szCs w:val="26"/>
        </w:rPr>
        <w:t>онод</w:t>
      </w:r>
      <w:r w:rsidRPr="00BA00B1">
        <w:rPr>
          <w:spacing w:val="3"/>
          <w:sz w:val="26"/>
          <w:szCs w:val="26"/>
        </w:rPr>
        <w:t>а</w:t>
      </w:r>
      <w:r w:rsidRPr="00BA00B1">
        <w:rPr>
          <w:sz w:val="26"/>
          <w:szCs w:val="26"/>
        </w:rPr>
        <w:t>тельн</w:t>
      </w:r>
      <w:r w:rsidRPr="00BA00B1">
        <w:rPr>
          <w:spacing w:val="1"/>
          <w:sz w:val="26"/>
          <w:szCs w:val="26"/>
        </w:rPr>
        <w:t>ы</w:t>
      </w:r>
      <w:r w:rsidRPr="00BA00B1">
        <w:rPr>
          <w:sz w:val="26"/>
          <w:szCs w:val="26"/>
        </w:rPr>
        <w:t>е а</w:t>
      </w:r>
      <w:r w:rsidRPr="00BA00B1">
        <w:rPr>
          <w:spacing w:val="1"/>
          <w:sz w:val="26"/>
          <w:szCs w:val="26"/>
        </w:rPr>
        <w:t>к</w:t>
      </w:r>
      <w:r w:rsidRPr="00BA00B1">
        <w:rPr>
          <w:sz w:val="26"/>
          <w:szCs w:val="26"/>
        </w:rPr>
        <w:t>ты</w:t>
      </w:r>
      <w:r w:rsidRPr="00BA00B1">
        <w:rPr>
          <w:spacing w:val="14"/>
          <w:sz w:val="26"/>
          <w:szCs w:val="26"/>
        </w:rPr>
        <w:t xml:space="preserve"> </w:t>
      </w:r>
      <w:r w:rsidRPr="00BA00B1">
        <w:rPr>
          <w:sz w:val="26"/>
          <w:szCs w:val="26"/>
        </w:rPr>
        <w:t>Росс</w:t>
      </w:r>
      <w:r w:rsidRPr="00BA00B1">
        <w:rPr>
          <w:spacing w:val="3"/>
          <w:sz w:val="26"/>
          <w:szCs w:val="26"/>
        </w:rPr>
        <w:t>и</w:t>
      </w:r>
      <w:r w:rsidRPr="00BA00B1">
        <w:rPr>
          <w:sz w:val="26"/>
          <w:szCs w:val="26"/>
        </w:rPr>
        <w:t>йской</w:t>
      </w:r>
      <w:r w:rsidRPr="00BA00B1">
        <w:rPr>
          <w:spacing w:val="6"/>
          <w:sz w:val="26"/>
          <w:szCs w:val="26"/>
        </w:rPr>
        <w:t xml:space="preserve"> </w:t>
      </w:r>
      <w:r w:rsidRPr="00BA00B1">
        <w:rPr>
          <w:spacing w:val="1"/>
          <w:sz w:val="26"/>
          <w:szCs w:val="26"/>
        </w:rPr>
        <w:t>Ф</w:t>
      </w:r>
      <w:r w:rsidRPr="00BA00B1">
        <w:rPr>
          <w:sz w:val="26"/>
          <w:szCs w:val="26"/>
        </w:rPr>
        <w:t>едера</w:t>
      </w:r>
      <w:r w:rsidRPr="00BA00B1">
        <w:rPr>
          <w:spacing w:val="1"/>
          <w:sz w:val="26"/>
          <w:szCs w:val="26"/>
        </w:rPr>
        <w:t>ц</w:t>
      </w:r>
      <w:r w:rsidRPr="00BA00B1">
        <w:rPr>
          <w:sz w:val="26"/>
          <w:szCs w:val="26"/>
        </w:rPr>
        <w:t>ии</w:t>
      </w:r>
      <w:r w:rsidRPr="00BA00B1">
        <w:rPr>
          <w:spacing w:val="7"/>
          <w:sz w:val="26"/>
          <w:szCs w:val="26"/>
        </w:rPr>
        <w:t xml:space="preserve"> </w:t>
      </w:r>
      <w:r w:rsidRPr="00BA00B1">
        <w:rPr>
          <w:sz w:val="26"/>
          <w:szCs w:val="26"/>
        </w:rPr>
        <w:t>в</w:t>
      </w:r>
      <w:r w:rsidRPr="00BA00B1">
        <w:rPr>
          <w:spacing w:val="20"/>
          <w:sz w:val="26"/>
          <w:szCs w:val="26"/>
        </w:rPr>
        <w:t xml:space="preserve"> </w:t>
      </w:r>
      <w:r w:rsidRPr="00BA00B1">
        <w:rPr>
          <w:sz w:val="26"/>
          <w:szCs w:val="26"/>
        </w:rPr>
        <w:t>св</w:t>
      </w:r>
      <w:r w:rsidRPr="00BA00B1">
        <w:rPr>
          <w:spacing w:val="1"/>
          <w:sz w:val="26"/>
          <w:szCs w:val="26"/>
        </w:rPr>
        <w:t>яз</w:t>
      </w:r>
      <w:r w:rsidRPr="00BA00B1">
        <w:rPr>
          <w:sz w:val="26"/>
          <w:szCs w:val="26"/>
        </w:rPr>
        <w:t>и</w:t>
      </w:r>
      <w:r w:rsidRPr="00BA00B1">
        <w:rPr>
          <w:spacing w:val="13"/>
          <w:sz w:val="26"/>
          <w:szCs w:val="26"/>
        </w:rPr>
        <w:t xml:space="preserve"> </w:t>
      </w:r>
      <w:r w:rsidRPr="00BA00B1">
        <w:rPr>
          <w:sz w:val="26"/>
          <w:szCs w:val="26"/>
        </w:rPr>
        <w:t>с</w:t>
      </w:r>
      <w:r w:rsidRPr="00BA00B1">
        <w:rPr>
          <w:spacing w:val="18"/>
          <w:sz w:val="26"/>
          <w:szCs w:val="26"/>
        </w:rPr>
        <w:t xml:space="preserve"> </w:t>
      </w:r>
      <w:r w:rsidRPr="00BA00B1">
        <w:rPr>
          <w:sz w:val="26"/>
          <w:szCs w:val="26"/>
        </w:rPr>
        <w:t>пр</w:t>
      </w:r>
      <w:r w:rsidRPr="00BA00B1">
        <w:rPr>
          <w:spacing w:val="1"/>
          <w:sz w:val="26"/>
          <w:szCs w:val="26"/>
        </w:rPr>
        <w:t>и</w:t>
      </w:r>
      <w:r w:rsidRPr="00BA00B1">
        <w:rPr>
          <w:sz w:val="26"/>
          <w:szCs w:val="26"/>
        </w:rPr>
        <w:t>н</w:t>
      </w:r>
      <w:r w:rsidRPr="00BA00B1">
        <w:rPr>
          <w:spacing w:val="1"/>
          <w:sz w:val="26"/>
          <w:szCs w:val="26"/>
        </w:rPr>
        <w:t>я</w:t>
      </w:r>
      <w:r w:rsidRPr="00BA00B1">
        <w:rPr>
          <w:sz w:val="26"/>
          <w:szCs w:val="26"/>
        </w:rPr>
        <w:t>тием Федера</w:t>
      </w:r>
      <w:r w:rsidRPr="00BA00B1">
        <w:rPr>
          <w:spacing w:val="2"/>
          <w:sz w:val="26"/>
          <w:szCs w:val="26"/>
        </w:rPr>
        <w:t>л</w:t>
      </w:r>
      <w:r w:rsidRPr="00BA00B1">
        <w:rPr>
          <w:sz w:val="26"/>
          <w:szCs w:val="26"/>
        </w:rPr>
        <w:t>ьного</w:t>
      </w:r>
      <w:r w:rsidRPr="00BA00B1">
        <w:rPr>
          <w:spacing w:val="-16"/>
          <w:sz w:val="26"/>
          <w:szCs w:val="26"/>
        </w:rPr>
        <w:t xml:space="preserve"> </w:t>
      </w:r>
      <w:r w:rsidRPr="00BA00B1">
        <w:rPr>
          <w:sz w:val="26"/>
          <w:szCs w:val="26"/>
        </w:rPr>
        <w:t>з</w:t>
      </w:r>
      <w:r w:rsidRPr="00BA00B1">
        <w:rPr>
          <w:spacing w:val="2"/>
          <w:sz w:val="26"/>
          <w:szCs w:val="26"/>
        </w:rPr>
        <w:t>а</w:t>
      </w:r>
      <w:r w:rsidRPr="00BA00B1">
        <w:rPr>
          <w:spacing w:val="-1"/>
          <w:sz w:val="26"/>
          <w:szCs w:val="26"/>
        </w:rPr>
        <w:t>к</w:t>
      </w:r>
      <w:r w:rsidRPr="00BA00B1">
        <w:rPr>
          <w:sz w:val="26"/>
          <w:szCs w:val="26"/>
        </w:rPr>
        <w:t>она</w:t>
      </w:r>
      <w:r w:rsidRPr="00BA00B1">
        <w:rPr>
          <w:spacing w:val="-4"/>
          <w:sz w:val="26"/>
          <w:szCs w:val="26"/>
        </w:rPr>
        <w:t xml:space="preserve"> </w:t>
      </w:r>
      <w:r w:rsidRPr="00BA00B1">
        <w:rPr>
          <w:spacing w:val="-2"/>
          <w:sz w:val="26"/>
          <w:szCs w:val="26"/>
        </w:rPr>
        <w:t>«</w:t>
      </w:r>
      <w:r w:rsidRPr="00BA00B1">
        <w:rPr>
          <w:sz w:val="26"/>
          <w:szCs w:val="26"/>
        </w:rPr>
        <w:t>О</w:t>
      </w:r>
      <w:r w:rsidRPr="00BA00B1">
        <w:rPr>
          <w:spacing w:val="-1"/>
          <w:sz w:val="26"/>
          <w:szCs w:val="26"/>
        </w:rPr>
        <w:t xml:space="preserve"> </w:t>
      </w:r>
      <w:r w:rsidRPr="00BA00B1">
        <w:rPr>
          <w:sz w:val="26"/>
          <w:szCs w:val="26"/>
        </w:rPr>
        <w:t>водосн</w:t>
      </w:r>
      <w:r w:rsidRPr="00BA00B1">
        <w:rPr>
          <w:spacing w:val="1"/>
          <w:sz w:val="26"/>
          <w:szCs w:val="26"/>
        </w:rPr>
        <w:t>а</w:t>
      </w:r>
      <w:r w:rsidRPr="00BA00B1">
        <w:rPr>
          <w:sz w:val="26"/>
          <w:szCs w:val="26"/>
        </w:rPr>
        <w:t>б</w:t>
      </w:r>
      <w:r w:rsidRPr="00BA00B1">
        <w:rPr>
          <w:spacing w:val="1"/>
          <w:sz w:val="26"/>
          <w:szCs w:val="26"/>
        </w:rPr>
        <w:t>ж</w:t>
      </w:r>
      <w:r w:rsidRPr="00BA00B1">
        <w:rPr>
          <w:sz w:val="26"/>
          <w:szCs w:val="26"/>
        </w:rPr>
        <w:t>ен</w:t>
      </w:r>
      <w:r w:rsidRPr="00BA00B1">
        <w:rPr>
          <w:spacing w:val="1"/>
          <w:sz w:val="26"/>
          <w:szCs w:val="26"/>
        </w:rPr>
        <w:t>и</w:t>
      </w:r>
      <w:r w:rsidRPr="00BA00B1">
        <w:rPr>
          <w:sz w:val="26"/>
          <w:szCs w:val="26"/>
        </w:rPr>
        <w:t>и</w:t>
      </w:r>
      <w:r w:rsidRPr="00BA00B1">
        <w:rPr>
          <w:spacing w:val="-17"/>
          <w:sz w:val="26"/>
          <w:szCs w:val="26"/>
        </w:rPr>
        <w:t xml:space="preserve"> </w:t>
      </w:r>
      <w:r w:rsidRPr="00BA00B1">
        <w:rPr>
          <w:sz w:val="26"/>
          <w:szCs w:val="26"/>
        </w:rPr>
        <w:t>и</w:t>
      </w:r>
      <w:r w:rsidRPr="00BA00B1">
        <w:rPr>
          <w:spacing w:val="2"/>
          <w:sz w:val="26"/>
          <w:szCs w:val="26"/>
        </w:rPr>
        <w:t xml:space="preserve"> </w:t>
      </w:r>
      <w:r w:rsidRPr="00BA00B1">
        <w:rPr>
          <w:sz w:val="26"/>
          <w:szCs w:val="26"/>
        </w:rPr>
        <w:t>водоотв</w:t>
      </w:r>
      <w:r w:rsidRPr="00BA00B1">
        <w:rPr>
          <w:spacing w:val="2"/>
          <w:sz w:val="26"/>
          <w:szCs w:val="26"/>
        </w:rPr>
        <w:t>е</w:t>
      </w:r>
      <w:r w:rsidRPr="00BA00B1">
        <w:rPr>
          <w:sz w:val="26"/>
          <w:szCs w:val="26"/>
        </w:rPr>
        <w:t>ден</w:t>
      </w:r>
      <w:r w:rsidRPr="00BA00B1">
        <w:rPr>
          <w:spacing w:val="1"/>
          <w:sz w:val="26"/>
          <w:szCs w:val="26"/>
        </w:rPr>
        <w:t>и</w:t>
      </w:r>
      <w:r w:rsidRPr="00BA00B1">
        <w:rPr>
          <w:spacing w:val="3"/>
          <w:sz w:val="26"/>
          <w:szCs w:val="26"/>
        </w:rPr>
        <w:t>и</w:t>
      </w:r>
      <w:r w:rsidRPr="00BA00B1">
        <w:rPr>
          <w:spacing w:val="-2"/>
          <w:sz w:val="26"/>
          <w:szCs w:val="26"/>
        </w:rPr>
        <w:t>»</w:t>
      </w:r>
      <w:r w:rsidRPr="00BA00B1">
        <w:rPr>
          <w:sz w:val="26"/>
          <w:szCs w:val="26"/>
        </w:rPr>
        <w:t>;</w:t>
      </w:r>
    </w:p>
    <w:p w14:paraId="5A9F38FD" w14:textId="77777777" w:rsidR="00653F42" w:rsidRPr="00BA00B1" w:rsidRDefault="00653F42" w:rsidP="00C22502">
      <w:pPr>
        <w:widowControl w:val="0"/>
        <w:autoSpaceDE w:val="0"/>
        <w:autoSpaceDN w:val="0"/>
        <w:adjustRightInd w:val="0"/>
        <w:spacing w:before="8" w:line="352" w:lineRule="auto"/>
        <w:ind w:left="102" w:right="13" w:firstLine="708"/>
        <w:jc w:val="both"/>
        <w:rPr>
          <w:sz w:val="26"/>
          <w:szCs w:val="26"/>
        </w:rPr>
      </w:pPr>
      <w:r w:rsidRPr="00BA00B1">
        <w:rPr>
          <w:rFonts w:ascii="Symbol" w:hAnsi="Symbol" w:cs="Symbol"/>
          <w:sz w:val="26"/>
          <w:szCs w:val="26"/>
        </w:rPr>
        <w:t></w:t>
      </w:r>
      <w:r w:rsidRPr="00BA00B1">
        <w:rPr>
          <w:sz w:val="26"/>
          <w:szCs w:val="26"/>
        </w:rPr>
        <w:t xml:space="preserve">       </w:t>
      </w:r>
      <w:r w:rsidRPr="00BA00B1">
        <w:rPr>
          <w:spacing w:val="47"/>
          <w:sz w:val="26"/>
          <w:szCs w:val="26"/>
        </w:rPr>
        <w:t xml:space="preserve"> </w:t>
      </w:r>
      <w:r w:rsidRPr="00BA00B1">
        <w:rPr>
          <w:sz w:val="26"/>
          <w:szCs w:val="26"/>
        </w:rPr>
        <w:t>Постановле</w:t>
      </w:r>
      <w:r w:rsidRPr="00BA00B1">
        <w:rPr>
          <w:spacing w:val="1"/>
          <w:sz w:val="26"/>
          <w:szCs w:val="26"/>
        </w:rPr>
        <w:t>н</w:t>
      </w:r>
      <w:r w:rsidRPr="00BA00B1">
        <w:rPr>
          <w:sz w:val="26"/>
          <w:szCs w:val="26"/>
        </w:rPr>
        <w:t>ие</w:t>
      </w:r>
      <w:r w:rsidRPr="00BA00B1">
        <w:rPr>
          <w:spacing w:val="-12"/>
          <w:sz w:val="26"/>
          <w:szCs w:val="26"/>
        </w:rPr>
        <w:t xml:space="preserve"> </w:t>
      </w:r>
      <w:r w:rsidRPr="00BA00B1">
        <w:rPr>
          <w:sz w:val="26"/>
          <w:szCs w:val="26"/>
        </w:rPr>
        <w:t>Прав</w:t>
      </w:r>
      <w:r w:rsidRPr="00BA00B1">
        <w:rPr>
          <w:spacing w:val="3"/>
          <w:sz w:val="26"/>
          <w:szCs w:val="26"/>
        </w:rPr>
        <w:t>и</w:t>
      </w:r>
      <w:r w:rsidRPr="00BA00B1">
        <w:rPr>
          <w:sz w:val="26"/>
          <w:szCs w:val="26"/>
        </w:rPr>
        <w:t>тельс</w:t>
      </w:r>
      <w:r w:rsidRPr="00BA00B1">
        <w:rPr>
          <w:spacing w:val="-1"/>
          <w:sz w:val="26"/>
          <w:szCs w:val="26"/>
        </w:rPr>
        <w:t>т</w:t>
      </w:r>
      <w:r w:rsidRPr="00BA00B1">
        <w:rPr>
          <w:spacing w:val="2"/>
          <w:sz w:val="26"/>
          <w:szCs w:val="26"/>
        </w:rPr>
        <w:t>в</w:t>
      </w:r>
      <w:r w:rsidRPr="00BA00B1">
        <w:rPr>
          <w:sz w:val="26"/>
          <w:szCs w:val="26"/>
        </w:rPr>
        <w:t>а</w:t>
      </w:r>
      <w:r w:rsidRPr="00BA00B1">
        <w:rPr>
          <w:spacing w:val="-14"/>
          <w:sz w:val="26"/>
          <w:szCs w:val="26"/>
        </w:rPr>
        <w:t xml:space="preserve"> </w:t>
      </w:r>
      <w:r w:rsidRPr="00BA00B1">
        <w:rPr>
          <w:spacing w:val="2"/>
          <w:sz w:val="26"/>
          <w:szCs w:val="26"/>
        </w:rPr>
        <w:t>Р</w:t>
      </w:r>
      <w:r w:rsidRPr="00BA00B1">
        <w:rPr>
          <w:sz w:val="26"/>
          <w:szCs w:val="26"/>
        </w:rPr>
        <w:t>Ф</w:t>
      </w:r>
      <w:r w:rsidRPr="00BA00B1">
        <w:rPr>
          <w:spacing w:val="-3"/>
          <w:sz w:val="26"/>
          <w:szCs w:val="26"/>
        </w:rPr>
        <w:t xml:space="preserve"> </w:t>
      </w:r>
      <w:r w:rsidRPr="00BA00B1">
        <w:rPr>
          <w:sz w:val="26"/>
          <w:szCs w:val="26"/>
        </w:rPr>
        <w:t>от</w:t>
      </w:r>
      <w:r w:rsidRPr="00BA00B1">
        <w:rPr>
          <w:spacing w:val="1"/>
          <w:sz w:val="26"/>
          <w:szCs w:val="26"/>
        </w:rPr>
        <w:t xml:space="preserve"> </w:t>
      </w:r>
      <w:r w:rsidRPr="00BA00B1">
        <w:rPr>
          <w:sz w:val="26"/>
          <w:szCs w:val="26"/>
        </w:rPr>
        <w:t>22.02</w:t>
      </w:r>
      <w:r w:rsidRPr="00BA00B1">
        <w:rPr>
          <w:spacing w:val="2"/>
          <w:sz w:val="26"/>
          <w:szCs w:val="26"/>
        </w:rPr>
        <w:t>.</w:t>
      </w:r>
      <w:r w:rsidRPr="00BA00B1">
        <w:rPr>
          <w:sz w:val="26"/>
          <w:szCs w:val="26"/>
        </w:rPr>
        <w:t>2012</w:t>
      </w:r>
      <w:r w:rsidRPr="00BA00B1">
        <w:rPr>
          <w:spacing w:val="-10"/>
          <w:sz w:val="26"/>
          <w:szCs w:val="26"/>
        </w:rPr>
        <w:t xml:space="preserve"> </w:t>
      </w:r>
      <w:r w:rsidRPr="00BA00B1">
        <w:rPr>
          <w:sz w:val="26"/>
          <w:szCs w:val="26"/>
        </w:rPr>
        <w:t>г.</w:t>
      </w:r>
      <w:r w:rsidRPr="00BA00B1">
        <w:rPr>
          <w:spacing w:val="1"/>
          <w:sz w:val="26"/>
          <w:szCs w:val="26"/>
        </w:rPr>
        <w:t xml:space="preserve"> </w:t>
      </w:r>
      <w:r w:rsidRPr="00BA00B1">
        <w:rPr>
          <w:sz w:val="26"/>
          <w:szCs w:val="26"/>
        </w:rPr>
        <w:t xml:space="preserve">№ </w:t>
      </w:r>
      <w:r w:rsidRPr="00BA00B1">
        <w:rPr>
          <w:spacing w:val="2"/>
          <w:sz w:val="26"/>
          <w:szCs w:val="26"/>
        </w:rPr>
        <w:t>1</w:t>
      </w:r>
      <w:r w:rsidRPr="00BA00B1">
        <w:rPr>
          <w:sz w:val="26"/>
          <w:szCs w:val="26"/>
        </w:rPr>
        <w:t xml:space="preserve">54 </w:t>
      </w:r>
      <w:r w:rsidRPr="00BA00B1">
        <w:rPr>
          <w:spacing w:val="-2"/>
          <w:sz w:val="26"/>
          <w:szCs w:val="26"/>
        </w:rPr>
        <w:t>«</w:t>
      </w:r>
      <w:r w:rsidRPr="00BA00B1">
        <w:rPr>
          <w:sz w:val="26"/>
          <w:szCs w:val="26"/>
        </w:rPr>
        <w:t>О</w:t>
      </w:r>
      <w:r w:rsidRPr="00BA00B1">
        <w:rPr>
          <w:spacing w:val="1"/>
          <w:sz w:val="26"/>
          <w:szCs w:val="26"/>
        </w:rPr>
        <w:t xml:space="preserve"> </w:t>
      </w:r>
      <w:r w:rsidRPr="00BA00B1">
        <w:rPr>
          <w:sz w:val="26"/>
          <w:szCs w:val="26"/>
        </w:rPr>
        <w:t>тр</w:t>
      </w:r>
      <w:r w:rsidRPr="00BA00B1">
        <w:rPr>
          <w:spacing w:val="2"/>
          <w:sz w:val="26"/>
          <w:szCs w:val="26"/>
        </w:rPr>
        <w:t>е</w:t>
      </w:r>
      <w:r w:rsidRPr="00BA00B1">
        <w:rPr>
          <w:sz w:val="26"/>
          <w:szCs w:val="26"/>
        </w:rPr>
        <w:t>бован</w:t>
      </w:r>
      <w:r w:rsidRPr="00BA00B1">
        <w:rPr>
          <w:spacing w:val="1"/>
          <w:sz w:val="26"/>
          <w:szCs w:val="26"/>
        </w:rPr>
        <w:t>и</w:t>
      </w:r>
      <w:r w:rsidRPr="00BA00B1">
        <w:rPr>
          <w:sz w:val="26"/>
          <w:szCs w:val="26"/>
        </w:rPr>
        <w:t>ях к</w:t>
      </w:r>
      <w:r w:rsidRPr="00BA00B1">
        <w:rPr>
          <w:spacing w:val="-2"/>
          <w:sz w:val="26"/>
          <w:szCs w:val="26"/>
        </w:rPr>
        <w:t xml:space="preserve"> </w:t>
      </w:r>
      <w:r w:rsidRPr="00BA00B1">
        <w:rPr>
          <w:sz w:val="26"/>
          <w:szCs w:val="26"/>
        </w:rPr>
        <w:t>сх</w:t>
      </w:r>
      <w:r w:rsidRPr="00BA00B1">
        <w:rPr>
          <w:spacing w:val="2"/>
          <w:sz w:val="26"/>
          <w:szCs w:val="26"/>
        </w:rPr>
        <w:t>е</w:t>
      </w:r>
      <w:r w:rsidRPr="00BA00B1">
        <w:rPr>
          <w:spacing w:val="-1"/>
          <w:sz w:val="26"/>
          <w:szCs w:val="26"/>
        </w:rPr>
        <w:t>м</w:t>
      </w:r>
      <w:r w:rsidRPr="00BA00B1">
        <w:rPr>
          <w:sz w:val="26"/>
          <w:szCs w:val="26"/>
        </w:rPr>
        <w:t>ам</w:t>
      </w:r>
      <w:r w:rsidRPr="00BA00B1">
        <w:rPr>
          <w:spacing w:val="-7"/>
          <w:sz w:val="26"/>
          <w:szCs w:val="26"/>
        </w:rPr>
        <w:t xml:space="preserve"> </w:t>
      </w:r>
      <w:r w:rsidRPr="00BA00B1">
        <w:rPr>
          <w:sz w:val="26"/>
          <w:szCs w:val="26"/>
        </w:rPr>
        <w:t>теплос</w:t>
      </w:r>
      <w:r w:rsidRPr="00BA00B1">
        <w:rPr>
          <w:spacing w:val="1"/>
          <w:sz w:val="26"/>
          <w:szCs w:val="26"/>
        </w:rPr>
        <w:t>н</w:t>
      </w:r>
      <w:r w:rsidRPr="00BA00B1">
        <w:rPr>
          <w:sz w:val="26"/>
          <w:szCs w:val="26"/>
        </w:rPr>
        <w:t>аб</w:t>
      </w:r>
      <w:r w:rsidRPr="00BA00B1">
        <w:rPr>
          <w:spacing w:val="3"/>
          <w:sz w:val="26"/>
          <w:szCs w:val="26"/>
        </w:rPr>
        <w:t>ж</w:t>
      </w:r>
      <w:r w:rsidRPr="00BA00B1">
        <w:rPr>
          <w:sz w:val="26"/>
          <w:szCs w:val="26"/>
        </w:rPr>
        <w:t>ен</w:t>
      </w:r>
      <w:r w:rsidRPr="00BA00B1">
        <w:rPr>
          <w:spacing w:val="1"/>
          <w:sz w:val="26"/>
          <w:szCs w:val="26"/>
        </w:rPr>
        <w:t>и</w:t>
      </w:r>
      <w:r w:rsidRPr="00BA00B1">
        <w:rPr>
          <w:sz w:val="26"/>
          <w:szCs w:val="26"/>
        </w:rPr>
        <w:t>я,</w:t>
      </w:r>
      <w:r w:rsidRPr="00BA00B1">
        <w:rPr>
          <w:spacing w:val="-19"/>
          <w:sz w:val="26"/>
          <w:szCs w:val="26"/>
        </w:rPr>
        <w:t xml:space="preserve"> </w:t>
      </w:r>
      <w:r w:rsidRPr="00BA00B1">
        <w:rPr>
          <w:spacing w:val="1"/>
          <w:sz w:val="26"/>
          <w:szCs w:val="26"/>
        </w:rPr>
        <w:t>п</w:t>
      </w:r>
      <w:r w:rsidRPr="00BA00B1">
        <w:rPr>
          <w:sz w:val="26"/>
          <w:szCs w:val="26"/>
        </w:rPr>
        <w:t>оря</w:t>
      </w:r>
      <w:r w:rsidRPr="00BA00B1">
        <w:rPr>
          <w:spacing w:val="1"/>
          <w:sz w:val="26"/>
          <w:szCs w:val="26"/>
        </w:rPr>
        <w:t>д</w:t>
      </w:r>
      <w:r w:rsidRPr="00BA00B1">
        <w:rPr>
          <w:spacing w:val="3"/>
          <w:sz w:val="26"/>
          <w:szCs w:val="26"/>
        </w:rPr>
        <w:t>к</w:t>
      </w:r>
      <w:r w:rsidRPr="00BA00B1">
        <w:rPr>
          <w:sz w:val="26"/>
          <w:szCs w:val="26"/>
        </w:rPr>
        <w:t>у</w:t>
      </w:r>
      <w:r w:rsidRPr="00BA00B1">
        <w:rPr>
          <w:spacing w:val="-14"/>
          <w:sz w:val="26"/>
          <w:szCs w:val="26"/>
        </w:rPr>
        <w:t xml:space="preserve"> </w:t>
      </w:r>
      <w:r w:rsidRPr="00BA00B1">
        <w:rPr>
          <w:sz w:val="26"/>
          <w:szCs w:val="26"/>
        </w:rPr>
        <w:t>их</w:t>
      </w:r>
      <w:r w:rsidRPr="00BA00B1">
        <w:rPr>
          <w:spacing w:val="3"/>
          <w:sz w:val="26"/>
          <w:szCs w:val="26"/>
        </w:rPr>
        <w:t xml:space="preserve"> </w:t>
      </w:r>
      <w:r w:rsidRPr="00BA00B1">
        <w:rPr>
          <w:sz w:val="26"/>
          <w:szCs w:val="26"/>
        </w:rPr>
        <w:t>ра</w:t>
      </w:r>
      <w:r w:rsidRPr="00BA00B1">
        <w:rPr>
          <w:spacing w:val="1"/>
          <w:sz w:val="26"/>
          <w:szCs w:val="26"/>
        </w:rPr>
        <w:t>з</w:t>
      </w:r>
      <w:r w:rsidRPr="00BA00B1">
        <w:rPr>
          <w:spacing w:val="2"/>
          <w:sz w:val="26"/>
          <w:szCs w:val="26"/>
        </w:rPr>
        <w:t>р</w:t>
      </w:r>
      <w:r w:rsidRPr="00BA00B1">
        <w:rPr>
          <w:sz w:val="26"/>
          <w:szCs w:val="26"/>
        </w:rPr>
        <w:t>абот</w:t>
      </w:r>
      <w:r w:rsidRPr="00BA00B1">
        <w:rPr>
          <w:spacing w:val="-2"/>
          <w:sz w:val="26"/>
          <w:szCs w:val="26"/>
        </w:rPr>
        <w:t>к</w:t>
      </w:r>
      <w:r w:rsidRPr="00BA00B1">
        <w:rPr>
          <w:sz w:val="26"/>
          <w:szCs w:val="26"/>
        </w:rPr>
        <w:t>и</w:t>
      </w:r>
      <w:r w:rsidRPr="00BA00B1">
        <w:rPr>
          <w:spacing w:val="-12"/>
          <w:sz w:val="26"/>
          <w:szCs w:val="26"/>
        </w:rPr>
        <w:t xml:space="preserve"> </w:t>
      </w:r>
      <w:r w:rsidRPr="00BA00B1">
        <w:rPr>
          <w:sz w:val="26"/>
          <w:szCs w:val="26"/>
        </w:rPr>
        <w:t>и</w:t>
      </w:r>
      <w:r w:rsidRPr="00BA00B1">
        <w:rPr>
          <w:spacing w:val="4"/>
          <w:sz w:val="26"/>
          <w:szCs w:val="26"/>
        </w:rPr>
        <w:t xml:space="preserve"> </w:t>
      </w:r>
      <w:r w:rsidRPr="00BA00B1">
        <w:rPr>
          <w:spacing w:val="-5"/>
          <w:sz w:val="26"/>
          <w:szCs w:val="26"/>
        </w:rPr>
        <w:t>у</w:t>
      </w:r>
      <w:r w:rsidRPr="00BA00B1">
        <w:rPr>
          <w:spacing w:val="2"/>
          <w:sz w:val="26"/>
          <w:szCs w:val="26"/>
        </w:rPr>
        <w:t>т</w:t>
      </w:r>
      <w:r w:rsidRPr="00BA00B1">
        <w:rPr>
          <w:sz w:val="26"/>
          <w:szCs w:val="26"/>
        </w:rPr>
        <w:t>вер</w:t>
      </w:r>
      <w:r w:rsidRPr="00BA00B1">
        <w:rPr>
          <w:spacing w:val="1"/>
          <w:sz w:val="26"/>
          <w:szCs w:val="26"/>
        </w:rPr>
        <w:t>ж</w:t>
      </w:r>
      <w:r w:rsidRPr="00BA00B1">
        <w:rPr>
          <w:sz w:val="26"/>
          <w:szCs w:val="26"/>
        </w:rPr>
        <w:t>ден</w:t>
      </w:r>
      <w:r w:rsidRPr="00BA00B1">
        <w:rPr>
          <w:spacing w:val="3"/>
          <w:sz w:val="26"/>
          <w:szCs w:val="26"/>
        </w:rPr>
        <w:t>и</w:t>
      </w:r>
      <w:r w:rsidRPr="00BA00B1">
        <w:rPr>
          <w:sz w:val="26"/>
          <w:szCs w:val="26"/>
        </w:rPr>
        <w:t>я</w:t>
      </w:r>
      <w:r w:rsidRPr="00BA00B1">
        <w:rPr>
          <w:spacing w:val="-2"/>
          <w:sz w:val="26"/>
          <w:szCs w:val="26"/>
        </w:rPr>
        <w:t>»</w:t>
      </w:r>
      <w:r w:rsidRPr="00BA00B1">
        <w:rPr>
          <w:sz w:val="26"/>
          <w:szCs w:val="26"/>
        </w:rPr>
        <w:t>;</w:t>
      </w:r>
    </w:p>
    <w:p w14:paraId="295A1F03" w14:textId="77777777" w:rsidR="00653F42" w:rsidRPr="00BA00B1" w:rsidRDefault="00653F42" w:rsidP="00C22502">
      <w:pPr>
        <w:widowControl w:val="0"/>
        <w:autoSpaceDE w:val="0"/>
        <w:autoSpaceDN w:val="0"/>
        <w:adjustRightInd w:val="0"/>
        <w:spacing w:before="8" w:line="352" w:lineRule="auto"/>
        <w:ind w:left="102" w:right="13" w:firstLine="708"/>
        <w:jc w:val="both"/>
        <w:rPr>
          <w:sz w:val="26"/>
          <w:szCs w:val="26"/>
        </w:rPr>
      </w:pPr>
      <w:r w:rsidRPr="00BA00B1">
        <w:rPr>
          <w:sz w:val="26"/>
          <w:szCs w:val="26"/>
        </w:rPr>
        <w:t xml:space="preserve">-      Постановление Правительства от 3 апреля 2018 г. N 405 «О внесении изменений в некоторые акты Правительства РФ»; </w:t>
      </w:r>
    </w:p>
    <w:p w14:paraId="016470D6" w14:textId="77777777" w:rsidR="00653F42" w:rsidRPr="00BA00B1" w:rsidRDefault="00653F42" w:rsidP="00C22502">
      <w:pPr>
        <w:widowControl w:val="0"/>
        <w:autoSpaceDE w:val="0"/>
        <w:autoSpaceDN w:val="0"/>
        <w:adjustRightInd w:val="0"/>
        <w:spacing w:before="15" w:line="355" w:lineRule="auto"/>
        <w:ind w:left="102" w:right="13" w:firstLine="708"/>
        <w:jc w:val="both"/>
        <w:rPr>
          <w:sz w:val="26"/>
          <w:szCs w:val="26"/>
        </w:rPr>
      </w:pPr>
      <w:r w:rsidRPr="00BA00B1">
        <w:rPr>
          <w:rFonts w:ascii="Symbol" w:hAnsi="Symbol" w:cs="Symbol"/>
          <w:sz w:val="26"/>
          <w:szCs w:val="26"/>
        </w:rPr>
        <w:t></w:t>
      </w:r>
      <w:r w:rsidRPr="00BA00B1">
        <w:rPr>
          <w:sz w:val="26"/>
          <w:szCs w:val="26"/>
        </w:rPr>
        <w:t xml:space="preserve">      </w:t>
      </w:r>
      <w:r w:rsidRPr="00BA00B1">
        <w:rPr>
          <w:spacing w:val="14"/>
          <w:sz w:val="26"/>
          <w:szCs w:val="26"/>
        </w:rPr>
        <w:t xml:space="preserve"> </w:t>
      </w:r>
      <w:r w:rsidRPr="00BA00B1">
        <w:rPr>
          <w:sz w:val="26"/>
          <w:szCs w:val="26"/>
        </w:rPr>
        <w:t>Постановле</w:t>
      </w:r>
      <w:r w:rsidRPr="00BA00B1">
        <w:rPr>
          <w:spacing w:val="1"/>
          <w:sz w:val="26"/>
          <w:szCs w:val="26"/>
        </w:rPr>
        <w:t>н</w:t>
      </w:r>
      <w:r w:rsidRPr="00BA00B1">
        <w:rPr>
          <w:sz w:val="26"/>
          <w:szCs w:val="26"/>
        </w:rPr>
        <w:t>ие</w:t>
      </w:r>
      <w:r w:rsidRPr="00BA00B1">
        <w:rPr>
          <w:spacing w:val="55"/>
          <w:sz w:val="26"/>
          <w:szCs w:val="26"/>
        </w:rPr>
        <w:t xml:space="preserve"> </w:t>
      </w:r>
      <w:r w:rsidRPr="00BA00B1">
        <w:rPr>
          <w:sz w:val="26"/>
          <w:szCs w:val="26"/>
        </w:rPr>
        <w:t>Пр</w:t>
      </w:r>
      <w:r w:rsidRPr="00BA00B1">
        <w:rPr>
          <w:spacing w:val="2"/>
          <w:sz w:val="26"/>
          <w:szCs w:val="26"/>
        </w:rPr>
        <w:t>а</w:t>
      </w:r>
      <w:r w:rsidRPr="00BA00B1">
        <w:rPr>
          <w:sz w:val="26"/>
          <w:szCs w:val="26"/>
        </w:rPr>
        <w:t>вительс</w:t>
      </w:r>
      <w:r w:rsidRPr="00BA00B1">
        <w:rPr>
          <w:spacing w:val="2"/>
          <w:sz w:val="26"/>
          <w:szCs w:val="26"/>
        </w:rPr>
        <w:t>т</w:t>
      </w:r>
      <w:r w:rsidRPr="00BA00B1">
        <w:rPr>
          <w:sz w:val="26"/>
          <w:szCs w:val="26"/>
        </w:rPr>
        <w:t>ва</w:t>
      </w:r>
      <w:r w:rsidRPr="00BA00B1">
        <w:rPr>
          <w:spacing w:val="53"/>
          <w:sz w:val="26"/>
          <w:szCs w:val="26"/>
        </w:rPr>
        <w:t xml:space="preserve"> </w:t>
      </w:r>
      <w:r w:rsidRPr="00BA00B1">
        <w:rPr>
          <w:spacing w:val="2"/>
          <w:sz w:val="26"/>
          <w:szCs w:val="26"/>
        </w:rPr>
        <w:t>Р</w:t>
      </w:r>
      <w:r w:rsidRPr="00BA00B1">
        <w:rPr>
          <w:sz w:val="26"/>
          <w:szCs w:val="26"/>
        </w:rPr>
        <w:t>Ф от 08.08.20</w:t>
      </w:r>
      <w:r w:rsidRPr="00BA00B1">
        <w:rPr>
          <w:spacing w:val="2"/>
          <w:sz w:val="26"/>
          <w:szCs w:val="26"/>
        </w:rPr>
        <w:t>1</w:t>
      </w:r>
      <w:r w:rsidRPr="00BA00B1">
        <w:rPr>
          <w:sz w:val="26"/>
          <w:szCs w:val="26"/>
        </w:rPr>
        <w:t>2</w:t>
      </w:r>
      <w:r w:rsidRPr="00BA00B1">
        <w:rPr>
          <w:spacing w:val="58"/>
          <w:sz w:val="26"/>
          <w:szCs w:val="26"/>
        </w:rPr>
        <w:t xml:space="preserve"> </w:t>
      </w:r>
      <w:r w:rsidRPr="00BA00B1">
        <w:rPr>
          <w:sz w:val="26"/>
          <w:szCs w:val="26"/>
        </w:rPr>
        <w:t xml:space="preserve">г. </w:t>
      </w:r>
      <w:r w:rsidRPr="00BA00B1">
        <w:rPr>
          <w:spacing w:val="4"/>
          <w:sz w:val="26"/>
          <w:szCs w:val="26"/>
        </w:rPr>
        <w:t xml:space="preserve"> </w:t>
      </w:r>
      <w:r w:rsidRPr="00BA00B1">
        <w:rPr>
          <w:sz w:val="26"/>
          <w:szCs w:val="26"/>
        </w:rPr>
        <w:t xml:space="preserve">№ 808 </w:t>
      </w:r>
      <w:r w:rsidRPr="00BA00B1">
        <w:rPr>
          <w:spacing w:val="-2"/>
          <w:sz w:val="26"/>
          <w:szCs w:val="26"/>
        </w:rPr>
        <w:t>«</w:t>
      </w:r>
      <w:r w:rsidRPr="00BA00B1">
        <w:rPr>
          <w:sz w:val="26"/>
          <w:szCs w:val="26"/>
        </w:rPr>
        <w:t>Об органи</w:t>
      </w:r>
      <w:r w:rsidRPr="00BA00B1">
        <w:rPr>
          <w:spacing w:val="1"/>
          <w:sz w:val="26"/>
          <w:szCs w:val="26"/>
        </w:rPr>
        <w:t>з</w:t>
      </w:r>
      <w:r w:rsidRPr="00BA00B1">
        <w:rPr>
          <w:sz w:val="26"/>
          <w:szCs w:val="26"/>
        </w:rPr>
        <w:t>ац</w:t>
      </w:r>
      <w:r w:rsidRPr="00BA00B1">
        <w:rPr>
          <w:spacing w:val="1"/>
          <w:sz w:val="26"/>
          <w:szCs w:val="26"/>
        </w:rPr>
        <w:t>и</w:t>
      </w:r>
      <w:r w:rsidRPr="00BA00B1">
        <w:rPr>
          <w:sz w:val="26"/>
          <w:szCs w:val="26"/>
        </w:rPr>
        <w:t>и</w:t>
      </w:r>
      <w:r w:rsidRPr="00BA00B1">
        <w:rPr>
          <w:spacing w:val="4"/>
          <w:sz w:val="26"/>
          <w:szCs w:val="26"/>
        </w:rPr>
        <w:t xml:space="preserve"> </w:t>
      </w:r>
      <w:r w:rsidRPr="00BA00B1">
        <w:rPr>
          <w:sz w:val="26"/>
          <w:szCs w:val="26"/>
        </w:rPr>
        <w:t>теплос</w:t>
      </w:r>
      <w:r w:rsidRPr="00BA00B1">
        <w:rPr>
          <w:spacing w:val="3"/>
          <w:sz w:val="26"/>
          <w:szCs w:val="26"/>
        </w:rPr>
        <w:t>н</w:t>
      </w:r>
      <w:r w:rsidRPr="00BA00B1">
        <w:rPr>
          <w:sz w:val="26"/>
          <w:szCs w:val="26"/>
        </w:rPr>
        <w:t>аб</w:t>
      </w:r>
      <w:r w:rsidRPr="00BA00B1">
        <w:rPr>
          <w:spacing w:val="1"/>
          <w:sz w:val="26"/>
          <w:szCs w:val="26"/>
        </w:rPr>
        <w:t>ж</w:t>
      </w:r>
      <w:r w:rsidRPr="00BA00B1">
        <w:rPr>
          <w:sz w:val="26"/>
          <w:szCs w:val="26"/>
        </w:rPr>
        <w:t>ен</w:t>
      </w:r>
      <w:r w:rsidRPr="00BA00B1">
        <w:rPr>
          <w:spacing w:val="1"/>
          <w:sz w:val="26"/>
          <w:szCs w:val="26"/>
        </w:rPr>
        <w:t>и</w:t>
      </w:r>
      <w:r w:rsidRPr="00BA00B1">
        <w:rPr>
          <w:sz w:val="26"/>
          <w:szCs w:val="26"/>
        </w:rPr>
        <w:t>я в</w:t>
      </w:r>
      <w:r w:rsidRPr="00BA00B1">
        <w:rPr>
          <w:spacing w:val="16"/>
          <w:sz w:val="26"/>
          <w:szCs w:val="26"/>
        </w:rPr>
        <w:t xml:space="preserve"> </w:t>
      </w:r>
      <w:r w:rsidRPr="00BA00B1">
        <w:rPr>
          <w:sz w:val="26"/>
          <w:szCs w:val="26"/>
        </w:rPr>
        <w:t>Росси</w:t>
      </w:r>
      <w:r w:rsidRPr="00BA00B1">
        <w:rPr>
          <w:spacing w:val="1"/>
          <w:sz w:val="26"/>
          <w:szCs w:val="26"/>
        </w:rPr>
        <w:t>й</w:t>
      </w:r>
      <w:r w:rsidRPr="00BA00B1">
        <w:rPr>
          <w:sz w:val="26"/>
          <w:szCs w:val="26"/>
        </w:rPr>
        <w:t>с</w:t>
      </w:r>
      <w:r w:rsidRPr="00BA00B1">
        <w:rPr>
          <w:spacing w:val="1"/>
          <w:sz w:val="26"/>
          <w:szCs w:val="26"/>
        </w:rPr>
        <w:t>к</w:t>
      </w:r>
      <w:r w:rsidRPr="00BA00B1">
        <w:rPr>
          <w:sz w:val="26"/>
          <w:szCs w:val="26"/>
        </w:rPr>
        <w:t>ой</w:t>
      </w:r>
      <w:r w:rsidRPr="00BA00B1">
        <w:rPr>
          <w:spacing w:val="5"/>
          <w:sz w:val="26"/>
          <w:szCs w:val="26"/>
        </w:rPr>
        <w:t xml:space="preserve"> </w:t>
      </w:r>
      <w:r w:rsidRPr="00BA00B1">
        <w:rPr>
          <w:sz w:val="26"/>
          <w:szCs w:val="26"/>
        </w:rPr>
        <w:t>Федерации</w:t>
      </w:r>
      <w:r w:rsidRPr="00BA00B1">
        <w:rPr>
          <w:spacing w:val="6"/>
          <w:sz w:val="26"/>
          <w:szCs w:val="26"/>
        </w:rPr>
        <w:t xml:space="preserve"> </w:t>
      </w:r>
      <w:r w:rsidRPr="00BA00B1">
        <w:rPr>
          <w:sz w:val="26"/>
          <w:szCs w:val="26"/>
        </w:rPr>
        <w:t>и</w:t>
      </w:r>
      <w:r w:rsidRPr="00BA00B1">
        <w:rPr>
          <w:spacing w:val="17"/>
          <w:sz w:val="26"/>
          <w:szCs w:val="26"/>
        </w:rPr>
        <w:t xml:space="preserve"> </w:t>
      </w:r>
      <w:r w:rsidRPr="00BA00B1">
        <w:rPr>
          <w:sz w:val="26"/>
          <w:szCs w:val="26"/>
        </w:rPr>
        <w:t>о</w:t>
      </w:r>
      <w:r w:rsidRPr="00BA00B1">
        <w:rPr>
          <w:spacing w:val="16"/>
          <w:sz w:val="26"/>
          <w:szCs w:val="26"/>
        </w:rPr>
        <w:t xml:space="preserve"> </w:t>
      </w:r>
      <w:r w:rsidRPr="00BA00B1">
        <w:rPr>
          <w:sz w:val="26"/>
          <w:szCs w:val="26"/>
        </w:rPr>
        <w:t>вне</w:t>
      </w:r>
      <w:r w:rsidRPr="00BA00B1">
        <w:rPr>
          <w:spacing w:val="1"/>
          <w:sz w:val="26"/>
          <w:szCs w:val="26"/>
        </w:rPr>
        <w:t>с</w:t>
      </w:r>
      <w:r w:rsidRPr="00BA00B1">
        <w:rPr>
          <w:sz w:val="26"/>
          <w:szCs w:val="26"/>
        </w:rPr>
        <w:t>ен</w:t>
      </w:r>
      <w:r w:rsidRPr="00BA00B1">
        <w:rPr>
          <w:spacing w:val="1"/>
          <w:sz w:val="26"/>
          <w:szCs w:val="26"/>
        </w:rPr>
        <w:t>и</w:t>
      </w:r>
      <w:r w:rsidRPr="00BA00B1">
        <w:rPr>
          <w:sz w:val="26"/>
          <w:szCs w:val="26"/>
        </w:rPr>
        <w:t>и</w:t>
      </w:r>
      <w:r w:rsidRPr="00BA00B1">
        <w:rPr>
          <w:spacing w:val="8"/>
          <w:sz w:val="26"/>
          <w:szCs w:val="26"/>
        </w:rPr>
        <w:t xml:space="preserve"> </w:t>
      </w:r>
      <w:r w:rsidRPr="00BA00B1">
        <w:rPr>
          <w:sz w:val="26"/>
          <w:szCs w:val="26"/>
        </w:rPr>
        <w:t>и</w:t>
      </w:r>
      <w:r w:rsidRPr="00BA00B1">
        <w:rPr>
          <w:spacing w:val="1"/>
          <w:sz w:val="26"/>
          <w:szCs w:val="26"/>
        </w:rPr>
        <w:t>з</w:t>
      </w:r>
      <w:r w:rsidRPr="00BA00B1">
        <w:rPr>
          <w:spacing w:val="-1"/>
          <w:sz w:val="26"/>
          <w:szCs w:val="26"/>
        </w:rPr>
        <w:t>м</w:t>
      </w:r>
      <w:r w:rsidRPr="00BA00B1">
        <w:rPr>
          <w:sz w:val="26"/>
          <w:szCs w:val="26"/>
        </w:rPr>
        <w:t>ене</w:t>
      </w:r>
      <w:r w:rsidRPr="00BA00B1">
        <w:rPr>
          <w:spacing w:val="1"/>
          <w:sz w:val="26"/>
          <w:szCs w:val="26"/>
        </w:rPr>
        <w:t>н</w:t>
      </w:r>
      <w:r w:rsidRPr="00BA00B1">
        <w:rPr>
          <w:sz w:val="26"/>
          <w:szCs w:val="26"/>
        </w:rPr>
        <w:t>ий</w:t>
      </w:r>
      <w:r w:rsidRPr="00BA00B1">
        <w:rPr>
          <w:spacing w:val="6"/>
          <w:sz w:val="26"/>
          <w:szCs w:val="26"/>
        </w:rPr>
        <w:t xml:space="preserve"> </w:t>
      </w:r>
      <w:r w:rsidRPr="00BA00B1">
        <w:rPr>
          <w:sz w:val="26"/>
          <w:szCs w:val="26"/>
        </w:rPr>
        <w:t>в неко</w:t>
      </w:r>
      <w:r w:rsidRPr="00BA00B1">
        <w:rPr>
          <w:spacing w:val="-1"/>
          <w:sz w:val="26"/>
          <w:szCs w:val="26"/>
        </w:rPr>
        <w:t>т</w:t>
      </w:r>
      <w:r w:rsidRPr="00BA00B1">
        <w:rPr>
          <w:spacing w:val="2"/>
          <w:sz w:val="26"/>
          <w:szCs w:val="26"/>
        </w:rPr>
        <w:t>о</w:t>
      </w:r>
      <w:r w:rsidRPr="00BA00B1">
        <w:rPr>
          <w:sz w:val="26"/>
          <w:szCs w:val="26"/>
        </w:rPr>
        <w:t>р</w:t>
      </w:r>
      <w:r w:rsidRPr="00BA00B1">
        <w:rPr>
          <w:spacing w:val="1"/>
          <w:sz w:val="26"/>
          <w:szCs w:val="26"/>
        </w:rPr>
        <w:t>ы</w:t>
      </w:r>
      <w:r w:rsidRPr="00BA00B1">
        <w:rPr>
          <w:sz w:val="26"/>
          <w:szCs w:val="26"/>
        </w:rPr>
        <w:t>е</w:t>
      </w:r>
      <w:r w:rsidRPr="00BA00B1">
        <w:rPr>
          <w:spacing w:val="-12"/>
          <w:sz w:val="26"/>
          <w:szCs w:val="26"/>
        </w:rPr>
        <w:t xml:space="preserve"> </w:t>
      </w:r>
      <w:r w:rsidRPr="00BA00B1">
        <w:rPr>
          <w:sz w:val="26"/>
          <w:szCs w:val="26"/>
        </w:rPr>
        <w:t>а</w:t>
      </w:r>
      <w:r w:rsidRPr="00BA00B1">
        <w:rPr>
          <w:spacing w:val="1"/>
          <w:sz w:val="26"/>
          <w:szCs w:val="26"/>
        </w:rPr>
        <w:t>к</w:t>
      </w:r>
      <w:r w:rsidRPr="00BA00B1">
        <w:rPr>
          <w:sz w:val="26"/>
          <w:szCs w:val="26"/>
        </w:rPr>
        <w:t>ты</w:t>
      </w:r>
      <w:r w:rsidRPr="00BA00B1">
        <w:rPr>
          <w:spacing w:val="-5"/>
          <w:sz w:val="26"/>
          <w:szCs w:val="26"/>
        </w:rPr>
        <w:t xml:space="preserve"> </w:t>
      </w:r>
      <w:r w:rsidRPr="00BA00B1">
        <w:rPr>
          <w:sz w:val="26"/>
          <w:szCs w:val="26"/>
        </w:rPr>
        <w:t>Пра</w:t>
      </w:r>
      <w:r w:rsidRPr="00BA00B1">
        <w:rPr>
          <w:spacing w:val="3"/>
          <w:sz w:val="26"/>
          <w:szCs w:val="26"/>
        </w:rPr>
        <w:t>в</w:t>
      </w:r>
      <w:r w:rsidRPr="00BA00B1">
        <w:rPr>
          <w:sz w:val="26"/>
          <w:szCs w:val="26"/>
        </w:rPr>
        <w:t>ительст</w:t>
      </w:r>
      <w:r w:rsidRPr="00BA00B1">
        <w:rPr>
          <w:spacing w:val="2"/>
          <w:sz w:val="26"/>
          <w:szCs w:val="26"/>
        </w:rPr>
        <w:t>в</w:t>
      </w:r>
      <w:r w:rsidRPr="00BA00B1">
        <w:rPr>
          <w:sz w:val="26"/>
          <w:szCs w:val="26"/>
        </w:rPr>
        <w:t>а</w:t>
      </w:r>
      <w:r w:rsidRPr="00BA00B1">
        <w:rPr>
          <w:spacing w:val="-16"/>
          <w:sz w:val="26"/>
          <w:szCs w:val="26"/>
        </w:rPr>
        <w:t xml:space="preserve"> </w:t>
      </w:r>
      <w:r w:rsidRPr="00BA00B1">
        <w:rPr>
          <w:sz w:val="26"/>
          <w:szCs w:val="26"/>
        </w:rPr>
        <w:t>Росси</w:t>
      </w:r>
      <w:r w:rsidRPr="00BA00B1">
        <w:rPr>
          <w:spacing w:val="1"/>
          <w:sz w:val="26"/>
          <w:szCs w:val="26"/>
        </w:rPr>
        <w:t>й</w:t>
      </w:r>
      <w:r w:rsidRPr="00BA00B1">
        <w:rPr>
          <w:spacing w:val="2"/>
          <w:sz w:val="26"/>
          <w:szCs w:val="26"/>
        </w:rPr>
        <w:t>с</w:t>
      </w:r>
      <w:r w:rsidRPr="00BA00B1">
        <w:rPr>
          <w:spacing w:val="-1"/>
          <w:sz w:val="26"/>
          <w:szCs w:val="26"/>
        </w:rPr>
        <w:t>к</w:t>
      </w:r>
      <w:r w:rsidRPr="00BA00B1">
        <w:rPr>
          <w:sz w:val="26"/>
          <w:szCs w:val="26"/>
        </w:rPr>
        <w:t>ой</w:t>
      </w:r>
      <w:r w:rsidRPr="00BA00B1">
        <w:rPr>
          <w:spacing w:val="-11"/>
          <w:sz w:val="26"/>
          <w:szCs w:val="26"/>
        </w:rPr>
        <w:t xml:space="preserve"> </w:t>
      </w:r>
      <w:r w:rsidRPr="00BA00B1">
        <w:rPr>
          <w:sz w:val="26"/>
          <w:szCs w:val="26"/>
        </w:rPr>
        <w:t>Федераци</w:t>
      </w:r>
      <w:r w:rsidRPr="00BA00B1">
        <w:rPr>
          <w:spacing w:val="3"/>
          <w:sz w:val="26"/>
          <w:szCs w:val="26"/>
        </w:rPr>
        <w:t>и</w:t>
      </w:r>
      <w:r w:rsidRPr="00BA00B1">
        <w:rPr>
          <w:spacing w:val="-2"/>
          <w:sz w:val="26"/>
          <w:szCs w:val="26"/>
        </w:rPr>
        <w:t>»</w:t>
      </w:r>
      <w:r w:rsidRPr="00BA00B1">
        <w:rPr>
          <w:sz w:val="26"/>
          <w:szCs w:val="26"/>
        </w:rPr>
        <w:t>;</w:t>
      </w:r>
    </w:p>
    <w:p w14:paraId="054984CF" w14:textId="77777777" w:rsidR="00653F42" w:rsidRPr="00BA00B1" w:rsidRDefault="00653F42" w:rsidP="00C22502">
      <w:pPr>
        <w:widowControl w:val="0"/>
        <w:tabs>
          <w:tab w:val="left" w:pos="1520"/>
        </w:tabs>
        <w:autoSpaceDE w:val="0"/>
        <w:autoSpaceDN w:val="0"/>
        <w:adjustRightInd w:val="0"/>
        <w:spacing w:before="12"/>
        <w:ind w:left="810" w:right="13"/>
        <w:jc w:val="both"/>
        <w:rPr>
          <w:sz w:val="26"/>
          <w:szCs w:val="26"/>
        </w:rPr>
      </w:pPr>
      <w:r w:rsidRPr="00BA00B1">
        <w:rPr>
          <w:rFonts w:ascii="Symbol" w:hAnsi="Symbol" w:cs="Symbol"/>
          <w:sz w:val="26"/>
          <w:szCs w:val="26"/>
        </w:rPr>
        <w:t></w:t>
      </w:r>
      <w:r w:rsidRPr="00BA00B1">
        <w:rPr>
          <w:spacing w:val="-64"/>
          <w:sz w:val="26"/>
          <w:szCs w:val="26"/>
        </w:rPr>
        <w:t xml:space="preserve"> </w:t>
      </w:r>
      <w:r w:rsidRPr="00BA00B1">
        <w:rPr>
          <w:sz w:val="26"/>
          <w:szCs w:val="26"/>
        </w:rPr>
        <w:tab/>
        <w:t>Приказ Ми</w:t>
      </w:r>
      <w:r w:rsidRPr="00BA00B1">
        <w:rPr>
          <w:spacing w:val="3"/>
          <w:sz w:val="26"/>
          <w:szCs w:val="26"/>
        </w:rPr>
        <w:t>н</w:t>
      </w:r>
      <w:r w:rsidRPr="00BA00B1">
        <w:rPr>
          <w:spacing w:val="-1"/>
          <w:sz w:val="26"/>
          <w:szCs w:val="26"/>
        </w:rPr>
        <w:t>э</w:t>
      </w:r>
      <w:r w:rsidRPr="00BA00B1">
        <w:rPr>
          <w:sz w:val="26"/>
          <w:szCs w:val="26"/>
        </w:rPr>
        <w:t>нер</w:t>
      </w:r>
      <w:r w:rsidRPr="00BA00B1">
        <w:rPr>
          <w:spacing w:val="2"/>
          <w:sz w:val="26"/>
          <w:szCs w:val="26"/>
        </w:rPr>
        <w:t>г</w:t>
      </w:r>
      <w:r w:rsidRPr="00BA00B1">
        <w:rPr>
          <w:sz w:val="26"/>
          <w:szCs w:val="26"/>
        </w:rPr>
        <w:t>о России № 5</w:t>
      </w:r>
      <w:r w:rsidRPr="00BA00B1">
        <w:rPr>
          <w:spacing w:val="2"/>
          <w:sz w:val="26"/>
          <w:szCs w:val="26"/>
        </w:rPr>
        <w:t>6</w:t>
      </w:r>
      <w:r w:rsidRPr="00BA00B1">
        <w:rPr>
          <w:sz w:val="26"/>
          <w:szCs w:val="26"/>
        </w:rPr>
        <w:t>5, М</w:t>
      </w:r>
      <w:r w:rsidRPr="00BA00B1">
        <w:rPr>
          <w:spacing w:val="3"/>
          <w:sz w:val="26"/>
          <w:szCs w:val="26"/>
        </w:rPr>
        <w:t>и</w:t>
      </w:r>
      <w:r w:rsidRPr="00BA00B1">
        <w:rPr>
          <w:sz w:val="26"/>
          <w:szCs w:val="26"/>
        </w:rPr>
        <w:t>нрегио</w:t>
      </w:r>
      <w:r w:rsidRPr="00BA00B1">
        <w:rPr>
          <w:spacing w:val="1"/>
          <w:sz w:val="26"/>
          <w:szCs w:val="26"/>
        </w:rPr>
        <w:t>н</w:t>
      </w:r>
      <w:r w:rsidRPr="00BA00B1">
        <w:rPr>
          <w:sz w:val="26"/>
          <w:szCs w:val="26"/>
        </w:rPr>
        <w:t>ра</w:t>
      </w:r>
      <w:r w:rsidRPr="00BA00B1">
        <w:rPr>
          <w:spacing w:val="6"/>
          <w:sz w:val="26"/>
          <w:szCs w:val="26"/>
        </w:rPr>
        <w:t>з</w:t>
      </w:r>
      <w:r w:rsidRPr="00BA00B1">
        <w:rPr>
          <w:sz w:val="26"/>
          <w:szCs w:val="26"/>
        </w:rPr>
        <w:t>вития № 667 от</w:t>
      </w:r>
    </w:p>
    <w:p w14:paraId="70789C1D" w14:textId="77777777" w:rsidR="00653F42" w:rsidRPr="00BA00B1" w:rsidRDefault="00653F42" w:rsidP="00C22502">
      <w:pPr>
        <w:widowControl w:val="0"/>
        <w:autoSpaceDE w:val="0"/>
        <w:autoSpaceDN w:val="0"/>
        <w:adjustRightInd w:val="0"/>
        <w:spacing w:before="9" w:line="140" w:lineRule="exact"/>
        <w:ind w:right="13"/>
        <w:jc w:val="both"/>
        <w:rPr>
          <w:sz w:val="14"/>
          <w:szCs w:val="14"/>
        </w:rPr>
      </w:pPr>
    </w:p>
    <w:p w14:paraId="5E0A0299" w14:textId="77777777" w:rsidR="00653F42" w:rsidRPr="00BA00B1" w:rsidRDefault="00653F42" w:rsidP="00C22502">
      <w:pPr>
        <w:widowControl w:val="0"/>
        <w:autoSpaceDE w:val="0"/>
        <w:autoSpaceDN w:val="0"/>
        <w:adjustRightInd w:val="0"/>
        <w:spacing w:line="360" w:lineRule="auto"/>
        <w:ind w:left="102" w:right="13"/>
        <w:jc w:val="both"/>
        <w:rPr>
          <w:sz w:val="26"/>
          <w:szCs w:val="26"/>
        </w:rPr>
      </w:pPr>
      <w:r w:rsidRPr="00BA00B1">
        <w:rPr>
          <w:sz w:val="26"/>
          <w:szCs w:val="26"/>
        </w:rPr>
        <w:t>29.12.20</w:t>
      </w:r>
      <w:r w:rsidRPr="00BA00B1">
        <w:rPr>
          <w:spacing w:val="2"/>
          <w:sz w:val="26"/>
          <w:szCs w:val="26"/>
        </w:rPr>
        <w:t>1</w:t>
      </w:r>
      <w:r w:rsidRPr="00BA00B1">
        <w:rPr>
          <w:sz w:val="26"/>
          <w:szCs w:val="26"/>
        </w:rPr>
        <w:t>2</w:t>
      </w:r>
      <w:r w:rsidRPr="00BA00B1">
        <w:rPr>
          <w:spacing w:val="-12"/>
          <w:sz w:val="26"/>
          <w:szCs w:val="26"/>
        </w:rPr>
        <w:t xml:space="preserve"> </w:t>
      </w:r>
      <w:r w:rsidRPr="00BA00B1">
        <w:rPr>
          <w:sz w:val="26"/>
          <w:szCs w:val="26"/>
        </w:rPr>
        <w:t xml:space="preserve">г. </w:t>
      </w:r>
      <w:r w:rsidRPr="00BA00B1">
        <w:rPr>
          <w:spacing w:val="40"/>
          <w:sz w:val="26"/>
          <w:szCs w:val="26"/>
        </w:rPr>
        <w:t xml:space="preserve"> </w:t>
      </w:r>
      <w:r w:rsidRPr="00BA00B1">
        <w:rPr>
          <w:sz w:val="26"/>
          <w:szCs w:val="26"/>
        </w:rPr>
        <w:t xml:space="preserve">"Об </w:t>
      </w:r>
      <w:r w:rsidRPr="00BA00B1">
        <w:rPr>
          <w:spacing w:val="-5"/>
          <w:sz w:val="26"/>
          <w:szCs w:val="26"/>
        </w:rPr>
        <w:t>у</w:t>
      </w:r>
      <w:r w:rsidRPr="00BA00B1">
        <w:rPr>
          <w:spacing w:val="4"/>
          <w:sz w:val="26"/>
          <w:szCs w:val="26"/>
        </w:rPr>
        <w:t>т</w:t>
      </w:r>
      <w:r w:rsidRPr="00BA00B1">
        <w:rPr>
          <w:sz w:val="26"/>
          <w:szCs w:val="26"/>
        </w:rPr>
        <w:t>вер</w:t>
      </w:r>
      <w:r w:rsidRPr="00BA00B1">
        <w:rPr>
          <w:spacing w:val="1"/>
          <w:sz w:val="26"/>
          <w:szCs w:val="26"/>
        </w:rPr>
        <w:t>ж</w:t>
      </w:r>
      <w:r w:rsidRPr="00BA00B1">
        <w:rPr>
          <w:sz w:val="26"/>
          <w:szCs w:val="26"/>
        </w:rPr>
        <w:t>ден</w:t>
      </w:r>
      <w:r w:rsidRPr="00BA00B1">
        <w:rPr>
          <w:spacing w:val="1"/>
          <w:sz w:val="26"/>
          <w:szCs w:val="26"/>
        </w:rPr>
        <w:t>и</w:t>
      </w:r>
      <w:r w:rsidRPr="00BA00B1">
        <w:rPr>
          <w:sz w:val="26"/>
          <w:szCs w:val="26"/>
        </w:rPr>
        <w:t xml:space="preserve">и </w:t>
      </w:r>
      <w:r w:rsidRPr="00BA00B1">
        <w:rPr>
          <w:spacing w:val="-1"/>
          <w:sz w:val="26"/>
          <w:szCs w:val="26"/>
        </w:rPr>
        <w:t>м</w:t>
      </w:r>
      <w:r w:rsidRPr="00BA00B1">
        <w:rPr>
          <w:sz w:val="26"/>
          <w:szCs w:val="26"/>
        </w:rPr>
        <w:t>етод</w:t>
      </w:r>
      <w:r w:rsidRPr="00BA00B1">
        <w:rPr>
          <w:spacing w:val="2"/>
          <w:sz w:val="26"/>
          <w:szCs w:val="26"/>
        </w:rPr>
        <w:t>и</w:t>
      </w:r>
      <w:r w:rsidRPr="00BA00B1">
        <w:rPr>
          <w:spacing w:val="-1"/>
          <w:sz w:val="26"/>
          <w:szCs w:val="26"/>
        </w:rPr>
        <w:t>ч</w:t>
      </w:r>
      <w:r w:rsidRPr="00BA00B1">
        <w:rPr>
          <w:spacing w:val="2"/>
          <w:sz w:val="26"/>
          <w:szCs w:val="26"/>
        </w:rPr>
        <w:t>е</w:t>
      </w:r>
      <w:r w:rsidRPr="00BA00B1">
        <w:rPr>
          <w:sz w:val="26"/>
          <w:szCs w:val="26"/>
        </w:rPr>
        <w:t>с</w:t>
      </w:r>
      <w:r w:rsidRPr="00BA00B1">
        <w:rPr>
          <w:spacing w:val="-1"/>
          <w:sz w:val="26"/>
          <w:szCs w:val="26"/>
        </w:rPr>
        <w:t>к</w:t>
      </w:r>
      <w:r w:rsidRPr="00BA00B1">
        <w:rPr>
          <w:sz w:val="26"/>
          <w:szCs w:val="26"/>
        </w:rPr>
        <w:t>их р</w:t>
      </w:r>
      <w:r w:rsidRPr="00BA00B1">
        <w:rPr>
          <w:spacing w:val="2"/>
          <w:sz w:val="26"/>
          <w:szCs w:val="26"/>
        </w:rPr>
        <w:t>е</w:t>
      </w:r>
      <w:r w:rsidRPr="00BA00B1">
        <w:rPr>
          <w:spacing w:val="-1"/>
          <w:sz w:val="26"/>
          <w:szCs w:val="26"/>
        </w:rPr>
        <w:t>к</w:t>
      </w:r>
      <w:r w:rsidRPr="00BA00B1">
        <w:rPr>
          <w:sz w:val="26"/>
          <w:szCs w:val="26"/>
        </w:rPr>
        <w:t>о</w:t>
      </w:r>
      <w:r w:rsidRPr="00BA00B1">
        <w:rPr>
          <w:spacing w:val="-1"/>
          <w:sz w:val="26"/>
          <w:szCs w:val="26"/>
        </w:rPr>
        <w:t>м</w:t>
      </w:r>
      <w:r w:rsidRPr="00BA00B1">
        <w:rPr>
          <w:sz w:val="26"/>
          <w:szCs w:val="26"/>
        </w:rPr>
        <w:t>ен</w:t>
      </w:r>
      <w:r w:rsidRPr="00BA00B1">
        <w:rPr>
          <w:spacing w:val="3"/>
          <w:sz w:val="26"/>
          <w:szCs w:val="26"/>
        </w:rPr>
        <w:t>д</w:t>
      </w:r>
      <w:r w:rsidRPr="00BA00B1">
        <w:rPr>
          <w:sz w:val="26"/>
          <w:szCs w:val="26"/>
        </w:rPr>
        <w:t>ац</w:t>
      </w:r>
      <w:r w:rsidRPr="00BA00B1">
        <w:rPr>
          <w:spacing w:val="1"/>
          <w:sz w:val="26"/>
          <w:szCs w:val="26"/>
        </w:rPr>
        <w:t>и</w:t>
      </w:r>
      <w:r w:rsidRPr="00BA00B1">
        <w:rPr>
          <w:sz w:val="26"/>
          <w:szCs w:val="26"/>
        </w:rPr>
        <w:t>й по ра</w:t>
      </w:r>
      <w:r w:rsidRPr="00BA00B1">
        <w:rPr>
          <w:spacing w:val="1"/>
          <w:sz w:val="26"/>
          <w:szCs w:val="26"/>
        </w:rPr>
        <w:t>з</w:t>
      </w:r>
      <w:r w:rsidRPr="00BA00B1">
        <w:rPr>
          <w:sz w:val="26"/>
          <w:szCs w:val="26"/>
        </w:rPr>
        <w:t>работ</w:t>
      </w:r>
      <w:r w:rsidRPr="00BA00B1">
        <w:rPr>
          <w:spacing w:val="1"/>
          <w:sz w:val="26"/>
          <w:szCs w:val="26"/>
        </w:rPr>
        <w:t>к</w:t>
      </w:r>
      <w:r w:rsidRPr="00BA00B1">
        <w:rPr>
          <w:sz w:val="26"/>
          <w:szCs w:val="26"/>
        </w:rPr>
        <w:t>е схем теплос</w:t>
      </w:r>
      <w:r w:rsidRPr="00BA00B1">
        <w:rPr>
          <w:spacing w:val="1"/>
          <w:sz w:val="26"/>
          <w:szCs w:val="26"/>
        </w:rPr>
        <w:t>н</w:t>
      </w:r>
      <w:r w:rsidRPr="00BA00B1">
        <w:rPr>
          <w:sz w:val="26"/>
          <w:szCs w:val="26"/>
        </w:rPr>
        <w:t>аб</w:t>
      </w:r>
      <w:r w:rsidRPr="00BA00B1">
        <w:rPr>
          <w:spacing w:val="1"/>
          <w:sz w:val="26"/>
          <w:szCs w:val="26"/>
        </w:rPr>
        <w:t>ж</w:t>
      </w:r>
      <w:r w:rsidRPr="00BA00B1">
        <w:rPr>
          <w:sz w:val="26"/>
          <w:szCs w:val="26"/>
        </w:rPr>
        <w:t>ен</w:t>
      </w:r>
      <w:r w:rsidRPr="00BA00B1">
        <w:rPr>
          <w:spacing w:val="1"/>
          <w:sz w:val="26"/>
          <w:szCs w:val="26"/>
        </w:rPr>
        <w:t>и</w:t>
      </w:r>
      <w:r w:rsidRPr="00BA00B1">
        <w:rPr>
          <w:sz w:val="26"/>
          <w:szCs w:val="26"/>
        </w:rPr>
        <w:t>я"</w:t>
      </w:r>
    </w:p>
    <w:p w14:paraId="41127E20" w14:textId="77777777" w:rsidR="00653F42" w:rsidRPr="00BA00B1" w:rsidRDefault="00653F42" w:rsidP="00C22502">
      <w:pPr>
        <w:widowControl w:val="0"/>
        <w:tabs>
          <w:tab w:val="left" w:pos="1520"/>
        </w:tabs>
        <w:autoSpaceDE w:val="0"/>
        <w:autoSpaceDN w:val="0"/>
        <w:adjustRightInd w:val="0"/>
        <w:spacing w:before="6"/>
        <w:ind w:left="810" w:right="13"/>
        <w:jc w:val="both"/>
        <w:rPr>
          <w:sz w:val="26"/>
          <w:szCs w:val="26"/>
        </w:rPr>
      </w:pPr>
      <w:r w:rsidRPr="00BA00B1">
        <w:rPr>
          <w:rFonts w:ascii="Symbol" w:hAnsi="Symbol" w:cs="Symbol"/>
          <w:sz w:val="26"/>
          <w:szCs w:val="26"/>
        </w:rPr>
        <w:t></w:t>
      </w:r>
      <w:r w:rsidRPr="00BA00B1">
        <w:rPr>
          <w:spacing w:val="-64"/>
          <w:sz w:val="26"/>
          <w:szCs w:val="26"/>
        </w:rPr>
        <w:t xml:space="preserve"> </w:t>
      </w:r>
      <w:r w:rsidRPr="00BA00B1">
        <w:rPr>
          <w:sz w:val="26"/>
          <w:szCs w:val="26"/>
        </w:rPr>
        <w:tab/>
        <w:t>СП</w:t>
      </w:r>
      <w:r w:rsidRPr="00BA00B1">
        <w:rPr>
          <w:spacing w:val="-4"/>
          <w:sz w:val="26"/>
          <w:szCs w:val="26"/>
        </w:rPr>
        <w:t xml:space="preserve"> </w:t>
      </w:r>
      <w:r w:rsidRPr="00BA00B1">
        <w:rPr>
          <w:sz w:val="26"/>
          <w:szCs w:val="26"/>
        </w:rPr>
        <w:t>4</w:t>
      </w:r>
      <w:r w:rsidRPr="00BA00B1">
        <w:rPr>
          <w:spacing w:val="1"/>
          <w:sz w:val="26"/>
          <w:szCs w:val="26"/>
        </w:rPr>
        <w:t>1</w:t>
      </w:r>
      <w:r w:rsidRPr="00BA00B1">
        <w:rPr>
          <w:sz w:val="26"/>
          <w:szCs w:val="26"/>
        </w:rPr>
        <w:t>-1</w:t>
      </w:r>
      <w:r w:rsidRPr="00BA00B1">
        <w:rPr>
          <w:spacing w:val="2"/>
          <w:sz w:val="26"/>
          <w:szCs w:val="26"/>
        </w:rPr>
        <w:t>0</w:t>
      </w:r>
      <w:r w:rsidRPr="00BA00B1">
        <w:rPr>
          <w:sz w:val="26"/>
          <w:szCs w:val="26"/>
        </w:rPr>
        <w:t>1-95</w:t>
      </w:r>
      <w:r w:rsidRPr="00BA00B1">
        <w:rPr>
          <w:spacing w:val="-9"/>
          <w:sz w:val="26"/>
          <w:szCs w:val="26"/>
        </w:rPr>
        <w:t xml:space="preserve"> </w:t>
      </w:r>
      <w:r w:rsidRPr="00BA00B1">
        <w:rPr>
          <w:spacing w:val="-2"/>
          <w:sz w:val="26"/>
          <w:szCs w:val="26"/>
        </w:rPr>
        <w:t>«</w:t>
      </w:r>
      <w:r w:rsidRPr="00BA00B1">
        <w:rPr>
          <w:spacing w:val="2"/>
          <w:sz w:val="26"/>
          <w:szCs w:val="26"/>
        </w:rPr>
        <w:t>П</w:t>
      </w:r>
      <w:r w:rsidRPr="00BA00B1">
        <w:rPr>
          <w:sz w:val="26"/>
          <w:szCs w:val="26"/>
        </w:rPr>
        <w:t>ро</w:t>
      </w:r>
      <w:r w:rsidRPr="00BA00B1">
        <w:rPr>
          <w:spacing w:val="2"/>
          <w:sz w:val="26"/>
          <w:szCs w:val="26"/>
        </w:rPr>
        <w:t>е</w:t>
      </w:r>
      <w:r w:rsidRPr="00BA00B1">
        <w:rPr>
          <w:spacing w:val="1"/>
          <w:sz w:val="26"/>
          <w:szCs w:val="26"/>
        </w:rPr>
        <w:t>к</w:t>
      </w:r>
      <w:r w:rsidRPr="00BA00B1">
        <w:rPr>
          <w:sz w:val="26"/>
          <w:szCs w:val="26"/>
        </w:rPr>
        <w:t>тирован</w:t>
      </w:r>
      <w:r w:rsidRPr="00BA00B1">
        <w:rPr>
          <w:spacing w:val="1"/>
          <w:sz w:val="26"/>
          <w:szCs w:val="26"/>
        </w:rPr>
        <w:t>и</w:t>
      </w:r>
      <w:r w:rsidRPr="00BA00B1">
        <w:rPr>
          <w:sz w:val="26"/>
          <w:szCs w:val="26"/>
        </w:rPr>
        <w:t>е</w:t>
      </w:r>
      <w:r w:rsidRPr="00BA00B1">
        <w:rPr>
          <w:spacing w:val="-20"/>
          <w:sz w:val="26"/>
          <w:szCs w:val="26"/>
        </w:rPr>
        <w:t xml:space="preserve"> </w:t>
      </w:r>
      <w:r w:rsidRPr="00BA00B1">
        <w:rPr>
          <w:sz w:val="26"/>
          <w:szCs w:val="26"/>
        </w:rPr>
        <w:t>те</w:t>
      </w:r>
      <w:r w:rsidRPr="00BA00B1">
        <w:rPr>
          <w:spacing w:val="2"/>
          <w:sz w:val="26"/>
          <w:szCs w:val="26"/>
        </w:rPr>
        <w:t>п</w:t>
      </w:r>
      <w:r w:rsidRPr="00BA00B1">
        <w:rPr>
          <w:sz w:val="26"/>
          <w:szCs w:val="26"/>
        </w:rPr>
        <w:t>лов</w:t>
      </w:r>
      <w:r w:rsidRPr="00BA00B1">
        <w:rPr>
          <w:spacing w:val="1"/>
          <w:sz w:val="26"/>
          <w:szCs w:val="26"/>
        </w:rPr>
        <w:t>ы</w:t>
      </w:r>
      <w:r w:rsidRPr="00BA00B1">
        <w:rPr>
          <w:sz w:val="26"/>
          <w:szCs w:val="26"/>
        </w:rPr>
        <w:t>х</w:t>
      </w:r>
      <w:r w:rsidRPr="00BA00B1">
        <w:rPr>
          <w:spacing w:val="-9"/>
          <w:sz w:val="26"/>
          <w:szCs w:val="26"/>
        </w:rPr>
        <w:t xml:space="preserve"> </w:t>
      </w:r>
      <w:r w:rsidRPr="00BA00B1">
        <w:rPr>
          <w:spacing w:val="3"/>
          <w:sz w:val="26"/>
          <w:szCs w:val="26"/>
        </w:rPr>
        <w:t>п</w:t>
      </w:r>
      <w:r w:rsidRPr="00BA00B1">
        <w:rPr>
          <w:spacing w:val="-5"/>
          <w:sz w:val="26"/>
          <w:szCs w:val="26"/>
        </w:rPr>
        <w:t>у</w:t>
      </w:r>
      <w:r w:rsidRPr="00BA00B1">
        <w:rPr>
          <w:spacing w:val="3"/>
          <w:sz w:val="26"/>
          <w:szCs w:val="26"/>
        </w:rPr>
        <w:t>н</w:t>
      </w:r>
      <w:r w:rsidRPr="00BA00B1">
        <w:rPr>
          <w:spacing w:val="-1"/>
          <w:sz w:val="26"/>
          <w:szCs w:val="26"/>
        </w:rPr>
        <w:t>к</w:t>
      </w:r>
      <w:r w:rsidRPr="00BA00B1">
        <w:rPr>
          <w:sz w:val="26"/>
          <w:szCs w:val="26"/>
        </w:rPr>
        <w:t>то</w:t>
      </w:r>
      <w:r w:rsidRPr="00BA00B1">
        <w:rPr>
          <w:spacing w:val="2"/>
          <w:sz w:val="26"/>
          <w:szCs w:val="26"/>
        </w:rPr>
        <w:t>в</w:t>
      </w:r>
      <w:r w:rsidRPr="00BA00B1">
        <w:rPr>
          <w:sz w:val="26"/>
          <w:szCs w:val="26"/>
        </w:rPr>
        <w:t>»;</w:t>
      </w:r>
    </w:p>
    <w:p w14:paraId="7D7D6398" w14:textId="77777777" w:rsidR="00653F42" w:rsidRPr="00BA00B1" w:rsidRDefault="00653F42" w:rsidP="00C22502">
      <w:pPr>
        <w:widowControl w:val="0"/>
        <w:autoSpaceDE w:val="0"/>
        <w:autoSpaceDN w:val="0"/>
        <w:adjustRightInd w:val="0"/>
        <w:spacing w:before="7" w:line="140" w:lineRule="exact"/>
        <w:ind w:right="13"/>
        <w:jc w:val="both"/>
        <w:rPr>
          <w:sz w:val="14"/>
          <w:szCs w:val="14"/>
        </w:rPr>
      </w:pPr>
    </w:p>
    <w:p w14:paraId="4E62B37B" w14:textId="77777777" w:rsidR="00653F42" w:rsidRPr="00BA00B1" w:rsidRDefault="00653F42" w:rsidP="00C22502">
      <w:pPr>
        <w:widowControl w:val="0"/>
        <w:tabs>
          <w:tab w:val="left" w:pos="1520"/>
        </w:tabs>
        <w:autoSpaceDE w:val="0"/>
        <w:autoSpaceDN w:val="0"/>
        <w:adjustRightInd w:val="0"/>
        <w:ind w:left="810" w:right="13"/>
        <w:jc w:val="both"/>
        <w:rPr>
          <w:sz w:val="26"/>
          <w:szCs w:val="26"/>
        </w:rPr>
      </w:pPr>
      <w:r w:rsidRPr="00BA00B1">
        <w:rPr>
          <w:rFonts w:ascii="Symbol" w:hAnsi="Symbol" w:cs="Symbol"/>
          <w:sz w:val="26"/>
          <w:szCs w:val="26"/>
        </w:rPr>
        <w:t></w:t>
      </w:r>
      <w:r w:rsidRPr="00BA00B1">
        <w:rPr>
          <w:spacing w:val="-64"/>
          <w:sz w:val="26"/>
          <w:szCs w:val="26"/>
        </w:rPr>
        <w:t xml:space="preserve"> </w:t>
      </w:r>
      <w:r w:rsidRPr="00BA00B1">
        <w:rPr>
          <w:sz w:val="26"/>
          <w:szCs w:val="26"/>
        </w:rPr>
        <w:tab/>
        <w:t>СНиП</w:t>
      </w:r>
      <w:r w:rsidRPr="00BA00B1">
        <w:rPr>
          <w:spacing w:val="-7"/>
          <w:sz w:val="26"/>
          <w:szCs w:val="26"/>
        </w:rPr>
        <w:t xml:space="preserve"> </w:t>
      </w:r>
      <w:r w:rsidRPr="00BA00B1">
        <w:rPr>
          <w:sz w:val="26"/>
          <w:szCs w:val="26"/>
        </w:rPr>
        <w:t>4</w:t>
      </w:r>
      <w:r w:rsidRPr="00BA00B1">
        <w:rPr>
          <w:spacing w:val="1"/>
          <w:sz w:val="26"/>
          <w:szCs w:val="26"/>
        </w:rPr>
        <w:t>1</w:t>
      </w:r>
      <w:r w:rsidRPr="00BA00B1">
        <w:rPr>
          <w:sz w:val="26"/>
          <w:szCs w:val="26"/>
        </w:rPr>
        <w:t>-</w:t>
      </w:r>
      <w:r w:rsidRPr="00BA00B1">
        <w:rPr>
          <w:spacing w:val="2"/>
          <w:sz w:val="26"/>
          <w:szCs w:val="26"/>
        </w:rPr>
        <w:t>0</w:t>
      </w:r>
      <w:r w:rsidRPr="00BA00B1">
        <w:rPr>
          <w:sz w:val="26"/>
          <w:szCs w:val="26"/>
        </w:rPr>
        <w:t>2-2003</w:t>
      </w:r>
      <w:r w:rsidRPr="00BA00B1">
        <w:rPr>
          <w:spacing w:val="-10"/>
          <w:sz w:val="26"/>
          <w:szCs w:val="26"/>
        </w:rPr>
        <w:t xml:space="preserve"> </w:t>
      </w:r>
      <w:r w:rsidRPr="00BA00B1">
        <w:rPr>
          <w:sz w:val="26"/>
          <w:szCs w:val="26"/>
        </w:rPr>
        <w:t>«Т</w:t>
      </w:r>
      <w:r w:rsidRPr="00BA00B1">
        <w:rPr>
          <w:spacing w:val="2"/>
          <w:sz w:val="26"/>
          <w:szCs w:val="26"/>
        </w:rPr>
        <w:t>е</w:t>
      </w:r>
      <w:r w:rsidRPr="00BA00B1">
        <w:rPr>
          <w:sz w:val="26"/>
          <w:szCs w:val="26"/>
        </w:rPr>
        <w:t>п</w:t>
      </w:r>
      <w:r w:rsidRPr="00BA00B1">
        <w:rPr>
          <w:spacing w:val="1"/>
          <w:sz w:val="26"/>
          <w:szCs w:val="26"/>
        </w:rPr>
        <w:t>л</w:t>
      </w:r>
      <w:r w:rsidRPr="00BA00B1">
        <w:rPr>
          <w:sz w:val="26"/>
          <w:szCs w:val="26"/>
        </w:rPr>
        <w:t>ов</w:t>
      </w:r>
      <w:r w:rsidRPr="00BA00B1">
        <w:rPr>
          <w:spacing w:val="1"/>
          <w:sz w:val="26"/>
          <w:szCs w:val="26"/>
        </w:rPr>
        <w:t>ы</w:t>
      </w:r>
      <w:r w:rsidRPr="00BA00B1">
        <w:rPr>
          <w:sz w:val="26"/>
          <w:szCs w:val="26"/>
        </w:rPr>
        <w:t>е</w:t>
      </w:r>
      <w:r w:rsidRPr="00BA00B1">
        <w:rPr>
          <w:spacing w:val="-12"/>
          <w:sz w:val="26"/>
          <w:szCs w:val="26"/>
        </w:rPr>
        <w:t xml:space="preserve"> </w:t>
      </w:r>
      <w:r w:rsidRPr="00BA00B1">
        <w:rPr>
          <w:sz w:val="26"/>
          <w:szCs w:val="26"/>
        </w:rPr>
        <w:t>сет</w:t>
      </w:r>
      <w:r w:rsidRPr="00BA00B1">
        <w:rPr>
          <w:spacing w:val="3"/>
          <w:sz w:val="26"/>
          <w:szCs w:val="26"/>
        </w:rPr>
        <w:t>и</w:t>
      </w:r>
      <w:r w:rsidRPr="00BA00B1">
        <w:rPr>
          <w:spacing w:val="-2"/>
          <w:sz w:val="26"/>
          <w:szCs w:val="26"/>
        </w:rPr>
        <w:t>»</w:t>
      </w:r>
      <w:r w:rsidRPr="00BA00B1">
        <w:rPr>
          <w:sz w:val="26"/>
          <w:szCs w:val="26"/>
        </w:rPr>
        <w:t>.</w:t>
      </w:r>
    </w:p>
    <w:p w14:paraId="79E56D61" w14:textId="71A2292E" w:rsidR="00653F42" w:rsidRPr="00BA00B1" w:rsidRDefault="00653F42" w:rsidP="00C22502">
      <w:pPr>
        <w:widowControl w:val="0"/>
        <w:autoSpaceDE w:val="0"/>
        <w:autoSpaceDN w:val="0"/>
        <w:adjustRightInd w:val="0"/>
        <w:spacing w:before="74"/>
        <w:ind w:left="142" w:right="13"/>
        <w:jc w:val="both"/>
        <w:rPr>
          <w:b/>
          <w:bCs/>
          <w:w w:val="99"/>
          <w:sz w:val="28"/>
          <w:szCs w:val="28"/>
        </w:rPr>
      </w:pPr>
    </w:p>
    <w:p w14:paraId="7512CF28" w14:textId="4D580E2D" w:rsidR="00653F42" w:rsidRPr="00BA00B1" w:rsidRDefault="00653F42" w:rsidP="00C22502">
      <w:pPr>
        <w:widowControl w:val="0"/>
        <w:autoSpaceDE w:val="0"/>
        <w:autoSpaceDN w:val="0"/>
        <w:adjustRightInd w:val="0"/>
        <w:spacing w:before="74"/>
        <w:ind w:left="142" w:right="13"/>
        <w:jc w:val="center"/>
        <w:rPr>
          <w:b/>
          <w:bCs/>
          <w:w w:val="99"/>
          <w:sz w:val="28"/>
          <w:szCs w:val="28"/>
        </w:rPr>
      </w:pPr>
    </w:p>
    <w:p w14:paraId="4624B72E" w14:textId="09942998" w:rsidR="00C22502" w:rsidRPr="00BA00B1" w:rsidRDefault="00C22502" w:rsidP="00C22502">
      <w:pPr>
        <w:widowControl w:val="0"/>
        <w:autoSpaceDE w:val="0"/>
        <w:autoSpaceDN w:val="0"/>
        <w:adjustRightInd w:val="0"/>
        <w:spacing w:before="74"/>
        <w:ind w:left="142" w:right="13"/>
        <w:jc w:val="center"/>
        <w:rPr>
          <w:b/>
          <w:bCs/>
          <w:w w:val="99"/>
          <w:sz w:val="28"/>
          <w:szCs w:val="28"/>
        </w:rPr>
      </w:pPr>
    </w:p>
    <w:p w14:paraId="140C6372" w14:textId="77777777" w:rsidR="00C22502" w:rsidRPr="00BA00B1" w:rsidRDefault="00C22502" w:rsidP="00C22502">
      <w:pPr>
        <w:widowControl w:val="0"/>
        <w:autoSpaceDE w:val="0"/>
        <w:autoSpaceDN w:val="0"/>
        <w:adjustRightInd w:val="0"/>
        <w:spacing w:before="74"/>
        <w:ind w:left="142" w:right="13"/>
        <w:jc w:val="center"/>
        <w:rPr>
          <w:b/>
          <w:bCs/>
          <w:w w:val="99"/>
          <w:sz w:val="28"/>
          <w:szCs w:val="28"/>
        </w:rPr>
      </w:pPr>
    </w:p>
    <w:p w14:paraId="7F80ABE4" w14:textId="77777777" w:rsidR="00653F42" w:rsidRPr="00BA00B1" w:rsidRDefault="00653F42" w:rsidP="00C22502">
      <w:pPr>
        <w:widowControl w:val="0"/>
        <w:autoSpaceDE w:val="0"/>
        <w:autoSpaceDN w:val="0"/>
        <w:adjustRightInd w:val="0"/>
        <w:spacing w:before="74"/>
        <w:ind w:left="142" w:right="13"/>
        <w:jc w:val="center"/>
        <w:rPr>
          <w:b/>
          <w:bCs/>
          <w:w w:val="99"/>
          <w:sz w:val="28"/>
          <w:szCs w:val="28"/>
        </w:rPr>
      </w:pPr>
    </w:p>
    <w:p w14:paraId="3379940E" w14:textId="77777777" w:rsidR="00653F42" w:rsidRPr="00BA00B1" w:rsidRDefault="00653F42" w:rsidP="00C22502">
      <w:pPr>
        <w:widowControl w:val="0"/>
        <w:autoSpaceDE w:val="0"/>
        <w:autoSpaceDN w:val="0"/>
        <w:adjustRightInd w:val="0"/>
        <w:ind w:left="102" w:right="13"/>
        <w:rPr>
          <w:sz w:val="28"/>
          <w:szCs w:val="28"/>
        </w:rPr>
      </w:pPr>
    </w:p>
    <w:p w14:paraId="5873BB45" w14:textId="063FBCF2" w:rsidR="00CF5865" w:rsidRPr="00BA00B1" w:rsidRDefault="00CF5865" w:rsidP="00C22502">
      <w:pPr>
        <w:ind w:right="13"/>
      </w:pPr>
    </w:p>
    <w:p w14:paraId="564056DF" w14:textId="7D51835F" w:rsidR="00653F42" w:rsidRPr="00BA00B1" w:rsidRDefault="00653F42" w:rsidP="00C22502">
      <w:pPr>
        <w:ind w:right="13"/>
      </w:pPr>
    </w:p>
    <w:p w14:paraId="3B29D5F6" w14:textId="4F022159" w:rsidR="00653F42" w:rsidRPr="00BA00B1" w:rsidRDefault="00653F42" w:rsidP="00C22502">
      <w:pPr>
        <w:ind w:right="13"/>
      </w:pPr>
    </w:p>
    <w:p w14:paraId="59BE8F1A" w14:textId="515C3472" w:rsidR="00653F42" w:rsidRPr="00BA00B1" w:rsidRDefault="00653F42" w:rsidP="007D54BA">
      <w:pPr>
        <w:pStyle w:val="1a"/>
        <w:numPr>
          <w:ilvl w:val="0"/>
          <w:numId w:val="33"/>
        </w:numPr>
        <w:ind w:right="13"/>
      </w:pPr>
      <w:bookmarkStart w:id="2" w:name="_Toc71120078"/>
      <w:r w:rsidRPr="00BA00B1">
        <w:rPr>
          <w:spacing w:val="-1"/>
        </w:rPr>
        <w:lastRenderedPageBreak/>
        <w:t>С</w:t>
      </w:r>
      <w:r w:rsidRPr="00BA00B1">
        <w:rPr>
          <w:spacing w:val="1"/>
        </w:rPr>
        <w:t>у</w:t>
      </w:r>
      <w:r w:rsidRPr="00BA00B1">
        <w:rPr>
          <w:spacing w:val="-2"/>
        </w:rPr>
        <w:t>щ</w:t>
      </w:r>
      <w:r w:rsidRPr="00BA00B1">
        <w:t>ес</w:t>
      </w:r>
      <w:r w:rsidRPr="00BA00B1">
        <w:rPr>
          <w:spacing w:val="1"/>
        </w:rPr>
        <w:t>т</w:t>
      </w:r>
      <w:r w:rsidRPr="00BA00B1">
        <w:rPr>
          <w:spacing w:val="-3"/>
        </w:rPr>
        <w:t>в</w:t>
      </w:r>
      <w:r w:rsidRPr="00BA00B1">
        <w:rPr>
          <w:spacing w:val="1"/>
        </w:rPr>
        <w:t>у</w:t>
      </w:r>
      <w:r w:rsidRPr="00BA00B1">
        <w:rPr>
          <w:spacing w:val="-1"/>
        </w:rPr>
        <w:t>ю</w:t>
      </w:r>
      <w:r w:rsidRPr="00BA00B1">
        <w:rPr>
          <w:spacing w:val="-2"/>
        </w:rPr>
        <w:t>щ</w:t>
      </w:r>
      <w:r w:rsidRPr="00BA00B1">
        <w:t>ее</w:t>
      </w:r>
      <w:r w:rsidRPr="00BA00B1">
        <w:rPr>
          <w:spacing w:val="41"/>
        </w:rPr>
        <w:t xml:space="preserve"> </w:t>
      </w:r>
      <w:r w:rsidRPr="00BA00B1">
        <w:rPr>
          <w:spacing w:val="-1"/>
        </w:rPr>
        <w:t>п</w:t>
      </w:r>
      <w:r w:rsidRPr="00BA00B1">
        <w:rPr>
          <w:spacing w:val="1"/>
        </w:rPr>
        <w:t>о</w:t>
      </w:r>
      <w:r w:rsidRPr="00BA00B1">
        <w:rPr>
          <w:spacing w:val="-1"/>
        </w:rPr>
        <w:t>л</w:t>
      </w:r>
      <w:r w:rsidRPr="00BA00B1">
        <w:rPr>
          <w:spacing w:val="1"/>
        </w:rPr>
        <w:t>о</w:t>
      </w:r>
      <w:r w:rsidRPr="00BA00B1">
        <w:rPr>
          <w:spacing w:val="-2"/>
        </w:rPr>
        <w:t>ж</w:t>
      </w:r>
      <w:r w:rsidRPr="00BA00B1">
        <w:t>ен</w:t>
      </w:r>
      <w:r w:rsidRPr="00BA00B1">
        <w:rPr>
          <w:spacing w:val="-2"/>
        </w:rPr>
        <w:t>и</w:t>
      </w:r>
      <w:r w:rsidRPr="00BA00B1">
        <w:t>е</w:t>
      </w:r>
      <w:r w:rsidRPr="00BA00B1">
        <w:rPr>
          <w:spacing w:val="41"/>
        </w:rPr>
        <w:t xml:space="preserve"> </w:t>
      </w:r>
      <w:r w:rsidRPr="00BA00B1">
        <w:t>в</w:t>
      </w:r>
      <w:r w:rsidRPr="00BA00B1">
        <w:rPr>
          <w:spacing w:val="41"/>
        </w:rPr>
        <w:t xml:space="preserve"> </w:t>
      </w:r>
      <w:r w:rsidRPr="00BA00B1">
        <w:rPr>
          <w:spacing w:val="2"/>
        </w:rPr>
        <w:t>с</w:t>
      </w:r>
      <w:r w:rsidRPr="00BA00B1">
        <w:rPr>
          <w:spacing w:val="-2"/>
        </w:rPr>
        <w:t>ф</w:t>
      </w:r>
      <w:r w:rsidRPr="00BA00B1">
        <w:t>ере</w:t>
      </w:r>
      <w:r w:rsidRPr="00BA00B1">
        <w:rPr>
          <w:spacing w:val="45"/>
        </w:rPr>
        <w:t xml:space="preserve"> </w:t>
      </w:r>
      <w:r w:rsidRPr="00BA00B1">
        <w:rPr>
          <w:spacing w:val="-1"/>
        </w:rPr>
        <w:t>п</w:t>
      </w:r>
      <w:r w:rsidRPr="00BA00B1">
        <w:t>р</w:t>
      </w:r>
      <w:r w:rsidRPr="00BA00B1">
        <w:rPr>
          <w:spacing w:val="1"/>
        </w:rPr>
        <w:t>о</w:t>
      </w:r>
      <w:r w:rsidRPr="00BA00B1">
        <w:rPr>
          <w:spacing w:val="-1"/>
        </w:rPr>
        <w:t>и</w:t>
      </w:r>
      <w:r w:rsidRPr="00BA00B1">
        <w:t>звод</w:t>
      </w:r>
      <w:r w:rsidRPr="00BA00B1">
        <w:rPr>
          <w:spacing w:val="-2"/>
        </w:rPr>
        <w:t>с</w:t>
      </w:r>
      <w:r w:rsidRPr="00BA00B1">
        <w:rPr>
          <w:spacing w:val="1"/>
        </w:rPr>
        <w:t>т</w:t>
      </w:r>
      <w:r w:rsidRPr="00BA00B1">
        <w:t>ва,</w:t>
      </w:r>
      <w:r w:rsidRPr="00BA00B1">
        <w:rPr>
          <w:spacing w:val="39"/>
        </w:rPr>
        <w:t xml:space="preserve"> </w:t>
      </w:r>
      <w:r w:rsidRPr="00BA00B1">
        <w:rPr>
          <w:spacing w:val="-1"/>
        </w:rPr>
        <w:t>п</w:t>
      </w:r>
      <w:r w:rsidRPr="00BA00B1">
        <w:t>ереда</w:t>
      </w:r>
      <w:r w:rsidRPr="00BA00B1">
        <w:rPr>
          <w:spacing w:val="1"/>
        </w:rPr>
        <w:t>ч</w:t>
      </w:r>
      <w:r w:rsidRPr="00BA00B1">
        <w:rPr>
          <w:spacing w:val="-1"/>
        </w:rPr>
        <w:t>и</w:t>
      </w:r>
      <w:r w:rsidRPr="00BA00B1">
        <w:t xml:space="preserve"> и </w:t>
      </w:r>
      <w:r w:rsidRPr="00BA00B1">
        <w:rPr>
          <w:spacing w:val="-1"/>
        </w:rPr>
        <w:t>п</w:t>
      </w:r>
      <w:r w:rsidRPr="00BA00B1">
        <w:rPr>
          <w:spacing w:val="1"/>
        </w:rPr>
        <w:t>от</w:t>
      </w:r>
      <w:r w:rsidRPr="00BA00B1">
        <w:t>р</w:t>
      </w:r>
      <w:r w:rsidRPr="00BA00B1">
        <w:rPr>
          <w:spacing w:val="-3"/>
        </w:rPr>
        <w:t>е</w:t>
      </w:r>
      <w:r w:rsidRPr="00BA00B1">
        <w:rPr>
          <w:spacing w:val="-1"/>
        </w:rPr>
        <w:t>б</w:t>
      </w:r>
      <w:r w:rsidRPr="00BA00B1">
        <w:rPr>
          <w:spacing w:val="1"/>
        </w:rPr>
        <w:t>л</w:t>
      </w:r>
      <w:r w:rsidRPr="00BA00B1">
        <w:t>ен</w:t>
      </w:r>
      <w:r w:rsidRPr="00BA00B1">
        <w:rPr>
          <w:spacing w:val="-2"/>
        </w:rPr>
        <w:t>и</w:t>
      </w:r>
      <w:r w:rsidRPr="00BA00B1">
        <w:t xml:space="preserve">я </w:t>
      </w:r>
      <w:r w:rsidRPr="00BA00B1">
        <w:rPr>
          <w:spacing w:val="1"/>
        </w:rPr>
        <w:t>т</w:t>
      </w:r>
      <w:r w:rsidRPr="00BA00B1">
        <w:t>е</w:t>
      </w:r>
      <w:r w:rsidRPr="00BA00B1">
        <w:rPr>
          <w:spacing w:val="-3"/>
        </w:rPr>
        <w:t>п</w:t>
      </w:r>
      <w:r w:rsidRPr="00BA00B1">
        <w:rPr>
          <w:spacing w:val="1"/>
        </w:rPr>
        <w:t>ло</w:t>
      </w:r>
      <w:r w:rsidRPr="00BA00B1">
        <w:rPr>
          <w:spacing w:val="-3"/>
        </w:rPr>
        <w:t>в</w:t>
      </w:r>
      <w:r w:rsidRPr="00BA00B1">
        <w:rPr>
          <w:spacing w:val="1"/>
        </w:rPr>
        <w:t>о</w:t>
      </w:r>
      <w:r w:rsidRPr="00BA00B1">
        <w:t xml:space="preserve">й </w:t>
      </w:r>
      <w:r w:rsidRPr="00BA00B1">
        <w:rPr>
          <w:spacing w:val="1"/>
        </w:rPr>
        <w:t>э</w:t>
      </w:r>
      <w:r w:rsidRPr="00BA00B1">
        <w:rPr>
          <w:spacing w:val="-1"/>
        </w:rPr>
        <w:t>н</w:t>
      </w:r>
      <w:r w:rsidRPr="00BA00B1">
        <w:t>ерг</w:t>
      </w:r>
      <w:r w:rsidRPr="00BA00B1">
        <w:rPr>
          <w:spacing w:val="-1"/>
        </w:rPr>
        <w:t>и</w:t>
      </w:r>
      <w:r w:rsidRPr="00BA00B1">
        <w:t>и д</w:t>
      </w:r>
      <w:r w:rsidRPr="00BA00B1">
        <w:rPr>
          <w:spacing w:val="-2"/>
        </w:rPr>
        <w:t>л</w:t>
      </w:r>
      <w:r w:rsidRPr="00BA00B1">
        <w:t xml:space="preserve">я </w:t>
      </w:r>
      <w:r w:rsidRPr="00BA00B1">
        <w:rPr>
          <w:spacing w:val="-1"/>
        </w:rPr>
        <w:t>ц</w:t>
      </w:r>
      <w:r w:rsidRPr="00BA00B1">
        <w:t>е</w:t>
      </w:r>
      <w:r w:rsidRPr="00BA00B1">
        <w:rPr>
          <w:spacing w:val="1"/>
        </w:rPr>
        <w:t>л</w:t>
      </w:r>
      <w:r w:rsidRPr="00BA00B1">
        <w:t xml:space="preserve">ей </w:t>
      </w:r>
      <w:r w:rsidRPr="00BA00B1">
        <w:rPr>
          <w:spacing w:val="-1"/>
        </w:rPr>
        <w:t>теплоснабжения</w:t>
      </w:r>
      <w:bookmarkEnd w:id="2"/>
    </w:p>
    <w:p w14:paraId="45B5354D" w14:textId="77777777" w:rsidR="00653F42" w:rsidRPr="00BA00B1" w:rsidRDefault="00653F42" w:rsidP="00C22502">
      <w:pPr>
        <w:pStyle w:val="21"/>
        <w:ind w:right="13"/>
      </w:pPr>
      <w:bookmarkStart w:id="3" w:name="_Toc62629087"/>
      <w:bookmarkStart w:id="4" w:name="_Toc71120079"/>
      <w:r w:rsidRPr="00BA00B1">
        <w:t>1.1. Функциональная структура теплоснабжения</w:t>
      </w:r>
      <w:bookmarkEnd w:id="3"/>
      <w:bookmarkEnd w:id="4"/>
    </w:p>
    <w:p w14:paraId="1FFF12CA" w14:textId="77777777" w:rsidR="00653F42" w:rsidRPr="00BA00B1" w:rsidRDefault="00653F42" w:rsidP="002925B9">
      <w:pPr>
        <w:widowControl w:val="0"/>
        <w:spacing w:line="360" w:lineRule="auto"/>
        <w:ind w:firstLine="567"/>
        <w:jc w:val="both"/>
        <w:rPr>
          <w:b/>
          <w:color w:val="000000"/>
          <w:sz w:val="26"/>
          <w:szCs w:val="26"/>
          <w:lang w:bidi="ru-RU"/>
        </w:rPr>
      </w:pPr>
      <w:bookmarkStart w:id="5" w:name="_Toc62629088"/>
      <w:bookmarkStart w:id="6" w:name="_Toc71120080"/>
      <w:bookmarkStart w:id="7" w:name="_Hlk34478170"/>
      <w:r w:rsidRPr="00BA00B1">
        <w:rPr>
          <w:b/>
          <w:color w:val="000000"/>
          <w:sz w:val="26"/>
          <w:szCs w:val="26"/>
          <w:lang w:bidi="ru-RU"/>
        </w:rPr>
        <w:t>Общие сведения</w:t>
      </w:r>
      <w:bookmarkEnd w:id="5"/>
      <w:bookmarkEnd w:id="6"/>
    </w:p>
    <w:bookmarkEnd w:id="7"/>
    <w:p w14:paraId="23B51A38" w14:textId="77777777" w:rsidR="00646CDF" w:rsidRPr="00BA00B1" w:rsidRDefault="00646CDF" w:rsidP="00646CDF">
      <w:pPr>
        <w:widowControl w:val="0"/>
        <w:spacing w:line="360" w:lineRule="auto"/>
        <w:ind w:firstLine="567"/>
        <w:jc w:val="both"/>
        <w:rPr>
          <w:color w:val="000000"/>
          <w:sz w:val="26"/>
          <w:szCs w:val="26"/>
          <w:lang w:bidi="ru-RU"/>
        </w:rPr>
      </w:pPr>
      <w:r w:rsidRPr="00BA00B1">
        <w:rPr>
          <w:color w:val="000000"/>
          <w:sz w:val="26"/>
          <w:szCs w:val="26"/>
          <w:lang w:bidi="ru-RU"/>
        </w:rPr>
        <w:t>Муниципальное образование СП «Палевицы» - муниципальное образование в составе муниципального района Сыктывдинского в Республике Коми Российской Федерации.</w:t>
      </w:r>
      <w:r w:rsidRPr="00BA00B1">
        <w:t xml:space="preserve"> </w:t>
      </w:r>
      <w:r w:rsidRPr="00BA00B1">
        <w:rPr>
          <w:color w:val="000000"/>
          <w:sz w:val="26"/>
          <w:szCs w:val="26"/>
          <w:lang w:bidi="ru-RU"/>
        </w:rPr>
        <w:t>Статус и границы сельского поселения установлены Законом Республики Коми от 5 марта 2005 года № 11-РЗ «О территориальной организации местного самоуправления в Республике Коми».</w:t>
      </w:r>
    </w:p>
    <w:p w14:paraId="75BBAD08" w14:textId="77777777" w:rsidR="00646CDF" w:rsidRPr="00BA00B1" w:rsidRDefault="00646CDF" w:rsidP="00646CDF">
      <w:pPr>
        <w:widowControl w:val="0"/>
        <w:spacing w:line="360" w:lineRule="auto"/>
        <w:ind w:firstLine="567"/>
        <w:jc w:val="both"/>
        <w:rPr>
          <w:color w:val="000000"/>
          <w:sz w:val="26"/>
          <w:szCs w:val="26"/>
          <w:lang w:bidi="ru-RU"/>
        </w:rPr>
      </w:pPr>
      <w:r w:rsidRPr="00BA00B1">
        <w:rPr>
          <w:color w:val="000000"/>
          <w:sz w:val="26"/>
          <w:szCs w:val="26"/>
          <w:lang w:bidi="ru-RU"/>
        </w:rPr>
        <w:t>Административным центром муниципального образования СП «Палевицы», является село Палевицы.</w:t>
      </w:r>
    </w:p>
    <w:p w14:paraId="3BEA122E" w14:textId="77777777" w:rsidR="00646CDF" w:rsidRPr="00BA00B1" w:rsidRDefault="00646CDF" w:rsidP="00646CDF">
      <w:pPr>
        <w:widowControl w:val="0"/>
        <w:spacing w:line="360" w:lineRule="auto"/>
        <w:ind w:firstLine="567"/>
        <w:jc w:val="both"/>
        <w:rPr>
          <w:color w:val="000000"/>
          <w:sz w:val="26"/>
          <w:szCs w:val="26"/>
          <w:lang w:bidi="ru-RU"/>
        </w:rPr>
      </w:pPr>
      <w:r w:rsidRPr="00BA00B1">
        <w:rPr>
          <w:color w:val="000000"/>
          <w:sz w:val="26"/>
          <w:szCs w:val="26"/>
          <w:lang w:bidi="ru-RU"/>
        </w:rPr>
        <w:t xml:space="preserve">В состав муниципального образования СП «Палевицы», входят населенные пункты: </w:t>
      </w:r>
    </w:p>
    <w:p w14:paraId="1DC8355F" w14:textId="77777777" w:rsidR="00646CDF" w:rsidRPr="00BA00B1" w:rsidRDefault="00646CDF" w:rsidP="00646CDF">
      <w:pPr>
        <w:widowControl w:val="0"/>
        <w:numPr>
          <w:ilvl w:val="0"/>
          <w:numId w:val="28"/>
        </w:numPr>
        <w:spacing w:line="360" w:lineRule="auto"/>
        <w:jc w:val="both"/>
        <w:rPr>
          <w:color w:val="000000"/>
          <w:sz w:val="26"/>
          <w:szCs w:val="26"/>
          <w:lang w:bidi="ru-RU"/>
        </w:rPr>
      </w:pPr>
      <w:r w:rsidRPr="00BA00B1">
        <w:rPr>
          <w:color w:val="000000"/>
          <w:sz w:val="26"/>
          <w:szCs w:val="26"/>
          <w:lang w:bidi="ru-RU"/>
        </w:rPr>
        <w:t xml:space="preserve">село Палевицы, </w:t>
      </w:r>
    </w:p>
    <w:p w14:paraId="24B43C01" w14:textId="77777777" w:rsidR="00646CDF" w:rsidRPr="00BA00B1" w:rsidRDefault="00646CDF" w:rsidP="00646CDF">
      <w:pPr>
        <w:widowControl w:val="0"/>
        <w:numPr>
          <w:ilvl w:val="0"/>
          <w:numId w:val="28"/>
        </w:numPr>
        <w:spacing w:line="360" w:lineRule="auto"/>
        <w:jc w:val="both"/>
        <w:rPr>
          <w:color w:val="000000"/>
          <w:sz w:val="26"/>
          <w:szCs w:val="26"/>
          <w:lang w:bidi="ru-RU"/>
        </w:rPr>
      </w:pPr>
      <w:r w:rsidRPr="00BA00B1">
        <w:rPr>
          <w:color w:val="000000"/>
          <w:sz w:val="26"/>
          <w:szCs w:val="26"/>
          <w:lang w:bidi="ru-RU"/>
        </w:rPr>
        <w:t xml:space="preserve">деревня Гавриловка, </w:t>
      </w:r>
    </w:p>
    <w:p w14:paraId="316EB893" w14:textId="77777777" w:rsidR="00646CDF" w:rsidRPr="00BA00B1" w:rsidRDefault="00646CDF" w:rsidP="00646CDF">
      <w:pPr>
        <w:widowControl w:val="0"/>
        <w:numPr>
          <w:ilvl w:val="0"/>
          <w:numId w:val="28"/>
        </w:numPr>
        <w:spacing w:line="360" w:lineRule="auto"/>
        <w:jc w:val="both"/>
        <w:rPr>
          <w:color w:val="000000"/>
          <w:sz w:val="26"/>
          <w:szCs w:val="26"/>
          <w:lang w:bidi="ru-RU"/>
        </w:rPr>
      </w:pPr>
      <w:r w:rsidRPr="00BA00B1">
        <w:rPr>
          <w:color w:val="000000"/>
          <w:sz w:val="26"/>
          <w:szCs w:val="26"/>
          <w:lang w:bidi="ru-RU"/>
        </w:rPr>
        <w:t xml:space="preserve">деревня Ивановка, </w:t>
      </w:r>
    </w:p>
    <w:p w14:paraId="7FAB9A71" w14:textId="77777777" w:rsidR="00646CDF" w:rsidRPr="00BA00B1" w:rsidRDefault="00646CDF" w:rsidP="00646CDF">
      <w:pPr>
        <w:widowControl w:val="0"/>
        <w:numPr>
          <w:ilvl w:val="0"/>
          <w:numId w:val="28"/>
        </w:numPr>
        <w:spacing w:line="360" w:lineRule="auto"/>
        <w:jc w:val="both"/>
        <w:rPr>
          <w:color w:val="000000"/>
          <w:sz w:val="26"/>
          <w:szCs w:val="26"/>
          <w:lang w:bidi="ru-RU"/>
        </w:rPr>
      </w:pPr>
      <w:r w:rsidRPr="00BA00B1">
        <w:rPr>
          <w:color w:val="000000"/>
          <w:sz w:val="26"/>
          <w:szCs w:val="26"/>
          <w:lang w:bidi="ru-RU"/>
        </w:rPr>
        <w:t xml:space="preserve">деревня Тупицыно, </w:t>
      </w:r>
    </w:p>
    <w:p w14:paraId="7550E658" w14:textId="77777777" w:rsidR="00646CDF" w:rsidRPr="00BA00B1" w:rsidRDefault="00646CDF" w:rsidP="00646CDF">
      <w:pPr>
        <w:widowControl w:val="0"/>
        <w:numPr>
          <w:ilvl w:val="0"/>
          <w:numId w:val="28"/>
        </w:numPr>
        <w:spacing w:line="360" w:lineRule="auto"/>
        <w:jc w:val="both"/>
        <w:rPr>
          <w:color w:val="000000"/>
          <w:sz w:val="26"/>
          <w:szCs w:val="26"/>
          <w:lang w:bidi="ru-RU"/>
        </w:rPr>
      </w:pPr>
      <w:r w:rsidRPr="00BA00B1">
        <w:rPr>
          <w:color w:val="000000"/>
          <w:sz w:val="26"/>
          <w:szCs w:val="26"/>
          <w:lang w:bidi="ru-RU"/>
        </w:rPr>
        <w:t xml:space="preserve">деревня Сотчемвыв, </w:t>
      </w:r>
    </w:p>
    <w:p w14:paraId="3BA1C391" w14:textId="77777777" w:rsidR="00646CDF" w:rsidRPr="00BA00B1" w:rsidRDefault="00646CDF" w:rsidP="00646CDF">
      <w:pPr>
        <w:widowControl w:val="0"/>
        <w:numPr>
          <w:ilvl w:val="0"/>
          <w:numId w:val="28"/>
        </w:numPr>
        <w:spacing w:line="360" w:lineRule="auto"/>
        <w:jc w:val="both"/>
        <w:rPr>
          <w:color w:val="000000"/>
          <w:sz w:val="26"/>
          <w:szCs w:val="26"/>
          <w:lang w:bidi="ru-RU"/>
        </w:rPr>
      </w:pPr>
      <w:r w:rsidRPr="00BA00B1">
        <w:rPr>
          <w:color w:val="000000"/>
          <w:sz w:val="26"/>
          <w:szCs w:val="26"/>
          <w:lang w:bidi="ru-RU"/>
        </w:rPr>
        <w:t xml:space="preserve">поселок Пычим.  </w:t>
      </w:r>
    </w:p>
    <w:p w14:paraId="08398F5F" w14:textId="37E29B87" w:rsidR="00653F42" w:rsidRPr="00BA00B1" w:rsidRDefault="00653F42" w:rsidP="00C22502">
      <w:pPr>
        <w:pStyle w:val="1f7"/>
        <w:shd w:val="clear" w:color="auto" w:fill="auto"/>
        <w:ind w:right="13" w:firstLine="567"/>
        <w:jc w:val="both"/>
        <w:rPr>
          <w:sz w:val="26"/>
          <w:szCs w:val="26"/>
        </w:rPr>
      </w:pPr>
      <w:r w:rsidRPr="00BA00B1">
        <w:rPr>
          <w:sz w:val="26"/>
          <w:szCs w:val="26"/>
        </w:rPr>
        <w:t xml:space="preserve">Положение </w:t>
      </w:r>
      <w:r w:rsidR="00277C2E" w:rsidRPr="00BA00B1">
        <w:rPr>
          <w:sz w:val="26"/>
          <w:szCs w:val="26"/>
        </w:rPr>
        <w:t>сельского</w:t>
      </w:r>
      <w:r w:rsidRPr="00BA00B1">
        <w:rPr>
          <w:sz w:val="26"/>
          <w:szCs w:val="26"/>
        </w:rPr>
        <w:t xml:space="preserve"> поселения «</w:t>
      </w:r>
      <w:r w:rsidR="00646CDF" w:rsidRPr="00BA00B1">
        <w:rPr>
          <w:sz w:val="26"/>
          <w:szCs w:val="26"/>
        </w:rPr>
        <w:t>Палевицы</w:t>
      </w:r>
      <w:r w:rsidRPr="00BA00B1">
        <w:rPr>
          <w:sz w:val="26"/>
          <w:szCs w:val="26"/>
        </w:rPr>
        <w:t>» в структуре расселения представлено на рисунке ниже.</w:t>
      </w:r>
    </w:p>
    <w:p w14:paraId="36CF06AC" w14:textId="1EF8FBB5" w:rsidR="00653F42" w:rsidRPr="00BA00B1" w:rsidRDefault="00653F42" w:rsidP="00C22502">
      <w:pPr>
        <w:widowControl w:val="0"/>
        <w:ind w:right="13"/>
        <w:jc w:val="center"/>
        <w:rPr>
          <w:sz w:val="20"/>
          <w:szCs w:val="20"/>
        </w:rPr>
      </w:pPr>
      <w:r w:rsidRPr="00BA00B1">
        <w:rPr>
          <w:noProof/>
          <w:sz w:val="20"/>
          <w:szCs w:val="20"/>
        </w:rPr>
        <w:lastRenderedPageBreak/>
        <mc:AlternateContent>
          <mc:Choice Requires="wps">
            <w:drawing>
              <wp:anchor distT="0" distB="0" distL="114300" distR="114300" simplePos="0" relativeHeight="251659264" behindDoc="0" locked="0" layoutInCell="1" allowOverlap="1" wp14:anchorId="7E0F7B1E" wp14:editId="20BA6267">
                <wp:simplePos x="0" y="0"/>
                <wp:positionH relativeFrom="column">
                  <wp:posOffset>2443874</wp:posOffset>
                </wp:positionH>
                <wp:positionV relativeFrom="paragraph">
                  <wp:posOffset>340261</wp:posOffset>
                </wp:positionV>
                <wp:extent cx="914122" cy="500145"/>
                <wp:effectExtent l="76200" t="171450" r="38735" b="167005"/>
                <wp:wrapNone/>
                <wp:docPr id="2" name="Прямоугольник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325988">
                          <a:off x="0" y="0"/>
                          <a:ext cx="914122" cy="500145"/>
                        </a:xfrm>
                        <a:prstGeom prst="rect">
                          <a:avLst/>
                        </a:prstGeom>
                        <a:noFill/>
                        <a:ln w="9525">
                          <a:solidFill>
                            <a:srgbClr val="FF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617B0715" id="Прямоугольник 2" o:spid="_x0000_s1026" style="position:absolute;margin-left:192.45pt;margin-top:26.8pt;width:1in;height:39.4pt;rotation:1448332fd;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" filled="f" strokecolor="red"/>
            </w:pict>
          </mc:Fallback>
        </mc:AlternateContent>
      </w:r>
      <w:r w:rsidRPr="00BA00B1">
        <w:rPr>
          <w:noProof/>
          <w:sz w:val="20"/>
          <w:szCs w:val="20"/>
        </w:rPr>
        <w:drawing>
          <wp:inline distT="0" distB="0" distL="0" distR="0" wp14:anchorId="32F331EC" wp14:editId="3465EEED">
            <wp:extent cx="5866130" cy="5344160"/>
            <wp:effectExtent l="0" t="0" r="1270" b="889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866130" cy="5344160"/>
                    </a:xfrm>
                    <a:prstGeom prst="rect">
                      <a:avLst/>
                    </a:prstGeom>
                    <a:noFill/>
                    <a:ln>
                      <a:noFill/>
                    </a:ln>
                  </pic:spPr>
                </pic:pic>
              </a:graphicData>
            </a:graphic>
          </wp:inline>
        </w:drawing>
      </w:r>
    </w:p>
    <w:p w14:paraId="3F3FC974" w14:textId="77777777" w:rsidR="00653F42" w:rsidRPr="00BA00B1" w:rsidRDefault="00653F42" w:rsidP="00C22502">
      <w:pPr>
        <w:spacing w:after="160" w:line="259" w:lineRule="auto"/>
        <w:ind w:right="13"/>
        <w:jc w:val="center"/>
        <w:rPr>
          <w:rFonts w:ascii="Calibri" w:hAnsi="Calibri"/>
          <w:sz w:val="2"/>
          <w:szCs w:val="2"/>
        </w:rPr>
      </w:pPr>
    </w:p>
    <w:p w14:paraId="0D20403C" w14:textId="705F0F67" w:rsidR="00653F42" w:rsidRPr="00BA00B1" w:rsidRDefault="00653F42" w:rsidP="00C22502">
      <w:pPr>
        <w:widowControl w:val="0"/>
        <w:ind w:right="13"/>
        <w:jc w:val="center"/>
        <w:rPr>
          <w:b/>
          <w:bCs/>
          <w:sz w:val="26"/>
          <w:szCs w:val="26"/>
        </w:rPr>
      </w:pPr>
      <w:r w:rsidRPr="00BA00B1">
        <w:rPr>
          <w:b/>
          <w:bCs/>
          <w:sz w:val="26"/>
          <w:szCs w:val="26"/>
        </w:rPr>
        <w:t xml:space="preserve">Рисунок 1 - Расположение </w:t>
      </w:r>
      <w:r w:rsidR="00277C2E" w:rsidRPr="00BA00B1">
        <w:rPr>
          <w:b/>
          <w:bCs/>
          <w:sz w:val="26"/>
          <w:szCs w:val="26"/>
        </w:rPr>
        <w:t>сельского</w:t>
      </w:r>
      <w:r w:rsidRPr="00BA00B1">
        <w:rPr>
          <w:b/>
          <w:bCs/>
          <w:sz w:val="26"/>
          <w:szCs w:val="26"/>
        </w:rPr>
        <w:t xml:space="preserve"> поселения «</w:t>
      </w:r>
      <w:r w:rsidR="00646CDF" w:rsidRPr="00BA00B1">
        <w:rPr>
          <w:b/>
          <w:bCs/>
          <w:sz w:val="26"/>
          <w:szCs w:val="26"/>
        </w:rPr>
        <w:t>Палевицы</w:t>
      </w:r>
      <w:r w:rsidRPr="00BA00B1">
        <w:rPr>
          <w:b/>
          <w:bCs/>
          <w:sz w:val="26"/>
          <w:szCs w:val="26"/>
        </w:rPr>
        <w:t>» в структуре муниципального района «Сыктывдинский» республики «Коми»</w:t>
      </w:r>
    </w:p>
    <w:p w14:paraId="193E1745" w14:textId="036BC027" w:rsidR="00653F42" w:rsidRPr="00BA00B1" w:rsidRDefault="00653F42" w:rsidP="00C22502">
      <w:pPr>
        <w:pStyle w:val="1f7"/>
        <w:shd w:val="clear" w:color="auto" w:fill="auto"/>
        <w:ind w:right="13" w:firstLine="567"/>
        <w:jc w:val="both"/>
        <w:rPr>
          <w:sz w:val="26"/>
          <w:szCs w:val="26"/>
        </w:rPr>
      </w:pPr>
    </w:p>
    <w:p w14:paraId="5DCD3BC9" w14:textId="77777777" w:rsidR="00646CDF" w:rsidRPr="00BA00B1" w:rsidRDefault="00646CDF" w:rsidP="00646CDF">
      <w:pPr>
        <w:widowControl w:val="0"/>
        <w:spacing w:line="360" w:lineRule="auto"/>
        <w:ind w:firstLine="567"/>
        <w:jc w:val="both"/>
        <w:rPr>
          <w:color w:val="000000"/>
          <w:sz w:val="26"/>
          <w:szCs w:val="26"/>
          <w:lang w:bidi="ru-RU"/>
        </w:rPr>
      </w:pPr>
      <w:r w:rsidRPr="00BA00B1">
        <w:rPr>
          <w:color w:val="000000"/>
          <w:sz w:val="26"/>
          <w:szCs w:val="26"/>
          <w:lang w:bidi="ru-RU"/>
        </w:rPr>
        <w:t>Сельское поселение «Палевицы» имеет протяженность 13 км.  Площадь территорий населенных пунктов СП «Палевицы» по сведениям Градостроительных паспортов населенных пунктов составляют: 25,57 кв.км.</w:t>
      </w:r>
      <w:r w:rsidRPr="00BA00B1">
        <w:t xml:space="preserve"> </w:t>
      </w:r>
      <w:r w:rsidRPr="00BA00B1">
        <w:rPr>
          <w:color w:val="000000"/>
          <w:sz w:val="26"/>
          <w:szCs w:val="26"/>
          <w:lang w:bidi="ru-RU"/>
        </w:rPr>
        <w:t>Градообразующим предприятием является СПК «Палевицы». Хозяйство специализируется на производстве молока, картофеля и овощей открытого грунта.</w:t>
      </w:r>
    </w:p>
    <w:p w14:paraId="257B6B75" w14:textId="77777777" w:rsidR="00646CDF" w:rsidRPr="00BA00B1" w:rsidRDefault="00646CDF" w:rsidP="00646CDF">
      <w:pPr>
        <w:widowControl w:val="0"/>
        <w:spacing w:line="360" w:lineRule="auto"/>
        <w:ind w:firstLine="567"/>
        <w:jc w:val="both"/>
        <w:rPr>
          <w:color w:val="000000"/>
          <w:sz w:val="26"/>
          <w:szCs w:val="26"/>
          <w:lang w:bidi="ru-RU"/>
        </w:rPr>
      </w:pPr>
      <w:r w:rsidRPr="00BA00B1">
        <w:rPr>
          <w:color w:val="000000"/>
          <w:sz w:val="26"/>
          <w:szCs w:val="26"/>
          <w:lang w:bidi="ru-RU"/>
        </w:rPr>
        <w:t>СП «Палевицы»</w:t>
      </w:r>
      <w:r w:rsidRPr="00BA00B1">
        <w:t xml:space="preserve"> </w:t>
      </w:r>
      <w:r w:rsidRPr="00BA00B1">
        <w:rPr>
          <w:color w:val="000000"/>
          <w:sz w:val="26"/>
          <w:szCs w:val="26"/>
          <w:lang w:bidi="ru-RU"/>
        </w:rPr>
        <w:t xml:space="preserve">находится в северо-восточной части Сыктывдинского муниципального района. Ближайшие населённые пункты: г.Сыктывкар – 65 км, до с.Выльгорт – 66 км. </w:t>
      </w:r>
    </w:p>
    <w:p w14:paraId="0AD62E64" w14:textId="77777777" w:rsidR="00646CDF" w:rsidRPr="00BA00B1" w:rsidRDefault="00646CDF" w:rsidP="00646CDF">
      <w:pPr>
        <w:widowControl w:val="0"/>
        <w:spacing w:line="360" w:lineRule="auto"/>
        <w:ind w:firstLine="567"/>
        <w:jc w:val="both"/>
        <w:rPr>
          <w:color w:val="000000"/>
          <w:sz w:val="26"/>
          <w:szCs w:val="26"/>
          <w:lang w:bidi="ru-RU"/>
        </w:rPr>
      </w:pPr>
      <w:r w:rsidRPr="00BA00B1">
        <w:rPr>
          <w:color w:val="000000"/>
          <w:sz w:val="26"/>
          <w:szCs w:val="26"/>
          <w:lang w:bidi="ru-RU"/>
        </w:rPr>
        <w:t xml:space="preserve">Рельеф территории сельского поселения представляет полого-увалистую равнину, расчлененную развитыми речными долинами, почти плоскую в междуречьях. Почвы: пойменные, сильно подзолистые, подзолисто-болотные. Территория района расположена в </w:t>
      </w:r>
      <w:r w:rsidRPr="00BA00B1">
        <w:rPr>
          <w:color w:val="000000"/>
          <w:sz w:val="26"/>
          <w:szCs w:val="26"/>
          <w:lang w:bidi="ru-RU"/>
        </w:rPr>
        <w:lastRenderedPageBreak/>
        <w:t>подзоне средней тайги. Леса елово-сосновые с примесью березы, ольхи, осины.</w:t>
      </w:r>
    </w:p>
    <w:p w14:paraId="55BE5F5C" w14:textId="77777777" w:rsidR="00646CDF" w:rsidRPr="00BA00B1" w:rsidRDefault="00646CDF" w:rsidP="00646CDF">
      <w:pPr>
        <w:widowControl w:val="0"/>
        <w:spacing w:line="360" w:lineRule="auto"/>
        <w:ind w:firstLine="567"/>
        <w:jc w:val="both"/>
        <w:rPr>
          <w:color w:val="000000"/>
          <w:sz w:val="26"/>
          <w:szCs w:val="26"/>
          <w:lang w:bidi="ru-RU"/>
        </w:rPr>
      </w:pPr>
      <w:r w:rsidRPr="00BA00B1">
        <w:rPr>
          <w:color w:val="000000"/>
          <w:sz w:val="26"/>
          <w:szCs w:val="26"/>
          <w:lang w:bidi="ru-RU"/>
        </w:rPr>
        <w:t>Территория сельского поселения находится в пределах Восточно-Европейской платформы. В ее геологическом строении принимают участие коренные породы и четвертичные образования. Коренные породы представлены отложениями триаса и юры. Отложения триаса, залегающие в основании верхней части платформенного чехла, имеют повсеместное распространение. Они представлены аргилитоподобными пестроцветными глинами с прослоями и линзами песков и песчаников. Мощность отложений триаса достигает 110 м. Абсолютные отметки их кровли варьируют от 50 до 100 м (преобладающие – от 60 до 70 м), глубина залегания - от 10 до 80 м.</w:t>
      </w:r>
    </w:p>
    <w:p w14:paraId="035D2CA2" w14:textId="77777777" w:rsidR="00646CDF" w:rsidRPr="00BA00B1" w:rsidRDefault="00646CDF" w:rsidP="00646CDF">
      <w:pPr>
        <w:widowControl w:val="0"/>
        <w:spacing w:line="360" w:lineRule="auto"/>
        <w:ind w:firstLine="567"/>
        <w:jc w:val="both"/>
        <w:rPr>
          <w:color w:val="000000"/>
          <w:sz w:val="26"/>
          <w:szCs w:val="26"/>
          <w:lang w:bidi="ru-RU"/>
        </w:rPr>
      </w:pPr>
      <w:r w:rsidRPr="00BA00B1">
        <w:rPr>
          <w:color w:val="000000"/>
          <w:sz w:val="26"/>
          <w:szCs w:val="26"/>
          <w:lang w:bidi="ru-RU"/>
        </w:rPr>
        <w:t>Вся территория сельского поселения располагается в пределах водосборного бассейна р. Вычегда. Наиболее крупным ее притоком является р. Сысола. Реки типично равнинные, имеют хорошо развитый комплекс террас, в некоторых местах сильно меандрируют, образуя сеть рукавов, стариц, пойменных озер.</w:t>
      </w:r>
    </w:p>
    <w:p w14:paraId="2885FF05" w14:textId="0FBECB99" w:rsidR="00646CDF" w:rsidRPr="00BA00B1" w:rsidRDefault="00646CDF" w:rsidP="00646CDF">
      <w:pPr>
        <w:widowControl w:val="0"/>
        <w:spacing w:line="360" w:lineRule="auto"/>
        <w:ind w:firstLine="567"/>
        <w:jc w:val="both"/>
        <w:rPr>
          <w:color w:val="000000"/>
          <w:sz w:val="26"/>
          <w:szCs w:val="26"/>
          <w:lang w:bidi="ru-RU"/>
        </w:rPr>
      </w:pPr>
      <w:r w:rsidRPr="00BA00B1">
        <w:rPr>
          <w:color w:val="000000"/>
          <w:sz w:val="26"/>
          <w:szCs w:val="26"/>
          <w:lang w:bidi="ru-RU"/>
        </w:rPr>
        <w:t>Население муниципального образования составляют постоянно или преимущественно проживающие на территории муниципального образования граждане Российской Федерации. Численность населения на 01.01.202</w:t>
      </w:r>
      <w:r w:rsidR="00E71AC2" w:rsidRPr="00BA00B1">
        <w:rPr>
          <w:color w:val="000000"/>
          <w:sz w:val="26"/>
          <w:szCs w:val="26"/>
          <w:lang w:bidi="ru-RU"/>
        </w:rPr>
        <w:t>5</w:t>
      </w:r>
      <w:r w:rsidRPr="00BA00B1">
        <w:rPr>
          <w:color w:val="000000"/>
          <w:sz w:val="26"/>
          <w:szCs w:val="26"/>
          <w:lang w:bidi="ru-RU"/>
        </w:rPr>
        <w:t xml:space="preserve"> СП «Палевицы» составила 1059 человек, плотность – 41,42 чел./км².</w:t>
      </w:r>
    </w:p>
    <w:p w14:paraId="37953730" w14:textId="77777777" w:rsidR="00646CDF" w:rsidRPr="00BA00B1" w:rsidRDefault="00646CDF" w:rsidP="00646CDF">
      <w:pPr>
        <w:widowControl w:val="0"/>
        <w:spacing w:line="360" w:lineRule="auto"/>
        <w:ind w:firstLine="567"/>
        <w:jc w:val="both"/>
        <w:rPr>
          <w:color w:val="000000"/>
          <w:sz w:val="26"/>
          <w:szCs w:val="26"/>
          <w:lang w:bidi="ru-RU"/>
        </w:rPr>
      </w:pPr>
      <w:r w:rsidRPr="00BA00B1">
        <w:rPr>
          <w:color w:val="000000"/>
          <w:sz w:val="26"/>
          <w:szCs w:val="26"/>
          <w:lang w:bidi="ru-RU"/>
        </w:rPr>
        <w:t>Климат СП «Палевицы» - умеренно-континентальный.  Согласно СНиП 23-01-99 «Строительная климатология» территория сельского поселения «Палевицы» по климатическому районированию относится к строительно-климатической зоне IB.</w:t>
      </w:r>
    </w:p>
    <w:p w14:paraId="7272F424" w14:textId="77777777" w:rsidR="00646CDF" w:rsidRPr="00BA00B1" w:rsidRDefault="00646CDF" w:rsidP="00646CDF">
      <w:pPr>
        <w:widowControl w:val="0"/>
        <w:spacing w:line="360" w:lineRule="auto"/>
        <w:ind w:firstLine="567"/>
        <w:jc w:val="both"/>
        <w:rPr>
          <w:color w:val="000000"/>
          <w:sz w:val="26"/>
          <w:szCs w:val="26"/>
          <w:lang w:bidi="ru-RU"/>
        </w:rPr>
      </w:pPr>
      <w:r w:rsidRPr="00BA00B1">
        <w:rPr>
          <w:color w:val="000000"/>
          <w:sz w:val="26"/>
          <w:szCs w:val="26"/>
          <w:lang w:bidi="ru-RU"/>
        </w:rPr>
        <w:t>По данным ГУ «Коми ЦГМС» на рассматриваемой территории самым холодным месяцем является январь. Средняя температура - минус 15,6</w:t>
      </w:r>
      <w:r w:rsidRPr="00BA00B1">
        <w:rPr>
          <w:color w:val="000000"/>
          <w:sz w:val="26"/>
          <w:szCs w:val="26"/>
          <w:vertAlign w:val="superscript"/>
          <w:lang w:bidi="ru-RU"/>
        </w:rPr>
        <w:t>0</w:t>
      </w:r>
      <w:r w:rsidRPr="00BA00B1">
        <w:rPr>
          <w:color w:val="000000"/>
          <w:sz w:val="26"/>
          <w:szCs w:val="26"/>
          <w:lang w:bidi="ru-RU"/>
        </w:rPr>
        <w:t>С, отмечаются понижения температуры до минус 47°С. Самый теплый месяц – июль. Средняя температура июля – плюс 16,7</w:t>
      </w:r>
      <w:r w:rsidRPr="00BA00B1">
        <w:rPr>
          <w:color w:val="000000"/>
          <w:sz w:val="26"/>
          <w:szCs w:val="26"/>
          <w:vertAlign w:val="superscript"/>
          <w:lang w:bidi="ru-RU"/>
        </w:rPr>
        <w:t>0</w:t>
      </w:r>
      <w:r w:rsidRPr="00BA00B1">
        <w:rPr>
          <w:color w:val="000000"/>
          <w:sz w:val="26"/>
          <w:szCs w:val="26"/>
          <w:lang w:bidi="ru-RU"/>
        </w:rPr>
        <w:t>С, максимальная –плюс 35</w:t>
      </w:r>
      <w:r w:rsidRPr="00BA00B1">
        <w:rPr>
          <w:color w:val="000000"/>
          <w:sz w:val="26"/>
          <w:szCs w:val="26"/>
          <w:vertAlign w:val="superscript"/>
          <w:lang w:bidi="ru-RU"/>
        </w:rPr>
        <w:t>0</w:t>
      </w:r>
      <w:r w:rsidRPr="00BA00B1">
        <w:rPr>
          <w:color w:val="000000"/>
          <w:sz w:val="26"/>
          <w:szCs w:val="26"/>
          <w:lang w:bidi="ru-RU"/>
        </w:rPr>
        <w:t>С.</w:t>
      </w:r>
    </w:p>
    <w:p w14:paraId="3F0D02C3" w14:textId="77777777" w:rsidR="00646CDF" w:rsidRPr="00BA00B1" w:rsidRDefault="00646CDF" w:rsidP="00646CDF">
      <w:pPr>
        <w:widowControl w:val="0"/>
        <w:spacing w:line="360" w:lineRule="auto"/>
        <w:ind w:firstLine="567"/>
        <w:jc w:val="both"/>
        <w:rPr>
          <w:color w:val="000000"/>
          <w:sz w:val="26"/>
          <w:szCs w:val="26"/>
          <w:lang w:bidi="ru-RU"/>
        </w:rPr>
      </w:pPr>
      <w:r w:rsidRPr="00BA00B1">
        <w:rPr>
          <w:color w:val="000000"/>
          <w:sz w:val="26"/>
          <w:szCs w:val="26"/>
          <w:lang w:bidi="ru-RU"/>
        </w:rPr>
        <w:t>Продолжительность зимнего периода около 4,5 мес. Высота снежного покрова к концу зимы достигает 60-70 см, в среднем снежный покров сохраняется 185 дней в году. Среднемноголетняя глубина промерзания почвы составляет около 90 см. Среднегодовое количество атмосферных осадков колеблется в диапазоне 600-700 мм, 400-500 мм осадков выпадает в безморозный период.</w:t>
      </w:r>
    </w:p>
    <w:p w14:paraId="5F72B46D" w14:textId="712FCC14" w:rsidR="00653F42" w:rsidRPr="00BA00B1" w:rsidRDefault="00646CDF" w:rsidP="00646CDF">
      <w:pPr>
        <w:widowControl w:val="0"/>
        <w:spacing w:line="360" w:lineRule="auto"/>
        <w:ind w:right="13" w:firstLine="567"/>
        <w:jc w:val="both"/>
        <w:rPr>
          <w:color w:val="000000"/>
          <w:sz w:val="26"/>
          <w:szCs w:val="26"/>
          <w:lang w:bidi="ru-RU"/>
        </w:rPr>
      </w:pPr>
      <w:r w:rsidRPr="00BA00B1">
        <w:rPr>
          <w:color w:val="000000"/>
          <w:sz w:val="26"/>
          <w:szCs w:val="26"/>
          <w:lang w:bidi="ru-RU"/>
        </w:rPr>
        <w:t>В приземном слое в течение года преобладают юго-западные, южные и северо- западные ветры. Среднемесячная и годовая скорость ветра составляет 3,9 м/сек</w:t>
      </w:r>
      <w:r w:rsidR="00653F42" w:rsidRPr="00BA00B1">
        <w:rPr>
          <w:sz w:val="26"/>
          <w:szCs w:val="26"/>
        </w:rPr>
        <w:t>.</w:t>
      </w:r>
    </w:p>
    <w:p w14:paraId="4E80A917" w14:textId="77777777" w:rsidR="00653F42" w:rsidRPr="00BA00B1" w:rsidRDefault="00653F42" w:rsidP="00C22502">
      <w:pPr>
        <w:widowControl w:val="0"/>
        <w:spacing w:line="360" w:lineRule="auto"/>
        <w:ind w:right="13" w:firstLine="567"/>
        <w:jc w:val="both"/>
        <w:rPr>
          <w:sz w:val="26"/>
          <w:szCs w:val="26"/>
        </w:rPr>
      </w:pPr>
    </w:p>
    <w:p w14:paraId="38E3BBFC" w14:textId="3AC3C203" w:rsidR="00653F42" w:rsidRPr="00BA00B1" w:rsidRDefault="00653F42" w:rsidP="00C22502">
      <w:pPr>
        <w:widowControl w:val="0"/>
        <w:spacing w:line="360" w:lineRule="auto"/>
        <w:ind w:right="13" w:firstLine="567"/>
        <w:jc w:val="both"/>
        <w:rPr>
          <w:sz w:val="26"/>
          <w:szCs w:val="26"/>
        </w:rPr>
      </w:pPr>
      <w:r w:rsidRPr="00BA00B1">
        <w:rPr>
          <w:sz w:val="26"/>
          <w:szCs w:val="26"/>
        </w:rPr>
        <w:lastRenderedPageBreak/>
        <w:t>Таблица 2 - Общие сведения о территории СП «</w:t>
      </w:r>
      <w:r w:rsidR="00646CDF" w:rsidRPr="00BA00B1">
        <w:rPr>
          <w:sz w:val="26"/>
          <w:szCs w:val="26"/>
        </w:rPr>
        <w:t>Палевицы</w:t>
      </w:r>
      <w:r w:rsidRPr="00BA00B1">
        <w:rPr>
          <w:sz w:val="26"/>
          <w:szCs w:val="26"/>
        </w:rPr>
        <w:t>»</w:t>
      </w:r>
    </w:p>
    <w:tbl>
      <w:tblPr>
        <w:tblOverlap w:val="never"/>
        <w:tblW w:w="0" w:type="auto"/>
        <w:jc w:val="center"/>
        <w:tblLayout w:type="fixed"/>
        <w:tblCellMar>
          <w:left w:w="10" w:type="dxa"/>
          <w:right w:w="10" w:type="dxa"/>
        </w:tblCellMar>
        <w:tblLook w:val="04A0" w:firstRow="1" w:lastRow="0" w:firstColumn="1" w:lastColumn="0" w:noHBand="0" w:noVBand="1"/>
      </w:tblPr>
      <w:tblGrid>
        <w:gridCol w:w="571"/>
        <w:gridCol w:w="4608"/>
        <w:gridCol w:w="4618"/>
      </w:tblGrid>
      <w:tr w:rsidR="00653F42" w:rsidRPr="00BA00B1" w14:paraId="583C3BA7" w14:textId="77777777" w:rsidTr="00130E9A">
        <w:trPr>
          <w:trHeight w:hRule="exact" w:val="312"/>
          <w:jc w:val="center"/>
        </w:trPr>
        <w:tc>
          <w:tcPr>
            <w:tcW w:w="571" w:type="dxa"/>
            <w:tcBorders>
              <w:top w:val="single" w:sz="4" w:space="0" w:color="auto"/>
              <w:left w:val="single" w:sz="4" w:space="0" w:color="auto"/>
            </w:tcBorders>
            <w:shd w:val="clear" w:color="auto" w:fill="FFFFFF"/>
          </w:tcPr>
          <w:p w14:paraId="13AF8A37" w14:textId="77777777" w:rsidR="00653F42" w:rsidRPr="00BA00B1" w:rsidRDefault="00653F42" w:rsidP="00C22502">
            <w:pPr>
              <w:widowControl w:val="0"/>
              <w:ind w:right="13"/>
              <w:jc w:val="center"/>
            </w:pPr>
            <w:r w:rsidRPr="00BA00B1">
              <w:rPr>
                <w:b/>
                <w:bCs/>
              </w:rPr>
              <w:t>№</w:t>
            </w:r>
          </w:p>
        </w:tc>
        <w:tc>
          <w:tcPr>
            <w:tcW w:w="4608" w:type="dxa"/>
            <w:tcBorders>
              <w:top w:val="single" w:sz="4" w:space="0" w:color="auto"/>
              <w:left w:val="single" w:sz="4" w:space="0" w:color="auto"/>
            </w:tcBorders>
            <w:shd w:val="clear" w:color="auto" w:fill="FFFFFF"/>
          </w:tcPr>
          <w:p w14:paraId="50562763" w14:textId="77777777" w:rsidR="00653F42" w:rsidRPr="00BA00B1" w:rsidRDefault="00653F42" w:rsidP="00C22502">
            <w:pPr>
              <w:widowControl w:val="0"/>
              <w:ind w:right="13"/>
              <w:jc w:val="center"/>
            </w:pPr>
            <w:r w:rsidRPr="00BA00B1">
              <w:rPr>
                <w:b/>
                <w:bCs/>
              </w:rPr>
              <w:t>Параметры</w:t>
            </w:r>
          </w:p>
        </w:tc>
        <w:tc>
          <w:tcPr>
            <w:tcW w:w="4618" w:type="dxa"/>
            <w:tcBorders>
              <w:top w:val="single" w:sz="4" w:space="0" w:color="auto"/>
              <w:left w:val="single" w:sz="4" w:space="0" w:color="auto"/>
              <w:right w:val="single" w:sz="4" w:space="0" w:color="auto"/>
            </w:tcBorders>
            <w:shd w:val="clear" w:color="auto" w:fill="FFFFFF"/>
          </w:tcPr>
          <w:p w14:paraId="1431DEC7" w14:textId="77777777" w:rsidR="00653F42" w:rsidRPr="00BA00B1" w:rsidRDefault="00653F42" w:rsidP="00C22502">
            <w:pPr>
              <w:widowControl w:val="0"/>
              <w:ind w:right="13"/>
              <w:jc w:val="center"/>
            </w:pPr>
            <w:r w:rsidRPr="00BA00B1">
              <w:rPr>
                <w:b/>
                <w:bCs/>
              </w:rPr>
              <w:t>Описание</w:t>
            </w:r>
          </w:p>
        </w:tc>
      </w:tr>
      <w:tr w:rsidR="00653F42" w:rsidRPr="00BA00B1" w14:paraId="2F62A7C2" w14:textId="77777777" w:rsidTr="001447A0">
        <w:trPr>
          <w:trHeight w:hRule="exact" w:val="302"/>
          <w:jc w:val="center"/>
        </w:trPr>
        <w:tc>
          <w:tcPr>
            <w:tcW w:w="571" w:type="dxa"/>
            <w:tcBorders>
              <w:top w:val="single" w:sz="4" w:space="0" w:color="auto"/>
              <w:left w:val="single" w:sz="4" w:space="0" w:color="auto"/>
              <w:bottom w:val="single" w:sz="4" w:space="0" w:color="auto"/>
            </w:tcBorders>
            <w:shd w:val="clear" w:color="auto" w:fill="FFFFFF"/>
            <w:vAlign w:val="bottom"/>
          </w:tcPr>
          <w:p w14:paraId="19C95AD3" w14:textId="77777777" w:rsidR="00653F42" w:rsidRPr="00BA00B1" w:rsidRDefault="00653F42" w:rsidP="00C22502">
            <w:pPr>
              <w:widowControl w:val="0"/>
              <w:ind w:right="13" w:firstLine="200"/>
              <w:jc w:val="both"/>
            </w:pPr>
            <w:r w:rsidRPr="00BA00B1">
              <w:t>1</w:t>
            </w:r>
          </w:p>
        </w:tc>
        <w:tc>
          <w:tcPr>
            <w:tcW w:w="4608" w:type="dxa"/>
            <w:tcBorders>
              <w:top w:val="single" w:sz="4" w:space="0" w:color="auto"/>
              <w:left w:val="single" w:sz="4" w:space="0" w:color="auto"/>
              <w:bottom w:val="single" w:sz="4" w:space="0" w:color="auto"/>
            </w:tcBorders>
            <w:shd w:val="clear" w:color="auto" w:fill="FFFFFF"/>
            <w:vAlign w:val="bottom"/>
          </w:tcPr>
          <w:p w14:paraId="5CAE0C5E" w14:textId="77777777" w:rsidR="00653F42" w:rsidRPr="00BA00B1" w:rsidRDefault="00653F42" w:rsidP="00C22502">
            <w:pPr>
              <w:widowControl w:val="0"/>
              <w:ind w:right="13"/>
            </w:pPr>
            <w:r w:rsidRPr="00BA00B1">
              <w:t>Площадь территории, км</w:t>
            </w:r>
            <w:r w:rsidRPr="00BA00B1">
              <w:rPr>
                <w:vertAlign w:val="superscript"/>
              </w:rPr>
              <w:t>2</w:t>
            </w:r>
          </w:p>
        </w:tc>
        <w:tc>
          <w:tcPr>
            <w:tcW w:w="4618" w:type="dxa"/>
            <w:tcBorders>
              <w:top w:val="single" w:sz="4" w:space="0" w:color="auto"/>
              <w:left w:val="single" w:sz="4" w:space="0" w:color="auto"/>
              <w:bottom w:val="single" w:sz="4" w:space="0" w:color="auto"/>
              <w:right w:val="single" w:sz="4" w:space="0" w:color="auto"/>
            </w:tcBorders>
            <w:shd w:val="clear" w:color="auto" w:fill="FFFFFF"/>
            <w:vAlign w:val="bottom"/>
          </w:tcPr>
          <w:p w14:paraId="1C1D6970" w14:textId="06F83E26" w:rsidR="00653F42" w:rsidRPr="00BA00B1" w:rsidRDefault="003F0D39" w:rsidP="00C22502">
            <w:pPr>
              <w:widowControl w:val="0"/>
              <w:ind w:right="13"/>
              <w:jc w:val="center"/>
            </w:pPr>
            <w:r w:rsidRPr="00BA00B1">
              <w:t>25,27</w:t>
            </w:r>
          </w:p>
        </w:tc>
      </w:tr>
      <w:tr w:rsidR="00653F42" w:rsidRPr="00BA00B1" w14:paraId="703EB054" w14:textId="77777777" w:rsidTr="001447A0">
        <w:trPr>
          <w:trHeight w:hRule="exact" w:val="298"/>
          <w:jc w:val="center"/>
        </w:trPr>
        <w:tc>
          <w:tcPr>
            <w:tcW w:w="571" w:type="dxa"/>
            <w:tcBorders>
              <w:top w:val="single" w:sz="4" w:space="0" w:color="auto"/>
              <w:left w:val="single" w:sz="4" w:space="0" w:color="auto"/>
              <w:bottom w:val="single" w:sz="4" w:space="0" w:color="auto"/>
              <w:right w:val="single" w:sz="4" w:space="0" w:color="auto"/>
            </w:tcBorders>
            <w:shd w:val="clear" w:color="auto" w:fill="FFFFFF"/>
            <w:vAlign w:val="bottom"/>
          </w:tcPr>
          <w:p w14:paraId="76CA8E8C" w14:textId="77777777" w:rsidR="00653F42" w:rsidRPr="00BA00B1" w:rsidRDefault="00653F42" w:rsidP="00C22502">
            <w:pPr>
              <w:widowControl w:val="0"/>
              <w:ind w:right="13" w:firstLine="200"/>
              <w:jc w:val="both"/>
            </w:pPr>
            <w:r w:rsidRPr="00BA00B1">
              <w:t>2</w:t>
            </w:r>
          </w:p>
        </w:tc>
        <w:tc>
          <w:tcPr>
            <w:tcW w:w="4608" w:type="dxa"/>
            <w:tcBorders>
              <w:top w:val="single" w:sz="4" w:space="0" w:color="auto"/>
              <w:left w:val="single" w:sz="4" w:space="0" w:color="auto"/>
              <w:bottom w:val="single" w:sz="4" w:space="0" w:color="auto"/>
              <w:right w:val="single" w:sz="4" w:space="0" w:color="auto"/>
            </w:tcBorders>
            <w:shd w:val="clear" w:color="auto" w:fill="FFFFFF"/>
            <w:vAlign w:val="bottom"/>
          </w:tcPr>
          <w:p w14:paraId="53CB7F3A" w14:textId="77777777" w:rsidR="00653F42" w:rsidRPr="00BA00B1" w:rsidRDefault="00653F42" w:rsidP="00C22502">
            <w:pPr>
              <w:widowControl w:val="0"/>
              <w:ind w:right="13"/>
            </w:pPr>
            <w:r w:rsidRPr="00BA00B1">
              <w:t>Численность населения, чел.</w:t>
            </w:r>
          </w:p>
        </w:tc>
        <w:tc>
          <w:tcPr>
            <w:tcW w:w="4618" w:type="dxa"/>
            <w:tcBorders>
              <w:top w:val="single" w:sz="4" w:space="0" w:color="auto"/>
              <w:left w:val="single" w:sz="4" w:space="0" w:color="auto"/>
              <w:bottom w:val="single" w:sz="4" w:space="0" w:color="auto"/>
              <w:right w:val="single" w:sz="4" w:space="0" w:color="auto"/>
            </w:tcBorders>
            <w:shd w:val="clear" w:color="auto" w:fill="FFFFFF"/>
            <w:vAlign w:val="bottom"/>
          </w:tcPr>
          <w:p w14:paraId="40DCC357" w14:textId="08F66BC1" w:rsidR="00653F42" w:rsidRPr="00BA00B1" w:rsidRDefault="00646CDF" w:rsidP="00C22502">
            <w:pPr>
              <w:widowControl w:val="0"/>
              <w:ind w:right="13"/>
              <w:jc w:val="center"/>
            </w:pPr>
            <w:r w:rsidRPr="00BA00B1">
              <w:t>1059</w:t>
            </w:r>
          </w:p>
        </w:tc>
      </w:tr>
      <w:tr w:rsidR="00653F42" w:rsidRPr="00BA00B1" w14:paraId="27433AFF" w14:textId="77777777" w:rsidTr="001447A0">
        <w:trPr>
          <w:trHeight w:hRule="exact" w:val="302"/>
          <w:jc w:val="center"/>
        </w:trPr>
        <w:tc>
          <w:tcPr>
            <w:tcW w:w="571" w:type="dxa"/>
            <w:tcBorders>
              <w:top w:val="single" w:sz="4" w:space="0" w:color="auto"/>
              <w:left w:val="single" w:sz="4" w:space="0" w:color="auto"/>
            </w:tcBorders>
            <w:shd w:val="clear" w:color="auto" w:fill="FFFFFF"/>
            <w:vAlign w:val="bottom"/>
          </w:tcPr>
          <w:p w14:paraId="2FFF6A8C" w14:textId="77777777" w:rsidR="00653F42" w:rsidRPr="00BA00B1" w:rsidRDefault="00653F42" w:rsidP="00C22502">
            <w:pPr>
              <w:widowControl w:val="0"/>
              <w:ind w:right="13" w:firstLine="200"/>
              <w:jc w:val="both"/>
            </w:pPr>
            <w:r w:rsidRPr="00BA00B1">
              <w:t>3</w:t>
            </w:r>
          </w:p>
        </w:tc>
        <w:tc>
          <w:tcPr>
            <w:tcW w:w="4608" w:type="dxa"/>
            <w:tcBorders>
              <w:top w:val="single" w:sz="4" w:space="0" w:color="auto"/>
              <w:left w:val="single" w:sz="4" w:space="0" w:color="auto"/>
            </w:tcBorders>
            <w:shd w:val="clear" w:color="auto" w:fill="FFFFFF"/>
            <w:vAlign w:val="bottom"/>
          </w:tcPr>
          <w:p w14:paraId="74A74337" w14:textId="77777777" w:rsidR="00653F42" w:rsidRPr="00BA00B1" w:rsidRDefault="00653F42" w:rsidP="00C22502">
            <w:pPr>
              <w:widowControl w:val="0"/>
              <w:ind w:right="13"/>
            </w:pPr>
            <w:r w:rsidRPr="00BA00B1">
              <w:t>Плотность населения, чел/км</w:t>
            </w:r>
            <w:r w:rsidRPr="00BA00B1">
              <w:rPr>
                <w:vertAlign w:val="superscript"/>
              </w:rPr>
              <w:t>2</w:t>
            </w:r>
          </w:p>
        </w:tc>
        <w:tc>
          <w:tcPr>
            <w:tcW w:w="4618" w:type="dxa"/>
            <w:tcBorders>
              <w:top w:val="single" w:sz="4" w:space="0" w:color="auto"/>
              <w:left w:val="single" w:sz="4" w:space="0" w:color="auto"/>
              <w:right w:val="single" w:sz="4" w:space="0" w:color="auto"/>
            </w:tcBorders>
            <w:shd w:val="clear" w:color="auto" w:fill="FFFFFF"/>
            <w:vAlign w:val="bottom"/>
          </w:tcPr>
          <w:p w14:paraId="4FCA8453" w14:textId="47AEDEFE" w:rsidR="00653F42" w:rsidRPr="00BA00B1" w:rsidRDefault="00646CDF" w:rsidP="00C22502">
            <w:pPr>
              <w:widowControl w:val="0"/>
              <w:ind w:right="13"/>
              <w:jc w:val="center"/>
            </w:pPr>
            <w:r w:rsidRPr="00BA00B1">
              <w:t>41,42</w:t>
            </w:r>
          </w:p>
        </w:tc>
      </w:tr>
      <w:tr w:rsidR="00653F42" w:rsidRPr="00BA00B1" w14:paraId="41C9764E" w14:textId="77777777" w:rsidTr="00130E9A">
        <w:trPr>
          <w:trHeight w:hRule="exact" w:val="302"/>
          <w:jc w:val="center"/>
        </w:trPr>
        <w:tc>
          <w:tcPr>
            <w:tcW w:w="571" w:type="dxa"/>
            <w:tcBorders>
              <w:top w:val="single" w:sz="4" w:space="0" w:color="auto"/>
              <w:left w:val="single" w:sz="4" w:space="0" w:color="auto"/>
            </w:tcBorders>
            <w:shd w:val="clear" w:color="auto" w:fill="FFFFFF"/>
            <w:vAlign w:val="bottom"/>
          </w:tcPr>
          <w:p w14:paraId="593B101E" w14:textId="77777777" w:rsidR="00653F42" w:rsidRPr="00BA00B1" w:rsidRDefault="00653F42" w:rsidP="00C22502">
            <w:pPr>
              <w:widowControl w:val="0"/>
              <w:ind w:right="13" w:firstLine="200"/>
              <w:jc w:val="both"/>
            </w:pPr>
            <w:r w:rsidRPr="00BA00B1">
              <w:t>4</w:t>
            </w:r>
          </w:p>
        </w:tc>
        <w:tc>
          <w:tcPr>
            <w:tcW w:w="4608" w:type="dxa"/>
            <w:tcBorders>
              <w:top w:val="single" w:sz="4" w:space="0" w:color="auto"/>
              <w:left w:val="single" w:sz="4" w:space="0" w:color="auto"/>
            </w:tcBorders>
            <w:shd w:val="clear" w:color="auto" w:fill="FFFFFF"/>
            <w:vAlign w:val="bottom"/>
          </w:tcPr>
          <w:p w14:paraId="49E633AD" w14:textId="77777777" w:rsidR="00653F42" w:rsidRPr="00BA00B1" w:rsidRDefault="00653F42" w:rsidP="00C22502">
            <w:pPr>
              <w:widowControl w:val="0"/>
              <w:ind w:right="13"/>
            </w:pPr>
            <w:r w:rsidRPr="00BA00B1">
              <w:t>Количество населенных пунктов</w:t>
            </w:r>
          </w:p>
        </w:tc>
        <w:tc>
          <w:tcPr>
            <w:tcW w:w="4618" w:type="dxa"/>
            <w:tcBorders>
              <w:top w:val="single" w:sz="4" w:space="0" w:color="auto"/>
              <w:left w:val="single" w:sz="4" w:space="0" w:color="auto"/>
              <w:right w:val="single" w:sz="4" w:space="0" w:color="auto"/>
            </w:tcBorders>
            <w:shd w:val="clear" w:color="auto" w:fill="FFFFFF"/>
            <w:vAlign w:val="bottom"/>
          </w:tcPr>
          <w:p w14:paraId="1F595974" w14:textId="77777777" w:rsidR="00653F42" w:rsidRPr="00BA00B1" w:rsidRDefault="00653F42" w:rsidP="00C22502">
            <w:pPr>
              <w:widowControl w:val="0"/>
              <w:ind w:right="13"/>
              <w:jc w:val="center"/>
            </w:pPr>
            <w:r w:rsidRPr="00BA00B1">
              <w:t>6</w:t>
            </w:r>
          </w:p>
        </w:tc>
      </w:tr>
      <w:tr w:rsidR="00653F42" w:rsidRPr="00BA00B1" w14:paraId="5C6D2940" w14:textId="77777777" w:rsidTr="00130E9A">
        <w:trPr>
          <w:trHeight w:hRule="exact" w:val="298"/>
          <w:jc w:val="center"/>
        </w:trPr>
        <w:tc>
          <w:tcPr>
            <w:tcW w:w="571" w:type="dxa"/>
            <w:tcBorders>
              <w:top w:val="single" w:sz="4" w:space="0" w:color="auto"/>
              <w:left w:val="single" w:sz="4" w:space="0" w:color="auto"/>
            </w:tcBorders>
            <w:shd w:val="clear" w:color="auto" w:fill="FFFFFF"/>
            <w:vAlign w:val="bottom"/>
          </w:tcPr>
          <w:p w14:paraId="68CC6CE5" w14:textId="77777777" w:rsidR="00653F42" w:rsidRPr="00BA00B1" w:rsidRDefault="00653F42" w:rsidP="00C22502">
            <w:pPr>
              <w:widowControl w:val="0"/>
              <w:ind w:right="13" w:firstLine="200"/>
              <w:jc w:val="both"/>
            </w:pPr>
            <w:r w:rsidRPr="00BA00B1">
              <w:t>5</w:t>
            </w:r>
          </w:p>
        </w:tc>
        <w:tc>
          <w:tcPr>
            <w:tcW w:w="4608" w:type="dxa"/>
            <w:tcBorders>
              <w:top w:val="single" w:sz="4" w:space="0" w:color="auto"/>
              <w:left w:val="single" w:sz="4" w:space="0" w:color="auto"/>
            </w:tcBorders>
            <w:shd w:val="clear" w:color="auto" w:fill="FFFFFF"/>
            <w:vAlign w:val="bottom"/>
          </w:tcPr>
          <w:p w14:paraId="057A6FE0" w14:textId="77777777" w:rsidR="00653F42" w:rsidRPr="00BA00B1" w:rsidRDefault="00653F42" w:rsidP="00C22502">
            <w:pPr>
              <w:widowControl w:val="0"/>
              <w:ind w:right="13"/>
            </w:pPr>
            <w:r w:rsidRPr="00BA00B1">
              <w:t>Расстояние до:</w:t>
            </w:r>
          </w:p>
        </w:tc>
        <w:tc>
          <w:tcPr>
            <w:tcW w:w="4618" w:type="dxa"/>
            <w:tcBorders>
              <w:top w:val="single" w:sz="4" w:space="0" w:color="auto"/>
              <w:left w:val="single" w:sz="4" w:space="0" w:color="auto"/>
              <w:right w:val="single" w:sz="4" w:space="0" w:color="auto"/>
            </w:tcBorders>
            <w:shd w:val="clear" w:color="auto" w:fill="FFFFFF"/>
          </w:tcPr>
          <w:p w14:paraId="4522A051" w14:textId="77777777" w:rsidR="00653F42" w:rsidRPr="00BA00B1" w:rsidRDefault="00653F42" w:rsidP="00C22502">
            <w:pPr>
              <w:spacing w:after="160" w:line="259" w:lineRule="auto"/>
              <w:ind w:right="13"/>
              <w:rPr>
                <w:rFonts w:ascii="Calibri" w:hAnsi="Calibri"/>
              </w:rPr>
            </w:pPr>
          </w:p>
        </w:tc>
      </w:tr>
      <w:tr w:rsidR="00653F42" w:rsidRPr="00BA00B1" w14:paraId="4B362A41" w14:textId="77777777" w:rsidTr="00130E9A">
        <w:trPr>
          <w:trHeight w:hRule="exact" w:val="302"/>
          <w:jc w:val="center"/>
        </w:trPr>
        <w:tc>
          <w:tcPr>
            <w:tcW w:w="571" w:type="dxa"/>
            <w:tcBorders>
              <w:top w:val="single" w:sz="4" w:space="0" w:color="auto"/>
              <w:left w:val="single" w:sz="4" w:space="0" w:color="auto"/>
            </w:tcBorders>
            <w:shd w:val="clear" w:color="auto" w:fill="FFFFFF"/>
          </w:tcPr>
          <w:p w14:paraId="62D476AE" w14:textId="77777777" w:rsidR="00653F42" w:rsidRPr="00BA00B1" w:rsidRDefault="00653F42" w:rsidP="00C22502">
            <w:pPr>
              <w:spacing w:after="160" w:line="259" w:lineRule="auto"/>
              <w:ind w:right="13"/>
              <w:rPr>
                <w:rFonts w:ascii="Calibri" w:hAnsi="Calibri"/>
              </w:rPr>
            </w:pPr>
          </w:p>
        </w:tc>
        <w:tc>
          <w:tcPr>
            <w:tcW w:w="4608" w:type="dxa"/>
            <w:tcBorders>
              <w:top w:val="single" w:sz="4" w:space="0" w:color="auto"/>
              <w:left w:val="single" w:sz="4" w:space="0" w:color="auto"/>
            </w:tcBorders>
            <w:shd w:val="clear" w:color="auto" w:fill="FFFFFF"/>
            <w:vAlign w:val="bottom"/>
          </w:tcPr>
          <w:p w14:paraId="0BD9E9C6" w14:textId="77777777" w:rsidR="00653F42" w:rsidRPr="00BA00B1" w:rsidRDefault="00653F42" w:rsidP="00C22502">
            <w:pPr>
              <w:widowControl w:val="0"/>
              <w:ind w:right="13"/>
            </w:pPr>
            <w:r w:rsidRPr="00BA00B1">
              <w:t>Районного центра, км</w:t>
            </w:r>
          </w:p>
        </w:tc>
        <w:tc>
          <w:tcPr>
            <w:tcW w:w="4618" w:type="dxa"/>
            <w:tcBorders>
              <w:top w:val="single" w:sz="4" w:space="0" w:color="auto"/>
              <w:left w:val="single" w:sz="4" w:space="0" w:color="auto"/>
              <w:right w:val="single" w:sz="4" w:space="0" w:color="auto"/>
            </w:tcBorders>
            <w:shd w:val="clear" w:color="auto" w:fill="FFFFFF"/>
            <w:vAlign w:val="bottom"/>
          </w:tcPr>
          <w:p w14:paraId="41EA0E5F" w14:textId="25F3A02F" w:rsidR="00653F42" w:rsidRPr="00BA00B1" w:rsidRDefault="00646CDF" w:rsidP="00C22502">
            <w:pPr>
              <w:widowControl w:val="0"/>
              <w:ind w:right="13"/>
              <w:jc w:val="center"/>
            </w:pPr>
            <w:r w:rsidRPr="00BA00B1">
              <w:t>66</w:t>
            </w:r>
          </w:p>
        </w:tc>
      </w:tr>
      <w:tr w:rsidR="00653F42" w:rsidRPr="00BA00B1" w14:paraId="42120BB7" w14:textId="77777777" w:rsidTr="00130E9A">
        <w:trPr>
          <w:trHeight w:hRule="exact" w:val="312"/>
          <w:jc w:val="center"/>
        </w:trPr>
        <w:tc>
          <w:tcPr>
            <w:tcW w:w="571" w:type="dxa"/>
            <w:tcBorders>
              <w:top w:val="single" w:sz="4" w:space="0" w:color="auto"/>
              <w:left w:val="single" w:sz="4" w:space="0" w:color="auto"/>
              <w:bottom w:val="single" w:sz="4" w:space="0" w:color="auto"/>
            </w:tcBorders>
            <w:shd w:val="clear" w:color="auto" w:fill="FFFFFF"/>
          </w:tcPr>
          <w:p w14:paraId="77FFCDFC" w14:textId="77777777" w:rsidR="00653F42" w:rsidRPr="00BA00B1" w:rsidRDefault="00653F42" w:rsidP="00C22502">
            <w:pPr>
              <w:spacing w:after="160" w:line="259" w:lineRule="auto"/>
              <w:ind w:right="13"/>
              <w:rPr>
                <w:rFonts w:ascii="Calibri" w:hAnsi="Calibri"/>
              </w:rPr>
            </w:pPr>
          </w:p>
        </w:tc>
        <w:tc>
          <w:tcPr>
            <w:tcW w:w="4608" w:type="dxa"/>
            <w:tcBorders>
              <w:top w:val="single" w:sz="4" w:space="0" w:color="auto"/>
              <w:left w:val="single" w:sz="4" w:space="0" w:color="auto"/>
              <w:bottom w:val="single" w:sz="4" w:space="0" w:color="auto"/>
            </w:tcBorders>
            <w:shd w:val="clear" w:color="auto" w:fill="FFFFFF"/>
            <w:vAlign w:val="bottom"/>
          </w:tcPr>
          <w:p w14:paraId="2B8E3C9A" w14:textId="77777777" w:rsidR="00653F42" w:rsidRPr="00BA00B1" w:rsidRDefault="00653F42" w:rsidP="00C22502">
            <w:pPr>
              <w:widowControl w:val="0"/>
              <w:ind w:right="13"/>
            </w:pPr>
            <w:r w:rsidRPr="00BA00B1">
              <w:t>Областного центра, км</w:t>
            </w:r>
          </w:p>
        </w:tc>
        <w:tc>
          <w:tcPr>
            <w:tcW w:w="4618" w:type="dxa"/>
            <w:tcBorders>
              <w:top w:val="single" w:sz="4" w:space="0" w:color="auto"/>
              <w:left w:val="single" w:sz="4" w:space="0" w:color="auto"/>
              <w:bottom w:val="single" w:sz="4" w:space="0" w:color="auto"/>
              <w:right w:val="single" w:sz="4" w:space="0" w:color="auto"/>
            </w:tcBorders>
            <w:shd w:val="clear" w:color="auto" w:fill="FFFFFF"/>
            <w:vAlign w:val="bottom"/>
          </w:tcPr>
          <w:p w14:paraId="0AB7A3C2" w14:textId="1FE42F49" w:rsidR="00653F42" w:rsidRPr="00BA00B1" w:rsidRDefault="00646CDF" w:rsidP="00C22502">
            <w:pPr>
              <w:widowControl w:val="0"/>
              <w:ind w:right="13"/>
              <w:jc w:val="center"/>
            </w:pPr>
            <w:r w:rsidRPr="00BA00B1">
              <w:t>65</w:t>
            </w:r>
          </w:p>
        </w:tc>
      </w:tr>
    </w:tbl>
    <w:p w14:paraId="495834D6" w14:textId="77777777" w:rsidR="00653F42" w:rsidRPr="00BA00B1" w:rsidRDefault="00653F42" w:rsidP="00C22502">
      <w:pPr>
        <w:pStyle w:val="afffff4"/>
        <w:ind w:right="13"/>
      </w:pPr>
    </w:p>
    <w:p w14:paraId="600FB997" w14:textId="514E5DB7" w:rsidR="00653F42" w:rsidRPr="00BA00B1" w:rsidRDefault="00653F42" w:rsidP="00C22502">
      <w:pPr>
        <w:pStyle w:val="21"/>
        <w:ind w:right="13"/>
        <w:jc w:val="both"/>
      </w:pPr>
      <w:bookmarkStart w:id="8" w:name="_Toc71120081"/>
      <w:r w:rsidRPr="00BA00B1">
        <w:t>1.1.1. Функциональная схема централизованного теплоснабжения СП «</w:t>
      </w:r>
      <w:r w:rsidR="00646CDF" w:rsidRPr="00BA00B1">
        <w:t>Палевицы</w:t>
      </w:r>
      <w:r w:rsidRPr="00BA00B1">
        <w:t>»</w:t>
      </w:r>
      <w:bookmarkEnd w:id="8"/>
    </w:p>
    <w:p w14:paraId="3CD6E674" w14:textId="14CC1FA7" w:rsidR="00653F42" w:rsidRPr="00BA00B1" w:rsidRDefault="00653F42" w:rsidP="00C22502">
      <w:pPr>
        <w:ind w:right="13"/>
      </w:pPr>
    </w:p>
    <w:p w14:paraId="7165F7DB" w14:textId="619382DD" w:rsidR="00653F42" w:rsidRPr="00BA00B1" w:rsidRDefault="00653F42" w:rsidP="00C22502">
      <w:pPr>
        <w:widowControl w:val="0"/>
        <w:spacing w:line="360" w:lineRule="auto"/>
        <w:ind w:right="13" w:firstLine="567"/>
        <w:jc w:val="both"/>
        <w:rPr>
          <w:sz w:val="26"/>
          <w:szCs w:val="26"/>
        </w:rPr>
      </w:pPr>
      <w:r w:rsidRPr="00BA00B1">
        <w:rPr>
          <w:sz w:val="26"/>
          <w:szCs w:val="26"/>
        </w:rPr>
        <w:t>На территории СП «</w:t>
      </w:r>
      <w:r w:rsidR="00646CDF" w:rsidRPr="00BA00B1">
        <w:rPr>
          <w:sz w:val="26"/>
          <w:szCs w:val="26"/>
        </w:rPr>
        <w:t>Палевицы</w:t>
      </w:r>
      <w:r w:rsidRPr="00BA00B1">
        <w:rPr>
          <w:sz w:val="26"/>
          <w:szCs w:val="26"/>
        </w:rPr>
        <w:t xml:space="preserve">» в сфере теплоснабжения осуществляет   деятельность   одна   организация   –   ООО «Сыктывдинская тепловая компания» (ООО «СТК»). </w:t>
      </w:r>
    </w:p>
    <w:p w14:paraId="6FE2711C" w14:textId="3DF09CC2" w:rsidR="00653F42" w:rsidRPr="00BA00B1" w:rsidRDefault="00653F42" w:rsidP="00C22502">
      <w:pPr>
        <w:widowControl w:val="0"/>
        <w:spacing w:line="360" w:lineRule="auto"/>
        <w:ind w:right="13" w:firstLine="567"/>
        <w:jc w:val="both"/>
        <w:rPr>
          <w:sz w:val="26"/>
          <w:szCs w:val="26"/>
        </w:rPr>
      </w:pPr>
      <w:r w:rsidRPr="00BA00B1">
        <w:rPr>
          <w:sz w:val="26"/>
          <w:szCs w:val="26"/>
        </w:rPr>
        <w:t xml:space="preserve">ООО «СТК» осуществляет производство и передачу тепловой энергии, обеспечивает теплоснабжение жилых и административных зданий </w:t>
      </w:r>
      <w:r w:rsidR="00646CDF" w:rsidRPr="00BA00B1">
        <w:rPr>
          <w:sz w:val="26"/>
          <w:szCs w:val="26"/>
        </w:rPr>
        <w:t>СП «Палевицы»</w:t>
      </w:r>
      <w:r w:rsidRPr="00BA00B1">
        <w:rPr>
          <w:sz w:val="26"/>
          <w:szCs w:val="26"/>
        </w:rPr>
        <w:t xml:space="preserve">. Теплоснабжение индивидуальной жилой застройки осуществляется от индивидуальных отопительных систем (печи, камины, котлы). Функциональная схема централизованного теплоснабжения </w:t>
      </w:r>
      <w:r w:rsidR="00646CDF" w:rsidRPr="00BA00B1">
        <w:rPr>
          <w:sz w:val="26"/>
          <w:szCs w:val="26"/>
        </w:rPr>
        <w:t>СП «Палевицы»</w:t>
      </w:r>
      <w:r w:rsidRPr="00BA00B1">
        <w:rPr>
          <w:sz w:val="26"/>
          <w:szCs w:val="26"/>
        </w:rPr>
        <w:t xml:space="preserve"> представлена на рисунке ниже.</w:t>
      </w:r>
    </w:p>
    <w:p w14:paraId="07E96BBE" w14:textId="5A8A3187" w:rsidR="00653F42" w:rsidRPr="00BA00B1" w:rsidRDefault="00653F42" w:rsidP="00C22502">
      <w:pPr>
        <w:widowControl w:val="0"/>
        <w:spacing w:line="360" w:lineRule="auto"/>
        <w:ind w:right="13" w:firstLine="567"/>
        <w:jc w:val="both"/>
        <w:rPr>
          <w:sz w:val="26"/>
          <w:szCs w:val="26"/>
        </w:rPr>
      </w:pPr>
      <w:r w:rsidRPr="00BA00B1">
        <w:rPr>
          <w:noProof/>
          <w:sz w:val="26"/>
          <w:szCs w:val="26"/>
        </w:rPr>
        <mc:AlternateContent>
          <mc:Choice Requires="wps">
            <w:drawing>
              <wp:anchor distT="0" distB="0" distL="114300" distR="114300" simplePos="0" relativeHeight="251664384" behindDoc="0" locked="0" layoutInCell="1" allowOverlap="1" wp14:anchorId="03F5F1B2" wp14:editId="758672D3">
                <wp:simplePos x="0" y="0"/>
                <wp:positionH relativeFrom="column">
                  <wp:posOffset>1478887</wp:posOffset>
                </wp:positionH>
                <wp:positionV relativeFrom="paragraph">
                  <wp:posOffset>116840</wp:posOffset>
                </wp:positionV>
                <wp:extent cx="3757584" cy="486888"/>
                <wp:effectExtent l="0" t="0" r="0" b="8890"/>
                <wp:wrapNone/>
                <wp:docPr id="10" name="Прямоугольник: скругленные углы 10"/>
                <wp:cNvGraphicFramePr/>
                <a:graphic xmlns:a="http://schemas.openxmlformats.org/drawingml/2006/main">
                  <a:graphicData uri="http://schemas.microsoft.com/office/word/2010/wordprocessingShape">
                    <wps:wsp>
                      <wps:cNvSpPr/>
                      <wps:spPr>
                        <a:xfrm>
                          <a:off x="0" y="0"/>
                          <a:ext cx="3757584" cy="486888"/>
                        </a:xfrm>
                        <a:prstGeom prst="roundRect">
                          <a:avLst/>
                        </a:prstGeom>
                        <a:solidFill>
                          <a:schemeClr val="accent1">
                            <a:lumMod val="20000"/>
                            <a:lumOff val="80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8E50576" w14:textId="24F01C1E" w:rsidR="00FE506C" w:rsidRPr="00653F42" w:rsidRDefault="00FE506C" w:rsidP="00653F42">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653F42">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ООО «СТК»</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03F5F1B2" id="Прямоугольник: скругленные углы 10" o:spid="_x0000_s1026" style="position:absolute;left:0;text-align:left;margin-left:116.45pt;margin-top:9.2pt;width:295.85pt;height:38.35pt;z-index:251664384;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" fillcolor="#d9e2f3 [660]" stroked="f" strokeweight="1pt">
                <v:stroke joinstyle="miter"/>
                <v:textbox>
                  <w:txbxContent>
                    <w:p w14:paraId="18E50576" w14:textId="24F01C1E" w:rsidR="00FE506C" w:rsidRPr="00653F42" w:rsidRDefault="00FE506C" w:rsidP="00653F42">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653F42">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ООО «СТК»</w:t>
                      </w:r>
                    </w:p>
                  </w:txbxContent>
                </v:textbox>
              </v:roundrect>
            </w:pict>
          </mc:Fallback>
        </mc:AlternateContent>
      </w:r>
    </w:p>
    <w:p w14:paraId="742BE751" w14:textId="77777777" w:rsidR="00653F42" w:rsidRPr="00BA00B1" w:rsidRDefault="00653F42" w:rsidP="00C22502">
      <w:pPr>
        <w:widowControl w:val="0"/>
        <w:spacing w:line="360" w:lineRule="auto"/>
        <w:ind w:right="13" w:firstLine="567"/>
        <w:jc w:val="both"/>
        <w:rPr>
          <w:sz w:val="26"/>
          <w:szCs w:val="26"/>
        </w:rPr>
      </w:pPr>
    </w:p>
    <w:p w14:paraId="5D1A3662" w14:textId="1B9E975B" w:rsidR="00653F42" w:rsidRPr="00BA00B1" w:rsidRDefault="00653F42" w:rsidP="00C22502">
      <w:pPr>
        <w:widowControl w:val="0"/>
        <w:spacing w:line="360" w:lineRule="auto"/>
        <w:ind w:right="13" w:firstLine="567"/>
        <w:jc w:val="both"/>
        <w:rPr>
          <w:sz w:val="26"/>
          <w:szCs w:val="26"/>
        </w:rPr>
      </w:pPr>
      <w:r w:rsidRPr="00BA00B1">
        <w:rPr>
          <w:noProof/>
          <w:sz w:val="26"/>
          <w:szCs w:val="26"/>
        </w:rPr>
        <mc:AlternateContent>
          <mc:Choice Requires="wps">
            <w:drawing>
              <wp:anchor distT="0" distB="0" distL="114300" distR="114300" simplePos="0" relativeHeight="251665408" behindDoc="0" locked="0" layoutInCell="1" allowOverlap="1" wp14:anchorId="12F6C394" wp14:editId="15DDC954">
                <wp:simplePos x="0" y="0"/>
                <wp:positionH relativeFrom="column">
                  <wp:posOffset>2939387</wp:posOffset>
                </wp:positionH>
                <wp:positionV relativeFrom="paragraph">
                  <wp:posOffset>165100</wp:posOffset>
                </wp:positionV>
                <wp:extent cx="736270" cy="807522"/>
                <wp:effectExtent l="0" t="0" r="6985" b="0"/>
                <wp:wrapNone/>
                <wp:docPr id="11" name="Стрелка: вниз 11"/>
                <wp:cNvGraphicFramePr/>
                <a:graphic xmlns:a="http://schemas.openxmlformats.org/drawingml/2006/main">
                  <a:graphicData uri="http://schemas.microsoft.com/office/word/2010/wordprocessingShape">
                    <wps:wsp>
                      <wps:cNvSpPr/>
                      <wps:spPr>
                        <a:xfrm>
                          <a:off x="0" y="0"/>
                          <a:ext cx="736270" cy="807522"/>
                        </a:xfrm>
                        <a:prstGeom prst="downArrow">
                          <a:avLst/>
                        </a:prstGeom>
                        <a:solidFill>
                          <a:schemeClr val="accent1">
                            <a:lumMod val="20000"/>
                            <a:lumOff val="8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44B76D8B"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Стрелка: вниз 11" o:spid="_x0000_s1026" type="#_x0000_t67" style="position:absolute;margin-left:231.45pt;margin-top:13pt;width:57.95pt;height:63.6pt;z-index:2516654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" adj="11753" fillcolor="#d9e2f3 [660]" stroked="f" strokeweight="1pt"/>
            </w:pict>
          </mc:Fallback>
        </mc:AlternateContent>
      </w:r>
    </w:p>
    <w:p w14:paraId="362907FF" w14:textId="1B0B85C1" w:rsidR="00653F42" w:rsidRPr="00BA00B1" w:rsidRDefault="00653F42" w:rsidP="00C22502">
      <w:pPr>
        <w:widowControl w:val="0"/>
        <w:autoSpaceDE w:val="0"/>
        <w:autoSpaceDN w:val="0"/>
        <w:adjustRightInd w:val="0"/>
        <w:spacing w:line="200" w:lineRule="exact"/>
        <w:ind w:right="13"/>
        <w:rPr>
          <w:sz w:val="20"/>
          <w:szCs w:val="20"/>
        </w:rPr>
      </w:pPr>
    </w:p>
    <w:p w14:paraId="5F249B79" w14:textId="77777777" w:rsidR="00653F42" w:rsidRPr="00BA00B1" w:rsidRDefault="00653F42" w:rsidP="00C22502">
      <w:pPr>
        <w:widowControl w:val="0"/>
        <w:autoSpaceDE w:val="0"/>
        <w:autoSpaceDN w:val="0"/>
        <w:adjustRightInd w:val="0"/>
        <w:spacing w:line="200" w:lineRule="exact"/>
        <w:ind w:right="13"/>
        <w:rPr>
          <w:sz w:val="20"/>
          <w:szCs w:val="20"/>
        </w:rPr>
      </w:pPr>
    </w:p>
    <w:p w14:paraId="1A6D68FF" w14:textId="4D8AF0A2" w:rsidR="00653F42" w:rsidRPr="00BA00B1" w:rsidRDefault="00653F42" w:rsidP="00C22502">
      <w:pPr>
        <w:widowControl w:val="0"/>
        <w:autoSpaceDE w:val="0"/>
        <w:autoSpaceDN w:val="0"/>
        <w:adjustRightInd w:val="0"/>
        <w:spacing w:line="200" w:lineRule="exact"/>
        <w:ind w:right="13"/>
        <w:rPr>
          <w:sz w:val="20"/>
          <w:szCs w:val="20"/>
        </w:rPr>
      </w:pPr>
    </w:p>
    <w:p w14:paraId="7261B1A9" w14:textId="3A50F1D0" w:rsidR="00653F42" w:rsidRPr="00BA00B1" w:rsidRDefault="00653F42" w:rsidP="00C22502">
      <w:pPr>
        <w:widowControl w:val="0"/>
        <w:autoSpaceDE w:val="0"/>
        <w:autoSpaceDN w:val="0"/>
        <w:adjustRightInd w:val="0"/>
        <w:spacing w:line="200" w:lineRule="exact"/>
        <w:ind w:right="13"/>
        <w:rPr>
          <w:sz w:val="20"/>
          <w:szCs w:val="20"/>
        </w:rPr>
      </w:pPr>
    </w:p>
    <w:p w14:paraId="28E994FC" w14:textId="77777777" w:rsidR="00653F42" w:rsidRPr="00BA00B1" w:rsidRDefault="00653F42" w:rsidP="00C22502">
      <w:pPr>
        <w:widowControl w:val="0"/>
        <w:autoSpaceDE w:val="0"/>
        <w:autoSpaceDN w:val="0"/>
        <w:adjustRightInd w:val="0"/>
        <w:spacing w:line="200" w:lineRule="exact"/>
        <w:ind w:right="13"/>
        <w:rPr>
          <w:sz w:val="20"/>
          <w:szCs w:val="20"/>
        </w:rPr>
      </w:pPr>
    </w:p>
    <w:p w14:paraId="2405534D" w14:textId="4820198F" w:rsidR="00653F42" w:rsidRPr="00BA00B1" w:rsidRDefault="00653F42" w:rsidP="00C22502">
      <w:pPr>
        <w:widowControl w:val="0"/>
        <w:autoSpaceDE w:val="0"/>
        <w:autoSpaceDN w:val="0"/>
        <w:adjustRightInd w:val="0"/>
        <w:spacing w:line="200" w:lineRule="exact"/>
        <w:ind w:right="13"/>
        <w:rPr>
          <w:sz w:val="20"/>
          <w:szCs w:val="20"/>
        </w:rPr>
      </w:pPr>
    </w:p>
    <w:p w14:paraId="7B597CF2" w14:textId="12814D0E" w:rsidR="00653F42" w:rsidRPr="00BA00B1" w:rsidRDefault="00653F42" w:rsidP="00C22502">
      <w:pPr>
        <w:widowControl w:val="0"/>
        <w:autoSpaceDE w:val="0"/>
        <w:autoSpaceDN w:val="0"/>
        <w:adjustRightInd w:val="0"/>
        <w:spacing w:before="6" w:line="220" w:lineRule="exact"/>
        <w:ind w:right="13"/>
      </w:pPr>
      <w:r w:rsidRPr="00BA00B1">
        <w:rPr>
          <w:noProof/>
          <w:sz w:val="26"/>
          <w:szCs w:val="26"/>
        </w:rPr>
        <mc:AlternateContent>
          <mc:Choice Requires="wps">
            <w:drawing>
              <wp:anchor distT="0" distB="0" distL="114300" distR="114300" simplePos="0" relativeHeight="251667456" behindDoc="0" locked="0" layoutInCell="1" allowOverlap="1" wp14:anchorId="66572A47" wp14:editId="2EC4A000">
                <wp:simplePos x="0" y="0"/>
                <wp:positionH relativeFrom="column">
                  <wp:posOffset>1440787</wp:posOffset>
                </wp:positionH>
                <wp:positionV relativeFrom="paragraph">
                  <wp:posOffset>41910</wp:posOffset>
                </wp:positionV>
                <wp:extent cx="3757584" cy="486888"/>
                <wp:effectExtent l="0" t="0" r="0" b="8890"/>
                <wp:wrapNone/>
                <wp:docPr id="12" name="Прямоугольник: скругленные углы 12"/>
                <wp:cNvGraphicFramePr/>
                <a:graphic xmlns:a="http://schemas.openxmlformats.org/drawingml/2006/main">
                  <a:graphicData uri="http://schemas.microsoft.com/office/word/2010/wordprocessingShape">
                    <wps:wsp>
                      <wps:cNvSpPr/>
                      <wps:spPr>
                        <a:xfrm>
                          <a:off x="0" y="0"/>
                          <a:ext cx="3757584" cy="486888"/>
                        </a:xfrm>
                        <a:prstGeom prst="roundRect">
                          <a:avLst/>
                        </a:prstGeom>
                        <a:solidFill>
                          <a:schemeClr val="accent1">
                            <a:lumMod val="20000"/>
                            <a:lumOff val="80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E421B5E" w14:textId="069E2FE9" w:rsidR="00FE506C" w:rsidRPr="00653F42" w:rsidRDefault="00FE506C" w:rsidP="00653F42">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653F42">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Конечный потребитель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66572A47" id="Прямоугольник: скругленные углы 12" o:spid="_x0000_s1027" style="position:absolute;margin-left:113.45pt;margin-top:3.3pt;width:295.85pt;height:38.35pt;z-index:251667456;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" fillcolor="#d9e2f3 [660]" stroked="f" strokeweight="1pt">
                <v:stroke joinstyle="miter"/>
                <v:textbox>
                  <w:txbxContent>
                    <w:p w14:paraId="7E421B5E" w14:textId="069E2FE9" w:rsidR="00FE506C" w:rsidRPr="00653F42" w:rsidRDefault="00FE506C" w:rsidP="00653F42">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653F42">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Конечный потребитель </w:t>
                      </w:r>
                    </w:p>
                  </w:txbxContent>
                </v:textbox>
              </v:roundrect>
            </w:pict>
          </mc:Fallback>
        </mc:AlternateContent>
      </w:r>
    </w:p>
    <w:p w14:paraId="3AEB947D" w14:textId="1F9AB1B3" w:rsidR="00653F42" w:rsidRPr="00BA00B1" w:rsidRDefault="00653F42" w:rsidP="00C22502">
      <w:pPr>
        <w:widowControl w:val="0"/>
        <w:autoSpaceDE w:val="0"/>
        <w:autoSpaceDN w:val="0"/>
        <w:adjustRightInd w:val="0"/>
        <w:spacing w:before="8" w:line="130" w:lineRule="exact"/>
        <w:ind w:right="13"/>
        <w:rPr>
          <w:sz w:val="13"/>
          <w:szCs w:val="13"/>
        </w:rPr>
      </w:pPr>
    </w:p>
    <w:p w14:paraId="0C9FED95" w14:textId="77777777" w:rsidR="00653F42" w:rsidRPr="00BA00B1" w:rsidRDefault="00653F42" w:rsidP="00C22502">
      <w:pPr>
        <w:widowControl w:val="0"/>
        <w:autoSpaceDE w:val="0"/>
        <w:autoSpaceDN w:val="0"/>
        <w:adjustRightInd w:val="0"/>
        <w:spacing w:before="8" w:line="130" w:lineRule="exact"/>
        <w:ind w:right="13"/>
        <w:rPr>
          <w:sz w:val="13"/>
          <w:szCs w:val="13"/>
        </w:rPr>
      </w:pPr>
    </w:p>
    <w:p w14:paraId="7AAC5C05" w14:textId="77777777" w:rsidR="00653F42" w:rsidRPr="00BA00B1" w:rsidRDefault="00653F42" w:rsidP="00C22502">
      <w:pPr>
        <w:widowControl w:val="0"/>
        <w:autoSpaceDE w:val="0"/>
        <w:autoSpaceDN w:val="0"/>
        <w:adjustRightInd w:val="0"/>
        <w:spacing w:line="200" w:lineRule="exact"/>
        <w:ind w:right="13"/>
        <w:rPr>
          <w:sz w:val="20"/>
          <w:szCs w:val="20"/>
        </w:rPr>
      </w:pPr>
    </w:p>
    <w:p w14:paraId="1AAECD4E" w14:textId="77777777" w:rsidR="00653F42" w:rsidRPr="00BA00B1" w:rsidRDefault="00653F42" w:rsidP="00C22502">
      <w:pPr>
        <w:widowControl w:val="0"/>
        <w:autoSpaceDE w:val="0"/>
        <w:autoSpaceDN w:val="0"/>
        <w:adjustRightInd w:val="0"/>
        <w:spacing w:before="29"/>
        <w:ind w:right="13"/>
        <w:jc w:val="center"/>
        <w:rPr>
          <w:b/>
          <w:bCs/>
          <w:spacing w:val="-3"/>
        </w:rPr>
      </w:pPr>
    </w:p>
    <w:p w14:paraId="41531923" w14:textId="4D23A041" w:rsidR="00653F42" w:rsidRPr="00BA00B1" w:rsidRDefault="00653F42" w:rsidP="00C22502">
      <w:pPr>
        <w:widowControl w:val="0"/>
        <w:autoSpaceDE w:val="0"/>
        <w:autoSpaceDN w:val="0"/>
        <w:adjustRightInd w:val="0"/>
        <w:spacing w:before="29"/>
        <w:ind w:right="13"/>
        <w:jc w:val="center"/>
        <w:rPr>
          <w:b/>
          <w:bCs/>
        </w:rPr>
      </w:pPr>
      <w:r w:rsidRPr="00BA00B1">
        <w:rPr>
          <w:b/>
          <w:bCs/>
          <w:spacing w:val="-3"/>
        </w:rPr>
        <w:t>Р</w:t>
      </w:r>
      <w:r w:rsidRPr="00BA00B1">
        <w:rPr>
          <w:b/>
          <w:bCs/>
          <w:spacing w:val="1"/>
        </w:rPr>
        <w:t>и</w:t>
      </w:r>
      <w:r w:rsidRPr="00BA00B1">
        <w:rPr>
          <w:b/>
          <w:bCs/>
          <w:spacing w:val="-1"/>
        </w:rPr>
        <w:t>с</w:t>
      </w:r>
      <w:r w:rsidRPr="00BA00B1">
        <w:rPr>
          <w:b/>
          <w:bCs/>
        </w:rPr>
        <w:t>у</w:t>
      </w:r>
      <w:r w:rsidRPr="00BA00B1">
        <w:rPr>
          <w:b/>
          <w:bCs/>
          <w:spacing w:val="1"/>
        </w:rPr>
        <w:t>н</w:t>
      </w:r>
      <w:r w:rsidRPr="00BA00B1">
        <w:rPr>
          <w:b/>
          <w:bCs/>
        </w:rPr>
        <w:t>о</w:t>
      </w:r>
      <w:r w:rsidRPr="00BA00B1">
        <w:rPr>
          <w:b/>
          <w:bCs/>
          <w:spacing w:val="1"/>
        </w:rPr>
        <w:t>к</w:t>
      </w:r>
      <w:r w:rsidRPr="00BA00B1">
        <w:rPr>
          <w:b/>
          <w:bCs/>
        </w:rPr>
        <w:t xml:space="preserve"> 2 - Фу</w:t>
      </w:r>
      <w:r w:rsidRPr="00BA00B1">
        <w:rPr>
          <w:b/>
          <w:bCs/>
          <w:spacing w:val="1"/>
        </w:rPr>
        <w:t>нкци</w:t>
      </w:r>
      <w:r w:rsidRPr="00BA00B1">
        <w:rPr>
          <w:b/>
          <w:bCs/>
          <w:spacing w:val="-2"/>
        </w:rPr>
        <w:t>о</w:t>
      </w:r>
      <w:r w:rsidRPr="00BA00B1">
        <w:rPr>
          <w:b/>
          <w:bCs/>
          <w:spacing w:val="-1"/>
        </w:rPr>
        <w:t>н</w:t>
      </w:r>
      <w:r w:rsidRPr="00BA00B1">
        <w:rPr>
          <w:b/>
          <w:bCs/>
        </w:rPr>
        <w:t>аль</w:t>
      </w:r>
      <w:r w:rsidRPr="00BA00B1">
        <w:rPr>
          <w:b/>
          <w:bCs/>
          <w:spacing w:val="1"/>
        </w:rPr>
        <w:t>н</w:t>
      </w:r>
      <w:r w:rsidRPr="00BA00B1">
        <w:rPr>
          <w:b/>
          <w:bCs/>
        </w:rPr>
        <w:t xml:space="preserve">ая </w:t>
      </w:r>
      <w:r w:rsidRPr="00BA00B1">
        <w:rPr>
          <w:b/>
          <w:bCs/>
          <w:spacing w:val="-1"/>
        </w:rPr>
        <w:t>с</w:t>
      </w:r>
      <w:r w:rsidRPr="00BA00B1">
        <w:rPr>
          <w:b/>
          <w:bCs/>
        </w:rPr>
        <w:t>х</w:t>
      </w:r>
      <w:r w:rsidRPr="00BA00B1">
        <w:rPr>
          <w:b/>
          <w:bCs/>
          <w:spacing w:val="-1"/>
        </w:rPr>
        <w:t>е</w:t>
      </w:r>
      <w:r w:rsidRPr="00BA00B1">
        <w:rPr>
          <w:b/>
          <w:bCs/>
        </w:rPr>
        <w:t>ма ц</w:t>
      </w:r>
      <w:r w:rsidRPr="00BA00B1">
        <w:rPr>
          <w:b/>
          <w:bCs/>
          <w:spacing w:val="-1"/>
        </w:rPr>
        <w:t>е</w:t>
      </w:r>
      <w:r w:rsidRPr="00BA00B1">
        <w:rPr>
          <w:b/>
          <w:bCs/>
          <w:spacing w:val="1"/>
        </w:rPr>
        <w:t>н</w:t>
      </w:r>
      <w:r w:rsidRPr="00BA00B1">
        <w:rPr>
          <w:b/>
          <w:bCs/>
          <w:spacing w:val="2"/>
        </w:rPr>
        <w:t>т</w:t>
      </w:r>
      <w:r w:rsidRPr="00BA00B1">
        <w:rPr>
          <w:b/>
          <w:bCs/>
          <w:spacing w:val="1"/>
        </w:rPr>
        <w:t>р</w:t>
      </w:r>
      <w:r w:rsidRPr="00BA00B1">
        <w:rPr>
          <w:b/>
          <w:bCs/>
        </w:rPr>
        <w:t>а</w:t>
      </w:r>
      <w:r w:rsidRPr="00BA00B1">
        <w:rPr>
          <w:b/>
          <w:bCs/>
          <w:spacing w:val="-3"/>
        </w:rPr>
        <w:t>л</w:t>
      </w:r>
      <w:r w:rsidRPr="00BA00B1">
        <w:rPr>
          <w:b/>
          <w:bCs/>
          <w:spacing w:val="1"/>
        </w:rPr>
        <w:t>и</w:t>
      </w:r>
      <w:r w:rsidRPr="00BA00B1">
        <w:rPr>
          <w:b/>
          <w:bCs/>
        </w:rPr>
        <w:t>зован</w:t>
      </w:r>
      <w:r w:rsidRPr="00BA00B1">
        <w:rPr>
          <w:b/>
          <w:bCs/>
          <w:spacing w:val="1"/>
        </w:rPr>
        <w:t>н</w:t>
      </w:r>
      <w:r w:rsidRPr="00BA00B1">
        <w:rPr>
          <w:b/>
          <w:bCs/>
        </w:rPr>
        <w:t>о</w:t>
      </w:r>
      <w:r w:rsidRPr="00BA00B1">
        <w:rPr>
          <w:b/>
          <w:bCs/>
          <w:spacing w:val="-1"/>
        </w:rPr>
        <w:t>г</w:t>
      </w:r>
      <w:r w:rsidRPr="00BA00B1">
        <w:rPr>
          <w:b/>
          <w:bCs/>
        </w:rPr>
        <w:t xml:space="preserve">о </w:t>
      </w:r>
      <w:r w:rsidRPr="00BA00B1">
        <w:rPr>
          <w:b/>
          <w:bCs/>
          <w:spacing w:val="2"/>
        </w:rPr>
        <w:t>т</w:t>
      </w:r>
      <w:r w:rsidRPr="00BA00B1">
        <w:rPr>
          <w:b/>
          <w:bCs/>
          <w:spacing w:val="-1"/>
        </w:rPr>
        <w:t>е</w:t>
      </w:r>
      <w:r w:rsidRPr="00BA00B1">
        <w:rPr>
          <w:b/>
          <w:bCs/>
          <w:spacing w:val="1"/>
        </w:rPr>
        <w:t>п</w:t>
      </w:r>
      <w:r w:rsidRPr="00BA00B1">
        <w:rPr>
          <w:b/>
          <w:bCs/>
        </w:rPr>
        <w:t>ло</w:t>
      </w:r>
      <w:r w:rsidRPr="00BA00B1">
        <w:rPr>
          <w:b/>
          <w:bCs/>
          <w:spacing w:val="-1"/>
        </w:rPr>
        <w:t>с</w:t>
      </w:r>
      <w:r w:rsidRPr="00BA00B1">
        <w:rPr>
          <w:b/>
          <w:bCs/>
          <w:spacing w:val="1"/>
        </w:rPr>
        <w:t>н</w:t>
      </w:r>
      <w:r w:rsidRPr="00BA00B1">
        <w:rPr>
          <w:b/>
          <w:bCs/>
        </w:rPr>
        <w:t>а</w:t>
      </w:r>
      <w:r w:rsidRPr="00BA00B1">
        <w:rPr>
          <w:b/>
          <w:bCs/>
          <w:spacing w:val="-2"/>
        </w:rPr>
        <w:t>б</w:t>
      </w:r>
      <w:r w:rsidRPr="00BA00B1">
        <w:rPr>
          <w:b/>
          <w:bCs/>
          <w:spacing w:val="-1"/>
        </w:rPr>
        <w:t>же</w:t>
      </w:r>
      <w:r w:rsidRPr="00BA00B1">
        <w:rPr>
          <w:b/>
          <w:bCs/>
          <w:spacing w:val="1"/>
        </w:rPr>
        <w:t>ни</w:t>
      </w:r>
      <w:r w:rsidRPr="00BA00B1">
        <w:rPr>
          <w:b/>
          <w:bCs/>
        </w:rPr>
        <w:t>я</w:t>
      </w:r>
      <w:r w:rsidRPr="00BA00B1">
        <w:rPr>
          <w:b/>
          <w:bCs/>
          <w:spacing w:val="6"/>
        </w:rPr>
        <w:t xml:space="preserve"> </w:t>
      </w:r>
      <w:r w:rsidRPr="00BA00B1">
        <w:rPr>
          <w:b/>
          <w:bCs/>
          <w:spacing w:val="6"/>
        </w:rPr>
        <w:br/>
      </w:r>
      <w:r w:rsidR="003F0D39" w:rsidRPr="00BA00B1">
        <w:rPr>
          <w:b/>
          <w:bCs/>
        </w:rPr>
        <w:t>СП «</w:t>
      </w:r>
      <w:r w:rsidR="00646CDF" w:rsidRPr="00BA00B1">
        <w:rPr>
          <w:b/>
          <w:bCs/>
        </w:rPr>
        <w:t>Палевицы</w:t>
      </w:r>
      <w:r w:rsidR="003F0D39" w:rsidRPr="00BA00B1">
        <w:rPr>
          <w:b/>
          <w:bCs/>
        </w:rPr>
        <w:t>»</w:t>
      </w:r>
    </w:p>
    <w:p w14:paraId="2BF82E28" w14:textId="77777777" w:rsidR="00653F42" w:rsidRPr="00BA00B1" w:rsidRDefault="00653F42" w:rsidP="00C22502">
      <w:pPr>
        <w:widowControl w:val="0"/>
        <w:autoSpaceDE w:val="0"/>
        <w:autoSpaceDN w:val="0"/>
        <w:adjustRightInd w:val="0"/>
        <w:spacing w:line="180" w:lineRule="exact"/>
        <w:ind w:right="13"/>
        <w:rPr>
          <w:sz w:val="18"/>
          <w:szCs w:val="18"/>
        </w:rPr>
      </w:pPr>
    </w:p>
    <w:p w14:paraId="6B0F7139" w14:textId="77777777" w:rsidR="00653F42" w:rsidRPr="00BA00B1" w:rsidRDefault="00653F42" w:rsidP="00C22502">
      <w:pPr>
        <w:widowControl w:val="0"/>
        <w:autoSpaceDE w:val="0"/>
        <w:autoSpaceDN w:val="0"/>
        <w:adjustRightInd w:val="0"/>
        <w:spacing w:line="200" w:lineRule="exact"/>
        <w:ind w:right="13"/>
        <w:rPr>
          <w:sz w:val="20"/>
          <w:szCs w:val="20"/>
        </w:rPr>
      </w:pPr>
    </w:p>
    <w:p w14:paraId="62A4F13E" w14:textId="46CB3067" w:rsidR="00D02191" w:rsidRPr="00BA00B1" w:rsidRDefault="00E71AC2" w:rsidP="00C22502">
      <w:pPr>
        <w:widowControl w:val="0"/>
        <w:spacing w:line="360" w:lineRule="auto"/>
        <w:ind w:right="13" w:firstLine="567"/>
        <w:jc w:val="both"/>
        <w:rPr>
          <w:sz w:val="26"/>
          <w:szCs w:val="26"/>
        </w:rPr>
      </w:pPr>
      <w:bookmarkStart w:id="9" w:name="_Hlk71282573"/>
      <w:r w:rsidRPr="00BA00B1">
        <w:rPr>
          <w:sz w:val="26"/>
          <w:szCs w:val="26"/>
        </w:rPr>
        <w:t>Котельные «Гавриловка», «Школа», «Центральная Усадьба» находятся в муниципальной собственности.</w:t>
      </w:r>
      <w:r w:rsidR="00D02191" w:rsidRPr="00BA00B1">
        <w:rPr>
          <w:sz w:val="26"/>
          <w:szCs w:val="26"/>
        </w:rPr>
        <w:t xml:space="preserve"> </w:t>
      </w:r>
    </w:p>
    <w:p w14:paraId="4A77767E" w14:textId="79A881D8" w:rsidR="00653F42" w:rsidRPr="00BA00B1" w:rsidRDefault="00653F42" w:rsidP="00C22502">
      <w:pPr>
        <w:widowControl w:val="0"/>
        <w:spacing w:line="360" w:lineRule="auto"/>
        <w:ind w:right="13" w:firstLine="567"/>
        <w:jc w:val="both"/>
        <w:rPr>
          <w:sz w:val="26"/>
          <w:szCs w:val="26"/>
        </w:rPr>
      </w:pPr>
      <w:r w:rsidRPr="00BA00B1">
        <w:rPr>
          <w:sz w:val="26"/>
          <w:szCs w:val="26"/>
        </w:rPr>
        <w:t xml:space="preserve">ООО «СТК» эксплуатирует </w:t>
      </w:r>
      <w:r w:rsidR="00E71AC2" w:rsidRPr="00BA00B1">
        <w:rPr>
          <w:sz w:val="26"/>
          <w:szCs w:val="26"/>
        </w:rPr>
        <w:t>3</w:t>
      </w:r>
      <w:r w:rsidR="004821ED" w:rsidRPr="00BA00B1">
        <w:rPr>
          <w:sz w:val="26"/>
          <w:szCs w:val="26"/>
        </w:rPr>
        <w:t xml:space="preserve"> </w:t>
      </w:r>
      <w:r w:rsidRPr="00BA00B1">
        <w:rPr>
          <w:sz w:val="26"/>
          <w:szCs w:val="26"/>
        </w:rPr>
        <w:t>котельн</w:t>
      </w:r>
      <w:r w:rsidR="00E71AC2" w:rsidRPr="00BA00B1">
        <w:rPr>
          <w:sz w:val="26"/>
          <w:szCs w:val="26"/>
        </w:rPr>
        <w:t>ые</w:t>
      </w:r>
      <w:r w:rsidR="00D02191" w:rsidRPr="00BA00B1">
        <w:rPr>
          <w:sz w:val="26"/>
          <w:szCs w:val="26"/>
        </w:rPr>
        <w:t xml:space="preserve"> с тепловыми сетями, находящ</w:t>
      </w:r>
      <w:r w:rsidR="00E71AC2" w:rsidRPr="00BA00B1">
        <w:rPr>
          <w:sz w:val="26"/>
          <w:szCs w:val="26"/>
        </w:rPr>
        <w:t>ие</w:t>
      </w:r>
      <w:r w:rsidR="00D02191" w:rsidRPr="00BA00B1">
        <w:rPr>
          <w:sz w:val="26"/>
          <w:szCs w:val="26"/>
        </w:rPr>
        <w:t>ся в муниципальной собственности,</w:t>
      </w:r>
      <w:r w:rsidRPr="00BA00B1">
        <w:rPr>
          <w:sz w:val="26"/>
          <w:szCs w:val="26"/>
        </w:rPr>
        <w:t xml:space="preserve"> по договору долгосрочной аренды. </w:t>
      </w:r>
    </w:p>
    <w:p w14:paraId="64099112" w14:textId="3BB6129C" w:rsidR="00653F42" w:rsidRPr="00BA00B1" w:rsidRDefault="00653F42" w:rsidP="00C22502">
      <w:pPr>
        <w:widowControl w:val="0"/>
        <w:spacing w:line="360" w:lineRule="auto"/>
        <w:ind w:right="13" w:firstLine="567"/>
        <w:jc w:val="both"/>
        <w:rPr>
          <w:sz w:val="26"/>
          <w:szCs w:val="26"/>
        </w:rPr>
      </w:pPr>
      <w:r w:rsidRPr="00BA00B1">
        <w:rPr>
          <w:sz w:val="26"/>
          <w:szCs w:val="26"/>
        </w:rPr>
        <w:t>Основными потребителями тепловой энергии являются население, бюджетные учреждения и организации, социально-бытовые объекты.</w:t>
      </w:r>
    </w:p>
    <w:p w14:paraId="05D20DD0" w14:textId="77777777" w:rsidR="00653F42" w:rsidRPr="00BA00B1" w:rsidRDefault="00653F42" w:rsidP="00C22502">
      <w:pPr>
        <w:pStyle w:val="21"/>
        <w:ind w:right="13"/>
        <w:jc w:val="both"/>
      </w:pPr>
      <w:bookmarkStart w:id="10" w:name="_Toc62629090"/>
      <w:bookmarkStart w:id="11" w:name="_Toc71120082"/>
      <w:bookmarkEnd w:id="9"/>
      <w:r w:rsidRPr="00BA00B1">
        <w:lastRenderedPageBreak/>
        <w:t>1.1.2. Описание эксплуатационных зон</w:t>
      </w:r>
      <w:r w:rsidRPr="00BA00B1">
        <w:tab/>
        <w:t>действия теплоснабжающих и теплосетевых организаций</w:t>
      </w:r>
      <w:bookmarkEnd w:id="10"/>
      <w:bookmarkEnd w:id="11"/>
    </w:p>
    <w:p w14:paraId="155CADB6" w14:textId="7B830F9F" w:rsidR="00653F42" w:rsidRPr="00BA00B1" w:rsidRDefault="00653F42" w:rsidP="00C22502">
      <w:pPr>
        <w:widowControl w:val="0"/>
        <w:spacing w:line="360" w:lineRule="auto"/>
        <w:ind w:right="13" w:firstLine="567"/>
        <w:jc w:val="both"/>
        <w:rPr>
          <w:sz w:val="26"/>
          <w:szCs w:val="26"/>
        </w:rPr>
      </w:pPr>
      <w:r w:rsidRPr="00BA00B1">
        <w:rPr>
          <w:sz w:val="26"/>
          <w:szCs w:val="26"/>
        </w:rPr>
        <w:t>ООО «СТК» осуществляет производство и передачу тепловой энергии, обеспечивает теплоснабжение жилых и административных зданий в СП «</w:t>
      </w:r>
      <w:r w:rsidR="00646CDF" w:rsidRPr="00BA00B1">
        <w:rPr>
          <w:sz w:val="26"/>
          <w:szCs w:val="26"/>
        </w:rPr>
        <w:t>Палевицы</w:t>
      </w:r>
      <w:r w:rsidRPr="00BA00B1">
        <w:rPr>
          <w:sz w:val="26"/>
          <w:szCs w:val="26"/>
        </w:rPr>
        <w:t xml:space="preserve">» от </w:t>
      </w:r>
      <w:r w:rsidR="00646CDF" w:rsidRPr="00BA00B1">
        <w:rPr>
          <w:sz w:val="26"/>
          <w:szCs w:val="26"/>
        </w:rPr>
        <w:t>3</w:t>
      </w:r>
      <w:r w:rsidRPr="00BA00B1">
        <w:rPr>
          <w:sz w:val="26"/>
          <w:szCs w:val="26"/>
        </w:rPr>
        <w:t xml:space="preserve"> котельных: «Центральная</w:t>
      </w:r>
      <w:r w:rsidR="00646CDF" w:rsidRPr="00BA00B1">
        <w:rPr>
          <w:sz w:val="26"/>
          <w:szCs w:val="26"/>
        </w:rPr>
        <w:t xml:space="preserve"> Усадьба</w:t>
      </w:r>
      <w:r w:rsidRPr="00BA00B1">
        <w:rPr>
          <w:sz w:val="26"/>
          <w:szCs w:val="26"/>
        </w:rPr>
        <w:t>»</w:t>
      </w:r>
      <w:r w:rsidR="00646CDF" w:rsidRPr="00BA00B1">
        <w:rPr>
          <w:sz w:val="26"/>
          <w:szCs w:val="26"/>
        </w:rPr>
        <w:t xml:space="preserve">, </w:t>
      </w:r>
      <w:r w:rsidRPr="00BA00B1">
        <w:rPr>
          <w:sz w:val="26"/>
          <w:szCs w:val="26"/>
        </w:rPr>
        <w:t>«</w:t>
      </w:r>
      <w:r w:rsidR="00646CDF" w:rsidRPr="00BA00B1">
        <w:rPr>
          <w:sz w:val="26"/>
          <w:szCs w:val="26"/>
        </w:rPr>
        <w:t>Школа</w:t>
      </w:r>
      <w:r w:rsidRPr="00BA00B1">
        <w:rPr>
          <w:sz w:val="26"/>
          <w:szCs w:val="26"/>
        </w:rPr>
        <w:t>»</w:t>
      </w:r>
      <w:r w:rsidR="00646CDF" w:rsidRPr="00BA00B1">
        <w:rPr>
          <w:sz w:val="26"/>
          <w:szCs w:val="26"/>
        </w:rPr>
        <w:t xml:space="preserve"> и «Га</w:t>
      </w:r>
      <w:r w:rsidR="00815228" w:rsidRPr="00BA00B1">
        <w:rPr>
          <w:sz w:val="26"/>
          <w:szCs w:val="26"/>
        </w:rPr>
        <w:t>в</w:t>
      </w:r>
      <w:r w:rsidR="00646CDF" w:rsidRPr="00BA00B1">
        <w:rPr>
          <w:sz w:val="26"/>
          <w:szCs w:val="26"/>
        </w:rPr>
        <w:t>рило</w:t>
      </w:r>
      <w:r w:rsidR="00815228" w:rsidRPr="00BA00B1">
        <w:rPr>
          <w:sz w:val="26"/>
          <w:szCs w:val="26"/>
        </w:rPr>
        <w:t>в</w:t>
      </w:r>
      <w:r w:rsidR="00646CDF" w:rsidRPr="00BA00B1">
        <w:rPr>
          <w:sz w:val="26"/>
          <w:szCs w:val="26"/>
        </w:rPr>
        <w:t>ка»</w:t>
      </w:r>
      <w:r w:rsidRPr="00BA00B1">
        <w:rPr>
          <w:sz w:val="26"/>
          <w:szCs w:val="26"/>
        </w:rPr>
        <w:t>. Зоны действия котельных указаны в таблице ниже.</w:t>
      </w:r>
    </w:p>
    <w:p w14:paraId="4EF25A10" w14:textId="77777777" w:rsidR="00653F42" w:rsidRPr="00BA00B1" w:rsidRDefault="00653F42" w:rsidP="00C22502">
      <w:pPr>
        <w:widowControl w:val="0"/>
        <w:spacing w:line="360" w:lineRule="auto"/>
        <w:ind w:right="13" w:firstLine="567"/>
        <w:jc w:val="both"/>
        <w:rPr>
          <w:sz w:val="26"/>
          <w:szCs w:val="26"/>
        </w:rPr>
      </w:pPr>
    </w:p>
    <w:p w14:paraId="5C5A3DA4" w14:textId="0E8011EF" w:rsidR="00653F42" w:rsidRPr="00BA00B1" w:rsidRDefault="00653F42" w:rsidP="00C22502">
      <w:pPr>
        <w:widowControl w:val="0"/>
        <w:spacing w:line="360" w:lineRule="auto"/>
        <w:ind w:right="13" w:firstLine="567"/>
        <w:jc w:val="both"/>
        <w:rPr>
          <w:sz w:val="26"/>
          <w:szCs w:val="26"/>
        </w:rPr>
      </w:pPr>
      <w:r w:rsidRPr="00BA00B1">
        <w:rPr>
          <w:sz w:val="26"/>
          <w:szCs w:val="26"/>
        </w:rPr>
        <w:t>Таблица 3 - Зоны действия котельных СП «</w:t>
      </w:r>
      <w:r w:rsidR="00646CDF" w:rsidRPr="00BA00B1">
        <w:rPr>
          <w:sz w:val="26"/>
          <w:szCs w:val="26"/>
        </w:rPr>
        <w:t>Палевицы</w:t>
      </w:r>
      <w:r w:rsidRPr="00BA00B1">
        <w:rPr>
          <w:sz w:val="26"/>
          <w:szCs w:val="26"/>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9"/>
        <w:gridCol w:w="4068"/>
        <w:gridCol w:w="3336"/>
        <w:gridCol w:w="2322"/>
      </w:tblGrid>
      <w:tr w:rsidR="00E71AC2" w:rsidRPr="00BA00B1" w14:paraId="4BAA7840" w14:textId="77777777" w:rsidTr="00E71AC2">
        <w:tc>
          <w:tcPr>
            <w:tcW w:w="230" w:type="pct"/>
            <w:shd w:val="clear" w:color="auto" w:fill="F2F2F2"/>
            <w:tcMar>
              <w:top w:w="120" w:type="dxa"/>
              <w:left w:w="20" w:type="dxa"/>
              <w:bottom w:w="120" w:type="dxa"/>
              <w:right w:w="20" w:type="dxa"/>
            </w:tcMar>
            <w:vAlign w:val="center"/>
          </w:tcPr>
          <w:p w14:paraId="0CFB9945" w14:textId="77777777" w:rsidR="00E71AC2" w:rsidRPr="00BA00B1" w:rsidRDefault="00E71AC2" w:rsidP="00C22502">
            <w:pPr>
              <w:ind w:right="13"/>
              <w:jc w:val="center"/>
            </w:pPr>
            <w:r w:rsidRPr="00BA00B1">
              <w:rPr>
                <w:rFonts w:eastAsia="Calibri"/>
                <w:sz w:val="22"/>
              </w:rPr>
              <w:t>№</w:t>
            </w:r>
          </w:p>
        </w:tc>
        <w:tc>
          <w:tcPr>
            <w:tcW w:w="1995" w:type="pct"/>
            <w:shd w:val="clear" w:color="auto" w:fill="F2F2F2"/>
            <w:tcMar>
              <w:top w:w="120" w:type="dxa"/>
              <w:left w:w="200" w:type="dxa"/>
              <w:bottom w:w="120" w:type="dxa"/>
              <w:right w:w="200" w:type="dxa"/>
            </w:tcMar>
            <w:vAlign w:val="center"/>
          </w:tcPr>
          <w:p w14:paraId="2B3393A1" w14:textId="77777777" w:rsidR="00E71AC2" w:rsidRPr="00BA00B1" w:rsidRDefault="00E71AC2" w:rsidP="00C22502">
            <w:pPr>
              <w:ind w:right="13"/>
              <w:jc w:val="center"/>
            </w:pPr>
            <w:r w:rsidRPr="00BA00B1">
              <w:rPr>
                <w:rFonts w:eastAsia="Calibri"/>
                <w:sz w:val="22"/>
              </w:rPr>
              <w:t>Теплоснабжающая организация</w:t>
            </w:r>
          </w:p>
        </w:tc>
        <w:tc>
          <w:tcPr>
            <w:tcW w:w="1636" w:type="pct"/>
            <w:shd w:val="clear" w:color="auto" w:fill="F2F2F2"/>
            <w:tcMar>
              <w:top w:w="120" w:type="dxa"/>
              <w:left w:w="200" w:type="dxa"/>
              <w:bottom w:w="120" w:type="dxa"/>
              <w:right w:w="200" w:type="dxa"/>
            </w:tcMar>
            <w:vAlign w:val="center"/>
          </w:tcPr>
          <w:p w14:paraId="74B35DBA" w14:textId="77777777" w:rsidR="00E71AC2" w:rsidRPr="00BA00B1" w:rsidRDefault="00E71AC2" w:rsidP="00C22502">
            <w:pPr>
              <w:ind w:right="13"/>
              <w:jc w:val="center"/>
            </w:pPr>
            <w:r w:rsidRPr="00BA00B1">
              <w:rPr>
                <w:rFonts w:eastAsia="Calibri"/>
                <w:sz w:val="22"/>
              </w:rPr>
              <w:t>Теплового источника</w:t>
            </w:r>
          </w:p>
        </w:tc>
        <w:tc>
          <w:tcPr>
            <w:tcW w:w="1140" w:type="pct"/>
            <w:shd w:val="clear" w:color="auto" w:fill="F2F2F2"/>
            <w:tcMar>
              <w:top w:w="120" w:type="dxa"/>
              <w:left w:w="200" w:type="dxa"/>
              <w:bottom w:w="120" w:type="dxa"/>
              <w:right w:w="200" w:type="dxa"/>
            </w:tcMar>
            <w:vAlign w:val="center"/>
          </w:tcPr>
          <w:p w14:paraId="201FAB66" w14:textId="77777777" w:rsidR="00E71AC2" w:rsidRPr="00BA00B1" w:rsidRDefault="00E71AC2" w:rsidP="00C22502">
            <w:pPr>
              <w:ind w:right="13"/>
              <w:jc w:val="center"/>
            </w:pPr>
            <w:r w:rsidRPr="00BA00B1">
              <w:rPr>
                <w:rFonts w:eastAsia="Calibri"/>
                <w:sz w:val="22"/>
              </w:rPr>
              <w:t>Зона действия</w:t>
            </w:r>
          </w:p>
        </w:tc>
      </w:tr>
      <w:tr w:rsidR="00E71AC2" w:rsidRPr="00BA00B1" w14:paraId="7AD04387" w14:textId="77777777" w:rsidTr="00E71AC2">
        <w:tc>
          <w:tcPr>
            <w:tcW w:w="230" w:type="pct"/>
            <w:vMerge w:val="restart"/>
            <w:shd w:val="clear" w:color="auto" w:fill="FFFFFF"/>
            <w:tcMar>
              <w:top w:w="40" w:type="dxa"/>
              <w:left w:w="20" w:type="dxa"/>
              <w:bottom w:w="40" w:type="dxa"/>
              <w:right w:w="20" w:type="dxa"/>
            </w:tcMar>
            <w:vAlign w:val="center"/>
          </w:tcPr>
          <w:p w14:paraId="65D4027E" w14:textId="77777777" w:rsidR="00E71AC2" w:rsidRPr="00BA00B1" w:rsidRDefault="00E71AC2" w:rsidP="00646CDF">
            <w:pPr>
              <w:ind w:right="13"/>
              <w:jc w:val="center"/>
            </w:pPr>
            <w:r w:rsidRPr="00BA00B1">
              <w:rPr>
                <w:rFonts w:eastAsia="Calibri"/>
                <w:sz w:val="22"/>
              </w:rPr>
              <w:t>1</w:t>
            </w:r>
          </w:p>
        </w:tc>
        <w:tc>
          <w:tcPr>
            <w:tcW w:w="1995" w:type="pct"/>
            <w:vMerge w:val="restart"/>
            <w:shd w:val="clear" w:color="auto" w:fill="FFFFFF"/>
            <w:tcMar>
              <w:top w:w="40" w:type="dxa"/>
              <w:left w:w="200" w:type="dxa"/>
              <w:bottom w:w="40" w:type="dxa"/>
              <w:right w:w="200" w:type="dxa"/>
            </w:tcMar>
            <w:vAlign w:val="center"/>
          </w:tcPr>
          <w:p w14:paraId="11709469" w14:textId="77777777" w:rsidR="00E71AC2" w:rsidRPr="00BA00B1" w:rsidRDefault="00E71AC2" w:rsidP="00646CDF">
            <w:pPr>
              <w:ind w:right="13"/>
              <w:jc w:val="center"/>
            </w:pPr>
            <w:r w:rsidRPr="00BA00B1">
              <w:rPr>
                <w:rFonts w:eastAsia="Calibri"/>
                <w:sz w:val="22"/>
              </w:rPr>
              <w:t>ООО "Сыктывдинская тепловая компания"</w:t>
            </w:r>
          </w:p>
        </w:tc>
        <w:tc>
          <w:tcPr>
            <w:tcW w:w="1636" w:type="pct"/>
            <w:shd w:val="clear" w:color="auto" w:fill="FFFFFF"/>
            <w:tcMar>
              <w:top w:w="40" w:type="dxa"/>
              <w:left w:w="200" w:type="dxa"/>
              <w:bottom w:w="40" w:type="dxa"/>
              <w:right w:w="200" w:type="dxa"/>
            </w:tcMar>
            <w:vAlign w:val="center"/>
          </w:tcPr>
          <w:p w14:paraId="26FA448E" w14:textId="1BA004CC" w:rsidR="00E71AC2" w:rsidRPr="00BA00B1" w:rsidRDefault="00E71AC2" w:rsidP="00646CDF">
            <w:pPr>
              <w:ind w:right="13"/>
              <w:jc w:val="center"/>
            </w:pPr>
            <w:r w:rsidRPr="00BA00B1">
              <w:rPr>
                <w:rFonts w:eastAsia="Calibri"/>
                <w:sz w:val="22"/>
              </w:rPr>
              <w:t>Котельная "Центральная Усадьба"</w:t>
            </w:r>
          </w:p>
        </w:tc>
        <w:tc>
          <w:tcPr>
            <w:tcW w:w="1140" w:type="pct"/>
            <w:shd w:val="clear" w:color="auto" w:fill="FFFFFF"/>
            <w:tcMar>
              <w:top w:w="40" w:type="dxa"/>
              <w:left w:w="200" w:type="dxa"/>
              <w:bottom w:w="40" w:type="dxa"/>
              <w:right w:w="200" w:type="dxa"/>
            </w:tcMar>
            <w:vAlign w:val="center"/>
          </w:tcPr>
          <w:p w14:paraId="6A24CF34" w14:textId="64E4D95A" w:rsidR="00E71AC2" w:rsidRPr="00BA00B1" w:rsidRDefault="00E71AC2" w:rsidP="00646CDF">
            <w:pPr>
              <w:ind w:right="13"/>
              <w:jc w:val="center"/>
            </w:pPr>
            <w:r w:rsidRPr="00BA00B1">
              <w:rPr>
                <w:rFonts w:eastAsia="Calibri"/>
                <w:sz w:val="22"/>
              </w:rPr>
              <w:t>с. Палевицы</w:t>
            </w:r>
          </w:p>
        </w:tc>
      </w:tr>
      <w:tr w:rsidR="00E71AC2" w:rsidRPr="00BA00B1" w14:paraId="16AAE242" w14:textId="77777777" w:rsidTr="00E71AC2">
        <w:tc>
          <w:tcPr>
            <w:tcW w:w="230" w:type="pct"/>
            <w:vMerge/>
            <w:shd w:val="clear" w:color="auto" w:fill="FFFFFF"/>
            <w:tcMar>
              <w:top w:w="40" w:type="dxa"/>
              <w:left w:w="20" w:type="dxa"/>
              <w:bottom w:w="40" w:type="dxa"/>
              <w:right w:w="20" w:type="dxa"/>
            </w:tcMar>
            <w:vAlign w:val="center"/>
          </w:tcPr>
          <w:p w14:paraId="2E327E7B" w14:textId="77777777" w:rsidR="00E71AC2" w:rsidRPr="00BA00B1" w:rsidRDefault="00E71AC2" w:rsidP="00646CDF">
            <w:pPr>
              <w:ind w:right="13"/>
              <w:jc w:val="center"/>
              <w:rPr>
                <w:rFonts w:eastAsia="Calibri"/>
                <w:sz w:val="22"/>
              </w:rPr>
            </w:pPr>
          </w:p>
        </w:tc>
        <w:tc>
          <w:tcPr>
            <w:tcW w:w="1995" w:type="pct"/>
            <w:vMerge/>
            <w:shd w:val="clear" w:color="auto" w:fill="FFFFFF"/>
            <w:tcMar>
              <w:top w:w="40" w:type="dxa"/>
              <w:left w:w="200" w:type="dxa"/>
              <w:bottom w:w="40" w:type="dxa"/>
              <w:right w:w="200" w:type="dxa"/>
            </w:tcMar>
            <w:vAlign w:val="center"/>
          </w:tcPr>
          <w:p w14:paraId="622AF9D7" w14:textId="77777777" w:rsidR="00E71AC2" w:rsidRPr="00BA00B1" w:rsidRDefault="00E71AC2" w:rsidP="00646CDF">
            <w:pPr>
              <w:ind w:right="13"/>
              <w:jc w:val="center"/>
              <w:rPr>
                <w:rFonts w:eastAsia="Calibri"/>
                <w:sz w:val="22"/>
              </w:rPr>
            </w:pPr>
          </w:p>
        </w:tc>
        <w:tc>
          <w:tcPr>
            <w:tcW w:w="1636" w:type="pct"/>
            <w:shd w:val="clear" w:color="auto" w:fill="FFFFFF"/>
            <w:tcMar>
              <w:top w:w="40" w:type="dxa"/>
              <w:left w:w="200" w:type="dxa"/>
              <w:bottom w:w="40" w:type="dxa"/>
              <w:right w:w="200" w:type="dxa"/>
            </w:tcMar>
            <w:vAlign w:val="center"/>
          </w:tcPr>
          <w:p w14:paraId="25BFA00C" w14:textId="3A734A55" w:rsidR="00E71AC2" w:rsidRPr="00BA00B1" w:rsidRDefault="00E71AC2" w:rsidP="00646CDF">
            <w:pPr>
              <w:ind w:right="13"/>
              <w:jc w:val="center"/>
            </w:pPr>
            <w:r w:rsidRPr="00BA00B1">
              <w:rPr>
                <w:rFonts w:eastAsia="Calibri"/>
                <w:sz w:val="22"/>
              </w:rPr>
              <w:t>Котельная "Школа"</w:t>
            </w:r>
          </w:p>
        </w:tc>
        <w:tc>
          <w:tcPr>
            <w:tcW w:w="1140" w:type="pct"/>
            <w:shd w:val="clear" w:color="auto" w:fill="FFFFFF"/>
            <w:tcMar>
              <w:top w:w="40" w:type="dxa"/>
              <w:left w:w="200" w:type="dxa"/>
              <w:bottom w:w="40" w:type="dxa"/>
              <w:right w:w="200" w:type="dxa"/>
            </w:tcMar>
            <w:vAlign w:val="center"/>
          </w:tcPr>
          <w:p w14:paraId="436BB843" w14:textId="73F76349" w:rsidR="00E71AC2" w:rsidRPr="00BA00B1" w:rsidRDefault="00E71AC2" w:rsidP="00646CDF">
            <w:pPr>
              <w:ind w:right="13"/>
              <w:jc w:val="center"/>
            </w:pPr>
            <w:r w:rsidRPr="00BA00B1">
              <w:rPr>
                <w:rFonts w:eastAsia="Calibri"/>
                <w:sz w:val="22"/>
              </w:rPr>
              <w:t>с. Палевицы</w:t>
            </w:r>
          </w:p>
        </w:tc>
      </w:tr>
      <w:tr w:rsidR="00E71AC2" w:rsidRPr="00BA00B1" w14:paraId="49B32BFF" w14:textId="77777777" w:rsidTr="00E71AC2">
        <w:tc>
          <w:tcPr>
            <w:tcW w:w="230" w:type="pct"/>
            <w:vMerge/>
            <w:shd w:val="clear" w:color="auto" w:fill="auto"/>
          </w:tcPr>
          <w:p w14:paraId="22BB8DE7" w14:textId="77777777" w:rsidR="00E71AC2" w:rsidRPr="00BA00B1" w:rsidRDefault="00E71AC2" w:rsidP="00646CDF">
            <w:pPr>
              <w:ind w:right="13"/>
            </w:pPr>
          </w:p>
        </w:tc>
        <w:tc>
          <w:tcPr>
            <w:tcW w:w="1995" w:type="pct"/>
            <w:vMerge/>
            <w:shd w:val="clear" w:color="auto" w:fill="auto"/>
          </w:tcPr>
          <w:p w14:paraId="103F9423" w14:textId="77777777" w:rsidR="00E71AC2" w:rsidRPr="00BA00B1" w:rsidRDefault="00E71AC2" w:rsidP="00646CDF">
            <w:pPr>
              <w:ind w:right="13"/>
            </w:pPr>
          </w:p>
        </w:tc>
        <w:tc>
          <w:tcPr>
            <w:tcW w:w="1636" w:type="pct"/>
            <w:shd w:val="clear" w:color="auto" w:fill="FFFFFF"/>
            <w:tcMar>
              <w:top w:w="40" w:type="dxa"/>
              <w:left w:w="200" w:type="dxa"/>
              <w:bottom w:w="40" w:type="dxa"/>
              <w:right w:w="200" w:type="dxa"/>
            </w:tcMar>
            <w:vAlign w:val="center"/>
          </w:tcPr>
          <w:p w14:paraId="7222C58C" w14:textId="74A8E180" w:rsidR="00E71AC2" w:rsidRPr="00BA00B1" w:rsidRDefault="00E71AC2" w:rsidP="00646CDF">
            <w:pPr>
              <w:ind w:right="13"/>
              <w:jc w:val="center"/>
            </w:pPr>
            <w:r w:rsidRPr="00BA00B1">
              <w:rPr>
                <w:rFonts w:eastAsia="Calibri"/>
                <w:sz w:val="22"/>
              </w:rPr>
              <w:t>Котельная "Гавриловка"</w:t>
            </w:r>
          </w:p>
        </w:tc>
        <w:tc>
          <w:tcPr>
            <w:tcW w:w="1140" w:type="pct"/>
            <w:shd w:val="clear" w:color="auto" w:fill="FFFFFF"/>
            <w:tcMar>
              <w:top w:w="40" w:type="dxa"/>
              <w:left w:w="200" w:type="dxa"/>
              <w:bottom w:w="40" w:type="dxa"/>
              <w:right w:w="200" w:type="dxa"/>
            </w:tcMar>
            <w:vAlign w:val="center"/>
          </w:tcPr>
          <w:p w14:paraId="3B018CF6" w14:textId="0DDFE09E" w:rsidR="00E71AC2" w:rsidRPr="00BA00B1" w:rsidRDefault="00E71AC2" w:rsidP="00646CDF">
            <w:pPr>
              <w:ind w:right="13"/>
              <w:jc w:val="center"/>
            </w:pPr>
            <w:r w:rsidRPr="00BA00B1">
              <w:rPr>
                <w:rFonts w:eastAsia="Calibri"/>
                <w:sz w:val="22"/>
              </w:rPr>
              <w:t>д. Гавриловка</w:t>
            </w:r>
          </w:p>
        </w:tc>
      </w:tr>
    </w:tbl>
    <w:p w14:paraId="431A75F3" w14:textId="77777777" w:rsidR="00653F42" w:rsidRPr="00BA00B1" w:rsidRDefault="00653F42" w:rsidP="00C22502">
      <w:pPr>
        <w:pStyle w:val="21"/>
        <w:ind w:right="13"/>
        <w:jc w:val="both"/>
      </w:pPr>
      <w:bookmarkStart w:id="12" w:name="_Toc7451891"/>
      <w:bookmarkStart w:id="13" w:name="_Toc62629091"/>
      <w:bookmarkStart w:id="14" w:name="_Toc71120083"/>
      <w:r w:rsidRPr="00BA00B1">
        <w:t>1.1.3. Описание структуры договорных отношений между теплоснабжающими теплосетевыми организациями</w:t>
      </w:r>
      <w:bookmarkEnd w:id="12"/>
      <w:bookmarkEnd w:id="13"/>
      <w:bookmarkEnd w:id="14"/>
    </w:p>
    <w:p w14:paraId="500E6A7A" w14:textId="05BAF5F9" w:rsidR="00653F42" w:rsidRPr="00BA00B1" w:rsidRDefault="00653F42" w:rsidP="00C22502">
      <w:pPr>
        <w:widowControl w:val="0"/>
        <w:spacing w:line="360" w:lineRule="auto"/>
        <w:ind w:right="13" w:firstLine="567"/>
        <w:jc w:val="both"/>
        <w:rPr>
          <w:sz w:val="26"/>
          <w:szCs w:val="26"/>
        </w:rPr>
      </w:pPr>
      <w:r w:rsidRPr="00BA00B1">
        <w:rPr>
          <w:sz w:val="26"/>
          <w:szCs w:val="26"/>
        </w:rPr>
        <w:t>Выработку тепловой энергии на территории СП «</w:t>
      </w:r>
      <w:r w:rsidR="00646CDF" w:rsidRPr="00BA00B1">
        <w:rPr>
          <w:sz w:val="26"/>
          <w:szCs w:val="26"/>
        </w:rPr>
        <w:t>Палевицы</w:t>
      </w:r>
      <w:r w:rsidRPr="00BA00B1">
        <w:rPr>
          <w:sz w:val="26"/>
          <w:szCs w:val="26"/>
        </w:rPr>
        <w:t xml:space="preserve">», а также, передачу и сбыт тепловой энергии осуществляет ООО «СТК», которое на праве долгосрочной аренды владеет тепловыми сетями в системе теплоснабжения, посредством которой осуществляется теплоснабжение потребителей тепловой энергии. </w:t>
      </w:r>
    </w:p>
    <w:p w14:paraId="4D5A7865" w14:textId="22C987CB" w:rsidR="00653F42" w:rsidRPr="00BA00B1" w:rsidRDefault="00653F42" w:rsidP="00C22502">
      <w:pPr>
        <w:pStyle w:val="21"/>
        <w:ind w:right="13"/>
        <w:jc w:val="both"/>
        <w:rPr>
          <w:sz w:val="26"/>
          <w:szCs w:val="26"/>
        </w:rPr>
      </w:pPr>
      <w:bookmarkStart w:id="15" w:name="_Toc62629092"/>
      <w:bookmarkStart w:id="16" w:name="_Toc71120084"/>
      <w:r w:rsidRPr="00BA00B1">
        <w:t>1.1.4. Описание зон действия производственных источников тепловой энергии</w:t>
      </w:r>
      <w:bookmarkEnd w:id="15"/>
      <w:bookmarkEnd w:id="16"/>
    </w:p>
    <w:p w14:paraId="1B921FCA" w14:textId="3D02B945" w:rsidR="00653F42" w:rsidRPr="00BA00B1" w:rsidRDefault="00653F42" w:rsidP="00C22502">
      <w:pPr>
        <w:widowControl w:val="0"/>
        <w:spacing w:line="360" w:lineRule="auto"/>
        <w:ind w:right="13" w:firstLine="567"/>
        <w:jc w:val="both"/>
        <w:rPr>
          <w:sz w:val="26"/>
          <w:szCs w:val="26"/>
        </w:rPr>
      </w:pPr>
      <w:r w:rsidRPr="00BA00B1">
        <w:rPr>
          <w:sz w:val="26"/>
          <w:szCs w:val="26"/>
        </w:rPr>
        <w:t>Производственные котельные на территории СП «</w:t>
      </w:r>
      <w:r w:rsidR="00646CDF" w:rsidRPr="00BA00B1">
        <w:rPr>
          <w:sz w:val="26"/>
          <w:szCs w:val="26"/>
        </w:rPr>
        <w:t>Палевицы</w:t>
      </w:r>
      <w:r w:rsidRPr="00BA00B1">
        <w:rPr>
          <w:sz w:val="26"/>
          <w:szCs w:val="26"/>
        </w:rPr>
        <w:t>» отсутствуют.</w:t>
      </w:r>
    </w:p>
    <w:p w14:paraId="0395E8D2" w14:textId="77777777" w:rsidR="00653F42" w:rsidRPr="00BA00B1" w:rsidRDefault="00653F42" w:rsidP="00C22502">
      <w:pPr>
        <w:pStyle w:val="21"/>
        <w:ind w:right="13"/>
        <w:jc w:val="both"/>
      </w:pPr>
      <w:bookmarkStart w:id="17" w:name="_Toc62629093"/>
      <w:bookmarkStart w:id="18" w:name="_Toc71120085"/>
      <w:r w:rsidRPr="00BA00B1">
        <w:t>1.1.5. Описание зон действия индивидуального теплоснабжения</w:t>
      </w:r>
      <w:bookmarkEnd w:id="17"/>
      <w:bookmarkEnd w:id="18"/>
    </w:p>
    <w:p w14:paraId="59F53393" w14:textId="52CADA18" w:rsidR="00653F42" w:rsidRPr="00BA00B1" w:rsidRDefault="00653F42" w:rsidP="00C22502">
      <w:pPr>
        <w:widowControl w:val="0"/>
        <w:spacing w:line="360" w:lineRule="auto"/>
        <w:ind w:right="13" w:firstLine="567"/>
        <w:jc w:val="both"/>
        <w:rPr>
          <w:sz w:val="26"/>
          <w:szCs w:val="26"/>
        </w:rPr>
      </w:pPr>
      <w:r w:rsidRPr="00BA00B1">
        <w:rPr>
          <w:sz w:val="26"/>
          <w:szCs w:val="26"/>
        </w:rPr>
        <w:t>Зоной действия индивидуального теплоснабжения является большая часть территории СП «</w:t>
      </w:r>
      <w:r w:rsidR="00646CDF" w:rsidRPr="00BA00B1">
        <w:rPr>
          <w:sz w:val="26"/>
          <w:szCs w:val="26"/>
        </w:rPr>
        <w:t>Палевицы</w:t>
      </w:r>
      <w:r w:rsidRPr="00BA00B1">
        <w:rPr>
          <w:sz w:val="26"/>
          <w:szCs w:val="26"/>
        </w:rPr>
        <w:t>», которая не имеет централизованного отопления, вся застройка внутри вышеперечисленных населенных пунктов представляет собой индивидуальные жилые дома с участками под огороды, с печным или газовым отоплением.</w:t>
      </w:r>
    </w:p>
    <w:p w14:paraId="6EE29714" w14:textId="49E7BAAF" w:rsidR="008379DD" w:rsidRPr="00BA00B1" w:rsidRDefault="008379DD" w:rsidP="00C22502">
      <w:pPr>
        <w:widowControl w:val="0"/>
        <w:spacing w:line="360" w:lineRule="auto"/>
        <w:ind w:right="13" w:firstLine="567"/>
        <w:jc w:val="both"/>
        <w:rPr>
          <w:sz w:val="26"/>
          <w:szCs w:val="26"/>
        </w:rPr>
      </w:pPr>
    </w:p>
    <w:p w14:paraId="59F1B226" w14:textId="602B8924" w:rsidR="00E71AC2" w:rsidRPr="00BA00B1" w:rsidRDefault="00E71AC2" w:rsidP="00C22502">
      <w:pPr>
        <w:widowControl w:val="0"/>
        <w:spacing w:line="360" w:lineRule="auto"/>
        <w:ind w:right="13" w:firstLine="567"/>
        <w:jc w:val="both"/>
        <w:rPr>
          <w:sz w:val="26"/>
          <w:szCs w:val="26"/>
        </w:rPr>
      </w:pPr>
    </w:p>
    <w:p w14:paraId="013904F8" w14:textId="03805E3D" w:rsidR="00E71AC2" w:rsidRPr="00BA00B1" w:rsidRDefault="00E71AC2" w:rsidP="00C22502">
      <w:pPr>
        <w:widowControl w:val="0"/>
        <w:spacing w:line="360" w:lineRule="auto"/>
        <w:ind w:right="13" w:firstLine="567"/>
        <w:jc w:val="both"/>
        <w:rPr>
          <w:sz w:val="26"/>
          <w:szCs w:val="26"/>
        </w:rPr>
      </w:pPr>
    </w:p>
    <w:p w14:paraId="6EABE9DA" w14:textId="54375586" w:rsidR="00E71AC2" w:rsidRPr="00BA00B1" w:rsidRDefault="00E71AC2" w:rsidP="00C22502">
      <w:pPr>
        <w:widowControl w:val="0"/>
        <w:spacing w:line="360" w:lineRule="auto"/>
        <w:ind w:right="13" w:firstLine="567"/>
        <w:jc w:val="both"/>
        <w:rPr>
          <w:sz w:val="26"/>
          <w:szCs w:val="26"/>
        </w:rPr>
      </w:pPr>
    </w:p>
    <w:p w14:paraId="69D8E3E6" w14:textId="77777777" w:rsidR="00E71AC2" w:rsidRPr="00BA00B1" w:rsidRDefault="00E71AC2" w:rsidP="00C22502">
      <w:pPr>
        <w:widowControl w:val="0"/>
        <w:spacing w:line="360" w:lineRule="auto"/>
        <w:ind w:right="13" w:firstLine="567"/>
        <w:jc w:val="both"/>
        <w:rPr>
          <w:sz w:val="26"/>
          <w:szCs w:val="26"/>
        </w:rPr>
      </w:pPr>
    </w:p>
    <w:p w14:paraId="6803C042" w14:textId="77777777" w:rsidR="008379DD" w:rsidRPr="00BA00B1" w:rsidRDefault="008379DD" w:rsidP="00C22502">
      <w:pPr>
        <w:widowControl w:val="0"/>
        <w:spacing w:line="360" w:lineRule="auto"/>
        <w:ind w:right="13" w:firstLine="567"/>
        <w:jc w:val="both"/>
        <w:rPr>
          <w:sz w:val="26"/>
          <w:szCs w:val="26"/>
        </w:rPr>
      </w:pPr>
    </w:p>
    <w:p w14:paraId="21484EDB" w14:textId="465AC39F" w:rsidR="00653F42" w:rsidRPr="00BA00B1" w:rsidRDefault="00653F42" w:rsidP="00C22502">
      <w:pPr>
        <w:pStyle w:val="21"/>
        <w:ind w:right="13"/>
        <w:jc w:val="both"/>
      </w:pPr>
      <w:bookmarkStart w:id="19" w:name="_Toc71120086"/>
      <w:r w:rsidRPr="00BA00B1">
        <w:lastRenderedPageBreak/>
        <w:t>1.2. Источники тепловой энергии</w:t>
      </w:r>
      <w:bookmarkEnd w:id="19"/>
    </w:p>
    <w:p w14:paraId="75B5CBA4" w14:textId="77777777" w:rsidR="00653F42" w:rsidRPr="00BA00B1" w:rsidRDefault="00653F42" w:rsidP="00C22502">
      <w:pPr>
        <w:pStyle w:val="21"/>
        <w:ind w:right="13"/>
        <w:jc w:val="both"/>
      </w:pPr>
      <w:bookmarkStart w:id="20" w:name="_Toc62629095"/>
      <w:bookmarkStart w:id="21" w:name="_Toc71120087"/>
      <w:bookmarkStart w:id="22" w:name="_Hlk34480529"/>
      <w:r w:rsidRPr="00BA00B1">
        <w:t>1.2.1.</w:t>
      </w:r>
      <w:r w:rsidRPr="00BA00B1">
        <w:tab/>
        <w:t>Структура и технические характеристики источника тепловой энергии</w:t>
      </w:r>
      <w:bookmarkEnd w:id="20"/>
      <w:bookmarkEnd w:id="21"/>
    </w:p>
    <w:bookmarkEnd w:id="22"/>
    <w:p w14:paraId="2EC86313" w14:textId="77777777" w:rsidR="00653F42" w:rsidRPr="00BA00B1" w:rsidRDefault="00653F42" w:rsidP="00C22502">
      <w:pPr>
        <w:ind w:right="13"/>
        <w:rPr>
          <w:sz w:val="26"/>
          <w:szCs w:val="26"/>
        </w:rPr>
      </w:pPr>
    </w:p>
    <w:p w14:paraId="1CAA01C2" w14:textId="547A7FFB" w:rsidR="00653F42" w:rsidRPr="00BA00B1" w:rsidRDefault="00653F42" w:rsidP="00C22502">
      <w:pPr>
        <w:widowControl w:val="0"/>
        <w:spacing w:line="360" w:lineRule="auto"/>
        <w:ind w:right="13" w:firstLine="567"/>
        <w:jc w:val="both"/>
        <w:rPr>
          <w:sz w:val="26"/>
          <w:szCs w:val="26"/>
        </w:rPr>
      </w:pPr>
      <w:r w:rsidRPr="00BA00B1">
        <w:rPr>
          <w:sz w:val="26"/>
          <w:szCs w:val="26"/>
        </w:rPr>
        <w:t>Технические характеристики котельных указаны в таблице ниже.</w:t>
      </w:r>
    </w:p>
    <w:p w14:paraId="72F39989" w14:textId="77777777" w:rsidR="008379DD" w:rsidRPr="00BA00B1" w:rsidRDefault="008379DD" w:rsidP="00646CDF">
      <w:pPr>
        <w:widowControl w:val="0"/>
        <w:spacing w:line="360" w:lineRule="auto"/>
        <w:ind w:right="13" w:firstLine="567"/>
        <w:jc w:val="both"/>
        <w:rPr>
          <w:sz w:val="26"/>
          <w:szCs w:val="26"/>
        </w:rPr>
      </w:pPr>
    </w:p>
    <w:p w14:paraId="7DD2B74C" w14:textId="17CEE51C" w:rsidR="00646CDF" w:rsidRPr="00BA00B1" w:rsidRDefault="00646CDF" w:rsidP="00646CDF">
      <w:pPr>
        <w:widowControl w:val="0"/>
        <w:spacing w:line="360" w:lineRule="auto"/>
        <w:ind w:right="13" w:firstLine="567"/>
        <w:jc w:val="both"/>
        <w:rPr>
          <w:sz w:val="26"/>
          <w:szCs w:val="26"/>
        </w:rPr>
      </w:pPr>
      <w:r w:rsidRPr="00BA00B1">
        <w:rPr>
          <w:sz w:val="26"/>
          <w:szCs w:val="26"/>
        </w:rPr>
        <w:t>Таблица 4 - Технические характеристики котельных СП «Палевицы»</w:t>
      </w:r>
    </w:p>
    <w:tbl>
      <w:tblPr>
        <w:tblStyle w:val="af9"/>
        <w:tblW w:w="5000" w:type="pct"/>
        <w:jc w:val="center"/>
        <w:tblLook w:val="04A0" w:firstRow="1" w:lastRow="0" w:firstColumn="1" w:lastColumn="0" w:noHBand="0" w:noVBand="1"/>
      </w:tblPr>
      <w:tblGrid>
        <w:gridCol w:w="537"/>
        <w:gridCol w:w="3316"/>
        <w:gridCol w:w="2171"/>
        <w:gridCol w:w="2038"/>
        <w:gridCol w:w="2133"/>
      </w:tblGrid>
      <w:tr w:rsidR="00646CDF" w:rsidRPr="00BA00B1" w14:paraId="3637389E" w14:textId="77777777" w:rsidTr="008379DD">
        <w:trPr>
          <w:jc w:val="center"/>
        </w:trPr>
        <w:tc>
          <w:tcPr>
            <w:tcW w:w="537" w:type="dxa"/>
            <w:shd w:val="clear" w:color="auto" w:fill="F2F2F2"/>
            <w:tcMar>
              <w:top w:w="40" w:type="dxa"/>
              <w:left w:w="100" w:type="dxa"/>
              <w:bottom w:w="40" w:type="dxa"/>
              <w:right w:w="100" w:type="dxa"/>
            </w:tcMar>
            <w:vAlign w:val="center"/>
          </w:tcPr>
          <w:p w14:paraId="22990CC2" w14:textId="77777777" w:rsidR="00646CDF" w:rsidRPr="00BA00B1" w:rsidRDefault="00646CDF" w:rsidP="008379DD">
            <w:pPr>
              <w:jc w:val="center"/>
              <w:rPr>
                <w:sz w:val="22"/>
                <w:szCs w:val="22"/>
              </w:rPr>
            </w:pPr>
            <w:r w:rsidRPr="00BA00B1">
              <w:rPr>
                <w:rFonts w:eastAsia="Calibri"/>
                <w:sz w:val="22"/>
                <w:szCs w:val="22"/>
              </w:rPr>
              <w:t>№</w:t>
            </w:r>
          </w:p>
        </w:tc>
        <w:tc>
          <w:tcPr>
            <w:tcW w:w="3316" w:type="dxa"/>
            <w:shd w:val="clear" w:color="auto" w:fill="F2F2F2"/>
            <w:tcMar>
              <w:top w:w="40" w:type="dxa"/>
              <w:left w:w="200" w:type="dxa"/>
              <w:bottom w:w="40" w:type="dxa"/>
              <w:right w:w="400" w:type="dxa"/>
            </w:tcMar>
            <w:vAlign w:val="center"/>
          </w:tcPr>
          <w:p w14:paraId="648B4192" w14:textId="77777777" w:rsidR="00646CDF" w:rsidRPr="00BA00B1" w:rsidRDefault="00646CDF" w:rsidP="008379DD">
            <w:pPr>
              <w:jc w:val="center"/>
              <w:rPr>
                <w:sz w:val="22"/>
                <w:szCs w:val="22"/>
              </w:rPr>
            </w:pPr>
            <w:r w:rsidRPr="00BA00B1">
              <w:rPr>
                <w:rFonts w:eastAsia="Calibri"/>
                <w:sz w:val="22"/>
                <w:szCs w:val="22"/>
              </w:rPr>
              <w:t>Показатель</w:t>
            </w:r>
          </w:p>
        </w:tc>
        <w:tc>
          <w:tcPr>
            <w:tcW w:w="2171" w:type="dxa"/>
            <w:shd w:val="clear" w:color="auto" w:fill="F2F2F2"/>
            <w:tcMar>
              <w:top w:w="120" w:type="dxa"/>
              <w:left w:w="200" w:type="dxa"/>
              <w:bottom w:w="120" w:type="dxa"/>
              <w:right w:w="200" w:type="dxa"/>
            </w:tcMar>
            <w:vAlign w:val="center"/>
          </w:tcPr>
          <w:p w14:paraId="4D5F68BD" w14:textId="77777777" w:rsidR="00646CDF" w:rsidRPr="00BA00B1" w:rsidRDefault="00646CDF" w:rsidP="008379DD">
            <w:pPr>
              <w:jc w:val="center"/>
              <w:rPr>
                <w:sz w:val="22"/>
                <w:szCs w:val="22"/>
              </w:rPr>
            </w:pPr>
            <w:r w:rsidRPr="00BA00B1">
              <w:rPr>
                <w:rFonts w:eastAsia="Calibri"/>
                <w:sz w:val="22"/>
                <w:szCs w:val="22"/>
              </w:rPr>
              <w:t>Котельная "Центральная Усадьба"</w:t>
            </w:r>
          </w:p>
        </w:tc>
        <w:tc>
          <w:tcPr>
            <w:tcW w:w="2038" w:type="dxa"/>
            <w:shd w:val="clear" w:color="auto" w:fill="F2F2F2"/>
            <w:tcMar>
              <w:top w:w="120" w:type="dxa"/>
              <w:left w:w="200" w:type="dxa"/>
              <w:bottom w:w="120" w:type="dxa"/>
              <w:right w:w="200" w:type="dxa"/>
            </w:tcMar>
            <w:vAlign w:val="center"/>
          </w:tcPr>
          <w:p w14:paraId="6041E74F" w14:textId="77777777" w:rsidR="00646CDF" w:rsidRPr="00BA00B1" w:rsidRDefault="00646CDF" w:rsidP="008379DD">
            <w:pPr>
              <w:jc w:val="center"/>
              <w:rPr>
                <w:sz w:val="22"/>
                <w:szCs w:val="22"/>
              </w:rPr>
            </w:pPr>
            <w:r w:rsidRPr="00BA00B1">
              <w:rPr>
                <w:rFonts w:eastAsia="Calibri"/>
                <w:sz w:val="22"/>
                <w:szCs w:val="22"/>
              </w:rPr>
              <w:t>Котельная "Школа"</w:t>
            </w:r>
          </w:p>
        </w:tc>
        <w:tc>
          <w:tcPr>
            <w:tcW w:w="2133" w:type="dxa"/>
            <w:shd w:val="clear" w:color="auto" w:fill="F2F2F2"/>
            <w:tcMar>
              <w:top w:w="120" w:type="dxa"/>
              <w:left w:w="200" w:type="dxa"/>
              <w:bottom w:w="120" w:type="dxa"/>
              <w:right w:w="200" w:type="dxa"/>
            </w:tcMar>
            <w:vAlign w:val="center"/>
          </w:tcPr>
          <w:p w14:paraId="5B53BAEF" w14:textId="77777777" w:rsidR="00646CDF" w:rsidRPr="00BA00B1" w:rsidRDefault="00646CDF" w:rsidP="008379DD">
            <w:pPr>
              <w:jc w:val="center"/>
              <w:rPr>
                <w:sz w:val="22"/>
                <w:szCs w:val="22"/>
              </w:rPr>
            </w:pPr>
            <w:r w:rsidRPr="00BA00B1">
              <w:rPr>
                <w:rFonts w:eastAsia="Calibri"/>
                <w:sz w:val="22"/>
                <w:szCs w:val="22"/>
              </w:rPr>
              <w:t>Котельная "Гавриловка"</w:t>
            </w:r>
          </w:p>
        </w:tc>
      </w:tr>
      <w:tr w:rsidR="00646CDF" w:rsidRPr="00BA00B1" w14:paraId="6377A8EC" w14:textId="77777777" w:rsidTr="008379DD">
        <w:trPr>
          <w:jc w:val="center"/>
        </w:trPr>
        <w:tc>
          <w:tcPr>
            <w:tcW w:w="537" w:type="dxa"/>
            <w:shd w:val="clear" w:color="auto" w:fill="auto"/>
            <w:tcMar>
              <w:top w:w="40" w:type="dxa"/>
              <w:left w:w="100" w:type="dxa"/>
              <w:bottom w:w="40" w:type="dxa"/>
              <w:right w:w="100" w:type="dxa"/>
            </w:tcMar>
            <w:vAlign w:val="center"/>
          </w:tcPr>
          <w:p w14:paraId="7F83DE69" w14:textId="77777777" w:rsidR="00646CDF" w:rsidRPr="00BA00B1" w:rsidRDefault="00646CDF" w:rsidP="008379DD">
            <w:pPr>
              <w:jc w:val="center"/>
              <w:rPr>
                <w:sz w:val="22"/>
                <w:szCs w:val="22"/>
              </w:rPr>
            </w:pPr>
            <w:r w:rsidRPr="00BA00B1">
              <w:rPr>
                <w:rFonts w:eastAsia="Calibri"/>
                <w:sz w:val="22"/>
                <w:szCs w:val="22"/>
              </w:rPr>
              <w:t>1</w:t>
            </w:r>
          </w:p>
        </w:tc>
        <w:tc>
          <w:tcPr>
            <w:tcW w:w="3316" w:type="dxa"/>
            <w:shd w:val="clear" w:color="auto" w:fill="auto"/>
            <w:tcMar>
              <w:top w:w="40" w:type="dxa"/>
              <w:left w:w="200" w:type="dxa"/>
              <w:bottom w:w="40" w:type="dxa"/>
              <w:right w:w="400" w:type="dxa"/>
            </w:tcMar>
            <w:vAlign w:val="center"/>
          </w:tcPr>
          <w:p w14:paraId="00F85A42" w14:textId="77777777" w:rsidR="00646CDF" w:rsidRPr="00BA00B1" w:rsidRDefault="00646CDF" w:rsidP="008379DD">
            <w:pPr>
              <w:jc w:val="center"/>
              <w:rPr>
                <w:sz w:val="22"/>
                <w:szCs w:val="22"/>
              </w:rPr>
            </w:pPr>
            <w:r w:rsidRPr="00BA00B1">
              <w:rPr>
                <w:rFonts w:eastAsia="Calibri"/>
                <w:sz w:val="22"/>
                <w:szCs w:val="22"/>
              </w:rPr>
              <w:t>Температурный график работы</w:t>
            </w:r>
          </w:p>
        </w:tc>
        <w:tc>
          <w:tcPr>
            <w:tcW w:w="2171" w:type="dxa"/>
            <w:shd w:val="clear" w:color="auto" w:fill="FFFFFF"/>
            <w:tcMar>
              <w:top w:w="40" w:type="dxa"/>
              <w:left w:w="100" w:type="dxa"/>
              <w:bottom w:w="40" w:type="dxa"/>
              <w:right w:w="100" w:type="dxa"/>
            </w:tcMar>
            <w:vAlign w:val="center"/>
          </w:tcPr>
          <w:p w14:paraId="52AB500C" w14:textId="1E4B2A7F" w:rsidR="00646CDF" w:rsidRPr="00BA00B1" w:rsidRDefault="00646CDF" w:rsidP="008379DD">
            <w:pPr>
              <w:jc w:val="center"/>
              <w:rPr>
                <w:rFonts w:eastAsia="Calibri"/>
                <w:sz w:val="22"/>
                <w:szCs w:val="22"/>
              </w:rPr>
            </w:pPr>
            <w:r w:rsidRPr="00BA00B1">
              <w:rPr>
                <w:rFonts w:eastAsia="Calibri"/>
                <w:sz w:val="22"/>
                <w:szCs w:val="22"/>
              </w:rPr>
              <w:t>95/70</w:t>
            </w:r>
            <w:r w:rsidR="002F7E1F" w:rsidRPr="00BA00B1">
              <w:rPr>
                <w:rFonts w:eastAsia="Calibri"/>
                <w:sz w:val="22"/>
                <w:szCs w:val="22"/>
              </w:rPr>
              <w:t xml:space="preserve"> со срезкой 70 гр.</w:t>
            </w:r>
          </w:p>
        </w:tc>
        <w:tc>
          <w:tcPr>
            <w:tcW w:w="2038" w:type="dxa"/>
            <w:shd w:val="clear" w:color="auto" w:fill="FFFFFF"/>
            <w:tcMar>
              <w:top w:w="40" w:type="dxa"/>
              <w:left w:w="100" w:type="dxa"/>
              <w:bottom w:w="40" w:type="dxa"/>
              <w:right w:w="100" w:type="dxa"/>
            </w:tcMar>
            <w:vAlign w:val="center"/>
          </w:tcPr>
          <w:p w14:paraId="112AAD70" w14:textId="4D88E517" w:rsidR="00646CDF" w:rsidRPr="00BA00B1" w:rsidRDefault="002F7E1F" w:rsidP="008379DD">
            <w:pPr>
              <w:jc w:val="center"/>
              <w:rPr>
                <w:rFonts w:eastAsia="Calibri"/>
                <w:sz w:val="22"/>
                <w:szCs w:val="22"/>
              </w:rPr>
            </w:pPr>
            <w:r w:rsidRPr="00BA00B1">
              <w:rPr>
                <w:rFonts w:eastAsia="Calibri"/>
                <w:sz w:val="22"/>
                <w:szCs w:val="22"/>
              </w:rPr>
              <w:t>95/70 со срезкой 70 гр.</w:t>
            </w:r>
          </w:p>
        </w:tc>
        <w:tc>
          <w:tcPr>
            <w:tcW w:w="2133" w:type="dxa"/>
            <w:shd w:val="clear" w:color="auto" w:fill="FFFFFF"/>
            <w:tcMar>
              <w:top w:w="40" w:type="dxa"/>
              <w:left w:w="100" w:type="dxa"/>
              <w:bottom w:w="40" w:type="dxa"/>
              <w:right w:w="100" w:type="dxa"/>
            </w:tcMar>
            <w:vAlign w:val="center"/>
          </w:tcPr>
          <w:p w14:paraId="2D4C4ECC" w14:textId="77777777" w:rsidR="00646CDF" w:rsidRPr="00BA00B1" w:rsidRDefault="00646CDF" w:rsidP="008379DD">
            <w:pPr>
              <w:jc w:val="center"/>
              <w:rPr>
                <w:sz w:val="22"/>
                <w:szCs w:val="22"/>
              </w:rPr>
            </w:pPr>
            <w:r w:rsidRPr="00BA00B1">
              <w:rPr>
                <w:rFonts w:eastAsia="Calibri"/>
                <w:sz w:val="22"/>
                <w:szCs w:val="22"/>
              </w:rPr>
              <w:t>95/70 со срезкой на 72 гр.</w:t>
            </w:r>
          </w:p>
        </w:tc>
      </w:tr>
      <w:tr w:rsidR="00646CDF" w:rsidRPr="00BA00B1" w14:paraId="22C1F83F" w14:textId="77777777" w:rsidTr="008379DD">
        <w:trPr>
          <w:jc w:val="center"/>
        </w:trPr>
        <w:tc>
          <w:tcPr>
            <w:tcW w:w="537" w:type="dxa"/>
            <w:shd w:val="clear" w:color="auto" w:fill="auto"/>
            <w:tcMar>
              <w:top w:w="40" w:type="dxa"/>
              <w:left w:w="100" w:type="dxa"/>
              <w:bottom w:w="40" w:type="dxa"/>
              <w:right w:w="100" w:type="dxa"/>
            </w:tcMar>
            <w:vAlign w:val="center"/>
          </w:tcPr>
          <w:p w14:paraId="1CEA503F" w14:textId="7D4AADC2" w:rsidR="00646CDF" w:rsidRPr="00BA00B1" w:rsidRDefault="009E343A" w:rsidP="008379DD">
            <w:pPr>
              <w:jc w:val="center"/>
              <w:rPr>
                <w:sz w:val="22"/>
                <w:szCs w:val="22"/>
              </w:rPr>
            </w:pPr>
            <w:r w:rsidRPr="00BA00B1">
              <w:rPr>
                <w:sz w:val="22"/>
                <w:szCs w:val="22"/>
              </w:rPr>
              <w:t>2</w:t>
            </w:r>
          </w:p>
        </w:tc>
        <w:tc>
          <w:tcPr>
            <w:tcW w:w="3316" w:type="dxa"/>
            <w:shd w:val="clear" w:color="auto" w:fill="auto"/>
            <w:tcMar>
              <w:top w:w="40" w:type="dxa"/>
              <w:left w:w="200" w:type="dxa"/>
              <w:bottom w:w="40" w:type="dxa"/>
              <w:right w:w="400" w:type="dxa"/>
            </w:tcMar>
            <w:vAlign w:val="center"/>
          </w:tcPr>
          <w:p w14:paraId="641540E0" w14:textId="77777777" w:rsidR="00646CDF" w:rsidRPr="00BA00B1" w:rsidRDefault="00646CDF" w:rsidP="008379DD">
            <w:pPr>
              <w:jc w:val="center"/>
              <w:rPr>
                <w:sz w:val="22"/>
                <w:szCs w:val="22"/>
              </w:rPr>
            </w:pPr>
            <w:r w:rsidRPr="00BA00B1">
              <w:rPr>
                <w:rFonts w:eastAsia="Calibri"/>
                <w:sz w:val="22"/>
                <w:szCs w:val="22"/>
              </w:rPr>
              <w:t>Год ввода в эксплуатацию теплофикационного оборудования</w:t>
            </w:r>
          </w:p>
        </w:tc>
        <w:tc>
          <w:tcPr>
            <w:tcW w:w="2171" w:type="dxa"/>
            <w:shd w:val="clear" w:color="auto" w:fill="FFFFFF"/>
            <w:tcMar>
              <w:top w:w="40" w:type="dxa"/>
              <w:left w:w="100" w:type="dxa"/>
              <w:bottom w:w="40" w:type="dxa"/>
              <w:right w:w="100" w:type="dxa"/>
            </w:tcMar>
            <w:vAlign w:val="center"/>
          </w:tcPr>
          <w:p w14:paraId="1E66AFDD" w14:textId="77777777" w:rsidR="00646CDF" w:rsidRPr="00BA00B1" w:rsidRDefault="00646CDF" w:rsidP="008379DD">
            <w:pPr>
              <w:jc w:val="center"/>
              <w:rPr>
                <w:sz w:val="22"/>
                <w:szCs w:val="22"/>
              </w:rPr>
            </w:pPr>
            <w:r w:rsidRPr="00BA00B1">
              <w:rPr>
                <w:rFonts w:eastAsia="Calibri"/>
                <w:sz w:val="22"/>
                <w:szCs w:val="22"/>
              </w:rPr>
              <w:t>2016</w:t>
            </w:r>
          </w:p>
        </w:tc>
        <w:tc>
          <w:tcPr>
            <w:tcW w:w="2038" w:type="dxa"/>
            <w:shd w:val="clear" w:color="auto" w:fill="FFFFFF"/>
            <w:tcMar>
              <w:top w:w="40" w:type="dxa"/>
              <w:left w:w="100" w:type="dxa"/>
              <w:bottom w:w="40" w:type="dxa"/>
              <w:right w:w="100" w:type="dxa"/>
            </w:tcMar>
            <w:vAlign w:val="center"/>
          </w:tcPr>
          <w:p w14:paraId="647566A2" w14:textId="77777777" w:rsidR="00646CDF" w:rsidRPr="00BA00B1" w:rsidRDefault="00646CDF" w:rsidP="008379DD">
            <w:pPr>
              <w:jc w:val="center"/>
              <w:rPr>
                <w:sz w:val="22"/>
                <w:szCs w:val="22"/>
              </w:rPr>
            </w:pPr>
            <w:r w:rsidRPr="00BA00B1">
              <w:rPr>
                <w:rFonts w:eastAsia="Calibri"/>
                <w:sz w:val="22"/>
                <w:szCs w:val="22"/>
              </w:rPr>
              <w:t>2016</w:t>
            </w:r>
          </w:p>
        </w:tc>
        <w:tc>
          <w:tcPr>
            <w:tcW w:w="2133" w:type="dxa"/>
            <w:shd w:val="clear" w:color="auto" w:fill="FFFFFF"/>
            <w:tcMar>
              <w:top w:w="40" w:type="dxa"/>
              <w:left w:w="100" w:type="dxa"/>
              <w:bottom w:w="40" w:type="dxa"/>
              <w:right w:w="100" w:type="dxa"/>
            </w:tcMar>
            <w:vAlign w:val="center"/>
          </w:tcPr>
          <w:p w14:paraId="06EF3B48" w14:textId="77777777" w:rsidR="00646CDF" w:rsidRPr="00BA00B1" w:rsidRDefault="00646CDF" w:rsidP="008379DD">
            <w:pPr>
              <w:jc w:val="center"/>
              <w:rPr>
                <w:sz w:val="22"/>
                <w:szCs w:val="22"/>
              </w:rPr>
            </w:pPr>
            <w:r w:rsidRPr="00BA00B1">
              <w:rPr>
                <w:rFonts w:eastAsia="Calibri"/>
                <w:sz w:val="22"/>
                <w:szCs w:val="22"/>
              </w:rPr>
              <w:t>2016</w:t>
            </w:r>
          </w:p>
        </w:tc>
      </w:tr>
      <w:tr w:rsidR="00646CDF" w:rsidRPr="00BA00B1" w14:paraId="2EC11C02" w14:textId="77777777" w:rsidTr="008379DD">
        <w:trPr>
          <w:jc w:val="center"/>
        </w:trPr>
        <w:tc>
          <w:tcPr>
            <w:tcW w:w="537" w:type="dxa"/>
            <w:shd w:val="clear" w:color="auto" w:fill="auto"/>
            <w:tcMar>
              <w:top w:w="40" w:type="dxa"/>
              <w:left w:w="100" w:type="dxa"/>
              <w:bottom w:w="40" w:type="dxa"/>
              <w:right w:w="100" w:type="dxa"/>
            </w:tcMar>
            <w:vAlign w:val="center"/>
          </w:tcPr>
          <w:p w14:paraId="065D607B" w14:textId="34F8E935" w:rsidR="00646CDF" w:rsidRPr="00BA00B1" w:rsidRDefault="009E343A" w:rsidP="008379DD">
            <w:pPr>
              <w:jc w:val="center"/>
              <w:rPr>
                <w:sz w:val="22"/>
                <w:szCs w:val="22"/>
              </w:rPr>
            </w:pPr>
            <w:r w:rsidRPr="00BA00B1">
              <w:rPr>
                <w:sz w:val="22"/>
                <w:szCs w:val="22"/>
              </w:rPr>
              <w:t>3</w:t>
            </w:r>
          </w:p>
        </w:tc>
        <w:tc>
          <w:tcPr>
            <w:tcW w:w="3316" w:type="dxa"/>
            <w:shd w:val="clear" w:color="auto" w:fill="auto"/>
            <w:tcMar>
              <w:top w:w="40" w:type="dxa"/>
              <w:left w:w="200" w:type="dxa"/>
              <w:bottom w:w="40" w:type="dxa"/>
              <w:right w:w="400" w:type="dxa"/>
            </w:tcMar>
            <w:vAlign w:val="center"/>
          </w:tcPr>
          <w:p w14:paraId="474B0F1F" w14:textId="77777777" w:rsidR="00646CDF" w:rsidRPr="00BA00B1" w:rsidRDefault="00646CDF" w:rsidP="008379DD">
            <w:pPr>
              <w:jc w:val="center"/>
              <w:rPr>
                <w:sz w:val="22"/>
                <w:szCs w:val="22"/>
              </w:rPr>
            </w:pPr>
            <w:r w:rsidRPr="00BA00B1">
              <w:rPr>
                <w:rFonts w:eastAsia="Calibri"/>
                <w:sz w:val="22"/>
                <w:szCs w:val="22"/>
              </w:rPr>
              <w:t>Год последнего освидетельствования при допуске к эксплуатации после ремонта</w:t>
            </w:r>
          </w:p>
        </w:tc>
        <w:tc>
          <w:tcPr>
            <w:tcW w:w="2171" w:type="dxa"/>
            <w:shd w:val="clear" w:color="auto" w:fill="FFFFFF"/>
            <w:tcMar>
              <w:top w:w="40" w:type="dxa"/>
              <w:left w:w="100" w:type="dxa"/>
              <w:bottom w:w="40" w:type="dxa"/>
              <w:right w:w="100" w:type="dxa"/>
            </w:tcMar>
            <w:vAlign w:val="center"/>
          </w:tcPr>
          <w:p w14:paraId="258FFA32" w14:textId="77777777" w:rsidR="00646CDF" w:rsidRPr="00BA00B1" w:rsidRDefault="00646CDF" w:rsidP="008379DD">
            <w:pPr>
              <w:jc w:val="center"/>
              <w:rPr>
                <w:sz w:val="22"/>
                <w:szCs w:val="22"/>
              </w:rPr>
            </w:pPr>
          </w:p>
        </w:tc>
        <w:tc>
          <w:tcPr>
            <w:tcW w:w="2038" w:type="dxa"/>
            <w:shd w:val="clear" w:color="auto" w:fill="FFFFFF"/>
            <w:tcMar>
              <w:top w:w="40" w:type="dxa"/>
              <w:left w:w="100" w:type="dxa"/>
              <w:bottom w:w="40" w:type="dxa"/>
              <w:right w:w="100" w:type="dxa"/>
            </w:tcMar>
            <w:vAlign w:val="center"/>
          </w:tcPr>
          <w:p w14:paraId="1F7E1327" w14:textId="77777777" w:rsidR="00646CDF" w:rsidRPr="00BA00B1" w:rsidRDefault="00646CDF" w:rsidP="008379DD">
            <w:pPr>
              <w:jc w:val="center"/>
              <w:rPr>
                <w:sz w:val="22"/>
                <w:szCs w:val="22"/>
              </w:rPr>
            </w:pPr>
          </w:p>
        </w:tc>
        <w:tc>
          <w:tcPr>
            <w:tcW w:w="2133" w:type="dxa"/>
            <w:shd w:val="clear" w:color="auto" w:fill="FFFFFF"/>
            <w:tcMar>
              <w:top w:w="40" w:type="dxa"/>
              <w:left w:w="100" w:type="dxa"/>
              <w:bottom w:w="40" w:type="dxa"/>
              <w:right w:w="100" w:type="dxa"/>
            </w:tcMar>
            <w:vAlign w:val="center"/>
          </w:tcPr>
          <w:p w14:paraId="42B1817B" w14:textId="77777777" w:rsidR="00646CDF" w:rsidRPr="00BA00B1" w:rsidRDefault="00646CDF" w:rsidP="008379DD">
            <w:pPr>
              <w:jc w:val="center"/>
              <w:rPr>
                <w:sz w:val="22"/>
                <w:szCs w:val="22"/>
              </w:rPr>
            </w:pPr>
          </w:p>
        </w:tc>
      </w:tr>
      <w:tr w:rsidR="00646CDF" w:rsidRPr="00BA00B1" w14:paraId="627F3EB7" w14:textId="77777777" w:rsidTr="008379DD">
        <w:trPr>
          <w:jc w:val="center"/>
        </w:trPr>
        <w:tc>
          <w:tcPr>
            <w:tcW w:w="537" w:type="dxa"/>
            <w:shd w:val="clear" w:color="auto" w:fill="auto"/>
            <w:tcMar>
              <w:top w:w="40" w:type="dxa"/>
              <w:left w:w="100" w:type="dxa"/>
              <w:bottom w:w="40" w:type="dxa"/>
              <w:right w:w="100" w:type="dxa"/>
            </w:tcMar>
            <w:vAlign w:val="center"/>
          </w:tcPr>
          <w:p w14:paraId="415C47C7" w14:textId="4C17684D" w:rsidR="00646CDF" w:rsidRPr="00BA00B1" w:rsidRDefault="009E343A" w:rsidP="008379DD">
            <w:pPr>
              <w:jc w:val="center"/>
              <w:rPr>
                <w:sz w:val="22"/>
                <w:szCs w:val="22"/>
              </w:rPr>
            </w:pPr>
            <w:r w:rsidRPr="00BA00B1">
              <w:rPr>
                <w:sz w:val="22"/>
                <w:szCs w:val="22"/>
              </w:rPr>
              <w:t>4</w:t>
            </w:r>
          </w:p>
        </w:tc>
        <w:tc>
          <w:tcPr>
            <w:tcW w:w="3316" w:type="dxa"/>
            <w:shd w:val="clear" w:color="auto" w:fill="auto"/>
            <w:tcMar>
              <w:top w:w="40" w:type="dxa"/>
              <w:left w:w="200" w:type="dxa"/>
              <w:bottom w:w="40" w:type="dxa"/>
              <w:right w:w="400" w:type="dxa"/>
            </w:tcMar>
            <w:vAlign w:val="center"/>
          </w:tcPr>
          <w:p w14:paraId="0C3A68F9" w14:textId="77777777" w:rsidR="00646CDF" w:rsidRPr="00BA00B1" w:rsidRDefault="00646CDF" w:rsidP="008379DD">
            <w:pPr>
              <w:jc w:val="center"/>
              <w:rPr>
                <w:sz w:val="22"/>
                <w:szCs w:val="22"/>
              </w:rPr>
            </w:pPr>
            <w:r w:rsidRPr="00BA00B1">
              <w:rPr>
                <w:rFonts w:eastAsia="Calibri"/>
                <w:sz w:val="22"/>
                <w:szCs w:val="22"/>
              </w:rPr>
              <w:t>Коэффициент использования установленной мощности, %</w:t>
            </w:r>
          </w:p>
        </w:tc>
        <w:tc>
          <w:tcPr>
            <w:tcW w:w="2171" w:type="dxa"/>
            <w:shd w:val="clear" w:color="auto" w:fill="FFFFFF"/>
            <w:tcMar>
              <w:top w:w="40" w:type="dxa"/>
              <w:left w:w="100" w:type="dxa"/>
              <w:bottom w:w="40" w:type="dxa"/>
              <w:right w:w="100" w:type="dxa"/>
            </w:tcMar>
            <w:vAlign w:val="center"/>
          </w:tcPr>
          <w:p w14:paraId="37D9DD78" w14:textId="77777777" w:rsidR="00646CDF" w:rsidRPr="00BA00B1" w:rsidRDefault="00646CDF" w:rsidP="008379DD">
            <w:pPr>
              <w:jc w:val="center"/>
              <w:rPr>
                <w:sz w:val="22"/>
                <w:szCs w:val="22"/>
              </w:rPr>
            </w:pPr>
            <w:r w:rsidRPr="00BA00B1">
              <w:rPr>
                <w:rFonts w:eastAsia="Calibri"/>
                <w:sz w:val="22"/>
                <w:szCs w:val="22"/>
              </w:rPr>
              <w:t>43,9036</w:t>
            </w:r>
          </w:p>
        </w:tc>
        <w:tc>
          <w:tcPr>
            <w:tcW w:w="2038" w:type="dxa"/>
            <w:shd w:val="clear" w:color="auto" w:fill="FFFFFF"/>
            <w:tcMar>
              <w:top w:w="40" w:type="dxa"/>
              <w:left w:w="100" w:type="dxa"/>
              <w:bottom w:w="40" w:type="dxa"/>
              <w:right w:w="100" w:type="dxa"/>
            </w:tcMar>
            <w:vAlign w:val="center"/>
          </w:tcPr>
          <w:p w14:paraId="3C12033C" w14:textId="77777777" w:rsidR="00646CDF" w:rsidRPr="00BA00B1" w:rsidRDefault="00646CDF" w:rsidP="008379DD">
            <w:pPr>
              <w:jc w:val="center"/>
              <w:rPr>
                <w:sz w:val="22"/>
                <w:szCs w:val="22"/>
              </w:rPr>
            </w:pPr>
            <w:r w:rsidRPr="00BA00B1">
              <w:rPr>
                <w:rFonts w:eastAsia="Calibri"/>
                <w:sz w:val="22"/>
                <w:szCs w:val="22"/>
              </w:rPr>
              <w:t>49,7971</w:t>
            </w:r>
          </w:p>
        </w:tc>
        <w:tc>
          <w:tcPr>
            <w:tcW w:w="2133" w:type="dxa"/>
            <w:shd w:val="clear" w:color="auto" w:fill="FFFFFF"/>
            <w:tcMar>
              <w:top w:w="40" w:type="dxa"/>
              <w:left w:w="100" w:type="dxa"/>
              <w:bottom w:w="40" w:type="dxa"/>
              <w:right w:w="100" w:type="dxa"/>
            </w:tcMar>
            <w:vAlign w:val="center"/>
          </w:tcPr>
          <w:p w14:paraId="1A12E8F2" w14:textId="77777777" w:rsidR="00646CDF" w:rsidRPr="00BA00B1" w:rsidRDefault="00646CDF" w:rsidP="008379DD">
            <w:pPr>
              <w:jc w:val="center"/>
              <w:rPr>
                <w:sz w:val="22"/>
                <w:szCs w:val="22"/>
              </w:rPr>
            </w:pPr>
            <w:r w:rsidRPr="00BA00B1">
              <w:rPr>
                <w:rFonts w:eastAsia="Calibri"/>
                <w:sz w:val="22"/>
                <w:szCs w:val="22"/>
              </w:rPr>
              <w:t>30,1989</w:t>
            </w:r>
          </w:p>
        </w:tc>
      </w:tr>
      <w:tr w:rsidR="00646CDF" w:rsidRPr="00BA00B1" w14:paraId="67440175" w14:textId="77777777" w:rsidTr="008379DD">
        <w:trPr>
          <w:jc w:val="center"/>
        </w:trPr>
        <w:tc>
          <w:tcPr>
            <w:tcW w:w="537" w:type="dxa"/>
            <w:shd w:val="clear" w:color="auto" w:fill="auto"/>
            <w:tcMar>
              <w:top w:w="40" w:type="dxa"/>
              <w:left w:w="100" w:type="dxa"/>
              <w:bottom w:w="40" w:type="dxa"/>
              <w:right w:w="100" w:type="dxa"/>
            </w:tcMar>
            <w:vAlign w:val="center"/>
          </w:tcPr>
          <w:p w14:paraId="4695D22A" w14:textId="390927D7" w:rsidR="00646CDF" w:rsidRPr="00BA00B1" w:rsidRDefault="009E343A" w:rsidP="008379DD">
            <w:pPr>
              <w:jc w:val="center"/>
              <w:rPr>
                <w:sz w:val="22"/>
                <w:szCs w:val="22"/>
              </w:rPr>
            </w:pPr>
            <w:r w:rsidRPr="00BA00B1">
              <w:rPr>
                <w:sz w:val="22"/>
                <w:szCs w:val="22"/>
              </w:rPr>
              <w:t>5</w:t>
            </w:r>
          </w:p>
        </w:tc>
        <w:tc>
          <w:tcPr>
            <w:tcW w:w="3316" w:type="dxa"/>
            <w:shd w:val="clear" w:color="auto" w:fill="auto"/>
            <w:tcMar>
              <w:top w:w="40" w:type="dxa"/>
              <w:left w:w="200" w:type="dxa"/>
              <w:bottom w:w="40" w:type="dxa"/>
              <w:right w:w="400" w:type="dxa"/>
            </w:tcMar>
            <w:vAlign w:val="center"/>
          </w:tcPr>
          <w:p w14:paraId="7CAC6D5F" w14:textId="77777777" w:rsidR="00646CDF" w:rsidRPr="00BA00B1" w:rsidRDefault="00646CDF" w:rsidP="008379DD">
            <w:pPr>
              <w:jc w:val="center"/>
              <w:rPr>
                <w:sz w:val="22"/>
                <w:szCs w:val="22"/>
              </w:rPr>
            </w:pPr>
            <w:r w:rsidRPr="00BA00B1">
              <w:rPr>
                <w:rFonts w:eastAsia="Calibri"/>
                <w:sz w:val="22"/>
                <w:szCs w:val="22"/>
              </w:rPr>
              <w:t>Способ регулирования отпуска тепловой энергии</w:t>
            </w:r>
          </w:p>
        </w:tc>
        <w:tc>
          <w:tcPr>
            <w:tcW w:w="2171" w:type="dxa"/>
            <w:shd w:val="clear" w:color="auto" w:fill="FFFFFF"/>
            <w:tcMar>
              <w:top w:w="40" w:type="dxa"/>
              <w:left w:w="100" w:type="dxa"/>
              <w:bottom w:w="40" w:type="dxa"/>
              <w:right w:w="100" w:type="dxa"/>
            </w:tcMar>
            <w:vAlign w:val="center"/>
          </w:tcPr>
          <w:p w14:paraId="7DECC6BA" w14:textId="77777777" w:rsidR="00646CDF" w:rsidRPr="00BA00B1" w:rsidRDefault="00646CDF" w:rsidP="008379DD">
            <w:pPr>
              <w:jc w:val="center"/>
              <w:rPr>
                <w:sz w:val="22"/>
                <w:szCs w:val="22"/>
              </w:rPr>
            </w:pPr>
            <w:r w:rsidRPr="00BA00B1">
              <w:rPr>
                <w:rFonts w:eastAsia="Calibri"/>
                <w:sz w:val="22"/>
                <w:szCs w:val="22"/>
              </w:rPr>
              <w:t>Качественное регулирование</w:t>
            </w:r>
          </w:p>
        </w:tc>
        <w:tc>
          <w:tcPr>
            <w:tcW w:w="2038" w:type="dxa"/>
            <w:shd w:val="clear" w:color="auto" w:fill="FFFFFF"/>
            <w:tcMar>
              <w:top w:w="40" w:type="dxa"/>
              <w:left w:w="100" w:type="dxa"/>
              <w:bottom w:w="40" w:type="dxa"/>
              <w:right w:w="100" w:type="dxa"/>
            </w:tcMar>
            <w:vAlign w:val="center"/>
          </w:tcPr>
          <w:p w14:paraId="7F90B917" w14:textId="77777777" w:rsidR="00646CDF" w:rsidRPr="00BA00B1" w:rsidRDefault="00646CDF" w:rsidP="008379DD">
            <w:pPr>
              <w:jc w:val="center"/>
              <w:rPr>
                <w:sz w:val="22"/>
                <w:szCs w:val="22"/>
              </w:rPr>
            </w:pPr>
            <w:r w:rsidRPr="00BA00B1">
              <w:rPr>
                <w:rFonts w:eastAsia="Calibri"/>
                <w:sz w:val="22"/>
                <w:szCs w:val="22"/>
              </w:rPr>
              <w:t>Качественное регулирование</w:t>
            </w:r>
          </w:p>
        </w:tc>
        <w:tc>
          <w:tcPr>
            <w:tcW w:w="2133" w:type="dxa"/>
            <w:shd w:val="clear" w:color="auto" w:fill="FFFFFF"/>
            <w:tcMar>
              <w:top w:w="40" w:type="dxa"/>
              <w:left w:w="100" w:type="dxa"/>
              <w:bottom w:w="40" w:type="dxa"/>
              <w:right w:w="100" w:type="dxa"/>
            </w:tcMar>
            <w:vAlign w:val="center"/>
          </w:tcPr>
          <w:p w14:paraId="6E199A5E" w14:textId="77777777" w:rsidR="00646CDF" w:rsidRPr="00BA00B1" w:rsidRDefault="00646CDF" w:rsidP="008379DD">
            <w:pPr>
              <w:jc w:val="center"/>
              <w:rPr>
                <w:sz w:val="22"/>
                <w:szCs w:val="22"/>
              </w:rPr>
            </w:pPr>
            <w:r w:rsidRPr="00BA00B1">
              <w:rPr>
                <w:rFonts w:eastAsia="Calibri"/>
                <w:sz w:val="22"/>
                <w:szCs w:val="22"/>
              </w:rPr>
              <w:t>Качественное регулирование</w:t>
            </w:r>
          </w:p>
        </w:tc>
      </w:tr>
      <w:tr w:rsidR="00646CDF" w:rsidRPr="00BA00B1" w14:paraId="261C14E7" w14:textId="77777777" w:rsidTr="008379DD">
        <w:trPr>
          <w:jc w:val="center"/>
        </w:trPr>
        <w:tc>
          <w:tcPr>
            <w:tcW w:w="537" w:type="dxa"/>
            <w:shd w:val="clear" w:color="auto" w:fill="auto"/>
            <w:tcMar>
              <w:top w:w="40" w:type="dxa"/>
              <w:left w:w="100" w:type="dxa"/>
              <w:bottom w:w="40" w:type="dxa"/>
              <w:right w:w="100" w:type="dxa"/>
            </w:tcMar>
            <w:vAlign w:val="center"/>
          </w:tcPr>
          <w:p w14:paraId="36F8C257" w14:textId="2F4A4317" w:rsidR="00646CDF" w:rsidRPr="00BA00B1" w:rsidRDefault="009E343A" w:rsidP="008379DD">
            <w:pPr>
              <w:jc w:val="center"/>
              <w:rPr>
                <w:sz w:val="22"/>
                <w:szCs w:val="22"/>
              </w:rPr>
            </w:pPr>
            <w:r w:rsidRPr="00BA00B1">
              <w:rPr>
                <w:sz w:val="22"/>
                <w:szCs w:val="22"/>
              </w:rPr>
              <w:t>6</w:t>
            </w:r>
          </w:p>
        </w:tc>
        <w:tc>
          <w:tcPr>
            <w:tcW w:w="3316" w:type="dxa"/>
            <w:shd w:val="clear" w:color="auto" w:fill="auto"/>
            <w:tcMar>
              <w:top w:w="40" w:type="dxa"/>
              <w:left w:w="200" w:type="dxa"/>
              <w:bottom w:w="40" w:type="dxa"/>
              <w:right w:w="400" w:type="dxa"/>
            </w:tcMar>
            <w:vAlign w:val="center"/>
          </w:tcPr>
          <w:p w14:paraId="00445F79" w14:textId="77777777" w:rsidR="00646CDF" w:rsidRPr="00BA00B1" w:rsidRDefault="00646CDF" w:rsidP="008379DD">
            <w:pPr>
              <w:jc w:val="center"/>
              <w:rPr>
                <w:sz w:val="22"/>
                <w:szCs w:val="22"/>
              </w:rPr>
            </w:pPr>
            <w:r w:rsidRPr="00BA00B1">
              <w:rPr>
                <w:rFonts w:eastAsia="Calibri"/>
                <w:sz w:val="22"/>
                <w:szCs w:val="22"/>
              </w:rPr>
              <w:t>Способ учета тепла отпущенного в тепловые сети</w:t>
            </w:r>
          </w:p>
        </w:tc>
        <w:tc>
          <w:tcPr>
            <w:tcW w:w="2171" w:type="dxa"/>
            <w:shd w:val="clear" w:color="auto" w:fill="FFFFFF"/>
            <w:tcMar>
              <w:top w:w="40" w:type="dxa"/>
              <w:left w:w="100" w:type="dxa"/>
              <w:bottom w:w="40" w:type="dxa"/>
              <w:right w:w="100" w:type="dxa"/>
            </w:tcMar>
            <w:vAlign w:val="center"/>
          </w:tcPr>
          <w:p w14:paraId="5A0F4C98" w14:textId="77777777" w:rsidR="00646CDF" w:rsidRPr="00BA00B1" w:rsidRDefault="00646CDF" w:rsidP="008379DD">
            <w:pPr>
              <w:jc w:val="center"/>
              <w:rPr>
                <w:sz w:val="22"/>
                <w:szCs w:val="22"/>
              </w:rPr>
            </w:pPr>
            <w:r w:rsidRPr="00BA00B1">
              <w:rPr>
                <w:rFonts w:eastAsia="Calibri"/>
                <w:sz w:val="22"/>
                <w:szCs w:val="22"/>
              </w:rPr>
              <w:t>Прибор учета</w:t>
            </w:r>
          </w:p>
        </w:tc>
        <w:tc>
          <w:tcPr>
            <w:tcW w:w="2038" w:type="dxa"/>
            <w:shd w:val="clear" w:color="auto" w:fill="FFFFFF"/>
            <w:tcMar>
              <w:top w:w="40" w:type="dxa"/>
              <w:left w:w="100" w:type="dxa"/>
              <w:bottom w:w="40" w:type="dxa"/>
              <w:right w:w="100" w:type="dxa"/>
            </w:tcMar>
            <w:vAlign w:val="center"/>
          </w:tcPr>
          <w:p w14:paraId="17FA406F" w14:textId="77777777" w:rsidR="00646CDF" w:rsidRPr="00BA00B1" w:rsidRDefault="00646CDF" w:rsidP="008379DD">
            <w:pPr>
              <w:jc w:val="center"/>
              <w:rPr>
                <w:sz w:val="22"/>
                <w:szCs w:val="22"/>
              </w:rPr>
            </w:pPr>
            <w:r w:rsidRPr="00BA00B1">
              <w:rPr>
                <w:rFonts w:eastAsia="Calibri"/>
                <w:sz w:val="22"/>
                <w:szCs w:val="22"/>
              </w:rPr>
              <w:t>Прибор учета</w:t>
            </w:r>
          </w:p>
        </w:tc>
        <w:tc>
          <w:tcPr>
            <w:tcW w:w="2133" w:type="dxa"/>
            <w:shd w:val="clear" w:color="auto" w:fill="FFFFFF"/>
            <w:tcMar>
              <w:top w:w="40" w:type="dxa"/>
              <w:left w:w="100" w:type="dxa"/>
              <w:bottom w:w="40" w:type="dxa"/>
              <w:right w:w="100" w:type="dxa"/>
            </w:tcMar>
            <w:vAlign w:val="center"/>
          </w:tcPr>
          <w:p w14:paraId="7686A2AF" w14:textId="77777777" w:rsidR="00646CDF" w:rsidRPr="00BA00B1" w:rsidRDefault="00646CDF" w:rsidP="008379DD">
            <w:pPr>
              <w:jc w:val="center"/>
              <w:rPr>
                <w:sz w:val="22"/>
                <w:szCs w:val="22"/>
              </w:rPr>
            </w:pPr>
            <w:r w:rsidRPr="00BA00B1">
              <w:rPr>
                <w:rFonts w:eastAsia="Calibri"/>
                <w:sz w:val="22"/>
                <w:szCs w:val="22"/>
              </w:rPr>
              <w:t>Прибор учета</w:t>
            </w:r>
          </w:p>
        </w:tc>
      </w:tr>
      <w:tr w:rsidR="00646CDF" w:rsidRPr="00BA00B1" w14:paraId="56096EE2" w14:textId="77777777" w:rsidTr="008379DD">
        <w:trPr>
          <w:jc w:val="center"/>
        </w:trPr>
        <w:tc>
          <w:tcPr>
            <w:tcW w:w="537" w:type="dxa"/>
            <w:shd w:val="clear" w:color="auto" w:fill="auto"/>
            <w:tcMar>
              <w:top w:w="40" w:type="dxa"/>
              <w:left w:w="100" w:type="dxa"/>
              <w:bottom w:w="40" w:type="dxa"/>
              <w:right w:w="100" w:type="dxa"/>
            </w:tcMar>
            <w:vAlign w:val="center"/>
          </w:tcPr>
          <w:p w14:paraId="1E5AA92D" w14:textId="4EFC96FB" w:rsidR="00646CDF" w:rsidRPr="00BA00B1" w:rsidRDefault="009E343A" w:rsidP="008379DD">
            <w:pPr>
              <w:jc w:val="center"/>
              <w:rPr>
                <w:sz w:val="22"/>
                <w:szCs w:val="22"/>
              </w:rPr>
            </w:pPr>
            <w:r w:rsidRPr="00BA00B1">
              <w:rPr>
                <w:sz w:val="22"/>
                <w:szCs w:val="22"/>
              </w:rPr>
              <w:t>7</w:t>
            </w:r>
          </w:p>
        </w:tc>
        <w:tc>
          <w:tcPr>
            <w:tcW w:w="3316" w:type="dxa"/>
            <w:shd w:val="clear" w:color="auto" w:fill="auto"/>
            <w:tcMar>
              <w:top w:w="40" w:type="dxa"/>
              <w:left w:w="200" w:type="dxa"/>
              <w:bottom w:w="40" w:type="dxa"/>
              <w:right w:w="400" w:type="dxa"/>
            </w:tcMar>
            <w:vAlign w:val="center"/>
          </w:tcPr>
          <w:p w14:paraId="1718F339" w14:textId="77777777" w:rsidR="00646CDF" w:rsidRPr="00BA00B1" w:rsidRDefault="00646CDF" w:rsidP="008379DD">
            <w:pPr>
              <w:jc w:val="center"/>
              <w:rPr>
                <w:sz w:val="22"/>
                <w:szCs w:val="22"/>
              </w:rPr>
            </w:pPr>
            <w:r w:rsidRPr="00BA00B1">
              <w:rPr>
                <w:rFonts w:eastAsia="Calibri"/>
                <w:sz w:val="22"/>
                <w:szCs w:val="22"/>
              </w:rPr>
              <w:t>Статистика отказов и восстановлений оборудования источников тепловой энергии</w:t>
            </w:r>
          </w:p>
        </w:tc>
        <w:tc>
          <w:tcPr>
            <w:tcW w:w="2171" w:type="dxa"/>
            <w:shd w:val="clear" w:color="auto" w:fill="FFFFFF"/>
            <w:tcMar>
              <w:top w:w="40" w:type="dxa"/>
              <w:left w:w="100" w:type="dxa"/>
              <w:bottom w:w="40" w:type="dxa"/>
              <w:right w:w="100" w:type="dxa"/>
            </w:tcMar>
            <w:vAlign w:val="center"/>
          </w:tcPr>
          <w:p w14:paraId="33379D50" w14:textId="77777777" w:rsidR="00646CDF" w:rsidRPr="00BA00B1" w:rsidRDefault="00646CDF" w:rsidP="008379DD">
            <w:pPr>
              <w:jc w:val="center"/>
              <w:rPr>
                <w:sz w:val="22"/>
                <w:szCs w:val="22"/>
              </w:rPr>
            </w:pPr>
            <w:r w:rsidRPr="00BA00B1">
              <w:rPr>
                <w:rFonts w:eastAsia="Calibri"/>
                <w:sz w:val="22"/>
                <w:szCs w:val="22"/>
              </w:rPr>
              <w:t>0</w:t>
            </w:r>
          </w:p>
        </w:tc>
        <w:tc>
          <w:tcPr>
            <w:tcW w:w="2038" w:type="dxa"/>
            <w:shd w:val="clear" w:color="auto" w:fill="FFFFFF"/>
            <w:tcMar>
              <w:top w:w="40" w:type="dxa"/>
              <w:left w:w="100" w:type="dxa"/>
              <w:bottom w:w="40" w:type="dxa"/>
              <w:right w:w="100" w:type="dxa"/>
            </w:tcMar>
            <w:vAlign w:val="center"/>
          </w:tcPr>
          <w:p w14:paraId="779AC41A" w14:textId="77777777" w:rsidR="00646CDF" w:rsidRPr="00BA00B1" w:rsidRDefault="00646CDF" w:rsidP="008379DD">
            <w:pPr>
              <w:jc w:val="center"/>
              <w:rPr>
                <w:sz w:val="22"/>
                <w:szCs w:val="22"/>
              </w:rPr>
            </w:pPr>
            <w:r w:rsidRPr="00BA00B1">
              <w:rPr>
                <w:rFonts w:eastAsia="Calibri"/>
                <w:sz w:val="22"/>
                <w:szCs w:val="22"/>
              </w:rPr>
              <w:t>0</w:t>
            </w:r>
          </w:p>
        </w:tc>
        <w:tc>
          <w:tcPr>
            <w:tcW w:w="2133" w:type="dxa"/>
            <w:shd w:val="clear" w:color="auto" w:fill="FFFFFF"/>
            <w:tcMar>
              <w:top w:w="40" w:type="dxa"/>
              <w:left w:w="100" w:type="dxa"/>
              <w:bottom w:w="40" w:type="dxa"/>
              <w:right w:w="100" w:type="dxa"/>
            </w:tcMar>
            <w:vAlign w:val="center"/>
          </w:tcPr>
          <w:p w14:paraId="07620293" w14:textId="77777777" w:rsidR="00646CDF" w:rsidRPr="00BA00B1" w:rsidRDefault="00646CDF" w:rsidP="008379DD">
            <w:pPr>
              <w:jc w:val="center"/>
              <w:rPr>
                <w:sz w:val="22"/>
                <w:szCs w:val="22"/>
              </w:rPr>
            </w:pPr>
            <w:r w:rsidRPr="00BA00B1">
              <w:rPr>
                <w:rFonts w:eastAsia="Calibri"/>
                <w:sz w:val="22"/>
                <w:szCs w:val="22"/>
              </w:rPr>
              <w:t>0</w:t>
            </w:r>
          </w:p>
        </w:tc>
      </w:tr>
      <w:tr w:rsidR="00646CDF" w:rsidRPr="00BA00B1" w14:paraId="51D70213" w14:textId="77777777" w:rsidTr="008379DD">
        <w:trPr>
          <w:jc w:val="center"/>
        </w:trPr>
        <w:tc>
          <w:tcPr>
            <w:tcW w:w="537" w:type="dxa"/>
            <w:shd w:val="clear" w:color="auto" w:fill="auto"/>
            <w:tcMar>
              <w:top w:w="40" w:type="dxa"/>
              <w:left w:w="100" w:type="dxa"/>
              <w:bottom w:w="40" w:type="dxa"/>
              <w:right w:w="100" w:type="dxa"/>
            </w:tcMar>
            <w:vAlign w:val="center"/>
          </w:tcPr>
          <w:p w14:paraId="42EFB7C2" w14:textId="4B38FBEA" w:rsidR="00646CDF" w:rsidRPr="00BA00B1" w:rsidRDefault="009E343A" w:rsidP="008379DD">
            <w:pPr>
              <w:jc w:val="center"/>
              <w:rPr>
                <w:sz w:val="22"/>
                <w:szCs w:val="22"/>
              </w:rPr>
            </w:pPr>
            <w:r w:rsidRPr="00BA00B1">
              <w:rPr>
                <w:sz w:val="22"/>
                <w:szCs w:val="22"/>
              </w:rPr>
              <w:t>8</w:t>
            </w:r>
          </w:p>
        </w:tc>
        <w:tc>
          <w:tcPr>
            <w:tcW w:w="3316" w:type="dxa"/>
            <w:shd w:val="clear" w:color="auto" w:fill="auto"/>
            <w:tcMar>
              <w:top w:w="40" w:type="dxa"/>
              <w:left w:w="200" w:type="dxa"/>
              <w:bottom w:w="40" w:type="dxa"/>
              <w:right w:w="400" w:type="dxa"/>
            </w:tcMar>
            <w:vAlign w:val="center"/>
          </w:tcPr>
          <w:p w14:paraId="01695749" w14:textId="77777777" w:rsidR="00646CDF" w:rsidRPr="00BA00B1" w:rsidRDefault="00646CDF" w:rsidP="008379DD">
            <w:pPr>
              <w:jc w:val="center"/>
              <w:rPr>
                <w:sz w:val="22"/>
                <w:szCs w:val="22"/>
              </w:rPr>
            </w:pPr>
            <w:r w:rsidRPr="00BA00B1">
              <w:rPr>
                <w:rFonts w:eastAsia="Calibri"/>
                <w:sz w:val="22"/>
                <w:szCs w:val="22"/>
              </w:rPr>
              <w:t>Предписания надзорных органов по запрещению дальнейшей эксплуатации источников тепловой энергии</w:t>
            </w:r>
          </w:p>
        </w:tc>
        <w:tc>
          <w:tcPr>
            <w:tcW w:w="2171" w:type="dxa"/>
            <w:shd w:val="clear" w:color="auto" w:fill="FFFFFF"/>
            <w:tcMar>
              <w:top w:w="40" w:type="dxa"/>
              <w:left w:w="100" w:type="dxa"/>
              <w:bottom w:w="40" w:type="dxa"/>
              <w:right w:w="100" w:type="dxa"/>
            </w:tcMar>
            <w:vAlign w:val="center"/>
          </w:tcPr>
          <w:p w14:paraId="41463BC6" w14:textId="77777777" w:rsidR="00646CDF" w:rsidRPr="00BA00B1" w:rsidRDefault="00646CDF" w:rsidP="008379DD">
            <w:pPr>
              <w:jc w:val="center"/>
              <w:rPr>
                <w:rFonts w:eastAsia="Calibri"/>
                <w:sz w:val="22"/>
                <w:szCs w:val="22"/>
              </w:rPr>
            </w:pPr>
            <w:r w:rsidRPr="00BA00B1">
              <w:rPr>
                <w:rFonts w:eastAsia="Calibri"/>
                <w:sz w:val="22"/>
                <w:szCs w:val="22"/>
              </w:rPr>
              <w:t>Отсутствуют</w:t>
            </w:r>
          </w:p>
        </w:tc>
        <w:tc>
          <w:tcPr>
            <w:tcW w:w="2038" w:type="dxa"/>
            <w:shd w:val="clear" w:color="auto" w:fill="FFFFFF"/>
            <w:tcMar>
              <w:top w:w="40" w:type="dxa"/>
              <w:left w:w="100" w:type="dxa"/>
              <w:bottom w:w="40" w:type="dxa"/>
              <w:right w:w="100" w:type="dxa"/>
            </w:tcMar>
            <w:vAlign w:val="center"/>
          </w:tcPr>
          <w:p w14:paraId="3E6FF3DF" w14:textId="77777777" w:rsidR="00646CDF" w:rsidRPr="00BA00B1" w:rsidRDefault="00646CDF" w:rsidP="008379DD">
            <w:pPr>
              <w:jc w:val="center"/>
              <w:rPr>
                <w:rFonts w:eastAsia="Calibri"/>
                <w:sz w:val="22"/>
                <w:szCs w:val="22"/>
              </w:rPr>
            </w:pPr>
            <w:r w:rsidRPr="00BA00B1">
              <w:rPr>
                <w:rFonts w:eastAsia="Calibri"/>
                <w:sz w:val="22"/>
                <w:szCs w:val="22"/>
              </w:rPr>
              <w:t>Отсутствуют</w:t>
            </w:r>
          </w:p>
        </w:tc>
        <w:tc>
          <w:tcPr>
            <w:tcW w:w="2133" w:type="dxa"/>
            <w:shd w:val="clear" w:color="auto" w:fill="FFFFFF"/>
            <w:tcMar>
              <w:top w:w="40" w:type="dxa"/>
              <w:left w:w="100" w:type="dxa"/>
              <w:bottom w:w="40" w:type="dxa"/>
              <w:right w:w="100" w:type="dxa"/>
            </w:tcMar>
            <w:vAlign w:val="center"/>
          </w:tcPr>
          <w:p w14:paraId="67EB8841" w14:textId="77777777" w:rsidR="00646CDF" w:rsidRPr="00BA00B1" w:rsidRDefault="00646CDF" w:rsidP="008379DD">
            <w:pPr>
              <w:jc w:val="center"/>
              <w:rPr>
                <w:rFonts w:eastAsia="Calibri"/>
                <w:sz w:val="22"/>
                <w:szCs w:val="22"/>
              </w:rPr>
            </w:pPr>
            <w:r w:rsidRPr="00BA00B1">
              <w:rPr>
                <w:rFonts w:eastAsia="Calibri"/>
                <w:sz w:val="22"/>
                <w:szCs w:val="22"/>
              </w:rPr>
              <w:t>Отсутствуют</w:t>
            </w:r>
          </w:p>
        </w:tc>
      </w:tr>
    </w:tbl>
    <w:p w14:paraId="013FDDFE" w14:textId="67A7FD79" w:rsidR="00653F42" w:rsidRPr="00BA00B1" w:rsidRDefault="00653F42" w:rsidP="00C22502">
      <w:pPr>
        <w:widowControl w:val="0"/>
        <w:spacing w:line="360" w:lineRule="auto"/>
        <w:ind w:right="13" w:firstLine="567"/>
        <w:jc w:val="both"/>
        <w:rPr>
          <w:sz w:val="26"/>
          <w:szCs w:val="26"/>
        </w:rPr>
      </w:pPr>
      <w:r w:rsidRPr="00BA00B1">
        <w:rPr>
          <w:sz w:val="26"/>
          <w:szCs w:val="26"/>
        </w:rPr>
        <w:t xml:space="preserve">В котельных предусмотрено ручное регулирование, котлы работают в режиме поддержания постоянной температуры воды на выходе из котла. </w:t>
      </w:r>
    </w:p>
    <w:p w14:paraId="3C499564" w14:textId="77777777" w:rsidR="00653F42" w:rsidRPr="00BA00B1" w:rsidRDefault="00653F42" w:rsidP="00C22502">
      <w:pPr>
        <w:widowControl w:val="0"/>
        <w:spacing w:line="360" w:lineRule="auto"/>
        <w:ind w:right="13" w:firstLine="567"/>
        <w:jc w:val="both"/>
        <w:rPr>
          <w:sz w:val="26"/>
          <w:szCs w:val="26"/>
        </w:rPr>
      </w:pPr>
      <w:r w:rsidRPr="00BA00B1">
        <w:rPr>
          <w:sz w:val="26"/>
          <w:szCs w:val="26"/>
        </w:rPr>
        <w:t>Регулирование температуры воды на отопление осуществляется по отопительному графику с помощью двухходового регулирующего клапана, который обеспечивает   подмес   воды   из   обратной   линии   в   прямую.   Подача   воды   в отопительную систему осуществляется сетевыми насосами.</w:t>
      </w:r>
    </w:p>
    <w:p w14:paraId="6DF4F66A" w14:textId="77777777" w:rsidR="00653F42" w:rsidRPr="00BA00B1" w:rsidRDefault="00653F42" w:rsidP="00C22502">
      <w:pPr>
        <w:widowControl w:val="0"/>
        <w:spacing w:line="360" w:lineRule="auto"/>
        <w:ind w:right="13" w:firstLine="567"/>
        <w:jc w:val="both"/>
        <w:rPr>
          <w:sz w:val="26"/>
          <w:szCs w:val="26"/>
        </w:rPr>
      </w:pPr>
      <w:r w:rsidRPr="00BA00B1">
        <w:rPr>
          <w:sz w:val="26"/>
          <w:szCs w:val="26"/>
        </w:rPr>
        <w:t>Предоставленные сведения о составе и основных параметрах основного оборудования (котлы) котельных представлены в таблицах ниже.</w:t>
      </w:r>
    </w:p>
    <w:p w14:paraId="13969C68" w14:textId="77777777" w:rsidR="00653F42" w:rsidRPr="00BA00B1" w:rsidRDefault="00653F42" w:rsidP="00C22502">
      <w:pPr>
        <w:ind w:right="13"/>
        <w:jc w:val="center"/>
        <w:rPr>
          <w:sz w:val="20"/>
          <w:szCs w:val="20"/>
        </w:rPr>
        <w:sectPr w:rsidR="00653F42" w:rsidRPr="00BA00B1" w:rsidSect="00501C52">
          <w:type w:val="nextColumn"/>
          <w:pgSz w:w="11906" w:h="16838"/>
          <w:pgMar w:top="1134" w:right="567" w:bottom="1134" w:left="1134" w:header="708" w:footer="708" w:gutter="0"/>
          <w:cols w:space="708"/>
          <w:docGrid w:linePitch="360"/>
        </w:sectPr>
      </w:pPr>
    </w:p>
    <w:p w14:paraId="770D041E" w14:textId="0CE3FEA3" w:rsidR="00653F42" w:rsidRPr="00BA00B1" w:rsidRDefault="00653F42" w:rsidP="00C22502">
      <w:pPr>
        <w:widowControl w:val="0"/>
        <w:spacing w:line="360" w:lineRule="auto"/>
        <w:ind w:right="13" w:firstLine="567"/>
        <w:jc w:val="both"/>
        <w:rPr>
          <w:sz w:val="26"/>
          <w:szCs w:val="26"/>
        </w:rPr>
      </w:pPr>
      <w:r w:rsidRPr="00BA00B1">
        <w:rPr>
          <w:sz w:val="26"/>
          <w:szCs w:val="26"/>
        </w:rPr>
        <w:lastRenderedPageBreak/>
        <w:t>Таблица 5 - Сведения о составе и основных параметрах основного оборудования (котлы) котельных СП «</w:t>
      </w:r>
      <w:r w:rsidR="00646CDF" w:rsidRPr="00BA00B1">
        <w:rPr>
          <w:sz w:val="26"/>
          <w:szCs w:val="26"/>
        </w:rPr>
        <w:t>Палевицы</w:t>
      </w:r>
      <w:r w:rsidRPr="00BA00B1">
        <w:rPr>
          <w:sz w:val="26"/>
          <w:szCs w:val="26"/>
        </w:rPr>
        <w:t>»</w:t>
      </w:r>
    </w:p>
    <w:tbl>
      <w:tblPr>
        <w:tblW w:w="5000" w:type="pct"/>
        <w:shd w:val="clear" w:color="auto" w:fill="FFFFFF" w:themeFill="background1"/>
        <w:tblLook w:val="04A0" w:firstRow="1" w:lastRow="0" w:firstColumn="1" w:lastColumn="0" w:noHBand="0" w:noVBand="1"/>
      </w:tblPr>
      <w:tblGrid>
        <w:gridCol w:w="2514"/>
        <w:gridCol w:w="817"/>
        <w:gridCol w:w="2901"/>
        <w:gridCol w:w="708"/>
        <w:gridCol w:w="1186"/>
        <w:gridCol w:w="1186"/>
        <w:gridCol w:w="1340"/>
        <w:gridCol w:w="1386"/>
        <w:gridCol w:w="938"/>
        <w:gridCol w:w="932"/>
        <w:gridCol w:w="1219"/>
      </w:tblGrid>
      <w:tr w:rsidR="00031FF3" w:rsidRPr="00BA00B1" w14:paraId="68990819" w14:textId="04282B33" w:rsidTr="00AB1A4F">
        <w:trPr>
          <w:trHeight w:val="3365"/>
        </w:trPr>
        <w:tc>
          <w:tcPr>
            <w:tcW w:w="831"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28D5FE8" w14:textId="40F0B924" w:rsidR="00031FF3" w:rsidRPr="00BA00B1" w:rsidRDefault="00031FF3" w:rsidP="00AB1A4F">
            <w:pPr>
              <w:jc w:val="center"/>
              <w:rPr>
                <w:sz w:val="20"/>
                <w:szCs w:val="20"/>
              </w:rPr>
            </w:pPr>
            <w:r w:rsidRPr="00BA00B1">
              <w:rPr>
                <w:sz w:val="20"/>
                <w:szCs w:val="20"/>
              </w:rPr>
              <w:t>Наименование котельной, адрес</w:t>
            </w:r>
          </w:p>
        </w:tc>
        <w:tc>
          <w:tcPr>
            <w:tcW w:w="270" w:type="pct"/>
            <w:tcBorders>
              <w:top w:val="single" w:sz="4" w:space="0" w:color="000000"/>
              <w:left w:val="single" w:sz="4" w:space="0" w:color="auto"/>
              <w:bottom w:val="single" w:sz="4" w:space="0" w:color="000000"/>
              <w:right w:val="single" w:sz="4" w:space="0" w:color="000000"/>
            </w:tcBorders>
            <w:shd w:val="clear" w:color="auto" w:fill="FFFFFF" w:themeFill="background1"/>
            <w:textDirection w:val="btLr"/>
            <w:vAlign w:val="center"/>
            <w:hideMark/>
          </w:tcPr>
          <w:p w14:paraId="34A52DB6" w14:textId="77777777" w:rsidR="00031FF3" w:rsidRPr="00BA00B1" w:rsidRDefault="00031FF3" w:rsidP="00AB1A4F">
            <w:pPr>
              <w:jc w:val="center"/>
              <w:rPr>
                <w:sz w:val="20"/>
                <w:szCs w:val="20"/>
              </w:rPr>
            </w:pPr>
            <w:r w:rsidRPr="00BA00B1">
              <w:rPr>
                <w:sz w:val="20"/>
                <w:szCs w:val="20"/>
              </w:rPr>
              <w:t>Год ввода в эксплуатацию котельной</w:t>
            </w:r>
          </w:p>
        </w:tc>
        <w:tc>
          <w:tcPr>
            <w:tcW w:w="959" w:type="pct"/>
            <w:tcBorders>
              <w:top w:val="single" w:sz="4" w:space="0" w:color="000000"/>
              <w:left w:val="single" w:sz="4" w:space="0" w:color="000000"/>
              <w:bottom w:val="single" w:sz="4" w:space="0" w:color="000000"/>
              <w:right w:val="single" w:sz="4" w:space="0" w:color="000000"/>
            </w:tcBorders>
            <w:shd w:val="clear" w:color="auto" w:fill="FFFFFF" w:themeFill="background1"/>
            <w:textDirection w:val="btLr"/>
            <w:vAlign w:val="center"/>
            <w:hideMark/>
          </w:tcPr>
          <w:p w14:paraId="3FD75E48" w14:textId="77777777" w:rsidR="00031FF3" w:rsidRPr="00BA00B1" w:rsidRDefault="00031FF3" w:rsidP="00AB1A4F">
            <w:pPr>
              <w:jc w:val="center"/>
              <w:rPr>
                <w:sz w:val="20"/>
                <w:szCs w:val="20"/>
              </w:rPr>
            </w:pPr>
            <w:r w:rsidRPr="00BA00B1">
              <w:rPr>
                <w:sz w:val="20"/>
                <w:szCs w:val="20"/>
              </w:rPr>
              <w:t>Марка котлоагрегатов</w:t>
            </w:r>
          </w:p>
        </w:tc>
        <w:tc>
          <w:tcPr>
            <w:tcW w:w="234" w:type="pct"/>
            <w:tcBorders>
              <w:top w:val="single" w:sz="4" w:space="0" w:color="000000"/>
              <w:left w:val="single" w:sz="4" w:space="0" w:color="000000"/>
              <w:bottom w:val="single" w:sz="4" w:space="0" w:color="000000"/>
              <w:right w:val="single" w:sz="4" w:space="0" w:color="000000"/>
            </w:tcBorders>
            <w:shd w:val="clear" w:color="auto" w:fill="FFFFFF" w:themeFill="background1"/>
            <w:textDirection w:val="btLr"/>
            <w:vAlign w:val="center"/>
            <w:hideMark/>
          </w:tcPr>
          <w:p w14:paraId="4448CEB7" w14:textId="77777777" w:rsidR="00031FF3" w:rsidRPr="00BA00B1" w:rsidRDefault="00031FF3" w:rsidP="00AB1A4F">
            <w:pPr>
              <w:jc w:val="center"/>
              <w:rPr>
                <w:sz w:val="20"/>
                <w:szCs w:val="20"/>
              </w:rPr>
            </w:pPr>
            <w:r w:rsidRPr="00BA00B1">
              <w:rPr>
                <w:sz w:val="20"/>
                <w:szCs w:val="20"/>
              </w:rPr>
              <w:t>Дата ввода в эксплуатацию котла</w:t>
            </w:r>
          </w:p>
        </w:tc>
        <w:tc>
          <w:tcPr>
            <w:tcW w:w="392" w:type="pct"/>
            <w:tcBorders>
              <w:top w:val="single" w:sz="4" w:space="0" w:color="000000"/>
              <w:left w:val="single" w:sz="4" w:space="0" w:color="000000"/>
              <w:bottom w:val="single" w:sz="4" w:space="0" w:color="000000"/>
              <w:right w:val="single" w:sz="4" w:space="0" w:color="000000"/>
            </w:tcBorders>
            <w:shd w:val="clear" w:color="auto" w:fill="FFFFFF" w:themeFill="background1"/>
            <w:textDirection w:val="btLr"/>
            <w:vAlign w:val="center"/>
            <w:hideMark/>
          </w:tcPr>
          <w:p w14:paraId="382F2529" w14:textId="77777777" w:rsidR="00031FF3" w:rsidRPr="00BA00B1" w:rsidRDefault="00031FF3" w:rsidP="00AB1A4F">
            <w:pPr>
              <w:jc w:val="center"/>
              <w:rPr>
                <w:sz w:val="20"/>
                <w:szCs w:val="20"/>
              </w:rPr>
            </w:pPr>
            <w:r w:rsidRPr="00BA00B1">
              <w:rPr>
                <w:sz w:val="20"/>
                <w:szCs w:val="20"/>
              </w:rPr>
              <w:t>Присоединенная нагрузка по отоплению (Гкал/ч)</w:t>
            </w:r>
          </w:p>
        </w:tc>
        <w:tc>
          <w:tcPr>
            <w:tcW w:w="392" w:type="pct"/>
            <w:tcBorders>
              <w:top w:val="single" w:sz="4" w:space="0" w:color="000000"/>
              <w:left w:val="single" w:sz="4" w:space="0" w:color="000000"/>
              <w:bottom w:val="single" w:sz="4" w:space="0" w:color="000000"/>
              <w:right w:val="single" w:sz="4" w:space="0" w:color="000000"/>
            </w:tcBorders>
            <w:shd w:val="clear" w:color="auto" w:fill="FFFFFF" w:themeFill="background1"/>
            <w:textDirection w:val="btLr"/>
            <w:vAlign w:val="center"/>
            <w:hideMark/>
          </w:tcPr>
          <w:p w14:paraId="03B17834" w14:textId="77777777" w:rsidR="00031FF3" w:rsidRPr="00BA00B1" w:rsidRDefault="00031FF3" w:rsidP="00AB1A4F">
            <w:pPr>
              <w:jc w:val="center"/>
              <w:rPr>
                <w:sz w:val="20"/>
                <w:szCs w:val="20"/>
              </w:rPr>
            </w:pPr>
            <w:r w:rsidRPr="00BA00B1">
              <w:rPr>
                <w:sz w:val="20"/>
                <w:szCs w:val="20"/>
              </w:rPr>
              <w:t>Присоединенная нагрузка погорячему водоснабжению (Гкал/ч)</w:t>
            </w:r>
          </w:p>
        </w:tc>
        <w:tc>
          <w:tcPr>
            <w:tcW w:w="443" w:type="pct"/>
            <w:tcBorders>
              <w:top w:val="single" w:sz="4" w:space="0" w:color="000000"/>
              <w:left w:val="single" w:sz="4" w:space="0" w:color="000000"/>
              <w:bottom w:val="single" w:sz="4" w:space="0" w:color="000000"/>
              <w:right w:val="single" w:sz="4" w:space="0" w:color="000000"/>
            </w:tcBorders>
            <w:shd w:val="clear" w:color="auto" w:fill="FFFFFF" w:themeFill="background1"/>
            <w:textDirection w:val="btLr"/>
            <w:vAlign w:val="center"/>
            <w:hideMark/>
          </w:tcPr>
          <w:p w14:paraId="4A5D225B" w14:textId="77777777" w:rsidR="00031FF3" w:rsidRPr="00BA00B1" w:rsidRDefault="00031FF3" w:rsidP="00AB1A4F">
            <w:pPr>
              <w:jc w:val="center"/>
              <w:rPr>
                <w:sz w:val="20"/>
                <w:szCs w:val="20"/>
              </w:rPr>
            </w:pPr>
            <w:r w:rsidRPr="00BA00B1">
              <w:rPr>
                <w:sz w:val="20"/>
                <w:szCs w:val="20"/>
              </w:rPr>
              <w:t>Установленная мощность котла по паспортным данным (Гкал/ч)</w:t>
            </w:r>
          </w:p>
        </w:tc>
        <w:tc>
          <w:tcPr>
            <w:tcW w:w="458" w:type="pct"/>
            <w:tcBorders>
              <w:top w:val="single" w:sz="4" w:space="0" w:color="000000"/>
              <w:left w:val="single" w:sz="4" w:space="0" w:color="000000"/>
              <w:bottom w:val="single" w:sz="4" w:space="0" w:color="000000"/>
              <w:right w:val="single" w:sz="4" w:space="0" w:color="000000"/>
            </w:tcBorders>
            <w:shd w:val="clear" w:color="auto" w:fill="FFFFFF" w:themeFill="background1"/>
            <w:textDirection w:val="btLr"/>
            <w:vAlign w:val="center"/>
            <w:hideMark/>
          </w:tcPr>
          <w:p w14:paraId="71FBD120" w14:textId="77777777" w:rsidR="00031FF3" w:rsidRPr="00BA00B1" w:rsidRDefault="00031FF3" w:rsidP="00AB1A4F">
            <w:pPr>
              <w:jc w:val="center"/>
              <w:rPr>
                <w:sz w:val="20"/>
                <w:szCs w:val="20"/>
              </w:rPr>
            </w:pPr>
            <w:r w:rsidRPr="00BA00B1">
              <w:rPr>
                <w:sz w:val="20"/>
                <w:szCs w:val="20"/>
              </w:rPr>
              <w:t>Установленная мощность котла по данным режимной наладки (Гкал/ч), твердое топливо - брикеты</w:t>
            </w:r>
          </w:p>
        </w:tc>
        <w:tc>
          <w:tcPr>
            <w:tcW w:w="310" w:type="pct"/>
            <w:tcBorders>
              <w:top w:val="single" w:sz="4" w:space="0" w:color="000000"/>
              <w:left w:val="single" w:sz="4" w:space="0" w:color="000000"/>
              <w:bottom w:val="single" w:sz="4" w:space="0" w:color="000000"/>
              <w:right w:val="single" w:sz="4" w:space="0" w:color="000000"/>
            </w:tcBorders>
            <w:shd w:val="clear" w:color="auto" w:fill="FFFFFF" w:themeFill="background1"/>
            <w:textDirection w:val="btLr"/>
            <w:vAlign w:val="center"/>
            <w:hideMark/>
          </w:tcPr>
          <w:p w14:paraId="6492B12F" w14:textId="77777777" w:rsidR="00031FF3" w:rsidRPr="00BA00B1" w:rsidRDefault="00031FF3" w:rsidP="00AB1A4F">
            <w:pPr>
              <w:jc w:val="center"/>
              <w:rPr>
                <w:sz w:val="20"/>
                <w:szCs w:val="20"/>
              </w:rPr>
            </w:pPr>
            <w:r w:rsidRPr="00BA00B1">
              <w:rPr>
                <w:sz w:val="20"/>
                <w:szCs w:val="20"/>
              </w:rPr>
              <w:t>Год проведения режимной наладки котла</w:t>
            </w:r>
          </w:p>
        </w:tc>
        <w:tc>
          <w:tcPr>
            <w:tcW w:w="308" w:type="pct"/>
            <w:tcBorders>
              <w:top w:val="single" w:sz="4" w:space="0" w:color="000000"/>
              <w:left w:val="single" w:sz="4" w:space="0" w:color="000000"/>
              <w:bottom w:val="single" w:sz="4" w:space="0" w:color="000000"/>
              <w:right w:val="single" w:sz="4" w:space="0" w:color="auto"/>
            </w:tcBorders>
            <w:shd w:val="clear" w:color="auto" w:fill="FFFFFF" w:themeFill="background1"/>
            <w:textDirection w:val="btLr"/>
            <w:vAlign w:val="center"/>
            <w:hideMark/>
          </w:tcPr>
          <w:p w14:paraId="08310058" w14:textId="77777777" w:rsidR="00031FF3" w:rsidRPr="00BA00B1" w:rsidRDefault="00031FF3" w:rsidP="00AB1A4F">
            <w:pPr>
              <w:jc w:val="center"/>
              <w:rPr>
                <w:sz w:val="20"/>
                <w:szCs w:val="20"/>
              </w:rPr>
            </w:pPr>
            <w:r w:rsidRPr="00BA00B1">
              <w:rPr>
                <w:sz w:val="20"/>
                <w:szCs w:val="20"/>
              </w:rPr>
              <w:t>Наличие химводоподготовки (есть/нет)</w:t>
            </w:r>
          </w:p>
        </w:tc>
        <w:tc>
          <w:tcPr>
            <w:tcW w:w="403"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AE6F02E" w14:textId="1CA31B43" w:rsidR="00031FF3" w:rsidRPr="00BA00B1" w:rsidRDefault="00031FF3" w:rsidP="00AB1A4F">
            <w:pPr>
              <w:jc w:val="center"/>
              <w:rPr>
                <w:sz w:val="20"/>
                <w:szCs w:val="20"/>
              </w:rPr>
            </w:pPr>
            <w:r w:rsidRPr="00BA00B1">
              <w:rPr>
                <w:sz w:val="20"/>
                <w:szCs w:val="20"/>
              </w:rPr>
              <w:t>Топливо</w:t>
            </w:r>
          </w:p>
        </w:tc>
      </w:tr>
      <w:tr w:rsidR="00031FF3" w:rsidRPr="00BA00B1" w14:paraId="5A80EAFC" w14:textId="77777777" w:rsidTr="00AB1A4F">
        <w:trPr>
          <w:trHeight w:val="255"/>
        </w:trPr>
        <w:tc>
          <w:tcPr>
            <w:tcW w:w="831" w:type="pct"/>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4549031" w14:textId="77777777" w:rsidR="00031FF3" w:rsidRPr="00BA00B1" w:rsidRDefault="00031FF3" w:rsidP="00AB1A4F">
            <w:pPr>
              <w:jc w:val="center"/>
              <w:rPr>
                <w:sz w:val="20"/>
                <w:szCs w:val="20"/>
              </w:rPr>
            </w:pPr>
            <w:r w:rsidRPr="00BA00B1">
              <w:rPr>
                <w:sz w:val="20"/>
                <w:szCs w:val="20"/>
              </w:rPr>
              <w:t>Котельная д. Гавриловка, д. 1-А</w:t>
            </w:r>
          </w:p>
        </w:tc>
        <w:tc>
          <w:tcPr>
            <w:tcW w:w="270" w:type="pct"/>
            <w:vMerge w:val="restart"/>
            <w:tcBorders>
              <w:top w:val="nil"/>
              <w:left w:val="single" w:sz="4" w:space="0" w:color="auto"/>
              <w:bottom w:val="single" w:sz="4" w:space="0" w:color="000000"/>
              <w:right w:val="single" w:sz="4" w:space="0" w:color="000000"/>
            </w:tcBorders>
            <w:shd w:val="clear" w:color="auto" w:fill="FFFFFF" w:themeFill="background1"/>
            <w:noWrap/>
            <w:vAlign w:val="center"/>
            <w:hideMark/>
          </w:tcPr>
          <w:p w14:paraId="5B2C6491" w14:textId="77777777" w:rsidR="00031FF3" w:rsidRPr="00BA00B1" w:rsidRDefault="00031FF3" w:rsidP="00AB1A4F">
            <w:pPr>
              <w:jc w:val="center"/>
              <w:rPr>
                <w:sz w:val="20"/>
                <w:szCs w:val="20"/>
              </w:rPr>
            </w:pPr>
            <w:r w:rsidRPr="00BA00B1">
              <w:rPr>
                <w:sz w:val="20"/>
                <w:szCs w:val="20"/>
              </w:rPr>
              <w:t>2016</w:t>
            </w:r>
          </w:p>
        </w:tc>
        <w:tc>
          <w:tcPr>
            <w:tcW w:w="959" w:type="pct"/>
            <w:tcBorders>
              <w:top w:val="nil"/>
              <w:left w:val="nil"/>
              <w:bottom w:val="single" w:sz="4" w:space="0" w:color="000000"/>
              <w:right w:val="single" w:sz="4" w:space="0" w:color="000000"/>
            </w:tcBorders>
            <w:shd w:val="clear" w:color="auto" w:fill="FFFFFF" w:themeFill="background1"/>
            <w:noWrap/>
            <w:vAlign w:val="center"/>
            <w:hideMark/>
          </w:tcPr>
          <w:p w14:paraId="511AF46D" w14:textId="77777777" w:rsidR="00031FF3" w:rsidRPr="00BA00B1" w:rsidRDefault="00031FF3" w:rsidP="00AB1A4F">
            <w:pPr>
              <w:jc w:val="center"/>
              <w:rPr>
                <w:sz w:val="20"/>
                <w:szCs w:val="20"/>
              </w:rPr>
            </w:pPr>
            <w:r w:rsidRPr="00BA00B1">
              <w:rPr>
                <w:sz w:val="20"/>
                <w:szCs w:val="20"/>
              </w:rPr>
              <w:t>Logano G334-135</w:t>
            </w:r>
          </w:p>
        </w:tc>
        <w:tc>
          <w:tcPr>
            <w:tcW w:w="234" w:type="pct"/>
            <w:tcBorders>
              <w:top w:val="nil"/>
              <w:left w:val="nil"/>
              <w:bottom w:val="single" w:sz="4" w:space="0" w:color="000000"/>
              <w:right w:val="single" w:sz="4" w:space="0" w:color="000000"/>
            </w:tcBorders>
            <w:shd w:val="clear" w:color="auto" w:fill="FFFFFF" w:themeFill="background1"/>
            <w:vAlign w:val="center"/>
            <w:hideMark/>
          </w:tcPr>
          <w:p w14:paraId="121FED11" w14:textId="77777777" w:rsidR="00031FF3" w:rsidRPr="00BA00B1" w:rsidRDefault="00031FF3" w:rsidP="00AB1A4F">
            <w:pPr>
              <w:jc w:val="center"/>
              <w:rPr>
                <w:sz w:val="20"/>
                <w:szCs w:val="20"/>
              </w:rPr>
            </w:pPr>
            <w:r w:rsidRPr="00BA00B1">
              <w:rPr>
                <w:sz w:val="20"/>
                <w:szCs w:val="20"/>
              </w:rPr>
              <w:t>2016</w:t>
            </w:r>
          </w:p>
        </w:tc>
        <w:tc>
          <w:tcPr>
            <w:tcW w:w="392" w:type="pct"/>
            <w:vMerge w:val="restart"/>
            <w:tcBorders>
              <w:top w:val="nil"/>
              <w:left w:val="single" w:sz="4" w:space="0" w:color="000000"/>
              <w:bottom w:val="single" w:sz="4" w:space="0" w:color="000000"/>
              <w:right w:val="single" w:sz="4" w:space="0" w:color="000000"/>
            </w:tcBorders>
            <w:shd w:val="clear" w:color="auto" w:fill="FFFFFF" w:themeFill="background1"/>
            <w:noWrap/>
            <w:vAlign w:val="center"/>
            <w:hideMark/>
          </w:tcPr>
          <w:p w14:paraId="6DD65521" w14:textId="3CC08666" w:rsidR="00031FF3" w:rsidRPr="00BA00B1" w:rsidRDefault="00031FF3" w:rsidP="00AB1A4F">
            <w:pPr>
              <w:jc w:val="center"/>
              <w:rPr>
                <w:sz w:val="22"/>
                <w:szCs w:val="22"/>
              </w:rPr>
            </w:pPr>
            <w:r w:rsidRPr="00BA00B1">
              <w:rPr>
                <w:sz w:val="22"/>
                <w:szCs w:val="22"/>
              </w:rPr>
              <w:t>0,</w:t>
            </w:r>
            <w:r w:rsidR="00AB1A4F" w:rsidRPr="00BA00B1">
              <w:rPr>
                <w:sz w:val="22"/>
                <w:szCs w:val="22"/>
              </w:rPr>
              <w:t>094</w:t>
            </w:r>
          </w:p>
        </w:tc>
        <w:tc>
          <w:tcPr>
            <w:tcW w:w="392" w:type="pct"/>
            <w:vMerge w:val="restart"/>
            <w:tcBorders>
              <w:top w:val="nil"/>
              <w:left w:val="single" w:sz="4" w:space="0" w:color="000000"/>
              <w:bottom w:val="single" w:sz="4" w:space="0" w:color="000000"/>
              <w:right w:val="single" w:sz="4" w:space="0" w:color="000000"/>
            </w:tcBorders>
            <w:shd w:val="clear" w:color="auto" w:fill="FFFFFF" w:themeFill="background1"/>
            <w:noWrap/>
            <w:vAlign w:val="center"/>
            <w:hideMark/>
          </w:tcPr>
          <w:p w14:paraId="528CB66B" w14:textId="77777777" w:rsidR="00031FF3" w:rsidRPr="00BA00B1" w:rsidRDefault="00031FF3" w:rsidP="00AB1A4F">
            <w:pPr>
              <w:jc w:val="center"/>
              <w:rPr>
                <w:sz w:val="22"/>
                <w:szCs w:val="22"/>
              </w:rPr>
            </w:pPr>
            <w:r w:rsidRPr="00BA00B1">
              <w:rPr>
                <w:sz w:val="22"/>
                <w:szCs w:val="22"/>
              </w:rPr>
              <w:t>-</w:t>
            </w:r>
          </w:p>
        </w:tc>
        <w:tc>
          <w:tcPr>
            <w:tcW w:w="443" w:type="pct"/>
            <w:tcBorders>
              <w:top w:val="nil"/>
              <w:left w:val="nil"/>
              <w:bottom w:val="single" w:sz="4" w:space="0" w:color="000000"/>
              <w:right w:val="single" w:sz="4" w:space="0" w:color="000000"/>
            </w:tcBorders>
            <w:shd w:val="clear" w:color="auto" w:fill="FFFFFF" w:themeFill="background1"/>
            <w:noWrap/>
            <w:vAlign w:val="center"/>
            <w:hideMark/>
          </w:tcPr>
          <w:p w14:paraId="7B3F0235" w14:textId="77777777" w:rsidR="00031FF3" w:rsidRPr="00BA00B1" w:rsidRDefault="00031FF3" w:rsidP="00AB1A4F">
            <w:pPr>
              <w:jc w:val="center"/>
              <w:rPr>
                <w:sz w:val="22"/>
                <w:szCs w:val="22"/>
              </w:rPr>
            </w:pPr>
            <w:r w:rsidRPr="00BA00B1">
              <w:rPr>
                <w:sz w:val="22"/>
                <w:szCs w:val="22"/>
              </w:rPr>
              <w:t>0,116</w:t>
            </w:r>
          </w:p>
        </w:tc>
        <w:tc>
          <w:tcPr>
            <w:tcW w:w="458" w:type="pct"/>
            <w:tcBorders>
              <w:top w:val="nil"/>
              <w:left w:val="nil"/>
              <w:bottom w:val="single" w:sz="4" w:space="0" w:color="000000"/>
              <w:right w:val="single" w:sz="4" w:space="0" w:color="000000"/>
            </w:tcBorders>
            <w:shd w:val="clear" w:color="auto" w:fill="FFFFFF" w:themeFill="background1"/>
            <w:noWrap/>
            <w:vAlign w:val="center"/>
            <w:hideMark/>
          </w:tcPr>
          <w:p w14:paraId="3B449534" w14:textId="77777777" w:rsidR="00031FF3" w:rsidRPr="00BA00B1" w:rsidRDefault="00031FF3" w:rsidP="00AB1A4F">
            <w:pPr>
              <w:jc w:val="center"/>
              <w:rPr>
                <w:sz w:val="22"/>
                <w:szCs w:val="22"/>
              </w:rPr>
            </w:pPr>
            <w:r w:rsidRPr="00BA00B1">
              <w:rPr>
                <w:sz w:val="22"/>
                <w:szCs w:val="22"/>
              </w:rPr>
              <w:t>0,103</w:t>
            </w:r>
          </w:p>
        </w:tc>
        <w:tc>
          <w:tcPr>
            <w:tcW w:w="310" w:type="pct"/>
            <w:tcBorders>
              <w:top w:val="nil"/>
              <w:left w:val="nil"/>
              <w:bottom w:val="single" w:sz="4" w:space="0" w:color="000000"/>
              <w:right w:val="single" w:sz="4" w:space="0" w:color="000000"/>
            </w:tcBorders>
            <w:shd w:val="clear" w:color="auto" w:fill="FFFFFF" w:themeFill="background1"/>
            <w:noWrap/>
            <w:vAlign w:val="center"/>
            <w:hideMark/>
          </w:tcPr>
          <w:p w14:paraId="511CBFBC" w14:textId="77777777" w:rsidR="00031FF3" w:rsidRPr="00BA00B1" w:rsidRDefault="00031FF3" w:rsidP="00AB1A4F">
            <w:pPr>
              <w:jc w:val="center"/>
              <w:rPr>
                <w:sz w:val="22"/>
                <w:szCs w:val="22"/>
              </w:rPr>
            </w:pPr>
            <w:r w:rsidRPr="00BA00B1">
              <w:rPr>
                <w:sz w:val="22"/>
                <w:szCs w:val="22"/>
              </w:rPr>
              <w:t>2023</w:t>
            </w:r>
          </w:p>
        </w:tc>
        <w:tc>
          <w:tcPr>
            <w:tcW w:w="308" w:type="pct"/>
            <w:vMerge w:val="restart"/>
            <w:tcBorders>
              <w:top w:val="nil"/>
              <w:left w:val="single" w:sz="4" w:space="0" w:color="000000"/>
              <w:bottom w:val="single" w:sz="4" w:space="0" w:color="000000"/>
              <w:right w:val="single" w:sz="4" w:space="0" w:color="000000"/>
            </w:tcBorders>
            <w:shd w:val="clear" w:color="auto" w:fill="FFFFFF" w:themeFill="background1"/>
            <w:noWrap/>
            <w:vAlign w:val="center"/>
            <w:hideMark/>
          </w:tcPr>
          <w:p w14:paraId="76FCABD8" w14:textId="77777777" w:rsidR="00031FF3" w:rsidRPr="00BA00B1" w:rsidRDefault="00031FF3" w:rsidP="00AB1A4F">
            <w:pPr>
              <w:jc w:val="center"/>
              <w:rPr>
                <w:sz w:val="22"/>
                <w:szCs w:val="22"/>
              </w:rPr>
            </w:pPr>
            <w:r w:rsidRPr="00BA00B1">
              <w:rPr>
                <w:sz w:val="22"/>
                <w:szCs w:val="22"/>
              </w:rPr>
              <w:t>есть</w:t>
            </w:r>
          </w:p>
        </w:tc>
        <w:tc>
          <w:tcPr>
            <w:tcW w:w="403" w:type="pct"/>
            <w:tcBorders>
              <w:top w:val="nil"/>
              <w:left w:val="nil"/>
              <w:bottom w:val="single" w:sz="4" w:space="0" w:color="000000"/>
              <w:right w:val="single" w:sz="4" w:space="0" w:color="000000"/>
            </w:tcBorders>
            <w:shd w:val="clear" w:color="auto" w:fill="FFFFFF" w:themeFill="background1"/>
            <w:noWrap/>
            <w:vAlign w:val="center"/>
            <w:hideMark/>
          </w:tcPr>
          <w:p w14:paraId="56596E9C" w14:textId="77777777" w:rsidR="00031FF3" w:rsidRPr="00BA00B1" w:rsidRDefault="00031FF3" w:rsidP="00AB1A4F">
            <w:pPr>
              <w:jc w:val="center"/>
              <w:rPr>
                <w:sz w:val="22"/>
                <w:szCs w:val="22"/>
              </w:rPr>
            </w:pPr>
            <w:r w:rsidRPr="00BA00B1">
              <w:rPr>
                <w:sz w:val="22"/>
                <w:szCs w:val="22"/>
              </w:rPr>
              <w:t>газ</w:t>
            </w:r>
          </w:p>
        </w:tc>
      </w:tr>
      <w:tr w:rsidR="00031FF3" w:rsidRPr="00BA00B1" w14:paraId="496F3254" w14:textId="77777777" w:rsidTr="00AB1A4F">
        <w:trPr>
          <w:trHeight w:val="255"/>
        </w:trPr>
        <w:tc>
          <w:tcPr>
            <w:tcW w:w="831" w:type="pct"/>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25EC3C8" w14:textId="77777777" w:rsidR="00031FF3" w:rsidRPr="00BA00B1" w:rsidRDefault="00031FF3" w:rsidP="00AB1A4F">
            <w:pPr>
              <w:jc w:val="center"/>
              <w:rPr>
                <w:sz w:val="20"/>
                <w:szCs w:val="20"/>
              </w:rPr>
            </w:pPr>
          </w:p>
        </w:tc>
        <w:tc>
          <w:tcPr>
            <w:tcW w:w="270" w:type="pct"/>
            <w:vMerge/>
            <w:tcBorders>
              <w:top w:val="nil"/>
              <w:left w:val="single" w:sz="4" w:space="0" w:color="auto"/>
              <w:bottom w:val="single" w:sz="4" w:space="0" w:color="000000"/>
              <w:right w:val="single" w:sz="4" w:space="0" w:color="000000"/>
            </w:tcBorders>
            <w:shd w:val="clear" w:color="auto" w:fill="FFFFFF" w:themeFill="background1"/>
            <w:vAlign w:val="center"/>
            <w:hideMark/>
          </w:tcPr>
          <w:p w14:paraId="1889B4D0" w14:textId="77777777" w:rsidR="00031FF3" w:rsidRPr="00BA00B1" w:rsidRDefault="00031FF3" w:rsidP="00AB1A4F">
            <w:pPr>
              <w:jc w:val="center"/>
              <w:rPr>
                <w:sz w:val="20"/>
                <w:szCs w:val="20"/>
              </w:rPr>
            </w:pPr>
          </w:p>
        </w:tc>
        <w:tc>
          <w:tcPr>
            <w:tcW w:w="959" w:type="pct"/>
            <w:tcBorders>
              <w:top w:val="nil"/>
              <w:left w:val="nil"/>
              <w:bottom w:val="single" w:sz="4" w:space="0" w:color="000000"/>
              <w:right w:val="single" w:sz="4" w:space="0" w:color="000000"/>
            </w:tcBorders>
            <w:shd w:val="clear" w:color="auto" w:fill="FFFFFF" w:themeFill="background1"/>
            <w:noWrap/>
            <w:vAlign w:val="center"/>
            <w:hideMark/>
          </w:tcPr>
          <w:p w14:paraId="75EA4B47" w14:textId="77777777" w:rsidR="00031FF3" w:rsidRPr="00BA00B1" w:rsidRDefault="00031FF3" w:rsidP="00AB1A4F">
            <w:pPr>
              <w:jc w:val="center"/>
              <w:rPr>
                <w:sz w:val="20"/>
                <w:szCs w:val="20"/>
              </w:rPr>
            </w:pPr>
            <w:r w:rsidRPr="00BA00B1">
              <w:rPr>
                <w:sz w:val="20"/>
                <w:szCs w:val="20"/>
              </w:rPr>
              <w:t>Logano G334-135</w:t>
            </w:r>
          </w:p>
        </w:tc>
        <w:tc>
          <w:tcPr>
            <w:tcW w:w="234" w:type="pct"/>
            <w:tcBorders>
              <w:top w:val="nil"/>
              <w:left w:val="nil"/>
              <w:bottom w:val="single" w:sz="4" w:space="0" w:color="000000"/>
              <w:right w:val="single" w:sz="4" w:space="0" w:color="000000"/>
            </w:tcBorders>
            <w:shd w:val="clear" w:color="auto" w:fill="FFFFFF" w:themeFill="background1"/>
            <w:vAlign w:val="center"/>
            <w:hideMark/>
          </w:tcPr>
          <w:p w14:paraId="3856DA14" w14:textId="77777777" w:rsidR="00031FF3" w:rsidRPr="00BA00B1" w:rsidRDefault="00031FF3" w:rsidP="00AB1A4F">
            <w:pPr>
              <w:jc w:val="center"/>
              <w:rPr>
                <w:sz w:val="20"/>
                <w:szCs w:val="20"/>
              </w:rPr>
            </w:pPr>
            <w:r w:rsidRPr="00BA00B1">
              <w:rPr>
                <w:sz w:val="20"/>
                <w:szCs w:val="20"/>
              </w:rPr>
              <w:t>2016</w:t>
            </w:r>
          </w:p>
        </w:tc>
        <w:tc>
          <w:tcPr>
            <w:tcW w:w="392" w:type="pct"/>
            <w:vMerge/>
            <w:tcBorders>
              <w:top w:val="nil"/>
              <w:left w:val="single" w:sz="4" w:space="0" w:color="000000"/>
              <w:bottom w:val="single" w:sz="4" w:space="0" w:color="000000"/>
              <w:right w:val="single" w:sz="4" w:space="0" w:color="000000"/>
            </w:tcBorders>
            <w:shd w:val="clear" w:color="auto" w:fill="FFFFFF" w:themeFill="background1"/>
            <w:vAlign w:val="center"/>
            <w:hideMark/>
          </w:tcPr>
          <w:p w14:paraId="76F911B2" w14:textId="77777777" w:rsidR="00031FF3" w:rsidRPr="00BA00B1" w:rsidRDefault="00031FF3" w:rsidP="00AB1A4F">
            <w:pPr>
              <w:jc w:val="center"/>
              <w:rPr>
                <w:sz w:val="22"/>
                <w:szCs w:val="22"/>
              </w:rPr>
            </w:pPr>
          </w:p>
        </w:tc>
        <w:tc>
          <w:tcPr>
            <w:tcW w:w="392" w:type="pct"/>
            <w:vMerge/>
            <w:tcBorders>
              <w:top w:val="nil"/>
              <w:left w:val="single" w:sz="4" w:space="0" w:color="000000"/>
              <w:bottom w:val="single" w:sz="4" w:space="0" w:color="000000"/>
              <w:right w:val="single" w:sz="4" w:space="0" w:color="000000"/>
            </w:tcBorders>
            <w:shd w:val="clear" w:color="auto" w:fill="FFFFFF" w:themeFill="background1"/>
            <w:vAlign w:val="center"/>
            <w:hideMark/>
          </w:tcPr>
          <w:p w14:paraId="4C28D119" w14:textId="77777777" w:rsidR="00031FF3" w:rsidRPr="00BA00B1" w:rsidRDefault="00031FF3" w:rsidP="00AB1A4F">
            <w:pPr>
              <w:jc w:val="center"/>
              <w:rPr>
                <w:sz w:val="22"/>
                <w:szCs w:val="22"/>
              </w:rPr>
            </w:pPr>
          </w:p>
        </w:tc>
        <w:tc>
          <w:tcPr>
            <w:tcW w:w="443" w:type="pct"/>
            <w:tcBorders>
              <w:top w:val="nil"/>
              <w:left w:val="nil"/>
              <w:bottom w:val="single" w:sz="4" w:space="0" w:color="000000"/>
              <w:right w:val="single" w:sz="4" w:space="0" w:color="000000"/>
            </w:tcBorders>
            <w:shd w:val="clear" w:color="auto" w:fill="FFFFFF" w:themeFill="background1"/>
            <w:noWrap/>
            <w:vAlign w:val="center"/>
            <w:hideMark/>
          </w:tcPr>
          <w:p w14:paraId="54EA9A9A" w14:textId="77777777" w:rsidR="00031FF3" w:rsidRPr="00BA00B1" w:rsidRDefault="00031FF3" w:rsidP="00AB1A4F">
            <w:pPr>
              <w:jc w:val="center"/>
              <w:rPr>
                <w:sz w:val="22"/>
                <w:szCs w:val="22"/>
              </w:rPr>
            </w:pPr>
            <w:r w:rsidRPr="00BA00B1">
              <w:rPr>
                <w:sz w:val="22"/>
                <w:szCs w:val="22"/>
              </w:rPr>
              <w:t>0,116</w:t>
            </w:r>
          </w:p>
        </w:tc>
        <w:tc>
          <w:tcPr>
            <w:tcW w:w="458" w:type="pct"/>
            <w:tcBorders>
              <w:top w:val="nil"/>
              <w:left w:val="nil"/>
              <w:bottom w:val="single" w:sz="4" w:space="0" w:color="000000"/>
              <w:right w:val="single" w:sz="4" w:space="0" w:color="000000"/>
            </w:tcBorders>
            <w:shd w:val="clear" w:color="auto" w:fill="FFFFFF" w:themeFill="background1"/>
            <w:noWrap/>
            <w:vAlign w:val="center"/>
            <w:hideMark/>
          </w:tcPr>
          <w:p w14:paraId="4739DCB6" w14:textId="77777777" w:rsidR="00031FF3" w:rsidRPr="00BA00B1" w:rsidRDefault="00031FF3" w:rsidP="00AB1A4F">
            <w:pPr>
              <w:jc w:val="center"/>
              <w:rPr>
                <w:sz w:val="22"/>
                <w:szCs w:val="22"/>
              </w:rPr>
            </w:pPr>
            <w:r w:rsidRPr="00BA00B1">
              <w:rPr>
                <w:sz w:val="22"/>
                <w:szCs w:val="22"/>
              </w:rPr>
              <w:t>0,104</w:t>
            </w:r>
          </w:p>
        </w:tc>
        <w:tc>
          <w:tcPr>
            <w:tcW w:w="310" w:type="pct"/>
            <w:tcBorders>
              <w:top w:val="nil"/>
              <w:left w:val="nil"/>
              <w:bottom w:val="single" w:sz="4" w:space="0" w:color="000000"/>
              <w:right w:val="single" w:sz="4" w:space="0" w:color="000000"/>
            </w:tcBorders>
            <w:shd w:val="clear" w:color="auto" w:fill="FFFFFF" w:themeFill="background1"/>
            <w:noWrap/>
            <w:vAlign w:val="center"/>
            <w:hideMark/>
          </w:tcPr>
          <w:p w14:paraId="11D518FF" w14:textId="77777777" w:rsidR="00031FF3" w:rsidRPr="00BA00B1" w:rsidRDefault="00031FF3" w:rsidP="00AB1A4F">
            <w:pPr>
              <w:jc w:val="center"/>
              <w:rPr>
                <w:sz w:val="22"/>
                <w:szCs w:val="22"/>
              </w:rPr>
            </w:pPr>
            <w:r w:rsidRPr="00BA00B1">
              <w:rPr>
                <w:sz w:val="22"/>
                <w:szCs w:val="22"/>
              </w:rPr>
              <w:t>2023</w:t>
            </w:r>
          </w:p>
        </w:tc>
        <w:tc>
          <w:tcPr>
            <w:tcW w:w="308" w:type="pct"/>
            <w:vMerge/>
            <w:tcBorders>
              <w:top w:val="nil"/>
              <w:left w:val="single" w:sz="4" w:space="0" w:color="000000"/>
              <w:bottom w:val="single" w:sz="4" w:space="0" w:color="000000"/>
              <w:right w:val="single" w:sz="4" w:space="0" w:color="000000"/>
            </w:tcBorders>
            <w:shd w:val="clear" w:color="auto" w:fill="FFFFFF" w:themeFill="background1"/>
            <w:vAlign w:val="center"/>
            <w:hideMark/>
          </w:tcPr>
          <w:p w14:paraId="598506EC" w14:textId="77777777" w:rsidR="00031FF3" w:rsidRPr="00BA00B1" w:rsidRDefault="00031FF3" w:rsidP="00AB1A4F">
            <w:pPr>
              <w:jc w:val="center"/>
              <w:rPr>
                <w:sz w:val="22"/>
                <w:szCs w:val="22"/>
              </w:rPr>
            </w:pPr>
          </w:p>
        </w:tc>
        <w:tc>
          <w:tcPr>
            <w:tcW w:w="403" w:type="pct"/>
            <w:tcBorders>
              <w:top w:val="nil"/>
              <w:left w:val="nil"/>
              <w:bottom w:val="single" w:sz="4" w:space="0" w:color="000000"/>
              <w:right w:val="single" w:sz="4" w:space="0" w:color="000000"/>
            </w:tcBorders>
            <w:shd w:val="clear" w:color="auto" w:fill="FFFFFF" w:themeFill="background1"/>
            <w:noWrap/>
            <w:vAlign w:val="center"/>
            <w:hideMark/>
          </w:tcPr>
          <w:p w14:paraId="5F676C8A" w14:textId="77777777" w:rsidR="00031FF3" w:rsidRPr="00BA00B1" w:rsidRDefault="00031FF3" w:rsidP="00AB1A4F">
            <w:pPr>
              <w:jc w:val="center"/>
              <w:rPr>
                <w:sz w:val="22"/>
                <w:szCs w:val="22"/>
              </w:rPr>
            </w:pPr>
            <w:r w:rsidRPr="00BA00B1">
              <w:rPr>
                <w:sz w:val="22"/>
                <w:szCs w:val="22"/>
              </w:rPr>
              <w:t>газ</w:t>
            </w:r>
          </w:p>
        </w:tc>
      </w:tr>
      <w:tr w:rsidR="00031FF3" w:rsidRPr="00BA00B1" w14:paraId="4CAFA32D" w14:textId="77777777" w:rsidTr="00AB1A4F">
        <w:trPr>
          <w:trHeight w:val="615"/>
        </w:trPr>
        <w:tc>
          <w:tcPr>
            <w:tcW w:w="831" w:type="pct"/>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8BD4065" w14:textId="77777777" w:rsidR="00031FF3" w:rsidRPr="00BA00B1" w:rsidRDefault="00031FF3" w:rsidP="00AB1A4F">
            <w:pPr>
              <w:jc w:val="center"/>
              <w:rPr>
                <w:sz w:val="20"/>
                <w:szCs w:val="20"/>
              </w:rPr>
            </w:pPr>
          </w:p>
        </w:tc>
        <w:tc>
          <w:tcPr>
            <w:tcW w:w="270" w:type="pct"/>
            <w:vMerge/>
            <w:tcBorders>
              <w:top w:val="nil"/>
              <w:left w:val="single" w:sz="4" w:space="0" w:color="auto"/>
              <w:bottom w:val="single" w:sz="4" w:space="0" w:color="000000"/>
              <w:right w:val="single" w:sz="4" w:space="0" w:color="000000"/>
            </w:tcBorders>
            <w:shd w:val="clear" w:color="auto" w:fill="FFFFFF" w:themeFill="background1"/>
            <w:vAlign w:val="center"/>
            <w:hideMark/>
          </w:tcPr>
          <w:p w14:paraId="1F5C31F8" w14:textId="77777777" w:rsidR="00031FF3" w:rsidRPr="00BA00B1" w:rsidRDefault="00031FF3" w:rsidP="00AB1A4F">
            <w:pPr>
              <w:jc w:val="center"/>
              <w:rPr>
                <w:sz w:val="20"/>
                <w:szCs w:val="20"/>
              </w:rPr>
            </w:pPr>
          </w:p>
        </w:tc>
        <w:tc>
          <w:tcPr>
            <w:tcW w:w="959" w:type="pct"/>
            <w:tcBorders>
              <w:top w:val="nil"/>
              <w:left w:val="nil"/>
              <w:bottom w:val="single" w:sz="4" w:space="0" w:color="000000"/>
              <w:right w:val="single" w:sz="4" w:space="0" w:color="000000"/>
            </w:tcBorders>
            <w:shd w:val="clear" w:color="auto" w:fill="FFFFFF" w:themeFill="background1"/>
            <w:noWrap/>
            <w:vAlign w:val="center"/>
            <w:hideMark/>
          </w:tcPr>
          <w:p w14:paraId="2EF5B150" w14:textId="77777777" w:rsidR="00031FF3" w:rsidRPr="00BA00B1" w:rsidRDefault="00031FF3" w:rsidP="00AB1A4F">
            <w:pPr>
              <w:jc w:val="center"/>
              <w:rPr>
                <w:sz w:val="20"/>
                <w:szCs w:val="20"/>
              </w:rPr>
            </w:pPr>
            <w:r w:rsidRPr="00BA00B1">
              <w:rPr>
                <w:sz w:val="20"/>
                <w:szCs w:val="20"/>
              </w:rPr>
              <w:t>Logano G315-140</w:t>
            </w:r>
          </w:p>
        </w:tc>
        <w:tc>
          <w:tcPr>
            <w:tcW w:w="234" w:type="pct"/>
            <w:tcBorders>
              <w:top w:val="nil"/>
              <w:left w:val="nil"/>
              <w:bottom w:val="single" w:sz="4" w:space="0" w:color="000000"/>
              <w:right w:val="single" w:sz="4" w:space="0" w:color="000000"/>
            </w:tcBorders>
            <w:shd w:val="clear" w:color="auto" w:fill="FFFFFF" w:themeFill="background1"/>
            <w:vAlign w:val="center"/>
            <w:hideMark/>
          </w:tcPr>
          <w:p w14:paraId="22A02913" w14:textId="77777777" w:rsidR="00031FF3" w:rsidRPr="00BA00B1" w:rsidRDefault="00031FF3" w:rsidP="00AB1A4F">
            <w:pPr>
              <w:jc w:val="center"/>
              <w:rPr>
                <w:sz w:val="20"/>
                <w:szCs w:val="20"/>
              </w:rPr>
            </w:pPr>
            <w:r w:rsidRPr="00BA00B1">
              <w:rPr>
                <w:sz w:val="20"/>
                <w:szCs w:val="20"/>
              </w:rPr>
              <w:t>2016</w:t>
            </w:r>
          </w:p>
        </w:tc>
        <w:tc>
          <w:tcPr>
            <w:tcW w:w="392" w:type="pct"/>
            <w:vMerge/>
            <w:tcBorders>
              <w:top w:val="nil"/>
              <w:left w:val="single" w:sz="4" w:space="0" w:color="000000"/>
              <w:bottom w:val="single" w:sz="4" w:space="0" w:color="000000"/>
              <w:right w:val="single" w:sz="4" w:space="0" w:color="000000"/>
            </w:tcBorders>
            <w:shd w:val="clear" w:color="auto" w:fill="FFFFFF" w:themeFill="background1"/>
            <w:vAlign w:val="center"/>
            <w:hideMark/>
          </w:tcPr>
          <w:p w14:paraId="75547DAA" w14:textId="77777777" w:rsidR="00031FF3" w:rsidRPr="00BA00B1" w:rsidRDefault="00031FF3" w:rsidP="00AB1A4F">
            <w:pPr>
              <w:jc w:val="center"/>
              <w:rPr>
                <w:sz w:val="22"/>
                <w:szCs w:val="22"/>
              </w:rPr>
            </w:pPr>
          </w:p>
        </w:tc>
        <w:tc>
          <w:tcPr>
            <w:tcW w:w="392" w:type="pct"/>
            <w:vMerge/>
            <w:tcBorders>
              <w:top w:val="nil"/>
              <w:left w:val="single" w:sz="4" w:space="0" w:color="000000"/>
              <w:bottom w:val="single" w:sz="4" w:space="0" w:color="000000"/>
              <w:right w:val="single" w:sz="4" w:space="0" w:color="000000"/>
            </w:tcBorders>
            <w:shd w:val="clear" w:color="auto" w:fill="FFFFFF" w:themeFill="background1"/>
            <w:vAlign w:val="center"/>
            <w:hideMark/>
          </w:tcPr>
          <w:p w14:paraId="4565D2B3" w14:textId="77777777" w:rsidR="00031FF3" w:rsidRPr="00BA00B1" w:rsidRDefault="00031FF3" w:rsidP="00AB1A4F">
            <w:pPr>
              <w:jc w:val="center"/>
              <w:rPr>
                <w:sz w:val="22"/>
                <w:szCs w:val="22"/>
              </w:rPr>
            </w:pPr>
          </w:p>
        </w:tc>
        <w:tc>
          <w:tcPr>
            <w:tcW w:w="443" w:type="pct"/>
            <w:tcBorders>
              <w:top w:val="nil"/>
              <w:left w:val="nil"/>
              <w:bottom w:val="single" w:sz="4" w:space="0" w:color="000000"/>
              <w:right w:val="single" w:sz="4" w:space="0" w:color="000000"/>
            </w:tcBorders>
            <w:shd w:val="clear" w:color="auto" w:fill="FFFFFF" w:themeFill="background1"/>
            <w:noWrap/>
            <w:vAlign w:val="center"/>
            <w:hideMark/>
          </w:tcPr>
          <w:p w14:paraId="6E510540" w14:textId="77777777" w:rsidR="00031FF3" w:rsidRPr="00BA00B1" w:rsidRDefault="00031FF3" w:rsidP="00AB1A4F">
            <w:pPr>
              <w:jc w:val="center"/>
              <w:rPr>
                <w:sz w:val="22"/>
                <w:szCs w:val="22"/>
              </w:rPr>
            </w:pPr>
            <w:r w:rsidRPr="00BA00B1">
              <w:rPr>
                <w:sz w:val="22"/>
                <w:szCs w:val="22"/>
              </w:rPr>
              <w:t>0,120</w:t>
            </w:r>
          </w:p>
        </w:tc>
        <w:tc>
          <w:tcPr>
            <w:tcW w:w="458" w:type="pct"/>
            <w:tcBorders>
              <w:top w:val="nil"/>
              <w:left w:val="nil"/>
              <w:bottom w:val="single" w:sz="4" w:space="0" w:color="000000"/>
              <w:right w:val="single" w:sz="4" w:space="0" w:color="000000"/>
            </w:tcBorders>
            <w:shd w:val="clear" w:color="auto" w:fill="FFFFFF" w:themeFill="background1"/>
            <w:noWrap/>
            <w:vAlign w:val="center"/>
            <w:hideMark/>
          </w:tcPr>
          <w:p w14:paraId="35435B7E" w14:textId="77777777" w:rsidR="00031FF3" w:rsidRPr="00BA00B1" w:rsidRDefault="00031FF3" w:rsidP="00AB1A4F">
            <w:pPr>
              <w:jc w:val="center"/>
              <w:rPr>
                <w:sz w:val="22"/>
                <w:szCs w:val="22"/>
              </w:rPr>
            </w:pPr>
            <w:r w:rsidRPr="00BA00B1">
              <w:rPr>
                <w:sz w:val="22"/>
                <w:szCs w:val="22"/>
              </w:rPr>
              <w:t>0,112</w:t>
            </w:r>
          </w:p>
        </w:tc>
        <w:tc>
          <w:tcPr>
            <w:tcW w:w="310" w:type="pct"/>
            <w:tcBorders>
              <w:top w:val="nil"/>
              <w:left w:val="nil"/>
              <w:bottom w:val="single" w:sz="4" w:space="0" w:color="000000"/>
              <w:right w:val="single" w:sz="4" w:space="0" w:color="000000"/>
            </w:tcBorders>
            <w:shd w:val="clear" w:color="auto" w:fill="FFFFFF" w:themeFill="background1"/>
            <w:noWrap/>
            <w:vAlign w:val="center"/>
            <w:hideMark/>
          </w:tcPr>
          <w:p w14:paraId="7419B255" w14:textId="77777777" w:rsidR="00031FF3" w:rsidRPr="00BA00B1" w:rsidRDefault="00031FF3" w:rsidP="00AB1A4F">
            <w:pPr>
              <w:jc w:val="center"/>
              <w:rPr>
                <w:sz w:val="22"/>
                <w:szCs w:val="22"/>
              </w:rPr>
            </w:pPr>
            <w:r w:rsidRPr="00BA00B1">
              <w:rPr>
                <w:sz w:val="22"/>
                <w:szCs w:val="22"/>
              </w:rPr>
              <w:t>-</w:t>
            </w:r>
          </w:p>
        </w:tc>
        <w:tc>
          <w:tcPr>
            <w:tcW w:w="308" w:type="pct"/>
            <w:vMerge/>
            <w:tcBorders>
              <w:top w:val="nil"/>
              <w:left w:val="single" w:sz="4" w:space="0" w:color="000000"/>
              <w:bottom w:val="single" w:sz="4" w:space="0" w:color="000000"/>
              <w:right w:val="single" w:sz="4" w:space="0" w:color="000000"/>
            </w:tcBorders>
            <w:shd w:val="clear" w:color="auto" w:fill="FFFFFF" w:themeFill="background1"/>
            <w:vAlign w:val="center"/>
            <w:hideMark/>
          </w:tcPr>
          <w:p w14:paraId="1D04241A" w14:textId="77777777" w:rsidR="00031FF3" w:rsidRPr="00BA00B1" w:rsidRDefault="00031FF3" w:rsidP="00AB1A4F">
            <w:pPr>
              <w:jc w:val="center"/>
              <w:rPr>
                <w:sz w:val="22"/>
                <w:szCs w:val="22"/>
              </w:rPr>
            </w:pPr>
          </w:p>
        </w:tc>
        <w:tc>
          <w:tcPr>
            <w:tcW w:w="403" w:type="pct"/>
            <w:tcBorders>
              <w:top w:val="nil"/>
              <w:left w:val="nil"/>
              <w:bottom w:val="single" w:sz="4" w:space="0" w:color="000000"/>
              <w:right w:val="single" w:sz="4" w:space="0" w:color="000000"/>
            </w:tcBorders>
            <w:shd w:val="clear" w:color="auto" w:fill="FFFFFF" w:themeFill="background1"/>
            <w:noWrap/>
            <w:vAlign w:val="center"/>
            <w:hideMark/>
          </w:tcPr>
          <w:p w14:paraId="42E9C725" w14:textId="77777777" w:rsidR="00031FF3" w:rsidRPr="00BA00B1" w:rsidRDefault="00031FF3" w:rsidP="00AB1A4F">
            <w:pPr>
              <w:jc w:val="center"/>
              <w:rPr>
                <w:sz w:val="22"/>
                <w:szCs w:val="22"/>
              </w:rPr>
            </w:pPr>
            <w:r w:rsidRPr="00BA00B1">
              <w:rPr>
                <w:sz w:val="22"/>
                <w:szCs w:val="22"/>
              </w:rPr>
              <w:t>дизель</w:t>
            </w:r>
          </w:p>
        </w:tc>
      </w:tr>
      <w:tr w:rsidR="00031FF3" w:rsidRPr="00BA00B1" w14:paraId="175649C6" w14:textId="77777777" w:rsidTr="00AB1A4F">
        <w:trPr>
          <w:trHeight w:val="405"/>
        </w:trPr>
        <w:tc>
          <w:tcPr>
            <w:tcW w:w="831" w:type="pct"/>
            <w:vMerge w:val="restart"/>
            <w:tcBorders>
              <w:top w:val="single" w:sz="4" w:space="0" w:color="auto"/>
              <w:left w:val="single" w:sz="4" w:space="0" w:color="000000"/>
              <w:bottom w:val="single" w:sz="4" w:space="0" w:color="000000"/>
              <w:right w:val="single" w:sz="4" w:space="0" w:color="000000"/>
            </w:tcBorders>
            <w:shd w:val="clear" w:color="auto" w:fill="FFFFFF" w:themeFill="background1"/>
            <w:vAlign w:val="center"/>
            <w:hideMark/>
          </w:tcPr>
          <w:p w14:paraId="5AE5D4BE" w14:textId="77777777" w:rsidR="00031FF3" w:rsidRPr="00BA00B1" w:rsidRDefault="00031FF3" w:rsidP="00AB1A4F">
            <w:pPr>
              <w:jc w:val="center"/>
              <w:rPr>
                <w:sz w:val="20"/>
                <w:szCs w:val="20"/>
              </w:rPr>
            </w:pPr>
            <w:r w:rsidRPr="00BA00B1">
              <w:rPr>
                <w:sz w:val="20"/>
                <w:szCs w:val="20"/>
              </w:rPr>
              <w:t>Котельная "Школа" с. Палевицы, д. 1-А</w:t>
            </w:r>
          </w:p>
        </w:tc>
        <w:tc>
          <w:tcPr>
            <w:tcW w:w="270" w:type="pct"/>
            <w:vMerge w:val="restart"/>
            <w:tcBorders>
              <w:top w:val="nil"/>
              <w:left w:val="single" w:sz="4" w:space="0" w:color="000000"/>
              <w:bottom w:val="single" w:sz="4" w:space="0" w:color="000000"/>
              <w:right w:val="single" w:sz="4" w:space="0" w:color="000000"/>
            </w:tcBorders>
            <w:shd w:val="clear" w:color="auto" w:fill="FFFFFF" w:themeFill="background1"/>
            <w:noWrap/>
            <w:vAlign w:val="center"/>
            <w:hideMark/>
          </w:tcPr>
          <w:p w14:paraId="3E1F615A" w14:textId="77777777" w:rsidR="00031FF3" w:rsidRPr="00BA00B1" w:rsidRDefault="00031FF3" w:rsidP="00AB1A4F">
            <w:pPr>
              <w:jc w:val="center"/>
              <w:rPr>
                <w:sz w:val="20"/>
                <w:szCs w:val="20"/>
              </w:rPr>
            </w:pPr>
            <w:r w:rsidRPr="00BA00B1">
              <w:rPr>
                <w:sz w:val="20"/>
                <w:szCs w:val="20"/>
              </w:rPr>
              <w:t>2016</w:t>
            </w:r>
          </w:p>
        </w:tc>
        <w:tc>
          <w:tcPr>
            <w:tcW w:w="959" w:type="pct"/>
            <w:tcBorders>
              <w:top w:val="nil"/>
              <w:left w:val="nil"/>
              <w:bottom w:val="single" w:sz="4" w:space="0" w:color="000000"/>
              <w:right w:val="single" w:sz="4" w:space="0" w:color="000000"/>
            </w:tcBorders>
            <w:shd w:val="clear" w:color="auto" w:fill="FFFFFF" w:themeFill="background1"/>
            <w:noWrap/>
            <w:vAlign w:val="center"/>
            <w:hideMark/>
          </w:tcPr>
          <w:p w14:paraId="54E69BDA" w14:textId="77777777" w:rsidR="00031FF3" w:rsidRPr="00BA00B1" w:rsidRDefault="00031FF3" w:rsidP="00AB1A4F">
            <w:pPr>
              <w:jc w:val="center"/>
              <w:rPr>
                <w:sz w:val="20"/>
                <w:szCs w:val="20"/>
              </w:rPr>
            </w:pPr>
            <w:r w:rsidRPr="00BA00B1">
              <w:rPr>
                <w:sz w:val="20"/>
                <w:szCs w:val="20"/>
              </w:rPr>
              <w:t>"Термотехник" ТТ 50 (660 кВт)</w:t>
            </w:r>
          </w:p>
        </w:tc>
        <w:tc>
          <w:tcPr>
            <w:tcW w:w="234" w:type="pct"/>
            <w:tcBorders>
              <w:top w:val="nil"/>
              <w:left w:val="nil"/>
              <w:bottom w:val="single" w:sz="4" w:space="0" w:color="000000"/>
              <w:right w:val="single" w:sz="4" w:space="0" w:color="000000"/>
            </w:tcBorders>
            <w:shd w:val="clear" w:color="auto" w:fill="FFFFFF" w:themeFill="background1"/>
            <w:vAlign w:val="center"/>
            <w:hideMark/>
          </w:tcPr>
          <w:p w14:paraId="2DF5D216" w14:textId="77777777" w:rsidR="00031FF3" w:rsidRPr="00BA00B1" w:rsidRDefault="00031FF3" w:rsidP="00AB1A4F">
            <w:pPr>
              <w:jc w:val="center"/>
              <w:rPr>
                <w:sz w:val="20"/>
                <w:szCs w:val="20"/>
              </w:rPr>
            </w:pPr>
            <w:r w:rsidRPr="00BA00B1">
              <w:rPr>
                <w:sz w:val="20"/>
                <w:szCs w:val="20"/>
              </w:rPr>
              <w:t>2016</w:t>
            </w:r>
          </w:p>
        </w:tc>
        <w:tc>
          <w:tcPr>
            <w:tcW w:w="392" w:type="pct"/>
            <w:vMerge w:val="restart"/>
            <w:tcBorders>
              <w:top w:val="nil"/>
              <w:left w:val="single" w:sz="4" w:space="0" w:color="000000"/>
              <w:bottom w:val="single" w:sz="4" w:space="0" w:color="000000"/>
              <w:right w:val="single" w:sz="4" w:space="0" w:color="000000"/>
            </w:tcBorders>
            <w:shd w:val="clear" w:color="auto" w:fill="FFFFFF" w:themeFill="background1"/>
            <w:noWrap/>
            <w:vAlign w:val="center"/>
            <w:hideMark/>
          </w:tcPr>
          <w:p w14:paraId="4A89724E" w14:textId="2722FD89" w:rsidR="00031FF3" w:rsidRPr="00BA00B1" w:rsidRDefault="00031FF3" w:rsidP="00AB1A4F">
            <w:pPr>
              <w:jc w:val="center"/>
              <w:rPr>
                <w:sz w:val="22"/>
                <w:szCs w:val="22"/>
              </w:rPr>
            </w:pPr>
            <w:r w:rsidRPr="00BA00B1">
              <w:rPr>
                <w:sz w:val="22"/>
                <w:szCs w:val="22"/>
              </w:rPr>
              <w:t>0,4</w:t>
            </w:r>
            <w:r w:rsidR="006705CB" w:rsidRPr="00BA00B1">
              <w:rPr>
                <w:sz w:val="22"/>
                <w:szCs w:val="22"/>
              </w:rPr>
              <w:t>382</w:t>
            </w:r>
          </w:p>
        </w:tc>
        <w:tc>
          <w:tcPr>
            <w:tcW w:w="392" w:type="pct"/>
            <w:vMerge w:val="restart"/>
            <w:tcBorders>
              <w:top w:val="nil"/>
              <w:left w:val="single" w:sz="4" w:space="0" w:color="000000"/>
              <w:bottom w:val="single" w:sz="4" w:space="0" w:color="000000"/>
              <w:right w:val="single" w:sz="4" w:space="0" w:color="000000"/>
            </w:tcBorders>
            <w:shd w:val="clear" w:color="auto" w:fill="FFFFFF" w:themeFill="background1"/>
            <w:noWrap/>
            <w:vAlign w:val="center"/>
            <w:hideMark/>
          </w:tcPr>
          <w:p w14:paraId="15F2EBC9" w14:textId="77777777" w:rsidR="00031FF3" w:rsidRPr="00BA00B1" w:rsidRDefault="00031FF3" w:rsidP="00AB1A4F">
            <w:pPr>
              <w:jc w:val="center"/>
              <w:rPr>
                <w:sz w:val="22"/>
                <w:szCs w:val="22"/>
              </w:rPr>
            </w:pPr>
            <w:r w:rsidRPr="00BA00B1">
              <w:rPr>
                <w:sz w:val="22"/>
                <w:szCs w:val="22"/>
              </w:rPr>
              <w:t>0,020</w:t>
            </w:r>
          </w:p>
        </w:tc>
        <w:tc>
          <w:tcPr>
            <w:tcW w:w="443" w:type="pct"/>
            <w:tcBorders>
              <w:top w:val="nil"/>
              <w:left w:val="nil"/>
              <w:bottom w:val="single" w:sz="4" w:space="0" w:color="000000"/>
              <w:right w:val="single" w:sz="4" w:space="0" w:color="000000"/>
            </w:tcBorders>
            <w:shd w:val="clear" w:color="auto" w:fill="FFFFFF" w:themeFill="background1"/>
            <w:noWrap/>
            <w:vAlign w:val="center"/>
            <w:hideMark/>
          </w:tcPr>
          <w:p w14:paraId="234C4282" w14:textId="77777777" w:rsidR="00031FF3" w:rsidRPr="00BA00B1" w:rsidRDefault="00031FF3" w:rsidP="00AB1A4F">
            <w:pPr>
              <w:jc w:val="center"/>
              <w:rPr>
                <w:sz w:val="22"/>
                <w:szCs w:val="22"/>
              </w:rPr>
            </w:pPr>
            <w:r w:rsidRPr="00BA00B1">
              <w:rPr>
                <w:sz w:val="22"/>
                <w:szCs w:val="22"/>
              </w:rPr>
              <w:t>0,516</w:t>
            </w:r>
          </w:p>
        </w:tc>
        <w:tc>
          <w:tcPr>
            <w:tcW w:w="458" w:type="pct"/>
            <w:tcBorders>
              <w:top w:val="nil"/>
              <w:left w:val="nil"/>
              <w:bottom w:val="single" w:sz="4" w:space="0" w:color="000000"/>
              <w:right w:val="single" w:sz="4" w:space="0" w:color="000000"/>
            </w:tcBorders>
            <w:shd w:val="clear" w:color="auto" w:fill="FFFFFF" w:themeFill="background1"/>
            <w:noWrap/>
            <w:vAlign w:val="center"/>
            <w:hideMark/>
          </w:tcPr>
          <w:p w14:paraId="3FA02974" w14:textId="77777777" w:rsidR="00031FF3" w:rsidRPr="00BA00B1" w:rsidRDefault="00031FF3" w:rsidP="00AB1A4F">
            <w:pPr>
              <w:jc w:val="center"/>
              <w:rPr>
                <w:sz w:val="22"/>
                <w:szCs w:val="22"/>
              </w:rPr>
            </w:pPr>
            <w:r w:rsidRPr="00BA00B1">
              <w:rPr>
                <w:sz w:val="22"/>
                <w:szCs w:val="22"/>
              </w:rPr>
              <w:t>0,517</w:t>
            </w:r>
          </w:p>
        </w:tc>
        <w:tc>
          <w:tcPr>
            <w:tcW w:w="310" w:type="pct"/>
            <w:tcBorders>
              <w:top w:val="nil"/>
              <w:left w:val="nil"/>
              <w:bottom w:val="single" w:sz="4" w:space="0" w:color="000000"/>
              <w:right w:val="single" w:sz="4" w:space="0" w:color="000000"/>
            </w:tcBorders>
            <w:shd w:val="clear" w:color="auto" w:fill="FFFFFF" w:themeFill="background1"/>
            <w:noWrap/>
            <w:vAlign w:val="center"/>
            <w:hideMark/>
          </w:tcPr>
          <w:p w14:paraId="7E6311C4" w14:textId="77777777" w:rsidR="00031FF3" w:rsidRPr="00BA00B1" w:rsidRDefault="00031FF3" w:rsidP="00AB1A4F">
            <w:pPr>
              <w:jc w:val="center"/>
              <w:rPr>
                <w:sz w:val="22"/>
                <w:szCs w:val="22"/>
              </w:rPr>
            </w:pPr>
            <w:r w:rsidRPr="00BA00B1">
              <w:rPr>
                <w:sz w:val="22"/>
                <w:szCs w:val="22"/>
              </w:rPr>
              <w:t>2023</w:t>
            </w:r>
          </w:p>
        </w:tc>
        <w:tc>
          <w:tcPr>
            <w:tcW w:w="308" w:type="pct"/>
            <w:vMerge w:val="restart"/>
            <w:tcBorders>
              <w:top w:val="nil"/>
              <w:left w:val="single" w:sz="4" w:space="0" w:color="000000"/>
              <w:bottom w:val="single" w:sz="4" w:space="0" w:color="000000"/>
              <w:right w:val="single" w:sz="4" w:space="0" w:color="000000"/>
            </w:tcBorders>
            <w:shd w:val="clear" w:color="auto" w:fill="FFFFFF" w:themeFill="background1"/>
            <w:noWrap/>
            <w:vAlign w:val="center"/>
            <w:hideMark/>
          </w:tcPr>
          <w:p w14:paraId="0322DA9B" w14:textId="77777777" w:rsidR="00031FF3" w:rsidRPr="00BA00B1" w:rsidRDefault="00031FF3" w:rsidP="00AB1A4F">
            <w:pPr>
              <w:jc w:val="center"/>
              <w:rPr>
                <w:sz w:val="22"/>
                <w:szCs w:val="22"/>
              </w:rPr>
            </w:pPr>
            <w:r w:rsidRPr="00BA00B1">
              <w:rPr>
                <w:sz w:val="22"/>
                <w:szCs w:val="22"/>
              </w:rPr>
              <w:t>есть</w:t>
            </w:r>
          </w:p>
        </w:tc>
        <w:tc>
          <w:tcPr>
            <w:tcW w:w="403" w:type="pct"/>
            <w:vMerge w:val="restart"/>
            <w:tcBorders>
              <w:top w:val="nil"/>
              <w:left w:val="single" w:sz="4" w:space="0" w:color="000000"/>
              <w:bottom w:val="single" w:sz="4" w:space="0" w:color="000000"/>
              <w:right w:val="single" w:sz="4" w:space="0" w:color="000000"/>
            </w:tcBorders>
            <w:shd w:val="clear" w:color="auto" w:fill="FFFFFF" w:themeFill="background1"/>
            <w:noWrap/>
            <w:vAlign w:val="center"/>
            <w:hideMark/>
          </w:tcPr>
          <w:p w14:paraId="6B291392" w14:textId="77777777" w:rsidR="00031FF3" w:rsidRPr="00BA00B1" w:rsidRDefault="00031FF3" w:rsidP="00AB1A4F">
            <w:pPr>
              <w:jc w:val="center"/>
              <w:rPr>
                <w:sz w:val="22"/>
                <w:szCs w:val="22"/>
              </w:rPr>
            </w:pPr>
            <w:r w:rsidRPr="00BA00B1">
              <w:rPr>
                <w:sz w:val="22"/>
                <w:szCs w:val="22"/>
              </w:rPr>
              <w:t>газ</w:t>
            </w:r>
          </w:p>
        </w:tc>
      </w:tr>
      <w:tr w:rsidR="00031FF3" w:rsidRPr="00BA00B1" w14:paraId="0840A1EA" w14:textId="77777777" w:rsidTr="00AB1A4F">
        <w:trPr>
          <w:trHeight w:val="780"/>
        </w:trPr>
        <w:tc>
          <w:tcPr>
            <w:tcW w:w="831" w:type="pct"/>
            <w:vMerge/>
            <w:tcBorders>
              <w:top w:val="nil"/>
              <w:left w:val="single" w:sz="4" w:space="0" w:color="000000"/>
              <w:bottom w:val="single" w:sz="4" w:space="0" w:color="000000"/>
              <w:right w:val="single" w:sz="4" w:space="0" w:color="000000"/>
            </w:tcBorders>
            <w:shd w:val="clear" w:color="auto" w:fill="FFFFFF" w:themeFill="background1"/>
            <w:vAlign w:val="center"/>
            <w:hideMark/>
          </w:tcPr>
          <w:p w14:paraId="44CB9296" w14:textId="77777777" w:rsidR="00031FF3" w:rsidRPr="00BA00B1" w:rsidRDefault="00031FF3" w:rsidP="00AB1A4F">
            <w:pPr>
              <w:jc w:val="center"/>
              <w:rPr>
                <w:sz w:val="20"/>
                <w:szCs w:val="20"/>
              </w:rPr>
            </w:pPr>
          </w:p>
        </w:tc>
        <w:tc>
          <w:tcPr>
            <w:tcW w:w="270" w:type="pct"/>
            <w:vMerge/>
            <w:tcBorders>
              <w:top w:val="nil"/>
              <w:left w:val="single" w:sz="4" w:space="0" w:color="000000"/>
              <w:bottom w:val="single" w:sz="4" w:space="0" w:color="000000"/>
              <w:right w:val="single" w:sz="4" w:space="0" w:color="000000"/>
            </w:tcBorders>
            <w:shd w:val="clear" w:color="auto" w:fill="FFFFFF" w:themeFill="background1"/>
            <w:vAlign w:val="center"/>
            <w:hideMark/>
          </w:tcPr>
          <w:p w14:paraId="50C35FFB" w14:textId="77777777" w:rsidR="00031FF3" w:rsidRPr="00BA00B1" w:rsidRDefault="00031FF3" w:rsidP="00AB1A4F">
            <w:pPr>
              <w:jc w:val="center"/>
              <w:rPr>
                <w:sz w:val="20"/>
                <w:szCs w:val="20"/>
              </w:rPr>
            </w:pPr>
          </w:p>
        </w:tc>
        <w:tc>
          <w:tcPr>
            <w:tcW w:w="959" w:type="pct"/>
            <w:tcBorders>
              <w:top w:val="nil"/>
              <w:left w:val="nil"/>
              <w:bottom w:val="single" w:sz="4" w:space="0" w:color="000000"/>
              <w:right w:val="single" w:sz="4" w:space="0" w:color="000000"/>
            </w:tcBorders>
            <w:shd w:val="clear" w:color="auto" w:fill="FFFFFF" w:themeFill="background1"/>
            <w:noWrap/>
            <w:vAlign w:val="center"/>
            <w:hideMark/>
          </w:tcPr>
          <w:p w14:paraId="7245F1B4" w14:textId="77777777" w:rsidR="00031FF3" w:rsidRPr="00BA00B1" w:rsidRDefault="00031FF3" w:rsidP="00AB1A4F">
            <w:pPr>
              <w:jc w:val="center"/>
              <w:rPr>
                <w:sz w:val="20"/>
                <w:szCs w:val="20"/>
              </w:rPr>
            </w:pPr>
            <w:r w:rsidRPr="00BA00B1">
              <w:rPr>
                <w:sz w:val="20"/>
                <w:szCs w:val="20"/>
              </w:rPr>
              <w:t>"Термотехник" ТТ 50 (660 кВт)</w:t>
            </w:r>
          </w:p>
        </w:tc>
        <w:tc>
          <w:tcPr>
            <w:tcW w:w="234" w:type="pct"/>
            <w:tcBorders>
              <w:top w:val="nil"/>
              <w:left w:val="nil"/>
              <w:bottom w:val="single" w:sz="4" w:space="0" w:color="000000"/>
              <w:right w:val="single" w:sz="4" w:space="0" w:color="000000"/>
            </w:tcBorders>
            <w:shd w:val="clear" w:color="auto" w:fill="FFFFFF" w:themeFill="background1"/>
            <w:vAlign w:val="center"/>
            <w:hideMark/>
          </w:tcPr>
          <w:p w14:paraId="00567836" w14:textId="77777777" w:rsidR="00031FF3" w:rsidRPr="00BA00B1" w:rsidRDefault="00031FF3" w:rsidP="00AB1A4F">
            <w:pPr>
              <w:jc w:val="center"/>
              <w:rPr>
                <w:sz w:val="20"/>
                <w:szCs w:val="20"/>
              </w:rPr>
            </w:pPr>
            <w:r w:rsidRPr="00BA00B1">
              <w:rPr>
                <w:sz w:val="20"/>
                <w:szCs w:val="20"/>
              </w:rPr>
              <w:t>2016</w:t>
            </w:r>
          </w:p>
        </w:tc>
        <w:tc>
          <w:tcPr>
            <w:tcW w:w="392" w:type="pct"/>
            <w:vMerge/>
            <w:tcBorders>
              <w:top w:val="nil"/>
              <w:left w:val="single" w:sz="4" w:space="0" w:color="000000"/>
              <w:bottom w:val="single" w:sz="4" w:space="0" w:color="000000"/>
              <w:right w:val="single" w:sz="4" w:space="0" w:color="000000"/>
            </w:tcBorders>
            <w:shd w:val="clear" w:color="auto" w:fill="FFFFFF" w:themeFill="background1"/>
            <w:vAlign w:val="center"/>
            <w:hideMark/>
          </w:tcPr>
          <w:p w14:paraId="104E5FCD" w14:textId="77777777" w:rsidR="00031FF3" w:rsidRPr="00BA00B1" w:rsidRDefault="00031FF3" w:rsidP="00AB1A4F">
            <w:pPr>
              <w:jc w:val="center"/>
              <w:rPr>
                <w:sz w:val="22"/>
                <w:szCs w:val="22"/>
              </w:rPr>
            </w:pPr>
          </w:p>
        </w:tc>
        <w:tc>
          <w:tcPr>
            <w:tcW w:w="392" w:type="pct"/>
            <w:vMerge/>
            <w:tcBorders>
              <w:top w:val="nil"/>
              <w:left w:val="single" w:sz="4" w:space="0" w:color="000000"/>
              <w:bottom w:val="single" w:sz="4" w:space="0" w:color="000000"/>
              <w:right w:val="single" w:sz="4" w:space="0" w:color="000000"/>
            </w:tcBorders>
            <w:shd w:val="clear" w:color="auto" w:fill="FFFFFF" w:themeFill="background1"/>
            <w:vAlign w:val="center"/>
            <w:hideMark/>
          </w:tcPr>
          <w:p w14:paraId="29BDE716" w14:textId="77777777" w:rsidR="00031FF3" w:rsidRPr="00BA00B1" w:rsidRDefault="00031FF3" w:rsidP="00AB1A4F">
            <w:pPr>
              <w:jc w:val="center"/>
              <w:rPr>
                <w:sz w:val="22"/>
                <w:szCs w:val="22"/>
              </w:rPr>
            </w:pPr>
          </w:p>
        </w:tc>
        <w:tc>
          <w:tcPr>
            <w:tcW w:w="443" w:type="pct"/>
            <w:tcBorders>
              <w:top w:val="nil"/>
              <w:left w:val="nil"/>
              <w:bottom w:val="single" w:sz="4" w:space="0" w:color="000000"/>
              <w:right w:val="single" w:sz="4" w:space="0" w:color="000000"/>
            </w:tcBorders>
            <w:shd w:val="clear" w:color="auto" w:fill="FFFFFF" w:themeFill="background1"/>
            <w:noWrap/>
            <w:vAlign w:val="center"/>
            <w:hideMark/>
          </w:tcPr>
          <w:p w14:paraId="7556EDE5" w14:textId="77777777" w:rsidR="00031FF3" w:rsidRPr="00BA00B1" w:rsidRDefault="00031FF3" w:rsidP="00AB1A4F">
            <w:pPr>
              <w:jc w:val="center"/>
              <w:rPr>
                <w:sz w:val="22"/>
                <w:szCs w:val="22"/>
              </w:rPr>
            </w:pPr>
            <w:r w:rsidRPr="00BA00B1">
              <w:rPr>
                <w:sz w:val="22"/>
                <w:szCs w:val="22"/>
              </w:rPr>
              <w:t>0,516</w:t>
            </w:r>
          </w:p>
        </w:tc>
        <w:tc>
          <w:tcPr>
            <w:tcW w:w="458" w:type="pct"/>
            <w:tcBorders>
              <w:top w:val="nil"/>
              <w:left w:val="nil"/>
              <w:bottom w:val="single" w:sz="4" w:space="0" w:color="000000"/>
              <w:right w:val="single" w:sz="4" w:space="0" w:color="000000"/>
            </w:tcBorders>
            <w:shd w:val="clear" w:color="auto" w:fill="FFFFFF" w:themeFill="background1"/>
            <w:noWrap/>
            <w:vAlign w:val="center"/>
            <w:hideMark/>
          </w:tcPr>
          <w:p w14:paraId="22F1515F" w14:textId="77777777" w:rsidR="00031FF3" w:rsidRPr="00BA00B1" w:rsidRDefault="00031FF3" w:rsidP="00AB1A4F">
            <w:pPr>
              <w:jc w:val="center"/>
              <w:rPr>
                <w:sz w:val="22"/>
                <w:szCs w:val="22"/>
              </w:rPr>
            </w:pPr>
            <w:r w:rsidRPr="00BA00B1">
              <w:rPr>
                <w:sz w:val="22"/>
                <w:szCs w:val="22"/>
              </w:rPr>
              <w:t>0,535</w:t>
            </w:r>
          </w:p>
        </w:tc>
        <w:tc>
          <w:tcPr>
            <w:tcW w:w="310" w:type="pct"/>
            <w:tcBorders>
              <w:top w:val="nil"/>
              <w:left w:val="nil"/>
              <w:bottom w:val="single" w:sz="4" w:space="0" w:color="000000"/>
              <w:right w:val="single" w:sz="4" w:space="0" w:color="000000"/>
            </w:tcBorders>
            <w:shd w:val="clear" w:color="auto" w:fill="FFFFFF" w:themeFill="background1"/>
            <w:noWrap/>
            <w:vAlign w:val="center"/>
            <w:hideMark/>
          </w:tcPr>
          <w:p w14:paraId="1ECB61A3" w14:textId="77777777" w:rsidR="00031FF3" w:rsidRPr="00BA00B1" w:rsidRDefault="00031FF3" w:rsidP="00AB1A4F">
            <w:pPr>
              <w:jc w:val="center"/>
              <w:rPr>
                <w:sz w:val="22"/>
                <w:szCs w:val="22"/>
              </w:rPr>
            </w:pPr>
            <w:r w:rsidRPr="00BA00B1">
              <w:rPr>
                <w:sz w:val="22"/>
                <w:szCs w:val="22"/>
              </w:rPr>
              <w:t>2023</w:t>
            </w:r>
          </w:p>
        </w:tc>
        <w:tc>
          <w:tcPr>
            <w:tcW w:w="308" w:type="pct"/>
            <w:vMerge/>
            <w:tcBorders>
              <w:top w:val="nil"/>
              <w:left w:val="single" w:sz="4" w:space="0" w:color="000000"/>
              <w:bottom w:val="single" w:sz="4" w:space="0" w:color="000000"/>
              <w:right w:val="single" w:sz="4" w:space="0" w:color="000000"/>
            </w:tcBorders>
            <w:shd w:val="clear" w:color="auto" w:fill="FFFFFF" w:themeFill="background1"/>
            <w:vAlign w:val="center"/>
            <w:hideMark/>
          </w:tcPr>
          <w:p w14:paraId="07DC0D00" w14:textId="77777777" w:rsidR="00031FF3" w:rsidRPr="00BA00B1" w:rsidRDefault="00031FF3" w:rsidP="00AB1A4F">
            <w:pPr>
              <w:jc w:val="center"/>
              <w:rPr>
                <w:sz w:val="22"/>
                <w:szCs w:val="22"/>
              </w:rPr>
            </w:pPr>
          </w:p>
        </w:tc>
        <w:tc>
          <w:tcPr>
            <w:tcW w:w="403" w:type="pct"/>
            <w:vMerge/>
            <w:tcBorders>
              <w:top w:val="nil"/>
              <w:left w:val="single" w:sz="4" w:space="0" w:color="000000"/>
              <w:bottom w:val="single" w:sz="4" w:space="0" w:color="000000"/>
              <w:right w:val="single" w:sz="4" w:space="0" w:color="000000"/>
            </w:tcBorders>
            <w:shd w:val="clear" w:color="auto" w:fill="FFFFFF" w:themeFill="background1"/>
            <w:vAlign w:val="center"/>
            <w:hideMark/>
          </w:tcPr>
          <w:p w14:paraId="1FEB7552" w14:textId="77777777" w:rsidR="00031FF3" w:rsidRPr="00BA00B1" w:rsidRDefault="00031FF3" w:rsidP="00AB1A4F">
            <w:pPr>
              <w:jc w:val="center"/>
              <w:rPr>
                <w:sz w:val="22"/>
                <w:szCs w:val="22"/>
              </w:rPr>
            </w:pPr>
          </w:p>
        </w:tc>
      </w:tr>
      <w:tr w:rsidR="00031FF3" w:rsidRPr="00BA00B1" w14:paraId="644BC928" w14:textId="77777777" w:rsidTr="00AB1A4F">
        <w:trPr>
          <w:trHeight w:val="255"/>
        </w:trPr>
        <w:tc>
          <w:tcPr>
            <w:tcW w:w="831" w:type="pct"/>
            <w:vMerge w:val="restart"/>
            <w:tcBorders>
              <w:top w:val="nil"/>
              <w:left w:val="single" w:sz="4" w:space="0" w:color="000000"/>
              <w:bottom w:val="single" w:sz="4" w:space="0" w:color="000000"/>
              <w:right w:val="single" w:sz="4" w:space="0" w:color="000000"/>
            </w:tcBorders>
            <w:shd w:val="clear" w:color="auto" w:fill="FFFFFF" w:themeFill="background1"/>
            <w:vAlign w:val="center"/>
            <w:hideMark/>
          </w:tcPr>
          <w:p w14:paraId="6207D0E8" w14:textId="77777777" w:rsidR="00031FF3" w:rsidRPr="00BA00B1" w:rsidRDefault="00031FF3" w:rsidP="00AB1A4F">
            <w:pPr>
              <w:jc w:val="center"/>
              <w:rPr>
                <w:sz w:val="20"/>
                <w:szCs w:val="20"/>
              </w:rPr>
            </w:pPr>
            <w:r w:rsidRPr="00BA00B1">
              <w:rPr>
                <w:sz w:val="20"/>
                <w:szCs w:val="20"/>
              </w:rPr>
              <w:t>Котельная "Центральная (Усадьба)" с. Палевицы, д. 7</w:t>
            </w:r>
          </w:p>
        </w:tc>
        <w:tc>
          <w:tcPr>
            <w:tcW w:w="270" w:type="pct"/>
            <w:vMerge w:val="restart"/>
            <w:tcBorders>
              <w:top w:val="nil"/>
              <w:left w:val="single" w:sz="4" w:space="0" w:color="000000"/>
              <w:bottom w:val="single" w:sz="4" w:space="0" w:color="000000"/>
              <w:right w:val="single" w:sz="4" w:space="0" w:color="000000"/>
            </w:tcBorders>
            <w:shd w:val="clear" w:color="auto" w:fill="FFFFFF" w:themeFill="background1"/>
            <w:noWrap/>
            <w:vAlign w:val="center"/>
            <w:hideMark/>
          </w:tcPr>
          <w:p w14:paraId="60E65262" w14:textId="77777777" w:rsidR="00031FF3" w:rsidRPr="00BA00B1" w:rsidRDefault="00031FF3" w:rsidP="00AB1A4F">
            <w:pPr>
              <w:jc w:val="center"/>
              <w:rPr>
                <w:sz w:val="20"/>
                <w:szCs w:val="20"/>
              </w:rPr>
            </w:pPr>
            <w:r w:rsidRPr="00BA00B1">
              <w:rPr>
                <w:sz w:val="20"/>
                <w:szCs w:val="20"/>
              </w:rPr>
              <w:t>2016</w:t>
            </w:r>
          </w:p>
        </w:tc>
        <w:tc>
          <w:tcPr>
            <w:tcW w:w="959" w:type="pct"/>
            <w:tcBorders>
              <w:top w:val="nil"/>
              <w:left w:val="nil"/>
              <w:bottom w:val="single" w:sz="4" w:space="0" w:color="000000"/>
              <w:right w:val="single" w:sz="4" w:space="0" w:color="000000"/>
            </w:tcBorders>
            <w:shd w:val="clear" w:color="auto" w:fill="FFFFFF" w:themeFill="background1"/>
            <w:noWrap/>
            <w:vAlign w:val="center"/>
            <w:hideMark/>
          </w:tcPr>
          <w:p w14:paraId="7EF36E56" w14:textId="77777777" w:rsidR="00031FF3" w:rsidRPr="00BA00B1" w:rsidRDefault="00031FF3" w:rsidP="00AB1A4F">
            <w:pPr>
              <w:jc w:val="center"/>
              <w:rPr>
                <w:sz w:val="20"/>
                <w:szCs w:val="20"/>
              </w:rPr>
            </w:pPr>
            <w:r w:rsidRPr="00BA00B1">
              <w:rPr>
                <w:sz w:val="20"/>
                <w:szCs w:val="20"/>
              </w:rPr>
              <w:t>"Термотехник" ТТ 50 (250 кВт)</w:t>
            </w:r>
          </w:p>
        </w:tc>
        <w:tc>
          <w:tcPr>
            <w:tcW w:w="234" w:type="pct"/>
            <w:tcBorders>
              <w:top w:val="nil"/>
              <w:left w:val="nil"/>
              <w:bottom w:val="single" w:sz="4" w:space="0" w:color="000000"/>
              <w:right w:val="single" w:sz="4" w:space="0" w:color="000000"/>
            </w:tcBorders>
            <w:shd w:val="clear" w:color="auto" w:fill="FFFFFF" w:themeFill="background1"/>
            <w:vAlign w:val="center"/>
            <w:hideMark/>
          </w:tcPr>
          <w:p w14:paraId="5BDCD94B" w14:textId="77777777" w:rsidR="00031FF3" w:rsidRPr="00BA00B1" w:rsidRDefault="00031FF3" w:rsidP="00AB1A4F">
            <w:pPr>
              <w:jc w:val="center"/>
              <w:rPr>
                <w:sz w:val="20"/>
                <w:szCs w:val="20"/>
              </w:rPr>
            </w:pPr>
            <w:r w:rsidRPr="00BA00B1">
              <w:rPr>
                <w:sz w:val="20"/>
                <w:szCs w:val="20"/>
              </w:rPr>
              <w:t>2016</w:t>
            </w:r>
          </w:p>
        </w:tc>
        <w:tc>
          <w:tcPr>
            <w:tcW w:w="392" w:type="pct"/>
            <w:vMerge w:val="restart"/>
            <w:tcBorders>
              <w:top w:val="nil"/>
              <w:left w:val="single" w:sz="4" w:space="0" w:color="000000"/>
              <w:bottom w:val="single" w:sz="4" w:space="0" w:color="000000"/>
              <w:right w:val="single" w:sz="4" w:space="0" w:color="000000"/>
            </w:tcBorders>
            <w:shd w:val="clear" w:color="auto" w:fill="FFFFFF" w:themeFill="background1"/>
            <w:noWrap/>
            <w:vAlign w:val="center"/>
            <w:hideMark/>
          </w:tcPr>
          <w:p w14:paraId="4288FC6B" w14:textId="5475C8CF" w:rsidR="00031FF3" w:rsidRPr="00BA00B1" w:rsidRDefault="00031FF3" w:rsidP="00AB1A4F">
            <w:pPr>
              <w:jc w:val="center"/>
              <w:rPr>
                <w:sz w:val="22"/>
                <w:szCs w:val="22"/>
              </w:rPr>
            </w:pPr>
            <w:r w:rsidRPr="00BA00B1">
              <w:rPr>
                <w:sz w:val="22"/>
                <w:szCs w:val="22"/>
              </w:rPr>
              <w:t>0,18</w:t>
            </w:r>
            <w:r w:rsidR="006705CB" w:rsidRPr="00BA00B1">
              <w:rPr>
                <w:sz w:val="22"/>
                <w:szCs w:val="22"/>
              </w:rPr>
              <w:t>22</w:t>
            </w:r>
          </w:p>
        </w:tc>
        <w:tc>
          <w:tcPr>
            <w:tcW w:w="392" w:type="pct"/>
            <w:vMerge w:val="restart"/>
            <w:tcBorders>
              <w:top w:val="nil"/>
              <w:left w:val="single" w:sz="4" w:space="0" w:color="000000"/>
              <w:bottom w:val="single" w:sz="4" w:space="0" w:color="000000"/>
              <w:right w:val="single" w:sz="4" w:space="0" w:color="000000"/>
            </w:tcBorders>
            <w:shd w:val="clear" w:color="auto" w:fill="FFFFFF" w:themeFill="background1"/>
            <w:noWrap/>
            <w:vAlign w:val="center"/>
            <w:hideMark/>
          </w:tcPr>
          <w:p w14:paraId="1C487D79" w14:textId="77777777" w:rsidR="00031FF3" w:rsidRPr="00BA00B1" w:rsidRDefault="00031FF3" w:rsidP="00AB1A4F">
            <w:pPr>
              <w:jc w:val="center"/>
              <w:rPr>
                <w:sz w:val="22"/>
                <w:szCs w:val="22"/>
              </w:rPr>
            </w:pPr>
            <w:r w:rsidRPr="00BA00B1">
              <w:rPr>
                <w:sz w:val="22"/>
                <w:szCs w:val="22"/>
              </w:rPr>
              <w:t>-</w:t>
            </w:r>
          </w:p>
        </w:tc>
        <w:tc>
          <w:tcPr>
            <w:tcW w:w="443" w:type="pct"/>
            <w:tcBorders>
              <w:top w:val="nil"/>
              <w:left w:val="nil"/>
              <w:bottom w:val="single" w:sz="4" w:space="0" w:color="000000"/>
              <w:right w:val="single" w:sz="4" w:space="0" w:color="000000"/>
            </w:tcBorders>
            <w:shd w:val="clear" w:color="auto" w:fill="FFFFFF" w:themeFill="background1"/>
            <w:noWrap/>
            <w:vAlign w:val="center"/>
            <w:hideMark/>
          </w:tcPr>
          <w:p w14:paraId="24025450" w14:textId="77777777" w:rsidR="00031FF3" w:rsidRPr="00BA00B1" w:rsidRDefault="00031FF3" w:rsidP="00AB1A4F">
            <w:pPr>
              <w:jc w:val="center"/>
              <w:rPr>
                <w:sz w:val="22"/>
                <w:szCs w:val="22"/>
              </w:rPr>
            </w:pPr>
            <w:r w:rsidRPr="00BA00B1">
              <w:rPr>
                <w:sz w:val="22"/>
                <w:szCs w:val="22"/>
              </w:rPr>
              <w:t>0,215</w:t>
            </w:r>
          </w:p>
        </w:tc>
        <w:tc>
          <w:tcPr>
            <w:tcW w:w="458" w:type="pct"/>
            <w:tcBorders>
              <w:top w:val="nil"/>
              <w:left w:val="nil"/>
              <w:bottom w:val="single" w:sz="4" w:space="0" w:color="000000"/>
              <w:right w:val="single" w:sz="4" w:space="0" w:color="000000"/>
            </w:tcBorders>
            <w:shd w:val="clear" w:color="auto" w:fill="FFFFFF" w:themeFill="background1"/>
            <w:noWrap/>
            <w:vAlign w:val="center"/>
            <w:hideMark/>
          </w:tcPr>
          <w:p w14:paraId="0869543D" w14:textId="77777777" w:rsidR="00031FF3" w:rsidRPr="00BA00B1" w:rsidRDefault="00031FF3" w:rsidP="00AB1A4F">
            <w:pPr>
              <w:jc w:val="center"/>
              <w:rPr>
                <w:sz w:val="22"/>
                <w:szCs w:val="22"/>
              </w:rPr>
            </w:pPr>
            <w:r w:rsidRPr="00BA00B1">
              <w:rPr>
                <w:sz w:val="22"/>
                <w:szCs w:val="22"/>
              </w:rPr>
              <w:t>0,155</w:t>
            </w:r>
          </w:p>
        </w:tc>
        <w:tc>
          <w:tcPr>
            <w:tcW w:w="310" w:type="pct"/>
            <w:tcBorders>
              <w:top w:val="nil"/>
              <w:left w:val="nil"/>
              <w:bottom w:val="single" w:sz="4" w:space="0" w:color="000000"/>
              <w:right w:val="single" w:sz="4" w:space="0" w:color="000000"/>
            </w:tcBorders>
            <w:shd w:val="clear" w:color="auto" w:fill="FFFFFF" w:themeFill="background1"/>
            <w:noWrap/>
            <w:vAlign w:val="center"/>
            <w:hideMark/>
          </w:tcPr>
          <w:p w14:paraId="4BD14D19" w14:textId="77777777" w:rsidR="00031FF3" w:rsidRPr="00BA00B1" w:rsidRDefault="00031FF3" w:rsidP="00AB1A4F">
            <w:pPr>
              <w:jc w:val="center"/>
              <w:rPr>
                <w:sz w:val="22"/>
                <w:szCs w:val="22"/>
              </w:rPr>
            </w:pPr>
            <w:r w:rsidRPr="00BA00B1">
              <w:rPr>
                <w:sz w:val="22"/>
                <w:szCs w:val="22"/>
              </w:rPr>
              <w:t>2023</w:t>
            </w:r>
          </w:p>
        </w:tc>
        <w:tc>
          <w:tcPr>
            <w:tcW w:w="308" w:type="pct"/>
            <w:vMerge w:val="restart"/>
            <w:tcBorders>
              <w:top w:val="nil"/>
              <w:left w:val="single" w:sz="4" w:space="0" w:color="000000"/>
              <w:bottom w:val="single" w:sz="4" w:space="0" w:color="000000"/>
              <w:right w:val="single" w:sz="4" w:space="0" w:color="000000"/>
            </w:tcBorders>
            <w:shd w:val="clear" w:color="auto" w:fill="FFFFFF" w:themeFill="background1"/>
            <w:noWrap/>
            <w:vAlign w:val="center"/>
            <w:hideMark/>
          </w:tcPr>
          <w:p w14:paraId="4A1B7E30" w14:textId="77777777" w:rsidR="00031FF3" w:rsidRPr="00BA00B1" w:rsidRDefault="00031FF3" w:rsidP="00AB1A4F">
            <w:pPr>
              <w:jc w:val="center"/>
              <w:rPr>
                <w:sz w:val="22"/>
                <w:szCs w:val="22"/>
              </w:rPr>
            </w:pPr>
            <w:r w:rsidRPr="00BA00B1">
              <w:rPr>
                <w:sz w:val="22"/>
                <w:szCs w:val="22"/>
              </w:rPr>
              <w:t>есть</w:t>
            </w:r>
          </w:p>
        </w:tc>
        <w:tc>
          <w:tcPr>
            <w:tcW w:w="403" w:type="pct"/>
            <w:vMerge w:val="restart"/>
            <w:tcBorders>
              <w:top w:val="nil"/>
              <w:left w:val="single" w:sz="4" w:space="0" w:color="000000"/>
              <w:bottom w:val="single" w:sz="4" w:space="0" w:color="000000"/>
              <w:right w:val="single" w:sz="4" w:space="0" w:color="000000"/>
            </w:tcBorders>
            <w:shd w:val="clear" w:color="auto" w:fill="FFFFFF" w:themeFill="background1"/>
            <w:noWrap/>
            <w:vAlign w:val="center"/>
            <w:hideMark/>
          </w:tcPr>
          <w:p w14:paraId="1BC4CB0F" w14:textId="77777777" w:rsidR="00031FF3" w:rsidRPr="00BA00B1" w:rsidRDefault="00031FF3" w:rsidP="00AB1A4F">
            <w:pPr>
              <w:jc w:val="center"/>
              <w:rPr>
                <w:sz w:val="22"/>
                <w:szCs w:val="22"/>
              </w:rPr>
            </w:pPr>
            <w:r w:rsidRPr="00BA00B1">
              <w:rPr>
                <w:sz w:val="22"/>
                <w:szCs w:val="22"/>
              </w:rPr>
              <w:t>газ</w:t>
            </w:r>
          </w:p>
        </w:tc>
      </w:tr>
      <w:tr w:rsidR="00031FF3" w:rsidRPr="00BA00B1" w14:paraId="3AFD9AD5" w14:textId="77777777" w:rsidTr="00AB1A4F">
        <w:trPr>
          <w:trHeight w:val="825"/>
        </w:trPr>
        <w:tc>
          <w:tcPr>
            <w:tcW w:w="831" w:type="pct"/>
            <w:vMerge/>
            <w:tcBorders>
              <w:top w:val="nil"/>
              <w:left w:val="single" w:sz="4" w:space="0" w:color="000000"/>
              <w:bottom w:val="single" w:sz="4" w:space="0" w:color="000000"/>
              <w:right w:val="single" w:sz="4" w:space="0" w:color="000000"/>
            </w:tcBorders>
            <w:shd w:val="clear" w:color="auto" w:fill="FFFFFF" w:themeFill="background1"/>
            <w:vAlign w:val="center"/>
            <w:hideMark/>
          </w:tcPr>
          <w:p w14:paraId="685C2680" w14:textId="77777777" w:rsidR="00031FF3" w:rsidRPr="00BA00B1" w:rsidRDefault="00031FF3" w:rsidP="00AB1A4F">
            <w:pPr>
              <w:jc w:val="center"/>
              <w:rPr>
                <w:sz w:val="20"/>
                <w:szCs w:val="20"/>
              </w:rPr>
            </w:pPr>
          </w:p>
        </w:tc>
        <w:tc>
          <w:tcPr>
            <w:tcW w:w="270" w:type="pct"/>
            <w:vMerge/>
            <w:tcBorders>
              <w:top w:val="nil"/>
              <w:left w:val="single" w:sz="4" w:space="0" w:color="000000"/>
              <w:bottom w:val="single" w:sz="4" w:space="0" w:color="000000"/>
              <w:right w:val="single" w:sz="4" w:space="0" w:color="000000"/>
            </w:tcBorders>
            <w:shd w:val="clear" w:color="auto" w:fill="FFFFFF" w:themeFill="background1"/>
            <w:vAlign w:val="center"/>
            <w:hideMark/>
          </w:tcPr>
          <w:p w14:paraId="323DDB5C" w14:textId="77777777" w:rsidR="00031FF3" w:rsidRPr="00BA00B1" w:rsidRDefault="00031FF3" w:rsidP="00AB1A4F">
            <w:pPr>
              <w:jc w:val="center"/>
              <w:rPr>
                <w:sz w:val="20"/>
                <w:szCs w:val="20"/>
              </w:rPr>
            </w:pPr>
          </w:p>
        </w:tc>
        <w:tc>
          <w:tcPr>
            <w:tcW w:w="959" w:type="pct"/>
            <w:tcBorders>
              <w:top w:val="nil"/>
              <w:left w:val="nil"/>
              <w:bottom w:val="single" w:sz="4" w:space="0" w:color="000000"/>
              <w:right w:val="single" w:sz="4" w:space="0" w:color="000000"/>
            </w:tcBorders>
            <w:shd w:val="clear" w:color="auto" w:fill="FFFFFF" w:themeFill="background1"/>
            <w:noWrap/>
            <w:vAlign w:val="center"/>
            <w:hideMark/>
          </w:tcPr>
          <w:p w14:paraId="0A15309E" w14:textId="77777777" w:rsidR="00031FF3" w:rsidRPr="00BA00B1" w:rsidRDefault="00031FF3" w:rsidP="00AB1A4F">
            <w:pPr>
              <w:jc w:val="center"/>
              <w:rPr>
                <w:sz w:val="20"/>
                <w:szCs w:val="20"/>
              </w:rPr>
            </w:pPr>
            <w:r w:rsidRPr="00BA00B1">
              <w:rPr>
                <w:sz w:val="20"/>
                <w:szCs w:val="20"/>
              </w:rPr>
              <w:t>"Термотехник" ТТ 50 (250 кВт)</w:t>
            </w:r>
          </w:p>
        </w:tc>
        <w:tc>
          <w:tcPr>
            <w:tcW w:w="234" w:type="pct"/>
            <w:tcBorders>
              <w:top w:val="nil"/>
              <w:left w:val="nil"/>
              <w:bottom w:val="single" w:sz="4" w:space="0" w:color="000000"/>
              <w:right w:val="single" w:sz="4" w:space="0" w:color="000000"/>
            </w:tcBorders>
            <w:shd w:val="clear" w:color="auto" w:fill="FFFFFF" w:themeFill="background1"/>
            <w:vAlign w:val="center"/>
            <w:hideMark/>
          </w:tcPr>
          <w:p w14:paraId="69F6C8DB" w14:textId="77777777" w:rsidR="00031FF3" w:rsidRPr="00BA00B1" w:rsidRDefault="00031FF3" w:rsidP="00AB1A4F">
            <w:pPr>
              <w:jc w:val="center"/>
              <w:rPr>
                <w:sz w:val="20"/>
                <w:szCs w:val="20"/>
              </w:rPr>
            </w:pPr>
            <w:r w:rsidRPr="00BA00B1">
              <w:rPr>
                <w:sz w:val="20"/>
                <w:szCs w:val="20"/>
              </w:rPr>
              <w:t>2016</w:t>
            </w:r>
          </w:p>
        </w:tc>
        <w:tc>
          <w:tcPr>
            <w:tcW w:w="392" w:type="pct"/>
            <w:vMerge/>
            <w:tcBorders>
              <w:top w:val="nil"/>
              <w:left w:val="single" w:sz="4" w:space="0" w:color="000000"/>
              <w:bottom w:val="single" w:sz="4" w:space="0" w:color="000000"/>
              <w:right w:val="single" w:sz="4" w:space="0" w:color="000000"/>
            </w:tcBorders>
            <w:shd w:val="clear" w:color="auto" w:fill="FFFFFF" w:themeFill="background1"/>
            <w:vAlign w:val="center"/>
            <w:hideMark/>
          </w:tcPr>
          <w:p w14:paraId="3B8460E3" w14:textId="77777777" w:rsidR="00031FF3" w:rsidRPr="00BA00B1" w:rsidRDefault="00031FF3" w:rsidP="00AB1A4F">
            <w:pPr>
              <w:jc w:val="center"/>
              <w:rPr>
                <w:sz w:val="22"/>
                <w:szCs w:val="22"/>
              </w:rPr>
            </w:pPr>
          </w:p>
        </w:tc>
        <w:tc>
          <w:tcPr>
            <w:tcW w:w="392" w:type="pct"/>
            <w:vMerge/>
            <w:tcBorders>
              <w:top w:val="nil"/>
              <w:left w:val="single" w:sz="4" w:space="0" w:color="000000"/>
              <w:bottom w:val="single" w:sz="4" w:space="0" w:color="000000"/>
              <w:right w:val="single" w:sz="4" w:space="0" w:color="000000"/>
            </w:tcBorders>
            <w:shd w:val="clear" w:color="auto" w:fill="FFFFFF" w:themeFill="background1"/>
            <w:vAlign w:val="center"/>
            <w:hideMark/>
          </w:tcPr>
          <w:p w14:paraId="6085AA72" w14:textId="77777777" w:rsidR="00031FF3" w:rsidRPr="00BA00B1" w:rsidRDefault="00031FF3" w:rsidP="00AB1A4F">
            <w:pPr>
              <w:jc w:val="center"/>
              <w:rPr>
                <w:sz w:val="22"/>
                <w:szCs w:val="22"/>
              </w:rPr>
            </w:pPr>
          </w:p>
        </w:tc>
        <w:tc>
          <w:tcPr>
            <w:tcW w:w="443" w:type="pct"/>
            <w:tcBorders>
              <w:top w:val="nil"/>
              <w:left w:val="nil"/>
              <w:bottom w:val="single" w:sz="4" w:space="0" w:color="000000"/>
              <w:right w:val="single" w:sz="4" w:space="0" w:color="000000"/>
            </w:tcBorders>
            <w:shd w:val="clear" w:color="auto" w:fill="FFFFFF" w:themeFill="background1"/>
            <w:noWrap/>
            <w:vAlign w:val="center"/>
            <w:hideMark/>
          </w:tcPr>
          <w:p w14:paraId="02E8CA48" w14:textId="77777777" w:rsidR="00031FF3" w:rsidRPr="00BA00B1" w:rsidRDefault="00031FF3" w:rsidP="00AB1A4F">
            <w:pPr>
              <w:jc w:val="center"/>
              <w:rPr>
                <w:sz w:val="22"/>
                <w:szCs w:val="22"/>
              </w:rPr>
            </w:pPr>
            <w:r w:rsidRPr="00BA00B1">
              <w:rPr>
                <w:sz w:val="22"/>
                <w:szCs w:val="22"/>
              </w:rPr>
              <w:t>0,215</w:t>
            </w:r>
          </w:p>
        </w:tc>
        <w:tc>
          <w:tcPr>
            <w:tcW w:w="458" w:type="pct"/>
            <w:tcBorders>
              <w:top w:val="nil"/>
              <w:left w:val="nil"/>
              <w:bottom w:val="single" w:sz="4" w:space="0" w:color="000000"/>
              <w:right w:val="single" w:sz="4" w:space="0" w:color="000000"/>
            </w:tcBorders>
            <w:shd w:val="clear" w:color="auto" w:fill="FFFFFF" w:themeFill="background1"/>
            <w:noWrap/>
            <w:vAlign w:val="center"/>
            <w:hideMark/>
          </w:tcPr>
          <w:p w14:paraId="37A4F117" w14:textId="77777777" w:rsidR="00031FF3" w:rsidRPr="00BA00B1" w:rsidRDefault="00031FF3" w:rsidP="00AB1A4F">
            <w:pPr>
              <w:jc w:val="center"/>
              <w:rPr>
                <w:sz w:val="22"/>
                <w:szCs w:val="22"/>
              </w:rPr>
            </w:pPr>
            <w:r w:rsidRPr="00BA00B1">
              <w:rPr>
                <w:sz w:val="22"/>
                <w:szCs w:val="22"/>
              </w:rPr>
              <w:t>0,109</w:t>
            </w:r>
          </w:p>
        </w:tc>
        <w:tc>
          <w:tcPr>
            <w:tcW w:w="310" w:type="pct"/>
            <w:tcBorders>
              <w:top w:val="nil"/>
              <w:left w:val="nil"/>
              <w:bottom w:val="single" w:sz="4" w:space="0" w:color="000000"/>
              <w:right w:val="single" w:sz="4" w:space="0" w:color="000000"/>
            </w:tcBorders>
            <w:shd w:val="clear" w:color="auto" w:fill="FFFFFF" w:themeFill="background1"/>
            <w:noWrap/>
            <w:vAlign w:val="center"/>
            <w:hideMark/>
          </w:tcPr>
          <w:p w14:paraId="4DC1DD64" w14:textId="77777777" w:rsidR="00031FF3" w:rsidRPr="00BA00B1" w:rsidRDefault="00031FF3" w:rsidP="00AB1A4F">
            <w:pPr>
              <w:jc w:val="center"/>
              <w:rPr>
                <w:sz w:val="22"/>
                <w:szCs w:val="22"/>
              </w:rPr>
            </w:pPr>
            <w:r w:rsidRPr="00BA00B1">
              <w:rPr>
                <w:sz w:val="22"/>
                <w:szCs w:val="22"/>
              </w:rPr>
              <w:t>2023</w:t>
            </w:r>
          </w:p>
        </w:tc>
        <w:tc>
          <w:tcPr>
            <w:tcW w:w="308" w:type="pct"/>
            <w:vMerge/>
            <w:tcBorders>
              <w:top w:val="nil"/>
              <w:left w:val="single" w:sz="4" w:space="0" w:color="000000"/>
              <w:bottom w:val="single" w:sz="4" w:space="0" w:color="000000"/>
              <w:right w:val="single" w:sz="4" w:space="0" w:color="000000"/>
            </w:tcBorders>
            <w:shd w:val="clear" w:color="auto" w:fill="FFFFFF" w:themeFill="background1"/>
            <w:vAlign w:val="center"/>
            <w:hideMark/>
          </w:tcPr>
          <w:p w14:paraId="70ED096E" w14:textId="77777777" w:rsidR="00031FF3" w:rsidRPr="00BA00B1" w:rsidRDefault="00031FF3" w:rsidP="00AB1A4F">
            <w:pPr>
              <w:jc w:val="center"/>
              <w:rPr>
                <w:sz w:val="22"/>
                <w:szCs w:val="22"/>
              </w:rPr>
            </w:pPr>
          </w:p>
        </w:tc>
        <w:tc>
          <w:tcPr>
            <w:tcW w:w="403" w:type="pct"/>
            <w:vMerge/>
            <w:tcBorders>
              <w:top w:val="nil"/>
              <w:left w:val="single" w:sz="4" w:space="0" w:color="000000"/>
              <w:bottom w:val="single" w:sz="4" w:space="0" w:color="000000"/>
              <w:right w:val="single" w:sz="4" w:space="0" w:color="000000"/>
            </w:tcBorders>
            <w:shd w:val="clear" w:color="auto" w:fill="FFFFFF" w:themeFill="background1"/>
            <w:vAlign w:val="center"/>
            <w:hideMark/>
          </w:tcPr>
          <w:p w14:paraId="508FA956" w14:textId="77777777" w:rsidR="00031FF3" w:rsidRPr="00BA00B1" w:rsidRDefault="00031FF3" w:rsidP="00AB1A4F">
            <w:pPr>
              <w:jc w:val="center"/>
              <w:rPr>
                <w:sz w:val="22"/>
                <w:szCs w:val="22"/>
              </w:rPr>
            </w:pPr>
          </w:p>
        </w:tc>
      </w:tr>
    </w:tbl>
    <w:p w14:paraId="202F192A" w14:textId="615264C7" w:rsidR="00653F42" w:rsidRPr="00BA00B1" w:rsidRDefault="00653F42" w:rsidP="00C22502">
      <w:pPr>
        <w:widowControl w:val="0"/>
        <w:spacing w:line="360" w:lineRule="auto"/>
        <w:ind w:right="13" w:firstLine="567"/>
        <w:jc w:val="both"/>
        <w:rPr>
          <w:sz w:val="26"/>
          <w:szCs w:val="26"/>
        </w:rPr>
        <w:sectPr w:rsidR="00653F42" w:rsidRPr="00BA00B1" w:rsidSect="00501C52">
          <w:type w:val="nextColumn"/>
          <w:pgSz w:w="16838" w:h="11906" w:orient="landscape"/>
          <w:pgMar w:top="1134" w:right="567" w:bottom="1134" w:left="1134" w:header="709" w:footer="709" w:gutter="0"/>
          <w:cols w:space="708"/>
          <w:docGrid w:linePitch="360"/>
        </w:sectPr>
      </w:pPr>
    </w:p>
    <w:p w14:paraId="22FF1DB2" w14:textId="3846341B" w:rsidR="00542146" w:rsidRPr="00BA00B1" w:rsidRDefault="00542146" w:rsidP="00542146">
      <w:pPr>
        <w:pStyle w:val="afffff4"/>
      </w:pPr>
      <w:bookmarkStart w:id="23" w:name="_Toc62629096"/>
      <w:bookmarkStart w:id="24" w:name="_Toc71120088"/>
      <w:bookmarkStart w:id="25" w:name="_Hlk34480859"/>
      <w:r w:rsidRPr="00BA00B1">
        <w:lastRenderedPageBreak/>
        <w:t>Характеристика насосного и тягодутьевого оборудования котельных</w:t>
      </w:r>
    </w:p>
    <w:tbl>
      <w:tblPr>
        <w:tblW w:w="4887" w:type="pct"/>
        <w:tblInd w:w="20" w:type="dxa"/>
        <w:tblLook w:val="04A0" w:firstRow="1" w:lastRow="0" w:firstColumn="1" w:lastColumn="0" w:noHBand="0" w:noVBand="1"/>
      </w:tblPr>
      <w:tblGrid>
        <w:gridCol w:w="5326"/>
        <w:gridCol w:w="1262"/>
        <w:gridCol w:w="2315"/>
        <w:gridCol w:w="2515"/>
        <w:gridCol w:w="1791"/>
        <w:gridCol w:w="1320"/>
        <w:gridCol w:w="1791"/>
        <w:gridCol w:w="1023"/>
        <w:gridCol w:w="2169"/>
        <w:gridCol w:w="1528"/>
      </w:tblGrid>
      <w:tr w:rsidR="00542146" w:rsidRPr="00BA00B1" w14:paraId="1013942B" w14:textId="77777777" w:rsidTr="00542146">
        <w:trPr>
          <w:trHeight w:val="227"/>
        </w:trPr>
        <w:tc>
          <w:tcPr>
            <w:tcW w:w="1266" w:type="pct"/>
            <w:tcBorders>
              <w:top w:val="single" w:sz="4" w:space="0" w:color="000000"/>
              <w:left w:val="single" w:sz="4" w:space="0" w:color="000000"/>
              <w:bottom w:val="nil"/>
              <w:right w:val="single" w:sz="4" w:space="0" w:color="000000"/>
            </w:tcBorders>
            <w:shd w:val="clear" w:color="auto" w:fill="auto"/>
            <w:vAlign w:val="center"/>
            <w:hideMark/>
          </w:tcPr>
          <w:p w14:paraId="24FD41CE" w14:textId="77777777" w:rsidR="00542146" w:rsidRPr="00BA00B1" w:rsidRDefault="00542146" w:rsidP="00542146">
            <w:pPr>
              <w:jc w:val="center"/>
              <w:rPr>
                <w:sz w:val="22"/>
                <w:szCs w:val="22"/>
              </w:rPr>
            </w:pPr>
            <w:r w:rsidRPr="00BA00B1">
              <w:rPr>
                <w:sz w:val="22"/>
                <w:szCs w:val="22"/>
              </w:rPr>
              <w:t>Наименование котельной</w:t>
            </w:r>
          </w:p>
        </w:tc>
        <w:tc>
          <w:tcPr>
            <w:tcW w:w="300" w:type="pct"/>
            <w:tcBorders>
              <w:top w:val="single" w:sz="4" w:space="0" w:color="000000"/>
              <w:left w:val="nil"/>
              <w:bottom w:val="nil"/>
              <w:right w:val="single" w:sz="4" w:space="0" w:color="000000"/>
            </w:tcBorders>
            <w:shd w:val="clear" w:color="auto" w:fill="auto"/>
            <w:vAlign w:val="center"/>
            <w:hideMark/>
          </w:tcPr>
          <w:p w14:paraId="22D2530E" w14:textId="77777777" w:rsidR="00542146" w:rsidRPr="00BA00B1" w:rsidRDefault="00542146" w:rsidP="00542146">
            <w:pPr>
              <w:jc w:val="center"/>
              <w:rPr>
                <w:sz w:val="22"/>
                <w:szCs w:val="22"/>
              </w:rPr>
            </w:pPr>
            <w:r w:rsidRPr="00BA00B1">
              <w:rPr>
                <w:sz w:val="22"/>
                <w:szCs w:val="22"/>
              </w:rPr>
              <w:t>Резервный источник</w:t>
            </w:r>
          </w:p>
        </w:tc>
        <w:tc>
          <w:tcPr>
            <w:tcW w:w="550" w:type="pct"/>
            <w:tcBorders>
              <w:top w:val="single" w:sz="4" w:space="0" w:color="000000"/>
              <w:left w:val="nil"/>
              <w:bottom w:val="nil"/>
              <w:right w:val="single" w:sz="4" w:space="0" w:color="000000"/>
            </w:tcBorders>
            <w:shd w:val="clear" w:color="auto" w:fill="auto"/>
            <w:vAlign w:val="center"/>
            <w:hideMark/>
          </w:tcPr>
          <w:p w14:paraId="79C9040B" w14:textId="77777777" w:rsidR="00542146" w:rsidRPr="00BA00B1" w:rsidRDefault="00542146" w:rsidP="00542146">
            <w:pPr>
              <w:jc w:val="center"/>
              <w:rPr>
                <w:sz w:val="22"/>
                <w:szCs w:val="22"/>
              </w:rPr>
            </w:pPr>
            <w:r w:rsidRPr="00BA00B1">
              <w:rPr>
                <w:sz w:val="22"/>
                <w:szCs w:val="22"/>
              </w:rPr>
              <w:t xml:space="preserve">Назначение насоса, </w:t>
            </w:r>
            <w:r w:rsidRPr="00BA00B1">
              <w:rPr>
                <w:sz w:val="22"/>
                <w:szCs w:val="22"/>
              </w:rPr>
              <w:br/>
              <w:t>установлен в котельной/на сетях</w:t>
            </w:r>
          </w:p>
        </w:tc>
        <w:tc>
          <w:tcPr>
            <w:tcW w:w="598" w:type="pct"/>
            <w:tcBorders>
              <w:top w:val="single" w:sz="4" w:space="0" w:color="000000"/>
              <w:left w:val="nil"/>
              <w:bottom w:val="nil"/>
              <w:right w:val="single" w:sz="4" w:space="0" w:color="000000"/>
            </w:tcBorders>
            <w:shd w:val="clear" w:color="auto" w:fill="auto"/>
            <w:vAlign w:val="center"/>
            <w:hideMark/>
          </w:tcPr>
          <w:p w14:paraId="2FAD1089" w14:textId="77777777" w:rsidR="00542146" w:rsidRPr="00BA00B1" w:rsidRDefault="00542146" w:rsidP="00542146">
            <w:pPr>
              <w:jc w:val="center"/>
              <w:rPr>
                <w:sz w:val="22"/>
                <w:szCs w:val="22"/>
              </w:rPr>
            </w:pPr>
            <w:r w:rsidRPr="00BA00B1">
              <w:rPr>
                <w:sz w:val="22"/>
                <w:szCs w:val="22"/>
              </w:rPr>
              <w:t>Марка насоса</w:t>
            </w:r>
          </w:p>
        </w:tc>
        <w:tc>
          <w:tcPr>
            <w:tcW w:w="425" w:type="pct"/>
            <w:tcBorders>
              <w:top w:val="single" w:sz="4" w:space="0" w:color="000000"/>
              <w:left w:val="nil"/>
              <w:bottom w:val="nil"/>
              <w:right w:val="single" w:sz="4" w:space="0" w:color="000000"/>
            </w:tcBorders>
            <w:shd w:val="clear" w:color="auto" w:fill="auto"/>
            <w:vAlign w:val="center"/>
            <w:hideMark/>
          </w:tcPr>
          <w:p w14:paraId="1D601909" w14:textId="77777777" w:rsidR="00542146" w:rsidRPr="00BA00B1" w:rsidRDefault="00542146" w:rsidP="00542146">
            <w:pPr>
              <w:jc w:val="center"/>
              <w:rPr>
                <w:sz w:val="22"/>
                <w:szCs w:val="22"/>
              </w:rPr>
            </w:pPr>
            <w:r w:rsidRPr="00BA00B1">
              <w:rPr>
                <w:sz w:val="22"/>
                <w:szCs w:val="22"/>
              </w:rPr>
              <w:t>Частотные преобразователи</w:t>
            </w:r>
          </w:p>
        </w:tc>
        <w:tc>
          <w:tcPr>
            <w:tcW w:w="314" w:type="pct"/>
            <w:tcBorders>
              <w:top w:val="single" w:sz="4" w:space="0" w:color="000000"/>
              <w:left w:val="nil"/>
              <w:bottom w:val="nil"/>
              <w:right w:val="single" w:sz="4" w:space="0" w:color="000000"/>
            </w:tcBorders>
            <w:shd w:val="clear" w:color="auto" w:fill="auto"/>
            <w:vAlign w:val="center"/>
            <w:hideMark/>
          </w:tcPr>
          <w:p w14:paraId="30280039" w14:textId="77777777" w:rsidR="00542146" w:rsidRPr="00BA00B1" w:rsidRDefault="00542146" w:rsidP="00542146">
            <w:pPr>
              <w:jc w:val="center"/>
              <w:rPr>
                <w:sz w:val="22"/>
                <w:szCs w:val="22"/>
              </w:rPr>
            </w:pPr>
            <w:r w:rsidRPr="00BA00B1">
              <w:rPr>
                <w:sz w:val="22"/>
                <w:szCs w:val="22"/>
              </w:rPr>
              <w:t>Вентилятор / дымосос</w:t>
            </w:r>
          </w:p>
        </w:tc>
        <w:tc>
          <w:tcPr>
            <w:tcW w:w="425" w:type="pct"/>
            <w:tcBorders>
              <w:top w:val="single" w:sz="4" w:space="0" w:color="000000"/>
              <w:left w:val="nil"/>
              <w:bottom w:val="nil"/>
              <w:right w:val="single" w:sz="4" w:space="0" w:color="000000"/>
            </w:tcBorders>
            <w:shd w:val="clear" w:color="auto" w:fill="auto"/>
            <w:vAlign w:val="center"/>
            <w:hideMark/>
          </w:tcPr>
          <w:p w14:paraId="099D5125" w14:textId="77777777" w:rsidR="00542146" w:rsidRPr="00BA00B1" w:rsidRDefault="00542146" w:rsidP="00542146">
            <w:pPr>
              <w:jc w:val="center"/>
              <w:rPr>
                <w:sz w:val="22"/>
                <w:szCs w:val="22"/>
              </w:rPr>
            </w:pPr>
            <w:r w:rsidRPr="00BA00B1">
              <w:rPr>
                <w:sz w:val="22"/>
                <w:szCs w:val="22"/>
              </w:rPr>
              <w:t>Частотные преобразователи</w:t>
            </w:r>
          </w:p>
        </w:tc>
        <w:tc>
          <w:tcPr>
            <w:tcW w:w="243" w:type="pct"/>
            <w:tcBorders>
              <w:top w:val="single" w:sz="4" w:space="0" w:color="000000"/>
              <w:left w:val="nil"/>
              <w:bottom w:val="nil"/>
              <w:right w:val="single" w:sz="4" w:space="0" w:color="000000"/>
            </w:tcBorders>
            <w:shd w:val="clear" w:color="auto" w:fill="auto"/>
            <w:vAlign w:val="center"/>
            <w:hideMark/>
          </w:tcPr>
          <w:p w14:paraId="733EA206" w14:textId="77777777" w:rsidR="00542146" w:rsidRPr="00BA00B1" w:rsidRDefault="00542146" w:rsidP="00542146">
            <w:pPr>
              <w:jc w:val="center"/>
              <w:rPr>
                <w:sz w:val="22"/>
                <w:szCs w:val="22"/>
              </w:rPr>
            </w:pPr>
            <w:r w:rsidRPr="00BA00B1">
              <w:rPr>
                <w:sz w:val="22"/>
                <w:szCs w:val="22"/>
              </w:rPr>
              <w:t>Марка ТДУ</w:t>
            </w:r>
          </w:p>
        </w:tc>
        <w:tc>
          <w:tcPr>
            <w:tcW w:w="515" w:type="pct"/>
            <w:tcBorders>
              <w:top w:val="single" w:sz="4" w:space="0" w:color="000000"/>
              <w:left w:val="nil"/>
              <w:bottom w:val="nil"/>
              <w:right w:val="single" w:sz="4" w:space="0" w:color="000000"/>
            </w:tcBorders>
            <w:shd w:val="clear" w:color="auto" w:fill="auto"/>
            <w:vAlign w:val="center"/>
            <w:hideMark/>
          </w:tcPr>
          <w:p w14:paraId="44DAB91D" w14:textId="77777777" w:rsidR="00542146" w:rsidRPr="00BA00B1" w:rsidRDefault="00542146" w:rsidP="00542146">
            <w:pPr>
              <w:jc w:val="center"/>
              <w:rPr>
                <w:sz w:val="22"/>
                <w:szCs w:val="22"/>
              </w:rPr>
            </w:pPr>
            <w:r w:rsidRPr="00BA00B1">
              <w:rPr>
                <w:sz w:val="22"/>
                <w:szCs w:val="22"/>
              </w:rPr>
              <w:t>Производительность вентилятора (дымососа)</w:t>
            </w:r>
          </w:p>
        </w:tc>
        <w:tc>
          <w:tcPr>
            <w:tcW w:w="363" w:type="pct"/>
            <w:tcBorders>
              <w:top w:val="single" w:sz="4" w:space="0" w:color="000000"/>
              <w:left w:val="nil"/>
              <w:bottom w:val="nil"/>
              <w:right w:val="single" w:sz="4" w:space="0" w:color="000000"/>
            </w:tcBorders>
            <w:shd w:val="clear" w:color="auto" w:fill="auto"/>
            <w:vAlign w:val="center"/>
            <w:hideMark/>
          </w:tcPr>
          <w:p w14:paraId="15FC6DF9" w14:textId="77777777" w:rsidR="00542146" w:rsidRPr="00BA00B1" w:rsidRDefault="00542146" w:rsidP="00542146">
            <w:pPr>
              <w:jc w:val="center"/>
              <w:rPr>
                <w:sz w:val="22"/>
                <w:szCs w:val="22"/>
              </w:rPr>
            </w:pPr>
            <w:r w:rsidRPr="00BA00B1">
              <w:rPr>
                <w:sz w:val="22"/>
                <w:szCs w:val="22"/>
              </w:rPr>
              <w:t>Полное давление, создаваемое вентилятором</w:t>
            </w:r>
          </w:p>
        </w:tc>
      </w:tr>
      <w:tr w:rsidR="00542146" w:rsidRPr="00BA00B1" w14:paraId="5BCBA1A8" w14:textId="77777777" w:rsidTr="00542146">
        <w:trPr>
          <w:trHeight w:val="227"/>
        </w:trPr>
        <w:tc>
          <w:tcPr>
            <w:tcW w:w="1266" w:type="pct"/>
            <w:tcBorders>
              <w:top w:val="single" w:sz="8" w:space="0" w:color="000000"/>
              <w:left w:val="single" w:sz="8" w:space="0" w:color="000000"/>
              <w:bottom w:val="single" w:sz="4" w:space="0" w:color="000000"/>
              <w:right w:val="single" w:sz="4" w:space="0" w:color="000000"/>
            </w:tcBorders>
            <w:shd w:val="clear" w:color="auto" w:fill="auto"/>
            <w:noWrap/>
            <w:vAlign w:val="center"/>
            <w:hideMark/>
          </w:tcPr>
          <w:p w14:paraId="5A27FDA0" w14:textId="77777777" w:rsidR="00542146" w:rsidRPr="00BA00B1" w:rsidRDefault="00542146" w:rsidP="00542146">
            <w:pPr>
              <w:jc w:val="center"/>
              <w:rPr>
                <w:sz w:val="22"/>
                <w:szCs w:val="22"/>
              </w:rPr>
            </w:pPr>
            <w:r w:rsidRPr="00BA00B1">
              <w:rPr>
                <w:sz w:val="22"/>
                <w:szCs w:val="22"/>
              </w:rPr>
              <w:t>Котельная "Школа" с. Палевицы, д. 1-А</w:t>
            </w:r>
          </w:p>
        </w:tc>
        <w:tc>
          <w:tcPr>
            <w:tcW w:w="300" w:type="pct"/>
            <w:tcBorders>
              <w:top w:val="single" w:sz="8" w:space="0" w:color="000000"/>
              <w:left w:val="nil"/>
              <w:bottom w:val="single" w:sz="4" w:space="0" w:color="000000"/>
              <w:right w:val="single" w:sz="4" w:space="0" w:color="000000"/>
            </w:tcBorders>
            <w:shd w:val="clear" w:color="auto" w:fill="auto"/>
            <w:vAlign w:val="center"/>
            <w:hideMark/>
          </w:tcPr>
          <w:p w14:paraId="4B39D251" w14:textId="77777777" w:rsidR="00542146" w:rsidRPr="00BA00B1" w:rsidRDefault="00542146" w:rsidP="00542146">
            <w:pPr>
              <w:jc w:val="center"/>
              <w:rPr>
                <w:sz w:val="22"/>
                <w:szCs w:val="22"/>
              </w:rPr>
            </w:pPr>
            <w:r w:rsidRPr="00BA00B1">
              <w:rPr>
                <w:sz w:val="22"/>
                <w:szCs w:val="22"/>
              </w:rPr>
              <w:t>Дизельный генератор 30 кВт</w:t>
            </w:r>
          </w:p>
        </w:tc>
        <w:tc>
          <w:tcPr>
            <w:tcW w:w="550" w:type="pct"/>
            <w:tcBorders>
              <w:top w:val="single" w:sz="8" w:space="0" w:color="000000"/>
              <w:left w:val="nil"/>
              <w:bottom w:val="single" w:sz="4" w:space="0" w:color="000000"/>
              <w:right w:val="single" w:sz="4" w:space="0" w:color="000000"/>
            </w:tcBorders>
            <w:shd w:val="clear" w:color="auto" w:fill="auto"/>
            <w:noWrap/>
            <w:vAlign w:val="center"/>
            <w:hideMark/>
          </w:tcPr>
          <w:p w14:paraId="04465C8C" w14:textId="77777777" w:rsidR="00542146" w:rsidRPr="00BA00B1" w:rsidRDefault="00542146" w:rsidP="00542146">
            <w:pPr>
              <w:jc w:val="center"/>
              <w:rPr>
                <w:sz w:val="22"/>
                <w:szCs w:val="22"/>
              </w:rPr>
            </w:pPr>
            <w:r w:rsidRPr="00BA00B1">
              <w:rPr>
                <w:sz w:val="22"/>
                <w:szCs w:val="22"/>
              </w:rPr>
              <w:t>Сетевой</w:t>
            </w:r>
          </w:p>
        </w:tc>
        <w:tc>
          <w:tcPr>
            <w:tcW w:w="598" w:type="pct"/>
            <w:tcBorders>
              <w:top w:val="single" w:sz="4" w:space="0" w:color="000000"/>
              <w:left w:val="nil"/>
              <w:bottom w:val="single" w:sz="4" w:space="0" w:color="000000"/>
              <w:right w:val="single" w:sz="4" w:space="0" w:color="000000"/>
            </w:tcBorders>
            <w:shd w:val="clear" w:color="auto" w:fill="auto"/>
            <w:noWrap/>
            <w:vAlign w:val="center"/>
            <w:hideMark/>
          </w:tcPr>
          <w:p w14:paraId="1A5928A6" w14:textId="77777777" w:rsidR="00542146" w:rsidRPr="00BA00B1" w:rsidRDefault="00542146" w:rsidP="00542146">
            <w:pPr>
              <w:jc w:val="center"/>
              <w:rPr>
                <w:sz w:val="22"/>
                <w:szCs w:val="22"/>
              </w:rPr>
            </w:pPr>
            <w:r w:rsidRPr="00BA00B1">
              <w:rPr>
                <w:sz w:val="22"/>
                <w:szCs w:val="22"/>
              </w:rPr>
              <w:t>WILO IL 50/140-4/2</w:t>
            </w:r>
          </w:p>
        </w:tc>
        <w:tc>
          <w:tcPr>
            <w:tcW w:w="425" w:type="pct"/>
            <w:tcBorders>
              <w:top w:val="single" w:sz="8" w:space="0" w:color="000000"/>
              <w:left w:val="nil"/>
              <w:bottom w:val="single" w:sz="4" w:space="0" w:color="000000"/>
              <w:right w:val="single" w:sz="4" w:space="0" w:color="000000"/>
            </w:tcBorders>
            <w:shd w:val="clear" w:color="auto" w:fill="auto"/>
            <w:noWrap/>
            <w:vAlign w:val="center"/>
            <w:hideMark/>
          </w:tcPr>
          <w:p w14:paraId="69792E36" w14:textId="782B0F9C" w:rsidR="00542146" w:rsidRPr="00BA00B1" w:rsidRDefault="00542146" w:rsidP="00542146">
            <w:pPr>
              <w:jc w:val="center"/>
              <w:rPr>
                <w:sz w:val="22"/>
                <w:szCs w:val="22"/>
              </w:rPr>
            </w:pPr>
            <w:r w:rsidRPr="00BA00B1">
              <w:rPr>
                <w:sz w:val="22"/>
                <w:szCs w:val="22"/>
              </w:rPr>
              <w:t>-</w:t>
            </w:r>
          </w:p>
        </w:tc>
        <w:tc>
          <w:tcPr>
            <w:tcW w:w="314" w:type="pct"/>
            <w:tcBorders>
              <w:top w:val="single" w:sz="8" w:space="0" w:color="000000"/>
              <w:left w:val="nil"/>
              <w:bottom w:val="single" w:sz="4" w:space="0" w:color="000000"/>
              <w:right w:val="single" w:sz="4" w:space="0" w:color="000000"/>
            </w:tcBorders>
            <w:shd w:val="clear" w:color="auto" w:fill="auto"/>
            <w:noWrap/>
            <w:vAlign w:val="center"/>
            <w:hideMark/>
          </w:tcPr>
          <w:p w14:paraId="294FC603" w14:textId="4508F0C5" w:rsidR="00542146" w:rsidRPr="00BA00B1" w:rsidRDefault="00542146" w:rsidP="00542146">
            <w:pPr>
              <w:jc w:val="center"/>
              <w:rPr>
                <w:sz w:val="22"/>
                <w:szCs w:val="22"/>
              </w:rPr>
            </w:pPr>
            <w:r w:rsidRPr="00BA00B1">
              <w:rPr>
                <w:sz w:val="22"/>
                <w:szCs w:val="22"/>
              </w:rPr>
              <w:t>-</w:t>
            </w:r>
          </w:p>
        </w:tc>
        <w:tc>
          <w:tcPr>
            <w:tcW w:w="425" w:type="pct"/>
            <w:tcBorders>
              <w:top w:val="single" w:sz="8" w:space="0" w:color="000000"/>
              <w:left w:val="nil"/>
              <w:bottom w:val="single" w:sz="4" w:space="0" w:color="000000"/>
              <w:right w:val="single" w:sz="4" w:space="0" w:color="000000"/>
            </w:tcBorders>
            <w:shd w:val="clear" w:color="auto" w:fill="auto"/>
            <w:noWrap/>
            <w:vAlign w:val="center"/>
            <w:hideMark/>
          </w:tcPr>
          <w:p w14:paraId="746C1862" w14:textId="17BD9135" w:rsidR="00542146" w:rsidRPr="00BA00B1" w:rsidRDefault="00542146" w:rsidP="00542146">
            <w:pPr>
              <w:jc w:val="center"/>
              <w:rPr>
                <w:sz w:val="22"/>
                <w:szCs w:val="22"/>
              </w:rPr>
            </w:pPr>
            <w:r w:rsidRPr="00BA00B1">
              <w:rPr>
                <w:sz w:val="22"/>
                <w:szCs w:val="22"/>
              </w:rPr>
              <w:t>-</w:t>
            </w:r>
          </w:p>
        </w:tc>
        <w:tc>
          <w:tcPr>
            <w:tcW w:w="243" w:type="pct"/>
            <w:tcBorders>
              <w:top w:val="single" w:sz="8" w:space="0" w:color="000000"/>
              <w:left w:val="nil"/>
              <w:bottom w:val="single" w:sz="4" w:space="0" w:color="000000"/>
              <w:right w:val="single" w:sz="4" w:space="0" w:color="000000"/>
            </w:tcBorders>
            <w:shd w:val="clear" w:color="auto" w:fill="auto"/>
            <w:noWrap/>
            <w:vAlign w:val="center"/>
            <w:hideMark/>
          </w:tcPr>
          <w:p w14:paraId="71F069C0" w14:textId="3113B16B" w:rsidR="00542146" w:rsidRPr="00BA00B1" w:rsidRDefault="00542146" w:rsidP="00542146">
            <w:pPr>
              <w:jc w:val="center"/>
              <w:rPr>
                <w:sz w:val="22"/>
                <w:szCs w:val="22"/>
              </w:rPr>
            </w:pPr>
            <w:r w:rsidRPr="00BA00B1">
              <w:rPr>
                <w:sz w:val="22"/>
                <w:szCs w:val="22"/>
              </w:rPr>
              <w:t>-</w:t>
            </w:r>
          </w:p>
        </w:tc>
        <w:tc>
          <w:tcPr>
            <w:tcW w:w="515" w:type="pct"/>
            <w:tcBorders>
              <w:top w:val="single" w:sz="8" w:space="0" w:color="000000"/>
              <w:left w:val="nil"/>
              <w:bottom w:val="single" w:sz="4" w:space="0" w:color="000000"/>
              <w:right w:val="single" w:sz="4" w:space="0" w:color="000000"/>
            </w:tcBorders>
            <w:shd w:val="clear" w:color="auto" w:fill="auto"/>
            <w:noWrap/>
            <w:vAlign w:val="center"/>
            <w:hideMark/>
          </w:tcPr>
          <w:p w14:paraId="2F15D839" w14:textId="2EB7B1EA" w:rsidR="00542146" w:rsidRPr="00BA00B1" w:rsidRDefault="00542146" w:rsidP="00542146">
            <w:pPr>
              <w:jc w:val="center"/>
              <w:rPr>
                <w:sz w:val="22"/>
                <w:szCs w:val="22"/>
              </w:rPr>
            </w:pPr>
            <w:r w:rsidRPr="00BA00B1">
              <w:rPr>
                <w:sz w:val="22"/>
                <w:szCs w:val="22"/>
              </w:rPr>
              <w:t>-</w:t>
            </w:r>
          </w:p>
        </w:tc>
        <w:tc>
          <w:tcPr>
            <w:tcW w:w="363" w:type="pct"/>
            <w:tcBorders>
              <w:top w:val="single" w:sz="8" w:space="0" w:color="000000"/>
              <w:left w:val="nil"/>
              <w:bottom w:val="single" w:sz="4" w:space="0" w:color="000000"/>
              <w:right w:val="single" w:sz="8" w:space="0" w:color="000000"/>
            </w:tcBorders>
            <w:shd w:val="clear" w:color="auto" w:fill="auto"/>
            <w:noWrap/>
            <w:vAlign w:val="center"/>
            <w:hideMark/>
          </w:tcPr>
          <w:p w14:paraId="7414C4B7" w14:textId="7D7CE9B7" w:rsidR="00542146" w:rsidRPr="00BA00B1" w:rsidRDefault="00542146" w:rsidP="00542146">
            <w:pPr>
              <w:jc w:val="center"/>
              <w:rPr>
                <w:sz w:val="22"/>
                <w:szCs w:val="22"/>
              </w:rPr>
            </w:pPr>
            <w:r w:rsidRPr="00BA00B1">
              <w:rPr>
                <w:sz w:val="22"/>
                <w:szCs w:val="22"/>
              </w:rPr>
              <w:t>-</w:t>
            </w:r>
          </w:p>
        </w:tc>
      </w:tr>
      <w:tr w:rsidR="00542146" w:rsidRPr="00BA00B1" w14:paraId="53A7A3B1" w14:textId="77777777" w:rsidTr="00542146">
        <w:trPr>
          <w:trHeight w:val="227"/>
        </w:trPr>
        <w:tc>
          <w:tcPr>
            <w:tcW w:w="1266" w:type="pct"/>
            <w:tcBorders>
              <w:top w:val="nil"/>
              <w:left w:val="single" w:sz="8" w:space="0" w:color="000000"/>
              <w:bottom w:val="single" w:sz="4" w:space="0" w:color="000000"/>
              <w:right w:val="single" w:sz="4" w:space="0" w:color="000000"/>
            </w:tcBorders>
            <w:shd w:val="clear" w:color="auto" w:fill="auto"/>
            <w:noWrap/>
            <w:vAlign w:val="center"/>
            <w:hideMark/>
          </w:tcPr>
          <w:p w14:paraId="2E058991" w14:textId="77777777" w:rsidR="00542146" w:rsidRPr="00BA00B1" w:rsidRDefault="00542146" w:rsidP="00542146">
            <w:pPr>
              <w:jc w:val="center"/>
              <w:rPr>
                <w:sz w:val="22"/>
                <w:szCs w:val="22"/>
              </w:rPr>
            </w:pPr>
            <w:r w:rsidRPr="00BA00B1">
              <w:rPr>
                <w:sz w:val="22"/>
                <w:szCs w:val="22"/>
              </w:rPr>
              <w:t>Котельная "Школа" с. Палевицы, д. 1-А</w:t>
            </w:r>
          </w:p>
        </w:tc>
        <w:tc>
          <w:tcPr>
            <w:tcW w:w="300" w:type="pct"/>
            <w:tcBorders>
              <w:top w:val="nil"/>
              <w:left w:val="nil"/>
              <w:bottom w:val="single" w:sz="4" w:space="0" w:color="000000"/>
              <w:right w:val="single" w:sz="4" w:space="0" w:color="000000"/>
            </w:tcBorders>
            <w:shd w:val="clear" w:color="auto" w:fill="auto"/>
            <w:vAlign w:val="center"/>
            <w:hideMark/>
          </w:tcPr>
          <w:p w14:paraId="257B49DB" w14:textId="5B51891E" w:rsidR="00542146" w:rsidRPr="00BA00B1" w:rsidRDefault="00542146" w:rsidP="00542146">
            <w:pPr>
              <w:jc w:val="center"/>
              <w:rPr>
                <w:sz w:val="22"/>
                <w:szCs w:val="22"/>
              </w:rPr>
            </w:pPr>
          </w:p>
        </w:tc>
        <w:tc>
          <w:tcPr>
            <w:tcW w:w="550" w:type="pct"/>
            <w:tcBorders>
              <w:top w:val="nil"/>
              <w:left w:val="nil"/>
              <w:bottom w:val="single" w:sz="4" w:space="0" w:color="000000"/>
              <w:right w:val="single" w:sz="4" w:space="0" w:color="000000"/>
            </w:tcBorders>
            <w:shd w:val="clear" w:color="auto" w:fill="auto"/>
            <w:noWrap/>
            <w:vAlign w:val="center"/>
            <w:hideMark/>
          </w:tcPr>
          <w:p w14:paraId="05CD29A8" w14:textId="77777777" w:rsidR="00542146" w:rsidRPr="00BA00B1" w:rsidRDefault="00542146" w:rsidP="00542146">
            <w:pPr>
              <w:jc w:val="center"/>
              <w:rPr>
                <w:sz w:val="22"/>
                <w:szCs w:val="22"/>
              </w:rPr>
            </w:pPr>
            <w:r w:rsidRPr="00BA00B1">
              <w:rPr>
                <w:sz w:val="22"/>
                <w:szCs w:val="22"/>
              </w:rPr>
              <w:t>Сетевой</w:t>
            </w:r>
          </w:p>
        </w:tc>
        <w:tc>
          <w:tcPr>
            <w:tcW w:w="598" w:type="pct"/>
            <w:tcBorders>
              <w:top w:val="nil"/>
              <w:left w:val="nil"/>
              <w:bottom w:val="single" w:sz="4" w:space="0" w:color="000000"/>
              <w:right w:val="single" w:sz="4" w:space="0" w:color="000000"/>
            </w:tcBorders>
            <w:shd w:val="clear" w:color="auto" w:fill="auto"/>
            <w:noWrap/>
            <w:vAlign w:val="center"/>
            <w:hideMark/>
          </w:tcPr>
          <w:p w14:paraId="2AC3D65E" w14:textId="77777777" w:rsidR="00542146" w:rsidRPr="00BA00B1" w:rsidRDefault="00542146" w:rsidP="00542146">
            <w:pPr>
              <w:jc w:val="center"/>
              <w:rPr>
                <w:sz w:val="22"/>
                <w:szCs w:val="22"/>
              </w:rPr>
            </w:pPr>
            <w:r w:rsidRPr="00BA00B1">
              <w:rPr>
                <w:sz w:val="22"/>
                <w:szCs w:val="22"/>
              </w:rPr>
              <w:t>WILO IL 50/140-4/2</w:t>
            </w:r>
          </w:p>
        </w:tc>
        <w:tc>
          <w:tcPr>
            <w:tcW w:w="425" w:type="pct"/>
            <w:tcBorders>
              <w:top w:val="nil"/>
              <w:left w:val="nil"/>
              <w:bottom w:val="single" w:sz="4" w:space="0" w:color="000000"/>
              <w:right w:val="single" w:sz="4" w:space="0" w:color="000000"/>
            </w:tcBorders>
            <w:shd w:val="clear" w:color="auto" w:fill="auto"/>
            <w:noWrap/>
            <w:hideMark/>
          </w:tcPr>
          <w:p w14:paraId="3603A0CD" w14:textId="5613555B" w:rsidR="00542146" w:rsidRPr="00BA00B1" w:rsidRDefault="00542146" w:rsidP="00542146">
            <w:pPr>
              <w:jc w:val="center"/>
              <w:rPr>
                <w:sz w:val="22"/>
                <w:szCs w:val="22"/>
              </w:rPr>
            </w:pPr>
            <w:r w:rsidRPr="00BA00B1">
              <w:rPr>
                <w:sz w:val="22"/>
                <w:szCs w:val="22"/>
              </w:rPr>
              <w:t>-</w:t>
            </w:r>
          </w:p>
        </w:tc>
        <w:tc>
          <w:tcPr>
            <w:tcW w:w="314" w:type="pct"/>
            <w:tcBorders>
              <w:top w:val="nil"/>
              <w:left w:val="nil"/>
              <w:bottom w:val="single" w:sz="4" w:space="0" w:color="000000"/>
              <w:right w:val="single" w:sz="4" w:space="0" w:color="000000"/>
            </w:tcBorders>
            <w:shd w:val="clear" w:color="auto" w:fill="auto"/>
            <w:noWrap/>
            <w:vAlign w:val="center"/>
            <w:hideMark/>
          </w:tcPr>
          <w:p w14:paraId="668624C2" w14:textId="0309824C" w:rsidR="00542146" w:rsidRPr="00BA00B1" w:rsidRDefault="00542146" w:rsidP="00542146">
            <w:pPr>
              <w:jc w:val="center"/>
              <w:rPr>
                <w:sz w:val="22"/>
                <w:szCs w:val="22"/>
              </w:rPr>
            </w:pPr>
            <w:r w:rsidRPr="00BA00B1">
              <w:rPr>
                <w:sz w:val="22"/>
                <w:szCs w:val="22"/>
              </w:rPr>
              <w:t>-</w:t>
            </w:r>
          </w:p>
        </w:tc>
        <w:tc>
          <w:tcPr>
            <w:tcW w:w="425" w:type="pct"/>
            <w:tcBorders>
              <w:top w:val="nil"/>
              <w:left w:val="nil"/>
              <w:bottom w:val="single" w:sz="4" w:space="0" w:color="000000"/>
              <w:right w:val="single" w:sz="4" w:space="0" w:color="000000"/>
            </w:tcBorders>
            <w:shd w:val="clear" w:color="auto" w:fill="auto"/>
            <w:noWrap/>
            <w:vAlign w:val="center"/>
            <w:hideMark/>
          </w:tcPr>
          <w:p w14:paraId="433D25DB" w14:textId="5E78661C" w:rsidR="00542146" w:rsidRPr="00BA00B1" w:rsidRDefault="00542146" w:rsidP="00542146">
            <w:pPr>
              <w:jc w:val="center"/>
              <w:rPr>
                <w:sz w:val="22"/>
                <w:szCs w:val="22"/>
              </w:rPr>
            </w:pPr>
            <w:r w:rsidRPr="00BA00B1">
              <w:rPr>
                <w:sz w:val="22"/>
                <w:szCs w:val="22"/>
              </w:rPr>
              <w:t>-</w:t>
            </w:r>
          </w:p>
        </w:tc>
        <w:tc>
          <w:tcPr>
            <w:tcW w:w="243" w:type="pct"/>
            <w:tcBorders>
              <w:top w:val="nil"/>
              <w:left w:val="nil"/>
              <w:bottom w:val="single" w:sz="4" w:space="0" w:color="000000"/>
              <w:right w:val="single" w:sz="4" w:space="0" w:color="000000"/>
            </w:tcBorders>
            <w:shd w:val="clear" w:color="auto" w:fill="auto"/>
            <w:noWrap/>
            <w:vAlign w:val="center"/>
            <w:hideMark/>
          </w:tcPr>
          <w:p w14:paraId="1BE2144F" w14:textId="5B8A2944" w:rsidR="00542146" w:rsidRPr="00BA00B1" w:rsidRDefault="00542146" w:rsidP="00542146">
            <w:pPr>
              <w:jc w:val="center"/>
              <w:rPr>
                <w:sz w:val="22"/>
                <w:szCs w:val="22"/>
              </w:rPr>
            </w:pPr>
            <w:r w:rsidRPr="00BA00B1">
              <w:rPr>
                <w:sz w:val="22"/>
                <w:szCs w:val="22"/>
              </w:rPr>
              <w:t>-</w:t>
            </w:r>
          </w:p>
        </w:tc>
        <w:tc>
          <w:tcPr>
            <w:tcW w:w="515" w:type="pct"/>
            <w:tcBorders>
              <w:top w:val="nil"/>
              <w:left w:val="nil"/>
              <w:bottom w:val="single" w:sz="4" w:space="0" w:color="000000"/>
              <w:right w:val="single" w:sz="4" w:space="0" w:color="000000"/>
            </w:tcBorders>
            <w:shd w:val="clear" w:color="auto" w:fill="auto"/>
            <w:noWrap/>
            <w:vAlign w:val="center"/>
            <w:hideMark/>
          </w:tcPr>
          <w:p w14:paraId="4B31D4B2" w14:textId="58311E38" w:rsidR="00542146" w:rsidRPr="00BA00B1" w:rsidRDefault="00542146" w:rsidP="00542146">
            <w:pPr>
              <w:jc w:val="center"/>
              <w:rPr>
                <w:sz w:val="22"/>
                <w:szCs w:val="22"/>
              </w:rPr>
            </w:pPr>
            <w:r w:rsidRPr="00BA00B1">
              <w:rPr>
                <w:sz w:val="22"/>
                <w:szCs w:val="22"/>
              </w:rPr>
              <w:t>-</w:t>
            </w:r>
          </w:p>
        </w:tc>
        <w:tc>
          <w:tcPr>
            <w:tcW w:w="363" w:type="pct"/>
            <w:tcBorders>
              <w:top w:val="nil"/>
              <w:left w:val="nil"/>
              <w:bottom w:val="single" w:sz="4" w:space="0" w:color="000000"/>
              <w:right w:val="single" w:sz="8" w:space="0" w:color="000000"/>
            </w:tcBorders>
            <w:shd w:val="clear" w:color="auto" w:fill="auto"/>
            <w:noWrap/>
            <w:vAlign w:val="center"/>
            <w:hideMark/>
          </w:tcPr>
          <w:p w14:paraId="51B97AC4" w14:textId="3C1F0B04" w:rsidR="00542146" w:rsidRPr="00BA00B1" w:rsidRDefault="00542146" w:rsidP="00542146">
            <w:pPr>
              <w:jc w:val="center"/>
              <w:rPr>
                <w:sz w:val="22"/>
                <w:szCs w:val="22"/>
              </w:rPr>
            </w:pPr>
            <w:r w:rsidRPr="00BA00B1">
              <w:rPr>
                <w:sz w:val="22"/>
                <w:szCs w:val="22"/>
              </w:rPr>
              <w:t>-</w:t>
            </w:r>
          </w:p>
        </w:tc>
      </w:tr>
      <w:tr w:rsidR="00542146" w:rsidRPr="00BA00B1" w14:paraId="4DD00864" w14:textId="77777777" w:rsidTr="00542146">
        <w:trPr>
          <w:trHeight w:val="227"/>
        </w:trPr>
        <w:tc>
          <w:tcPr>
            <w:tcW w:w="1266" w:type="pct"/>
            <w:tcBorders>
              <w:top w:val="nil"/>
              <w:left w:val="single" w:sz="8" w:space="0" w:color="000000"/>
              <w:bottom w:val="single" w:sz="4" w:space="0" w:color="000000"/>
              <w:right w:val="single" w:sz="4" w:space="0" w:color="000000"/>
            </w:tcBorders>
            <w:shd w:val="clear" w:color="auto" w:fill="auto"/>
            <w:noWrap/>
            <w:vAlign w:val="center"/>
            <w:hideMark/>
          </w:tcPr>
          <w:p w14:paraId="613FAC1E" w14:textId="77777777" w:rsidR="00542146" w:rsidRPr="00BA00B1" w:rsidRDefault="00542146" w:rsidP="00542146">
            <w:pPr>
              <w:jc w:val="center"/>
              <w:rPr>
                <w:sz w:val="22"/>
                <w:szCs w:val="22"/>
              </w:rPr>
            </w:pPr>
            <w:r w:rsidRPr="00BA00B1">
              <w:rPr>
                <w:sz w:val="22"/>
                <w:szCs w:val="22"/>
              </w:rPr>
              <w:t>Котельная "Школа" с. Палевицы, д. 1-А</w:t>
            </w:r>
          </w:p>
        </w:tc>
        <w:tc>
          <w:tcPr>
            <w:tcW w:w="300" w:type="pct"/>
            <w:tcBorders>
              <w:top w:val="nil"/>
              <w:left w:val="nil"/>
              <w:bottom w:val="single" w:sz="4" w:space="0" w:color="000000"/>
              <w:right w:val="single" w:sz="4" w:space="0" w:color="000000"/>
            </w:tcBorders>
            <w:shd w:val="clear" w:color="auto" w:fill="auto"/>
            <w:vAlign w:val="center"/>
            <w:hideMark/>
          </w:tcPr>
          <w:p w14:paraId="62BAED89" w14:textId="67286C9A" w:rsidR="00542146" w:rsidRPr="00BA00B1" w:rsidRDefault="00542146" w:rsidP="00542146">
            <w:pPr>
              <w:jc w:val="center"/>
              <w:rPr>
                <w:sz w:val="22"/>
                <w:szCs w:val="22"/>
              </w:rPr>
            </w:pPr>
          </w:p>
        </w:tc>
        <w:tc>
          <w:tcPr>
            <w:tcW w:w="550" w:type="pct"/>
            <w:tcBorders>
              <w:top w:val="nil"/>
              <w:left w:val="nil"/>
              <w:bottom w:val="single" w:sz="4" w:space="0" w:color="000000"/>
              <w:right w:val="single" w:sz="4" w:space="0" w:color="000000"/>
            </w:tcBorders>
            <w:shd w:val="clear" w:color="auto" w:fill="auto"/>
            <w:noWrap/>
            <w:vAlign w:val="center"/>
            <w:hideMark/>
          </w:tcPr>
          <w:p w14:paraId="38379D87" w14:textId="77777777" w:rsidR="00542146" w:rsidRPr="00BA00B1" w:rsidRDefault="00542146" w:rsidP="00542146">
            <w:pPr>
              <w:jc w:val="center"/>
              <w:rPr>
                <w:sz w:val="22"/>
                <w:szCs w:val="22"/>
              </w:rPr>
            </w:pPr>
            <w:r w:rsidRPr="00BA00B1">
              <w:rPr>
                <w:sz w:val="22"/>
                <w:szCs w:val="22"/>
              </w:rPr>
              <w:t>Контурный</w:t>
            </w:r>
          </w:p>
        </w:tc>
        <w:tc>
          <w:tcPr>
            <w:tcW w:w="598" w:type="pct"/>
            <w:tcBorders>
              <w:top w:val="nil"/>
              <w:left w:val="nil"/>
              <w:bottom w:val="single" w:sz="4" w:space="0" w:color="000000"/>
              <w:right w:val="single" w:sz="4" w:space="0" w:color="000000"/>
            </w:tcBorders>
            <w:shd w:val="clear" w:color="auto" w:fill="auto"/>
            <w:noWrap/>
            <w:vAlign w:val="center"/>
            <w:hideMark/>
          </w:tcPr>
          <w:p w14:paraId="48A30814" w14:textId="77777777" w:rsidR="00542146" w:rsidRPr="00BA00B1" w:rsidRDefault="00542146" w:rsidP="00542146">
            <w:pPr>
              <w:jc w:val="center"/>
              <w:rPr>
                <w:sz w:val="22"/>
                <w:szCs w:val="22"/>
              </w:rPr>
            </w:pPr>
            <w:r w:rsidRPr="00BA00B1">
              <w:rPr>
                <w:sz w:val="22"/>
                <w:szCs w:val="22"/>
              </w:rPr>
              <w:t>WILO IL 40/210-1,1/4</w:t>
            </w:r>
          </w:p>
        </w:tc>
        <w:tc>
          <w:tcPr>
            <w:tcW w:w="425" w:type="pct"/>
            <w:tcBorders>
              <w:top w:val="nil"/>
              <w:left w:val="nil"/>
              <w:bottom w:val="single" w:sz="4" w:space="0" w:color="000000"/>
              <w:right w:val="single" w:sz="4" w:space="0" w:color="000000"/>
            </w:tcBorders>
            <w:shd w:val="clear" w:color="auto" w:fill="auto"/>
            <w:noWrap/>
            <w:hideMark/>
          </w:tcPr>
          <w:p w14:paraId="3179BE69" w14:textId="3EBE5A9A" w:rsidR="00542146" w:rsidRPr="00BA00B1" w:rsidRDefault="00542146" w:rsidP="00542146">
            <w:pPr>
              <w:jc w:val="center"/>
              <w:rPr>
                <w:sz w:val="22"/>
                <w:szCs w:val="22"/>
              </w:rPr>
            </w:pPr>
            <w:r w:rsidRPr="00BA00B1">
              <w:rPr>
                <w:sz w:val="22"/>
                <w:szCs w:val="22"/>
              </w:rPr>
              <w:t>-</w:t>
            </w:r>
          </w:p>
        </w:tc>
        <w:tc>
          <w:tcPr>
            <w:tcW w:w="314" w:type="pct"/>
            <w:tcBorders>
              <w:top w:val="nil"/>
              <w:left w:val="nil"/>
              <w:bottom w:val="single" w:sz="4" w:space="0" w:color="000000"/>
              <w:right w:val="single" w:sz="4" w:space="0" w:color="000000"/>
            </w:tcBorders>
            <w:shd w:val="clear" w:color="auto" w:fill="auto"/>
            <w:noWrap/>
            <w:vAlign w:val="center"/>
            <w:hideMark/>
          </w:tcPr>
          <w:p w14:paraId="2A3C3603" w14:textId="1ED85116" w:rsidR="00542146" w:rsidRPr="00BA00B1" w:rsidRDefault="00542146" w:rsidP="00542146">
            <w:pPr>
              <w:jc w:val="center"/>
              <w:rPr>
                <w:sz w:val="22"/>
                <w:szCs w:val="22"/>
              </w:rPr>
            </w:pPr>
            <w:r w:rsidRPr="00BA00B1">
              <w:rPr>
                <w:sz w:val="22"/>
                <w:szCs w:val="22"/>
              </w:rPr>
              <w:t>-</w:t>
            </w:r>
          </w:p>
        </w:tc>
        <w:tc>
          <w:tcPr>
            <w:tcW w:w="425" w:type="pct"/>
            <w:tcBorders>
              <w:top w:val="nil"/>
              <w:left w:val="nil"/>
              <w:bottom w:val="single" w:sz="4" w:space="0" w:color="000000"/>
              <w:right w:val="single" w:sz="4" w:space="0" w:color="000000"/>
            </w:tcBorders>
            <w:shd w:val="clear" w:color="auto" w:fill="auto"/>
            <w:noWrap/>
            <w:vAlign w:val="center"/>
            <w:hideMark/>
          </w:tcPr>
          <w:p w14:paraId="62F0D1D3" w14:textId="4BF2216E" w:rsidR="00542146" w:rsidRPr="00BA00B1" w:rsidRDefault="00542146" w:rsidP="00542146">
            <w:pPr>
              <w:jc w:val="center"/>
              <w:rPr>
                <w:sz w:val="22"/>
                <w:szCs w:val="22"/>
              </w:rPr>
            </w:pPr>
            <w:r w:rsidRPr="00BA00B1">
              <w:rPr>
                <w:sz w:val="22"/>
                <w:szCs w:val="22"/>
              </w:rPr>
              <w:t>-</w:t>
            </w:r>
          </w:p>
        </w:tc>
        <w:tc>
          <w:tcPr>
            <w:tcW w:w="243" w:type="pct"/>
            <w:tcBorders>
              <w:top w:val="nil"/>
              <w:left w:val="nil"/>
              <w:bottom w:val="single" w:sz="4" w:space="0" w:color="000000"/>
              <w:right w:val="single" w:sz="4" w:space="0" w:color="000000"/>
            </w:tcBorders>
            <w:shd w:val="clear" w:color="auto" w:fill="auto"/>
            <w:noWrap/>
            <w:vAlign w:val="center"/>
            <w:hideMark/>
          </w:tcPr>
          <w:p w14:paraId="4BAE8975" w14:textId="5E5DF5E9" w:rsidR="00542146" w:rsidRPr="00BA00B1" w:rsidRDefault="00542146" w:rsidP="00542146">
            <w:pPr>
              <w:jc w:val="center"/>
              <w:rPr>
                <w:sz w:val="22"/>
                <w:szCs w:val="22"/>
              </w:rPr>
            </w:pPr>
            <w:r w:rsidRPr="00BA00B1">
              <w:rPr>
                <w:sz w:val="22"/>
                <w:szCs w:val="22"/>
              </w:rPr>
              <w:t>-</w:t>
            </w:r>
          </w:p>
        </w:tc>
        <w:tc>
          <w:tcPr>
            <w:tcW w:w="515" w:type="pct"/>
            <w:tcBorders>
              <w:top w:val="nil"/>
              <w:left w:val="nil"/>
              <w:bottom w:val="single" w:sz="4" w:space="0" w:color="000000"/>
              <w:right w:val="single" w:sz="4" w:space="0" w:color="000000"/>
            </w:tcBorders>
            <w:shd w:val="clear" w:color="auto" w:fill="auto"/>
            <w:noWrap/>
            <w:vAlign w:val="center"/>
            <w:hideMark/>
          </w:tcPr>
          <w:p w14:paraId="01DC265F" w14:textId="6F613DBB" w:rsidR="00542146" w:rsidRPr="00BA00B1" w:rsidRDefault="00542146" w:rsidP="00542146">
            <w:pPr>
              <w:jc w:val="center"/>
              <w:rPr>
                <w:sz w:val="22"/>
                <w:szCs w:val="22"/>
              </w:rPr>
            </w:pPr>
            <w:r w:rsidRPr="00BA00B1">
              <w:rPr>
                <w:sz w:val="22"/>
                <w:szCs w:val="22"/>
              </w:rPr>
              <w:t>-</w:t>
            </w:r>
          </w:p>
        </w:tc>
        <w:tc>
          <w:tcPr>
            <w:tcW w:w="363" w:type="pct"/>
            <w:tcBorders>
              <w:top w:val="nil"/>
              <w:left w:val="nil"/>
              <w:bottom w:val="single" w:sz="4" w:space="0" w:color="000000"/>
              <w:right w:val="single" w:sz="8" w:space="0" w:color="000000"/>
            </w:tcBorders>
            <w:shd w:val="clear" w:color="auto" w:fill="auto"/>
            <w:noWrap/>
            <w:vAlign w:val="center"/>
            <w:hideMark/>
          </w:tcPr>
          <w:p w14:paraId="75B8CE52" w14:textId="0DF663E9" w:rsidR="00542146" w:rsidRPr="00BA00B1" w:rsidRDefault="00542146" w:rsidP="00542146">
            <w:pPr>
              <w:jc w:val="center"/>
              <w:rPr>
                <w:sz w:val="22"/>
                <w:szCs w:val="22"/>
              </w:rPr>
            </w:pPr>
            <w:r w:rsidRPr="00BA00B1">
              <w:rPr>
                <w:sz w:val="22"/>
                <w:szCs w:val="22"/>
              </w:rPr>
              <w:t>-</w:t>
            </w:r>
          </w:p>
        </w:tc>
      </w:tr>
      <w:tr w:rsidR="00542146" w:rsidRPr="00BA00B1" w14:paraId="169900C4" w14:textId="77777777" w:rsidTr="00542146">
        <w:trPr>
          <w:trHeight w:val="227"/>
        </w:trPr>
        <w:tc>
          <w:tcPr>
            <w:tcW w:w="1266" w:type="pct"/>
            <w:tcBorders>
              <w:top w:val="nil"/>
              <w:left w:val="single" w:sz="8" w:space="0" w:color="000000"/>
              <w:bottom w:val="single" w:sz="4" w:space="0" w:color="000000"/>
              <w:right w:val="single" w:sz="4" w:space="0" w:color="000000"/>
            </w:tcBorders>
            <w:shd w:val="clear" w:color="auto" w:fill="auto"/>
            <w:noWrap/>
            <w:vAlign w:val="center"/>
            <w:hideMark/>
          </w:tcPr>
          <w:p w14:paraId="40DEC4C3" w14:textId="77777777" w:rsidR="00542146" w:rsidRPr="00BA00B1" w:rsidRDefault="00542146" w:rsidP="00542146">
            <w:pPr>
              <w:jc w:val="center"/>
              <w:rPr>
                <w:sz w:val="22"/>
                <w:szCs w:val="22"/>
              </w:rPr>
            </w:pPr>
            <w:r w:rsidRPr="00BA00B1">
              <w:rPr>
                <w:sz w:val="22"/>
                <w:szCs w:val="22"/>
              </w:rPr>
              <w:t>Котельная "Школа" с. Палевицы, д. 1-А</w:t>
            </w:r>
          </w:p>
        </w:tc>
        <w:tc>
          <w:tcPr>
            <w:tcW w:w="300" w:type="pct"/>
            <w:tcBorders>
              <w:top w:val="nil"/>
              <w:left w:val="nil"/>
              <w:bottom w:val="single" w:sz="4" w:space="0" w:color="000000"/>
              <w:right w:val="single" w:sz="4" w:space="0" w:color="000000"/>
            </w:tcBorders>
            <w:shd w:val="clear" w:color="auto" w:fill="auto"/>
            <w:vAlign w:val="center"/>
            <w:hideMark/>
          </w:tcPr>
          <w:p w14:paraId="3D2F3DEA" w14:textId="0CC80A84" w:rsidR="00542146" w:rsidRPr="00BA00B1" w:rsidRDefault="00542146" w:rsidP="00542146">
            <w:pPr>
              <w:jc w:val="center"/>
              <w:rPr>
                <w:sz w:val="22"/>
                <w:szCs w:val="22"/>
              </w:rPr>
            </w:pPr>
          </w:p>
        </w:tc>
        <w:tc>
          <w:tcPr>
            <w:tcW w:w="550" w:type="pct"/>
            <w:tcBorders>
              <w:top w:val="nil"/>
              <w:left w:val="nil"/>
              <w:bottom w:val="single" w:sz="4" w:space="0" w:color="000000"/>
              <w:right w:val="single" w:sz="4" w:space="0" w:color="000000"/>
            </w:tcBorders>
            <w:shd w:val="clear" w:color="auto" w:fill="auto"/>
            <w:noWrap/>
            <w:vAlign w:val="center"/>
            <w:hideMark/>
          </w:tcPr>
          <w:p w14:paraId="58670203" w14:textId="77777777" w:rsidR="00542146" w:rsidRPr="00BA00B1" w:rsidRDefault="00542146" w:rsidP="00542146">
            <w:pPr>
              <w:jc w:val="center"/>
              <w:rPr>
                <w:sz w:val="22"/>
                <w:szCs w:val="22"/>
              </w:rPr>
            </w:pPr>
            <w:r w:rsidRPr="00BA00B1">
              <w:rPr>
                <w:sz w:val="22"/>
                <w:szCs w:val="22"/>
              </w:rPr>
              <w:t>Контурный</w:t>
            </w:r>
          </w:p>
        </w:tc>
        <w:tc>
          <w:tcPr>
            <w:tcW w:w="598" w:type="pct"/>
            <w:tcBorders>
              <w:top w:val="nil"/>
              <w:left w:val="nil"/>
              <w:bottom w:val="single" w:sz="4" w:space="0" w:color="000000"/>
              <w:right w:val="single" w:sz="4" w:space="0" w:color="000000"/>
            </w:tcBorders>
            <w:shd w:val="clear" w:color="auto" w:fill="auto"/>
            <w:noWrap/>
            <w:vAlign w:val="center"/>
            <w:hideMark/>
          </w:tcPr>
          <w:p w14:paraId="02C51C4A" w14:textId="77777777" w:rsidR="00542146" w:rsidRPr="00BA00B1" w:rsidRDefault="00542146" w:rsidP="00542146">
            <w:pPr>
              <w:jc w:val="center"/>
              <w:rPr>
                <w:sz w:val="22"/>
                <w:szCs w:val="22"/>
              </w:rPr>
            </w:pPr>
            <w:r w:rsidRPr="00BA00B1">
              <w:rPr>
                <w:sz w:val="22"/>
                <w:szCs w:val="22"/>
              </w:rPr>
              <w:t>WILO IL 40/210-1,1/4</w:t>
            </w:r>
          </w:p>
        </w:tc>
        <w:tc>
          <w:tcPr>
            <w:tcW w:w="425" w:type="pct"/>
            <w:tcBorders>
              <w:top w:val="nil"/>
              <w:left w:val="nil"/>
              <w:bottom w:val="single" w:sz="4" w:space="0" w:color="000000"/>
              <w:right w:val="single" w:sz="4" w:space="0" w:color="000000"/>
            </w:tcBorders>
            <w:shd w:val="clear" w:color="auto" w:fill="auto"/>
            <w:noWrap/>
            <w:hideMark/>
          </w:tcPr>
          <w:p w14:paraId="5EDAE546" w14:textId="27A697EB" w:rsidR="00542146" w:rsidRPr="00BA00B1" w:rsidRDefault="00542146" w:rsidP="00542146">
            <w:pPr>
              <w:jc w:val="center"/>
              <w:rPr>
                <w:sz w:val="22"/>
                <w:szCs w:val="22"/>
              </w:rPr>
            </w:pPr>
            <w:r w:rsidRPr="00BA00B1">
              <w:rPr>
                <w:sz w:val="22"/>
                <w:szCs w:val="22"/>
              </w:rPr>
              <w:t>-</w:t>
            </w:r>
          </w:p>
        </w:tc>
        <w:tc>
          <w:tcPr>
            <w:tcW w:w="314" w:type="pct"/>
            <w:tcBorders>
              <w:top w:val="nil"/>
              <w:left w:val="nil"/>
              <w:bottom w:val="single" w:sz="4" w:space="0" w:color="000000"/>
              <w:right w:val="single" w:sz="4" w:space="0" w:color="000000"/>
            </w:tcBorders>
            <w:shd w:val="clear" w:color="auto" w:fill="auto"/>
            <w:noWrap/>
            <w:vAlign w:val="center"/>
            <w:hideMark/>
          </w:tcPr>
          <w:p w14:paraId="5B8FAF0A" w14:textId="6BAB8AAA" w:rsidR="00542146" w:rsidRPr="00BA00B1" w:rsidRDefault="00542146" w:rsidP="00542146">
            <w:pPr>
              <w:jc w:val="center"/>
              <w:rPr>
                <w:sz w:val="22"/>
                <w:szCs w:val="22"/>
              </w:rPr>
            </w:pPr>
            <w:r w:rsidRPr="00BA00B1">
              <w:rPr>
                <w:sz w:val="22"/>
                <w:szCs w:val="22"/>
              </w:rPr>
              <w:t>-</w:t>
            </w:r>
          </w:p>
        </w:tc>
        <w:tc>
          <w:tcPr>
            <w:tcW w:w="425" w:type="pct"/>
            <w:tcBorders>
              <w:top w:val="nil"/>
              <w:left w:val="nil"/>
              <w:bottom w:val="single" w:sz="4" w:space="0" w:color="000000"/>
              <w:right w:val="single" w:sz="4" w:space="0" w:color="000000"/>
            </w:tcBorders>
            <w:shd w:val="clear" w:color="auto" w:fill="auto"/>
            <w:noWrap/>
            <w:vAlign w:val="center"/>
            <w:hideMark/>
          </w:tcPr>
          <w:p w14:paraId="323AF577" w14:textId="22F949F6" w:rsidR="00542146" w:rsidRPr="00BA00B1" w:rsidRDefault="00542146" w:rsidP="00542146">
            <w:pPr>
              <w:jc w:val="center"/>
              <w:rPr>
                <w:sz w:val="22"/>
                <w:szCs w:val="22"/>
              </w:rPr>
            </w:pPr>
            <w:r w:rsidRPr="00BA00B1">
              <w:rPr>
                <w:sz w:val="22"/>
                <w:szCs w:val="22"/>
              </w:rPr>
              <w:t>-</w:t>
            </w:r>
          </w:p>
        </w:tc>
        <w:tc>
          <w:tcPr>
            <w:tcW w:w="243" w:type="pct"/>
            <w:tcBorders>
              <w:top w:val="nil"/>
              <w:left w:val="nil"/>
              <w:bottom w:val="single" w:sz="4" w:space="0" w:color="000000"/>
              <w:right w:val="single" w:sz="4" w:space="0" w:color="000000"/>
            </w:tcBorders>
            <w:shd w:val="clear" w:color="auto" w:fill="auto"/>
            <w:noWrap/>
            <w:vAlign w:val="center"/>
            <w:hideMark/>
          </w:tcPr>
          <w:p w14:paraId="1AE7A01D" w14:textId="55AFCE2D" w:rsidR="00542146" w:rsidRPr="00BA00B1" w:rsidRDefault="00542146" w:rsidP="00542146">
            <w:pPr>
              <w:jc w:val="center"/>
              <w:rPr>
                <w:sz w:val="22"/>
                <w:szCs w:val="22"/>
              </w:rPr>
            </w:pPr>
            <w:r w:rsidRPr="00BA00B1">
              <w:rPr>
                <w:sz w:val="22"/>
                <w:szCs w:val="22"/>
              </w:rPr>
              <w:t>-</w:t>
            </w:r>
          </w:p>
        </w:tc>
        <w:tc>
          <w:tcPr>
            <w:tcW w:w="515" w:type="pct"/>
            <w:tcBorders>
              <w:top w:val="nil"/>
              <w:left w:val="nil"/>
              <w:bottom w:val="single" w:sz="4" w:space="0" w:color="000000"/>
              <w:right w:val="single" w:sz="4" w:space="0" w:color="000000"/>
            </w:tcBorders>
            <w:shd w:val="clear" w:color="auto" w:fill="auto"/>
            <w:noWrap/>
            <w:vAlign w:val="center"/>
            <w:hideMark/>
          </w:tcPr>
          <w:p w14:paraId="42F62FC2" w14:textId="008A24A6" w:rsidR="00542146" w:rsidRPr="00BA00B1" w:rsidRDefault="00542146" w:rsidP="00542146">
            <w:pPr>
              <w:jc w:val="center"/>
              <w:rPr>
                <w:sz w:val="22"/>
                <w:szCs w:val="22"/>
              </w:rPr>
            </w:pPr>
            <w:r w:rsidRPr="00BA00B1">
              <w:rPr>
                <w:sz w:val="22"/>
                <w:szCs w:val="22"/>
              </w:rPr>
              <w:t>-</w:t>
            </w:r>
          </w:p>
        </w:tc>
        <w:tc>
          <w:tcPr>
            <w:tcW w:w="363" w:type="pct"/>
            <w:tcBorders>
              <w:top w:val="nil"/>
              <w:left w:val="nil"/>
              <w:bottom w:val="single" w:sz="4" w:space="0" w:color="000000"/>
              <w:right w:val="single" w:sz="8" w:space="0" w:color="000000"/>
            </w:tcBorders>
            <w:shd w:val="clear" w:color="auto" w:fill="auto"/>
            <w:noWrap/>
            <w:vAlign w:val="center"/>
            <w:hideMark/>
          </w:tcPr>
          <w:p w14:paraId="7992FA4B" w14:textId="406391C0" w:rsidR="00542146" w:rsidRPr="00BA00B1" w:rsidRDefault="00542146" w:rsidP="00542146">
            <w:pPr>
              <w:jc w:val="center"/>
              <w:rPr>
                <w:sz w:val="22"/>
                <w:szCs w:val="22"/>
              </w:rPr>
            </w:pPr>
            <w:r w:rsidRPr="00BA00B1">
              <w:rPr>
                <w:sz w:val="22"/>
                <w:szCs w:val="22"/>
              </w:rPr>
              <w:t>-</w:t>
            </w:r>
          </w:p>
        </w:tc>
      </w:tr>
      <w:tr w:rsidR="00542146" w:rsidRPr="00BA00B1" w14:paraId="3B2637BD" w14:textId="77777777" w:rsidTr="00542146">
        <w:trPr>
          <w:trHeight w:val="227"/>
        </w:trPr>
        <w:tc>
          <w:tcPr>
            <w:tcW w:w="1266" w:type="pct"/>
            <w:tcBorders>
              <w:top w:val="nil"/>
              <w:left w:val="single" w:sz="8" w:space="0" w:color="000000"/>
              <w:bottom w:val="single" w:sz="4" w:space="0" w:color="000000"/>
              <w:right w:val="single" w:sz="4" w:space="0" w:color="000000"/>
            </w:tcBorders>
            <w:shd w:val="clear" w:color="auto" w:fill="auto"/>
            <w:noWrap/>
            <w:vAlign w:val="center"/>
            <w:hideMark/>
          </w:tcPr>
          <w:p w14:paraId="06BF19E0" w14:textId="77777777" w:rsidR="00542146" w:rsidRPr="00BA00B1" w:rsidRDefault="00542146" w:rsidP="00542146">
            <w:pPr>
              <w:jc w:val="center"/>
              <w:rPr>
                <w:sz w:val="22"/>
                <w:szCs w:val="22"/>
              </w:rPr>
            </w:pPr>
            <w:r w:rsidRPr="00BA00B1">
              <w:rPr>
                <w:sz w:val="22"/>
                <w:szCs w:val="22"/>
              </w:rPr>
              <w:t>Котельная "Школа" с. Палевицы, д. 1-А</w:t>
            </w:r>
          </w:p>
        </w:tc>
        <w:tc>
          <w:tcPr>
            <w:tcW w:w="300" w:type="pct"/>
            <w:tcBorders>
              <w:top w:val="nil"/>
              <w:left w:val="nil"/>
              <w:bottom w:val="single" w:sz="4" w:space="0" w:color="000000"/>
              <w:right w:val="single" w:sz="4" w:space="0" w:color="000000"/>
            </w:tcBorders>
            <w:shd w:val="clear" w:color="auto" w:fill="auto"/>
            <w:vAlign w:val="center"/>
            <w:hideMark/>
          </w:tcPr>
          <w:p w14:paraId="6C506277" w14:textId="3C130495" w:rsidR="00542146" w:rsidRPr="00BA00B1" w:rsidRDefault="00542146" w:rsidP="00542146">
            <w:pPr>
              <w:jc w:val="center"/>
              <w:rPr>
                <w:sz w:val="22"/>
                <w:szCs w:val="22"/>
              </w:rPr>
            </w:pPr>
          </w:p>
        </w:tc>
        <w:tc>
          <w:tcPr>
            <w:tcW w:w="550" w:type="pct"/>
            <w:tcBorders>
              <w:top w:val="nil"/>
              <w:left w:val="nil"/>
              <w:bottom w:val="single" w:sz="4" w:space="0" w:color="000000"/>
              <w:right w:val="single" w:sz="4" w:space="0" w:color="000000"/>
            </w:tcBorders>
            <w:shd w:val="clear" w:color="auto" w:fill="auto"/>
            <w:noWrap/>
            <w:vAlign w:val="center"/>
            <w:hideMark/>
          </w:tcPr>
          <w:p w14:paraId="62DE62FE" w14:textId="77777777" w:rsidR="00542146" w:rsidRPr="00BA00B1" w:rsidRDefault="00542146" w:rsidP="00542146">
            <w:pPr>
              <w:jc w:val="center"/>
              <w:rPr>
                <w:sz w:val="22"/>
                <w:szCs w:val="22"/>
              </w:rPr>
            </w:pPr>
            <w:r w:rsidRPr="00BA00B1">
              <w:rPr>
                <w:sz w:val="22"/>
                <w:szCs w:val="22"/>
              </w:rPr>
              <w:t>Подпиточный</w:t>
            </w:r>
          </w:p>
        </w:tc>
        <w:tc>
          <w:tcPr>
            <w:tcW w:w="598" w:type="pct"/>
            <w:tcBorders>
              <w:top w:val="nil"/>
              <w:left w:val="nil"/>
              <w:bottom w:val="single" w:sz="4" w:space="0" w:color="000000"/>
              <w:right w:val="single" w:sz="4" w:space="0" w:color="000000"/>
            </w:tcBorders>
            <w:shd w:val="clear" w:color="auto" w:fill="auto"/>
            <w:noWrap/>
            <w:vAlign w:val="center"/>
            <w:hideMark/>
          </w:tcPr>
          <w:p w14:paraId="08889C8B" w14:textId="77777777" w:rsidR="00542146" w:rsidRPr="00BA00B1" w:rsidRDefault="00542146" w:rsidP="00542146">
            <w:pPr>
              <w:jc w:val="center"/>
              <w:rPr>
                <w:sz w:val="22"/>
                <w:szCs w:val="22"/>
              </w:rPr>
            </w:pPr>
            <w:r w:rsidRPr="00BA00B1">
              <w:rPr>
                <w:sz w:val="22"/>
                <w:szCs w:val="22"/>
              </w:rPr>
              <w:t>WILO MHI 202</w:t>
            </w:r>
          </w:p>
        </w:tc>
        <w:tc>
          <w:tcPr>
            <w:tcW w:w="425" w:type="pct"/>
            <w:tcBorders>
              <w:top w:val="nil"/>
              <w:left w:val="nil"/>
              <w:bottom w:val="single" w:sz="4" w:space="0" w:color="000000"/>
              <w:right w:val="single" w:sz="4" w:space="0" w:color="000000"/>
            </w:tcBorders>
            <w:shd w:val="clear" w:color="auto" w:fill="auto"/>
            <w:noWrap/>
            <w:hideMark/>
          </w:tcPr>
          <w:p w14:paraId="7BEA340B" w14:textId="3D1EE145" w:rsidR="00542146" w:rsidRPr="00BA00B1" w:rsidRDefault="00542146" w:rsidP="00542146">
            <w:pPr>
              <w:jc w:val="center"/>
              <w:rPr>
                <w:sz w:val="22"/>
                <w:szCs w:val="22"/>
              </w:rPr>
            </w:pPr>
            <w:r w:rsidRPr="00BA00B1">
              <w:rPr>
                <w:sz w:val="22"/>
                <w:szCs w:val="22"/>
              </w:rPr>
              <w:t>-</w:t>
            </w:r>
          </w:p>
        </w:tc>
        <w:tc>
          <w:tcPr>
            <w:tcW w:w="314" w:type="pct"/>
            <w:tcBorders>
              <w:top w:val="nil"/>
              <w:left w:val="nil"/>
              <w:bottom w:val="single" w:sz="4" w:space="0" w:color="000000"/>
              <w:right w:val="single" w:sz="4" w:space="0" w:color="000000"/>
            </w:tcBorders>
            <w:shd w:val="clear" w:color="auto" w:fill="auto"/>
            <w:noWrap/>
            <w:vAlign w:val="center"/>
            <w:hideMark/>
          </w:tcPr>
          <w:p w14:paraId="1B239A59" w14:textId="2EF38C27" w:rsidR="00542146" w:rsidRPr="00BA00B1" w:rsidRDefault="00542146" w:rsidP="00542146">
            <w:pPr>
              <w:jc w:val="center"/>
              <w:rPr>
                <w:sz w:val="22"/>
                <w:szCs w:val="22"/>
              </w:rPr>
            </w:pPr>
            <w:r w:rsidRPr="00BA00B1">
              <w:rPr>
                <w:sz w:val="22"/>
                <w:szCs w:val="22"/>
              </w:rPr>
              <w:t>-</w:t>
            </w:r>
          </w:p>
        </w:tc>
        <w:tc>
          <w:tcPr>
            <w:tcW w:w="425" w:type="pct"/>
            <w:tcBorders>
              <w:top w:val="nil"/>
              <w:left w:val="nil"/>
              <w:bottom w:val="single" w:sz="4" w:space="0" w:color="000000"/>
              <w:right w:val="single" w:sz="4" w:space="0" w:color="000000"/>
            </w:tcBorders>
            <w:shd w:val="clear" w:color="auto" w:fill="auto"/>
            <w:noWrap/>
            <w:vAlign w:val="center"/>
            <w:hideMark/>
          </w:tcPr>
          <w:p w14:paraId="3FE4F78A" w14:textId="50972367" w:rsidR="00542146" w:rsidRPr="00BA00B1" w:rsidRDefault="00542146" w:rsidP="00542146">
            <w:pPr>
              <w:jc w:val="center"/>
              <w:rPr>
                <w:sz w:val="22"/>
                <w:szCs w:val="22"/>
              </w:rPr>
            </w:pPr>
            <w:r w:rsidRPr="00BA00B1">
              <w:rPr>
                <w:sz w:val="22"/>
                <w:szCs w:val="22"/>
              </w:rPr>
              <w:t>-</w:t>
            </w:r>
          </w:p>
        </w:tc>
        <w:tc>
          <w:tcPr>
            <w:tcW w:w="243" w:type="pct"/>
            <w:tcBorders>
              <w:top w:val="nil"/>
              <w:left w:val="nil"/>
              <w:bottom w:val="single" w:sz="4" w:space="0" w:color="000000"/>
              <w:right w:val="single" w:sz="4" w:space="0" w:color="000000"/>
            </w:tcBorders>
            <w:shd w:val="clear" w:color="auto" w:fill="auto"/>
            <w:noWrap/>
            <w:vAlign w:val="center"/>
            <w:hideMark/>
          </w:tcPr>
          <w:p w14:paraId="4DF92D3E" w14:textId="548568B7" w:rsidR="00542146" w:rsidRPr="00BA00B1" w:rsidRDefault="00542146" w:rsidP="00542146">
            <w:pPr>
              <w:jc w:val="center"/>
              <w:rPr>
                <w:sz w:val="22"/>
                <w:szCs w:val="22"/>
              </w:rPr>
            </w:pPr>
            <w:r w:rsidRPr="00BA00B1">
              <w:rPr>
                <w:sz w:val="22"/>
                <w:szCs w:val="22"/>
              </w:rPr>
              <w:t>-</w:t>
            </w:r>
          </w:p>
        </w:tc>
        <w:tc>
          <w:tcPr>
            <w:tcW w:w="515" w:type="pct"/>
            <w:tcBorders>
              <w:top w:val="nil"/>
              <w:left w:val="nil"/>
              <w:bottom w:val="single" w:sz="4" w:space="0" w:color="000000"/>
              <w:right w:val="single" w:sz="4" w:space="0" w:color="000000"/>
            </w:tcBorders>
            <w:shd w:val="clear" w:color="auto" w:fill="auto"/>
            <w:noWrap/>
            <w:vAlign w:val="center"/>
            <w:hideMark/>
          </w:tcPr>
          <w:p w14:paraId="6B4981A2" w14:textId="4EACB591" w:rsidR="00542146" w:rsidRPr="00BA00B1" w:rsidRDefault="00542146" w:rsidP="00542146">
            <w:pPr>
              <w:jc w:val="center"/>
              <w:rPr>
                <w:sz w:val="22"/>
                <w:szCs w:val="22"/>
              </w:rPr>
            </w:pPr>
            <w:r w:rsidRPr="00BA00B1">
              <w:rPr>
                <w:sz w:val="22"/>
                <w:szCs w:val="22"/>
              </w:rPr>
              <w:t>-</w:t>
            </w:r>
          </w:p>
        </w:tc>
        <w:tc>
          <w:tcPr>
            <w:tcW w:w="363" w:type="pct"/>
            <w:tcBorders>
              <w:top w:val="nil"/>
              <w:left w:val="nil"/>
              <w:bottom w:val="single" w:sz="4" w:space="0" w:color="000000"/>
              <w:right w:val="single" w:sz="8" w:space="0" w:color="000000"/>
            </w:tcBorders>
            <w:shd w:val="clear" w:color="auto" w:fill="auto"/>
            <w:noWrap/>
            <w:vAlign w:val="center"/>
            <w:hideMark/>
          </w:tcPr>
          <w:p w14:paraId="7DFF0315" w14:textId="46DB3DC1" w:rsidR="00542146" w:rsidRPr="00BA00B1" w:rsidRDefault="00542146" w:rsidP="00542146">
            <w:pPr>
              <w:jc w:val="center"/>
              <w:rPr>
                <w:sz w:val="22"/>
                <w:szCs w:val="22"/>
              </w:rPr>
            </w:pPr>
            <w:r w:rsidRPr="00BA00B1">
              <w:rPr>
                <w:sz w:val="22"/>
                <w:szCs w:val="22"/>
              </w:rPr>
              <w:t>-</w:t>
            </w:r>
          </w:p>
        </w:tc>
      </w:tr>
      <w:tr w:rsidR="00542146" w:rsidRPr="00BA00B1" w14:paraId="0FC9EAAA" w14:textId="77777777" w:rsidTr="00542146">
        <w:trPr>
          <w:trHeight w:val="227"/>
        </w:trPr>
        <w:tc>
          <w:tcPr>
            <w:tcW w:w="1266" w:type="pct"/>
            <w:tcBorders>
              <w:top w:val="nil"/>
              <w:left w:val="single" w:sz="8" w:space="0" w:color="000000"/>
              <w:bottom w:val="single" w:sz="4" w:space="0" w:color="000000"/>
              <w:right w:val="single" w:sz="4" w:space="0" w:color="000000"/>
            </w:tcBorders>
            <w:shd w:val="clear" w:color="auto" w:fill="auto"/>
            <w:noWrap/>
            <w:vAlign w:val="center"/>
            <w:hideMark/>
          </w:tcPr>
          <w:p w14:paraId="443511EB" w14:textId="77777777" w:rsidR="00542146" w:rsidRPr="00BA00B1" w:rsidRDefault="00542146" w:rsidP="00542146">
            <w:pPr>
              <w:jc w:val="center"/>
              <w:rPr>
                <w:sz w:val="22"/>
                <w:szCs w:val="22"/>
              </w:rPr>
            </w:pPr>
            <w:r w:rsidRPr="00BA00B1">
              <w:rPr>
                <w:sz w:val="22"/>
                <w:szCs w:val="22"/>
              </w:rPr>
              <w:t>Котельная "Школа" с. Палевицы, д. 1-А</w:t>
            </w:r>
          </w:p>
        </w:tc>
        <w:tc>
          <w:tcPr>
            <w:tcW w:w="300" w:type="pct"/>
            <w:tcBorders>
              <w:top w:val="nil"/>
              <w:left w:val="nil"/>
              <w:bottom w:val="single" w:sz="4" w:space="0" w:color="000000"/>
              <w:right w:val="single" w:sz="4" w:space="0" w:color="000000"/>
            </w:tcBorders>
            <w:shd w:val="clear" w:color="auto" w:fill="auto"/>
            <w:vAlign w:val="center"/>
            <w:hideMark/>
          </w:tcPr>
          <w:p w14:paraId="42FD506B" w14:textId="2D3E21D5" w:rsidR="00542146" w:rsidRPr="00BA00B1" w:rsidRDefault="00542146" w:rsidP="00542146">
            <w:pPr>
              <w:jc w:val="center"/>
              <w:rPr>
                <w:sz w:val="22"/>
                <w:szCs w:val="22"/>
              </w:rPr>
            </w:pPr>
          </w:p>
        </w:tc>
        <w:tc>
          <w:tcPr>
            <w:tcW w:w="550" w:type="pct"/>
            <w:tcBorders>
              <w:top w:val="nil"/>
              <w:left w:val="nil"/>
              <w:bottom w:val="single" w:sz="4" w:space="0" w:color="000000"/>
              <w:right w:val="single" w:sz="4" w:space="0" w:color="000000"/>
            </w:tcBorders>
            <w:shd w:val="clear" w:color="auto" w:fill="auto"/>
            <w:noWrap/>
            <w:vAlign w:val="center"/>
            <w:hideMark/>
          </w:tcPr>
          <w:p w14:paraId="0B02EFDE" w14:textId="77777777" w:rsidR="00542146" w:rsidRPr="00BA00B1" w:rsidRDefault="00542146" w:rsidP="00542146">
            <w:pPr>
              <w:jc w:val="center"/>
              <w:rPr>
                <w:sz w:val="22"/>
                <w:szCs w:val="22"/>
              </w:rPr>
            </w:pPr>
            <w:r w:rsidRPr="00BA00B1">
              <w:rPr>
                <w:sz w:val="22"/>
                <w:szCs w:val="22"/>
              </w:rPr>
              <w:t>Подпиточный</w:t>
            </w:r>
          </w:p>
        </w:tc>
        <w:tc>
          <w:tcPr>
            <w:tcW w:w="598" w:type="pct"/>
            <w:tcBorders>
              <w:top w:val="nil"/>
              <w:left w:val="nil"/>
              <w:bottom w:val="single" w:sz="4" w:space="0" w:color="000000"/>
              <w:right w:val="single" w:sz="4" w:space="0" w:color="000000"/>
            </w:tcBorders>
            <w:shd w:val="clear" w:color="auto" w:fill="auto"/>
            <w:noWrap/>
            <w:vAlign w:val="center"/>
            <w:hideMark/>
          </w:tcPr>
          <w:p w14:paraId="0AB8C6B5" w14:textId="77777777" w:rsidR="00542146" w:rsidRPr="00BA00B1" w:rsidRDefault="00542146" w:rsidP="00542146">
            <w:pPr>
              <w:jc w:val="center"/>
              <w:rPr>
                <w:sz w:val="22"/>
                <w:szCs w:val="22"/>
              </w:rPr>
            </w:pPr>
            <w:r w:rsidRPr="00BA00B1">
              <w:rPr>
                <w:sz w:val="22"/>
                <w:szCs w:val="22"/>
              </w:rPr>
              <w:t>WILO MHI 202</w:t>
            </w:r>
          </w:p>
        </w:tc>
        <w:tc>
          <w:tcPr>
            <w:tcW w:w="425" w:type="pct"/>
            <w:tcBorders>
              <w:top w:val="nil"/>
              <w:left w:val="nil"/>
              <w:bottom w:val="single" w:sz="4" w:space="0" w:color="000000"/>
              <w:right w:val="single" w:sz="4" w:space="0" w:color="000000"/>
            </w:tcBorders>
            <w:shd w:val="clear" w:color="auto" w:fill="auto"/>
            <w:noWrap/>
            <w:hideMark/>
          </w:tcPr>
          <w:p w14:paraId="6DABC3ED" w14:textId="64B4F82B" w:rsidR="00542146" w:rsidRPr="00BA00B1" w:rsidRDefault="00542146" w:rsidP="00542146">
            <w:pPr>
              <w:jc w:val="center"/>
              <w:rPr>
                <w:sz w:val="22"/>
                <w:szCs w:val="22"/>
              </w:rPr>
            </w:pPr>
            <w:r w:rsidRPr="00BA00B1">
              <w:rPr>
                <w:sz w:val="22"/>
                <w:szCs w:val="22"/>
              </w:rPr>
              <w:t>-</w:t>
            </w:r>
          </w:p>
        </w:tc>
        <w:tc>
          <w:tcPr>
            <w:tcW w:w="314" w:type="pct"/>
            <w:tcBorders>
              <w:top w:val="nil"/>
              <w:left w:val="nil"/>
              <w:bottom w:val="single" w:sz="4" w:space="0" w:color="000000"/>
              <w:right w:val="single" w:sz="4" w:space="0" w:color="000000"/>
            </w:tcBorders>
            <w:shd w:val="clear" w:color="auto" w:fill="auto"/>
            <w:noWrap/>
            <w:vAlign w:val="center"/>
            <w:hideMark/>
          </w:tcPr>
          <w:p w14:paraId="1343B76A" w14:textId="50547953" w:rsidR="00542146" w:rsidRPr="00BA00B1" w:rsidRDefault="00542146" w:rsidP="00542146">
            <w:pPr>
              <w:jc w:val="center"/>
              <w:rPr>
                <w:sz w:val="22"/>
                <w:szCs w:val="22"/>
              </w:rPr>
            </w:pPr>
            <w:r w:rsidRPr="00BA00B1">
              <w:rPr>
                <w:sz w:val="22"/>
                <w:szCs w:val="22"/>
              </w:rPr>
              <w:t>-</w:t>
            </w:r>
          </w:p>
        </w:tc>
        <w:tc>
          <w:tcPr>
            <w:tcW w:w="425" w:type="pct"/>
            <w:tcBorders>
              <w:top w:val="nil"/>
              <w:left w:val="nil"/>
              <w:bottom w:val="single" w:sz="4" w:space="0" w:color="000000"/>
              <w:right w:val="single" w:sz="4" w:space="0" w:color="000000"/>
            </w:tcBorders>
            <w:shd w:val="clear" w:color="auto" w:fill="auto"/>
            <w:noWrap/>
            <w:vAlign w:val="center"/>
            <w:hideMark/>
          </w:tcPr>
          <w:p w14:paraId="27E020DF" w14:textId="513619BB" w:rsidR="00542146" w:rsidRPr="00BA00B1" w:rsidRDefault="00542146" w:rsidP="00542146">
            <w:pPr>
              <w:jc w:val="center"/>
              <w:rPr>
                <w:sz w:val="22"/>
                <w:szCs w:val="22"/>
              </w:rPr>
            </w:pPr>
            <w:r w:rsidRPr="00BA00B1">
              <w:rPr>
                <w:sz w:val="22"/>
                <w:szCs w:val="22"/>
              </w:rPr>
              <w:t>-</w:t>
            </w:r>
          </w:p>
        </w:tc>
        <w:tc>
          <w:tcPr>
            <w:tcW w:w="243" w:type="pct"/>
            <w:tcBorders>
              <w:top w:val="nil"/>
              <w:left w:val="nil"/>
              <w:bottom w:val="single" w:sz="4" w:space="0" w:color="000000"/>
              <w:right w:val="single" w:sz="4" w:space="0" w:color="000000"/>
            </w:tcBorders>
            <w:shd w:val="clear" w:color="auto" w:fill="auto"/>
            <w:noWrap/>
            <w:vAlign w:val="center"/>
            <w:hideMark/>
          </w:tcPr>
          <w:p w14:paraId="5C59C9CD" w14:textId="1D0F228D" w:rsidR="00542146" w:rsidRPr="00BA00B1" w:rsidRDefault="00542146" w:rsidP="00542146">
            <w:pPr>
              <w:jc w:val="center"/>
              <w:rPr>
                <w:sz w:val="22"/>
                <w:szCs w:val="22"/>
              </w:rPr>
            </w:pPr>
            <w:r w:rsidRPr="00BA00B1">
              <w:rPr>
                <w:sz w:val="22"/>
                <w:szCs w:val="22"/>
              </w:rPr>
              <w:t>-</w:t>
            </w:r>
          </w:p>
        </w:tc>
        <w:tc>
          <w:tcPr>
            <w:tcW w:w="515" w:type="pct"/>
            <w:tcBorders>
              <w:top w:val="nil"/>
              <w:left w:val="nil"/>
              <w:bottom w:val="single" w:sz="4" w:space="0" w:color="000000"/>
              <w:right w:val="single" w:sz="4" w:space="0" w:color="000000"/>
            </w:tcBorders>
            <w:shd w:val="clear" w:color="auto" w:fill="auto"/>
            <w:noWrap/>
            <w:vAlign w:val="center"/>
            <w:hideMark/>
          </w:tcPr>
          <w:p w14:paraId="7B9F9F8D" w14:textId="52BE5D88" w:rsidR="00542146" w:rsidRPr="00BA00B1" w:rsidRDefault="00542146" w:rsidP="00542146">
            <w:pPr>
              <w:jc w:val="center"/>
              <w:rPr>
                <w:sz w:val="22"/>
                <w:szCs w:val="22"/>
              </w:rPr>
            </w:pPr>
            <w:r w:rsidRPr="00BA00B1">
              <w:rPr>
                <w:sz w:val="22"/>
                <w:szCs w:val="22"/>
              </w:rPr>
              <w:t>-</w:t>
            </w:r>
          </w:p>
        </w:tc>
        <w:tc>
          <w:tcPr>
            <w:tcW w:w="363" w:type="pct"/>
            <w:tcBorders>
              <w:top w:val="nil"/>
              <w:left w:val="nil"/>
              <w:bottom w:val="single" w:sz="4" w:space="0" w:color="000000"/>
              <w:right w:val="single" w:sz="8" w:space="0" w:color="000000"/>
            </w:tcBorders>
            <w:shd w:val="clear" w:color="auto" w:fill="auto"/>
            <w:noWrap/>
            <w:vAlign w:val="center"/>
            <w:hideMark/>
          </w:tcPr>
          <w:p w14:paraId="35B8DB82" w14:textId="63DCE822" w:rsidR="00542146" w:rsidRPr="00BA00B1" w:rsidRDefault="00542146" w:rsidP="00542146">
            <w:pPr>
              <w:jc w:val="center"/>
              <w:rPr>
                <w:sz w:val="22"/>
                <w:szCs w:val="22"/>
              </w:rPr>
            </w:pPr>
            <w:r w:rsidRPr="00BA00B1">
              <w:rPr>
                <w:sz w:val="22"/>
                <w:szCs w:val="22"/>
              </w:rPr>
              <w:t>-</w:t>
            </w:r>
          </w:p>
        </w:tc>
      </w:tr>
      <w:tr w:rsidR="00542146" w:rsidRPr="00BA00B1" w14:paraId="2207303F" w14:textId="77777777" w:rsidTr="00542146">
        <w:trPr>
          <w:trHeight w:val="227"/>
        </w:trPr>
        <w:tc>
          <w:tcPr>
            <w:tcW w:w="1266" w:type="pct"/>
            <w:tcBorders>
              <w:top w:val="nil"/>
              <w:left w:val="single" w:sz="8" w:space="0" w:color="000000"/>
              <w:bottom w:val="single" w:sz="4" w:space="0" w:color="000000"/>
              <w:right w:val="single" w:sz="4" w:space="0" w:color="000000"/>
            </w:tcBorders>
            <w:shd w:val="clear" w:color="auto" w:fill="auto"/>
            <w:noWrap/>
            <w:vAlign w:val="center"/>
            <w:hideMark/>
          </w:tcPr>
          <w:p w14:paraId="503C2677" w14:textId="77777777" w:rsidR="00542146" w:rsidRPr="00BA00B1" w:rsidRDefault="00542146" w:rsidP="00542146">
            <w:pPr>
              <w:jc w:val="center"/>
              <w:rPr>
                <w:sz w:val="22"/>
                <w:szCs w:val="22"/>
              </w:rPr>
            </w:pPr>
            <w:r w:rsidRPr="00BA00B1">
              <w:rPr>
                <w:sz w:val="22"/>
                <w:szCs w:val="22"/>
              </w:rPr>
              <w:t>Котельная "Школа" с. Палевицы, д. 1-А</w:t>
            </w:r>
          </w:p>
        </w:tc>
        <w:tc>
          <w:tcPr>
            <w:tcW w:w="300" w:type="pct"/>
            <w:tcBorders>
              <w:top w:val="nil"/>
              <w:left w:val="nil"/>
              <w:bottom w:val="single" w:sz="4" w:space="0" w:color="000000"/>
              <w:right w:val="single" w:sz="4" w:space="0" w:color="000000"/>
            </w:tcBorders>
            <w:shd w:val="clear" w:color="auto" w:fill="auto"/>
            <w:vAlign w:val="center"/>
            <w:hideMark/>
          </w:tcPr>
          <w:p w14:paraId="2E9C919A" w14:textId="044DEE75" w:rsidR="00542146" w:rsidRPr="00BA00B1" w:rsidRDefault="00542146" w:rsidP="00542146">
            <w:pPr>
              <w:jc w:val="center"/>
              <w:rPr>
                <w:sz w:val="22"/>
                <w:szCs w:val="22"/>
              </w:rPr>
            </w:pPr>
          </w:p>
        </w:tc>
        <w:tc>
          <w:tcPr>
            <w:tcW w:w="550" w:type="pct"/>
            <w:tcBorders>
              <w:top w:val="nil"/>
              <w:left w:val="nil"/>
              <w:bottom w:val="single" w:sz="4" w:space="0" w:color="000000"/>
              <w:right w:val="single" w:sz="4" w:space="0" w:color="000000"/>
            </w:tcBorders>
            <w:shd w:val="clear" w:color="auto" w:fill="auto"/>
            <w:noWrap/>
            <w:vAlign w:val="center"/>
            <w:hideMark/>
          </w:tcPr>
          <w:p w14:paraId="478A89C7" w14:textId="77777777" w:rsidR="00542146" w:rsidRPr="00BA00B1" w:rsidRDefault="00542146" w:rsidP="00542146">
            <w:pPr>
              <w:jc w:val="center"/>
              <w:rPr>
                <w:sz w:val="22"/>
                <w:szCs w:val="22"/>
              </w:rPr>
            </w:pPr>
            <w:r w:rsidRPr="00BA00B1">
              <w:rPr>
                <w:sz w:val="22"/>
                <w:szCs w:val="22"/>
              </w:rPr>
              <w:t>ГВС</w:t>
            </w:r>
          </w:p>
        </w:tc>
        <w:tc>
          <w:tcPr>
            <w:tcW w:w="598" w:type="pct"/>
            <w:tcBorders>
              <w:top w:val="nil"/>
              <w:left w:val="nil"/>
              <w:bottom w:val="single" w:sz="4" w:space="0" w:color="000000"/>
              <w:right w:val="single" w:sz="4" w:space="0" w:color="000000"/>
            </w:tcBorders>
            <w:shd w:val="clear" w:color="auto" w:fill="auto"/>
            <w:noWrap/>
            <w:vAlign w:val="center"/>
            <w:hideMark/>
          </w:tcPr>
          <w:p w14:paraId="28D4600D" w14:textId="77777777" w:rsidR="00542146" w:rsidRPr="00BA00B1" w:rsidRDefault="00542146" w:rsidP="00542146">
            <w:pPr>
              <w:jc w:val="center"/>
              <w:rPr>
                <w:sz w:val="22"/>
                <w:szCs w:val="22"/>
              </w:rPr>
            </w:pPr>
            <w:r w:rsidRPr="00BA00B1">
              <w:rPr>
                <w:sz w:val="22"/>
                <w:szCs w:val="22"/>
              </w:rPr>
              <w:t>WILO MHI 205-0,75кВт</w:t>
            </w:r>
          </w:p>
        </w:tc>
        <w:tc>
          <w:tcPr>
            <w:tcW w:w="425" w:type="pct"/>
            <w:tcBorders>
              <w:top w:val="nil"/>
              <w:left w:val="nil"/>
              <w:bottom w:val="single" w:sz="4" w:space="0" w:color="000000"/>
              <w:right w:val="single" w:sz="4" w:space="0" w:color="000000"/>
            </w:tcBorders>
            <w:shd w:val="clear" w:color="auto" w:fill="auto"/>
            <w:noWrap/>
            <w:hideMark/>
          </w:tcPr>
          <w:p w14:paraId="76759482" w14:textId="0DA17D3D" w:rsidR="00542146" w:rsidRPr="00BA00B1" w:rsidRDefault="00542146" w:rsidP="00542146">
            <w:pPr>
              <w:jc w:val="center"/>
              <w:rPr>
                <w:sz w:val="22"/>
                <w:szCs w:val="22"/>
              </w:rPr>
            </w:pPr>
            <w:r w:rsidRPr="00BA00B1">
              <w:rPr>
                <w:sz w:val="22"/>
                <w:szCs w:val="22"/>
              </w:rPr>
              <w:t>-</w:t>
            </w:r>
          </w:p>
        </w:tc>
        <w:tc>
          <w:tcPr>
            <w:tcW w:w="314" w:type="pct"/>
            <w:tcBorders>
              <w:top w:val="nil"/>
              <w:left w:val="nil"/>
              <w:bottom w:val="single" w:sz="4" w:space="0" w:color="000000"/>
              <w:right w:val="single" w:sz="4" w:space="0" w:color="000000"/>
            </w:tcBorders>
            <w:shd w:val="clear" w:color="auto" w:fill="auto"/>
            <w:noWrap/>
            <w:vAlign w:val="center"/>
            <w:hideMark/>
          </w:tcPr>
          <w:p w14:paraId="01C4931D" w14:textId="53BF5817" w:rsidR="00542146" w:rsidRPr="00BA00B1" w:rsidRDefault="00542146" w:rsidP="00542146">
            <w:pPr>
              <w:jc w:val="center"/>
              <w:rPr>
                <w:sz w:val="22"/>
                <w:szCs w:val="22"/>
              </w:rPr>
            </w:pPr>
            <w:r w:rsidRPr="00BA00B1">
              <w:rPr>
                <w:sz w:val="22"/>
                <w:szCs w:val="22"/>
              </w:rPr>
              <w:t>-</w:t>
            </w:r>
          </w:p>
        </w:tc>
        <w:tc>
          <w:tcPr>
            <w:tcW w:w="425" w:type="pct"/>
            <w:tcBorders>
              <w:top w:val="nil"/>
              <w:left w:val="nil"/>
              <w:bottom w:val="single" w:sz="4" w:space="0" w:color="000000"/>
              <w:right w:val="single" w:sz="4" w:space="0" w:color="000000"/>
            </w:tcBorders>
            <w:shd w:val="clear" w:color="auto" w:fill="auto"/>
            <w:noWrap/>
            <w:vAlign w:val="center"/>
            <w:hideMark/>
          </w:tcPr>
          <w:p w14:paraId="6D4C6931" w14:textId="238609AE" w:rsidR="00542146" w:rsidRPr="00BA00B1" w:rsidRDefault="00542146" w:rsidP="00542146">
            <w:pPr>
              <w:jc w:val="center"/>
              <w:rPr>
                <w:sz w:val="22"/>
                <w:szCs w:val="22"/>
              </w:rPr>
            </w:pPr>
            <w:r w:rsidRPr="00BA00B1">
              <w:rPr>
                <w:sz w:val="22"/>
                <w:szCs w:val="22"/>
              </w:rPr>
              <w:t>-</w:t>
            </w:r>
          </w:p>
        </w:tc>
        <w:tc>
          <w:tcPr>
            <w:tcW w:w="243" w:type="pct"/>
            <w:tcBorders>
              <w:top w:val="nil"/>
              <w:left w:val="nil"/>
              <w:bottom w:val="single" w:sz="4" w:space="0" w:color="000000"/>
              <w:right w:val="single" w:sz="4" w:space="0" w:color="000000"/>
            </w:tcBorders>
            <w:shd w:val="clear" w:color="auto" w:fill="auto"/>
            <w:noWrap/>
            <w:vAlign w:val="center"/>
            <w:hideMark/>
          </w:tcPr>
          <w:p w14:paraId="276C7CB5" w14:textId="68AD4E8A" w:rsidR="00542146" w:rsidRPr="00BA00B1" w:rsidRDefault="00542146" w:rsidP="00542146">
            <w:pPr>
              <w:jc w:val="center"/>
              <w:rPr>
                <w:sz w:val="22"/>
                <w:szCs w:val="22"/>
              </w:rPr>
            </w:pPr>
            <w:r w:rsidRPr="00BA00B1">
              <w:rPr>
                <w:sz w:val="22"/>
                <w:szCs w:val="22"/>
              </w:rPr>
              <w:t>-</w:t>
            </w:r>
          </w:p>
        </w:tc>
        <w:tc>
          <w:tcPr>
            <w:tcW w:w="515" w:type="pct"/>
            <w:tcBorders>
              <w:top w:val="nil"/>
              <w:left w:val="nil"/>
              <w:bottom w:val="single" w:sz="4" w:space="0" w:color="000000"/>
              <w:right w:val="single" w:sz="4" w:space="0" w:color="000000"/>
            </w:tcBorders>
            <w:shd w:val="clear" w:color="auto" w:fill="auto"/>
            <w:noWrap/>
            <w:vAlign w:val="center"/>
            <w:hideMark/>
          </w:tcPr>
          <w:p w14:paraId="07F8F88F" w14:textId="6C171840" w:rsidR="00542146" w:rsidRPr="00BA00B1" w:rsidRDefault="00542146" w:rsidP="00542146">
            <w:pPr>
              <w:jc w:val="center"/>
              <w:rPr>
                <w:sz w:val="22"/>
                <w:szCs w:val="22"/>
              </w:rPr>
            </w:pPr>
            <w:r w:rsidRPr="00BA00B1">
              <w:rPr>
                <w:sz w:val="22"/>
                <w:szCs w:val="22"/>
              </w:rPr>
              <w:t>-</w:t>
            </w:r>
          </w:p>
        </w:tc>
        <w:tc>
          <w:tcPr>
            <w:tcW w:w="363" w:type="pct"/>
            <w:tcBorders>
              <w:top w:val="nil"/>
              <w:left w:val="nil"/>
              <w:bottom w:val="single" w:sz="4" w:space="0" w:color="000000"/>
              <w:right w:val="single" w:sz="8" w:space="0" w:color="000000"/>
            </w:tcBorders>
            <w:shd w:val="clear" w:color="auto" w:fill="auto"/>
            <w:noWrap/>
            <w:vAlign w:val="center"/>
            <w:hideMark/>
          </w:tcPr>
          <w:p w14:paraId="75644064" w14:textId="2CC24415" w:rsidR="00542146" w:rsidRPr="00BA00B1" w:rsidRDefault="00542146" w:rsidP="00542146">
            <w:pPr>
              <w:jc w:val="center"/>
              <w:rPr>
                <w:sz w:val="22"/>
                <w:szCs w:val="22"/>
              </w:rPr>
            </w:pPr>
            <w:r w:rsidRPr="00BA00B1">
              <w:rPr>
                <w:sz w:val="22"/>
                <w:szCs w:val="22"/>
              </w:rPr>
              <w:t>-</w:t>
            </w:r>
          </w:p>
        </w:tc>
      </w:tr>
      <w:tr w:rsidR="00542146" w:rsidRPr="00BA00B1" w14:paraId="2AAA846A" w14:textId="77777777" w:rsidTr="00542146">
        <w:trPr>
          <w:trHeight w:val="227"/>
        </w:trPr>
        <w:tc>
          <w:tcPr>
            <w:tcW w:w="1266" w:type="pct"/>
            <w:tcBorders>
              <w:top w:val="nil"/>
              <w:left w:val="single" w:sz="8" w:space="0" w:color="000000"/>
              <w:bottom w:val="single" w:sz="4" w:space="0" w:color="000000"/>
              <w:right w:val="single" w:sz="4" w:space="0" w:color="000000"/>
            </w:tcBorders>
            <w:shd w:val="clear" w:color="auto" w:fill="auto"/>
            <w:noWrap/>
            <w:vAlign w:val="center"/>
            <w:hideMark/>
          </w:tcPr>
          <w:p w14:paraId="08D2945E" w14:textId="77777777" w:rsidR="00542146" w:rsidRPr="00BA00B1" w:rsidRDefault="00542146" w:rsidP="00542146">
            <w:pPr>
              <w:jc w:val="center"/>
              <w:rPr>
                <w:sz w:val="22"/>
                <w:szCs w:val="22"/>
              </w:rPr>
            </w:pPr>
            <w:r w:rsidRPr="00BA00B1">
              <w:rPr>
                <w:sz w:val="22"/>
                <w:szCs w:val="22"/>
              </w:rPr>
              <w:t>Котельная "Школа" с. Палевицы, д. 1-А</w:t>
            </w:r>
          </w:p>
        </w:tc>
        <w:tc>
          <w:tcPr>
            <w:tcW w:w="300" w:type="pct"/>
            <w:tcBorders>
              <w:top w:val="nil"/>
              <w:left w:val="nil"/>
              <w:bottom w:val="nil"/>
              <w:right w:val="single" w:sz="4" w:space="0" w:color="000000"/>
            </w:tcBorders>
            <w:shd w:val="clear" w:color="auto" w:fill="auto"/>
            <w:vAlign w:val="center"/>
            <w:hideMark/>
          </w:tcPr>
          <w:p w14:paraId="11928576" w14:textId="1977A182" w:rsidR="00542146" w:rsidRPr="00BA00B1" w:rsidRDefault="00542146" w:rsidP="00542146">
            <w:pPr>
              <w:jc w:val="center"/>
              <w:rPr>
                <w:sz w:val="22"/>
                <w:szCs w:val="22"/>
              </w:rPr>
            </w:pPr>
          </w:p>
        </w:tc>
        <w:tc>
          <w:tcPr>
            <w:tcW w:w="550" w:type="pct"/>
            <w:tcBorders>
              <w:top w:val="nil"/>
              <w:left w:val="nil"/>
              <w:bottom w:val="nil"/>
              <w:right w:val="single" w:sz="4" w:space="0" w:color="000000"/>
            </w:tcBorders>
            <w:shd w:val="clear" w:color="auto" w:fill="auto"/>
            <w:noWrap/>
            <w:vAlign w:val="center"/>
            <w:hideMark/>
          </w:tcPr>
          <w:p w14:paraId="3D16B2E5" w14:textId="77777777" w:rsidR="00542146" w:rsidRPr="00BA00B1" w:rsidRDefault="00542146" w:rsidP="00542146">
            <w:pPr>
              <w:jc w:val="center"/>
              <w:rPr>
                <w:sz w:val="22"/>
                <w:szCs w:val="22"/>
              </w:rPr>
            </w:pPr>
            <w:r w:rsidRPr="00BA00B1">
              <w:rPr>
                <w:sz w:val="22"/>
                <w:szCs w:val="22"/>
              </w:rPr>
              <w:t>ГВС</w:t>
            </w:r>
          </w:p>
        </w:tc>
        <w:tc>
          <w:tcPr>
            <w:tcW w:w="598" w:type="pct"/>
            <w:tcBorders>
              <w:top w:val="nil"/>
              <w:left w:val="nil"/>
              <w:bottom w:val="single" w:sz="4" w:space="0" w:color="000000"/>
              <w:right w:val="single" w:sz="4" w:space="0" w:color="000000"/>
            </w:tcBorders>
            <w:shd w:val="clear" w:color="auto" w:fill="auto"/>
            <w:noWrap/>
            <w:vAlign w:val="center"/>
            <w:hideMark/>
          </w:tcPr>
          <w:p w14:paraId="2AD9C96B" w14:textId="77777777" w:rsidR="00542146" w:rsidRPr="00BA00B1" w:rsidRDefault="00542146" w:rsidP="00542146">
            <w:pPr>
              <w:jc w:val="center"/>
              <w:rPr>
                <w:sz w:val="22"/>
                <w:szCs w:val="22"/>
              </w:rPr>
            </w:pPr>
            <w:r w:rsidRPr="00BA00B1">
              <w:rPr>
                <w:sz w:val="22"/>
                <w:szCs w:val="22"/>
              </w:rPr>
              <w:t>WILO MHI 205</w:t>
            </w:r>
          </w:p>
        </w:tc>
        <w:tc>
          <w:tcPr>
            <w:tcW w:w="425" w:type="pct"/>
            <w:tcBorders>
              <w:top w:val="nil"/>
              <w:left w:val="nil"/>
              <w:bottom w:val="nil"/>
              <w:right w:val="single" w:sz="4" w:space="0" w:color="000000"/>
            </w:tcBorders>
            <w:shd w:val="clear" w:color="auto" w:fill="auto"/>
            <w:noWrap/>
            <w:hideMark/>
          </w:tcPr>
          <w:p w14:paraId="0010D9A1" w14:textId="074E4B0E" w:rsidR="00542146" w:rsidRPr="00BA00B1" w:rsidRDefault="00542146" w:rsidP="00542146">
            <w:pPr>
              <w:jc w:val="center"/>
              <w:rPr>
                <w:sz w:val="22"/>
                <w:szCs w:val="22"/>
              </w:rPr>
            </w:pPr>
            <w:r w:rsidRPr="00BA00B1">
              <w:rPr>
                <w:sz w:val="22"/>
                <w:szCs w:val="22"/>
              </w:rPr>
              <w:t>-</w:t>
            </w:r>
          </w:p>
        </w:tc>
        <w:tc>
          <w:tcPr>
            <w:tcW w:w="314" w:type="pct"/>
            <w:tcBorders>
              <w:top w:val="nil"/>
              <w:left w:val="nil"/>
              <w:bottom w:val="nil"/>
              <w:right w:val="single" w:sz="4" w:space="0" w:color="000000"/>
            </w:tcBorders>
            <w:shd w:val="clear" w:color="auto" w:fill="auto"/>
            <w:noWrap/>
            <w:vAlign w:val="center"/>
            <w:hideMark/>
          </w:tcPr>
          <w:p w14:paraId="51401554" w14:textId="6EA35C9E" w:rsidR="00542146" w:rsidRPr="00BA00B1" w:rsidRDefault="00542146" w:rsidP="00542146">
            <w:pPr>
              <w:jc w:val="center"/>
              <w:rPr>
                <w:sz w:val="22"/>
                <w:szCs w:val="22"/>
              </w:rPr>
            </w:pPr>
            <w:r w:rsidRPr="00BA00B1">
              <w:rPr>
                <w:sz w:val="22"/>
                <w:szCs w:val="22"/>
              </w:rPr>
              <w:t>-</w:t>
            </w:r>
          </w:p>
        </w:tc>
        <w:tc>
          <w:tcPr>
            <w:tcW w:w="425" w:type="pct"/>
            <w:tcBorders>
              <w:top w:val="nil"/>
              <w:left w:val="nil"/>
              <w:bottom w:val="nil"/>
              <w:right w:val="single" w:sz="4" w:space="0" w:color="000000"/>
            </w:tcBorders>
            <w:shd w:val="clear" w:color="auto" w:fill="auto"/>
            <w:noWrap/>
            <w:vAlign w:val="center"/>
            <w:hideMark/>
          </w:tcPr>
          <w:p w14:paraId="227F19AC" w14:textId="682E1D84" w:rsidR="00542146" w:rsidRPr="00BA00B1" w:rsidRDefault="00542146" w:rsidP="00542146">
            <w:pPr>
              <w:jc w:val="center"/>
              <w:rPr>
                <w:sz w:val="22"/>
                <w:szCs w:val="22"/>
              </w:rPr>
            </w:pPr>
            <w:r w:rsidRPr="00BA00B1">
              <w:rPr>
                <w:sz w:val="22"/>
                <w:szCs w:val="22"/>
              </w:rPr>
              <w:t>-</w:t>
            </w:r>
          </w:p>
        </w:tc>
        <w:tc>
          <w:tcPr>
            <w:tcW w:w="243" w:type="pct"/>
            <w:tcBorders>
              <w:top w:val="nil"/>
              <w:left w:val="nil"/>
              <w:bottom w:val="nil"/>
              <w:right w:val="single" w:sz="4" w:space="0" w:color="000000"/>
            </w:tcBorders>
            <w:shd w:val="clear" w:color="auto" w:fill="auto"/>
            <w:noWrap/>
            <w:vAlign w:val="center"/>
            <w:hideMark/>
          </w:tcPr>
          <w:p w14:paraId="0108B361" w14:textId="5BAB03BC" w:rsidR="00542146" w:rsidRPr="00BA00B1" w:rsidRDefault="00542146" w:rsidP="00542146">
            <w:pPr>
              <w:jc w:val="center"/>
              <w:rPr>
                <w:sz w:val="22"/>
                <w:szCs w:val="22"/>
              </w:rPr>
            </w:pPr>
            <w:r w:rsidRPr="00BA00B1">
              <w:rPr>
                <w:sz w:val="22"/>
                <w:szCs w:val="22"/>
              </w:rPr>
              <w:t>-</w:t>
            </w:r>
          </w:p>
        </w:tc>
        <w:tc>
          <w:tcPr>
            <w:tcW w:w="515" w:type="pct"/>
            <w:tcBorders>
              <w:top w:val="nil"/>
              <w:left w:val="nil"/>
              <w:bottom w:val="nil"/>
              <w:right w:val="single" w:sz="4" w:space="0" w:color="000000"/>
            </w:tcBorders>
            <w:shd w:val="clear" w:color="auto" w:fill="auto"/>
            <w:noWrap/>
            <w:vAlign w:val="center"/>
            <w:hideMark/>
          </w:tcPr>
          <w:p w14:paraId="45D64630" w14:textId="4D0A3407" w:rsidR="00542146" w:rsidRPr="00BA00B1" w:rsidRDefault="00542146" w:rsidP="00542146">
            <w:pPr>
              <w:jc w:val="center"/>
              <w:rPr>
                <w:sz w:val="22"/>
                <w:szCs w:val="22"/>
              </w:rPr>
            </w:pPr>
            <w:r w:rsidRPr="00BA00B1">
              <w:rPr>
                <w:sz w:val="22"/>
                <w:szCs w:val="22"/>
              </w:rPr>
              <w:t>-</w:t>
            </w:r>
          </w:p>
        </w:tc>
        <w:tc>
          <w:tcPr>
            <w:tcW w:w="363" w:type="pct"/>
            <w:tcBorders>
              <w:top w:val="nil"/>
              <w:left w:val="nil"/>
              <w:bottom w:val="nil"/>
              <w:right w:val="single" w:sz="8" w:space="0" w:color="000000"/>
            </w:tcBorders>
            <w:shd w:val="clear" w:color="auto" w:fill="auto"/>
            <w:noWrap/>
            <w:vAlign w:val="center"/>
            <w:hideMark/>
          </w:tcPr>
          <w:p w14:paraId="484F70E3" w14:textId="33BAAA67" w:rsidR="00542146" w:rsidRPr="00BA00B1" w:rsidRDefault="00542146" w:rsidP="00542146">
            <w:pPr>
              <w:jc w:val="center"/>
              <w:rPr>
                <w:sz w:val="22"/>
                <w:szCs w:val="22"/>
              </w:rPr>
            </w:pPr>
            <w:r w:rsidRPr="00BA00B1">
              <w:rPr>
                <w:sz w:val="22"/>
                <w:szCs w:val="22"/>
              </w:rPr>
              <w:t>-</w:t>
            </w:r>
          </w:p>
        </w:tc>
      </w:tr>
      <w:tr w:rsidR="00542146" w:rsidRPr="00BA00B1" w14:paraId="44DDAA07" w14:textId="77777777" w:rsidTr="00542146">
        <w:trPr>
          <w:trHeight w:val="227"/>
        </w:trPr>
        <w:tc>
          <w:tcPr>
            <w:tcW w:w="1266" w:type="pct"/>
            <w:tcBorders>
              <w:top w:val="nil"/>
              <w:left w:val="single" w:sz="8" w:space="0" w:color="000000"/>
              <w:bottom w:val="single" w:sz="8" w:space="0" w:color="000000"/>
              <w:right w:val="single" w:sz="4" w:space="0" w:color="000000"/>
            </w:tcBorders>
            <w:shd w:val="clear" w:color="auto" w:fill="auto"/>
            <w:noWrap/>
            <w:vAlign w:val="center"/>
            <w:hideMark/>
          </w:tcPr>
          <w:p w14:paraId="6AA6A914" w14:textId="02278789" w:rsidR="00542146" w:rsidRPr="00BA00B1" w:rsidRDefault="00542146" w:rsidP="00542146">
            <w:pPr>
              <w:jc w:val="center"/>
              <w:rPr>
                <w:sz w:val="22"/>
                <w:szCs w:val="22"/>
              </w:rPr>
            </w:pPr>
          </w:p>
        </w:tc>
        <w:tc>
          <w:tcPr>
            <w:tcW w:w="300" w:type="pct"/>
            <w:tcBorders>
              <w:top w:val="single" w:sz="4" w:space="0" w:color="000000"/>
              <w:left w:val="nil"/>
              <w:bottom w:val="nil"/>
              <w:right w:val="single" w:sz="4" w:space="0" w:color="000000"/>
            </w:tcBorders>
            <w:shd w:val="clear" w:color="auto" w:fill="auto"/>
            <w:vAlign w:val="center"/>
            <w:hideMark/>
          </w:tcPr>
          <w:p w14:paraId="16B1448D" w14:textId="41874E7D" w:rsidR="00542146" w:rsidRPr="00BA00B1" w:rsidRDefault="00542146" w:rsidP="00542146">
            <w:pPr>
              <w:jc w:val="center"/>
              <w:rPr>
                <w:sz w:val="22"/>
                <w:szCs w:val="22"/>
              </w:rPr>
            </w:pPr>
          </w:p>
        </w:tc>
        <w:tc>
          <w:tcPr>
            <w:tcW w:w="550" w:type="pct"/>
            <w:tcBorders>
              <w:top w:val="single" w:sz="4" w:space="0" w:color="000000"/>
              <w:left w:val="nil"/>
              <w:bottom w:val="nil"/>
              <w:right w:val="single" w:sz="4" w:space="0" w:color="000000"/>
            </w:tcBorders>
            <w:shd w:val="clear" w:color="auto" w:fill="auto"/>
            <w:noWrap/>
            <w:vAlign w:val="center"/>
            <w:hideMark/>
          </w:tcPr>
          <w:p w14:paraId="299F985C" w14:textId="77777777" w:rsidR="00542146" w:rsidRPr="00BA00B1" w:rsidRDefault="00542146" w:rsidP="00542146">
            <w:pPr>
              <w:jc w:val="center"/>
              <w:rPr>
                <w:sz w:val="22"/>
                <w:szCs w:val="22"/>
              </w:rPr>
            </w:pPr>
            <w:r w:rsidRPr="00BA00B1">
              <w:rPr>
                <w:sz w:val="22"/>
                <w:szCs w:val="22"/>
              </w:rPr>
              <w:t>Насос повысительный</w:t>
            </w:r>
          </w:p>
        </w:tc>
        <w:tc>
          <w:tcPr>
            <w:tcW w:w="598" w:type="pct"/>
            <w:tcBorders>
              <w:top w:val="nil"/>
              <w:left w:val="nil"/>
              <w:bottom w:val="single" w:sz="4" w:space="0" w:color="000000"/>
              <w:right w:val="single" w:sz="4" w:space="0" w:color="000000"/>
            </w:tcBorders>
            <w:shd w:val="clear" w:color="FFFFCC" w:fill="FFFFFF"/>
            <w:vAlign w:val="center"/>
            <w:hideMark/>
          </w:tcPr>
          <w:p w14:paraId="6AA4D1AB" w14:textId="77777777" w:rsidR="00542146" w:rsidRPr="00BA00B1" w:rsidRDefault="00542146" w:rsidP="00542146">
            <w:pPr>
              <w:jc w:val="center"/>
              <w:rPr>
                <w:color w:val="000000"/>
                <w:sz w:val="22"/>
                <w:szCs w:val="22"/>
              </w:rPr>
            </w:pPr>
            <w:r w:rsidRPr="00BA00B1">
              <w:rPr>
                <w:color w:val="000000"/>
                <w:sz w:val="22"/>
                <w:szCs w:val="22"/>
              </w:rPr>
              <w:t>Wilo MHI 202-1/E/3-400-50-2 -0,55кВт</w:t>
            </w:r>
          </w:p>
        </w:tc>
        <w:tc>
          <w:tcPr>
            <w:tcW w:w="425" w:type="pct"/>
            <w:tcBorders>
              <w:top w:val="single" w:sz="4" w:space="0" w:color="000000"/>
              <w:left w:val="nil"/>
              <w:bottom w:val="nil"/>
              <w:right w:val="single" w:sz="4" w:space="0" w:color="000000"/>
            </w:tcBorders>
            <w:shd w:val="clear" w:color="auto" w:fill="auto"/>
            <w:noWrap/>
            <w:hideMark/>
          </w:tcPr>
          <w:p w14:paraId="500C7B91" w14:textId="61A20CE9" w:rsidR="00542146" w:rsidRPr="00BA00B1" w:rsidRDefault="00542146" w:rsidP="00542146">
            <w:pPr>
              <w:jc w:val="center"/>
              <w:rPr>
                <w:sz w:val="22"/>
                <w:szCs w:val="22"/>
              </w:rPr>
            </w:pPr>
            <w:r w:rsidRPr="00BA00B1">
              <w:rPr>
                <w:sz w:val="22"/>
                <w:szCs w:val="22"/>
              </w:rPr>
              <w:t>-</w:t>
            </w:r>
          </w:p>
        </w:tc>
        <w:tc>
          <w:tcPr>
            <w:tcW w:w="314" w:type="pct"/>
            <w:tcBorders>
              <w:top w:val="single" w:sz="4" w:space="0" w:color="000000"/>
              <w:left w:val="nil"/>
              <w:bottom w:val="nil"/>
              <w:right w:val="single" w:sz="4" w:space="0" w:color="000000"/>
            </w:tcBorders>
            <w:shd w:val="clear" w:color="auto" w:fill="auto"/>
            <w:noWrap/>
            <w:vAlign w:val="center"/>
            <w:hideMark/>
          </w:tcPr>
          <w:p w14:paraId="6CC2C1F4" w14:textId="0C2519AE" w:rsidR="00542146" w:rsidRPr="00BA00B1" w:rsidRDefault="00542146" w:rsidP="00542146">
            <w:pPr>
              <w:jc w:val="center"/>
              <w:rPr>
                <w:sz w:val="22"/>
                <w:szCs w:val="22"/>
              </w:rPr>
            </w:pPr>
            <w:r w:rsidRPr="00BA00B1">
              <w:rPr>
                <w:sz w:val="22"/>
                <w:szCs w:val="22"/>
              </w:rPr>
              <w:t>-</w:t>
            </w:r>
          </w:p>
        </w:tc>
        <w:tc>
          <w:tcPr>
            <w:tcW w:w="425" w:type="pct"/>
            <w:tcBorders>
              <w:top w:val="single" w:sz="4" w:space="0" w:color="000000"/>
              <w:left w:val="nil"/>
              <w:bottom w:val="nil"/>
              <w:right w:val="single" w:sz="4" w:space="0" w:color="000000"/>
            </w:tcBorders>
            <w:shd w:val="clear" w:color="auto" w:fill="auto"/>
            <w:noWrap/>
            <w:vAlign w:val="center"/>
            <w:hideMark/>
          </w:tcPr>
          <w:p w14:paraId="0697962B" w14:textId="4C2F51D4" w:rsidR="00542146" w:rsidRPr="00BA00B1" w:rsidRDefault="00542146" w:rsidP="00542146">
            <w:pPr>
              <w:jc w:val="center"/>
              <w:rPr>
                <w:sz w:val="22"/>
                <w:szCs w:val="22"/>
              </w:rPr>
            </w:pPr>
            <w:r w:rsidRPr="00BA00B1">
              <w:rPr>
                <w:sz w:val="22"/>
                <w:szCs w:val="22"/>
              </w:rPr>
              <w:t>-</w:t>
            </w:r>
          </w:p>
        </w:tc>
        <w:tc>
          <w:tcPr>
            <w:tcW w:w="243" w:type="pct"/>
            <w:tcBorders>
              <w:top w:val="single" w:sz="4" w:space="0" w:color="000000"/>
              <w:left w:val="nil"/>
              <w:bottom w:val="nil"/>
              <w:right w:val="single" w:sz="4" w:space="0" w:color="000000"/>
            </w:tcBorders>
            <w:shd w:val="clear" w:color="auto" w:fill="auto"/>
            <w:noWrap/>
            <w:vAlign w:val="center"/>
            <w:hideMark/>
          </w:tcPr>
          <w:p w14:paraId="0068B216" w14:textId="4ABB29F3" w:rsidR="00542146" w:rsidRPr="00BA00B1" w:rsidRDefault="00542146" w:rsidP="00542146">
            <w:pPr>
              <w:jc w:val="center"/>
              <w:rPr>
                <w:sz w:val="22"/>
                <w:szCs w:val="22"/>
              </w:rPr>
            </w:pPr>
            <w:r w:rsidRPr="00BA00B1">
              <w:rPr>
                <w:sz w:val="22"/>
                <w:szCs w:val="22"/>
              </w:rPr>
              <w:t>-</w:t>
            </w:r>
          </w:p>
        </w:tc>
        <w:tc>
          <w:tcPr>
            <w:tcW w:w="515" w:type="pct"/>
            <w:tcBorders>
              <w:top w:val="single" w:sz="4" w:space="0" w:color="000000"/>
              <w:left w:val="nil"/>
              <w:bottom w:val="nil"/>
              <w:right w:val="single" w:sz="4" w:space="0" w:color="000000"/>
            </w:tcBorders>
            <w:shd w:val="clear" w:color="auto" w:fill="auto"/>
            <w:noWrap/>
            <w:vAlign w:val="center"/>
            <w:hideMark/>
          </w:tcPr>
          <w:p w14:paraId="4B84ADE3" w14:textId="1B7AD639" w:rsidR="00542146" w:rsidRPr="00BA00B1" w:rsidRDefault="00542146" w:rsidP="00542146">
            <w:pPr>
              <w:jc w:val="center"/>
              <w:rPr>
                <w:sz w:val="22"/>
                <w:szCs w:val="22"/>
              </w:rPr>
            </w:pPr>
            <w:r w:rsidRPr="00BA00B1">
              <w:rPr>
                <w:sz w:val="22"/>
                <w:szCs w:val="22"/>
              </w:rPr>
              <w:t>-</w:t>
            </w:r>
          </w:p>
        </w:tc>
        <w:tc>
          <w:tcPr>
            <w:tcW w:w="363" w:type="pct"/>
            <w:tcBorders>
              <w:top w:val="single" w:sz="4" w:space="0" w:color="000000"/>
              <w:left w:val="nil"/>
              <w:bottom w:val="nil"/>
              <w:right w:val="single" w:sz="8" w:space="0" w:color="000000"/>
            </w:tcBorders>
            <w:shd w:val="clear" w:color="auto" w:fill="auto"/>
            <w:noWrap/>
            <w:vAlign w:val="center"/>
            <w:hideMark/>
          </w:tcPr>
          <w:p w14:paraId="3C0FCAA3" w14:textId="1B2803EB" w:rsidR="00542146" w:rsidRPr="00BA00B1" w:rsidRDefault="00542146" w:rsidP="00542146">
            <w:pPr>
              <w:jc w:val="center"/>
              <w:rPr>
                <w:sz w:val="22"/>
                <w:szCs w:val="22"/>
              </w:rPr>
            </w:pPr>
            <w:r w:rsidRPr="00BA00B1">
              <w:rPr>
                <w:sz w:val="22"/>
                <w:szCs w:val="22"/>
              </w:rPr>
              <w:t>-</w:t>
            </w:r>
          </w:p>
        </w:tc>
      </w:tr>
      <w:tr w:rsidR="00542146" w:rsidRPr="00BA00B1" w14:paraId="0DCDDD85" w14:textId="77777777" w:rsidTr="00542146">
        <w:trPr>
          <w:trHeight w:val="227"/>
        </w:trPr>
        <w:tc>
          <w:tcPr>
            <w:tcW w:w="1266" w:type="pct"/>
            <w:tcBorders>
              <w:top w:val="single" w:sz="4" w:space="0" w:color="000000"/>
              <w:left w:val="single" w:sz="8" w:space="0" w:color="000000"/>
              <w:bottom w:val="single" w:sz="8" w:space="0" w:color="000000"/>
              <w:right w:val="single" w:sz="4" w:space="0" w:color="000000"/>
            </w:tcBorders>
            <w:shd w:val="clear" w:color="auto" w:fill="auto"/>
            <w:noWrap/>
            <w:vAlign w:val="center"/>
            <w:hideMark/>
          </w:tcPr>
          <w:p w14:paraId="06D0AE15" w14:textId="77777777" w:rsidR="00542146" w:rsidRPr="00BA00B1" w:rsidRDefault="00542146" w:rsidP="00542146">
            <w:pPr>
              <w:jc w:val="center"/>
              <w:rPr>
                <w:sz w:val="22"/>
                <w:szCs w:val="22"/>
              </w:rPr>
            </w:pPr>
            <w:r w:rsidRPr="00BA00B1">
              <w:rPr>
                <w:sz w:val="22"/>
                <w:szCs w:val="22"/>
              </w:rPr>
              <w:t>Котельная "Школа" с. Палевицы, д. 1-А</w:t>
            </w:r>
          </w:p>
        </w:tc>
        <w:tc>
          <w:tcPr>
            <w:tcW w:w="300" w:type="pct"/>
            <w:tcBorders>
              <w:top w:val="single" w:sz="4" w:space="0" w:color="000000"/>
              <w:left w:val="nil"/>
              <w:bottom w:val="single" w:sz="8" w:space="0" w:color="000000"/>
              <w:right w:val="single" w:sz="4" w:space="0" w:color="000000"/>
            </w:tcBorders>
            <w:shd w:val="clear" w:color="auto" w:fill="auto"/>
            <w:vAlign w:val="center"/>
            <w:hideMark/>
          </w:tcPr>
          <w:p w14:paraId="0EB2FF73" w14:textId="652A36ED" w:rsidR="00542146" w:rsidRPr="00BA00B1" w:rsidRDefault="00542146" w:rsidP="00542146">
            <w:pPr>
              <w:jc w:val="center"/>
              <w:rPr>
                <w:sz w:val="22"/>
                <w:szCs w:val="22"/>
              </w:rPr>
            </w:pPr>
          </w:p>
        </w:tc>
        <w:tc>
          <w:tcPr>
            <w:tcW w:w="550" w:type="pct"/>
            <w:tcBorders>
              <w:top w:val="single" w:sz="4" w:space="0" w:color="000000"/>
              <w:left w:val="nil"/>
              <w:bottom w:val="single" w:sz="8" w:space="0" w:color="000000"/>
              <w:right w:val="single" w:sz="4" w:space="0" w:color="000000"/>
            </w:tcBorders>
            <w:shd w:val="clear" w:color="auto" w:fill="auto"/>
            <w:noWrap/>
            <w:vAlign w:val="center"/>
            <w:hideMark/>
          </w:tcPr>
          <w:p w14:paraId="03FE8B83" w14:textId="77777777" w:rsidR="00542146" w:rsidRPr="00BA00B1" w:rsidRDefault="00542146" w:rsidP="00542146">
            <w:pPr>
              <w:jc w:val="center"/>
              <w:rPr>
                <w:sz w:val="22"/>
                <w:szCs w:val="22"/>
              </w:rPr>
            </w:pPr>
            <w:r w:rsidRPr="00BA00B1">
              <w:rPr>
                <w:sz w:val="22"/>
                <w:szCs w:val="22"/>
              </w:rPr>
              <w:t>Насос повысительный</w:t>
            </w:r>
          </w:p>
        </w:tc>
        <w:tc>
          <w:tcPr>
            <w:tcW w:w="598" w:type="pct"/>
            <w:tcBorders>
              <w:top w:val="nil"/>
              <w:left w:val="nil"/>
              <w:bottom w:val="nil"/>
              <w:right w:val="single" w:sz="4" w:space="0" w:color="000000"/>
            </w:tcBorders>
            <w:shd w:val="clear" w:color="FFFFCC" w:fill="FFFFFF"/>
            <w:vAlign w:val="center"/>
            <w:hideMark/>
          </w:tcPr>
          <w:p w14:paraId="573AE4EC" w14:textId="77777777" w:rsidR="00542146" w:rsidRPr="00BA00B1" w:rsidRDefault="00542146" w:rsidP="00542146">
            <w:pPr>
              <w:jc w:val="center"/>
              <w:rPr>
                <w:color w:val="000000"/>
                <w:sz w:val="22"/>
                <w:szCs w:val="22"/>
              </w:rPr>
            </w:pPr>
            <w:r w:rsidRPr="00BA00B1">
              <w:rPr>
                <w:color w:val="000000"/>
                <w:sz w:val="22"/>
                <w:szCs w:val="22"/>
              </w:rPr>
              <w:t>Wilo MHI 202-1/E/3-400-50-2</w:t>
            </w:r>
          </w:p>
        </w:tc>
        <w:tc>
          <w:tcPr>
            <w:tcW w:w="425" w:type="pct"/>
            <w:tcBorders>
              <w:top w:val="single" w:sz="4" w:space="0" w:color="000000"/>
              <w:left w:val="nil"/>
              <w:bottom w:val="single" w:sz="8" w:space="0" w:color="000000"/>
              <w:right w:val="single" w:sz="4" w:space="0" w:color="000000"/>
            </w:tcBorders>
            <w:shd w:val="clear" w:color="auto" w:fill="auto"/>
            <w:noWrap/>
            <w:hideMark/>
          </w:tcPr>
          <w:p w14:paraId="096D24C1" w14:textId="20D622A9" w:rsidR="00542146" w:rsidRPr="00BA00B1" w:rsidRDefault="00542146" w:rsidP="00542146">
            <w:pPr>
              <w:jc w:val="center"/>
              <w:rPr>
                <w:sz w:val="22"/>
                <w:szCs w:val="22"/>
              </w:rPr>
            </w:pPr>
            <w:r w:rsidRPr="00BA00B1">
              <w:rPr>
                <w:sz w:val="22"/>
                <w:szCs w:val="22"/>
              </w:rPr>
              <w:t>-</w:t>
            </w:r>
          </w:p>
        </w:tc>
        <w:tc>
          <w:tcPr>
            <w:tcW w:w="314" w:type="pct"/>
            <w:tcBorders>
              <w:top w:val="single" w:sz="4" w:space="0" w:color="000000"/>
              <w:left w:val="nil"/>
              <w:bottom w:val="single" w:sz="8" w:space="0" w:color="000000"/>
              <w:right w:val="single" w:sz="4" w:space="0" w:color="000000"/>
            </w:tcBorders>
            <w:shd w:val="clear" w:color="auto" w:fill="auto"/>
            <w:noWrap/>
            <w:vAlign w:val="center"/>
            <w:hideMark/>
          </w:tcPr>
          <w:p w14:paraId="7C16258D" w14:textId="0656DA7E" w:rsidR="00542146" w:rsidRPr="00BA00B1" w:rsidRDefault="00542146" w:rsidP="00542146">
            <w:pPr>
              <w:jc w:val="center"/>
              <w:rPr>
                <w:sz w:val="22"/>
                <w:szCs w:val="22"/>
              </w:rPr>
            </w:pPr>
            <w:r w:rsidRPr="00BA00B1">
              <w:rPr>
                <w:sz w:val="22"/>
                <w:szCs w:val="22"/>
              </w:rPr>
              <w:t>-</w:t>
            </w:r>
          </w:p>
        </w:tc>
        <w:tc>
          <w:tcPr>
            <w:tcW w:w="425" w:type="pct"/>
            <w:tcBorders>
              <w:top w:val="single" w:sz="4" w:space="0" w:color="000000"/>
              <w:left w:val="nil"/>
              <w:bottom w:val="single" w:sz="8" w:space="0" w:color="000000"/>
              <w:right w:val="single" w:sz="4" w:space="0" w:color="000000"/>
            </w:tcBorders>
            <w:shd w:val="clear" w:color="auto" w:fill="auto"/>
            <w:noWrap/>
            <w:vAlign w:val="center"/>
            <w:hideMark/>
          </w:tcPr>
          <w:p w14:paraId="78AB9199" w14:textId="4E631C0A" w:rsidR="00542146" w:rsidRPr="00BA00B1" w:rsidRDefault="00542146" w:rsidP="00542146">
            <w:pPr>
              <w:jc w:val="center"/>
              <w:rPr>
                <w:sz w:val="22"/>
                <w:szCs w:val="22"/>
              </w:rPr>
            </w:pPr>
            <w:r w:rsidRPr="00BA00B1">
              <w:rPr>
                <w:sz w:val="22"/>
                <w:szCs w:val="22"/>
              </w:rPr>
              <w:t>-</w:t>
            </w:r>
          </w:p>
        </w:tc>
        <w:tc>
          <w:tcPr>
            <w:tcW w:w="243" w:type="pct"/>
            <w:tcBorders>
              <w:top w:val="single" w:sz="4" w:space="0" w:color="000000"/>
              <w:left w:val="nil"/>
              <w:bottom w:val="single" w:sz="8" w:space="0" w:color="000000"/>
              <w:right w:val="single" w:sz="4" w:space="0" w:color="000000"/>
            </w:tcBorders>
            <w:shd w:val="clear" w:color="auto" w:fill="auto"/>
            <w:noWrap/>
            <w:vAlign w:val="center"/>
            <w:hideMark/>
          </w:tcPr>
          <w:p w14:paraId="68FD92B1" w14:textId="09452347" w:rsidR="00542146" w:rsidRPr="00BA00B1" w:rsidRDefault="00542146" w:rsidP="00542146">
            <w:pPr>
              <w:jc w:val="center"/>
              <w:rPr>
                <w:sz w:val="22"/>
                <w:szCs w:val="22"/>
              </w:rPr>
            </w:pPr>
            <w:r w:rsidRPr="00BA00B1">
              <w:rPr>
                <w:sz w:val="22"/>
                <w:szCs w:val="22"/>
              </w:rPr>
              <w:t>-</w:t>
            </w:r>
          </w:p>
        </w:tc>
        <w:tc>
          <w:tcPr>
            <w:tcW w:w="515" w:type="pct"/>
            <w:tcBorders>
              <w:top w:val="single" w:sz="4" w:space="0" w:color="000000"/>
              <w:left w:val="nil"/>
              <w:bottom w:val="single" w:sz="8" w:space="0" w:color="000000"/>
              <w:right w:val="single" w:sz="4" w:space="0" w:color="000000"/>
            </w:tcBorders>
            <w:shd w:val="clear" w:color="auto" w:fill="auto"/>
            <w:noWrap/>
            <w:vAlign w:val="center"/>
            <w:hideMark/>
          </w:tcPr>
          <w:p w14:paraId="62F170BB" w14:textId="52790ED7" w:rsidR="00542146" w:rsidRPr="00BA00B1" w:rsidRDefault="00542146" w:rsidP="00542146">
            <w:pPr>
              <w:jc w:val="center"/>
              <w:rPr>
                <w:sz w:val="22"/>
                <w:szCs w:val="22"/>
              </w:rPr>
            </w:pPr>
            <w:r w:rsidRPr="00BA00B1">
              <w:rPr>
                <w:sz w:val="22"/>
                <w:szCs w:val="22"/>
              </w:rPr>
              <w:t>-</w:t>
            </w:r>
          </w:p>
        </w:tc>
        <w:tc>
          <w:tcPr>
            <w:tcW w:w="363" w:type="pct"/>
            <w:tcBorders>
              <w:top w:val="single" w:sz="4" w:space="0" w:color="000000"/>
              <w:left w:val="nil"/>
              <w:bottom w:val="single" w:sz="8" w:space="0" w:color="000000"/>
              <w:right w:val="single" w:sz="8" w:space="0" w:color="000000"/>
            </w:tcBorders>
            <w:shd w:val="clear" w:color="auto" w:fill="auto"/>
            <w:noWrap/>
            <w:vAlign w:val="center"/>
            <w:hideMark/>
          </w:tcPr>
          <w:p w14:paraId="637EAD5E" w14:textId="692B0152" w:rsidR="00542146" w:rsidRPr="00BA00B1" w:rsidRDefault="00542146" w:rsidP="00542146">
            <w:pPr>
              <w:jc w:val="center"/>
              <w:rPr>
                <w:sz w:val="22"/>
                <w:szCs w:val="22"/>
              </w:rPr>
            </w:pPr>
            <w:r w:rsidRPr="00BA00B1">
              <w:rPr>
                <w:sz w:val="22"/>
                <w:szCs w:val="22"/>
              </w:rPr>
              <w:t>-</w:t>
            </w:r>
          </w:p>
        </w:tc>
      </w:tr>
      <w:tr w:rsidR="00542146" w:rsidRPr="00BA00B1" w14:paraId="1A516F68" w14:textId="77777777" w:rsidTr="00542146">
        <w:trPr>
          <w:trHeight w:val="227"/>
        </w:trPr>
        <w:tc>
          <w:tcPr>
            <w:tcW w:w="1266" w:type="pct"/>
            <w:tcBorders>
              <w:top w:val="nil"/>
              <w:left w:val="nil"/>
              <w:bottom w:val="nil"/>
              <w:right w:val="nil"/>
            </w:tcBorders>
            <w:shd w:val="clear" w:color="auto" w:fill="auto"/>
            <w:noWrap/>
            <w:vAlign w:val="center"/>
            <w:hideMark/>
          </w:tcPr>
          <w:p w14:paraId="2DB80026" w14:textId="77777777" w:rsidR="00542146" w:rsidRPr="00BA00B1" w:rsidRDefault="00542146" w:rsidP="00542146">
            <w:pPr>
              <w:jc w:val="center"/>
              <w:rPr>
                <w:sz w:val="22"/>
                <w:szCs w:val="22"/>
              </w:rPr>
            </w:pPr>
          </w:p>
        </w:tc>
        <w:tc>
          <w:tcPr>
            <w:tcW w:w="300" w:type="pct"/>
            <w:tcBorders>
              <w:top w:val="nil"/>
              <w:left w:val="nil"/>
              <w:bottom w:val="nil"/>
              <w:right w:val="nil"/>
            </w:tcBorders>
            <w:shd w:val="clear" w:color="auto" w:fill="auto"/>
            <w:vAlign w:val="center"/>
            <w:hideMark/>
          </w:tcPr>
          <w:p w14:paraId="06EA7A90" w14:textId="77777777" w:rsidR="00542146" w:rsidRPr="00BA00B1" w:rsidRDefault="00542146" w:rsidP="00542146">
            <w:pPr>
              <w:jc w:val="center"/>
              <w:rPr>
                <w:sz w:val="20"/>
                <w:szCs w:val="20"/>
              </w:rPr>
            </w:pPr>
          </w:p>
        </w:tc>
        <w:tc>
          <w:tcPr>
            <w:tcW w:w="550" w:type="pct"/>
            <w:tcBorders>
              <w:top w:val="nil"/>
              <w:left w:val="nil"/>
              <w:bottom w:val="nil"/>
              <w:right w:val="nil"/>
            </w:tcBorders>
            <w:shd w:val="clear" w:color="auto" w:fill="auto"/>
            <w:noWrap/>
            <w:vAlign w:val="center"/>
            <w:hideMark/>
          </w:tcPr>
          <w:p w14:paraId="6C6CA819" w14:textId="77777777" w:rsidR="00542146" w:rsidRPr="00BA00B1" w:rsidRDefault="00542146" w:rsidP="00542146">
            <w:pPr>
              <w:jc w:val="center"/>
              <w:rPr>
                <w:sz w:val="20"/>
                <w:szCs w:val="20"/>
              </w:rPr>
            </w:pPr>
          </w:p>
        </w:tc>
        <w:tc>
          <w:tcPr>
            <w:tcW w:w="598" w:type="pct"/>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1F79B35B" w14:textId="7F0198B7" w:rsidR="00542146" w:rsidRPr="00BA00B1" w:rsidRDefault="00542146" w:rsidP="00542146">
            <w:pPr>
              <w:jc w:val="center"/>
              <w:rPr>
                <w:sz w:val="22"/>
                <w:szCs w:val="22"/>
              </w:rPr>
            </w:pPr>
          </w:p>
        </w:tc>
        <w:tc>
          <w:tcPr>
            <w:tcW w:w="425" w:type="pct"/>
            <w:tcBorders>
              <w:top w:val="nil"/>
              <w:left w:val="nil"/>
              <w:bottom w:val="nil"/>
              <w:right w:val="nil"/>
            </w:tcBorders>
            <w:shd w:val="clear" w:color="auto" w:fill="auto"/>
            <w:noWrap/>
            <w:hideMark/>
          </w:tcPr>
          <w:p w14:paraId="1AE26FAB" w14:textId="51FC62F8" w:rsidR="00542146" w:rsidRPr="00BA00B1" w:rsidRDefault="00542146" w:rsidP="00542146">
            <w:pPr>
              <w:jc w:val="center"/>
              <w:rPr>
                <w:sz w:val="22"/>
                <w:szCs w:val="22"/>
              </w:rPr>
            </w:pPr>
            <w:r w:rsidRPr="00BA00B1">
              <w:rPr>
                <w:sz w:val="22"/>
                <w:szCs w:val="22"/>
              </w:rPr>
              <w:t>-</w:t>
            </w:r>
          </w:p>
        </w:tc>
        <w:tc>
          <w:tcPr>
            <w:tcW w:w="314" w:type="pct"/>
            <w:tcBorders>
              <w:top w:val="nil"/>
              <w:left w:val="nil"/>
              <w:bottom w:val="nil"/>
              <w:right w:val="nil"/>
            </w:tcBorders>
            <w:shd w:val="clear" w:color="auto" w:fill="auto"/>
            <w:noWrap/>
            <w:vAlign w:val="center"/>
            <w:hideMark/>
          </w:tcPr>
          <w:p w14:paraId="45653BFB" w14:textId="4D08C2AE" w:rsidR="00542146" w:rsidRPr="00BA00B1" w:rsidRDefault="00542146" w:rsidP="00542146">
            <w:pPr>
              <w:jc w:val="center"/>
              <w:rPr>
                <w:sz w:val="20"/>
                <w:szCs w:val="20"/>
              </w:rPr>
            </w:pPr>
            <w:r w:rsidRPr="00BA00B1">
              <w:rPr>
                <w:sz w:val="22"/>
                <w:szCs w:val="22"/>
              </w:rPr>
              <w:t>-</w:t>
            </w:r>
          </w:p>
        </w:tc>
        <w:tc>
          <w:tcPr>
            <w:tcW w:w="425" w:type="pct"/>
            <w:tcBorders>
              <w:top w:val="nil"/>
              <w:left w:val="nil"/>
              <w:bottom w:val="nil"/>
              <w:right w:val="nil"/>
            </w:tcBorders>
            <w:shd w:val="clear" w:color="auto" w:fill="auto"/>
            <w:noWrap/>
            <w:vAlign w:val="center"/>
            <w:hideMark/>
          </w:tcPr>
          <w:p w14:paraId="57BAE86B" w14:textId="4B37864C" w:rsidR="00542146" w:rsidRPr="00BA00B1" w:rsidRDefault="00542146" w:rsidP="00542146">
            <w:pPr>
              <w:jc w:val="center"/>
              <w:rPr>
                <w:sz w:val="20"/>
                <w:szCs w:val="20"/>
              </w:rPr>
            </w:pPr>
            <w:r w:rsidRPr="00BA00B1">
              <w:rPr>
                <w:sz w:val="22"/>
                <w:szCs w:val="22"/>
              </w:rPr>
              <w:t>-</w:t>
            </w:r>
          </w:p>
        </w:tc>
        <w:tc>
          <w:tcPr>
            <w:tcW w:w="243" w:type="pct"/>
            <w:tcBorders>
              <w:top w:val="nil"/>
              <w:left w:val="nil"/>
              <w:bottom w:val="nil"/>
              <w:right w:val="nil"/>
            </w:tcBorders>
            <w:shd w:val="clear" w:color="auto" w:fill="auto"/>
            <w:noWrap/>
            <w:vAlign w:val="center"/>
            <w:hideMark/>
          </w:tcPr>
          <w:p w14:paraId="387341B7" w14:textId="3C66FFA9" w:rsidR="00542146" w:rsidRPr="00BA00B1" w:rsidRDefault="00542146" w:rsidP="00542146">
            <w:pPr>
              <w:jc w:val="center"/>
              <w:rPr>
                <w:sz w:val="20"/>
                <w:szCs w:val="20"/>
              </w:rPr>
            </w:pPr>
            <w:r w:rsidRPr="00BA00B1">
              <w:rPr>
                <w:sz w:val="22"/>
                <w:szCs w:val="22"/>
              </w:rPr>
              <w:t>-</w:t>
            </w:r>
          </w:p>
        </w:tc>
        <w:tc>
          <w:tcPr>
            <w:tcW w:w="515" w:type="pct"/>
            <w:tcBorders>
              <w:top w:val="nil"/>
              <w:left w:val="nil"/>
              <w:bottom w:val="nil"/>
              <w:right w:val="nil"/>
            </w:tcBorders>
            <w:shd w:val="clear" w:color="auto" w:fill="auto"/>
            <w:noWrap/>
            <w:vAlign w:val="center"/>
            <w:hideMark/>
          </w:tcPr>
          <w:p w14:paraId="38ACD216" w14:textId="093B288C" w:rsidR="00542146" w:rsidRPr="00BA00B1" w:rsidRDefault="00542146" w:rsidP="00542146">
            <w:pPr>
              <w:jc w:val="center"/>
              <w:rPr>
                <w:sz w:val="20"/>
                <w:szCs w:val="20"/>
              </w:rPr>
            </w:pPr>
            <w:r w:rsidRPr="00BA00B1">
              <w:rPr>
                <w:sz w:val="22"/>
                <w:szCs w:val="22"/>
              </w:rPr>
              <w:t>-</w:t>
            </w:r>
          </w:p>
        </w:tc>
        <w:tc>
          <w:tcPr>
            <w:tcW w:w="363" w:type="pct"/>
            <w:tcBorders>
              <w:top w:val="nil"/>
              <w:left w:val="nil"/>
              <w:bottom w:val="nil"/>
              <w:right w:val="nil"/>
            </w:tcBorders>
            <w:shd w:val="clear" w:color="auto" w:fill="auto"/>
            <w:noWrap/>
            <w:vAlign w:val="center"/>
            <w:hideMark/>
          </w:tcPr>
          <w:p w14:paraId="59047034" w14:textId="31DE9469" w:rsidR="00542146" w:rsidRPr="00BA00B1" w:rsidRDefault="00542146" w:rsidP="00542146">
            <w:pPr>
              <w:jc w:val="center"/>
              <w:rPr>
                <w:sz w:val="20"/>
                <w:szCs w:val="20"/>
              </w:rPr>
            </w:pPr>
            <w:r w:rsidRPr="00BA00B1">
              <w:rPr>
                <w:sz w:val="22"/>
                <w:szCs w:val="22"/>
              </w:rPr>
              <w:t>-</w:t>
            </w:r>
          </w:p>
        </w:tc>
      </w:tr>
      <w:tr w:rsidR="00542146" w:rsidRPr="00BA00B1" w14:paraId="2B6F662F" w14:textId="77777777" w:rsidTr="00542146">
        <w:trPr>
          <w:trHeight w:val="227"/>
        </w:trPr>
        <w:tc>
          <w:tcPr>
            <w:tcW w:w="1266" w:type="pct"/>
            <w:tcBorders>
              <w:top w:val="single" w:sz="8" w:space="0" w:color="000000"/>
              <w:left w:val="single" w:sz="8" w:space="0" w:color="000000"/>
              <w:bottom w:val="single" w:sz="4" w:space="0" w:color="000000"/>
              <w:right w:val="single" w:sz="4" w:space="0" w:color="000000"/>
            </w:tcBorders>
            <w:shd w:val="clear" w:color="auto" w:fill="auto"/>
            <w:noWrap/>
            <w:vAlign w:val="center"/>
            <w:hideMark/>
          </w:tcPr>
          <w:p w14:paraId="412BAD91" w14:textId="77777777" w:rsidR="00542146" w:rsidRPr="00BA00B1" w:rsidRDefault="00542146" w:rsidP="00542146">
            <w:pPr>
              <w:jc w:val="center"/>
              <w:rPr>
                <w:sz w:val="22"/>
                <w:szCs w:val="22"/>
              </w:rPr>
            </w:pPr>
            <w:r w:rsidRPr="00BA00B1">
              <w:rPr>
                <w:sz w:val="22"/>
                <w:szCs w:val="22"/>
              </w:rPr>
              <w:t>Котельная "Центральная (Усадьба)" с. Палевицы, д. 7</w:t>
            </w:r>
          </w:p>
        </w:tc>
        <w:tc>
          <w:tcPr>
            <w:tcW w:w="300" w:type="pct"/>
            <w:tcBorders>
              <w:top w:val="single" w:sz="8" w:space="0" w:color="000000"/>
              <w:left w:val="nil"/>
              <w:bottom w:val="single" w:sz="4" w:space="0" w:color="000000"/>
              <w:right w:val="single" w:sz="4" w:space="0" w:color="000000"/>
            </w:tcBorders>
            <w:shd w:val="clear" w:color="auto" w:fill="auto"/>
            <w:vAlign w:val="center"/>
            <w:hideMark/>
          </w:tcPr>
          <w:p w14:paraId="43AE63C6" w14:textId="77777777" w:rsidR="00542146" w:rsidRPr="00BA00B1" w:rsidRDefault="00542146" w:rsidP="00542146">
            <w:pPr>
              <w:jc w:val="center"/>
              <w:rPr>
                <w:sz w:val="22"/>
                <w:szCs w:val="22"/>
              </w:rPr>
            </w:pPr>
            <w:r w:rsidRPr="00BA00B1">
              <w:rPr>
                <w:sz w:val="22"/>
                <w:szCs w:val="22"/>
              </w:rPr>
              <w:t>Дизельный генератор 24 кВт</w:t>
            </w:r>
          </w:p>
        </w:tc>
        <w:tc>
          <w:tcPr>
            <w:tcW w:w="550" w:type="pct"/>
            <w:tcBorders>
              <w:top w:val="single" w:sz="8" w:space="0" w:color="000000"/>
              <w:left w:val="nil"/>
              <w:bottom w:val="single" w:sz="4" w:space="0" w:color="000000"/>
              <w:right w:val="single" w:sz="4" w:space="0" w:color="000000"/>
            </w:tcBorders>
            <w:shd w:val="clear" w:color="auto" w:fill="auto"/>
            <w:noWrap/>
            <w:vAlign w:val="center"/>
            <w:hideMark/>
          </w:tcPr>
          <w:p w14:paraId="14368371" w14:textId="77777777" w:rsidR="00542146" w:rsidRPr="00BA00B1" w:rsidRDefault="00542146" w:rsidP="00542146">
            <w:pPr>
              <w:jc w:val="center"/>
              <w:rPr>
                <w:sz w:val="22"/>
                <w:szCs w:val="22"/>
              </w:rPr>
            </w:pPr>
            <w:r w:rsidRPr="00BA00B1">
              <w:rPr>
                <w:sz w:val="22"/>
                <w:szCs w:val="22"/>
              </w:rPr>
              <w:t>Сетевой</w:t>
            </w:r>
          </w:p>
        </w:tc>
        <w:tc>
          <w:tcPr>
            <w:tcW w:w="598" w:type="pct"/>
            <w:tcBorders>
              <w:top w:val="nil"/>
              <w:left w:val="nil"/>
              <w:bottom w:val="single" w:sz="4" w:space="0" w:color="000000"/>
              <w:right w:val="single" w:sz="4" w:space="0" w:color="000000"/>
            </w:tcBorders>
            <w:shd w:val="clear" w:color="auto" w:fill="auto"/>
            <w:noWrap/>
            <w:vAlign w:val="center"/>
            <w:hideMark/>
          </w:tcPr>
          <w:p w14:paraId="0A5D37BB" w14:textId="77777777" w:rsidR="00542146" w:rsidRPr="00BA00B1" w:rsidRDefault="00542146" w:rsidP="00542146">
            <w:pPr>
              <w:jc w:val="center"/>
              <w:rPr>
                <w:sz w:val="22"/>
                <w:szCs w:val="22"/>
              </w:rPr>
            </w:pPr>
            <w:r w:rsidRPr="00BA00B1">
              <w:rPr>
                <w:sz w:val="22"/>
                <w:szCs w:val="22"/>
              </w:rPr>
              <w:t>WILO IL 40/150-3/2</w:t>
            </w:r>
          </w:p>
        </w:tc>
        <w:tc>
          <w:tcPr>
            <w:tcW w:w="425" w:type="pct"/>
            <w:tcBorders>
              <w:top w:val="single" w:sz="8" w:space="0" w:color="000000"/>
              <w:left w:val="nil"/>
              <w:bottom w:val="single" w:sz="4" w:space="0" w:color="000000"/>
              <w:right w:val="single" w:sz="4" w:space="0" w:color="000000"/>
            </w:tcBorders>
            <w:shd w:val="clear" w:color="auto" w:fill="auto"/>
            <w:noWrap/>
            <w:hideMark/>
          </w:tcPr>
          <w:p w14:paraId="352FC4D2" w14:textId="5A6D9910" w:rsidR="00542146" w:rsidRPr="00BA00B1" w:rsidRDefault="00542146" w:rsidP="00542146">
            <w:pPr>
              <w:jc w:val="center"/>
              <w:rPr>
                <w:sz w:val="22"/>
                <w:szCs w:val="22"/>
              </w:rPr>
            </w:pPr>
            <w:r w:rsidRPr="00BA00B1">
              <w:rPr>
                <w:sz w:val="22"/>
                <w:szCs w:val="22"/>
              </w:rPr>
              <w:t>-</w:t>
            </w:r>
          </w:p>
        </w:tc>
        <w:tc>
          <w:tcPr>
            <w:tcW w:w="314" w:type="pct"/>
            <w:tcBorders>
              <w:top w:val="single" w:sz="8" w:space="0" w:color="000000"/>
              <w:left w:val="nil"/>
              <w:bottom w:val="single" w:sz="4" w:space="0" w:color="000000"/>
              <w:right w:val="single" w:sz="4" w:space="0" w:color="000000"/>
            </w:tcBorders>
            <w:shd w:val="clear" w:color="auto" w:fill="auto"/>
            <w:noWrap/>
            <w:vAlign w:val="center"/>
            <w:hideMark/>
          </w:tcPr>
          <w:p w14:paraId="4E0E4E5F" w14:textId="64215BCF" w:rsidR="00542146" w:rsidRPr="00BA00B1" w:rsidRDefault="00542146" w:rsidP="00542146">
            <w:pPr>
              <w:jc w:val="center"/>
              <w:rPr>
                <w:sz w:val="22"/>
                <w:szCs w:val="22"/>
              </w:rPr>
            </w:pPr>
            <w:r w:rsidRPr="00BA00B1">
              <w:rPr>
                <w:sz w:val="22"/>
                <w:szCs w:val="22"/>
              </w:rPr>
              <w:t>-</w:t>
            </w:r>
          </w:p>
        </w:tc>
        <w:tc>
          <w:tcPr>
            <w:tcW w:w="425" w:type="pct"/>
            <w:tcBorders>
              <w:top w:val="single" w:sz="8" w:space="0" w:color="000000"/>
              <w:left w:val="nil"/>
              <w:bottom w:val="single" w:sz="4" w:space="0" w:color="000000"/>
              <w:right w:val="single" w:sz="4" w:space="0" w:color="000000"/>
            </w:tcBorders>
            <w:shd w:val="clear" w:color="auto" w:fill="auto"/>
            <w:noWrap/>
            <w:vAlign w:val="center"/>
            <w:hideMark/>
          </w:tcPr>
          <w:p w14:paraId="15E1660F" w14:textId="2C27E335" w:rsidR="00542146" w:rsidRPr="00BA00B1" w:rsidRDefault="00542146" w:rsidP="00542146">
            <w:pPr>
              <w:jc w:val="center"/>
              <w:rPr>
                <w:sz w:val="22"/>
                <w:szCs w:val="22"/>
              </w:rPr>
            </w:pPr>
            <w:r w:rsidRPr="00BA00B1">
              <w:rPr>
                <w:sz w:val="22"/>
                <w:szCs w:val="22"/>
              </w:rPr>
              <w:t>-</w:t>
            </w:r>
          </w:p>
        </w:tc>
        <w:tc>
          <w:tcPr>
            <w:tcW w:w="243" w:type="pct"/>
            <w:tcBorders>
              <w:top w:val="single" w:sz="8" w:space="0" w:color="000000"/>
              <w:left w:val="nil"/>
              <w:bottom w:val="single" w:sz="4" w:space="0" w:color="000000"/>
              <w:right w:val="single" w:sz="4" w:space="0" w:color="000000"/>
            </w:tcBorders>
            <w:shd w:val="clear" w:color="auto" w:fill="auto"/>
            <w:noWrap/>
            <w:vAlign w:val="center"/>
            <w:hideMark/>
          </w:tcPr>
          <w:p w14:paraId="0315153C" w14:textId="566AB7F5" w:rsidR="00542146" w:rsidRPr="00BA00B1" w:rsidRDefault="00542146" w:rsidP="00542146">
            <w:pPr>
              <w:jc w:val="center"/>
              <w:rPr>
                <w:sz w:val="22"/>
                <w:szCs w:val="22"/>
              </w:rPr>
            </w:pPr>
            <w:r w:rsidRPr="00BA00B1">
              <w:rPr>
                <w:sz w:val="22"/>
                <w:szCs w:val="22"/>
              </w:rPr>
              <w:t>-</w:t>
            </w:r>
          </w:p>
        </w:tc>
        <w:tc>
          <w:tcPr>
            <w:tcW w:w="515" w:type="pct"/>
            <w:tcBorders>
              <w:top w:val="single" w:sz="8" w:space="0" w:color="000000"/>
              <w:left w:val="nil"/>
              <w:bottom w:val="single" w:sz="4" w:space="0" w:color="000000"/>
              <w:right w:val="single" w:sz="4" w:space="0" w:color="000000"/>
            </w:tcBorders>
            <w:shd w:val="clear" w:color="auto" w:fill="auto"/>
            <w:noWrap/>
            <w:vAlign w:val="center"/>
            <w:hideMark/>
          </w:tcPr>
          <w:p w14:paraId="5ADC52B9" w14:textId="3D8F3F8D" w:rsidR="00542146" w:rsidRPr="00BA00B1" w:rsidRDefault="00542146" w:rsidP="00542146">
            <w:pPr>
              <w:jc w:val="center"/>
              <w:rPr>
                <w:sz w:val="22"/>
                <w:szCs w:val="22"/>
              </w:rPr>
            </w:pPr>
            <w:r w:rsidRPr="00BA00B1">
              <w:rPr>
                <w:sz w:val="22"/>
                <w:szCs w:val="22"/>
              </w:rPr>
              <w:t>-</w:t>
            </w:r>
          </w:p>
        </w:tc>
        <w:tc>
          <w:tcPr>
            <w:tcW w:w="363" w:type="pct"/>
            <w:tcBorders>
              <w:top w:val="single" w:sz="8" w:space="0" w:color="000000"/>
              <w:left w:val="nil"/>
              <w:bottom w:val="single" w:sz="4" w:space="0" w:color="000000"/>
              <w:right w:val="single" w:sz="8" w:space="0" w:color="000000"/>
            </w:tcBorders>
            <w:shd w:val="clear" w:color="auto" w:fill="auto"/>
            <w:noWrap/>
            <w:vAlign w:val="center"/>
            <w:hideMark/>
          </w:tcPr>
          <w:p w14:paraId="515E5854" w14:textId="42F05005" w:rsidR="00542146" w:rsidRPr="00BA00B1" w:rsidRDefault="00542146" w:rsidP="00542146">
            <w:pPr>
              <w:jc w:val="center"/>
              <w:rPr>
                <w:sz w:val="22"/>
                <w:szCs w:val="22"/>
              </w:rPr>
            </w:pPr>
            <w:r w:rsidRPr="00BA00B1">
              <w:rPr>
                <w:sz w:val="22"/>
                <w:szCs w:val="22"/>
              </w:rPr>
              <w:t>-</w:t>
            </w:r>
          </w:p>
        </w:tc>
      </w:tr>
      <w:tr w:rsidR="00542146" w:rsidRPr="00BA00B1" w14:paraId="058C0934" w14:textId="77777777" w:rsidTr="00542146">
        <w:trPr>
          <w:trHeight w:val="227"/>
        </w:trPr>
        <w:tc>
          <w:tcPr>
            <w:tcW w:w="1266" w:type="pct"/>
            <w:tcBorders>
              <w:top w:val="nil"/>
              <w:left w:val="single" w:sz="8" w:space="0" w:color="000000"/>
              <w:bottom w:val="single" w:sz="4" w:space="0" w:color="000000"/>
              <w:right w:val="single" w:sz="4" w:space="0" w:color="000000"/>
            </w:tcBorders>
            <w:shd w:val="clear" w:color="auto" w:fill="auto"/>
            <w:noWrap/>
            <w:vAlign w:val="center"/>
            <w:hideMark/>
          </w:tcPr>
          <w:p w14:paraId="6BAFE07B" w14:textId="77777777" w:rsidR="00542146" w:rsidRPr="00BA00B1" w:rsidRDefault="00542146" w:rsidP="00542146">
            <w:pPr>
              <w:jc w:val="center"/>
              <w:rPr>
                <w:sz w:val="22"/>
                <w:szCs w:val="22"/>
              </w:rPr>
            </w:pPr>
            <w:r w:rsidRPr="00BA00B1">
              <w:rPr>
                <w:sz w:val="22"/>
                <w:szCs w:val="22"/>
              </w:rPr>
              <w:t>Котельная "Центральная (Усадьба)" с. Палевицы, д. 7</w:t>
            </w:r>
          </w:p>
        </w:tc>
        <w:tc>
          <w:tcPr>
            <w:tcW w:w="300" w:type="pct"/>
            <w:tcBorders>
              <w:top w:val="nil"/>
              <w:left w:val="nil"/>
              <w:bottom w:val="single" w:sz="4" w:space="0" w:color="000000"/>
              <w:right w:val="single" w:sz="4" w:space="0" w:color="000000"/>
            </w:tcBorders>
            <w:shd w:val="clear" w:color="auto" w:fill="auto"/>
            <w:vAlign w:val="center"/>
            <w:hideMark/>
          </w:tcPr>
          <w:p w14:paraId="5543AC7E" w14:textId="6ECDF14D" w:rsidR="00542146" w:rsidRPr="00BA00B1" w:rsidRDefault="00542146" w:rsidP="00542146">
            <w:pPr>
              <w:jc w:val="center"/>
              <w:rPr>
                <w:sz w:val="22"/>
                <w:szCs w:val="22"/>
              </w:rPr>
            </w:pPr>
          </w:p>
        </w:tc>
        <w:tc>
          <w:tcPr>
            <w:tcW w:w="550" w:type="pct"/>
            <w:tcBorders>
              <w:top w:val="nil"/>
              <w:left w:val="nil"/>
              <w:bottom w:val="single" w:sz="4" w:space="0" w:color="000000"/>
              <w:right w:val="single" w:sz="4" w:space="0" w:color="000000"/>
            </w:tcBorders>
            <w:shd w:val="clear" w:color="auto" w:fill="auto"/>
            <w:noWrap/>
            <w:vAlign w:val="center"/>
            <w:hideMark/>
          </w:tcPr>
          <w:p w14:paraId="203D4780" w14:textId="77777777" w:rsidR="00542146" w:rsidRPr="00BA00B1" w:rsidRDefault="00542146" w:rsidP="00542146">
            <w:pPr>
              <w:jc w:val="center"/>
              <w:rPr>
                <w:sz w:val="22"/>
                <w:szCs w:val="22"/>
              </w:rPr>
            </w:pPr>
            <w:r w:rsidRPr="00BA00B1">
              <w:rPr>
                <w:sz w:val="22"/>
                <w:szCs w:val="22"/>
              </w:rPr>
              <w:t>Сетевой</w:t>
            </w:r>
          </w:p>
        </w:tc>
        <w:tc>
          <w:tcPr>
            <w:tcW w:w="598" w:type="pct"/>
            <w:tcBorders>
              <w:top w:val="nil"/>
              <w:left w:val="nil"/>
              <w:bottom w:val="single" w:sz="4" w:space="0" w:color="000000"/>
              <w:right w:val="single" w:sz="4" w:space="0" w:color="000000"/>
            </w:tcBorders>
            <w:shd w:val="clear" w:color="auto" w:fill="auto"/>
            <w:noWrap/>
            <w:vAlign w:val="center"/>
            <w:hideMark/>
          </w:tcPr>
          <w:p w14:paraId="69ECB84A" w14:textId="77777777" w:rsidR="00542146" w:rsidRPr="00BA00B1" w:rsidRDefault="00542146" w:rsidP="00542146">
            <w:pPr>
              <w:jc w:val="center"/>
              <w:rPr>
                <w:sz w:val="22"/>
                <w:szCs w:val="22"/>
              </w:rPr>
            </w:pPr>
            <w:r w:rsidRPr="00BA00B1">
              <w:rPr>
                <w:sz w:val="22"/>
                <w:szCs w:val="22"/>
              </w:rPr>
              <w:t>WILO IL 40/150-3/2</w:t>
            </w:r>
          </w:p>
        </w:tc>
        <w:tc>
          <w:tcPr>
            <w:tcW w:w="425" w:type="pct"/>
            <w:tcBorders>
              <w:top w:val="nil"/>
              <w:left w:val="nil"/>
              <w:bottom w:val="single" w:sz="4" w:space="0" w:color="000000"/>
              <w:right w:val="single" w:sz="4" w:space="0" w:color="000000"/>
            </w:tcBorders>
            <w:shd w:val="clear" w:color="auto" w:fill="auto"/>
            <w:noWrap/>
            <w:hideMark/>
          </w:tcPr>
          <w:p w14:paraId="3966D0F7" w14:textId="3995D3E7" w:rsidR="00542146" w:rsidRPr="00BA00B1" w:rsidRDefault="00542146" w:rsidP="00542146">
            <w:pPr>
              <w:jc w:val="center"/>
              <w:rPr>
                <w:sz w:val="22"/>
                <w:szCs w:val="22"/>
              </w:rPr>
            </w:pPr>
            <w:r w:rsidRPr="00BA00B1">
              <w:rPr>
                <w:sz w:val="22"/>
                <w:szCs w:val="22"/>
              </w:rPr>
              <w:t>-</w:t>
            </w:r>
          </w:p>
        </w:tc>
        <w:tc>
          <w:tcPr>
            <w:tcW w:w="314" w:type="pct"/>
            <w:tcBorders>
              <w:top w:val="nil"/>
              <w:left w:val="nil"/>
              <w:bottom w:val="single" w:sz="4" w:space="0" w:color="000000"/>
              <w:right w:val="single" w:sz="4" w:space="0" w:color="000000"/>
            </w:tcBorders>
            <w:shd w:val="clear" w:color="auto" w:fill="auto"/>
            <w:noWrap/>
            <w:vAlign w:val="center"/>
            <w:hideMark/>
          </w:tcPr>
          <w:p w14:paraId="0B013B1B" w14:textId="6ECC02CA" w:rsidR="00542146" w:rsidRPr="00BA00B1" w:rsidRDefault="00542146" w:rsidP="00542146">
            <w:pPr>
              <w:jc w:val="center"/>
              <w:rPr>
                <w:sz w:val="22"/>
                <w:szCs w:val="22"/>
              </w:rPr>
            </w:pPr>
            <w:r w:rsidRPr="00BA00B1">
              <w:rPr>
                <w:sz w:val="22"/>
                <w:szCs w:val="22"/>
              </w:rPr>
              <w:t>-</w:t>
            </w:r>
          </w:p>
        </w:tc>
        <w:tc>
          <w:tcPr>
            <w:tcW w:w="425" w:type="pct"/>
            <w:tcBorders>
              <w:top w:val="nil"/>
              <w:left w:val="nil"/>
              <w:bottom w:val="single" w:sz="4" w:space="0" w:color="000000"/>
              <w:right w:val="single" w:sz="4" w:space="0" w:color="000000"/>
            </w:tcBorders>
            <w:shd w:val="clear" w:color="auto" w:fill="auto"/>
            <w:noWrap/>
            <w:vAlign w:val="center"/>
            <w:hideMark/>
          </w:tcPr>
          <w:p w14:paraId="49452584" w14:textId="11443AAE" w:rsidR="00542146" w:rsidRPr="00BA00B1" w:rsidRDefault="00542146" w:rsidP="00542146">
            <w:pPr>
              <w:jc w:val="center"/>
              <w:rPr>
                <w:sz w:val="22"/>
                <w:szCs w:val="22"/>
              </w:rPr>
            </w:pPr>
            <w:r w:rsidRPr="00BA00B1">
              <w:rPr>
                <w:sz w:val="22"/>
                <w:szCs w:val="22"/>
              </w:rPr>
              <w:t>-</w:t>
            </w:r>
          </w:p>
        </w:tc>
        <w:tc>
          <w:tcPr>
            <w:tcW w:w="243" w:type="pct"/>
            <w:tcBorders>
              <w:top w:val="nil"/>
              <w:left w:val="nil"/>
              <w:bottom w:val="single" w:sz="4" w:space="0" w:color="000000"/>
              <w:right w:val="single" w:sz="4" w:space="0" w:color="000000"/>
            </w:tcBorders>
            <w:shd w:val="clear" w:color="auto" w:fill="auto"/>
            <w:noWrap/>
            <w:vAlign w:val="center"/>
            <w:hideMark/>
          </w:tcPr>
          <w:p w14:paraId="7CBD2752" w14:textId="5720095F" w:rsidR="00542146" w:rsidRPr="00BA00B1" w:rsidRDefault="00542146" w:rsidP="00542146">
            <w:pPr>
              <w:jc w:val="center"/>
              <w:rPr>
                <w:sz w:val="22"/>
                <w:szCs w:val="22"/>
              </w:rPr>
            </w:pPr>
            <w:r w:rsidRPr="00BA00B1">
              <w:rPr>
                <w:sz w:val="22"/>
                <w:szCs w:val="22"/>
              </w:rPr>
              <w:t>-</w:t>
            </w:r>
          </w:p>
        </w:tc>
        <w:tc>
          <w:tcPr>
            <w:tcW w:w="515" w:type="pct"/>
            <w:tcBorders>
              <w:top w:val="nil"/>
              <w:left w:val="nil"/>
              <w:bottom w:val="single" w:sz="4" w:space="0" w:color="000000"/>
              <w:right w:val="single" w:sz="4" w:space="0" w:color="000000"/>
            </w:tcBorders>
            <w:shd w:val="clear" w:color="auto" w:fill="auto"/>
            <w:noWrap/>
            <w:vAlign w:val="center"/>
            <w:hideMark/>
          </w:tcPr>
          <w:p w14:paraId="7F9A63FB" w14:textId="3B85E302" w:rsidR="00542146" w:rsidRPr="00BA00B1" w:rsidRDefault="00542146" w:rsidP="00542146">
            <w:pPr>
              <w:jc w:val="center"/>
              <w:rPr>
                <w:sz w:val="22"/>
                <w:szCs w:val="22"/>
              </w:rPr>
            </w:pPr>
            <w:r w:rsidRPr="00BA00B1">
              <w:rPr>
                <w:sz w:val="22"/>
                <w:szCs w:val="22"/>
              </w:rPr>
              <w:t>-</w:t>
            </w:r>
          </w:p>
        </w:tc>
        <w:tc>
          <w:tcPr>
            <w:tcW w:w="363" w:type="pct"/>
            <w:tcBorders>
              <w:top w:val="nil"/>
              <w:left w:val="nil"/>
              <w:bottom w:val="single" w:sz="4" w:space="0" w:color="000000"/>
              <w:right w:val="single" w:sz="8" w:space="0" w:color="000000"/>
            </w:tcBorders>
            <w:shd w:val="clear" w:color="auto" w:fill="auto"/>
            <w:noWrap/>
            <w:vAlign w:val="center"/>
            <w:hideMark/>
          </w:tcPr>
          <w:p w14:paraId="60FA834D" w14:textId="183A9B6C" w:rsidR="00542146" w:rsidRPr="00BA00B1" w:rsidRDefault="00542146" w:rsidP="00542146">
            <w:pPr>
              <w:jc w:val="center"/>
              <w:rPr>
                <w:sz w:val="22"/>
                <w:szCs w:val="22"/>
              </w:rPr>
            </w:pPr>
            <w:r w:rsidRPr="00BA00B1">
              <w:rPr>
                <w:sz w:val="22"/>
                <w:szCs w:val="22"/>
              </w:rPr>
              <w:t>-</w:t>
            </w:r>
          </w:p>
        </w:tc>
      </w:tr>
      <w:tr w:rsidR="00542146" w:rsidRPr="00BA00B1" w14:paraId="790EF60C" w14:textId="77777777" w:rsidTr="00542146">
        <w:trPr>
          <w:trHeight w:val="227"/>
        </w:trPr>
        <w:tc>
          <w:tcPr>
            <w:tcW w:w="1266" w:type="pct"/>
            <w:tcBorders>
              <w:top w:val="nil"/>
              <w:left w:val="single" w:sz="8" w:space="0" w:color="000000"/>
              <w:bottom w:val="single" w:sz="4" w:space="0" w:color="000000"/>
              <w:right w:val="single" w:sz="4" w:space="0" w:color="000000"/>
            </w:tcBorders>
            <w:shd w:val="clear" w:color="auto" w:fill="auto"/>
            <w:noWrap/>
            <w:vAlign w:val="center"/>
            <w:hideMark/>
          </w:tcPr>
          <w:p w14:paraId="6849B667" w14:textId="77777777" w:rsidR="00542146" w:rsidRPr="00BA00B1" w:rsidRDefault="00542146" w:rsidP="00542146">
            <w:pPr>
              <w:jc w:val="center"/>
              <w:rPr>
                <w:sz w:val="22"/>
                <w:szCs w:val="22"/>
              </w:rPr>
            </w:pPr>
            <w:r w:rsidRPr="00BA00B1">
              <w:rPr>
                <w:sz w:val="22"/>
                <w:szCs w:val="22"/>
              </w:rPr>
              <w:t>Котельная "Центральная (Усадьба)" с. Палевицы, д. 7</w:t>
            </w:r>
          </w:p>
        </w:tc>
        <w:tc>
          <w:tcPr>
            <w:tcW w:w="300" w:type="pct"/>
            <w:tcBorders>
              <w:top w:val="nil"/>
              <w:left w:val="nil"/>
              <w:bottom w:val="single" w:sz="4" w:space="0" w:color="000000"/>
              <w:right w:val="single" w:sz="4" w:space="0" w:color="000000"/>
            </w:tcBorders>
            <w:shd w:val="clear" w:color="auto" w:fill="auto"/>
            <w:vAlign w:val="center"/>
            <w:hideMark/>
          </w:tcPr>
          <w:p w14:paraId="6EE77531" w14:textId="64488A21" w:rsidR="00542146" w:rsidRPr="00BA00B1" w:rsidRDefault="00542146" w:rsidP="00542146">
            <w:pPr>
              <w:jc w:val="center"/>
              <w:rPr>
                <w:sz w:val="22"/>
                <w:szCs w:val="22"/>
              </w:rPr>
            </w:pPr>
          </w:p>
        </w:tc>
        <w:tc>
          <w:tcPr>
            <w:tcW w:w="550" w:type="pct"/>
            <w:tcBorders>
              <w:top w:val="nil"/>
              <w:left w:val="nil"/>
              <w:bottom w:val="single" w:sz="4" w:space="0" w:color="000000"/>
              <w:right w:val="single" w:sz="4" w:space="0" w:color="000000"/>
            </w:tcBorders>
            <w:shd w:val="clear" w:color="auto" w:fill="auto"/>
            <w:noWrap/>
            <w:vAlign w:val="center"/>
            <w:hideMark/>
          </w:tcPr>
          <w:p w14:paraId="4087C898" w14:textId="77777777" w:rsidR="00542146" w:rsidRPr="00BA00B1" w:rsidRDefault="00542146" w:rsidP="00542146">
            <w:pPr>
              <w:jc w:val="center"/>
              <w:rPr>
                <w:sz w:val="22"/>
                <w:szCs w:val="22"/>
              </w:rPr>
            </w:pPr>
            <w:r w:rsidRPr="00BA00B1">
              <w:rPr>
                <w:sz w:val="22"/>
                <w:szCs w:val="22"/>
              </w:rPr>
              <w:t>Контурный</w:t>
            </w:r>
          </w:p>
        </w:tc>
        <w:tc>
          <w:tcPr>
            <w:tcW w:w="598" w:type="pct"/>
            <w:tcBorders>
              <w:top w:val="nil"/>
              <w:left w:val="nil"/>
              <w:bottom w:val="single" w:sz="4" w:space="0" w:color="000000"/>
              <w:right w:val="single" w:sz="4" w:space="0" w:color="000000"/>
            </w:tcBorders>
            <w:shd w:val="clear" w:color="auto" w:fill="auto"/>
            <w:noWrap/>
            <w:vAlign w:val="center"/>
            <w:hideMark/>
          </w:tcPr>
          <w:p w14:paraId="3427495C" w14:textId="77777777" w:rsidR="00542146" w:rsidRPr="00BA00B1" w:rsidRDefault="00542146" w:rsidP="00542146">
            <w:pPr>
              <w:jc w:val="center"/>
              <w:rPr>
                <w:sz w:val="22"/>
                <w:szCs w:val="22"/>
              </w:rPr>
            </w:pPr>
            <w:r w:rsidRPr="00BA00B1">
              <w:rPr>
                <w:sz w:val="22"/>
                <w:szCs w:val="22"/>
              </w:rPr>
              <w:t>WILO IL 32/170-0,55/4</w:t>
            </w:r>
          </w:p>
        </w:tc>
        <w:tc>
          <w:tcPr>
            <w:tcW w:w="425" w:type="pct"/>
            <w:tcBorders>
              <w:top w:val="nil"/>
              <w:left w:val="nil"/>
              <w:bottom w:val="single" w:sz="4" w:space="0" w:color="000000"/>
              <w:right w:val="single" w:sz="4" w:space="0" w:color="000000"/>
            </w:tcBorders>
            <w:shd w:val="clear" w:color="auto" w:fill="auto"/>
            <w:noWrap/>
            <w:hideMark/>
          </w:tcPr>
          <w:p w14:paraId="6236159A" w14:textId="43EF1DA2" w:rsidR="00542146" w:rsidRPr="00BA00B1" w:rsidRDefault="00542146" w:rsidP="00542146">
            <w:pPr>
              <w:jc w:val="center"/>
              <w:rPr>
                <w:sz w:val="22"/>
                <w:szCs w:val="22"/>
              </w:rPr>
            </w:pPr>
            <w:r w:rsidRPr="00BA00B1">
              <w:rPr>
                <w:sz w:val="22"/>
                <w:szCs w:val="22"/>
              </w:rPr>
              <w:t>-</w:t>
            </w:r>
          </w:p>
        </w:tc>
        <w:tc>
          <w:tcPr>
            <w:tcW w:w="314" w:type="pct"/>
            <w:tcBorders>
              <w:top w:val="nil"/>
              <w:left w:val="nil"/>
              <w:bottom w:val="single" w:sz="4" w:space="0" w:color="000000"/>
              <w:right w:val="single" w:sz="4" w:space="0" w:color="000000"/>
            </w:tcBorders>
            <w:shd w:val="clear" w:color="auto" w:fill="auto"/>
            <w:noWrap/>
            <w:vAlign w:val="center"/>
            <w:hideMark/>
          </w:tcPr>
          <w:p w14:paraId="0493A1B5" w14:textId="2394037C" w:rsidR="00542146" w:rsidRPr="00BA00B1" w:rsidRDefault="00542146" w:rsidP="00542146">
            <w:pPr>
              <w:jc w:val="center"/>
              <w:rPr>
                <w:sz w:val="22"/>
                <w:szCs w:val="22"/>
              </w:rPr>
            </w:pPr>
            <w:r w:rsidRPr="00BA00B1">
              <w:rPr>
                <w:sz w:val="22"/>
                <w:szCs w:val="22"/>
              </w:rPr>
              <w:t>-</w:t>
            </w:r>
          </w:p>
        </w:tc>
        <w:tc>
          <w:tcPr>
            <w:tcW w:w="425" w:type="pct"/>
            <w:tcBorders>
              <w:top w:val="nil"/>
              <w:left w:val="nil"/>
              <w:bottom w:val="single" w:sz="4" w:space="0" w:color="000000"/>
              <w:right w:val="single" w:sz="4" w:space="0" w:color="000000"/>
            </w:tcBorders>
            <w:shd w:val="clear" w:color="auto" w:fill="auto"/>
            <w:noWrap/>
            <w:vAlign w:val="center"/>
            <w:hideMark/>
          </w:tcPr>
          <w:p w14:paraId="2EAF5A6C" w14:textId="018BD133" w:rsidR="00542146" w:rsidRPr="00BA00B1" w:rsidRDefault="00542146" w:rsidP="00542146">
            <w:pPr>
              <w:jc w:val="center"/>
              <w:rPr>
                <w:sz w:val="22"/>
                <w:szCs w:val="22"/>
              </w:rPr>
            </w:pPr>
            <w:r w:rsidRPr="00BA00B1">
              <w:rPr>
                <w:sz w:val="22"/>
                <w:szCs w:val="22"/>
              </w:rPr>
              <w:t>-</w:t>
            </w:r>
          </w:p>
        </w:tc>
        <w:tc>
          <w:tcPr>
            <w:tcW w:w="243" w:type="pct"/>
            <w:tcBorders>
              <w:top w:val="nil"/>
              <w:left w:val="nil"/>
              <w:bottom w:val="single" w:sz="4" w:space="0" w:color="000000"/>
              <w:right w:val="single" w:sz="4" w:space="0" w:color="000000"/>
            </w:tcBorders>
            <w:shd w:val="clear" w:color="auto" w:fill="auto"/>
            <w:noWrap/>
            <w:vAlign w:val="center"/>
            <w:hideMark/>
          </w:tcPr>
          <w:p w14:paraId="182CA785" w14:textId="0314536A" w:rsidR="00542146" w:rsidRPr="00BA00B1" w:rsidRDefault="00542146" w:rsidP="00542146">
            <w:pPr>
              <w:jc w:val="center"/>
              <w:rPr>
                <w:sz w:val="22"/>
                <w:szCs w:val="22"/>
              </w:rPr>
            </w:pPr>
            <w:r w:rsidRPr="00BA00B1">
              <w:rPr>
                <w:sz w:val="22"/>
                <w:szCs w:val="22"/>
              </w:rPr>
              <w:t>-</w:t>
            </w:r>
          </w:p>
        </w:tc>
        <w:tc>
          <w:tcPr>
            <w:tcW w:w="515" w:type="pct"/>
            <w:tcBorders>
              <w:top w:val="nil"/>
              <w:left w:val="nil"/>
              <w:bottom w:val="single" w:sz="4" w:space="0" w:color="000000"/>
              <w:right w:val="single" w:sz="4" w:space="0" w:color="000000"/>
            </w:tcBorders>
            <w:shd w:val="clear" w:color="auto" w:fill="auto"/>
            <w:noWrap/>
            <w:vAlign w:val="center"/>
            <w:hideMark/>
          </w:tcPr>
          <w:p w14:paraId="04235B55" w14:textId="1A6294F4" w:rsidR="00542146" w:rsidRPr="00BA00B1" w:rsidRDefault="00542146" w:rsidP="00542146">
            <w:pPr>
              <w:jc w:val="center"/>
              <w:rPr>
                <w:sz w:val="22"/>
                <w:szCs w:val="22"/>
              </w:rPr>
            </w:pPr>
            <w:r w:rsidRPr="00BA00B1">
              <w:rPr>
                <w:sz w:val="22"/>
                <w:szCs w:val="22"/>
              </w:rPr>
              <w:t>-</w:t>
            </w:r>
          </w:p>
        </w:tc>
        <w:tc>
          <w:tcPr>
            <w:tcW w:w="363" w:type="pct"/>
            <w:tcBorders>
              <w:top w:val="nil"/>
              <w:left w:val="nil"/>
              <w:bottom w:val="single" w:sz="4" w:space="0" w:color="000000"/>
              <w:right w:val="single" w:sz="8" w:space="0" w:color="000000"/>
            </w:tcBorders>
            <w:shd w:val="clear" w:color="auto" w:fill="auto"/>
            <w:noWrap/>
            <w:vAlign w:val="center"/>
            <w:hideMark/>
          </w:tcPr>
          <w:p w14:paraId="5B738054" w14:textId="1B693C47" w:rsidR="00542146" w:rsidRPr="00BA00B1" w:rsidRDefault="00542146" w:rsidP="00542146">
            <w:pPr>
              <w:jc w:val="center"/>
              <w:rPr>
                <w:sz w:val="22"/>
                <w:szCs w:val="22"/>
              </w:rPr>
            </w:pPr>
            <w:r w:rsidRPr="00BA00B1">
              <w:rPr>
                <w:sz w:val="22"/>
                <w:szCs w:val="22"/>
              </w:rPr>
              <w:t>-</w:t>
            </w:r>
          </w:p>
        </w:tc>
      </w:tr>
      <w:tr w:rsidR="00542146" w:rsidRPr="00BA00B1" w14:paraId="338072F6" w14:textId="77777777" w:rsidTr="00542146">
        <w:trPr>
          <w:trHeight w:val="227"/>
        </w:trPr>
        <w:tc>
          <w:tcPr>
            <w:tcW w:w="1266" w:type="pct"/>
            <w:tcBorders>
              <w:top w:val="nil"/>
              <w:left w:val="single" w:sz="8" w:space="0" w:color="000000"/>
              <w:bottom w:val="single" w:sz="4" w:space="0" w:color="000000"/>
              <w:right w:val="single" w:sz="4" w:space="0" w:color="000000"/>
            </w:tcBorders>
            <w:shd w:val="clear" w:color="auto" w:fill="auto"/>
            <w:noWrap/>
            <w:vAlign w:val="center"/>
            <w:hideMark/>
          </w:tcPr>
          <w:p w14:paraId="4E021AE7" w14:textId="77777777" w:rsidR="00542146" w:rsidRPr="00BA00B1" w:rsidRDefault="00542146" w:rsidP="00542146">
            <w:pPr>
              <w:jc w:val="center"/>
              <w:rPr>
                <w:sz w:val="22"/>
                <w:szCs w:val="22"/>
              </w:rPr>
            </w:pPr>
            <w:r w:rsidRPr="00BA00B1">
              <w:rPr>
                <w:sz w:val="22"/>
                <w:szCs w:val="22"/>
              </w:rPr>
              <w:t>Котельная "Центральная (Усадьба)" с. Палевицы, д. 7</w:t>
            </w:r>
          </w:p>
        </w:tc>
        <w:tc>
          <w:tcPr>
            <w:tcW w:w="300" w:type="pct"/>
            <w:tcBorders>
              <w:top w:val="nil"/>
              <w:left w:val="nil"/>
              <w:bottom w:val="single" w:sz="4" w:space="0" w:color="000000"/>
              <w:right w:val="single" w:sz="4" w:space="0" w:color="000000"/>
            </w:tcBorders>
            <w:shd w:val="clear" w:color="auto" w:fill="auto"/>
            <w:vAlign w:val="center"/>
            <w:hideMark/>
          </w:tcPr>
          <w:p w14:paraId="41CEE32A" w14:textId="6B8CE826" w:rsidR="00542146" w:rsidRPr="00BA00B1" w:rsidRDefault="00542146" w:rsidP="00542146">
            <w:pPr>
              <w:jc w:val="center"/>
              <w:rPr>
                <w:sz w:val="22"/>
                <w:szCs w:val="22"/>
              </w:rPr>
            </w:pPr>
          </w:p>
        </w:tc>
        <w:tc>
          <w:tcPr>
            <w:tcW w:w="550" w:type="pct"/>
            <w:tcBorders>
              <w:top w:val="nil"/>
              <w:left w:val="nil"/>
              <w:bottom w:val="single" w:sz="4" w:space="0" w:color="000000"/>
              <w:right w:val="single" w:sz="4" w:space="0" w:color="000000"/>
            </w:tcBorders>
            <w:shd w:val="clear" w:color="auto" w:fill="auto"/>
            <w:noWrap/>
            <w:vAlign w:val="center"/>
            <w:hideMark/>
          </w:tcPr>
          <w:p w14:paraId="38ED9488" w14:textId="77777777" w:rsidR="00542146" w:rsidRPr="00BA00B1" w:rsidRDefault="00542146" w:rsidP="00542146">
            <w:pPr>
              <w:jc w:val="center"/>
              <w:rPr>
                <w:sz w:val="22"/>
                <w:szCs w:val="22"/>
              </w:rPr>
            </w:pPr>
            <w:r w:rsidRPr="00BA00B1">
              <w:rPr>
                <w:sz w:val="22"/>
                <w:szCs w:val="22"/>
              </w:rPr>
              <w:t>Контурный</w:t>
            </w:r>
          </w:p>
        </w:tc>
        <w:tc>
          <w:tcPr>
            <w:tcW w:w="598" w:type="pct"/>
            <w:tcBorders>
              <w:top w:val="nil"/>
              <w:left w:val="nil"/>
              <w:bottom w:val="single" w:sz="4" w:space="0" w:color="000000"/>
              <w:right w:val="single" w:sz="4" w:space="0" w:color="000000"/>
            </w:tcBorders>
            <w:shd w:val="clear" w:color="auto" w:fill="auto"/>
            <w:noWrap/>
            <w:vAlign w:val="center"/>
            <w:hideMark/>
          </w:tcPr>
          <w:p w14:paraId="0D67E9D2" w14:textId="77777777" w:rsidR="00542146" w:rsidRPr="00BA00B1" w:rsidRDefault="00542146" w:rsidP="00542146">
            <w:pPr>
              <w:jc w:val="center"/>
              <w:rPr>
                <w:sz w:val="22"/>
                <w:szCs w:val="22"/>
              </w:rPr>
            </w:pPr>
            <w:r w:rsidRPr="00BA00B1">
              <w:rPr>
                <w:sz w:val="22"/>
                <w:szCs w:val="22"/>
              </w:rPr>
              <w:t>WILO IL 32/170-0,55/5</w:t>
            </w:r>
          </w:p>
        </w:tc>
        <w:tc>
          <w:tcPr>
            <w:tcW w:w="425" w:type="pct"/>
            <w:tcBorders>
              <w:top w:val="nil"/>
              <w:left w:val="nil"/>
              <w:bottom w:val="single" w:sz="4" w:space="0" w:color="000000"/>
              <w:right w:val="single" w:sz="4" w:space="0" w:color="000000"/>
            </w:tcBorders>
            <w:shd w:val="clear" w:color="auto" w:fill="auto"/>
            <w:noWrap/>
            <w:hideMark/>
          </w:tcPr>
          <w:p w14:paraId="6681CA8B" w14:textId="4750AC17" w:rsidR="00542146" w:rsidRPr="00BA00B1" w:rsidRDefault="00542146" w:rsidP="00542146">
            <w:pPr>
              <w:jc w:val="center"/>
              <w:rPr>
                <w:sz w:val="22"/>
                <w:szCs w:val="22"/>
              </w:rPr>
            </w:pPr>
            <w:r w:rsidRPr="00BA00B1">
              <w:rPr>
                <w:sz w:val="22"/>
                <w:szCs w:val="22"/>
              </w:rPr>
              <w:t>-</w:t>
            </w:r>
          </w:p>
        </w:tc>
        <w:tc>
          <w:tcPr>
            <w:tcW w:w="314" w:type="pct"/>
            <w:tcBorders>
              <w:top w:val="nil"/>
              <w:left w:val="nil"/>
              <w:bottom w:val="single" w:sz="4" w:space="0" w:color="000000"/>
              <w:right w:val="single" w:sz="4" w:space="0" w:color="000000"/>
            </w:tcBorders>
            <w:shd w:val="clear" w:color="auto" w:fill="auto"/>
            <w:noWrap/>
            <w:vAlign w:val="center"/>
            <w:hideMark/>
          </w:tcPr>
          <w:p w14:paraId="7E49D5D6" w14:textId="00566885" w:rsidR="00542146" w:rsidRPr="00BA00B1" w:rsidRDefault="00542146" w:rsidP="00542146">
            <w:pPr>
              <w:jc w:val="center"/>
              <w:rPr>
                <w:sz w:val="22"/>
                <w:szCs w:val="22"/>
              </w:rPr>
            </w:pPr>
            <w:r w:rsidRPr="00BA00B1">
              <w:rPr>
                <w:sz w:val="22"/>
                <w:szCs w:val="22"/>
              </w:rPr>
              <w:t>-</w:t>
            </w:r>
          </w:p>
        </w:tc>
        <w:tc>
          <w:tcPr>
            <w:tcW w:w="425" w:type="pct"/>
            <w:tcBorders>
              <w:top w:val="nil"/>
              <w:left w:val="nil"/>
              <w:bottom w:val="single" w:sz="4" w:space="0" w:color="000000"/>
              <w:right w:val="single" w:sz="4" w:space="0" w:color="000000"/>
            </w:tcBorders>
            <w:shd w:val="clear" w:color="auto" w:fill="auto"/>
            <w:noWrap/>
            <w:vAlign w:val="center"/>
            <w:hideMark/>
          </w:tcPr>
          <w:p w14:paraId="719D6E99" w14:textId="6BE5368A" w:rsidR="00542146" w:rsidRPr="00BA00B1" w:rsidRDefault="00542146" w:rsidP="00542146">
            <w:pPr>
              <w:jc w:val="center"/>
              <w:rPr>
                <w:sz w:val="22"/>
                <w:szCs w:val="22"/>
              </w:rPr>
            </w:pPr>
            <w:r w:rsidRPr="00BA00B1">
              <w:rPr>
                <w:sz w:val="22"/>
                <w:szCs w:val="22"/>
              </w:rPr>
              <w:t>-</w:t>
            </w:r>
          </w:p>
        </w:tc>
        <w:tc>
          <w:tcPr>
            <w:tcW w:w="243" w:type="pct"/>
            <w:tcBorders>
              <w:top w:val="nil"/>
              <w:left w:val="nil"/>
              <w:bottom w:val="single" w:sz="4" w:space="0" w:color="000000"/>
              <w:right w:val="single" w:sz="4" w:space="0" w:color="000000"/>
            </w:tcBorders>
            <w:shd w:val="clear" w:color="auto" w:fill="auto"/>
            <w:noWrap/>
            <w:vAlign w:val="center"/>
            <w:hideMark/>
          </w:tcPr>
          <w:p w14:paraId="3FA8C729" w14:textId="3DD0AB13" w:rsidR="00542146" w:rsidRPr="00BA00B1" w:rsidRDefault="00542146" w:rsidP="00542146">
            <w:pPr>
              <w:jc w:val="center"/>
              <w:rPr>
                <w:sz w:val="22"/>
                <w:szCs w:val="22"/>
              </w:rPr>
            </w:pPr>
            <w:r w:rsidRPr="00BA00B1">
              <w:rPr>
                <w:sz w:val="22"/>
                <w:szCs w:val="22"/>
              </w:rPr>
              <w:t>-</w:t>
            </w:r>
          </w:p>
        </w:tc>
        <w:tc>
          <w:tcPr>
            <w:tcW w:w="515" w:type="pct"/>
            <w:tcBorders>
              <w:top w:val="nil"/>
              <w:left w:val="nil"/>
              <w:bottom w:val="single" w:sz="4" w:space="0" w:color="000000"/>
              <w:right w:val="single" w:sz="4" w:space="0" w:color="000000"/>
            </w:tcBorders>
            <w:shd w:val="clear" w:color="auto" w:fill="auto"/>
            <w:noWrap/>
            <w:vAlign w:val="center"/>
            <w:hideMark/>
          </w:tcPr>
          <w:p w14:paraId="48ED592B" w14:textId="52F90438" w:rsidR="00542146" w:rsidRPr="00BA00B1" w:rsidRDefault="00542146" w:rsidP="00542146">
            <w:pPr>
              <w:jc w:val="center"/>
              <w:rPr>
                <w:sz w:val="22"/>
                <w:szCs w:val="22"/>
              </w:rPr>
            </w:pPr>
            <w:r w:rsidRPr="00BA00B1">
              <w:rPr>
                <w:sz w:val="22"/>
                <w:szCs w:val="22"/>
              </w:rPr>
              <w:t>-</w:t>
            </w:r>
          </w:p>
        </w:tc>
        <w:tc>
          <w:tcPr>
            <w:tcW w:w="363" w:type="pct"/>
            <w:tcBorders>
              <w:top w:val="nil"/>
              <w:left w:val="nil"/>
              <w:bottom w:val="single" w:sz="4" w:space="0" w:color="000000"/>
              <w:right w:val="single" w:sz="8" w:space="0" w:color="000000"/>
            </w:tcBorders>
            <w:shd w:val="clear" w:color="auto" w:fill="auto"/>
            <w:noWrap/>
            <w:vAlign w:val="center"/>
            <w:hideMark/>
          </w:tcPr>
          <w:p w14:paraId="5482A854" w14:textId="2F3A328E" w:rsidR="00542146" w:rsidRPr="00BA00B1" w:rsidRDefault="00542146" w:rsidP="00542146">
            <w:pPr>
              <w:jc w:val="center"/>
              <w:rPr>
                <w:sz w:val="22"/>
                <w:szCs w:val="22"/>
              </w:rPr>
            </w:pPr>
            <w:r w:rsidRPr="00BA00B1">
              <w:rPr>
                <w:sz w:val="22"/>
                <w:szCs w:val="22"/>
              </w:rPr>
              <w:t>-</w:t>
            </w:r>
          </w:p>
        </w:tc>
      </w:tr>
      <w:tr w:rsidR="00542146" w:rsidRPr="00BA00B1" w14:paraId="5B751BE4" w14:textId="77777777" w:rsidTr="00542146">
        <w:trPr>
          <w:trHeight w:val="227"/>
        </w:trPr>
        <w:tc>
          <w:tcPr>
            <w:tcW w:w="1266" w:type="pct"/>
            <w:tcBorders>
              <w:top w:val="nil"/>
              <w:left w:val="single" w:sz="8" w:space="0" w:color="000000"/>
              <w:bottom w:val="single" w:sz="4" w:space="0" w:color="000000"/>
              <w:right w:val="single" w:sz="4" w:space="0" w:color="000000"/>
            </w:tcBorders>
            <w:shd w:val="clear" w:color="auto" w:fill="auto"/>
            <w:noWrap/>
            <w:vAlign w:val="center"/>
            <w:hideMark/>
          </w:tcPr>
          <w:p w14:paraId="61C7160A" w14:textId="77777777" w:rsidR="00542146" w:rsidRPr="00BA00B1" w:rsidRDefault="00542146" w:rsidP="00542146">
            <w:pPr>
              <w:jc w:val="center"/>
              <w:rPr>
                <w:sz w:val="22"/>
                <w:szCs w:val="22"/>
              </w:rPr>
            </w:pPr>
            <w:r w:rsidRPr="00BA00B1">
              <w:rPr>
                <w:sz w:val="22"/>
                <w:szCs w:val="22"/>
              </w:rPr>
              <w:t>Котельная "Центральная (Усадьба)" с. Палевицы, д. 7</w:t>
            </w:r>
          </w:p>
        </w:tc>
        <w:tc>
          <w:tcPr>
            <w:tcW w:w="300" w:type="pct"/>
            <w:tcBorders>
              <w:top w:val="nil"/>
              <w:left w:val="nil"/>
              <w:bottom w:val="single" w:sz="4" w:space="0" w:color="000000"/>
              <w:right w:val="single" w:sz="4" w:space="0" w:color="000000"/>
            </w:tcBorders>
            <w:shd w:val="clear" w:color="auto" w:fill="auto"/>
            <w:vAlign w:val="center"/>
            <w:hideMark/>
          </w:tcPr>
          <w:p w14:paraId="2DA57332" w14:textId="4B766A07" w:rsidR="00542146" w:rsidRPr="00BA00B1" w:rsidRDefault="00542146" w:rsidP="00542146">
            <w:pPr>
              <w:jc w:val="center"/>
              <w:rPr>
                <w:sz w:val="22"/>
                <w:szCs w:val="22"/>
              </w:rPr>
            </w:pPr>
          </w:p>
        </w:tc>
        <w:tc>
          <w:tcPr>
            <w:tcW w:w="550" w:type="pct"/>
            <w:tcBorders>
              <w:top w:val="nil"/>
              <w:left w:val="nil"/>
              <w:bottom w:val="single" w:sz="4" w:space="0" w:color="000000"/>
              <w:right w:val="single" w:sz="4" w:space="0" w:color="000000"/>
            </w:tcBorders>
            <w:shd w:val="clear" w:color="auto" w:fill="auto"/>
            <w:noWrap/>
            <w:vAlign w:val="center"/>
            <w:hideMark/>
          </w:tcPr>
          <w:p w14:paraId="3F411EC7" w14:textId="77777777" w:rsidR="00542146" w:rsidRPr="00BA00B1" w:rsidRDefault="00542146" w:rsidP="00542146">
            <w:pPr>
              <w:jc w:val="center"/>
              <w:rPr>
                <w:sz w:val="22"/>
                <w:szCs w:val="22"/>
              </w:rPr>
            </w:pPr>
            <w:r w:rsidRPr="00BA00B1">
              <w:rPr>
                <w:sz w:val="22"/>
                <w:szCs w:val="22"/>
              </w:rPr>
              <w:t>Подпиточный</w:t>
            </w:r>
          </w:p>
        </w:tc>
        <w:tc>
          <w:tcPr>
            <w:tcW w:w="598" w:type="pct"/>
            <w:tcBorders>
              <w:top w:val="nil"/>
              <w:left w:val="nil"/>
              <w:bottom w:val="single" w:sz="4" w:space="0" w:color="000000"/>
              <w:right w:val="single" w:sz="4" w:space="0" w:color="000000"/>
            </w:tcBorders>
            <w:shd w:val="clear" w:color="auto" w:fill="auto"/>
            <w:noWrap/>
            <w:vAlign w:val="center"/>
            <w:hideMark/>
          </w:tcPr>
          <w:p w14:paraId="40469B6C" w14:textId="77777777" w:rsidR="00542146" w:rsidRPr="00BA00B1" w:rsidRDefault="00542146" w:rsidP="00542146">
            <w:pPr>
              <w:jc w:val="center"/>
              <w:rPr>
                <w:sz w:val="22"/>
                <w:szCs w:val="22"/>
              </w:rPr>
            </w:pPr>
            <w:r w:rsidRPr="00BA00B1">
              <w:rPr>
                <w:sz w:val="22"/>
                <w:szCs w:val="22"/>
              </w:rPr>
              <w:t>WILO MHI 202</w:t>
            </w:r>
          </w:p>
        </w:tc>
        <w:tc>
          <w:tcPr>
            <w:tcW w:w="425" w:type="pct"/>
            <w:tcBorders>
              <w:top w:val="nil"/>
              <w:left w:val="nil"/>
              <w:bottom w:val="single" w:sz="4" w:space="0" w:color="000000"/>
              <w:right w:val="single" w:sz="4" w:space="0" w:color="000000"/>
            </w:tcBorders>
            <w:shd w:val="clear" w:color="auto" w:fill="auto"/>
            <w:noWrap/>
            <w:hideMark/>
          </w:tcPr>
          <w:p w14:paraId="6FC563FC" w14:textId="7CE6B8D5" w:rsidR="00542146" w:rsidRPr="00BA00B1" w:rsidRDefault="00542146" w:rsidP="00542146">
            <w:pPr>
              <w:jc w:val="center"/>
              <w:rPr>
                <w:sz w:val="22"/>
                <w:szCs w:val="22"/>
              </w:rPr>
            </w:pPr>
            <w:r w:rsidRPr="00BA00B1">
              <w:rPr>
                <w:sz w:val="22"/>
                <w:szCs w:val="22"/>
              </w:rPr>
              <w:t>-</w:t>
            </w:r>
          </w:p>
        </w:tc>
        <w:tc>
          <w:tcPr>
            <w:tcW w:w="314" w:type="pct"/>
            <w:tcBorders>
              <w:top w:val="nil"/>
              <w:left w:val="nil"/>
              <w:bottom w:val="single" w:sz="4" w:space="0" w:color="000000"/>
              <w:right w:val="single" w:sz="4" w:space="0" w:color="000000"/>
            </w:tcBorders>
            <w:shd w:val="clear" w:color="auto" w:fill="auto"/>
            <w:noWrap/>
            <w:vAlign w:val="center"/>
            <w:hideMark/>
          </w:tcPr>
          <w:p w14:paraId="5CB57F7B" w14:textId="0DF459D6" w:rsidR="00542146" w:rsidRPr="00BA00B1" w:rsidRDefault="00542146" w:rsidP="00542146">
            <w:pPr>
              <w:jc w:val="center"/>
              <w:rPr>
                <w:sz w:val="22"/>
                <w:szCs w:val="22"/>
              </w:rPr>
            </w:pPr>
            <w:r w:rsidRPr="00BA00B1">
              <w:rPr>
                <w:sz w:val="22"/>
                <w:szCs w:val="22"/>
              </w:rPr>
              <w:t>-</w:t>
            </w:r>
          </w:p>
        </w:tc>
        <w:tc>
          <w:tcPr>
            <w:tcW w:w="425" w:type="pct"/>
            <w:tcBorders>
              <w:top w:val="nil"/>
              <w:left w:val="nil"/>
              <w:bottom w:val="single" w:sz="4" w:space="0" w:color="000000"/>
              <w:right w:val="single" w:sz="4" w:space="0" w:color="000000"/>
            </w:tcBorders>
            <w:shd w:val="clear" w:color="auto" w:fill="auto"/>
            <w:noWrap/>
            <w:vAlign w:val="center"/>
            <w:hideMark/>
          </w:tcPr>
          <w:p w14:paraId="39E87C16" w14:textId="536A41FF" w:rsidR="00542146" w:rsidRPr="00BA00B1" w:rsidRDefault="00542146" w:rsidP="00542146">
            <w:pPr>
              <w:jc w:val="center"/>
              <w:rPr>
                <w:sz w:val="22"/>
                <w:szCs w:val="22"/>
              </w:rPr>
            </w:pPr>
            <w:r w:rsidRPr="00BA00B1">
              <w:rPr>
                <w:sz w:val="22"/>
                <w:szCs w:val="22"/>
              </w:rPr>
              <w:t>-</w:t>
            </w:r>
          </w:p>
        </w:tc>
        <w:tc>
          <w:tcPr>
            <w:tcW w:w="243" w:type="pct"/>
            <w:tcBorders>
              <w:top w:val="nil"/>
              <w:left w:val="nil"/>
              <w:bottom w:val="single" w:sz="4" w:space="0" w:color="000000"/>
              <w:right w:val="single" w:sz="4" w:space="0" w:color="000000"/>
            </w:tcBorders>
            <w:shd w:val="clear" w:color="auto" w:fill="auto"/>
            <w:noWrap/>
            <w:vAlign w:val="center"/>
            <w:hideMark/>
          </w:tcPr>
          <w:p w14:paraId="26ED1FC6" w14:textId="093FE022" w:rsidR="00542146" w:rsidRPr="00BA00B1" w:rsidRDefault="00542146" w:rsidP="00542146">
            <w:pPr>
              <w:jc w:val="center"/>
              <w:rPr>
                <w:sz w:val="22"/>
                <w:szCs w:val="22"/>
              </w:rPr>
            </w:pPr>
            <w:r w:rsidRPr="00BA00B1">
              <w:rPr>
                <w:sz w:val="22"/>
                <w:szCs w:val="22"/>
              </w:rPr>
              <w:t>-</w:t>
            </w:r>
          </w:p>
        </w:tc>
        <w:tc>
          <w:tcPr>
            <w:tcW w:w="515" w:type="pct"/>
            <w:tcBorders>
              <w:top w:val="nil"/>
              <w:left w:val="nil"/>
              <w:bottom w:val="single" w:sz="4" w:space="0" w:color="000000"/>
              <w:right w:val="single" w:sz="4" w:space="0" w:color="000000"/>
            </w:tcBorders>
            <w:shd w:val="clear" w:color="auto" w:fill="auto"/>
            <w:noWrap/>
            <w:vAlign w:val="center"/>
            <w:hideMark/>
          </w:tcPr>
          <w:p w14:paraId="71E8C937" w14:textId="3623BF4C" w:rsidR="00542146" w:rsidRPr="00BA00B1" w:rsidRDefault="00542146" w:rsidP="00542146">
            <w:pPr>
              <w:jc w:val="center"/>
              <w:rPr>
                <w:sz w:val="22"/>
                <w:szCs w:val="22"/>
              </w:rPr>
            </w:pPr>
            <w:r w:rsidRPr="00BA00B1">
              <w:rPr>
                <w:sz w:val="22"/>
                <w:szCs w:val="22"/>
              </w:rPr>
              <w:t>-</w:t>
            </w:r>
          </w:p>
        </w:tc>
        <w:tc>
          <w:tcPr>
            <w:tcW w:w="363" w:type="pct"/>
            <w:tcBorders>
              <w:top w:val="nil"/>
              <w:left w:val="nil"/>
              <w:bottom w:val="single" w:sz="4" w:space="0" w:color="000000"/>
              <w:right w:val="single" w:sz="8" w:space="0" w:color="000000"/>
            </w:tcBorders>
            <w:shd w:val="clear" w:color="auto" w:fill="auto"/>
            <w:noWrap/>
            <w:vAlign w:val="center"/>
            <w:hideMark/>
          </w:tcPr>
          <w:p w14:paraId="0A7C3E77" w14:textId="66B2455B" w:rsidR="00542146" w:rsidRPr="00BA00B1" w:rsidRDefault="00542146" w:rsidP="00542146">
            <w:pPr>
              <w:jc w:val="center"/>
              <w:rPr>
                <w:sz w:val="22"/>
                <w:szCs w:val="22"/>
              </w:rPr>
            </w:pPr>
            <w:r w:rsidRPr="00BA00B1">
              <w:rPr>
                <w:sz w:val="22"/>
                <w:szCs w:val="22"/>
              </w:rPr>
              <w:t>-</w:t>
            </w:r>
          </w:p>
        </w:tc>
      </w:tr>
      <w:tr w:rsidR="00542146" w:rsidRPr="00BA00B1" w14:paraId="1C791EF1" w14:textId="77777777" w:rsidTr="00542146">
        <w:trPr>
          <w:trHeight w:val="227"/>
        </w:trPr>
        <w:tc>
          <w:tcPr>
            <w:tcW w:w="1266" w:type="pct"/>
            <w:tcBorders>
              <w:top w:val="nil"/>
              <w:left w:val="single" w:sz="8" w:space="0" w:color="000000"/>
              <w:bottom w:val="single" w:sz="4" w:space="0" w:color="000000"/>
              <w:right w:val="single" w:sz="4" w:space="0" w:color="000000"/>
            </w:tcBorders>
            <w:shd w:val="clear" w:color="auto" w:fill="auto"/>
            <w:noWrap/>
            <w:vAlign w:val="center"/>
            <w:hideMark/>
          </w:tcPr>
          <w:p w14:paraId="36BBF0AA" w14:textId="77777777" w:rsidR="00542146" w:rsidRPr="00BA00B1" w:rsidRDefault="00542146" w:rsidP="00542146">
            <w:pPr>
              <w:jc w:val="center"/>
              <w:rPr>
                <w:sz w:val="22"/>
                <w:szCs w:val="22"/>
              </w:rPr>
            </w:pPr>
            <w:r w:rsidRPr="00BA00B1">
              <w:rPr>
                <w:sz w:val="22"/>
                <w:szCs w:val="22"/>
              </w:rPr>
              <w:t>Котельная "Центральная (Усадьба)" с. Палевицы, д. 7</w:t>
            </w:r>
          </w:p>
        </w:tc>
        <w:tc>
          <w:tcPr>
            <w:tcW w:w="300" w:type="pct"/>
            <w:tcBorders>
              <w:top w:val="nil"/>
              <w:left w:val="nil"/>
              <w:bottom w:val="nil"/>
              <w:right w:val="single" w:sz="4" w:space="0" w:color="000000"/>
            </w:tcBorders>
            <w:shd w:val="clear" w:color="auto" w:fill="auto"/>
            <w:vAlign w:val="center"/>
            <w:hideMark/>
          </w:tcPr>
          <w:p w14:paraId="630C86BE" w14:textId="5D5DACC6" w:rsidR="00542146" w:rsidRPr="00BA00B1" w:rsidRDefault="00542146" w:rsidP="00542146">
            <w:pPr>
              <w:jc w:val="center"/>
              <w:rPr>
                <w:sz w:val="22"/>
                <w:szCs w:val="22"/>
              </w:rPr>
            </w:pPr>
          </w:p>
        </w:tc>
        <w:tc>
          <w:tcPr>
            <w:tcW w:w="550" w:type="pct"/>
            <w:tcBorders>
              <w:top w:val="nil"/>
              <w:left w:val="nil"/>
              <w:bottom w:val="single" w:sz="4" w:space="0" w:color="000000"/>
              <w:right w:val="single" w:sz="4" w:space="0" w:color="000000"/>
            </w:tcBorders>
            <w:shd w:val="clear" w:color="auto" w:fill="auto"/>
            <w:noWrap/>
            <w:vAlign w:val="center"/>
            <w:hideMark/>
          </w:tcPr>
          <w:p w14:paraId="729A10D2" w14:textId="77777777" w:rsidR="00542146" w:rsidRPr="00BA00B1" w:rsidRDefault="00542146" w:rsidP="00542146">
            <w:pPr>
              <w:jc w:val="center"/>
              <w:rPr>
                <w:sz w:val="22"/>
                <w:szCs w:val="22"/>
              </w:rPr>
            </w:pPr>
            <w:r w:rsidRPr="00BA00B1">
              <w:rPr>
                <w:sz w:val="22"/>
                <w:szCs w:val="22"/>
              </w:rPr>
              <w:t>Подпиточный</w:t>
            </w:r>
          </w:p>
        </w:tc>
        <w:tc>
          <w:tcPr>
            <w:tcW w:w="598" w:type="pct"/>
            <w:tcBorders>
              <w:top w:val="nil"/>
              <w:left w:val="nil"/>
              <w:bottom w:val="single" w:sz="4" w:space="0" w:color="000000"/>
              <w:right w:val="single" w:sz="4" w:space="0" w:color="000000"/>
            </w:tcBorders>
            <w:shd w:val="clear" w:color="auto" w:fill="auto"/>
            <w:noWrap/>
            <w:vAlign w:val="center"/>
            <w:hideMark/>
          </w:tcPr>
          <w:p w14:paraId="1B84346A" w14:textId="77777777" w:rsidR="00542146" w:rsidRPr="00BA00B1" w:rsidRDefault="00542146" w:rsidP="00542146">
            <w:pPr>
              <w:jc w:val="center"/>
              <w:rPr>
                <w:sz w:val="22"/>
                <w:szCs w:val="22"/>
              </w:rPr>
            </w:pPr>
            <w:r w:rsidRPr="00BA00B1">
              <w:rPr>
                <w:sz w:val="22"/>
                <w:szCs w:val="22"/>
              </w:rPr>
              <w:t>WILO MHI 202</w:t>
            </w:r>
          </w:p>
        </w:tc>
        <w:tc>
          <w:tcPr>
            <w:tcW w:w="425" w:type="pct"/>
            <w:tcBorders>
              <w:top w:val="nil"/>
              <w:left w:val="nil"/>
              <w:bottom w:val="nil"/>
              <w:right w:val="single" w:sz="4" w:space="0" w:color="000000"/>
            </w:tcBorders>
            <w:shd w:val="clear" w:color="auto" w:fill="auto"/>
            <w:noWrap/>
            <w:hideMark/>
          </w:tcPr>
          <w:p w14:paraId="39DB7E2E" w14:textId="3A4DB259" w:rsidR="00542146" w:rsidRPr="00BA00B1" w:rsidRDefault="00542146" w:rsidP="00542146">
            <w:pPr>
              <w:jc w:val="center"/>
              <w:rPr>
                <w:sz w:val="22"/>
                <w:szCs w:val="22"/>
              </w:rPr>
            </w:pPr>
            <w:r w:rsidRPr="00BA00B1">
              <w:rPr>
                <w:sz w:val="22"/>
                <w:szCs w:val="22"/>
              </w:rPr>
              <w:t>-</w:t>
            </w:r>
          </w:p>
        </w:tc>
        <w:tc>
          <w:tcPr>
            <w:tcW w:w="314" w:type="pct"/>
            <w:tcBorders>
              <w:top w:val="nil"/>
              <w:left w:val="nil"/>
              <w:bottom w:val="nil"/>
              <w:right w:val="single" w:sz="4" w:space="0" w:color="000000"/>
            </w:tcBorders>
            <w:shd w:val="clear" w:color="auto" w:fill="auto"/>
            <w:noWrap/>
            <w:vAlign w:val="center"/>
            <w:hideMark/>
          </w:tcPr>
          <w:p w14:paraId="5AA1899C" w14:textId="72271DF7" w:rsidR="00542146" w:rsidRPr="00BA00B1" w:rsidRDefault="00542146" w:rsidP="00542146">
            <w:pPr>
              <w:jc w:val="center"/>
              <w:rPr>
                <w:sz w:val="22"/>
                <w:szCs w:val="22"/>
              </w:rPr>
            </w:pPr>
            <w:r w:rsidRPr="00BA00B1">
              <w:rPr>
                <w:sz w:val="22"/>
                <w:szCs w:val="22"/>
              </w:rPr>
              <w:t>-</w:t>
            </w:r>
          </w:p>
        </w:tc>
        <w:tc>
          <w:tcPr>
            <w:tcW w:w="425" w:type="pct"/>
            <w:tcBorders>
              <w:top w:val="nil"/>
              <w:left w:val="nil"/>
              <w:bottom w:val="nil"/>
              <w:right w:val="single" w:sz="4" w:space="0" w:color="000000"/>
            </w:tcBorders>
            <w:shd w:val="clear" w:color="auto" w:fill="auto"/>
            <w:noWrap/>
            <w:vAlign w:val="center"/>
            <w:hideMark/>
          </w:tcPr>
          <w:p w14:paraId="022908E2" w14:textId="2E72AE60" w:rsidR="00542146" w:rsidRPr="00BA00B1" w:rsidRDefault="00542146" w:rsidP="00542146">
            <w:pPr>
              <w:jc w:val="center"/>
              <w:rPr>
                <w:sz w:val="22"/>
                <w:szCs w:val="22"/>
              </w:rPr>
            </w:pPr>
            <w:r w:rsidRPr="00BA00B1">
              <w:rPr>
                <w:sz w:val="22"/>
                <w:szCs w:val="22"/>
              </w:rPr>
              <w:t>-</w:t>
            </w:r>
          </w:p>
        </w:tc>
        <w:tc>
          <w:tcPr>
            <w:tcW w:w="243" w:type="pct"/>
            <w:tcBorders>
              <w:top w:val="nil"/>
              <w:left w:val="nil"/>
              <w:bottom w:val="nil"/>
              <w:right w:val="single" w:sz="4" w:space="0" w:color="000000"/>
            </w:tcBorders>
            <w:shd w:val="clear" w:color="auto" w:fill="auto"/>
            <w:noWrap/>
            <w:vAlign w:val="center"/>
            <w:hideMark/>
          </w:tcPr>
          <w:p w14:paraId="7B466618" w14:textId="728635DD" w:rsidR="00542146" w:rsidRPr="00BA00B1" w:rsidRDefault="00542146" w:rsidP="00542146">
            <w:pPr>
              <w:jc w:val="center"/>
              <w:rPr>
                <w:sz w:val="22"/>
                <w:szCs w:val="22"/>
              </w:rPr>
            </w:pPr>
            <w:r w:rsidRPr="00BA00B1">
              <w:rPr>
                <w:sz w:val="22"/>
                <w:szCs w:val="22"/>
              </w:rPr>
              <w:t>-</w:t>
            </w:r>
          </w:p>
        </w:tc>
        <w:tc>
          <w:tcPr>
            <w:tcW w:w="515" w:type="pct"/>
            <w:tcBorders>
              <w:top w:val="nil"/>
              <w:left w:val="nil"/>
              <w:bottom w:val="nil"/>
              <w:right w:val="single" w:sz="4" w:space="0" w:color="000000"/>
            </w:tcBorders>
            <w:shd w:val="clear" w:color="auto" w:fill="auto"/>
            <w:noWrap/>
            <w:vAlign w:val="center"/>
            <w:hideMark/>
          </w:tcPr>
          <w:p w14:paraId="56C79610" w14:textId="146E901E" w:rsidR="00542146" w:rsidRPr="00BA00B1" w:rsidRDefault="00542146" w:rsidP="00542146">
            <w:pPr>
              <w:jc w:val="center"/>
              <w:rPr>
                <w:sz w:val="22"/>
                <w:szCs w:val="22"/>
              </w:rPr>
            </w:pPr>
            <w:r w:rsidRPr="00BA00B1">
              <w:rPr>
                <w:sz w:val="22"/>
                <w:szCs w:val="22"/>
              </w:rPr>
              <w:t>-</w:t>
            </w:r>
          </w:p>
        </w:tc>
        <w:tc>
          <w:tcPr>
            <w:tcW w:w="363" w:type="pct"/>
            <w:tcBorders>
              <w:top w:val="nil"/>
              <w:left w:val="nil"/>
              <w:bottom w:val="nil"/>
              <w:right w:val="single" w:sz="8" w:space="0" w:color="000000"/>
            </w:tcBorders>
            <w:shd w:val="clear" w:color="auto" w:fill="auto"/>
            <w:noWrap/>
            <w:vAlign w:val="center"/>
            <w:hideMark/>
          </w:tcPr>
          <w:p w14:paraId="41D4D195" w14:textId="601B90BE" w:rsidR="00542146" w:rsidRPr="00BA00B1" w:rsidRDefault="00542146" w:rsidP="00542146">
            <w:pPr>
              <w:jc w:val="center"/>
              <w:rPr>
                <w:sz w:val="22"/>
                <w:szCs w:val="22"/>
              </w:rPr>
            </w:pPr>
            <w:r w:rsidRPr="00BA00B1">
              <w:rPr>
                <w:sz w:val="22"/>
                <w:szCs w:val="22"/>
              </w:rPr>
              <w:t>-</w:t>
            </w:r>
          </w:p>
        </w:tc>
      </w:tr>
      <w:tr w:rsidR="00542146" w:rsidRPr="00BA00B1" w14:paraId="092403E4" w14:textId="77777777" w:rsidTr="00542146">
        <w:trPr>
          <w:trHeight w:val="227"/>
        </w:trPr>
        <w:tc>
          <w:tcPr>
            <w:tcW w:w="1266" w:type="pct"/>
            <w:tcBorders>
              <w:top w:val="nil"/>
              <w:left w:val="single" w:sz="8" w:space="0" w:color="000000"/>
              <w:bottom w:val="single" w:sz="4" w:space="0" w:color="000000"/>
              <w:right w:val="single" w:sz="4" w:space="0" w:color="000000"/>
            </w:tcBorders>
            <w:shd w:val="clear" w:color="auto" w:fill="auto"/>
            <w:noWrap/>
            <w:vAlign w:val="center"/>
            <w:hideMark/>
          </w:tcPr>
          <w:p w14:paraId="6DA4C6E9" w14:textId="77777777" w:rsidR="00542146" w:rsidRPr="00BA00B1" w:rsidRDefault="00542146" w:rsidP="00542146">
            <w:pPr>
              <w:jc w:val="center"/>
              <w:rPr>
                <w:sz w:val="22"/>
                <w:szCs w:val="22"/>
              </w:rPr>
            </w:pPr>
            <w:r w:rsidRPr="00BA00B1">
              <w:rPr>
                <w:sz w:val="22"/>
                <w:szCs w:val="22"/>
              </w:rPr>
              <w:t>Котельная "Центральная (Усадьба)" с. Палевицы, д. 7</w:t>
            </w:r>
          </w:p>
        </w:tc>
        <w:tc>
          <w:tcPr>
            <w:tcW w:w="300" w:type="pct"/>
            <w:tcBorders>
              <w:top w:val="single" w:sz="4" w:space="0" w:color="000000"/>
              <w:left w:val="nil"/>
              <w:bottom w:val="nil"/>
              <w:right w:val="single" w:sz="4" w:space="0" w:color="000000"/>
            </w:tcBorders>
            <w:shd w:val="clear" w:color="auto" w:fill="auto"/>
            <w:vAlign w:val="center"/>
            <w:hideMark/>
          </w:tcPr>
          <w:p w14:paraId="656FBDCC" w14:textId="5CD92FDD" w:rsidR="00542146" w:rsidRPr="00BA00B1" w:rsidRDefault="00542146" w:rsidP="00542146">
            <w:pPr>
              <w:jc w:val="center"/>
              <w:rPr>
                <w:sz w:val="22"/>
                <w:szCs w:val="22"/>
              </w:rPr>
            </w:pPr>
          </w:p>
        </w:tc>
        <w:tc>
          <w:tcPr>
            <w:tcW w:w="550" w:type="pct"/>
            <w:tcBorders>
              <w:top w:val="nil"/>
              <w:left w:val="nil"/>
              <w:bottom w:val="nil"/>
              <w:right w:val="single" w:sz="4" w:space="0" w:color="000000"/>
            </w:tcBorders>
            <w:shd w:val="clear" w:color="auto" w:fill="auto"/>
            <w:noWrap/>
            <w:vAlign w:val="center"/>
            <w:hideMark/>
          </w:tcPr>
          <w:p w14:paraId="0AD11D58" w14:textId="77777777" w:rsidR="00542146" w:rsidRPr="00BA00B1" w:rsidRDefault="00542146" w:rsidP="00542146">
            <w:pPr>
              <w:jc w:val="center"/>
              <w:rPr>
                <w:sz w:val="22"/>
                <w:szCs w:val="22"/>
              </w:rPr>
            </w:pPr>
            <w:r w:rsidRPr="00BA00B1">
              <w:rPr>
                <w:sz w:val="22"/>
                <w:szCs w:val="22"/>
              </w:rPr>
              <w:t>Насос повысительный</w:t>
            </w:r>
          </w:p>
        </w:tc>
        <w:tc>
          <w:tcPr>
            <w:tcW w:w="598" w:type="pct"/>
            <w:tcBorders>
              <w:top w:val="nil"/>
              <w:left w:val="nil"/>
              <w:bottom w:val="single" w:sz="4" w:space="0" w:color="000000"/>
              <w:right w:val="single" w:sz="4" w:space="0" w:color="000000"/>
            </w:tcBorders>
            <w:shd w:val="clear" w:color="FFFFCC" w:fill="FFFFFF"/>
            <w:vAlign w:val="center"/>
            <w:hideMark/>
          </w:tcPr>
          <w:p w14:paraId="135F7178" w14:textId="77777777" w:rsidR="00542146" w:rsidRPr="00BA00B1" w:rsidRDefault="00542146" w:rsidP="00542146">
            <w:pPr>
              <w:jc w:val="center"/>
              <w:rPr>
                <w:color w:val="000000"/>
                <w:sz w:val="22"/>
                <w:szCs w:val="22"/>
              </w:rPr>
            </w:pPr>
            <w:r w:rsidRPr="00BA00B1">
              <w:rPr>
                <w:color w:val="000000"/>
                <w:sz w:val="22"/>
                <w:szCs w:val="22"/>
              </w:rPr>
              <w:t>Wilo MHI 202-1/E/3-400-50-2</w:t>
            </w:r>
          </w:p>
        </w:tc>
        <w:tc>
          <w:tcPr>
            <w:tcW w:w="425" w:type="pct"/>
            <w:tcBorders>
              <w:top w:val="single" w:sz="4" w:space="0" w:color="000000"/>
              <w:left w:val="nil"/>
              <w:bottom w:val="nil"/>
              <w:right w:val="single" w:sz="4" w:space="0" w:color="000000"/>
            </w:tcBorders>
            <w:shd w:val="clear" w:color="auto" w:fill="auto"/>
            <w:noWrap/>
            <w:hideMark/>
          </w:tcPr>
          <w:p w14:paraId="4F90BA6C" w14:textId="51BFDA9F" w:rsidR="00542146" w:rsidRPr="00BA00B1" w:rsidRDefault="00542146" w:rsidP="00542146">
            <w:pPr>
              <w:jc w:val="center"/>
              <w:rPr>
                <w:sz w:val="22"/>
                <w:szCs w:val="22"/>
              </w:rPr>
            </w:pPr>
            <w:r w:rsidRPr="00BA00B1">
              <w:rPr>
                <w:sz w:val="22"/>
                <w:szCs w:val="22"/>
              </w:rPr>
              <w:t>-</w:t>
            </w:r>
          </w:p>
        </w:tc>
        <w:tc>
          <w:tcPr>
            <w:tcW w:w="314" w:type="pct"/>
            <w:tcBorders>
              <w:top w:val="single" w:sz="4" w:space="0" w:color="000000"/>
              <w:left w:val="nil"/>
              <w:bottom w:val="nil"/>
              <w:right w:val="single" w:sz="4" w:space="0" w:color="000000"/>
            </w:tcBorders>
            <w:shd w:val="clear" w:color="auto" w:fill="auto"/>
            <w:noWrap/>
            <w:vAlign w:val="center"/>
            <w:hideMark/>
          </w:tcPr>
          <w:p w14:paraId="5AB26769" w14:textId="61B56FEA" w:rsidR="00542146" w:rsidRPr="00BA00B1" w:rsidRDefault="00542146" w:rsidP="00542146">
            <w:pPr>
              <w:jc w:val="center"/>
              <w:rPr>
                <w:sz w:val="22"/>
                <w:szCs w:val="22"/>
              </w:rPr>
            </w:pPr>
            <w:r w:rsidRPr="00BA00B1">
              <w:rPr>
                <w:sz w:val="22"/>
                <w:szCs w:val="22"/>
              </w:rPr>
              <w:t>-</w:t>
            </w:r>
          </w:p>
        </w:tc>
        <w:tc>
          <w:tcPr>
            <w:tcW w:w="425" w:type="pct"/>
            <w:tcBorders>
              <w:top w:val="single" w:sz="4" w:space="0" w:color="000000"/>
              <w:left w:val="nil"/>
              <w:bottom w:val="nil"/>
              <w:right w:val="single" w:sz="4" w:space="0" w:color="000000"/>
            </w:tcBorders>
            <w:shd w:val="clear" w:color="auto" w:fill="auto"/>
            <w:noWrap/>
            <w:vAlign w:val="center"/>
            <w:hideMark/>
          </w:tcPr>
          <w:p w14:paraId="09361392" w14:textId="00987172" w:rsidR="00542146" w:rsidRPr="00BA00B1" w:rsidRDefault="00542146" w:rsidP="00542146">
            <w:pPr>
              <w:jc w:val="center"/>
              <w:rPr>
                <w:sz w:val="22"/>
                <w:szCs w:val="22"/>
              </w:rPr>
            </w:pPr>
            <w:r w:rsidRPr="00BA00B1">
              <w:rPr>
                <w:sz w:val="22"/>
                <w:szCs w:val="22"/>
              </w:rPr>
              <w:t>-</w:t>
            </w:r>
          </w:p>
        </w:tc>
        <w:tc>
          <w:tcPr>
            <w:tcW w:w="243" w:type="pct"/>
            <w:tcBorders>
              <w:top w:val="single" w:sz="4" w:space="0" w:color="000000"/>
              <w:left w:val="nil"/>
              <w:bottom w:val="nil"/>
              <w:right w:val="single" w:sz="4" w:space="0" w:color="000000"/>
            </w:tcBorders>
            <w:shd w:val="clear" w:color="auto" w:fill="auto"/>
            <w:noWrap/>
            <w:vAlign w:val="center"/>
            <w:hideMark/>
          </w:tcPr>
          <w:p w14:paraId="7A997525" w14:textId="21CD645C" w:rsidR="00542146" w:rsidRPr="00BA00B1" w:rsidRDefault="00542146" w:rsidP="00542146">
            <w:pPr>
              <w:jc w:val="center"/>
              <w:rPr>
                <w:sz w:val="22"/>
                <w:szCs w:val="22"/>
              </w:rPr>
            </w:pPr>
            <w:r w:rsidRPr="00BA00B1">
              <w:rPr>
                <w:sz w:val="22"/>
                <w:szCs w:val="22"/>
              </w:rPr>
              <w:t>-</w:t>
            </w:r>
          </w:p>
        </w:tc>
        <w:tc>
          <w:tcPr>
            <w:tcW w:w="515" w:type="pct"/>
            <w:tcBorders>
              <w:top w:val="single" w:sz="4" w:space="0" w:color="000000"/>
              <w:left w:val="nil"/>
              <w:bottom w:val="nil"/>
              <w:right w:val="single" w:sz="4" w:space="0" w:color="000000"/>
            </w:tcBorders>
            <w:shd w:val="clear" w:color="auto" w:fill="auto"/>
            <w:noWrap/>
            <w:vAlign w:val="center"/>
            <w:hideMark/>
          </w:tcPr>
          <w:p w14:paraId="6C2FF39E" w14:textId="709B89A4" w:rsidR="00542146" w:rsidRPr="00BA00B1" w:rsidRDefault="00542146" w:rsidP="00542146">
            <w:pPr>
              <w:jc w:val="center"/>
              <w:rPr>
                <w:sz w:val="22"/>
                <w:szCs w:val="22"/>
              </w:rPr>
            </w:pPr>
            <w:r w:rsidRPr="00BA00B1">
              <w:rPr>
                <w:sz w:val="22"/>
                <w:szCs w:val="22"/>
              </w:rPr>
              <w:t>-</w:t>
            </w:r>
          </w:p>
        </w:tc>
        <w:tc>
          <w:tcPr>
            <w:tcW w:w="363" w:type="pct"/>
            <w:tcBorders>
              <w:top w:val="single" w:sz="4" w:space="0" w:color="000000"/>
              <w:left w:val="nil"/>
              <w:bottom w:val="nil"/>
              <w:right w:val="single" w:sz="8" w:space="0" w:color="000000"/>
            </w:tcBorders>
            <w:shd w:val="clear" w:color="auto" w:fill="auto"/>
            <w:noWrap/>
            <w:vAlign w:val="center"/>
            <w:hideMark/>
          </w:tcPr>
          <w:p w14:paraId="06A1D2E3" w14:textId="1C8CBD51" w:rsidR="00542146" w:rsidRPr="00BA00B1" w:rsidRDefault="00542146" w:rsidP="00542146">
            <w:pPr>
              <w:jc w:val="center"/>
              <w:rPr>
                <w:sz w:val="22"/>
                <w:szCs w:val="22"/>
              </w:rPr>
            </w:pPr>
            <w:r w:rsidRPr="00BA00B1">
              <w:rPr>
                <w:sz w:val="22"/>
                <w:szCs w:val="22"/>
              </w:rPr>
              <w:t>-</w:t>
            </w:r>
          </w:p>
        </w:tc>
      </w:tr>
      <w:tr w:rsidR="00542146" w:rsidRPr="00BA00B1" w14:paraId="2917BEFE" w14:textId="77777777" w:rsidTr="00542146">
        <w:trPr>
          <w:trHeight w:val="227"/>
        </w:trPr>
        <w:tc>
          <w:tcPr>
            <w:tcW w:w="1266" w:type="pct"/>
            <w:tcBorders>
              <w:top w:val="nil"/>
              <w:left w:val="single" w:sz="8" w:space="0" w:color="000000"/>
              <w:bottom w:val="single" w:sz="8" w:space="0" w:color="000000"/>
              <w:right w:val="single" w:sz="4" w:space="0" w:color="000000"/>
            </w:tcBorders>
            <w:shd w:val="clear" w:color="auto" w:fill="auto"/>
            <w:noWrap/>
            <w:vAlign w:val="center"/>
            <w:hideMark/>
          </w:tcPr>
          <w:p w14:paraId="45B608DC" w14:textId="77777777" w:rsidR="00542146" w:rsidRPr="00BA00B1" w:rsidRDefault="00542146" w:rsidP="00542146">
            <w:pPr>
              <w:jc w:val="center"/>
              <w:rPr>
                <w:sz w:val="22"/>
                <w:szCs w:val="22"/>
              </w:rPr>
            </w:pPr>
            <w:r w:rsidRPr="00BA00B1">
              <w:rPr>
                <w:sz w:val="22"/>
                <w:szCs w:val="22"/>
              </w:rPr>
              <w:t>Котельная "Центральная (Усадьба)" с. Палевицы, д. 7</w:t>
            </w:r>
          </w:p>
        </w:tc>
        <w:tc>
          <w:tcPr>
            <w:tcW w:w="300" w:type="pct"/>
            <w:tcBorders>
              <w:top w:val="single" w:sz="4" w:space="0" w:color="000000"/>
              <w:left w:val="nil"/>
              <w:bottom w:val="single" w:sz="8" w:space="0" w:color="000000"/>
              <w:right w:val="single" w:sz="4" w:space="0" w:color="000000"/>
            </w:tcBorders>
            <w:shd w:val="clear" w:color="auto" w:fill="auto"/>
            <w:vAlign w:val="center"/>
            <w:hideMark/>
          </w:tcPr>
          <w:p w14:paraId="737EC140" w14:textId="1D8C9D99" w:rsidR="00542146" w:rsidRPr="00BA00B1" w:rsidRDefault="00542146" w:rsidP="00542146">
            <w:pPr>
              <w:jc w:val="center"/>
              <w:rPr>
                <w:sz w:val="22"/>
                <w:szCs w:val="22"/>
              </w:rPr>
            </w:pPr>
          </w:p>
        </w:tc>
        <w:tc>
          <w:tcPr>
            <w:tcW w:w="550" w:type="pct"/>
            <w:tcBorders>
              <w:top w:val="single" w:sz="4" w:space="0" w:color="000000"/>
              <w:left w:val="nil"/>
              <w:bottom w:val="single" w:sz="8" w:space="0" w:color="000000"/>
              <w:right w:val="single" w:sz="4" w:space="0" w:color="000000"/>
            </w:tcBorders>
            <w:shd w:val="clear" w:color="auto" w:fill="auto"/>
            <w:noWrap/>
            <w:vAlign w:val="center"/>
            <w:hideMark/>
          </w:tcPr>
          <w:p w14:paraId="60C8B294" w14:textId="77777777" w:rsidR="00542146" w:rsidRPr="00BA00B1" w:rsidRDefault="00542146" w:rsidP="00542146">
            <w:pPr>
              <w:jc w:val="center"/>
              <w:rPr>
                <w:sz w:val="22"/>
                <w:szCs w:val="22"/>
              </w:rPr>
            </w:pPr>
            <w:r w:rsidRPr="00BA00B1">
              <w:rPr>
                <w:sz w:val="22"/>
                <w:szCs w:val="22"/>
              </w:rPr>
              <w:t>Насос повысительный</w:t>
            </w:r>
          </w:p>
        </w:tc>
        <w:tc>
          <w:tcPr>
            <w:tcW w:w="598" w:type="pct"/>
            <w:tcBorders>
              <w:top w:val="nil"/>
              <w:left w:val="nil"/>
              <w:bottom w:val="nil"/>
              <w:right w:val="single" w:sz="4" w:space="0" w:color="000000"/>
            </w:tcBorders>
            <w:shd w:val="clear" w:color="FFFFCC" w:fill="FFFFFF"/>
            <w:vAlign w:val="center"/>
            <w:hideMark/>
          </w:tcPr>
          <w:p w14:paraId="0E77BB33" w14:textId="77777777" w:rsidR="00542146" w:rsidRPr="00BA00B1" w:rsidRDefault="00542146" w:rsidP="00542146">
            <w:pPr>
              <w:jc w:val="center"/>
              <w:rPr>
                <w:color w:val="000000"/>
                <w:sz w:val="22"/>
                <w:szCs w:val="22"/>
              </w:rPr>
            </w:pPr>
            <w:r w:rsidRPr="00BA00B1">
              <w:rPr>
                <w:color w:val="000000"/>
                <w:sz w:val="22"/>
                <w:szCs w:val="22"/>
              </w:rPr>
              <w:t>Wilo MHI 202-1/E/3-400-50-2</w:t>
            </w:r>
          </w:p>
        </w:tc>
        <w:tc>
          <w:tcPr>
            <w:tcW w:w="425" w:type="pct"/>
            <w:tcBorders>
              <w:top w:val="single" w:sz="4" w:space="0" w:color="000000"/>
              <w:left w:val="nil"/>
              <w:bottom w:val="single" w:sz="8" w:space="0" w:color="000000"/>
              <w:right w:val="single" w:sz="4" w:space="0" w:color="000000"/>
            </w:tcBorders>
            <w:shd w:val="clear" w:color="auto" w:fill="auto"/>
            <w:noWrap/>
            <w:hideMark/>
          </w:tcPr>
          <w:p w14:paraId="2255486E" w14:textId="4832DAE1" w:rsidR="00542146" w:rsidRPr="00BA00B1" w:rsidRDefault="00542146" w:rsidP="00542146">
            <w:pPr>
              <w:jc w:val="center"/>
              <w:rPr>
                <w:sz w:val="22"/>
                <w:szCs w:val="22"/>
              </w:rPr>
            </w:pPr>
            <w:r w:rsidRPr="00BA00B1">
              <w:rPr>
                <w:sz w:val="22"/>
                <w:szCs w:val="22"/>
              </w:rPr>
              <w:t>-</w:t>
            </w:r>
          </w:p>
        </w:tc>
        <w:tc>
          <w:tcPr>
            <w:tcW w:w="314" w:type="pct"/>
            <w:tcBorders>
              <w:top w:val="single" w:sz="4" w:space="0" w:color="000000"/>
              <w:left w:val="nil"/>
              <w:bottom w:val="single" w:sz="8" w:space="0" w:color="000000"/>
              <w:right w:val="single" w:sz="4" w:space="0" w:color="000000"/>
            </w:tcBorders>
            <w:shd w:val="clear" w:color="auto" w:fill="auto"/>
            <w:noWrap/>
            <w:vAlign w:val="center"/>
            <w:hideMark/>
          </w:tcPr>
          <w:p w14:paraId="6E2DE594" w14:textId="089358AD" w:rsidR="00542146" w:rsidRPr="00BA00B1" w:rsidRDefault="00542146" w:rsidP="00542146">
            <w:pPr>
              <w:jc w:val="center"/>
              <w:rPr>
                <w:sz w:val="22"/>
                <w:szCs w:val="22"/>
              </w:rPr>
            </w:pPr>
            <w:r w:rsidRPr="00BA00B1">
              <w:rPr>
                <w:sz w:val="22"/>
                <w:szCs w:val="22"/>
              </w:rPr>
              <w:t>-</w:t>
            </w:r>
          </w:p>
        </w:tc>
        <w:tc>
          <w:tcPr>
            <w:tcW w:w="425" w:type="pct"/>
            <w:tcBorders>
              <w:top w:val="single" w:sz="4" w:space="0" w:color="000000"/>
              <w:left w:val="nil"/>
              <w:bottom w:val="single" w:sz="8" w:space="0" w:color="000000"/>
              <w:right w:val="single" w:sz="4" w:space="0" w:color="000000"/>
            </w:tcBorders>
            <w:shd w:val="clear" w:color="auto" w:fill="auto"/>
            <w:noWrap/>
            <w:vAlign w:val="center"/>
            <w:hideMark/>
          </w:tcPr>
          <w:p w14:paraId="71CD5A78" w14:textId="7344CA59" w:rsidR="00542146" w:rsidRPr="00BA00B1" w:rsidRDefault="00542146" w:rsidP="00542146">
            <w:pPr>
              <w:jc w:val="center"/>
              <w:rPr>
                <w:sz w:val="22"/>
                <w:szCs w:val="22"/>
              </w:rPr>
            </w:pPr>
            <w:r w:rsidRPr="00BA00B1">
              <w:rPr>
                <w:sz w:val="22"/>
                <w:szCs w:val="22"/>
              </w:rPr>
              <w:t>-</w:t>
            </w:r>
          </w:p>
        </w:tc>
        <w:tc>
          <w:tcPr>
            <w:tcW w:w="243" w:type="pct"/>
            <w:tcBorders>
              <w:top w:val="single" w:sz="4" w:space="0" w:color="000000"/>
              <w:left w:val="nil"/>
              <w:bottom w:val="single" w:sz="8" w:space="0" w:color="000000"/>
              <w:right w:val="single" w:sz="4" w:space="0" w:color="000000"/>
            </w:tcBorders>
            <w:shd w:val="clear" w:color="auto" w:fill="auto"/>
            <w:noWrap/>
            <w:vAlign w:val="center"/>
            <w:hideMark/>
          </w:tcPr>
          <w:p w14:paraId="6E14A999" w14:textId="5F8FE7AD" w:rsidR="00542146" w:rsidRPr="00BA00B1" w:rsidRDefault="00542146" w:rsidP="00542146">
            <w:pPr>
              <w:jc w:val="center"/>
              <w:rPr>
                <w:sz w:val="22"/>
                <w:szCs w:val="22"/>
              </w:rPr>
            </w:pPr>
            <w:r w:rsidRPr="00BA00B1">
              <w:rPr>
                <w:sz w:val="22"/>
                <w:szCs w:val="22"/>
              </w:rPr>
              <w:t>-</w:t>
            </w:r>
          </w:p>
        </w:tc>
        <w:tc>
          <w:tcPr>
            <w:tcW w:w="515" w:type="pct"/>
            <w:tcBorders>
              <w:top w:val="single" w:sz="4" w:space="0" w:color="000000"/>
              <w:left w:val="nil"/>
              <w:bottom w:val="single" w:sz="8" w:space="0" w:color="000000"/>
              <w:right w:val="single" w:sz="4" w:space="0" w:color="000000"/>
            </w:tcBorders>
            <w:shd w:val="clear" w:color="auto" w:fill="auto"/>
            <w:noWrap/>
            <w:vAlign w:val="center"/>
            <w:hideMark/>
          </w:tcPr>
          <w:p w14:paraId="29BB441A" w14:textId="19FC4201" w:rsidR="00542146" w:rsidRPr="00BA00B1" w:rsidRDefault="00542146" w:rsidP="00542146">
            <w:pPr>
              <w:jc w:val="center"/>
              <w:rPr>
                <w:sz w:val="22"/>
                <w:szCs w:val="22"/>
              </w:rPr>
            </w:pPr>
            <w:r w:rsidRPr="00BA00B1">
              <w:rPr>
                <w:sz w:val="22"/>
                <w:szCs w:val="22"/>
              </w:rPr>
              <w:t>-</w:t>
            </w:r>
          </w:p>
        </w:tc>
        <w:tc>
          <w:tcPr>
            <w:tcW w:w="363" w:type="pct"/>
            <w:tcBorders>
              <w:top w:val="single" w:sz="4" w:space="0" w:color="000000"/>
              <w:left w:val="nil"/>
              <w:bottom w:val="single" w:sz="8" w:space="0" w:color="000000"/>
              <w:right w:val="single" w:sz="8" w:space="0" w:color="000000"/>
            </w:tcBorders>
            <w:shd w:val="clear" w:color="auto" w:fill="auto"/>
            <w:noWrap/>
            <w:vAlign w:val="center"/>
            <w:hideMark/>
          </w:tcPr>
          <w:p w14:paraId="1030541E" w14:textId="5E477C4E" w:rsidR="00542146" w:rsidRPr="00BA00B1" w:rsidRDefault="00542146" w:rsidP="00542146">
            <w:pPr>
              <w:jc w:val="center"/>
              <w:rPr>
                <w:sz w:val="22"/>
                <w:szCs w:val="22"/>
              </w:rPr>
            </w:pPr>
            <w:r w:rsidRPr="00BA00B1">
              <w:rPr>
                <w:sz w:val="22"/>
                <w:szCs w:val="22"/>
              </w:rPr>
              <w:t>-</w:t>
            </w:r>
          </w:p>
        </w:tc>
      </w:tr>
      <w:tr w:rsidR="00542146" w:rsidRPr="00BA00B1" w14:paraId="278CB4F7" w14:textId="77777777" w:rsidTr="00542146">
        <w:trPr>
          <w:trHeight w:val="227"/>
        </w:trPr>
        <w:tc>
          <w:tcPr>
            <w:tcW w:w="1266" w:type="pct"/>
            <w:tcBorders>
              <w:top w:val="nil"/>
              <w:left w:val="nil"/>
              <w:bottom w:val="nil"/>
              <w:right w:val="nil"/>
            </w:tcBorders>
            <w:shd w:val="clear" w:color="auto" w:fill="auto"/>
            <w:noWrap/>
            <w:vAlign w:val="center"/>
            <w:hideMark/>
          </w:tcPr>
          <w:p w14:paraId="0F06E3AD" w14:textId="77777777" w:rsidR="00542146" w:rsidRPr="00BA00B1" w:rsidRDefault="00542146" w:rsidP="00542146">
            <w:pPr>
              <w:jc w:val="center"/>
              <w:rPr>
                <w:sz w:val="22"/>
                <w:szCs w:val="22"/>
              </w:rPr>
            </w:pPr>
          </w:p>
        </w:tc>
        <w:tc>
          <w:tcPr>
            <w:tcW w:w="300" w:type="pct"/>
            <w:tcBorders>
              <w:top w:val="nil"/>
              <w:left w:val="nil"/>
              <w:bottom w:val="nil"/>
              <w:right w:val="nil"/>
            </w:tcBorders>
            <w:shd w:val="clear" w:color="auto" w:fill="auto"/>
            <w:vAlign w:val="center"/>
            <w:hideMark/>
          </w:tcPr>
          <w:p w14:paraId="16592FAE" w14:textId="77777777" w:rsidR="00542146" w:rsidRPr="00BA00B1" w:rsidRDefault="00542146" w:rsidP="00542146">
            <w:pPr>
              <w:jc w:val="center"/>
              <w:rPr>
                <w:sz w:val="20"/>
                <w:szCs w:val="20"/>
              </w:rPr>
            </w:pPr>
          </w:p>
        </w:tc>
        <w:tc>
          <w:tcPr>
            <w:tcW w:w="550" w:type="pct"/>
            <w:tcBorders>
              <w:top w:val="nil"/>
              <w:left w:val="nil"/>
              <w:bottom w:val="nil"/>
              <w:right w:val="nil"/>
            </w:tcBorders>
            <w:shd w:val="clear" w:color="auto" w:fill="auto"/>
            <w:noWrap/>
            <w:vAlign w:val="center"/>
            <w:hideMark/>
          </w:tcPr>
          <w:p w14:paraId="7686D2CA" w14:textId="77777777" w:rsidR="00542146" w:rsidRPr="00BA00B1" w:rsidRDefault="00542146" w:rsidP="00542146">
            <w:pPr>
              <w:jc w:val="center"/>
              <w:rPr>
                <w:sz w:val="20"/>
                <w:szCs w:val="20"/>
              </w:rPr>
            </w:pPr>
          </w:p>
        </w:tc>
        <w:tc>
          <w:tcPr>
            <w:tcW w:w="598" w:type="pct"/>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2D519282" w14:textId="4020B068" w:rsidR="00542146" w:rsidRPr="00BA00B1" w:rsidRDefault="00542146" w:rsidP="00542146">
            <w:pPr>
              <w:jc w:val="center"/>
              <w:rPr>
                <w:sz w:val="22"/>
                <w:szCs w:val="22"/>
              </w:rPr>
            </w:pPr>
          </w:p>
        </w:tc>
        <w:tc>
          <w:tcPr>
            <w:tcW w:w="425" w:type="pct"/>
            <w:tcBorders>
              <w:top w:val="nil"/>
              <w:left w:val="nil"/>
              <w:bottom w:val="nil"/>
              <w:right w:val="nil"/>
            </w:tcBorders>
            <w:shd w:val="clear" w:color="auto" w:fill="auto"/>
            <w:noWrap/>
            <w:hideMark/>
          </w:tcPr>
          <w:p w14:paraId="2D6E5A46" w14:textId="6203D0C3" w:rsidR="00542146" w:rsidRPr="00BA00B1" w:rsidRDefault="00542146" w:rsidP="00542146">
            <w:pPr>
              <w:jc w:val="center"/>
              <w:rPr>
                <w:sz w:val="22"/>
                <w:szCs w:val="22"/>
              </w:rPr>
            </w:pPr>
            <w:r w:rsidRPr="00BA00B1">
              <w:rPr>
                <w:sz w:val="22"/>
                <w:szCs w:val="22"/>
              </w:rPr>
              <w:t>-</w:t>
            </w:r>
          </w:p>
        </w:tc>
        <w:tc>
          <w:tcPr>
            <w:tcW w:w="314" w:type="pct"/>
            <w:tcBorders>
              <w:top w:val="nil"/>
              <w:left w:val="nil"/>
              <w:bottom w:val="nil"/>
              <w:right w:val="nil"/>
            </w:tcBorders>
            <w:shd w:val="clear" w:color="auto" w:fill="auto"/>
            <w:noWrap/>
            <w:vAlign w:val="center"/>
            <w:hideMark/>
          </w:tcPr>
          <w:p w14:paraId="2EC14538" w14:textId="50B01A7C" w:rsidR="00542146" w:rsidRPr="00BA00B1" w:rsidRDefault="00542146" w:rsidP="00542146">
            <w:pPr>
              <w:jc w:val="center"/>
              <w:rPr>
                <w:sz w:val="20"/>
                <w:szCs w:val="20"/>
              </w:rPr>
            </w:pPr>
            <w:r w:rsidRPr="00BA00B1">
              <w:rPr>
                <w:sz w:val="22"/>
                <w:szCs w:val="22"/>
              </w:rPr>
              <w:t>-</w:t>
            </w:r>
          </w:p>
        </w:tc>
        <w:tc>
          <w:tcPr>
            <w:tcW w:w="425" w:type="pct"/>
            <w:tcBorders>
              <w:top w:val="nil"/>
              <w:left w:val="nil"/>
              <w:bottom w:val="nil"/>
              <w:right w:val="nil"/>
            </w:tcBorders>
            <w:shd w:val="clear" w:color="auto" w:fill="auto"/>
            <w:noWrap/>
            <w:vAlign w:val="center"/>
            <w:hideMark/>
          </w:tcPr>
          <w:p w14:paraId="47895208" w14:textId="34C3CA34" w:rsidR="00542146" w:rsidRPr="00BA00B1" w:rsidRDefault="00542146" w:rsidP="00542146">
            <w:pPr>
              <w:jc w:val="center"/>
              <w:rPr>
                <w:sz w:val="20"/>
                <w:szCs w:val="20"/>
              </w:rPr>
            </w:pPr>
            <w:r w:rsidRPr="00BA00B1">
              <w:rPr>
                <w:sz w:val="22"/>
                <w:szCs w:val="22"/>
              </w:rPr>
              <w:t>-</w:t>
            </w:r>
          </w:p>
        </w:tc>
        <w:tc>
          <w:tcPr>
            <w:tcW w:w="243" w:type="pct"/>
            <w:tcBorders>
              <w:top w:val="nil"/>
              <w:left w:val="nil"/>
              <w:bottom w:val="nil"/>
              <w:right w:val="nil"/>
            </w:tcBorders>
            <w:shd w:val="clear" w:color="auto" w:fill="auto"/>
            <w:noWrap/>
            <w:vAlign w:val="center"/>
            <w:hideMark/>
          </w:tcPr>
          <w:p w14:paraId="7A1CCAD4" w14:textId="4CEFA79E" w:rsidR="00542146" w:rsidRPr="00BA00B1" w:rsidRDefault="00542146" w:rsidP="00542146">
            <w:pPr>
              <w:jc w:val="center"/>
              <w:rPr>
                <w:sz w:val="20"/>
                <w:szCs w:val="20"/>
              </w:rPr>
            </w:pPr>
            <w:r w:rsidRPr="00BA00B1">
              <w:rPr>
                <w:sz w:val="22"/>
                <w:szCs w:val="22"/>
              </w:rPr>
              <w:t>-</w:t>
            </w:r>
          </w:p>
        </w:tc>
        <w:tc>
          <w:tcPr>
            <w:tcW w:w="515" w:type="pct"/>
            <w:tcBorders>
              <w:top w:val="nil"/>
              <w:left w:val="nil"/>
              <w:bottom w:val="nil"/>
              <w:right w:val="nil"/>
            </w:tcBorders>
            <w:shd w:val="clear" w:color="auto" w:fill="auto"/>
            <w:noWrap/>
            <w:vAlign w:val="center"/>
            <w:hideMark/>
          </w:tcPr>
          <w:p w14:paraId="3D9E239F" w14:textId="6D435590" w:rsidR="00542146" w:rsidRPr="00BA00B1" w:rsidRDefault="00542146" w:rsidP="00542146">
            <w:pPr>
              <w:jc w:val="center"/>
              <w:rPr>
                <w:sz w:val="20"/>
                <w:szCs w:val="20"/>
              </w:rPr>
            </w:pPr>
            <w:r w:rsidRPr="00BA00B1">
              <w:rPr>
                <w:sz w:val="22"/>
                <w:szCs w:val="22"/>
              </w:rPr>
              <w:t>-</w:t>
            </w:r>
          </w:p>
        </w:tc>
        <w:tc>
          <w:tcPr>
            <w:tcW w:w="363" w:type="pct"/>
            <w:tcBorders>
              <w:top w:val="nil"/>
              <w:left w:val="nil"/>
              <w:bottom w:val="nil"/>
              <w:right w:val="nil"/>
            </w:tcBorders>
            <w:shd w:val="clear" w:color="auto" w:fill="auto"/>
            <w:noWrap/>
            <w:vAlign w:val="center"/>
            <w:hideMark/>
          </w:tcPr>
          <w:p w14:paraId="76C9674C" w14:textId="3712818F" w:rsidR="00542146" w:rsidRPr="00BA00B1" w:rsidRDefault="00542146" w:rsidP="00542146">
            <w:pPr>
              <w:jc w:val="center"/>
              <w:rPr>
                <w:sz w:val="20"/>
                <w:szCs w:val="20"/>
              </w:rPr>
            </w:pPr>
            <w:r w:rsidRPr="00BA00B1">
              <w:rPr>
                <w:sz w:val="22"/>
                <w:szCs w:val="22"/>
              </w:rPr>
              <w:t>-</w:t>
            </w:r>
          </w:p>
        </w:tc>
      </w:tr>
      <w:tr w:rsidR="00542146" w:rsidRPr="00BA00B1" w14:paraId="1D267579" w14:textId="77777777" w:rsidTr="00542146">
        <w:trPr>
          <w:trHeight w:val="227"/>
        </w:trPr>
        <w:tc>
          <w:tcPr>
            <w:tcW w:w="1266" w:type="pct"/>
            <w:tcBorders>
              <w:top w:val="single" w:sz="8" w:space="0" w:color="000000"/>
              <w:left w:val="single" w:sz="8" w:space="0" w:color="000000"/>
              <w:bottom w:val="single" w:sz="4" w:space="0" w:color="000000"/>
              <w:right w:val="single" w:sz="4" w:space="0" w:color="000000"/>
            </w:tcBorders>
            <w:shd w:val="clear" w:color="auto" w:fill="auto"/>
            <w:noWrap/>
            <w:vAlign w:val="center"/>
            <w:hideMark/>
          </w:tcPr>
          <w:p w14:paraId="5C072000" w14:textId="77777777" w:rsidR="00542146" w:rsidRPr="00BA00B1" w:rsidRDefault="00542146" w:rsidP="00542146">
            <w:pPr>
              <w:jc w:val="center"/>
              <w:rPr>
                <w:sz w:val="22"/>
                <w:szCs w:val="22"/>
              </w:rPr>
            </w:pPr>
            <w:r w:rsidRPr="00BA00B1">
              <w:rPr>
                <w:sz w:val="22"/>
                <w:szCs w:val="22"/>
              </w:rPr>
              <w:t>Котельная д. Гавриловка, д. 1-А</w:t>
            </w:r>
          </w:p>
        </w:tc>
        <w:tc>
          <w:tcPr>
            <w:tcW w:w="300" w:type="pct"/>
            <w:tcBorders>
              <w:top w:val="single" w:sz="8" w:space="0" w:color="000000"/>
              <w:left w:val="nil"/>
              <w:bottom w:val="single" w:sz="4" w:space="0" w:color="000000"/>
              <w:right w:val="single" w:sz="4" w:space="0" w:color="000000"/>
            </w:tcBorders>
            <w:shd w:val="clear" w:color="auto" w:fill="auto"/>
            <w:vAlign w:val="center"/>
            <w:hideMark/>
          </w:tcPr>
          <w:p w14:paraId="186389A7" w14:textId="77777777" w:rsidR="00542146" w:rsidRPr="00BA00B1" w:rsidRDefault="00542146" w:rsidP="00542146">
            <w:pPr>
              <w:jc w:val="center"/>
              <w:rPr>
                <w:sz w:val="22"/>
                <w:szCs w:val="22"/>
              </w:rPr>
            </w:pPr>
            <w:r w:rsidRPr="00BA00B1">
              <w:rPr>
                <w:sz w:val="22"/>
                <w:szCs w:val="22"/>
              </w:rPr>
              <w:t>Дизельный генератор 24 кВт</w:t>
            </w:r>
          </w:p>
        </w:tc>
        <w:tc>
          <w:tcPr>
            <w:tcW w:w="550" w:type="pct"/>
            <w:tcBorders>
              <w:top w:val="single" w:sz="8" w:space="0" w:color="000000"/>
              <w:left w:val="nil"/>
              <w:bottom w:val="single" w:sz="4" w:space="0" w:color="000000"/>
              <w:right w:val="single" w:sz="4" w:space="0" w:color="000000"/>
            </w:tcBorders>
            <w:shd w:val="clear" w:color="auto" w:fill="auto"/>
            <w:noWrap/>
            <w:vAlign w:val="center"/>
            <w:hideMark/>
          </w:tcPr>
          <w:p w14:paraId="3DA4837D" w14:textId="77777777" w:rsidR="00542146" w:rsidRPr="00BA00B1" w:rsidRDefault="00542146" w:rsidP="00542146">
            <w:pPr>
              <w:jc w:val="center"/>
              <w:rPr>
                <w:sz w:val="22"/>
                <w:szCs w:val="22"/>
              </w:rPr>
            </w:pPr>
            <w:r w:rsidRPr="00BA00B1">
              <w:rPr>
                <w:sz w:val="22"/>
                <w:szCs w:val="22"/>
              </w:rPr>
              <w:t>Сетевой</w:t>
            </w:r>
          </w:p>
        </w:tc>
        <w:tc>
          <w:tcPr>
            <w:tcW w:w="598" w:type="pct"/>
            <w:tcBorders>
              <w:top w:val="single" w:sz="4" w:space="0" w:color="000000"/>
              <w:left w:val="nil"/>
              <w:bottom w:val="single" w:sz="4" w:space="0" w:color="000000"/>
              <w:right w:val="single" w:sz="4" w:space="0" w:color="000000"/>
            </w:tcBorders>
            <w:shd w:val="clear" w:color="auto" w:fill="auto"/>
            <w:noWrap/>
            <w:vAlign w:val="center"/>
            <w:hideMark/>
          </w:tcPr>
          <w:p w14:paraId="6B55389C" w14:textId="77777777" w:rsidR="00542146" w:rsidRPr="00BA00B1" w:rsidRDefault="00542146" w:rsidP="00542146">
            <w:pPr>
              <w:jc w:val="center"/>
              <w:rPr>
                <w:sz w:val="22"/>
                <w:szCs w:val="22"/>
              </w:rPr>
            </w:pPr>
            <w:r w:rsidRPr="00BA00B1">
              <w:rPr>
                <w:sz w:val="22"/>
                <w:szCs w:val="22"/>
              </w:rPr>
              <w:t>WILO IL 32/160-2,2/2</w:t>
            </w:r>
          </w:p>
        </w:tc>
        <w:tc>
          <w:tcPr>
            <w:tcW w:w="425" w:type="pct"/>
            <w:tcBorders>
              <w:top w:val="single" w:sz="8" w:space="0" w:color="000000"/>
              <w:left w:val="nil"/>
              <w:bottom w:val="single" w:sz="4" w:space="0" w:color="000000"/>
              <w:right w:val="single" w:sz="4" w:space="0" w:color="000000"/>
            </w:tcBorders>
            <w:shd w:val="clear" w:color="auto" w:fill="auto"/>
            <w:noWrap/>
            <w:hideMark/>
          </w:tcPr>
          <w:p w14:paraId="3F69AF95" w14:textId="476CBFAD" w:rsidR="00542146" w:rsidRPr="00BA00B1" w:rsidRDefault="00542146" w:rsidP="00542146">
            <w:pPr>
              <w:jc w:val="center"/>
              <w:rPr>
                <w:sz w:val="22"/>
                <w:szCs w:val="22"/>
              </w:rPr>
            </w:pPr>
            <w:r w:rsidRPr="00BA00B1">
              <w:rPr>
                <w:sz w:val="22"/>
                <w:szCs w:val="22"/>
              </w:rPr>
              <w:t>-</w:t>
            </w:r>
          </w:p>
        </w:tc>
        <w:tc>
          <w:tcPr>
            <w:tcW w:w="314" w:type="pct"/>
            <w:tcBorders>
              <w:top w:val="single" w:sz="8" w:space="0" w:color="000000"/>
              <w:left w:val="nil"/>
              <w:bottom w:val="single" w:sz="4" w:space="0" w:color="000000"/>
              <w:right w:val="single" w:sz="4" w:space="0" w:color="000000"/>
            </w:tcBorders>
            <w:shd w:val="clear" w:color="auto" w:fill="auto"/>
            <w:noWrap/>
            <w:vAlign w:val="center"/>
            <w:hideMark/>
          </w:tcPr>
          <w:p w14:paraId="125BAA2E" w14:textId="0EF4F259" w:rsidR="00542146" w:rsidRPr="00BA00B1" w:rsidRDefault="00542146" w:rsidP="00542146">
            <w:pPr>
              <w:jc w:val="center"/>
              <w:rPr>
                <w:sz w:val="22"/>
                <w:szCs w:val="22"/>
              </w:rPr>
            </w:pPr>
            <w:r w:rsidRPr="00BA00B1">
              <w:rPr>
                <w:sz w:val="22"/>
                <w:szCs w:val="22"/>
              </w:rPr>
              <w:t>-</w:t>
            </w:r>
          </w:p>
        </w:tc>
        <w:tc>
          <w:tcPr>
            <w:tcW w:w="425" w:type="pct"/>
            <w:tcBorders>
              <w:top w:val="single" w:sz="8" w:space="0" w:color="000000"/>
              <w:left w:val="nil"/>
              <w:bottom w:val="single" w:sz="4" w:space="0" w:color="000000"/>
              <w:right w:val="single" w:sz="4" w:space="0" w:color="000000"/>
            </w:tcBorders>
            <w:shd w:val="clear" w:color="auto" w:fill="auto"/>
            <w:noWrap/>
            <w:vAlign w:val="center"/>
            <w:hideMark/>
          </w:tcPr>
          <w:p w14:paraId="619C68B9" w14:textId="563109A7" w:rsidR="00542146" w:rsidRPr="00BA00B1" w:rsidRDefault="00542146" w:rsidP="00542146">
            <w:pPr>
              <w:jc w:val="center"/>
              <w:rPr>
                <w:sz w:val="22"/>
                <w:szCs w:val="22"/>
              </w:rPr>
            </w:pPr>
            <w:r w:rsidRPr="00BA00B1">
              <w:rPr>
                <w:sz w:val="22"/>
                <w:szCs w:val="22"/>
              </w:rPr>
              <w:t>-</w:t>
            </w:r>
          </w:p>
        </w:tc>
        <w:tc>
          <w:tcPr>
            <w:tcW w:w="243" w:type="pct"/>
            <w:tcBorders>
              <w:top w:val="single" w:sz="8" w:space="0" w:color="000000"/>
              <w:left w:val="nil"/>
              <w:bottom w:val="single" w:sz="4" w:space="0" w:color="000000"/>
              <w:right w:val="single" w:sz="4" w:space="0" w:color="000000"/>
            </w:tcBorders>
            <w:shd w:val="clear" w:color="auto" w:fill="auto"/>
            <w:noWrap/>
            <w:vAlign w:val="center"/>
            <w:hideMark/>
          </w:tcPr>
          <w:p w14:paraId="486A5C05" w14:textId="20FE340A" w:rsidR="00542146" w:rsidRPr="00BA00B1" w:rsidRDefault="00542146" w:rsidP="00542146">
            <w:pPr>
              <w:jc w:val="center"/>
              <w:rPr>
                <w:sz w:val="22"/>
                <w:szCs w:val="22"/>
              </w:rPr>
            </w:pPr>
            <w:r w:rsidRPr="00BA00B1">
              <w:rPr>
                <w:sz w:val="22"/>
                <w:szCs w:val="22"/>
              </w:rPr>
              <w:t>-</w:t>
            </w:r>
          </w:p>
        </w:tc>
        <w:tc>
          <w:tcPr>
            <w:tcW w:w="515" w:type="pct"/>
            <w:tcBorders>
              <w:top w:val="single" w:sz="8" w:space="0" w:color="000000"/>
              <w:left w:val="nil"/>
              <w:bottom w:val="single" w:sz="4" w:space="0" w:color="000000"/>
              <w:right w:val="single" w:sz="4" w:space="0" w:color="000000"/>
            </w:tcBorders>
            <w:shd w:val="clear" w:color="auto" w:fill="auto"/>
            <w:noWrap/>
            <w:vAlign w:val="center"/>
            <w:hideMark/>
          </w:tcPr>
          <w:p w14:paraId="33590B5A" w14:textId="4B366B70" w:rsidR="00542146" w:rsidRPr="00BA00B1" w:rsidRDefault="00542146" w:rsidP="00542146">
            <w:pPr>
              <w:jc w:val="center"/>
              <w:rPr>
                <w:sz w:val="22"/>
                <w:szCs w:val="22"/>
              </w:rPr>
            </w:pPr>
            <w:r w:rsidRPr="00BA00B1">
              <w:rPr>
                <w:sz w:val="22"/>
                <w:szCs w:val="22"/>
              </w:rPr>
              <w:t>-</w:t>
            </w:r>
          </w:p>
        </w:tc>
        <w:tc>
          <w:tcPr>
            <w:tcW w:w="363" w:type="pct"/>
            <w:tcBorders>
              <w:top w:val="single" w:sz="8" w:space="0" w:color="000000"/>
              <w:left w:val="nil"/>
              <w:bottom w:val="single" w:sz="4" w:space="0" w:color="000000"/>
              <w:right w:val="single" w:sz="8" w:space="0" w:color="000000"/>
            </w:tcBorders>
            <w:shd w:val="clear" w:color="auto" w:fill="auto"/>
            <w:noWrap/>
            <w:vAlign w:val="center"/>
            <w:hideMark/>
          </w:tcPr>
          <w:p w14:paraId="7A1545DF" w14:textId="5C011A4D" w:rsidR="00542146" w:rsidRPr="00BA00B1" w:rsidRDefault="00542146" w:rsidP="00542146">
            <w:pPr>
              <w:jc w:val="center"/>
              <w:rPr>
                <w:sz w:val="22"/>
                <w:szCs w:val="22"/>
              </w:rPr>
            </w:pPr>
            <w:r w:rsidRPr="00BA00B1">
              <w:rPr>
                <w:sz w:val="22"/>
                <w:szCs w:val="22"/>
              </w:rPr>
              <w:t>-</w:t>
            </w:r>
          </w:p>
        </w:tc>
      </w:tr>
      <w:tr w:rsidR="00542146" w:rsidRPr="00BA00B1" w14:paraId="223BE819" w14:textId="77777777" w:rsidTr="00542146">
        <w:trPr>
          <w:trHeight w:val="227"/>
        </w:trPr>
        <w:tc>
          <w:tcPr>
            <w:tcW w:w="1266" w:type="pct"/>
            <w:tcBorders>
              <w:top w:val="nil"/>
              <w:left w:val="single" w:sz="8" w:space="0" w:color="000000"/>
              <w:bottom w:val="single" w:sz="4" w:space="0" w:color="000000"/>
              <w:right w:val="single" w:sz="4" w:space="0" w:color="000000"/>
            </w:tcBorders>
            <w:shd w:val="clear" w:color="auto" w:fill="auto"/>
            <w:noWrap/>
            <w:vAlign w:val="center"/>
            <w:hideMark/>
          </w:tcPr>
          <w:p w14:paraId="6775675D" w14:textId="77777777" w:rsidR="00542146" w:rsidRPr="00BA00B1" w:rsidRDefault="00542146" w:rsidP="00542146">
            <w:pPr>
              <w:jc w:val="center"/>
              <w:rPr>
                <w:sz w:val="22"/>
                <w:szCs w:val="22"/>
              </w:rPr>
            </w:pPr>
            <w:r w:rsidRPr="00BA00B1">
              <w:rPr>
                <w:sz w:val="22"/>
                <w:szCs w:val="22"/>
              </w:rPr>
              <w:t>Котельная д. Гавриловка, д. 1-А</w:t>
            </w:r>
          </w:p>
        </w:tc>
        <w:tc>
          <w:tcPr>
            <w:tcW w:w="300" w:type="pct"/>
            <w:tcBorders>
              <w:top w:val="nil"/>
              <w:left w:val="nil"/>
              <w:bottom w:val="single" w:sz="4" w:space="0" w:color="000000"/>
              <w:right w:val="single" w:sz="4" w:space="0" w:color="000000"/>
            </w:tcBorders>
            <w:shd w:val="clear" w:color="auto" w:fill="auto"/>
            <w:vAlign w:val="center"/>
            <w:hideMark/>
          </w:tcPr>
          <w:p w14:paraId="1E0B54C5" w14:textId="4C7C5EEC" w:rsidR="00542146" w:rsidRPr="00BA00B1" w:rsidRDefault="00542146" w:rsidP="00542146">
            <w:pPr>
              <w:jc w:val="center"/>
              <w:rPr>
                <w:sz w:val="22"/>
                <w:szCs w:val="22"/>
              </w:rPr>
            </w:pPr>
          </w:p>
        </w:tc>
        <w:tc>
          <w:tcPr>
            <w:tcW w:w="550" w:type="pct"/>
            <w:tcBorders>
              <w:top w:val="nil"/>
              <w:left w:val="nil"/>
              <w:bottom w:val="single" w:sz="4" w:space="0" w:color="000000"/>
              <w:right w:val="single" w:sz="4" w:space="0" w:color="000000"/>
            </w:tcBorders>
            <w:shd w:val="clear" w:color="auto" w:fill="auto"/>
            <w:noWrap/>
            <w:vAlign w:val="center"/>
            <w:hideMark/>
          </w:tcPr>
          <w:p w14:paraId="33BFD851" w14:textId="77777777" w:rsidR="00542146" w:rsidRPr="00BA00B1" w:rsidRDefault="00542146" w:rsidP="00542146">
            <w:pPr>
              <w:jc w:val="center"/>
              <w:rPr>
                <w:sz w:val="22"/>
                <w:szCs w:val="22"/>
              </w:rPr>
            </w:pPr>
            <w:r w:rsidRPr="00BA00B1">
              <w:rPr>
                <w:sz w:val="22"/>
                <w:szCs w:val="22"/>
              </w:rPr>
              <w:t>Сетевой</w:t>
            </w:r>
          </w:p>
        </w:tc>
        <w:tc>
          <w:tcPr>
            <w:tcW w:w="598" w:type="pct"/>
            <w:tcBorders>
              <w:top w:val="nil"/>
              <w:left w:val="nil"/>
              <w:bottom w:val="single" w:sz="4" w:space="0" w:color="000000"/>
              <w:right w:val="single" w:sz="4" w:space="0" w:color="000000"/>
            </w:tcBorders>
            <w:shd w:val="clear" w:color="auto" w:fill="auto"/>
            <w:noWrap/>
            <w:vAlign w:val="center"/>
            <w:hideMark/>
          </w:tcPr>
          <w:p w14:paraId="61DA7197" w14:textId="77777777" w:rsidR="00542146" w:rsidRPr="00BA00B1" w:rsidRDefault="00542146" w:rsidP="00542146">
            <w:pPr>
              <w:jc w:val="center"/>
              <w:rPr>
                <w:sz w:val="22"/>
                <w:szCs w:val="22"/>
              </w:rPr>
            </w:pPr>
            <w:r w:rsidRPr="00BA00B1">
              <w:rPr>
                <w:sz w:val="22"/>
                <w:szCs w:val="22"/>
              </w:rPr>
              <w:t>WILO IL 32/160-2,2/3</w:t>
            </w:r>
          </w:p>
        </w:tc>
        <w:tc>
          <w:tcPr>
            <w:tcW w:w="425" w:type="pct"/>
            <w:tcBorders>
              <w:top w:val="nil"/>
              <w:left w:val="nil"/>
              <w:bottom w:val="single" w:sz="4" w:space="0" w:color="000000"/>
              <w:right w:val="single" w:sz="4" w:space="0" w:color="000000"/>
            </w:tcBorders>
            <w:shd w:val="clear" w:color="auto" w:fill="auto"/>
            <w:noWrap/>
            <w:hideMark/>
          </w:tcPr>
          <w:p w14:paraId="1444A9B7" w14:textId="32022CD6" w:rsidR="00542146" w:rsidRPr="00BA00B1" w:rsidRDefault="00542146" w:rsidP="00542146">
            <w:pPr>
              <w:jc w:val="center"/>
              <w:rPr>
                <w:sz w:val="22"/>
                <w:szCs w:val="22"/>
              </w:rPr>
            </w:pPr>
            <w:r w:rsidRPr="00BA00B1">
              <w:rPr>
                <w:sz w:val="22"/>
                <w:szCs w:val="22"/>
              </w:rPr>
              <w:t>-</w:t>
            </w:r>
          </w:p>
        </w:tc>
        <w:tc>
          <w:tcPr>
            <w:tcW w:w="314" w:type="pct"/>
            <w:tcBorders>
              <w:top w:val="nil"/>
              <w:left w:val="nil"/>
              <w:bottom w:val="single" w:sz="4" w:space="0" w:color="000000"/>
              <w:right w:val="single" w:sz="4" w:space="0" w:color="000000"/>
            </w:tcBorders>
            <w:shd w:val="clear" w:color="auto" w:fill="auto"/>
            <w:noWrap/>
            <w:vAlign w:val="center"/>
            <w:hideMark/>
          </w:tcPr>
          <w:p w14:paraId="207F4BFF" w14:textId="6601F800" w:rsidR="00542146" w:rsidRPr="00BA00B1" w:rsidRDefault="00542146" w:rsidP="00542146">
            <w:pPr>
              <w:jc w:val="center"/>
              <w:rPr>
                <w:sz w:val="22"/>
                <w:szCs w:val="22"/>
              </w:rPr>
            </w:pPr>
            <w:r w:rsidRPr="00BA00B1">
              <w:rPr>
                <w:sz w:val="22"/>
                <w:szCs w:val="22"/>
              </w:rPr>
              <w:t>-</w:t>
            </w:r>
          </w:p>
        </w:tc>
        <w:tc>
          <w:tcPr>
            <w:tcW w:w="425" w:type="pct"/>
            <w:tcBorders>
              <w:top w:val="nil"/>
              <w:left w:val="nil"/>
              <w:bottom w:val="single" w:sz="4" w:space="0" w:color="000000"/>
              <w:right w:val="single" w:sz="4" w:space="0" w:color="000000"/>
            </w:tcBorders>
            <w:shd w:val="clear" w:color="auto" w:fill="auto"/>
            <w:noWrap/>
            <w:vAlign w:val="center"/>
            <w:hideMark/>
          </w:tcPr>
          <w:p w14:paraId="4E932E22" w14:textId="324C2090" w:rsidR="00542146" w:rsidRPr="00BA00B1" w:rsidRDefault="00542146" w:rsidP="00542146">
            <w:pPr>
              <w:jc w:val="center"/>
              <w:rPr>
                <w:sz w:val="22"/>
                <w:szCs w:val="22"/>
              </w:rPr>
            </w:pPr>
            <w:r w:rsidRPr="00BA00B1">
              <w:rPr>
                <w:sz w:val="22"/>
                <w:szCs w:val="22"/>
              </w:rPr>
              <w:t>-</w:t>
            </w:r>
          </w:p>
        </w:tc>
        <w:tc>
          <w:tcPr>
            <w:tcW w:w="243" w:type="pct"/>
            <w:tcBorders>
              <w:top w:val="nil"/>
              <w:left w:val="nil"/>
              <w:bottom w:val="single" w:sz="4" w:space="0" w:color="000000"/>
              <w:right w:val="single" w:sz="4" w:space="0" w:color="000000"/>
            </w:tcBorders>
            <w:shd w:val="clear" w:color="auto" w:fill="auto"/>
            <w:noWrap/>
            <w:vAlign w:val="center"/>
            <w:hideMark/>
          </w:tcPr>
          <w:p w14:paraId="7F5DA68A" w14:textId="531F1CBA" w:rsidR="00542146" w:rsidRPr="00BA00B1" w:rsidRDefault="00542146" w:rsidP="00542146">
            <w:pPr>
              <w:jc w:val="center"/>
              <w:rPr>
                <w:sz w:val="22"/>
                <w:szCs w:val="22"/>
              </w:rPr>
            </w:pPr>
            <w:r w:rsidRPr="00BA00B1">
              <w:rPr>
                <w:sz w:val="22"/>
                <w:szCs w:val="22"/>
              </w:rPr>
              <w:t>-</w:t>
            </w:r>
          </w:p>
        </w:tc>
        <w:tc>
          <w:tcPr>
            <w:tcW w:w="515" w:type="pct"/>
            <w:tcBorders>
              <w:top w:val="nil"/>
              <w:left w:val="nil"/>
              <w:bottom w:val="single" w:sz="4" w:space="0" w:color="000000"/>
              <w:right w:val="single" w:sz="4" w:space="0" w:color="000000"/>
            </w:tcBorders>
            <w:shd w:val="clear" w:color="auto" w:fill="auto"/>
            <w:noWrap/>
            <w:vAlign w:val="center"/>
            <w:hideMark/>
          </w:tcPr>
          <w:p w14:paraId="46CAF451" w14:textId="01C47C23" w:rsidR="00542146" w:rsidRPr="00BA00B1" w:rsidRDefault="00542146" w:rsidP="00542146">
            <w:pPr>
              <w:jc w:val="center"/>
              <w:rPr>
                <w:sz w:val="22"/>
                <w:szCs w:val="22"/>
              </w:rPr>
            </w:pPr>
            <w:r w:rsidRPr="00BA00B1">
              <w:rPr>
                <w:sz w:val="22"/>
                <w:szCs w:val="22"/>
              </w:rPr>
              <w:t>-</w:t>
            </w:r>
          </w:p>
        </w:tc>
        <w:tc>
          <w:tcPr>
            <w:tcW w:w="363" w:type="pct"/>
            <w:tcBorders>
              <w:top w:val="nil"/>
              <w:left w:val="nil"/>
              <w:bottom w:val="single" w:sz="4" w:space="0" w:color="000000"/>
              <w:right w:val="single" w:sz="8" w:space="0" w:color="000000"/>
            </w:tcBorders>
            <w:shd w:val="clear" w:color="auto" w:fill="auto"/>
            <w:noWrap/>
            <w:vAlign w:val="center"/>
            <w:hideMark/>
          </w:tcPr>
          <w:p w14:paraId="730BAEC0" w14:textId="315AD42A" w:rsidR="00542146" w:rsidRPr="00BA00B1" w:rsidRDefault="00542146" w:rsidP="00542146">
            <w:pPr>
              <w:jc w:val="center"/>
              <w:rPr>
                <w:sz w:val="22"/>
                <w:szCs w:val="22"/>
              </w:rPr>
            </w:pPr>
            <w:r w:rsidRPr="00BA00B1">
              <w:rPr>
                <w:sz w:val="22"/>
                <w:szCs w:val="22"/>
              </w:rPr>
              <w:t>-</w:t>
            </w:r>
          </w:p>
        </w:tc>
      </w:tr>
      <w:tr w:rsidR="00542146" w:rsidRPr="00BA00B1" w14:paraId="5188246B" w14:textId="77777777" w:rsidTr="00542146">
        <w:trPr>
          <w:trHeight w:val="227"/>
        </w:trPr>
        <w:tc>
          <w:tcPr>
            <w:tcW w:w="1266" w:type="pct"/>
            <w:tcBorders>
              <w:top w:val="nil"/>
              <w:left w:val="single" w:sz="8" w:space="0" w:color="000000"/>
              <w:bottom w:val="single" w:sz="4" w:space="0" w:color="000000"/>
              <w:right w:val="single" w:sz="4" w:space="0" w:color="000000"/>
            </w:tcBorders>
            <w:shd w:val="clear" w:color="auto" w:fill="auto"/>
            <w:noWrap/>
            <w:vAlign w:val="center"/>
            <w:hideMark/>
          </w:tcPr>
          <w:p w14:paraId="6F43D3BB" w14:textId="77777777" w:rsidR="00542146" w:rsidRPr="00BA00B1" w:rsidRDefault="00542146" w:rsidP="00542146">
            <w:pPr>
              <w:jc w:val="center"/>
              <w:rPr>
                <w:sz w:val="22"/>
                <w:szCs w:val="22"/>
              </w:rPr>
            </w:pPr>
            <w:r w:rsidRPr="00BA00B1">
              <w:rPr>
                <w:sz w:val="22"/>
                <w:szCs w:val="22"/>
              </w:rPr>
              <w:t>Котельная д. Гавриловка, д. 1-А</w:t>
            </w:r>
          </w:p>
        </w:tc>
        <w:tc>
          <w:tcPr>
            <w:tcW w:w="300" w:type="pct"/>
            <w:tcBorders>
              <w:top w:val="nil"/>
              <w:left w:val="nil"/>
              <w:bottom w:val="single" w:sz="4" w:space="0" w:color="000000"/>
              <w:right w:val="single" w:sz="4" w:space="0" w:color="000000"/>
            </w:tcBorders>
            <w:shd w:val="clear" w:color="auto" w:fill="auto"/>
            <w:vAlign w:val="center"/>
            <w:hideMark/>
          </w:tcPr>
          <w:p w14:paraId="181EA62C" w14:textId="78856EED" w:rsidR="00542146" w:rsidRPr="00BA00B1" w:rsidRDefault="00542146" w:rsidP="00542146">
            <w:pPr>
              <w:jc w:val="center"/>
              <w:rPr>
                <w:sz w:val="22"/>
                <w:szCs w:val="22"/>
              </w:rPr>
            </w:pPr>
          </w:p>
        </w:tc>
        <w:tc>
          <w:tcPr>
            <w:tcW w:w="550" w:type="pct"/>
            <w:tcBorders>
              <w:top w:val="nil"/>
              <w:left w:val="nil"/>
              <w:bottom w:val="single" w:sz="4" w:space="0" w:color="000000"/>
              <w:right w:val="single" w:sz="4" w:space="0" w:color="000000"/>
            </w:tcBorders>
            <w:shd w:val="clear" w:color="auto" w:fill="auto"/>
            <w:noWrap/>
            <w:vAlign w:val="center"/>
            <w:hideMark/>
          </w:tcPr>
          <w:p w14:paraId="6AD99590" w14:textId="77777777" w:rsidR="00542146" w:rsidRPr="00BA00B1" w:rsidRDefault="00542146" w:rsidP="00542146">
            <w:pPr>
              <w:jc w:val="center"/>
              <w:rPr>
                <w:sz w:val="22"/>
                <w:szCs w:val="22"/>
              </w:rPr>
            </w:pPr>
            <w:r w:rsidRPr="00BA00B1">
              <w:rPr>
                <w:sz w:val="22"/>
                <w:szCs w:val="22"/>
              </w:rPr>
              <w:t>Контурный</w:t>
            </w:r>
          </w:p>
        </w:tc>
        <w:tc>
          <w:tcPr>
            <w:tcW w:w="598" w:type="pct"/>
            <w:tcBorders>
              <w:top w:val="nil"/>
              <w:left w:val="nil"/>
              <w:bottom w:val="single" w:sz="4" w:space="0" w:color="000000"/>
              <w:right w:val="single" w:sz="4" w:space="0" w:color="000000"/>
            </w:tcBorders>
            <w:shd w:val="clear" w:color="auto" w:fill="auto"/>
            <w:noWrap/>
            <w:vAlign w:val="center"/>
            <w:hideMark/>
          </w:tcPr>
          <w:p w14:paraId="384B9C44" w14:textId="77777777" w:rsidR="00542146" w:rsidRPr="00BA00B1" w:rsidRDefault="00542146" w:rsidP="00542146">
            <w:pPr>
              <w:jc w:val="center"/>
              <w:rPr>
                <w:sz w:val="22"/>
                <w:szCs w:val="22"/>
              </w:rPr>
            </w:pPr>
            <w:r w:rsidRPr="00BA00B1">
              <w:rPr>
                <w:sz w:val="22"/>
                <w:szCs w:val="22"/>
              </w:rPr>
              <w:t>WILO IL TOP-S-40/15 3</w:t>
            </w:r>
          </w:p>
        </w:tc>
        <w:tc>
          <w:tcPr>
            <w:tcW w:w="425" w:type="pct"/>
            <w:tcBorders>
              <w:top w:val="nil"/>
              <w:left w:val="nil"/>
              <w:bottom w:val="single" w:sz="4" w:space="0" w:color="000000"/>
              <w:right w:val="single" w:sz="4" w:space="0" w:color="000000"/>
            </w:tcBorders>
            <w:shd w:val="clear" w:color="auto" w:fill="auto"/>
            <w:noWrap/>
            <w:hideMark/>
          </w:tcPr>
          <w:p w14:paraId="47B6A65C" w14:textId="187ED12E" w:rsidR="00542146" w:rsidRPr="00BA00B1" w:rsidRDefault="00542146" w:rsidP="00542146">
            <w:pPr>
              <w:jc w:val="center"/>
              <w:rPr>
                <w:sz w:val="22"/>
                <w:szCs w:val="22"/>
              </w:rPr>
            </w:pPr>
            <w:r w:rsidRPr="00BA00B1">
              <w:rPr>
                <w:sz w:val="22"/>
                <w:szCs w:val="22"/>
              </w:rPr>
              <w:t>-</w:t>
            </w:r>
          </w:p>
        </w:tc>
        <w:tc>
          <w:tcPr>
            <w:tcW w:w="314" w:type="pct"/>
            <w:tcBorders>
              <w:top w:val="nil"/>
              <w:left w:val="nil"/>
              <w:bottom w:val="single" w:sz="4" w:space="0" w:color="000000"/>
              <w:right w:val="single" w:sz="4" w:space="0" w:color="000000"/>
            </w:tcBorders>
            <w:shd w:val="clear" w:color="auto" w:fill="auto"/>
            <w:noWrap/>
            <w:vAlign w:val="center"/>
            <w:hideMark/>
          </w:tcPr>
          <w:p w14:paraId="665A26A0" w14:textId="749416A0" w:rsidR="00542146" w:rsidRPr="00BA00B1" w:rsidRDefault="00542146" w:rsidP="00542146">
            <w:pPr>
              <w:jc w:val="center"/>
              <w:rPr>
                <w:sz w:val="22"/>
                <w:szCs w:val="22"/>
              </w:rPr>
            </w:pPr>
            <w:r w:rsidRPr="00BA00B1">
              <w:rPr>
                <w:sz w:val="22"/>
                <w:szCs w:val="22"/>
              </w:rPr>
              <w:t>-</w:t>
            </w:r>
          </w:p>
        </w:tc>
        <w:tc>
          <w:tcPr>
            <w:tcW w:w="425" w:type="pct"/>
            <w:tcBorders>
              <w:top w:val="nil"/>
              <w:left w:val="nil"/>
              <w:bottom w:val="single" w:sz="4" w:space="0" w:color="000000"/>
              <w:right w:val="single" w:sz="4" w:space="0" w:color="000000"/>
            </w:tcBorders>
            <w:shd w:val="clear" w:color="auto" w:fill="auto"/>
            <w:noWrap/>
            <w:vAlign w:val="center"/>
            <w:hideMark/>
          </w:tcPr>
          <w:p w14:paraId="2B88B885" w14:textId="2D8A066F" w:rsidR="00542146" w:rsidRPr="00BA00B1" w:rsidRDefault="00542146" w:rsidP="00542146">
            <w:pPr>
              <w:jc w:val="center"/>
              <w:rPr>
                <w:sz w:val="22"/>
                <w:szCs w:val="22"/>
              </w:rPr>
            </w:pPr>
            <w:r w:rsidRPr="00BA00B1">
              <w:rPr>
                <w:sz w:val="22"/>
                <w:szCs w:val="22"/>
              </w:rPr>
              <w:t>-</w:t>
            </w:r>
          </w:p>
        </w:tc>
        <w:tc>
          <w:tcPr>
            <w:tcW w:w="243" w:type="pct"/>
            <w:tcBorders>
              <w:top w:val="nil"/>
              <w:left w:val="nil"/>
              <w:bottom w:val="single" w:sz="4" w:space="0" w:color="000000"/>
              <w:right w:val="single" w:sz="4" w:space="0" w:color="000000"/>
            </w:tcBorders>
            <w:shd w:val="clear" w:color="auto" w:fill="auto"/>
            <w:noWrap/>
            <w:vAlign w:val="center"/>
            <w:hideMark/>
          </w:tcPr>
          <w:p w14:paraId="371B8B7A" w14:textId="6B9DF524" w:rsidR="00542146" w:rsidRPr="00BA00B1" w:rsidRDefault="00542146" w:rsidP="00542146">
            <w:pPr>
              <w:jc w:val="center"/>
              <w:rPr>
                <w:sz w:val="22"/>
                <w:szCs w:val="22"/>
              </w:rPr>
            </w:pPr>
            <w:r w:rsidRPr="00BA00B1">
              <w:rPr>
                <w:sz w:val="22"/>
                <w:szCs w:val="22"/>
              </w:rPr>
              <w:t>-</w:t>
            </w:r>
          </w:p>
        </w:tc>
        <w:tc>
          <w:tcPr>
            <w:tcW w:w="515" w:type="pct"/>
            <w:tcBorders>
              <w:top w:val="nil"/>
              <w:left w:val="nil"/>
              <w:bottom w:val="single" w:sz="4" w:space="0" w:color="000000"/>
              <w:right w:val="single" w:sz="4" w:space="0" w:color="000000"/>
            </w:tcBorders>
            <w:shd w:val="clear" w:color="auto" w:fill="auto"/>
            <w:noWrap/>
            <w:vAlign w:val="center"/>
            <w:hideMark/>
          </w:tcPr>
          <w:p w14:paraId="36C293E6" w14:textId="69DAF306" w:rsidR="00542146" w:rsidRPr="00BA00B1" w:rsidRDefault="00542146" w:rsidP="00542146">
            <w:pPr>
              <w:jc w:val="center"/>
              <w:rPr>
                <w:sz w:val="22"/>
                <w:szCs w:val="22"/>
              </w:rPr>
            </w:pPr>
            <w:r w:rsidRPr="00BA00B1">
              <w:rPr>
                <w:sz w:val="22"/>
                <w:szCs w:val="22"/>
              </w:rPr>
              <w:t>-</w:t>
            </w:r>
          </w:p>
        </w:tc>
        <w:tc>
          <w:tcPr>
            <w:tcW w:w="363" w:type="pct"/>
            <w:tcBorders>
              <w:top w:val="nil"/>
              <w:left w:val="nil"/>
              <w:bottom w:val="single" w:sz="4" w:space="0" w:color="000000"/>
              <w:right w:val="single" w:sz="8" w:space="0" w:color="000000"/>
            </w:tcBorders>
            <w:shd w:val="clear" w:color="auto" w:fill="auto"/>
            <w:noWrap/>
            <w:vAlign w:val="center"/>
            <w:hideMark/>
          </w:tcPr>
          <w:p w14:paraId="61B0AA75" w14:textId="048A2115" w:rsidR="00542146" w:rsidRPr="00BA00B1" w:rsidRDefault="00542146" w:rsidP="00542146">
            <w:pPr>
              <w:jc w:val="center"/>
              <w:rPr>
                <w:sz w:val="22"/>
                <w:szCs w:val="22"/>
              </w:rPr>
            </w:pPr>
            <w:r w:rsidRPr="00BA00B1">
              <w:rPr>
                <w:sz w:val="22"/>
                <w:szCs w:val="22"/>
              </w:rPr>
              <w:t>-</w:t>
            </w:r>
          </w:p>
        </w:tc>
      </w:tr>
      <w:tr w:rsidR="00542146" w:rsidRPr="00BA00B1" w14:paraId="253BB578" w14:textId="77777777" w:rsidTr="00542146">
        <w:trPr>
          <w:trHeight w:val="227"/>
        </w:trPr>
        <w:tc>
          <w:tcPr>
            <w:tcW w:w="1266" w:type="pct"/>
            <w:tcBorders>
              <w:top w:val="nil"/>
              <w:left w:val="single" w:sz="8" w:space="0" w:color="000000"/>
              <w:bottom w:val="single" w:sz="4" w:space="0" w:color="000000"/>
              <w:right w:val="single" w:sz="4" w:space="0" w:color="000000"/>
            </w:tcBorders>
            <w:shd w:val="clear" w:color="auto" w:fill="auto"/>
            <w:noWrap/>
            <w:vAlign w:val="center"/>
            <w:hideMark/>
          </w:tcPr>
          <w:p w14:paraId="6EE9F582" w14:textId="77777777" w:rsidR="00542146" w:rsidRPr="00BA00B1" w:rsidRDefault="00542146" w:rsidP="00542146">
            <w:pPr>
              <w:jc w:val="center"/>
              <w:rPr>
                <w:sz w:val="22"/>
                <w:szCs w:val="22"/>
              </w:rPr>
            </w:pPr>
            <w:r w:rsidRPr="00BA00B1">
              <w:rPr>
                <w:sz w:val="22"/>
                <w:szCs w:val="22"/>
              </w:rPr>
              <w:t>Котельная д. Гавриловка, д. 1-А</w:t>
            </w:r>
          </w:p>
        </w:tc>
        <w:tc>
          <w:tcPr>
            <w:tcW w:w="300" w:type="pct"/>
            <w:tcBorders>
              <w:top w:val="nil"/>
              <w:left w:val="nil"/>
              <w:bottom w:val="single" w:sz="4" w:space="0" w:color="000000"/>
              <w:right w:val="single" w:sz="4" w:space="0" w:color="000000"/>
            </w:tcBorders>
            <w:shd w:val="clear" w:color="auto" w:fill="auto"/>
            <w:vAlign w:val="center"/>
            <w:hideMark/>
          </w:tcPr>
          <w:p w14:paraId="207C77DC" w14:textId="126B1107" w:rsidR="00542146" w:rsidRPr="00BA00B1" w:rsidRDefault="00542146" w:rsidP="00542146">
            <w:pPr>
              <w:jc w:val="center"/>
              <w:rPr>
                <w:sz w:val="22"/>
                <w:szCs w:val="22"/>
              </w:rPr>
            </w:pPr>
          </w:p>
        </w:tc>
        <w:tc>
          <w:tcPr>
            <w:tcW w:w="550" w:type="pct"/>
            <w:tcBorders>
              <w:top w:val="nil"/>
              <w:left w:val="nil"/>
              <w:bottom w:val="single" w:sz="4" w:space="0" w:color="000000"/>
              <w:right w:val="single" w:sz="4" w:space="0" w:color="000000"/>
            </w:tcBorders>
            <w:shd w:val="clear" w:color="auto" w:fill="auto"/>
            <w:noWrap/>
            <w:vAlign w:val="center"/>
            <w:hideMark/>
          </w:tcPr>
          <w:p w14:paraId="620F01AB" w14:textId="77777777" w:rsidR="00542146" w:rsidRPr="00BA00B1" w:rsidRDefault="00542146" w:rsidP="00542146">
            <w:pPr>
              <w:jc w:val="center"/>
              <w:rPr>
                <w:sz w:val="22"/>
                <w:szCs w:val="22"/>
              </w:rPr>
            </w:pPr>
            <w:r w:rsidRPr="00BA00B1">
              <w:rPr>
                <w:sz w:val="22"/>
                <w:szCs w:val="22"/>
              </w:rPr>
              <w:t>Контурный</w:t>
            </w:r>
          </w:p>
        </w:tc>
        <w:tc>
          <w:tcPr>
            <w:tcW w:w="598" w:type="pct"/>
            <w:tcBorders>
              <w:top w:val="nil"/>
              <w:left w:val="nil"/>
              <w:bottom w:val="single" w:sz="4" w:space="0" w:color="000000"/>
              <w:right w:val="single" w:sz="4" w:space="0" w:color="000000"/>
            </w:tcBorders>
            <w:shd w:val="clear" w:color="auto" w:fill="auto"/>
            <w:noWrap/>
            <w:vAlign w:val="center"/>
            <w:hideMark/>
          </w:tcPr>
          <w:p w14:paraId="74BFF9A6" w14:textId="77777777" w:rsidR="00542146" w:rsidRPr="00BA00B1" w:rsidRDefault="00542146" w:rsidP="00542146">
            <w:pPr>
              <w:jc w:val="center"/>
              <w:rPr>
                <w:sz w:val="22"/>
                <w:szCs w:val="22"/>
              </w:rPr>
            </w:pPr>
            <w:r w:rsidRPr="00BA00B1">
              <w:rPr>
                <w:sz w:val="22"/>
                <w:szCs w:val="22"/>
              </w:rPr>
              <w:t>WILO IL TOP-S-40/15 3</w:t>
            </w:r>
          </w:p>
        </w:tc>
        <w:tc>
          <w:tcPr>
            <w:tcW w:w="425" w:type="pct"/>
            <w:tcBorders>
              <w:top w:val="nil"/>
              <w:left w:val="nil"/>
              <w:bottom w:val="single" w:sz="4" w:space="0" w:color="000000"/>
              <w:right w:val="single" w:sz="4" w:space="0" w:color="000000"/>
            </w:tcBorders>
            <w:shd w:val="clear" w:color="auto" w:fill="auto"/>
            <w:noWrap/>
            <w:hideMark/>
          </w:tcPr>
          <w:p w14:paraId="03D9512A" w14:textId="542B9778" w:rsidR="00542146" w:rsidRPr="00BA00B1" w:rsidRDefault="00542146" w:rsidP="00542146">
            <w:pPr>
              <w:jc w:val="center"/>
              <w:rPr>
                <w:sz w:val="22"/>
                <w:szCs w:val="22"/>
              </w:rPr>
            </w:pPr>
            <w:r w:rsidRPr="00BA00B1">
              <w:rPr>
                <w:sz w:val="22"/>
                <w:szCs w:val="22"/>
              </w:rPr>
              <w:t>-</w:t>
            </w:r>
          </w:p>
        </w:tc>
        <w:tc>
          <w:tcPr>
            <w:tcW w:w="314" w:type="pct"/>
            <w:tcBorders>
              <w:top w:val="nil"/>
              <w:left w:val="nil"/>
              <w:bottom w:val="single" w:sz="4" w:space="0" w:color="000000"/>
              <w:right w:val="single" w:sz="4" w:space="0" w:color="000000"/>
            </w:tcBorders>
            <w:shd w:val="clear" w:color="auto" w:fill="auto"/>
            <w:noWrap/>
            <w:vAlign w:val="center"/>
            <w:hideMark/>
          </w:tcPr>
          <w:p w14:paraId="29A68C28" w14:textId="7034F747" w:rsidR="00542146" w:rsidRPr="00BA00B1" w:rsidRDefault="00542146" w:rsidP="00542146">
            <w:pPr>
              <w:jc w:val="center"/>
              <w:rPr>
                <w:sz w:val="22"/>
                <w:szCs w:val="22"/>
              </w:rPr>
            </w:pPr>
            <w:r w:rsidRPr="00BA00B1">
              <w:rPr>
                <w:sz w:val="22"/>
                <w:szCs w:val="22"/>
              </w:rPr>
              <w:t>-</w:t>
            </w:r>
          </w:p>
        </w:tc>
        <w:tc>
          <w:tcPr>
            <w:tcW w:w="425" w:type="pct"/>
            <w:tcBorders>
              <w:top w:val="nil"/>
              <w:left w:val="nil"/>
              <w:bottom w:val="single" w:sz="4" w:space="0" w:color="000000"/>
              <w:right w:val="single" w:sz="4" w:space="0" w:color="000000"/>
            </w:tcBorders>
            <w:shd w:val="clear" w:color="auto" w:fill="auto"/>
            <w:noWrap/>
            <w:vAlign w:val="center"/>
            <w:hideMark/>
          </w:tcPr>
          <w:p w14:paraId="755BB544" w14:textId="2325AD2A" w:rsidR="00542146" w:rsidRPr="00BA00B1" w:rsidRDefault="00542146" w:rsidP="00542146">
            <w:pPr>
              <w:jc w:val="center"/>
              <w:rPr>
                <w:sz w:val="22"/>
                <w:szCs w:val="22"/>
              </w:rPr>
            </w:pPr>
            <w:r w:rsidRPr="00BA00B1">
              <w:rPr>
                <w:sz w:val="22"/>
                <w:szCs w:val="22"/>
              </w:rPr>
              <w:t>-</w:t>
            </w:r>
          </w:p>
        </w:tc>
        <w:tc>
          <w:tcPr>
            <w:tcW w:w="243" w:type="pct"/>
            <w:tcBorders>
              <w:top w:val="nil"/>
              <w:left w:val="nil"/>
              <w:bottom w:val="single" w:sz="4" w:space="0" w:color="000000"/>
              <w:right w:val="single" w:sz="4" w:space="0" w:color="000000"/>
            </w:tcBorders>
            <w:shd w:val="clear" w:color="auto" w:fill="auto"/>
            <w:noWrap/>
            <w:vAlign w:val="center"/>
            <w:hideMark/>
          </w:tcPr>
          <w:p w14:paraId="5A45F0A1" w14:textId="25D263A9" w:rsidR="00542146" w:rsidRPr="00BA00B1" w:rsidRDefault="00542146" w:rsidP="00542146">
            <w:pPr>
              <w:jc w:val="center"/>
              <w:rPr>
                <w:sz w:val="22"/>
                <w:szCs w:val="22"/>
              </w:rPr>
            </w:pPr>
            <w:r w:rsidRPr="00BA00B1">
              <w:rPr>
                <w:sz w:val="22"/>
                <w:szCs w:val="22"/>
              </w:rPr>
              <w:t>-</w:t>
            </w:r>
          </w:p>
        </w:tc>
        <w:tc>
          <w:tcPr>
            <w:tcW w:w="515" w:type="pct"/>
            <w:tcBorders>
              <w:top w:val="nil"/>
              <w:left w:val="nil"/>
              <w:bottom w:val="single" w:sz="4" w:space="0" w:color="000000"/>
              <w:right w:val="single" w:sz="4" w:space="0" w:color="000000"/>
            </w:tcBorders>
            <w:shd w:val="clear" w:color="auto" w:fill="auto"/>
            <w:noWrap/>
            <w:vAlign w:val="center"/>
            <w:hideMark/>
          </w:tcPr>
          <w:p w14:paraId="482D454D" w14:textId="0FAA22BF" w:rsidR="00542146" w:rsidRPr="00BA00B1" w:rsidRDefault="00542146" w:rsidP="00542146">
            <w:pPr>
              <w:jc w:val="center"/>
              <w:rPr>
                <w:sz w:val="22"/>
                <w:szCs w:val="22"/>
              </w:rPr>
            </w:pPr>
            <w:r w:rsidRPr="00BA00B1">
              <w:rPr>
                <w:sz w:val="22"/>
                <w:szCs w:val="22"/>
              </w:rPr>
              <w:t>-</w:t>
            </w:r>
          </w:p>
        </w:tc>
        <w:tc>
          <w:tcPr>
            <w:tcW w:w="363" w:type="pct"/>
            <w:tcBorders>
              <w:top w:val="nil"/>
              <w:left w:val="nil"/>
              <w:bottom w:val="single" w:sz="4" w:space="0" w:color="000000"/>
              <w:right w:val="single" w:sz="8" w:space="0" w:color="000000"/>
            </w:tcBorders>
            <w:shd w:val="clear" w:color="auto" w:fill="auto"/>
            <w:noWrap/>
            <w:vAlign w:val="center"/>
            <w:hideMark/>
          </w:tcPr>
          <w:p w14:paraId="0BC87BA2" w14:textId="4223E398" w:rsidR="00542146" w:rsidRPr="00BA00B1" w:rsidRDefault="00542146" w:rsidP="00542146">
            <w:pPr>
              <w:jc w:val="center"/>
              <w:rPr>
                <w:sz w:val="22"/>
                <w:szCs w:val="22"/>
              </w:rPr>
            </w:pPr>
            <w:r w:rsidRPr="00BA00B1">
              <w:rPr>
                <w:sz w:val="22"/>
                <w:szCs w:val="22"/>
              </w:rPr>
              <w:t>-</w:t>
            </w:r>
          </w:p>
        </w:tc>
      </w:tr>
      <w:tr w:rsidR="00542146" w:rsidRPr="00BA00B1" w14:paraId="1BF9B830" w14:textId="77777777" w:rsidTr="00542146">
        <w:trPr>
          <w:trHeight w:val="227"/>
        </w:trPr>
        <w:tc>
          <w:tcPr>
            <w:tcW w:w="1266" w:type="pct"/>
            <w:tcBorders>
              <w:top w:val="nil"/>
              <w:left w:val="single" w:sz="8" w:space="0" w:color="000000"/>
              <w:bottom w:val="single" w:sz="4" w:space="0" w:color="000000"/>
              <w:right w:val="single" w:sz="4" w:space="0" w:color="000000"/>
            </w:tcBorders>
            <w:shd w:val="clear" w:color="auto" w:fill="auto"/>
            <w:noWrap/>
            <w:vAlign w:val="center"/>
            <w:hideMark/>
          </w:tcPr>
          <w:p w14:paraId="7EAD783C" w14:textId="77777777" w:rsidR="00542146" w:rsidRPr="00BA00B1" w:rsidRDefault="00542146" w:rsidP="00542146">
            <w:pPr>
              <w:jc w:val="center"/>
              <w:rPr>
                <w:sz w:val="22"/>
                <w:szCs w:val="22"/>
              </w:rPr>
            </w:pPr>
            <w:r w:rsidRPr="00BA00B1">
              <w:rPr>
                <w:sz w:val="22"/>
                <w:szCs w:val="22"/>
              </w:rPr>
              <w:t>Котельная д. Гавриловка, д. 1-А</w:t>
            </w:r>
          </w:p>
        </w:tc>
        <w:tc>
          <w:tcPr>
            <w:tcW w:w="300" w:type="pct"/>
            <w:tcBorders>
              <w:top w:val="nil"/>
              <w:left w:val="nil"/>
              <w:bottom w:val="single" w:sz="4" w:space="0" w:color="000000"/>
              <w:right w:val="single" w:sz="4" w:space="0" w:color="000000"/>
            </w:tcBorders>
            <w:shd w:val="clear" w:color="auto" w:fill="auto"/>
            <w:vAlign w:val="center"/>
            <w:hideMark/>
          </w:tcPr>
          <w:p w14:paraId="5FEA861D" w14:textId="037B11D2" w:rsidR="00542146" w:rsidRPr="00BA00B1" w:rsidRDefault="00542146" w:rsidP="00542146">
            <w:pPr>
              <w:jc w:val="center"/>
              <w:rPr>
                <w:sz w:val="22"/>
                <w:szCs w:val="22"/>
              </w:rPr>
            </w:pPr>
          </w:p>
        </w:tc>
        <w:tc>
          <w:tcPr>
            <w:tcW w:w="550" w:type="pct"/>
            <w:tcBorders>
              <w:top w:val="nil"/>
              <w:left w:val="nil"/>
              <w:bottom w:val="single" w:sz="4" w:space="0" w:color="000000"/>
              <w:right w:val="single" w:sz="4" w:space="0" w:color="000000"/>
            </w:tcBorders>
            <w:shd w:val="clear" w:color="auto" w:fill="auto"/>
            <w:noWrap/>
            <w:vAlign w:val="center"/>
            <w:hideMark/>
          </w:tcPr>
          <w:p w14:paraId="4327EB2A" w14:textId="77777777" w:rsidR="00542146" w:rsidRPr="00BA00B1" w:rsidRDefault="00542146" w:rsidP="00542146">
            <w:pPr>
              <w:jc w:val="center"/>
              <w:rPr>
                <w:sz w:val="22"/>
                <w:szCs w:val="22"/>
              </w:rPr>
            </w:pPr>
            <w:r w:rsidRPr="00BA00B1">
              <w:rPr>
                <w:sz w:val="22"/>
                <w:szCs w:val="22"/>
              </w:rPr>
              <w:t>Контурный</w:t>
            </w:r>
          </w:p>
        </w:tc>
        <w:tc>
          <w:tcPr>
            <w:tcW w:w="598" w:type="pct"/>
            <w:tcBorders>
              <w:top w:val="nil"/>
              <w:left w:val="nil"/>
              <w:bottom w:val="single" w:sz="4" w:space="0" w:color="000000"/>
              <w:right w:val="single" w:sz="4" w:space="0" w:color="000000"/>
            </w:tcBorders>
            <w:shd w:val="clear" w:color="auto" w:fill="auto"/>
            <w:noWrap/>
            <w:vAlign w:val="center"/>
            <w:hideMark/>
          </w:tcPr>
          <w:p w14:paraId="6D7581EC" w14:textId="77777777" w:rsidR="00542146" w:rsidRPr="00BA00B1" w:rsidRDefault="00542146" w:rsidP="00542146">
            <w:pPr>
              <w:jc w:val="center"/>
              <w:rPr>
                <w:sz w:val="22"/>
                <w:szCs w:val="22"/>
              </w:rPr>
            </w:pPr>
            <w:r w:rsidRPr="00BA00B1">
              <w:rPr>
                <w:sz w:val="22"/>
                <w:szCs w:val="22"/>
              </w:rPr>
              <w:t>WILO IL TOP-S-40/15 3</w:t>
            </w:r>
          </w:p>
        </w:tc>
        <w:tc>
          <w:tcPr>
            <w:tcW w:w="425" w:type="pct"/>
            <w:tcBorders>
              <w:top w:val="nil"/>
              <w:left w:val="nil"/>
              <w:bottom w:val="single" w:sz="4" w:space="0" w:color="000000"/>
              <w:right w:val="single" w:sz="4" w:space="0" w:color="000000"/>
            </w:tcBorders>
            <w:shd w:val="clear" w:color="auto" w:fill="auto"/>
            <w:noWrap/>
            <w:hideMark/>
          </w:tcPr>
          <w:p w14:paraId="50062881" w14:textId="275EB48E" w:rsidR="00542146" w:rsidRPr="00BA00B1" w:rsidRDefault="00542146" w:rsidP="00542146">
            <w:pPr>
              <w:jc w:val="center"/>
              <w:rPr>
                <w:sz w:val="22"/>
                <w:szCs w:val="22"/>
              </w:rPr>
            </w:pPr>
            <w:r w:rsidRPr="00BA00B1">
              <w:rPr>
                <w:sz w:val="22"/>
                <w:szCs w:val="22"/>
              </w:rPr>
              <w:t>-</w:t>
            </w:r>
          </w:p>
        </w:tc>
        <w:tc>
          <w:tcPr>
            <w:tcW w:w="314" w:type="pct"/>
            <w:tcBorders>
              <w:top w:val="nil"/>
              <w:left w:val="nil"/>
              <w:bottom w:val="single" w:sz="4" w:space="0" w:color="000000"/>
              <w:right w:val="single" w:sz="4" w:space="0" w:color="000000"/>
            </w:tcBorders>
            <w:shd w:val="clear" w:color="auto" w:fill="auto"/>
            <w:noWrap/>
            <w:vAlign w:val="center"/>
            <w:hideMark/>
          </w:tcPr>
          <w:p w14:paraId="75A52213" w14:textId="3AFF4213" w:rsidR="00542146" w:rsidRPr="00BA00B1" w:rsidRDefault="00542146" w:rsidP="00542146">
            <w:pPr>
              <w:jc w:val="center"/>
              <w:rPr>
                <w:sz w:val="22"/>
                <w:szCs w:val="22"/>
              </w:rPr>
            </w:pPr>
            <w:r w:rsidRPr="00BA00B1">
              <w:rPr>
                <w:sz w:val="22"/>
                <w:szCs w:val="22"/>
              </w:rPr>
              <w:t>-</w:t>
            </w:r>
          </w:p>
        </w:tc>
        <w:tc>
          <w:tcPr>
            <w:tcW w:w="425" w:type="pct"/>
            <w:tcBorders>
              <w:top w:val="nil"/>
              <w:left w:val="nil"/>
              <w:bottom w:val="single" w:sz="4" w:space="0" w:color="000000"/>
              <w:right w:val="single" w:sz="4" w:space="0" w:color="000000"/>
            </w:tcBorders>
            <w:shd w:val="clear" w:color="auto" w:fill="auto"/>
            <w:noWrap/>
            <w:vAlign w:val="center"/>
            <w:hideMark/>
          </w:tcPr>
          <w:p w14:paraId="5B193A4C" w14:textId="7770D9C1" w:rsidR="00542146" w:rsidRPr="00BA00B1" w:rsidRDefault="00542146" w:rsidP="00542146">
            <w:pPr>
              <w:jc w:val="center"/>
              <w:rPr>
                <w:sz w:val="22"/>
                <w:szCs w:val="22"/>
              </w:rPr>
            </w:pPr>
            <w:r w:rsidRPr="00BA00B1">
              <w:rPr>
                <w:sz w:val="22"/>
                <w:szCs w:val="22"/>
              </w:rPr>
              <w:t>-</w:t>
            </w:r>
          </w:p>
        </w:tc>
        <w:tc>
          <w:tcPr>
            <w:tcW w:w="243" w:type="pct"/>
            <w:tcBorders>
              <w:top w:val="nil"/>
              <w:left w:val="nil"/>
              <w:bottom w:val="single" w:sz="4" w:space="0" w:color="000000"/>
              <w:right w:val="single" w:sz="4" w:space="0" w:color="000000"/>
            </w:tcBorders>
            <w:shd w:val="clear" w:color="auto" w:fill="auto"/>
            <w:noWrap/>
            <w:vAlign w:val="center"/>
            <w:hideMark/>
          </w:tcPr>
          <w:p w14:paraId="71DE5823" w14:textId="13460E5C" w:rsidR="00542146" w:rsidRPr="00BA00B1" w:rsidRDefault="00542146" w:rsidP="00542146">
            <w:pPr>
              <w:jc w:val="center"/>
              <w:rPr>
                <w:sz w:val="22"/>
                <w:szCs w:val="22"/>
              </w:rPr>
            </w:pPr>
            <w:r w:rsidRPr="00BA00B1">
              <w:rPr>
                <w:sz w:val="22"/>
                <w:szCs w:val="22"/>
              </w:rPr>
              <w:t>-</w:t>
            </w:r>
          </w:p>
        </w:tc>
        <w:tc>
          <w:tcPr>
            <w:tcW w:w="515" w:type="pct"/>
            <w:tcBorders>
              <w:top w:val="nil"/>
              <w:left w:val="nil"/>
              <w:bottom w:val="single" w:sz="4" w:space="0" w:color="000000"/>
              <w:right w:val="single" w:sz="4" w:space="0" w:color="000000"/>
            </w:tcBorders>
            <w:shd w:val="clear" w:color="auto" w:fill="auto"/>
            <w:noWrap/>
            <w:vAlign w:val="center"/>
            <w:hideMark/>
          </w:tcPr>
          <w:p w14:paraId="79E83172" w14:textId="0D03C3A5" w:rsidR="00542146" w:rsidRPr="00BA00B1" w:rsidRDefault="00542146" w:rsidP="00542146">
            <w:pPr>
              <w:jc w:val="center"/>
              <w:rPr>
                <w:sz w:val="22"/>
                <w:szCs w:val="22"/>
              </w:rPr>
            </w:pPr>
            <w:r w:rsidRPr="00BA00B1">
              <w:rPr>
                <w:sz w:val="22"/>
                <w:szCs w:val="22"/>
              </w:rPr>
              <w:t>-</w:t>
            </w:r>
          </w:p>
        </w:tc>
        <w:tc>
          <w:tcPr>
            <w:tcW w:w="363" w:type="pct"/>
            <w:tcBorders>
              <w:top w:val="nil"/>
              <w:left w:val="nil"/>
              <w:bottom w:val="single" w:sz="4" w:space="0" w:color="000000"/>
              <w:right w:val="single" w:sz="8" w:space="0" w:color="000000"/>
            </w:tcBorders>
            <w:shd w:val="clear" w:color="auto" w:fill="auto"/>
            <w:noWrap/>
            <w:vAlign w:val="center"/>
            <w:hideMark/>
          </w:tcPr>
          <w:p w14:paraId="5BBDD0A2" w14:textId="75DF0433" w:rsidR="00542146" w:rsidRPr="00BA00B1" w:rsidRDefault="00542146" w:rsidP="00542146">
            <w:pPr>
              <w:jc w:val="center"/>
              <w:rPr>
                <w:sz w:val="22"/>
                <w:szCs w:val="22"/>
              </w:rPr>
            </w:pPr>
            <w:r w:rsidRPr="00BA00B1">
              <w:rPr>
                <w:sz w:val="22"/>
                <w:szCs w:val="22"/>
              </w:rPr>
              <w:t>-</w:t>
            </w:r>
          </w:p>
        </w:tc>
      </w:tr>
      <w:tr w:rsidR="00542146" w:rsidRPr="00BA00B1" w14:paraId="7844424B" w14:textId="77777777" w:rsidTr="00542146">
        <w:trPr>
          <w:trHeight w:val="227"/>
        </w:trPr>
        <w:tc>
          <w:tcPr>
            <w:tcW w:w="1266" w:type="pct"/>
            <w:tcBorders>
              <w:top w:val="nil"/>
              <w:left w:val="single" w:sz="8" w:space="0" w:color="000000"/>
              <w:bottom w:val="single" w:sz="4" w:space="0" w:color="000000"/>
              <w:right w:val="single" w:sz="4" w:space="0" w:color="000000"/>
            </w:tcBorders>
            <w:shd w:val="clear" w:color="auto" w:fill="auto"/>
            <w:noWrap/>
            <w:vAlign w:val="center"/>
            <w:hideMark/>
          </w:tcPr>
          <w:p w14:paraId="561BBB0A" w14:textId="77777777" w:rsidR="00542146" w:rsidRPr="00BA00B1" w:rsidRDefault="00542146" w:rsidP="00542146">
            <w:pPr>
              <w:jc w:val="center"/>
              <w:rPr>
                <w:sz w:val="22"/>
                <w:szCs w:val="22"/>
              </w:rPr>
            </w:pPr>
            <w:r w:rsidRPr="00BA00B1">
              <w:rPr>
                <w:sz w:val="22"/>
                <w:szCs w:val="22"/>
              </w:rPr>
              <w:t>Котельная д. Гавриловка, д. 1-А</w:t>
            </w:r>
          </w:p>
        </w:tc>
        <w:tc>
          <w:tcPr>
            <w:tcW w:w="300" w:type="pct"/>
            <w:tcBorders>
              <w:top w:val="nil"/>
              <w:left w:val="nil"/>
              <w:bottom w:val="single" w:sz="4" w:space="0" w:color="000000"/>
              <w:right w:val="single" w:sz="4" w:space="0" w:color="000000"/>
            </w:tcBorders>
            <w:shd w:val="clear" w:color="auto" w:fill="auto"/>
            <w:vAlign w:val="center"/>
            <w:hideMark/>
          </w:tcPr>
          <w:p w14:paraId="00E351EB" w14:textId="792819A3" w:rsidR="00542146" w:rsidRPr="00BA00B1" w:rsidRDefault="00542146" w:rsidP="00542146">
            <w:pPr>
              <w:jc w:val="center"/>
              <w:rPr>
                <w:sz w:val="22"/>
                <w:szCs w:val="22"/>
              </w:rPr>
            </w:pPr>
          </w:p>
        </w:tc>
        <w:tc>
          <w:tcPr>
            <w:tcW w:w="550" w:type="pct"/>
            <w:tcBorders>
              <w:top w:val="nil"/>
              <w:left w:val="nil"/>
              <w:bottom w:val="single" w:sz="4" w:space="0" w:color="000000"/>
              <w:right w:val="single" w:sz="4" w:space="0" w:color="000000"/>
            </w:tcBorders>
            <w:shd w:val="clear" w:color="auto" w:fill="auto"/>
            <w:noWrap/>
            <w:vAlign w:val="center"/>
            <w:hideMark/>
          </w:tcPr>
          <w:p w14:paraId="2BCA4B56" w14:textId="77777777" w:rsidR="00542146" w:rsidRPr="00BA00B1" w:rsidRDefault="00542146" w:rsidP="00542146">
            <w:pPr>
              <w:jc w:val="center"/>
              <w:rPr>
                <w:sz w:val="22"/>
                <w:szCs w:val="22"/>
              </w:rPr>
            </w:pPr>
            <w:r w:rsidRPr="00BA00B1">
              <w:rPr>
                <w:sz w:val="22"/>
                <w:szCs w:val="22"/>
              </w:rPr>
              <w:t>Подпиточный</w:t>
            </w:r>
          </w:p>
        </w:tc>
        <w:tc>
          <w:tcPr>
            <w:tcW w:w="598" w:type="pct"/>
            <w:tcBorders>
              <w:top w:val="nil"/>
              <w:left w:val="nil"/>
              <w:bottom w:val="single" w:sz="4" w:space="0" w:color="000000"/>
              <w:right w:val="single" w:sz="4" w:space="0" w:color="000000"/>
            </w:tcBorders>
            <w:shd w:val="clear" w:color="auto" w:fill="auto"/>
            <w:noWrap/>
            <w:vAlign w:val="center"/>
            <w:hideMark/>
          </w:tcPr>
          <w:p w14:paraId="0AB8E71B" w14:textId="77777777" w:rsidR="00542146" w:rsidRPr="00BA00B1" w:rsidRDefault="00542146" w:rsidP="00542146">
            <w:pPr>
              <w:jc w:val="center"/>
              <w:rPr>
                <w:sz w:val="22"/>
                <w:szCs w:val="22"/>
              </w:rPr>
            </w:pPr>
            <w:r w:rsidRPr="00BA00B1">
              <w:rPr>
                <w:sz w:val="22"/>
                <w:szCs w:val="22"/>
              </w:rPr>
              <w:t>WILO MHIL 104</w:t>
            </w:r>
          </w:p>
        </w:tc>
        <w:tc>
          <w:tcPr>
            <w:tcW w:w="425" w:type="pct"/>
            <w:tcBorders>
              <w:top w:val="nil"/>
              <w:left w:val="nil"/>
              <w:bottom w:val="single" w:sz="4" w:space="0" w:color="000000"/>
              <w:right w:val="single" w:sz="4" w:space="0" w:color="000000"/>
            </w:tcBorders>
            <w:shd w:val="clear" w:color="auto" w:fill="auto"/>
            <w:noWrap/>
            <w:hideMark/>
          </w:tcPr>
          <w:p w14:paraId="7286B303" w14:textId="77417CE1" w:rsidR="00542146" w:rsidRPr="00BA00B1" w:rsidRDefault="00542146" w:rsidP="00542146">
            <w:pPr>
              <w:jc w:val="center"/>
              <w:rPr>
                <w:sz w:val="22"/>
                <w:szCs w:val="22"/>
              </w:rPr>
            </w:pPr>
            <w:r w:rsidRPr="00BA00B1">
              <w:rPr>
                <w:sz w:val="22"/>
                <w:szCs w:val="22"/>
              </w:rPr>
              <w:t>-</w:t>
            </w:r>
          </w:p>
        </w:tc>
        <w:tc>
          <w:tcPr>
            <w:tcW w:w="314" w:type="pct"/>
            <w:tcBorders>
              <w:top w:val="nil"/>
              <w:left w:val="nil"/>
              <w:bottom w:val="single" w:sz="4" w:space="0" w:color="000000"/>
              <w:right w:val="single" w:sz="4" w:space="0" w:color="000000"/>
            </w:tcBorders>
            <w:shd w:val="clear" w:color="auto" w:fill="auto"/>
            <w:noWrap/>
            <w:vAlign w:val="center"/>
            <w:hideMark/>
          </w:tcPr>
          <w:p w14:paraId="55CA5590" w14:textId="6D96A04D" w:rsidR="00542146" w:rsidRPr="00BA00B1" w:rsidRDefault="00542146" w:rsidP="00542146">
            <w:pPr>
              <w:jc w:val="center"/>
              <w:rPr>
                <w:sz w:val="22"/>
                <w:szCs w:val="22"/>
              </w:rPr>
            </w:pPr>
            <w:r w:rsidRPr="00BA00B1">
              <w:rPr>
                <w:sz w:val="22"/>
                <w:szCs w:val="22"/>
              </w:rPr>
              <w:t>-</w:t>
            </w:r>
          </w:p>
        </w:tc>
        <w:tc>
          <w:tcPr>
            <w:tcW w:w="425" w:type="pct"/>
            <w:tcBorders>
              <w:top w:val="nil"/>
              <w:left w:val="nil"/>
              <w:bottom w:val="single" w:sz="4" w:space="0" w:color="000000"/>
              <w:right w:val="single" w:sz="4" w:space="0" w:color="000000"/>
            </w:tcBorders>
            <w:shd w:val="clear" w:color="auto" w:fill="auto"/>
            <w:noWrap/>
            <w:vAlign w:val="center"/>
            <w:hideMark/>
          </w:tcPr>
          <w:p w14:paraId="4E416674" w14:textId="3F5EB57A" w:rsidR="00542146" w:rsidRPr="00BA00B1" w:rsidRDefault="00542146" w:rsidP="00542146">
            <w:pPr>
              <w:jc w:val="center"/>
              <w:rPr>
                <w:sz w:val="22"/>
                <w:szCs w:val="22"/>
              </w:rPr>
            </w:pPr>
            <w:r w:rsidRPr="00BA00B1">
              <w:rPr>
                <w:sz w:val="22"/>
                <w:szCs w:val="22"/>
              </w:rPr>
              <w:t>-</w:t>
            </w:r>
          </w:p>
        </w:tc>
        <w:tc>
          <w:tcPr>
            <w:tcW w:w="243" w:type="pct"/>
            <w:tcBorders>
              <w:top w:val="nil"/>
              <w:left w:val="nil"/>
              <w:bottom w:val="single" w:sz="4" w:space="0" w:color="000000"/>
              <w:right w:val="single" w:sz="4" w:space="0" w:color="000000"/>
            </w:tcBorders>
            <w:shd w:val="clear" w:color="auto" w:fill="auto"/>
            <w:noWrap/>
            <w:vAlign w:val="center"/>
            <w:hideMark/>
          </w:tcPr>
          <w:p w14:paraId="3E04549F" w14:textId="01A1893C" w:rsidR="00542146" w:rsidRPr="00BA00B1" w:rsidRDefault="00542146" w:rsidP="00542146">
            <w:pPr>
              <w:jc w:val="center"/>
              <w:rPr>
                <w:sz w:val="22"/>
                <w:szCs w:val="22"/>
              </w:rPr>
            </w:pPr>
            <w:r w:rsidRPr="00BA00B1">
              <w:rPr>
                <w:sz w:val="22"/>
                <w:szCs w:val="22"/>
              </w:rPr>
              <w:t>-</w:t>
            </w:r>
          </w:p>
        </w:tc>
        <w:tc>
          <w:tcPr>
            <w:tcW w:w="515" w:type="pct"/>
            <w:tcBorders>
              <w:top w:val="nil"/>
              <w:left w:val="nil"/>
              <w:bottom w:val="single" w:sz="4" w:space="0" w:color="000000"/>
              <w:right w:val="single" w:sz="4" w:space="0" w:color="000000"/>
            </w:tcBorders>
            <w:shd w:val="clear" w:color="auto" w:fill="auto"/>
            <w:noWrap/>
            <w:vAlign w:val="center"/>
            <w:hideMark/>
          </w:tcPr>
          <w:p w14:paraId="472F217E" w14:textId="647544A4" w:rsidR="00542146" w:rsidRPr="00BA00B1" w:rsidRDefault="00542146" w:rsidP="00542146">
            <w:pPr>
              <w:jc w:val="center"/>
              <w:rPr>
                <w:sz w:val="22"/>
                <w:szCs w:val="22"/>
              </w:rPr>
            </w:pPr>
            <w:r w:rsidRPr="00BA00B1">
              <w:rPr>
                <w:sz w:val="22"/>
                <w:szCs w:val="22"/>
              </w:rPr>
              <w:t>-</w:t>
            </w:r>
          </w:p>
        </w:tc>
        <w:tc>
          <w:tcPr>
            <w:tcW w:w="363" w:type="pct"/>
            <w:tcBorders>
              <w:top w:val="nil"/>
              <w:left w:val="nil"/>
              <w:bottom w:val="single" w:sz="4" w:space="0" w:color="000000"/>
              <w:right w:val="single" w:sz="8" w:space="0" w:color="000000"/>
            </w:tcBorders>
            <w:shd w:val="clear" w:color="auto" w:fill="auto"/>
            <w:noWrap/>
            <w:vAlign w:val="center"/>
            <w:hideMark/>
          </w:tcPr>
          <w:p w14:paraId="7624AE6B" w14:textId="07B10B65" w:rsidR="00542146" w:rsidRPr="00BA00B1" w:rsidRDefault="00542146" w:rsidP="00542146">
            <w:pPr>
              <w:jc w:val="center"/>
              <w:rPr>
                <w:sz w:val="22"/>
                <w:szCs w:val="22"/>
              </w:rPr>
            </w:pPr>
            <w:r w:rsidRPr="00BA00B1">
              <w:rPr>
                <w:sz w:val="22"/>
                <w:szCs w:val="22"/>
              </w:rPr>
              <w:t>-</w:t>
            </w:r>
          </w:p>
        </w:tc>
      </w:tr>
      <w:tr w:rsidR="00542146" w:rsidRPr="00BA00B1" w14:paraId="150E88BC" w14:textId="77777777" w:rsidTr="00542146">
        <w:trPr>
          <w:trHeight w:val="227"/>
        </w:trPr>
        <w:tc>
          <w:tcPr>
            <w:tcW w:w="1266" w:type="pct"/>
            <w:tcBorders>
              <w:top w:val="nil"/>
              <w:left w:val="single" w:sz="8" w:space="0" w:color="000000"/>
              <w:bottom w:val="single" w:sz="8" w:space="0" w:color="000000"/>
              <w:right w:val="single" w:sz="4" w:space="0" w:color="000000"/>
            </w:tcBorders>
            <w:shd w:val="clear" w:color="auto" w:fill="auto"/>
            <w:noWrap/>
            <w:vAlign w:val="center"/>
            <w:hideMark/>
          </w:tcPr>
          <w:p w14:paraId="6DB02829" w14:textId="77777777" w:rsidR="00542146" w:rsidRPr="00BA00B1" w:rsidRDefault="00542146" w:rsidP="00542146">
            <w:pPr>
              <w:jc w:val="center"/>
              <w:rPr>
                <w:sz w:val="22"/>
                <w:szCs w:val="22"/>
              </w:rPr>
            </w:pPr>
            <w:r w:rsidRPr="00BA00B1">
              <w:rPr>
                <w:sz w:val="22"/>
                <w:szCs w:val="22"/>
              </w:rPr>
              <w:t>Котельная д. Гавриловка, д. 1-А</w:t>
            </w:r>
          </w:p>
        </w:tc>
        <w:tc>
          <w:tcPr>
            <w:tcW w:w="300" w:type="pct"/>
            <w:tcBorders>
              <w:top w:val="nil"/>
              <w:left w:val="nil"/>
              <w:bottom w:val="single" w:sz="8" w:space="0" w:color="000000"/>
              <w:right w:val="single" w:sz="4" w:space="0" w:color="000000"/>
            </w:tcBorders>
            <w:shd w:val="clear" w:color="auto" w:fill="auto"/>
            <w:vAlign w:val="center"/>
            <w:hideMark/>
          </w:tcPr>
          <w:p w14:paraId="1A01A2E9" w14:textId="0DD3AC42" w:rsidR="00542146" w:rsidRPr="00BA00B1" w:rsidRDefault="00542146" w:rsidP="00542146">
            <w:pPr>
              <w:jc w:val="center"/>
              <w:rPr>
                <w:sz w:val="22"/>
                <w:szCs w:val="22"/>
              </w:rPr>
            </w:pPr>
          </w:p>
        </w:tc>
        <w:tc>
          <w:tcPr>
            <w:tcW w:w="550" w:type="pct"/>
            <w:tcBorders>
              <w:top w:val="nil"/>
              <w:left w:val="nil"/>
              <w:bottom w:val="single" w:sz="8" w:space="0" w:color="000000"/>
              <w:right w:val="single" w:sz="4" w:space="0" w:color="000000"/>
            </w:tcBorders>
            <w:shd w:val="clear" w:color="auto" w:fill="auto"/>
            <w:noWrap/>
            <w:vAlign w:val="center"/>
            <w:hideMark/>
          </w:tcPr>
          <w:p w14:paraId="4BD37B6B" w14:textId="77777777" w:rsidR="00542146" w:rsidRPr="00BA00B1" w:rsidRDefault="00542146" w:rsidP="00542146">
            <w:pPr>
              <w:jc w:val="center"/>
              <w:rPr>
                <w:sz w:val="22"/>
                <w:szCs w:val="22"/>
              </w:rPr>
            </w:pPr>
            <w:r w:rsidRPr="00BA00B1">
              <w:rPr>
                <w:sz w:val="22"/>
                <w:szCs w:val="22"/>
              </w:rPr>
              <w:t>Подпиточный</w:t>
            </w:r>
          </w:p>
        </w:tc>
        <w:tc>
          <w:tcPr>
            <w:tcW w:w="598" w:type="pct"/>
            <w:tcBorders>
              <w:top w:val="nil"/>
              <w:left w:val="nil"/>
              <w:bottom w:val="single" w:sz="4" w:space="0" w:color="000000"/>
              <w:right w:val="single" w:sz="4" w:space="0" w:color="000000"/>
            </w:tcBorders>
            <w:shd w:val="clear" w:color="auto" w:fill="auto"/>
            <w:noWrap/>
            <w:vAlign w:val="center"/>
            <w:hideMark/>
          </w:tcPr>
          <w:p w14:paraId="0B32893F" w14:textId="77777777" w:rsidR="00542146" w:rsidRPr="00BA00B1" w:rsidRDefault="00542146" w:rsidP="00542146">
            <w:pPr>
              <w:jc w:val="center"/>
              <w:rPr>
                <w:sz w:val="22"/>
                <w:szCs w:val="22"/>
              </w:rPr>
            </w:pPr>
            <w:r w:rsidRPr="00BA00B1">
              <w:rPr>
                <w:sz w:val="22"/>
                <w:szCs w:val="22"/>
              </w:rPr>
              <w:t>WILO MHIL 104</w:t>
            </w:r>
          </w:p>
        </w:tc>
        <w:tc>
          <w:tcPr>
            <w:tcW w:w="425" w:type="pct"/>
            <w:tcBorders>
              <w:top w:val="nil"/>
              <w:left w:val="nil"/>
              <w:bottom w:val="single" w:sz="8" w:space="0" w:color="000000"/>
              <w:right w:val="single" w:sz="4" w:space="0" w:color="000000"/>
            </w:tcBorders>
            <w:shd w:val="clear" w:color="auto" w:fill="auto"/>
            <w:noWrap/>
            <w:hideMark/>
          </w:tcPr>
          <w:p w14:paraId="2CC7F368" w14:textId="2660C704" w:rsidR="00542146" w:rsidRPr="00BA00B1" w:rsidRDefault="00542146" w:rsidP="00542146">
            <w:pPr>
              <w:jc w:val="center"/>
              <w:rPr>
                <w:sz w:val="22"/>
                <w:szCs w:val="22"/>
              </w:rPr>
            </w:pPr>
            <w:r w:rsidRPr="00BA00B1">
              <w:rPr>
                <w:sz w:val="22"/>
                <w:szCs w:val="22"/>
              </w:rPr>
              <w:t>-</w:t>
            </w:r>
          </w:p>
        </w:tc>
        <w:tc>
          <w:tcPr>
            <w:tcW w:w="314" w:type="pct"/>
            <w:tcBorders>
              <w:top w:val="nil"/>
              <w:left w:val="nil"/>
              <w:bottom w:val="single" w:sz="8" w:space="0" w:color="000000"/>
              <w:right w:val="single" w:sz="4" w:space="0" w:color="000000"/>
            </w:tcBorders>
            <w:shd w:val="clear" w:color="auto" w:fill="auto"/>
            <w:noWrap/>
            <w:vAlign w:val="center"/>
            <w:hideMark/>
          </w:tcPr>
          <w:p w14:paraId="3C52DD3E" w14:textId="46909C2A" w:rsidR="00542146" w:rsidRPr="00BA00B1" w:rsidRDefault="00542146" w:rsidP="00542146">
            <w:pPr>
              <w:jc w:val="center"/>
              <w:rPr>
                <w:sz w:val="22"/>
                <w:szCs w:val="22"/>
              </w:rPr>
            </w:pPr>
            <w:r w:rsidRPr="00BA00B1">
              <w:rPr>
                <w:sz w:val="22"/>
                <w:szCs w:val="22"/>
              </w:rPr>
              <w:t>-</w:t>
            </w:r>
          </w:p>
        </w:tc>
        <w:tc>
          <w:tcPr>
            <w:tcW w:w="425" w:type="pct"/>
            <w:tcBorders>
              <w:top w:val="nil"/>
              <w:left w:val="nil"/>
              <w:bottom w:val="single" w:sz="8" w:space="0" w:color="000000"/>
              <w:right w:val="single" w:sz="4" w:space="0" w:color="000000"/>
            </w:tcBorders>
            <w:shd w:val="clear" w:color="auto" w:fill="auto"/>
            <w:noWrap/>
            <w:vAlign w:val="center"/>
            <w:hideMark/>
          </w:tcPr>
          <w:p w14:paraId="51FE6D96" w14:textId="2F64E69B" w:rsidR="00542146" w:rsidRPr="00BA00B1" w:rsidRDefault="00542146" w:rsidP="00542146">
            <w:pPr>
              <w:jc w:val="center"/>
              <w:rPr>
                <w:sz w:val="22"/>
                <w:szCs w:val="22"/>
              </w:rPr>
            </w:pPr>
            <w:r w:rsidRPr="00BA00B1">
              <w:rPr>
                <w:sz w:val="22"/>
                <w:szCs w:val="22"/>
              </w:rPr>
              <w:t>-</w:t>
            </w:r>
          </w:p>
        </w:tc>
        <w:tc>
          <w:tcPr>
            <w:tcW w:w="243" w:type="pct"/>
            <w:tcBorders>
              <w:top w:val="nil"/>
              <w:left w:val="nil"/>
              <w:bottom w:val="single" w:sz="8" w:space="0" w:color="000000"/>
              <w:right w:val="single" w:sz="4" w:space="0" w:color="000000"/>
            </w:tcBorders>
            <w:shd w:val="clear" w:color="auto" w:fill="auto"/>
            <w:noWrap/>
            <w:vAlign w:val="center"/>
            <w:hideMark/>
          </w:tcPr>
          <w:p w14:paraId="28BEFA12" w14:textId="2D1A83E9" w:rsidR="00542146" w:rsidRPr="00BA00B1" w:rsidRDefault="00542146" w:rsidP="00542146">
            <w:pPr>
              <w:jc w:val="center"/>
              <w:rPr>
                <w:sz w:val="22"/>
                <w:szCs w:val="22"/>
              </w:rPr>
            </w:pPr>
            <w:r w:rsidRPr="00BA00B1">
              <w:rPr>
                <w:sz w:val="22"/>
                <w:szCs w:val="22"/>
              </w:rPr>
              <w:t>-</w:t>
            </w:r>
          </w:p>
        </w:tc>
        <w:tc>
          <w:tcPr>
            <w:tcW w:w="515" w:type="pct"/>
            <w:tcBorders>
              <w:top w:val="nil"/>
              <w:left w:val="nil"/>
              <w:bottom w:val="single" w:sz="8" w:space="0" w:color="000000"/>
              <w:right w:val="single" w:sz="4" w:space="0" w:color="000000"/>
            </w:tcBorders>
            <w:shd w:val="clear" w:color="auto" w:fill="auto"/>
            <w:noWrap/>
            <w:vAlign w:val="center"/>
            <w:hideMark/>
          </w:tcPr>
          <w:p w14:paraId="418C5191" w14:textId="01D72E29" w:rsidR="00542146" w:rsidRPr="00BA00B1" w:rsidRDefault="00542146" w:rsidP="00542146">
            <w:pPr>
              <w:jc w:val="center"/>
              <w:rPr>
                <w:sz w:val="22"/>
                <w:szCs w:val="22"/>
              </w:rPr>
            </w:pPr>
            <w:r w:rsidRPr="00BA00B1">
              <w:rPr>
                <w:sz w:val="22"/>
                <w:szCs w:val="22"/>
              </w:rPr>
              <w:t>-</w:t>
            </w:r>
          </w:p>
        </w:tc>
        <w:tc>
          <w:tcPr>
            <w:tcW w:w="363" w:type="pct"/>
            <w:tcBorders>
              <w:top w:val="nil"/>
              <w:left w:val="nil"/>
              <w:bottom w:val="single" w:sz="8" w:space="0" w:color="000000"/>
              <w:right w:val="single" w:sz="8" w:space="0" w:color="000000"/>
            </w:tcBorders>
            <w:shd w:val="clear" w:color="auto" w:fill="auto"/>
            <w:noWrap/>
            <w:vAlign w:val="center"/>
            <w:hideMark/>
          </w:tcPr>
          <w:p w14:paraId="3F21F706" w14:textId="2E0EE6B4" w:rsidR="00542146" w:rsidRPr="00BA00B1" w:rsidRDefault="00542146" w:rsidP="00542146">
            <w:pPr>
              <w:jc w:val="center"/>
              <w:rPr>
                <w:sz w:val="22"/>
                <w:szCs w:val="22"/>
              </w:rPr>
            </w:pPr>
            <w:r w:rsidRPr="00BA00B1">
              <w:rPr>
                <w:sz w:val="22"/>
                <w:szCs w:val="22"/>
              </w:rPr>
              <w:t>-</w:t>
            </w:r>
          </w:p>
        </w:tc>
      </w:tr>
    </w:tbl>
    <w:p w14:paraId="3022F488" w14:textId="77777777" w:rsidR="00542146" w:rsidRPr="00BA00B1" w:rsidRDefault="00542146" w:rsidP="00542146">
      <w:pPr>
        <w:pStyle w:val="afffff4"/>
      </w:pPr>
    </w:p>
    <w:p w14:paraId="480BC818" w14:textId="77777777" w:rsidR="00542146" w:rsidRPr="00BA00B1" w:rsidRDefault="00542146" w:rsidP="00542146">
      <w:pPr>
        <w:pStyle w:val="afffff4"/>
      </w:pPr>
    </w:p>
    <w:p w14:paraId="7EA2012C" w14:textId="77777777" w:rsidR="00542146" w:rsidRPr="00BA00B1" w:rsidRDefault="00542146" w:rsidP="00542146">
      <w:pPr>
        <w:pStyle w:val="afffff4"/>
      </w:pPr>
    </w:p>
    <w:p w14:paraId="2813F51D" w14:textId="77777777" w:rsidR="00542146" w:rsidRPr="00BA00B1" w:rsidRDefault="00542146" w:rsidP="00542146">
      <w:pPr>
        <w:pStyle w:val="afffff4"/>
      </w:pPr>
    </w:p>
    <w:p w14:paraId="20AF2464" w14:textId="77777777" w:rsidR="00542146" w:rsidRPr="00BA00B1" w:rsidRDefault="00542146" w:rsidP="00542146">
      <w:pPr>
        <w:pStyle w:val="afffff4"/>
      </w:pPr>
    </w:p>
    <w:p w14:paraId="7A13D569" w14:textId="77777777" w:rsidR="00542146" w:rsidRPr="00BA00B1" w:rsidRDefault="00542146" w:rsidP="00542146">
      <w:pPr>
        <w:pStyle w:val="afffff4"/>
      </w:pPr>
    </w:p>
    <w:p w14:paraId="65EF091D" w14:textId="77777777" w:rsidR="00542146" w:rsidRPr="00BA00B1" w:rsidRDefault="00542146" w:rsidP="00542146">
      <w:pPr>
        <w:pStyle w:val="afffff4"/>
      </w:pPr>
    </w:p>
    <w:p w14:paraId="3E408A35" w14:textId="77777777" w:rsidR="00542146" w:rsidRPr="00BA00B1" w:rsidRDefault="00542146" w:rsidP="00542146">
      <w:pPr>
        <w:pStyle w:val="afffff4"/>
      </w:pPr>
    </w:p>
    <w:p w14:paraId="3AC2A7A1" w14:textId="77777777" w:rsidR="00542146" w:rsidRPr="00BA00B1" w:rsidRDefault="00542146" w:rsidP="00542146">
      <w:pPr>
        <w:pStyle w:val="afffff4"/>
        <w:sectPr w:rsidR="00542146" w:rsidRPr="00BA00B1" w:rsidSect="00542146">
          <w:pgSz w:w="23814" w:h="16840" w:orient="landscape" w:code="8"/>
          <w:pgMar w:top="1134" w:right="1134" w:bottom="567" w:left="1134" w:header="709" w:footer="709" w:gutter="0"/>
          <w:cols w:space="708"/>
          <w:docGrid w:linePitch="360"/>
        </w:sectPr>
      </w:pPr>
    </w:p>
    <w:p w14:paraId="5F2D5BDF" w14:textId="77777777" w:rsidR="00653F42" w:rsidRPr="00BA00B1" w:rsidRDefault="00653F42" w:rsidP="00C22502">
      <w:pPr>
        <w:pStyle w:val="21"/>
        <w:ind w:right="13"/>
        <w:jc w:val="both"/>
      </w:pPr>
      <w:r w:rsidRPr="00BA00B1">
        <w:lastRenderedPageBreak/>
        <w:t>1.2.2.  Параметры установленной тепловой мощности теплофикационного оборудования и теплофикационных установок</w:t>
      </w:r>
      <w:bookmarkEnd w:id="23"/>
      <w:bookmarkEnd w:id="24"/>
    </w:p>
    <w:bookmarkEnd w:id="25"/>
    <w:p w14:paraId="49A99E41" w14:textId="13A65E7A" w:rsidR="00653F42" w:rsidRPr="00BA00B1" w:rsidRDefault="00653F42" w:rsidP="00C22502">
      <w:pPr>
        <w:widowControl w:val="0"/>
        <w:spacing w:line="360" w:lineRule="auto"/>
        <w:ind w:right="13" w:firstLine="567"/>
        <w:jc w:val="both"/>
        <w:rPr>
          <w:sz w:val="26"/>
          <w:szCs w:val="26"/>
        </w:rPr>
      </w:pPr>
      <w:r w:rsidRPr="00BA00B1">
        <w:rPr>
          <w:sz w:val="26"/>
          <w:szCs w:val="26"/>
        </w:rPr>
        <w:t xml:space="preserve">Параметры установленной тепловой мощности, технические характеристики и состав основного оборудования котельных (котлоагрегатов) приведены в таблице </w:t>
      </w:r>
      <w:r w:rsidR="00646CDF" w:rsidRPr="00BA00B1">
        <w:rPr>
          <w:sz w:val="26"/>
          <w:szCs w:val="26"/>
        </w:rPr>
        <w:t>ниже</w:t>
      </w:r>
      <w:r w:rsidRPr="00BA00B1">
        <w:rPr>
          <w:sz w:val="26"/>
          <w:szCs w:val="26"/>
        </w:rPr>
        <w:t>.</w:t>
      </w:r>
    </w:p>
    <w:p w14:paraId="49E4EC19" w14:textId="77777777" w:rsidR="008379DD" w:rsidRPr="00BA00B1" w:rsidRDefault="008379DD" w:rsidP="00C22502">
      <w:pPr>
        <w:widowControl w:val="0"/>
        <w:spacing w:line="360" w:lineRule="auto"/>
        <w:ind w:right="13" w:firstLine="567"/>
        <w:jc w:val="both"/>
        <w:rPr>
          <w:sz w:val="26"/>
          <w:szCs w:val="26"/>
        </w:rPr>
      </w:pPr>
    </w:p>
    <w:p w14:paraId="2220D18C" w14:textId="77777777" w:rsidR="00653F42" w:rsidRPr="00BA00B1" w:rsidRDefault="00653F42" w:rsidP="00C22502">
      <w:pPr>
        <w:widowControl w:val="0"/>
        <w:spacing w:line="360" w:lineRule="auto"/>
        <w:ind w:right="13" w:firstLine="567"/>
        <w:jc w:val="both"/>
        <w:rPr>
          <w:sz w:val="26"/>
          <w:szCs w:val="26"/>
        </w:rPr>
      </w:pPr>
      <w:r w:rsidRPr="00BA00B1">
        <w:rPr>
          <w:sz w:val="26"/>
          <w:szCs w:val="26"/>
        </w:rPr>
        <w:t>Таблица 6 - Технические характеристики котлового оборудования</w:t>
      </w:r>
    </w:p>
    <w:tbl>
      <w:tblPr>
        <w:tblW w:w="9877" w:type="dxa"/>
        <w:shd w:val="clear" w:color="auto" w:fill="FFFFFF" w:themeFill="background1"/>
        <w:tblLook w:val="04A0" w:firstRow="1" w:lastRow="0" w:firstColumn="1" w:lastColumn="0" w:noHBand="0" w:noVBand="1"/>
      </w:tblPr>
      <w:tblGrid>
        <w:gridCol w:w="2072"/>
        <w:gridCol w:w="2480"/>
        <w:gridCol w:w="718"/>
        <w:gridCol w:w="821"/>
        <w:gridCol w:w="711"/>
        <w:gridCol w:w="1344"/>
        <w:gridCol w:w="921"/>
        <w:gridCol w:w="810"/>
      </w:tblGrid>
      <w:tr w:rsidR="00031FF3" w:rsidRPr="00BA00B1" w14:paraId="5085B3F5" w14:textId="77777777" w:rsidTr="00031FF3">
        <w:trPr>
          <w:trHeight w:val="3365"/>
        </w:trPr>
        <w:tc>
          <w:tcPr>
            <w:tcW w:w="211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B5B5BC8" w14:textId="77777777" w:rsidR="00031FF3" w:rsidRPr="00BA00B1" w:rsidRDefault="00031FF3" w:rsidP="008379DD">
            <w:pPr>
              <w:jc w:val="center"/>
              <w:rPr>
                <w:sz w:val="20"/>
                <w:szCs w:val="20"/>
              </w:rPr>
            </w:pPr>
            <w:r w:rsidRPr="00BA00B1">
              <w:rPr>
                <w:sz w:val="20"/>
                <w:szCs w:val="20"/>
              </w:rPr>
              <w:t xml:space="preserve">Наименование котельной, адрес </w:t>
            </w:r>
          </w:p>
        </w:tc>
        <w:tc>
          <w:tcPr>
            <w:tcW w:w="2480" w:type="dxa"/>
            <w:tcBorders>
              <w:top w:val="single" w:sz="4" w:space="0" w:color="000000"/>
              <w:left w:val="single" w:sz="4" w:space="0" w:color="000000"/>
              <w:bottom w:val="single" w:sz="4" w:space="0" w:color="000000"/>
              <w:right w:val="single" w:sz="4" w:space="0" w:color="000000"/>
            </w:tcBorders>
            <w:shd w:val="clear" w:color="auto" w:fill="FFFFFF" w:themeFill="background1"/>
            <w:textDirection w:val="btLr"/>
            <w:vAlign w:val="center"/>
            <w:hideMark/>
          </w:tcPr>
          <w:p w14:paraId="209C5DAE" w14:textId="77777777" w:rsidR="00031FF3" w:rsidRPr="00BA00B1" w:rsidRDefault="00031FF3" w:rsidP="008379DD">
            <w:pPr>
              <w:jc w:val="center"/>
              <w:rPr>
                <w:sz w:val="20"/>
                <w:szCs w:val="20"/>
              </w:rPr>
            </w:pPr>
            <w:r w:rsidRPr="00BA00B1">
              <w:rPr>
                <w:sz w:val="20"/>
                <w:szCs w:val="20"/>
              </w:rPr>
              <w:t>Марка котлоагрегатов</w:t>
            </w:r>
          </w:p>
        </w:tc>
        <w:tc>
          <w:tcPr>
            <w:tcW w:w="725" w:type="dxa"/>
            <w:tcBorders>
              <w:top w:val="single" w:sz="4" w:space="0" w:color="000000"/>
              <w:left w:val="single" w:sz="4" w:space="0" w:color="000000"/>
              <w:bottom w:val="single" w:sz="4" w:space="0" w:color="000000"/>
              <w:right w:val="single" w:sz="4" w:space="0" w:color="000000"/>
            </w:tcBorders>
            <w:shd w:val="clear" w:color="auto" w:fill="FFFFFF" w:themeFill="background1"/>
            <w:textDirection w:val="btLr"/>
            <w:vAlign w:val="center"/>
            <w:hideMark/>
          </w:tcPr>
          <w:p w14:paraId="29C2B082" w14:textId="77777777" w:rsidR="00031FF3" w:rsidRPr="00BA00B1" w:rsidRDefault="00031FF3" w:rsidP="008379DD">
            <w:pPr>
              <w:jc w:val="center"/>
              <w:rPr>
                <w:sz w:val="20"/>
                <w:szCs w:val="20"/>
              </w:rPr>
            </w:pPr>
            <w:r w:rsidRPr="00BA00B1">
              <w:rPr>
                <w:sz w:val="20"/>
                <w:szCs w:val="20"/>
              </w:rPr>
              <w:t>Дата ввода в эксплуатацию котла</w:t>
            </w:r>
          </w:p>
        </w:tc>
        <w:tc>
          <w:tcPr>
            <w:tcW w:w="769" w:type="dxa"/>
            <w:tcBorders>
              <w:top w:val="single" w:sz="4" w:space="0" w:color="000000"/>
              <w:left w:val="single" w:sz="4" w:space="0" w:color="000000"/>
              <w:bottom w:val="single" w:sz="4" w:space="0" w:color="000000"/>
              <w:right w:val="single" w:sz="4" w:space="0" w:color="000000"/>
            </w:tcBorders>
            <w:shd w:val="clear" w:color="auto" w:fill="FFFFFF" w:themeFill="background1"/>
            <w:textDirection w:val="btLr"/>
            <w:vAlign w:val="center"/>
            <w:hideMark/>
          </w:tcPr>
          <w:p w14:paraId="2CFA2BF7" w14:textId="77777777" w:rsidR="00031FF3" w:rsidRPr="00BA00B1" w:rsidRDefault="00031FF3" w:rsidP="008379DD">
            <w:pPr>
              <w:jc w:val="center"/>
              <w:rPr>
                <w:sz w:val="20"/>
                <w:szCs w:val="20"/>
              </w:rPr>
            </w:pPr>
            <w:r w:rsidRPr="00BA00B1">
              <w:rPr>
                <w:sz w:val="20"/>
                <w:szCs w:val="20"/>
              </w:rPr>
              <w:t>Присоединенная нагрузка по отоплению (Гкал/ч)</w:t>
            </w:r>
          </w:p>
        </w:tc>
        <w:tc>
          <w:tcPr>
            <w:tcW w:w="711" w:type="dxa"/>
            <w:tcBorders>
              <w:top w:val="single" w:sz="4" w:space="0" w:color="000000"/>
              <w:left w:val="single" w:sz="4" w:space="0" w:color="000000"/>
              <w:bottom w:val="single" w:sz="4" w:space="0" w:color="000000"/>
              <w:right w:val="single" w:sz="4" w:space="0" w:color="000000"/>
            </w:tcBorders>
            <w:shd w:val="clear" w:color="auto" w:fill="FFFFFF" w:themeFill="background1"/>
            <w:textDirection w:val="btLr"/>
            <w:vAlign w:val="center"/>
            <w:hideMark/>
          </w:tcPr>
          <w:p w14:paraId="14757A2D" w14:textId="77777777" w:rsidR="00031FF3" w:rsidRPr="00BA00B1" w:rsidRDefault="00031FF3" w:rsidP="008379DD">
            <w:pPr>
              <w:jc w:val="center"/>
              <w:rPr>
                <w:sz w:val="20"/>
                <w:szCs w:val="20"/>
              </w:rPr>
            </w:pPr>
            <w:r w:rsidRPr="00BA00B1">
              <w:rPr>
                <w:sz w:val="20"/>
                <w:szCs w:val="20"/>
              </w:rPr>
              <w:t>Присоединенная нагрузка погорячему водоснабжению (Гкал/ч)</w:t>
            </w:r>
          </w:p>
        </w:tc>
        <w:tc>
          <w:tcPr>
            <w:tcW w:w="1344" w:type="dxa"/>
            <w:tcBorders>
              <w:top w:val="single" w:sz="4" w:space="0" w:color="000000"/>
              <w:left w:val="single" w:sz="4" w:space="0" w:color="000000"/>
              <w:bottom w:val="single" w:sz="4" w:space="0" w:color="000000"/>
              <w:right w:val="single" w:sz="4" w:space="0" w:color="000000"/>
            </w:tcBorders>
            <w:shd w:val="clear" w:color="auto" w:fill="FFFFFF" w:themeFill="background1"/>
            <w:textDirection w:val="btLr"/>
            <w:vAlign w:val="center"/>
            <w:hideMark/>
          </w:tcPr>
          <w:p w14:paraId="79DCC2D9" w14:textId="77777777" w:rsidR="00031FF3" w:rsidRPr="00BA00B1" w:rsidRDefault="00031FF3" w:rsidP="008379DD">
            <w:pPr>
              <w:jc w:val="center"/>
              <w:rPr>
                <w:sz w:val="20"/>
                <w:szCs w:val="20"/>
              </w:rPr>
            </w:pPr>
            <w:r w:rsidRPr="00BA00B1">
              <w:rPr>
                <w:sz w:val="20"/>
                <w:szCs w:val="20"/>
              </w:rPr>
              <w:t>Установленная мощность котла по паспортным данным (Гкал/ч)</w:t>
            </w:r>
          </w:p>
        </w:tc>
        <w:tc>
          <w:tcPr>
            <w:tcW w:w="921" w:type="dxa"/>
            <w:tcBorders>
              <w:top w:val="single" w:sz="4" w:space="0" w:color="000000"/>
              <w:left w:val="single" w:sz="4" w:space="0" w:color="000000"/>
              <w:bottom w:val="single" w:sz="4" w:space="0" w:color="000000"/>
              <w:right w:val="single" w:sz="4" w:space="0" w:color="000000"/>
            </w:tcBorders>
            <w:shd w:val="clear" w:color="auto" w:fill="FFFFFF" w:themeFill="background1"/>
            <w:textDirection w:val="btLr"/>
            <w:vAlign w:val="center"/>
            <w:hideMark/>
          </w:tcPr>
          <w:p w14:paraId="252BE902" w14:textId="77777777" w:rsidR="00031FF3" w:rsidRPr="00BA00B1" w:rsidRDefault="00031FF3" w:rsidP="008379DD">
            <w:pPr>
              <w:jc w:val="center"/>
              <w:rPr>
                <w:sz w:val="20"/>
                <w:szCs w:val="20"/>
              </w:rPr>
            </w:pPr>
            <w:r w:rsidRPr="00BA00B1">
              <w:rPr>
                <w:sz w:val="20"/>
                <w:szCs w:val="20"/>
              </w:rPr>
              <w:t>Установленная мощность котла по данным режимной наладки (Гкал/ч), твердое топливо - брикеты</w:t>
            </w:r>
          </w:p>
        </w:tc>
        <w:tc>
          <w:tcPr>
            <w:tcW w:w="810" w:type="dxa"/>
            <w:tcBorders>
              <w:top w:val="single" w:sz="4" w:space="0" w:color="000000"/>
              <w:left w:val="single" w:sz="4" w:space="0" w:color="000000"/>
              <w:bottom w:val="single" w:sz="4" w:space="0" w:color="000000"/>
              <w:right w:val="single" w:sz="4" w:space="0" w:color="000000"/>
            </w:tcBorders>
            <w:shd w:val="clear" w:color="auto" w:fill="FFFFFF" w:themeFill="background1"/>
            <w:textDirection w:val="btLr"/>
            <w:vAlign w:val="center"/>
            <w:hideMark/>
          </w:tcPr>
          <w:p w14:paraId="2096B40A" w14:textId="77777777" w:rsidR="00031FF3" w:rsidRPr="00BA00B1" w:rsidRDefault="00031FF3" w:rsidP="008379DD">
            <w:pPr>
              <w:jc w:val="center"/>
              <w:rPr>
                <w:sz w:val="20"/>
                <w:szCs w:val="20"/>
              </w:rPr>
            </w:pPr>
            <w:r w:rsidRPr="00BA00B1">
              <w:rPr>
                <w:sz w:val="20"/>
                <w:szCs w:val="20"/>
              </w:rPr>
              <w:t>Год проведения режимной наладки котла</w:t>
            </w:r>
          </w:p>
        </w:tc>
      </w:tr>
      <w:tr w:rsidR="00031FF3" w:rsidRPr="00BA00B1" w14:paraId="726AB75F" w14:textId="77777777" w:rsidTr="00031FF3">
        <w:trPr>
          <w:trHeight w:val="255"/>
        </w:trPr>
        <w:tc>
          <w:tcPr>
            <w:tcW w:w="2117"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98AD9C0" w14:textId="77777777" w:rsidR="00031FF3" w:rsidRPr="00BA00B1" w:rsidRDefault="00031FF3" w:rsidP="008379DD">
            <w:pPr>
              <w:jc w:val="center"/>
              <w:rPr>
                <w:sz w:val="20"/>
                <w:szCs w:val="20"/>
              </w:rPr>
            </w:pPr>
            <w:r w:rsidRPr="00BA00B1">
              <w:rPr>
                <w:sz w:val="20"/>
                <w:szCs w:val="20"/>
              </w:rPr>
              <w:t>Котельная д. Гавриловка, д. 1-А</w:t>
            </w:r>
          </w:p>
        </w:tc>
        <w:tc>
          <w:tcPr>
            <w:tcW w:w="2480" w:type="dxa"/>
            <w:tcBorders>
              <w:top w:val="nil"/>
              <w:left w:val="nil"/>
              <w:bottom w:val="single" w:sz="4" w:space="0" w:color="000000"/>
              <w:right w:val="single" w:sz="4" w:space="0" w:color="000000"/>
            </w:tcBorders>
            <w:shd w:val="clear" w:color="auto" w:fill="FFFFFF" w:themeFill="background1"/>
            <w:noWrap/>
            <w:vAlign w:val="bottom"/>
            <w:hideMark/>
          </w:tcPr>
          <w:p w14:paraId="1C15ED8D" w14:textId="77777777" w:rsidR="00031FF3" w:rsidRPr="00BA00B1" w:rsidRDefault="00031FF3" w:rsidP="008379DD">
            <w:pPr>
              <w:jc w:val="center"/>
              <w:rPr>
                <w:sz w:val="20"/>
                <w:szCs w:val="20"/>
              </w:rPr>
            </w:pPr>
            <w:r w:rsidRPr="00BA00B1">
              <w:rPr>
                <w:sz w:val="20"/>
                <w:szCs w:val="20"/>
              </w:rPr>
              <w:t>Logano G334-135</w:t>
            </w:r>
          </w:p>
        </w:tc>
        <w:tc>
          <w:tcPr>
            <w:tcW w:w="725" w:type="dxa"/>
            <w:tcBorders>
              <w:top w:val="nil"/>
              <w:left w:val="nil"/>
              <w:bottom w:val="single" w:sz="4" w:space="0" w:color="000000"/>
              <w:right w:val="single" w:sz="4" w:space="0" w:color="000000"/>
            </w:tcBorders>
            <w:shd w:val="clear" w:color="auto" w:fill="FFFFFF" w:themeFill="background1"/>
            <w:vAlign w:val="center"/>
            <w:hideMark/>
          </w:tcPr>
          <w:p w14:paraId="1046F1E6" w14:textId="77777777" w:rsidR="00031FF3" w:rsidRPr="00BA00B1" w:rsidRDefault="00031FF3" w:rsidP="008379DD">
            <w:pPr>
              <w:jc w:val="center"/>
              <w:rPr>
                <w:sz w:val="20"/>
                <w:szCs w:val="20"/>
              </w:rPr>
            </w:pPr>
            <w:r w:rsidRPr="00BA00B1">
              <w:rPr>
                <w:sz w:val="20"/>
                <w:szCs w:val="20"/>
              </w:rPr>
              <w:t>2016</w:t>
            </w:r>
          </w:p>
        </w:tc>
        <w:tc>
          <w:tcPr>
            <w:tcW w:w="769" w:type="dxa"/>
            <w:vMerge w:val="restart"/>
            <w:tcBorders>
              <w:top w:val="nil"/>
              <w:left w:val="single" w:sz="4" w:space="0" w:color="000000"/>
              <w:bottom w:val="single" w:sz="4" w:space="0" w:color="000000"/>
              <w:right w:val="single" w:sz="4" w:space="0" w:color="000000"/>
            </w:tcBorders>
            <w:shd w:val="clear" w:color="auto" w:fill="FFFFFF" w:themeFill="background1"/>
            <w:noWrap/>
            <w:vAlign w:val="center"/>
            <w:hideMark/>
          </w:tcPr>
          <w:p w14:paraId="0CBAB676" w14:textId="5AF04CAF" w:rsidR="00031FF3" w:rsidRPr="00BA00B1" w:rsidRDefault="00031FF3" w:rsidP="00AB1A4F">
            <w:pPr>
              <w:jc w:val="center"/>
              <w:rPr>
                <w:sz w:val="22"/>
                <w:szCs w:val="22"/>
              </w:rPr>
            </w:pPr>
            <w:r w:rsidRPr="00BA00B1">
              <w:rPr>
                <w:sz w:val="22"/>
                <w:szCs w:val="22"/>
              </w:rPr>
              <w:t>0,</w:t>
            </w:r>
            <w:r w:rsidR="00AB1A4F" w:rsidRPr="00BA00B1">
              <w:rPr>
                <w:sz w:val="22"/>
                <w:szCs w:val="22"/>
              </w:rPr>
              <w:t>094</w:t>
            </w:r>
          </w:p>
        </w:tc>
        <w:tc>
          <w:tcPr>
            <w:tcW w:w="711" w:type="dxa"/>
            <w:vMerge w:val="restart"/>
            <w:tcBorders>
              <w:top w:val="nil"/>
              <w:left w:val="single" w:sz="4" w:space="0" w:color="000000"/>
              <w:bottom w:val="single" w:sz="4" w:space="0" w:color="000000"/>
              <w:right w:val="single" w:sz="4" w:space="0" w:color="000000"/>
            </w:tcBorders>
            <w:shd w:val="clear" w:color="auto" w:fill="FFFFFF" w:themeFill="background1"/>
            <w:noWrap/>
            <w:vAlign w:val="center"/>
            <w:hideMark/>
          </w:tcPr>
          <w:p w14:paraId="71F67F4B" w14:textId="77777777" w:rsidR="00031FF3" w:rsidRPr="00BA00B1" w:rsidRDefault="00031FF3" w:rsidP="008379DD">
            <w:pPr>
              <w:jc w:val="center"/>
              <w:rPr>
                <w:sz w:val="22"/>
                <w:szCs w:val="22"/>
              </w:rPr>
            </w:pPr>
            <w:r w:rsidRPr="00BA00B1">
              <w:rPr>
                <w:sz w:val="22"/>
                <w:szCs w:val="22"/>
              </w:rPr>
              <w:t>-</w:t>
            </w:r>
          </w:p>
        </w:tc>
        <w:tc>
          <w:tcPr>
            <w:tcW w:w="1344" w:type="dxa"/>
            <w:tcBorders>
              <w:top w:val="nil"/>
              <w:left w:val="nil"/>
              <w:bottom w:val="single" w:sz="4" w:space="0" w:color="000000"/>
              <w:right w:val="single" w:sz="4" w:space="0" w:color="000000"/>
            </w:tcBorders>
            <w:shd w:val="clear" w:color="auto" w:fill="FFFFFF" w:themeFill="background1"/>
            <w:noWrap/>
            <w:vAlign w:val="center"/>
            <w:hideMark/>
          </w:tcPr>
          <w:p w14:paraId="187E4374" w14:textId="77777777" w:rsidR="00031FF3" w:rsidRPr="00BA00B1" w:rsidRDefault="00031FF3" w:rsidP="008379DD">
            <w:pPr>
              <w:jc w:val="center"/>
              <w:rPr>
                <w:sz w:val="22"/>
                <w:szCs w:val="22"/>
              </w:rPr>
            </w:pPr>
            <w:r w:rsidRPr="00BA00B1">
              <w:rPr>
                <w:sz w:val="22"/>
                <w:szCs w:val="22"/>
              </w:rPr>
              <w:t>0,116</w:t>
            </w:r>
          </w:p>
        </w:tc>
        <w:tc>
          <w:tcPr>
            <w:tcW w:w="921" w:type="dxa"/>
            <w:tcBorders>
              <w:top w:val="nil"/>
              <w:left w:val="nil"/>
              <w:bottom w:val="single" w:sz="4" w:space="0" w:color="000000"/>
              <w:right w:val="single" w:sz="4" w:space="0" w:color="000000"/>
            </w:tcBorders>
            <w:shd w:val="clear" w:color="auto" w:fill="FFFFFF" w:themeFill="background1"/>
            <w:noWrap/>
            <w:vAlign w:val="center"/>
            <w:hideMark/>
          </w:tcPr>
          <w:p w14:paraId="3EEE7F80" w14:textId="77777777" w:rsidR="00031FF3" w:rsidRPr="00BA00B1" w:rsidRDefault="00031FF3" w:rsidP="008379DD">
            <w:pPr>
              <w:jc w:val="center"/>
              <w:rPr>
                <w:sz w:val="22"/>
                <w:szCs w:val="22"/>
              </w:rPr>
            </w:pPr>
            <w:r w:rsidRPr="00BA00B1">
              <w:rPr>
                <w:sz w:val="22"/>
                <w:szCs w:val="22"/>
              </w:rPr>
              <w:t>0,103</w:t>
            </w:r>
          </w:p>
        </w:tc>
        <w:tc>
          <w:tcPr>
            <w:tcW w:w="810" w:type="dxa"/>
            <w:tcBorders>
              <w:top w:val="nil"/>
              <w:left w:val="nil"/>
              <w:bottom w:val="single" w:sz="4" w:space="0" w:color="000000"/>
              <w:right w:val="single" w:sz="4" w:space="0" w:color="000000"/>
            </w:tcBorders>
            <w:shd w:val="clear" w:color="auto" w:fill="FFFFFF" w:themeFill="background1"/>
            <w:noWrap/>
            <w:vAlign w:val="center"/>
            <w:hideMark/>
          </w:tcPr>
          <w:p w14:paraId="5E9E1A7B" w14:textId="77777777" w:rsidR="00031FF3" w:rsidRPr="00BA00B1" w:rsidRDefault="00031FF3" w:rsidP="008379DD">
            <w:pPr>
              <w:jc w:val="center"/>
              <w:rPr>
                <w:sz w:val="22"/>
                <w:szCs w:val="22"/>
              </w:rPr>
            </w:pPr>
            <w:r w:rsidRPr="00BA00B1">
              <w:rPr>
                <w:sz w:val="22"/>
                <w:szCs w:val="22"/>
              </w:rPr>
              <w:t>2023</w:t>
            </w:r>
          </w:p>
        </w:tc>
      </w:tr>
      <w:tr w:rsidR="00031FF3" w:rsidRPr="00BA00B1" w14:paraId="4E7CD308" w14:textId="77777777" w:rsidTr="00031FF3">
        <w:trPr>
          <w:trHeight w:val="255"/>
        </w:trPr>
        <w:tc>
          <w:tcPr>
            <w:tcW w:w="2117"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309BDCA" w14:textId="77777777" w:rsidR="00031FF3" w:rsidRPr="00BA00B1" w:rsidRDefault="00031FF3" w:rsidP="008379DD">
            <w:pPr>
              <w:rPr>
                <w:sz w:val="20"/>
                <w:szCs w:val="20"/>
              </w:rPr>
            </w:pPr>
          </w:p>
        </w:tc>
        <w:tc>
          <w:tcPr>
            <w:tcW w:w="2480" w:type="dxa"/>
            <w:tcBorders>
              <w:top w:val="nil"/>
              <w:left w:val="nil"/>
              <w:bottom w:val="single" w:sz="4" w:space="0" w:color="000000"/>
              <w:right w:val="single" w:sz="4" w:space="0" w:color="000000"/>
            </w:tcBorders>
            <w:shd w:val="clear" w:color="auto" w:fill="FFFFFF" w:themeFill="background1"/>
            <w:noWrap/>
            <w:vAlign w:val="bottom"/>
            <w:hideMark/>
          </w:tcPr>
          <w:p w14:paraId="6DE867B3" w14:textId="77777777" w:rsidR="00031FF3" w:rsidRPr="00BA00B1" w:rsidRDefault="00031FF3" w:rsidP="008379DD">
            <w:pPr>
              <w:jc w:val="center"/>
              <w:rPr>
                <w:sz w:val="20"/>
                <w:szCs w:val="20"/>
              </w:rPr>
            </w:pPr>
            <w:r w:rsidRPr="00BA00B1">
              <w:rPr>
                <w:sz w:val="20"/>
                <w:szCs w:val="20"/>
              </w:rPr>
              <w:t>Logano G334-135</w:t>
            </w:r>
          </w:p>
        </w:tc>
        <w:tc>
          <w:tcPr>
            <w:tcW w:w="725" w:type="dxa"/>
            <w:tcBorders>
              <w:top w:val="nil"/>
              <w:left w:val="nil"/>
              <w:bottom w:val="single" w:sz="4" w:space="0" w:color="000000"/>
              <w:right w:val="single" w:sz="4" w:space="0" w:color="000000"/>
            </w:tcBorders>
            <w:shd w:val="clear" w:color="auto" w:fill="FFFFFF" w:themeFill="background1"/>
            <w:vAlign w:val="center"/>
            <w:hideMark/>
          </w:tcPr>
          <w:p w14:paraId="07DF419B" w14:textId="77777777" w:rsidR="00031FF3" w:rsidRPr="00BA00B1" w:rsidRDefault="00031FF3" w:rsidP="008379DD">
            <w:pPr>
              <w:jc w:val="center"/>
              <w:rPr>
                <w:sz w:val="20"/>
                <w:szCs w:val="20"/>
              </w:rPr>
            </w:pPr>
            <w:r w:rsidRPr="00BA00B1">
              <w:rPr>
                <w:sz w:val="20"/>
                <w:szCs w:val="20"/>
              </w:rPr>
              <w:t>2016</w:t>
            </w:r>
          </w:p>
        </w:tc>
        <w:tc>
          <w:tcPr>
            <w:tcW w:w="769" w:type="dxa"/>
            <w:vMerge/>
            <w:tcBorders>
              <w:top w:val="nil"/>
              <w:left w:val="single" w:sz="4" w:space="0" w:color="000000"/>
              <w:bottom w:val="single" w:sz="4" w:space="0" w:color="000000"/>
              <w:right w:val="single" w:sz="4" w:space="0" w:color="000000"/>
            </w:tcBorders>
            <w:shd w:val="clear" w:color="auto" w:fill="FFFFFF" w:themeFill="background1"/>
            <w:vAlign w:val="center"/>
            <w:hideMark/>
          </w:tcPr>
          <w:p w14:paraId="1AE4894A" w14:textId="77777777" w:rsidR="00031FF3" w:rsidRPr="00BA00B1" w:rsidRDefault="00031FF3" w:rsidP="008379DD">
            <w:pPr>
              <w:rPr>
                <w:sz w:val="22"/>
                <w:szCs w:val="22"/>
              </w:rPr>
            </w:pPr>
          </w:p>
        </w:tc>
        <w:tc>
          <w:tcPr>
            <w:tcW w:w="711" w:type="dxa"/>
            <w:vMerge/>
            <w:tcBorders>
              <w:top w:val="nil"/>
              <w:left w:val="single" w:sz="4" w:space="0" w:color="000000"/>
              <w:bottom w:val="single" w:sz="4" w:space="0" w:color="000000"/>
              <w:right w:val="single" w:sz="4" w:space="0" w:color="000000"/>
            </w:tcBorders>
            <w:shd w:val="clear" w:color="auto" w:fill="FFFFFF" w:themeFill="background1"/>
            <w:vAlign w:val="center"/>
            <w:hideMark/>
          </w:tcPr>
          <w:p w14:paraId="4C739547" w14:textId="77777777" w:rsidR="00031FF3" w:rsidRPr="00BA00B1" w:rsidRDefault="00031FF3" w:rsidP="008379DD">
            <w:pPr>
              <w:rPr>
                <w:sz w:val="22"/>
                <w:szCs w:val="22"/>
              </w:rPr>
            </w:pPr>
          </w:p>
        </w:tc>
        <w:tc>
          <w:tcPr>
            <w:tcW w:w="1344" w:type="dxa"/>
            <w:tcBorders>
              <w:top w:val="nil"/>
              <w:left w:val="nil"/>
              <w:bottom w:val="single" w:sz="4" w:space="0" w:color="000000"/>
              <w:right w:val="single" w:sz="4" w:space="0" w:color="000000"/>
            </w:tcBorders>
            <w:shd w:val="clear" w:color="auto" w:fill="FFFFFF" w:themeFill="background1"/>
            <w:noWrap/>
            <w:vAlign w:val="center"/>
            <w:hideMark/>
          </w:tcPr>
          <w:p w14:paraId="0932A3E1" w14:textId="77777777" w:rsidR="00031FF3" w:rsidRPr="00BA00B1" w:rsidRDefault="00031FF3" w:rsidP="008379DD">
            <w:pPr>
              <w:jc w:val="center"/>
              <w:rPr>
                <w:sz w:val="22"/>
                <w:szCs w:val="22"/>
              </w:rPr>
            </w:pPr>
            <w:r w:rsidRPr="00BA00B1">
              <w:rPr>
                <w:sz w:val="22"/>
                <w:szCs w:val="22"/>
              </w:rPr>
              <w:t>0,116</w:t>
            </w:r>
          </w:p>
        </w:tc>
        <w:tc>
          <w:tcPr>
            <w:tcW w:w="921" w:type="dxa"/>
            <w:tcBorders>
              <w:top w:val="nil"/>
              <w:left w:val="nil"/>
              <w:bottom w:val="single" w:sz="4" w:space="0" w:color="000000"/>
              <w:right w:val="single" w:sz="4" w:space="0" w:color="000000"/>
            </w:tcBorders>
            <w:shd w:val="clear" w:color="auto" w:fill="FFFFFF" w:themeFill="background1"/>
            <w:noWrap/>
            <w:vAlign w:val="center"/>
            <w:hideMark/>
          </w:tcPr>
          <w:p w14:paraId="76C5B578" w14:textId="77777777" w:rsidR="00031FF3" w:rsidRPr="00BA00B1" w:rsidRDefault="00031FF3" w:rsidP="008379DD">
            <w:pPr>
              <w:jc w:val="center"/>
              <w:rPr>
                <w:sz w:val="22"/>
                <w:szCs w:val="22"/>
              </w:rPr>
            </w:pPr>
            <w:r w:rsidRPr="00BA00B1">
              <w:rPr>
                <w:sz w:val="22"/>
                <w:szCs w:val="22"/>
              </w:rPr>
              <w:t>0,104</w:t>
            </w:r>
          </w:p>
        </w:tc>
        <w:tc>
          <w:tcPr>
            <w:tcW w:w="810" w:type="dxa"/>
            <w:tcBorders>
              <w:top w:val="nil"/>
              <w:left w:val="nil"/>
              <w:bottom w:val="single" w:sz="4" w:space="0" w:color="000000"/>
              <w:right w:val="single" w:sz="4" w:space="0" w:color="000000"/>
            </w:tcBorders>
            <w:shd w:val="clear" w:color="auto" w:fill="FFFFFF" w:themeFill="background1"/>
            <w:noWrap/>
            <w:vAlign w:val="center"/>
            <w:hideMark/>
          </w:tcPr>
          <w:p w14:paraId="19CFA86B" w14:textId="77777777" w:rsidR="00031FF3" w:rsidRPr="00BA00B1" w:rsidRDefault="00031FF3" w:rsidP="008379DD">
            <w:pPr>
              <w:jc w:val="center"/>
              <w:rPr>
                <w:sz w:val="22"/>
                <w:szCs w:val="22"/>
              </w:rPr>
            </w:pPr>
            <w:r w:rsidRPr="00BA00B1">
              <w:rPr>
                <w:sz w:val="22"/>
                <w:szCs w:val="22"/>
              </w:rPr>
              <w:t>2023</w:t>
            </w:r>
          </w:p>
        </w:tc>
      </w:tr>
      <w:tr w:rsidR="00031FF3" w:rsidRPr="00BA00B1" w14:paraId="3358738C" w14:textId="77777777" w:rsidTr="00031FF3">
        <w:trPr>
          <w:trHeight w:val="615"/>
        </w:trPr>
        <w:tc>
          <w:tcPr>
            <w:tcW w:w="2117"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5B8C2A8" w14:textId="77777777" w:rsidR="00031FF3" w:rsidRPr="00BA00B1" w:rsidRDefault="00031FF3" w:rsidP="008379DD">
            <w:pPr>
              <w:rPr>
                <w:sz w:val="20"/>
                <w:szCs w:val="20"/>
              </w:rPr>
            </w:pPr>
          </w:p>
        </w:tc>
        <w:tc>
          <w:tcPr>
            <w:tcW w:w="2480" w:type="dxa"/>
            <w:tcBorders>
              <w:top w:val="nil"/>
              <w:left w:val="nil"/>
              <w:bottom w:val="single" w:sz="4" w:space="0" w:color="000000"/>
              <w:right w:val="single" w:sz="4" w:space="0" w:color="000000"/>
            </w:tcBorders>
            <w:shd w:val="clear" w:color="auto" w:fill="FFFFFF" w:themeFill="background1"/>
            <w:noWrap/>
            <w:vAlign w:val="bottom"/>
            <w:hideMark/>
          </w:tcPr>
          <w:p w14:paraId="5FCB0114" w14:textId="77777777" w:rsidR="00031FF3" w:rsidRPr="00BA00B1" w:rsidRDefault="00031FF3" w:rsidP="008379DD">
            <w:pPr>
              <w:jc w:val="center"/>
              <w:rPr>
                <w:sz w:val="20"/>
                <w:szCs w:val="20"/>
              </w:rPr>
            </w:pPr>
            <w:r w:rsidRPr="00BA00B1">
              <w:rPr>
                <w:sz w:val="20"/>
                <w:szCs w:val="20"/>
              </w:rPr>
              <w:t>Logano G315-140</w:t>
            </w:r>
          </w:p>
        </w:tc>
        <w:tc>
          <w:tcPr>
            <w:tcW w:w="725" w:type="dxa"/>
            <w:tcBorders>
              <w:top w:val="nil"/>
              <w:left w:val="nil"/>
              <w:bottom w:val="single" w:sz="4" w:space="0" w:color="000000"/>
              <w:right w:val="single" w:sz="4" w:space="0" w:color="000000"/>
            </w:tcBorders>
            <w:shd w:val="clear" w:color="auto" w:fill="FFFFFF" w:themeFill="background1"/>
            <w:vAlign w:val="center"/>
            <w:hideMark/>
          </w:tcPr>
          <w:p w14:paraId="09F54EAF" w14:textId="77777777" w:rsidR="00031FF3" w:rsidRPr="00BA00B1" w:rsidRDefault="00031FF3" w:rsidP="008379DD">
            <w:pPr>
              <w:jc w:val="center"/>
              <w:rPr>
                <w:sz w:val="20"/>
                <w:szCs w:val="20"/>
              </w:rPr>
            </w:pPr>
            <w:r w:rsidRPr="00BA00B1">
              <w:rPr>
                <w:sz w:val="20"/>
                <w:szCs w:val="20"/>
              </w:rPr>
              <w:t>2016</w:t>
            </w:r>
          </w:p>
        </w:tc>
        <w:tc>
          <w:tcPr>
            <w:tcW w:w="769" w:type="dxa"/>
            <w:vMerge/>
            <w:tcBorders>
              <w:top w:val="nil"/>
              <w:left w:val="single" w:sz="4" w:space="0" w:color="000000"/>
              <w:bottom w:val="single" w:sz="4" w:space="0" w:color="000000"/>
              <w:right w:val="single" w:sz="4" w:space="0" w:color="000000"/>
            </w:tcBorders>
            <w:shd w:val="clear" w:color="auto" w:fill="FFFFFF" w:themeFill="background1"/>
            <w:vAlign w:val="center"/>
            <w:hideMark/>
          </w:tcPr>
          <w:p w14:paraId="22D85110" w14:textId="77777777" w:rsidR="00031FF3" w:rsidRPr="00BA00B1" w:rsidRDefault="00031FF3" w:rsidP="008379DD">
            <w:pPr>
              <w:rPr>
                <w:sz w:val="22"/>
                <w:szCs w:val="22"/>
              </w:rPr>
            </w:pPr>
          </w:p>
        </w:tc>
        <w:tc>
          <w:tcPr>
            <w:tcW w:w="711" w:type="dxa"/>
            <w:vMerge/>
            <w:tcBorders>
              <w:top w:val="nil"/>
              <w:left w:val="single" w:sz="4" w:space="0" w:color="000000"/>
              <w:bottom w:val="single" w:sz="4" w:space="0" w:color="000000"/>
              <w:right w:val="single" w:sz="4" w:space="0" w:color="000000"/>
            </w:tcBorders>
            <w:shd w:val="clear" w:color="auto" w:fill="FFFFFF" w:themeFill="background1"/>
            <w:vAlign w:val="center"/>
            <w:hideMark/>
          </w:tcPr>
          <w:p w14:paraId="5FAAA335" w14:textId="77777777" w:rsidR="00031FF3" w:rsidRPr="00BA00B1" w:rsidRDefault="00031FF3" w:rsidP="008379DD">
            <w:pPr>
              <w:rPr>
                <w:sz w:val="22"/>
                <w:szCs w:val="22"/>
              </w:rPr>
            </w:pPr>
          </w:p>
        </w:tc>
        <w:tc>
          <w:tcPr>
            <w:tcW w:w="1344" w:type="dxa"/>
            <w:tcBorders>
              <w:top w:val="nil"/>
              <w:left w:val="nil"/>
              <w:bottom w:val="single" w:sz="4" w:space="0" w:color="000000"/>
              <w:right w:val="single" w:sz="4" w:space="0" w:color="000000"/>
            </w:tcBorders>
            <w:shd w:val="clear" w:color="auto" w:fill="FFFFFF" w:themeFill="background1"/>
            <w:noWrap/>
            <w:vAlign w:val="center"/>
            <w:hideMark/>
          </w:tcPr>
          <w:p w14:paraId="304424A3" w14:textId="77777777" w:rsidR="00031FF3" w:rsidRPr="00BA00B1" w:rsidRDefault="00031FF3" w:rsidP="008379DD">
            <w:pPr>
              <w:jc w:val="center"/>
              <w:rPr>
                <w:sz w:val="22"/>
                <w:szCs w:val="22"/>
              </w:rPr>
            </w:pPr>
            <w:r w:rsidRPr="00BA00B1">
              <w:rPr>
                <w:sz w:val="22"/>
                <w:szCs w:val="22"/>
              </w:rPr>
              <w:t>0,120</w:t>
            </w:r>
          </w:p>
        </w:tc>
        <w:tc>
          <w:tcPr>
            <w:tcW w:w="921" w:type="dxa"/>
            <w:tcBorders>
              <w:top w:val="nil"/>
              <w:left w:val="nil"/>
              <w:bottom w:val="single" w:sz="4" w:space="0" w:color="000000"/>
              <w:right w:val="single" w:sz="4" w:space="0" w:color="000000"/>
            </w:tcBorders>
            <w:shd w:val="clear" w:color="auto" w:fill="FFFFFF" w:themeFill="background1"/>
            <w:noWrap/>
            <w:vAlign w:val="center"/>
            <w:hideMark/>
          </w:tcPr>
          <w:p w14:paraId="413E48C6" w14:textId="77777777" w:rsidR="00031FF3" w:rsidRPr="00BA00B1" w:rsidRDefault="00031FF3" w:rsidP="008379DD">
            <w:pPr>
              <w:jc w:val="center"/>
              <w:rPr>
                <w:sz w:val="22"/>
                <w:szCs w:val="22"/>
              </w:rPr>
            </w:pPr>
            <w:r w:rsidRPr="00BA00B1">
              <w:rPr>
                <w:sz w:val="22"/>
                <w:szCs w:val="22"/>
              </w:rPr>
              <w:t>0,112</w:t>
            </w:r>
          </w:p>
        </w:tc>
        <w:tc>
          <w:tcPr>
            <w:tcW w:w="810" w:type="dxa"/>
            <w:tcBorders>
              <w:top w:val="nil"/>
              <w:left w:val="nil"/>
              <w:bottom w:val="single" w:sz="4" w:space="0" w:color="000000"/>
              <w:right w:val="single" w:sz="4" w:space="0" w:color="000000"/>
            </w:tcBorders>
            <w:shd w:val="clear" w:color="auto" w:fill="FFFFFF" w:themeFill="background1"/>
            <w:noWrap/>
            <w:vAlign w:val="center"/>
            <w:hideMark/>
          </w:tcPr>
          <w:p w14:paraId="0D7A9951" w14:textId="77777777" w:rsidR="00031FF3" w:rsidRPr="00BA00B1" w:rsidRDefault="00031FF3" w:rsidP="008379DD">
            <w:pPr>
              <w:jc w:val="center"/>
              <w:rPr>
                <w:sz w:val="22"/>
                <w:szCs w:val="22"/>
              </w:rPr>
            </w:pPr>
            <w:r w:rsidRPr="00BA00B1">
              <w:rPr>
                <w:sz w:val="22"/>
                <w:szCs w:val="22"/>
              </w:rPr>
              <w:t>-</w:t>
            </w:r>
          </w:p>
        </w:tc>
      </w:tr>
      <w:tr w:rsidR="00031FF3" w:rsidRPr="00BA00B1" w14:paraId="73578B1D" w14:textId="77777777" w:rsidTr="00031FF3">
        <w:trPr>
          <w:trHeight w:val="405"/>
        </w:trPr>
        <w:tc>
          <w:tcPr>
            <w:tcW w:w="2117" w:type="dxa"/>
            <w:vMerge w:val="restart"/>
            <w:tcBorders>
              <w:top w:val="single" w:sz="4" w:space="0" w:color="auto"/>
              <w:left w:val="single" w:sz="4" w:space="0" w:color="000000"/>
              <w:bottom w:val="single" w:sz="4" w:space="0" w:color="000000"/>
              <w:right w:val="single" w:sz="4" w:space="0" w:color="000000"/>
            </w:tcBorders>
            <w:shd w:val="clear" w:color="auto" w:fill="FFFFFF" w:themeFill="background1"/>
            <w:vAlign w:val="center"/>
            <w:hideMark/>
          </w:tcPr>
          <w:p w14:paraId="63558166" w14:textId="77777777" w:rsidR="00031FF3" w:rsidRPr="00BA00B1" w:rsidRDefault="00031FF3" w:rsidP="008379DD">
            <w:pPr>
              <w:jc w:val="center"/>
              <w:rPr>
                <w:sz w:val="20"/>
                <w:szCs w:val="20"/>
              </w:rPr>
            </w:pPr>
            <w:r w:rsidRPr="00BA00B1">
              <w:rPr>
                <w:sz w:val="20"/>
                <w:szCs w:val="20"/>
              </w:rPr>
              <w:t>Котельная "Школа" с. Палевицы, д. 1-А</w:t>
            </w:r>
          </w:p>
        </w:tc>
        <w:tc>
          <w:tcPr>
            <w:tcW w:w="2480" w:type="dxa"/>
            <w:tcBorders>
              <w:top w:val="nil"/>
              <w:left w:val="nil"/>
              <w:bottom w:val="single" w:sz="4" w:space="0" w:color="000000"/>
              <w:right w:val="single" w:sz="4" w:space="0" w:color="000000"/>
            </w:tcBorders>
            <w:shd w:val="clear" w:color="auto" w:fill="FFFFFF" w:themeFill="background1"/>
            <w:noWrap/>
            <w:vAlign w:val="bottom"/>
            <w:hideMark/>
          </w:tcPr>
          <w:p w14:paraId="7F00C3CA" w14:textId="77777777" w:rsidR="00031FF3" w:rsidRPr="00BA00B1" w:rsidRDefault="00031FF3" w:rsidP="008379DD">
            <w:pPr>
              <w:jc w:val="center"/>
              <w:rPr>
                <w:sz w:val="20"/>
                <w:szCs w:val="20"/>
              </w:rPr>
            </w:pPr>
            <w:r w:rsidRPr="00BA00B1">
              <w:rPr>
                <w:sz w:val="20"/>
                <w:szCs w:val="20"/>
              </w:rPr>
              <w:t>"Термотехник" ТТ 50 (660 кВт)</w:t>
            </w:r>
          </w:p>
        </w:tc>
        <w:tc>
          <w:tcPr>
            <w:tcW w:w="725" w:type="dxa"/>
            <w:tcBorders>
              <w:top w:val="nil"/>
              <w:left w:val="nil"/>
              <w:bottom w:val="single" w:sz="4" w:space="0" w:color="000000"/>
              <w:right w:val="single" w:sz="4" w:space="0" w:color="000000"/>
            </w:tcBorders>
            <w:shd w:val="clear" w:color="auto" w:fill="FFFFFF" w:themeFill="background1"/>
            <w:vAlign w:val="center"/>
            <w:hideMark/>
          </w:tcPr>
          <w:p w14:paraId="5B6426ED" w14:textId="77777777" w:rsidR="00031FF3" w:rsidRPr="00BA00B1" w:rsidRDefault="00031FF3" w:rsidP="008379DD">
            <w:pPr>
              <w:jc w:val="center"/>
              <w:rPr>
                <w:sz w:val="20"/>
                <w:szCs w:val="20"/>
              </w:rPr>
            </w:pPr>
            <w:r w:rsidRPr="00BA00B1">
              <w:rPr>
                <w:sz w:val="20"/>
                <w:szCs w:val="20"/>
              </w:rPr>
              <w:t>2016</w:t>
            </w:r>
          </w:p>
        </w:tc>
        <w:tc>
          <w:tcPr>
            <w:tcW w:w="769" w:type="dxa"/>
            <w:vMerge w:val="restart"/>
            <w:tcBorders>
              <w:top w:val="nil"/>
              <w:left w:val="single" w:sz="4" w:space="0" w:color="000000"/>
              <w:bottom w:val="single" w:sz="4" w:space="0" w:color="000000"/>
              <w:right w:val="single" w:sz="4" w:space="0" w:color="000000"/>
            </w:tcBorders>
            <w:shd w:val="clear" w:color="auto" w:fill="FFFFFF" w:themeFill="background1"/>
            <w:noWrap/>
            <w:vAlign w:val="center"/>
            <w:hideMark/>
          </w:tcPr>
          <w:p w14:paraId="2C362665" w14:textId="2B942B29" w:rsidR="00031FF3" w:rsidRPr="00BA00B1" w:rsidRDefault="00031FF3" w:rsidP="008379DD">
            <w:pPr>
              <w:jc w:val="center"/>
              <w:rPr>
                <w:sz w:val="22"/>
                <w:szCs w:val="22"/>
              </w:rPr>
            </w:pPr>
            <w:r w:rsidRPr="00BA00B1">
              <w:rPr>
                <w:sz w:val="22"/>
                <w:szCs w:val="22"/>
              </w:rPr>
              <w:t>0,4</w:t>
            </w:r>
            <w:r w:rsidR="006705CB" w:rsidRPr="00BA00B1">
              <w:rPr>
                <w:sz w:val="22"/>
                <w:szCs w:val="22"/>
              </w:rPr>
              <w:t>382</w:t>
            </w:r>
          </w:p>
        </w:tc>
        <w:tc>
          <w:tcPr>
            <w:tcW w:w="711" w:type="dxa"/>
            <w:vMerge w:val="restart"/>
            <w:tcBorders>
              <w:top w:val="nil"/>
              <w:left w:val="single" w:sz="4" w:space="0" w:color="000000"/>
              <w:bottom w:val="single" w:sz="4" w:space="0" w:color="000000"/>
              <w:right w:val="single" w:sz="4" w:space="0" w:color="000000"/>
            </w:tcBorders>
            <w:shd w:val="clear" w:color="auto" w:fill="FFFFFF" w:themeFill="background1"/>
            <w:noWrap/>
            <w:vAlign w:val="center"/>
            <w:hideMark/>
          </w:tcPr>
          <w:p w14:paraId="346BB16E" w14:textId="77777777" w:rsidR="00031FF3" w:rsidRPr="00BA00B1" w:rsidRDefault="00031FF3" w:rsidP="008379DD">
            <w:pPr>
              <w:jc w:val="center"/>
              <w:rPr>
                <w:sz w:val="22"/>
                <w:szCs w:val="22"/>
              </w:rPr>
            </w:pPr>
            <w:r w:rsidRPr="00BA00B1">
              <w:rPr>
                <w:sz w:val="22"/>
                <w:szCs w:val="22"/>
              </w:rPr>
              <w:t>0,020</w:t>
            </w:r>
          </w:p>
        </w:tc>
        <w:tc>
          <w:tcPr>
            <w:tcW w:w="1344" w:type="dxa"/>
            <w:tcBorders>
              <w:top w:val="nil"/>
              <w:left w:val="nil"/>
              <w:bottom w:val="single" w:sz="4" w:space="0" w:color="000000"/>
              <w:right w:val="single" w:sz="4" w:space="0" w:color="000000"/>
            </w:tcBorders>
            <w:shd w:val="clear" w:color="auto" w:fill="FFFFFF" w:themeFill="background1"/>
            <w:noWrap/>
            <w:vAlign w:val="center"/>
            <w:hideMark/>
          </w:tcPr>
          <w:p w14:paraId="2282A068" w14:textId="77777777" w:rsidR="00031FF3" w:rsidRPr="00BA00B1" w:rsidRDefault="00031FF3" w:rsidP="008379DD">
            <w:pPr>
              <w:jc w:val="center"/>
              <w:rPr>
                <w:sz w:val="22"/>
                <w:szCs w:val="22"/>
              </w:rPr>
            </w:pPr>
            <w:r w:rsidRPr="00BA00B1">
              <w:rPr>
                <w:sz w:val="22"/>
                <w:szCs w:val="22"/>
              </w:rPr>
              <w:t>0,516</w:t>
            </w:r>
          </w:p>
        </w:tc>
        <w:tc>
          <w:tcPr>
            <w:tcW w:w="921" w:type="dxa"/>
            <w:tcBorders>
              <w:top w:val="nil"/>
              <w:left w:val="nil"/>
              <w:bottom w:val="single" w:sz="4" w:space="0" w:color="000000"/>
              <w:right w:val="single" w:sz="4" w:space="0" w:color="000000"/>
            </w:tcBorders>
            <w:shd w:val="clear" w:color="auto" w:fill="FFFFFF" w:themeFill="background1"/>
            <w:noWrap/>
            <w:vAlign w:val="center"/>
            <w:hideMark/>
          </w:tcPr>
          <w:p w14:paraId="08506849" w14:textId="77777777" w:rsidR="00031FF3" w:rsidRPr="00BA00B1" w:rsidRDefault="00031FF3" w:rsidP="008379DD">
            <w:pPr>
              <w:jc w:val="center"/>
              <w:rPr>
                <w:sz w:val="22"/>
                <w:szCs w:val="22"/>
              </w:rPr>
            </w:pPr>
            <w:r w:rsidRPr="00BA00B1">
              <w:rPr>
                <w:sz w:val="22"/>
                <w:szCs w:val="22"/>
              </w:rPr>
              <w:t>0,517</w:t>
            </w:r>
          </w:p>
        </w:tc>
        <w:tc>
          <w:tcPr>
            <w:tcW w:w="810" w:type="dxa"/>
            <w:tcBorders>
              <w:top w:val="nil"/>
              <w:left w:val="nil"/>
              <w:bottom w:val="single" w:sz="4" w:space="0" w:color="000000"/>
              <w:right w:val="single" w:sz="4" w:space="0" w:color="000000"/>
            </w:tcBorders>
            <w:shd w:val="clear" w:color="auto" w:fill="FFFFFF" w:themeFill="background1"/>
            <w:noWrap/>
            <w:vAlign w:val="center"/>
            <w:hideMark/>
          </w:tcPr>
          <w:p w14:paraId="0FBD7C55" w14:textId="77777777" w:rsidR="00031FF3" w:rsidRPr="00BA00B1" w:rsidRDefault="00031FF3" w:rsidP="008379DD">
            <w:pPr>
              <w:jc w:val="center"/>
              <w:rPr>
                <w:sz w:val="22"/>
                <w:szCs w:val="22"/>
              </w:rPr>
            </w:pPr>
            <w:r w:rsidRPr="00BA00B1">
              <w:rPr>
                <w:sz w:val="22"/>
                <w:szCs w:val="22"/>
              </w:rPr>
              <w:t>2023</w:t>
            </w:r>
          </w:p>
        </w:tc>
      </w:tr>
      <w:tr w:rsidR="00031FF3" w:rsidRPr="00BA00B1" w14:paraId="6BDEE8CC" w14:textId="77777777" w:rsidTr="00031FF3">
        <w:trPr>
          <w:trHeight w:val="780"/>
        </w:trPr>
        <w:tc>
          <w:tcPr>
            <w:tcW w:w="2117" w:type="dxa"/>
            <w:vMerge/>
            <w:tcBorders>
              <w:top w:val="nil"/>
              <w:left w:val="single" w:sz="4" w:space="0" w:color="000000"/>
              <w:bottom w:val="single" w:sz="4" w:space="0" w:color="000000"/>
              <w:right w:val="single" w:sz="4" w:space="0" w:color="000000"/>
            </w:tcBorders>
            <w:shd w:val="clear" w:color="auto" w:fill="FFFFFF" w:themeFill="background1"/>
            <w:vAlign w:val="center"/>
            <w:hideMark/>
          </w:tcPr>
          <w:p w14:paraId="0080C742" w14:textId="77777777" w:rsidR="00031FF3" w:rsidRPr="00BA00B1" w:rsidRDefault="00031FF3" w:rsidP="008379DD">
            <w:pPr>
              <w:rPr>
                <w:sz w:val="20"/>
                <w:szCs w:val="20"/>
              </w:rPr>
            </w:pPr>
          </w:p>
        </w:tc>
        <w:tc>
          <w:tcPr>
            <w:tcW w:w="2480" w:type="dxa"/>
            <w:tcBorders>
              <w:top w:val="nil"/>
              <w:left w:val="nil"/>
              <w:bottom w:val="single" w:sz="4" w:space="0" w:color="000000"/>
              <w:right w:val="single" w:sz="4" w:space="0" w:color="000000"/>
            </w:tcBorders>
            <w:shd w:val="clear" w:color="auto" w:fill="FFFFFF" w:themeFill="background1"/>
            <w:noWrap/>
            <w:vAlign w:val="bottom"/>
            <w:hideMark/>
          </w:tcPr>
          <w:p w14:paraId="3CC75932" w14:textId="77777777" w:rsidR="00031FF3" w:rsidRPr="00BA00B1" w:rsidRDefault="00031FF3" w:rsidP="008379DD">
            <w:pPr>
              <w:jc w:val="center"/>
              <w:rPr>
                <w:sz w:val="20"/>
                <w:szCs w:val="20"/>
              </w:rPr>
            </w:pPr>
            <w:r w:rsidRPr="00BA00B1">
              <w:rPr>
                <w:sz w:val="20"/>
                <w:szCs w:val="20"/>
              </w:rPr>
              <w:t>"Термотехник" ТТ 50 (660 кВт)</w:t>
            </w:r>
          </w:p>
        </w:tc>
        <w:tc>
          <w:tcPr>
            <w:tcW w:w="725" w:type="dxa"/>
            <w:tcBorders>
              <w:top w:val="nil"/>
              <w:left w:val="nil"/>
              <w:bottom w:val="single" w:sz="4" w:space="0" w:color="000000"/>
              <w:right w:val="single" w:sz="4" w:space="0" w:color="000000"/>
            </w:tcBorders>
            <w:shd w:val="clear" w:color="auto" w:fill="FFFFFF" w:themeFill="background1"/>
            <w:vAlign w:val="center"/>
            <w:hideMark/>
          </w:tcPr>
          <w:p w14:paraId="46B5A30A" w14:textId="77777777" w:rsidR="00031FF3" w:rsidRPr="00BA00B1" w:rsidRDefault="00031FF3" w:rsidP="008379DD">
            <w:pPr>
              <w:jc w:val="center"/>
              <w:rPr>
                <w:sz w:val="20"/>
                <w:szCs w:val="20"/>
              </w:rPr>
            </w:pPr>
            <w:r w:rsidRPr="00BA00B1">
              <w:rPr>
                <w:sz w:val="20"/>
                <w:szCs w:val="20"/>
              </w:rPr>
              <w:t>2016</w:t>
            </w:r>
          </w:p>
        </w:tc>
        <w:tc>
          <w:tcPr>
            <w:tcW w:w="769" w:type="dxa"/>
            <w:vMerge/>
            <w:tcBorders>
              <w:top w:val="nil"/>
              <w:left w:val="single" w:sz="4" w:space="0" w:color="000000"/>
              <w:bottom w:val="single" w:sz="4" w:space="0" w:color="000000"/>
              <w:right w:val="single" w:sz="4" w:space="0" w:color="000000"/>
            </w:tcBorders>
            <w:shd w:val="clear" w:color="auto" w:fill="FFFFFF" w:themeFill="background1"/>
            <w:vAlign w:val="center"/>
            <w:hideMark/>
          </w:tcPr>
          <w:p w14:paraId="413C823C" w14:textId="77777777" w:rsidR="00031FF3" w:rsidRPr="00BA00B1" w:rsidRDefault="00031FF3" w:rsidP="008379DD">
            <w:pPr>
              <w:rPr>
                <w:sz w:val="22"/>
                <w:szCs w:val="22"/>
              </w:rPr>
            </w:pPr>
          </w:p>
        </w:tc>
        <w:tc>
          <w:tcPr>
            <w:tcW w:w="711" w:type="dxa"/>
            <w:vMerge/>
            <w:tcBorders>
              <w:top w:val="nil"/>
              <w:left w:val="single" w:sz="4" w:space="0" w:color="000000"/>
              <w:bottom w:val="single" w:sz="4" w:space="0" w:color="000000"/>
              <w:right w:val="single" w:sz="4" w:space="0" w:color="000000"/>
            </w:tcBorders>
            <w:shd w:val="clear" w:color="auto" w:fill="FFFFFF" w:themeFill="background1"/>
            <w:vAlign w:val="center"/>
            <w:hideMark/>
          </w:tcPr>
          <w:p w14:paraId="495D1C33" w14:textId="77777777" w:rsidR="00031FF3" w:rsidRPr="00BA00B1" w:rsidRDefault="00031FF3" w:rsidP="008379DD">
            <w:pPr>
              <w:rPr>
                <w:sz w:val="22"/>
                <w:szCs w:val="22"/>
              </w:rPr>
            </w:pPr>
          </w:p>
        </w:tc>
        <w:tc>
          <w:tcPr>
            <w:tcW w:w="1344" w:type="dxa"/>
            <w:tcBorders>
              <w:top w:val="nil"/>
              <w:left w:val="nil"/>
              <w:bottom w:val="single" w:sz="4" w:space="0" w:color="000000"/>
              <w:right w:val="single" w:sz="4" w:space="0" w:color="000000"/>
            </w:tcBorders>
            <w:shd w:val="clear" w:color="auto" w:fill="FFFFFF" w:themeFill="background1"/>
            <w:noWrap/>
            <w:vAlign w:val="center"/>
            <w:hideMark/>
          </w:tcPr>
          <w:p w14:paraId="140FB9A8" w14:textId="77777777" w:rsidR="00031FF3" w:rsidRPr="00BA00B1" w:rsidRDefault="00031FF3" w:rsidP="008379DD">
            <w:pPr>
              <w:jc w:val="center"/>
              <w:rPr>
                <w:sz w:val="22"/>
                <w:szCs w:val="22"/>
              </w:rPr>
            </w:pPr>
            <w:r w:rsidRPr="00BA00B1">
              <w:rPr>
                <w:sz w:val="22"/>
                <w:szCs w:val="22"/>
              </w:rPr>
              <w:t>0,516</w:t>
            </w:r>
          </w:p>
        </w:tc>
        <w:tc>
          <w:tcPr>
            <w:tcW w:w="921" w:type="dxa"/>
            <w:tcBorders>
              <w:top w:val="nil"/>
              <w:left w:val="nil"/>
              <w:bottom w:val="single" w:sz="4" w:space="0" w:color="000000"/>
              <w:right w:val="single" w:sz="4" w:space="0" w:color="000000"/>
            </w:tcBorders>
            <w:shd w:val="clear" w:color="auto" w:fill="FFFFFF" w:themeFill="background1"/>
            <w:noWrap/>
            <w:vAlign w:val="center"/>
            <w:hideMark/>
          </w:tcPr>
          <w:p w14:paraId="3A520F70" w14:textId="77777777" w:rsidR="00031FF3" w:rsidRPr="00BA00B1" w:rsidRDefault="00031FF3" w:rsidP="008379DD">
            <w:pPr>
              <w:jc w:val="center"/>
              <w:rPr>
                <w:sz w:val="22"/>
                <w:szCs w:val="22"/>
              </w:rPr>
            </w:pPr>
            <w:r w:rsidRPr="00BA00B1">
              <w:rPr>
                <w:sz w:val="22"/>
                <w:szCs w:val="22"/>
              </w:rPr>
              <w:t>0,535</w:t>
            </w:r>
          </w:p>
        </w:tc>
        <w:tc>
          <w:tcPr>
            <w:tcW w:w="810" w:type="dxa"/>
            <w:tcBorders>
              <w:top w:val="nil"/>
              <w:left w:val="nil"/>
              <w:bottom w:val="single" w:sz="4" w:space="0" w:color="000000"/>
              <w:right w:val="single" w:sz="4" w:space="0" w:color="000000"/>
            </w:tcBorders>
            <w:shd w:val="clear" w:color="auto" w:fill="FFFFFF" w:themeFill="background1"/>
            <w:noWrap/>
            <w:vAlign w:val="center"/>
            <w:hideMark/>
          </w:tcPr>
          <w:p w14:paraId="7927185F" w14:textId="77777777" w:rsidR="00031FF3" w:rsidRPr="00BA00B1" w:rsidRDefault="00031FF3" w:rsidP="008379DD">
            <w:pPr>
              <w:jc w:val="center"/>
              <w:rPr>
                <w:sz w:val="22"/>
                <w:szCs w:val="22"/>
              </w:rPr>
            </w:pPr>
            <w:r w:rsidRPr="00BA00B1">
              <w:rPr>
                <w:sz w:val="22"/>
                <w:szCs w:val="22"/>
              </w:rPr>
              <w:t>2023</w:t>
            </w:r>
          </w:p>
        </w:tc>
      </w:tr>
      <w:tr w:rsidR="00031FF3" w:rsidRPr="00BA00B1" w14:paraId="1A7FFCB8" w14:textId="77777777" w:rsidTr="00031FF3">
        <w:trPr>
          <w:trHeight w:val="255"/>
        </w:trPr>
        <w:tc>
          <w:tcPr>
            <w:tcW w:w="2117" w:type="dxa"/>
            <w:vMerge w:val="restart"/>
            <w:tcBorders>
              <w:top w:val="nil"/>
              <w:left w:val="single" w:sz="4" w:space="0" w:color="000000"/>
              <w:bottom w:val="single" w:sz="4" w:space="0" w:color="000000"/>
              <w:right w:val="single" w:sz="4" w:space="0" w:color="000000"/>
            </w:tcBorders>
            <w:shd w:val="clear" w:color="auto" w:fill="FFFFFF" w:themeFill="background1"/>
            <w:vAlign w:val="center"/>
            <w:hideMark/>
          </w:tcPr>
          <w:p w14:paraId="6195D6B7" w14:textId="77777777" w:rsidR="00031FF3" w:rsidRPr="00BA00B1" w:rsidRDefault="00031FF3" w:rsidP="008379DD">
            <w:pPr>
              <w:jc w:val="center"/>
              <w:rPr>
                <w:sz w:val="20"/>
                <w:szCs w:val="20"/>
              </w:rPr>
            </w:pPr>
            <w:r w:rsidRPr="00BA00B1">
              <w:rPr>
                <w:sz w:val="20"/>
                <w:szCs w:val="20"/>
              </w:rPr>
              <w:t>Котельная "Центральная (Усадьба)" с. Палевицы, д. 7</w:t>
            </w:r>
          </w:p>
        </w:tc>
        <w:tc>
          <w:tcPr>
            <w:tcW w:w="2480" w:type="dxa"/>
            <w:tcBorders>
              <w:top w:val="nil"/>
              <w:left w:val="nil"/>
              <w:bottom w:val="single" w:sz="4" w:space="0" w:color="000000"/>
              <w:right w:val="single" w:sz="4" w:space="0" w:color="000000"/>
            </w:tcBorders>
            <w:shd w:val="clear" w:color="auto" w:fill="FFFFFF" w:themeFill="background1"/>
            <w:noWrap/>
            <w:vAlign w:val="bottom"/>
            <w:hideMark/>
          </w:tcPr>
          <w:p w14:paraId="5B290ACE" w14:textId="77777777" w:rsidR="00031FF3" w:rsidRPr="00BA00B1" w:rsidRDefault="00031FF3" w:rsidP="008379DD">
            <w:pPr>
              <w:jc w:val="center"/>
              <w:rPr>
                <w:sz w:val="20"/>
                <w:szCs w:val="20"/>
              </w:rPr>
            </w:pPr>
            <w:r w:rsidRPr="00BA00B1">
              <w:rPr>
                <w:sz w:val="20"/>
                <w:szCs w:val="20"/>
              </w:rPr>
              <w:t>"Термотехник" ТТ 50 (250 кВт)</w:t>
            </w:r>
          </w:p>
        </w:tc>
        <w:tc>
          <w:tcPr>
            <w:tcW w:w="725" w:type="dxa"/>
            <w:tcBorders>
              <w:top w:val="nil"/>
              <w:left w:val="nil"/>
              <w:bottom w:val="single" w:sz="4" w:space="0" w:color="000000"/>
              <w:right w:val="single" w:sz="4" w:space="0" w:color="000000"/>
            </w:tcBorders>
            <w:shd w:val="clear" w:color="auto" w:fill="FFFFFF" w:themeFill="background1"/>
            <w:vAlign w:val="center"/>
            <w:hideMark/>
          </w:tcPr>
          <w:p w14:paraId="50905F52" w14:textId="77777777" w:rsidR="00031FF3" w:rsidRPr="00BA00B1" w:rsidRDefault="00031FF3" w:rsidP="008379DD">
            <w:pPr>
              <w:jc w:val="center"/>
              <w:rPr>
                <w:sz w:val="20"/>
                <w:szCs w:val="20"/>
              </w:rPr>
            </w:pPr>
            <w:r w:rsidRPr="00BA00B1">
              <w:rPr>
                <w:sz w:val="20"/>
                <w:szCs w:val="20"/>
              </w:rPr>
              <w:t>2016</w:t>
            </w:r>
          </w:p>
        </w:tc>
        <w:tc>
          <w:tcPr>
            <w:tcW w:w="769" w:type="dxa"/>
            <w:vMerge w:val="restart"/>
            <w:tcBorders>
              <w:top w:val="nil"/>
              <w:left w:val="single" w:sz="4" w:space="0" w:color="000000"/>
              <w:bottom w:val="single" w:sz="4" w:space="0" w:color="000000"/>
              <w:right w:val="single" w:sz="4" w:space="0" w:color="000000"/>
            </w:tcBorders>
            <w:shd w:val="clear" w:color="auto" w:fill="FFFFFF" w:themeFill="background1"/>
            <w:noWrap/>
            <w:vAlign w:val="center"/>
            <w:hideMark/>
          </w:tcPr>
          <w:p w14:paraId="4DA5A880" w14:textId="514D0EA1" w:rsidR="00031FF3" w:rsidRPr="00BA00B1" w:rsidRDefault="00031FF3" w:rsidP="008379DD">
            <w:pPr>
              <w:jc w:val="center"/>
              <w:rPr>
                <w:sz w:val="22"/>
                <w:szCs w:val="22"/>
              </w:rPr>
            </w:pPr>
            <w:r w:rsidRPr="00BA00B1">
              <w:rPr>
                <w:sz w:val="22"/>
                <w:szCs w:val="22"/>
              </w:rPr>
              <w:t>0,18</w:t>
            </w:r>
            <w:r w:rsidR="006705CB" w:rsidRPr="00BA00B1">
              <w:rPr>
                <w:sz w:val="22"/>
                <w:szCs w:val="22"/>
              </w:rPr>
              <w:t>22</w:t>
            </w:r>
          </w:p>
        </w:tc>
        <w:tc>
          <w:tcPr>
            <w:tcW w:w="711" w:type="dxa"/>
            <w:vMerge w:val="restart"/>
            <w:tcBorders>
              <w:top w:val="nil"/>
              <w:left w:val="single" w:sz="4" w:space="0" w:color="000000"/>
              <w:bottom w:val="single" w:sz="4" w:space="0" w:color="000000"/>
              <w:right w:val="single" w:sz="4" w:space="0" w:color="000000"/>
            </w:tcBorders>
            <w:shd w:val="clear" w:color="auto" w:fill="FFFFFF" w:themeFill="background1"/>
            <w:noWrap/>
            <w:vAlign w:val="center"/>
            <w:hideMark/>
          </w:tcPr>
          <w:p w14:paraId="673E1CED" w14:textId="77777777" w:rsidR="00031FF3" w:rsidRPr="00BA00B1" w:rsidRDefault="00031FF3" w:rsidP="008379DD">
            <w:pPr>
              <w:jc w:val="center"/>
              <w:rPr>
                <w:sz w:val="22"/>
                <w:szCs w:val="22"/>
              </w:rPr>
            </w:pPr>
            <w:r w:rsidRPr="00BA00B1">
              <w:rPr>
                <w:sz w:val="22"/>
                <w:szCs w:val="22"/>
              </w:rPr>
              <w:t>-</w:t>
            </w:r>
          </w:p>
        </w:tc>
        <w:tc>
          <w:tcPr>
            <w:tcW w:w="1344" w:type="dxa"/>
            <w:tcBorders>
              <w:top w:val="nil"/>
              <w:left w:val="nil"/>
              <w:bottom w:val="single" w:sz="4" w:space="0" w:color="000000"/>
              <w:right w:val="single" w:sz="4" w:space="0" w:color="000000"/>
            </w:tcBorders>
            <w:shd w:val="clear" w:color="auto" w:fill="FFFFFF" w:themeFill="background1"/>
            <w:noWrap/>
            <w:vAlign w:val="center"/>
            <w:hideMark/>
          </w:tcPr>
          <w:p w14:paraId="54E8958D" w14:textId="77777777" w:rsidR="00031FF3" w:rsidRPr="00BA00B1" w:rsidRDefault="00031FF3" w:rsidP="008379DD">
            <w:pPr>
              <w:jc w:val="center"/>
              <w:rPr>
                <w:sz w:val="22"/>
                <w:szCs w:val="22"/>
              </w:rPr>
            </w:pPr>
            <w:r w:rsidRPr="00BA00B1">
              <w:rPr>
                <w:sz w:val="22"/>
                <w:szCs w:val="22"/>
              </w:rPr>
              <w:t>0,215</w:t>
            </w:r>
          </w:p>
        </w:tc>
        <w:tc>
          <w:tcPr>
            <w:tcW w:w="921" w:type="dxa"/>
            <w:tcBorders>
              <w:top w:val="nil"/>
              <w:left w:val="nil"/>
              <w:bottom w:val="single" w:sz="4" w:space="0" w:color="000000"/>
              <w:right w:val="single" w:sz="4" w:space="0" w:color="000000"/>
            </w:tcBorders>
            <w:shd w:val="clear" w:color="auto" w:fill="FFFFFF" w:themeFill="background1"/>
            <w:noWrap/>
            <w:vAlign w:val="center"/>
            <w:hideMark/>
          </w:tcPr>
          <w:p w14:paraId="79BE19D0" w14:textId="77777777" w:rsidR="00031FF3" w:rsidRPr="00BA00B1" w:rsidRDefault="00031FF3" w:rsidP="008379DD">
            <w:pPr>
              <w:jc w:val="center"/>
              <w:rPr>
                <w:sz w:val="22"/>
                <w:szCs w:val="22"/>
              </w:rPr>
            </w:pPr>
            <w:r w:rsidRPr="00BA00B1">
              <w:rPr>
                <w:sz w:val="22"/>
                <w:szCs w:val="22"/>
              </w:rPr>
              <w:t>0,155</w:t>
            </w:r>
          </w:p>
        </w:tc>
        <w:tc>
          <w:tcPr>
            <w:tcW w:w="810" w:type="dxa"/>
            <w:tcBorders>
              <w:top w:val="nil"/>
              <w:left w:val="nil"/>
              <w:bottom w:val="single" w:sz="4" w:space="0" w:color="000000"/>
              <w:right w:val="single" w:sz="4" w:space="0" w:color="000000"/>
            </w:tcBorders>
            <w:shd w:val="clear" w:color="auto" w:fill="FFFFFF" w:themeFill="background1"/>
            <w:noWrap/>
            <w:vAlign w:val="center"/>
            <w:hideMark/>
          </w:tcPr>
          <w:p w14:paraId="0CF1275E" w14:textId="77777777" w:rsidR="00031FF3" w:rsidRPr="00BA00B1" w:rsidRDefault="00031FF3" w:rsidP="008379DD">
            <w:pPr>
              <w:jc w:val="center"/>
              <w:rPr>
                <w:sz w:val="22"/>
                <w:szCs w:val="22"/>
              </w:rPr>
            </w:pPr>
            <w:r w:rsidRPr="00BA00B1">
              <w:rPr>
                <w:sz w:val="22"/>
                <w:szCs w:val="22"/>
              </w:rPr>
              <w:t>2023</w:t>
            </w:r>
          </w:p>
        </w:tc>
      </w:tr>
      <w:tr w:rsidR="00031FF3" w:rsidRPr="00BA00B1" w14:paraId="663DBBDC" w14:textId="77777777" w:rsidTr="00031FF3">
        <w:trPr>
          <w:trHeight w:val="825"/>
        </w:trPr>
        <w:tc>
          <w:tcPr>
            <w:tcW w:w="2117" w:type="dxa"/>
            <w:vMerge/>
            <w:tcBorders>
              <w:top w:val="nil"/>
              <w:left w:val="single" w:sz="4" w:space="0" w:color="000000"/>
              <w:bottom w:val="single" w:sz="4" w:space="0" w:color="000000"/>
              <w:right w:val="single" w:sz="4" w:space="0" w:color="000000"/>
            </w:tcBorders>
            <w:shd w:val="clear" w:color="auto" w:fill="FFFFFF" w:themeFill="background1"/>
            <w:vAlign w:val="center"/>
            <w:hideMark/>
          </w:tcPr>
          <w:p w14:paraId="3B0EE1D5" w14:textId="77777777" w:rsidR="00031FF3" w:rsidRPr="00BA00B1" w:rsidRDefault="00031FF3" w:rsidP="008379DD">
            <w:pPr>
              <w:rPr>
                <w:sz w:val="20"/>
                <w:szCs w:val="20"/>
              </w:rPr>
            </w:pPr>
          </w:p>
        </w:tc>
        <w:tc>
          <w:tcPr>
            <w:tcW w:w="2480" w:type="dxa"/>
            <w:tcBorders>
              <w:top w:val="nil"/>
              <w:left w:val="nil"/>
              <w:bottom w:val="single" w:sz="4" w:space="0" w:color="000000"/>
              <w:right w:val="single" w:sz="4" w:space="0" w:color="000000"/>
            </w:tcBorders>
            <w:shd w:val="clear" w:color="auto" w:fill="FFFFFF" w:themeFill="background1"/>
            <w:noWrap/>
            <w:vAlign w:val="bottom"/>
            <w:hideMark/>
          </w:tcPr>
          <w:p w14:paraId="55DBD89F" w14:textId="77777777" w:rsidR="00031FF3" w:rsidRPr="00BA00B1" w:rsidRDefault="00031FF3" w:rsidP="008379DD">
            <w:pPr>
              <w:jc w:val="center"/>
              <w:rPr>
                <w:sz w:val="20"/>
                <w:szCs w:val="20"/>
              </w:rPr>
            </w:pPr>
            <w:r w:rsidRPr="00BA00B1">
              <w:rPr>
                <w:sz w:val="20"/>
                <w:szCs w:val="20"/>
              </w:rPr>
              <w:t>"Термотехник" ТТ 50 (250 кВт)</w:t>
            </w:r>
          </w:p>
        </w:tc>
        <w:tc>
          <w:tcPr>
            <w:tcW w:w="725" w:type="dxa"/>
            <w:tcBorders>
              <w:top w:val="nil"/>
              <w:left w:val="nil"/>
              <w:bottom w:val="single" w:sz="4" w:space="0" w:color="000000"/>
              <w:right w:val="single" w:sz="4" w:space="0" w:color="000000"/>
            </w:tcBorders>
            <w:shd w:val="clear" w:color="auto" w:fill="FFFFFF" w:themeFill="background1"/>
            <w:vAlign w:val="center"/>
            <w:hideMark/>
          </w:tcPr>
          <w:p w14:paraId="6E12412C" w14:textId="77777777" w:rsidR="00031FF3" w:rsidRPr="00BA00B1" w:rsidRDefault="00031FF3" w:rsidP="008379DD">
            <w:pPr>
              <w:jc w:val="center"/>
              <w:rPr>
                <w:sz w:val="20"/>
                <w:szCs w:val="20"/>
              </w:rPr>
            </w:pPr>
            <w:r w:rsidRPr="00BA00B1">
              <w:rPr>
                <w:sz w:val="20"/>
                <w:szCs w:val="20"/>
              </w:rPr>
              <w:t>2016</w:t>
            </w:r>
          </w:p>
        </w:tc>
        <w:tc>
          <w:tcPr>
            <w:tcW w:w="769" w:type="dxa"/>
            <w:vMerge/>
            <w:tcBorders>
              <w:top w:val="nil"/>
              <w:left w:val="single" w:sz="4" w:space="0" w:color="000000"/>
              <w:bottom w:val="single" w:sz="4" w:space="0" w:color="000000"/>
              <w:right w:val="single" w:sz="4" w:space="0" w:color="000000"/>
            </w:tcBorders>
            <w:shd w:val="clear" w:color="auto" w:fill="FFFFFF" w:themeFill="background1"/>
            <w:vAlign w:val="center"/>
            <w:hideMark/>
          </w:tcPr>
          <w:p w14:paraId="4D5B2706" w14:textId="77777777" w:rsidR="00031FF3" w:rsidRPr="00BA00B1" w:rsidRDefault="00031FF3" w:rsidP="008379DD">
            <w:pPr>
              <w:rPr>
                <w:sz w:val="22"/>
                <w:szCs w:val="22"/>
              </w:rPr>
            </w:pPr>
          </w:p>
        </w:tc>
        <w:tc>
          <w:tcPr>
            <w:tcW w:w="711" w:type="dxa"/>
            <w:vMerge/>
            <w:tcBorders>
              <w:top w:val="nil"/>
              <w:left w:val="single" w:sz="4" w:space="0" w:color="000000"/>
              <w:bottom w:val="single" w:sz="4" w:space="0" w:color="000000"/>
              <w:right w:val="single" w:sz="4" w:space="0" w:color="000000"/>
            </w:tcBorders>
            <w:shd w:val="clear" w:color="auto" w:fill="FFFFFF" w:themeFill="background1"/>
            <w:vAlign w:val="center"/>
            <w:hideMark/>
          </w:tcPr>
          <w:p w14:paraId="3CF4FCB4" w14:textId="77777777" w:rsidR="00031FF3" w:rsidRPr="00BA00B1" w:rsidRDefault="00031FF3" w:rsidP="008379DD">
            <w:pPr>
              <w:rPr>
                <w:sz w:val="22"/>
                <w:szCs w:val="22"/>
              </w:rPr>
            </w:pPr>
          </w:p>
        </w:tc>
        <w:tc>
          <w:tcPr>
            <w:tcW w:w="1344" w:type="dxa"/>
            <w:tcBorders>
              <w:top w:val="nil"/>
              <w:left w:val="nil"/>
              <w:bottom w:val="single" w:sz="4" w:space="0" w:color="000000"/>
              <w:right w:val="single" w:sz="4" w:space="0" w:color="000000"/>
            </w:tcBorders>
            <w:shd w:val="clear" w:color="auto" w:fill="FFFFFF" w:themeFill="background1"/>
            <w:noWrap/>
            <w:vAlign w:val="center"/>
            <w:hideMark/>
          </w:tcPr>
          <w:p w14:paraId="1D8F51F8" w14:textId="77777777" w:rsidR="00031FF3" w:rsidRPr="00BA00B1" w:rsidRDefault="00031FF3" w:rsidP="008379DD">
            <w:pPr>
              <w:jc w:val="center"/>
              <w:rPr>
                <w:sz w:val="22"/>
                <w:szCs w:val="22"/>
              </w:rPr>
            </w:pPr>
            <w:r w:rsidRPr="00BA00B1">
              <w:rPr>
                <w:sz w:val="22"/>
                <w:szCs w:val="22"/>
              </w:rPr>
              <w:t>0,215</w:t>
            </w:r>
          </w:p>
        </w:tc>
        <w:tc>
          <w:tcPr>
            <w:tcW w:w="921" w:type="dxa"/>
            <w:tcBorders>
              <w:top w:val="nil"/>
              <w:left w:val="nil"/>
              <w:bottom w:val="single" w:sz="4" w:space="0" w:color="000000"/>
              <w:right w:val="single" w:sz="4" w:space="0" w:color="000000"/>
            </w:tcBorders>
            <w:shd w:val="clear" w:color="auto" w:fill="FFFFFF" w:themeFill="background1"/>
            <w:noWrap/>
            <w:vAlign w:val="center"/>
            <w:hideMark/>
          </w:tcPr>
          <w:p w14:paraId="1E486300" w14:textId="77777777" w:rsidR="00031FF3" w:rsidRPr="00BA00B1" w:rsidRDefault="00031FF3" w:rsidP="008379DD">
            <w:pPr>
              <w:jc w:val="center"/>
              <w:rPr>
                <w:sz w:val="22"/>
                <w:szCs w:val="22"/>
              </w:rPr>
            </w:pPr>
            <w:r w:rsidRPr="00BA00B1">
              <w:rPr>
                <w:sz w:val="22"/>
                <w:szCs w:val="22"/>
              </w:rPr>
              <w:t>0,109</w:t>
            </w:r>
          </w:p>
        </w:tc>
        <w:tc>
          <w:tcPr>
            <w:tcW w:w="810" w:type="dxa"/>
            <w:tcBorders>
              <w:top w:val="nil"/>
              <w:left w:val="nil"/>
              <w:bottom w:val="single" w:sz="4" w:space="0" w:color="000000"/>
              <w:right w:val="single" w:sz="4" w:space="0" w:color="000000"/>
            </w:tcBorders>
            <w:shd w:val="clear" w:color="auto" w:fill="FFFFFF" w:themeFill="background1"/>
            <w:noWrap/>
            <w:vAlign w:val="center"/>
            <w:hideMark/>
          </w:tcPr>
          <w:p w14:paraId="5A0AAA8D" w14:textId="77777777" w:rsidR="00031FF3" w:rsidRPr="00BA00B1" w:rsidRDefault="00031FF3" w:rsidP="008379DD">
            <w:pPr>
              <w:jc w:val="center"/>
              <w:rPr>
                <w:sz w:val="22"/>
                <w:szCs w:val="22"/>
              </w:rPr>
            </w:pPr>
            <w:r w:rsidRPr="00BA00B1">
              <w:rPr>
                <w:sz w:val="22"/>
                <w:szCs w:val="22"/>
              </w:rPr>
              <w:t>2023</w:t>
            </w:r>
          </w:p>
        </w:tc>
      </w:tr>
    </w:tbl>
    <w:p w14:paraId="1FC62B26" w14:textId="10722627" w:rsidR="00653F42" w:rsidRPr="00BA00B1" w:rsidRDefault="00653F42" w:rsidP="00C22502">
      <w:pPr>
        <w:ind w:right="13"/>
      </w:pPr>
    </w:p>
    <w:p w14:paraId="14B5E0D8" w14:textId="2553CE89" w:rsidR="00653F42" w:rsidRPr="00BA00B1" w:rsidRDefault="00653F42" w:rsidP="00C22502">
      <w:pPr>
        <w:widowControl w:val="0"/>
        <w:spacing w:line="360" w:lineRule="auto"/>
        <w:ind w:right="13" w:firstLine="567"/>
        <w:jc w:val="both"/>
        <w:rPr>
          <w:sz w:val="26"/>
          <w:szCs w:val="26"/>
        </w:rPr>
      </w:pPr>
      <w:bookmarkStart w:id="26" w:name="_Hlk71042428"/>
      <w:r w:rsidRPr="00BA00B1">
        <w:rPr>
          <w:sz w:val="26"/>
          <w:szCs w:val="26"/>
        </w:rPr>
        <w:t>Основным вид</w:t>
      </w:r>
      <w:r w:rsidR="00AB1A4F" w:rsidRPr="00BA00B1">
        <w:rPr>
          <w:sz w:val="26"/>
          <w:szCs w:val="26"/>
        </w:rPr>
        <w:t>ом</w:t>
      </w:r>
      <w:r w:rsidRPr="00BA00B1">
        <w:rPr>
          <w:sz w:val="26"/>
          <w:szCs w:val="26"/>
        </w:rPr>
        <w:t xml:space="preserve"> топлива на котельных является </w:t>
      </w:r>
      <w:r w:rsidR="004E433F" w:rsidRPr="00BA00B1">
        <w:rPr>
          <w:sz w:val="26"/>
          <w:szCs w:val="26"/>
        </w:rPr>
        <w:t>природный газ</w:t>
      </w:r>
      <w:r w:rsidRPr="00BA00B1">
        <w:rPr>
          <w:sz w:val="26"/>
          <w:szCs w:val="26"/>
        </w:rPr>
        <w:t>.</w:t>
      </w:r>
    </w:p>
    <w:p w14:paraId="10CDE2D1" w14:textId="77777777" w:rsidR="00653F42" w:rsidRPr="00BA00B1" w:rsidRDefault="00653F42" w:rsidP="00C22502">
      <w:pPr>
        <w:pStyle w:val="21"/>
        <w:ind w:right="13"/>
        <w:jc w:val="both"/>
      </w:pPr>
      <w:bookmarkStart w:id="27" w:name="_Toc7451897"/>
      <w:bookmarkStart w:id="28" w:name="_Toc62629097"/>
      <w:bookmarkStart w:id="29" w:name="_Toc71120089"/>
      <w:bookmarkStart w:id="30" w:name="_Hlk34481057"/>
      <w:r w:rsidRPr="00BA00B1">
        <w:t>1.2.3. Ограничения тепловой мощности и параметров располагаемой тепловой мощности</w:t>
      </w:r>
      <w:bookmarkEnd w:id="27"/>
      <w:bookmarkEnd w:id="28"/>
      <w:bookmarkEnd w:id="29"/>
    </w:p>
    <w:p w14:paraId="0967CCDD" w14:textId="51B6A917" w:rsidR="005F29A1" w:rsidRPr="00BA00B1" w:rsidRDefault="005F29A1" w:rsidP="005F29A1">
      <w:pPr>
        <w:widowControl w:val="0"/>
        <w:spacing w:line="360" w:lineRule="auto"/>
        <w:ind w:right="13" w:firstLine="567"/>
        <w:jc w:val="both"/>
        <w:rPr>
          <w:sz w:val="26"/>
          <w:szCs w:val="26"/>
        </w:rPr>
      </w:pPr>
      <w:bookmarkStart w:id="31" w:name="_Toc62629098"/>
      <w:bookmarkStart w:id="32" w:name="_Toc71120090"/>
      <w:bookmarkStart w:id="33" w:name="_Hlk34481080"/>
      <w:bookmarkEnd w:id="30"/>
      <w:r w:rsidRPr="00BA00B1">
        <w:rPr>
          <w:sz w:val="26"/>
          <w:szCs w:val="26"/>
        </w:rPr>
        <w:t xml:space="preserve">Располагаемая тепловая мощность оборудования по данным режимной наладки котлов ниже уровня установленной мощности (кроме котельной «Школа»). </w:t>
      </w:r>
    </w:p>
    <w:p w14:paraId="54FA95C3" w14:textId="77777777" w:rsidR="00653F42" w:rsidRPr="00BA00B1" w:rsidRDefault="00653F42" w:rsidP="00C22502">
      <w:pPr>
        <w:pStyle w:val="21"/>
        <w:ind w:right="13"/>
        <w:jc w:val="both"/>
      </w:pPr>
      <w:r w:rsidRPr="00BA00B1">
        <w:t>1.2.4.</w:t>
      </w:r>
      <w:r w:rsidRPr="00BA00B1">
        <w:tab/>
      </w:r>
      <w:bookmarkStart w:id="34" w:name="_Toc7451898"/>
      <w:r w:rsidRPr="00BA00B1">
        <w:t>Объем потребления тепловой энергии (мощности) и теплоносителя на собственные и хозяйственные нужды в отношении источников тепловой энергии и параметры тепловой мощности нетто</w:t>
      </w:r>
      <w:bookmarkEnd w:id="31"/>
      <w:bookmarkEnd w:id="32"/>
      <w:bookmarkEnd w:id="34"/>
    </w:p>
    <w:bookmarkEnd w:id="33"/>
    <w:p w14:paraId="33DBDFC3" w14:textId="268CFBAA" w:rsidR="00653F42" w:rsidRPr="00BA00B1" w:rsidRDefault="00653F42" w:rsidP="004E433F">
      <w:pPr>
        <w:widowControl w:val="0"/>
        <w:spacing w:line="360" w:lineRule="auto"/>
        <w:ind w:right="13" w:firstLine="567"/>
        <w:jc w:val="both"/>
        <w:rPr>
          <w:sz w:val="26"/>
          <w:szCs w:val="26"/>
        </w:rPr>
      </w:pPr>
      <w:r w:rsidRPr="00BA00B1">
        <w:rPr>
          <w:sz w:val="26"/>
          <w:szCs w:val="26"/>
        </w:rPr>
        <w:t xml:space="preserve">Энергетический баланс котельных за </w:t>
      </w:r>
      <w:r w:rsidR="00FC648D" w:rsidRPr="00BA00B1">
        <w:rPr>
          <w:sz w:val="26"/>
          <w:szCs w:val="26"/>
        </w:rPr>
        <w:t>202</w:t>
      </w:r>
      <w:r w:rsidR="00031FF3" w:rsidRPr="00BA00B1">
        <w:rPr>
          <w:sz w:val="26"/>
          <w:szCs w:val="26"/>
        </w:rPr>
        <w:t>3</w:t>
      </w:r>
      <w:r w:rsidR="00AB1A4F" w:rsidRPr="00BA00B1">
        <w:rPr>
          <w:sz w:val="26"/>
          <w:szCs w:val="26"/>
        </w:rPr>
        <w:t>-2024</w:t>
      </w:r>
      <w:r w:rsidRPr="00BA00B1">
        <w:rPr>
          <w:sz w:val="26"/>
          <w:szCs w:val="26"/>
        </w:rPr>
        <w:t xml:space="preserve"> год</w:t>
      </w:r>
      <w:r w:rsidR="00AB1A4F" w:rsidRPr="00BA00B1">
        <w:rPr>
          <w:sz w:val="26"/>
          <w:szCs w:val="26"/>
        </w:rPr>
        <w:t>ы</w:t>
      </w:r>
      <w:r w:rsidRPr="00BA00B1">
        <w:rPr>
          <w:sz w:val="26"/>
          <w:szCs w:val="26"/>
        </w:rPr>
        <w:t xml:space="preserve"> представлен в таблице ниже.</w:t>
      </w:r>
    </w:p>
    <w:p w14:paraId="4B8D3154" w14:textId="77777777" w:rsidR="00EB35F8" w:rsidRPr="00BA00B1" w:rsidRDefault="00EB35F8" w:rsidP="00C22502">
      <w:pPr>
        <w:widowControl w:val="0"/>
        <w:spacing w:line="360" w:lineRule="auto"/>
        <w:ind w:right="13" w:firstLine="567"/>
        <w:jc w:val="both"/>
        <w:rPr>
          <w:sz w:val="26"/>
          <w:szCs w:val="26"/>
        </w:rPr>
      </w:pPr>
    </w:p>
    <w:p w14:paraId="04CEAEE3" w14:textId="77777777" w:rsidR="00EB35F8" w:rsidRPr="00BA00B1" w:rsidRDefault="00EB35F8" w:rsidP="00C22502">
      <w:pPr>
        <w:widowControl w:val="0"/>
        <w:spacing w:line="360" w:lineRule="auto"/>
        <w:ind w:right="13" w:firstLine="567"/>
        <w:jc w:val="both"/>
        <w:rPr>
          <w:sz w:val="26"/>
          <w:szCs w:val="26"/>
        </w:rPr>
        <w:sectPr w:rsidR="00EB35F8" w:rsidRPr="00BA00B1" w:rsidSect="00542146">
          <w:pgSz w:w="11906" w:h="16838"/>
          <w:pgMar w:top="1134" w:right="567" w:bottom="1134" w:left="1134" w:header="708" w:footer="708" w:gutter="0"/>
          <w:cols w:space="708"/>
          <w:docGrid w:linePitch="360"/>
        </w:sectPr>
      </w:pPr>
    </w:p>
    <w:p w14:paraId="3A724BDF" w14:textId="48F8B488" w:rsidR="00653F42" w:rsidRPr="00BA00B1" w:rsidRDefault="00653F42" w:rsidP="00C22502">
      <w:pPr>
        <w:widowControl w:val="0"/>
        <w:spacing w:line="360" w:lineRule="auto"/>
        <w:ind w:right="13" w:firstLine="567"/>
        <w:jc w:val="both"/>
        <w:rPr>
          <w:sz w:val="26"/>
          <w:szCs w:val="26"/>
        </w:rPr>
      </w:pPr>
      <w:bookmarkStart w:id="35" w:name="_Hlk71048157"/>
      <w:r w:rsidRPr="00BA00B1">
        <w:rPr>
          <w:sz w:val="26"/>
          <w:szCs w:val="26"/>
        </w:rPr>
        <w:lastRenderedPageBreak/>
        <w:t xml:space="preserve">Таблица 7 - Энергетический баланс котельных за </w:t>
      </w:r>
      <w:r w:rsidR="00FC648D" w:rsidRPr="00BA00B1">
        <w:rPr>
          <w:sz w:val="26"/>
          <w:szCs w:val="26"/>
        </w:rPr>
        <w:t>202</w:t>
      </w:r>
      <w:r w:rsidR="00031FF3" w:rsidRPr="00BA00B1">
        <w:rPr>
          <w:sz w:val="26"/>
          <w:szCs w:val="26"/>
        </w:rPr>
        <w:t>3</w:t>
      </w:r>
      <w:r w:rsidR="00AB1A4F" w:rsidRPr="00BA00B1">
        <w:rPr>
          <w:sz w:val="26"/>
          <w:szCs w:val="26"/>
        </w:rPr>
        <w:t>-2024</w:t>
      </w:r>
      <w:r w:rsidRPr="00BA00B1">
        <w:rPr>
          <w:sz w:val="26"/>
          <w:szCs w:val="26"/>
        </w:rPr>
        <w:t xml:space="preserve"> г</w:t>
      </w:r>
      <w:r w:rsidR="00AB1A4F" w:rsidRPr="00BA00B1">
        <w:rPr>
          <w:sz w:val="26"/>
          <w:szCs w:val="26"/>
        </w:rPr>
        <w:t>оды</w:t>
      </w:r>
      <w:r w:rsidRPr="00BA00B1">
        <w:rPr>
          <w:sz w:val="26"/>
          <w:szCs w:val="26"/>
        </w:rPr>
        <w:t>, Гкал/год</w:t>
      </w:r>
      <w:bookmarkStart w:id="36" w:name="_Hlk130332020"/>
    </w:p>
    <w:tbl>
      <w:tblPr>
        <w:tblW w:w="5000" w:type="pct"/>
        <w:tblLayout w:type="fixed"/>
        <w:tblLook w:val="04A0" w:firstRow="1" w:lastRow="0" w:firstColumn="1" w:lastColumn="0" w:noHBand="0" w:noVBand="1"/>
      </w:tblPr>
      <w:tblGrid>
        <w:gridCol w:w="4531"/>
        <w:gridCol w:w="1134"/>
        <w:gridCol w:w="1419"/>
        <w:gridCol w:w="1274"/>
        <w:gridCol w:w="1277"/>
        <w:gridCol w:w="1274"/>
        <w:gridCol w:w="1131"/>
        <w:gridCol w:w="1135"/>
        <w:gridCol w:w="1029"/>
        <w:gridCol w:w="923"/>
      </w:tblGrid>
      <w:tr w:rsidR="008031EC" w:rsidRPr="00BA00B1" w14:paraId="5CD31B65" w14:textId="77777777" w:rsidTr="00FE506C">
        <w:trPr>
          <w:trHeight w:val="810"/>
        </w:trPr>
        <w:tc>
          <w:tcPr>
            <w:tcW w:w="149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C78E711" w14:textId="77777777" w:rsidR="008031EC" w:rsidRPr="00BA00B1" w:rsidRDefault="008031EC" w:rsidP="008031EC">
            <w:pPr>
              <w:jc w:val="center"/>
              <w:rPr>
                <w:b/>
                <w:bCs/>
                <w:color w:val="000000"/>
                <w:sz w:val="22"/>
                <w:szCs w:val="22"/>
              </w:rPr>
            </w:pPr>
            <w:r w:rsidRPr="00BA00B1">
              <w:rPr>
                <w:b/>
                <w:bCs/>
                <w:color w:val="000000"/>
                <w:sz w:val="22"/>
                <w:szCs w:val="22"/>
              </w:rPr>
              <w:t>Наименование системы теплоснабжения</w:t>
            </w:r>
          </w:p>
        </w:tc>
        <w:tc>
          <w:tcPr>
            <w:tcW w:w="37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5454639" w14:textId="77777777" w:rsidR="008031EC" w:rsidRPr="00BA00B1" w:rsidRDefault="008031EC" w:rsidP="008031EC">
            <w:pPr>
              <w:jc w:val="center"/>
              <w:rPr>
                <w:b/>
                <w:bCs/>
                <w:color w:val="000000"/>
                <w:sz w:val="22"/>
                <w:szCs w:val="22"/>
              </w:rPr>
            </w:pPr>
            <w:r w:rsidRPr="00BA00B1">
              <w:rPr>
                <w:b/>
                <w:bCs/>
                <w:color w:val="000000"/>
                <w:sz w:val="22"/>
                <w:szCs w:val="22"/>
              </w:rPr>
              <w:t>Период</w:t>
            </w:r>
          </w:p>
        </w:tc>
        <w:tc>
          <w:tcPr>
            <w:tcW w:w="46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DA3EABF" w14:textId="77777777" w:rsidR="008031EC" w:rsidRPr="00BA00B1" w:rsidRDefault="008031EC" w:rsidP="008031EC">
            <w:pPr>
              <w:jc w:val="center"/>
              <w:rPr>
                <w:b/>
                <w:bCs/>
                <w:color w:val="000000"/>
                <w:sz w:val="22"/>
                <w:szCs w:val="22"/>
              </w:rPr>
            </w:pPr>
            <w:r w:rsidRPr="00BA00B1">
              <w:rPr>
                <w:b/>
                <w:bCs/>
                <w:color w:val="000000"/>
                <w:sz w:val="22"/>
                <w:szCs w:val="22"/>
              </w:rPr>
              <w:t>Выработка тепловой энергии</w:t>
            </w:r>
          </w:p>
        </w:tc>
        <w:tc>
          <w:tcPr>
            <w:tcW w:w="42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4718CC2" w14:textId="77777777" w:rsidR="008031EC" w:rsidRPr="00BA00B1" w:rsidRDefault="008031EC" w:rsidP="008031EC">
            <w:pPr>
              <w:jc w:val="center"/>
              <w:rPr>
                <w:b/>
                <w:bCs/>
                <w:color w:val="000000"/>
                <w:sz w:val="22"/>
                <w:szCs w:val="22"/>
              </w:rPr>
            </w:pPr>
            <w:r w:rsidRPr="00BA00B1">
              <w:rPr>
                <w:b/>
                <w:bCs/>
                <w:color w:val="000000"/>
                <w:sz w:val="22"/>
                <w:szCs w:val="22"/>
              </w:rPr>
              <w:t>Собственные нужды котельной</w:t>
            </w:r>
          </w:p>
        </w:tc>
        <w:tc>
          <w:tcPr>
            <w:tcW w:w="42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331D37B" w14:textId="77777777" w:rsidR="008031EC" w:rsidRPr="00BA00B1" w:rsidRDefault="008031EC" w:rsidP="008031EC">
            <w:pPr>
              <w:jc w:val="center"/>
              <w:rPr>
                <w:b/>
                <w:bCs/>
                <w:color w:val="000000"/>
                <w:sz w:val="22"/>
                <w:szCs w:val="22"/>
              </w:rPr>
            </w:pPr>
            <w:r w:rsidRPr="00BA00B1">
              <w:rPr>
                <w:b/>
                <w:bCs/>
                <w:color w:val="000000"/>
                <w:sz w:val="22"/>
                <w:szCs w:val="22"/>
              </w:rPr>
              <w:t>Отпуск тепловой энергии в сеть</w:t>
            </w:r>
          </w:p>
        </w:tc>
        <w:tc>
          <w:tcPr>
            <w:tcW w:w="42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98AE9D3" w14:textId="77777777" w:rsidR="008031EC" w:rsidRPr="00BA00B1" w:rsidRDefault="008031EC" w:rsidP="008031EC">
            <w:pPr>
              <w:jc w:val="center"/>
              <w:rPr>
                <w:b/>
                <w:bCs/>
                <w:color w:val="000000"/>
                <w:sz w:val="22"/>
                <w:szCs w:val="22"/>
              </w:rPr>
            </w:pPr>
            <w:r w:rsidRPr="00BA00B1">
              <w:rPr>
                <w:b/>
                <w:bCs/>
                <w:color w:val="000000"/>
                <w:sz w:val="22"/>
                <w:szCs w:val="22"/>
              </w:rPr>
              <w:t>Потери тепловой энергии в тепловых сетях</w:t>
            </w:r>
          </w:p>
        </w:tc>
        <w:tc>
          <w:tcPr>
            <w:tcW w:w="1394" w:type="pct"/>
            <w:gridSpan w:val="4"/>
            <w:tcBorders>
              <w:top w:val="single" w:sz="4" w:space="0" w:color="auto"/>
              <w:left w:val="nil"/>
              <w:bottom w:val="single" w:sz="4" w:space="0" w:color="auto"/>
              <w:right w:val="single" w:sz="4" w:space="0" w:color="auto"/>
            </w:tcBorders>
            <w:shd w:val="clear" w:color="auto" w:fill="auto"/>
            <w:vAlign w:val="center"/>
            <w:hideMark/>
          </w:tcPr>
          <w:p w14:paraId="1139432F" w14:textId="77777777" w:rsidR="008031EC" w:rsidRPr="00BA00B1" w:rsidRDefault="008031EC" w:rsidP="008031EC">
            <w:pPr>
              <w:jc w:val="center"/>
              <w:rPr>
                <w:b/>
                <w:bCs/>
                <w:color w:val="000000"/>
                <w:sz w:val="22"/>
                <w:szCs w:val="22"/>
              </w:rPr>
            </w:pPr>
            <w:r w:rsidRPr="00BA00B1">
              <w:rPr>
                <w:b/>
                <w:bCs/>
                <w:color w:val="000000"/>
                <w:sz w:val="22"/>
                <w:szCs w:val="22"/>
              </w:rPr>
              <w:t>Полезный отпуск тепловой энергии</w:t>
            </w:r>
          </w:p>
        </w:tc>
      </w:tr>
      <w:tr w:rsidR="00FE506C" w:rsidRPr="00BA00B1" w14:paraId="6A00D858" w14:textId="77777777" w:rsidTr="00FE506C">
        <w:trPr>
          <w:trHeight w:val="600"/>
        </w:trPr>
        <w:tc>
          <w:tcPr>
            <w:tcW w:w="1498" w:type="pct"/>
            <w:vMerge/>
            <w:tcBorders>
              <w:top w:val="single" w:sz="4" w:space="0" w:color="auto"/>
              <w:left w:val="single" w:sz="4" w:space="0" w:color="auto"/>
              <w:bottom w:val="single" w:sz="4" w:space="0" w:color="auto"/>
              <w:right w:val="single" w:sz="4" w:space="0" w:color="auto"/>
            </w:tcBorders>
            <w:vAlign w:val="center"/>
            <w:hideMark/>
          </w:tcPr>
          <w:p w14:paraId="29CEC9CF" w14:textId="77777777" w:rsidR="008031EC" w:rsidRPr="00BA00B1" w:rsidRDefault="008031EC" w:rsidP="008031EC">
            <w:pPr>
              <w:rPr>
                <w:b/>
                <w:bCs/>
                <w:color w:val="000000"/>
                <w:sz w:val="22"/>
                <w:szCs w:val="22"/>
              </w:rPr>
            </w:pPr>
          </w:p>
        </w:tc>
        <w:tc>
          <w:tcPr>
            <w:tcW w:w="375" w:type="pct"/>
            <w:vMerge/>
            <w:tcBorders>
              <w:top w:val="single" w:sz="4" w:space="0" w:color="auto"/>
              <w:left w:val="single" w:sz="4" w:space="0" w:color="auto"/>
              <w:bottom w:val="single" w:sz="4" w:space="0" w:color="auto"/>
              <w:right w:val="single" w:sz="4" w:space="0" w:color="auto"/>
            </w:tcBorders>
            <w:vAlign w:val="center"/>
            <w:hideMark/>
          </w:tcPr>
          <w:p w14:paraId="7D20D50D" w14:textId="77777777" w:rsidR="008031EC" w:rsidRPr="00BA00B1" w:rsidRDefault="008031EC" w:rsidP="008031EC">
            <w:pPr>
              <w:rPr>
                <w:b/>
                <w:bCs/>
                <w:color w:val="000000"/>
                <w:sz w:val="22"/>
                <w:szCs w:val="22"/>
              </w:rPr>
            </w:pPr>
          </w:p>
        </w:tc>
        <w:tc>
          <w:tcPr>
            <w:tcW w:w="469" w:type="pct"/>
            <w:vMerge/>
            <w:tcBorders>
              <w:top w:val="single" w:sz="4" w:space="0" w:color="auto"/>
              <w:left w:val="single" w:sz="4" w:space="0" w:color="auto"/>
              <w:bottom w:val="single" w:sz="4" w:space="0" w:color="auto"/>
              <w:right w:val="single" w:sz="4" w:space="0" w:color="auto"/>
            </w:tcBorders>
            <w:vAlign w:val="center"/>
            <w:hideMark/>
          </w:tcPr>
          <w:p w14:paraId="6F9A3F2B" w14:textId="77777777" w:rsidR="008031EC" w:rsidRPr="00BA00B1" w:rsidRDefault="008031EC" w:rsidP="008031EC">
            <w:pPr>
              <w:rPr>
                <w:b/>
                <w:bCs/>
                <w:color w:val="000000"/>
                <w:sz w:val="22"/>
                <w:szCs w:val="22"/>
              </w:rPr>
            </w:pPr>
          </w:p>
        </w:tc>
        <w:tc>
          <w:tcPr>
            <w:tcW w:w="421" w:type="pct"/>
            <w:vMerge/>
            <w:tcBorders>
              <w:top w:val="single" w:sz="4" w:space="0" w:color="auto"/>
              <w:left w:val="single" w:sz="4" w:space="0" w:color="auto"/>
              <w:bottom w:val="single" w:sz="4" w:space="0" w:color="auto"/>
              <w:right w:val="single" w:sz="4" w:space="0" w:color="auto"/>
            </w:tcBorders>
            <w:vAlign w:val="center"/>
            <w:hideMark/>
          </w:tcPr>
          <w:p w14:paraId="0B7640BF" w14:textId="77777777" w:rsidR="008031EC" w:rsidRPr="00BA00B1" w:rsidRDefault="008031EC" w:rsidP="008031EC">
            <w:pPr>
              <w:rPr>
                <w:b/>
                <w:bCs/>
                <w:color w:val="000000"/>
                <w:sz w:val="22"/>
                <w:szCs w:val="22"/>
              </w:rPr>
            </w:pPr>
          </w:p>
        </w:tc>
        <w:tc>
          <w:tcPr>
            <w:tcW w:w="422" w:type="pct"/>
            <w:vMerge/>
            <w:tcBorders>
              <w:top w:val="single" w:sz="4" w:space="0" w:color="auto"/>
              <w:left w:val="single" w:sz="4" w:space="0" w:color="auto"/>
              <w:bottom w:val="single" w:sz="4" w:space="0" w:color="auto"/>
              <w:right w:val="single" w:sz="4" w:space="0" w:color="auto"/>
            </w:tcBorders>
            <w:vAlign w:val="center"/>
            <w:hideMark/>
          </w:tcPr>
          <w:p w14:paraId="529E970F" w14:textId="77777777" w:rsidR="008031EC" w:rsidRPr="00BA00B1" w:rsidRDefault="008031EC" w:rsidP="008031EC">
            <w:pPr>
              <w:rPr>
                <w:b/>
                <w:bCs/>
                <w:color w:val="000000"/>
                <w:sz w:val="22"/>
                <w:szCs w:val="22"/>
              </w:rPr>
            </w:pPr>
          </w:p>
        </w:tc>
        <w:tc>
          <w:tcPr>
            <w:tcW w:w="421" w:type="pct"/>
            <w:vMerge/>
            <w:tcBorders>
              <w:top w:val="single" w:sz="4" w:space="0" w:color="auto"/>
              <w:left w:val="single" w:sz="4" w:space="0" w:color="auto"/>
              <w:bottom w:val="single" w:sz="4" w:space="0" w:color="auto"/>
              <w:right w:val="single" w:sz="4" w:space="0" w:color="auto"/>
            </w:tcBorders>
            <w:vAlign w:val="center"/>
            <w:hideMark/>
          </w:tcPr>
          <w:p w14:paraId="2915F2B7" w14:textId="77777777" w:rsidR="008031EC" w:rsidRPr="00BA00B1" w:rsidRDefault="008031EC" w:rsidP="008031EC">
            <w:pPr>
              <w:rPr>
                <w:b/>
                <w:bCs/>
                <w:color w:val="000000"/>
                <w:sz w:val="22"/>
                <w:szCs w:val="22"/>
              </w:rPr>
            </w:pPr>
          </w:p>
        </w:tc>
        <w:tc>
          <w:tcPr>
            <w:tcW w:w="374" w:type="pct"/>
            <w:tcBorders>
              <w:top w:val="nil"/>
              <w:left w:val="nil"/>
              <w:bottom w:val="single" w:sz="4" w:space="0" w:color="auto"/>
              <w:right w:val="single" w:sz="4" w:space="0" w:color="auto"/>
            </w:tcBorders>
            <w:shd w:val="clear" w:color="auto" w:fill="auto"/>
            <w:vAlign w:val="center"/>
            <w:hideMark/>
          </w:tcPr>
          <w:p w14:paraId="4A0D2F45" w14:textId="77777777" w:rsidR="008031EC" w:rsidRPr="00BA00B1" w:rsidRDefault="008031EC" w:rsidP="008031EC">
            <w:pPr>
              <w:jc w:val="center"/>
              <w:rPr>
                <w:color w:val="000000"/>
                <w:sz w:val="22"/>
                <w:szCs w:val="22"/>
              </w:rPr>
            </w:pPr>
            <w:r w:rsidRPr="00BA00B1">
              <w:rPr>
                <w:color w:val="000000"/>
                <w:sz w:val="22"/>
                <w:szCs w:val="22"/>
              </w:rPr>
              <w:t>Всего</w:t>
            </w:r>
          </w:p>
        </w:tc>
        <w:tc>
          <w:tcPr>
            <w:tcW w:w="375" w:type="pct"/>
            <w:tcBorders>
              <w:top w:val="nil"/>
              <w:left w:val="nil"/>
              <w:bottom w:val="single" w:sz="4" w:space="0" w:color="auto"/>
              <w:right w:val="single" w:sz="4" w:space="0" w:color="auto"/>
            </w:tcBorders>
            <w:shd w:val="clear" w:color="auto" w:fill="auto"/>
            <w:vAlign w:val="center"/>
            <w:hideMark/>
          </w:tcPr>
          <w:p w14:paraId="76DB4D45" w14:textId="77777777" w:rsidR="008031EC" w:rsidRPr="00BA00B1" w:rsidRDefault="008031EC" w:rsidP="008031EC">
            <w:pPr>
              <w:jc w:val="center"/>
              <w:rPr>
                <w:color w:val="000000"/>
                <w:sz w:val="22"/>
                <w:szCs w:val="22"/>
              </w:rPr>
            </w:pPr>
            <w:r w:rsidRPr="00BA00B1">
              <w:rPr>
                <w:color w:val="000000"/>
                <w:sz w:val="22"/>
                <w:szCs w:val="22"/>
              </w:rPr>
              <w:t xml:space="preserve">Население </w:t>
            </w:r>
          </w:p>
        </w:tc>
        <w:tc>
          <w:tcPr>
            <w:tcW w:w="340" w:type="pct"/>
            <w:tcBorders>
              <w:top w:val="nil"/>
              <w:left w:val="nil"/>
              <w:bottom w:val="single" w:sz="4" w:space="0" w:color="auto"/>
              <w:right w:val="single" w:sz="4" w:space="0" w:color="auto"/>
            </w:tcBorders>
            <w:shd w:val="clear" w:color="auto" w:fill="auto"/>
            <w:vAlign w:val="center"/>
            <w:hideMark/>
          </w:tcPr>
          <w:p w14:paraId="56303CC9" w14:textId="77777777" w:rsidR="008031EC" w:rsidRPr="00BA00B1" w:rsidRDefault="008031EC" w:rsidP="008031EC">
            <w:pPr>
              <w:jc w:val="center"/>
              <w:rPr>
                <w:color w:val="000000"/>
                <w:sz w:val="22"/>
                <w:szCs w:val="22"/>
              </w:rPr>
            </w:pPr>
            <w:r w:rsidRPr="00BA00B1">
              <w:rPr>
                <w:color w:val="000000"/>
                <w:sz w:val="22"/>
                <w:szCs w:val="22"/>
              </w:rPr>
              <w:t>Бюджет</w:t>
            </w:r>
          </w:p>
        </w:tc>
        <w:tc>
          <w:tcPr>
            <w:tcW w:w="305" w:type="pct"/>
            <w:tcBorders>
              <w:top w:val="nil"/>
              <w:left w:val="nil"/>
              <w:bottom w:val="single" w:sz="4" w:space="0" w:color="auto"/>
              <w:right w:val="single" w:sz="4" w:space="0" w:color="auto"/>
            </w:tcBorders>
            <w:shd w:val="clear" w:color="auto" w:fill="auto"/>
            <w:vAlign w:val="center"/>
            <w:hideMark/>
          </w:tcPr>
          <w:p w14:paraId="1398DA71" w14:textId="77777777" w:rsidR="008031EC" w:rsidRPr="00BA00B1" w:rsidRDefault="008031EC" w:rsidP="008031EC">
            <w:pPr>
              <w:jc w:val="center"/>
              <w:rPr>
                <w:color w:val="000000"/>
                <w:sz w:val="22"/>
                <w:szCs w:val="22"/>
              </w:rPr>
            </w:pPr>
            <w:r w:rsidRPr="00BA00B1">
              <w:rPr>
                <w:color w:val="000000"/>
                <w:sz w:val="22"/>
                <w:szCs w:val="22"/>
              </w:rPr>
              <w:t>Прочие</w:t>
            </w:r>
          </w:p>
        </w:tc>
      </w:tr>
      <w:tr w:rsidR="008031EC" w:rsidRPr="00BA00B1" w14:paraId="59232E4B" w14:textId="77777777" w:rsidTr="00FE506C">
        <w:trPr>
          <w:trHeight w:val="300"/>
        </w:trPr>
        <w:tc>
          <w:tcPr>
            <w:tcW w:w="5000" w:type="pct"/>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3D78AA1F" w14:textId="77777777" w:rsidR="008031EC" w:rsidRPr="00BA00B1" w:rsidRDefault="008031EC" w:rsidP="008031EC">
            <w:pPr>
              <w:jc w:val="center"/>
              <w:rPr>
                <w:b/>
                <w:bCs/>
                <w:color w:val="000000"/>
                <w:sz w:val="22"/>
                <w:szCs w:val="22"/>
              </w:rPr>
            </w:pPr>
            <w:r w:rsidRPr="00BA00B1">
              <w:rPr>
                <w:b/>
                <w:bCs/>
                <w:color w:val="000000"/>
                <w:sz w:val="22"/>
                <w:szCs w:val="22"/>
              </w:rPr>
              <w:t>2024 год</w:t>
            </w:r>
          </w:p>
        </w:tc>
      </w:tr>
      <w:tr w:rsidR="00FE506C" w:rsidRPr="00BA00B1" w14:paraId="5E2D0F79" w14:textId="77777777" w:rsidTr="00FE506C">
        <w:trPr>
          <w:trHeight w:val="600"/>
        </w:trPr>
        <w:tc>
          <w:tcPr>
            <w:tcW w:w="1498" w:type="pct"/>
            <w:tcBorders>
              <w:top w:val="nil"/>
              <w:left w:val="single" w:sz="4" w:space="0" w:color="auto"/>
              <w:bottom w:val="single" w:sz="4" w:space="0" w:color="auto"/>
              <w:right w:val="single" w:sz="4" w:space="0" w:color="auto"/>
            </w:tcBorders>
            <w:shd w:val="clear" w:color="auto" w:fill="auto"/>
            <w:vAlign w:val="center"/>
            <w:hideMark/>
          </w:tcPr>
          <w:p w14:paraId="35B3D494" w14:textId="77777777" w:rsidR="008031EC" w:rsidRPr="00BA00B1" w:rsidRDefault="008031EC" w:rsidP="008031EC">
            <w:pPr>
              <w:jc w:val="center"/>
              <w:rPr>
                <w:color w:val="000000"/>
                <w:sz w:val="22"/>
                <w:szCs w:val="22"/>
              </w:rPr>
            </w:pPr>
            <w:r w:rsidRPr="00BA00B1">
              <w:rPr>
                <w:rFonts w:eastAsia="Calibri"/>
                <w:color w:val="000000"/>
                <w:sz w:val="22"/>
                <w:szCs w:val="22"/>
              </w:rPr>
              <w:t xml:space="preserve">Котельная "Центральная" </w:t>
            </w:r>
          </w:p>
        </w:tc>
        <w:tc>
          <w:tcPr>
            <w:tcW w:w="375" w:type="pct"/>
            <w:tcBorders>
              <w:top w:val="nil"/>
              <w:left w:val="nil"/>
              <w:bottom w:val="single" w:sz="4" w:space="0" w:color="auto"/>
              <w:right w:val="single" w:sz="4" w:space="0" w:color="auto"/>
            </w:tcBorders>
            <w:shd w:val="clear" w:color="auto" w:fill="auto"/>
            <w:vAlign w:val="center"/>
            <w:hideMark/>
          </w:tcPr>
          <w:p w14:paraId="4EEF09BB" w14:textId="77777777" w:rsidR="008031EC" w:rsidRPr="00BA00B1" w:rsidRDefault="008031EC" w:rsidP="008031EC">
            <w:pPr>
              <w:jc w:val="center"/>
              <w:rPr>
                <w:color w:val="000000"/>
                <w:sz w:val="22"/>
                <w:szCs w:val="22"/>
              </w:rPr>
            </w:pPr>
            <w:r w:rsidRPr="00BA00B1">
              <w:rPr>
                <w:color w:val="000000"/>
                <w:sz w:val="22"/>
                <w:szCs w:val="22"/>
              </w:rPr>
              <w:t>2024 год</w:t>
            </w:r>
          </w:p>
        </w:tc>
        <w:tc>
          <w:tcPr>
            <w:tcW w:w="469" w:type="pct"/>
            <w:tcBorders>
              <w:top w:val="nil"/>
              <w:left w:val="nil"/>
              <w:bottom w:val="single" w:sz="4" w:space="0" w:color="auto"/>
              <w:right w:val="single" w:sz="4" w:space="0" w:color="auto"/>
            </w:tcBorders>
            <w:shd w:val="clear" w:color="auto" w:fill="auto"/>
            <w:vAlign w:val="center"/>
            <w:hideMark/>
          </w:tcPr>
          <w:p w14:paraId="43552E37" w14:textId="77777777" w:rsidR="008031EC" w:rsidRPr="00BA00B1" w:rsidRDefault="008031EC" w:rsidP="008031EC">
            <w:pPr>
              <w:jc w:val="center"/>
              <w:rPr>
                <w:color w:val="000000"/>
                <w:sz w:val="22"/>
                <w:szCs w:val="22"/>
              </w:rPr>
            </w:pPr>
            <w:r w:rsidRPr="00BA00B1">
              <w:rPr>
                <w:color w:val="000000"/>
                <w:sz w:val="22"/>
                <w:szCs w:val="22"/>
              </w:rPr>
              <w:t>609,34</w:t>
            </w:r>
          </w:p>
        </w:tc>
        <w:tc>
          <w:tcPr>
            <w:tcW w:w="421" w:type="pct"/>
            <w:tcBorders>
              <w:top w:val="nil"/>
              <w:left w:val="nil"/>
              <w:bottom w:val="single" w:sz="4" w:space="0" w:color="auto"/>
              <w:right w:val="single" w:sz="4" w:space="0" w:color="auto"/>
            </w:tcBorders>
            <w:shd w:val="clear" w:color="auto" w:fill="auto"/>
            <w:vAlign w:val="center"/>
            <w:hideMark/>
          </w:tcPr>
          <w:p w14:paraId="35DAC14F" w14:textId="77777777" w:rsidR="008031EC" w:rsidRPr="00BA00B1" w:rsidRDefault="008031EC" w:rsidP="008031EC">
            <w:pPr>
              <w:jc w:val="center"/>
              <w:rPr>
                <w:color w:val="000000"/>
                <w:sz w:val="22"/>
                <w:szCs w:val="22"/>
              </w:rPr>
            </w:pPr>
            <w:r w:rsidRPr="00BA00B1">
              <w:rPr>
                <w:color w:val="000000"/>
                <w:sz w:val="22"/>
                <w:szCs w:val="22"/>
              </w:rPr>
              <w:t>1,54</w:t>
            </w:r>
          </w:p>
        </w:tc>
        <w:tc>
          <w:tcPr>
            <w:tcW w:w="422" w:type="pct"/>
            <w:tcBorders>
              <w:top w:val="nil"/>
              <w:left w:val="nil"/>
              <w:bottom w:val="single" w:sz="4" w:space="0" w:color="auto"/>
              <w:right w:val="single" w:sz="4" w:space="0" w:color="auto"/>
            </w:tcBorders>
            <w:shd w:val="clear" w:color="auto" w:fill="auto"/>
            <w:vAlign w:val="center"/>
            <w:hideMark/>
          </w:tcPr>
          <w:p w14:paraId="2436B88F" w14:textId="77777777" w:rsidR="008031EC" w:rsidRPr="00BA00B1" w:rsidRDefault="008031EC" w:rsidP="008031EC">
            <w:pPr>
              <w:jc w:val="center"/>
              <w:rPr>
                <w:color w:val="000000"/>
                <w:sz w:val="22"/>
                <w:szCs w:val="22"/>
              </w:rPr>
            </w:pPr>
            <w:r w:rsidRPr="00BA00B1">
              <w:rPr>
                <w:color w:val="000000"/>
                <w:sz w:val="22"/>
                <w:szCs w:val="22"/>
              </w:rPr>
              <w:t>607,80</w:t>
            </w:r>
          </w:p>
        </w:tc>
        <w:tc>
          <w:tcPr>
            <w:tcW w:w="421" w:type="pct"/>
            <w:tcBorders>
              <w:top w:val="nil"/>
              <w:left w:val="nil"/>
              <w:bottom w:val="single" w:sz="4" w:space="0" w:color="auto"/>
              <w:right w:val="single" w:sz="4" w:space="0" w:color="auto"/>
            </w:tcBorders>
            <w:shd w:val="clear" w:color="auto" w:fill="auto"/>
            <w:vAlign w:val="center"/>
            <w:hideMark/>
          </w:tcPr>
          <w:p w14:paraId="62531D04" w14:textId="77777777" w:rsidR="008031EC" w:rsidRPr="00BA00B1" w:rsidRDefault="008031EC" w:rsidP="008031EC">
            <w:pPr>
              <w:jc w:val="center"/>
              <w:rPr>
                <w:color w:val="000000"/>
                <w:sz w:val="22"/>
                <w:szCs w:val="22"/>
              </w:rPr>
            </w:pPr>
            <w:r w:rsidRPr="00BA00B1">
              <w:rPr>
                <w:color w:val="000000"/>
                <w:sz w:val="22"/>
                <w:szCs w:val="22"/>
              </w:rPr>
              <w:t>49,25</w:t>
            </w:r>
          </w:p>
        </w:tc>
        <w:tc>
          <w:tcPr>
            <w:tcW w:w="374" w:type="pct"/>
            <w:tcBorders>
              <w:top w:val="nil"/>
              <w:left w:val="nil"/>
              <w:bottom w:val="single" w:sz="4" w:space="0" w:color="auto"/>
              <w:right w:val="single" w:sz="4" w:space="0" w:color="auto"/>
            </w:tcBorders>
            <w:shd w:val="clear" w:color="auto" w:fill="auto"/>
            <w:vAlign w:val="center"/>
            <w:hideMark/>
          </w:tcPr>
          <w:p w14:paraId="298CFED7" w14:textId="77777777" w:rsidR="008031EC" w:rsidRPr="00BA00B1" w:rsidRDefault="008031EC" w:rsidP="008031EC">
            <w:pPr>
              <w:jc w:val="center"/>
              <w:rPr>
                <w:color w:val="000000"/>
                <w:sz w:val="22"/>
                <w:szCs w:val="22"/>
              </w:rPr>
            </w:pPr>
            <w:r w:rsidRPr="00BA00B1">
              <w:rPr>
                <w:color w:val="000000"/>
                <w:sz w:val="22"/>
                <w:szCs w:val="22"/>
              </w:rPr>
              <w:t>558,55</w:t>
            </w:r>
          </w:p>
        </w:tc>
        <w:tc>
          <w:tcPr>
            <w:tcW w:w="375" w:type="pct"/>
            <w:tcBorders>
              <w:top w:val="nil"/>
              <w:left w:val="nil"/>
              <w:bottom w:val="single" w:sz="4" w:space="0" w:color="auto"/>
              <w:right w:val="single" w:sz="4" w:space="0" w:color="auto"/>
            </w:tcBorders>
            <w:shd w:val="clear" w:color="auto" w:fill="auto"/>
            <w:vAlign w:val="center"/>
            <w:hideMark/>
          </w:tcPr>
          <w:p w14:paraId="21195686" w14:textId="77777777" w:rsidR="008031EC" w:rsidRPr="00BA00B1" w:rsidRDefault="008031EC" w:rsidP="008031EC">
            <w:pPr>
              <w:jc w:val="center"/>
              <w:rPr>
                <w:color w:val="000000"/>
                <w:sz w:val="22"/>
                <w:szCs w:val="22"/>
              </w:rPr>
            </w:pPr>
            <w:r w:rsidRPr="00BA00B1">
              <w:rPr>
                <w:color w:val="000000"/>
                <w:sz w:val="22"/>
                <w:szCs w:val="22"/>
              </w:rPr>
              <w:t>558,55</w:t>
            </w:r>
          </w:p>
        </w:tc>
        <w:tc>
          <w:tcPr>
            <w:tcW w:w="340" w:type="pct"/>
            <w:tcBorders>
              <w:top w:val="nil"/>
              <w:left w:val="nil"/>
              <w:bottom w:val="single" w:sz="4" w:space="0" w:color="auto"/>
              <w:right w:val="single" w:sz="4" w:space="0" w:color="auto"/>
            </w:tcBorders>
            <w:shd w:val="clear" w:color="auto" w:fill="auto"/>
            <w:vAlign w:val="center"/>
            <w:hideMark/>
          </w:tcPr>
          <w:p w14:paraId="6419130B" w14:textId="77777777" w:rsidR="008031EC" w:rsidRPr="00BA00B1" w:rsidRDefault="008031EC" w:rsidP="008031EC">
            <w:pPr>
              <w:jc w:val="center"/>
              <w:rPr>
                <w:color w:val="000000"/>
                <w:sz w:val="22"/>
                <w:szCs w:val="22"/>
              </w:rPr>
            </w:pPr>
            <w:r w:rsidRPr="00BA00B1">
              <w:rPr>
                <w:color w:val="000000"/>
                <w:sz w:val="22"/>
                <w:szCs w:val="22"/>
              </w:rPr>
              <w:t>-</w:t>
            </w:r>
          </w:p>
        </w:tc>
        <w:tc>
          <w:tcPr>
            <w:tcW w:w="305" w:type="pct"/>
            <w:tcBorders>
              <w:top w:val="nil"/>
              <w:left w:val="nil"/>
              <w:bottom w:val="single" w:sz="4" w:space="0" w:color="auto"/>
              <w:right w:val="single" w:sz="4" w:space="0" w:color="auto"/>
            </w:tcBorders>
            <w:shd w:val="clear" w:color="auto" w:fill="auto"/>
            <w:vAlign w:val="center"/>
            <w:hideMark/>
          </w:tcPr>
          <w:p w14:paraId="30FC67F6" w14:textId="77777777" w:rsidR="008031EC" w:rsidRPr="00BA00B1" w:rsidRDefault="008031EC" w:rsidP="008031EC">
            <w:pPr>
              <w:jc w:val="center"/>
              <w:rPr>
                <w:color w:val="000000"/>
                <w:sz w:val="22"/>
                <w:szCs w:val="22"/>
              </w:rPr>
            </w:pPr>
            <w:r w:rsidRPr="00BA00B1">
              <w:rPr>
                <w:color w:val="000000"/>
                <w:sz w:val="22"/>
                <w:szCs w:val="22"/>
              </w:rPr>
              <w:t>-</w:t>
            </w:r>
          </w:p>
        </w:tc>
      </w:tr>
      <w:tr w:rsidR="00FE506C" w:rsidRPr="00BA00B1" w14:paraId="28BD8716" w14:textId="77777777" w:rsidTr="00FE506C">
        <w:trPr>
          <w:trHeight w:val="300"/>
        </w:trPr>
        <w:tc>
          <w:tcPr>
            <w:tcW w:w="1498" w:type="pct"/>
            <w:tcBorders>
              <w:top w:val="nil"/>
              <w:left w:val="single" w:sz="4" w:space="0" w:color="auto"/>
              <w:bottom w:val="single" w:sz="4" w:space="0" w:color="auto"/>
              <w:right w:val="single" w:sz="4" w:space="0" w:color="auto"/>
            </w:tcBorders>
            <w:shd w:val="clear" w:color="auto" w:fill="auto"/>
            <w:vAlign w:val="center"/>
            <w:hideMark/>
          </w:tcPr>
          <w:p w14:paraId="01B77D43" w14:textId="77777777" w:rsidR="008031EC" w:rsidRPr="00BA00B1" w:rsidRDefault="008031EC" w:rsidP="008031EC">
            <w:pPr>
              <w:jc w:val="center"/>
              <w:rPr>
                <w:color w:val="000000"/>
                <w:sz w:val="22"/>
                <w:szCs w:val="22"/>
              </w:rPr>
            </w:pPr>
            <w:r w:rsidRPr="00BA00B1">
              <w:rPr>
                <w:rFonts w:eastAsia="Calibri"/>
                <w:color w:val="000000"/>
                <w:sz w:val="22"/>
                <w:szCs w:val="22"/>
              </w:rPr>
              <w:t xml:space="preserve">Котельная "Школа" </w:t>
            </w:r>
          </w:p>
        </w:tc>
        <w:tc>
          <w:tcPr>
            <w:tcW w:w="375" w:type="pct"/>
            <w:tcBorders>
              <w:top w:val="nil"/>
              <w:left w:val="nil"/>
              <w:bottom w:val="single" w:sz="4" w:space="0" w:color="auto"/>
              <w:right w:val="single" w:sz="4" w:space="0" w:color="auto"/>
            </w:tcBorders>
            <w:shd w:val="clear" w:color="auto" w:fill="auto"/>
            <w:vAlign w:val="center"/>
            <w:hideMark/>
          </w:tcPr>
          <w:p w14:paraId="774D20D1" w14:textId="77777777" w:rsidR="008031EC" w:rsidRPr="00BA00B1" w:rsidRDefault="008031EC" w:rsidP="008031EC">
            <w:pPr>
              <w:jc w:val="center"/>
              <w:rPr>
                <w:color w:val="000000"/>
                <w:sz w:val="22"/>
                <w:szCs w:val="22"/>
              </w:rPr>
            </w:pPr>
            <w:r w:rsidRPr="00BA00B1">
              <w:rPr>
                <w:color w:val="000000"/>
                <w:sz w:val="22"/>
                <w:szCs w:val="22"/>
              </w:rPr>
              <w:t>2024 год</w:t>
            </w:r>
          </w:p>
        </w:tc>
        <w:tc>
          <w:tcPr>
            <w:tcW w:w="469" w:type="pct"/>
            <w:tcBorders>
              <w:top w:val="nil"/>
              <w:left w:val="nil"/>
              <w:bottom w:val="single" w:sz="4" w:space="0" w:color="auto"/>
              <w:right w:val="single" w:sz="4" w:space="0" w:color="auto"/>
            </w:tcBorders>
            <w:shd w:val="clear" w:color="auto" w:fill="auto"/>
            <w:vAlign w:val="center"/>
            <w:hideMark/>
          </w:tcPr>
          <w:p w14:paraId="64F0FBF2" w14:textId="77777777" w:rsidR="008031EC" w:rsidRPr="00BA00B1" w:rsidRDefault="008031EC" w:rsidP="008031EC">
            <w:pPr>
              <w:jc w:val="center"/>
              <w:rPr>
                <w:color w:val="000000"/>
                <w:sz w:val="22"/>
                <w:szCs w:val="22"/>
              </w:rPr>
            </w:pPr>
            <w:r w:rsidRPr="00BA00B1">
              <w:rPr>
                <w:color w:val="000000"/>
                <w:sz w:val="22"/>
                <w:szCs w:val="22"/>
              </w:rPr>
              <w:t>1 430,05</w:t>
            </w:r>
          </w:p>
        </w:tc>
        <w:tc>
          <w:tcPr>
            <w:tcW w:w="421" w:type="pct"/>
            <w:tcBorders>
              <w:top w:val="nil"/>
              <w:left w:val="nil"/>
              <w:bottom w:val="single" w:sz="4" w:space="0" w:color="auto"/>
              <w:right w:val="single" w:sz="4" w:space="0" w:color="auto"/>
            </w:tcBorders>
            <w:shd w:val="clear" w:color="auto" w:fill="auto"/>
            <w:vAlign w:val="center"/>
            <w:hideMark/>
          </w:tcPr>
          <w:p w14:paraId="0BFE53CD" w14:textId="77777777" w:rsidR="008031EC" w:rsidRPr="00BA00B1" w:rsidRDefault="008031EC" w:rsidP="008031EC">
            <w:pPr>
              <w:jc w:val="center"/>
              <w:rPr>
                <w:color w:val="000000"/>
                <w:sz w:val="22"/>
                <w:szCs w:val="22"/>
              </w:rPr>
            </w:pPr>
            <w:r w:rsidRPr="00BA00B1">
              <w:rPr>
                <w:color w:val="000000"/>
                <w:sz w:val="22"/>
                <w:szCs w:val="22"/>
              </w:rPr>
              <w:t>13,90</w:t>
            </w:r>
          </w:p>
        </w:tc>
        <w:tc>
          <w:tcPr>
            <w:tcW w:w="422" w:type="pct"/>
            <w:tcBorders>
              <w:top w:val="nil"/>
              <w:left w:val="nil"/>
              <w:bottom w:val="single" w:sz="4" w:space="0" w:color="auto"/>
              <w:right w:val="single" w:sz="4" w:space="0" w:color="auto"/>
            </w:tcBorders>
            <w:shd w:val="clear" w:color="auto" w:fill="auto"/>
            <w:vAlign w:val="center"/>
            <w:hideMark/>
          </w:tcPr>
          <w:p w14:paraId="36E18DA1" w14:textId="7F0DC9F7" w:rsidR="008031EC" w:rsidRPr="00BA00B1" w:rsidRDefault="008031EC" w:rsidP="00463AF1">
            <w:pPr>
              <w:jc w:val="center"/>
              <w:rPr>
                <w:color w:val="000000"/>
                <w:sz w:val="22"/>
                <w:szCs w:val="22"/>
              </w:rPr>
            </w:pPr>
            <w:r w:rsidRPr="00BA00B1">
              <w:rPr>
                <w:color w:val="000000"/>
                <w:sz w:val="22"/>
                <w:szCs w:val="22"/>
              </w:rPr>
              <w:t>1 41</w:t>
            </w:r>
            <w:r w:rsidR="00463AF1" w:rsidRPr="00BA00B1">
              <w:rPr>
                <w:color w:val="000000"/>
                <w:sz w:val="22"/>
                <w:szCs w:val="22"/>
              </w:rPr>
              <w:t>6</w:t>
            </w:r>
            <w:r w:rsidRPr="00BA00B1">
              <w:rPr>
                <w:color w:val="000000"/>
                <w:sz w:val="22"/>
                <w:szCs w:val="22"/>
              </w:rPr>
              <w:t>,15</w:t>
            </w:r>
          </w:p>
        </w:tc>
        <w:tc>
          <w:tcPr>
            <w:tcW w:w="421" w:type="pct"/>
            <w:tcBorders>
              <w:top w:val="nil"/>
              <w:left w:val="nil"/>
              <w:bottom w:val="single" w:sz="4" w:space="0" w:color="auto"/>
              <w:right w:val="single" w:sz="4" w:space="0" w:color="auto"/>
            </w:tcBorders>
            <w:shd w:val="clear" w:color="auto" w:fill="auto"/>
            <w:vAlign w:val="center"/>
            <w:hideMark/>
          </w:tcPr>
          <w:p w14:paraId="06032F23" w14:textId="77777777" w:rsidR="008031EC" w:rsidRPr="00BA00B1" w:rsidRDefault="008031EC" w:rsidP="008031EC">
            <w:pPr>
              <w:jc w:val="center"/>
              <w:rPr>
                <w:color w:val="000000"/>
                <w:sz w:val="22"/>
                <w:szCs w:val="22"/>
              </w:rPr>
            </w:pPr>
            <w:r w:rsidRPr="00BA00B1">
              <w:rPr>
                <w:color w:val="000000"/>
                <w:sz w:val="22"/>
                <w:szCs w:val="22"/>
              </w:rPr>
              <w:t>199,01</w:t>
            </w:r>
          </w:p>
        </w:tc>
        <w:tc>
          <w:tcPr>
            <w:tcW w:w="374" w:type="pct"/>
            <w:tcBorders>
              <w:top w:val="nil"/>
              <w:left w:val="nil"/>
              <w:bottom w:val="single" w:sz="4" w:space="0" w:color="auto"/>
              <w:right w:val="single" w:sz="4" w:space="0" w:color="auto"/>
            </w:tcBorders>
            <w:shd w:val="clear" w:color="auto" w:fill="auto"/>
            <w:vAlign w:val="center"/>
            <w:hideMark/>
          </w:tcPr>
          <w:p w14:paraId="4333F66E" w14:textId="77777777" w:rsidR="008031EC" w:rsidRPr="00BA00B1" w:rsidRDefault="008031EC" w:rsidP="008031EC">
            <w:pPr>
              <w:jc w:val="center"/>
              <w:rPr>
                <w:color w:val="000000"/>
                <w:sz w:val="22"/>
                <w:szCs w:val="22"/>
              </w:rPr>
            </w:pPr>
            <w:r w:rsidRPr="00BA00B1">
              <w:rPr>
                <w:color w:val="000000"/>
                <w:sz w:val="22"/>
                <w:szCs w:val="22"/>
              </w:rPr>
              <w:t>1 217,14</w:t>
            </w:r>
          </w:p>
        </w:tc>
        <w:tc>
          <w:tcPr>
            <w:tcW w:w="375" w:type="pct"/>
            <w:tcBorders>
              <w:top w:val="nil"/>
              <w:left w:val="nil"/>
              <w:bottom w:val="single" w:sz="4" w:space="0" w:color="auto"/>
              <w:right w:val="single" w:sz="4" w:space="0" w:color="auto"/>
            </w:tcBorders>
            <w:shd w:val="clear" w:color="auto" w:fill="auto"/>
            <w:vAlign w:val="center"/>
            <w:hideMark/>
          </w:tcPr>
          <w:p w14:paraId="3B81B3F3" w14:textId="356355EA" w:rsidR="008031EC" w:rsidRPr="00BA00B1" w:rsidRDefault="009E0C07" w:rsidP="008031EC">
            <w:pPr>
              <w:jc w:val="center"/>
              <w:rPr>
                <w:color w:val="000000"/>
                <w:sz w:val="22"/>
                <w:szCs w:val="22"/>
              </w:rPr>
            </w:pPr>
            <w:r w:rsidRPr="00BA00B1">
              <w:rPr>
                <w:color w:val="000000"/>
                <w:sz w:val="22"/>
                <w:szCs w:val="22"/>
              </w:rPr>
              <w:t>480,09</w:t>
            </w:r>
          </w:p>
        </w:tc>
        <w:tc>
          <w:tcPr>
            <w:tcW w:w="340" w:type="pct"/>
            <w:tcBorders>
              <w:top w:val="nil"/>
              <w:left w:val="nil"/>
              <w:bottom w:val="single" w:sz="4" w:space="0" w:color="auto"/>
              <w:right w:val="single" w:sz="4" w:space="0" w:color="auto"/>
            </w:tcBorders>
            <w:shd w:val="clear" w:color="auto" w:fill="auto"/>
            <w:vAlign w:val="center"/>
            <w:hideMark/>
          </w:tcPr>
          <w:p w14:paraId="79E150E2" w14:textId="54F0B60B" w:rsidR="008031EC" w:rsidRPr="00BA00B1" w:rsidRDefault="009E0C07" w:rsidP="008031EC">
            <w:pPr>
              <w:jc w:val="center"/>
              <w:rPr>
                <w:color w:val="000000"/>
                <w:sz w:val="22"/>
                <w:szCs w:val="22"/>
              </w:rPr>
            </w:pPr>
            <w:r w:rsidRPr="00BA00B1">
              <w:rPr>
                <w:color w:val="000000"/>
                <w:sz w:val="22"/>
                <w:szCs w:val="22"/>
              </w:rPr>
              <w:t>737,05</w:t>
            </w:r>
          </w:p>
        </w:tc>
        <w:tc>
          <w:tcPr>
            <w:tcW w:w="305" w:type="pct"/>
            <w:tcBorders>
              <w:top w:val="nil"/>
              <w:left w:val="nil"/>
              <w:bottom w:val="single" w:sz="4" w:space="0" w:color="auto"/>
              <w:right w:val="single" w:sz="4" w:space="0" w:color="auto"/>
            </w:tcBorders>
            <w:shd w:val="clear" w:color="auto" w:fill="auto"/>
            <w:vAlign w:val="center"/>
            <w:hideMark/>
          </w:tcPr>
          <w:p w14:paraId="53E8E59C" w14:textId="470F9345" w:rsidR="008031EC" w:rsidRPr="00BA00B1" w:rsidRDefault="009E0C07" w:rsidP="008031EC">
            <w:pPr>
              <w:jc w:val="center"/>
              <w:rPr>
                <w:color w:val="000000"/>
                <w:sz w:val="22"/>
                <w:szCs w:val="22"/>
              </w:rPr>
            </w:pPr>
            <w:r w:rsidRPr="00BA00B1">
              <w:rPr>
                <w:color w:val="000000"/>
                <w:sz w:val="22"/>
                <w:szCs w:val="22"/>
              </w:rPr>
              <w:t>-</w:t>
            </w:r>
          </w:p>
        </w:tc>
      </w:tr>
      <w:tr w:rsidR="00FE506C" w:rsidRPr="00BA00B1" w14:paraId="0CB4CB0B" w14:textId="77777777" w:rsidTr="00FE506C">
        <w:trPr>
          <w:trHeight w:val="300"/>
        </w:trPr>
        <w:tc>
          <w:tcPr>
            <w:tcW w:w="1498" w:type="pct"/>
            <w:tcBorders>
              <w:top w:val="nil"/>
              <w:left w:val="single" w:sz="4" w:space="0" w:color="auto"/>
              <w:bottom w:val="single" w:sz="4" w:space="0" w:color="auto"/>
              <w:right w:val="single" w:sz="4" w:space="0" w:color="auto"/>
            </w:tcBorders>
            <w:shd w:val="clear" w:color="auto" w:fill="auto"/>
            <w:vAlign w:val="center"/>
            <w:hideMark/>
          </w:tcPr>
          <w:p w14:paraId="09F422AC" w14:textId="77777777" w:rsidR="008031EC" w:rsidRPr="00BA00B1" w:rsidRDefault="008031EC" w:rsidP="008031EC">
            <w:pPr>
              <w:jc w:val="center"/>
              <w:rPr>
                <w:color w:val="000000"/>
                <w:sz w:val="22"/>
                <w:szCs w:val="22"/>
              </w:rPr>
            </w:pPr>
            <w:r w:rsidRPr="00BA00B1">
              <w:rPr>
                <w:rFonts w:eastAsia="Calibri"/>
                <w:color w:val="000000"/>
                <w:sz w:val="22"/>
                <w:szCs w:val="22"/>
              </w:rPr>
              <w:t>Гавриловка</w:t>
            </w:r>
          </w:p>
        </w:tc>
        <w:tc>
          <w:tcPr>
            <w:tcW w:w="375" w:type="pct"/>
            <w:tcBorders>
              <w:top w:val="nil"/>
              <w:left w:val="nil"/>
              <w:bottom w:val="single" w:sz="4" w:space="0" w:color="auto"/>
              <w:right w:val="single" w:sz="4" w:space="0" w:color="auto"/>
            </w:tcBorders>
            <w:shd w:val="clear" w:color="auto" w:fill="auto"/>
            <w:vAlign w:val="center"/>
            <w:hideMark/>
          </w:tcPr>
          <w:p w14:paraId="75E2E57E" w14:textId="77777777" w:rsidR="008031EC" w:rsidRPr="00BA00B1" w:rsidRDefault="008031EC" w:rsidP="008031EC">
            <w:pPr>
              <w:jc w:val="center"/>
              <w:rPr>
                <w:color w:val="000000"/>
                <w:sz w:val="22"/>
                <w:szCs w:val="22"/>
              </w:rPr>
            </w:pPr>
            <w:r w:rsidRPr="00BA00B1">
              <w:rPr>
                <w:color w:val="000000"/>
                <w:sz w:val="22"/>
                <w:szCs w:val="22"/>
              </w:rPr>
              <w:t>2024 год</w:t>
            </w:r>
          </w:p>
        </w:tc>
        <w:tc>
          <w:tcPr>
            <w:tcW w:w="469" w:type="pct"/>
            <w:tcBorders>
              <w:top w:val="nil"/>
              <w:left w:val="nil"/>
              <w:bottom w:val="single" w:sz="4" w:space="0" w:color="auto"/>
              <w:right w:val="single" w:sz="4" w:space="0" w:color="auto"/>
            </w:tcBorders>
            <w:shd w:val="clear" w:color="auto" w:fill="auto"/>
            <w:vAlign w:val="center"/>
            <w:hideMark/>
          </w:tcPr>
          <w:p w14:paraId="1C8AF7C7" w14:textId="77777777" w:rsidR="008031EC" w:rsidRPr="00BA00B1" w:rsidRDefault="008031EC" w:rsidP="008031EC">
            <w:pPr>
              <w:jc w:val="center"/>
              <w:rPr>
                <w:color w:val="000000"/>
                <w:sz w:val="22"/>
                <w:szCs w:val="22"/>
              </w:rPr>
            </w:pPr>
            <w:r w:rsidRPr="00BA00B1">
              <w:rPr>
                <w:color w:val="000000"/>
                <w:sz w:val="22"/>
                <w:szCs w:val="22"/>
              </w:rPr>
              <w:t>451,59</w:t>
            </w:r>
          </w:p>
        </w:tc>
        <w:tc>
          <w:tcPr>
            <w:tcW w:w="421" w:type="pct"/>
            <w:tcBorders>
              <w:top w:val="nil"/>
              <w:left w:val="nil"/>
              <w:bottom w:val="single" w:sz="4" w:space="0" w:color="auto"/>
              <w:right w:val="single" w:sz="4" w:space="0" w:color="auto"/>
            </w:tcBorders>
            <w:shd w:val="clear" w:color="auto" w:fill="auto"/>
            <w:vAlign w:val="center"/>
            <w:hideMark/>
          </w:tcPr>
          <w:p w14:paraId="1A506171" w14:textId="77777777" w:rsidR="008031EC" w:rsidRPr="00BA00B1" w:rsidRDefault="008031EC" w:rsidP="008031EC">
            <w:pPr>
              <w:jc w:val="center"/>
              <w:rPr>
                <w:color w:val="000000"/>
                <w:sz w:val="22"/>
                <w:szCs w:val="22"/>
              </w:rPr>
            </w:pPr>
            <w:r w:rsidRPr="00BA00B1">
              <w:rPr>
                <w:color w:val="000000"/>
                <w:sz w:val="22"/>
                <w:szCs w:val="22"/>
              </w:rPr>
              <w:t>2,00</w:t>
            </w:r>
          </w:p>
        </w:tc>
        <w:tc>
          <w:tcPr>
            <w:tcW w:w="422" w:type="pct"/>
            <w:tcBorders>
              <w:top w:val="nil"/>
              <w:left w:val="nil"/>
              <w:bottom w:val="single" w:sz="4" w:space="0" w:color="auto"/>
              <w:right w:val="single" w:sz="4" w:space="0" w:color="auto"/>
            </w:tcBorders>
            <w:shd w:val="clear" w:color="auto" w:fill="auto"/>
            <w:vAlign w:val="center"/>
            <w:hideMark/>
          </w:tcPr>
          <w:p w14:paraId="18B6DEDB" w14:textId="77777777" w:rsidR="008031EC" w:rsidRPr="00BA00B1" w:rsidRDefault="008031EC" w:rsidP="008031EC">
            <w:pPr>
              <w:jc w:val="center"/>
              <w:rPr>
                <w:color w:val="000000"/>
                <w:sz w:val="22"/>
                <w:szCs w:val="22"/>
              </w:rPr>
            </w:pPr>
            <w:r w:rsidRPr="00BA00B1">
              <w:rPr>
                <w:color w:val="000000"/>
                <w:sz w:val="22"/>
                <w:szCs w:val="22"/>
              </w:rPr>
              <w:t>449,59</w:t>
            </w:r>
          </w:p>
        </w:tc>
        <w:tc>
          <w:tcPr>
            <w:tcW w:w="421" w:type="pct"/>
            <w:tcBorders>
              <w:top w:val="nil"/>
              <w:left w:val="nil"/>
              <w:bottom w:val="single" w:sz="4" w:space="0" w:color="auto"/>
              <w:right w:val="single" w:sz="4" w:space="0" w:color="auto"/>
            </w:tcBorders>
            <w:shd w:val="clear" w:color="auto" w:fill="auto"/>
            <w:vAlign w:val="center"/>
            <w:hideMark/>
          </w:tcPr>
          <w:p w14:paraId="3A9030E1" w14:textId="77777777" w:rsidR="008031EC" w:rsidRPr="00BA00B1" w:rsidRDefault="008031EC" w:rsidP="008031EC">
            <w:pPr>
              <w:jc w:val="center"/>
              <w:rPr>
                <w:color w:val="000000"/>
                <w:sz w:val="22"/>
                <w:szCs w:val="22"/>
              </w:rPr>
            </w:pPr>
            <w:r w:rsidRPr="00BA00B1">
              <w:rPr>
                <w:color w:val="000000"/>
                <w:sz w:val="22"/>
                <w:szCs w:val="22"/>
              </w:rPr>
              <w:t>123,43</w:t>
            </w:r>
          </w:p>
        </w:tc>
        <w:tc>
          <w:tcPr>
            <w:tcW w:w="374" w:type="pct"/>
            <w:tcBorders>
              <w:top w:val="nil"/>
              <w:left w:val="nil"/>
              <w:bottom w:val="single" w:sz="4" w:space="0" w:color="auto"/>
              <w:right w:val="single" w:sz="4" w:space="0" w:color="auto"/>
            </w:tcBorders>
            <w:shd w:val="clear" w:color="auto" w:fill="auto"/>
            <w:vAlign w:val="center"/>
            <w:hideMark/>
          </w:tcPr>
          <w:p w14:paraId="48AFFFDB" w14:textId="77777777" w:rsidR="008031EC" w:rsidRPr="00BA00B1" w:rsidRDefault="008031EC" w:rsidP="008031EC">
            <w:pPr>
              <w:jc w:val="center"/>
              <w:rPr>
                <w:color w:val="000000"/>
                <w:sz w:val="22"/>
                <w:szCs w:val="22"/>
              </w:rPr>
            </w:pPr>
            <w:r w:rsidRPr="00BA00B1">
              <w:rPr>
                <w:color w:val="000000"/>
                <w:sz w:val="22"/>
                <w:szCs w:val="22"/>
              </w:rPr>
              <w:t>326,16</w:t>
            </w:r>
          </w:p>
        </w:tc>
        <w:tc>
          <w:tcPr>
            <w:tcW w:w="375" w:type="pct"/>
            <w:tcBorders>
              <w:top w:val="nil"/>
              <w:left w:val="nil"/>
              <w:bottom w:val="single" w:sz="4" w:space="0" w:color="auto"/>
              <w:right w:val="single" w:sz="4" w:space="0" w:color="auto"/>
            </w:tcBorders>
            <w:shd w:val="clear" w:color="auto" w:fill="auto"/>
            <w:vAlign w:val="center"/>
            <w:hideMark/>
          </w:tcPr>
          <w:p w14:paraId="22F73F6A" w14:textId="5AF8E365" w:rsidR="008031EC" w:rsidRPr="00BA00B1" w:rsidRDefault="009E0C07" w:rsidP="008031EC">
            <w:pPr>
              <w:jc w:val="center"/>
              <w:rPr>
                <w:color w:val="000000"/>
                <w:sz w:val="22"/>
                <w:szCs w:val="22"/>
              </w:rPr>
            </w:pPr>
            <w:r w:rsidRPr="00BA00B1">
              <w:rPr>
                <w:color w:val="000000"/>
                <w:sz w:val="22"/>
                <w:szCs w:val="22"/>
              </w:rPr>
              <w:t>308,69</w:t>
            </w:r>
          </w:p>
        </w:tc>
        <w:tc>
          <w:tcPr>
            <w:tcW w:w="340" w:type="pct"/>
            <w:tcBorders>
              <w:top w:val="nil"/>
              <w:left w:val="nil"/>
              <w:bottom w:val="single" w:sz="4" w:space="0" w:color="auto"/>
              <w:right w:val="single" w:sz="4" w:space="0" w:color="auto"/>
            </w:tcBorders>
            <w:shd w:val="clear" w:color="auto" w:fill="auto"/>
            <w:vAlign w:val="center"/>
            <w:hideMark/>
          </w:tcPr>
          <w:p w14:paraId="02488A99" w14:textId="5A58C678" w:rsidR="008031EC" w:rsidRPr="00BA00B1" w:rsidRDefault="009E0C07" w:rsidP="008031EC">
            <w:pPr>
              <w:jc w:val="center"/>
              <w:rPr>
                <w:color w:val="000000"/>
                <w:sz w:val="22"/>
                <w:szCs w:val="22"/>
              </w:rPr>
            </w:pPr>
            <w:r w:rsidRPr="00BA00B1">
              <w:rPr>
                <w:color w:val="000000"/>
                <w:sz w:val="22"/>
                <w:szCs w:val="22"/>
              </w:rPr>
              <w:t>-</w:t>
            </w:r>
          </w:p>
        </w:tc>
        <w:tc>
          <w:tcPr>
            <w:tcW w:w="305" w:type="pct"/>
            <w:tcBorders>
              <w:top w:val="nil"/>
              <w:left w:val="nil"/>
              <w:bottom w:val="single" w:sz="4" w:space="0" w:color="auto"/>
              <w:right w:val="single" w:sz="4" w:space="0" w:color="auto"/>
            </w:tcBorders>
            <w:shd w:val="clear" w:color="auto" w:fill="auto"/>
            <w:vAlign w:val="center"/>
            <w:hideMark/>
          </w:tcPr>
          <w:p w14:paraId="33F9AED4" w14:textId="56308201" w:rsidR="008031EC" w:rsidRPr="00BA00B1" w:rsidRDefault="009E0C07" w:rsidP="008031EC">
            <w:pPr>
              <w:jc w:val="center"/>
              <w:rPr>
                <w:color w:val="000000"/>
                <w:sz w:val="22"/>
                <w:szCs w:val="22"/>
              </w:rPr>
            </w:pPr>
            <w:r w:rsidRPr="00BA00B1">
              <w:rPr>
                <w:color w:val="000000"/>
                <w:sz w:val="22"/>
                <w:szCs w:val="22"/>
              </w:rPr>
              <w:t>17,47</w:t>
            </w:r>
          </w:p>
        </w:tc>
      </w:tr>
      <w:tr w:rsidR="008031EC" w:rsidRPr="00BA00B1" w14:paraId="7CC4A471" w14:textId="77777777" w:rsidTr="00FE506C">
        <w:trPr>
          <w:trHeight w:val="300"/>
        </w:trPr>
        <w:tc>
          <w:tcPr>
            <w:tcW w:w="5000" w:type="pct"/>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0EDE2F2E" w14:textId="77777777" w:rsidR="008031EC" w:rsidRPr="00BA00B1" w:rsidRDefault="008031EC" w:rsidP="008031EC">
            <w:pPr>
              <w:jc w:val="center"/>
              <w:rPr>
                <w:b/>
                <w:bCs/>
                <w:color w:val="000000"/>
                <w:sz w:val="22"/>
                <w:szCs w:val="22"/>
              </w:rPr>
            </w:pPr>
            <w:r w:rsidRPr="00BA00B1">
              <w:rPr>
                <w:b/>
                <w:bCs/>
                <w:color w:val="000000"/>
                <w:sz w:val="22"/>
                <w:szCs w:val="22"/>
              </w:rPr>
              <w:t>2023 год</w:t>
            </w:r>
          </w:p>
        </w:tc>
      </w:tr>
      <w:tr w:rsidR="00FE506C" w:rsidRPr="00BA00B1" w14:paraId="57640ABC" w14:textId="77777777" w:rsidTr="00FE506C">
        <w:trPr>
          <w:trHeight w:val="600"/>
        </w:trPr>
        <w:tc>
          <w:tcPr>
            <w:tcW w:w="1498" w:type="pct"/>
            <w:tcBorders>
              <w:top w:val="nil"/>
              <w:left w:val="single" w:sz="4" w:space="0" w:color="auto"/>
              <w:bottom w:val="single" w:sz="4" w:space="0" w:color="auto"/>
              <w:right w:val="single" w:sz="4" w:space="0" w:color="auto"/>
            </w:tcBorders>
            <w:shd w:val="clear" w:color="auto" w:fill="auto"/>
            <w:vAlign w:val="center"/>
            <w:hideMark/>
          </w:tcPr>
          <w:p w14:paraId="1EE56DC0" w14:textId="77777777" w:rsidR="008031EC" w:rsidRPr="00BA00B1" w:rsidRDefault="008031EC" w:rsidP="008031EC">
            <w:pPr>
              <w:jc w:val="center"/>
              <w:rPr>
                <w:color w:val="000000"/>
                <w:sz w:val="22"/>
                <w:szCs w:val="22"/>
              </w:rPr>
            </w:pPr>
            <w:r w:rsidRPr="00BA00B1">
              <w:rPr>
                <w:rFonts w:eastAsia="Calibri"/>
                <w:color w:val="000000"/>
                <w:sz w:val="22"/>
                <w:szCs w:val="22"/>
              </w:rPr>
              <w:t xml:space="preserve">Котельная "Центральная" </w:t>
            </w:r>
          </w:p>
        </w:tc>
        <w:tc>
          <w:tcPr>
            <w:tcW w:w="375" w:type="pct"/>
            <w:tcBorders>
              <w:top w:val="nil"/>
              <w:left w:val="nil"/>
              <w:bottom w:val="single" w:sz="4" w:space="0" w:color="auto"/>
              <w:right w:val="single" w:sz="4" w:space="0" w:color="auto"/>
            </w:tcBorders>
            <w:shd w:val="clear" w:color="auto" w:fill="auto"/>
            <w:vAlign w:val="center"/>
            <w:hideMark/>
          </w:tcPr>
          <w:p w14:paraId="62B02B66" w14:textId="77777777" w:rsidR="008031EC" w:rsidRPr="00BA00B1" w:rsidRDefault="008031EC" w:rsidP="008031EC">
            <w:pPr>
              <w:jc w:val="center"/>
              <w:rPr>
                <w:color w:val="000000"/>
                <w:sz w:val="22"/>
                <w:szCs w:val="22"/>
              </w:rPr>
            </w:pPr>
            <w:r w:rsidRPr="00BA00B1">
              <w:rPr>
                <w:color w:val="000000"/>
                <w:sz w:val="22"/>
                <w:szCs w:val="22"/>
              </w:rPr>
              <w:t>2023 год</w:t>
            </w:r>
          </w:p>
        </w:tc>
        <w:tc>
          <w:tcPr>
            <w:tcW w:w="469" w:type="pct"/>
            <w:tcBorders>
              <w:top w:val="nil"/>
              <w:left w:val="nil"/>
              <w:bottom w:val="single" w:sz="4" w:space="0" w:color="auto"/>
              <w:right w:val="single" w:sz="4" w:space="0" w:color="auto"/>
            </w:tcBorders>
            <w:shd w:val="clear" w:color="auto" w:fill="auto"/>
            <w:vAlign w:val="center"/>
            <w:hideMark/>
          </w:tcPr>
          <w:p w14:paraId="1B7DE14B" w14:textId="77777777" w:rsidR="008031EC" w:rsidRPr="00BA00B1" w:rsidRDefault="008031EC" w:rsidP="008031EC">
            <w:pPr>
              <w:jc w:val="center"/>
              <w:rPr>
                <w:color w:val="000000"/>
                <w:sz w:val="22"/>
                <w:szCs w:val="22"/>
              </w:rPr>
            </w:pPr>
            <w:r w:rsidRPr="00BA00B1">
              <w:rPr>
                <w:color w:val="000000"/>
                <w:sz w:val="22"/>
                <w:szCs w:val="22"/>
              </w:rPr>
              <w:t>588,46</w:t>
            </w:r>
          </w:p>
        </w:tc>
        <w:tc>
          <w:tcPr>
            <w:tcW w:w="421" w:type="pct"/>
            <w:tcBorders>
              <w:top w:val="nil"/>
              <w:left w:val="nil"/>
              <w:bottom w:val="single" w:sz="4" w:space="0" w:color="auto"/>
              <w:right w:val="single" w:sz="4" w:space="0" w:color="auto"/>
            </w:tcBorders>
            <w:shd w:val="clear" w:color="auto" w:fill="auto"/>
            <w:vAlign w:val="center"/>
            <w:hideMark/>
          </w:tcPr>
          <w:p w14:paraId="4738A9AD" w14:textId="77777777" w:rsidR="008031EC" w:rsidRPr="00BA00B1" w:rsidRDefault="008031EC" w:rsidP="008031EC">
            <w:pPr>
              <w:jc w:val="center"/>
              <w:rPr>
                <w:color w:val="000000"/>
                <w:sz w:val="22"/>
                <w:szCs w:val="22"/>
              </w:rPr>
            </w:pPr>
            <w:r w:rsidRPr="00BA00B1">
              <w:rPr>
                <w:color w:val="000000"/>
                <w:sz w:val="22"/>
                <w:szCs w:val="22"/>
              </w:rPr>
              <w:t>1,91</w:t>
            </w:r>
          </w:p>
        </w:tc>
        <w:tc>
          <w:tcPr>
            <w:tcW w:w="422" w:type="pct"/>
            <w:tcBorders>
              <w:top w:val="nil"/>
              <w:left w:val="nil"/>
              <w:bottom w:val="single" w:sz="4" w:space="0" w:color="auto"/>
              <w:right w:val="single" w:sz="4" w:space="0" w:color="auto"/>
            </w:tcBorders>
            <w:shd w:val="clear" w:color="auto" w:fill="auto"/>
            <w:vAlign w:val="center"/>
            <w:hideMark/>
          </w:tcPr>
          <w:p w14:paraId="63D22ADC" w14:textId="77777777" w:rsidR="008031EC" w:rsidRPr="00BA00B1" w:rsidRDefault="008031EC" w:rsidP="008031EC">
            <w:pPr>
              <w:jc w:val="center"/>
              <w:rPr>
                <w:color w:val="000000"/>
                <w:sz w:val="22"/>
                <w:szCs w:val="22"/>
              </w:rPr>
            </w:pPr>
            <w:r w:rsidRPr="00BA00B1">
              <w:rPr>
                <w:color w:val="000000"/>
                <w:sz w:val="22"/>
                <w:szCs w:val="22"/>
              </w:rPr>
              <w:t>586,55</w:t>
            </w:r>
          </w:p>
        </w:tc>
        <w:tc>
          <w:tcPr>
            <w:tcW w:w="421" w:type="pct"/>
            <w:tcBorders>
              <w:top w:val="nil"/>
              <w:left w:val="nil"/>
              <w:bottom w:val="single" w:sz="4" w:space="0" w:color="auto"/>
              <w:right w:val="single" w:sz="4" w:space="0" w:color="auto"/>
            </w:tcBorders>
            <w:shd w:val="clear" w:color="auto" w:fill="auto"/>
            <w:vAlign w:val="center"/>
            <w:hideMark/>
          </w:tcPr>
          <w:p w14:paraId="10C33209" w14:textId="77777777" w:rsidR="008031EC" w:rsidRPr="00BA00B1" w:rsidRDefault="008031EC" w:rsidP="008031EC">
            <w:pPr>
              <w:jc w:val="center"/>
              <w:rPr>
                <w:color w:val="000000"/>
                <w:sz w:val="22"/>
                <w:szCs w:val="22"/>
              </w:rPr>
            </w:pPr>
            <w:r w:rsidRPr="00BA00B1">
              <w:rPr>
                <w:color w:val="000000"/>
                <w:sz w:val="22"/>
                <w:szCs w:val="22"/>
              </w:rPr>
              <w:t>29,35</w:t>
            </w:r>
          </w:p>
        </w:tc>
        <w:tc>
          <w:tcPr>
            <w:tcW w:w="374" w:type="pct"/>
            <w:tcBorders>
              <w:top w:val="nil"/>
              <w:left w:val="nil"/>
              <w:bottom w:val="single" w:sz="4" w:space="0" w:color="auto"/>
              <w:right w:val="single" w:sz="4" w:space="0" w:color="auto"/>
            </w:tcBorders>
            <w:shd w:val="clear" w:color="auto" w:fill="auto"/>
            <w:vAlign w:val="center"/>
            <w:hideMark/>
          </w:tcPr>
          <w:p w14:paraId="2B633D44" w14:textId="7FFA9BFC" w:rsidR="008031EC" w:rsidRPr="00BA00B1" w:rsidRDefault="008031EC" w:rsidP="008031EC">
            <w:pPr>
              <w:jc w:val="center"/>
              <w:rPr>
                <w:color w:val="000000"/>
                <w:sz w:val="22"/>
                <w:szCs w:val="22"/>
              </w:rPr>
            </w:pPr>
            <w:r w:rsidRPr="00BA00B1">
              <w:rPr>
                <w:color w:val="000000"/>
                <w:sz w:val="22"/>
                <w:szCs w:val="22"/>
              </w:rPr>
              <w:t>557,2</w:t>
            </w:r>
            <w:r w:rsidR="009E0C07" w:rsidRPr="00BA00B1">
              <w:rPr>
                <w:color w:val="000000"/>
                <w:sz w:val="22"/>
                <w:szCs w:val="22"/>
              </w:rPr>
              <w:t>0</w:t>
            </w:r>
          </w:p>
        </w:tc>
        <w:tc>
          <w:tcPr>
            <w:tcW w:w="375" w:type="pct"/>
            <w:tcBorders>
              <w:top w:val="nil"/>
              <w:left w:val="nil"/>
              <w:bottom w:val="single" w:sz="4" w:space="0" w:color="auto"/>
              <w:right w:val="single" w:sz="4" w:space="0" w:color="auto"/>
            </w:tcBorders>
            <w:shd w:val="clear" w:color="auto" w:fill="auto"/>
            <w:vAlign w:val="center"/>
            <w:hideMark/>
          </w:tcPr>
          <w:p w14:paraId="193223CF" w14:textId="7A29A625" w:rsidR="008031EC" w:rsidRPr="00BA00B1" w:rsidRDefault="008031EC" w:rsidP="008031EC">
            <w:pPr>
              <w:jc w:val="center"/>
              <w:rPr>
                <w:color w:val="000000"/>
                <w:sz w:val="22"/>
                <w:szCs w:val="22"/>
              </w:rPr>
            </w:pPr>
            <w:r w:rsidRPr="00BA00B1">
              <w:rPr>
                <w:color w:val="000000"/>
                <w:sz w:val="22"/>
                <w:szCs w:val="22"/>
              </w:rPr>
              <w:t>557,2</w:t>
            </w:r>
            <w:r w:rsidR="00FE506C" w:rsidRPr="00BA00B1">
              <w:rPr>
                <w:color w:val="000000"/>
                <w:sz w:val="22"/>
                <w:szCs w:val="22"/>
              </w:rPr>
              <w:t>0</w:t>
            </w:r>
          </w:p>
        </w:tc>
        <w:tc>
          <w:tcPr>
            <w:tcW w:w="340" w:type="pct"/>
            <w:tcBorders>
              <w:top w:val="nil"/>
              <w:left w:val="nil"/>
              <w:bottom w:val="single" w:sz="4" w:space="0" w:color="auto"/>
              <w:right w:val="single" w:sz="4" w:space="0" w:color="auto"/>
            </w:tcBorders>
            <w:shd w:val="clear" w:color="auto" w:fill="auto"/>
            <w:vAlign w:val="center"/>
            <w:hideMark/>
          </w:tcPr>
          <w:p w14:paraId="33948854" w14:textId="40C41D79" w:rsidR="008031EC" w:rsidRPr="00BA00B1" w:rsidRDefault="009E0C07" w:rsidP="008031EC">
            <w:pPr>
              <w:jc w:val="center"/>
              <w:rPr>
                <w:color w:val="000000"/>
                <w:sz w:val="22"/>
                <w:szCs w:val="22"/>
              </w:rPr>
            </w:pPr>
            <w:r w:rsidRPr="00BA00B1">
              <w:rPr>
                <w:color w:val="000000"/>
                <w:sz w:val="22"/>
                <w:szCs w:val="22"/>
              </w:rPr>
              <w:t>-</w:t>
            </w:r>
          </w:p>
        </w:tc>
        <w:tc>
          <w:tcPr>
            <w:tcW w:w="305" w:type="pct"/>
            <w:tcBorders>
              <w:top w:val="nil"/>
              <w:left w:val="nil"/>
              <w:bottom w:val="single" w:sz="4" w:space="0" w:color="auto"/>
              <w:right w:val="single" w:sz="4" w:space="0" w:color="auto"/>
            </w:tcBorders>
            <w:shd w:val="clear" w:color="auto" w:fill="auto"/>
            <w:vAlign w:val="center"/>
            <w:hideMark/>
          </w:tcPr>
          <w:p w14:paraId="643EC6F8" w14:textId="77777777" w:rsidR="008031EC" w:rsidRPr="00BA00B1" w:rsidRDefault="008031EC" w:rsidP="008031EC">
            <w:pPr>
              <w:jc w:val="center"/>
              <w:rPr>
                <w:color w:val="000000"/>
                <w:sz w:val="22"/>
                <w:szCs w:val="22"/>
              </w:rPr>
            </w:pPr>
            <w:r w:rsidRPr="00BA00B1">
              <w:rPr>
                <w:color w:val="000000"/>
                <w:sz w:val="22"/>
                <w:szCs w:val="22"/>
              </w:rPr>
              <w:t>- </w:t>
            </w:r>
          </w:p>
        </w:tc>
      </w:tr>
      <w:tr w:rsidR="00FE506C" w:rsidRPr="00BA00B1" w14:paraId="178FE924" w14:textId="77777777" w:rsidTr="00FE506C">
        <w:trPr>
          <w:trHeight w:val="300"/>
        </w:trPr>
        <w:tc>
          <w:tcPr>
            <w:tcW w:w="1498" w:type="pct"/>
            <w:tcBorders>
              <w:top w:val="nil"/>
              <w:left w:val="single" w:sz="4" w:space="0" w:color="auto"/>
              <w:bottom w:val="single" w:sz="4" w:space="0" w:color="auto"/>
              <w:right w:val="single" w:sz="4" w:space="0" w:color="auto"/>
            </w:tcBorders>
            <w:shd w:val="clear" w:color="auto" w:fill="auto"/>
            <w:noWrap/>
            <w:vAlign w:val="center"/>
            <w:hideMark/>
          </w:tcPr>
          <w:p w14:paraId="33FCA4B1" w14:textId="77777777" w:rsidR="008031EC" w:rsidRPr="00BA00B1" w:rsidRDefault="008031EC" w:rsidP="008031EC">
            <w:pPr>
              <w:jc w:val="center"/>
              <w:rPr>
                <w:color w:val="000000"/>
                <w:sz w:val="22"/>
                <w:szCs w:val="22"/>
              </w:rPr>
            </w:pPr>
            <w:r w:rsidRPr="00BA00B1">
              <w:rPr>
                <w:rFonts w:eastAsia="Calibri"/>
                <w:color w:val="000000"/>
                <w:sz w:val="22"/>
                <w:szCs w:val="22"/>
              </w:rPr>
              <w:t xml:space="preserve">Котельная "Школа" </w:t>
            </w:r>
          </w:p>
        </w:tc>
        <w:tc>
          <w:tcPr>
            <w:tcW w:w="375" w:type="pct"/>
            <w:tcBorders>
              <w:top w:val="nil"/>
              <w:left w:val="nil"/>
              <w:bottom w:val="single" w:sz="4" w:space="0" w:color="auto"/>
              <w:right w:val="single" w:sz="4" w:space="0" w:color="auto"/>
            </w:tcBorders>
            <w:shd w:val="clear" w:color="auto" w:fill="auto"/>
            <w:vAlign w:val="center"/>
            <w:hideMark/>
          </w:tcPr>
          <w:p w14:paraId="7E46DE55" w14:textId="77777777" w:rsidR="008031EC" w:rsidRPr="00BA00B1" w:rsidRDefault="008031EC" w:rsidP="008031EC">
            <w:pPr>
              <w:jc w:val="center"/>
              <w:rPr>
                <w:color w:val="000000"/>
                <w:sz w:val="22"/>
                <w:szCs w:val="22"/>
              </w:rPr>
            </w:pPr>
            <w:r w:rsidRPr="00BA00B1">
              <w:rPr>
                <w:color w:val="000000"/>
                <w:sz w:val="22"/>
                <w:szCs w:val="22"/>
              </w:rPr>
              <w:t>2023 год</w:t>
            </w:r>
          </w:p>
        </w:tc>
        <w:tc>
          <w:tcPr>
            <w:tcW w:w="469" w:type="pct"/>
            <w:tcBorders>
              <w:top w:val="nil"/>
              <w:left w:val="nil"/>
              <w:bottom w:val="single" w:sz="4" w:space="0" w:color="auto"/>
              <w:right w:val="single" w:sz="4" w:space="0" w:color="auto"/>
            </w:tcBorders>
            <w:shd w:val="clear" w:color="auto" w:fill="auto"/>
            <w:noWrap/>
            <w:vAlign w:val="center"/>
            <w:hideMark/>
          </w:tcPr>
          <w:p w14:paraId="7FCC6061" w14:textId="77777777" w:rsidR="008031EC" w:rsidRPr="00BA00B1" w:rsidRDefault="008031EC" w:rsidP="008031EC">
            <w:pPr>
              <w:jc w:val="center"/>
              <w:rPr>
                <w:color w:val="000000"/>
                <w:sz w:val="22"/>
                <w:szCs w:val="22"/>
              </w:rPr>
            </w:pPr>
            <w:r w:rsidRPr="00BA00B1">
              <w:rPr>
                <w:color w:val="000000"/>
                <w:sz w:val="22"/>
                <w:szCs w:val="22"/>
              </w:rPr>
              <w:t>1404,56</w:t>
            </w:r>
          </w:p>
        </w:tc>
        <w:tc>
          <w:tcPr>
            <w:tcW w:w="421" w:type="pct"/>
            <w:tcBorders>
              <w:top w:val="nil"/>
              <w:left w:val="nil"/>
              <w:bottom w:val="single" w:sz="4" w:space="0" w:color="auto"/>
              <w:right w:val="single" w:sz="4" w:space="0" w:color="auto"/>
            </w:tcBorders>
            <w:shd w:val="clear" w:color="auto" w:fill="auto"/>
            <w:noWrap/>
            <w:vAlign w:val="center"/>
            <w:hideMark/>
          </w:tcPr>
          <w:p w14:paraId="5E9A7308" w14:textId="77777777" w:rsidR="008031EC" w:rsidRPr="00BA00B1" w:rsidRDefault="008031EC" w:rsidP="008031EC">
            <w:pPr>
              <w:jc w:val="center"/>
              <w:rPr>
                <w:color w:val="000000"/>
                <w:sz w:val="22"/>
                <w:szCs w:val="22"/>
              </w:rPr>
            </w:pPr>
            <w:r w:rsidRPr="00BA00B1">
              <w:rPr>
                <w:color w:val="000000"/>
                <w:sz w:val="22"/>
                <w:szCs w:val="22"/>
              </w:rPr>
              <w:t>13,1</w:t>
            </w:r>
          </w:p>
        </w:tc>
        <w:tc>
          <w:tcPr>
            <w:tcW w:w="422" w:type="pct"/>
            <w:tcBorders>
              <w:top w:val="nil"/>
              <w:left w:val="nil"/>
              <w:bottom w:val="single" w:sz="4" w:space="0" w:color="auto"/>
              <w:right w:val="single" w:sz="4" w:space="0" w:color="auto"/>
            </w:tcBorders>
            <w:shd w:val="clear" w:color="auto" w:fill="auto"/>
            <w:vAlign w:val="center"/>
            <w:hideMark/>
          </w:tcPr>
          <w:p w14:paraId="663BD53E" w14:textId="77777777" w:rsidR="008031EC" w:rsidRPr="00BA00B1" w:rsidRDefault="008031EC" w:rsidP="008031EC">
            <w:pPr>
              <w:jc w:val="center"/>
              <w:rPr>
                <w:color w:val="000000"/>
                <w:sz w:val="22"/>
                <w:szCs w:val="22"/>
              </w:rPr>
            </w:pPr>
            <w:r w:rsidRPr="00BA00B1">
              <w:rPr>
                <w:color w:val="000000"/>
                <w:sz w:val="22"/>
                <w:szCs w:val="22"/>
              </w:rPr>
              <w:t>1391,46</w:t>
            </w:r>
          </w:p>
        </w:tc>
        <w:tc>
          <w:tcPr>
            <w:tcW w:w="421" w:type="pct"/>
            <w:tcBorders>
              <w:top w:val="nil"/>
              <w:left w:val="nil"/>
              <w:bottom w:val="single" w:sz="4" w:space="0" w:color="auto"/>
              <w:right w:val="single" w:sz="4" w:space="0" w:color="auto"/>
            </w:tcBorders>
            <w:shd w:val="clear" w:color="auto" w:fill="auto"/>
            <w:noWrap/>
            <w:vAlign w:val="center"/>
            <w:hideMark/>
          </w:tcPr>
          <w:p w14:paraId="20709579" w14:textId="77777777" w:rsidR="008031EC" w:rsidRPr="00BA00B1" w:rsidRDefault="008031EC" w:rsidP="008031EC">
            <w:pPr>
              <w:jc w:val="center"/>
              <w:rPr>
                <w:color w:val="000000"/>
                <w:sz w:val="22"/>
                <w:szCs w:val="22"/>
              </w:rPr>
            </w:pPr>
            <w:r w:rsidRPr="00BA00B1">
              <w:rPr>
                <w:color w:val="000000"/>
                <w:sz w:val="22"/>
                <w:szCs w:val="22"/>
              </w:rPr>
              <w:t>33,33</w:t>
            </w:r>
          </w:p>
        </w:tc>
        <w:tc>
          <w:tcPr>
            <w:tcW w:w="374" w:type="pct"/>
            <w:tcBorders>
              <w:top w:val="nil"/>
              <w:left w:val="nil"/>
              <w:bottom w:val="single" w:sz="4" w:space="0" w:color="auto"/>
              <w:right w:val="single" w:sz="4" w:space="0" w:color="auto"/>
            </w:tcBorders>
            <w:shd w:val="clear" w:color="auto" w:fill="auto"/>
            <w:vAlign w:val="center"/>
            <w:hideMark/>
          </w:tcPr>
          <w:p w14:paraId="1A2316A8" w14:textId="4960219C" w:rsidR="008031EC" w:rsidRPr="00BA00B1" w:rsidRDefault="00FE506C" w:rsidP="008031EC">
            <w:pPr>
              <w:jc w:val="center"/>
              <w:rPr>
                <w:color w:val="000000"/>
                <w:sz w:val="22"/>
                <w:szCs w:val="22"/>
              </w:rPr>
            </w:pPr>
            <w:r w:rsidRPr="00BA00B1">
              <w:rPr>
                <w:color w:val="FF0000"/>
                <w:sz w:val="22"/>
                <w:szCs w:val="22"/>
              </w:rPr>
              <w:t>1 194,89</w:t>
            </w:r>
          </w:p>
        </w:tc>
        <w:tc>
          <w:tcPr>
            <w:tcW w:w="375" w:type="pct"/>
            <w:tcBorders>
              <w:top w:val="nil"/>
              <w:left w:val="nil"/>
              <w:bottom w:val="single" w:sz="4" w:space="0" w:color="auto"/>
              <w:right w:val="single" w:sz="4" w:space="0" w:color="auto"/>
            </w:tcBorders>
            <w:shd w:val="clear" w:color="auto" w:fill="auto"/>
            <w:vAlign w:val="center"/>
          </w:tcPr>
          <w:p w14:paraId="4F28DA63" w14:textId="623612A0" w:rsidR="00FE506C" w:rsidRPr="00BA00B1" w:rsidRDefault="00FE506C" w:rsidP="00FE506C">
            <w:pPr>
              <w:jc w:val="center"/>
              <w:rPr>
                <w:color w:val="000000"/>
                <w:sz w:val="22"/>
                <w:szCs w:val="22"/>
              </w:rPr>
            </w:pPr>
            <w:r w:rsidRPr="00BA00B1">
              <w:rPr>
                <w:color w:val="000000"/>
                <w:sz w:val="22"/>
                <w:szCs w:val="22"/>
              </w:rPr>
              <w:t>473,72</w:t>
            </w:r>
          </w:p>
        </w:tc>
        <w:tc>
          <w:tcPr>
            <w:tcW w:w="340" w:type="pct"/>
            <w:tcBorders>
              <w:top w:val="nil"/>
              <w:left w:val="nil"/>
              <w:bottom w:val="single" w:sz="4" w:space="0" w:color="auto"/>
              <w:right w:val="single" w:sz="4" w:space="0" w:color="auto"/>
            </w:tcBorders>
            <w:shd w:val="clear" w:color="auto" w:fill="auto"/>
            <w:vAlign w:val="center"/>
          </w:tcPr>
          <w:p w14:paraId="6D4EDA02" w14:textId="4F757F88" w:rsidR="008031EC" w:rsidRPr="00BA00B1" w:rsidRDefault="00FE506C" w:rsidP="008031EC">
            <w:pPr>
              <w:jc w:val="center"/>
              <w:rPr>
                <w:color w:val="000000"/>
                <w:sz w:val="22"/>
                <w:szCs w:val="22"/>
              </w:rPr>
            </w:pPr>
            <w:r w:rsidRPr="00BA00B1">
              <w:rPr>
                <w:color w:val="000000"/>
                <w:sz w:val="22"/>
                <w:szCs w:val="22"/>
              </w:rPr>
              <w:t>721,17</w:t>
            </w:r>
          </w:p>
        </w:tc>
        <w:tc>
          <w:tcPr>
            <w:tcW w:w="305" w:type="pct"/>
            <w:tcBorders>
              <w:top w:val="nil"/>
              <w:left w:val="nil"/>
              <w:bottom w:val="single" w:sz="4" w:space="0" w:color="auto"/>
              <w:right w:val="single" w:sz="4" w:space="0" w:color="auto"/>
            </w:tcBorders>
            <w:shd w:val="clear" w:color="auto" w:fill="auto"/>
            <w:vAlign w:val="center"/>
          </w:tcPr>
          <w:p w14:paraId="050E7AF6" w14:textId="07F644DA" w:rsidR="008031EC" w:rsidRPr="00BA00B1" w:rsidRDefault="008031EC" w:rsidP="008031EC">
            <w:pPr>
              <w:jc w:val="center"/>
              <w:rPr>
                <w:color w:val="000000"/>
                <w:sz w:val="22"/>
                <w:szCs w:val="22"/>
              </w:rPr>
            </w:pPr>
          </w:p>
        </w:tc>
      </w:tr>
      <w:tr w:rsidR="00FE506C" w:rsidRPr="00BA00B1" w14:paraId="6A9F5908" w14:textId="77777777" w:rsidTr="00FE506C">
        <w:trPr>
          <w:trHeight w:val="300"/>
        </w:trPr>
        <w:tc>
          <w:tcPr>
            <w:tcW w:w="1498" w:type="pct"/>
            <w:tcBorders>
              <w:top w:val="nil"/>
              <w:left w:val="single" w:sz="4" w:space="0" w:color="auto"/>
              <w:bottom w:val="single" w:sz="4" w:space="0" w:color="auto"/>
              <w:right w:val="single" w:sz="4" w:space="0" w:color="auto"/>
            </w:tcBorders>
            <w:shd w:val="clear" w:color="auto" w:fill="auto"/>
            <w:noWrap/>
            <w:vAlign w:val="center"/>
            <w:hideMark/>
          </w:tcPr>
          <w:p w14:paraId="06EFBF48" w14:textId="46631554" w:rsidR="00864B0C" w:rsidRPr="00BA00B1" w:rsidRDefault="00864B0C" w:rsidP="00864B0C">
            <w:pPr>
              <w:jc w:val="center"/>
              <w:rPr>
                <w:color w:val="000000"/>
                <w:sz w:val="22"/>
                <w:szCs w:val="22"/>
              </w:rPr>
            </w:pPr>
            <w:r w:rsidRPr="00BA00B1">
              <w:rPr>
                <w:rFonts w:eastAsia="Calibri"/>
                <w:color w:val="000000"/>
                <w:sz w:val="22"/>
                <w:szCs w:val="22"/>
              </w:rPr>
              <w:t>Гавриловка</w:t>
            </w:r>
          </w:p>
        </w:tc>
        <w:tc>
          <w:tcPr>
            <w:tcW w:w="375" w:type="pct"/>
            <w:tcBorders>
              <w:top w:val="nil"/>
              <w:left w:val="nil"/>
              <w:bottom w:val="single" w:sz="4" w:space="0" w:color="auto"/>
              <w:right w:val="single" w:sz="4" w:space="0" w:color="auto"/>
            </w:tcBorders>
            <w:shd w:val="clear" w:color="auto" w:fill="auto"/>
            <w:vAlign w:val="center"/>
            <w:hideMark/>
          </w:tcPr>
          <w:p w14:paraId="3689DF49" w14:textId="77777777" w:rsidR="00864B0C" w:rsidRPr="00BA00B1" w:rsidRDefault="00864B0C" w:rsidP="00864B0C">
            <w:pPr>
              <w:jc w:val="center"/>
              <w:rPr>
                <w:color w:val="000000"/>
                <w:sz w:val="22"/>
                <w:szCs w:val="22"/>
              </w:rPr>
            </w:pPr>
            <w:r w:rsidRPr="00BA00B1">
              <w:rPr>
                <w:color w:val="000000"/>
                <w:sz w:val="22"/>
                <w:szCs w:val="22"/>
              </w:rPr>
              <w:t>2023 год</w:t>
            </w:r>
          </w:p>
        </w:tc>
        <w:tc>
          <w:tcPr>
            <w:tcW w:w="469" w:type="pct"/>
            <w:tcBorders>
              <w:top w:val="nil"/>
              <w:left w:val="nil"/>
              <w:bottom w:val="single" w:sz="4" w:space="0" w:color="auto"/>
              <w:right w:val="single" w:sz="4" w:space="0" w:color="auto"/>
            </w:tcBorders>
            <w:shd w:val="clear" w:color="auto" w:fill="auto"/>
            <w:noWrap/>
            <w:vAlign w:val="center"/>
            <w:hideMark/>
          </w:tcPr>
          <w:p w14:paraId="6247BAD9" w14:textId="77777777" w:rsidR="00864B0C" w:rsidRPr="00BA00B1" w:rsidRDefault="00864B0C" w:rsidP="00864B0C">
            <w:pPr>
              <w:jc w:val="center"/>
              <w:rPr>
                <w:color w:val="000000"/>
                <w:sz w:val="22"/>
                <w:szCs w:val="22"/>
              </w:rPr>
            </w:pPr>
            <w:r w:rsidRPr="00BA00B1">
              <w:rPr>
                <w:color w:val="000000"/>
                <w:sz w:val="22"/>
                <w:szCs w:val="22"/>
              </w:rPr>
              <w:t>500</w:t>
            </w:r>
          </w:p>
        </w:tc>
        <w:tc>
          <w:tcPr>
            <w:tcW w:w="421" w:type="pct"/>
            <w:tcBorders>
              <w:top w:val="nil"/>
              <w:left w:val="nil"/>
              <w:bottom w:val="single" w:sz="4" w:space="0" w:color="auto"/>
              <w:right w:val="single" w:sz="4" w:space="0" w:color="auto"/>
            </w:tcBorders>
            <w:shd w:val="clear" w:color="auto" w:fill="auto"/>
            <w:noWrap/>
            <w:vAlign w:val="center"/>
            <w:hideMark/>
          </w:tcPr>
          <w:p w14:paraId="74D81409" w14:textId="77777777" w:rsidR="00864B0C" w:rsidRPr="00BA00B1" w:rsidRDefault="00864B0C" w:rsidP="00864B0C">
            <w:pPr>
              <w:jc w:val="center"/>
              <w:rPr>
                <w:color w:val="000000"/>
                <w:sz w:val="22"/>
                <w:szCs w:val="22"/>
              </w:rPr>
            </w:pPr>
            <w:r w:rsidRPr="00BA00B1">
              <w:rPr>
                <w:color w:val="000000"/>
                <w:sz w:val="22"/>
                <w:szCs w:val="22"/>
              </w:rPr>
              <w:t>1,51</w:t>
            </w:r>
          </w:p>
        </w:tc>
        <w:tc>
          <w:tcPr>
            <w:tcW w:w="422" w:type="pct"/>
            <w:tcBorders>
              <w:top w:val="nil"/>
              <w:left w:val="nil"/>
              <w:bottom w:val="single" w:sz="4" w:space="0" w:color="auto"/>
              <w:right w:val="single" w:sz="4" w:space="0" w:color="auto"/>
            </w:tcBorders>
            <w:shd w:val="clear" w:color="auto" w:fill="auto"/>
            <w:vAlign w:val="center"/>
            <w:hideMark/>
          </w:tcPr>
          <w:p w14:paraId="20858B1E" w14:textId="77777777" w:rsidR="00864B0C" w:rsidRPr="00BA00B1" w:rsidRDefault="00864B0C" w:rsidP="00864B0C">
            <w:pPr>
              <w:jc w:val="center"/>
              <w:rPr>
                <w:color w:val="000000"/>
                <w:sz w:val="22"/>
                <w:szCs w:val="22"/>
              </w:rPr>
            </w:pPr>
            <w:r w:rsidRPr="00BA00B1">
              <w:rPr>
                <w:color w:val="000000"/>
                <w:sz w:val="22"/>
                <w:szCs w:val="22"/>
              </w:rPr>
              <w:t>498,49</w:t>
            </w:r>
          </w:p>
        </w:tc>
        <w:tc>
          <w:tcPr>
            <w:tcW w:w="421" w:type="pct"/>
            <w:tcBorders>
              <w:top w:val="nil"/>
              <w:left w:val="nil"/>
              <w:bottom w:val="single" w:sz="4" w:space="0" w:color="auto"/>
              <w:right w:val="single" w:sz="4" w:space="0" w:color="auto"/>
            </w:tcBorders>
            <w:shd w:val="clear" w:color="auto" w:fill="auto"/>
            <w:noWrap/>
            <w:vAlign w:val="center"/>
            <w:hideMark/>
          </w:tcPr>
          <w:p w14:paraId="3E36BC77" w14:textId="77777777" w:rsidR="00864B0C" w:rsidRPr="00BA00B1" w:rsidRDefault="00864B0C" w:rsidP="00864B0C">
            <w:pPr>
              <w:jc w:val="center"/>
              <w:rPr>
                <w:color w:val="000000"/>
                <w:sz w:val="22"/>
                <w:szCs w:val="22"/>
              </w:rPr>
            </w:pPr>
            <w:r w:rsidRPr="00BA00B1">
              <w:rPr>
                <w:color w:val="000000"/>
                <w:sz w:val="22"/>
                <w:szCs w:val="22"/>
              </w:rPr>
              <w:t>46,9</w:t>
            </w:r>
          </w:p>
        </w:tc>
        <w:tc>
          <w:tcPr>
            <w:tcW w:w="374" w:type="pct"/>
            <w:tcBorders>
              <w:top w:val="nil"/>
              <w:left w:val="nil"/>
              <w:bottom w:val="single" w:sz="4" w:space="0" w:color="auto"/>
              <w:right w:val="single" w:sz="4" w:space="0" w:color="auto"/>
            </w:tcBorders>
            <w:shd w:val="clear" w:color="auto" w:fill="auto"/>
            <w:vAlign w:val="center"/>
            <w:hideMark/>
          </w:tcPr>
          <w:p w14:paraId="54E8EE68" w14:textId="37BDFD30" w:rsidR="00864B0C" w:rsidRPr="00BA00B1" w:rsidRDefault="00FE506C" w:rsidP="00864B0C">
            <w:pPr>
              <w:jc w:val="center"/>
              <w:rPr>
                <w:color w:val="000000"/>
                <w:sz w:val="22"/>
                <w:szCs w:val="22"/>
              </w:rPr>
            </w:pPr>
            <w:r w:rsidRPr="00BA00B1">
              <w:rPr>
                <w:color w:val="000000"/>
                <w:sz w:val="22"/>
                <w:szCs w:val="22"/>
              </w:rPr>
              <w:t>451,58</w:t>
            </w:r>
          </w:p>
        </w:tc>
        <w:tc>
          <w:tcPr>
            <w:tcW w:w="375" w:type="pct"/>
            <w:tcBorders>
              <w:top w:val="nil"/>
              <w:left w:val="nil"/>
              <w:bottom w:val="single" w:sz="4" w:space="0" w:color="auto"/>
              <w:right w:val="single" w:sz="4" w:space="0" w:color="auto"/>
            </w:tcBorders>
            <w:shd w:val="clear" w:color="auto" w:fill="auto"/>
            <w:vAlign w:val="center"/>
            <w:hideMark/>
          </w:tcPr>
          <w:p w14:paraId="070EE912" w14:textId="218344C4" w:rsidR="00864B0C" w:rsidRPr="00BA00B1" w:rsidRDefault="00FE506C" w:rsidP="00864B0C">
            <w:pPr>
              <w:jc w:val="center"/>
              <w:rPr>
                <w:color w:val="000000"/>
                <w:sz w:val="22"/>
                <w:szCs w:val="22"/>
              </w:rPr>
            </w:pPr>
            <w:r w:rsidRPr="00BA00B1">
              <w:rPr>
                <w:color w:val="000000"/>
                <w:sz w:val="22"/>
                <w:szCs w:val="22"/>
              </w:rPr>
              <w:t>335,17</w:t>
            </w:r>
          </w:p>
        </w:tc>
        <w:tc>
          <w:tcPr>
            <w:tcW w:w="340" w:type="pct"/>
            <w:tcBorders>
              <w:top w:val="nil"/>
              <w:left w:val="nil"/>
              <w:bottom w:val="single" w:sz="4" w:space="0" w:color="auto"/>
              <w:right w:val="single" w:sz="4" w:space="0" w:color="auto"/>
            </w:tcBorders>
            <w:shd w:val="clear" w:color="auto" w:fill="auto"/>
            <w:vAlign w:val="center"/>
            <w:hideMark/>
          </w:tcPr>
          <w:p w14:paraId="6210107C" w14:textId="6238A330" w:rsidR="00864B0C" w:rsidRPr="00BA00B1" w:rsidRDefault="00864B0C" w:rsidP="00864B0C">
            <w:pPr>
              <w:jc w:val="center"/>
              <w:rPr>
                <w:color w:val="000000"/>
                <w:sz w:val="22"/>
                <w:szCs w:val="22"/>
              </w:rPr>
            </w:pPr>
            <w:r w:rsidRPr="00BA00B1">
              <w:rPr>
                <w:color w:val="000000"/>
                <w:sz w:val="22"/>
                <w:szCs w:val="22"/>
              </w:rPr>
              <w:t>-</w:t>
            </w:r>
          </w:p>
        </w:tc>
        <w:tc>
          <w:tcPr>
            <w:tcW w:w="305" w:type="pct"/>
            <w:tcBorders>
              <w:top w:val="nil"/>
              <w:left w:val="nil"/>
              <w:bottom w:val="single" w:sz="4" w:space="0" w:color="auto"/>
              <w:right w:val="single" w:sz="4" w:space="0" w:color="auto"/>
            </w:tcBorders>
            <w:shd w:val="clear" w:color="auto" w:fill="auto"/>
            <w:vAlign w:val="center"/>
            <w:hideMark/>
          </w:tcPr>
          <w:p w14:paraId="1D5540B0" w14:textId="5579D700" w:rsidR="00864B0C" w:rsidRPr="00BA00B1" w:rsidRDefault="00FE506C" w:rsidP="00864B0C">
            <w:pPr>
              <w:jc w:val="center"/>
              <w:rPr>
                <w:color w:val="000000"/>
                <w:sz w:val="22"/>
                <w:szCs w:val="22"/>
              </w:rPr>
            </w:pPr>
            <w:r w:rsidRPr="00BA00B1">
              <w:rPr>
                <w:color w:val="000000"/>
                <w:sz w:val="22"/>
                <w:szCs w:val="22"/>
              </w:rPr>
              <w:t>116,42</w:t>
            </w:r>
          </w:p>
        </w:tc>
      </w:tr>
    </w:tbl>
    <w:p w14:paraId="19AB413E" w14:textId="77777777" w:rsidR="00031FF3" w:rsidRPr="00BA00B1" w:rsidRDefault="00031FF3" w:rsidP="00C22502">
      <w:pPr>
        <w:widowControl w:val="0"/>
        <w:spacing w:line="360" w:lineRule="auto"/>
        <w:ind w:right="13" w:firstLine="567"/>
        <w:jc w:val="both"/>
        <w:rPr>
          <w:sz w:val="26"/>
          <w:szCs w:val="26"/>
        </w:rPr>
        <w:sectPr w:rsidR="00031FF3" w:rsidRPr="00BA00B1" w:rsidSect="00501C52">
          <w:type w:val="nextColumn"/>
          <w:pgSz w:w="16838" w:h="11906" w:orient="landscape"/>
          <w:pgMar w:top="1134" w:right="567" w:bottom="1134" w:left="1134" w:header="709" w:footer="709" w:gutter="0"/>
          <w:cols w:space="708"/>
          <w:docGrid w:linePitch="360"/>
        </w:sectPr>
      </w:pPr>
    </w:p>
    <w:p w14:paraId="4F2508AD" w14:textId="77777777" w:rsidR="002B1CED" w:rsidRPr="00BA00B1" w:rsidRDefault="002B1CED" w:rsidP="00C22502">
      <w:pPr>
        <w:pStyle w:val="21"/>
        <w:ind w:right="13"/>
        <w:jc w:val="both"/>
      </w:pPr>
      <w:bookmarkStart w:id="37" w:name="_Toc7451899"/>
      <w:bookmarkStart w:id="38" w:name="_Toc62629099"/>
      <w:bookmarkStart w:id="39" w:name="_Toc71120091"/>
      <w:bookmarkEnd w:id="26"/>
      <w:bookmarkEnd w:id="35"/>
      <w:bookmarkEnd w:id="36"/>
      <w:r w:rsidRPr="00BA00B1">
        <w:lastRenderedPageBreak/>
        <w:t>1.2.5. Сроки ввода в эксплуатацию основного оборудования, год последнего освидетельствования при допуске к эксплуатации после ремонта, год продления ресурса и мероприятия по продлению ресурса</w:t>
      </w:r>
      <w:bookmarkEnd w:id="37"/>
      <w:bookmarkEnd w:id="38"/>
      <w:bookmarkEnd w:id="39"/>
      <w:r w:rsidRPr="00BA00B1">
        <w:t xml:space="preserve"> </w:t>
      </w:r>
    </w:p>
    <w:p w14:paraId="5ACAC6AA" w14:textId="77777777" w:rsidR="002B1CED" w:rsidRPr="00BA00B1" w:rsidRDefault="002B1CED" w:rsidP="00C22502">
      <w:pPr>
        <w:widowControl w:val="0"/>
        <w:spacing w:line="360" w:lineRule="auto"/>
        <w:ind w:right="13" w:firstLine="567"/>
        <w:jc w:val="both"/>
        <w:rPr>
          <w:sz w:val="26"/>
          <w:szCs w:val="26"/>
        </w:rPr>
      </w:pPr>
      <w:r w:rsidRPr="00BA00B1">
        <w:rPr>
          <w:sz w:val="26"/>
          <w:szCs w:val="26"/>
        </w:rPr>
        <w:t>Срок ввода в эксплуатацию оборудования приведен в разделе 1.2.2.</w:t>
      </w:r>
    </w:p>
    <w:p w14:paraId="30343E3A" w14:textId="77777777" w:rsidR="002B1CED" w:rsidRPr="00BA00B1" w:rsidRDefault="002B1CED" w:rsidP="00C22502">
      <w:pPr>
        <w:widowControl w:val="0"/>
        <w:spacing w:line="360" w:lineRule="auto"/>
        <w:ind w:right="13" w:firstLine="567"/>
        <w:jc w:val="both"/>
        <w:rPr>
          <w:sz w:val="26"/>
          <w:szCs w:val="26"/>
        </w:rPr>
      </w:pPr>
      <w:r w:rsidRPr="00BA00B1">
        <w:rPr>
          <w:sz w:val="26"/>
          <w:szCs w:val="26"/>
        </w:rPr>
        <w:t>Информация по году последнего освидетельствования при допуске к эксплуатации после ремонтов, году продления ресурса и мероприятия по продлению ресурса отсутствует.</w:t>
      </w:r>
    </w:p>
    <w:p w14:paraId="5F440212" w14:textId="77777777" w:rsidR="002B1CED" w:rsidRPr="00BA00B1" w:rsidRDefault="002B1CED" w:rsidP="00C22502">
      <w:pPr>
        <w:pStyle w:val="21"/>
        <w:ind w:right="13"/>
        <w:jc w:val="both"/>
      </w:pPr>
      <w:bookmarkStart w:id="40" w:name="_Toc62629100"/>
      <w:bookmarkStart w:id="41" w:name="_Toc71120092"/>
      <w:r w:rsidRPr="00BA00B1">
        <w:t>1.2.6.</w:t>
      </w:r>
      <w:r w:rsidRPr="00BA00B1">
        <w:tab/>
        <w:t>Способы учета тепла, отпущенного в тепловые сети</w:t>
      </w:r>
      <w:bookmarkEnd w:id="40"/>
      <w:bookmarkEnd w:id="41"/>
    </w:p>
    <w:p w14:paraId="1D53727E" w14:textId="29EBEF9E" w:rsidR="002B1CED" w:rsidRPr="00BA00B1" w:rsidRDefault="002B1CED" w:rsidP="00C22502">
      <w:pPr>
        <w:widowControl w:val="0"/>
        <w:spacing w:line="360" w:lineRule="auto"/>
        <w:ind w:right="13" w:firstLine="567"/>
        <w:jc w:val="both"/>
        <w:rPr>
          <w:sz w:val="26"/>
          <w:szCs w:val="26"/>
        </w:rPr>
      </w:pPr>
      <w:r w:rsidRPr="00BA00B1">
        <w:rPr>
          <w:sz w:val="26"/>
          <w:szCs w:val="26"/>
        </w:rPr>
        <w:t xml:space="preserve">Данные по оснащению котельных приборами учета </w:t>
      </w:r>
      <w:r w:rsidR="00743E91" w:rsidRPr="00BA00B1">
        <w:rPr>
          <w:sz w:val="26"/>
          <w:szCs w:val="26"/>
        </w:rPr>
        <w:t>представлены ниже</w:t>
      </w:r>
      <w:r w:rsidR="006824C8" w:rsidRPr="00BA00B1">
        <w:rPr>
          <w:sz w:val="26"/>
          <w:szCs w:val="26"/>
        </w:rPr>
        <w:t>.</w:t>
      </w:r>
    </w:p>
    <w:tbl>
      <w:tblPr>
        <w:tblW w:w="5000" w:type="pct"/>
        <w:tblLook w:val="04A0" w:firstRow="1" w:lastRow="0" w:firstColumn="1" w:lastColumn="0" w:noHBand="0" w:noVBand="1"/>
      </w:tblPr>
      <w:tblGrid>
        <w:gridCol w:w="700"/>
        <w:gridCol w:w="2499"/>
        <w:gridCol w:w="1341"/>
        <w:gridCol w:w="1519"/>
        <w:gridCol w:w="1883"/>
        <w:gridCol w:w="980"/>
        <w:gridCol w:w="1273"/>
      </w:tblGrid>
      <w:tr w:rsidR="00743E91" w:rsidRPr="00BA00B1" w14:paraId="24A1C23F" w14:textId="77777777" w:rsidTr="00743E91">
        <w:trPr>
          <w:trHeight w:val="278"/>
        </w:trPr>
        <w:tc>
          <w:tcPr>
            <w:tcW w:w="343"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B7F4DE" w14:textId="77777777" w:rsidR="00743E91" w:rsidRPr="00BA00B1" w:rsidRDefault="00743E91" w:rsidP="00743E91">
            <w:pPr>
              <w:jc w:val="center"/>
              <w:rPr>
                <w:color w:val="000000"/>
                <w:sz w:val="22"/>
                <w:szCs w:val="22"/>
              </w:rPr>
            </w:pPr>
            <w:r w:rsidRPr="00BA00B1">
              <w:rPr>
                <w:color w:val="000000"/>
                <w:sz w:val="22"/>
                <w:szCs w:val="22"/>
              </w:rPr>
              <w:t>№п/п</w:t>
            </w:r>
          </w:p>
        </w:tc>
        <w:tc>
          <w:tcPr>
            <w:tcW w:w="1225"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39DC90" w14:textId="77777777" w:rsidR="00743E91" w:rsidRPr="00BA00B1" w:rsidRDefault="00743E91" w:rsidP="00743E91">
            <w:pPr>
              <w:jc w:val="center"/>
              <w:rPr>
                <w:color w:val="000000"/>
                <w:sz w:val="22"/>
                <w:szCs w:val="22"/>
              </w:rPr>
            </w:pPr>
            <w:r w:rsidRPr="00BA00B1">
              <w:rPr>
                <w:color w:val="000000"/>
                <w:sz w:val="22"/>
                <w:szCs w:val="22"/>
              </w:rPr>
              <w:t>Наименование котельной</w:t>
            </w:r>
          </w:p>
        </w:tc>
        <w:tc>
          <w:tcPr>
            <w:tcW w:w="657" w:type="pct"/>
            <w:tcBorders>
              <w:top w:val="single" w:sz="4" w:space="0" w:color="auto"/>
              <w:left w:val="nil"/>
              <w:bottom w:val="single" w:sz="4" w:space="0" w:color="auto"/>
              <w:right w:val="single" w:sz="4" w:space="0" w:color="auto"/>
            </w:tcBorders>
            <w:shd w:val="clear" w:color="auto" w:fill="auto"/>
            <w:noWrap/>
            <w:vAlign w:val="center"/>
            <w:hideMark/>
          </w:tcPr>
          <w:p w14:paraId="34CF5A14" w14:textId="77777777" w:rsidR="00743E91" w:rsidRPr="00BA00B1" w:rsidRDefault="00743E91" w:rsidP="00743E91">
            <w:pPr>
              <w:jc w:val="center"/>
              <w:rPr>
                <w:color w:val="000000"/>
                <w:sz w:val="22"/>
                <w:szCs w:val="22"/>
              </w:rPr>
            </w:pPr>
            <w:r w:rsidRPr="00BA00B1">
              <w:rPr>
                <w:color w:val="000000"/>
                <w:sz w:val="22"/>
                <w:szCs w:val="22"/>
              </w:rPr>
              <w:t>Наличие ПУ</w:t>
            </w:r>
          </w:p>
        </w:tc>
        <w:tc>
          <w:tcPr>
            <w:tcW w:w="74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1BF7BF9" w14:textId="24DA4600" w:rsidR="00743E91" w:rsidRPr="00BA00B1" w:rsidRDefault="00743E91" w:rsidP="00743E91">
            <w:pPr>
              <w:jc w:val="center"/>
              <w:rPr>
                <w:color w:val="000000"/>
                <w:sz w:val="22"/>
                <w:szCs w:val="22"/>
              </w:rPr>
            </w:pPr>
            <w:r w:rsidRPr="00BA00B1">
              <w:rPr>
                <w:color w:val="000000"/>
                <w:sz w:val="22"/>
                <w:szCs w:val="22"/>
              </w:rPr>
              <w:t>Марка теплосчетчика</w:t>
            </w:r>
          </w:p>
        </w:tc>
        <w:tc>
          <w:tcPr>
            <w:tcW w:w="852" w:type="pct"/>
            <w:tcBorders>
              <w:top w:val="single" w:sz="4" w:space="0" w:color="auto"/>
              <w:left w:val="nil"/>
              <w:bottom w:val="single" w:sz="4" w:space="0" w:color="auto"/>
              <w:right w:val="single" w:sz="4" w:space="0" w:color="auto"/>
            </w:tcBorders>
            <w:shd w:val="clear" w:color="auto" w:fill="auto"/>
            <w:noWrap/>
            <w:vAlign w:val="center"/>
            <w:hideMark/>
          </w:tcPr>
          <w:p w14:paraId="7A03B69A" w14:textId="77777777" w:rsidR="00743E91" w:rsidRPr="00BA00B1" w:rsidRDefault="00743E91" w:rsidP="00743E91">
            <w:pPr>
              <w:jc w:val="center"/>
              <w:rPr>
                <w:color w:val="000000"/>
                <w:sz w:val="22"/>
                <w:szCs w:val="22"/>
              </w:rPr>
            </w:pPr>
            <w:r w:rsidRPr="00BA00B1">
              <w:rPr>
                <w:color w:val="000000"/>
                <w:sz w:val="22"/>
                <w:szCs w:val="22"/>
              </w:rPr>
              <w:t>Рабочее состояние</w:t>
            </w:r>
          </w:p>
        </w:tc>
        <w:tc>
          <w:tcPr>
            <w:tcW w:w="1179" w:type="pct"/>
            <w:gridSpan w:val="2"/>
            <w:tcBorders>
              <w:top w:val="single" w:sz="4" w:space="0" w:color="auto"/>
              <w:left w:val="nil"/>
              <w:bottom w:val="single" w:sz="4" w:space="0" w:color="auto"/>
              <w:right w:val="single" w:sz="4" w:space="0" w:color="auto"/>
            </w:tcBorders>
            <w:shd w:val="clear" w:color="auto" w:fill="auto"/>
            <w:noWrap/>
            <w:vAlign w:val="center"/>
            <w:hideMark/>
          </w:tcPr>
          <w:p w14:paraId="7B812628" w14:textId="77777777" w:rsidR="00743E91" w:rsidRPr="00BA00B1" w:rsidRDefault="00743E91" w:rsidP="00743E91">
            <w:pPr>
              <w:jc w:val="center"/>
              <w:rPr>
                <w:color w:val="000000"/>
                <w:sz w:val="22"/>
                <w:szCs w:val="22"/>
              </w:rPr>
            </w:pPr>
            <w:r w:rsidRPr="00BA00B1">
              <w:rPr>
                <w:color w:val="000000"/>
                <w:sz w:val="22"/>
                <w:szCs w:val="22"/>
              </w:rPr>
              <w:t>Дата (период) поверки</w:t>
            </w:r>
          </w:p>
        </w:tc>
      </w:tr>
      <w:tr w:rsidR="00743E91" w:rsidRPr="00BA00B1" w14:paraId="76F5ADB2" w14:textId="77777777" w:rsidTr="00743E91">
        <w:trPr>
          <w:trHeight w:val="300"/>
        </w:trPr>
        <w:tc>
          <w:tcPr>
            <w:tcW w:w="343" w:type="pct"/>
            <w:vMerge/>
            <w:tcBorders>
              <w:top w:val="single" w:sz="4" w:space="0" w:color="auto"/>
              <w:left w:val="single" w:sz="4" w:space="0" w:color="auto"/>
              <w:bottom w:val="single" w:sz="4" w:space="0" w:color="auto"/>
              <w:right w:val="single" w:sz="4" w:space="0" w:color="auto"/>
            </w:tcBorders>
            <w:vAlign w:val="center"/>
            <w:hideMark/>
          </w:tcPr>
          <w:p w14:paraId="6CA5AC26" w14:textId="77777777" w:rsidR="00743E91" w:rsidRPr="00BA00B1" w:rsidRDefault="00743E91" w:rsidP="00743E91">
            <w:pPr>
              <w:jc w:val="center"/>
              <w:rPr>
                <w:color w:val="000000"/>
                <w:sz w:val="22"/>
                <w:szCs w:val="22"/>
              </w:rPr>
            </w:pPr>
          </w:p>
        </w:tc>
        <w:tc>
          <w:tcPr>
            <w:tcW w:w="1225" w:type="pct"/>
            <w:vMerge/>
            <w:tcBorders>
              <w:top w:val="single" w:sz="4" w:space="0" w:color="auto"/>
              <w:left w:val="single" w:sz="4" w:space="0" w:color="auto"/>
              <w:bottom w:val="single" w:sz="4" w:space="0" w:color="auto"/>
              <w:right w:val="single" w:sz="4" w:space="0" w:color="auto"/>
            </w:tcBorders>
            <w:vAlign w:val="center"/>
            <w:hideMark/>
          </w:tcPr>
          <w:p w14:paraId="2ACA0FAA" w14:textId="77777777" w:rsidR="00743E91" w:rsidRPr="00BA00B1" w:rsidRDefault="00743E91" w:rsidP="00743E91">
            <w:pPr>
              <w:jc w:val="center"/>
              <w:rPr>
                <w:color w:val="000000"/>
                <w:sz w:val="22"/>
                <w:szCs w:val="22"/>
              </w:rPr>
            </w:pPr>
          </w:p>
        </w:tc>
        <w:tc>
          <w:tcPr>
            <w:tcW w:w="657" w:type="pct"/>
            <w:tcBorders>
              <w:top w:val="nil"/>
              <w:left w:val="nil"/>
              <w:bottom w:val="single" w:sz="4" w:space="0" w:color="auto"/>
              <w:right w:val="single" w:sz="4" w:space="0" w:color="auto"/>
            </w:tcBorders>
            <w:shd w:val="clear" w:color="auto" w:fill="auto"/>
            <w:noWrap/>
            <w:vAlign w:val="center"/>
            <w:hideMark/>
          </w:tcPr>
          <w:p w14:paraId="24C7A8ED" w14:textId="77777777" w:rsidR="00743E91" w:rsidRPr="00BA00B1" w:rsidRDefault="00743E91" w:rsidP="00743E91">
            <w:pPr>
              <w:jc w:val="center"/>
              <w:rPr>
                <w:color w:val="000000"/>
                <w:sz w:val="22"/>
                <w:szCs w:val="22"/>
              </w:rPr>
            </w:pPr>
            <w:r w:rsidRPr="00BA00B1">
              <w:rPr>
                <w:color w:val="000000"/>
                <w:sz w:val="22"/>
                <w:szCs w:val="22"/>
              </w:rPr>
              <w:t>(да/нет)</w:t>
            </w:r>
          </w:p>
        </w:tc>
        <w:tc>
          <w:tcPr>
            <w:tcW w:w="744" w:type="pct"/>
            <w:vMerge/>
            <w:tcBorders>
              <w:top w:val="single" w:sz="4" w:space="0" w:color="auto"/>
              <w:left w:val="single" w:sz="4" w:space="0" w:color="auto"/>
              <w:bottom w:val="single" w:sz="4" w:space="0" w:color="auto"/>
              <w:right w:val="single" w:sz="4" w:space="0" w:color="auto"/>
            </w:tcBorders>
            <w:vAlign w:val="center"/>
            <w:hideMark/>
          </w:tcPr>
          <w:p w14:paraId="1AA86078" w14:textId="77777777" w:rsidR="00743E91" w:rsidRPr="00BA00B1" w:rsidRDefault="00743E91" w:rsidP="00743E91">
            <w:pPr>
              <w:jc w:val="center"/>
              <w:rPr>
                <w:color w:val="000000"/>
                <w:sz w:val="22"/>
                <w:szCs w:val="22"/>
              </w:rPr>
            </w:pPr>
          </w:p>
        </w:tc>
        <w:tc>
          <w:tcPr>
            <w:tcW w:w="852" w:type="pct"/>
            <w:tcBorders>
              <w:top w:val="nil"/>
              <w:left w:val="nil"/>
              <w:bottom w:val="single" w:sz="4" w:space="0" w:color="auto"/>
              <w:right w:val="single" w:sz="4" w:space="0" w:color="auto"/>
            </w:tcBorders>
            <w:shd w:val="clear" w:color="auto" w:fill="auto"/>
            <w:noWrap/>
            <w:vAlign w:val="center"/>
            <w:hideMark/>
          </w:tcPr>
          <w:p w14:paraId="4889A34D" w14:textId="77777777" w:rsidR="00743E91" w:rsidRPr="00BA00B1" w:rsidRDefault="00743E91" w:rsidP="00743E91">
            <w:pPr>
              <w:jc w:val="center"/>
              <w:rPr>
                <w:color w:val="000000"/>
                <w:sz w:val="22"/>
                <w:szCs w:val="22"/>
              </w:rPr>
            </w:pPr>
            <w:r w:rsidRPr="00BA00B1">
              <w:rPr>
                <w:color w:val="000000"/>
                <w:sz w:val="22"/>
                <w:szCs w:val="22"/>
              </w:rPr>
              <w:t>(да /нет)</w:t>
            </w:r>
          </w:p>
        </w:tc>
        <w:tc>
          <w:tcPr>
            <w:tcW w:w="512" w:type="pct"/>
            <w:tcBorders>
              <w:top w:val="nil"/>
              <w:left w:val="nil"/>
              <w:bottom w:val="single" w:sz="4" w:space="0" w:color="auto"/>
              <w:right w:val="single" w:sz="4" w:space="0" w:color="auto"/>
            </w:tcBorders>
            <w:shd w:val="clear" w:color="auto" w:fill="auto"/>
            <w:noWrap/>
            <w:vAlign w:val="center"/>
            <w:hideMark/>
          </w:tcPr>
          <w:p w14:paraId="634A944B" w14:textId="77777777" w:rsidR="00743E91" w:rsidRPr="00BA00B1" w:rsidRDefault="00743E91" w:rsidP="00743E91">
            <w:pPr>
              <w:jc w:val="center"/>
              <w:rPr>
                <w:color w:val="000000"/>
                <w:sz w:val="22"/>
                <w:szCs w:val="22"/>
              </w:rPr>
            </w:pPr>
            <w:r w:rsidRPr="00BA00B1">
              <w:rPr>
                <w:color w:val="000000"/>
                <w:sz w:val="22"/>
                <w:szCs w:val="22"/>
              </w:rPr>
              <w:t>начало</w:t>
            </w:r>
          </w:p>
        </w:tc>
        <w:tc>
          <w:tcPr>
            <w:tcW w:w="667" w:type="pct"/>
            <w:tcBorders>
              <w:top w:val="nil"/>
              <w:left w:val="nil"/>
              <w:bottom w:val="single" w:sz="4" w:space="0" w:color="auto"/>
              <w:right w:val="single" w:sz="4" w:space="0" w:color="auto"/>
            </w:tcBorders>
            <w:shd w:val="clear" w:color="auto" w:fill="auto"/>
            <w:noWrap/>
            <w:vAlign w:val="center"/>
            <w:hideMark/>
          </w:tcPr>
          <w:p w14:paraId="3F27DA7C" w14:textId="77777777" w:rsidR="00743E91" w:rsidRPr="00BA00B1" w:rsidRDefault="00743E91" w:rsidP="00743E91">
            <w:pPr>
              <w:jc w:val="center"/>
              <w:rPr>
                <w:color w:val="000000"/>
                <w:sz w:val="22"/>
                <w:szCs w:val="22"/>
              </w:rPr>
            </w:pPr>
            <w:r w:rsidRPr="00BA00B1">
              <w:rPr>
                <w:color w:val="000000"/>
                <w:sz w:val="22"/>
                <w:szCs w:val="22"/>
              </w:rPr>
              <w:t>завершение</w:t>
            </w:r>
          </w:p>
        </w:tc>
      </w:tr>
      <w:tr w:rsidR="00743E91" w:rsidRPr="00BA00B1" w14:paraId="69C2B733" w14:textId="77777777" w:rsidTr="00743E91">
        <w:trPr>
          <w:trHeight w:val="315"/>
        </w:trPr>
        <w:tc>
          <w:tcPr>
            <w:tcW w:w="343" w:type="pct"/>
            <w:tcBorders>
              <w:top w:val="nil"/>
              <w:left w:val="single" w:sz="4" w:space="0" w:color="auto"/>
              <w:bottom w:val="single" w:sz="4" w:space="0" w:color="auto"/>
              <w:right w:val="single" w:sz="4" w:space="0" w:color="auto"/>
            </w:tcBorders>
            <w:shd w:val="clear" w:color="auto" w:fill="auto"/>
            <w:noWrap/>
            <w:vAlign w:val="center"/>
            <w:hideMark/>
          </w:tcPr>
          <w:p w14:paraId="4A158006" w14:textId="0B6414FD" w:rsidR="00743E91" w:rsidRPr="00BA00B1" w:rsidRDefault="00743E91" w:rsidP="00743E91">
            <w:pPr>
              <w:jc w:val="center"/>
              <w:rPr>
                <w:color w:val="000000"/>
                <w:sz w:val="22"/>
                <w:szCs w:val="22"/>
              </w:rPr>
            </w:pPr>
            <w:r w:rsidRPr="00BA00B1">
              <w:rPr>
                <w:color w:val="000000"/>
                <w:sz w:val="22"/>
                <w:szCs w:val="22"/>
              </w:rPr>
              <w:t>1</w:t>
            </w:r>
          </w:p>
        </w:tc>
        <w:tc>
          <w:tcPr>
            <w:tcW w:w="1225" w:type="pct"/>
            <w:tcBorders>
              <w:top w:val="nil"/>
              <w:left w:val="nil"/>
              <w:bottom w:val="single" w:sz="4" w:space="0" w:color="auto"/>
              <w:right w:val="single" w:sz="4" w:space="0" w:color="auto"/>
            </w:tcBorders>
            <w:shd w:val="clear" w:color="auto" w:fill="auto"/>
            <w:vAlign w:val="center"/>
            <w:hideMark/>
          </w:tcPr>
          <w:p w14:paraId="35DD317C" w14:textId="77777777" w:rsidR="00743E91" w:rsidRPr="00BA00B1" w:rsidRDefault="00743E91" w:rsidP="00743E91">
            <w:pPr>
              <w:jc w:val="center"/>
              <w:rPr>
                <w:color w:val="000000"/>
                <w:sz w:val="22"/>
                <w:szCs w:val="22"/>
              </w:rPr>
            </w:pPr>
            <w:r w:rsidRPr="00BA00B1">
              <w:rPr>
                <w:color w:val="000000"/>
                <w:sz w:val="22"/>
                <w:szCs w:val="22"/>
              </w:rPr>
              <w:t>котельная д. Гавриловка, д. 1-А</w:t>
            </w:r>
          </w:p>
        </w:tc>
        <w:tc>
          <w:tcPr>
            <w:tcW w:w="657" w:type="pct"/>
            <w:tcBorders>
              <w:top w:val="nil"/>
              <w:left w:val="nil"/>
              <w:bottom w:val="single" w:sz="4" w:space="0" w:color="auto"/>
              <w:right w:val="single" w:sz="4" w:space="0" w:color="auto"/>
            </w:tcBorders>
            <w:shd w:val="clear" w:color="auto" w:fill="auto"/>
            <w:noWrap/>
            <w:vAlign w:val="center"/>
            <w:hideMark/>
          </w:tcPr>
          <w:p w14:paraId="01C02A95" w14:textId="77777777" w:rsidR="00743E91" w:rsidRPr="00BA00B1" w:rsidRDefault="00743E91" w:rsidP="00743E91">
            <w:pPr>
              <w:jc w:val="center"/>
              <w:rPr>
                <w:color w:val="000000"/>
                <w:sz w:val="22"/>
                <w:szCs w:val="22"/>
              </w:rPr>
            </w:pPr>
            <w:r w:rsidRPr="00BA00B1">
              <w:rPr>
                <w:color w:val="000000"/>
                <w:sz w:val="22"/>
                <w:szCs w:val="22"/>
              </w:rPr>
              <w:t>да</w:t>
            </w:r>
          </w:p>
        </w:tc>
        <w:tc>
          <w:tcPr>
            <w:tcW w:w="744" w:type="pct"/>
            <w:tcBorders>
              <w:top w:val="nil"/>
              <w:left w:val="nil"/>
              <w:bottom w:val="single" w:sz="4" w:space="0" w:color="auto"/>
              <w:right w:val="single" w:sz="4" w:space="0" w:color="auto"/>
            </w:tcBorders>
            <w:shd w:val="clear" w:color="auto" w:fill="auto"/>
            <w:noWrap/>
            <w:vAlign w:val="center"/>
            <w:hideMark/>
          </w:tcPr>
          <w:p w14:paraId="442E4303" w14:textId="77777777" w:rsidR="00743E91" w:rsidRPr="00BA00B1" w:rsidRDefault="00743E91" w:rsidP="00743E91">
            <w:pPr>
              <w:jc w:val="center"/>
              <w:rPr>
                <w:color w:val="000000"/>
                <w:sz w:val="22"/>
                <w:szCs w:val="22"/>
              </w:rPr>
            </w:pPr>
            <w:r w:rsidRPr="00BA00B1">
              <w:rPr>
                <w:color w:val="000000"/>
                <w:sz w:val="22"/>
                <w:szCs w:val="22"/>
              </w:rPr>
              <w:t>ТРСВ-026М</w:t>
            </w:r>
          </w:p>
        </w:tc>
        <w:tc>
          <w:tcPr>
            <w:tcW w:w="852" w:type="pct"/>
            <w:tcBorders>
              <w:top w:val="nil"/>
              <w:left w:val="nil"/>
              <w:bottom w:val="single" w:sz="4" w:space="0" w:color="auto"/>
              <w:right w:val="single" w:sz="4" w:space="0" w:color="auto"/>
            </w:tcBorders>
            <w:shd w:val="clear" w:color="auto" w:fill="auto"/>
            <w:noWrap/>
            <w:vAlign w:val="center"/>
            <w:hideMark/>
          </w:tcPr>
          <w:p w14:paraId="3DCD9C5D" w14:textId="77777777" w:rsidR="00743E91" w:rsidRPr="00BA00B1" w:rsidRDefault="00743E91" w:rsidP="00743E91">
            <w:pPr>
              <w:jc w:val="center"/>
              <w:rPr>
                <w:color w:val="000000"/>
                <w:sz w:val="22"/>
                <w:szCs w:val="22"/>
              </w:rPr>
            </w:pPr>
            <w:r w:rsidRPr="00BA00B1">
              <w:rPr>
                <w:color w:val="000000"/>
                <w:sz w:val="22"/>
                <w:szCs w:val="22"/>
              </w:rPr>
              <w:t>да</w:t>
            </w:r>
          </w:p>
        </w:tc>
        <w:tc>
          <w:tcPr>
            <w:tcW w:w="512" w:type="pct"/>
            <w:tcBorders>
              <w:top w:val="nil"/>
              <w:left w:val="nil"/>
              <w:bottom w:val="single" w:sz="4" w:space="0" w:color="auto"/>
              <w:right w:val="single" w:sz="4" w:space="0" w:color="auto"/>
            </w:tcBorders>
            <w:shd w:val="clear" w:color="auto" w:fill="auto"/>
            <w:noWrap/>
            <w:vAlign w:val="center"/>
            <w:hideMark/>
          </w:tcPr>
          <w:p w14:paraId="13F47733" w14:textId="77777777" w:rsidR="00743E91" w:rsidRPr="00BA00B1" w:rsidRDefault="00743E91" w:rsidP="00743E91">
            <w:pPr>
              <w:jc w:val="center"/>
              <w:rPr>
                <w:color w:val="000000"/>
                <w:sz w:val="22"/>
                <w:szCs w:val="22"/>
              </w:rPr>
            </w:pPr>
            <w:r w:rsidRPr="00BA00B1">
              <w:rPr>
                <w:color w:val="000000"/>
                <w:sz w:val="22"/>
                <w:szCs w:val="22"/>
              </w:rPr>
              <w:t>06.2020</w:t>
            </w:r>
          </w:p>
        </w:tc>
        <w:tc>
          <w:tcPr>
            <w:tcW w:w="667" w:type="pct"/>
            <w:tcBorders>
              <w:top w:val="nil"/>
              <w:left w:val="nil"/>
              <w:bottom w:val="single" w:sz="4" w:space="0" w:color="auto"/>
              <w:right w:val="single" w:sz="4" w:space="0" w:color="auto"/>
            </w:tcBorders>
            <w:shd w:val="clear" w:color="auto" w:fill="auto"/>
            <w:noWrap/>
            <w:vAlign w:val="center"/>
            <w:hideMark/>
          </w:tcPr>
          <w:p w14:paraId="248DAA15" w14:textId="77777777" w:rsidR="00743E91" w:rsidRPr="00BA00B1" w:rsidRDefault="00743E91" w:rsidP="00743E91">
            <w:pPr>
              <w:jc w:val="center"/>
              <w:rPr>
                <w:color w:val="000000"/>
                <w:sz w:val="22"/>
                <w:szCs w:val="22"/>
              </w:rPr>
            </w:pPr>
            <w:r w:rsidRPr="00BA00B1">
              <w:rPr>
                <w:color w:val="000000"/>
                <w:sz w:val="22"/>
                <w:szCs w:val="22"/>
              </w:rPr>
              <w:t>06.2024</w:t>
            </w:r>
          </w:p>
        </w:tc>
      </w:tr>
      <w:tr w:rsidR="00743E91" w:rsidRPr="00BA00B1" w14:paraId="740B207B" w14:textId="77777777" w:rsidTr="00743E91">
        <w:trPr>
          <w:trHeight w:val="630"/>
        </w:trPr>
        <w:tc>
          <w:tcPr>
            <w:tcW w:w="343" w:type="pct"/>
            <w:tcBorders>
              <w:top w:val="nil"/>
              <w:left w:val="single" w:sz="4" w:space="0" w:color="auto"/>
              <w:bottom w:val="single" w:sz="4" w:space="0" w:color="auto"/>
              <w:right w:val="single" w:sz="4" w:space="0" w:color="auto"/>
            </w:tcBorders>
            <w:shd w:val="clear" w:color="auto" w:fill="auto"/>
            <w:noWrap/>
            <w:vAlign w:val="center"/>
            <w:hideMark/>
          </w:tcPr>
          <w:p w14:paraId="6DFB1BFB" w14:textId="3F1BF089" w:rsidR="00743E91" w:rsidRPr="00BA00B1" w:rsidRDefault="00743E91" w:rsidP="00743E91">
            <w:pPr>
              <w:jc w:val="center"/>
              <w:rPr>
                <w:color w:val="000000"/>
                <w:sz w:val="22"/>
                <w:szCs w:val="22"/>
              </w:rPr>
            </w:pPr>
            <w:r w:rsidRPr="00BA00B1">
              <w:rPr>
                <w:color w:val="000000"/>
                <w:sz w:val="22"/>
                <w:szCs w:val="22"/>
              </w:rPr>
              <w:t>2</w:t>
            </w:r>
          </w:p>
        </w:tc>
        <w:tc>
          <w:tcPr>
            <w:tcW w:w="1225" w:type="pct"/>
            <w:tcBorders>
              <w:top w:val="nil"/>
              <w:left w:val="nil"/>
              <w:bottom w:val="single" w:sz="4" w:space="0" w:color="auto"/>
              <w:right w:val="single" w:sz="4" w:space="0" w:color="auto"/>
            </w:tcBorders>
            <w:shd w:val="clear" w:color="auto" w:fill="auto"/>
            <w:vAlign w:val="center"/>
            <w:hideMark/>
          </w:tcPr>
          <w:p w14:paraId="556D6112" w14:textId="77777777" w:rsidR="00743E91" w:rsidRPr="00BA00B1" w:rsidRDefault="00743E91" w:rsidP="00743E91">
            <w:pPr>
              <w:jc w:val="center"/>
              <w:rPr>
                <w:color w:val="000000"/>
                <w:sz w:val="22"/>
                <w:szCs w:val="22"/>
              </w:rPr>
            </w:pPr>
            <w:r w:rsidRPr="00BA00B1">
              <w:rPr>
                <w:color w:val="000000"/>
                <w:sz w:val="22"/>
                <w:szCs w:val="22"/>
              </w:rPr>
              <w:t>котельная с. Палевицы "Школа" с. Палевицы, д. 1-А</w:t>
            </w:r>
          </w:p>
        </w:tc>
        <w:tc>
          <w:tcPr>
            <w:tcW w:w="657" w:type="pct"/>
            <w:tcBorders>
              <w:top w:val="nil"/>
              <w:left w:val="nil"/>
              <w:bottom w:val="single" w:sz="4" w:space="0" w:color="auto"/>
              <w:right w:val="single" w:sz="4" w:space="0" w:color="auto"/>
            </w:tcBorders>
            <w:shd w:val="clear" w:color="auto" w:fill="auto"/>
            <w:noWrap/>
            <w:vAlign w:val="center"/>
            <w:hideMark/>
          </w:tcPr>
          <w:p w14:paraId="6031D72A" w14:textId="77777777" w:rsidR="00743E91" w:rsidRPr="00BA00B1" w:rsidRDefault="00743E91" w:rsidP="00743E91">
            <w:pPr>
              <w:jc w:val="center"/>
              <w:rPr>
                <w:color w:val="000000"/>
                <w:sz w:val="22"/>
                <w:szCs w:val="22"/>
              </w:rPr>
            </w:pPr>
            <w:r w:rsidRPr="00BA00B1">
              <w:rPr>
                <w:color w:val="000000"/>
                <w:sz w:val="22"/>
                <w:szCs w:val="22"/>
              </w:rPr>
              <w:t>да</w:t>
            </w:r>
          </w:p>
        </w:tc>
        <w:tc>
          <w:tcPr>
            <w:tcW w:w="744" w:type="pct"/>
            <w:tcBorders>
              <w:top w:val="nil"/>
              <w:left w:val="nil"/>
              <w:bottom w:val="single" w:sz="4" w:space="0" w:color="auto"/>
              <w:right w:val="single" w:sz="4" w:space="0" w:color="auto"/>
            </w:tcBorders>
            <w:shd w:val="clear" w:color="auto" w:fill="auto"/>
            <w:noWrap/>
            <w:vAlign w:val="center"/>
            <w:hideMark/>
          </w:tcPr>
          <w:p w14:paraId="7318481D" w14:textId="77777777" w:rsidR="00743E91" w:rsidRPr="00BA00B1" w:rsidRDefault="00743E91" w:rsidP="00743E91">
            <w:pPr>
              <w:jc w:val="center"/>
              <w:rPr>
                <w:color w:val="000000"/>
                <w:sz w:val="22"/>
                <w:szCs w:val="22"/>
              </w:rPr>
            </w:pPr>
            <w:r w:rsidRPr="00BA00B1">
              <w:rPr>
                <w:color w:val="000000"/>
                <w:sz w:val="22"/>
                <w:szCs w:val="22"/>
              </w:rPr>
              <w:t>ТРСВ-026М</w:t>
            </w:r>
          </w:p>
        </w:tc>
        <w:tc>
          <w:tcPr>
            <w:tcW w:w="852" w:type="pct"/>
            <w:tcBorders>
              <w:top w:val="nil"/>
              <w:left w:val="nil"/>
              <w:bottom w:val="single" w:sz="4" w:space="0" w:color="auto"/>
              <w:right w:val="single" w:sz="4" w:space="0" w:color="auto"/>
            </w:tcBorders>
            <w:shd w:val="clear" w:color="auto" w:fill="auto"/>
            <w:noWrap/>
            <w:vAlign w:val="center"/>
            <w:hideMark/>
          </w:tcPr>
          <w:p w14:paraId="059362EB" w14:textId="77777777" w:rsidR="00743E91" w:rsidRPr="00BA00B1" w:rsidRDefault="00743E91" w:rsidP="00743E91">
            <w:pPr>
              <w:jc w:val="center"/>
              <w:rPr>
                <w:color w:val="000000"/>
                <w:sz w:val="22"/>
                <w:szCs w:val="22"/>
              </w:rPr>
            </w:pPr>
            <w:r w:rsidRPr="00BA00B1">
              <w:rPr>
                <w:color w:val="000000"/>
                <w:sz w:val="22"/>
                <w:szCs w:val="22"/>
              </w:rPr>
              <w:t>да</w:t>
            </w:r>
          </w:p>
        </w:tc>
        <w:tc>
          <w:tcPr>
            <w:tcW w:w="512" w:type="pct"/>
            <w:tcBorders>
              <w:top w:val="nil"/>
              <w:left w:val="nil"/>
              <w:bottom w:val="single" w:sz="4" w:space="0" w:color="auto"/>
              <w:right w:val="single" w:sz="4" w:space="0" w:color="auto"/>
            </w:tcBorders>
            <w:shd w:val="clear" w:color="auto" w:fill="auto"/>
            <w:noWrap/>
            <w:vAlign w:val="center"/>
            <w:hideMark/>
          </w:tcPr>
          <w:p w14:paraId="024697E2" w14:textId="77777777" w:rsidR="00743E91" w:rsidRPr="00BA00B1" w:rsidRDefault="00743E91" w:rsidP="00743E91">
            <w:pPr>
              <w:jc w:val="center"/>
              <w:rPr>
                <w:color w:val="000000"/>
                <w:sz w:val="22"/>
                <w:szCs w:val="22"/>
              </w:rPr>
            </w:pPr>
            <w:r w:rsidRPr="00BA00B1">
              <w:rPr>
                <w:color w:val="000000"/>
                <w:sz w:val="22"/>
                <w:szCs w:val="22"/>
              </w:rPr>
              <w:t>06.2020</w:t>
            </w:r>
          </w:p>
        </w:tc>
        <w:tc>
          <w:tcPr>
            <w:tcW w:w="667" w:type="pct"/>
            <w:tcBorders>
              <w:top w:val="nil"/>
              <w:left w:val="nil"/>
              <w:bottom w:val="single" w:sz="4" w:space="0" w:color="auto"/>
              <w:right w:val="single" w:sz="4" w:space="0" w:color="auto"/>
            </w:tcBorders>
            <w:shd w:val="clear" w:color="auto" w:fill="auto"/>
            <w:noWrap/>
            <w:vAlign w:val="center"/>
            <w:hideMark/>
          </w:tcPr>
          <w:p w14:paraId="693D69A7" w14:textId="77777777" w:rsidR="00743E91" w:rsidRPr="00BA00B1" w:rsidRDefault="00743E91" w:rsidP="00743E91">
            <w:pPr>
              <w:jc w:val="center"/>
              <w:rPr>
                <w:color w:val="000000"/>
                <w:sz w:val="22"/>
                <w:szCs w:val="22"/>
              </w:rPr>
            </w:pPr>
            <w:r w:rsidRPr="00BA00B1">
              <w:rPr>
                <w:color w:val="000000"/>
                <w:sz w:val="22"/>
                <w:szCs w:val="22"/>
              </w:rPr>
              <w:t>06.2024</w:t>
            </w:r>
          </w:p>
        </w:tc>
      </w:tr>
      <w:tr w:rsidR="00743E91" w:rsidRPr="00BA00B1" w14:paraId="1F5531F3" w14:textId="77777777" w:rsidTr="00743E91">
        <w:trPr>
          <w:trHeight w:val="945"/>
        </w:trPr>
        <w:tc>
          <w:tcPr>
            <w:tcW w:w="343" w:type="pct"/>
            <w:tcBorders>
              <w:top w:val="nil"/>
              <w:left w:val="single" w:sz="4" w:space="0" w:color="auto"/>
              <w:bottom w:val="single" w:sz="4" w:space="0" w:color="auto"/>
              <w:right w:val="single" w:sz="4" w:space="0" w:color="auto"/>
            </w:tcBorders>
            <w:shd w:val="clear" w:color="auto" w:fill="auto"/>
            <w:noWrap/>
            <w:vAlign w:val="center"/>
            <w:hideMark/>
          </w:tcPr>
          <w:p w14:paraId="69EA0658" w14:textId="270C27E2" w:rsidR="00743E91" w:rsidRPr="00BA00B1" w:rsidRDefault="00743E91" w:rsidP="00743E91">
            <w:pPr>
              <w:jc w:val="center"/>
              <w:rPr>
                <w:color w:val="000000"/>
                <w:sz w:val="22"/>
                <w:szCs w:val="22"/>
              </w:rPr>
            </w:pPr>
            <w:r w:rsidRPr="00BA00B1">
              <w:rPr>
                <w:color w:val="000000"/>
                <w:sz w:val="22"/>
                <w:szCs w:val="22"/>
              </w:rPr>
              <w:t>3</w:t>
            </w:r>
          </w:p>
        </w:tc>
        <w:tc>
          <w:tcPr>
            <w:tcW w:w="1225" w:type="pct"/>
            <w:tcBorders>
              <w:top w:val="nil"/>
              <w:left w:val="nil"/>
              <w:bottom w:val="single" w:sz="4" w:space="0" w:color="auto"/>
              <w:right w:val="single" w:sz="4" w:space="0" w:color="auto"/>
            </w:tcBorders>
            <w:shd w:val="clear" w:color="auto" w:fill="auto"/>
            <w:vAlign w:val="center"/>
            <w:hideMark/>
          </w:tcPr>
          <w:p w14:paraId="52023AF4" w14:textId="77777777" w:rsidR="00743E91" w:rsidRPr="00BA00B1" w:rsidRDefault="00743E91" w:rsidP="00743E91">
            <w:pPr>
              <w:jc w:val="center"/>
              <w:rPr>
                <w:color w:val="000000"/>
                <w:sz w:val="22"/>
                <w:szCs w:val="22"/>
              </w:rPr>
            </w:pPr>
            <w:r w:rsidRPr="00BA00B1">
              <w:rPr>
                <w:color w:val="000000"/>
                <w:sz w:val="22"/>
                <w:szCs w:val="22"/>
              </w:rPr>
              <w:t>котельная с. Палевицы "Центральная (Усадьба)" с. Палевицы, д. 7</w:t>
            </w:r>
          </w:p>
        </w:tc>
        <w:tc>
          <w:tcPr>
            <w:tcW w:w="657" w:type="pct"/>
            <w:tcBorders>
              <w:top w:val="nil"/>
              <w:left w:val="nil"/>
              <w:bottom w:val="single" w:sz="4" w:space="0" w:color="auto"/>
              <w:right w:val="single" w:sz="4" w:space="0" w:color="auto"/>
            </w:tcBorders>
            <w:shd w:val="clear" w:color="auto" w:fill="auto"/>
            <w:noWrap/>
            <w:vAlign w:val="center"/>
            <w:hideMark/>
          </w:tcPr>
          <w:p w14:paraId="3A9C8C71" w14:textId="77777777" w:rsidR="00743E91" w:rsidRPr="00BA00B1" w:rsidRDefault="00743E91" w:rsidP="00743E91">
            <w:pPr>
              <w:jc w:val="center"/>
              <w:rPr>
                <w:color w:val="000000"/>
                <w:sz w:val="22"/>
                <w:szCs w:val="22"/>
              </w:rPr>
            </w:pPr>
            <w:r w:rsidRPr="00BA00B1">
              <w:rPr>
                <w:color w:val="000000"/>
                <w:sz w:val="22"/>
                <w:szCs w:val="22"/>
              </w:rPr>
              <w:t>да</w:t>
            </w:r>
          </w:p>
        </w:tc>
        <w:tc>
          <w:tcPr>
            <w:tcW w:w="744" w:type="pct"/>
            <w:tcBorders>
              <w:top w:val="nil"/>
              <w:left w:val="nil"/>
              <w:bottom w:val="single" w:sz="4" w:space="0" w:color="auto"/>
              <w:right w:val="single" w:sz="4" w:space="0" w:color="auto"/>
            </w:tcBorders>
            <w:shd w:val="clear" w:color="auto" w:fill="auto"/>
            <w:noWrap/>
            <w:vAlign w:val="center"/>
            <w:hideMark/>
          </w:tcPr>
          <w:p w14:paraId="22C490D0" w14:textId="77777777" w:rsidR="00743E91" w:rsidRPr="00BA00B1" w:rsidRDefault="00743E91" w:rsidP="00743E91">
            <w:pPr>
              <w:jc w:val="center"/>
              <w:rPr>
                <w:color w:val="000000"/>
                <w:sz w:val="22"/>
                <w:szCs w:val="22"/>
              </w:rPr>
            </w:pPr>
            <w:r w:rsidRPr="00BA00B1">
              <w:rPr>
                <w:color w:val="000000"/>
                <w:sz w:val="22"/>
                <w:szCs w:val="22"/>
              </w:rPr>
              <w:t>ТРСВ-026М</w:t>
            </w:r>
          </w:p>
        </w:tc>
        <w:tc>
          <w:tcPr>
            <w:tcW w:w="852" w:type="pct"/>
            <w:tcBorders>
              <w:top w:val="nil"/>
              <w:left w:val="nil"/>
              <w:bottom w:val="single" w:sz="4" w:space="0" w:color="auto"/>
              <w:right w:val="single" w:sz="4" w:space="0" w:color="auto"/>
            </w:tcBorders>
            <w:shd w:val="clear" w:color="auto" w:fill="auto"/>
            <w:noWrap/>
            <w:vAlign w:val="center"/>
            <w:hideMark/>
          </w:tcPr>
          <w:p w14:paraId="69F43328" w14:textId="77777777" w:rsidR="00743E91" w:rsidRPr="00BA00B1" w:rsidRDefault="00743E91" w:rsidP="00743E91">
            <w:pPr>
              <w:jc w:val="center"/>
              <w:rPr>
                <w:color w:val="000000"/>
                <w:sz w:val="22"/>
                <w:szCs w:val="22"/>
              </w:rPr>
            </w:pPr>
            <w:r w:rsidRPr="00BA00B1">
              <w:rPr>
                <w:color w:val="000000"/>
                <w:sz w:val="22"/>
                <w:szCs w:val="22"/>
              </w:rPr>
              <w:t>да</w:t>
            </w:r>
          </w:p>
        </w:tc>
        <w:tc>
          <w:tcPr>
            <w:tcW w:w="512" w:type="pct"/>
            <w:tcBorders>
              <w:top w:val="nil"/>
              <w:left w:val="nil"/>
              <w:bottom w:val="single" w:sz="4" w:space="0" w:color="auto"/>
              <w:right w:val="single" w:sz="4" w:space="0" w:color="auto"/>
            </w:tcBorders>
            <w:shd w:val="clear" w:color="auto" w:fill="auto"/>
            <w:noWrap/>
            <w:vAlign w:val="center"/>
            <w:hideMark/>
          </w:tcPr>
          <w:p w14:paraId="585B7D31" w14:textId="77777777" w:rsidR="00743E91" w:rsidRPr="00BA00B1" w:rsidRDefault="00743E91" w:rsidP="00743E91">
            <w:pPr>
              <w:jc w:val="center"/>
              <w:rPr>
                <w:color w:val="000000"/>
                <w:sz w:val="22"/>
                <w:szCs w:val="22"/>
              </w:rPr>
            </w:pPr>
            <w:r w:rsidRPr="00BA00B1">
              <w:rPr>
                <w:color w:val="000000"/>
                <w:sz w:val="22"/>
                <w:szCs w:val="22"/>
              </w:rPr>
              <w:t>06.2020</w:t>
            </w:r>
          </w:p>
        </w:tc>
        <w:tc>
          <w:tcPr>
            <w:tcW w:w="667" w:type="pct"/>
            <w:tcBorders>
              <w:top w:val="nil"/>
              <w:left w:val="nil"/>
              <w:bottom w:val="single" w:sz="4" w:space="0" w:color="auto"/>
              <w:right w:val="single" w:sz="4" w:space="0" w:color="auto"/>
            </w:tcBorders>
            <w:shd w:val="clear" w:color="auto" w:fill="auto"/>
            <w:noWrap/>
            <w:vAlign w:val="center"/>
            <w:hideMark/>
          </w:tcPr>
          <w:p w14:paraId="48DE9DB6" w14:textId="77777777" w:rsidR="00743E91" w:rsidRPr="00BA00B1" w:rsidRDefault="00743E91" w:rsidP="00743E91">
            <w:pPr>
              <w:jc w:val="center"/>
              <w:rPr>
                <w:color w:val="000000"/>
                <w:sz w:val="22"/>
                <w:szCs w:val="22"/>
              </w:rPr>
            </w:pPr>
            <w:r w:rsidRPr="00BA00B1">
              <w:rPr>
                <w:color w:val="000000"/>
                <w:sz w:val="22"/>
                <w:szCs w:val="22"/>
              </w:rPr>
              <w:t>06.2024</w:t>
            </w:r>
          </w:p>
        </w:tc>
      </w:tr>
    </w:tbl>
    <w:p w14:paraId="72343509" w14:textId="77777777" w:rsidR="002B1CED" w:rsidRPr="00BA00B1" w:rsidRDefault="002B1CED" w:rsidP="00C22502">
      <w:pPr>
        <w:pStyle w:val="21"/>
        <w:ind w:right="13"/>
        <w:jc w:val="both"/>
      </w:pPr>
      <w:bookmarkStart w:id="42" w:name="_Toc62629101"/>
      <w:bookmarkStart w:id="43" w:name="_Toc71120093"/>
      <w:r w:rsidRPr="00BA00B1">
        <w:t>1.2.7.</w:t>
      </w:r>
      <w:r w:rsidRPr="00BA00B1">
        <w:tab/>
        <w:t>Статистика отказов и восстановлений оборудования источника тепловой энергии</w:t>
      </w:r>
      <w:bookmarkEnd w:id="42"/>
      <w:bookmarkEnd w:id="43"/>
    </w:p>
    <w:p w14:paraId="4967FDC3" w14:textId="77777777" w:rsidR="00743E91" w:rsidRPr="00BA00B1" w:rsidRDefault="00743E91" w:rsidP="00247132">
      <w:pPr>
        <w:widowControl w:val="0"/>
        <w:autoSpaceDE w:val="0"/>
        <w:autoSpaceDN w:val="0"/>
        <w:adjustRightInd w:val="0"/>
        <w:spacing w:before="5" w:line="358" w:lineRule="auto"/>
        <w:ind w:right="13" w:firstLine="567"/>
        <w:jc w:val="both"/>
        <w:rPr>
          <w:sz w:val="26"/>
          <w:szCs w:val="26"/>
        </w:rPr>
      </w:pPr>
    </w:p>
    <w:p w14:paraId="4A881D87" w14:textId="5B543AFE" w:rsidR="00247132" w:rsidRPr="00BA00B1" w:rsidRDefault="00247132" w:rsidP="00247132">
      <w:pPr>
        <w:widowControl w:val="0"/>
        <w:autoSpaceDE w:val="0"/>
        <w:autoSpaceDN w:val="0"/>
        <w:adjustRightInd w:val="0"/>
        <w:spacing w:before="5" w:line="358" w:lineRule="auto"/>
        <w:ind w:right="13" w:firstLine="567"/>
        <w:jc w:val="both"/>
        <w:rPr>
          <w:sz w:val="26"/>
          <w:szCs w:val="26"/>
        </w:rPr>
      </w:pPr>
      <w:r w:rsidRPr="00BA00B1">
        <w:rPr>
          <w:sz w:val="26"/>
          <w:szCs w:val="26"/>
        </w:rPr>
        <w:t>Таблица 8 – Статистика отказов оборудования котельн</w:t>
      </w:r>
      <w:r w:rsidR="00C9068C" w:rsidRPr="00BA00B1">
        <w:rPr>
          <w:sz w:val="26"/>
          <w:szCs w:val="26"/>
        </w:rPr>
        <w:t>ых</w:t>
      </w:r>
      <w:r w:rsidRPr="00BA00B1">
        <w:rPr>
          <w:sz w:val="26"/>
          <w:szCs w:val="26"/>
        </w:rPr>
        <w:t xml:space="preserve"> по состоянию за 2023 г. в разрезе котельных СП «Палевицы»</w:t>
      </w:r>
    </w:p>
    <w:tbl>
      <w:tblPr>
        <w:tblW w:w="100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0"/>
        <w:gridCol w:w="1120"/>
        <w:gridCol w:w="1800"/>
        <w:gridCol w:w="1800"/>
        <w:gridCol w:w="3500"/>
      </w:tblGrid>
      <w:tr w:rsidR="00247132" w:rsidRPr="00BA00B1" w14:paraId="1165DD2B" w14:textId="77777777" w:rsidTr="00247132">
        <w:trPr>
          <w:trHeight w:val="900"/>
        </w:trPr>
        <w:tc>
          <w:tcPr>
            <w:tcW w:w="1860" w:type="dxa"/>
            <w:shd w:val="clear" w:color="auto" w:fill="FFFFFF" w:themeFill="background1"/>
            <w:vAlign w:val="center"/>
            <w:hideMark/>
          </w:tcPr>
          <w:p w14:paraId="62E1A7C6" w14:textId="77777777" w:rsidR="00247132" w:rsidRPr="00BA00B1" w:rsidRDefault="00247132" w:rsidP="00247132">
            <w:pPr>
              <w:jc w:val="center"/>
              <w:rPr>
                <w:sz w:val="22"/>
                <w:szCs w:val="22"/>
              </w:rPr>
            </w:pPr>
            <w:r w:rsidRPr="00BA00B1">
              <w:rPr>
                <w:sz w:val="22"/>
                <w:szCs w:val="22"/>
              </w:rPr>
              <w:t>Объект</w:t>
            </w:r>
          </w:p>
        </w:tc>
        <w:tc>
          <w:tcPr>
            <w:tcW w:w="1120" w:type="dxa"/>
            <w:shd w:val="clear" w:color="auto" w:fill="FFFFFF" w:themeFill="background1"/>
            <w:vAlign w:val="center"/>
            <w:hideMark/>
          </w:tcPr>
          <w:p w14:paraId="05EE3EB6" w14:textId="77777777" w:rsidR="00247132" w:rsidRPr="00BA00B1" w:rsidRDefault="00247132" w:rsidP="00247132">
            <w:pPr>
              <w:jc w:val="center"/>
              <w:rPr>
                <w:sz w:val="22"/>
                <w:szCs w:val="22"/>
              </w:rPr>
            </w:pPr>
            <w:r w:rsidRPr="00BA00B1">
              <w:rPr>
                <w:sz w:val="22"/>
                <w:szCs w:val="22"/>
              </w:rPr>
              <w:t>Кол-во</w:t>
            </w:r>
          </w:p>
        </w:tc>
        <w:tc>
          <w:tcPr>
            <w:tcW w:w="1800" w:type="dxa"/>
            <w:shd w:val="clear" w:color="auto" w:fill="FFFFFF" w:themeFill="background1"/>
            <w:vAlign w:val="center"/>
            <w:hideMark/>
          </w:tcPr>
          <w:p w14:paraId="1FE86F30" w14:textId="77777777" w:rsidR="00247132" w:rsidRPr="00BA00B1" w:rsidRDefault="00247132" w:rsidP="00247132">
            <w:pPr>
              <w:jc w:val="center"/>
              <w:rPr>
                <w:sz w:val="22"/>
                <w:szCs w:val="22"/>
              </w:rPr>
            </w:pPr>
            <w:r w:rsidRPr="00BA00B1">
              <w:rPr>
                <w:sz w:val="22"/>
                <w:szCs w:val="22"/>
              </w:rPr>
              <w:t>Дата начала</w:t>
            </w:r>
          </w:p>
        </w:tc>
        <w:tc>
          <w:tcPr>
            <w:tcW w:w="1800" w:type="dxa"/>
            <w:shd w:val="clear" w:color="auto" w:fill="FFFFFF" w:themeFill="background1"/>
            <w:vAlign w:val="center"/>
            <w:hideMark/>
          </w:tcPr>
          <w:p w14:paraId="32FE3837" w14:textId="77777777" w:rsidR="00247132" w:rsidRPr="00BA00B1" w:rsidRDefault="00247132" w:rsidP="00247132">
            <w:pPr>
              <w:jc w:val="center"/>
              <w:rPr>
                <w:sz w:val="22"/>
                <w:szCs w:val="22"/>
              </w:rPr>
            </w:pPr>
            <w:r w:rsidRPr="00BA00B1">
              <w:rPr>
                <w:sz w:val="22"/>
                <w:szCs w:val="22"/>
              </w:rPr>
              <w:t>Дата окончания</w:t>
            </w:r>
          </w:p>
        </w:tc>
        <w:tc>
          <w:tcPr>
            <w:tcW w:w="3500" w:type="dxa"/>
            <w:shd w:val="clear" w:color="auto" w:fill="FFFFFF" w:themeFill="background1"/>
            <w:vAlign w:val="center"/>
            <w:hideMark/>
          </w:tcPr>
          <w:p w14:paraId="5DBF5D29" w14:textId="77777777" w:rsidR="00247132" w:rsidRPr="00BA00B1" w:rsidRDefault="00247132" w:rsidP="00247132">
            <w:pPr>
              <w:jc w:val="center"/>
              <w:rPr>
                <w:sz w:val="22"/>
                <w:szCs w:val="22"/>
              </w:rPr>
            </w:pPr>
            <w:r w:rsidRPr="00BA00B1">
              <w:rPr>
                <w:sz w:val="22"/>
                <w:szCs w:val="22"/>
              </w:rPr>
              <w:t>Комментарий</w:t>
            </w:r>
          </w:p>
        </w:tc>
      </w:tr>
      <w:tr w:rsidR="00247132" w:rsidRPr="00BA00B1" w14:paraId="07227837" w14:textId="77777777" w:rsidTr="00247132">
        <w:trPr>
          <w:trHeight w:val="300"/>
        </w:trPr>
        <w:tc>
          <w:tcPr>
            <w:tcW w:w="10080" w:type="dxa"/>
            <w:gridSpan w:val="5"/>
            <w:shd w:val="clear" w:color="auto" w:fill="FFFFFF" w:themeFill="background1"/>
            <w:vAlign w:val="center"/>
            <w:hideMark/>
          </w:tcPr>
          <w:p w14:paraId="0BE263FC" w14:textId="77777777" w:rsidR="00247132" w:rsidRPr="00BA00B1" w:rsidRDefault="00247132" w:rsidP="00247132">
            <w:pPr>
              <w:jc w:val="center"/>
              <w:rPr>
                <w:sz w:val="22"/>
                <w:szCs w:val="22"/>
              </w:rPr>
            </w:pPr>
            <w:r w:rsidRPr="00BA00B1">
              <w:rPr>
                <w:sz w:val="22"/>
                <w:szCs w:val="22"/>
              </w:rPr>
              <w:t>ООО "Сыктывдинская тепловая компания"</w:t>
            </w:r>
          </w:p>
        </w:tc>
      </w:tr>
      <w:tr w:rsidR="00247132" w:rsidRPr="00BA00B1" w14:paraId="24F99EB8" w14:textId="77777777" w:rsidTr="00247132">
        <w:trPr>
          <w:trHeight w:val="300"/>
        </w:trPr>
        <w:tc>
          <w:tcPr>
            <w:tcW w:w="10080" w:type="dxa"/>
            <w:gridSpan w:val="5"/>
            <w:shd w:val="clear" w:color="auto" w:fill="FFFFFF" w:themeFill="background1"/>
            <w:vAlign w:val="center"/>
            <w:hideMark/>
          </w:tcPr>
          <w:p w14:paraId="506A9C43" w14:textId="77777777" w:rsidR="00247132" w:rsidRPr="00BA00B1" w:rsidRDefault="00247132" w:rsidP="00247132">
            <w:pPr>
              <w:jc w:val="center"/>
              <w:rPr>
                <w:sz w:val="22"/>
                <w:szCs w:val="22"/>
              </w:rPr>
            </w:pPr>
            <w:r w:rsidRPr="00BA00B1">
              <w:rPr>
                <w:sz w:val="22"/>
                <w:szCs w:val="22"/>
              </w:rPr>
              <w:t>Системы теплоснабжения</w:t>
            </w:r>
          </w:p>
        </w:tc>
      </w:tr>
      <w:tr w:rsidR="00247132" w:rsidRPr="00BA00B1" w14:paraId="62F71AB3" w14:textId="77777777" w:rsidTr="00247132">
        <w:trPr>
          <w:trHeight w:val="300"/>
        </w:trPr>
        <w:tc>
          <w:tcPr>
            <w:tcW w:w="1860" w:type="dxa"/>
            <w:vMerge w:val="restart"/>
            <w:shd w:val="clear" w:color="auto" w:fill="FFFFFF" w:themeFill="background1"/>
            <w:vAlign w:val="center"/>
            <w:hideMark/>
          </w:tcPr>
          <w:p w14:paraId="174AAD4C" w14:textId="77777777" w:rsidR="00247132" w:rsidRPr="00BA00B1" w:rsidRDefault="00247132" w:rsidP="00247132">
            <w:pPr>
              <w:jc w:val="center"/>
              <w:rPr>
                <w:sz w:val="22"/>
                <w:szCs w:val="22"/>
              </w:rPr>
            </w:pPr>
            <w:r w:rsidRPr="00BA00B1">
              <w:rPr>
                <w:sz w:val="22"/>
                <w:szCs w:val="22"/>
              </w:rPr>
              <w:t>Котельная "Центральная (Усадьба)" с. Палевицы, д. 7</w:t>
            </w:r>
          </w:p>
        </w:tc>
        <w:tc>
          <w:tcPr>
            <w:tcW w:w="1120" w:type="dxa"/>
            <w:vMerge w:val="restart"/>
            <w:shd w:val="clear" w:color="auto" w:fill="FFFFFF" w:themeFill="background1"/>
            <w:vAlign w:val="center"/>
            <w:hideMark/>
          </w:tcPr>
          <w:p w14:paraId="26E6F5C8" w14:textId="77777777" w:rsidR="00247132" w:rsidRPr="00BA00B1" w:rsidRDefault="00247132" w:rsidP="00247132">
            <w:pPr>
              <w:jc w:val="center"/>
              <w:rPr>
                <w:sz w:val="22"/>
                <w:szCs w:val="22"/>
              </w:rPr>
            </w:pPr>
            <w:r w:rsidRPr="00BA00B1">
              <w:rPr>
                <w:sz w:val="22"/>
                <w:szCs w:val="22"/>
              </w:rPr>
              <w:t>4</w:t>
            </w:r>
          </w:p>
        </w:tc>
        <w:tc>
          <w:tcPr>
            <w:tcW w:w="1800" w:type="dxa"/>
            <w:shd w:val="clear" w:color="auto" w:fill="FFFFFF" w:themeFill="background1"/>
            <w:vAlign w:val="center"/>
            <w:hideMark/>
          </w:tcPr>
          <w:p w14:paraId="056FC3D7" w14:textId="77777777" w:rsidR="00247132" w:rsidRPr="00BA00B1" w:rsidRDefault="00247132" w:rsidP="00247132">
            <w:pPr>
              <w:jc w:val="center"/>
              <w:rPr>
                <w:sz w:val="22"/>
                <w:szCs w:val="22"/>
              </w:rPr>
            </w:pPr>
            <w:r w:rsidRPr="00BA00B1">
              <w:rPr>
                <w:sz w:val="22"/>
                <w:szCs w:val="22"/>
              </w:rPr>
              <w:t>28.02.2023 19:50</w:t>
            </w:r>
          </w:p>
        </w:tc>
        <w:tc>
          <w:tcPr>
            <w:tcW w:w="1800" w:type="dxa"/>
            <w:shd w:val="clear" w:color="auto" w:fill="FFFFFF" w:themeFill="background1"/>
            <w:vAlign w:val="center"/>
            <w:hideMark/>
          </w:tcPr>
          <w:p w14:paraId="2BB8BBD7" w14:textId="77777777" w:rsidR="00247132" w:rsidRPr="00BA00B1" w:rsidRDefault="00247132" w:rsidP="00247132">
            <w:pPr>
              <w:jc w:val="center"/>
              <w:rPr>
                <w:sz w:val="22"/>
                <w:szCs w:val="22"/>
              </w:rPr>
            </w:pPr>
            <w:r w:rsidRPr="00BA00B1">
              <w:rPr>
                <w:sz w:val="22"/>
                <w:szCs w:val="22"/>
              </w:rPr>
              <w:t>28.02.2023 20:50</w:t>
            </w:r>
          </w:p>
        </w:tc>
        <w:tc>
          <w:tcPr>
            <w:tcW w:w="3500" w:type="dxa"/>
            <w:shd w:val="clear" w:color="auto" w:fill="FFFFFF" w:themeFill="background1"/>
            <w:vAlign w:val="center"/>
            <w:hideMark/>
          </w:tcPr>
          <w:p w14:paraId="690AEB70" w14:textId="77777777" w:rsidR="00247132" w:rsidRPr="00BA00B1" w:rsidRDefault="00247132" w:rsidP="00247132">
            <w:pPr>
              <w:jc w:val="center"/>
              <w:rPr>
                <w:sz w:val="22"/>
                <w:szCs w:val="22"/>
              </w:rPr>
            </w:pPr>
            <w:r w:rsidRPr="00BA00B1">
              <w:rPr>
                <w:sz w:val="22"/>
                <w:szCs w:val="22"/>
              </w:rPr>
              <w:t>Отключение электроэнергии</w:t>
            </w:r>
          </w:p>
        </w:tc>
      </w:tr>
      <w:tr w:rsidR="00247132" w:rsidRPr="00BA00B1" w14:paraId="718F1253" w14:textId="77777777" w:rsidTr="00247132">
        <w:trPr>
          <w:trHeight w:val="600"/>
        </w:trPr>
        <w:tc>
          <w:tcPr>
            <w:tcW w:w="1860" w:type="dxa"/>
            <w:vMerge/>
            <w:shd w:val="clear" w:color="auto" w:fill="FFFFFF" w:themeFill="background1"/>
            <w:vAlign w:val="center"/>
            <w:hideMark/>
          </w:tcPr>
          <w:p w14:paraId="3CC83E43" w14:textId="77777777" w:rsidR="00247132" w:rsidRPr="00BA00B1" w:rsidRDefault="00247132" w:rsidP="00247132">
            <w:pPr>
              <w:jc w:val="center"/>
              <w:rPr>
                <w:sz w:val="22"/>
                <w:szCs w:val="22"/>
              </w:rPr>
            </w:pPr>
          </w:p>
        </w:tc>
        <w:tc>
          <w:tcPr>
            <w:tcW w:w="1120" w:type="dxa"/>
            <w:vMerge/>
            <w:shd w:val="clear" w:color="auto" w:fill="FFFFFF" w:themeFill="background1"/>
            <w:vAlign w:val="center"/>
            <w:hideMark/>
          </w:tcPr>
          <w:p w14:paraId="69096621" w14:textId="77777777" w:rsidR="00247132" w:rsidRPr="00BA00B1" w:rsidRDefault="00247132" w:rsidP="00247132">
            <w:pPr>
              <w:jc w:val="center"/>
              <w:rPr>
                <w:sz w:val="22"/>
                <w:szCs w:val="22"/>
              </w:rPr>
            </w:pPr>
          </w:p>
        </w:tc>
        <w:tc>
          <w:tcPr>
            <w:tcW w:w="1800" w:type="dxa"/>
            <w:shd w:val="clear" w:color="auto" w:fill="FFFFFF" w:themeFill="background1"/>
            <w:vAlign w:val="center"/>
            <w:hideMark/>
          </w:tcPr>
          <w:p w14:paraId="289FFF5E" w14:textId="77777777" w:rsidR="00247132" w:rsidRPr="00BA00B1" w:rsidRDefault="00247132" w:rsidP="00247132">
            <w:pPr>
              <w:jc w:val="center"/>
              <w:rPr>
                <w:sz w:val="22"/>
                <w:szCs w:val="22"/>
              </w:rPr>
            </w:pPr>
            <w:r w:rsidRPr="00BA00B1">
              <w:rPr>
                <w:sz w:val="22"/>
                <w:szCs w:val="22"/>
              </w:rPr>
              <w:t>27.02.2023 1:30</w:t>
            </w:r>
          </w:p>
        </w:tc>
        <w:tc>
          <w:tcPr>
            <w:tcW w:w="1800" w:type="dxa"/>
            <w:shd w:val="clear" w:color="auto" w:fill="FFFFFF" w:themeFill="background1"/>
            <w:vAlign w:val="center"/>
            <w:hideMark/>
          </w:tcPr>
          <w:p w14:paraId="1D148AE6" w14:textId="77777777" w:rsidR="00247132" w:rsidRPr="00BA00B1" w:rsidRDefault="00247132" w:rsidP="00247132">
            <w:pPr>
              <w:jc w:val="center"/>
              <w:rPr>
                <w:sz w:val="22"/>
                <w:szCs w:val="22"/>
              </w:rPr>
            </w:pPr>
            <w:r w:rsidRPr="00BA00B1">
              <w:rPr>
                <w:sz w:val="22"/>
                <w:szCs w:val="22"/>
              </w:rPr>
              <w:t>27.02.2023 3:00</w:t>
            </w:r>
          </w:p>
        </w:tc>
        <w:tc>
          <w:tcPr>
            <w:tcW w:w="3500" w:type="dxa"/>
            <w:shd w:val="clear" w:color="auto" w:fill="FFFFFF" w:themeFill="background1"/>
            <w:vAlign w:val="center"/>
            <w:hideMark/>
          </w:tcPr>
          <w:p w14:paraId="3821538D" w14:textId="77777777" w:rsidR="00247132" w:rsidRPr="00BA00B1" w:rsidRDefault="00247132" w:rsidP="00247132">
            <w:pPr>
              <w:jc w:val="center"/>
              <w:rPr>
                <w:sz w:val="22"/>
                <w:szCs w:val="22"/>
              </w:rPr>
            </w:pPr>
            <w:r w:rsidRPr="00BA00B1">
              <w:rPr>
                <w:sz w:val="22"/>
                <w:szCs w:val="22"/>
              </w:rPr>
              <w:t>Отключение электроэнергии</w:t>
            </w:r>
          </w:p>
        </w:tc>
      </w:tr>
      <w:tr w:rsidR="00247132" w:rsidRPr="00BA00B1" w14:paraId="66546F06" w14:textId="77777777" w:rsidTr="00247132">
        <w:trPr>
          <w:trHeight w:val="300"/>
        </w:trPr>
        <w:tc>
          <w:tcPr>
            <w:tcW w:w="1860" w:type="dxa"/>
            <w:vMerge/>
            <w:shd w:val="clear" w:color="auto" w:fill="FFFFFF" w:themeFill="background1"/>
            <w:vAlign w:val="center"/>
            <w:hideMark/>
          </w:tcPr>
          <w:p w14:paraId="18BEECA5" w14:textId="77777777" w:rsidR="00247132" w:rsidRPr="00BA00B1" w:rsidRDefault="00247132" w:rsidP="00247132">
            <w:pPr>
              <w:jc w:val="center"/>
              <w:rPr>
                <w:sz w:val="22"/>
                <w:szCs w:val="22"/>
              </w:rPr>
            </w:pPr>
          </w:p>
        </w:tc>
        <w:tc>
          <w:tcPr>
            <w:tcW w:w="1120" w:type="dxa"/>
            <w:vMerge/>
            <w:shd w:val="clear" w:color="auto" w:fill="FFFFFF" w:themeFill="background1"/>
            <w:vAlign w:val="center"/>
            <w:hideMark/>
          </w:tcPr>
          <w:p w14:paraId="6F893E65" w14:textId="77777777" w:rsidR="00247132" w:rsidRPr="00BA00B1" w:rsidRDefault="00247132" w:rsidP="00247132">
            <w:pPr>
              <w:jc w:val="center"/>
              <w:rPr>
                <w:sz w:val="22"/>
                <w:szCs w:val="22"/>
              </w:rPr>
            </w:pPr>
          </w:p>
        </w:tc>
        <w:tc>
          <w:tcPr>
            <w:tcW w:w="1800" w:type="dxa"/>
            <w:shd w:val="clear" w:color="auto" w:fill="FFFFFF" w:themeFill="background1"/>
            <w:vAlign w:val="center"/>
            <w:hideMark/>
          </w:tcPr>
          <w:p w14:paraId="7F2B9B54" w14:textId="77777777" w:rsidR="00247132" w:rsidRPr="00BA00B1" w:rsidRDefault="00247132" w:rsidP="00247132">
            <w:pPr>
              <w:jc w:val="center"/>
              <w:rPr>
                <w:sz w:val="22"/>
                <w:szCs w:val="22"/>
              </w:rPr>
            </w:pPr>
            <w:r w:rsidRPr="00BA00B1">
              <w:rPr>
                <w:sz w:val="22"/>
                <w:szCs w:val="22"/>
              </w:rPr>
              <w:t>20.04.2023 14:10</w:t>
            </w:r>
          </w:p>
        </w:tc>
        <w:tc>
          <w:tcPr>
            <w:tcW w:w="1800" w:type="dxa"/>
            <w:shd w:val="clear" w:color="auto" w:fill="FFFFFF" w:themeFill="background1"/>
            <w:vAlign w:val="center"/>
            <w:hideMark/>
          </w:tcPr>
          <w:p w14:paraId="46F2E26C" w14:textId="77777777" w:rsidR="00247132" w:rsidRPr="00BA00B1" w:rsidRDefault="00247132" w:rsidP="00247132">
            <w:pPr>
              <w:jc w:val="center"/>
              <w:rPr>
                <w:sz w:val="22"/>
                <w:szCs w:val="22"/>
              </w:rPr>
            </w:pPr>
            <w:r w:rsidRPr="00BA00B1">
              <w:rPr>
                <w:sz w:val="22"/>
                <w:szCs w:val="22"/>
              </w:rPr>
              <w:t>20.04.2023 14:50</w:t>
            </w:r>
          </w:p>
        </w:tc>
        <w:tc>
          <w:tcPr>
            <w:tcW w:w="3500" w:type="dxa"/>
            <w:shd w:val="clear" w:color="auto" w:fill="FFFFFF" w:themeFill="background1"/>
            <w:vAlign w:val="center"/>
            <w:hideMark/>
          </w:tcPr>
          <w:p w14:paraId="6EE51B47" w14:textId="77777777" w:rsidR="00247132" w:rsidRPr="00BA00B1" w:rsidRDefault="00247132" w:rsidP="00247132">
            <w:pPr>
              <w:jc w:val="center"/>
              <w:rPr>
                <w:sz w:val="22"/>
                <w:szCs w:val="22"/>
              </w:rPr>
            </w:pPr>
            <w:r w:rsidRPr="00BA00B1">
              <w:rPr>
                <w:sz w:val="22"/>
                <w:szCs w:val="22"/>
              </w:rPr>
              <w:t>Отключение электроэнергии</w:t>
            </w:r>
          </w:p>
        </w:tc>
      </w:tr>
      <w:tr w:rsidR="00247132" w:rsidRPr="00BA00B1" w14:paraId="3DC39AAA" w14:textId="77777777" w:rsidTr="00247132">
        <w:trPr>
          <w:trHeight w:val="300"/>
        </w:trPr>
        <w:tc>
          <w:tcPr>
            <w:tcW w:w="1860" w:type="dxa"/>
            <w:vMerge/>
            <w:shd w:val="clear" w:color="auto" w:fill="FFFFFF" w:themeFill="background1"/>
            <w:vAlign w:val="center"/>
            <w:hideMark/>
          </w:tcPr>
          <w:p w14:paraId="50341950" w14:textId="77777777" w:rsidR="00247132" w:rsidRPr="00BA00B1" w:rsidRDefault="00247132" w:rsidP="00247132">
            <w:pPr>
              <w:jc w:val="center"/>
              <w:rPr>
                <w:sz w:val="22"/>
                <w:szCs w:val="22"/>
              </w:rPr>
            </w:pPr>
          </w:p>
        </w:tc>
        <w:tc>
          <w:tcPr>
            <w:tcW w:w="1120" w:type="dxa"/>
            <w:vMerge/>
            <w:shd w:val="clear" w:color="auto" w:fill="FFFFFF" w:themeFill="background1"/>
            <w:vAlign w:val="center"/>
            <w:hideMark/>
          </w:tcPr>
          <w:p w14:paraId="79BBED9F" w14:textId="77777777" w:rsidR="00247132" w:rsidRPr="00BA00B1" w:rsidRDefault="00247132" w:rsidP="00247132">
            <w:pPr>
              <w:jc w:val="center"/>
              <w:rPr>
                <w:sz w:val="22"/>
                <w:szCs w:val="22"/>
              </w:rPr>
            </w:pPr>
          </w:p>
        </w:tc>
        <w:tc>
          <w:tcPr>
            <w:tcW w:w="1800" w:type="dxa"/>
            <w:shd w:val="clear" w:color="auto" w:fill="FFFFFF" w:themeFill="background1"/>
            <w:vAlign w:val="center"/>
            <w:hideMark/>
          </w:tcPr>
          <w:p w14:paraId="3997EB9E" w14:textId="77777777" w:rsidR="00247132" w:rsidRPr="00BA00B1" w:rsidRDefault="00247132" w:rsidP="00247132">
            <w:pPr>
              <w:jc w:val="center"/>
              <w:rPr>
                <w:sz w:val="22"/>
                <w:szCs w:val="22"/>
              </w:rPr>
            </w:pPr>
            <w:r w:rsidRPr="00BA00B1">
              <w:rPr>
                <w:sz w:val="22"/>
                <w:szCs w:val="22"/>
              </w:rPr>
              <w:t>14.04.2023 13:28</w:t>
            </w:r>
          </w:p>
        </w:tc>
        <w:tc>
          <w:tcPr>
            <w:tcW w:w="1800" w:type="dxa"/>
            <w:shd w:val="clear" w:color="auto" w:fill="FFFFFF" w:themeFill="background1"/>
            <w:vAlign w:val="center"/>
            <w:hideMark/>
          </w:tcPr>
          <w:p w14:paraId="1436D3CF" w14:textId="77777777" w:rsidR="00247132" w:rsidRPr="00BA00B1" w:rsidRDefault="00247132" w:rsidP="00247132">
            <w:pPr>
              <w:jc w:val="center"/>
              <w:rPr>
                <w:sz w:val="22"/>
                <w:szCs w:val="22"/>
              </w:rPr>
            </w:pPr>
            <w:r w:rsidRPr="00BA00B1">
              <w:rPr>
                <w:sz w:val="22"/>
                <w:szCs w:val="22"/>
              </w:rPr>
              <w:t>14.04.2023 14:25</w:t>
            </w:r>
          </w:p>
        </w:tc>
        <w:tc>
          <w:tcPr>
            <w:tcW w:w="3500" w:type="dxa"/>
            <w:shd w:val="clear" w:color="auto" w:fill="FFFFFF" w:themeFill="background1"/>
            <w:vAlign w:val="center"/>
            <w:hideMark/>
          </w:tcPr>
          <w:p w14:paraId="166863A6" w14:textId="77777777" w:rsidR="00247132" w:rsidRPr="00BA00B1" w:rsidRDefault="00247132" w:rsidP="00247132">
            <w:pPr>
              <w:jc w:val="center"/>
              <w:rPr>
                <w:sz w:val="22"/>
                <w:szCs w:val="22"/>
              </w:rPr>
            </w:pPr>
            <w:r w:rsidRPr="00BA00B1">
              <w:rPr>
                <w:sz w:val="22"/>
                <w:szCs w:val="22"/>
              </w:rPr>
              <w:t>Отключение электроэнергии</w:t>
            </w:r>
          </w:p>
        </w:tc>
      </w:tr>
      <w:tr w:rsidR="00247132" w:rsidRPr="00BA00B1" w14:paraId="7BC53685" w14:textId="77777777" w:rsidTr="00247132">
        <w:trPr>
          <w:trHeight w:val="300"/>
        </w:trPr>
        <w:tc>
          <w:tcPr>
            <w:tcW w:w="1860" w:type="dxa"/>
            <w:vMerge w:val="restart"/>
            <w:shd w:val="clear" w:color="auto" w:fill="FFFFFF" w:themeFill="background1"/>
            <w:vAlign w:val="center"/>
            <w:hideMark/>
          </w:tcPr>
          <w:p w14:paraId="141150EA" w14:textId="77777777" w:rsidR="00247132" w:rsidRPr="00BA00B1" w:rsidRDefault="00247132" w:rsidP="00247132">
            <w:pPr>
              <w:jc w:val="center"/>
              <w:rPr>
                <w:sz w:val="22"/>
                <w:szCs w:val="22"/>
              </w:rPr>
            </w:pPr>
            <w:r w:rsidRPr="00BA00B1">
              <w:rPr>
                <w:sz w:val="22"/>
                <w:szCs w:val="22"/>
              </w:rPr>
              <w:t>Котельная "Школа" с. Палевицы, д. 1-А</w:t>
            </w:r>
          </w:p>
        </w:tc>
        <w:tc>
          <w:tcPr>
            <w:tcW w:w="1120" w:type="dxa"/>
            <w:vMerge w:val="restart"/>
            <w:shd w:val="clear" w:color="auto" w:fill="FFFFFF" w:themeFill="background1"/>
            <w:vAlign w:val="center"/>
            <w:hideMark/>
          </w:tcPr>
          <w:p w14:paraId="7759DCB9" w14:textId="77777777" w:rsidR="00247132" w:rsidRPr="00BA00B1" w:rsidRDefault="00247132" w:rsidP="00247132">
            <w:pPr>
              <w:jc w:val="center"/>
              <w:rPr>
                <w:sz w:val="22"/>
                <w:szCs w:val="22"/>
              </w:rPr>
            </w:pPr>
            <w:r w:rsidRPr="00BA00B1">
              <w:rPr>
                <w:sz w:val="22"/>
                <w:szCs w:val="22"/>
              </w:rPr>
              <w:t>4</w:t>
            </w:r>
          </w:p>
        </w:tc>
        <w:tc>
          <w:tcPr>
            <w:tcW w:w="1800" w:type="dxa"/>
            <w:shd w:val="clear" w:color="auto" w:fill="FFFFFF" w:themeFill="background1"/>
            <w:vAlign w:val="center"/>
            <w:hideMark/>
          </w:tcPr>
          <w:p w14:paraId="4D759C7E" w14:textId="77777777" w:rsidR="00247132" w:rsidRPr="00BA00B1" w:rsidRDefault="00247132" w:rsidP="00247132">
            <w:pPr>
              <w:jc w:val="center"/>
              <w:rPr>
                <w:sz w:val="22"/>
                <w:szCs w:val="22"/>
              </w:rPr>
            </w:pPr>
            <w:r w:rsidRPr="00BA00B1">
              <w:rPr>
                <w:sz w:val="22"/>
                <w:szCs w:val="22"/>
              </w:rPr>
              <w:t>28.02.2023 19:50</w:t>
            </w:r>
          </w:p>
        </w:tc>
        <w:tc>
          <w:tcPr>
            <w:tcW w:w="1800" w:type="dxa"/>
            <w:shd w:val="clear" w:color="auto" w:fill="FFFFFF" w:themeFill="background1"/>
            <w:vAlign w:val="center"/>
            <w:hideMark/>
          </w:tcPr>
          <w:p w14:paraId="34016E35" w14:textId="77777777" w:rsidR="00247132" w:rsidRPr="00BA00B1" w:rsidRDefault="00247132" w:rsidP="00247132">
            <w:pPr>
              <w:jc w:val="center"/>
              <w:rPr>
                <w:sz w:val="22"/>
                <w:szCs w:val="22"/>
              </w:rPr>
            </w:pPr>
            <w:r w:rsidRPr="00BA00B1">
              <w:rPr>
                <w:sz w:val="22"/>
                <w:szCs w:val="22"/>
              </w:rPr>
              <w:t>28.02.2023 20:50</w:t>
            </w:r>
          </w:p>
        </w:tc>
        <w:tc>
          <w:tcPr>
            <w:tcW w:w="3500" w:type="dxa"/>
            <w:shd w:val="clear" w:color="auto" w:fill="FFFFFF" w:themeFill="background1"/>
            <w:vAlign w:val="center"/>
            <w:hideMark/>
          </w:tcPr>
          <w:p w14:paraId="35EDB854" w14:textId="77777777" w:rsidR="00247132" w:rsidRPr="00BA00B1" w:rsidRDefault="00247132" w:rsidP="00247132">
            <w:pPr>
              <w:jc w:val="center"/>
              <w:rPr>
                <w:sz w:val="22"/>
                <w:szCs w:val="22"/>
              </w:rPr>
            </w:pPr>
            <w:r w:rsidRPr="00BA00B1">
              <w:rPr>
                <w:sz w:val="22"/>
                <w:szCs w:val="22"/>
              </w:rPr>
              <w:t>Отключение электроэнергии</w:t>
            </w:r>
          </w:p>
        </w:tc>
      </w:tr>
      <w:tr w:rsidR="00247132" w:rsidRPr="00BA00B1" w14:paraId="3ADD645F" w14:textId="77777777" w:rsidTr="00247132">
        <w:trPr>
          <w:trHeight w:val="300"/>
        </w:trPr>
        <w:tc>
          <w:tcPr>
            <w:tcW w:w="1860" w:type="dxa"/>
            <w:vMerge/>
            <w:shd w:val="clear" w:color="auto" w:fill="FFFFFF" w:themeFill="background1"/>
            <w:vAlign w:val="center"/>
            <w:hideMark/>
          </w:tcPr>
          <w:p w14:paraId="57C97B82" w14:textId="77777777" w:rsidR="00247132" w:rsidRPr="00BA00B1" w:rsidRDefault="00247132" w:rsidP="00247132">
            <w:pPr>
              <w:jc w:val="center"/>
              <w:rPr>
                <w:sz w:val="22"/>
                <w:szCs w:val="22"/>
              </w:rPr>
            </w:pPr>
          </w:p>
        </w:tc>
        <w:tc>
          <w:tcPr>
            <w:tcW w:w="1120" w:type="dxa"/>
            <w:vMerge/>
            <w:shd w:val="clear" w:color="auto" w:fill="FFFFFF" w:themeFill="background1"/>
            <w:vAlign w:val="center"/>
            <w:hideMark/>
          </w:tcPr>
          <w:p w14:paraId="67941958" w14:textId="77777777" w:rsidR="00247132" w:rsidRPr="00BA00B1" w:rsidRDefault="00247132" w:rsidP="00247132">
            <w:pPr>
              <w:jc w:val="center"/>
              <w:rPr>
                <w:sz w:val="22"/>
                <w:szCs w:val="22"/>
              </w:rPr>
            </w:pPr>
          </w:p>
        </w:tc>
        <w:tc>
          <w:tcPr>
            <w:tcW w:w="1800" w:type="dxa"/>
            <w:shd w:val="clear" w:color="auto" w:fill="FFFFFF" w:themeFill="background1"/>
            <w:vAlign w:val="center"/>
            <w:hideMark/>
          </w:tcPr>
          <w:p w14:paraId="379D2D1F" w14:textId="77777777" w:rsidR="00247132" w:rsidRPr="00BA00B1" w:rsidRDefault="00247132" w:rsidP="00247132">
            <w:pPr>
              <w:jc w:val="center"/>
              <w:rPr>
                <w:sz w:val="22"/>
                <w:szCs w:val="22"/>
              </w:rPr>
            </w:pPr>
            <w:r w:rsidRPr="00BA00B1">
              <w:rPr>
                <w:sz w:val="22"/>
                <w:szCs w:val="22"/>
              </w:rPr>
              <w:t>27.02.2023 1:30</w:t>
            </w:r>
          </w:p>
        </w:tc>
        <w:tc>
          <w:tcPr>
            <w:tcW w:w="1800" w:type="dxa"/>
            <w:shd w:val="clear" w:color="auto" w:fill="FFFFFF" w:themeFill="background1"/>
            <w:vAlign w:val="center"/>
            <w:hideMark/>
          </w:tcPr>
          <w:p w14:paraId="23D8C42C" w14:textId="77777777" w:rsidR="00247132" w:rsidRPr="00BA00B1" w:rsidRDefault="00247132" w:rsidP="00247132">
            <w:pPr>
              <w:jc w:val="center"/>
              <w:rPr>
                <w:sz w:val="22"/>
                <w:szCs w:val="22"/>
              </w:rPr>
            </w:pPr>
            <w:r w:rsidRPr="00BA00B1">
              <w:rPr>
                <w:sz w:val="22"/>
                <w:szCs w:val="22"/>
              </w:rPr>
              <w:t>27.02.2023 3:00</w:t>
            </w:r>
          </w:p>
        </w:tc>
        <w:tc>
          <w:tcPr>
            <w:tcW w:w="3500" w:type="dxa"/>
            <w:shd w:val="clear" w:color="auto" w:fill="FFFFFF" w:themeFill="background1"/>
            <w:vAlign w:val="center"/>
            <w:hideMark/>
          </w:tcPr>
          <w:p w14:paraId="4DEA9184" w14:textId="77777777" w:rsidR="00247132" w:rsidRPr="00BA00B1" w:rsidRDefault="00247132" w:rsidP="00247132">
            <w:pPr>
              <w:jc w:val="center"/>
              <w:rPr>
                <w:sz w:val="22"/>
                <w:szCs w:val="22"/>
              </w:rPr>
            </w:pPr>
            <w:r w:rsidRPr="00BA00B1">
              <w:rPr>
                <w:sz w:val="22"/>
                <w:szCs w:val="22"/>
              </w:rPr>
              <w:t>Отключение электроэнергии</w:t>
            </w:r>
          </w:p>
        </w:tc>
      </w:tr>
      <w:tr w:rsidR="00247132" w:rsidRPr="00BA00B1" w14:paraId="6643D6B4" w14:textId="77777777" w:rsidTr="00247132">
        <w:trPr>
          <w:trHeight w:val="300"/>
        </w:trPr>
        <w:tc>
          <w:tcPr>
            <w:tcW w:w="1860" w:type="dxa"/>
            <w:vMerge/>
            <w:shd w:val="clear" w:color="auto" w:fill="FFFFFF" w:themeFill="background1"/>
            <w:vAlign w:val="center"/>
            <w:hideMark/>
          </w:tcPr>
          <w:p w14:paraId="5A606E2C" w14:textId="77777777" w:rsidR="00247132" w:rsidRPr="00BA00B1" w:rsidRDefault="00247132" w:rsidP="00247132">
            <w:pPr>
              <w:jc w:val="center"/>
              <w:rPr>
                <w:sz w:val="22"/>
                <w:szCs w:val="22"/>
              </w:rPr>
            </w:pPr>
          </w:p>
        </w:tc>
        <w:tc>
          <w:tcPr>
            <w:tcW w:w="1120" w:type="dxa"/>
            <w:vMerge/>
            <w:shd w:val="clear" w:color="auto" w:fill="FFFFFF" w:themeFill="background1"/>
            <w:vAlign w:val="center"/>
            <w:hideMark/>
          </w:tcPr>
          <w:p w14:paraId="406F69C6" w14:textId="77777777" w:rsidR="00247132" w:rsidRPr="00BA00B1" w:rsidRDefault="00247132" w:rsidP="00247132">
            <w:pPr>
              <w:jc w:val="center"/>
              <w:rPr>
                <w:sz w:val="22"/>
                <w:szCs w:val="22"/>
              </w:rPr>
            </w:pPr>
          </w:p>
        </w:tc>
        <w:tc>
          <w:tcPr>
            <w:tcW w:w="1800" w:type="dxa"/>
            <w:shd w:val="clear" w:color="auto" w:fill="FFFFFF" w:themeFill="background1"/>
            <w:vAlign w:val="center"/>
            <w:hideMark/>
          </w:tcPr>
          <w:p w14:paraId="0D3997F7" w14:textId="77777777" w:rsidR="00247132" w:rsidRPr="00BA00B1" w:rsidRDefault="00247132" w:rsidP="00247132">
            <w:pPr>
              <w:jc w:val="center"/>
              <w:rPr>
                <w:sz w:val="22"/>
                <w:szCs w:val="22"/>
              </w:rPr>
            </w:pPr>
            <w:r w:rsidRPr="00BA00B1">
              <w:rPr>
                <w:sz w:val="22"/>
                <w:szCs w:val="22"/>
              </w:rPr>
              <w:t>20.04.2023 14:10</w:t>
            </w:r>
          </w:p>
        </w:tc>
        <w:tc>
          <w:tcPr>
            <w:tcW w:w="1800" w:type="dxa"/>
            <w:shd w:val="clear" w:color="auto" w:fill="FFFFFF" w:themeFill="background1"/>
            <w:vAlign w:val="center"/>
            <w:hideMark/>
          </w:tcPr>
          <w:p w14:paraId="758799B2" w14:textId="77777777" w:rsidR="00247132" w:rsidRPr="00BA00B1" w:rsidRDefault="00247132" w:rsidP="00247132">
            <w:pPr>
              <w:jc w:val="center"/>
              <w:rPr>
                <w:sz w:val="22"/>
                <w:szCs w:val="22"/>
              </w:rPr>
            </w:pPr>
            <w:r w:rsidRPr="00BA00B1">
              <w:rPr>
                <w:sz w:val="22"/>
                <w:szCs w:val="22"/>
              </w:rPr>
              <w:t>20.04.2023 14:50</w:t>
            </w:r>
          </w:p>
        </w:tc>
        <w:tc>
          <w:tcPr>
            <w:tcW w:w="3500" w:type="dxa"/>
            <w:shd w:val="clear" w:color="auto" w:fill="FFFFFF" w:themeFill="background1"/>
            <w:vAlign w:val="center"/>
            <w:hideMark/>
          </w:tcPr>
          <w:p w14:paraId="6E203FFE" w14:textId="77777777" w:rsidR="00247132" w:rsidRPr="00BA00B1" w:rsidRDefault="00247132" w:rsidP="00247132">
            <w:pPr>
              <w:jc w:val="center"/>
              <w:rPr>
                <w:sz w:val="22"/>
                <w:szCs w:val="22"/>
              </w:rPr>
            </w:pPr>
            <w:r w:rsidRPr="00BA00B1">
              <w:rPr>
                <w:sz w:val="22"/>
                <w:szCs w:val="22"/>
              </w:rPr>
              <w:t>Отключение электроэнергии</w:t>
            </w:r>
          </w:p>
        </w:tc>
      </w:tr>
      <w:tr w:rsidR="00247132" w:rsidRPr="00BA00B1" w14:paraId="2C3760A6" w14:textId="77777777" w:rsidTr="00247132">
        <w:trPr>
          <w:trHeight w:val="300"/>
        </w:trPr>
        <w:tc>
          <w:tcPr>
            <w:tcW w:w="1860" w:type="dxa"/>
            <w:vMerge/>
            <w:shd w:val="clear" w:color="auto" w:fill="FFFFFF" w:themeFill="background1"/>
            <w:vAlign w:val="center"/>
            <w:hideMark/>
          </w:tcPr>
          <w:p w14:paraId="539092BA" w14:textId="77777777" w:rsidR="00247132" w:rsidRPr="00BA00B1" w:rsidRDefault="00247132" w:rsidP="00247132">
            <w:pPr>
              <w:jc w:val="center"/>
              <w:rPr>
                <w:sz w:val="22"/>
                <w:szCs w:val="22"/>
              </w:rPr>
            </w:pPr>
          </w:p>
        </w:tc>
        <w:tc>
          <w:tcPr>
            <w:tcW w:w="1120" w:type="dxa"/>
            <w:vMerge/>
            <w:shd w:val="clear" w:color="auto" w:fill="FFFFFF" w:themeFill="background1"/>
            <w:vAlign w:val="center"/>
            <w:hideMark/>
          </w:tcPr>
          <w:p w14:paraId="6C59D384" w14:textId="77777777" w:rsidR="00247132" w:rsidRPr="00BA00B1" w:rsidRDefault="00247132" w:rsidP="00247132">
            <w:pPr>
              <w:jc w:val="center"/>
              <w:rPr>
                <w:sz w:val="22"/>
                <w:szCs w:val="22"/>
              </w:rPr>
            </w:pPr>
          </w:p>
        </w:tc>
        <w:tc>
          <w:tcPr>
            <w:tcW w:w="1800" w:type="dxa"/>
            <w:shd w:val="clear" w:color="auto" w:fill="FFFFFF" w:themeFill="background1"/>
            <w:vAlign w:val="center"/>
            <w:hideMark/>
          </w:tcPr>
          <w:p w14:paraId="4D146903" w14:textId="77777777" w:rsidR="00247132" w:rsidRPr="00BA00B1" w:rsidRDefault="00247132" w:rsidP="00247132">
            <w:pPr>
              <w:jc w:val="center"/>
              <w:rPr>
                <w:sz w:val="22"/>
                <w:szCs w:val="22"/>
              </w:rPr>
            </w:pPr>
            <w:r w:rsidRPr="00BA00B1">
              <w:rPr>
                <w:sz w:val="22"/>
                <w:szCs w:val="22"/>
              </w:rPr>
              <w:t>14.04.2023 13:28</w:t>
            </w:r>
          </w:p>
        </w:tc>
        <w:tc>
          <w:tcPr>
            <w:tcW w:w="1800" w:type="dxa"/>
            <w:shd w:val="clear" w:color="auto" w:fill="FFFFFF" w:themeFill="background1"/>
            <w:vAlign w:val="center"/>
            <w:hideMark/>
          </w:tcPr>
          <w:p w14:paraId="230D6DE3" w14:textId="77777777" w:rsidR="00247132" w:rsidRPr="00BA00B1" w:rsidRDefault="00247132" w:rsidP="00247132">
            <w:pPr>
              <w:jc w:val="center"/>
              <w:rPr>
                <w:sz w:val="22"/>
                <w:szCs w:val="22"/>
              </w:rPr>
            </w:pPr>
            <w:r w:rsidRPr="00BA00B1">
              <w:rPr>
                <w:sz w:val="22"/>
                <w:szCs w:val="22"/>
              </w:rPr>
              <w:t>14.04.2023 14:25</w:t>
            </w:r>
          </w:p>
        </w:tc>
        <w:tc>
          <w:tcPr>
            <w:tcW w:w="3500" w:type="dxa"/>
            <w:shd w:val="clear" w:color="auto" w:fill="FFFFFF" w:themeFill="background1"/>
            <w:vAlign w:val="center"/>
            <w:hideMark/>
          </w:tcPr>
          <w:p w14:paraId="553D501E" w14:textId="77777777" w:rsidR="00247132" w:rsidRPr="00BA00B1" w:rsidRDefault="00247132" w:rsidP="00247132">
            <w:pPr>
              <w:jc w:val="center"/>
              <w:rPr>
                <w:sz w:val="22"/>
                <w:szCs w:val="22"/>
              </w:rPr>
            </w:pPr>
            <w:r w:rsidRPr="00BA00B1">
              <w:rPr>
                <w:sz w:val="22"/>
                <w:szCs w:val="22"/>
              </w:rPr>
              <w:t>Отключение электроэнергии</w:t>
            </w:r>
          </w:p>
        </w:tc>
      </w:tr>
      <w:tr w:rsidR="00247132" w:rsidRPr="00BA00B1" w14:paraId="1BC5C206" w14:textId="77777777" w:rsidTr="00247132">
        <w:trPr>
          <w:trHeight w:val="300"/>
        </w:trPr>
        <w:tc>
          <w:tcPr>
            <w:tcW w:w="1860" w:type="dxa"/>
            <w:vMerge w:val="restart"/>
            <w:shd w:val="clear" w:color="auto" w:fill="FFFFFF" w:themeFill="background1"/>
            <w:vAlign w:val="center"/>
            <w:hideMark/>
          </w:tcPr>
          <w:p w14:paraId="63837A4C" w14:textId="77777777" w:rsidR="00247132" w:rsidRPr="00BA00B1" w:rsidRDefault="00247132" w:rsidP="00247132">
            <w:pPr>
              <w:jc w:val="center"/>
              <w:rPr>
                <w:sz w:val="22"/>
                <w:szCs w:val="22"/>
              </w:rPr>
            </w:pPr>
            <w:r w:rsidRPr="00BA00B1">
              <w:rPr>
                <w:sz w:val="22"/>
                <w:szCs w:val="22"/>
              </w:rPr>
              <w:t>Котельная д. Гавриловка, д. 1-А</w:t>
            </w:r>
          </w:p>
        </w:tc>
        <w:tc>
          <w:tcPr>
            <w:tcW w:w="1120" w:type="dxa"/>
            <w:vMerge w:val="restart"/>
            <w:shd w:val="clear" w:color="auto" w:fill="FFFFFF" w:themeFill="background1"/>
            <w:vAlign w:val="center"/>
            <w:hideMark/>
          </w:tcPr>
          <w:p w14:paraId="45F7A614" w14:textId="77777777" w:rsidR="00247132" w:rsidRPr="00BA00B1" w:rsidRDefault="00247132" w:rsidP="00247132">
            <w:pPr>
              <w:jc w:val="center"/>
              <w:rPr>
                <w:sz w:val="22"/>
                <w:szCs w:val="22"/>
              </w:rPr>
            </w:pPr>
            <w:r w:rsidRPr="00BA00B1">
              <w:rPr>
                <w:sz w:val="22"/>
                <w:szCs w:val="22"/>
              </w:rPr>
              <w:t>5</w:t>
            </w:r>
          </w:p>
        </w:tc>
        <w:tc>
          <w:tcPr>
            <w:tcW w:w="1800" w:type="dxa"/>
            <w:shd w:val="clear" w:color="auto" w:fill="FFFFFF" w:themeFill="background1"/>
            <w:vAlign w:val="center"/>
            <w:hideMark/>
          </w:tcPr>
          <w:p w14:paraId="48AB1964" w14:textId="77777777" w:rsidR="00247132" w:rsidRPr="00BA00B1" w:rsidRDefault="00247132" w:rsidP="00247132">
            <w:pPr>
              <w:jc w:val="center"/>
              <w:rPr>
                <w:sz w:val="22"/>
                <w:szCs w:val="22"/>
              </w:rPr>
            </w:pPr>
            <w:r w:rsidRPr="00BA00B1">
              <w:rPr>
                <w:sz w:val="22"/>
                <w:szCs w:val="22"/>
              </w:rPr>
              <w:t>28.02.2023 19:50</w:t>
            </w:r>
          </w:p>
        </w:tc>
        <w:tc>
          <w:tcPr>
            <w:tcW w:w="1800" w:type="dxa"/>
            <w:shd w:val="clear" w:color="auto" w:fill="FFFFFF" w:themeFill="background1"/>
            <w:vAlign w:val="center"/>
            <w:hideMark/>
          </w:tcPr>
          <w:p w14:paraId="66FA0025" w14:textId="77777777" w:rsidR="00247132" w:rsidRPr="00BA00B1" w:rsidRDefault="00247132" w:rsidP="00247132">
            <w:pPr>
              <w:jc w:val="center"/>
              <w:rPr>
                <w:sz w:val="22"/>
                <w:szCs w:val="22"/>
              </w:rPr>
            </w:pPr>
            <w:r w:rsidRPr="00BA00B1">
              <w:rPr>
                <w:sz w:val="22"/>
                <w:szCs w:val="22"/>
              </w:rPr>
              <w:t>28.02.2023 20:50</w:t>
            </w:r>
          </w:p>
        </w:tc>
        <w:tc>
          <w:tcPr>
            <w:tcW w:w="3500" w:type="dxa"/>
            <w:shd w:val="clear" w:color="auto" w:fill="FFFFFF" w:themeFill="background1"/>
            <w:vAlign w:val="center"/>
            <w:hideMark/>
          </w:tcPr>
          <w:p w14:paraId="1FE47E15" w14:textId="77777777" w:rsidR="00247132" w:rsidRPr="00BA00B1" w:rsidRDefault="00247132" w:rsidP="00247132">
            <w:pPr>
              <w:jc w:val="center"/>
              <w:rPr>
                <w:sz w:val="22"/>
                <w:szCs w:val="22"/>
              </w:rPr>
            </w:pPr>
            <w:r w:rsidRPr="00BA00B1">
              <w:rPr>
                <w:sz w:val="22"/>
                <w:szCs w:val="22"/>
              </w:rPr>
              <w:t>Отключение электроэнергии</w:t>
            </w:r>
          </w:p>
        </w:tc>
      </w:tr>
      <w:tr w:rsidR="00247132" w:rsidRPr="00BA00B1" w14:paraId="2FA4C228" w14:textId="77777777" w:rsidTr="00247132">
        <w:trPr>
          <w:trHeight w:val="300"/>
        </w:trPr>
        <w:tc>
          <w:tcPr>
            <w:tcW w:w="1860" w:type="dxa"/>
            <w:vMerge/>
            <w:shd w:val="clear" w:color="auto" w:fill="FFFFFF" w:themeFill="background1"/>
            <w:vAlign w:val="center"/>
            <w:hideMark/>
          </w:tcPr>
          <w:p w14:paraId="0CB12438" w14:textId="77777777" w:rsidR="00247132" w:rsidRPr="00BA00B1" w:rsidRDefault="00247132" w:rsidP="00247132">
            <w:pPr>
              <w:jc w:val="center"/>
              <w:rPr>
                <w:sz w:val="22"/>
                <w:szCs w:val="22"/>
              </w:rPr>
            </w:pPr>
          </w:p>
        </w:tc>
        <w:tc>
          <w:tcPr>
            <w:tcW w:w="1120" w:type="dxa"/>
            <w:vMerge/>
            <w:shd w:val="clear" w:color="auto" w:fill="FFFFFF" w:themeFill="background1"/>
            <w:vAlign w:val="center"/>
            <w:hideMark/>
          </w:tcPr>
          <w:p w14:paraId="02C72920" w14:textId="77777777" w:rsidR="00247132" w:rsidRPr="00BA00B1" w:rsidRDefault="00247132" w:rsidP="00247132">
            <w:pPr>
              <w:jc w:val="center"/>
              <w:rPr>
                <w:sz w:val="22"/>
                <w:szCs w:val="22"/>
              </w:rPr>
            </w:pPr>
          </w:p>
        </w:tc>
        <w:tc>
          <w:tcPr>
            <w:tcW w:w="1800" w:type="dxa"/>
            <w:shd w:val="clear" w:color="auto" w:fill="FFFFFF" w:themeFill="background1"/>
            <w:vAlign w:val="center"/>
            <w:hideMark/>
          </w:tcPr>
          <w:p w14:paraId="2D816D9E" w14:textId="77777777" w:rsidR="00247132" w:rsidRPr="00BA00B1" w:rsidRDefault="00247132" w:rsidP="00247132">
            <w:pPr>
              <w:jc w:val="center"/>
              <w:rPr>
                <w:sz w:val="22"/>
                <w:szCs w:val="22"/>
              </w:rPr>
            </w:pPr>
            <w:r w:rsidRPr="00BA00B1">
              <w:rPr>
                <w:sz w:val="22"/>
                <w:szCs w:val="22"/>
              </w:rPr>
              <w:t>27.02.2023 1:30</w:t>
            </w:r>
          </w:p>
        </w:tc>
        <w:tc>
          <w:tcPr>
            <w:tcW w:w="1800" w:type="dxa"/>
            <w:shd w:val="clear" w:color="auto" w:fill="FFFFFF" w:themeFill="background1"/>
            <w:vAlign w:val="center"/>
            <w:hideMark/>
          </w:tcPr>
          <w:p w14:paraId="59571AB2" w14:textId="77777777" w:rsidR="00247132" w:rsidRPr="00BA00B1" w:rsidRDefault="00247132" w:rsidP="00247132">
            <w:pPr>
              <w:jc w:val="center"/>
              <w:rPr>
                <w:sz w:val="22"/>
                <w:szCs w:val="22"/>
              </w:rPr>
            </w:pPr>
            <w:r w:rsidRPr="00BA00B1">
              <w:rPr>
                <w:sz w:val="22"/>
                <w:szCs w:val="22"/>
              </w:rPr>
              <w:t>27.02.2023 3:00</w:t>
            </w:r>
          </w:p>
        </w:tc>
        <w:tc>
          <w:tcPr>
            <w:tcW w:w="3500" w:type="dxa"/>
            <w:shd w:val="clear" w:color="auto" w:fill="FFFFFF" w:themeFill="background1"/>
            <w:vAlign w:val="center"/>
            <w:hideMark/>
          </w:tcPr>
          <w:p w14:paraId="7DA7F667" w14:textId="77777777" w:rsidR="00247132" w:rsidRPr="00BA00B1" w:rsidRDefault="00247132" w:rsidP="00247132">
            <w:pPr>
              <w:jc w:val="center"/>
              <w:rPr>
                <w:sz w:val="22"/>
                <w:szCs w:val="22"/>
              </w:rPr>
            </w:pPr>
            <w:r w:rsidRPr="00BA00B1">
              <w:rPr>
                <w:sz w:val="22"/>
                <w:szCs w:val="22"/>
              </w:rPr>
              <w:t>Отключение электроэнергии</w:t>
            </w:r>
          </w:p>
        </w:tc>
      </w:tr>
      <w:tr w:rsidR="00247132" w:rsidRPr="00BA00B1" w14:paraId="42FCFAF4" w14:textId="77777777" w:rsidTr="00247132">
        <w:trPr>
          <w:trHeight w:val="300"/>
        </w:trPr>
        <w:tc>
          <w:tcPr>
            <w:tcW w:w="1860" w:type="dxa"/>
            <w:vMerge/>
            <w:shd w:val="clear" w:color="auto" w:fill="FFFFFF" w:themeFill="background1"/>
            <w:vAlign w:val="center"/>
            <w:hideMark/>
          </w:tcPr>
          <w:p w14:paraId="5EB9525E" w14:textId="77777777" w:rsidR="00247132" w:rsidRPr="00BA00B1" w:rsidRDefault="00247132" w:rsidP="00247132">
            <w:pPr>
              <w:jc w:val="center"/>
              <w:rPr>
                <w:sz w:val="22"/>
                <w:szCs w:val="22"/>
              </w:rPr>
            </w:pPr>
          </w:p>
        </w:tc>
        <w:tc>
          <w:tcPr>
            <w:tcW w:w="1120" w:type="dxa"/>
            <w:vMerge/>
            <w:shd w:val="clear" w:color="auto" w:fill="FFFFFF" w:themeFill="background1"/>
            <w:vAlign w:val="center"/>
            <w:hideMark/>
          </w:tcPr>
          <w:p w14:paraId="0699D830" w14:textId="77777777" w:rsidR="00247132" w:rsidRPr="00BA00B1" w:rsidRDefault="00247132" w:rsidP="00247132">
            <w:pPr>
              <w:jc w:val="center"/>
              <w:rPr>
                <w:sz w:val="22"/>
                <w:szCs w:val="22"/>
              </w:rPr>
            </w:pPr>
          </w:p>
        </w:tc>
        <w:tc>
          <w:tcPr>
            <w:tcW w:w="1800" w:type="dxa"/>
            <w:shd w:val="clear" w:color="auto" w:fill="FFFFFF" w:themeFill="background1"/>
            <w:vAlign w:val="center"/>
            <w:hideMark/>
          </w:tcPr>
          <w:p w14:paraId="57075C76" w14:textId="77777777" w:rsidR="00247132" w:rsidRPr="00BA00B1" w:rsidRDefault="00247132" w:rsidP="00247132">
            <w:pPr>
              <w:jc w:val="center"/>
              <w:rPr>
                <w:sz w:val="22"/>
                <w:szCs w:val="22"/>
              </w:rPr>
            </w:pPr>
            <w:r w:rsidRPr="00BA00B1">
              <w:rPr>
                <w:sz w:val="22"/>
                <w:szCs w:val="22"/>
              </w:rPr>
              <w:t>05.04.2023 2:50</w:t>
            </w:r>
          </w:p>
        </w:tc>
        <w:tc>
          <w:tcPr>
            <w:tcW w:w="1800" w:type="dxa"/>
            <w:shd w:val="clear" w:color="auto" w:fill="FFFFFF" w:themeFill="background1"/>
            <w:vAlign w:val="center"/>
            <w:hideMark/>
          </w:tcPr>
          <w:p w14:paraId="50730F74" w14:textId="77777777" w:rsidR="00247132" w:rsidRPr="00BA00B1" w:rsidRDefault="00247132" w:rsidP="00247132">
            <w:pPr>
              <w:jc w:val="center"/>
              <w:rPr>
                <w:sz w:val="22"/>
                <w:szCs w:val="22"/>
              </w:rPr>
            </w:pPr>
            <w:r w:rsidRPr="00BA00B1">
              <w:rPr>
                <w:sz w:val="22"/>
                <w:szCs w:val="22"/>
              </w:rPr>
              <w:t>05.04.2023 4:00</w:t>
            </w:r>
          </w:p>
        </w:tc>
        <w:tc>
          <w:tcPr>
            <w:tcW w:w="3500" w:type="dxa"/>
            <w:shd w:val="clear" w:color="auto" w:fill="FFFFFF" w:themeFill="background1"/>
            <w:vAlign w:val="center"/>
            <w:hideMark/>
          </w:tcPr>
          <w:p w14:paraId="6924C741" w14:textId="77777777" w:rsidR="00247132" w:rsidRPr="00BA00B1" w:rsidRDefault="00247132" w:rsidP="00247132">
            <w:pPr>
              <w:jc w:val="center"/>
              <w:rPr>
                <w:sz w:val="22"/>
                <w:szCs w:val="22"/>
              </w:rPr>
            </w:pPr>
            <w:r w:rsidRPr="00BA00B1">
              <w:rPr>
                <w:sz w:val="22"/>
                <w:szCs w:val="22"/>
              </w:rPr>
              <w:t>Отсутствие газа</w:t>
            </w:r>
          </w:p>
        </w:tc>
      </w:tr>
      <w:tr w:rsidR="00247132" w:rsidRPr="00BA00B1" w14:paraId="7C48EF15" w14:textId="77777777" w:rsidTr="00247132">
        <w:trPr>
          <w:trHeight w:val="300"/>
        </w:trPr>
        <w:tc>
          <w:tcPr>
            <w:tcW w:w="1860" w:type="dxa"/>
            <w:vMerge/>
            <w:shd w:val="clear" w:color="auto" w:fill="FFFFFF" w:themeFill="background1"/>
            <w:vAlign w:val="center"/>
            <w:hideMark/>
          </w:tcPr>
          <w:p w14:paraId="7E344385" w14:textId="77777777" w:rsidR="00247132" w:rsidRPr="00BA00B1" w:rsidRDefault="00247132" w:rsidP="00247132">
            <w:pPr>
              <w:jc w:val="center"/>
              <w:rPr>
                <w:sz w:val="22"/>
                <w:szCs w:val="22"/>
              </w:rPr>
            </w:pPr>
          </w:p>
        </w:tc>
        <w:tc>
          <w:tcPr>
            <w:tcW w:w="1120" w:type="dxa"/>
            <w:vMerge/>
            <w:shd w:val="clear" w:color="auto" w:fill="FFFFFF" w:themeFill="background1"/>
            <w:vAlign w:val="center"/>
            <w:hideMark/>
          </w:tcPr>
          <w:p w14:paraId="360F4033" w14:textId="77777777" w:rsidR="00247132" w:rsidRPr="00BA00B1" w:rsidRDefault="00247132" w:rsidP="00247132">
            <w:pPr>
              <w:jc w:val="center"/>
              <w:rPr>
                <w:sz w:val="22"/>
                <w:szCs w:val="22"/>
              </w:rPr>
            </w:pPr>
          </w:p>
        </w:tc>
        <w:tc>
          <w:tcPr>
            <w:tcW w:w="1800" w:type="dxa"/>
            <w:shd w:val="clear" w:color="auto" w:fill="FFFFFF" w:themeFill="background1"/>
            <w:vAlign w:val="center"/>
            <w:hideMark/>
          </w:tcPr>
          <w:p w14:paraId="021EBA2D" w14:textId="77777777" w:rsidR="00247132" w:rsidRPr="00BA00B1" w:rsidRDefault="00247132" w:rsidP="00247132">
            <w:pPr>
              <w:jc w:val="center"/>
              <w:rPr>
                <w:sz w:val="22"/>
                <w:szCs w:val="22"/>
              </w:rPr>
            </w:pPr>
            <w:r w:rsidRPr="00BA00B1">
              <w:rPr>
                <w:sz w:val="22"/>
                <w:szCs w:val="22"/>
              </w:rPr>
              <w:t>14.04.2023 13:28</w:t>
            </w:r>
          </w:p>
        </w:tc>
        <w:tc>
          <w:tcPr>
            <w:tcW w:w="1800" w:type="dxa"/>
            <w:shd w:val="clear" w:color="auto" w:fill="FFFFFF" w:themeFill="background1"/>
            <w:vAlign w:val="center"/>
            <w:hideMark/>
          </w:tcPr>
          <w:p w14:paraId="6FD8F50F" w14:textId="77777777" w:rsidR="00247132" w:rsidRPr="00BA00B1" w:rsidRDefault="00247132" w:rsidP="00247132">
            <w:pPr>
              <w:jc w:val="center"/>
              <w:rPr>
                <w:sz w:val="22"/>
                <w:szCs w:val="22"/>
              </w:rPr>
            </w:pPr>
            <w:r w:rsidRPr="00BA00B1">
              <w:rPr>
                <w:sz w:val="22"/>
                <w:szCs w:val="22"/>
              </w:rPr>
              <w:t>14.04.2023 14:25</w:t>
            </w:r>
          </w:p>
        </w:tc>
        <w:tc>
          <w:tcPr>
            <w:tcW w:w="3500" w:type="dxa"/>
            <w:shd w:val="clear" w:color="auto" w:fill="FFFFFF" w:themeFill="background1"/>
            <w:vAlign w:val="center"/>
            <w:hideMark/>
          </w:tcPr>
          <w:p w14:paraId="713E40CD" w14:textId="77777777" w:rsidR="00247132" w:rsidRPr="00BA00B1" w:rsidRDefault="00247132" w:rsidP="00247132">
            <w:pPr>
              <w:jc w:val="center"/>
              <w:rPr>
                <w:sz w:val="22"/>
                <w:szCs w:val="22"/>
              </w:rPr>
            </w:pPr>
            <w:r w:rsidRPr="00BA00B1">
              <w:rPr>
                <w:sz w:val="22"/>
                <w:szCs w:val="22"/>
              </w:rPr>
              <w:t>Отключение электроэнергии</w:t>
            </w:r>
          </w:p>
        </w:tc>
      </w:tr>
      <w:tr w:rsidR="00247132" w:rsidRPr="00BA00B1" w14:paraId="6B87E7A5" w14:textId="77777777" w:rsidTr="00247132">
        <w:trPr>
          <w:trHeight w:val="300"/>
        </w:trPr>
        <w:tc>
          <w:tcPr>
            <w:tcW w:w="1860" w:type="dxa"/>
            <w:vMerge/>
            <w:shd w:val="clear" w:color="auto" w:fill="FFFFFF" w:themeFill="background1"/>
            <w:vAlign w:val="center"/>
            <w:hideMark/>
          </w:tcPr>
          <w:p w14:paraId="1508E727" w14:textId="77777777" w:rsidR="00247132" w:rsidRPr="00BA00B1" w:rsidRDefault="00247132" w:rsidP="00247132">
            <w:pPr>
              <w:jc w:val="center"/>
              <w:rPr>
                <w:sz w:val="22"/>
                <w:szCs w:val="22"/>
              </w:rPr>
            </w:pPr>
          </w:p>
        </w:tc>
        <w:tc>
          <w:tcPr>
            <w:tcW w:w="1120" w:type="dxa"/>
            <w:vMerge/>
            <w:shd w:val="clear" w:color="auto" w:fill="FFFFFF" w:themeFill="background1"/>
            <w:vAlign w:val="center"/>
            <w:hideMark/>
          </w:tcPr>
          <w:p w14:paraId="119873A6" w14:textId="77777777" w:rsidR="00247132" w:rsidRPr="00BA00B1" w:rsidRDefault="00247132" w:rsidP="00247132">
            <w:pPr>
              <w:jc w:val="center"/>
              <w:rPr>
                <w:sz w:val="22"/>
                <w:szCs w:val="22"/>
              </w:rPr>
            </w:pPr>
          </w:p>
        </w:tc>
        <w:tc>
          <w:tcPr>
            <w:tcW w:w="1800" w:type="dxa"/>
            <w:shd w:val="clear" w:color="auto" w:fill="FFFFFF" w:themeFill="background1"/>
            <w:vAlign w:val="center"/>
            <w:hideMark/>
          </w:tcPr>
          <w:p w14:paraId="20996ECA" w14:textId="77777777" w:rsidR="00247132" w:rsidRPr="00BA00B1" w:rsidRDefault="00247132" w:rsidP="00247132">
            <w:pPr>
              <w:jc w:val="center"/>
              <w:rPr>
                <w:sz w:val="22"/>
                <w:szCs w:val="22"/>
              </w:rPr>
            </w:pPr>
            <w:r w:rsidRPr="00BA00B1">
              <w:rPr>
                <w:sz w:val="22"/>
                <w:szCs w:val="22"/>
              </w:rPr>
              <w:t>20.04.2023 14:10</w:t>
            </w:r>
          </w:p>
        </w:tc>
        <w:tc>
          <w:tcPr>
            <w:tcW w:w="1800" w:type="dxa"/>
            <w:shd w:val="clear" w:color="auto" w:fill="FFFFFF" w:themeFill="background1"/>
            <w:vAlign w:val="center"/>
            <w:hideMark/>
          </w:tcPr>
          <w:p w14:paraId="393BF9CC" w14:textId="77777777" w:rsidR="00247132" w:rsidRPr="00BA00B1" w:rsidRDefault="00247132" w:rsidP="00247132">
            <w:pPr>
              <w:jc w:val="center"/>
              <w:rPr>
                <w:sz w:val="22"/>
                <w:szCs w:val="22"/>
              </w:rPr>
            </w:pPr>
            <w:r w:rsidRPr="00BA00B1">
              <w:rPr>
                <w:sz w:val="22"/>
                <w:szCs w:val="22"/>
              </w:rPr>
              <w:t>20.04.2023 14:50</w:t>
            </w:r>
          </w:p>
        </w:tc>
        <w:tc>
          <w:tcPr>
            <w:tcW w:w="3500" w:type="dxa"/>
            <w:shd w:val="clear" w:color="auto" w:fill="FFFFFF" w:themeFill="background1"/>
            <w:vAlign w:val="center"/>
            <w:hideMark/>
          </w:tcPr>
          <w:p w14:paraId="4CEAECB6" w14:textId="77777777" w:rsidR="00247132" w:rsidRPr="00BA00B1" w:rsidRDefault="00247132" w:rsidP="00247132">
            <w:pPr>
              <w:jc w:val="center"/>
              <w:rPr>
                <w:sz w:val="22"/>
                <w:szCs w:val="22"/>
              </w:rPr>
            </w:pPr>
            <w:r w:rsidRPr="00BA00B1">
              <w:rPr>
                <w:sz w:val="22"/>
                <w:szCs w:val="22"/>
              </w:rPr>
              <w:t>Отключение электроэнергии</w:t>
            </w:r>
          </w:p>
        </w:tc>
      </w:tr>
    </w:tbl>
    <w:p w14:paraId="47E2AFB4" w14:textId="77777777" w:rsidR="002B1CED" w:rsidRPr="00BA00B1" w:rsidRDefault="002B1CED" w:rsidP="00C22502">
      <w:pPr>
        <w:pStyle w:val="21"/>
        <w:ind w:right="13"/>
        <w:jc w:val="both"/>
      </w:pPr>
      <w:bookmarkStart w:id="44" w:name="_Toc7451904"/>
      <w:bookmarkStart w:id="45" w:name="_Toc62629102"/>
      <w:bookmarkStart w:id="46" w:name="_Toc71120094"/>
      <w:r w:rsidRPr="00BA00B1">
        <w:t>1.2.8. Предписания надзорных органов по запрещению дальнейшей эксплуатации источников тепловой энергии</w:t>
      </w:r>
      <w:bookmarkEnd w:id="44"/>
      <w:bookmarkEnd w:id="45"/>
      <w:bookmarkEnd w:id="46"/>
    </w:p>
    <w:p w14:paraId="5E7B6A33" w14:textId="3764A0F2" w:rsidR="002B1CED" w:rsidRPr="00BA00B1" w:rsidRDefault="002B1CED" w:rsidP="00C22502">
      <w:pPr>
        <w:widowControl w:val="0"/>
        <w:spacing w:line="360" w:lineRule="auto"/>
        <w:ind w:right="13" w:firstLine="567"/>
        <w:jc w:val="both"/>
        <w:rPr>
          <w:sz w:val="26"/>
          <w:szCs w:val="26"/>
        </w:rPr>
      </w:pPr>
      <w:r w:rsidRPr="00BA00B1">
        <w:rPr>
          <w:sz w:val="26"/>
          <w:szCs w:val="26"/>
        </w:rPr>
        <w:t>Предписания по запрещению дальнейшей эксплуатации источников тепловой энергии, функционирующих на территории СП «</w:t>
      </w:r>
      <w:r w:rsidR="00646CDF" w:rsidRPr="00BA00B1">
        <w:rPr>
          <w:sz w:val="26"/>
          <w:szCs w:val="26"/>
        </w:rPr>
        <w:t>Палевицы</w:t>
      </w:r>
      <w:r w:rsidRPr="00BA00B1">
        <w:rPr>
          <w:sz w:val="26"/>
          <w:szCs w:val="26"/>
        </w:rPr>
        <w:t>», надзорными органами не выдавались.</w:t>
      </w:r>
    </w:p>
    <w:p w14:paraId="3FA61040" w14:textId="77777777" w:rsidR="002B1CED" w:rsidRPr="00BA00B1" w:rsidRDefault="002B1CED" w:rsidP="00C22502">
      <w:pPr>
        <w:pStyle w:val="21"/>
        <w:ind w:right="13"/>
        <w:jc w:val="both"/>
      </w:pPr>
      <w:bookmarkStart w:id="47" w:name="_Toc7451905"/>
      <w:bookmarkStart w:id="48" w:name="_Toc62629103"/>
      <w:bookmarkStart w:id="49" w:name="_Toc71120095"/>
      <w:r w:rsidRPr="00BA00B1">
        <w:t>1.2.9. Перечень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w:t>
      </w:r>
      <w:bookmarkEnd w:id="47"/>
      <w:bookmarkEnd w:id="48"/>
      <w:bookmarkEnd w:id="49"/>
    </w:p>
    <w:p w14:paraId="60CA4C67" w14:textId="6B350C07" w:rsidR="002B1CED" w:rsidRPr="00BA00B1" w:rsidRDefault="002B1CED" w:rsidP="00C22502">
      <w:pPr>
        <w:widowControl w:val="0"/>
        <w:spacing w:line="360" w:lineRule="auto"/>
        <w:ind w:right="13" w:firstLine="567"/>
        <w:jc w:val="both"/>
        <w:rPr>
          <w:sz w:val="26"/>
          <w:szCs w:val="26"/>
        </w:rPr>
      </w:pPr>
      <w:r w:rsidRPr="00BA00B1">
        <w:rPr>
          <w:sz w:val="26"/>
          <w:szCs w:val="26"/>
        </w:rPr>
        <w:t>На территории СП «</w:t>
      </w:r>
      <w:r w:rsidR="00646CDF" w:rsidRPr="00BA00B1">
        <w:rPr>
          <w:sz w:val="26"/>
          <w:szCs w:val="26"/>
        </w:rPr>
        <w:t>Палевицы</w:t>
      </w:r>
      <w:r w:rsidRPr="00BA00B1">
        <w:rPr>
          <w:sz w:val="26"/>
          <w:szCs w:val="26"/>
        </w:rPr>
        <w:t>» отсутствуют источники с комбинированной выработкой тепловой и электрической мощностью, которые отнесены к объектам, электрическая мощность которых поставляется в вынужденном режиме.</w:t>
      </w:r>
    </w:p>
    <w:p w14:paraId="4BE1ED80" w14:textId="77777777" w:rsidR="002B1CED" w:rsidRPr="00BA00B1" w:rsidRDefault="002B1CED" w:rsidP="00C22502">
      <w:pPr>
        <w:widowControl w:val="0"/>
        <w:autoSpaceDE w:val="0"/>
        <w:autoSpaceDN w:val="0"/>
        <w:adjustRightInd w:val="0"/>
        <w:spacing w:before="74"/>
        <w:ind w:left="930" w:right="13"/>
        <w:rPr>
          <w:b/>
          <w:bCs/>
          <w:w w:val="99"/>
          <w:sz w:val="26"/>
          <w:szCs w:val="26"/>
        </w:rPr>
      </w:pPr>
    </w:p>
    <w:p w14:paraId="355C9CAF" w14:textId="3A4FBADF" w:rsidR="002B1CED" w:rsidRPr="00BA00B1" w:rsidRDefault="002B1CED" w:rsidP="00C22502">
      <w:pPr>
        <w:widowControl w:val="0"/>
        <w:autoSpaceDE w:val="0"/>
        <w:autoSpaceDN w:val="0"/>
        <w:adjustRightInd w:val="0"/>
        <w:spacing w:before="74"/>
        <w:ind w:left="930" w:right="13"/>
        <w:rPr>
          <w:b/>
          <w:bCs/>
          <w:w w:val="99"/>
          <w:sz w:val="26"/>
          <w:szCs w:val="26"/>
        </w:rPr>
      </w:pPr>
    </w:p>
    <w:p w14:paraId="1FC0C82B" w14:textId="41CBD437" w:rsidR="00C22502" w:rsidRPr="00BA00B1" w:rsidRDefault="00C22502" w:rsidP="00C22502">
      <w:pPr>
        <w:widowControl w:val="0"/>
        <w:autoSpaceDE w:val="0"/>
        <w:autoSpaceDN w:val="0"/>
        <w:adjustRightInd w:val="0"/>
        <w:spacing w:before="74"/>
        <w:ind w:left="930" w:right="13"/>
        <w:rPr>
          <w:b/>
          <w:bCs/>
          <w:w w:val="99"/>
          <w:sz w:val="26"/>
          <w:szCs w:val="26"/>
        </w:rPr>
      </w:pPr>
    </w:p>
    <w:p w14:paraId="43991D78" w14:textId="548BBB29" w:rsidR="00C22502" w:rsidRPr="00BA00B1" w:rsidRDefault="00C22502" w:rsidP="00C22502">
      <w:pPr>
        <w:widowControl w:val="0"/>
        <w:autoSpaceDE w:val="0"/>
        <w:autoSpaceDN w:val="0"/>
        <w:adjustRightInd w:val="0"/>
        <w:spacing w:before="74"/>
        <w:ind w:left="930" w:right="13"/>
        <w:rPr>
          <w:b/>
          <w:bCs/>
          <w:w w:val="99"/>
          <w:sz w:val="26"/>
          <w:szCs w:val="26"/>
        </w:rPr>
      </w:pPr>
    </w:p>
    <w:p w14:paraId="0F980544" w14:textId="236E1FF1" w:rsidR="00C22502" w:rsidRPr="00BA00B1" w:rsidRDefault="00C22502" w:rsidP="00C22502">
      <w:pPr>
        <w:widowControl w:val="0"/>
        <w:autoSpaceDE w:val="0"/>
        <w:autoSpaceDN w:val="0"/>
        <w:adjustRightInd w:val="0"/>
        <w:spacing w:before="74"/>
        <w:ind w:left="930" w:right="13"/>
        <w:rPr>
          <w:b/>
          <w:bCs/>
          <w:w w:val="99"/>
          <w:sz w:val="26"/>
          <w:szCs w:val="26"/>
        </w:rPr>
      </w:pPr>
    </w:p>
    <w:p w14:paraId="52CC330C" w14:textId="0EFDCBC3" w:rsidR="00C22502" w:rsidRPr="00BA00B1" w:rsidRDefault="00C22502" w:rsidP="00C22502">
      <w:pPr>
        <w:widowControl w:val="0"/>
        <w:autoSpaceDE w:val="0"/>
        <w:autoSpaceDN w:val="0"/>
        <w:adjustRightInd w:val="0"/>
        <w:spacing w:before="74"/>
        <w:ind w:left="930" w:right="13"/>
        <w:rPr>
          <w:b/>
          <w:bCs/>
          <w:w w:val="99"/>
          <w:sz w:val="26"/>
          <w:szCs w:val="26"/>
        </w:rPr>
      </w:pPr>
    </w:p>
    <w:p w14:paraId="397EA420" w14:textId="2EA2C8B8" w:rsidR="00C22502" w:rsidRPr="00BA00B1" w:rsidRDefault="00C22502" w:rsidP="00C22502">
      <w:pPr>
        <w:widowControl w:val="0"/>
        <w:autoSpaceDE w:val="0"/>
        <w:autoSpaceDN w:val="0"/>
        <w:adjustRightInd w:val="0"/>
        <w:spacing w:before="74"/>
        <w:ind w:left="930" w:right="13"/>
        <w:rPr>
          <w:b/>
          <w:bCs/>
          <w:w w:val="99"/>
          <w:sz w:val="26"/>
          <w:szCs w:val="26"/>
        </w:rPr>
      </w:pPr>
    </w:p>
    <w:p w14:paraId="35FAFF67" w14:textId="23D16182" w:rsidR="00C22502" w:rsidRPr="00BA00B1" w:rsidRDefault="00C22502" w:rsidP="00C22502">
      <w:pPr>
        <w:widowControl w:val="0"/>
        <w:autoSpaceDE w:val="0"/>
        <w:autoSpaceDN w:val="0"/>
        <w:adjustRightInd w:val="0"/>
        <w:spacing w:before="74"/>
        <w:ind w:left="930" w:right="13"/>
        <w:rPr>
          <w:b/>
          <w:bCs/>
          <w:w w:val="99"/>
          <w:sz w:val="26"/>
          <w:szCs w:val="26"/>
        </w:rPr>
      </w:pPr>
    </w:p>
    <w:p w14:paraId="3DA219E1" w14:textId="77777777" w:rsidR="00247132" w:rsidRPr="00BA00B1" w:rsidRDefault="00247132" w:rsidP="00C22502">
      <w:pPr>
        <w:widowControl w:val="0"/>
        <w:autoSpaceDE w:val="0"/>
        <w:autoSpaceDN w:val="0"/>
        <w:adjustRightInd w:val="0"/>
        <w:spacing w:before="74"/>
        <w:ind w:left="930" w:right="13"/>
        <w:rPr>
          <w:b/>
          <w:bCs/>
          <w:w w:val="99"/>
          <w:sz w:val="26"/>
          <w:szCs w:val="26"/>
        </w:rPr>
      </w:pPr>
    </w:p>
    <w:p w14:paraId="0EC7A335" w14:textId="77777777" w:rsidR="00247132" w:rsidRPr="00BA00B1" w:rsidRDefault="00247132" w:rsidP="00C22502">
      <w:pPr>
        <w:widowControl w:val="0"/>
        <w:autoSpaceDE w:val="0"/>
        <w:autoSpaceDN w:val="0"/>
        <w:adjustRightInd w:val="0"/>
        <w:spacing w:before="74"/>
        <w:ind w:left="930" w:right="13"/>
        <w:rPr>
          <w:b/>
          <w:bCs/>
          <w:w w:val="99"/>
          <w:sz w:val="26"/>
          <w:szCs w:val="26"/>
        </w:rPr>
      </w:pPr>
    </w:p>
    <w:p w14:paraId="1BCCF342" w14:textId="77777777" w:rsidR="00247132" w:rsidRPr="00BA00B1" w:rsidRDefault="00247132" w:rsidP="00C22502">
      <w:pPr>
        <w:widowControl w:val="0"/>
        <w:autoSpaceDE w:val="0"/>
        <w:autoSpaceDN w:val="0"/>
        <w:adjustRightInd w:val="0"/>
        <w:spacing w:before="74"/>
        <w:ind w:left="930" w:right="13"/>
        <w:rPr>
          <w:b/>
          <w:bCs/>
          <w:w w:val="99"/>
          <w:sz w:val="26"/>
          <w:szCs w:val="26"/>
        </w:rPr>
      </w:pPr>
    </w:p>
    <w:p w14:paraId="209CFE00" w14:textId="77777777" w:rsidR="00247132" w:rsidRPr="00BA00B1" w:rsidRDefault="00247132" w:rsidP="00C22502">
      <w:pPr>
        <w:widowControl w:val="0"/>
        <w:autoSpaceDE w:val="0"/>
        <w:autoSpaceDN w:val="0"/>
        <w:adjustRightInd w:val="0"/>
        <w:spacing w:before="74"/>
        <w:ind w:left="930" w:right="13"/>
        <w:rPr>
          <w:b/>
          <w:bCs/>
          <w:w w:val="99"/>
          <w:sz w:val="26"/>
          <w:szCs w:val="26"/>
        </w:rPr>
      </w:pPr>
    </w:p>
    <w:p w14:paraId="41C9035E" w14:textId="77777777" w:rsidR="00247132" w:rsidRPr="00BA00B1" w:rsidRDefault="00247132" w:rsidP="00C22502">
      <w:pPr>
        <w:widowControl w:val="0"/>
        <w:autoSpaceDE w:val="0"/>
        <w:autoSpaceDN w:val="0"/>
        <w:adjustRightInd w:val="0"/>
        <w:spacing w:before="74"/>
        <w:ind w:left="930" w:right="13"/>
        <w:rPr>
          <w:b/>
          <w:bCs/>
          <w:w w:val="99"/>
          <w:sz w:val="26"/>
          <w:szCs w:val="26"/>
        </w:rPr>
      </w:pPr>
    </w:p>
    <w:p w14:paraId="5792FDEC" w14:textId="77777777" w:rsidR="00247132" w:rsidRPr="00BA00B1" w:rsidRDefault="00247132" w:rsidP="00C22502">
      <w:pPr>
        <w:widowControl w:val="0"/>
        <w:autoSpaceDE w:val="0"/>
        <w:autoSpaceDN w:val="0"/>
        <w:adjustRightInd w:val="0"/>
        <w:spacing w:before="74"/>
        <w:ind w:left="930" w:right="13"/>
        <w:rPr>
          <w:b/>
          <w:bCs/>
          <w:w w:val="99"/>
          <w:sz w:val="26"/>
          <w:szCs w:val="26"/>
        </w:rPr>
      </w:pPr>
    </w:p>
    <w:p w14:paraId="3D24193B" w14:textId="77777777" w:rsidR="00247132" w:rsidRPr="00BA00B1" w:rsidRDefault="00247132" w:rsidP="00C22502">
      <w:pPr>
        <w:widowControl w:val="0"/>
        <w:autoSpaceDE w:val="0"/>
        <w:autoSpaceDN w:val="0"/>
        <w:adjustRightInd w:val="0"/>
        <w:spacing w:before="74"/>
        <w:ind w:left="930" w:right="13"/>
        <w:rPr>
          <w:b/>
          <w:bCs/>
          <w:w w:val="99"/>
          <w:sz w:val="26"/>
          <w:szCs w:val="26"/>
        </w:rPr>
      </w:pPr>
    </w:p>
    <w:p w14:paraId="2CE8C5C0" w14:textId="77777777" w:rsidR="00247132" w:rsidRPr="00BA00B1" w:rsidRDefault="00247132" w:rsidP="00C22502">
      <w:pPr>
        <w:widowControl w:val="0"/>
        <w:autoSpaceDE w:val="0"/>
        <w:autoSpaceDN w:val="0"/>
        <w:adjustRightInd w:val="0"/>
        <w:spacing w:before="74"/>
        <w:ind w:left="930" w:right="13"/>
        <w:rPr>
          <w:b/>
          <w:bCs/>
          <w:w w:val="99"/>
          <w:sz w:val="26"/>
          <w:szCs w:val="26"/>
        </w:rPr>
      </w:pPr>
    </w:p>
    <w:p w14:paraId="78F71E01" w14:textId="77777777" w:rsidR="00247132" w:rsidRPr="00BA00B1" w:rsidRDefault="00247132" w:rsidP="00C22502">
      <w:pPr>
        <w:widowControl w:val="0"/>
        <w:autoSpaceDE w:val="0"/>
        <w:autoSpaceDN w:val="0"/>
        <w:adjustRightInd w:val="0"/>
        <w:spacing w:before="74"/>
        <w:ind w:left="930" w:right="13"/>
        <w:rPr>
          <w:b/>
          <w:bCs/>
          <w:w w:val="99"/>
          <w:sz w:val="26"/>
          <w:szCs w:val="26"/>
        </w:rPr>
      </w:pPr>
    </w:p>
    <w:p w14:paraId="3B47029A" w14:textId="77777777" w:rsidR="00247132" w:rsidRPr="00BA00B1" w:rsidRDefault="00247132" w:rsidP="00C22502">
      <w:pPr>
        <w:widowControl w:val="0"/>
        <w:autoSpaceDE w:val="0"/>
        <w:autoSpaceDN w:val="0"/>
        <w:adjustRightInd w:val="0"/>
        <w:spacing w:before="74"/>
        <w:ind w:left="930" w:right="13"/>
        <w:rPr>
          <w:b/>
          <w:bCs/>
          <w:w w:val="99"/>
          <w:sz w:val="26"/>
          <w:szCs w:val="26"/>
        </w:rPr>
      </w:pPr>
    </w:p>
    <w:p w14:paraId="2E3B99B3" w14:textId="77777777" w:rsidR="00247132" w:rsidRPr="00BA00B1" w:rsidRDefault="00247132" w:rsidP="00C22502">
      <w:pPr>
        <w:widowControl w:val="0"/>
        <w:autoSpaceDE w:val="0"/>
        <w:autoSpaceDN w:val="0"/>
        <w:adjustRightInd w:val="0"/>
        <w:spacing w:before="74"/>
        <w:ind w:left="930" w:right="13"/>
        <w:rPr>
          <w:b/>
          <w:bCs/>
          <w:w w:val="99"/>
          <w:sz w:val="26"/>
          <w:szCs w:val="26"/>
        </w:rPr>
      </w:pPr>
    </w:p>
    <w:p w14:paraId="3F843401" w14:textId="77777777" w:rsidR="00247132" w:rsidRPr="00BA00B1" w:rsidRDefault="00247132" w:rsidP="00C22502">
      <w:pPr>
        <w:widowControl w:val="0"/>
        <w:autoSpaceDE w:val="0"/>
        <w:autoSpaceDN w:val="0"/>
        <w:adjustRightInd w:val="0"/>
        <w:spacing w:before="74"/>
        <w:ind w:left="930" w:right="13"/>
        <w:rPr>
          <w:b/>
          <w:bCs/>
          <w:w w:val="99"/>
          <w:sz w:val="26"/>
          <w:szCs w:val="26"/>
        </w:rPr>
      </w:pPr>
    </w:p>
    <w:p w14:paraId="4DCBEB3F" w14:textId="77777777" w:rsidR="00247132" w:rsidRPr="00BA00B1" w:rsidRDefault="00247132" w:rsidP="00C22502">
      <w:pPr>
        <w:widowControl w:val="0"/>
        <w:autoSpaceDE w:val="0"/>
        <w:autoSpaceDN w:val="0"/>
        <w:adjustRightInd w:val="0"/>
        <w:spacing w:before="74"/>
        <w:ind w:left="930" w:right="13"/>
        <w:rPr>
          <w:b/>
          <w:bCs/>
          <w:w w:val="99"/>
          <w:sz w:val="26"/>
          <w:szCs w:val="26"/>
        </w:rPr>
      </w:pPr>
    </w:p>
    <w:p w14:paraId="44BC5D84" w14:textId="77777777" w:rsidR="002B1CED" w:rsidRPr="00BA00B1" w:rsidRDefault="002B1CED" w:rsidP="00C22502">
      <w:pPr>
        <w:pStyle w:val="21"/>
        <w:ind w:right="13"/>
        <w:jc w:val="both"/>
      </w:pPr>
      <w:bookmarkStart w:id="50" w:name="_Toc62629104"/>
      <w:bookmarkStart w:id="51" w:name="_Toc71120096"/>
      <w:r w:rsidRPr="00BA00B1">
        <w:lastRenderedPageBreak/>
        <w:t>1.3. Тепловые сети, сооружения на них</w:t>
      </w:r>
      <w:bookmarkEnd w:id="50"/>
      <w:bookmarkEnd w:id="51"/>
      <w:r w:rsidRPr="00BA00B1">
        <w:t xml:space="preserve"> </w:t>
      </w:r>
    </w:p>
    <w:p w14:paraId="3B796866" w14:textId="77777777" w:rsidR="002B1CED" w:rsidRPr="00BA00B1" w:rsidRDefault="002B1CED" w:rsidP="00C22502">
      <w:pPr>
        <w:pStyle w:val="21"/>
        <w:ind w:right="13"/>
        <w:jc w:val="both"/>
      </w:pPr>
      <w:bookmarkStart w:id="52" w:name="_Toc62629105"/>
      <w:bookmarkStart w:id="53" w:name="_Toc71120097"/>
      <w:bookmarkStart w:id="54" w:name="_Hlk34484603"/>
      <w:r w:rsidRPr="00BA00B1">
        <w:t>1.3.1. Описание структуры 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квартал или промышленный объект с выделением сетей горячего водоснабжения</w:t>
      </w:r>
      <w:bookmarkEnd w:id="52"/>
      <w:bookmarkEnd w:id="53"/>
    </w:p>
    <w:bookmarkEnd w:id="54"/>
    <w:p w14:paraId="5E6C6C48" w14:textId="6E425E0F" w:rsidR="002B1CED" w:rsidRPr="00BA00B1" w:rsidRDefault="006824C8" w:rsidP="00C22502">
      <w:pPr>
        <w:widowControl w:val="0"/>
        <w:spacing w:line="360" w:lineRule="auto"/>
        <w:ind w:right="13" w:firstLine="567"/>
        <w:jc w:val="both"/>
        <w:rPr>
          <w:sz w:val="26"/>
          <w:szCs w:val="26"/>
        </w:rPr>
      </w:pPr>
      <w:r w:rsidRPr="00BA00B1">
        <w:rPr>
          <w:sz w:val="26"/>
          <w:szCs w:val="26"/>
        </w:rPr>
        <w:t xml:space="preserve">Теплоснабжение потребителей тепловой энергии </w:t>
      </w:r>
      <w:r w:rsidR="00CC2065" w:rsidRPr="00BA00B1">
        <w:rPr>
          <w:sz w:val="26"/>
          <w:szCs w:val="26"/>
        </w:rPr>
        <w:t>СП «</w:t>
      </w:r>
      <w:r w:rsidR="00646CDF" w:rsidRPr="00BA00B1">
        <w:rPr>
          <w:sz w:val="26"/>
          <w:szCs w:val="26"/>
        </w:rPr>
        <w:t>Палевицы</w:t>
      </w:r>
      <w:r w:rsidR="00CC2065" w:rsidRPr="00BA00B1">
        <w:rPr>
          <w:sz w:val="26"/>
          <w:szCs w:val="26"/>
        </w:rPr>
        <w:t>»</w:t>
      </w:r>
      <w:r w:rsidRPr="00BA00B1">
        <w:rPr>
          <w:sz w:val="26"/>
          <w:szCs w:val="26"/>
        </w:rPr>
        <w:t xml:space="preserve"> осуществляется от Котельных </w:t>
      </w:r>
      <w:r w:rsidR="001447A0" w:rsidRPr="00BA00B1">
        <w:rPr>
          <w:sz w:val="26"/>
          <w:szCs w:val="26"/>
        </w:rPr>
        <w:t>«</w:t>
      </w:r>
      <w:r w:rsidRPr="00BA00B1">
        <w:rPr>
          <w:sz w:val="26"/>
          <w:szCs w:val="26"/>
        </w:rPr>
        <w:t>Центральная</w:t>
      </w:r>
      <w:r w:rsidR="00CC2065" w:rsidRPr="00BA00B1">
        <w:rPr>
          <w:sz w:val="26"/>
          <w:szCs w:val="26"/>
        </w:rPr>
        <w:t xml:space="preserve"> Усадьба</w:t>
      </w:r>
      <w:r w:rsidR="001447A0" w:rsidRPr="00BA00B1">
        <w:rPr>
          <w:sz w:val="26"/>
          <w:szCs w:val="26"/>
        </w:rPr>
        <w:t>»</w:t>
      </w:r>
      <w:r w:rsidR="00CC2065" w:rsidRPr="00BA00B1">
        <w:rPr>
          <w:sz w:val="26"/>
          <w:szCs w:val="26"/>
        </w:rPr>
        <w:t>, «Школа»</w:t>
      </w:r>
      <w:r w:rsidRPr="00BA00B1">
        <w:rPr>
          <w:sz w:val="26"/>
          <w:szCs w:val="26"/>
        </w:rPr>
        <w:t xml:space="preserve"> и «</w:t>
      </w:r>
      <w:r w:rsidR="00CC2065" w:rsidRPr="00BA00B1">
        <w:rPr>
          <w:sz w:val="26"/>
          <w:szCs w:val="26"/>
        </w:rPr>
        <w:t>Гавриловка</w:t>
      </w:r>
      <w:r w:rsidRPr="00BA00B1">
        <w:rPr>
          <w:sz w:val="26"/>
          <w:szCs w:val="26"/>
        </w:rPr>
        <w:t xml:space="preserve">». Прокладка трубопроводов осуществляется как подземным, так и надземным способами. Тепловая изоляция выполнена из минеральной ваты и рубероида. Суммарная протяженность тепловых сетей составляет </w:t>
      </w:r>
      <w:r w:rsidR="00CC2065" w:rsidRPr="00BA00B1">
        <w:rPr>
          <w:sz w:val="26"/>
          <w:szCs w:val="26"/>
        </w:rPr>
        <w:t xml:space="preserve">2625,8 </w:t>
      </w:r>
      <w:r w:rsidRPr="00BA00B1">
        <w:rPr>
          <w:sz w:val="26"/>
          <w:szCs w:val="26"/>
        </w:rPr>
        <w:t>км.</w:t>
      </w:r>
    </w:p>
    <w:p w14:paraId="00830191" w14:textId="77777777" w:rsidR="002B1CED" w:rsidRPr="00BA00B1" w:rsidRDefault="002B1CED" w:rsidP="00C22502">
      <w:pPr>
        <w:pStyle w:val="21"/>
        <w:ind w:right="13"/>
        <w:jc w:val="both"/>
      </w:pPr>
      <w:bookmarkStart w:id="55" w:name="_Toc62629106"/>
      <w:bookmarkStart w:id="56" w:name="_Toc71120098"/>
      <w:bookmarkStart w:id="57" w:name="_Hlk34484981"/>
      <w:r w:rsidRPr="00BA00B1">
        <w:t>1.3.2. Карты, схемы тепловых сетей в зонах действия источников тепловой энергии в электронной форме и (или) на бумажном носителе</w:t>
      </w:r>
      <w:bookmarkEnd w:id="55"/>
      <w:bookmarkEnd w:id="56"/>
    </w:p>
    <w:p w14:paraId="3CDFD15F" w14:textId="1BEDE164" w:rsidR="002B1CED" w:rsidRPr="00BA00B1" w:rsidRDefault="002B1CED" w:rsidP="00C22502">
      <w:pPr>
        <w:widowControl w:val="0"/>
        <w:spacing w:line="360" w:lineRule="auto"/>
        <w:ind w:right="13" w:firstLine="567"/>
        <w:jc w:val="both"/>
        <w:rPr>
          <w:sz w:val="26"/>
          <w:szCs w:val="26"/>
        </w:rPr>
      </w:pPr>
      <w:r w:rsidRPr="00BA00B1">
        <w:rPr>
          <w:sz w:val="26"/>
          <w:szCs w:val="26"/>
        </w:rPr>
        <w:t>Схемы тепловых сетей СП «</w:t>
      </w:r>
      <w:r w:rsidR="00646CDF" w:rsidRPr="00BA00B1">
        <w:rPr>
          <w:sz w:val="26"/>
          <w:szCs w:val="26"/>
        </w:rPr>
        <w:t>Палевицы</w:t>
      </w:r>
      <w:r w:rsidRPr="00BA00B1">
        <w:rPr>
          <w:sz w:val="26"/>
          <w:szCs w:val="26"/>
        </w:rPr>
        <w:t>» приложены к актуализированной схеме теплоснабжения.</w:t>
      </w:r>
    </w:p>
    <w:p w14:paraId="716FFE1B" w14:textId="77777777" w:rsidR="002B1CED" w:rsidRPr="00BA00B1" w:rsidRDefault="002B1CED" w:rsidP="00C22502">
      <w:pPr>
        <w:pStyle w:val="21"/>
        <w:ind w:right="13"/>
        <w:jc w:val="both"/>
      </w:pPr>
      <w:bookmarkStart w:id="58" w:name="_Toc62629107"/>
      <w:bookmarkStart w:id="59" w:name="_Toc71120099"/>
      <w:bookmarkStart w:id="60" w:name="_Hlk34485086"/>
      <w:bookmarkEnd w:id="57"/>
      <w:r w:rsidRPr="00BA00B1">
        <w:t>1.3.3. 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тепловой нагрузки потребителей, подключенных к таким участкам</w:t>
      </w:r>
      <w:bookmarkEnd w:id="58"/>
      <w:bookmarkEnd w:id="59"/>
    </w:p>
    <w:bookmarkEnd w:id="60"/>
    <w:p w14:paraId="707439E2" w14:textId="77777777" w:rsidR="002B1CED" w:rsidRPr="00BA00B1" w:rsidRDefault="002B1CED" w:rsidP="00C22502">
      <w:pPr>
        <w:widowControl w:val="0"/>
        <w:autoSpaceDE w:val="0"/>
        <w:autoSpaceDN w:val="0"/>
        <w:adjustRightInd w:val="0"/>
        <w:spacing w:before="3" w:line="140" w:lineRule="exact"/>
        <w:ind w:right="13"/>
        <w:rPr>
          <w:color w:val="000000"/>
          <w:sz w:val="14"/>
          <w:szCs w:val="14"/>
        </w:rPr>
      </w:pPr>
    </w:p>
    <w:p w14:paraId="0C63D763" w14:textId="11E1346B" w:rsidR="002B1CED" w:rsidRPr="00BA00B1" w:rsidRDefault="002B1CED" w:rsidP="00C22502">
      <w:pPr>
        <w:widowControl w:val="0"/>
        <w:spacing w:line="360" w:lineRule="auto"/>
        <w:ind w:right="13" w:firstLine="567"/>
        <w:jc w:val="both"/>
        <w:rPr>
          <w:sz w:val="26"/>
          <w:szCs w:val="26"/>
        </w:rPr>
      </w:pPr>
      <w:r w:rsidRPr="00BA00B1">
        <w:rPr>
          <w:sz w:val="26"/>
          <w:szCs w:val="26"/>
        </w:rPr>
        <w:t>В таблицах ниже представлена характеристика тепловых сетей СП «</w:t>
      </w:r>
      <w:r w:rsidR="00646CDF" w:rsidRPr="00BA00B1">
        <w:rPr>
          <w:sz w:val="26"/>
          <w:szCs w:val="26"/>
        </w:rPr>
        <w:t>Палевицы</w:t>
      </w:r>
      <w:r w:rsidRPr="00BA00B1">
        <w:rPr>
          <w:sz w:val="26"/>
          <w:szCs w:val="26"/>
        </w:rPr>
        <w:t>»</w:t>
      </w:r>
      <w:r w:rsidR="006824C8" w:rsidRPr="00BA00B1">
        <w:t xml:space="preserve">. </w:t>
      </w:r>
      <w:r w:rsidR="006824C8" w:rsidRPr="00BA00B1">
        <w:rPr>
          <w:sz w:val="26"/>
          <w:szCs w:val="26"/>
        </w:rPr>
        <w:t xml:space="preserve">Назначение участков трубопровода – </w:t>
      </w:r>
      <w:r w:rsidR="00CC2065" w:rsidRPr="00BA00B1">
        <w:rPr>
          <w:sz w:val="26"/>
          <w:szCs w:val="26"/>
        </w:rPr>
        <w:t xml:space="preserve">горячее водоснабжение, </w:t>
      </w:r>
      <w:r w:rsidR="006824C8" w:rsidRPr="00BA00B1">
        <w:rPr>
          <w:sz w:val="26"/>
          <w:szCs w:val="26"/>
        </w:rPr>
        <w:t>отопление.</w:t>
      </w:r>
    </w:p>
    <w:p w14:paraId="05C2FD08" w14:textId="2471C15F" w:rsidR="006824C8" w:rsidRPr="00BA00B1" w:rsidRDefault="006824C8" w:rsidP="00C22502">
      <w:pPr>
        <w:widowControl w:val="0"/>
        <w:autoSpaceDE w:val="0"/>
        <w:autoSpaceDN w:val="0"/>
        <w:adjustRightInd w:val="0"/>
        <w:spacing w:before="6"/>
        <w:ind w:left="930" w:right="13"/>
        <w:rPr>
          <w:sz w:val="26"/>
          <w:szCs w:val="26"/>
        </w:rPr>
      </w:pPr>
    </w:p>
    <w:p w14:paraId="3B142C75" w14:textId="2171B9B5" w:rsidR="006824C8" w:rsidRPr="00BA00B1" w:rsidRDefault="006824C8" w:rsidP="00C22502">
      <w:pPr>
        <w:widowControl w:val="0"/>
        <w:autoSpaceDE w:val="0"/>
        <w:autoSpaceDN w:val="0"/>
        <w:adjustRightInd w:val="0"/>
        <w:spacing w:before="6"/>
        <w:ind w:left="930" w:right="13"/>
        <w:rPr>
          <w:sz w:val="26"/>
          <w:szCs w:val="26"/>
        </w:rPr>
      </w:pPr>
    </w:p>
    <w:p w14:paraId="22EE0B3B" w14:textId="0BCF04DE" w:rsidR="006824C8" w:rsidRPr="00BA00B1" w:rsidRDefault="006824C8" w:rsidP="00C22502">
      <w:pPr>
        <w:widowControl w:val="0"/>
        <w:autoSpaceDE w:val="0"/>
        <w:autoSpaceDN w:val="0"/>
        <w:adjustRightInd w:val="0"/>
        <w:spacing w:before="6"/>
        <w:ind w:left="930" w:right="13"/>
        <w:rPr>
          <w:sz w:val="26"/>
          <w:szCs w:val="26"/>
        </w:rPr>
      </w:pPr>
    </w:p>
    <w:p w14:paraId="1FFA6AA1" w14:textId="76F4142B" w:rsidR="006824C8" w:rsidRPr="00BA00B1" w:rsidRDefault="006824C8" w:rsidP="00C22502">
      <w:pPr>
        <w:widowControl w:val="0"/>
        <w:autoSpaceDE w:val="0"/>
        <w:autoSpaceDN w:val="0"/>
        <w:adjustRightInd w:val="0"/>
        <w:spacing w:before="6"/>
        <w:ind w:left="930" w:right="13"/>
        <w:rPr>
          <w:sz w:val="26"/>
          <w:szCs w:val="26"/>
        </w:rPr>
      </w:pPr>
    </w:p>
    <w:p w14:paraId="0CB6A173" w14:textId="5841869F" w:rsidR="006824C8" w:rsidRPr="00BA00B1" w:rsidRDefault="006824C8" w:rsidP="00C22502">
      <w:pPr>
        <w:widowControl w:val="0"/>
        <w:autoSpaceDE w:val="0"/>
        <w:autoSpaceDN w:val="0"/>
        <w:adjustRightInd w:val="0"/>
        <w:spacing w:before="6"/>
        <w:ind w:left="930" w:right="13"/>
        <w:rPr>
          <w:sz w:val="26"/>
          <w:szCs w:val="26"/>
        </w:rPr>
      </w:pPr>
    </w:p>
    <w:p w14:paraId="64D66005" w14:textId="4071D192" w:rsidR="006824C8" w:rsidRPr="00BA00B1" w:rsidRDefault="006824C8" w:rsidP="00C22502">
      <w:pPr>
        <w:widowControl w:val="0"/>
        <w:autoSpaceDE w:val="0"/>
        <w:autoSpaceDN w:val="0"/>
        <w:adjustRightInd w:val="0"/>
        <w:spacing w:before="6"/>
        <w:ind w:left="930" w:right="13"/>
        <w:rPr>
          <w:sz w:val="26"/>
          <w:szCs w:val="26"/>
        </w:rPr>
      </w:pPr>
    </w:p>
    <w:p w14:paraId="6981B031" w14:textId="09671181" w:rsidR="006824C8" w:rsidRPr="00BA00B1" w:rsidRDefault="006824C8" w:rsidP="00C22502">
      <w:pPr>
        <w:widowControl w:val="0"/>
        <w:autoSpaceDE w:val="0"/>
        <w:autoSpaceDN w:val="0"/>
        <w:adjustRightInd w:val="0"/>
        <w:spacing w:before="6"/>
        <w:ind w:left="930" w:right="13"/>
        <w:rPr>
          <w:sz w:val="26"/>
          <w:szCs w:val="26"/>
        </w:rPr>
      </w:pPr>
    </w:p>
    <w:p w14:paraId="52174659" w14:textId="09AD5C55" w:rsidR="006824C8" w:rsidRPr="00BA00B1" w:rsidRDefault="006824C8" w:rsidP="00C22502">
      <w:pPr>
        <w:widowControl w:val="0"/>
        <w:autoSpaceDE w:val="0"/>
        <w:autoSpaceDN w:val="0"/>
        <w:adjustRightInd w:val="0"/>
        <w:spacing w:before="6"/>
        <w:ind w:left="930" w:right="13"/>
        <w:rPr>
          <w:sz w:val="26"/>
          <w:szCs w:val="26"/>
        </w:rPr>
      </w:pPr>
    </w:p>
    <w:p w14:paraId="5ABBD47C" w14:textId="68B3BC16" w:rsidR="006824C8" w:rsidRPr="00BA00B1" w:rsidRDefault="006824C8" w:rsidP="00C22502">
      <w:pPr>
        <w:widowControl w:val="0"/>
        <w:autoSpaceDE w:val="0"/>
        <w:autoSpaceDN w:val="0"/>
        <w:adjustRightInd w:val="0"/>
        <w:spacing w:before="6"/>
        <w:ind w:left="930" w:right="13"/>
        <w:rPr>
          <w:sz w:val="26"/>
          <w:szCs w:val="26"/>
        </w:rPr>
      </w:pPr>
    </w:p>
    <w:p w14:paraId="52437C3F" w14:textId="3B6B68F3" w:rsidR="006824C8" w:rsidRPr="00BA00B1" w:rsidRDefault="006824C8" w:rsidP="00C22502">
      <w:pPr>
        <w:widowControl w:val="0"/>
        <w:autoSpaceDE w:val="0"/>
        <w:autoSpaceDN w:val="0"/>
        <w:adjustRightInd w:val="0"/>
        <w:spacing w:before="6"/>
        <w:ind w:left="930" w:right="13"/>
        <w:rPr>
          <w:sz w:val="26"/>
          <w:szCs w:val="26"/>
        </w:rPr>
      </w:pPr>
    </w:p>
    <w:p w14:paraId="22A5F7E3" w14:textId="27205171" w:rsidR="006824C8" w:rsidRPr="00BA00B1" w:rsidRDefault="006824C8" w:rsidP="00C22502">
      <w:pPr>
        <w:widowControl w:val="0"/>
        <w:autoSpaceDE w:val="0"/>
        <w:autoSpaceDN w:val="0"/>
        <w:adjustRightInd w:val="0"/>
        <w:spacing w:before="6"/>
        <w:ind w:left="930" w:right="13"/>
        <w:rPr>
          <w:sz w:val="26"/>
          <w:szCs w:val="26"/>
        </w:rPr>
      </w:pPr>
    </w:p>
    <w:p w14:paraId="1DE11FB7" w14:textId="285CAD09" w:rsidR="006824C8" w:rsidRPr="00BA00B1" w:rsidRDefault="006824C8" w:rsidP="00C22502">
      <w:pPr>
        <w:widowControl w:val="0"/>
        <w:autoSpaceDE w:val="0"/>
        <w:autoSpaceDN w:val="0"/>
        <w:adjustRightInd w:val="0"/>
        <w:spacing w:before="6"/>
        <w:ind w:left="930" w:right="13"/>
        <w:rPr>
          <w:sz w:val="26"/>
          <w:szCs w:val="26"/>
        </w:rPr>
      </w:pPr>
    </w:p>
    <w:p w14:paraId="0667049F" w14:textId="78EB03DE" w:rsidR="006824C8" w:rsidRPr="00BA00B1" w:rsidRDefault="006824C8" w:rsidP="00C22502">
      <w:pPr>
        <w:widowControl w:val="0"/>
        <w:autoSpaceDE w:val="0"/>
        <w:autoSpaceDN w:val="0"/>
        <w:adjustRightInd w:val="0"/>
        <w:spacing w:before="6"/>
        <w:ind w:left="930" w:right="13"/>
        <w:rPr>
          <w:sz w:val="26"/>
          <w:szCs w:val="26"/>
        </w:rPr>
      </w:pPr>
    </w:p>
    <w:p w14:paraId="6B0054A8" w14:textId="534A8D27" w:rsidR="006824C8" w:rsidRPr="00BA00B1" w:rsidRDefault="006824C8" w:rsidP="00C22502">
      <w:pPr>
        <w:widowControl w:val="0"/>
        <w:autoSpaceDE w:val="0"/>
        <w:autoSpaceDN w:val="0"/>
        <w:adjustRightInd w:val="0"/>
        <w:spacing w:before="6"/>
        <w:ind w:left="930" w:right="13"/>
        <w:rPr>
          <w:sz w:val="26"/>
          <w:szCs w:val="26"/>
        </w:rPr>
      </w:pPr>
    </w:p>
    <w:p w14:paraId="6E15F857" w14:textId="31EA26BC" w:rsidR="006824C8" w:rsidRPr="00BA00B1" w:rsidRDefault="006824C8" w:rsidP="00C22502">
      <w:pPr>
        <w:widowControl w:val="0"/>
        <w:autoSpaceDE w:val="0"/>
        <w:autoSpaceDN w:val="0"/>
        <w:adjustRightInd w:val="0"/>
        <w:spacing w:before="6"/>
        <w:ind w:left="930" w:right="13"/>
        <w:rPr>
          <w:sz w:val="26"/>
          <w:szCs w:val="26"/>
        </w:rPr>
      </w:pPr>
    </w:p>
    <w:p w14:paraId="7EDCB902" w14:textId="48623D1C" w:rsidR="006824C8" w:rsidRPr="00BA00B1" w:rsidRDefault="006824C8" w:rsidP="00C22502">
      <w:pPr>
        <w:widowControl w:val="0"/>
        <w:autoSpaceDE w:val="0"/>
        <w:autoSpaceDN w:val="0"/>
        <w:adjustRightInd w:val="0"/>
        <w:spacing w:before="6"/>
        <w:ind w:left="930" w:right="13"/>
        <w:rPr>
          <w:sz w:val="26"/>
          <w:szCs w:val="26"/>
        </w:rPr>
      </w:pPr>
    </w:p>
    <w:p w14:paraId="7BCF34A2" w14:textId="77777777" w:rsidR="006824C8" w:rsidRPr="00BA00B1" w:rsidRDefault="006824C8" w:rsidP="00C22502">
      <w:pPr>
        <w:widowControl w:val="0"/>
        <w:autoSpaceDE w:val="0"/>
        <w:autoSpaceDN w:val="0"/>
        <w:adjustRightInd w:val="0"/>
        <w:spacing w:before="6"/>
        <w:ind w:left="930" w:right="13"/>
        <w:rPr>
          <w:sz w:val="26"/>
          <w:szCs w:val="26"/>
        </w:rPr>
      </w:pPr>
    </w:p>
    <w:p w14:paraId="30B75942" w14:textId="77777777" w:rsidR="006824C8" w:rsidRPr="00BA00B1" w:rsidRDefault="006824C8" w:rsidP="00C22502">
      <w:pPr>
        <w:widowControl w:val="0"/>
        <w:spacing w:line="360" w:lineRule="auto"/>
        <w:ind w:right="13" w:firstLine="567"/>
        <w:jc w:val="both"/>
        <w:rPr>
          <w:sz w:val="26"/>
          <w:szCs w:val="26"/>
        </w:rPr>
        <w:sectPr w:rsidR="006824C8" w:rsidRPr="00BA00B1" w:rsidSect="00501C52">
          <w:type w:val="nextColumn"/>
          <w:pgSz w:w="11906" w:h="16838"/>
          <w:pgMar w:top="1134" w:right="567" w:bottom="1134" w:left="1134" w:header="708" w:footer="708" w:gutter="0"/>
          <w:cols w:space="708"/>
          <w:docGrid w:linePitch="360"/>
        </w:sectPr>
      </w:pPr>
      <w:bookmarkStart w:id="61" w:name="_Hlk34485464"/>
    </w:p>
    <w:p w14:paraId="6D4A9620" w14:textId="24D77072" w:rsidR="002B1CED" w:rsidRPr="00BA00B1" w:rsidRDefault="002B1CED" w:rsidP="00C22502">
      <w:pPr>
        <w:widowControl w:val="0"/>
        <w:spacing w:line="360" w:lineRule="auto"/>
        <w:ind w:right="13" w:firstLine="567"/>
        <w:jc w:val="both"/>
        <w:rPr>
          <w:sz w:val="26"/>
          <w:szCs w:val="26"/>
        </w:rPr>
      </w:pPr>
      <w:r w:rsidRPr="00BA00B1">
        <w:rPr>
          <w:sz w:val="26"/>
          <w:szCs w:val="26"/>
        </w:rPr>
        <w:lastRenderedPageBreak/>
        <w:t xml:space="preserve">Таблица </w:t>
      </w:r>
      <w:r w:rsidR="00247132" w:rsidRPr="00BA00B1">
        <w:rPr>
          <w:sz w:val="26"/>
          <w:szCs w:val="26"/>
        </w:rPr>
        <w:t>9</w:t>
      </w:r>
      <w:r w:rsidRPr="00BA00B1">
        <w:rPr>
          <w:sz w:val="26"/>
          <w:szCs w:val="26"/>
        </w:rPr>
        <w:t xml:space="preserve"> - Характеристика тепловых сетей СП «</w:t>
      </w:r>
      <w:r w:rsidR="00646CDF" w:rsidRPr="00BA00B1">
        <w:rPr>
          <w:sz w:val="26"/>
          <w:szCs w:val="26"/>
        </w:rPr>
        <w:t>Палевицы</w:t>
      </w:r>
      <w:r w:rsidRPr="00BA00B1">
        <w:rPr>
          <w:sz w:val="26"/>
          <w:szCs w:val="26"/>
        </w:rPr>
        <w:t>»</w:t>
      </w:r>
    </w:p>
    <w:tbl>
      <w:tblPr>
        <w:tblW w:w="19141" w:type="dxa"/>
        <w:shd w:val="clear" w:color="auto" w:fill="FFFFFF" w:themeFill="background1"/>
        <w:tblLook w:val="04A0" w:firstRow="1" w:lastRow="0" w:firstColumn="1" w:lastColumn="0" w:noHBand="0" w:noVBand="1"/>
      </w:tblPr>
      <w:tblGrid>
        <w:gridCol w:w="2405"/>
        <w:gridCol w:w="2835"/>
        <w:gridCol w:w="1315"/>
        <w:gridCol w:w="1253"/>
        <w:gridCol w:w="1336"/>
        <w:gridCol w:w="1224"/>
        <w:gridCol w:w="1093"/>
        <w:gridCol w:w="1336"/>
        <w:gridCol w:w="1224"/>
        <w:gridCol w:w="1336"/>
        <w:gridCol w:w="1224"/>
        <w:gridCol w:w="1336"/>
        <w:gridCol w:w="1224"/>
      </w:tblGrid>
      <w:tr w:rsidR="00031FF3" w:rsidRPr="00BA00B1" w14:paraId="54E01DE9" w14:textId="77777777" w:rsidTr="008379DD">
        <w:trPr>
          <w:trHeight w:val="227"/>
          <w:tblHeader/>
        </w:trPr>
        <w:tc>
          <w:tcPr>
            <w:tcW w:w="2405" w:type="dxa"/>
            <w:vMerge w:val="restart"/>
            <w:tcBorders>
              <w:top w:val="single" w:sz="4" w:space="0" w:color="000000"/>
              <w:left w:val="single" w:sz="4" w:space="0" w:color="000000"/>
              <w:bottom w:val="single" w:sz="4" w:space="0" w:color="000000"/>
              <w:right w:val="single" w:sz="4" w:space="0" w:color="000000"/>
            </w:tcBorders>
            <w:shd w:val="clear" w:color="auto" w:fill="FFFFFF" w:themeFill="background1"/>
            <w:vAlign w:val="center"/>
            <w:hideMark/>
          </w:tcPr>
          <w:bookmarkEnd w:id="61"/>
          <w:p w14:paraId="664B38A2" w14:textId="77777777" w:rsidR="00031FF3" w:rsidRPr="00BA00B1" w:rsidRDefault="00031FF3" w:rsidP="008379DD">
            <w:pPr>
              <w:jc w:val="center"/>
              <w:rPr>
                <w:b/>
                <w:bCs/>
                <w:sz w:val="22"/>
                <w:szCs w:val="22"/>
              </w:rPr>
            </w:pPr>
            <w:r w:rsidRPr="00BA00B1">
              <w:rPr>
                <w:b/>
                <w:bCs/>
                <w:sz w:val="22"/>
                <w:szCs w:val="22"/>
              </w:rPr>
              <w:t xml:space="preserve">Котельная, </w:t>
            </w:r>
            <w:r w:rsidRPr="00BA00B1">
              <w:rPr>
                <w:b/>
                <w:bCs/>
                <w:sz w:val="22"/>
                <w:szCs w:val="22"/>
              </w:rPr>
              <w:br/>
              <w:t>тепловой пункт</w:t>
            </w:r>
          </w:p>
        </w:tc>
        <w:tc>
          <w:tcPr>
            <w:tcW w:w="2835" w:type="dxa"/>
            <w:vMerge w:val="restart"/>
            <w:tcBorders>
              <w:top w:val="single" w:sz="4" w:space="0" w:color="000000"/>
              <w:left w:val="single" w:sz="4" w:space="0" w:color="000000"/>
              <w:bottom w:val="single" w:sz="4" w:space="0" w:color="000000"/>
              <w:right w:val="single" w:sz="4" w:space="0" w:color="000000"/>
            </w:tcBorders>
            <w:shd w:val="clear" w:color="auto" w:fill="FFFFFF" w:themeFill="background1"/>
            <w:vAlign w:val="center"/>
            <w:hideMark/>
          </w:tcPr>
          <w:p w14:paraId="6EC8855A" w14:textId="77777777" w:rsidR="00031FF3" w:rsidRPr="00BA00B1" w:rsidRDefault="00031FF3" w:rsidP="008379DD">
            <w:pPr>
              <w:jc w:val="center"/>
              <w:rPr>
                <w:b/>
                <w:bCs/>
                <w:sz w:val="22"/>
                <w:szCs w:val="22"/>
              </w:rPr>
            </w:pPr>
            <w:r w:rsidRPr="00BA00B1">
              <w:rPr>
                <w:b/>
                <w:bCs/>
                <w:sz w:val="22"/>
                <w:szCs w:val="22"/>
              </w:rPr>
              <w:t>Наименование участка</w:t>
            </w:r>
          </w:p>
        </w:tc>
        <w:tc>
          <w:tcPr>
            <w:tcW w:w="1315" w:type="dxa"/>
            <w:vMerge w:val="restart"/>
            <w:tcBorders>
              <w:top w:val="single" w:sz="4" w:space="0" w:color="000000"/>
              <w:left w:val="single" w:sz="4" w:space="0" w:color="000000"/>
              <w:bottom w:val="single" w:sz="4" w:space="0" w:color="000000"/>
              <w:right w:val="single" w:sz="4" w:space="0" w:color="000000"/>
            </w:tcBorders>
            <w:shd w:val="clear" w:color="auto" w:fill="FFFFFF" w:themeFill="background1"/>
            <w:vAlign w:val="center"/>
            <w:hideMark/>
          </w:tcPr>
          <w:p w14:paraId="1FE0E472" w14:textId="77777777" w:rsidR="00031FF3" w:rsidRPr="00BA00B1" w:rsidRDefault="00031FF3" w:rsidP="008379DD">
            <w:pPr>
              <w:jc w:val="center"/>
              <w:rPr>
                <w:b/>
                <w:bCs/>
                <w:sz w:val="22"/>
                <w:szCs w:val="22"/>
              </w:rPr>
            </w:pPr>
            <w:r w:rsidRPr="00BA00B1">
              <w:rPr>
                <w:b/>
                <w:bCs/>
                <w:sz w:val="22"/>
                <w:szCs w:val="22"/>
              </w:rPr>
              <w:t>Наружный диаметр, мм</w:t>
            </w:r>
          </w:p>
        </w:tc>
        <w:tc>
          <w:tcPr>
            <w:tcW w:w="1253" w:type="dxa"/>
            <w:vMerge w:val="restart"/>
            <w:tcBorders>
              <w:top w:val="single" w:sz="4" w:space="0" w:color="000000"/>
              <w:left w:val="single" w:sz="4" w:space="0" w:color="000000"/>
              <w:bottom w:val="single" w:sz="4" w:space="0" w:color="000000"/>
              <w:right w:val="single" w:sz="4" w:space="0" w:color="000000"/>
            </w:tcBorders>
            <w:shd w:val="clear" w:color="auto" w:fill="FFFFFF" w:themeFill="background1"/>
            <w:vAlign w:val="center"/>
            <w:hideMark/>
          </w:tcPr>
          <w:p w14:paraId="11A8B133" w14:textId="77777777" w:rsidR="00031FF3" w:rsidRPr="00BA00B1" w:rsidRDefault="00031FF3" w:rsidP="008379DD">
            <w:pPr>
              <w:jc w:val="center"/>
              <w:rPr>
                <w:b/>
                <w:bCs/>
                <w:sz w:val="22"/>
                <w:szCs w:val="22"/>
              </w:rPr>
            </w:pPr>
            <w:r w:rsidRPr="00BA00B1">
              <w:rPr>
                <w:b/>
                <w:bCs/>
                <w:sz w:val="22"/>
                <w:szCs w:val="22"/>
              </w:rPr>
              <w:t>Условный диаметр</w:t>
            </w:r>
            <w:r w:rsidRPr="00BA00B1">
              <w:rPr>
                <w:b/>
                <w:bCs/>
                <w:sz w:val="22"/>
                <w:szCs w:val="22"/>
              </w:rPr>
              <w:br/>
              <w:t>Dу, мм</w:t>
            </w:r>
          </w:p>
        </w:tc>
        <w:tc>
          <w:tcPr>
            <w:tcW w:w="2560" w:type="dxa"/>
            <w:gridSpan w:val="2"/>
            <w:tcBorders>
              <w:top w:val="single" w:sz="4" w:space="0" w:color="000000"/>
              <w:left w:val="nil"/>
              <w:bottom w:val="single" w:sz="4" w:space="0" w:color="000000"/>
              <w:right w:val="single" w:sz="4" w:space="0" w:color="000000"/>
            </w:tcBorders>
            <w:shd w:val="clear" w:color="auto" w:fill="FFFFFF" w:themeFill="background1"/>
            <w:vAlign w:val="center"/>
            <w:hideMark/>
          </w:tcPr>
          <w:p w14:paraId="0FA2A575" w14:textId="77777777" w:rsidR="00031FF3" w:rsidRPr="00BA00B1" w:rsidRDefault="00031FF3" w:rsidP="008379DD">
            <w:pPr>
              <w:jc w:val="center"/>
              <w:rPr>
                <w:b/>
                <w:bCs/>
                <w:sz w:val="22"/>
                <w:szCs w:val="22"/>
              </w:rPr>
            </w:pPr>
            <w:r w:rsidRPr="00BA00B1">
              <w:rPr>
                <w:b/>
                <w:bCs/>
                <w:sz w:val="22"/>
                <w:szCs w:val="22"/>
              </w:rPr>
              <w:t>Длина трубопроводов, м</w:t>
            </w:r>
          </w:p>
        </w:tc>
        <w:tc>
          <w:tcPr>
            <w:tcW w:w="1093" w:type="dxa"/>
            <w:vMerge w:val="restart"/>
            <w:tcBorders>
              <w:top w:val="single" w:sz="4" w:space="0" w:color="auto"/>
              <w:left w:val="single" w:sz="4" w:space="0" w:color="auto"/>
              <w:bottom w:val="single" w:sz="4" w:space="0" w:color="000000"/>
              <w:right w:val="single" w:sz="4" w:space="0" w:color="auto"/>
            </w:tcBorders>
            <w:shd w:val="clear" w:color="auto" w:fill="FFFFFF" w:themeFill="background1"/>
            <w:vAlign w:val="center"/>
            <w:hideMark/>
          </w:tcPr>
          <w:p w14:paraId="6DB22842" w14:textId="77777777" w:rsidR="00031FF3" w:rsidRPr="00BA00B1" w:rsidRDefault="00031FF3" w:rsidP="008379DD">
            <w:pPr>
              <w:jc w:val="center"/>
              <w:rPr>
                <w:b/>
                <w:bCs/>
                <w:sz w:val="22"/>
                <w:szCs w:val="22"/>
              </w:rPr>
            </w:pPr>
            <w:r w:rsidRPr="00BA00B1">
              <w:rPr>
                <w:b/>
                <w:bCs/>
                <w:sz w:val="22"/>
                <w:szCs w:val="22"/>
              </w:rPr>
              <w:t>Всего</w:t>
            </w:r>
          </w:p>
        </w:tc>
        <w:tc>
          <w:tcPr>
            <w:tcW w:w="7680" w:type="dxa"/>
            <w:gridSpan w:val="6"/>
            <w:tcBorders>
              <w:top w:val="single" w:sz="4" w:space="0" w:color="000000"/>
              <w:left w:val="nil"/>
              <w:bottom w:val="single" w:sz="4" w:space="0" w:color="000000"/>
              <w:right w:val="single" w:sz="4" w:space="0" w:color="000000"/>
            </w:tcBorders>
            <w:shd w:val="clear" w:color="auto" w:fill="FFFFFF" w:themeFill="background1"/>
            <w:vAlign w:val="center"/>
            <w:hideMark/>
          </w:tcPr>
          <w:p w14:paraId="66BF5300" w14:textId="77777777" w:rsidR="00031FF3" w:rsidRPr="00BA00B1" w:rsidRDefault="00031FF3" w:rsidP="008379DD">
            <w:pPr>
              <w:jc w:val="center"/>
              <w:rPr>
                <w:b/>
                <w:bCs/>
                <w:sz w:val="22"/>
                <w:szCs w:val="22"/>
              </w:rPr>
            </w:pPr>
            <w:r w:rsidRPr="00BA00B1">
              <w:rPr>
                <w:b/>
                <w:bCs/>
                <w:sz w:val="22"/>
                <w:szCs w:val="22"/>
              </w:rPr>
              <w:t>Длина по типам прокладки трубопроводов, м</w:t>
            </w:r>
          </w:p>
        </w:tc>
      </w:tr>
      <w:tr w:rsidR="00031FF3" w:rsidRPr="00BA00B1" w14:paraId="632BB687" w14:textId="77777777" w:rsidTr="008379DD">
        <w:trPr>
          <w:trHeight w:val="227"/>
          <w:tblHeader/>
        </w:trPr>
        <w:tc>
          <w:tcPr>
            <w:tcW w:w="2405" w:type="dxa"/>
            <w:vMerge/>
            <w:tcBorders>
              <w:top w:val="single" w:sz="4" w:space="0" w:color="000000"/>
              <w:left w:val="single" w:sz="4" w:space="0" w:color="000000"/>
              <w:bottom w:val="single" w:sz="4" w:space="0" w:color="000000"/>
              <w:right w:val="single" w:sz="4" w:space="0" w:color="000000"/>
            </w:tcBorders>
            <w:shd w:val="clear" w:color="auto" w:fill="FFFFFF" w:themeFill="background1"/>
            <w:vAlign w:val="center"/>
            <w:hideMark/>
          </w:tcPr>
          <w:p w14:paraId="34E8579A" w14:textId="77777777" w:rsidR="00031FF3" w:rsidRPr="00BA00B1" w:rsidRDefault="00031FF3" w:rsidP="008379DD">
            <w:pPr>
              <w:jc w:val="center"/>
              <w:rPr>
                <w:b/>
                <w:bCs/>
                <w:sz w:val="22"/>
                <w:szCs w:val="22"/>
              </w:rPr>
            </w:pPr>
          </w:p>
        </w:tc>
        <w:tc>
          <w:tcPr>
            <w:tcW w:w="2835" w:type="dxa"/>
            <w:vMerge/>
            <w:tcBorders>
              <w:top w:val="single" w:sz="4" w:space="0" w:color="000000"/>
              <w:left w:val="single" w:sz="4" w:space="0" w:color="000000"/>
              <w:bottom w:val="single" w:sz="4" w:space="0" w:color="000000"/>
              <w:right w:val="single" w:sz="4" w:space="0" w:color="000000"/>
            </w:tcBorders>
            <w:shd w:val="clear" w:color="auto" w:fill="FFFFFF" w:themeFill="background1"/>
            <w:vAlign w:val="center"/>
            <w:hideMark/>
          </w:tcPr>
          <w:p w14:paraId="50756E42" w14:textId="77777777" w:rsidR="00031FF3" w:rsidRPr="00BA00B1" w:rsidRDefault="00031FF3" w:rsidP="008379DD">
            <w:pPr>
              <w:jc w:val="center"/>
              <w:rPr>
                <w:b/>
                <w:bCs/>
                <w:sz w:val="22"/>
                <w:szCs w:val="22"/>
              </w:rPr>
            </w:pPr>
          </w:p>
        </w:tc>
        <w:tc>
          <w:tcPr>
            <w:tcW w:w="1315" w:type="dxa"/>
            <w:vMerge/>
            <w:tcBorders>
              <w:top w:val="single" w:sz="4" w:space="0" w:color="000000"/>
              <w:left w:val="single" w:sz="4" w:space="0" w:color="000000"/>
              <w:bottom w:val="single" w:sz="4" w:space="0" w:color="000000"/>
              <w:right w:val="single" w:sz="4" w:space="0" w:color="000000"/>
            </w:tcBorders>
            <w:shd w:val="clear" w:color="auto" w:fill="FFFFFF" w:themeFill="background1"/>
            <w:vAlign w:val="center"/>
            <w:hideMark/>
          </w:tcPr>
          <w:p w14:paraId="45B1EA65" w14:textId="77777777" w:rsidR="00031FF3" w:rsidRPr="00BA00B1" w:rsidRDefault="00031FF3" w:rsidP="008379DD">
            <w:pPr>
              <w:jc w:val="center"/>
              <w:rPr>
                <w:b/>
                <w:bCs/>
                <w:sz w:val="22"/>
                <w:szCs w:val="22"/>
              </w:rPr>
            </w:pPr>
          </w:p>
        </w:tc>
        <w:tc>
          <w:tcPr>
            <w:tcW w:w="1253" w:type="dxa"/>
            <w:vMerge/>
            <w:tcBorders>
              <w:top w:val="single" w:sz="4" w:space="0" w:color="000000"/>
              <w:left w:val="single" w:sz="4" w:space="0" w:color="000000"/>
              <w:bottom w:val="single" w:sz="4" w:space="0" w:color="000000"/>
              <w:right w:val="single" w:sz="4" w:space="0" w:color="000000"/>
            </w:tcBorders>
            <w:shd w:val="clear" w:color="auto" w:fill="FFFFFF" w:themeFill="background1"/>
            <w:vAlign w:val="center"/>
            <w:hideMark/>
          </w:tcPr>
          <w:p w14:paraId="557A07BF" w14:textId="77777777" w:rsidR="00031FF3" w:rsidRPr="00BA00B1" w:rsidRDefault="00031FF3" w:rsidP="008379DD">
            <w:pPr>
              <w:jc w:val="center"/>
              <w:rPr>
                <w:b/>
                <w:bCs/>
                <w:sz w:val="22"/>
                <w:szCs w:val="22"/>
              </w:rPr>
            </w:pPr>
          </w:p>
        </w:tc>
        <w:tc>
          <w:tcPr>
            <w:tcW w:w="2560" w:type="dxa"/>
            <w:gridSpan w:val="2"/>
            <w:tcBorders>
              <w:top w:val="single" w:sz="4" w:space="0" w:color="000000"/>
              <w:left w:val="nil"/>
              <w:bottom w:val="single" w:sz="4" w:space="0" w:color="000000"/>
              <w:right w:val="single" w:sz="4" w:space="0" w:color="000000"/>
            </w:tcBorders>
            <w:shd w:val="clear" w:color="auto" w:fill="FFFFFF" w:themeFill="background1"/>
            <w:vAlign w:val="center"/>
            <w:hideMark/>
          </w:tcPr>
          <w:p w14:paraId="4588092C" w14:textId="77777777" w:rsidR="00031FF3" w:rsidRPr="00BA00B1" w:rsidRDefault="00031FF3" w:rsidP="008379DD">
            <w:pPr>
              <w:jc w:val="center"/>
              <w:rPr>
                <w:b/>
                <w:bCs/>
                <w:sz w:val="22"/>
                <w:szCs w:val="22"/>
              </w:rPr>
            </w:pPr>
            <w:r w:rsidRPr="00BA00B1">
              <w:rPr>
                <w:b/>
                <w:bCs/>
                <w:sz w:val="22"/>
                <w:szCs w:val="22"/>
              </w:rPr>
              <w:t>ВСЕГО</w:t>
            </w:r>
          </w:p>
        </w:tc>
        <w:tc>
          <w:tcPr>
            <w:tcW w:w="1093" w:type="dxa"/>
            <w:vMerge/>
            <w:tcBorders>
              <w:top w:val="single" w:sz="4" w:space="0" w:color="auto"/>
              <w:left w:val="single" w:sz="4" w:space="0" w:color="auto"/>
              <w:bottom w:val="single" w:sz="4" w:space="0" w:color="000000"/>
              <w:right w:val="single" w:sz="4" w:space="0" w:color="auto"/>
            </w:tcBorders>
            <w:shd w:val="clear" w:color="auto" w:fill="FFFFFF" w:themeFill="background1"/>
            <w:vAlign w:val="center"/>
            <w:hideMark/>
          </w:tcPr>
          <w:p w14:paraId="0ED4AE36" w14:textId="77777777" w:rsidR="00031FF3" w:rsidRPr="00BA00B1" w:rsidRDefault="00031FF3" w:rsidP="008379DD">
            <w:pPr>
              <w:jc w:val="center"/>
              <w:rPr>
                <w:b/>
                <w:bCs/>
                <w:sz w:val="22"/>
                <w:szCs w:val="22"/>
              </w:rPr>
            </w:pPr>
          </w:p>
        </w:tc>
        <w:tc>
          <w:tcPr>
            <w:tcW w:w="2560" w:type="dxa"/>
            <w:gridSpan w:val="2"/>
            <w:tcBorders>
              <w:top w:val="single" w:sz="4" w:space="0" w:color="000000"/>
              <w:left w:val="nil"/>
              <w:bottom w:val="single" w:sz="4" w:space="0" w:color="000000"/>
              <w:right w:val="single" w:sz="4" w:space="0" w:color="000000"/>
            </w:tcBorders>
            <w:shd w:val="clear" w:color="auto" w:fill="FFFFFF" w:themeFill="background1"/>
            <w:vAlign w:val="center"/>
            <w:hideMark/>
          </w:tcPr>
          <w:p w14:paraId="102BFD33" w14:textId="77777777" w:rsidR="00031FF3" w:rsidRPr="00BA00B1" w:rsidRDefault="00031FF3" w:rsidP="008379DD">
            <w:pPr>
              <w:jc w:val="center"/>
              <w:rPr>
                <w:b/>
                <w:bCs/>
                <w:sz w:val="22"/>
                <w:szCs w:val="22"/>
              </w:rPr>
            </w:pPr>
            <w:r w:rsidRPr="00BA00B1">
              <w:rPr>
                <w:b/>
                <w:bCs/>
                <w:sz w:val="22"/>
                <w:szCs w:val="22"/>
              </w:rPr>
              <w:t>надземная</w:t>
            </w:r>
          </w:p>
        </w:tc>
        <w:tc>
          <w:tcPr>
            <w:tcW w:w="2560" w:type="dxa"/>
            <w:gridSpan w:val="2"/>
            <w:tcBorders>
              <w:top w:val="single" w:sz="4" w:space="0" w:color="000000"/>
              <w:left w:val="nil"/>
              <w:bottom w:val="single" w:sz="4" w:space="0" w:color="000000"/>
              <w:right w:val="single" w:sz="4" w:space="0" w:color="000000"/>
            </w:tcBorders>
            <w:shd w:val="clear" w:color="auto" w:fill="FFFFFF" w:themeFill="background1"/>
            <w:vAlign w:val="center"/>
            <w:hideMark/>
          </w:tcPr>
          <w:p w14:paraId="029D4E1F" w14:textId="77777777" w:rsidR="00031FF3" w:rsidRPr="00BA00B1" w:rsidRDefault="00031FF3" w:rsidP="008379DD">
            <w:pPr>
              <w:jc w:val="center"/>
              <w:rPr>
                <w:b/>
                <w:bCs/>
                <w:sz w:val="22"/>
                <w:szCs w:val="22"/>
              </w:rPr>
            </w:pPr>
            <w:r w:rsidRPr="00BA00B1">
              <w:rPr>
                <w:b/>
                <w:bCs/>
                <w:sz w:val="22"/>
                <w:szCs w:val="22"/>
              </w:rPr>
              <w:t>подземная в каналах</w:t>
            </w:r>
          </w:p>
        </w:tc>
        <w:tc>
          <w:tcPr>
            <w:tcW w:w="2560" w:type="dxa"/>
            <w:gridSpan w:val="2"/>
            <w:tcBorders>
              <w:top w:val="single" w:sz="4" w:space="0" w:color="000000"/>
              <w:left w:val="nil"/>
              <w:bottom w:val="single" w:sz="4" w:space="0" w:color="000000"/>
              <w:right w:val="single" w:sz="4" w:space="0" w:color="000000"/>
            </w:tcBorders>
            <w:shd w:val="clear" w:color="auto" w:fill="FFFFFF" w:themeFill="background1"/>
            <w:vAlign w:val="center"/>
            <w:hideMark/>
          </w:tcPr>
          <w:p w14:paraId="67CA9E67" w14:textId="77777777" w:rsidR="00031FF3" w:rsidRPr="00BA00B1" w:rsidRDefault="00031FF3" w:rsidP="008379DD">
            <w:pPr>
              <w:jc w:val="center"/>
              <w:rPr>
                <w:b/>
                <w:bCs/>
                <w:sz w:val="22"/>
                <w:szCs w:val="22"/>
              </w:rPr>
            </w:pPr>
            <w:r w:rsidRPr="00BA00B1">
              <w:rPr>
                <w:b/>
                <w:bCs/>
                <w:sz w:val="22"/>
                <w:szCs w:val="22"/>
              </w:rPr>
              <w:t>бесканальная подземная</w:t>
            </w:r>
          </w:p>
        </w:tc>
      </w:tr>
      <w:tr w:rsidR="00031FF3" w:rsidRPr="00BA00B1" w14:paraId="1B1B350E" w14:textId="77777777" w:rsidTr="008379DD">
        <w:trPr>
          <w:trHeight w:val="227"/>
          <w:tblHeader/>
        </w:trPr>
        <w:tc>
          <w:tcPr>
            <w:tcW w:w="2405" w:type="dxa"/>
            <w:vMerge/>
            <w:tcBorders>
              <w:top w:val="single" w:sz="4" w:space="0" w:color="000000"/>
              <w:left w:val="single" w:sz="4" w:space="0" w:color="000000"/>
              <w:bottom w:val="single" w:sz="4" w:space="0" w:color="000000"/>
              <w:right w:val="single" w:sz="4" w:space="0" w:color="000000"/>
            </w:tcBorders>
            <w:shd w:val="clear" w:color="auto" w:fill="FFFFFF" w:themeFill="background1"/>
            <w:vAlign w:val="center"/>
            <w:hideMark/>
          </w:tcPr>
          <w:p w14:paraId="1F06331C" w14:textId="77777777" w:rsidR="00031FF3" w:rsidRPr="00BA00B1" w:rsidRDefault="00031FF3" w:rsidP="008379DD">
            <w:pPr>
              <w:jc w:val="center"/>
              <w:rPr>
                <w:b/>
                <w:bCs/>
                <w:sz w:val="22"/>
                <w:szCs w:val="22"/>
              </w:rPr>
            </w:pPr>
          </w:p>
        </w:tc>
        <w:tc>
          <w:tcPr>
            <w:tcW w:w="2835" w:type="dxa"/>
            <w:vMerge/>
            <w:tcBorders>
              <w:top w:val="single" w:sz="4" w:space="0" w:color="000000"/>
              <w:left w:val="single" w:sz="4" w:space="0" w:color="000000"/>
              <w:bottom w:val="single" w:sz="4" w:space="0" w:color="000000"/>
              <w:right w:val="single" w:sz="4" w:space="0" w:color="000000"/>
            </w:tcBorders>
            <w:shd w:val="clear" w:color="auto" w:fill="FFFFFF" w:themeFill="background1"/>
            <w:vAlign w:val="center"/>
            <w:hideMark/>
          </w:tcPr>
          <w:p w14:paraId="4BE37963" w14:textId="77777777" w:rsidR="00031FF3" w:rsidRPr="00BA00B1" w:rsidRDefault="00031FF3" w:rsidP="008379DD">
            <w:pPr>
              <w:jc w:val="center"/>
              <w:rPr>
                <w:b/>
                <w:bCs/>
                <w:sz w:val="22"/>
                <w:szCs w:val="22"/>
              </w:rPr>
            </w:pPr>
          </w:p>
        </w:tc>
        <w:tc>
          <w:tcPr>
            <w:tcW w:w="1315" w:type="dxa"/>
            <w:vMerge/>
            <w:tcBorders>
              <w:top w:val="single" w:sz="4" w:space="0" w:color="000000"/>
              <w:left w:val="single" w:sz="4" w:space="0" w:color="000000"/>
              <w:bottom w:val="single" w:sz="4" w:space="0" w:color="000000"/>
              <w:right w:val="single" w:sz="4" w:space="0" w:color="000000"/>
            </w:tcBorders>
            <w:shd w:val="clear" w:color="auto" w:fill="FFFFFF" w:themeFill="background1"/>
            <w:vAlign w:val="center"/>
            <w:hideMark/>
          </w:tcPr>
          <w:p w14:paraId="5B37BA9F" w14:textId="77777777" w:rsidR="00031FF3" w:rsidRPr="00BA00B1" w:rsidRDefault="00031FF3" w:rsidP="008379DD">
            <w:pPr>
              <w:jc w:val="center"/>
              <w:rPr>
                <w:b/>
                <w:bCs/>
                <w:sz w:val="22"/>
                <w:szCs w:val="22"/>
              </w:rPr>
            </w:pPr>
          </w:p>
        </w:tc>
        <w:tc>
          <w:tcPr>
            <w:tcW w:w="1253" w:type="dxa"/>
            <w:vMerge/>
            <w:tcBorders>
              <w:top w:val="single" w:sz="4" w:space="0" w:color="000000"/>
              <w:left w:val="single" w:sz="4" w:space="0" w:color="000000"/>
              <w:bottom w:val="single" w:sz="4" w:space="0" w:color="000000"/>
              <w:right w:val="single" w:sz="4" w:space="0" w:color="000000"/>
            </w:tcBorders>
            <w:shd w:val="clear" w:color="auto" w:fill="FFFFFF" w:themeFill="background1"/>
            <w:vAlign w:val="center"/>
            <w:hideMark/>
          </w:tcPr>
          <w:p w14:paraId="03FF4D64" w14:textId="77777777" w:rsidR="00031FF3" w:rsidRPr="00BA00B1" w:rsidRDefault="00031FF3" w:rsidP="008379DD">
            <w:pPr>
              <w:jc w:val="center"/>
              <w:rPr>
                <w:b/>
                <w:bCs/>
                <w:sz w:val="22"/>
                <w:szCs w:val="22"/>
              </w:rPr>
            </w:pPr>
          </w:p>
        </w:tc>
        <w:tc>
          <w:tcPr>
            <w:tcW w:w="1336" w:type="dxa"/>
            <w:tcBorders>
              <w:top w:val="nil"/>
              <w:left w:val="nil"/>
              <w:bottom w:val="single" w:sz="4" w:space="0" w:color="000000"/>
              <w:right w:val="single" w:sz="4" w:space="0" w:color="000000"/>
            </w:tcBorders>
            <w:shd w:val="clear" w:color="auto" w:fill="FFFFFF" w:themeFill="background1"/>
            <w:vAlign w:val="center"/>
            <w:hideMark/>
          </w:tcPr>
          <w:p w14:paraId="7448B0D1" w14:textId="77777777" w:rsidR="00031FF3" w:rsidRPr="00BA00B1" w:rsidRDefault="00031FF3" w:rsidP="008379DD">
            <w:pPr>
              <w:jc w:val="center"/>
              <w:rPr>
                <w:b/>
                <w:bCs/>
                <w:sz w:val="22"/>
                <w:szCs w:val="22"/>
              </w:rPr>
            </w:pPr>
            <w:r w:rsidRPr="00BA00B1">
              <w:rPr>
                <w:b/>
                <w:bCs/>
                <w:sz w:val="22"/>
                <w:szCs w:val="22"/>
              </w:rPr>
              <w:t>подающего</w:t>
            </w:r>
          </w:p>
        </w:tc>
        <w:tc>
          <w:tcPr>
            <w:tcW w:w="1224" w:type="dxa"/>
            <w:tcBorders>
              <w:top w:val="nil"/>
              <w:left w:val="nil"/>
              <w:bottom w:val="single" w:sz="4" w:space="0" w:color="000000"/>
              <w:right w:val="single" w:sz="4" w:space="0" w:color="000000"/>
            </w:tcBorders>
            <w:shd w:val="clear" w:color="auto" w:fill="FFFFFF" w:themeFill="background1"/>
            <w:vAlign w:val="center"/>
            <w:hideMark/>
          </w:tcPr>
          <w:p w14:paraId="23B44AAC" w14:textId="77777777" w:rsidR="00031FF3" w:rsidRPr="00BA00B1" w:rsidRDefault="00031FF3" w:rsidP="008379DD">
            <w:pPr>
              <w:jc w:val="center"/>
              <w:rPr>
                <w:b/>
                <w:bCs/>
                <w:sz w:val="22"/>
                <w:szCs w:val="22"/>
              </w:rPr>
            </w:pPr>
            <w:r w:rsidRPr="00BA00B1">
              <w:rPr>
                <w:b/>
                <w:bCs/>
                <w:sz w:val="22"/>
                <w:szCs w:val="22"/>
              </w:rPr>
              <w:t>обратного</w:t>
            </w:r>
          </w:p>
        </w:tc>
        <w:tc>
          <w:tcPr>
            <w:tcW w:w="1093" w:type="dxa"/>
            <w:tcBorders>
              <w:top w:val="nil"/>
              <w:left w:val="nil"/>
              <w:bottom w:val="single" w:sz="4" w:space="0" w:color="auto"/>
              <w:right w:val="single" w:sz="4" w:space="0" w:color="auto"/>
            </w:tcBorders>
            <w:shd w:val="clear" w:color="auto" w:fill="FFFFFF" w:themeFill="background1"/>
            <w:vAlign w:val="center"/>
            <w:hideMark/>
          </w:tcPr>
          <w:p w14:paraId="56A16EFE" w14:textId="77777777" w:rsidR="00031FF3" w:rsidRPr="00BA00B1" w:rsidRDefault="00031FF3" w:rsidP="008379DD">
            <w:pPr>
              <w:jc w:val="center"/>
              <w:rPr>
                <w:b/>
                <w:bCs/>
                <w:sz w:val="22"/>
                <w:szCs w:val="22"/>
              </w:rPr>
            </w:pPr>
            <w:r w:rsidRPr="00BA00B1">
              <w:rPr>
                <w:b/>
                <w:bCs/>
                <w:sz w:val="22"/>
                <w:szCs w:val="22"/>
              </w:rPr>
              <w:t>т1+т2</w:t>
            </w:r>
          </w:p>
        </w:tc>
        <w:tc>
          <w:tcPr>
            <w:tcW w:w="1336" w:type="dxa"/>
            <w:tcBorders>
              <w:top w:val="nil"/>
              <w:left w:val="nil"/>
              <w:bottom w:val="single" w:sz="4" w:space="0" w:color="000000"/>
              <w:right w:val="single" w:sz="4" w:space="0" w:color="000000"/>
            </w:tcBorders>
            <w:shd w:val="clear" w:color="auto" w:fill="FFFFFF" w:themeFill="background1"/>
            <w:vAlign w:val="center"/>
            <w:hideMark/>
          </w:tcPr>
          <w:p w14:paraId="0A2BDD32" w14:textId="77777777" w:rsidR="00031FF3" w:rsidRPr="00BA00B1" w:rsidRDefault="00031FF3" w:rsidP="008379DD">
            <w:pPr>
              <w:jc w:val="center"/>
              <w:rPr>
                <w:b/>
                <w:bCs/>
                <w:sz w:val="22"/>
                <w:szCs w:val="22"/>
              </w:rPr>
            </w:pPr>
            <w:r w:rsidRPr="00BA00B1">
              <w:rPr>
                <w:b/>
                <w:bCs/>
                <w:sz w:val="22"/>
                <w:szCs w:val="22"/>
              </w:rPr>
              <w:t>подающего</w:t>
            </w:r>
          </w:p>
        </w:tc>
        <w:tc>
          <w:tcPr>
            <w:tcW w:w="1224" w:type="dxa"/>
            <w:tcBorders>
              <w:top w:val="nil"/>
              <w:left w:val="nil"/>
              <w:bottom w:val="single" w:sz="4" w:space="0" w:color="000000"/>
              <w:right w:val="single" w:sz="4" w:space="0" w:color="000000"/>
            </w:tcBorders>
            <w:shd w:val="clear" w:color="auto" w:fill="FFFFFF" w:themeFill="background1"/>
            <w:vAlign w:val="center"/>
            <w:hideMark/>
          </w:tcPr>
          <w:p w14:paraId="4FD16F40" w14:textId="77777777" w:rsidR="00031FF3" w:rsidRPr="00BA00B1" w:rsidRDefault="00031FF3" w:rsidP="008379DD">
            <w:pPr>
              <w:jc w:val="center"/>
              <w:rPr>
                <w:b/>
                <w:bCs/>
                <w:sz w:val="22"/>
                <w:szCs w:val="22"/>
              </w:rPr>
            </w:pPr>
            <w:r w:rsidRPr="00BA00B1">
              <w:rPr>
                <w:b/>
                <w:bCs/>
                <w:sz w:val="22"/>
                <w:szCs w:val="22"/>
              </w:rPr>
              <w:t>обратного</w:t>
            </w:r>
          </w:p>
        </w:tc>
        <w:tc>
          <w:tcPr>
            <w:tcW w:w="1336" w:type="dxa"/>
            <w:tcBorders>
              <w:top w:val="nil"/>
              <w:left w:val="nil"/>
              <w:bottom w:val="single" w:sz="4" w:space="0" w:color="000000"/>
              <w:right w:val="single" w:sz="4" w:space="0" w:color="000000"/>
            </w:tcBorders>
            <w:shd w:val="clear" w:color="auto" w:fill="FFFFFF" w:themeFill="background1"/>
            <w:vAlign w:val="center"/>
            <w:hideMark/>
          </w:tcPr>
          <w:p w14:paraId="30A5CAE9" w14:textId="77777777" w:rsidR="00031FF3" w:rsidRPr="00BA00B1" w:rsidRDefault="00031FF3" w:rsidP="008379DD">
            <w:pPr>
              <w:jc w:val="center"/>
              <w:rPr>
                <w:b/>
                <w:bCs/>
                <w:sz w:val="22"/>
                <w:szCs w:val="22"/>
              </w:rPr>
            </w:pPr>
            <w:r w:rsidRPr="00BA00B1">
              <w:rPr>
                <w:b/>
                <w:bCs/>
                <w:sz w:val="22"/>
                <w:szCs w:val="22"/>
              </w:rPr>
              <w:t>подающего</w:t>
            </w:r>
          </w:p>
        </w:tc>
        <w:tc>
          <w:tcPr>
            <w:tcW w:w="1224" w:type="dxa"/>
            <w:tcBorders>
              <w:top w:val="nil"/>
              <w:left w:val="nil"/>
              <w:bottom w:val="single" w:sz="4" w:space="0" w:color="000000"/>
              <w:right w:val="single" w:sz="4" w:space="0" w:color="000000"/>
            </w:tcBorders>
            <w:shd w:val="clear" w:color="auto" w:fill="FFFFFF" w:themeFill="background1"/>
            <w:vAlign w:val="center"/>
            <w:hideMark/>
          </w:tcPr>
          <w:p w14:paraId="63660C42" w14:textId="77777777" w:rsidR="00031FF3" w:rsidRPr="00BA00B1" w:rsidRDefault="00031FF3" w:rsidP="008379DD">
            <w:pPr>
              <w:jc w:val="center"/>
              <w:rPr>
                <w:b/>
                <w:bCs/>
                <w:sz w:val="22"/>
                <w:szCs w:val="22"/>
              </w:rPr>
            </w:pPr>
            <w:r w:rsidRPr="00BA00B1">
              <w:rPr>
                <w:b/>
                <w:bCs/>
                <w:sz w:val="22"/>
                <w:szCs w:val="22"/>
              </w:rPr>
              <w:t>обратного</w:t>
            </w:r>
          </w:p>
        </w:tc>
        <w:tc>
          <w:tcPr>
            <w:tcW w:w="1336" w:type="dxa"/>
            <w:tcBorders>
              <w:top w:val="nil"/>
              <w:left w:val="nil"/>
              <w:bottom w:val="single" w:sz="4" w:space="0" w:color="000000"/>
              <w:right w:val="single" w:sz="4" w:space="0" w:color="000000"/>
            </w:tcBorders>
            <w:shd w:val="clear" w:color="auto" w:fill="FFFFFF" w:themeFill="background1"/>
            <w:vAlign w:val="center"/>
            <w:hideMark/>
          </w:tcPr>
          <w:p w14:paraId="5CF121FB" w14:textId="77777777" w:rsidR="00031FF3" w:rsidRPr="00BA00B1" w:rsidRDefault="00031FF3" w:rsidP="008379DD">
            <w:pPr>
              <w:jc w:val="center"/>
              <w:rPr>
                <w:b/>
                <w:bCs/>
                <w:sz w:val="22"/>
                <w:szCs w:val="22"/>
              </w:rPr>
            </w:pPr>
            <w:r w:rsidRPr="00BA00B1">
              <w:rPr>
                <w:b/>
                <w:bCs/>
                <w:sz w:val="22"/>
                <w:szCs w:val="22"/>
              </w:rPr>
              <w:t>подающего</w:t>
            </w:r>
          </w:p>
        </w:tc>
        <w:tc>
          <w:tcPr>
            <w:tcW w:w="1224" w:type="dxa"/>
            <w:tcBorders>
              <w:top w:val="nil"/>
              <w:left w:val="nil"/>
              <w:bottom w:val="single" w:sz="4" w:space="0" w:color="000000"/>
              <w:right w:val="single" w:sz="4" w:space="0" w:color="000000"/>
            </w:tcBorders>
            <w:shd w:val="clear" w:color="auto" w:fill="FFFFFF" w:themeFill="background1"/>
            <w:vAlign w:val="center"/>
            <w:hideMark/>
          </w:tcPr>
          <w:p w14:paraId="29B18A81" w14:textId="77777777" w:rsidR="00031FF3" w:rsidRPr="00BA00B1" w:rsidRDefault="00031FF3" w:rsidP="008379DD">
            <w:pPr>
              <w:jc w:val="center"/>
              <w:rPr>
                <w:b/>
                <w:bCs/>
                <w:sz w:val="22"/>
                <w:szCs w:val="22"/>
              </w:rPr>
            </w:pPr>
            <w:r w:rsidRPr="00BA00B1">
              <w:rPr>
                <w:b/>
                <w:bCs/>
                <w:sz w:val="22"/>
                <w:szCs w:val="22"/>
              </w:rPr>
              <w:t>обратного</w:t>
            </w:r>
          </w:p>
        </w:tc>
      </w:tr>
      <w:tr w:rsidR="00031FF3" w:rsidRPr="00BA00B1" w14:paraId="6010B2A3" w14:textId="77777777" w:rsidTr="008379DD">
        <w:trPr>
          <w:trHeight w:val="227"/>
        </w:trPr>
        <w:tc>
          <w:tcPr>
            <w:tcW w:w="2405" w:type="dxa"/>
            <w:tcBorders>
              <w:top w:val="nil"/>
              <w:left w:val="single" w:sz="4" w:space="0" w:color="000000"/>
              <w:bottom w:val="single" w:sz="4" w:space="0" w:color="000000"/>
              <w:right w:val="single" w:sz="4" w:space="0" w:color="000000"/>
            </w:tcBorders>
            <w:shd w:val="clear" w:color="auto" w:fill="FFFFFF" w:themeFill="background1"/>
            <w:noWrap/>
            <w:vAlign w:val="center"/>
            <w:hideMark/>
          </w:tcPr>
          <w:p w14:paraId="7DCF2AC8" w14:textId="77777777" w:rsidR="00031FF3" w:rsidRPr="00BA00B1" w:rsidRDefault="00031FF3" w:rsidP="008379DD">
            <w:pPr>
              <w:jc w:val="center"/>
              <w:rPr>
                <w:sz w:val="22"/>
                <w:szCs w:val="22"/>
              </w:rPr>
            </w:pPr>
            <w:r w:rsidRPr="00BA00B1">
              <w:rPr>
                <w:sz w:val="22"/>
                <w:szCs w:val="22"/>
              </w:rPr>
              <w:t>Котельная "Школа" с. Палевицы</w:t>
            </w:r>
          </w:p>
        </w:tc>
        <w:tc>
          <w:tcPr>
            <w:tcW w:w="2835" w:type="dxa"/>
            <w:tcBorders>
              <w:top w:val="nil"/>
              <w:left w:val="nil"/>
              <w:bottom w:val="single" w:sz="4" w:space="0" w:color="000000"/>
              <w:right w:val="single" w:sz="4" w:space="0" w:color="000000"/>
            </w:tcBorders>
            <w:shd w:val="clear" w:color="auto" w:fill="FFFFFF" w:themeFill="background1"/>
            <w:vAlign w:val="center"/>
            <w:hideMark/>
          </w:tcPr>
          <w:p w14:paraId="0FA92C8D" w14:textId="77777777" w:rsidR="00031FF3" w:rsidRPr="00BA00B1" w:rsidRDefault="00031FF3" w:rsidP="008379DD">
            <w:pPr>
              <w:jc w:val="center"/>
              <w:rPr>
                <w:color w:val="000000"/>
                <w:sz w:val="22"/>
                <w:szCs w:val="22"/>
              </w:rPr>
            </w:pPr>
            <w:r w:rsidRPr="00BA00B1">
              <w:rPr>
                <w:color w:val="000000"/>
                <w:sz w:val="22"/>
                <w:szCs w:val="22"/>
              </w:rPr>
              <w:t>от  котельной до водобашни</w:t>
            </w:r>
          </w:p>
        </w:tc>
        <w:tc>
          <w:tcPr>
            <w:tcW w:w="1315" w:type="dxa"/>
            <w:tcBorders>
              <w:top w:val="nil"/>
              <w:left w:val="nil"/>
              <w:bottom w:val="single" w:sz="4" w:space="0" w:color="000000"/>
              <w:right w:val="single" w:sz="4" w:space="0" w:color="000000"/>
            </w:tcBorders>
            <w:shd w:val="clear" w:color="auto" w:fill="FFFFFF" w:themeFill="background1"/>
            <w:noWrap/>
            <w:vAlign w:val="center"/>
            <w:hideMark/>
          </w:tcPr>
          <w:p w14:paraId="01C32E7F" w14:textId="77777777" w:rsidR="00031FF3" w:rsidRPr="00BA00B1" w:rsidRDefault="00031FF3" w:rsidP="008379DD">
            <w:pPr>
              <w:jc w:val="center"/>
              <w:rPr>
                <w:color w:val="000000"/>
                <w:sz w:val="22"/>
                <w:szCs w:val="22"/>
              </w:rPr>
            </w:pPr>
            <w:r w:rsidRPr="00BA00B1">
              <w:rPr>
                <w:color w:val="000000"/>
                <w:sz w:val="22"/>
                <w:szCs w:val="22"/>
              </w:rPr>
              <w:t>57</w:t>
            </w:r>
          </w:p>
        </w:tc>
        <w:tc>
          <w:tcPr>
            <w:tcW w:w="1253" w:type="dxa"/>
            <w:tcBorders>
              <w:top w:val="nil"/>
              <w:left w:val="nil"/>
              <w:bottom w:val="single" w:sz="4" w:space="0" w:color="000000"/>
              <w:right w:val="single" w:sz="4" w:space="0" w:color="000000"/>
            </w:tcBorders>
            <w:shd w:val="clear" w:color="auto" w:fill="FFFFFF" w:themeFill="background1"/>
            <w:noWrap/>
            <w:vAlign w:val="center"/>
            <w:hideMark/>
          </w:tcPr>
          <w:p w14:paraId="37DB6B2B" w14:textId="77777777" w:rsidR="00031FF3" w:rsidRPr="00BA00B1" w:rsidRDefault="00031FF3" w:rsidP="008379DD">
            <w:pPr>
              <w:jc w:val="center"/>
              <w:rPr>
                <w:color w:val="000000"/>
                <w:sz w:val="22"/>
                <w:szCs w:val="22"/>
              </w:rPr>
            </w:pPr>
            <w:r w:rsidRPr="00BA00B1">
              <w:rPr>
                <w:color w:val="000000"/>
                <w:sz w:val="22"/>
                <w:szCs w:val="22"/>
              </w:rPr>
              <w:t>50</w:t>
            </w:r>
          </w:p>
        </w:tc>
        <w:tc>
          <w:tcPr>
            <w:tcW w:w="1336" w:type="dxa"/>
            <w:tcBorders>
              <w:top w:val="single" w:sz="4" w:space="0" w:color="000000"/>
              <w:left w:val="nil"/>
              <w:bottom w:val="single" w:sz="4" w:space="0" w:color="000000"/>
              <w:right w:val="single" w:sz="4" w:space="0" w:color="000000"/>
            </w:tcBorders>
            <w:shd w:val="clear" w:color="auto" w:fill="FFFFFF" w:themeFill="background1"/>
            <w:noWrap/>
            <w:vAlign w:val="center"/>
            <w:hideMark/>
          </w:tcPr>
          <w:p w14:paraId="77AB30D4" w14:textId="77777777" w:rsidR="00031FF3" w:rsidRPr="00BA00B1" w:rsidRDefault="00031FF3" w:rsidP="008379DD">
            <w:pPr>
              <w:jc w:val="center"/>
              <w:rPr>
                <w:sz w:val="22"/>
                <w:szCs w:val="22"/>
              </w:rPr>
            </w:pPr>
            <w:r w:rsidRPr="00BA00B1">
              <w:rPr>
                <w:sz w:val="22"/>
                <w:szCs w:val="22"/>
              </w:rPr>
              <w:t>70</w:t>
            </w:r>
          </w:p>
        </w:tc>
        <w:tc>
          <w:tcPr>
            <w:tcW w:w="1224" w:type="dxa"/>
            <w:tcBorders>
              <w:top w:val="single" w:sz="4" w:space="0" w:color="000000"/>
              <w:left w:val="nil"/>
              <w:bottom w:val="single" w:sz="4" w:space="0" w:color="000000"/>
              <w:right w:val="single" w:sz="4" w:space="0" w:color="000000"/>
            </w:tcBorders>
            <w:shd w:val="clear" w:color="auto" w:fill="FFFFFF" w:themeFill="background1"/>
            <w:noWrap/>
            <w:vAlign w:val="center"/>
            <w:hideMark/>
          </w:tcPr>
          <w:p w14:paraId="7D7D2E8C" w14:textId="77777777" w:rsidR="00031FF3" w:rsidRPr="00BA00B1" w:rsidRDefault="00031FF3" w:rsidP="008379DD">
            <w:pPr>
              <w:jc w:val="center"/>
              <w:rPr>
                <w:sz w:val="22"/>
                <w:szCs w:val="22"/>
              </w:rPr>
            </w:pPr>
            <w:r w:rsidRPr="00BA00B1">
              <w:rPr>
                <w:sz w:val="22"/>
                <w:szCs w:val="22"/>
              </w:rPr>
              <w:t>70</w:t>
            </w:r>
          </w:p>
        </w:tc>
        <w:tc>
          <w:tcPr>
            <w:tcW w:w="1093" w:type="dxa"/>
            <w:tcBorders>
              <w:top w:val="single" w:sz="4" w:space="0" w:color="000000"/>
              <w:left w:val="nil"/>
              <w:bottom w:val="single" w:sz="4" w:space="0" w:color="000000"/>
              <w:right w:val="single" w:sz="4" w:space="0" w:color="000000"/>
            </w:tcBorders>
            <w:shd w:val="clear" w:color="auto" w:fill="FFFFFF" w:themeFill="background1"/>
            <w:noWrap/>
            <w:vAlign w:val="center"/>
            <w:hideMark/>
          </w:tcPr>
          <w:p w14:paraId="466FA2AD" w14:textId="77777777" w:rsidR="00031FF3" w:rsidRPr="00BA00B1" w:rsidRDefault="00031FF3" w:rsidP="008379DD">
            <w:pPr>
              <w:jc w:val="center"/>
              <w:rPr>
                <w:sz w:val="22"/>
                <w:szCs w:val="22"/>
              </w:rPr>
            </w:pPr>
            <w:r w:rsidRPr="00BA00B1">
              <w:rPr>
                <w:sz w:val="22"/>
                <w:szCs w:val="22"/>
              </w:rPr>
              <w:t>140</w:t>
            </w:r>
          </w:p>
        </w:tc>
        <w:tc>
          <w:tcPr>
            <w:tcW w:w="1336" w:type="dxa"/>
            <w:tcBorders>
              <w:top w:val="single" w:sz="4" w:space="0" w:color="000000"/>
              <w:left w:val="nil"/>
              <w:bottom w:val="single" w:sz="4" w:space="0" w:color="000000"/>
              <w:right w:val="single" w:sz="4" w:space="0" w:color="000000"/>
            </w:tcBorders>
            <w:shd w:val="clear" w:color="auto" w:fill="FFFFFF" w:themeFill="background1"/>
            <w:noWrap/>
            <w:vAlign w:val="center"/>
            <w:hideMark/>
          </w:tcPr>
          <w:p w14:paraId="43C09D64" w14:textId="77777777" w:rsidR="00031FF3" w:rsidRPr="00BA00B1" w:rsidRDefault="00031FF3" w:rsidP="008379DD">
            <w:pPr>
              <w:jc w:val="center"/>
              <w:rPr>
                <w:color w:val="000000"/>
                <w:sz w:val="22"/>
                <w:szCs w:val="22"/>
              </w:rPr>
            </w:pPr>
            <w:r w:rsidRPr="00BA00B1">
              <w:rPr>
                <w:color w:val="000000"/>
                <w:sz w:val="22"/>
                <w:szCs w:val="22"/>
              </w:rPr>
              <w:t>70,00</w:t>
            </w:r>
          </w:p>
        </w:tc>
        <w:tc>
          <w:tcPr>
            <w:tcW w:w="1224" w:type="dxa"/>
            <w:tcBorders>
              <w:top w:val="single" w:sz="4" w:space="0" w:color="000000"/>
              <w:left w:val="nil"/>
              <w:bottom w:val="single" w:sz="4" w:space="0" w:color="000000"/>
              <w:right w:val="single" w:sz="4" w:space="0" w:color="000000"/>
            </w:tcBorders>
            <w:shd w:val="clear" w:color="auto" w:fill="FFFFFF" w:themeFill="background1"/>
            <w:noWrap/>
            <w:vAlign w:val="center"/>
            <w:hideMark/>
          </w:tcPr>
          <w:p w14:paraId="4F62D74D" w14:textId="77777777" w:rsidR="00031FF3" w:rsidRPr="00BA00B1" w:rsidRDefault="00031FF3" w:rsidP="008379DD">
            <w:pPr>
              <w:jc w:val="center"/>
              <w:rPr>
                <w:color w:val="000000"/>
                <w:sz w:val="22"/>
                <w:szCs w:val="22"/>
              </w:rPr>
            </w:pPr>
            <w:r w:rsidRPr="00BA00B1">
              <w:rPr>
                <w:color w:val="000000"/>
                <w:sz w:val="22"/>
                <w:szCs w:val="22"/>
              </w:rPr>
              <w:t>70,00</w:t>
            </w:r>
          </w:p>
        </w:tc>
        <w:tc>
          <w:tcPr>
            <w:tcW w:w="1336" w:type="dxa"/>
            <w:tcBorders>
              <w:top w:val="single" w:sz="4" w:space="0" w:color="000000"/>
              <w:left w:val="nil"/>
              <w:bottom w:val="single" w:sz="4" w:space="0" w:color="000000"/>
              <w:right w:val="single" w:sz="4" w:space="0" w:color="000000"/>
            </w:tcBorders>
            <w:shd w:val="clear" w:color="auto" w:fill="FFFFFF" w:themeFill="background1"/>
            <w:noWrap/>
            <w:vAlign w:val="center"/>
            <w:hideMark/>
          </w:tcPr>
          <w:p w14:paraId="1DEA73E0" w14:textId="0F8B7D90" w:rsidR="00031FF3" w:rsidRPr="00BA00B1" w:rsidRDefault="00031FF3" w:rsidP="008379DD">
            <w:pPr>
              <w:jc w:val="center"/>
              <w:rPr>
                <w:color w:val="000000"/>
                <w:sz w:val="22"/>
                <w:szCs w:val="22"/>
              </w:rPr>
            </w:pPr>
          </w:p>
        </w:tc>
        <w:tc>
          <w:tcPr>
            <w:tcW w:w="1224" w:type="dxa"/>
            <w:tcBorders>
              <w:top w:val="single" w:sz="4" w:space="0" w:color="000000"/>
              <w:left w:val="nil"/>
              <w:bottom w:val="single" w:sz="4" w:space="0" w:color="000000"/>
              <w:right w:val="single" w:sz="4" w:space="0" w:color="000000"/>
            </w:tcBorders>
            <w:shd w:val="clear" w:color="auto" w:fill="FFFFFF" w:themeFill="background1"/>
            <w:noWrap/>
            <w:vAlign w:val="center"/>
            <w:hideMark/>
          </w:tcPr>
          <w:p w14:paraId="466C161E" w14:textId="77777777" w:rsidR="00031FF3" w:rsidRPr="00BA00B1" w:rsidRDefault="00031FF3" w:rsidP="008379DD">
            <w:pPr>
              <w:jc w:val="center"/>
              <w:rPr>
                <w:color w:val="000000"/>
                <w:sz w:val="22"/>
                <w:szCs w:val="22"/>
              </w:rPr>
            </w:pPr>
            <w:r w:rsidRPr="00BA00B1">
              <w:rPr>
                <w:color w:val="000000"/>
                <w:sz w:val="22"/>
                <w:szCs w:val="22"/>
              </w:rPr>
              <w:t>0,00</w:t>
            </w:r>
          </w:p>
        </w:tc>
        <w:tc>
          <w:tcPr>
            <w:tcW w:w="1336" w:type="dxa"/>
            <w:tcBorders>
              <w:top w:val="single" w:sz="4" w:space="0" w:color="000000"/>
              <w:left w:val="nil"/>
              <w:bottom w:val="single" w:sz="4" w:space="0" w:color="000000"/>
              <w:right w:val="single" w:sz="4" w:space="0" w:color="000000"/>
            </w:tcBorders>
            <w:shd w:val="clear" w:color="auto" w:fill="FFFFFF" w:themeFill="background1"/>
            <w:noWrap/>
            <w:vAlign w:val="center"/>
            <w:hideMark/>
          </w:tcPr>
          <w:p w14:paraId="3B994A26" w14:textId="77777777" w:rsidR="00031FF3" w:rsidRPr="00BA00B1" w:rsidRDefault="00031FF3" w:rsidP="008379DD">
            <w:pPr>
              <w:jc w:val="center"/>
              <w:rPr>
                <w:sz w:val="22"/>
                <w:szCs w:val="22"/>
              </w:rPr>
            </w:pPr>
            <w:r w:rsidRPr="00BA00B1">
              <w:rPr>
                <w:sz w:val="22"/>
                <w:szCs w:val="22"/>
              </w:rPr>
              <w:t>0</w:t>
            </w:r>
          </w:p>
        </w:tc>
        <w:tc>
          <w:tcPr>
            <w:tcW w:w="1224" w:type="dxa"/>
            <w:tcBorders>
              <w:top w:val="single" w:sz="4" w:space="0" w:color="000000"/>
              <w:left w:val="nil"/>
              <w:bottom w:val="single" w:sz="4" w:space="0" w:color="000000"/>
              <w:right w:val="single" w:sz="4" w:space="0" w:color="000000"/>
            </w:tcBorders>
            <w:shd w:val="clear" w:color="auto" w:fill="FFFFFF" w:themeFill="background1"/>
            <w:noWrap/>
            <w:vAlign w:val="center"/>
            <w:hideMark/>
          </w:tcPr>
          <w:p w14:paraId="02BE7810" w14:textId="77777777" w:rsidR="00031FF3" w:rsidRPr="00BA00B1" w:rsidRDefault="00031FF3" w:rsidP="008379DD">
            <w:pPr>
              <w:jc w:val="center"/>
              <w:rPr>
                <w:sz w:val="22"/>
                <w:szCs w:val="22"/>
              </w:rPr>
            </w:pPr>
            <w:r w:rsidRPr="00BA00B1">
              <w:rPr>
                <w:sz w:val="22"/>
                <w:szCs w:val="22"/>
              </w:rPr>
              <w:t>0</w:t>
            </w:r>
          </w:p>
        </w:tc>
      </w:tr>
      <w:tr w:rsidR="00031FF3" w:rsidRPr="00BA00B1" w14:paraId="5A2B90A5" w14:textId="77777777" w:rsidTr="008379DD">
        <w:trPr>
          <w:trHeight w:val="227"/>
        </w:trPr>
        <w:tc>
          <w:tcPr>
            <w:tcW w:w="2405" w:type="dxa"/>
            <w:tcBorders>
              <w:top w:val="nil"/>
              <w:left w:val="single" w:sz="4" w:space="0" w:color="000000"/>
              <w:bottom w:val="single" w:sz="4" w:space="0" w:color="000000"/>
              <w:right w:val="single" w:sz="4" w:space="0" w:color="000000"/>
            </w:tcBorders>
            <w:shd w:val="clear" w:color="auto" w:fill="FFFFFF" w:themeFill="background1"/>
            <w:noWrap/>
            <w:vAlign w:val="center"/>
            <w:hideMark/>
          </w:tcPr>
          <w:p w14:paraId="7BA1F33A" w14:textId="77777777" w:rsidR="00031FF3" w:rsidRPr="00BA00B1" w:rsidRDefault="00031FF3" w:rsidP="008379DD">
            <w:pPr>
              <w:jc w:val="center"/>
              <w:rPr>
                <w:sz w:val="22"/>
                <w:szCs w:val="22"/>
              </w:rPr>
            </w:pPr>
            <w:r w:rsidRPr="00BA00B1">
              <w:rPr>
                <w:sz w:val="22"/>
                <w:szCs w:val="22"/>
              </w:rPr>
              <w:t>Котельная "Школа" с. Палевицы</w:t>
            </w:r>
          </w:p>
        </w:tc>
        <w:tc>
          <w:tcPr>
            <w:tcW w:w="2835" w:type="dxa"/>
            <w:tcBorders>
              <w:top w:val="nil"/>
              <w:left w:val="nil"/>
              <w:bottom w:val="single" w:sz="4" w:space="0" w:color="000000"/>
              <w:right w:val="single" w:sz="4" w:space="0" w:color="000000"/>
            </w:tcBorders>
            <w:shd w:val="clear" w:color="auto" w:fill="FFFFFF" w:themeFill="background1"/>
            <w:vAlign w:val="center"/>
            <w:hideMark/>
          </w:tcPr>
          <w:p w14:paraId="0EFCEB03" w14:textId="77777777" w:rsidR="00031FF3" w:rsidRPr="00BA00B1" w:rsidRDefault="00031FF3" w:rsidP="008379DD">
            <w:pPr>
              <w:jc w:val="center"/>
              <w:rPr>
                <w:color w:val="000000"/>
                <w:sz w:val="22"/>
                <w:szCs w:val="22"/>
              </w:rPr>
            </w:pPr>
            <w:r w:rsidRPr="00BA00B1">
              <w:rPr>
                <w:color w:val="000000"/>
                <w:sz w:val="22"/>
                <w:szCs w:val="22"/>
              </w:rPr>
              <w:t>от котельной до УТ1</w:t>
            </w:r>
          </w:p>
        </w:tc>
        <w:tc>
          <w:tcPr>
            <w:tcW w:w="1315" w:type="dxa"/>
            <w:tcBorders>
              <w:top w:val="nil"/>
              <w:left w:val="nil"/>
              <w:bottom w:val="single" w:sz="4" w:space="0" w:color="000000"/>
              <w:right w:val="single" w:sz="4" w:space="0" w:color="000000"/>
            </w:tcBorders>
            <w:shd w:val="clear" w:color="auto" w:fill="FFFFFF" w:themeFill="background1"/>
            <w:noWrap/>
            <w:vAlign w:val="center"/>
            <w:hideMark/>
          </w:tcPr>
          <w:p w14:paraId="394FB2EE" w14:textId="77777777" w:rsidR="00031FF3" w:rsidRPr="00BA00B1" w:rsidRDefault="00031FF3" w:rsidP="008379DD">
            <w:pPr>
              <w:jc w:val="center"/>
              <w:rPr>
                <w:color w:val="000000"/>
                <w:sz w:val="22"/>
                <w:szCs w:val="22"/>
              </w:rPr>
            </w:pPr>
            <w:r w:rsidRPr="00BA00B1">
              <w:rPr>
                <w:color w:val="000000"/>
                <w:sz w:val="22"/>
                <w:szCs w:val="22"/>
              </w:rPr>
              <w:t>108</w:t>
            </w:r>
          </w:p>
        </w:tc>
        <w:tc>
          <w:tcPr>
            <w:tcW w:w="1253" w:type="dxa"/>
            <w:tcBorders>
              <w:top w:val="nil"/>
              <w:left w:val="nil"/>
              <w:bottom w:val="single" w:sz="4" w:space="0" w:color="000000"/>
              <w:right w:val="single" w:sz="4" w:space="0" w:color="000000"/>
            </w:tcBorders>
            <w:shd w:val="clear" w:color="auto" w:fill="FFFFFF" w:themeFill="background1"/>
            <w:noWrap/>
            <w:vAlign w:val="center"/>
            <w:hideMark/>
          </w:tcPr>
          <w:p w14:paraId="419024DC" w14:textId="77777777" w:rsidR="00031FF3" w:rsidRPr="00BA00B1" w:rsidRDefault="00031FF3" w:rsidP="008379DD">
            <w:pPr>
              <w:jc w:val="center"/>
              <w:rPr>
                <w:color w:val="000000"/>
                <w:sz w:val="22"/>
                <w:szCs w:val="22"/>
              </w:rPr>
            </w:pPr>
            <w:r w:rsidRPr="00BA00B1">
              <w:rPr>
                <w:color w:val="000000"/>
                <w:sz w:val="22"/>
                <w:szCs w:val="22"/>
              </w:rPr>
              <w:t>100</w:t>
            </w:r>
          </w:p>
        </w:tc>
        <w:tc>
          <w:tcPr>
            <w:tcW w:w="1336" w:type="dxa"/>
            <w:tcBorders>
              <w:top w:val="nil"/>
              <w:left w:val="nil"/>
              <w:bottom w:val="single" w:sz="4" w:space="0" w:color="000000"/>
              <w:right w:val="single" w:sz="4" w:space="0" w:color="000000"/>
            </w:tcBorders>
            <w:shd w:val="clear" w:color="auto" w:fill="FFFFFF" w:themeFill="background1"/>
            <w:noWrap/>
            <w:vAlign w:val="center"/>
            <w:hideMark/>
          </w:tcPr>
          <w:p w14:paraId="51E2E1F0" w14:textId="77777777" w:rsidR="00031FF3" w:rsidRPr="00BA00B1" w:rsidRDefault="00031FF3" w:rsidP="008379DD">
            <w:pPr>
              <w:jc w:val="center"/>
              <w:rPr>
                <w:sz w:val="22"/>
                <w:szCs w:val="22"/>
              </w:rPr>
            </w:pPr>
            <w:r w:rsidRPr="00BA00B1">
              <w:rPr>
                <w:sz w:val="22"/>
                <w:szCs w:val="22"/>
              </w:rPr>
              <w:t>41</w:t>
            </w:r>
          </w:p>
        </w:tc>
        <w:tc>
          <w:tcPr>
            <w:tcW w:w="1224" w:type="dxa"/>
            <w:tcBorders>
              <w:top w:val="nil"/>
              <w:left w:val="nil"/>
              <w:bottom w:val="single" w:sz="4" w:space="0" w:color="000000"/>
              <w:right w:val="single" w:sz="4" w:space="0" w:color="000000"/>
            </w:tcBorders>
            <w:shd w:val="clear" w:color="auto" w:fill="FFFFFF" w:themeFill="background1"/>
            <w:noWrap/>
            <w:vAlign w:val="center"/>
            <w:hideMark/>
          </w:tcPr>
          <w:p w14:paraId="0802A21C" w14:textId="77777777" w:rsidR="00031FF3" w:rsidRPr="00BA00B1" w:rsidRDefault="00031FF3" w:rsidP="008379DD">
            <w:pPr>
              <w:jc w:val="center"/>
              <w:rPr>
                <w:sz w:val="22"/>
                <w:szCs w:val="22"/>
              </w:rPr>
            </w:pPr>
            <w:r w:rsidRPr="00BA00B1">
              <w:rPr>
                <w:sz w:val="22"/>
                <w:szCs w:val="22"/>
              </w:rPr>
              <w:t>41</w:t>
            </w:r>
          </w:p>
        </w:tc>
        <w:tc>
          <w:tcPr>
            <w:tcW w:w="1093" w:type="dxa"/>
            <w:tcBorders>
              <w:top w:val="nil"/>
              <w:left w:val="nil"/>
              <w:bottom w:val="single" w:sz="4" w:space="0" w:color="000000"/>
              <w:right w:val="single" w:sz="4" w:space="0" w:color="000000"/>
            </w:tcBorders>
            <w:shd w:val="clear" w:color="auto" w:fill="FFFFFF" w:themeFill="background1"/>
            <w:noWrap/>
            <w:vAlign w:val="center"/>
            <w:hideMark/>
          </w:tcPr>
          <w:p w14:paraId="6811D18E" w14:textId="77777777" w:rsidR="00031FF3" w:rsidRPr="00BA00B1" w:rsidRDefault="00031FF3" w:rsidP="008379DD">
            <w:pPr>
              <w:jc w:val="center"/>
              <w:rPr>
                <w:sz w:val="22"/>
                <w:szCs w:val="22"/>
              </w:rPr>
            </w:pPr>
            <w:r w:rsidRPr="00BA00B1">
              <w:rPr>
                <w:sz w:val="22"/>
                <w:szCs w:val="22"/>
              </w:rPr>
              <w:t>82</w:t>
            </w:r>
          </w:p>
        </w:tc>
        <w:tc>
          <w:tcPr>
            <w:tcW w:w="1336" w:type="dxa"/>
            <w:tcBorders>
              <w:top w:val="nil"/>
              <w:left w:val="nil"/>
              <w:bottom w:val="single" w:sz="4" w:space="0" w:color="000000"/>
              <w:right w:val="single" w:sz="4" w:space="0" w:color="000000"/>
            </w:tcBorders>
            <w:shd w:val="clear" w:color="auto" w:fill="FFFFFF" w:themeFill="background1"/>
            <w:noWrap/>
            <w:vAlign w:val="center"/>
            <w:hideMark/>
          </w:tcPr>
          <w:p w14:paraId="0EA11612" w14:textId="77777777" w:rsidR="00031FF3" w:rsidRPr="00BA00B1" w:rsidRDefault="00031FF3" w:rsidP="008379DD">
            <w:pPr>
              <w:jc w:val="center"/>
              <w:rPr>
                <w:color w:val="000000"/>
                <w:sz w:val="22"/>
                <w:szCs w:val="22"/>
              </w:rPr>
            </w:pPr>
            <w:r w:rsidRPr="00BA00B1">
              <w:rPr>
                <w:color w:val="000000"/>
                <w:sz w:val="22"/>
                <w:szCs w:val="22"/>
              </w:rPr>
              <w:t>41,00</w:t>
            </w:r>
          </w:p>
        </w:tc>
        <w:tc>
          <w:tcPr>
            <w:tcW w:w="1224" w:type="dxa"/>
            <w:tcBorders>
              <w:top w:val="nil"/>
              <w:left w:val="nil"/>
              <w:bottom w:val="single" w:sz="4" w:space="0" w:color="000000"/>
              <w:right w:val="single" w:sz="4" w:space="0" w:color="000000"/>
            </w:tcBorders>
            <w:shd w:val="clear" w:color="auto" w:fill="FFFFFF" w:themeFill="background1"/>
            <w:noWrap/>
            <w:vAlign w:val="center"/>
            <w:hideMark/>
          </w:tcPr>
          <w:p w14:paraId="54D87014" w14:textId="77777777" w:rsidR="00031FF3" w:rsidRPr="00BA00B1" w:rsidRDefault="00031FF3" w:rsidP="008379DD">
            <w:pPr>
              <w:jc w:val="center"/>
              <w:rPr>
                <w:color w:val="000000"/>
                <w:sz w:val="22"/>
                <w:szCs w:val="22"/>
              </w:rPr>
            </w:pPr>
            <w:r w:rsidRPr="00BA00B1">
              <w:rPr>
                <w:color w:val="000000"/>
                <w:sz w:val="22"/>
                <w:szCs w:val="22"/>
              </w:rPr>
              <w:t>41,00</w:t>
            </w:r>
          </w:p>
        </w:tc>
        <w:tc>
          <w:tcPr>
            <w:tcW w:w="1336" w:type="dxa"/>
            <w:tcBorders>
              <w:top w:val="nil"/>
              <w:left w:val="nil"/>
              <w:bottom w:val="single" w:sz="4" w:space="0" w:color="000000"/>
              <w:right w:val="single" w:sz="4" w:space="0" w:color="000000"/>
            </w:tcBorders>
            <w:shd w:val="clear" w:color="auto" w:fill="FFFFFF" w:themeFill="background1"/>
            <w:noWrap/>
            <w:vAlign w:val="center"/>
            <w:hideMark/>
          </w:tcPr>
          <w:p w14:paraId="0E508A4F" w14:textId="755CB9ED" w:rsidR="00031FF3" w:rsidRPr="00BA00B1" w:rsidRDefault="00031FF3" w:rsidP="008379DD">
            <w:pPr>
              <w:jc w:val="center"/>
              <w:rPr>
                <w:color w:val="000000"/>
                <w:sz w:val="22"/>
                <w:szCs w:val="22"/>
              </w:rPr>
            </w:pPr>
          </w:p>
        </w:tc>
        <w:tc>
          <w:tcPr>
            <w:tcW w:w="1224" w:type="dxa"/>
            <w:tcBorders>
              <w:top w:val="nil"/>
              <w:left w:val="nil"/>
              <w:bottom w:val="single" w:sz="4" w:space="0" w:color="000000"/>
              <w:right w:val="single" w:sz="4" w:space="0" w:color="000000"/>
            </w:tcBorders>
            <w:shd w:val="clear" w:color="auto" w:fill="FFFFFF" w:themeFill="background1"/>
            <w:noWrap/>
            <w:vAlign w:val="center"/>
            <w:hideMark/>
          </w:tcPr>
          <w:p w14:paraId="42D6A069" w14:textId="77777777" w:rsidR="00031FF3" w:rsidRPr="00BA00B1" w:rsidRDefault="00031FF3" w:rsidP="008379DD">
            <w:pPr>
              <w:jc w:val="center"/>
              <w:rPr>
                <w:color w:val="000000"/>
                <w:sz w:val="22"/>
                <w:szCs w:val="22"/>
              </w:rPr>
            </w:pPr>
            <w:r w:rsidRPr="00BA00B1">
              <w:rPr>
                <w:color w:val="000000"/>
                <w:sz w:val="22"/>
                <w:szCs w:val="22"/>
              </w:rPr>
              <w:t>0,00</w:t>
            </w:r>
          </w:p>
        </w:tc>
        <w:tc>
          <w:tcPr>
            <w:tcW w:w="1336" w:type="dxa"/>
            <w:tcBorders>
              <w:top w:val="nil"/>
              <w:left w:val="nil"/>
              <w:bottom w:val="single" w:sz="4" w:space="0" w:color="000000"/>
              <w:right w:val="single" w:sz="4" w:space="0" w:color="000000"/>
            </w:tcBorders>
            <w:shd w:val="clear" w:color="auto" w:fill="FFFFFF" w:themeFill="background1"/>
            <w:noWrap/>
            <w:vAlign w:val="center"/>
            <w:hideMark/>
          </w:tcPr>
          <w:p w14:paraId="3ED4C053" w14:textId="77777777" w:rsidR="00031FF3" w:rsidRPr="00BA00B1" w:rsidRDefault="00031FF3" w:rsidP="008379DD">
            <w:pPr>
              <w:jc w:val="center"/>
              <w:rPr>
                <w:sz w:val="22"/>
                <w:szCs w:val="22"/>
              </w:rPr>
            </w:pPr>
            <w:r w:rsidRPr="00BA00B1">
              <w:rPr>
                <w:sz w:val="22"/>
                <w:szCs w:val="22"/>
              </w:rPr>
              <w:t>0</w:t>
            </w:r>
          </w:p>
        </w:tc>
        <w:tc>
          <w:tcPr>
            <w:tcW w:w="1224" w:type="dxa"/>
            <w:tcBorders>
              <w:top w:val="nil"/>
              <w:left w:val="nil"/>
              <w:bottom w:val="single" w:sz="4" w:space="0" w:color="000000"/>
              <w:right w:val="single" w:sz="4" w:space="0" w:color="000000"/>
            </w:tcBorders>
            <w:shd w:val="clear" w:color="auto" w:fill="FFFFFF" w:themeFill="background1"/>
            <w:noWrap/>
            <w:vAlign w:val="center"/>
            <w:hideMark/>
          </w:tcPr>
          <w:p w14:paraId="02E30460" w14:textId="77777777" w:rsidR="00031FF3" w:rsidRPr="00BA00B1" w:rsidRDefault="00031FF3" w:rsidP="008379DD">
            <w:pPr>
              <w:jc w:val="center"/>
              <w:rPr>
                <w:sz w:val="22"/>
                <w:szCs w:val="22"/>
              </w:rPr>
            </w:pPr>
            <w:r w:rsidRPr="00BA00B1">
              <w:rPr>
                <w:sz w:val="22"/>
                <w:szCs w:val="22"/>
              </w:rPr>
              <w:t>0</w:t>
            </w:r>
          </w:p>
        </w:tc>
      </w:tr>
      <w:tr w:rsidR="00031FF3" w:rsidRPr="00BA00B1" w14:paraId="6C66C484" w14:textId="77777777" w:rsidTr="008379DD">
        <w:trPr>
          <w:trHeight w:val="227"/>
        </w:trPr>
        <w:tc>
          <w:tcPr>
            <w:tcW w:w="2405" w:type="dxa"/>
            <w:tcBorders>
              <w:top w:val="nil"/>
              <w:left w:val="single" w:sz="4" w:space="0" w:color="000000"/>
              <w:bottom w:val="single" w:sz="4" w:space="0" w:color="000000"/>
              <w:right w:val="single" w:sz="4" w:space="0" w:color="000000"/>
            </w:tcBorders>
            <w:shd w:val="clear" w:color="auto" w:fill="FFFFFF" w:themeFill="background1"/>
            <w:noWrap/>
            <w:vAlign w:val="center"/>
            <w:hideMark/>
          </w:tcPr>
          <w:p w14:paraId="5458E581" w14:textId="77777777" w:rsidR="00031FF3" w:rsidRPr="00BA00B1" w:rsidRDefault="00031FF3" w:rsidP="008379DD">
            <w:pPr>
              <w:jc w:val="center"/>
              <w:rPr>
                <w:sz w:val="22"/>
                <w:szCs w:val="22"/>
              </w:rPr>
            </w:pPr>
            <w:r w:rsidRPr="00BA00B1">
              <w:rPr>
                <w:sz w:val="22"/>
                <w:szCs w:val="22"/>
              </w:rPr>
              <w:t>Котельная "Школа" с. Палевицы</w:t>
            </w:r>
          </w:p>
        </w:tc>
        <w:tc>
          <w:tcPr>
            <w:tcW w:w="2835" w:type="dxa"/>
            <w:tcBorders>
              <w:top w:val="nil"/>
              <w:left w:val="nil"/>
              <w:bottom w:val="single" w:sz="4" w:space="0" w:color="000000"/>
              <w:right w:val="single" w:sz="4" w:space="0" w:color="000000"/>
            </w:tcBorders>
            <w:shd w:val="clear" w:color="auto" w:fill="FFFFFF" w:themeFill="background1"/>
            <w:vAlign w:val="center"/>
            <w:hideMark/>
          </w:tcPr>
          <w:p w14:paraId="7169755B" w14:textId="77777777" w:rsidR="00031FF3" w:rsidRPr="00BA00B1" w:rsidRDefault="00031FF3" w:rsidP="008379DD">
            <w:pPr>
              <w:jc w:val="center"/>
              <w:rPr>
                <w:color w:val="000000"/>
                <w:sz w:val="22"/>
                <w:szCs w:val="22"/>
              </w:rPr>
            </w:pPr>
            <w:r w:rsidRPr="00BA00B1">
              <w:rPr>
                <w:color w:val="000000"/>
                <w:sz w:val="22"/>
                <w:szCs w:val="22"/>
              </w:rPr>
              <w:t>от УТ1 до УТ2</w:t>
            </w:r>
          </w:p>
        </w:tc>
        <w:tc>
          <w:tcPr>
            <w:tcW w:w="1315" w:type="dxa"/>
            <w:tcBorders>
              <w:top w:val="nil"/>
              <w:left w:val="nil"/>
              <w:bottom w:val="single" w:sz="4" w:space="0" w:color="000000"/>
              <w:right w:val="single" w:sz="4" w:space="0" w:color="000000"/>
            </w:tcBorders>
            <w:shd w:val="clear" w:color="auto" w:fill="FFFFFF" w:themeFill="background1"/>
            <w:noWrap/>
            <w:vAlign w:val="center"/>
            <w:hideMark/>
          </w:tcPr>
          <w:p w14:paraId="16021FAE" w14:textId="77777777" w:rsidR="00031FF3" w:rsidRPr="00BA00B1" w:rsidRDefault="00031FF3" w:rsidP="008379DD">
            <w:pPr>
              <w:jc w:val="center"/>
              <w:rPr>
                <w:color w:val="000000"/>
                <w:sz w:val="22"/>
                <w:szCs w:val="22"/>
              </w:rPr>
            </w:pPr>
            <w:r w:rsidRPr="00BA00B1">
              <w:rPr>
                <w:color w:val="000000"/>
                <w:sz w:val="22"/>
                <w:szCs w:val="22"/>
              </w:rPr>
              <w:t>108</w:t>
            </w:r>
          </w:p>
        </w:tc>
        <w:tc>
          <w:tcPr>
            <w:tcW w:w="1253" w:type="dxa"/>
            <w:tcBorders>
              <w:top w:val="nil"/>
              <w:left w:val="nil"/>
              <w:bottom w:val="single" w:sz="4" w:space="0" w:color="000000"/>
              <w:right w:val="single" w:sz="4" w:space="0" w:color="000000"/>
            </w:tcBorders>
            <w:shd w:val="clear" w:color="auto" w:fill="FFFFFF" w:themeFill="background1"/>
            <w:noWrap/>
            <w:vAlign w:val="center"/>
            <w:hideMark/>
          </w:tcPr>
          <w:p w14:paraId="6A8624A9" w14:textId="77777777" w:rsidR="00031FF3" w:rsidRPr="00BA00B1" w:rsidRDefault="00031FF3" w:rsidP="008379DD">
            <w:pPr>
              <w:jc w:val="center"/>
              <w:rPr>
                <w:color w:val="000000"/>
                <w:sz w:val="22"/>
                <w:szCs w:val="22"/>
              </w:rPr>
            </w:pPr>
            <w:r w:rsidRPr="00BA00B1">
              <w:rPr>
                <w:color w:val="000000"/>
                <w:sz w:val="22"/>
                <w:szCs w:val="22"/>
              </w:rPr>
              <w:t>100</w:t>
            </w:r>
          </w:p>
        </w:tc>
        <w:tc>
          <w:tcPr>
            <w:tcW w:w="1336" w:type="dxa"/>
            <w:tcBorders>
              <w:top w:val="nil"/>
              <w:left w:val="nil"/>
              <w:bottom w:val="single" w:sz="4" w:space="0" w:color="000000"/>
              <w:right w:val="single" w:sz="4" w:space="0" w:color="000000"/>
            </w:tcBorders>
            <w:shd w:val="clear" w:color="auto" w:fill="FFFFFF" w:themeFill="background1"/>
            <w:noWrap/>
            <w:vAlign w:val="center"/>
            <w:hideMark/>
          </w:tcPr>
          <w:p w14:paraId="3739480E" w14:textId="77777777" w:rsidR="00031FF3" w:rsidRPr="00BA00B1" w:rsidRDefault="00031FF3" w:rsidP="008379DD">
            <w:pPr>
              <w:jc w:val="center"/>
              <w:rPr>
                <w:sz w:val="22"/>
                <w:szCs w:val="22"/>
              </w:rPr>
            </w:pPr>
            <w:r w:rsidRPr="00BA00B1">
              <w:rPr>
                <w:sz w:val="22"/>
                <w:szCs w:val="22"/>
              </w:rPr>
              <w:t>7,9</w:t>
            </w:r>
          </w:p>
        </w:tc>
        <w:tc>
          <w:tcPr>
            <w:tcW w:w="1224" w:type="dxa"/>
            <w:tcBorders>
              <w:top w:val="nil"/>
              <w:left w:val="nil"/>
              <w:bottom w:val="single" w:sz="4" w:space="0" w:color="000000"/>
              <w:right w:val="single" w:sz="4" w:space="0" w:color="000000"/>
            </w:tcBorders>
            <w:shd w:val="clear" w:color="auto" w:fill="FFFFFF" w:themeFill="background1"/>
            <w:noWrap/>
            <w:vAlign w:val="center"/>
            <w:hideMark/>
          </w:tcPr>
          <w:p w14:paraId="2B8E00B4" w14:textId="77777777" w:rsidR="00031FF3" w:rsidRPr="00BA00B1" w:rsidRDefault="00031FF3" w:rsidP="008379DD">
            <w:pPr>
              <w:jc w:val="center"/>
              <w:rPr>
                <w:sz w:val="22"/>
                <w:szCs w:val="22"/>
              </w:rPr>
            </w:pPr>
            <w:r w:rsidRPr="00BA00B1">
              <w:rPr>
                <w:sz w:val="22"/>
                <w:szCs w:val="22"/>
              </w:rPr>
              <w:t>7,9</w:t>
            </w:r>
          </w:p>
        </w:tc>
        <w:tc>
          <w:tcPr>
            <w:tcW w:w="1093" w:type="dxa"/>
            <w:tcBorders>
              <w:top w:val="nil"/>
              <w:left w:val="nil"/>
              <w:bottom w:val="single" w:sz="4" w:space="0" w:color="000000"/>
              <w:right w:val="single" w:sz="4" w:space="0" w:color="000000"/>
            </w:tcBorders>
            <w:shd w:val="clear" w:color="auto" w:fill="FFFFFF" w:themeFill="background1"/>
            <w:noWrap/>
            <w:vAlign w:val="center"/>
            <w:hideMark/>
          </w:tcPr>
          <w:p w14:paraId="01BDB50A" w14:textId="77777777" w:rsidR="00031FF3" w:rsidRPr="00BA00B1" w:rsidRDefault="00031FF3" w:rsidP="008379DD">
            <w:pPr>
              <w:jc w:val="center"/>
              <w:rPr>
                <w:sz w:val="22"/>
                <w:szCs w:val="22"/>
              </w:rPr>
            </w:pPr>
            <w:r w:rsidRPr="00BA00B1">
              <w:rPr>
                <w:sz w:val="22"/>
                <w:szCs w:val="22"/>
              </w:rPr>
              <w:t>15,8</w:t>
            </w:r>
          </w:p>
        </w:tc>
        <w:tc>
          <w:tcPr>
            <w:tcW w:w="1336" w:type="dxa"/>
            <w:tcBorders>
              <w:top w:val="nil"/>
              <w:left w:val="nil"/>
              <w:bottom w:val="single" w:sz="4" w:space="0" w:color="000000"/>
              <w:right w:val="single" w:sz="4" w:space="0" w:color="000000"/>
            </w:tcBorders>
            <w:shd w:val="clear" w:color="auto" w:fill="FFFFFF" w:themeFill="background1"/>
            <w:noWrap/>
            <w:vAlign w:val="center"/>
            <w:hideMark/>
          </w:tcPr>
          <w:p w14:paraId="65D6E439" w14:textId="77777777" w:rsidR="00031FF3" w:rsidRPr="00BA00B1" w:rsidRDefault="00031FF3" w:rsidP="008379DD">
            <w:pPr>
              <w:jc w:val="center"/>
              <w:rPr>
                <w:color w:val="000000"/>
                <w:sz w:val="22"/>
                <w:szCs w:val="22"/>
              </w:rPr>
            </w:pPr>
            <w:r w:rsidRPr="00BA00B1">
              <w:rPr>
                <w:color w:val="000000"/>
                <w:sz w:val="22"/>
                <w:szCs w:val="22"/>
              </w:rPr>
              <w:t>7,90</w:t>
            </w:r>
          </w:p>
        </w:tc>
        <w:tc>
          <w:tcPr>
            <w:tcW w:w="1224" w:type="dxa"/>
            <w:tcBorders>
              <w:top w:val="nil"/>
              <w:left w:val="nil"/>
              <w:bottom w:val="single" w:sz="4" w:space="0" w:color="000000"/>
              <w:right w:val="single" w:sz="4" w:space="0" w:color="000000"/>
            </w:tcBorders>
            <w:shd w:val="clear" w:color="auto" w:fill="FFFFFF" w:themeFill="background1"/>
            <w:noWrap/>
            <w:vAlign w:val="center"/>
            <w:hideMark/>
          </w:tcPr>
          <w:p w14:paraId="7FFE4342" w14:textId="77777777" w:rsidR="00031FF3" w:rsidRPr="00BA00B1" w:rsidRDefault="00031FF3" w:rsidP="008379DD">
            <w:pPr>
              <w:jc w:val="center"/>
              <w:rPr>
                <w:color w:val="000000"/>
                <w:sz w:val="22"/>
                <w:szCs w:val="22"/>
              </w:rPr>
            </w:pPr>
            <w:r w:rsidRPr="00BA00B1">
              <w:rPr>
                <w:color w:val="000000"/>
                <w:sz w:val="22"/>
                <w:szCs w:val="22"/>
              </w:rPr>
              <w:t>7,90</w:t>
            </w:r>
          </w:p>
        </w:tc>
        <w:tc>
          <w:tcPr>
            <w:tcW w:w="1336" w:type="dxa"/>
            <w:tcBorders>
              <w:top w:val="nil"/>
              <w:left w:val="nil"/>
              <w:bottom w:val="single" w:sz="4" w:space="0" w:color="000000"/>
              <w:right w:val="single" w:sz="4" w:space="0" w:color="000000"/>
            </w:tcBorders>
            <w:shd w:val="clear" w:color="auto" w:fill="FFFFFF" w:themeFill="background1"/>
            <w:noWrap/>
            <w:vAlign w:val="center"/>
            <w:hideMark/>
          </w:tcPr>
          <w:p w14:paraId="5867490A" w14:textId="0155B748" w:rsidR="00031FF3" w:rsidRPr="00BA00B1" w:rsidRDefault="00031FF3" w:rsidP="008379DD">
            <w:pPr>
              <w:jc w:val="center"/>
              <w:rPr>
                <w:color w:val="000000"/>
                <w:sz w:val="22"/>
                <w:szCs w:val="22"/>
              </w:rPr>
            </w:pPr>
          </w:p>
        </w:tc>
        <w:tc>
          <w:tcPr>
            <w:tcW w:w="1224" w:type="dxa"/>
            <w:tcBorders>
              <w:top w:val="nil"/>
              <w:left w:val="nil"/>
              <w:bottom w:val="single" w:sz="4" w:space="0" w:color="000000"/>
              <w:right w:val="single" w:sz="4" w:space="0" w:color="000000"/>
            </w:tcBorders>
            <w:shd w:val="clear" w:color="auto" w:fill="FFFFFF" w:themeFill="background1"/>
            <w:noWrap/>
            <w:vAlign w:val="center"/>
            <w:hideMark/>
          </w:tcPr>
          <w:p w14:paraId="0D69ED76" w14:textId="77777777" w:rsidR="00031FF3" w:rsidRPr="00BA00B1" w:rsidRDefault="00031FF3" w:rsidP="008379DD">
            <w:pPr>
              <w:jc w:val="center"/>
              <w:rPr>
                <w:color w:val="000000"/>
                <w:sz w:val="22"/>
                <w:szCs w:val="22"/>
              </w:rPr>
            </w:pPr>
            <w:r w:rsidRPr="00BA00B1">
              <w:rPr>
                <w:color w:val="000000"/>
                <w:sz w:val="22"/>
                <w:szCs w:val="22"/>
              </w:rPr>
              <w:t>0,00</w:t>
            </w:r>
          </w:p>
        </w:tc>
        <w:tc>
          <w:tcPr>
            <w:tcW w:w="1336" w:type="dxa"/>
            <w:tcBorders>
              <w:top w:val="nil"/>
              <w:left w:val="nil"/>
              <w:bottom w:val="single" w:sz="4" w:space="0" w:color="000000"/>
              <w:right w:val="single" w:sz="4" w:space="0" w:color="000000"/>
            </w:tcBorders>
            <w:shd w:val="clear" w:color="auto" w:fill="FFFFFF" w:themeFill="background1"/>
            <w:noWrap/>
            <w:vAlign w:val="center"/>
            <w:hideMark/>
          </w:tcPr>
          <w:p w14:paraId="33C77FC4" w14:textId="77777777" w:rsidR="00031FF3" w:rsidRPr="00BA00B1" w:rsidRDefault="00031FF3" w:rsidP="008379DD">
            <w:pPr>
              <w:jc w:val="center"/>
              <w:rPr>
                <w:sz w:val="22"/>
                <w:szCs w:val="22"/>
              </w:rPr>
            </w:pPr>
            <w:r w:rsidRPr="00BA00B1">
              <w:rPr>
                <w:sz w:val="22"/>
                <w:szCs w:val="22"/>
              </w:rPr>
              <w:t>0</w:t>
            </w:r>
          </w:p>
        </w:tc>
        <w:tc>
          <w:tcPr>
            <w:tcW w:w="1224" w:type="dxa"/>
            <w:tcBorders>
              <w:top w:val="nil"/>
              <w:left w:val="nil"/>
              <w:bottom w:val="single" w:sz="4" w:space="0" w:color="000000"/>
              <w:right w:val="single" w:sz="4" w:space="0" w:color="000000"/>
            </w:tcBorders>
            <w:shd w:val="clear" w:color="auto" w:fill="FFFFFF" w:themeFill="background1"/>
            <w:noWrap/>
            <w:vAlign w:val="center"/>
            <w:hideMark/>
          </w:tcPr>
          <w:p w14:paraId="077D4904" w14:textId="77777777" w:rsidR="00031FF3" w:rsidRPr="00BA00B1" w:rsidRDefault="00031FF3" w:rsidP="008379DD">
            <w:pPr>
              <w:jc w:val="center"/>
              <w:rPr>
                <w:sz w:val="22"/>
                <w:szCs w:val="22"/>
              </w:rPr>
            </w:pPr>
            <w:r w:rsidRPr="00BA00B1">
              <w:rPr>
                <w:sz w:val="22"/>
                <w:szCs w:val="22"/>
              </w:rPr>
              <w:t>0</w:t>
            </w:r>
          </w:p>
        </w:tc>
      </w:tr>
      <w:tr w:rsidR="00031FF3" w:rsidRPr="00BA00B1" w14:paraId="110BA46E" w14:textId="77777777" w:rsidTr="008379DD">
        <w:trPr>
          <w:trHeight w:val="227"/>
        </w:trPr>
        <w:tc>
          <w:tcPr>
            <w:tcW w:w="2405" w:type="dxa"/>
            <w:tcBorders>
              <w:top w:val="nil"/>
              <w:left w:val="single" w:sz="4" w:space="0" w:color="000000"/>
              <w:bottom w:val="single" w:sz="4" w:space="0" w:color="000000"/>
              <w:right w:val="single" w:sz="4" w:space="0" w:color="000000"/>
            </w:tcBorders>
            <w:shd w:val="clear" w:color="auto" w:fill="FFFFFF" w:themeFill="background1"/>
            <w:noWrap/>
            <w:vAlign w:val="center"/>
            <w:hideMark/>
          </w:tcPr>
          <w:p w14:paraId="3D8DE048" w14:textId="77777777" w:rsidR="00031FF3" w:rsidRPr="00BA00B1" w:rsidRDefault="00031FF3" w:rsidP="008379DD">
            <w:pPr>
              <w:jc w:val="center"/>
              <w:rPr>
                <w:sz w:val="22"/>
                <w:szCs w:val="22"/>
              </w:rPr>
            </w:pPr>
            <w:r w:rsidRPr="00BA00B1">
              <w:rPr>
                <w:sz w:val="22"/>
                <w:szCs w:val="22"/>
              </w:rPr>
              <w:t>Котельная "Школа" с. Палевицы</w:t>
            </w:r>
          </w:p>
        </w:tc>
        <w:tc>
          <w:tcPr>
            <w:tcW w:w="2835" w:type="dxa"/>
            <w:tcBorders>
              <w:top w:val="nil"/>
              <w:left w:val="nil"/>
              <w:bottom w:val="single" w:sz="4" w:space="0" w:color="000000"/>
              <w:right w:val="single" w:sz="4" w:space="0" w:color="000000"/>
            </w:tcBorders>
            <w:shd w:val="clear" w:color="auto" w:fill="FFFFFF" w:themeFill="background1"/>
            <w:vAlign w:val="center"/>
            <w:hideMark/>
          </w:tcPr>
          <w:p w14:paraId="06E20C64" w14:textId="77777777" w:rsidR="00031FF3" w:rsidRPr="00BA00B1" w:rsidRDefault="00031FF3" w:rsidP="008379DD">
            <w:pPr>
              <w:jc w:val="center"/>
              <w:rPr>
                <w:color w:val="000000"/>
                <w:sz w:val="22"/>
                <w:szCs w:val="22"/>
              </w:rPr>
            </w:pPr>
            <w:r w:rsidRPr="00BA00B1">
              <w:rPr>
                <w:color w:val="000000"/>
                <w:sz w:val="22"/>
                <w:szCs w:val="22"/>
              </w:rPr>
              <w:t>от УТ2 до ТК3 в школе</w:t>
            </w:r>
          </w:p>
        </w:tc>
        <w:tc>
          <w:tcPr>
            <w:tcW w:w="1315" w:type="dxa"/>
            <w:tcBorders>
              <w:top w:val="nil"/>
              <w:left w:val="nil"/>
              <w:bottom w:val="single" w:sz="4" w:space="0" w:color="000000"/>
              <w:right w:val="single" w:sz="4" w:space="0" w:color="000000"/>
            </w:tcBorders>
            <w:shd w:val="clear" w:color="auto" w:fill="FFFFFF" w:themeFill="background1"/>
            <w:noWrap/>
            <w:vAlign w:val="center"/>
            <w:hideMark/>
          </w:tcPr>
          <w:p w14:paraId="4F4C46D8" w14:textId="77777777" w:rsidR="00031FF3" w:rsidRPr="00BA00B1" w:rsidRDefault="00031FF3" w:rsidP="008379DD">
            <w:pPr>
              <w:jc w:val="center"/>
              <w:rPr>
                <w:color w:val="000000"/>
                <w:sz w:val="22"/>
                <w:szCs w:val="22"/>
              </w:rPr>
            </w:pPr>
            <w:r w:rsidRPr="00BA00B1">
              <w:rPr>
                <w:color w:val="000000"/>
                <w:sz w:val="22"/>
                <w:szCs w:val="22"/>
              </w:rPr>
              <w:t>108</w:t>
            </w:r>
          </w:p>
        </w:tc>
        <w:tc>
          <w:tcPr>
            <w:tcW w:w="1253" w:type="dxa"/>
            <w:tcBorders>
              <w:top w:val="nil"/>
              <w:left w:val="nil"/>
              <w:bottom w:val="single" w:sz="4" w:space="0" w:color="000000"/>
              <w:right w:val="single" w:sz="4" w:space="0" w:color="000000"/>
            </w:tcBorders>
            <w:shd w:val="clear" w:color="auto" w:fill="FFFFFF" w:themeFill="background1"/>
            <w:noWrap/>
            <w:vAlign w:val="center"/>
            <w:hideMark/>
          </w:tcPr>
          <w:p w14:paraId="3C469E4A" w14:textId="77777777" w:rsidR="00031FF3" w:rsidRPr="00BA00B1" w:rsidRDefault="00031FF3" w:rsidP="008379DD">
            <w:pPr>
              <w:jc w:val="center"/>
              <w:rPr>
                <w:color w:val="000000"/>
                <w:sz w:val="22"/>
                <w:szCs w:val="22"/>
              </w:rPr>
            </w:pPr>
            <w:r w:rsidRPr="00BA00B1">
              <w:rPr>
                <w:color w:val="000000"/>
                <w:sz w:val="22"/>
                <w:szCs w:val="22"/>
              </w:rPr>
              <w:t>100</w:t>
            </w:r>
          </w:p>
        </w:tc>
        <w:tc>
          <w:tcPr>
            <w:tcW w:w="1336" w:type="dxa"/>
            <w:tcBorders>
              <w:top w:val="nil"/>
              <w:left w:val="nil"/>
              <w:bottom w:val="single" w:sz="4" w:space="0" w:color="000000"/>
              <w:right w:val="single" w:sz="4" w:space="0" w:color="000000"/>
            </w:tcBorders>
            <w:shd w:val="clear" w:color="auto" w:fill="FFFFFF" w:themeFill="background1"/>
            <w:noWrap/>
            <w:vAlign w:val="center"/>
            <w:hideMark/>
          </w:tcPr>
          <w:p w14:paraId="7C336435" w14:textId="77777777" w:rsidR="00031FF3" w:rsidRPr="00BA00B1" w:rsidRDefault="00031FF3" w:rsidP="008379DD">
            <w:pPr>
              <w:jc w:val="center"/>
              <w:rPr>
                <w:sz w:val="22"/>
                <w:szCs w:val="22"/>
              </w:rPr>
            </w:pPr>
            <w:r w:rsidRPr="00BA00B1">
              <w:rPr>
                <w:sz w:val="22"/>
                <w:szCs w:val="22"/>
              </w:rPr>
              <w:t>45,2</w:t>
            </w:r>
          </w:p>
        </w:tc>
        <w:tc>
          <w:tcPr>
            <w:tcW w:w="1224" w:type="dxa"/>
            <w:tcBorders>
              <w:top w:val="nil"/>
              <w:left w:val="nil"/>
              <w:bottom w:val="single" w:sz="4" w:space="0" w:color="000000"/>
              <w:right w:val="single" w:sz="4" w:space="0" w:color="000000"/>
            </w:tcBorders>
            <w:shd w:val="clear" w:color="auto" w:fill="FFFFFF" w:themeFill="background1"/>
            <w:noWrap/>
            <w:vAlign w:val="center"/>
            <w:hideMark/>
          </w:tcPr>
          <w:p w14:paraId="5A983199" w14:textId="77777777" w:rsidR="00031FF3" w:rsidRPr="00BA00B1" w:rsidRDefault="00031FF3" w:rsidP="008379DD">
            <w:pPr>
              <w:jc w:val="center"/>
              <w:rPr>
                <w:sz w:val="22"/>
                <w:szCs w:val="22"/>
              </w:rPr>
            </w:pPr>
            <w:r w:rsidRPr="00BA00B1">
              <w:rPr>
                <w:sz w:val="22"/>
                <w:szCs w:val="22"/>
              </w:rPr>
              <w:t>45,2</w:t>
            </w:r>
          </w:p>
        </w:tc>
        <w:tc>
          <w:tcPr>
            <w:tcW w:w="1093" w:type="dxa"/>
            <w:tcBorders>
              <w:top w:val="nil"/>
              <w:left w:val="nil"/>
              <w:bottom w:val="single" w:sz="4" w:space="0" w:color="000000"/>
              <w:right w:val="single" w:sz="4" w:space="0" w:color="000000"/>
            </w:tcBorders>
            <w:shd w:val="clear" w:color="auto" w:fill="FFFFFF" w:themeFill="background1"/>
            <w:noWrap/>
            <w:vAlign w:val="center"/>
            <w:hideMark/>
          </w:tcPr>
          <w:p w14:paraId="1BB3AD99" w14:textId="77777777" w:rsidR="00031FF3" w:rsidRPr="00BA00B1" w:rsidRDefault="00031FF3" w:rsidP="008379DD">
            <w:pPr>
              <w:jc w:val="center"/>
              <w:rPr>
                <w:sz w:val="22"/>
                <w:szCs w:val="22"/>
              </w:rPr>
            </w:pPr>
            <w:r w:rsidRPr="00BA00B1">
              <w:rPr>
                <w:sz w:val="22"/>
                <w:szCs w:val="22"/>
              </w:rPr>
              <w:t>90,4</w:t>
            </w:r>
          </w:p>
        </w:tc>
        <w:tc>
          <w:tcPr>
            <w:tcW w:w="1336" w:type="dxa"/>
            <w:tcBorders>
              <w:top w:val="nil"/>
              <w:left w:val="nil"/>
              <w:bottom w:val="single" w:sz="4" w:space="0" w:color="000000"/>
              <w:right w:val="single" w:sz="4" w:space="0" w:color="000000"/>
            </w:tcBorders>
            <w:shd w:val="clear" w:color="auto" w:fill="FFFFFF" w:themeFill="background1"/>
            <w:noWrap/>
            <w:vAlign w:val="center"/>
            <w:hideMark/>
          </w:tcPr>
          <w:p w14:paraId="57179974" w14:textId="77777777" w:rsidR="00031FF3" w:rsidRPr="00BA00B1" w:rsidRDefault="00031FF3" w:rsidP="008379DD">
            <w:pPr>
              <w:jc w:val="center"/>
              <w:rPr>
                <w:color w:val="000000"/>
                <w:sz w:val="22"/>
                <w:szCs w:val="22"/>
              </w:rPr>
            </w:pPr>
            <w:r w:rsidRPr="00BA00B1">
              <w:rPr>
                <w:color w:val="000000"/>
                <w:sz w:val="22"/>
                <w:szCs w:val="22"/>
              </w:rPr>
              <w:t>25,00</w:t>
            </w:r>
          </w:p>
        </w:tc>
        <w:tc>
          <w:tcPr>
            <w:tcW w:w="1224" w:type="dxa"/>
            <w:tcBorders>
              <w:top w:val="nil"/>
              <w:left w:val="nil"/>
              <w:bottom w:val="single" w:sz="4" w:space="0" w:color="000000"/>
              <w:right w:val="single" w:sz="4" w:space="0" w:color="000000"/>
            </w:tcBorders>
            <w:shd w:val="clear" w:color="auto" w:fill="FFFFFF" w:themeFill="background1"/>
            <w:noWrap/>
            <w:vAlign w:val="center"/>
            <w:hideMark/>
          </w:tcPr>
          <w:p w14:paraId="3F66CCEF" w14:textId="77777777" w:rsidR="00031FF3" w:rsidRPr="00BA00B1" w:rsidRDefault="00031FF3" w:rsidP="008379DD">
            <w:pPr>
              <w:jc w:val="center"/>
              <w:rPr>
                <w:color w:val="000000"/>
                <w:sz w:val="22"/>
                <w:szCs w:val="22"/>
              </w:rPr>
            </w:pPr>
            <w:r w:rsidRPr="00BA00B1">
              <w:rPr>
                <w:color w:val="000000"/>
                <w:sz w:val="22"/>
                <w:szCs w:val="22"/>
              </w:rPr>
              <w:t>25,00</w:t>
            </w:r>
          </w:p>
        </w:tc>
        <w:tc>
          <w:tcPr>
            <w:tcW w:w="1336" w:type="dxa"/>
            <w:tcBorders>
              <w:top w:val="nil"/>
              <w:left w:val="nil"/>
              <w:bottom w:val="single" w:sz="4" w:space="0" w:color="000000"/>
              <w:right w:val="single" w:sz="4" w:space="0" w:color="000000"/>
            </w:tcBorders>
            <w:shd w:val="clear" w:color="auto" w:fill="FFFFFF" w:themeFill="background1"/>
            <w:noWrap/>
            <w:vAlign w:val="center"/>
            <w:hideMark/>
          </w:tcPr>
          <w:p w14:paraId="65D0C5D6" w14:textId="77777777" w:rsidR="00031FF3" w:rsidRPr="00BA00B1" w:rsidRDefault="00031FF3" w:rsidP="008379DD">
            <w:pPr>
              <w:jc w:val="center"/>
              <w:rPr>
                <w:color w:val="000000"/>
                <w:sz w:val="22"/>
                <w:szCs w:val="22"/>
              </w:rPr>
            </w:pPr>
            <w:r w:rsidRPr="00BA00B1">
              <w:rPr>
                <w:color w:val="000000"/>
                <w:sz w:val="22"/>
                <w:szCs w:val="22"/>
              </w:rPr>
              <w:t>20,20</w:t>
            </w:r>
          </w:p>
        </w:tc>
        <w:tc>
          <w:tcPr>
            <w:tcW w:w="1224" w:type="dxa"/>
            <w:tcBorders>
              <w:top w:val="nil"/>
              <w:left w:val="nil"/>
              <w:bottom w:val="single" w:sz="4" w:space="0" w:color="000000"/>
              <w:right w:val="single" w:sz="4" w:space="0" w:color="000000"/>
            </w:tcBorders>
            <w:shd w:val="clear" w:color="auto" w:fill="FFFFFF" w:themeFill="background1"/>
            <w:noWrap/>
            <w:vAlign w:val="center"/>
            <w:hideMark/>
          </w:tcPr>
          <w:p w14:paraId="15429ADB" w14:textId="77777777" w:rsidR="00031FF3" w:rsidRPr="00BA00B1" w:rsidRDefault="00031FF3" w:rsidP="008379DD">
            <w:pPr>
              <w:jc w:val="center"/>
              <w:rPr>
                <w:color w:val="000000"/>
                <w:sz w:val="22"/>
                <w:szCs w:val="22"/>
              </w:rPr>
            </w:pPr>
            <w:r w:rsidRPr="00BA00B1">
              <w:rPr>
                <w:color w:val="000000"/>
                <w:sz w:val="22"/>
                <w:szCs w:val="22"/>
              </w:rPr>
              <w:t>20,20</w:t>
            </w:r>
          </w:p>
        </w:tc>
        <w:tc>
          <w:tcPr>
            <w:tcW w:w="1336" w:type="dxa"/>
            <w:tcBorders>
              <w:top w:val="nil"/>
              <w:left w:val="nil"/>
              <w:bottom w:val="single" w:sz="4" w:space="0" w:color="000000"/>
              <w:right w:val="single" w:sz="4" w:space="0" w:color="000000"/>
            </w:tcBorders>
            <w:shd w:val="clear" w:color="auto" w:fill="FFFFFF" w:themeFill="background1"/>
            <w:noWrap/>
            <w:vAlign w:val="center"/>
            <w:hideMark/>
          </w:tcPr>
          <w:p w14:paraId="373B7D8E" w14:textId="77777777" w:rsidR="00031FF3" w:rsidRPr="00BA00B1" w:rsidRDefault="00031FF3" w:rsidP="008379DD">
            <w:pPr>
              <w:jc w:val="center"/>
              <w:rPr>
                <w:sz w:val="22"/>
                <w:szCs w:val="22"/>
              </w:rPr>
            </w:pPr>
            <w:r w:rsidRPr="00BA00B1">
              <w:rPr>
                <w:sz w:val="22"/>
                <w:szCs w:val="22"/>
              </w:rPr>
              <w:t>0</w:t>
            </w:r>
          </w:p>
        </w:tc>
        <w:tc>
          <w:tcPr>
            <w:tcW w:w="1224" w:type="dxa"/>
            <w:tcBorders>
              <w:top w:val="nil"/>
              <w:left w:val="nil"/>
              <w:bottom w:val="single" w:sz="4" w:space="0" w:color="000000"/>
              <w:right w:val="single" w:sz="4" w:space="0" w:color="000000"/>
            </w:tcBorders>
            <w:shd w:val="clear" w:color="auto" w:fill="FFFFFF" w:themeFill="background1"/>
            <w:noWrap/>
            <w:vAlign w:val="center"/>
            <w:hideMark/>
          </w:tcPr>
          <w:p w14:paraId="004C7AB2" w14:textId="77777777" w:rsidR="00031FF3" w:rsidRPr="00BA00B1" w:rsidRDefault="00031FF3" w:rsidP="008379DD">
            <w:pPr>
              <w:jc w:val="center"/>
              <w:rPr>
                <w:sz w:val="22"/>
                <w:szCs w:val="22"/>
              </w:rPr>
            </w:pPr>
            <w:r w:rsidRPr="00BA00B1">
              <w:rPr>
                <w:sz w:val="22"/>
                <w:szCs w:val="22"/>
              </w:rPr>
              <w:t>0</w:t>
            </w:r>
          </w:p>
        </w:tc>
      </w:tr>
      <w:tr w:rsidR="00031FF3" w:rsidRPr="00BA00B1" w14:paraId="666154C9" w14:textId="77777777" w:rsidTr="008379DD">
        <w:trPr>
          <w:trHeight w:val="227"/>
        </w:trPr>
        <w:tc>
          <w:tcPr>
            <w:tcW w:w="2405" w:type="dxa"/>
            <w:tcBorders>
              <w:top w:val="nil"/>
              <w:left w:val="single" w:sz="4" w:space="0" w:color="000000"/>
              <w:bottom w:val="single" w:sz="4" w:space="0" w:color="000000"/>
              <w:right w:val="single" w:sz="4" w:space="0" w:color="000000"/>
            </w:tcBorders>
            <w:shd w:val="clear" w:color="auto" w:fill="FFFFFF" w:themeFill="background1"/>
            <w:noWrap/>
            <w:vAlign w:val="center"/>
            <w:hideMark/>
          </w:tcPr>
          <w:p w14:paraId="06AFD86C" w14:textId="77777777" w:rsidR="00031FF3" w:rsidRPr="00BA00B1" w:rsidRDefault="00031FF3" w:rsidP="008379DD">
            <w:pPr>
              <w:jc w:val="center"/>
              <w:rPr>
                <w:sz w:val="22"/>
                <w:szCs w:val="22"/>
              </w:rPr>
            </w:pPr>
            <w:r w:rsidRPr="00BA00B1">
              <w:rPr>
                <w:sz w:val="22"/>
                <w:szCs w:val="22"/>
              </w:rPr>
              <w:t>Котельная "Школа" с. Палевицы</w:t>
            </w:r>
          </w:p>
        </w:tc>
        <w:tc>
          <w:tcPr>
            <w:tcW w:w="2835" w:type="dxa"/>
            <w:tcBorders>
              <w:top w:val="nil"/>
              <w:left w:val="nil"/>
              <w:bottom w:val="single" w:sz="4" w:space="0" w:color="000000"/>
              <w:right w:val="single" w:sz="4" w:space="0" w:color="000000"/>
            </w:tcBorders>
            <w:shd w:val="clear" w:color="auto" w:fill="FFFFFF" w:themeFill="background1"/>
            <w:vAlign w:val="center"/>
            <w:hideMark/>
          </w:tcPr>
          <w:p w14:paraId="230E5B85" w14:textId="77777777" w:rsidR="00031FF3" w:rsidRPr="00BA00B1" w:rsidRDefault="00031FF3" w:rsidP="008379DD">
            <w:pPr>
              <w:jc w:val="center"/>
              <w:rPr>
                <w:color w:val="000000"/>
                <w:sz w:val="22"/>
                <w:szCs w:val="22"/>
              </w:rPr>
            </w:pPr>
            <w:r w:rsidRPr="00BA00B1">
              <w:rPr>
                <w:color w:val="000000"/>
                <w:sz w:val="22"/>
                <w:szCs w:val="22"/>
              </w:rPr>
              <w:t>от УТ2 до ТК3 в школе</w:t>
            </w:r>
          </w:p>
        </w:tc>
        <w:tc>
          <w:tcPr>
            <w:tcW w:w="1315" w:type="dxa"/>
            <w:tcBorders>
              <w:top w:val="nil"/>
              <w:left w:val="nil"/>
              <w:bottom w:val="single" w:sz="4" w:space="0" w:color="000000"/>
              <w:right w:val="single" w:sz="4" w:space="0" w:color="000000"/>
            </w:tcBorders>
            <w:shd w:val="clear" w:color="auto" w:fill="FFFFFF" w:themeFill="background1"/>
            <w:noWrap/>
            <w:vAlign w:val="center"/>
            <w:hideMark/>
          </w:tcPr>
          <w:p w14:paraId="5251161D" w14:textId="77777777" w:rsidR="00031FF3" w:rsidRPr="00BA00B1" w:rsidRDefault="00031FF3" w:rsidP="008379DD">
            <w:pPr>
              <w:jc w:val="center"/>
              <w:rPr>
                <w:color w:val="000000"/>
                <w:sz w:val="22"/>
                <w:szCs w:val="22"/>
              </w:rPr>
            </w:pPr>
            <w:r w:rsidRPr="00BA00B1">
              <w:rPr>
                <w:color w:val="000000"/>
                <w:sz w:val="22"/>
                <w:szCs w:val="22"/>
              </w:rPr>
              <w:t>108</w:t>
            </w:r>
          </w:p>
        </w:tc>
        <w:tc>
          <w:tcPr>
            <w:tcW w:w="1253" w:type="dxa"/>
            <w:tcBorders>
              <w:top w:val="nil"/>
              <w:left w:val="nil"/>
              <w:bottom w:val="single" w:sz="4" w:space="0" w:color="000000"/>
              <w:right w:val="single" w:sz="4" w:space="0" w:color="000000"/>
            </w:tcBorders>
            <w:shd w:val="clear" w:color="auto" w:fill="FFFFFF" w:themeFill="background1"/>
            <w:noWrap/>
            <w:vAlign w:val="center"/>
            <w:hideMark/>
          </w:tcPr>
          <w:p w14:paraId="0BCA4775" w14:textId="77777777" w:rsidR="00031FF3" w:rsidRPr="00BA00B1" w:rsidRDefault="00031FF3" w:rsidP="008379DD">
            <w:pPr>
              <w:jc w:val="center"/>
              <w:rPr>
                <w:color w:val="000000"/>
                <w:sz w:val="22"/>
                <w:szCs w:val="22"/>
              </w:rPr>
            </w:pPr>
            <w:r w:rsidRPr="00BA00B1">
              <w:rPr>
                <w:color w:val="000000"/>
                <w:sz w:val="22"/>
                <w:szCs w:val="22"/>
              </w:rPr>
              <w:t>100</w:t>
            </w:r>
          </w:p>
        </w:tc>
        <w:tc>
          <w:tcPr>
            <w:tcW w:w="1336" w:type="dxa"/>
            <w:tcBorders>
              <w:top w:val="nil"/>
              <w:left w:val="nil"/>
              <w:bottom w:val="single" w:sz="4" w:space="0" w:color="000000"/>
              <w:right w:val="single" w:sz="4" w:space="0" w:color="000000"/>
            </w:tcBorders>
            <w:shd w:val="clear" w:color="auto" w:fill="FFFFFF" w:themeFill="background1"/>
            <w:noWrap/>
            <w:vAlign w:val="center"/>
            <w:hideMark/>
          </w:tcPr>
          <w:p w14:paraId="6A23FCB6" w14:textId="77777777" w:rsidR="00031FF3" w:rsidRPr="00BA00B1" w:rsidRDefault="00031FF3" w:rsidP="008379DD">
            <w:pPr>
              <w:jc w:val="center"/>
              <w:rPr>
                <w:sz w:val="22"/>
                <w:szCs w:val="22"/>
              </w:rPr>
            </w:pPr>
            <w:r w:rsidRPr="00BA00B1">
              <w:rPr>
                <w:sz w:val="22"/>
                <w:szCs w:val="22"/>
              </w:rPr>
              <w:t>75</w:t>
            </w:r>
          </w:p>
        </w:tc>
        <w:tc>
          <w:tcPr>
            <w:tcW w:w="1224" w:type="dxa"/>
            <w:tcBorders>
              <w:top w:val="nil"/>
              <w:left w:val="nil"/>
              <w:bottom w:val="single" w:sz="4" w:space="0" w:color="000000"/>
              <w:right w:val="single" w:sz="4" w:space="0" w:color="000000"/>
            </w:tcBorders>
            <w:shd w:val="clear" w:color="auto" w:fill="FFFFFF" w:themeFill="background1"/>
            <w:noWrap/>
            <w:vAlign w:val="center"/>
            <w:hideMark/>
          </w:tcPr>
          <w:p w14:paraId="01A2CE94" w14:textId="77777777" w:rsidR="00031FF3" w:rsidRPr="00BA00B1" w:rsidRDefault="00031FF3" w:rsidP="008379DD">
            <w:pPr>
              <w:jc w:val="center"/>
              <w:rPr>
                <w:sz w:val="22"/>
                <w:szCs w:val="22"/>
              </w:rPr>
            </w:pPr>
            <w:r w:rsidRPr="00BA00B1">
              <w:rPr>
                <w:sz w:val="22"/>
                <w:szCs w:val="22"/>
              </w:rPr>
              <w:t>75</w:t>
            </w:r>
          </w:p>
        </w:tc>
        <w:tc>
          <w:tcPr>
            <w:tcW w:w="1093" w:type="dxa"/>
            <w:tcBorders>
              <w:top w:val="nil"/>
              <w:left w:val="nil"/>
              <w:bottom w:val="single" w:sz="4" w:space="0" w:color="000000"/>
              <w:right w:val="single" w:sz="4" w:space="0" w:color="000000"/>
            </w:tcBorders>
            <w:shd w:val="clear" w:color="auto" w:fill="FFFFFF" w:themeFill="background1"/>
            <w:noWrap/>
            <w:vAlign w:val="center"/>
            <w:hideMark/>
          </w:tcPr>
          <w:p w14:paraId="5DDBABED" w14:textId="77777777" w:rsidR="00031FF3" w:rsidRPr="00BA00B1" w:rsidRDefault="00031FF3" w:rsidP="008379DD">
            <w:pPr>
              <w:jc w:val="center"/>
              <w:rPr>
                <w:sz w:val="22"/>
                <w:szCs w:val="22"/>
              </w:rPr>
            </w:pPr>
            <w:r w:rsidRPr="00BA00B1">
              <w:rPr>
                <w:sz w:val="22"/>
                <w:szCs w:val="22"/>
              </w:rPr>
              <w:t>150</w:t>
            </w:r>
          </w:p>
        </w:tc>
        <w:tc>
          <w:tcPr>
            <w:tcW w:w="1336" w:type="dxa"/>
            <w:tcBorders>
              <w:top w:val="nil"/>
              <w:left w:val="nil"/>
              <w:bottom w:val="single" w:sz="4" w:space="0" w:color="000000"/>
              <w:right w:val="single" w:sz="4" w:space="0" w:color="000000"/>
            </w:tcBorders>
            <w:shd w:val="clear" w:color="auto" w:fill="FFFFFF" w:themeFill="background1"/>
            <w:noWrap/>
            <w:vAlign w:val="center"/>
            <w:hideMark/>
          </w:tcPr>
          <w:p w14:paraId="4F5F8AB9" w14:textId="77777777" w:rsidR="00031FF3" w:rsidRPr="00BA00B1" w:rsidRDefault="00031FF3" w:rsidP="008379DD">
            <w:pPr>
              <w:jc w:val="center"/>
              <w:rPr>
                <w:color w:val="000000"/>
                <w:sz w:val="22"/>
                <w:szCs w:val="22"/>
              </w:rPr>
            </w:pPr>
            <w:r w:rsidRPr="00BA00B1">
              <w:rPr>
                <w:color w:val="000000"/>
                <w:sz w:val="22"/>
                <w:szCs w:val="22"/>
              </w:rPr>
              <w:t>75,00</w:t>
            </w:r>
          </w:p>
        </w:tc>
        <w:tc>
          <w:tcPr>
            <w:tcW w:w="1224" w:type="dxa"/>
            <w:tcBorders>
              <w:top w:val="nil"/>
              <w:left w:val="nil"/>
              <w:bottom w:val="single" w:sz="4" w:space="0" w:color="000000"/>
              <w:right w:val="single" w:sz="4" w:space="0" w:color="000000"/>
            </w:tcBorders>
            <w:shd w:val="clear" w:color="auto" w:fill="FFFFFF" w:themeFill="background1"/>
            <w:noWrap/>
            <w:vAlign w:val="center"/>
            <w:hideMark/>
          </w:tcPr>
          <w:p w14:paraId="1F59C888" w14:textId="77777777" w:rsidR="00031FF3" w:rsidRPr="00BA00B1" w:rsidRDefault="00031FF3" w:rsidP="008379DD">
            <w:pPr>
              <w:jc w:val="center"/>
              <w:rPr>
                <w:color w:val="000000"/>
                <w:sz w:val="22"/>
                <w:szCs w:val="22"/>
              </w:rPr>
            </w:pPr>
            <w:r w:rsidRPr="00BA00B1">
              <w:rPr>
                <w:color w:val="000000"/>
                <w:sz w:val="22"/>
                <w:szCs w:val="22"/>
              </w:rPr>
              <w:t>75,00</w:t>
            </w:r>
          </w:p>
        </w:tc>
        <w:tc>
          <w:tcPr>
            <w:tcW w:w="1336" w:type="dxa"/>
            <w:tcBorders>
              <w:top w:val="nil"/>
              <w:left w:val="nil"/>
              <w:bottom w:val="single" w:sz="4" w:space="0" w:color="000000"/>
              <w:right w:val="single" w:sz="4" w:space="0" w:color="000000"/>
            </w:tcBorders>
            <w:shd w:val="clear" w:color="auto" w:fill="FFFFFF" w:themeFill="background1"/>
            <w:noWrap/>
            <w:vAlign w:val="center"/>
            <w:hideMark/>
          </w:tcPr>
          <w:p w14:paraId="526EBD68" w14:textId="5064F423" w:rsidR="00031FF3" w:rsidRPr="00BA00B1" w:rsidRDefault="00031FF3" w:rsidP="008379DD">
            <w:pPr>
              <w:jc w:val="center"/>
              <w:rPr>
                <w:color w:val="000000"/>
                <w:sz w:val="22"/>
                <w:szCs w:val="22"/>
              </w:rPr>
            </w:pPr>
          </w:p>
        </w:tc>
        <w:tc>
          <w:tcPr>
            <w:tcW w:w="1224" w:type="dxa"/>
            <w:tcBorders>
              <w:top w:val="nil"/>
              <w:left w:val="nil"/>
              <w:bottom w:val="single" w:sz="4" w:space="0" w:color="000000"/>
              <w:right w:val="single" w:sz="4" w:space="0" w:color="000000"/>
            </w:tcBorders>
            <w:shd w:val="clear" w:color="auto" w:fill="FFFFFF" w:themeFill="background1"/>
            <w:noWrap/>
            <w:vAlign w:val="center"/>
            <w:hideMark/>
          </w:tcPr>
          <w:p w14:paraId="7D651ADD" w14:textId="77777777" w:rsidR="00031FF3" w:rsidRPr="00BA00B1" w:rsidRDefault="00031FF3" w:rsidP="008379DD">
            <w:pPr>
              <w:jc w:val="center"/>
              <w:rPr>
                <w:color w:val="000000"/>
                <w:sz w:val="22"/>
                <w:szCs w:val="22"/>
              </w:rPr>
            </w:pPr>
            <w:r w:rsidRPr="00BA00B1">
              <w:rPr>
                <w:color w:val="000000"/>
                <w:sz w:val="22"/>
                <w:szCs w:val="22"/>
              </w:rPr>
              <w:t>0,00</w:t>
            </w:r>
          </w:p>
        </w:tc>
        <w:tc>
          <w:tcPr>
            <w:tcW w:w="1336" w:type="dxa"/>
            <w:tcBorders>
              <w:top w:val="nil"/>
              <w:left w:val="nil"/>
              <w:bottom w:val="single" w:sz="4" w:space="0" w:color="000000"/>
              <w:right w:val="single" w:sz="4" w:space="0" w:color="000000"/>
            </w:tcBorders>
            <w:shd w:val="clear" w:color="auto" w:fill="FFFFFF" w:themeFill="background1"/>
            <w:noWrap/>
            <w:vAlign w:val="center"/>
            <w:hideMark/>
          </w:tcPr>
          <w:p w14:paraId="2AC4998E" w14:textId="77777777" w:rsidR="00031FF3" w:rsidRPr="00BA00B1" w:rsidRDefault="00031FF3" w:rsidP="008379DD">
            <w:pPr>
              <w:jc w:val="center"/>
              <w:rPr>
                <w:sz w:val="22"/>
                <w:szCs w:val="22"/>
              </w:rPr>
            </w:pPr>
            <w:r w:rsidRPr="00BA00B1">
              <w:rPr>
                <w:sz w:val="22"/>
                <w:szCs w:val="22"/>
              </w:rPr>
              <w:t>0</w:t>
            </w:r>
          </w:p>
        </w:tc>
        <w:tc>
          <w:tcPr>
            <w:tcW w:w="1224" w:type="dxa"/>
            <w:tcBorders>
              <w:top w:val="nil"/>
              <w:left w:val="nil"/>
              <w:bottom w:val="single" w:sz="4" w:space="0" w:color="000000"/>
              <w:right w:val="single" w:sz="4" w:space="0" w:color="000000"/>
            </w:tcBorders>
            <w:shd w:val="clear" w:color="auto" w:fill="FFFFFF" w:themeFill="background1"/>
            <w:noWrap/>
            <w:vAlign w:val="center"/>
            <w:hideMark/>
          </w:tcPr>
          <w:p w14:paraId="5343AD6F" w14:textId="77777777" w:rsidR="00031FF3" w:rsidRPr="00BA00B1" w:rsidRDefault="00031FF3" w:rsidP="008379DD">
            <w:pPr>
              <w:jc w:val="center"/>
              <w:rPr>
                <w:sz w:val="22"/>
                <w:szCs w:val="22"/>
              </w:rPr>
            </w:pPr>
            <w:r w:rsidRPr="00BA00B1">
              <w:rPr>
                <w:sz w:val="22"/>
                <w:szCs w:val="22"/>
              </w:rPr>
              <w:t>0</w:t>
            </w:r>
          </w:p>
        </w:tc>
      </w:tr>
      <w:tr w:rsidR="00031FF3" w:rsidRPr="00BA00B1" w14:paraId="46CD1641" w14:textId="77777777" w:rsidTr="008379DD">
        <w:trPr>
          <w:trHeight w:val="227"/>
        </w:trPr>
        <w:tc>
          <w:tcPr>
            <w:tcW w:w="2405" w:type="dxa"/>
            <w:tcBorders>
              <w:top w:val="nil"/>
              <w:left w:val="single" w:sz="4" w:space="0" w:color="000000"/>
              <w:bottom w:val="single" w:sz="4" w:space="0" w:color="000000"/>
              <w:right w:val="single" w:sz="4" w:space="0" w:color="000000"/>
            </w:tcBorders>
            <w:shd w:val="clear" w:color="auto" w:fill="FFFFFF" w:themeFill="background1"/>
            <w:noWrap/>
            <w:vAlign w:val="center"/>
            <w:hideMark/>
          </w:tcPr>
          <w:p w14:paraId="3EFE9E94" w14:textId="77777777" w:rsidR="00031FF3" w:rsidRPr="00BA00B1" w:rsidRDefault="00031FF3" w:rsidP="008379DD">
            <w:pPr>
              <w:jc w:val="center"/>
              <w:rPr>
                <w:sz w:val="22"/>
                <w:szCs w:val="22"/>
              </w:rPr>
            </w:pPr>
            <w:r w:rsidRPr="00BA00B1">
              <w:rPr>
                <w:sz w:val="22"/>
                <w:szCs w:val="22"/>
              </w:rPr>
              <w:t>Котельная "Школа" с. Палевицы</w:t>
            </w:r>
          </w:p>
        </w:tc>
        <w:tc>
          <w:tcPr>
            <w:tcW w:w="2835" w:type="dxa"/>
            <w:tcBorders>
              <w:top w:val="nil"/>
              <w:left w:val="nil"/>
              <w:bottom w:val="single" w:sz="4" w:space="0" w:color="000000"/>
              <w:right w:val="single" w:sz="4" w:space="0" w:color="000000"/>
            </w:tcBorders>
            <w:shd w:val="clear" w:color="auto" w:fill="FFFFFF" w:themeFill="background1"/>
            <w:vAlign w:val="center"/>
            <w:hideMark/>
          </w:tcPr>
          <w:p w14:paraId="49165B66" w14:textId="77777777" w:rsidR="00031FF3" w:rsidRPr="00BA00B1" w:rsidRDefault="00031FF3" w:rsidP="008379DD">
            <w:pPr>
              <w:jc w:val="center"/>
              <w:rPr>
                <w:color w:val="000000"/>
                <w:sz w:val="22"/>
                <w:szCs w:val="22"/>
              </w:rPr>
            </w:pPr>
            <w:r w:rsidRPr="00BA00B1">
              <w:rPr>
                <w:color w:val="000000"/>
                <w:sz w:val="22"/>
                <w:szCs w:val="22"/>
              </w:rPr>
              <w:t>от ТК3 в школе до ТК4 в школе</w:t>
            </w:r>
          </w:p>
        </w:tc>
        <w:tc>
          <w:tcPr>
            <w:tcW w:w="1315" w:type="dxa"/>
            <w:tcBorders>
              <w:top w:val="nil"/>
              <w:left w:val="nil"/>
              <w:bottom w:val="single" w:sz="4" w:space="0" w:color="000000"/>
              <w:right w:val="single" w:sz="4" w:space="0" w:color="000000"/>
            </w:tcBorders>
            <w:shd w:val="clear" w:color="auto" w:fill="FFFFFF" w:themeFill="background1"/>
            <w:noWrap/>
            <w:vAlign w:val="center"/>
            <w:hideMark/>
          </w:tcPr>
          <w:p w14:paraId="682A8724" w14:textId="77777777" w:rsidR="00031FF3" w:rsidRPr="00BA00B1" w:rsidRDefault="00031FF3" w:rsidP="008379DD">
            <w:pPr>
              <w:jc w:val="center"/>
              <w:rPr>
                <w:color w:val="000000"/>
                <w:sz w:val="22"/>
                <w:szCs w:val="22"/>
              </w:rPr>
            </w:pPr>
            <w:r w:rsidRPr="00BA00B1">
              <w:rPr>
                <w:color w:val="000000"/>
                <w:sz w:val="22"/>
                <w:szCs w:val="22"/>
              </w:rPr>
              <w:t>108</w:t>
            </w:r>
          </w:p>
        </w:tc>
        <w:tc>
          <w:tcPr>
            <w:tcW w:w="1253" w:type="dxa"/>
            <w:tcBorders>
              <w:top w:val="nil"/>
              <w:left w:val="nil"/>
              <w:bottom w:val="single" w:sz="4" w:space="0" w:color="000000"/>
              <w:right w:val="single" w:sz="4" w:space="0" w:color="000000"/>
            </w:tcBorders>
            <w:shd w:val="clear" w:color="auto" w:fill="FFFFFF" w:themeFill="background1"/>
            <w:noWrap/>
            <w:vAlign w:val="center"/>
            <w:hideMark/>
          </w:tcPr>
          <w:p w14:paraId="428F5681" w14:textId="77777777" w:rsidR="00031FF3" w:rsidRPr="00BA00B1" w:rsidRDefault="00031FF3" w:rsidP="008379DD">
            <w:pPr>
              <w:jc w:val="center"/>
              <w:rPr>
                <w:color w:val="000000"/>
                <w:sz w:val="22"/>
                <w:szCs w:val="22"/>
              </w:rPr>
            </w:pPr>
            <w:r w:rsidRPr="00BA00B1">
              <w:rPr>
                <w:color w:val="000000"/>
                <w:sz w:val="22"/>
                <w:szCs w:val="22"/>
              </w:rPr>
              <w:t>100</w:t>
            </w:r>
          </w:p>
        </w:tc>
        <w:tc>
          <w:tcPr>
            <w:tcW w:w="1336" w:type="dxa"/>
            <w:tcBorders>
              <w:top w:val="nil"/>
              <w:left w:val="nil"/>
              <w:bottom w:val="single" w:sz="4" w:space="0" w:color="000000"/>
              <w:right w:val="single" w:sz="4" w:space="0" w:color="000000"/>
            </w:tcBorders>
            <w:shd w:val="clear" w:color="auto" w:fill="FFFFFF" w:themeFill="background1"/>
            <w:noWrap/>
            <w:vAlign w:val="center"/>
            <w:hideMark/>
          </w:tcPr>
          <w:p w14:paraId="0FF67852" w14:textId="77777777" w:rsidR="00031FF3" w:rsidRPr="00BA00B1" w:rsidRDefault="00031FF3" w:rsidP="008379DD">
            <w:pPr>
              <w:jc w:val="center"/>
              <w:rPr>
                <w:sz w:val="22"/>
                <w:szCs w:val="22"/>
              </w:rPr>
            </w:pPr>
            <w:r w:rsidRPr="00BA00B1">
              <w:rPr>
                <w:sz w:val="22"/>
                <w:szCs w:val="22"/>
              </w:rPr>
              <w:t>14,6</w:t>
            </w:r>
          </w:p>
        </w:tc>
        <w:tc>
          <w:tcPr>
            <w:tcW w:w="1224" w:type="dxa"/>
            <w:tcBorders>
              <w:top w:val="nil"/>
              <w:left w:val="nil"/>
              <w:bottom w:val="single" w:sz="4" w:space="0" w:color="000000"/>
              <w:right w:val="single" w:sz="4" w:space="0" w:color="000000"/>
            </w:tcBorders>
            <w:shd w:val="clear" w:color="auto" w:fill="FFFFFF" w:themeFill="background1"/>
            <w:noWrap/>
            <w:vAlign w:val="center"/>
            <w:hideMark/>
          </w:tcPr>
          <w:p w14:paraId="7D729303" w14:textId="77777777" w:rsidR="00031FF3" w:rsidRPr="00BA00B1" w:rsidRDefault="00031FF3" w:rsidP="008379DD">
            <w:pPr>
              <w:jc w:val="center"/>
              <w:rPr>
                <w:sz w:val="22"/>
                <w:szCs w:val="22"/>
              </w:rPr>
            </w:pPr>
            <w:r w:rsidRPr="00BA00B1">
              <w:rPr>
                <w:sz w:val="22"/>
                <w:szCs w:val="22"/>
              </w:rPr>
              <w:t>14,6</w:t>
            </w:r>
          </w:p>
        </w:tc>
        <w:tc>
          <w:tcPr>
            <w:tcW w:w="1093" w:type="dxa"/>
            <w:tcBorders>
              <w:top w:val="nil"/>
              <w:left w:val="nil"/>
              <w:bottom w:val="single" w:sz="4" w:space="0" w:color="000000"/>
              <w:right w:val="single" w:sz="4" w:space="0" w:color="000000"/>
            </w:tcBorders>
            <w:shd w:val="clear" w:color="auto" w:fill="FFFFFF" w:themeFill="background1"/>
            <w:noWrap/>
            <w:vAlign w:val="center"/>
            <w:hideMark/>
          </w:tcPr>
          <w:p w14:paraId="2F7EE742" w14:textId="77777777" w:rsidR="00031FF3" w:rsidRPr="00BA00B1" w:rsidRDefault="00031FF3" w:rsidP="008379DD">
            <w:pPr>
              <w:jc w:val="center"/>
              <w:rPr>
                <w:sz w:val="22"/>
                <w:szCs w:val="22"/>
              </w:rPr>
            </w:pPr>
            <w:r w:rsidRPr="00BA00B1">
              <w:rPr>
                <w:sz w:val="22"/>
                <w:szCs w:val="22"/>
              </w:rPr>
              <w:t>29,2</w:t>
            </w:r>
          </w:p>
        </w:tc>
        <w:tc>
          <w:tcPr>
            <w:tcW w:w="1336" w:type="dxa"/>
            <w:tcBorders>
              <w:top w:val="nil"/>
              <w:left w:val="nil"/>
              <w:bottom w:val="single" w:sz="4" w:space="0" w:color="000000"/>
              <w:right w:val="single" w:sz="4" w:space="0" w:color="000000"/>
            </w:tcBorders>
            <w:shd w:val="clear" w:color="auto" w:fill="FFFFFF" w:themeFill="background1"/>
            <w:noWrap/>
            <w:vAlign w:val="center"/>
            <w:hideMark/>
          </w:tcPr>
          <w:p w14:paraId="327A8A8C" w14:textId="4BF6B849" w:rsidR="00031FF3" w:rsidRPr="00BA00B1" w:rsidRDefault="00031FF3" w:rsidP="008379DD">
            <w:pPr>
              <w:jc w:val="center"/>
              <w:rPr>
                <w:color w:val="000000"/>
                <w:sz w:val="22"/>
                <w:szCs w:val="22"/>
              </w:rPr>
            </w:pPr>
          </w:p>
        </w:tc>
        <w:tc>
          <w:tcPr>
            <w:tcW w:w="1224" w:type="dxa"/>
            <w:tcBorders>
              <w:top w:val="nil"/>
              <w:left w:val="nil"/>
              <w:bottom w:val="single" w:sz="4" w:space="0" w:color="000000"/>
              <w:right w:val="single" w:sz="4" w:space="0" w:color="000000"/>
            </w:tcBorders>
            <w:shd w:val="clear" w:color="auto" w:fill="FFFFFF" w:themeFill="background1"/>
            <w:noWrap/>
            <w:vAlign w:val="center"/>
            <w:hideMark/>
          </w:tcPr>
          <w:p w14:paraId="2221DFD9" w14:textId="77777777" w:rsidR="00031FF3" w:rsidRPr="00BA00B1" w:rsidRDefault="00031FF3" w:rsidP="008379DD">
            <w:pPr>
              <w:jc w:val="center"/>
              <w:rPr>
                <w:color w:val="000000"/>
                <w:sz w:val="22"/>
                <w:szCs w:val="22"/>
              </w:rPr>
            </w:pPr>
            <w:r w:rsidRPr="00BA00B1">
              <w:rPr>
                <w:color w:val="000000"/>
                <w:sz w:val="22"/>
                <w:szCs w:val="22"/>
              </w:rPr>
              <w:t>0,00</w:t>
            </w:r>
          </w:p>
        </w:tc>
        <w:tc>
          <w:tcPr>
            <w:tcW w:w="1336" w:type="dxa"/>
            <w:tcBorders>
              <w:top w:val="nil"/>
              <w:left w:val="nil"/>
              <w:bottom w:val="single" w:sz="4" w:space="0" w:color="000000"/>
              <w:right w:val="single" w:sz="4" w:space="0" w:color="000000"/>
            </w:tcBorders>
            <w:shd w:val="clear" w:color="auto" w:fill="FFFFFF" w:themeFill="background1"/>
            <w:noWrap/>
            <w:vAlign w:val="center"/>
            <w:hideMark/>
          </w:tcPr>
          <w:p w14:paraId="08954A26" w14:textId="77777777" w:rsidR="00031FF3" w:rsidRPr="00BA00B1" w:rsidRDefault="00031FF3" w:rsidP="008379DD">
            <w:pPr>
              <w:jc w:val="center"/>
              <w:rPr>
                <w:color w:val="000000"/>
                <w:sz w:val="22"/>
                <w:szCs w:val="22"/>
              </w:rPr>
            </w:pPr>
            <w:r w:rsidRPr="00BA00B1">
              <w:rPr>
                <w:color w:val="000000"/>
                <w:sz w:val="22"/>
                <w:szCs w:val="22"/>
              </w:rPr>
              <w:t>14,60</w:t>
            </w:r>
          </w:p>
        </w:tc>
        <w:tc>
          <w:tcPr>
            <w:tcW w:w="1224" w:type="dxa"/>
            <w:tcBorders>
              <w:top w:val="nil"/>
              <w:left w:val="nil"/>
              <w:bottom w:val="single" w:sz="4" w:space="0" w:color="000000"/>
              <w:right w:val="single" w:sz="4" w:space="0" w:color="000000"/>
            </w:tcBorders>
            <w:shd w:val="clear" w:color="auto" w:fill="FFFFFF" w:themeFill="background1"/>
            <w:noWrap/>
            <w:vAlign w:val="center"/>
            <w:hideMark/>
          </w:tcPr>
          <w:p w14:paraId="624A3DC3" w14:textId="77777777" w:rsidR="00031FF3" w:rsidRPr="00BA00B1" w:rsidRDefault="00031FF3" w:rsidP="008379DD">
            <w:pPr>
              <w:jc w:val="center"/>
              <w:rPr>
                <w:color w:val="000000"/>
                <w:sz w:val="22"/>
                <w:szCs w:val="22"/>
              </w:rPr>
            </w:pPr>
            <w:r w:rsidRPr="00BA00B1">
              <w:rPr>
                <w:color w:val="000000"/>
                <w:sz w:val="22"/>
                <w:szCs w:val="22"/>
              </w:rPr>
              <w:t>14,60</w:t>
            </w:r>
          </w:p>
        </w:tc>
        <w:tc>
          <w:tcPr>
            <w:tcW w:w="1336" w:type="dxa"/>
            <w:tcBorders>
              <w:top w:val="nil"/>
              <w:left w:val="nil"/>
              <w:bottom w:val="single" w:sz="4" w:space="0" w:color="000000"/>
              <w:right w:val="single" w:sz="4" w:space="0" w:color="000000"/>
            </w:tcBorders>
            <w:shd w:val="clear" w:color="auto" w:fill="FFFFFF" w:themeFill="background1"/>
            <w:noWrap/>
            <w:vAlign w:val="center"/>
            <w:hideMark/>
          </w:tcPr>
          <w:p w14:paraId="55305740" w14:textId="77777777" w:rsidR="00031FF3" w:rsidRPr="00BA00B1" w:rsidRDefault="00031FF3" w:rsidP="008379DD">
            <w:pPr>
              <w:jc w:val="center"/>
              <w:rPr>
                <w:sz w:val="22"/>
                <w:szCs w:val="22"/>
              </w:rPr>
            </w:pPr>
            <w:r w:rsidRPr="00BA00B1">
              <w:rPr>
                <w:sz w:val="22"/>
                <w:szCs w:val="22"/>
              </w:rPr>
              <w:t>0</w:t>
            </w:r>
          </w:p>
        </w:tc>
        <w:tc>
          <w:tcPr>
            <w:tcW w:w="1224" w:type="dxa"/>
            <w:tcBorders>
              <w:top w:val="nil"/>
              <w:left w:val="nil"/>
              <w:bottom w:val="single" w:sz="4" w:space="0" w:color="000000"/>
              <w:right w:val="single" w:sz="4" w:space="0" w:color="000000"/>
            </w:tcBorders>
            <w:shd w:val="clear" w:color="auto" w:fill="FFFFFF" w:themeFill="background1"/>
            <w:noWrap/>
            <w:vAlign w:val="center"/>
            <w:hideMark/>
          </w:tcPr>
          <w:p w14:paraId="3A90244B" w14:textId="77777777" w:rsidR="00031FF3" w:rsidRPr="00BA00B1" w:rsidRDefault="00031FF3" w:rsidP="008379DD">
            <w:pPr>
              <w:jc w:val="center"/>
              <w:rPr>
                <w:sz w:val="22"/>
                <w:szCs w:val="22"/>
              </w:rPr>
            </w:pPr>
            <w:r w:rsidRPr="00BA00B1">
              <w:rPr>
                <w:sz w:val="22"/>
                <w:szCs w:val="22"/>
              </w:rPr>
              <w:t>0</w:t>
            </w:r>
          </w:p>
        </w:tc>
      </w:tr>
      <w:tr w:rsidR="00031FF3" w:rsidRPr="00BA00B1" w14:paraId="6BAFBB15" w14:textId="77777777" w:rsidTr="008379DD">
        <w:trPr>
          <w:trHeight w:val="227"/>
        </w:trPr>
        <w:tc>
          <w:tcPr>
            <w:tcW w:w="2405" w:type="dxa"/>
            <w:tcBorders>
              <w:top w:val="nil"/>
              <w:left w:val="single" w:sz="4" w:space="0" w:color="000000"/>
              <w:bottom w:val="single" w:sz="4" w:space="0" w:color="000000"/>
              <w:right w:val="single" w:sz="4" w:space="0" w:color="000000"/>
            </w:tcBorders>
            <w:shd w:val="clear" w:color="auto" w:fill="FFFFFF" w:themeFill="background1"/>
            <w:noWrap/>
            <w:vAlign w:val="center"/>
            <w:hideMark/>
          </w:tcPr>
          <w:p w14:paraId="44DBA09E" w14:textId="77777777" w:rsidR="00031FF3" w:rsidRPr="00BA00B1" w:rsidRDefault="00031FF3" w:rsidP="008379DD">
            <w:pPr>
              <w:jc w:val="center"/>
              <w:rPr>
                <w:sz w:val="22"/>
                <w:szCs w:val="22"/>
              </w:rPr>
            </w:pPr>
            <w:r w:rsidRPr="00BA00B1">
              <w:rPr>
                <w:sz w:val="22"/>
                <w:szCs w:val="22"/>
              </w:rPr>
              <w:t>Котельная "Школа" с. Палевицы</w:t>
            </w:r>
          </w:p>
        </w:tc>
        <w:tc>
          <w:tcPr>
            <w:tcW w:w="2835" w:type="dxa"/>
            <w:tcBorders>
              <w:top w:val="nil"/>
              <w:left w:val="nil"/>
              <w:bottom w:val="single" w:sz="4" w:space="0" w:color="000000"/>
              <w:right w:val="single" w:sz="4" w:space="0" w:color="000000"/>
            </w:tcBorders>
            <w:shd w:val="clear" w:color="auto" w:fill="FFFFFF" w:themeFill="background1"/>
            <w:vAlign w:val="center"/>
            <w:hideMark/>
          </w:tcPr>
          <w:p w14:paraId="38ADA18B" w14:textId="77777777" w:rsidR="00031FF3" w:rsidRPr="00BA00B1" w:rsidRDefault="00031FF3" w:rsidP="008379DD">
            <w:pPr>
              <w:jc w:val="center"/>
              <w:rPr>
                <w:color w:val="000000"/>
                <w:sz w:val="22"/>
                <w:szCs w:val="22"/>
              </w:rPr>
            </w:pPr>
            <w:r w:rsidRPr="00BA00B1">
              <w:rPr>
                <w:color w:val="000000"/>
                <w:sz w:val="22"/>
                <w:szCs w:val="22"/>
              </w:rPr>
              <w:t>от Тк4 в школе до УТ5</w:t>
            </w:r>
          </w:p>
        </w:tc>
        <w:tc>
          <w:tcPr>
            <w:tcW w:w="1315" w:type="dxa"/>
            <w:tcBorders>
              <w:top w:val="nil"/>
              <w:left w:val="nil"/>
              <w:bottom w:val="single" w:sz="4" w:space="0" w:color="000000"/>
              <w:right w:val="single" w:sz="4" w:space="0" w:color="000000"/>
            </w:tcBorders>
            <w:shd w:val="clear" w:color="auto" w:fill="FFFFFF" w:themeFill="background1"/>
            <w:noWrap/>
            <w:vAlign w:val="center"/>
            <w:hideMark/>
          </w:tcPr>
          <w:p w14:paraId="45407514" w14:textId="77777777" w:rsidR="00031FF3" w:rsidRPr="00BA00B1" w:rsidRDefault="00031FF3" w:rsidP="008379DD">
            <w:pPr>
              <w:jc w:val="center"/>
              <w:rPr>
                <w:color w:val="000000"/>
                <w:sz w:val="22"/>
                <w:szCs w:val="22"/>
              </w:rPr>
            </w:pPr>
            <w:r w:rsidRPr="00BA00B1">
              <w:rPr>
                <w:color w:val="000000"/>
                <w:sz w:val="22"/>
                <w:szCs w:val="22"/>
              </w:rPr>
              <w:t>76</w:t>
            </w:r>
          </w:p>
        </w:tc>
        <w:tc>
          <w:tcPr>
            <w:tcW w:w="1253" w:type="dxa"/>
            <w:tcBorders>
              <w:top w:val="nil"/>
              <w:left w:val="nil"/>
              <w:bottom w:val="single" w:sz="4" w:space="0" w:color="000000"/>
              <w:right w:val="single" w:sz="4" w:space="0" w:color="000000"/>
            </w:tcBorders>
            <w:shd w:val="clear" w:color="auto" w:fill="FFFFFF" w:themeFill="background1"/>
            <w:noWrap/>
            <w:vAlign w:val="center"/>
            <w:hideMark/>
          </w:tcPr>
          <w:p w14:paraId="54D85875" w14:textId="77777777" w:rsidR="00031FF3" w:rsidRPr="00BA00B1" w:rsidRDefault="00031FF3" w:rsidP="008379DD">
            <w:pPr>
              <w:jc w:val="center"/>
              <w:rPr>
                <w:color w:val="000000"/>
                <w:sz w:val="22"/>
                <w:szCs w:val="22"/>
              </w:rPr>
            </w:pPr>
            <w:r w:rsidRPr="00BA00B1">
              <w:rPr>
                <w:color w:val="000000"/>
                <w:sz w:val="22"/>
                <w:szCs w:val="22"/>
              </w:rPr>
              <w:t>65</w:t>
            </w:r>
          </w:p>
        </w:tc>
        <w:tc>
          <w:tcPr>
            <w:tcW w:w="1336" w:type="dxa"/>
            <w:tcBorders>
              <w:top w:val="nil"/>
              <w:left w:val="nil"/>
              <w:bottom w:val="single" w:sz="4" w:space="0" w:color="000000"/>
              <w:right w:val="single" w:sz="4" w:space="0" w:color="000000"/>
            </w:tcBorders>
            <w:shd w:val="clear" w:color="auto" w:fill="FFFFFF" w:themeFill="background1"/>
            <w:noWrap/>
            <w:vAlign w:val="center"/>
            <w:hideMark/>
          </w:tcPr>
          <w:p w14:paraId="0AC65254" w14:textId="77777777" w:rsidR="00031FF3" w:rsidRPr="00BA00B1" w:rsidRDefault="00031FF3" w:rsidP="008379DD">
            <w:pPr>
              <w:jc w:val="center"/>
              <w:rPr>
                <w:sz w:val="22"/>
                <w:szCs w:val="22"/>
              </w:rPr>
            </w:pPr>
            <w:r w:rsidRPr="00BA00B1">
              <w:rPr>
                <w:sz w:val="22"/>
                <w:szCs w:val="22"/>
              </w:rPr>
              <w:t>35</w:t>
            </w:r>
          </w:p>
        </w:tc>
        <w:tc>
          <w:tcPr>
            <w:tcW w:w="1224" w:type="dxa"/>
            <w:tcBorders>
              <w:top w:val="nil"/>
              <w:left w:val="nil"/>
              <w:bottom w:val="single" w:sz="4" w:space="0" w:color="000000"/>
              <w:right w:val="single" w:sz="4" w:space="0" w:color="000000"/>
            </w:tcBorders>
            <w:shd w:val="clear" w:color="auto" w:fill="FFFFFF" w:themeFill="background1"/>
            <w:noWrap/>
            <w:vAlign w:val="center"/>
            <w:hideMark/>
          </w:tcPr>
          <w:p w14:paraId="7551217A" w14:textId="77777777" w:rsidR="00031FF3" w:rsidRPr="00BA00B1" w:rsidRDefault="00031FF3" w:rsidP="008379DD">
            <w:pPr>
              <w:jc w:val="center"/>
              <w:rPr>
                <w:sz w:val="22"/>
                <w:szCs w:val="22"/>
              </w:rPr>
            </w:pPr>
            <w:r w:rsidRPr="00BA00B1">
              <w:rPr>
                <w:sz w:val="22"/>
                <w:szCs w:val="22"/>
              </w:rPr>
              <w:t>35</w:t>
            </w:r>
          </w:p>
        </w:tc>
        <w:tc>
          <w:tcPr>
            <w:tcW w:w="1093" w:type="dxa"/>
            <w:tcBorders>
              <w:top w:val="nil"/>
              <w:left w:val="nil"/>
              <w:bottom w:val="single" w:sz="4" w:space="0" w:color="000000"/>
              <w:right w:val="single" w:sz="4" w:space="0" w:color="000000"/>
            </w:tcBorders>
            <w:shd w:val="clear" w:color="auto" w:fill="FFFFFF" w:themeFill="background1"/>
            <w:noWrap/>
            <w:vAlign w:val="center"/>
            <w:hideMark/>
          </w:tcPr>
          <w:p w14:paraId="447E31AB" w14:textId="77777777" w:rsidR="00031FF3" w:rsidRPr="00BA00B1" w:rsidRDefault="00031FF3" w:rsidP="008379DD">
            <w:pPr>
              <w:jc w:val="center"/>
              <w:rPr>
                <w:sz w:val="22"/>
                <w:szCs w:val="22"/>
              </w:rPr>
            </w:pPr>
            <w:r w:rsidRPr="00BA00B1">
              <w:rPr>
                <w:sz w:val="22"/>
                <w:szCs w:val="22"/>
              </w:rPr>
              <w:t>70</w:t>
            </w:r>
          </w:p>
        </w:tc>
        <w:tc>
          <w:tcPr>
            <w:tcW w:w="1336" w:type="dxa"/>
            <w:tcBorders>
              <w:top w:val="nil"/>
              <w:left w:val="nil"/>
              <w:bottom w:val="single" w:sz="4" w:space="0" w:color="000000"/>
              <w:right w:val="single" w:sz="4" w:space="0" w:color="000000"/>
            </w:tcBorders>
            <w:shd w:val="clear" w:color="auto" w:fill="FFFFFF" w:themeFill="background1"/>
            <w:noWrap/>
            <w:vAlign w:val="center"/>
            <w:hideMark/>
          </w:tcPr>
          <w:p w14:paraId="384439C6" w14:textId="77777777" w:rsidR="00031FF3" w:rsidRPr="00BA00B1" w:rsidRDefault="00031FF3" w:rsidP="008379DD">
            <w:pPr>
              <w:jc w:val="center"/>
              <w:rPr>
                <w:color w:val="000000"/>
                <w:sz w:val="22"/>
                <w:szCs w:val="22"/>
              </w:rPr>
            </w:pPr>
            <w:r w:rsidRPr="00BA00B1">
              <w:rPr>
                <w:color w:val="000000"/>
                <w:sz w:val="22"/>
                <w:szCs w:val="22"/>
              </w:rPr>
              <w:t>35,00</w:t>
            </w:r>
          </w:p>
        </w:tc>
        <w:tc>
          <w:tcPr>
            <w:tcW w:w="1224" w:type="dxa"/>
            <w:tcBorders>
              <w:top w:val="nil"/>
              <w:left w:val="nil"/>
              <w:bottom w:val="single" w:sz="4" w:space="0" w:color="000000"/>
              <w:right w:val="single" w:sz="4" w:space="0" w:color="000000"/>
            </w:tcBorders>
            <w:shd w:val="clear" w:color="auto" w:fill="FFFFFF" w:themeFill="background1"/>
            <w:noWrap/>
            <w:vAlign w:val="center"/>
            <w:hideMark/>
          </w:tcPr>
          <w:p w14:paraId="2C6933CD" w14:textId="77777777" w:rsidR="00031FF3" w:rsidRPr="00BA00B1" w:rsidRDefault="00031FF3" w:rsidP="008379DD">
            <w:pPr>
              <w:jc w:val="center"/>
              <w:rPr>
                <w:color w:val="000000"/>
                <w:sz w:val="22"/>
                <w:szCs w:val="22"/>
              </w:rPr>
            </w:pPr>
            <w:r w:rsidRPr="00BA00B1">
              <w:rPr>
                <w:color w:val="000000"/>
                <w:sz w:val="22"/>
                <w:szCs w:val="22"/>
              </w:rPr>
              <w:t>35,00</w:t>
            </w:r>
          </w:p>
        </w:tc>
        <w:tc>
          <w:tcPr>
            <w:tcW w:w="1336" w:type="dxa"/>
            <w:tcBorders>
              <w:top w:val="nil"/>
              <w:left w:val="nil"/>
              <w:bottom w:val="single" w:sz="4" w:space="0" w:color="000000"/>
              <w:right w:val="single" w:sz="4" w:space="0" w:color="000000"/>
            </w:tcBorders>
            <w:shd w:val="clear" w:color="auto" w:fill="FFFFFF" w:themeFill="background1"/>
            <w:noWrap/>
            <w:vAlign w:val="center"/>
            <w:hideMark/>
          </w:tcPr>
          <w:p w14:paraId="5AF51544" w14:textId="53089818" w:rsidR="00031FF3" w:rsidRPr="00BA00B1" w:rsidRDefault="00031FF3" w:rsidP="008379DD">
            <w:pPr>
              <w:jc w:val="center"/>
              <w:rPr>
                <w:color w:val="000000"/>
                <w:sz w:val="22"/>
                <w:szCs w:val="22"/>
              </w:rPr>
            </w:pPr>
          </w:p>
        </w:tc>
        <w:tc>
          <w:tcPr>
            <w:tcW w:w="1224" w:type="dxa"/>
            <w:tcBorders>
              <w:top w:val="nil"/>
              <w:left w:val="nil"/>
              <w:bottom w:val="single" w:sz="4" w:space="0" w:color="000000"/>
              <w:right w:val="single" w:sz="4" w:space="0" w:color="000000"/>
            </w:tcBorders>
            <w:shd w:val="clear" w:color="auto" w:fill="FFFFFF" w:themeFill="background1"/>
            <w:noWrap/>
            <w:vAlign w:val="center"/>
            <w:hideMark/>
          </w:tcPr>
          <w:p w14:paraId="073DAAB9" w14:textId="77777777" w:rsidR="00031FF3" w:rsidRPr="00BA00B1" w:rsidRDefault="00031FF3" w:rsidP="008379DD">
            <w:pPr>
              <w:jc w:val="center"/>
              <w:rPr>
                <w:color w:val="000000"/>
                <w:sz w:val="22"/>
                <w:szCs w:val="22"/>
              </w:rPr>
            </w:pPr>
            <w:r w:rsidRPr="00BA00B1">
              <w:rPr>
                <w:color w:val="000000"/>
                <w:sz w:val="22"/>
                <w:szCs w:val="22"/>
              </w:rPr>
              <w:t>0,00</w:t>
            </w:r>
          </w:p>
        </w:tc>
        <w:tc>
          <w:tcPr>
            <w:tcW w:w="1336" w:type="dxa"/>
            <w:tcBorders>
              <w:top w:val="nil"/>
              <w:left w:val="nil"/>
              <w:bottom w:val="single" w:sz="4" w:space="0" w:color="000000"/>
              <w:right w:val="single" w:sz="4" w:space="0" w:color="000000"/>
            </w:tcBorders>
            <w:shd w:val="clear" w:color="auto" w:fill="FFFFFF" w:themeFill="background1"/>
            <w:noWrap/>
            <w:vAlign w:val="center"/>
            <w:hideMark/>
          </w:tcPr>
          <w:p w14:paraId="63CB2697" w14:textId="77777777" w:rsidR="00031FF3" w:rsidRPr="00BA00B1" w:rsidRDefault="00031FF3" w:rsidP="008379DD">
            <w:pPr>
              <w:jc w:val="center"/>
              <w:rPr>
                <w:sz w:val="22"/>
                <w:szCs w:val="22"/>
              </w:rPr>
            </w:pPr>
            <w:r w:rsidRPr="00BA00B1">
              <w:rPr>
                <w:sz w:val="22"/>
                <w:szCs w:val="22"/>
              </w:rPr>
              <w:t>0</w:t>
            </w:r>
          </w:p>
        </w:tc>
        <w:tc>
          <w:tcPr>
            <w:tcW w:w="1224" w:type="dxa"/>
            <w:tcBorders>
              <w:top w:val="nil"/>
              <w:left w:val="nil"/>
              <w:bottom w:val="single" w:sz="4" w:space="0" w:color="000000"/>
              <w:right w:val="single" w:sz="4" w:space="0" w:color="000000"/>
            </w:tcBorders>
            <w:shd w:val="clear" w:color="auto" w:fill="FFFFFF" w:themeFill="background1"/>
            <w:noWrap/>
            <w:vAlign w:val="center"/>
            <w:hideMark/>
          </w:tcPr>
          <w:p w14:paraId="03944F38" w14:textId="77777777" w:rsidR="00031FF3" w:rsidRPr="00BA00B1" w:rsidRDefault="00031FF3" w:rsidP="008379DD">
            <w:pPr>
              <w:jc w:val="center"/>
              <w:rPr>
                <w:sz w:val="22"/>
                <w:szCs w:val="22"/>
              </w:rPr>
            </w:pPr>
            <w:r w:rsidRPr="00BA00B1">
              <w:rPr>
                <w:sz w:val="22"/>
                <w:szCs w:val="22"/>
              </w:rPr>
              <w:t>0</w:t>
            </w:r>
          </w:p>
        </w:tc>
      </w:tr>
      <w:tr w:rsidR="00031FF3" w:rsidRPr="00BA00B1" w14:paraId="3ED51338" w14:textId="77777777" w:rsidTr="008379DD">
        <w:trPr>
          <w:trHeight w:val="227"/>
        </w:trPr>
        <w:tc>
          <w:tcPr>
            <w:tcW w:w="2405" w:type="dxa"/>
            <w:tcBorders>
              <w:top w:val="nil"/>
              <w:left w:val="single" w:sz="4" w:space="0" w:color="000000"/>
              <w:bottom w:val="single" w:sz="4" w:space="0" w:color="000000"/>
              <w:right w:val="single" w:sz="4" w:space="0" w:color="000000"/>
            </w:tcBorders>
            <w:shd w:val="clear" w:color="auto" w:fill="FFFFFF" w:themeFill="background1"/>
            <w:noWrap/>
            <w:vAlign w:val="center"/>
            <w:hideMark/>
          </w:tcPr>
          <w:p w14:paraId="4FA9071E" w14:textId="77777777" w:rsidR="00031FF3" w:rsidRPr="00BA00B1" w:rsidRDefault="00031FF3" w:rsidP="008379DD">
            <w:pPr>
              <w:jc w:val="center"/>
              <w:rPr>
                <w:sz w:val="22"/>
                <w:szCs w:val="22"/>
              </w:rPr>
            </w:pPr>
            <w:r w:rsidRPr="00BA00B1">
              <w:rPr>
                <w:sz w:val="22"/>
                <w:szCs w:val="22"/>
              </w:rPr>
              <w:t>Котельная "Школа" с. Палевицы</w:t>
            </w:r>
          </w:p>
        </w:tc>
        <w:tc>
          <w:tcPr>
            <w:tcW w:w="2835" w:type="dxa"/>
            <w:tcBorders>
              <w:top w:val="nil"/>
              <w:left w:val="nil"/>
              <w:bottom w:val="single" w:sz="4" w:space="0" w:color="000000"/>
              <w:right w:val="single" w:sz="4" w:space="0" w:color="000000"/>
            </w:tcBorders>
            <w:shd w:val="clear" w:color="auto" w:fill="FFFFFF" w:themeFill="background1"/>
            <w:vAlign w:val="center"/>
            <w:hideMark/>
          </w:tcPr>
          <w:p w14:paraId="2282F8B8" w14:textId="77777777" w:rsidR="00031FF3" w:rsidRPr="00BA00B1" w:rsidRDefault="00031FF3" w:rsidP="008379DD">
            <w:pPr>
              <w:jc w:val="center"/>
              <w:rPr>
                <w:color w:val="000000"/>
                <w:sz w:val="22"/>
                <w:szCs w:val="22"/>
              </w:rPr>
            </w:pPr>
            <w:r w:rsidRPr="00BA00B1">
              <w:rPr>
                <w:color w:val="000000"/>
                <w:sz w:val="22"/>
                <w:szCs w:val="22"/>
              </w:rPr>
              <w:t>от УТ5 до ТК6</w:t>
            </w:r>
          </w:p>
        </w:tc>
        <w:tc>
          <w:tcPr>
            <w:tcW w:w="1315" w:type="dxa"/>
            <w:tcBorders>
              <w:top w:val="nil"/>
              <w:left w:val="nil"/>
              <w:bottom w:val="single" w:sz="4" w:space="0" w:color="000000"/>
              <w:right w:val="single" w:sz="4" w:space="0" w:color="000000"/>
            </w:tcBorders>
            <w:shd w:val="clear" w:color="auto" w:fill="FFFFFF" w:themeFill="background1"/>
            <w:noWrap/>
            <w:vAlign w:val="center"/>
            <w:hideMark/>
          </w:tcPr>
          <w:p w14:paraId="48C2B6A7" w14:textId="77777777" w:rsidR="00031FF3" w:rsidRPr="00BA00B1" w:rsidRDefault="00031FF3" w:rsidP="008379DD">
            <w:pPr>
              <w:jc w:val="center"/>
              <w:rPr>
                <w:color w:val="000000"/>
                <w:sz w:val="22"/>
                <w:szCs w:val="22"/>
              </w:rPr>
            </w:pPr>
            <w:r w:rsidRPr="00BA00B1">
              <w:rPr>
                <w:color w:val="000000"/>
                <w:sz w:val="22"/>
                <w:szCs w:val="22"/>
              </w:rPr>
              <w:t>57</w:t>
            </w:r>
          </w:p>
        </w:tc>
        <w:tc>
          <w:tcPr>
            <w:tcW w:w="1253" w:type="dxa"/>
            <w:tcBorders>
              <w:top w:val="nil"/>
              <w:left w:val="nil"/>
              <w:bottom w:val="single" w:sz="4" w:space="0" w:color="000000"/>
              <w:right w:val="single" w:sz="4" w:space="0" w:color="000000"/>
            </w:tcBorders>
            <w:shd w:val="clear" w:color="auto" w:fill="FFFFFF" w:themeFill="background1"/>
            <w:noWrap/>
            <w:vAlign w:val="center"/>
            <w:hideMark/>
          </w:tcPr>
          <w:p w14:paraId="70E60F10" w14:textId="77777777" w:rsidR="00031FF3" w:rsidRPr="00BA00B1" w:rsidRDefault="00031FF3" w:rsidP="008379DD">
            <w:pPr>
              <w:jc w:val="center"/>
              <w:rPr>
                <w:color w:val="000000"/>
                <w:sz w:val="22"/>
                <w:szCs w:val="22"/>
              </w:rPr>
            </w:pPr>
            <w:r w:rsidRPr="00BA00B1">
              <w:rPr>
                <w:color w:val="000000"/>
                <w:sz w:val="22"/>
                <w:szCs w:val="22"/>
              </w:rPr>
              <w:t>50</w:t>
            </w:r>
          </w:p>
        </w:tc>
        <w:tc>
          <w:tcPr>
            <w:tcW w:w="1336" w:type="dxa"/>
            <w:tcBorders>
              <w:top w:val="nil"/>
              <w:left w:val="nil"/>
              <w:bottom w:val="single" w:sz="4" w:space="0" w:color="000000"/>
              <w:right w:val="single" w:sz="4" w:space="0" w:color="000000"/>
            </w:tcBorders>
            <w:shd w:val="clear" w:color="auto" w:fill="FFFFFF" w:themeFill="background1"/>
            <w:noWrap/>
            <w:vAlign w:val="center"/>
            <w:hideMark/>
          </w:tcPr>
          <w:p w14:paraId="44DCD651" w14:textId="77777777" w:rsidR="00031FF3" w:rsidRPr="00BA00B1" w:rsidRDefault="00031FF3" w:rsidP="008379DD">
            <w:pPr>
              <w:jc w:val="center"/>
              <w:rPr>
                <w:sz w:val="22"/>
                <w:szCs w:val="22"/>
              </w:rPr>
            </w:pPr>
            <w:r w:rsidRPr="00BA00B1">
              <w:rPr>
                <w:sz w:val="22"/>
                <w:szCs w:val="22"/>
              </w:rPr>
              <w:t>50</w:t>
            </w:r>
          </w:p>
        </w:tc>
        <w:tc>
          <w:tcPr>
            <w:tcW w:w="1224" w:type="dxa"/>
            <w:tcBorders>
              <w:top w:val="nil"/>
              <w:left w:val="nil"/>
              <w:bottom w:val="single" w:sz="4" w:space="0" w:color="000000"/>
              <w:right w:val="single" w:sz="4" w:space="0" w:color="000000"/>
            </w:tcBorders>
            <w:shd w:val="clear" w:color="auto" w:fill="FFFFFF" w:themeFill="background1"/>
            <w:noWrap/>
            <w:vAlign w:val="center"/>
            <w:hideMark/>
          </w:tcPr>
          <w:p w14:paraId="6716C4DB" w14:textId="77777777" w:rsidR="00031FF3" w:rsidRPr="00BA00B1" w:rsidRDefault="00031FF3" w:rsidP="008379DD">
            <w:pPr>
              <w:jc w:val="center"/>
              <w:rPr>
                <w:sz w:val="22"/>
                <w:szCs w:val="22"/>
              </w:rPr>
            </w:pPr>
            <w:r w:rsidRPr="00BA00B1">
              <w:rPr>
                <w:sz w:val="22"/>
                <w:szCs w:val="22"/>
              </w:rPr>
              <w:t>50</w:t>
            </w:r>
          </w:p>
        </w:tc>
        <w:tc>
          <w:tcPr>
            <w:tcW w:w="1093" w:type="dxa"/>
            <w:tcBorders>
              <w:top w:val="nil"/>
              <w:left w:val="nil"/>
              <w:bottom w:val="single" w:sz="4" w:space="0" w:color="000000"/>
              <w:right w:val="single" w:sz="4" w:space="0" w:color="000000"/>
            </w:tcBorders>
            <w:shd w:val="clear" w:color="auto" w:fill="FFFFFF" w:themeFill="background1"/>
            <w:noWrap/>
            <w:vAlign w:val="center"/>
            <w:hideMark/>
          </w:tcPr>
          <w:p w14:paraId="6F8AE0D2" w14:textId="77777777" w:rsidR="00031FF3" w:rsidRPr="00BA00B1" w:rsidRDefault="00031FF3" w:rsidP="008379DD">
            <w:pPr>
              <w:jc w:val="center"/>
              <w:rPr>
                <w:sz w:val="22"/>
                <w:szCs w:val="22"/>
              </w:rPr>
            </w:pPr>
            <w:r w:rsidRPr="00BA00B1">
              <w:rPr>
                <w:sz w:val="22"/>
                <w:szCs w:val="22"/>
              </w:rPr>
              <w:t>100</w:t>
            </w:r>
          </w:p>
        </w:tc>
        <w:tc>
          <w:tcPr>
            <w:tcW w:w="1336" w:type="dxa"/>
            <w:tcBorders>
              <w:top w:val="nil"/>
              <w:left w:val="nil"/>
              <w:bottom w:val="single" w:sz="4" w:space="0" w:color="000000"/>
              <w:right w:val="single" w:sz="4" w:space="0" w:color="000000"/>
            </w:tcBorders>
            <w:shd w:val="clear" w:color="auto" w:fill="FFFFFF" w:themeFill="background1"/>
            <w:noWrap/>
            <w:vAlign w:val="center"/>
            <w:hideMark/>
          </w:tcPr>
          <w:p w14:paraId="3DDFBB45" w14:textId="0BBFA6D1" w:rsidR="00031FF3" w:rsidRPr="00BA00B1" w:rsidRDefault="00031FF3" w:rsidP="008379DD">
            <w:pPr>
              <w:jc w:val="center"/>
              <w:rPr>
                <w:color w:val="000000"/>
                <w:sz w:val="22"/>
                <w:szCs w:val="22"/>
              </w:rPr>
            </w:pPr>
          </w:p>
        </w:tc>
        <w:tc>
          <w:tcPr>
            <w:tcW w:w="1224" w:type="dxa"/>
            <w:tcBorders>
              <w:top w:val="nil"/>
              <w:left w:val="nil"/>
              <w:bottom w:val="single" w:sz="4" w:space="0" w:color="000000"/>
              <w:right w:val="single" w:sz="4" w:space="0" w:color="000000"/>
            </w:tcBorders>
            <w:shd w:val="clear" w:color="auto" w:fill="FFFFFF" w:themeFill="background1"/>
            <w:noWrap/>
            <w:vAlign w:val="center"/>
            <w:hideMark/>
          </w:tcPr>
          <w:p w14:paraId="4B201DF5" w14:textId="77777777" w:rsidR="00031FF3" w:rsidRPr="00BA00B1" w:rsidRDefault="00031FF3" w:rsidP="008379DD">
            <w:pPr>
              <w:jc w:val="center"/>
              <w:rPr>
                <w:color w:val="000000"/>
                <w:sz w:val="22"/>
                <w:szCs w:val="22"/>
              </w:rPr>
            </w:pPr>
            <w:r w:rsidRPr="00BA00B1">
              <w:rPr>
                <w:color w:val="000000"/>
                <w:sz w:val="22"/>
                <w:szCs w:val="22"/>
              </w:rPr>
              <w:t>0,00</w:t>
            </w:r>
          </w:p>
        </w:tc>
        <w:tc>
          <w:tcPr>
            <w:tcW w:w="1336" w:type="dxa"/>
            <w:tcBorders>
              <w:top w:val="nil"/>
              <w:left w:val="nil"/>
              <w:bottom w:val="single" w:sz="4" w:space="0" w:color="000000"/>
              <w:right w:val="single" w:sz="4" w:space="0" w:color="000000"/>
            </w:tcBorders>
            <w:shd w:val="clear" w:color="auto" w:fill="FFFFFF" w:themeFill="background1"/>
            <w:noWrap/>
            <w:vAlign w:val="center"/>
            <w:hideMark/>
          </w:tcPr>
          <w:p w14:paraId="2A2A1C51" w14:textId="77777777" w:rsidR="00031FF3" w:rsidRPr="00BA00B1" w:rsidRDefault="00031FF3" w:rsidP="008379DD">
            <w:pPr>
              <w:jc w:val="center"/>
              <w:rPr>
                <w:color w:val="000000"/>
                <w:sz w:val="22"/>
                <w:szCs w:val="22"/>
              </w:rPr>
            </w:pPr>
            <w:r w:rsidRPr="00BA00B1">
              <w:rPr>
                <w:color w:val="000000"/>
                <w:sz w:val="22"/>
                <w:szCs w:val="22"/>
              </w:rPr>
              <w:t>50,00</w:t>
            </w:r>
          </w:p>
        </w:tc>
        <w:tc>
          <w:tcPr>
            <w:tcW w:w="1224" w:type="dxa"/>
            <w:tcBorders>
              <w:top w:val="nil"/>
              <w:left w:val="nil"/>
              <w:bottom w:val="single" w:sz="4" w:space="0" w:color="000000"/>
              <w:right w:val="single" w:sz="4" w:space="0" w:color="000000"/>
            </w:tcBorders>
            <w:shd w:val="clear" w:color="auto" w:fill="FFFFFF" w:themeFill="background1"/>
            <w:noWrap/>
            <w:vAlign w:val="center"/>
            <w:hideMark/>
          </w:tcPr>
          <w:p w14:paraId="2C8D20E0" w14:textId="77777777" w:rsidR="00031FF3" w:rsidRPr="00BA00B1" w:rsidRDefault="00031FF3" w:rsidP="008379DD">
            <w:pPr>
              <w:jc w:val="center"/>
              <w:rPr>
                <w:color w:val="000000"/>
                <w:sz w:val="22"/>
                <w:szCs w:val="22"/>
              </w:rPr>
            </w:pPr>
            <w:r w:rsidRPr="00BA00B1">
              <w:rPr>
                <w:color w:val="000000"/>
                <w:sz w:val="22"/>
                <w:szCs w:val="22"/>
              </w:rPr>
              <w:t>50,00</w:t>
            </w:r>
          </w:p>
        </w:tc>
        <w:tc>
          <w:tcPr>
            <w:tcW w:w="1336" w:type="dxa"/>
            <w:tcBorders>
              <w:top w:val="nil"/>
              <w:left w:val="nil"/>
              <w:bottom w:val="single" w:sz="4" w:space="0" w:color="000000"/>
              <w:right w:val="single" w:sz="4" w:space="0" w:color="000000"/>
            </w:tcBorders>
            <w:shd w:val="clear" w:color="auto" w:fill="FFFFFF" w:themeFill="background1"/>
            <w:noWrap/>
            <w:vAlign w:val="center"/>
            <w:hideMark/>
          </w:tcPr>
          <w:p w14:paraId="3D32F5DC" w14:textId="77777777" w:rsidR="00031FF3" w:rsidRPr="00BA00B1" w:rsidRDefault="00031FF3" w:rsidP="008379DD">
            <w:pPr>
              <w:jc w:val="center"/>
              <w:rPr>
                <w:sz w:val="22"/>
                <w:szCs w:val="22"/>
              </w:rPr>
            </w:pPr>
            <w:r w:rsidRPr="00BA00B1">
              <w:rPr>
                <w:sz w:val="22"/>
                <w:szCs w:val="22"/>
              </w:rPr>
              <w:t>0</w:t>
            </w:r>
          </w:p>
        </w:tc>
        <w:tc>
          <w:tcPr>
            <w:tcW w:w="1224" w:type="dxa"/>
            <w:tcBorders>
              <w:top w:val="nil"/>
              <w:left w:val="nil"/>
              <w:bottom w:val="single" w:sz="4" w:space="0" w:color="000000"/>
              <w:right w:val="single" w:sz="4" w:space="0" w:color="000000"/>
            </w:tcBorders>
            <w:shd w:val="clear" w:color="auto" w:fill="FFFFFF" w:themeFill="background1"/>
            <w:noWrap/>
            <w:vAlign w:val="center"/>
            <w:hideMark/>
          </w:tcPr>
          <w:p w14:paraId="670ED382" w14:textId="77777777" w:rsidR="00031FF3" w:rsidRPr="00BA00B1" w:rsidRDefault="00031FF3" w:rsidP="008379DD">
            <w:pPr>
              <w:jc w:val="center"/>
              <w:rPr>
                <w:sz w:val="22"/>
                <w:szCs w:val="22"/>
              </w:rPr>
            </w:pPr>
            <w:r w:rsidRPr="00BA00B1">
              <w:rPr>
                <w:sz w:val="22"/>
                <w:szCs w:val="22"/>
              </w:rPr>
              <w:t>0</w:t>
            </w:r>
          </w:p>
        </w:tc>
      </w:tr>
      <w:tr w:rsidR="00031FF3" w:rsidRPr="00BA00B1" w14:paraId="58139DB2" w14:textId="77777777" w:rsidTr="008379DD">
        <w:trPr>
          <w:trHeight w:val="227"/>
        </w:trPr>
        <w:tc>
          <w:tcPr>
            <w:tcW w:w="2405" w:type="dxa"/>
            <w:tcBorders>
              <w:top w:val="nil"/>
              <w:left w:val="single" w:sz="4" w:space="0" w:color="000000"/>
              <w:bottom w:val="single" w:sz="4" w:space="0" w:color="000000"/>
              <w:right w:val="single" w:sz="4" w:space="0" w:color="000000"/>
            </w:tcBorders>
            <w:shd w:val="clear" w:color="auto" w:fill="FFFFFF" w:themeFill="background1"/>
            <w:noWrap/>
            <w:vAlign w:val="center"/>
            <w:hideMark/>
          </w:tcPr>
          <w:p w14:paraId="0F4F21E4" w14:textId="77777777" w:rsidR="00031FF3" w:rsidRPr="00BA00B1" w:rsidRDefault="00031FF3" w:rsidP="008379DD">
            <w:pPr>
              <w:jc w:val="center"/>
              <w:rPr>
                <w:sz w:val="22"/>
                <w:szCs w:val="22"/>
              </w:rPr>
            </w:pPr>
            <w:r w:rsidRPr="00BA00B1">
              <w:rPr>
                <w:sz w:val="22"/>
                <w:szCs w:val="22"/>
              </w:rPr>
              <w:t>Котельная "Школа" с. Палевицы</w:t>
            </w:r>
          </w:p>
        </w:tc>
        <w:tc>
          <w:tcPr>
            <w:tcW w:w="2835" w:type="dxa"/>
            <w:tcBorders>
              <w:top w:val="nil"/>
              <w:left w:val="nil"/>
              <w:bottom w:val="single" w:sz="4" w:space="0" w:color="000000"/>
              <w:right w:val="single" w:sz="4" w:space="0" w:color="000000"/>
            </w:tcBorders>
            <w:shd w:val="clear" w:color="auto" w:fill="FFFFFF" w:themeFill="background1"/>
            <w:vAlign w:val="center"/>
            <w:hideMark/>
          </w:tcPr>
          <w:p w14:paraId="69D3D36F" w14:textId="77777777" w:rsidR="00031FF3" w:rsidRPr="00BA00B1" w:rsidRDefault="00031FF3" w:rsidP="008379DD">
            <w:pPr>
              <w:jc w:val="center"/>
              <w:rPr>
                <w:color w:val="000000"/>
                <w:sz w:val="22"/>
                <w:szCs w:val="22"/>
              </w:rPr>
            </w:pPr>
            <w:r w:rsidRPr="00BA00B1">
              <w:rPr>
                <w:color w:val="000000"/>
                <w:sz w:val="22"/>
                <w:szCs w:val="22"/>
              </w:rPr>
              <w:t>от ТК6 до ТК8</w:t>
            </w:r>
          </w:p>
        </w:tc>
        <w:tc>
          <w:tcPr>
            <w:tcW w:w="1315" w:type="dxa"/>
            <w:tcBorders>
              <w:top w:val="nil"/>
              <w:left w:val="nil"/>
              <w:bottom w:val="single" w:sz="4" w:space="0" w:color="000000"/>
              <w:right w:val="single" w:sz="4" w:space="0" w:color="000000"/>
            </w:tcBorders>
            <w:shd w:val="clear" w:color="auto" w:fill="FFFFFF" w:themeFill="background1"/>
            <w:noWrap/>
            <w:vAlign w:val="center"/>
            <w:hideMark/>
          </w:tcPr>
          <w:p w14:paraId="4064E499" w14:textId="77777777" w:rsidR="00031FF3" w:rsidRPr="00BA00B1" w:rsidRDefault="00031FF3" w:rsidP="008379DD">
            <w:pPr>
              <w:jc w:val="center"/>
              <w:rPr>
                <w:color w:val="000000"/>
                <w:sz w:val="22"/>
                <w:szCs w:val="22"/>
              </w:rPr>
            </w:pPr>
            <w:r w:rsidRPr="00BA00B1">
              <w:rPr>
                <w:color w:val="000000"/>
                <w:sz w:val="22"/>
                <w:szCs w:val="22"/>
              </w:rPr>
              <w:t>57</w:t>
            </w:r>
          </w:p>
        </w:tc>
        <w:tc>
          <w:tcPr>
            <w:tcW w:w="1253" w:type="dxa"/>
            <w:tcBorders>
              <w:top w:val="nil"/>
              <w:left w:val="nil"/>
              <w:bottom w:val="single" w:sz="4" w:space="0" w:color="000000"/>
              <w:right w:val="single" w:sz="4" w:space="0" w:color="000000"/>
            </w:tcBorders>
            <w:shd w:val="clear" w:color="auto" w:fill="FFFFFF" w:themeFill="background1"/>
            <w:noWrap/>
            <w:vAlign w:val="center"/>
            <w:hideMark/>
          </w:tcPr>
          <w:p w14:paraId="79A28ED4" w14:textId="77777777" w:rsidR="00031FF3" w:rsidRPr="00BA00B1" w:rsidRDefault="00031FF3" w:rsidP="008379DD">
            <w:pPr>
              <w:jc w:val="center"/>
              <w:rPr>
                <w:color w:val="000000"/>
                <w:sz w:val="22"/>
                <w:szCs w:val="22"/>
              </w:rPr>
            </w:pPr>
            <w:r w:rsidRPr="00BA00B1">
              <w:rPr>
                <w:color w:val="000000"/>
                <w:sz w:val="22"/>
                <w:szCs w:val="22"/>
              </w:rPr>
              <w:t>50</w:t>
            </w:r>
          </w:p>
        </w:tc>
        <w:tc>
          <w:tcPr>
            <w:tcW w:w="1336" w:type="dxa"/>
            <w:tcBorders>
              <w:top w:val="nil"/>
              <w:left w:val="nil"/>
              <w:bottom w:val="single" w:sz="4" w:space="0" w:color="000000"/>
              <w:right w:val="single" w:sz="4" w:space="0" w:color="000000"/>
            </w:tcBorders>
            <w:shd w:val="clear" w:color="auto" w:fill="FFFFFF" w:themeFill="background1"/>
            <w:noWrap/>
            <w:vAlign w:val="center"/>
            <w:hideMark/>
          </w:tcPr>
          <w:p w14:paraId="6C4E65A1" w14:textId="77777777" w:rsidR="00031FF3" w:rsidRPr="00BA00B1" w:rsidRDefault="00031FF3" w:rsidP="008379DD">
            <w:pPr>
              <w:jc w:val="center"/>
              <w:rPr>
                <w:sz w:val="22"/>
                <w:szCs w:val="22"/>
              </w:rPr>
            </w:pPr>
            <w:r w:rsidRPr="00BA00B1">
              <w:rPr>
                <w:sz w:val="22"/>
                <w:szCs w:val="22"/>
              </w:rPr>
              <w:t>36</w:t>
            </w:r>
          </w:p>
        </w:tc>
        <w:tc>
          <w:tcPr>
            <w:tcW w:w="1224" w:type="dxa"/>
            <w:tcBorders>
              <w:top w:val="nil"/>
              <w:left w:val="nil"/>
              <w:bottom w:val="single" w:sz="4" w:space="0" w:color="000000"/>
              <w:right w:val="single" w:sz="4" w:space="0" w:color="000000"/>
            </w:tcBorders>
            <w:shd w:val="clear" w:color="auto" w:fill="FFFFFF" w:themeFill="background1"/>
            <w:noWrap/>
            <w:vAlign w:val="center"/>
            <w:hideMark/>
          </w:tcPr>
          <w:p w14:paraId="169DD331" w14:textId="77777777" w:rsidR="00031FF3" w:rsidRPr="00BA00B1" w:rsidRDefault="00031FF3" w:rsidP="008379DD">
            <w:pPr>
              <w:jc w:val="center"/>
              <w:rPr>
                <w:sz w:val="22"/>
                <w:szCs w:val="22"/>
              </w:rPr>
            </w:pPr>
            <w:r w:rsidRPr="00BA00B1">
              <w:rPr>
                <w:sz w:val="22"/>
                <w:szCs w:val="22"/>
              </w:rPr>
              <w:t>36</w:t>
            </w:r>
          </w:p>
        </w:tc>
        <w:tc>
          <w:tcPr>
            <w:tcW w:w="1093" w:type="dxa"/>
            <w:tcBorders>
              <w:top w:val="nil"/>
              <w:left w:val="nil"/>
              <w:bottom w:val="single" w:sz="4" w:space="0" w:color="000000"/>
              <w:right w:val="single" w:sz="4" w:space="0" w:color="000000"/>
            </w:tcBorders>
            <w:shd w:val="clear" w:color="auto" w:fill="FFFFFF" w:themeFill="background1"/>
            <w:noWrap/>
            <w:vAlign w:val="center"/>
            <w:hideMark/>
          </w:tcPr>
          <w:p w14:paraId="3FBBC276" w14:textId="77777777" w:rsidR="00031FF3" w:rsidRPr="00BA00B1" w:rsidRDefault="00031FF3" w:rsidP="008379DD">
            <w:pPr>
              <w:jc w:val="center"/>
              <w:rPr>
                <w:sz w:val="22"/>
                <w:szCs w:val="22"/>
              </w:rPr>
            </w:pPr>
            <w:r w:rsidRPr="00BA00B1">
              <w:rPr>
                <w:sz w:val="22"/>
                <w:szCs w:val="22"/>
              </w:rPr>
              <w:t>72</w:t>
            </w:r>
          </w:p>
        </w:tc>
        <w:tc>
          <w:tcPr>
            <w:tcW w:w="1336" w:type="dxa"/>
            <w:tcBorders>
              <w:top w:val="nil"/>
              <w:left w:val="nil"/>
              <w:bottom w:val="single" w:sz="4" w:space="0" w:color="000000"/>
              <w:right w:val="single" w:sz="4" w:space="0" w:color="000000"/>
            </w:tcBorders>
            <w:shd w:val="clear" w:color="auto" w:fill="FFFFFF" w:themeFill="background1"/>
            <w:noWrap/>
            <w:vAlign w:val="center"/>
            <w:hideMark/>
          </w:tcPr>
          <w:p w14:paraId="21200388" w14:textId="526F4816" w:rsidR="00031FF3" w:rsidRPr="00BA00B1" w:rsidRDefault="00031FF3" w:rsidP="008379DD">
            <w:pPr>
              <w:jc w:val="center"/>
              <w:rPr>
                <w:color w:val="000000"/>
                <w:sz w:val="22"/>
                <w:szCs w:val="22"/>
              </w:rPr>
            </w:pPr>
          </w:p>
        </w:tc>
        <w:tc>
          <w:tcPr>
            <w:tcW w:w="1224" w:type="dxa"/>
            <w:tcBorders>
              <w:top w:val="nil"/>
              <w:left w:val="nil"/>
              <w:bottom w:val="single" w:sz="4" w:space="0" w:color="000000"/>
              <w:right w:val="single" w:sz="4" w:space="0" w:color="000000"/>
            </w:tcBorders>
            <w:shd w:val="clear" w:color="auto" w:fill="FFFFFF" w:themeFill="background1"/>
            <w:noWrap/>
            <w:vAlign w:val="center"/>
            <w:hideMark/>
          </w:tcPr>
          <w:p w14:paraId="64344A00" w14:textId="77777777" w:rsidR="00031FF3" w:rsidRPr="00BA00B1" w:rsidRDefault="00031FF3" w:rsidP="008379DD">
            <w:pPr>
              <w:jc w:val="center"/>
              <w:rPr>
                <w:color w:val="000000"/>
                <w:sz w:val="22"/>
                <w:szCs w:val="22"/>
              </w:rPr>
            </w:pPr>
            <w:r w:rsidRPr="00BA00B1">
              <w:rPr>
                <w:color w:val="000000"/>
                <w:sz w:val="22"/>
                <w:szCs w:val="22"/>
              </w:rPr>
              <w:t>0,00</w:t>
            </w:r>
          </w:p>
        </w:tc>
        <w:tc>
          <w:tcPr>
            <w:tcW w:w="1336" w:type="dxa"/>
            <w:tcBorders>
              <w:top w:val="nil"/>
              <w:left w:val="nil"/>
              <w:bottom w:val="single" w:sz="4" w:space="0" w:color="000000"/>
              <w:right w:val="single" w:sz="4" w:space="0" w:color="000000"/>
            </w:tcBorders>
            <w:shd w:val="clear" w:color="auto" w:fill="FFFFFF" w:themeFill="background1"/>
            <w:noWrap/>
            <w:vAlign w:val="center"/>
            <w:hideMark/>
          </w:tcPr>
          <w:p w14:paraId="4507DAC9" w14:textId="77777777" w:rsidR="00031FF3" w:rsidRPr="00BA00B1" w:rsidRDefault="00031FF3" w:rsidP="008379DD">
            <w:pPr>
              <w:jc w:val="center"/>
              <w:rPr>
                <w:color w:val="000000"/>
                <w:sz w:val="22"/>
                <w:szCs w:val="22"/>
              </w:rPr>
            </w:pPr>
            <w:r w:rsidRPr="00BA00B1">
              <w:rPr>
                <w:color w:val="000000"/>
                <w:sz w:val="22"/>
                <w:szCs w:val="22"/>
              </w:rPr>
              <w:t>36,00</w:t>
            </w:r>
          </w:p>
        </w:tc>
        <w:tc>
          <w:tcPr>
            <w:tcW w:w="1224" w:type="dxa"/>
            <w:tcBorders>
              <w:top w:val="nil"/>
              <w:left w:val="nil"/>
              <w:bottom w:val="single" w:sz="4" w:space="0" w:color="000000"/>
              <w:right w:val="single" w:sz="4" w:space="0" w:color="000000"/>
            </w:tcBorders>
            <w:shd w:val="clear" w:color="auto" w:fill="FFFFFF" w:themeFill="background1"/>
            <w:noWrap/>
            <w:vAlign w:val="center"/>
            <w:hideMark/>
          </w:tcPr>
          <w:p w14:paraId="5961235D" w14:textId="77777777" w:rsidR="00031FF3" w:rsidRPr="00BA00B1" w:rsidRDefault="00031FF3" w:rsidP="008379DD">
            <w:pPr>
              <w:jc w:val="center"/>
              <w:rPr>
                <w:color w:val="000000"/>
                <w:sz w:val="22"/>
                <w:szCs w:val="22"/>
              </w:rPr>
            </w:pPr>
            <w:r w:rsidRPr="00BA00B1">
              <w:rPr>
                <w:color w:val="000000"/>
                <w:sz w:val="22"/>
                <w:szCs w:val="22"/>
              </w:rPr>
              <w:t>36,00</w:t>
            </w:r>
          </w:p>
        </w:tc>
        <w:tc>
          <w:tcPr>
            <w:tcW w:w="1336" w:type="dxa"/>
            <w:tcBorders>
              <w:top w:val="nil"/>
              <w:left w:val="nil"/>
              <w:bottom w:val="single" w:sz="4" w:space="0" w:color="000000"/>
              <w:right w:val="single" w:sz="4" w:space="0" w:color="000000"/>
            </w:tcBorders>
            <w:shd w:val="clear" w:color="auto" w:fill="FFFFFF" w:themeFill="background1"/>
            <w:noWrap/>
            <w:vAlign w:val="center"/>
            <w:hideMark/>
          </w:tcPr>
          <w:p w14:paraId="7E969886" w14:textId="77777777" w:rsidR="00031FF3" w:rsidRPr="00BA00B1" w:rsidRDefault="00031FF3" w:rsidP="008379DD">
            <w:pPr>
              <w:jc w:val="center"/>
              <w:rPr>
                <w:sz w:val="22"/>
                <w:szCs w:val="22"/>
              </w:rPr>
            </w:pPr>
            <w:r w:rsidRPr="00BA00B1">
              <w:rPr>
                <w:sz w:val="22"/>
                <w:szCs w:val="22"/>
              </w:rPr>
              <w:t>0</w:t>
            </w:r>
          </w:p>
        </w:tc>
        <w:tc>
          <w:tcPr>
            <w:tcW w:w="1224" w:type="dxa"/>
            <w:tcBorders>
              <w:top w:val="nil"/>
              <w:left w:val="nil"/>
              <w:bottom w:val="single" w:sz="4" w:space="0" w:color="000000"/>
              <w:right w:val="single" w:sz="4" w:space="0" w:color="000000"/>
            </w:tcBorders>
            <w:shd w:val="clear" w:color="auto" w:fill="FFFFFF" w:themeFill="background1"/>
            <w:noWrap/>
            <w:vAlign w:val="center"/>
            <w:hideMark/>
          </w:tcPr>
          <w:p w14:paraId="7266428A" w14:textId="77777777" w:rsidR="00031FF3" w:rsidRPr="00BA00B1" w:rsidRDefault="00031FF3" w:rsidP="008379DD">
            <w:pPr>
              <w:jc w:val="center"/>
              <w:rPr>
                <w:sz w:val="22"/>
                <w:szCs w:val="22"/>
              </w:rPr>
            </w:pPr>
            <w:r w:rsidRPr="00BA00B1">
              <w:rPr>
                <w:sz w:val="22"/>
                <w:szCs w:val="22"/>
              </w:rPr>
              <w:t>0</w:t>
            </w:r>
          </w:p>
        </w:tc>
      </w:tr>
      <w:tr w:rsidR="00031FF3" w:rsidRPr="00BA00B1" w14:paraId="3D7A0A7B" w14:textId="77777777" w:rsidTr="008379DD">
        <w:trPr>
          <w:trHeight w:val="227"/>
        </w:trPr>
        <w:tc>
          <w:tcPr>
            <w:tcW w:w="2405" w:type="dxa"/>
            <w:tcBorders>
              <w:top w:val="nil"/>
              <w:left w:val="single" w:sz="4" w:space="0" w:color="000000"/>
              <w:bottom w:val="single" w:sz="4" w:space="0" w:color="000000"/>
              <w:right w:val="single" w:sz="4" w:space="0" w:color="000000"/>
            </w:tcBorders>
            <w:shd w:val="clear" w:color="auto" w:fill="FFFFFF" w:themeFill="background1"/>
            <w:noWrap/>
            <w:vAlign w:val="center"/>
            <w:hideMark/>
          </w:tcPr>
          <w:p w14:paraId="03958F5B" w14:textId="77777777" w:rsidR="00031FF3" w:rsidRPr="00BA00B1" w:rsidRDefault="00031FF3" w:rsidP="008379DD">
            <w:pPr>
              <w:jc w:val="center"/>
              <w:rPr>
                <w:sz w:val="22"/>
                <w:szCs w:val="22"/>
              </w:rPr>
            </w:pPr>
            <w:r w:rsidRPr="00BA00B1">
              <w:rPr>
                <w:sz w:val="22"/>
                <w:szCs w:val="22"/>
              </w:rPr>
              <w:t>Котельная "Школа" с. Палевицы</w:t>
            </w:r>
          </w:p>
        </w:tc>
        <w:tc>
          <w:tcPr>
            <w:tcW w:w="2835" w:type="dxa"/>
            <w:tcBorders>
              <w:top w:val="nil"/>
              <w:left w:val="nil"/>
              <w:bottom w:val="single" w:sz="4" w:space="0" w:color="000000"/>
              <w:right w:val="single" w:sz="4" w:space="0" w:color="000000"/>
            </w:tcBorders>
            <w:shd w:val="clear" w:color="auto" w:fill="FFFFFF" w:themeFill="background1"/>
            <w:vAlign w:val="center"/>
            <w:hideMark/>
          </w:tcPr>
          <w:p w14:paraId="1BA959CC" w14:textId="77777777" w:rsidR="00031FF3" w:rsidRPr="00BA00B1" w:rsidRDefault="00031FF3" w:rsidP="008379DD">
            <w:pPr>
              <w:jc w:val="center"/>
              <w:rPr>
                <w:color w:val="000000"/>
                <w:sz w:val="22"/>
                <w:szCs w:val="22"/>
              </w:rPr>
            </w:pPr>
            <w:r w:rsidRPr="00BA00B1">
              <w:rPr>
                <w:color w:val="000000"/>
                <w:sz w:val="22"/>
                <w:szCs w:val="22"/>
              </w:rPr>
              <w:t>от ТК6 до дома</w:t>
            </w:r>
          </w:p>
        </w:tc>
        <w:tc>
          <w:tcPr>
            <w:tcW w:w="1315" w:type="dxa"/>
            <w:tcBorders>
              <w:top w:val="nil"/>
              <w:left w:val="nil"/>
              <w:bottom w:val="single" w:sz="4" w:space="0" w:color="000000"/>
              <w:right w:val="single" w:sz="4" w:space="0" w:color="000000"/>
            </w:tcBorders>
            <w:shd w:val="clear" w:color="auto" w:fill="FFFFFF" w:themeFill="background1"/>
            <w:noWrap/>
            <w:vAlign w:val="center"/>
            <w:hideMark/>
          </w:tcPr>
          <w:p w14:paraId="0CF030B8" w14:textId="77777777" w:rsidR="00031FF3" w:rsidRPr="00BA00B1" w:rsidRDefault="00031FF3" w:rsidP="008379DD">
            <w:pPr>
              <w:jc w:val="center"/>
              <w:rPr>
                <w:color w:val="000000"/>
                <w:sz w:val="22"/>
                <w:szCs w:val="22"/>
              </w:rPr>
            </w:pPr>
            <w:r w:rsidRPr="00BA00B1">
              <w:rPr>
                <w:color w:val="000000"/>
                <w:sz w:val="22"/>
                <w:szCs w:val="22"/>
              </w:rPr>
              <w:t>57</w:t>
            </w:r>
          </w:p>
        </w:tc>
        <w:tc>
          <w:tcPr>
            <w:tcW w:w="1253" w:type="dxa"/>
            <w:tcBorders>
              <w:top w:val="nil"/>
              <w:left w:val="nil"/>
              <w:bottom w:val="single" w:sz="4" w:space="0" w:color="000000"/>
              <w:right w:val="single" w:sz="4" w:space="0" w:color="000000"/>
            </w:tcBorders>
            <w:shd w:val="clear" w:color="auto" w:fill="FFFFFF" w:themeFill="background1"/>
            <w:noWrap/>
            <w:vAlign w:val="center"/>
            <w:hideMark/>
          </w:tcPr>
          <w:p w14:paraId="7589AF46" w14:textId="77777777" w:rsidR="00031FF3" w:rsidRPr="00BA00B1" w:rsidRDefault="00031FF3" w:rsidP="008379DD">
            <w:pPr>
              <w:jc w:val="center"/>
              <w:rPr>
                <w:color w:val="000000"/>
                <w:sz w:val="22"/>
                <w:szCs w:val="22"/>
              </w:rPr>
            </w:pPr>
            <w:r w:rsidRPr="00BA00B1">
              <w:rPr>
                <w:color w:val="000000"/>
                <w:sz w:val="22"/>
                <w:szCs w:val="22"/>
              </w:rPr>
              <w:t>50</w:t>
            </w:r>
          </w:p>
        </w:tc>
        <w:tc>
          <w:tcPr>
            <w:tcW w:w="1336" w:type="dxa"/>
            <w:tcBorders>
              <w:top w:val="nil"/>
              <w:left w:val="nil"/>
              <w:bottom w:val="single" w:sz="4" w:space="0" w:color="000000"/>
              <w:right w:val="single" w:sz="4" w:space="0" w:color="000000"/>
            </w:tcBorders>
            <w:shd w:val="clear" w:color="auto" w:fill="FFFFFF" w:themeFill="background1"/>
            <w:noWrap/>
            <w:vAlign w:val="center"/>
            <w:hideMark/>
          </w:tcPr>
          <w:p w14:paraId="3E16059E" w14:textId="77777777" w:rsidR="00031FF3" w:rsidRPr="00BA00B1" w:rsidRDefault="00031FF3" w:rsidP="008379DD">
            <w:pPr>
              <w:jc w:val="center"/>
              <w:rPr>
                <w:sz w:val="22"/>
                <w:szCs w:val="22"/>
              </w:rPr>
            </w:pPr>
            <w:r w:rsidRPr="00BA00B1">
              <w:rPr>
                <w:sz w:val="22"/>
                <w:szCs w:val="22"/>
              </w:rPr>
              <w:t>70</w:t>
            </w:r>
          </w:p>
        </w:tc>
        <w:tc>
          <w:tcPr>
            <w:tcW w:w="1224" w:type="dxa"/>
            <w:tcBorders>
              <w:top w:val="nil"/>
              <w:left w:val="nil"/>
              <w:bottom w:val="single" w:sz="4" w:space="0" w:color="000000"/>
              <w:right w:val="single" w:sz="4" w:space="0" w:color="000000"/>
            </w:tcBorders>
            <w:shd w:val="clear" w:color="auto" w:fill="FFFFFF" w:themeFill="background1"/>
            <w:noWrap/>
            <w:vAlign w:val="center"/>
            <w:hideMark/>
          </w:tcPr>
          <w:p w14:paraId="6DE25B88" w14:textId="77777777" w:rsidR="00031FF3" w:rsidRPr="00BA00B1" w:rsidRDefault="00031FF3" w:rsidP="008379DD">
            <w:pPr>
              <w:jc w:val="center"/>
              <w:rPr>
                <w:sz w:val="22"/>
                <w:szCs w:val="22"/>
              </w:rPr>
            </w:pPr>
            <w:r w:rsidRPr="00BA00B1">
              <w:rPr>
                <w:sz w:val="22"/>
                <w:szCs w:val="22"/>
              </w:rPr>
              <w:t>70</w:t>
            </w:r>
          </w:p>
        </w:tc>
        <w:tc>
          <w:tcPr>
            <w:tcW w:w="1093" w:type="dxa"/>
            <w:tcBorders>
              <w:top w:val="nil"/>
              <w:left w:val="nil"/>
              <w:bottom w:val="single" w:sz="4" w:space="0" w:color="000000"/>
              <w:right w:val="single" w:sz="4" w:space="0" w:color="000000"/>
            </w:tcBorders>
            <w:shd w:val="clear" w:color="auto" w:fill="FFFFFF" w:themeFill="background1"/>
            <w:noWrap/>
            <w:vAlign w:val="center"/>
            <w:hideMark/>
          </w:tcPr>
          <w:p w14:paraId="1FDE6825" w14:textId="77777777" w:rsidR="00031FF3" w:rsidRPr="00BA00B1" w:rsidRDefault="00031FF3" w:rsidP="008379DD">
            <w:pPr>
              <w:jc w:val="center"/>
              <w:rPr>
                <w:sz w:val="22"/>
                <w:szCs w:val="22"/>
              </w:rPr>
            </w:pPr>
            <w:r w:rsidRPr="00BA00B1">
              <w:rPr>
                <w:sz w:val="22"/>
                <w:szCs w:val="22"/>
              </w:rPr>
              <w:t>140</w:t>
            </w:r>
          </w:p>
        </w:tc>
        <w:tc>
          <w:tcPr>
            <w:tcW w:w="1336" w:type="dxa"/>
            <w:tcBorders>
              <w:top w:val="nil"/>
              <w:left w:val="nil"/>
              <w:bottom w:val="single" w:sz="4" w:space="0" w:color="000000"/>
              <w:right w:val="single" w:sz="4" w:space="0" w:color="000000"/>
            </w:tcBorders>
            <w:shd w:val="clear" w:color="auto" w:fill="FFFFFF" w:themeFill="background1"/>
            <w:noWrap/>
            <w:vAlign w:val="center"/>
            <w:hideMark/>
          </w:tcPr>
          <w:p w14:paraId="324E111C" w14:textId="77777777" w:rsidR="00031FF3" w:rsidRPr="00BA00B1" w:rsidRDefault="00031FF3" w:rsidP="008379DD">
            <w:pPr>
              <w:jc w:val="center"/>
              <w:rPr>
                <w:color w:val="000000"/>
                <w:sz w:val="22"/>
                <w:szCs w:val="22"/>
              </w:rPr>
            </w:pPr>
            <w:r w:rsidRPr="00BA00B1">
              <w:rPr>
                <w:color w:val="000000"/>
                <w:sz w:val="22"/>
                <w:szCs w:val="22"/>
              </w:rPr>
              <w:t>66,00</w:t>
            </w:r>
          </w:p>
        </w:tc>
        <w:tc>
          <w:tcPr>
            <w:tcW w:w="1224" w:type="dxa"/>
            <w:tcBorders>
              <w:top w:val="nil"/>
              <w:left w:val="nil"/>
              <w:bottom w:val="single" w:sz="4" w:space="0" w:color="000000"/>
              <w:right w:val="single" w:sz="4" w:space="0" w:color="000000"/>
            </w:tcBorders>
            <w:shd w:val="clear" w:color="auto" w:fill="FFFFFF" w:themeFill="background1"/>
            <w:noWrap/>
            <w:vAlign w:val="center"/>
            <w:hideMark/>
          </w:tcPr>
          <w:p w14:paraId="77F32574" w14:textId="77777777" w:rsidR="00031FF3" w:rsidRPr="00BA00B1" w:rsidRDefault="00031FF3" w:rsidP="008379DD">
            <w:pPr>
              <w:jc w:val="center"/>
              <w:rPr>
                <w:color w:val="000000"/>
                <w:sz w:val="22"/>
                <w:szCs w:val="22"/>
              </w:rPr>
            </w:pPr>
            <w:r w:rsidRPr="00BA00B1">
              <w:rPr>
                <w:color w:val="000000"/>
                <w:sz w:val="22"/>
                <w:szCs w:val="22"/>
              </w:rPr>
              <w:t>66,00</w:t>
            </w:r>
          </w:p>
        </w:tc>
        <w:tc>
          <w:tcPr>
            <w:tcW w:w="1336" w:type="dxa"/>
            <w:tcBorders>
              <w:top w:val="nil"/>
              <w:left w:val="nil"/>
              <w:bottom w:val="single" w:sz="4" w:space="0" w:color="000000"/>
              <w:right w:val="single" w:sz="4" w:space="0" w:color="000000"/>
            </w:tcBorders>
            <w:shd w:val="clear" w:color="auto" w:fill="FFFFFF" w:themeFill="background1"/>
            <w:noWrap/>
            <w:vAlign w:val="center"/>
            <w:hideMark/>
          </w:tcPr>
          <w:p w14:paraId="45F0BB84" w14:textId="77777777" w:rsidR="00031FF3" w:rsidRPr="00BA00B1" w:rsidRDefault="00031FF3" w:rsidP="008379DD">
            <w:pPr>
              <w:jc w:val="center"/>
              <w:rPr>
                <w:color w:val="000000"/>
                <w:sz w:val="22"/>
                <w:szCs w:val="22"/>
              </w:rPr>
            </w:pPr>
            <w:r w:rsidRPr="00BA00B1">
              <w:rPr>
                <w:color w:val="000000"/>
                <w:sz w:val="22"/>
                <w:szCs w:val="22"/>
              </w:rPr>
              <w:t>4,00</w:t>
            </w:r>
          </w:p>
        </w:tc>
        <w:tc>
          <w:tcPr>
            <w:tcW w:w="1224" w:type="dxa"/>
            <w:tcBorders>
              <w:top w:val="nil"/>
              <w:left w:val="nil"/>
              <w:bottom w:val="single" w:sz="4" w:space="0" w:color="000000"/>
              <w:right w:val="single" w:sz="4" w:space="0" w:color="000000"/>
            </w:tcBorders>
            <w:shd w:val="clear" w:color="auto" w:fill="FFFFFF" w:themeFill="background1"/>
            <w:noWrap/>
            <w:vAlign w:val="center"/>
            <w:hideMark/>
          </w:tcPr>
          <w:p w14:paraId="3F5691D7" w14:textId="77777777" w:rsidR="00031FF3" w:rsidRPr="00BA00B1" w:rsidRDefault="00031FF3" w:rsidP="008379DD">
            <w:pPr>
              <w:jc w:val="center"/>
              <w:rPr>
                <w:color w:val="000000"/>
                <w:sz w:val="22"/>
                <w:szCs w:val="22"/>
              </w:rPr>
            </w:pPr>
            <w:r w:rsidRPr="00BA00B1">
              <w:rPr>
                <w:color w:val="000000"/>
                <w:sz w:val="22"/>
                <w:szCs w:val="22"/>
              </w:rPr>
              <w:t>4,00</w:t>
            </w:r>
          </w:p>
        </w:tc>
        <w:tc>
          <w:tcPr>
            <w:tcW w:w="1336" w:type="dxa"/>
            <w:tcBorders>
              <w:top w:val="nil"/>
              <w:left w:val="nil"/>
              <w:bottom w:val="single" w:sz="4" w:space="0" w:color="000000"/>
              <w:right w:val="single" w:sz="4" w:space="0" w:color="000000"/>
            </w:tcBorders>
            <w:shd w:val="clear" w:color="auto" w:fill="FFFFFF" w:themeFill="background1"/>
            <w:noWrap/>
            <w:vAlign w:val="center"/>
            <w:hideMark/>
          </w:tcPr>
          <w:p w14:paraId="7725CB9B" w14:textId="77777777" w:rsidR="00031FF3" w:rsidRPr="00BA00B1" w:rsidRDefault="00031FF3" w:rsidP="008379DD">
            <w:pPr>
              <w:jc w:val="center"/>
              <w:rPr>
                <w:sz w:val="22"/>
                <w:szCs w:val="22"/>
              </w:rPr>
            </w:pPr>
            <w:r w:rsidRPr="00BA00B1">
              <w:rPr>
                <w:sz w:val="22"/>
                <w:szCs w:val="22"/>
              </w:rPr>
              <w:t>0</w:t>
            </w:r>
          </w:p>
        </w:tc>
        <w:tc>
          <w:tcPr>
            <w:tcW w:w="1224" w:type="dxa"/>
            <w:tcBorders>
              <w:top w:val="nil"/>
              <w:left w:val="nil"/>
              <w:bottom w:val="single" w:sz="4" w:space="0" w:color="000000"/>
              <w:right w:val="single" w:sz="4" w:space="0" w:color="000000"/>
            </w:tcBorders>
            <w:shd w:val="clear" w:color="auto" w:fill="FFFFFF" w:themeFill="background1"/>
            <w:noWrap/>
            <w:vAlign w:val="center"/>
            <w:hideMark/>
          </w:tcPr>
          <w:p w14:paraId="0000E5BC" w14:textId="77777777" w:rsidR="00031FF3" w:rsidRPr="00BA00B1" w:rsidRDefault="00031FF3" w:rsidP="008379DD">
            <w:pPr>
              <w:jc w:val="center"/>
              <w:rPr>
                <w:sz w:val="22"/>
                <w:szCs w:val="22"/>
              </w:rPr>
            </w:pPr>
            <w:r w:rsidRPr="00BA00B1">
              <w:rPr>
                <w:sz w:val="22"/>
                <w:szCs w:val="22"/>
              </w:rPr>
              <w:t>0</w:t>
            </w:r>
          </w:p>
        </w:tc>
      </w:tr>
      <w:tr w:rsidR="00031FF3" w:rsidRPr="00BA00B1" w14:paraId="485F1771" w14:textId="77777777" w:rsidTr="008379DD">
        <w:trPr>
          <w:trHeight w:val="227"/>
        </w:trPr>
        <w:tc>
          <w:tcPr>
            <w:tcW w:w="2405" w:type="dxa"/>
            <w:tcBorders>
              <w:top w:val="nil"/>
              <w:left w:val="single" w:sz="4" w:space="0" w:color="000000"/>
              <w:bottom w:val="single" w:sz="4" w:space="0" w:color="000000"/>
              <w:right w:val="single" w:sz="4" w:space="0" w:color="000000"/>
            </w:tcBorders>
            <w:shd w:val="clear" w:color="auto" w:fill="FFFFFF" w:themeFill="background1"/>
            <w:noWrap/>
            <w:vAlign w:val="center"/>
            <w:hideMark/>
          </w:tcPr>
          <w:p w14:paraId="0DF0D878" w14:textId="77777777" w:rsidR="00031FF3" w:rsidRPr="00BA00B1" w:rsidRDefault="00031FF3" w:rsidP="008379DD">
            <w:pPr>
              <w:jc w:val="center"/>
              <w:rPr>
                <w:sz w:val="22"/>
                <w:szCs w:val="22"/>
              </w:rPr>
            </w:pPr>
            <w:r w:rsidRPr="00BA00B1">
              <w:rPr>
                <w:sz w:val="22"/>
                <w:szCs w:val="22"/>
              </w:rPr>
              <w:t>Котельная "Школа" с. Палевицы</w:t>
            </w:r>
          </w:p>
        </w:tc>
        <w:tc>
          <w:tcPr>
            <w:tcW w:w="2835" w:type="dxa"/>
            <w:tcBorders>
              <w:top w:val="nil"/>
              <w:left w:val="nil"/>
              <w:bottom w:val="single" w:sz="4" w:space="0" w:color="000000"/>
              <w:right w:val="single" w:sz="4" w:space="0" w:color="000000"/>
            </w:tcBorders>
            <w:shd w:val="clear" w:color="auto" w:fill="FFFFFF" w:themeFill="background1"/>
            <w:vAlign w:val="center"/>
            <w:hideMark/>
          </w:tcPr>
          <w:p w14:paraId="6BAD354E" w14:textId="77777777" w:rsidR="00031FF3" w:rsidRPr="00BA00B1" w:rsidRDefault="00031FF3" w:rsidP="008379DD">
            <w:pPr>
              <w:jc w:val="center"/>
              <w:rPr>
                <w:color w:val="000000"/>
                <w:sz w:val="22"/>
                <w:szCs w:val="22"/>
              </w:rPr>
            </w:pPr>
            <w:r w:rsidRPr="00BA00B1">
              <w:rPr>
                <w:color w:val="000000"/>
                <w:sz w:val="22"/>
                <w:szCs w:val="22"/>
              </w:rPr>
              <w:t>от УТ2 до УТ10</w:t>
            </w:r>
          </w:p>
        </w:tc>
        <w:tc>
          <w:tcPr>
            <w:tcW w:w="1315" w:type="dxa"/>
            <w:tcBorders>
              <w:top w:val="nil"/>
              <w:left w:val="nil"/>
              <w:bottom w:val="single" w:sz="4" w:space="0" w:color="000000"/>
              <w:right w:val="single" w:sz="4" w:space="0" w:color="000000"/>
            </w:tcBorders>
            <w:shd w:val="clear" w:color="auto" w:fill="FFFFFF" w:themeFill="background1"/>
            <w:noWrap/>
            <w:vAlign w:val="center"/>
            <w:hideMark/>
          </w:tcPr>
          <w:p w14:paraId="0F511B3C" w14:textId="77777777" w:rsidR="00031FF3" w:rsidRPr="00BA00B1" w:rsidRDefault="00031FF3" w:rsidP="008379DD">
            <w:pPr>
              <w:jc w:val="center"/>
              <w:rPr>
                <w:color w:val="000000"/>
                <w:sz w:val="22"/>
                <w:szCs w:val="22"/>
              </w:rPr>
            </w:pPr>
            <w:r w:rsidRPr="00BA00B1">
              <w:rPr>
                <w:color w:val="000000"/>
                <w:sz w:val="22"/>
                <w:szCs w:val="22"/>
              </w:rPr>
              <w:t>57</w:t>
            </w:r>
          </w:p>
        </w:tc>
        <w:tc>
          <w:tcPr>
            <w:tcW w:w="1253" w:type="dxa"/>
            <w:tcBorders>
              <w:top w:val="nil"/>
              <w:left w:val="nil"/>
              <w:bottom w:val="single" w:sz="4" w:space="0" w:color="000000"/>
              <w:right w:val="single" w:sz="4" w:space="0" w:color="000000"/>
            </w:tcBorders>
            <w:shd w:val="clear" w:color="auto" w:fill="FFFFFF" w:themeFill="background1"/>
            <w:noWrap/>
            <w:vAlign w:val="center"/>
            <w:hideMark/>
          </w:tcPr>
          <w:p w14:paraId="358E958E" w14:textId="77777777" w:rsidR="00031FF3" w:rsidRPr="00BA00B1" w:rsidRDefault="00031FF3" w:rsidP="008379DD">
            <w:pPr>
              <w:jc w:val="center"/>
              <w:rPr>
                <w:color w:val="000000"/>
                <w:sz w:val="22"/>
                <w:szCs w:val="22"/>
              </w:rPr>
            </w:pPr>
            <w:r w:rsidRPr="00BA00B1">
              <w:rPr>
                <w:color w:val="000000"/>
                <w:sz w:val="22"/>
                <w:szCs w:val="22"/>
              </w:rPr>
              <w:t>50</w:t>
            </w:r>
          </w:p>
        </w:tc>
        <w:tc>
          <w:tcPr>
            <w:tcW w:w="1336" w:type="dxa"/>
            <w:tcBorders>
              <w:top w:val="nil"/>
              <w:left w:val="nil"/>
              <w:bottom w:val="single" w:sz="4" w:space="0" w:color="000000"/>
              <w:right w:val="single" w:sz="4" w:space="0" w:color="000000"/>
            </w:tcBorders>
            <w:shd w:val="clear" w:color="auto" w:fill="FFFFFF" w:themeFill="background1"/>
            <w:noWrap/>
            <w:vAlign w:val="center"/>
            <w:hideMark/>
          </w:tcPr>
          <w:p w14:paraId="3A0C2A60" w14:textId="77777777" w:rsidR="00031FF3" w:rsidRPr="00BA00B1" w:rsidRDefault="00031FF3" w:rsidP="008379DD">
            <w:pPr>
              <w:jc w:val="center"/>
              <w:rPr>
                <w:sz w:val="22"/>
                <w:szCs w:val="22"/>
              </w:rPr>
            </w:pPr>
            <w:r w:rsidRPr="00BA00B1">
              <w:rPr>
                <w:sz w:val="22"/>
                <w:szCs w:val="22"/>
              </w:rPr>
              <w:t>22</w:t>
            </w:r>
          </w:p>
        </w:tc>
        <w:tc>
          <w:tcPr>
            <w:tcW w:w="1224" w:type="dxa"/>
            <w:tcBorders>
              <w:top w:val="nil"/>
              <w:left w:val="nil"/>
              <w:bottom w:val="single" w:sz="4" w:space="0" w:color="000000"/>
              <w:right w:val="single" w:sz="4" w:space="0" w:color="000000"/>
            </w:tcBorders>
            <w:shd w:val="clear" w:color="auto" w:fill="FFFFFF" w:themeFill="background1"/>
            <w:noWrap/>
            <w:vAlign w:val="center"/>
            <w:hideMark/>
          </w:tcPr>
          <w:p w14:paraId="7FC26AC8" w14:textId="77777777" w:rsidR="00031FF3" w:rsidRPr="00BA00B1" w:rsidRDefault="00031FF3" w:rsidP="008379DD">
            <w:pPr>
              <w:jc w:val="center"/>
              <w:rPr>
                <w:sz w:val="22"/>
                <w:szCs w:val="22"/>
              </w:rPr>
            </w:pPr>
            <w:r w:rsidRPr="00BA00B1">
              <w:rPr>
                <w:sz w:val="22"/>
                <w:szCs w:val="22"/>
              </w:rPr>
              <w:t>22</w:t>
            </w:r>
          </w:p>
        </w:tc>
        <w:tc>
          <w:tcPr>
            <w:tcW w:w="1093" w:type="dxa"/>
            <w:tcBorders>
              <w:top w:val="nil"/>
              <w:left w:val="nil"/>
              <w:bottom w:val="single" w:sz="4" w:space="0" w:color="000000"/>
              <w:right w:val="single" w:sz="4" w:space="0" w:color="000000"/>
            </w:tcBorders>
            <w:shd w:val="clear" w:color="auto" w:fill="FFFFFF" w:themeFill="background1"/>
            <w:noWrap/>
            <w:vAlign w:val="center"/>
            <w:hideMark/>
          </w:tcPr>
          <w:p w14:paraId="6087668D" w14:textId="77777777" w:rsidR="00031FF3" w:rsidRPr="00BA00B1" w:rsidRDefault="00031FF3" w:rsidP="008379DD">
            <w:pPr>
              <w:jc w:val="center"/>
              <w:rPr>
                <w:sz w:val="22"/>
                <w:szCs w:val="22"/>
              </w:rPr>
            </w:pPr>
            <w:r w:rsidRPr="00BA00B1">
              <w:rPr>
                <w:sz w:val="22"/>
                <w:szCs w:val="22"/>
              </w:rPr>
              <w:t>44</w:t>
            </w:r>
          </w:p>
        </w:tc>
        <w:tc>
          <w:tcPr>
            <w:tcW w:w="1336" w:type="dxa"/>
            <w:tcBorders>
              <w:top w:val="nil"/>
              <w:left w:val="nil"/>
              <w:bottom w:val="single" w:sz="4" w:space="0" w:color="000000"/>
              <w:right w:val="single" w:sz="4" w:space="0" w:color="000000"/>
            </w:tcBorders>
            <w:shd w:val="clear" w:color="auto" w:fill="FFFFFF" w:themeFill="background1"/>
            <w:noWrap/>
            <w:vAlign w:val="center"/>
            <w:hideMark/>
          </w:tcPr>
          <w:p w14:paraId="45761EA4" w14:textId="77777777" w:rsidR="00031FF3" w:rsidRPr="00BA00B1" w:rsidRDefault="00031FF3" w:rsidP="008379DD">
            <w:pPr>
              <w:jc w:val="center"/>
              <w:rPr>
                <w:color w:val="000000"/>
                <w:sz w:val="22"/>
                <w:szCs w:val="22"/>
              </w:rPr>
            </w:pPr>
            <w:r w:rsidRPr="00BA00B1">
              <w:rPr>
                <w:color w:val="000000"/>
                <w:sz w:val="22"/>
                <w:szCs w:val="22"/>
              </w:rPr>
              <w:t>22,00</w:t>
            </w:r>
          </w:p>
        </w:tc>
        <w:tc>
          <w:tcPr>
            <w:tcW w:w="1224" w:type="dxa"/>
            <w:tcBorders>
              <w:top w:val="nil"/>
              <w:left w:val="nil"/>
              <w:bottom w:val="single" w:sz="4" w:space="0" w:color="000000"/>
              <w:right w:val="single" w:sz="4" w:space="0" w:color="000000"/>
            </w:tcBorders>
            <w:shd w:val="clear" w:color="auto" w:fill="FFFFFF" w:themeFill="background1"/>
            <w:noWrap/>
            <w:vAlign w:val="center"/>
            <w:hideMark/>
          </w:tcPr>
          <w:p w14:paraId="5F82573D" w14:textId="77777777" w:rsidR="00031FF3" w:rsidRPr="00BA00B1" w:rsidRDefault="00031FF3" w:rsidP="008379DD">
            <w:pPr>
              <w:jc w:val="center"/>
              <w:rPr>
                <w:color w:val="000000"/>
                <w:sz w:val="22"/>
                <w:szCs w:val="22"/>
              </w:rPr>
            </w:pPr>
            <w:r w:rsidRPr="00BA00B1">
              <w:rPr>
                <w:color w:val="000000"/>
                <w:sz w:val="22"/>
                <w:szCs w:val="22"/>
              </w:rPr>
              <w:t>22,00</w:t>
            </w:r>
          </w:p>
        </w:tc>
        <w:tc>
          <w:tcPr>
            <w:tcW w:w="1336" w:type="dxa"/>
            <w:tcBorders>
              <w:top w:val="nil"/>
              <w:left w:val="nil"/>
              <w:bottom w:val="single" w:sz="4" w:space="0" w:color="000000"/>
              <w:right w:val="single" w:sz="4" w:space="0" w:color="000000"/>
            </w:tcBorders>
            <w:shd w:val="clear" w:color="auto" w:fill="FFFFFF" w:themeFill="background1"/>
            <w:noWrap/>
            <w:vAlign w:val="center"/>
            <w:hideMark/>
          </w:tcPr>
          <w:p w14:paraId="26599AF3" w14:textId="122D5B9F" w:rsidR="00031FF3" w:rsidRPr="00BA00B1" w:rsidRDefault="00031FF3" w:rsidP="008379DD">
            <w:pPr>
              <w:jc w:val="center"/>
              <w:rPr>
                <w:color w:val="000000"/>
                <w:sz w:val="22"/>
                <w:szCs w:val="22"/>
              </w:rPr>
            </w:pPr>
          </w:p>
        </w:tc>
        <w:tc>
          <w:tcPr>
            <w:tcW w:w="1224" w:type="dxa"/>
            <w:tcBorders>
              <w:top w:val="nil"/>
              <w:left w:val="nil"/>
              <w:bottom w:val="single" w:sz="4" w:space="0" w:color="000000"/>
              <w:right w:val="single" w:sz="4" w:space="0" w:color="000000"/>
            </w:tcBorders>
            <w:shd w:val="clear" w:color="auto" w:fill="FFFFFF" w:themeFill="background1"/>
            <w:noWrap/>
            <w:vAlign w:val="center"/>
            <w:hideMark/>
          </w:tcPr>
          <w:p w14:paraId="569A234F" w14:textId="77777777" w:rsidR="00031FF3" w:rsidRPr="00BA00B1" w:rsidRDefault="00031FF3" w:rsidP="008379DD">
            <w:pPr>
              <w:jc w:val="center"/>
              <w:rPr>
                <w:color w:val="000000"/>
                <w:sz w:val="22"/>
                <w:szCs w:val="22"/>
              </w:rPr>
            </w:pPr>
            <w:r w:rsidRPr="00BA00B1">
              <w:rPr>
                <w:color w:val="000000"/>
                <w:sz w:val="22"/>
                <w:szCs w:val="22"/>
              </w:rPr>
              <w:t>0,00</w:t>
            </w:r>
          </w:p>
        </w:tc>
        <w:tc>
          <w:tcPr>
            <w:tcW w:w="1336" w:type="dxa"/>
            <w:tcBorders>
              <w:top w:val="nil"/>
              <w:left w:val="nil"/>
              <w:bottom w:val="single" w:sz="4" w:space="0" w:color="000000"/>
              <w:right w:val="single" w:sz="4" w:space="0" w:color="000000"/>
            </w:tcBorders>
            <w:shd w:val="clear" w:color="auto" w:fill="FFFFFF" w:themeFill="background1"/>
            <w:noWrap/>
            <w:vAlign w:val="center"/>
            <w:hideMark/>
          </w:tcPr>
          <w:p w14:paraId="72496F07" w14:textId="77777777" w:rsidR="00031FF3" w:rsidRPr="00BA00B1" w:rsidRDefault="00031FF3" w:rsidP="008379DD">
            <w:pPr>
              <w:jc w:val="center"/>
              <w:rPr>
                <w:sz w:val="22"/>
                <w:szCs w:val="22"/>
              </w:rPr>
            </w:pPr>
            <w:r w:rsidRPr="00BA00B1">
              <w:rPr>
                <w:sz w:val="22"/>
                <w:szCs w:val="22"/>
              </w:rPr>
              <w:t>0</w:t>
            </w:r>
          </w:p>
        </w:tc>
        <w:tc>
          <w:tcPr>
            <w:tcW w:w="1224" w:type="dxa"/>
            <w:tcBorders>
              <w:top w:val="nil"/>
              <w:left w:val="nil"/>
              <w:bottom w:val="single" w:sz="4" w:space="0" w:color="000000"/>
              <w:right w:val="single" w:sz="4" w:space="0" w:color="000000"/>
            </w:tcBorders>
            <w:shd w:val="clear" w:color="auto" w:fill="FFFFFF" w:themeFill="background1"/>
            <w:noWrap/>
            <w:vAlign w:val="center"/>
            <w:hideMark/>
          </w:tcPr>
          <w:p w14:paraId="06355DE0" w14:textId="77777777" w:rsidR="00031FF3" w:rsidRPr="00BA00B1" w:rsidRDefault="00031FF3" w:rsidP="008379DD">
            <w:pPr>
              <w:jc w:val="center"/>
              <w:rPr>
                <w:sz w:val="22"/>
                <w:szCs w:val="22"/>
              </w:rPr>
            </w:pPr>
            <w:r w:rsidRPr="00BA00B1">
              <w:rPr>
                <w:sz w:val="22"/>
                <w:szCs w:val="22"/>
              </w:rPr>
              <w:t>0</w:t>
            </w:r>
          </w:p>
        </w:tc>
      </w:tr>
      <w:tr w:rsidR="00031FF3" w:rsidRPr="00BA00B1" w14:paraId="060812D2" w14:textId="77777777" w:rsidTr="008379DD">
        <w:trPr>
          <w:trHeight w:val="227"/>
        </w:trPr>
        <w:tc>
          <w:tcPr>
            <w:tcW w:w="2405" w:type="dxa"/>
            <w:tcBorders>
              <w:top w:val="nil"/>
              <w:left w:val="single" w:sz="4" w:space="0" w:color="000000"/>
              <w:bottom w:val="single" w:sz="4" w:space="0" w:color="000000"/>
              <w:right w:val="single" w:sz="4" w:space="0" w:color="000000"/>
            </w:tcBorders>
            <w:shd w:val="clear" w:color="auto" w:fill="FFFFFF" w:themeFill="background1"/>
            <w:noWrap/>
            <w:vAlign w:val="center"/>
            <w:hideMark/>
          </w:tcPr>
          <w:p w14:paraId="03132551" w14:textId="333FEA7B" w:rsidR="00031FF3" w:rsidRPr="00BA00B1" w:rsidRDefault="008379DD" w:rsidP="008379DD">
            <w:pPr>
              <w:jc w:val="center"/>
              <w:rPr>
                <w:sz w:val="22"/>
                <w:szCs w:val="22"/>
              </w:rPr>
            </w:pPr>
            <w:r w:rsidRPr="00BA00B1">
              <w:rPr>
                <w:sz w:val="22"/>
                <w:szCs w:val="22"/>
              </w:rPr>
              <w:t>Котельная "Школа" с. Палевицы</w:t>
            </w:r>
          </w:p>
        </w:tc>
        <w:tc>
          <w:tcPr>
            <w:tcW w:w="2835" w:type="dxa"/>
            <w:tcBorders>
              <w:top w:val="nil"/>
              <w:left w:val="nil"/>
              <w:bottom w:val="single" w:sz="4" w:space="0" w:color="000000"/>
              <w:right w:val="single" w:sz="4" w:space="0" w:color="000000"/>
            </w:tcBorders>
            <w:shd w:val="clear" w:color="auto" w:fill="FFFFFF" w:themeFill="background1"/>
            <w:vAlign w:val="center"/>
            <w:hideMark/>
          </w:tcPr>
          <w:p w14:paraId="108B510C" w14:textId="77777777" w:rsidR="00031FF3" w:rsidRPr="00BA00B1" w:rsidRDefault="00031FF3" w:rsidP="008379DD">
            <w:pPr>
              <w:jc w:val="center"/>
              <w:rPr>
                <w:color w:val="000000"/>
                <w:sz w:val="22"/>
                <w:szCs w:val="22"/>
              </w:rPr>
            </w:pPr>
            <w:r w:rsidRPr="00BA00B1">
              <w:rPr>
                <w:color w:val="000000"/>
                <w:sz w:val="22"/>
                <w:szCs w:val="22"/>
              </w:rPr>
              <w:t>от УТ10 до очистного сооружения</w:t>
            </w:r>
          </w:p>
        </w:tc>
        <w:tc>
          <w:tcPr>
            <w:tcW w:w="1315" w:type="dxa"/>
            <w:tcBorders>
              <w:top w:val="nil"/>
              <w:left w:val="nil"/>
              <w:bottom w:val="single" w:sz="4" w:space="0" w:color="000000"/>
              <w:right w:val="single" w:sz="4" w:space="0" w:color="000000"/>
            </w:tcBorders>
            <w:shd w:val="clear" w:color="auto" w:fill="FFFFFF" w:themeFill="background1"/>
            <w:noWrap/>
            <w:vAlign w:val="center"/>
            <w:hideMark/>
          </w:tcPr>
          <w:p w14:paraId="5D2D19E8" w14:textId="77777777" w:rsidR="00031FF3" w:rsidRPr="00BA00B1" w:rsidRDefault="00031FF3" w:rsidP="008379DD">
            <w:pPr>
              <w:jc w:val="center"/>
              <w:rPr>
                <w:color w:val="000000"/>
                <w:sz w:val="22"/>
                <w:szCs w:val="22"/>
              </w:rPr>
            </w:pPr>
            <w:r w:rsidRPr="00BA00B1">
              <w:rPr>
                <w:color w:val="000000"/>
                <w:sz w:val="22"/>
                <w:szCs w:val="22"/>
              </w:rPr>
              <w:t>57</w:t>
            </w:r>
          </w:p>
        </w:tc>
        <w:tc>
          <w:tcPr>
            <w:tcW w:w="1253" w:type="dxa"/>
            <w:tcBorders>
              <w:top w:val="nil"/>
              <w:left w:val="nil"/>
              <w:bottom w:val="single" w:sz="4" w:space="0" w:color="000000"/>
              <w:right w:val="single" w:sz="4" w:space="0" w:color="000000"/>
            </w:tcBorders>
            <w:shd w:val="clear" w:color="auto" w:fill="FFFFFF" w:themeFill="background1"/>
            <w:noWrap/>
            <w:vAlign w:val="center"/>
            <w:hideMark/>
          </w:tcPr>
          <w:p w14:paraId="2647CC26" w14:textId="77777777" w:rsidR="00031FF3" w:rsidRPr="00BA00B1" w:rsidRDefault="00031FF3" w:rsidP="008379DD">
            <w:pPr>
              <w:jc w:val="center"/>
              <w:rPr>
                <w:color w:val="000000"/>
                <w:sz w:val="22"/>
                <w:szCs w:val="22"/>
              </w:rPr>
            </w:pPr>
            <w:r w:rsidRPr="00BA00B1">
              <w:rPr>
                <w:color w:val="000000"/>
                <w:sz w:val="22"/>
                <w:szCs w:val="22"/>
              </w:rPr>
              <w:t>50</w:t>
            </w:r>
          </w:p>
        </w:tc>
        <w:tc>
          <w:tcPr>
            <w:tcW w:w="1336" w:type="dxa"/>
            <w:tcBorders>
              <w:top w:val="nil"/>
              <w:left w:val="nil"/>
              <w:bottom w:val="single" w:sz="4" w:space="0" w:color="000000"/>
              <w:right w:val="single" w:sz="4" w:space="0" w:color="000000"/>
            </w:tcBorders>
            <w:shd w:val="clear" w:color="auto" w:fill="FFFFFF" w:themeFill="background1"/>
            <w:noWrap/>
            <w:vAlign w:val="center"/>
            <w:hideMark/>
          </w:tcPr>
          <w:p w14:paraId="2B6F92BE" w14:textId="77777777" w:rsidR="00031FF3" w:rsidRPr="00BA00B1" w:rsidRDefault="00031FF3" w:rsidP="008379DD">
            <w:pPr>
              <w:jc w:val="center"/>
              <w:rPr>
                <w:sz w:val="22"/>
                <w:szCs w:val="22"/>
              </w:rPr>
            </w:pPr>
            <w:r w:rsidRPr="00BA00B1">
              <w:rPr>
                <w:sz w:val="22"/>
                <w:szCs w:val="22"/>
              </w:rPr>
              <w:t>77</w:t>
            </w:r>
          </w:p>
        </w:tc>
        <w:tc>
          <w:tcPr>
            <w:tcW w:w="1224" w:type="dxa"/>
            <w:tcBorders>
              <w:top w:val="nil"/>
              <w:left w:val="nil"/>
              <w:bottom w:val="single" w:sz="4" w:space="0" w:color="000000"/>
              <w:right w:val="single" w:sz="4" w:space="0" w:color="000000"/>
            </w:tcBorders>
            <w:shd w:val="clear" w:color="auto" w:fill="FFFFFF" w:themeFill="background1"/>
            <w:noWrap/>
            <w:vAlign w:val="center"/>
            <w:hideMark/>
          </w:tcPr>
          <w:p w14:paraId="725D3AB1" w14:textId="77777777" w:rsidR="00031FF3" w:rsidRPr="00BA00B1" w:rsidRDefault="00031FF3" w:rsidP="008379DD">
            <w:pPr>
              <w:jc w:val="center"/>
              <w:rPr>
                <w:sz w:val="22"/>
                <w:szCs w:val="22"/>
              </w:rPr>
            </w:pPr>
            <w:r w:rsidRPr="00BA00B1">
              <w:rPr>
                <w:sz w:val="22"/>
                <w:szCs w:val="22"/>
              </w:rPr>
              <w:t>77</w:t>
            </w:r>
          </w:p>
        </w:tc>
        <w:tc>
          <w:tcPr>
            <w:tcW w:w="1093" w:type="dxa"/>
            <w:tcBorders>
              <w:top w:val="nil"/>
              <w:left w:val="nil"/>
              <w:bottom w:val="single" w:sz="4" w:space="0" w:color="000000"/>
              <w:right w:val="single" w:sz="4" w:space="0" w:color="000000"/>
            </w:tcBorders>
            <w:shd w:val="clear" w:color="auto" w:fill="FFFFFF" w:themeFill="background1"/>
            <w:noWrap/>
            <w:vAlign w:val="center"/>
            <w:hideMark/>
          </w:tcPr>
          <w:p w14:paraId="7DA196ED" w14:textId="77777777" w:rsidR="00031FF3" w:rsidRPr="00BA00B1" w:rsidRDefault="00031FF3" w:rsidP="008379DD">
            <w:pPr>
              <w:jc w:val="center"/>
              <w:rPr>
                <w:sz w:val="22"/>
                <w:szCs w:val="22"/>
              </w:rPr>
            </w:pPr>
            <w:r w:rsidRPr="00BA00B1">
              <w:rPr>
                <w:sz w:val="22"/>
                <w:szCs w:val="22"/>
              </w:rPr>
              <w:t>154</w:t>
            </w:r>
          </w:p>
        </w:tc>
        <w:tc>
          <w:tcPr>
            <w:tcW w:w="1336" w:type="dxa"/>
            <w:tcBorders>
              <w:top w:val="nil"/>
              <w:left w:val="nil"/>
              <w:bottom w:val="single" w:sz="4" w:space="0" w:color="000000"/>
              <w:right w:val="single" w:sz="4" w:space="0" w:color="000000"/>
            </w:tcBorders>
            <w:shd w:val="clear" w:color="auto" w:fill="FFFFFF" w:themeFill="background1"/>
            <w:noWrap/>
            <w:vAlign w:val="center"/>
            <w:hideMark/>
          </w:tcPr>
          <w:p w14:paraId="3B280167" w14:textId="77777777" w:rsidR="00031FF3" w:rsidRPr="00BA00B1" w:rsidRDefault="00031FF3" w:rsidP="008379DD">
            <w:pPr>
              <w:jc w:val="center"/>
              <w:rPr>
                <w:color w:val="000000"/>
                <w:sz w:val="22"/>
                <w:szCs w:val="22"/>
              </w:rPr>
            </w:pPr>
            <w:r w:rsidRPr="00BA00B1">
              <w:rPr>
                <w:color w:val="000000"/>
                <w:sz w:val="22"/>
                <w:szCs w:val="22"/>
              </w:rPr>
              <w:t>77,00</w:t>
            </w:r>
          </w:p>
        </w:tc>
        <w:tc>
          <w:tcPr>
            <w:tcW w:w="1224" w:type="dxa"/>
            <w:tcBorders>
              <w:top w:val="nil"/>
              <w:left w:val="nil"/>
              <w:bottom w:val="single" w:sz="4" w:space="0" w:color="000000"/>
              <w:right w:val="single" w:sz="4" w:space="0" w:color="000000"/>
            </w:tcBorders>
            <w:shd w:val="clear" w:color="auto" w:fill="FFFFFF" w:themeFill="background1"/>
            <w:noWrap/>
            <w:vAlign w:val="center"/>
            <w:hideMark/>
          </w:tcPr>
          <w:p w14:paraId="08CA9746" w14:textId="77777777" w:rsidR="00031FF3" w:rsidRPr="00BA00B1" w:rsidRDefault="00031FF3" w:rsidP="008379DD">
            <w:pPr>
              <w:jc w:val="center"/>
              <w:rPr>
                <w:color w:val="000000"/>
                <w:sz w:val="22"/>
                <w:szCs w:val="22"/>
              </w:rPr>
            </w:pPr>
            <w:r w:rsidRPr="00BA00B1">
              <w:rPr>
                <w:color w:val="000000"/>
                <w:sz w:val="22"/>
                <w:szCs w:val="22"/>
              </w:rPr>
              <w:t>77,00</w:t>
            </w:r>
          </w:p>
        </w:tc>
        <w:tc>
          <w:tcPr>
            <w:tcW w:w="1336" w:type="dxa"/>
            <w:tcBorders>
              <w:top w:val="nil"/>
              <w:left w:val="nil"/>
              <w:bottom w:val="single" w:sz="4" w:space="0" w:color="000000"/>
              <w:right w:val="single" w:sz="4" w:space="0" w:color="000000"/>
            </w:tcBorders>
            <w:shd w:val="clear" w:color="auto" w:fill="FFFFFF" w:themeFill="background1"/>
            <w:noWrap/>
            <w:vAlign w:val="center"/>
            <w:hideMark/>
          </w:tcPr>
          <w:p w14:paraId="5F1A1D83" w14:textId="0B6405FF" w:rsidR="00031FF3" w:rsidRPr="00BA00B1" w:rsidRDefault="00031FF3" w:rsidP="008379DD">
            <w:pPr>
              <w:jc w:val="center"/>
              <w:rPr>
                <w:color w:val="000000"/>
                <w:sz w:val="22"/>
                <w:szCs w:val="22"/>
              </w:rPr>
            </w:pPr>
          </w:p>
        </w:tc>
        <w:tc>
          <w:tcPr>
            <w:tcW w:w="1224" w:type="dxa"/>
            <w:tcBorders>
              <w:top w:val="nil"/>
              <w:left w:val="nil"/>
              <w:bottom w:val="single" w:sz="4" w:space="0" w:color="000000"/>
              <w:right w:val="single" w:sz="4" w:space="0" w:color="000000"/>
            </w:tcBorders>
            <w:shd w:val="clear" w:color="auto" w:fill="FFFFFF" w:themeFill="background1"/>
            <w:noWrap/>
            <w:vAlign w:val="center"/>
            <w:hideMark/>
          </w:tcPr>
          <w:p w14:paraId="07EB1691" w14:textId="77777777" w:rsidR="00031FF3" w:rsidRPr="00BA00B1" w:rsidRDefault="00031FF3" w:rsidP="008379DD">
            <w:pPr>
              <w:jc w:val="center"/>
              <w:rPr>
                <w:color w:val="000000"/>
                <w:sz w:val="22"/>
                <w:szCs w:val="22"/>
              </w:rPr>
            </w:pPr>
            <w:r w:rsidRPr="00BA00B1">
              <w:rPr>
                <w:color w:val="000000"/>
                <w:sz w:val="22"/>
                <w:szCs w:val="22"/>
              </w:rPr>
              <w:t>0,00</w:t>
            </w:r>
          </w:p>
        </w:tc>
        <w:tc>
          <w:tcPr>
            <w:tcW w:w="1336" w:type="dxa"/>
            <w:tcBorders>
              <w:top w:val="nil"/>
              <w:left w:val="nil"/>
              <w:bottom w:val="nil"/>
              <w:right w:val="single" w:sz="4" w:space="0" w:color="000000"/>
            </w:tcBorders>
            <w:shd w:val="clear" w:color="auto" w:fill="FFFFFF" w:themeFill="background1"/>
            <w:noWrap/>
            <w:vAlign w:val="center"/>
            <w:hideMark/>
          </w:tcPr>
          <w:p w14:paraId="60CD6256" w14:textId="1746CE26" w:rsidR="00031FF3" w:rsidRPr="00BA00B1" w:rsidRDefault="00031FF3" w:rsidP="008379DD">
            <w:pPr>
              <w:jc w:val="center"/>
              <w:rPr>
                <w:sz w:val="22"/>
                <w:szCs w:val="22"/>
              </w:rPr>
            </w:pPr>
          </w:p>
        </w:tc>
        <w:tc>
          <w:tcPr>
            <w:tcW w:w="1224" w:type="dxa"/>
            <w:tcBorders>
              <w:top w:val="nil"/>
              <w:left w:val="nil"/>
              <w:bottom w:val="nil"/>
              <w:right w:val="single" w:sz="4" w:space="0" w:color="000000"/>
            </w:tcBorders>
            <w:shd w:val="clear" w:color="auto" w:fill="FFFFFF" w:themeFill="background1"/>
            <w:noWrap/>
            <w:vAlign w:val="center"/>
            <w:hideMark/>
          </w:tcPr>
          <w:p w14:paraId="424256C8" w14:textId="125F385D" w:rsidR="00031FF3" w:rsidRPr="00BA00B1" w:rsidRDefault="00031FF3" w:rsidP="008379DD">
            <w:pPr>
              <w:jc w:val="center"/>
              <w:rPr>
                <w:sz w:val="22"/>
                <w:szCs w:val="22"/>
              </w:rPr>
            </w:pPr>
          </w:p>
        </w:tc>
      </w:tr>
      <w:tr w:rsidR="00031FF3" w:rsidRPr="00BA00B1" w14:paraId="6A963F88" w14:textId="77777777" w:rsidTr="008379DD">
        <w:trPr>
          <w:trHeight w:val="227"/>
        </w:trPr>
        <w:tc>
          <w:tcPr>
            <w:tcW w:w="2405" w:type="dxa"/>
            <w:tcBorders>
              <w:top w:val="nil"/>
              <w:left w:val="single" w:sz="4" w:space="0" w:color="000000"/>
              <w:bottom w:val="single" w:sz="4" w:space="0" w:color="000000"/>
              <w:right w:val="single" w:sz="4" w:space="0" w:color="000000"/>
            </w:tcBorders>
            <w:shd w:val="clear" w:color="auto" w:fill="FFFFFF" w:themeFill="background1"/>
            <w:noWrap/>
            <w:vAlign w:val="center"/>
            <w:hideMark/>
          </w:tcPr>
          <w:p w14:paraId="7EC6C5CC" w14:textId="36132D14" w:rsidR="00031FF3" w:rsidRPr="00BA00B1" w:rsidRDefault="00031FF3" w:rsidP="008379DD">
            <w:pPr>
              <w:jc w:val="center"/>
              <w:rPr>
                <w:sz w:val="22"/>
                <w:szCs w:val="22"/>
              </w:rPr>
            </w:pPr>
          </w:p>
        </w:tc>
        <w:tc>
          <w:tcPr>
            <w:tcW w:w="2835" w:type="dxa"/>
            <w:tcBorders>
              <w:top w:val="nil"/>
              <w:left w:val="nil"/>
              <w:bottom w:val="single" w:sz="4" w:space="0" w:color="000000"/>
              <w:right w:val="single" w:sz="4" w:space="0" w:color="000000"/>
            </w:tcBorders>
            <w:shd w:val="clear" w:color="auto" w:fill="FFFFFF" w:themeFill="background1"/>
            <w:vAlign w:val="center"/>
            <w:hideMark/>
          </w:tcPr>
          <w:p w14:paraId="2A9F1633" w14:textId="18B51B2E" w:rsidR="00031FF3" w:rsidRPr="00BA00B1" w:rsidRDefault="008379DD" w:rsidP="008379DD">
            <w:pPr>
              <w:jc w:val="center"/>
              <w:rPr>
                <w:b/>
                <w:color w:val="000000"/>
                <w:sz w:val="22"/>
                <w:szCs w:val="22"/>
              </w:rPr>
            </w:pPr>
            <w:r w:rsidRPr="00BA00B1">
              <w:rPr>
                <w:b/>
                <w:color w:val="000000"/>
                <w:sz w:val="22"/>
                <w:szCs w:val="22"/>
              </w:rPr>
              <w:t>ИТОГО ОТОПЛЕНИЕ</w:t>
            </w:r>
          </w:p>
        </w:tc>
        <w:tc>
          <w:tcPr>
            <w:tcW w:w="1315" w:type="dxa"/>
            <w:tcBorders>
              <w:top w:val="nil"/>
              <w:left w:val="nil"/>
              <w:bottom w:val="single" w:sz="4" w:space="0" w:color="000000"/>
              <w:right w:val="single" w:sz="4" w:space="0" w:color="000000"/>
            </w:tcBorders>
            <w:shd w:val="clear" w:color="auto" w:fill="FFFFFF" w:themeFill="background1"/>
            <w:noWrap/>
            <w:vAlign w:val="center"/>
            <w:hideMark/>
          </w:tcPr>
          <w:p w14:paraId="5066F3D2" w14:textId="675C1EAB" w:rsidR="00031FF3" w:rsidRPr="00BA00B1" w:rsidRDefault="00031FF3" w:rsidP="008379DD">
            <w:pPr>
              <w:jc w:val="center"/>
              <w:rPr>
                <w:color w:val="000000"/>
                <w:sz w:val="22"/>
                <w:szCs w:val="22"/>
              </w:rPr>
            </w:pPr>
          </w:p>
        </w:tc>
        <w:tc>
          <w:tcPr>
            <w:tcW w:w="1253" w:type="dxa"/>
            <w:tcBorders>
              <w:top w:val="nil"/>
              <w:left w:val="nil"/>
              <w:bottom w:val="single" w:sz="4" w:space="0" w:color="000000"/>
              <w:right w:val="single" w:sz="4" w:space="0" w:color="000000"/>
            </w:tcBorders>
            <w:shd w:val="clear" w:color="auto" w:fill="FFFFFF" w:themeFill="background1"/>
            <w:noWrap/>
            <w:vAlign w:val="center"/>
            <w:hideMark/>
          </w:tcPr>
          <w:p w14:paraId="18A498AE" w14:textId="54116C19" w:rsidR="00031FF3" w:rsidRPr="00BA00B1" w:rsidRDefault="00031FF3" w:rsidP="008379DD">
            <w:pPr>
              <w:jc w:val="center"/>
              <w:rPr>
                <w:color w:val="000000"/>
                <w:sz w:val="22"/>
                <w:szCs w:val="22"/>
              </w:rPr>
            </w:pPr>
          </w:p>
        </w:tc>
        <w:tc>
          <w:tcPr>
            <w:tcW w:w="1336" w:type="dxa"/>
            <w:tcBorders>
              <w:top w:val="single" w:sz="8" w:space="0" w:color="000000"/>
              <w:left w:val="nil"/>
              <w:bottom w:val="single" w:sz="8" w:space="0" w:color="000000"/>
              <w:right w:val="single" w:sz="4" w:space="0" w:color="000000"/>
            </w:tcBorders>
            <w:shd w:val="clear" w:color="auto" w:fill="FFFFFF" w:themeFill="background1"/>
            <w:noWrap/>
            <w:vAlign w:val="center"/>
            <w:hideMark/>
          </w:tcPr>
          <w:p w14:paraId="7D82196F" w14:textId="77777777" w:rsidR="00031FF3" w:rsidRPr="00BA00B1" w:rsidRDefault="00031FF3" w:rsidP="008379DD">
            <w:pPr>
              <w:jc w:val="center"/>
              <w:rPr>
                <w:b/>
                <w:sz w:val="22"/>
                <w:szCs w:val="22"/>
              </w:rPr>
            </w:pPr>
            <w:r w:rsidRPr="00BA00B1">
              <w:rPr>
                <w:b/>
                <w:sz w:val="22"/>
                <w:szCs w:val="22"/>
              </w:rPr>
              <w:t>543,7</w:t>
            </w:r>
          </w:p>
        </w:tc>
        <w:tc>
          <w:tcPr>
            <w:tcW w:w="1224" w:type="dxa"/>
            <w:tcBorders>
              <w:top w:val="single" w:sz="8" w:space="0" w:color="000000"/>
              <w:left w:val="nil"/>
              <w:bottom w:val="single" w:sz="8" w:space="0" w:color="000000"/>
              <w:right w:val="single" w:sz="4" w:space="0" w:color="000000"/>
            </w:tcBorders>
            <w:shd w:val="clear" w:color="auto" w:fill="FFFFFF" w:themeFill="background1"/>
            <w:noWrap/>
            <w:vAlign w:val="center"/>
            <w:hideMark/>
          </w:tcPr>
          <w:p w14:paraId="0316A972" w14:textId="77777777" w:rsidR="00031FF3" w:rsidRPr="00BA00B1" w:rsidRDefault="00031FF3" w:rsidP="008379DD">
            <w:pPr>
              <w:jc w:val="center"/>
              <w:rPr>
                <w:b/>
                <w:sz w:val="22"/>
                <w:szCs w:val="22"/>
              </w:rPr>
            </w:pPr>
            <w:r w:rsidRPr="00BA00B1">
              <w:rPr>
                <w:b/>
                <w:sz w:val="22"/>
                <w:szCs w:val="22"/>
              </w:rPr>
              <w:t>543,7</w:t>
            </w:r>
          </w:p>
        </w:tc>
        <w:tc>
          <w:tcPr>
            <w:tcW w:w="1093" w:type="dxa"/>
            <w:tcBorders>
              <w:top w:val="single" w:sz="8" w:space="0" w:color="000000"/>
              <w:left w:val="nil"/>
              <w:bottom w:val="single" w:sz="8" w:space="0" w:color="000000"/>
              <w:right w:val="single" w:sz="4" w:space="0" w:color="000000"/>
            </w:tcBorders>
            <w:shd w:val="clear" w:color="auto" w:fill="FFFFFF" w:themeFill="background1"/>
            <w:noWrap/>
            <w:vAlign w:val="center"/>
            <w:hideMark/>
          </w:tcPr>
          <w:p w14:paraId="176F201B" w14:textId="77777777" w:rsidR="00031FF3" w:rsidRPr="00BA00B1" w:rsidRDefault="00031FF3" w:rsidP="008379DD">
            <w:pPr>
              <w:jc w:val="center"/>
              <w:rPr>
                <w:b/>
                <w:sz w:val="22"/>
                <w:szCs w:val="22"/>
              </w:rPr>
            </w:pPr>
            <w:r w:rsidRPr="00BA00B1">
              <w:rPr>
                <w:b/>
                <w:sz w:val="22"/>
                <w:szCs w:val="22"/>
              </w:rPr>
              <w:t>1087,4</w:t>
            </w:r>
          </w:p>
        </w:tc>
        <w:tc>
          <w:tcPr>
            <w:tcW w:w="1336" w:type="dxa"/>
            <w:tcBorders>
              <w:top w:val="single" w:sz="8" w:space="0" w:color="000000"/>
              <w:left w:val="nil"/>
              <w:bottom w:val="single" w:sz="8" w:space="0" w:color="000000"/>
              <w:right w:val="single" w:sz="4" w:space="0" w:color="000000"/>
            </w:tcBorders>
            <w:shd w:val="clear" w:color="auto" w:fill="FFFFFF" w:themeFill="background1"/>
            <w:noWrap/>
            <w:vAlign w:val="center"/>
            <w:hideMark/>
          </w:tcPr>
          <w:p w14:paraId="1D2F6D4D" w14:textId="77777777" w:rsidR="00031FF3" w:rsidRPr="00BA00B1" w:rsidRDefault="00031FF3" w:rsidP="008379DD">
            <w:pPr>
              <w:jc w:val="center"/>
              <w:rPr>
                <w:b/>
                <w:sz w:val="22"/>
                <w:szCs w:val="22"/>
              </w:rPr>
            </w:pPr>
            <w:r w:rsidRPr="00BA00B1">
              <w:rPr>
                <w:b/>
                <w:sz w:val="22"/>
                <w:szCs w:val="22"/>
              </w:rPr>
              <w:t>418,90</w:t>
            </w:r>
          </w:p>
        </w:tc>
        <w:tc>
          <w:tcPr>
            <w:tcW w:w="1224" w:type="dxa"/>
            <w:tcBorders>
              <w:top w:val="single" w:sz="8" w:space="0" w:color="000000"/>
              <w:left w:val="nil"/>
              <w:bottom w:val="single" w:sz="8" w:space="0" w:color="000000"/>
              <w:right w:val="single" w:sz="4" w:space="0" w:color="000000"/>
            </w:tcBorders>
            <w:shd w:val="clear" w:color="auto" w:fill="FFFFFF" w:themeFill="background1"/>
            <w:noWrap/>
            <w:vAlign w:val="center"/>
            <w:hideMark/>
          </w:tcPr>
          <w:p w14:paraId="3F80E403" w14:textId="77777777" w:rsidR="00031FF3" w:rsidRPr="00BA00B1" w:rsidRDefault="00031FF3" w:rsidP="008379DD">
            <w:pPr>
              <w:jc w:val="center"/>
              <w:rPr>
                <w:b/>
                <w:sz w:val="22"/>
                <w:szCs w:val="22"/>
              </w:rPr>
            </w:pPr>
            <w:r w:rsidRPr="00BA00B1">
              <w:rPr>
                <w:b/>
                <w:sz w:val="22"/>
                <w:szCs w:val="22"/>
              </w:rPr>
              <w:t>341,9</w:t>
            </w:r>
          </w:p>
        </w:tc>
        <w:tc>
          <w:tcPr>
            <w:tcW w:w="1336" w:type="dxa"/>
            <w:tcBorders>
              <w:top w:val="single" w:sz="8" w:space="0" w:color="000000"/>
              <w:left w:val="nil"/>
              <w:bottom w:val="single" w:sz="8" w:space="0" w:color="000000"/>
              <w:right w:val="single" w:sz="4" w:space="0" w:color="000000"/>
            </w:tcBorders>
            <w:shd w:val="clear" w:color="auto" w:fill="FFFFFF" w:themeFill="background1"/>
            <w:noWrap/>
            <w:vAlign w:val="center"/>
            <w:hideMark/>
          </w:tcPr>
          <w:p w14:paraId="4EB8140A" w14:textId="77777777" w:rsidR="00031FF3" w:rsidRPr="00BA00B1" w:rsidRDefault="00031FF3" w:rsidP="008379DD">
            <w:pPr>
              <w:jc w:val="center"/>
              <w:rPr>
                <w:b/>
                <w:sz w:val="22"/>
                <w:szCs w:val="22"/>
              </w:rPr>
            </w:pPr>
            <w:r w:rsidRPr="00BA00B1">
              <w:rPr>
                <w:b/>
                <w:sz w:val="22"/>
                <w:szCs w:val="22"/>
              </w:rPr>
              <w:t>124,8</w:t>
            </w:r>
          </w:p>
        </w:tc>
        <w:tc>
          <w:tcPr>
            <w:tcW w:w="1224" w:type="dxa"/>
            <w:tcBorders>
              <w:top w:val="single" w:sz="8" w:space="0" w:color="000000"/>
              <w:left w:val="nil"/>
              <w:bottom w:val="single" w:sz="8" w:space="0" w:color="000000"/>
              <w:right w:val="single" w:sz="4" w:space="0" w:color="000000"/>
            </w:tcBorders>
            <w:shd w:val="clear" w:color="auto" w:fill="FFFFFF" w:themeFill="background1"/>
            <w:noWrap/>
            <w:vAlign w:val="center"/>
            <w:hideMark/>
          </w:tcPr>
          <w:p w14:paraId="06E5B261" w14:textId="77777777" w:rsidR="00031FF3" w:rsidRPr="00BA00B1" w:rsidRDefault="00031FF3" w:rsidP="008379DD">
            <w:pPr>
              <w:jc w:val="center"/>
              <w:rPr>
                <w:b/>
                <w:sz w:val="22"/>
                <w:szCs w:val="22"/>
              </w:rPr>
            </w:pPr>
            <w:r w:rsidRPr="00BA00B1">
              <w:rPr>
                <w:b/>
                <w:sz w:val="22"/>
                <w:szCs w:val="22"/>
              </w:rPr>
              <w:t>124,8</w:t>
            </w:r>
          </w:p>
        </w:tc>
        <w:tc>
          <w:tcPr>
            <w:tcW w:w="1336" w:type="dxa"/>
            <w:tcBorders>
              <w:top w:val="single" w:sz="8" w:space="0" w:color="000000"/>
              <w:left w:val="nil"/>
              <w:bottom w:val="single" w:sz="8" w:space="0" w:color="000000"/>
              <w:right w:val="single" w:sz="4" w:space="0" w:color="000000"/>
            </w:tcBorders>
            <w:shd w:val="clear" w:color="auto" w:fill="FFFFFF" w:themeFill="background1"/>
            <w:noWrap/>
            <w:vAlign w:val="center"/>
            <w:hideMark/>
          </w:tcPr>
          <w:p w14:paraId="34F8F88C" w14:textId="77777777" w:rsidR="00031FF3" w:rsidRPr="00BA00B1" w:rsidRDefault="00031FF3" w:rsidP="008379DD">
            <w:pPr>
              <w:jc w:val="center"/>
              <w:rPr>
                <w:sz w:val="22"/>
                <w:szCs w:val="22"/>
              </w:rPr>
            </w:pPr>
            <w:r w:rsidRPr="00BA00B1">
              <w:rPr>
                <w:sz w:val="22"/>
                <w:szCs w:val="22"/>
              </w:rPr>
              <w:t>0</w:t>
            </w:r>
          </w:p>
        </w:tc>
        <w:tc>
          <w:tcPr>
            <w:tcW w:w="1224" w:type="dxa"/>
            <w:tcBorders>
              <w:top w:val="single" w:sz="8" w:space="0" w:color="000000"/>
              <w:left w:val="nil"/>
              <w:bottom w:val="single" w:sz="8" w:space="0" w:color="000000"/>
              <w:right w:val="single" w:sz="4" w:space="0" w:color="000000"/>
            </w:tcBorders>
            <w:shd w:val="clear" w:color="auto" w:fill="FFFFFF" w:themeFill="background1"/>
            <w:noWrap/>
            <w:vAlign w:val="center"/>
            <w:hideMark/>
          </w:tcPr>
          <w:p w14:paraId="4E63ED5F" w14:textId="77777777" w:rsidR="00031FF3" w:rsidRPr="00BA00B1" w:rsidRDefault="00031FF3" w:rsidP="008379DD">
            <w:pPr>
              <w:jc w:val="center"/>
              <w:rPr>
                <w:sz w:val="22"/>
                <w:szCs w:val="22"/>
              </w:rPr>
            </w:pPr>
            <w:r w:rsidRPr="00BA00B1">
              <w:rPr>
                <w:sz w:val="22"/>
                <w:szCs w:val="22"/>
              </w:rPr>
              <w:t>0</w:t>
            </w:r>
          </w:p>
        </w:tc>
      </w:tr>
      <w:tr w:rsidR="00031FF3" w:rsidRPr="00BA00B1" w14:paraId="195F3C4E" w14:textId="77777777" w:rsidTr="008379DD">
        <w:trPr>
          <w:trHeight w:val="227"/>
        </w:trPr>
        <w:tc>
          <w:tcPr>
            <w:tcW w:w="2405" w:type="dxa"/>
            <w:tcBorders>
              <w:top w:val="nil"/>
              <w:left w:val="single" w:sz="4" w:space="0" w:color="000000"/>
              <w:bottom w:val="single" w:sz="4" w:space="0" w:color="000000"/>
              <w:right w:val="single" w:sz="4" w:space="0" w:color="000000"/>
            </w:tcBorders>
            <w:shd w:val="clear" w:color="auto" w:fill="FFFFFF" w:themeFill="background1"/>
            <w:noWrap/>
            <w:vAlign w:val="center"/>
            <w:hideMark/>
          </w:tcPr>
          <w:p w14:paraId="2110456F" w14:textId="77777777" w:rsidR="00031FF3" w:rsidRPr="00BA00B1" w:rsidRDefault="00031FF3" w:rsidP="008379DD">
            <w:pPr>
              <w:jc w:val="center"/>
              <w:rPr>
                <w:sz w:val="22"/>
                <w:szCs w:val="22"/>
              </w:rPr>
            </w:pPr>
            <w:r w:rsidRPr="00BA00B1">
              <w:rPr>
                <w:sz w:val="22"/>
                <w:szCs w:val="22"/>
              </w:rPr>
              <w:t>Котельная "Школа" с. Палевицы</w:t>
            </w:r>
          </w:p>
        </w:tc>
        <w:tc>
          <w:tcPr>
            <w:tcW w:w="2835" w:type="dxa"/>
            <w:tcBorders>
              <w:top w:val="nil"/>
              <w:left w:val="nil"/>
              <w:bottom w:val="single" w:sz="4" w:space="0" w:color="000000"/>
              <w:right w:val="single" w:sz="4" w:space="0" w:color="000000"/>
            </w:tcBorders>
            <w:shd w:val="clear" w:color="auto" w:fill="FFFFFF" w:themeFill="background1"/>
            <w:vAlign w:val="center"/>
            <w:hideMark/>
          </w:tcPr>
          <w:p w14:paraId="084484ED" w14:textId="77777777" w:rsidR="00031FF3" w:rsidRPr="00BA00B1" w:rsidRDefault="00031FF3" w:rsidP="008379DD">
            <w:pPr>
              <w:jc w:val="center"/>
              <w:rPr>
                <w:color w:val="000000"/>
                <w:sz w:val="22"/>
                <w:szCs w:val="22"/>
              </w:rPr>
            </w:pPr>
            <w:r w:rsidRPr="00BA00B1">
              <w:rPr>
                <w:color w:val="000000"/>
                <w:sz w:val="22"/>
                <w:szCs w:val="22"/>
              </w:rPr>
              <w:t>от котельной до школы и общежития (сталь)</w:t>
            </w:r>
          </w:p>
        </w:tc>
        <w:tc>
          <w:tcPr>
            <w:tcW w:w="1315" w:type="dxa"/>
            <w:tcBorders>
              <w:top w:val="nil"/>
              <w:left w:val="nil"/>
              <w:bottom w:val="single" w:sz="4" w:space="0" w:color="000000"/>
              <w:right w:val="single" w:sz="4" w:space="0" w:color="000000"/>
            </w:tcBorders>
            <w:shd w:val="clear" w:color="auto" w:fill="FFFFFF" w:themeFill="background1"/>
            <w:noWrap/>
            <w:vAlign w:val="center"/>
            <w:hideMark/>
          </w:tcPr>
          <w:p w14:paraId="31F3E4E1" w14:textId="77777777" w:rsidR="00031FF3" w:rsidRPr="00BA00B1" w:rsidRDefault="00031FF3" w:rsidP="008379DD">
            <w:pPr>
              <w:jc w:val="center"/>
              <w:rPr>
                <w:color w:val="000000"/>
                <w:sz w:val="22"/>
                <w:szCs w:val="22"/>
              </w:rPr>
            </w:pPr>
            <w:r w:rsidRPr="00BA00B1">
              <w:rPr>
                <w:color w:val="000000"/>
                <w:sz w:val="22"/>
                <w:szCs w:val="22"/>
              </w:rPr>
              <w:t>57</w:t>
            </w:r>
          </w:p>
        </w:tc>
        <w:tc>
          <w:tcPr>
            <w:tcW w:w="1253" w:type="dxa"/>
            <w:tcBorders>
              <w:top w:val="nil"/>
              <w:left w:val="nil"/>
              <w:bottom w:val="single" w:sz="4" w:space="0" w:color="000000"/>
              <w:right w:val="single" w:sz="4" w:space="0" w:color="000000"/>
            </w:tcBorders>
            <w:shd w:val="clear" w:color="auto" w:fill="FFFFFF" w:themeFill="background1"/>
            <w:noWrap/>
            <w:vAlign w:val="center"/>
            <w:hideMark/>
          </w:tcPr>
          <w:p w14:paraId="74A0571D" w14:textId="77777777" w:rsidR="00031FF3" w:rsidRPr="00BA00B1" w:rsidRDefault="00031FF3" w:rsidP="008379DD">
            <w:pPr>
              <w:jc w:val="center"/>
              <w:rPr>
                <w:color w:val="000000"/>
                <w:sz w:val="22"/>
                <w:szCs w:val="22"/>
              </w:rPr>
            </w:pPr>
            <w:r w:rsidRPr="00BA00B1">
              <w:rPr>
                <w:color w:val="000000"/>
                <w:sz w:val="22"/>
                <w:szCs w:val="22"/>
              </w:rPr>
              <w:t>50</w:t>
            </w:r>
          </w:p>
        </w:tc>
        <w:tc>
          <w:tcPr>
            <w:tcW w:w="1336" w:type="dxa"/>
            <w:tcBorders>
              <w:top w:val="single" w:sz="4" w:space="0" w:color="000000"/>
              <w:left w:val="nil"/>
              <w:bottom w:val="single" w:sz="4" w:space="0" w:color="000000"/>
              <w:right w:val="single" w:sz="4" w:space="0" w:color="000000"/>
            </w:tcBorders>
            <w:shd w:val="clear" w:color="auto" w:fill="FFFFFF" w:themeFill="background1"/>
            <w:noWrap/>
            <w:vAlign w:val="center"/>
            <w:hideMark/>
          </w:tcPr>
          <w:p w14:paraId="463AE966" w14:textId="77777777" w:rsidR="00031FF3" w:rsidRPr="00BA00B1" w:rsidRDefault="00031FF3" w:rsidP="008379DD">
            <w:pPr>
              <w:jc w:val="center"/>
              <w:rPr>
                <w:sz w:val="22"/>
                <w:szCs w:val="22"/>
              </w:rPr>
            </w:pPr>
            <w:r w:rsidRPr="00BA00B1">
              <w:rPr>
                <w:sz w:val="22"/>
                <w:szCs w:val="22"/>
              </w:rPr>
              <w:t>184</w:t>
            </w:r>
          </w:p>
        </w:tc>
        <w:tc>
          <w:tcPr>
            <w:tcW w:w="1224" w:type="dxa"/>
            <w:tcBorders>
              <w:top w:val="single" w:sz="4" w:space="0" w:color="000000"/>
              <w:left w:val="nil"/>
              <w:bottom w:val="single" w:sz="4" w:space="0" w:color="000000"/>
              <w:right w:val="single" w:sz="4" w:space="0" w:color="000000"/>
            </w:tcBorders>
            <w:shd w:val="clear" w:color="auto" w:fill="FFFFFF" w:themeFill="background1"/>
            <w:noWrap/>
            <w:vAlign w:val="center"/>
            <w:hideMark/>
          </w:tcPr>
          <w:p w14:paraId="5D18BD41" w14:textId="77777777" w:rsidR="00031FF3" w:rsidRPr="00BA00B1" w:rsidRDefault="00031FF3" w:rsidP="008379DD">
            <w:pPr>
              <w:jc w:val="center"/>
              <w:rPr>
                <w:sz w:val="22"/>
                <w:szCs w:val="22"/>
              </w:rPr>
            </w:pPr>
            <w:r w:rsidRPr="00BA00B1">
              <w:rPr>
                <w:sz w:val="22"/>
                <w:szCs w:val="22"/>
              </w:rPr>
              <w:t>184</w:t>
            </w:r>
          </w:p>
        </w:tc>
        <w:tc>
          <w:tcPr>
            <w:tcW w:w="1093" w:type="dxa"/>
            <w:tcBorders>
              <w:top w:val="single" w:sz="4" w:space="0" w:color="000000"/>
              <w:left w:val="nil"/>
              <w:bottom w:val="single" w:sz="4" w:space="0" w:color="000000"/>
              <w:right w:val="single" w:sz="4" w:space="0" w:color="000000"/>
            </w:tcBorders>
            <w:shd w:val="clear" w:color="auto" w:fill="FFFFFF" w:themeFill="background1"/>
            <w:noWrap/>
            <w:vAlign w:val="center"/>
            <w:hideMark/>
          </w:tcPr>
          <w:p w14:paraId="1921403B" w14:textId="77777777" w:rsidR="00031FF3" w:rsidRPr="00BA00B1" w:rsidRDefault="00031FF3" w:rsidP="008379DD">
            <w:pPr>
              <w:jc w:val="center"/>
              <w:rPr>
                <w:sz w:val="22"/>
                <w:szCs w:val="22"/>
              </w:rPr>
            </w:pPr>
            <w:r w:rsidRPr="00BA00B1">
              <w:rPr>
                <w:sz w:val="22"/>
                <w:szCs w:val="22"/>
              </w:rPr>
              <w:t>368</w:t>
            </w:r>
          </w:p>
        </w:tc>
        <w:tc>
          <w:tcPr>
            <w:tcW w:w="1336" w:type="dxa"/>
            <w:tcBorders>
              <w:top w:val="single" w:sz="4" w:space="0" w:color="000000"/>
              <w:left w:val="nil"/>
              <w:bottom w:val="single" w:sz="4" w:space="0" w:color="000000"/>
              <w:right w:val="single" w:sz="4" w:space="0" w:color="000000"/>
            </w:tcBorders>
            <w:shd w:val="clear" w:color="auto" w:fill="FFFFFF" w:themeFill="background1"/>
            <w:noWrap/>
            <w:vAlign w:val="center"/>
            <w:hideMark/>
          </w:tcPr>
          <w:p w14:paraId="2BA9D434" w14:textId="77777777" w:rsidR="00031FF3" w:rsidRPr="00BA00B1" w:rsidRDefault="00031FF3" w:rsidP="008379DD">
            <w:pPr>
              <w:jc w:val="center"/>
              <w:rPr>
                <w:sz w:val="22"/>
                <w:szCs w:val="22"/>
              </w:rPr>
            </w:pPr>
            <w:r w:rsidRPr="00BA00B1">
              <w:rPr>
                <w:sz w:val="22"/>
                <w:szCs w:val="22"/>
              </w:rPr>
              <w:t>144</w:t>
            </w:r>
          </w:p>
        </w:tc>
        <w:tc>
          <w:tcPr>
            <w:tcW w:w="1224" w:type="dxa"/>
            <w:tcBorders>
              <w:top w:val="single" w:sz="4" w:space="0" w:color="000000"/>
              <w:left w:val="nil"/>
              <w:bottom w:val="single" w:sz="4" w:space="0" w:color="000000"/>
              <w:right w:val="single" w:sz="4" w:space="0" w:color="000000"/>
            </w:tcBorders>
            <w:shd w:val="clear" w:color="auto" w:fill="FFFFFF" w:themeFill="background1"/>
            <w:noWrap/>
            <w:vAlign w:val="center"/>
            <w:hideMark/>
          </w:tcPr>
          <w:p w14:paraId="2D3E8E48" w14:textId="77777777" w:rsidR="00031FF3" w:rsidRPr="00BA00B1" w:rsidRDefault="00031FF3" w:rsidP="008379DD">
            <w:pPr>
              <w:jc w:val="center"/>
              <w:rPr>
                <w:sz w:val="22"/>
                <w:szCs w:val="22"/>
              </w:rPr>
            </w:pPr>
            <w:r w:rsidRPr="00BA00B1">
              <w:rPr>
                <w:sz w:val="22"/>
                <w:szCs w:val="22"/>
              </w:rPr>
              <w:t>144</w:t>
            </w:r>
          </w:p>
        </w:tc>
        <w:tc>
          <w:tcPr>
            <w:tcW w:w="1336" w:type="dxa"/>
            <w:tcBorders>
              <w:top w:val="single" w:sz="4" w:space="0" w:color="000000"/>
              <w:left w:val="nil"/>
              <w:bottom w:val="single" w:sz="4" w:space="0" w:color="000000"/>
              <w:right w:val="single" w:sz="4" w:space="0" w:color="000000"/>
            </w:tcBorders>
            <w:shd w:val="clear" w:color="auto" w:fill="FFFFFF" w:themeFill="background1"/>
            <w:noWrap/>
            <w:vAlign w:val="center"/>
            <w:hideMark/>
          </w:tcPr>
          <w:p w14:paraId="53E52D42" w14:textId="77777777" w:rsidR="00031FF3" w:rsidRPr="00BA00B1" w:rsidRDefault="00031FF3" w:rsidP="008379DD">
            <w:pPr>
              <w:jc w:val="center"/>
              <w:rPr>
                <w:sz w:val="22"/>
                <w:szCs w:val="22"/>
              </w:rPr>
            </w:pPr>
            <w:r w:rsidRPr="00BA00B1">
              <w:rPr>
                <w:sz w:val="22"/>
                <w:szCs w:val="22"/>
              </w:rPr>
              <w:t>40</w:t>
            </w:r>
          </w:p>
        </w:tc>
        <w:tc>
          <w:tcPr>
            <w:tcW w:w="1224" w:type="dxa"/>
            <w:tcBorders>
              <w:top w:val="single" w:sz="4" w:space="0" w:color="000000"/>
              <w:left w:val="nil"/>
              <w:bottom w:val="single" w:sz="4" w:space="0" w:color="000000"/>
              <w:right w:val="single" w:sz="4" w:space="0" w:color="000000"/>
            </w:tcBorders>
            <w:shd w:val="clear" w:color="auto" w:fill="FFFFFF" w:themeFill="background1"/>
            <w:noWrap/>
            <w:vAlign w:val="center"/>
            <w:hideMark/>
          </w:tcPr>
          <w:p w14:paraId="1A06134C" w14:textId="77777777" w:rsidR="00031FF3" w:rsidRPr="00BA00B1" w:rsidRDefault="00031FF3" w:rsidP="008379DD">
            <w:pPr>
              <w:jc w:val="center"/>
              <w:rPr>
                <w:sz w:val="22"/>
                <w:szCs w:val="22"/>
              </w:rPr>
            </w:pPr>
            <w:r w:rsidRPr="00BA00B1">
              <w:rPr>
                <w:sz w:val="22"/>
                <w:szCs w:val="22"/>
              </w:rPr>
              <w:t>40</w:t>
            </w:r>
          </w:p>
        </w:tc>
        <w:tc>
          <w:tcPr>
            <w:tcW w:w="1336" w:type="dxa"/>
            <w:tcBorders>
              <w:top w:val="single" w:sz="4" w:space="0" w:color="000000"/>
              <w:left w:val="nil"/>
              <w:bottom w:val="single" w:sz="4" w:space="0" w:color="000000"/>
              <w:right w:val="single" w:sz="4" w:space="0" w:color="000000"/>
            </w:tcBorders>
            <w:shd w:val="clear" w:color="auto" w:fill="FFFFFF" w:themeFill="background1"/>
            <w:noWrap/>
            <w:vAlign w:val="center"/>
            <w:hideMark/>
          </w:tcPr>
          <w:p w14:paraId="761F07AC" w14:textId="3B6CDD17" w:rsidR="00031FF3" w:rsidRPr="00BA00B1" w:rsidRDefault="00031FF3" w:rsidP="008379DD">
            <w:pPr>
              <w:jc w:val="center"/>
              <w:rPr>
                <w:sz w:val="22"/>
                <w:szCs w:val="22"/>
              </w:rPr>
            </w:pPr>
          </w:p>
        </w:tc>
        <w:tc>
          <w:tcPr>
            <w:tcW w:w="1224" w:type="dxa"/>
            <w:tcBorders>
              <w:top w:val="single" w:sz="4" w:space="0" w:color="000000"/>
              <w:left w:val="nil"/>
              <w:bottom w:val="single" w:sz="4" w:space="0" w:color="000000"/>
              <w:right w:val="single" w:sz="4" w:space="0" w:color="000000"/>
            </w:tcBorders>
            <w:shd w:val="clear" w:color="auto" w:fill="FFFFFF" w:themeFill="background1"/>
            <w:noWrap/>
            <w:vAlign w:val="center"/>
            <w:hideMark/>
          </w:tcPr>
          <w:p w14:paraId="1F76531D" w14:textId="77777777" w:rsidR="00031FF3" w:rsidRPr="00BA00B1" w:rsidRDefault="00031FF3" w:rsidP="008379DD">
            <w:pPr>
              <w:jc w:val="center"/>
              <w:rPr>
                <w:sz w:val="22"/>
                <w:szCs w:val="22"/>
              </w:rPr>
            </w:pPr>
            <w:r w:rsidRPr="00BA00B1">
              <w:rPr>
                <w:sz w:val="22"/>
                <w:szCs w:val="22"/>
              </w:rPr>
              <w:t>0</w:t>
            </w:r>
          </w:p>
        </w:tc>
      </w:tr>
      <w:tr w:rsidR="00031FF3" w:rsidRPr="00BA00B1" w14:paraId="6B7EA56A" w14:textId="77777777" w:rsidTr="008379DD">
        <w:trPr>
          <w:trHeight w:val="227"/>
        </w:trPr>
        <w:tc>
          <w:tcPr>
            <w:tcW w:w="2405" w:type="dxa"/>
            <w:tcBorders>
              <w:top w:val="nil"/>
              <w:left w:val="single" w:sz="4" w:space="0" w:color="000000"/>
              <w:bottom w:val="single" w:sz="4" w:space="0" w:color="000000"/>
              <w:right w:val="single" w:sz="4" w:space="0" w:color="000000"/>
            </w:tcBorders>
            <w:shd w:val="clear" w:color="auto" w:fill="FFFFFF" w:themeFill="background1"/>
            <w:noWrap/>
            <w:vAlign w:val="center"/>
            <w:hideMark/>
          </w:tcPr>
          <w:p w14:paraId="75993BB9" w14:textId="5A6A854F" w:rsidR="00031FF3" w:rsidRPr="00BA00B1" w:rsidRDefault="00031FF3" w:rsidP="008379DD">
            <w:pPr>
              <w:jc w:val="center"/>
              <w:rPr>
                <w:sz w:val="22"/>
                <w:szCs w:val="22"/>
              </w:rPr>
            </w:pPr>
          </w:p>
        </w:tc>
        <w:tc>
          <w:tcPr>
            <w:tcW w:w="2835" w:type="dxa"/>
            <w:tcBorders>
              <w:top w:val="nil"/>
              <w:left w:val="nil"/>
              <w:bottom w:val="single" w:sz="4" w:space="0" w:color="000000"/>
              <w:right w:val="single" w:sz="4" w:space="0" w:color="000000"/>
            </w:tcBorders>
            <w:shd w:val="clear" w:color="auto" w:fill="FFFFFF" w:themeFill="background1"/>
            <w:noWrap/>
            <w:vAlign w:val="center"/>
            <w:hideMark/>
          </w:tcPr>
          <w:p w14:paraId="12951BAD" w14:textId="76E06F0D" w:rsidR="00031FF3" w:rsidRPr="00BA00B1" w:rsidRDefault="008379DD" w:rsidP="008379DD">
            <w:pPr>
              <w:jc w:val="center"/>
              <w:rPr>
                <w:b/>
                <w:color w:val="000000"/>
                <w:sz w:val="22"/>
                <w:szCs w:val="22"/>
              </w:rPr>
            </w:pPr>
            <w:r w:rsidRPr="00BA00B1">
              <w:rPr>
                <w:b/>
                <w:color w:val="000000"/>
                <w:sz w:val="22"/>
                <w:szCs w:val="22"/>
              </w:rPr>
              <w:t>ИТОГО ГВС</w:t>
            </w:r>
          </w:p>
        </w:tc>
        <w:tc>
          <w:tcPr>
            <w:tcW w:w="1315" w:type="dxa"/>
            <w:tcBorders>
              <w:top w:val="nil"/>
              <w:left w:val="nil"/>
              <w:bottom w:val="single" w:sz="4" w:space="0" w:color="000000"/>
              <w:right w:val="single" w:sz="4" w:space="0" w:color="000000"/>
            </w:tcBorders>
            <w:shd w:val="clear" w:color="auto" w:fill="FFFFFF" w:themeFill="background1"/>
            <w:noWrap/>
            <w:vAlign w:val="center"/>
            <w:hideMark/>
          </w:tcPr>
          <w:p w14:paraId="045E5AC7" w14:textId="7BA7EA4F" w:rsidR="00031FF3" w:rsidRPr="00BA00B1" w:rsidRDefault="00031FF3" w:rsidP="008379DD">
            <w:pPr>
              <w:jc w:val="center"/>
              <w:rPr>
                <w:sz w:val="22"/>
                <w:szCs w:val="22"/>
              </w:rPr>
            </w:pPr>
          </w:p>
        </w:tc>
        <w:tc>
          <w:tcPr>
            <w:tcW w:w="1253" w:type="dxa"/>
            <w:tcBorders>
              <w:top w:val="nil"/>
              <w:left w:val="nil"/>
              <w:bottom w:val="single" w:sz="4" w:space="0" w:color="000000"/>
              <w:right w:val="single" w:sz="4" w:space="0" w:color="000000"/>
            </w:tcBorders>
            <w:shd w:val="clear" w:color="auto" w:fill="FFFFFF" w:themeFill="background1"/>
            <w:noWrap/>
            <w:vAlign w:val="center"/>
            <w:hideMark/>
          </w:tcPr>
          <w:p w14:paraId="32CD3513" w14:textId="73D4CA96" w:rsidR="00031FF3" w:rsidRPr="00BA00B1" w:rsidRDefault="00031FF3" w:rsidP="008379DD">
            <w:pPr>
              <w:jc w:val="center"/>
              <w:rPr>
                <w:sz w:val="22"/>
                <w:szCs w:val="22"/>
              </w:rPr>
            </w:pPr>
          </w:p>
        </w:tc>
        <w:tc>
          <w:tcPr>
            <w:tcW w:w="1336" w:type="dxa"/>
            <w:tcBorders>
              <w:top w:val="single" w:sz="8" w:space="0" w:color="000000"/>
              <w:left w:val="nil"/>
              <w:bottom w:val="single" w:sz="8" w:space="0" w:color="000000"/>
              <w:right w:val="single" w:sz="4" w:space="0" w:color="000000"/>
            </w:tcBorders>
            <w:shd w:val="clear" w:color="auto" w:fill="FFFFFF" w:themeFill="background1"/>
            <w:noWrap/>
            <w:vAlign w:val="center"/>
            <w:hideMark/>
          </w:tcPr>
          <w:p w14:paraId="0579D6E6" w14:textId="77777777" w:rsidR="00031FF3" w:rsidRPr="00BA00B1" w:rsidRDefault="00031FF3" w:rsidP="008379DD">
            <w:pPr>
              <w:jc w:val="center"/>
              <w:rPr>
                <w:b/>
                <w:bCs/>
                <w:sz w:val="22"/>
                <w:szCs w:val="22"/>
              </w:rPr>
            </w:pPr>
            <w:r w:rsidRPr="00BA00B1">
              <w:rPr>
                <w:b/>
                <w:bCs/>
                <w:sz w:val="22"/>
                <w:szCs w:val="22"/>
              </w:rPr>
              <w:t>184</w:t>
            </w:r>
          </w:p>
        </w:tc>
        <w:tc>
          <w:tcPr>
            <w:tcW w:w="1224" w:type="dxa"/>
            <w:tcBorders>
              <w:top w:val="single" w:sz="8" w:space="0" w:color="000000"/>
              <w:left w:val="nil"/>
              <w:bottom w:val="single" w:sz="8" w:space="0" w:color="000000"/>
              <w:right w:val="single" w:sz="4" w:space="0" w:color="000000"/>
            </w:tcBorders>
            <w:shd w:val="clear" w:color="auto" w:fill="FFFFFF" w:themeFill="background1"/>
            <w:noWrap/>
            <w:vAlign w:val="center"/>
            <w:hideMark/>
          </w:tcPr>
          <w:p w14:paraId="2E35E37D" w14:textId="77777777" w:rsidR="00031FF3" w:rsidRPr="00BA00B1" w:rsidRDefault="00031FF3" w:rsidP="008379DD">
            <w:pPr>
              <w:jc w:val="center"/>
              <w:rPr>
                <w:b/>
                <w:bCs/>
                <w:sz w:val="22"/>
                <w:szCs w:val="22"/>
              </w:rPr>
            </w:pPr>
            <w:r w:rsidRPr="00BA00B1">
              <w:rPr>
                <w:b/>
                <w:bCs/>
                <w:sz w:val="22"/>
                <w:szCs w:val="22"/>
              </w:rPr>
              <w:t>184</w:t>
            </w:r>
          </w:p>
        </w:tc>
        <w:tc>
          <w:tcPr>
            <w:tcW w:w="1093" w:type="dxa"/>
            <w:tcBorders>
              <w:top w:val="single" w:sz="8" w:space="0" w:color="000000"/>
              <w:left w:val="nil"/>
              <w:bottom w:val="single" w:sz="8" w:space="0" w:color="000000"/>
              <w:right w:val="single" w:sz="4" w:space="0" w:color="000000"/>
            </w:tcBorders>
            <w:shd w:val="clear" w:color="auto" w:fill="FFFFFF" w:themeFill="background1"/>
            <w:noWrap/>
            <w:vAlign w:val="center"/>
            <w:hideMark/>
          </w:tcPr>
          <w:p w14:paraId="6464F325" w14:textId="77777777" w:rsidR="00031FF3" w:rsidRPr="00BA00B1" w:rsidRDefault="00031FF3" w:rsidP="008379DD">
            <w:pPr>
              <w:jc w:val="center"/>
              <w:rPr>
                <w:b/>
                <w:bCs/>
                <w:sz w:val="22"/>
                <w:szCs w:val="22"/>
              </w:rPr>
            </w:pPr>
            <w:r w:rsidRPr="00BA00B1">
              <w:rPr>
                <w:b/>
                <w:bCs/>
                <w:sz w:val="22"/>
                <w:szCs w:val="22"/>
              </w:rPr>
              <w:t>368</w:t>
            </w:r>
          </w:p>
        </w:tc>
        <w:tc>
          <w:tcPr>
            <w:tcW w:w="1336" w:type="dxa"/>
            <w:tcBorders>
              <w:top w:val="single" w:sz="8" w:space="0" w:color="000000"/>
              <w:left w:val="nil"/>
              <w:bottom w:val="single" w:sz="8" w:space="0" w:color="000000"/>
              <w:right w:val="single" w:sz="4" w:space="0" w:color="000000"/>
            </w:tcBorders>
            <w:shd w:val="clear" w:color="auto" w:fill="FFFFFF" w:themeFill="background1"/>
            <w:noWrap/>
            <w:vAlign w:val="center"/>
            <w:hideMark/>
          </w:tcPr>
          <w:p w14:paraId="0FD0D040" w14:textId="77777777" w:rsidR="00031FF3" w:rsidRPr="00BA00B1" w:rsidRDefault="00031FF3" w:rsidP="008379DD">
            <w:pPr>
              <w:jc w:val="center"/>
              <w:rPr>
                <w:b/>
                <w:bCs/>
                <w:sz w:val="22"/>
                <w:szCs w:val="22"/>
              </w:rPr>
            </w:pPr>
            <w:r w:rsidRPr="00BA00B1">
              <w:rPr>
                <w:b/>
                <w:bCs/>
                <w:sz w:val="22"/>
                <w:szCs w:val="22"/>
              </w:rPr>
              <w:t>144</w:t>
            </w:r>
          </w:p>
        </w:tc>
        <w:tc>
          <w:tcPr>
            <w:tcW w:w="1224" w:type="dxa"/>
            <w:tcBorders>
              <w:top w:val="single" w:sz="8" w:space="0" w:color="000000"/>
              <w:left w:val="nil"/>
              <w:bottom w:val="single" w:sz="8" w:space="0" w:color="000000"/>
              <w:right w:val="single" w:sz="4" w:space="0" w:color="000000"/>
            </w:tcBorders>
            <w:shd w:val="clear" w:color="auto" w:fill="FFFFFF" w:themeFill="background1"/>
            <w:noWrap/>
            <w:vAlign w:val="center"/>
            <w:hideMark/>
          </w:tcPr>
          <w:p w14:paraId="58D1D9C0" w14:textId="77777777" w:rsidR="00031FF3" w:rsidRPr="00BA00B1" w:rsidRDefault="00031FF3" w:rsidP="008379DD">
            <w:pPr>
              <w:jc w:val="center"/>
              <w:rPr>
                <w:b/>
                <w:bCs/>
                <w:sz w:val="22"/>
                <w:szCs w:val="22"/>
              </w:rPr>
            </w:pPr>
            <w:r w:rsidRPr="00BA00B1">
              <w:rPr>
                <w:b/>
                <w:bCs/>
                <w:sz w:val="22"/>
                <w:szCs w:val="22"/>
              </w:rPr>
              <w:t>144</w:t>
            </w:r>
          </w:p>
        </w:tc>
        <w:tc>
          <w:tcPr>
            <w:tcW w:w="1336" w:type="dxa"/>
            <w:tcBorders>
              <w:top w:val="single" w:sz="8" w:space="0" w:color="000000"/>
              <w:left w:val="nil"/>
              <w:bottom w:val="single" w:sz="8" w:space="0" w:color="000000"/>
              <w:right w:val="single" w:sz="4" w:space="0" w:color="000000"/>
            </w:tcBorders>
            <w:shd w:val="clear" w:color="auto" w:fill="FFFFFF" w:themeFill="background1"/>
            <w:noWrap/>
            <w:vAlign w:val="center"/>
            <w:hideMark/>
          </w:tcPr>
          <w:p w14:paraId="059B84ED" w14:textId="77777777" w:rsidR="00031FF3" w:rsidRPr="00BA00B1" w:rsidRDefault="00031FF3" w:rsidP="008379DD">
            <w:pPr>
              <w:jc w:val="center"/>
              <w:rPr>
                <w:b/>
                <w:bCs/>
                <w:sz w:val="22"/>
                <w:szCs w:val="22"/>
              </w:rPr>
            </w:pPr>
            <w:r w:rsidRPr="00BA00B1">
              <w:rPr>
                <w:b/>
                <w:bCs/>
                <w:sz w:val="22"/>
                <w:szCs w:val="22"/>
              </w:rPr>
              <w:t>40</w:t>
            </w:r>
          </w:p>
        </w:tc>
        <w:tc>
          <w:tcPr>
            <w:tcW w:w="1224" w:type="dxa"/>
            <w:tcBorders>
              <w:top w:val="single" w:sz="8" w:space="0" w:color="000000"/>
              <w:left w:val="nil"/>
              <w:bottom w:val="single" w:sz="8" w:space="0" w:color="000000"/>
              <w:right w:val="single" w:sz="4" w:space="0" w:color="000000"/>
            </w:tcBorders>
            <w:shd w:val="clear" w:color="auto" w:fill="FFFFFF" w:themeFill="background1"/>
            <w:noWrap/>
            <w:vAlign w:val="center"/>
            <w:hideMark/>
          </w:tcPr>
          <w:p w14:paraId="3A473A56" w14:textId="77777777" w:rsidR="00031FF3" w:rsidRPr="00BA00B1" w:rsidRDefault="00031FF3" w:rsidP="008379DD">
            <w:pPr>
              <w:jc w:val="center"/>
              <w:rPr>
                <w:b/>
                <w:bCs/>
                <w:sz w:val="22"/>
                <w:szCs w:val="22"/>
              </w:rPr>
            </w:pPr>
            <w:r w:rsidRPr="00BA00B1">
              <w:rPr>
                <w:b/>
                <w:bCs/>
                <w:sz w:val="22"/>
                <w:szCs w:val="22"/>
              </w:rPr>
              <w:t>40</w:t>
            </w:r>
          </w:p>
        </w:tc>
        <w:tc>
          <w:tcPr>
            <w:tcW w:w="1336" w:type="dxa"/>
            <w:tcBorders>
              <w:top w:val="single" w:sz="8" w:space="0" w:color="000000"/>
              <w:left w:val="nil"/>
              <w:bottom w:val="single" w:sz="8" w:space="0" w:color="000000"/>
              <w:right w:val="single" w:sz="4" w:space="0" w:color="000000"/>
            </w:tcBorders>
            <w:shd w:val="clear" w:color="auto" w:fill="FFFFFF" w:themeFill="background1"/>
            <w:noWrap/>
            <w:vAlign w:val="center"/>
            <w:hideMark/>
          </w:tcPr>
          <w:p w14:paraId="5995BE99" w14:textId="77777777" w:rsidR="00031FF3" w:rsidRPr="00BA00B1" w:rsidRDefault="00031FF3" w:rsidP="008379DD">
            <w:pPr>
              <w:jc w:val="center"/>
              <w:rPr>
                <w:b/>
                <w:bCs/>
                <w:sz w:val="22"/>
                <w:szCs w:val="22"/>
              </w:rPr>
            </w:pPr>
            <w:r w:rsidRPr="00BA00B1">
              <w:rPr>
                <w:b/>
                <w:bCs/>
                <w:sz w:val="22"/>
                <w:szCs w:val="22"/>
              </w:rPr>
              <w:t>0</w:t>
            </w:r>
          </w:p>
        </w:tc>
        <w:tc>
          <w:tcPr>
            <w:tcW w:w="1224" w:type="dxa"/>
            <w:tcBorders>
              <w:top w:val="single" w:sz="8" w:space="0" w:color="000000"/>
              <w:left w:val="nil"/>
              <w:bottom w:val="single" w:sz="8" w:space="0" w:color="000000"/>
              <w:right w:val="single" w:sz="4" w:space="0" w:color="000000"/>
            </w:tcBorders>
            <w:shd w:val="clear" w:color="auto" w:fill="FFFFFF" w:themeFill="background1"/>
            <w:noWrap/>
            <w:vAlign w:val="center"/>
            <w:hideMark/>
          </w:tcPr>
          <w:p w14:paraId="60BDC6C0" w14:textId="77777777" w:rsidR="00031FF3" w:rsidRPr="00BA00B1" w:rsidRDefault="00031FF3" w:rsidP="008379DD">
            <w:pPr>
              <w:jc w:val="center"/>
              <w:rPr>
                <w:b/>
                <w:bCs/>
                <w:sz w:val="22"/>
                <w:szCs w:val="22"/>
              </w:rPr>
            </w:pPr>
            <w:r w:rsidRPr="00BA00B1">
              <w:rPr>
                <w:b/>
                <w:bCs/>
                <w:sz w:val="22"/>
                <w:szCs w:val="22"/>
              </w:rPr>
              <w:t>0</w:t>
            </w:r>
          </w:p>
        </w:tc>
      </w:tr>
      <w:tr w:rsidR="00031FF3" w:rsidRPr="00BA00B1" w14:paraId="00DF006C" w14:textId="77777777" w:rsidTr="008379DD">
        <w:trPr>
          <w:trHeight w:val="227"/>
        </w:trPr>
        <w:tc>
          <w:tcPr>
            <w:tcW w:w="2405" w:type="dxa"/>
            <w:tcBorders>
              <w:top w:val="nil"/>
              <w:left w:val="single" w:sz="4" w:space="0" w:color="000000"/>
              <w:bottom w:val="single" w:sz="4" w:space="0" w:color="000000"/>
              <w:right w:val="single" w:sz="4" w:space="0" w:color="000000"/>
            </w:tcBorders>
            <w:shd w:val="clear" w:color="auto" w:fill="FFFFFF" w:themeFill="background1"/>
            <w:noWrap/>
            <w:vAlign w:val="center"/>
            <w:hideMark/>
          </w:tcPr>
          <w:p w14:paraId="749CC266" w14:textId="456CE04B" w:rsidR="00031FF3" w:rsidRPr="00BA00B1" w:rsidRDefault="00031FF3" w:rsidP="008379DD">
            <w:pPr>
              <w:jc w:val="center"/>
              <w:rPr>
                <w:sz w:val="22"/>
                <w:szCs w:val="22"/>
              </w:rPr>
            </w:pPr>
          </w:p>
        </w:tc>
        <w:tc>
          <w:tcPr>
            <w:tcW w:w="2835" w:type="dxa"/>
            <w:tcBorders>
              <w:top w:val="nil"/>
              <w:left w:val="nil"/>
              <w:bottom w:val="single" w:sz="4" w:space="0" w:color="000000"/>
              <w:right w:val="single" w:sz="4" w:space="0" w:color="000000"/>
            </w:tcBorders>
            <w:shd w:val="clear" w:color="auto" w:fill="FFFFFF" w:themeFill="background1"/>
            <w:noWrap/>
            <w:vAlign w:val="center"/>
            <w:hideMark/>
          </w:tcPr>
          <w:p w14:paraId="3CDABCAA" w14:textId="1B114088" w:rsidR="00031FF3" w:rsidRPr="00BA00B1" w:rsidRDefault="008379DD" w:rsidP="008379DD">
            <w:pPr>
              <w:jc w:val="center"/>
              <w:rPr>
                <w:b/>
                <w:color w:val="000000"/>
                <w:sz w:val="22"/>
                <w:szCs w:val="22"/>
              </w:rPr>
            </w:pPr>
            <w:r w:rsidRPr="00BA00B1">
              <w:rPr>
                <w:b/>
                <w:color w:val="000000"/>
                <w:sz w:val="22"/>
                <w:szCs w:val="22"/>
              </w:rPr>
              <w:t>ВСЕГО</w:t>
            </w:r>
          </w:p>
        </w:tc>
        <w:tc>
          <w:tcPr>
            <w:tcW w:w="1315" w:type="dxa"/>
            <w:tcBorders>
              <w:top w:val="nil"/>
              <w:left w:val="nil"/>
              <w:bottom w:val="single" w:sz="4" w:space="0" w:color="000000"/>
              <w:right w:val="single" w:sz="4" w:space="0" w:color="000000"/>
            </w:tcBorders>
            <w:shd w:val="clear" w:color="auto" w:fill="FFFFFF" w:themeFill="background1"/>
            <w:noWrap/>
            <w:vAlign w:val="center"/>
            <w:hideMark/>
          </w:tcPr>
          <w:p w14:paraId="2FCC0F30" w14:textId="0741F942" w:rsidR="00031FF3" w:rsidRPr="00BA00B1" w:rsidRDefault="00031FF3" w:rsidP="008379DD">
            <w:pPr>
              <w:jc w:val="center"/>
              <w:rPr>
                <w:sz w:val="22"/>
                <w:szCs w:val="22"/>
              </w:rPr>
            </w:pPr>
          </w:p>
        </w:tc>
        <w:tc>
          <w:tcPr>
            <w:tcW w:w="1253" w:type="dxa"/>
            <w:tcBorders>
              <w:top w:val="nil"/>
              <w:left w:val="nil"/>
              <w:bottom w:val="single" w:sz="4" w:space="0" w:color="000000"/>
              <w:right w:val="single" w:sz="4" w:space="0" w:color="000000"/>
            </w:tcBorders>
            <w:shd w:val="clear" w:color="auto" w:fill="FFFFFF" w:themeFill="background1"/>
            <w:noWrap/>
            <w:vAlign w:val="center"/>
            <w:hideMark/>
          </w:tcPr>
          <w:p w14:paraId="426F73F0" w14:textId="09040EDB" w:rsidR="00031FF3" w:rsidRPr="00BA00B1" w:rsidRDefault="00031FF3" w:rsidP="008379DD">
            <w:pPr>
              <w:jc w:val="center"/>
              <w:rPr>
                <w:sz w:val="22"/>
                <w:szCs w:val="22"/>
              </w:rPr>
            </w:pPr>
          </w:p>
        </w:tc>
        <w:tc>
          <w:tcPr>
            <w:tcW w:w="1336" w:type="dxa"/>
            <w:tcBorders>
              <w:top w:val="nil"/>
              <w:left w:val="nil"/>
              <w:bottom w:val="single" w:sz="8" w:space="0" w:color="000000"/>
              <w:right w:val="single" w:sz="4" w:space="0" w:color="000000"/>
            </w:tcBorders>
            <w:shd w:val="clear" w:color="auto" w:fill="FFFFFF" w:themeFill="background1"/>
            <w:noWrap/>
            <w:vAlign w:val="center"/>
            <w:hideMark/>
          </w:tcPr>
          <w:p w14:paraId="48BF8D50" w14:textId="77777777" w:rsidR="00031FF3" w:rsidRPr="00BA00B1" w:rsidRDefault="00031FF3" w:rsidP="008379DD">
            <w:pPr>
              <w:jc w:val="center"/>
              <w:rPr>
                <w:b/>
                <w:bCs/>
                <w:sz w:val="22"/>
                <w:szCs w:val="22"/>
              </w:rPr>
            </w:pPr>
            <w:r w:rsidRPr="00BA00B1">
              <w:rPr>
                <w:b/>
                <w:bCs/>
                <w:sz w:val="22"/>
                <w:szCs w:val="22"/>
              </w:rPr>
              <w:t>727,7</w:t>
            </w:r>
          </w:p>
        </w:tc>
        <w:tc>
          <w:tcPr>
            <w:tcW w:w="1224" w:type="dxa"/>
            <w:tcBorders>
              <w:top w:val="nil"/>
              <w:left w:val="nil"/>
              <w:bottom w:val="single" w:sz="8" w:space="0" w:color="000000"/>
              <w:right w:val="single" w:sz="4" w:space="0" w:color="000000"/>
            </w:tcBorders>
            <w:shd w:val="clear" w:color="auto" w:fill="FFFFFF" w:themeFill="background1"/>
            <w:noWrap/>
            <w:vAlign w:val="center"/>
            <w:hideMark/>
          </w:tcPr>
          <w:p w14:paraId="779D08B5" w14:textId="77777777" w:rsidR="00031FF3" w:rsidRPr="00BA00B1" w:rsidRDefault="00031FF3" w:rsidP="008379DD">
            <w:pPr>
              <w:jc w:val="center"/>
              <w:rPr>
                <w:b/>
                <w:bCs/>
                <w:sz w:val="22"/>
                <w:szCs w:val="22"/>
              </w:rPr>
            </w:pPr>
            <w:r w:rsidRPr="00BA00B1">
              <w:rPr>
                <w:b/>
                <w:bCs/>
                <w:sz w:val="22"/>
                <w:szCs w:val="22"/>
              </w:rPr>
              <w:t>727,7</w:t>
            </w:r>
          </w:p>
        </w:tc>
        <w:tc>
          <w:tcPr>
            <w:tcW w:w="1093" w:type="dxa"/>
            <w:tcBorders>
              <w:top w:val="nil"/>
              <w:left w:val="nil"/>
              <w:bottom w:val="single" w:sz="8" w:space="0" w:color="000000"/>
              <w:right w:val="single" w:sz="4" w:space="0" w:color="000000"/>
            </w:tcBorders>
            <w:shd w:val="clear" w:color="auto" w:fill="FFFFFF" w:themeFill="background1"/>
            <w:noWrap/>
            <w:vAlign w:val="center"/>
            <w:hideMark/>
          </w:tcPr>
          <w:p w14:paraId="5E63EF01" w14:textId="77777777" w:rsidR="00031FF3" w:rsidRPr="00BA00B1" w:rsidRDefault="00031FF3" w:rsidP="008379DD">
            <w:pPr>
              <w:jc w:val="center"/>
              <w:rPr>
                <w:b/>
                <w:bCs/>
                <w:sz w:val="22"/>
                <w:szCs w:val="22"/>
              </w:rPr>
            </w:pPr>
            <w:r w:rsidRPr="00BA00B1">
              <w:rPr>
                <w:b/>
                <w:bCs/>
                <w:sz w:val="22"/>
                <w:szCs w:val="22"/>
              </w:rPr>
              <w:t>1455,4</w:t>
            </w:r>
          </w:p>
        </w:tc>
        <w:tc>
          <w:tcPr>
            <w:tcW w:w="1336" w:type="dxa"/>
            <w:tcBorders>
              <w:top w:val="nil"/>
              <w:left w:val="nil"/>
              <w:bottom w:val="single" w:sz="8" w:space="0" w:color="000000"/>
              <w:right w:val="single" w:sz="4" w:space="0" w:color="000000"/>
            </w:tcBorders>
            <w:shd w:val="clear" w:color="auto" w:fill="FFFFFF" w:themeFill="background1"/>
            <w:noWrap/>
            <w:vAlign w:val="center"/>
            <w:hideMark/>
          </w:tcPr>
          <w:p w14:paraId="3AD4DEE4" w14:textId="77777777" w:rsidR="00031FF3" w:rsidRPr="00BA00B1" w:rsidRDefault="00031FF3" w:rsidP="008379DD">
            <w:pPr>
              <w:jc w:val="center"/>
              <w:rPr>
                <w:b/>
                <w:bCs/>
                <w:sz w:val="22"/>
                <w:szCs w:val="22"/>
              </w:rPr>
            </w:pPr>
            <w:r w:rsidRPr="00BA00B1">
              <w:rPr>
                <w:b/>
                <w:bCs/>
                <w:sz w:val="22"/>
                <w:szCs w:val="22"/>
              </w:rPr>
              <w:t>562,9</w:t>
            </w:r>
          </w:p>
        </w:tc>
        <w:tc>
          <w:tcPr>
            <w:tcW w:w="1224" w:type="dxa"/>
            <w:tcBorders>
              <w:top w:val="nil"/>
              <w:left w:val="nil"/>
              <w:bottom w:val="single" w:sz="8" w:space="0" w:color="000000"/>
              <w:right w:val="single" w:sz="4" w:space="0" w:color="000000"/>
            </w:tcBorders>
            <w:shd w:val="clear" w:color="auto" w:fill="FFFFFF" w:themeFill="background1"/>
            <w:noWrap/>
            <w:vAlign w:val="center"/>
            <w:hideMark/>
          </w:tcPr>
          <w:p w14:paraId="1377AF64" w14:textId="77777777" w:rsidR="00031FF3" w:rsidRPr="00BA00B1" w:rsidRDefault="00031FF3" w:rsidP="008379DD">
            <w:pPr>
              <w:jc w:val="center"/>
              <w:rPr>
                <w:b/>
                <w:bCs/>
                <w:sz w:val="22"/>
                <w:szCs w:val="22"/>
              </w:rPr>
            </w:pPr>
            <w:r w:rsidRPr="00BA00B1">
              <w:rPr>
                <w:b/>
                <w:bCs/>
                <w:sz w:val="22"/>
                <w:szCs w:val="22"/>
              </w:rPr>
              <w:t>485,9</w:t>
            </w:r>
          </w:p>
        </w:tc>
        <w:tc>
          <w:tcPr>
            <w:tcW w:w="1336" w:type="dxa"/>
            <w:tcBorders>
              <w:top w:val="nil"/>
              <w:left w:val="nil"/>
              <w:bottom w:val="single" w:sz="8" w:space="0" w:color="000000"/>
              <w:right w:val="single" w:sz="4" w:space="0" w:color="000000"/>
            </w:tcBorders>
            <w:shd w:val="clear" w:color="auto" w:fill="FFFFFF" w:themeFill="background1"/>
            <w:noWrap/>
            <w:vAlign w:val="center"/>
            <w:hideMark/>
          </w:tcPr>
          <w:p w14:paraId="71904BA5" w14:textId="77777777" w:rsidR="00031FF3" w:rsidRPr="00BA00B1" w:rsidRDefault="00031FF3" w:rsidP="008379DD">
            <w:pPr>
              <w:jc w:val="center"/>
              <w:rPr>
                <w:b/>
                <w:bCs/>
                <w:sz w:val="22"/>
                <w:szCs w:val="22"/>
              </w:rPr>
            </w:pPr>
            <w:r w:rsidRPr="00BA00B1">
              <w:rPr>
                <w:b/>
                <w:bCs/>
                <w:sz w:val="22"/>
                <w:szCs w:val="22"/>
              </w:rPr>
              <w:t>164,8</w:t>
            </w:r>
          </w:p>
        </w:tc>
        <w:tc>
          <w:tcPr>
            <w:tcW w:w="1224" w:type="dxa"/>
            <w:tcBorders>
              <w:top w:val="nil"/>
              <w:left w:val="nil"/>
              <w:bottom w:val="single" w:sz="8" w:space="0" w:color="000000"/>
              <w:right w:val="single" w:sz="4" w:space="0" w:color="000000"/>
            </w:tcBorders>
            <w:shd w:val="clear" w:color="auto" w:fill="FFFFFF" w:themeFill="background1"/>
            <w:noWrap/>
            <w:vAlign w:val="center"/>
            <w:hideMark/>
          </w:tcPr>
          <w:p w14:paraId="47B2DB3F" w14:textId="77777777" w:rsidR="00031FF3" w:rsidRPr="00BA00B1" w:rsidRDefault="00031FF3" w:rsidP="008379DD">
            <w:pPr>
              <w:jc w:val="center"/>
              <w:rPr>
                <w:b/>
                <w:bCs/>
                <w:sz w:val="22"/>
                <w:szCs w:val="22"/>
              </w:rPr>
            </w:pPr>
            <w:r w:rsidRPr="00BA00B1">
              <w:rPr>
                <w:b/>
                <w:bCs/>
                <w:sz w:val="22"/>
                <w:szCs w:val="22"/>
              </w:rPr>
              <w:t>164,8</w:t>
            </w:r>
          </w:p>
        </w:tc>
        <w:tc>
          <w:tcPr>
            <w:tcW w:w="1336" w:type="dxa"/>
            <w:tcBorders>
              <w:top w:val="nil"/>
              <w:left w:val="nil"/>
              <w:bottom w:val="single" w:sz="8" w:space="0" w:color="000000"/>
              <w:right w:val="single" w:sz="4" w:space="0" w:color="000000"/>
            </w:tcBorders>
            <w:shd w:val="clear" w:color="auto" w:fill="FFFFFF" w:themeFill="background1"/>
            <w:noWrap/>
            <w:vAlign w:val="center"/>
            <w:hideMark/>
          </w:tcPr>
          <w:p w14:paraId="3391E5B7" w14:textId="77777777" w:rsidR="00031FF3" w:rsidRPr="00BA00B1" w:rsidRDefault="00031FF3" w:rsidP="008379DD">
            <w:pPr>
              <w:jc w:val="center"/>
              <w:rPr>
                <w:b/>
                <w:bCs/>
                <w:sz w:val="22"/>
                <w:szCs w:val="22"/>
              </w:rPr>
            </w:pPr>
            <w:r w:rsidRPr="00BA00B1">
              <w:rPr>
                <w:b/>
                <w:bCs/>
                <w:sz w:val="22"/>
                <w:szCs w:val="22"/>
              </w:rPr>
              <w:t>0</w:t>
            </w:r>
          </w:p>
        </w:tc>
        <w:tc>
          <w:tcPr>
            <w:tcW w:w="1224" w:type="dxa"/>
            <w:tcBorders>
              <w:top w:val="nil"/>
              <w:left w:val="nil"/>
              <w:bottom w:val="single" w:sz="8" w:space="0" w:color="000000"/>
              <w:right w:val="single" w:sz="4" w:space="0" w:color="000000"/>
            </w:tcBorders>
            <w:shd w:val="clear" w:color="auto" w:fill="FFFFFF" w:themeFill="background1"/>
            <w:noWrap/>
            <w:vAlign w:val="center"/>
            <w:hideMark/>
          </w:tcPr>
          <w:p w14:paraId="7F26718C" w14:textId="77777777" w:rsidR="00031FF3" w:rsidRPr="00BA00B1" w:rsidRDefault="00031FF3" w:rsidP="008379DD">
            <w:pPr>
              <w:jc w:val="center"/>
              <w:rPr>
                <w:b/>
                <w:bCs/>
                <w:sz w:val="22"/>
                <w:szCs w:val="22"/>
              </w:rPr>
            </w:pPr>
            <w:r w:rsidRPr="00BA00B1">
              <w:rPr>
                <w:b/>
                <w:bCs/>
                <w:sz w:val="22"/>
                <w:szCs w:val="22"/>
              </w:rPr>
              <w:t>0</w:t>
            </w:r>
          </w:p>
        </w:tc>
      </w:tr>
      <w:tr w:rsidR="00031FF3" w:rsidRPr="00BA00B1" w14:paraId="051215B7" w14:textId="77777777" w:rsidTr="008379DD">
        <w:trPr>
          <w:trHeight w:val="227"/>
        </w:trPr>
        <w:tc>
          <w:tcPr>
            <w:tcW w:w="2405" w:type="dxa"/>
            <w:tcBorders>
              <w:top w:val="nil"/>
              <w:left w:val="single" w:sz="4" w:space="0" w:color="000000"/>
              <w:bottom w:val="single" w:sz="4" w:space="0" w:color="000000"/>
              <w:right w:val="single" w:sz="4" w:space="0" w:color="000000"/>
            </w:tcBorders>
            <w:shd w:val="clear" w:color="auto" w:fill="FFFFFF" w:themeFill="background1"/>
            <w:noWrap/>
            <w:vAlign w:val="center"/>
            <w:hideMark/>
          </w:tcPr>
          <w:p w14:paraId="061FECC1" w14:textId="77777777" w:rsidR="00031FF3" w:rsidRPr="00BA00B1" w:rsidRDefault="00031FF3" w:rsidP="008379DD">
            <w:pPr>
              <w:jc w:val="center"/>
              <w:rPr>
                <w:sz w:val="22"/>
                <w:szCs w:val="22"/>
              </w:rPr>
            </w:pPr>
            <w:r w:rsidRPr="00BA00B1">
              <w:rPr>
                <w:sz w:val="22"/>
                <w:szCs w:val="22"/>
              </w:rPr>
              <w:t>Котельная "Центральная Усадьба" с. Палевицы</w:t>
            </w:r>
          </w:p>
        </w:tc>
        <w:tc>
          <w:tcPr>
            <w:tcW w:w="2835" w:type="dxa"/>
            <w:tcBorders>
              <w:top w:val="nil"/>
              <w:left w:val="nil"/>
              <w:bottom w:val="single" w:sz="4" w:space="0" w:color="000000"/>
              <w:right w:val="single" w:sz="4" w:space="0" w:color="000000"/>
            </w:tcBorders>
            <w:shd w:val="clear" w:color="auto" w:fill="FFFFFF" w:themeFill="background1"/>
            <w:vAlign w:val="center"/>
            <w:hideMark/>
          </w:tcPr>
          <w:p w14:paraId="11CA6077" w14:textId="60BC12E7" w:rsidR="00031FF3" w:rsidRPr="00BA00B1" w:rsidRDefault="00031FF3" w:rsidP="008379DD">
            <w:pPr>
              <w:jc w:val="center"/>
              <w:rPr>
                <w:color w:val="000000"/>
                <w:sz w:val="22"/>
                <w:szCs w:val="22"/>
              </w:rPr>
            </w:pPr>
            <w:r w:rsidRPr="00BA00B1">
              <w:rPr>
                <w:color w:val="000000"/>
                <w:sz w:val="22"/>
                <w:szCs w:val="22"/>
              </w:rPr>
              <w:t xml:space="preserve">от </w:t>
            </w:r>
            <w:r w:rsidR="008379DD" w:rsidRPr="00BA00B1">
              <w:rPr>
                <w:color w:val="000000"/>
                <w:sz w:val="22"/>
                <w:szCs w:val="22"/>
              </w:rPr>
              <w:t>котельной</w:t>
            </w:r>
            <w:r w:rsidRPr="00BA00B1">
              <w:rPr>
                <w:color w:val="000000"/>
                <w:sz w:val="22"/>
                <w:szCs w:val="22"/>
              </w:rPr>
              <w:t xml:space="preserve"> до ТК1</w:t>
            </w:r>
          </w:p>
        </w:tc>
        <w:tc>
          <w:tcPr>
            <w:tcW w:w="1315" w:type="dxa"/>
            <w:tcBorders>
              <w:top w:val="nil"/>
              <w:left w:val="nil"/>
              <w:bottom w:val="single" w:sz="4" w:space="0" w:color="000000"/>
              <w:right w:val="single" w:sz="4" w:space="0" w:color="000000"/>
            </w:tcBorders>
            <w:shd w:val="clear" w:color="auto" w:fill="FFFFFF" w:themeFill="background1"/>
            <w:noWrap/>
            <w:vAlign w:val="center"/>
            <w:hideMark/>
          </w:tcPr>
          <w:p w14:paraId="7D97E27C" w14:textId="77777777" w:rsidR="00031FF3" w:rsidRPr="00BA00B1" w:rsidRDefault="00031FF3" w:rsidP="008379DD">
            <w:pPr>
              <w:jc w:val="center"/>
              <w:rPr>
                <w:color w:val="000000"/>
                <w:sz w:val="22"/>
                <w:szCs w:val="22"/>
              </w:rPr>
            </w:pPr>
            <w:r w:rsidRPr="00BA00B1">
              <w:rPr>
                <w:color w:val="000000"/>
                <w:sz w:val="22"/>
                <w:szCs w:val="22"/>
              </w:rPr>
              <w:t>89</w:t>
            </w:r>
          </w:p>
        </w:tc>
        <w:tc>
          <w:tcPr>
            <w:tcW w:w="1253" w:type="dxa"/>
            <w:tcBorders>
              <w:top w:val="nil"/>
              <w:left w:val="nil"/>
              <w:bottom w:val="single" w:sz="4" w:space="0" w:color="000000"/>
              <w:right w:val="single" w:sz="4" w:space="0" w:color="000000"/>
            </w:tcBorders>
            <w:shd w:val="clear" w:color="auto" w:fill="FFFFFF" w:themeFill="background1"/>
            <w:noWrap/>
            <w:vAlign w:val="center"/>
            <w:hideMark/>
          </w:tcPr>
          <w:p w14:paraId="46D8A057" w14:textId="77777777" w:rsidR="00031FF3" w:rsidRPr="00BA00B1" w:rsidRDefault="00031FF3" w:rsidP="008379DD">
            <w:pPr>
              <w:jc w:val="center"/>
              <w:rPr>
                <w:color w:val="000000"/>
                <w:sz w:val="22"/>
                <w:szCs w:val="22"/>
              </w:rPr>
            </w:pPr>
            <w:r w:rsidRPr="00BA00B1">
              <w:rPr>
                <w:color w:val="000000"/>
                <w:sz w:val="22"/>
                <w:szCs w:val="22"/>
              </w:rPr>
              <w:t>80</w:t>
            </w:r>
          </w:p>
        </w:tc>
        <w:tc>
          <w:tcPr>
            <w:tcW w:w="1336" w:type="dxa"/>
            <w:tcBorders>
              <w:top w:val="single" w:sz="4" w:space="0" w:color="000000"/>
              <w:left w:val="nil"/>
              <w:bottom w:val="single" w:sz="4" w:space="0" w:color="000000"/>
              <w:right w:val="single" w:sz="4" w:space="0" w:color="000000"/>
            </w:tcBorders>
            <w:shd w:val="clear" w:color="auto" w:fill="FFFFFF" w:themeFill="background1"/>
            <w:noWrap/>
            <w:vAlign w:val="center"/>
            <w:hideMark/>
          </w:tcPr>
          <w:p w14:paraId="7F8BF5A7" w14:textId="77777777" w:rsidR="00031FF3" w:rsidRPr="00BA00B1" w:rsidRDefault="00031FF3" w:rsidP="008379DD">
            <w:pPr>
              <w:jc w:val="center"/>
              <w:rPr>
                <w:sz w:val="22"/>
                <w:szCs w:val="22"/>
              </w:rPr>
            </w:pPr>
            <w:r w:rsidRPr="00BA00B1">
              <w:rPr>
                <w:sz w:val="22"/>
                <w:szCs w:val="22"/>
              </w:rPr>
              <w:t>45</w:t>
            </w:r>
          </w:p>
        </w:tc>
        <w:tc>
          <w:tcPr>
            <w:tcW w:w="1224" w:type="dxa"/>
            <w:tcBorders>
              <w:top w:val="single" w:sz="4" w:space="0" w:color="000000"/>
              <w:left w:val="nil"/>
              <w:bottom w:val="single" w:sz="4" w:space="0" w:color="000000"/>
              <w:right w:val="single" w:sz="4" w:space="0" w:color="000000"/>
            </w:tcBorders>
            <w:shd w:val="clear" w:color="auto" w:fill="FFFFFF" w:themeFill="background1"/>
            <w:noWrap/>
            <w:vAlign w:val="center"/>
            <w:hideMark/>
          </w:tcPr>
          <w:p w14:paraId="375C15E2" w14:textId="77777777" w:rsidR="00031FF3" w:rsidRPr="00BA00B1" w:rsidRDefault="00031FF3" w:rsidP="008379DD">
            <w:pPr>
              <w:jc w:val="center"/>
              <w:rPr>
                <w:sz w:val="22"/>
                <w:szCs w:val="22"/>
              </w:rPr>
            </w:pPr>
            <w:r w:rsidRPr="00BA00B1">
              <w:rPr>
                <w:sz w:val="22"/>
                <w:szCs w:val="22"/>
              </w:rPr>
              <w:t>45</w:t>
            </w:r>
          </w:p>
        </w:tc>
        <w:tc>
          <w:tcPr>
            <w:tcW w:w="1093" w:type="dxa"/>
            <w:tcBorders>
              <w:top w:val="single" w:sz="4" w:space="0" w:color="000000"/>
              <w:left w:val="nil"/>
              <w:bottom w:val="single" w:sz="4" w:space="0" w:color="000000"/>
              <w:right w:val="single" w:sz="4" w:space="0" w:color="000000"/>
            </w:tcBorders>
            <w:shd w:val="clear" w:color="auto" w:fill="FFFFFF" w:themeFill="background1"/>
            <w:noWrap/>
            <w:vAlign w:val="center"/>
            <w:hideMark/>
          </w:tcPr>
          <w:p w14:paraId="62C04FA6" w14:textId="77777777" w:rsidR="00031FF3" w:rsidRPr="00BA00B1" w:rsidRDefault="00031FF3" w:rsidP="008379DD">
            <w:pPr>
              <w:jc w:val="center"/>
              <w:rPr>
                <w:sz w:val="22"/>
                <w:szCs w:val="22"/>
              </w:rPr>
            </w:pPr>
            <w:r w:rsidRPr="00BA00B1">
              <w:rPr>
                <w:sz w:val="22"/>
                <w:szCs w:val="22"/>
              </w:rPr>
              <w:t>90</w:t>
            </w:r>
          </w:p>
        </w:tc>
        <w:tc>
          <w:tcPr>
            <w:tcW w:w="1336" w:type="dxa"/>
            <w:tcBorders>
              <w:top w:val="single" w:sz="4" w:space="0" w:color="000000"/>
              <w:left w:val="nil"/>
              <w:bottom w:val="single" w:sz="4" w:space="0" w:color="000000"/>
              <w:right w:val="single" w:sz="4" w:space="0" w:color="000000"/>
            </w:tcBorders>
            <w:shd w:val="clear" w:color="auto" w:fill="FFFFFF" w:themeFill="background1"/>
            <w:noWrap/>
            <w:vAlign w:val="center"/>
            <w:hideMark/>
          </w:tcPr>
          <w:p w14:paraId="06BC7743" w14:textId="77777777" w:rsidR="00031FF3" w:rsidRPr="00BA00B1" w:rsidRDefault="00031FF3" w:rsidP="008379DD">
            <w:pPr>
              <w:jc w:val="center"/>
              <w:rPr>
                <w:color w:val="000000"/>
                <w:sz w:val="22"/>
                <w:szCs w:val="22"/>
              </w:rPr>
            </w:pPr>
            <w:r w:rsidRPr="00BA00B1">
              <w:rPr>
                <w:color w:val="000000"/>
                <w:sz w:val="22"/>
                <w:szCs w:val="22"/>
              </w:rPr>
              <w:t>45,00</w:t>
            </w:r>
          </w:p>
        </w:tc>
        <w:tc>
          <w:tcPr>
            <w:tcW w:w="1224" w:type="dxa"/>
            <w:tcBorders>
              <w:top w:val="single" w:sz="4" w:space="0" w:color="000000"/>
              <w:left w:val="nil"/>
              <w:bottom w:val="single" w:sz="4" w:space="0" w:color="000000"/>
              <w:right w:val="single" w:sz="4" w:space="0" w:color="000000"/>
            </w:tcBorders>
            <w:shd w:val="clear" w:color="auto" w:fill="FFFFFF" w:themeFill="background1"/>
            <w:noWrap/>
            <w:vAlign w:val="center"/>
            <w:hideMark/>
          </w:tcPr>
          <w:p w14:paraId="073804A8" w14:textId="77777777" w:rsidR="00031FF3" w:rsidRPr="00BA00B1" w:rsidRDefault="00031FF3" w:rsidP="008379DD">
            <w:pPr>
              <w:jc w:val="center"/>
              <w:rPr>
                <w:color w:val="000000"/>
                <w:sz w:val="22"/>
                <w:szCs w:val="22"/>
              </w:rPr>
            </w:pPr>
            <w:r w:rsidRPr="00BA00B1">
              <w:rPr>
                <w:color w:val="000000"/>
                <w:sz w:val="22"/>
                <w:szCs w:val="22"/>
              </w:rPr>
              <w:t>45,00</w:t>
            </w:r>
          </w:p>
        </w:tc>
        <w:tc>
          <w:tcPr>
            <w:tcW w:w="1336" w:type="dxa"/>
            <w:tcBorders>
              <w:top w:val="single" w:sz="4" w:space="0" w:color="000000"/>
              <w:left w:val="nil"/>
              <w:bottom w:val="single" w:sz="4" w:space="0" w:color="000000"/>
              <w:right w:val="single" w:sz="4" w:space="0" w:color="000000"/>
            </w:tcBorders>
            <w:shd w:val="clear" w:color="auto" w:fill="FFFFFF" w:themeFill="background1"/>
            <w:noWrap/>
            <w:vAlign w:val="center"/>
            <w:hideMark/>
          </w:tcPr>
          <w:p w14:paraId="0B17672B" w14:textId="7BBA8BAC" w:rsidR="00031FF3" w:rsidRPr="00BA00B1" w:rsidRDefault="00031FF3" w:rsidP="008379DD">
            <w:pPr>
              <w:jc w:val="center"/>
              <w:rPr>
                <w:color w:val="000000"/>
                <w:sz w:val="22"/>
                <w:szCs w:val="22"/>
              </w:rPr>
            </w:pPr>
          </w:p>
        </w:tc>
        <w:tc>
          <w:tcPr>
            <w:tcW w:w="1224" w:type="dxa"/>
            <w:tcBorders>
              <w:top w:val="single" w:sz="4" w:space="0" w:color="000000"/>
              <w:left w:val="nil"/>
              <w:bottom w:val="single" w:sz="4" w:space="0" w:color="000000"/>
              <w:right w:val="single" w:sz="4" w:space="0" w:color="000000"/>
            </w:tcBorders>
            <w:shd w:val="clear" w:color="auto" w:fill="FFFFFF" w:themeFill="background1"/>
            <w:noWrap/>
            <w:vAlign w:val="center"/>
            <w:hideMark/>
          </w:tcPr>
          <w:p w14:paraId="1BDD90B3" w14:textId="3E8D3474" w:rsidR="00031FF3" w:rsidRPr="00BA00B1" w:rsidRDefault="00031FF3" w:rsidP="008379DD">
            <w:pPr>
              <w:jc w:val="center"/>
              <w:rPr>
                <w:color w:val="000000"/>
                <w:sz w:val="22"/>
                <w:szCs w:val="22"/>
              </w:rPr>
            </w:pPr>
          </w:p>
        </w:tc>
        <w:tc>
          <w:tcPr>
            <w:tcW w:w="1336" w:type="dxa"/>
            <w:tcBorders>
              <w:top w:val="single" w:sz="4" w:space="0" w:color="000000"/>
              <w:left w:val="nil"/>
              <w:bottom w:val="single" w:sz="4" w:space="0" w:color="000000"/>
              <w:right w:val="single" w:sz="4" w:space="0" w:color="000000"/>
            </w:tcBorders>
            <w:shd w:val="clear" w:color="auto" w:fill="FFFFFF" w:themeFill="background1"/>
            <w:noWrap/>
            <w:vAlign w:val="center"/>
            <w:hideMark/>
          </w:tcPr>
          <w:p w14:paraId="1E04DFB9" w14:textId="77777777" w:rsidR="00031FF3" w:rsidRPr="00BA00B1" w:rsidRDefault="00031FF3" w:rsidP="008379DD">
            <w:pPr>
              <w:jc w:val="center"/>
              <w:rPr>
                <w:sz w:val="22"/>
                <w:szCs w:val="22"/>
              </w:rPr>
            </w:pPr>
            <w:r w:rsidRPr="00BA00B1">
              <w:rPr>
                <w:sz w:val="22"/>
                <w:szCs w:val="22"/>
              </w:rPr>
              <w:t>0</w:t>
            </w:r>
          </w:p>
        </w:tc>
        <w:tc>
          <w:tcPr>
            <w:tcW w:w="1224" w:type="dxa"/>
            <w:tcBorders>
              <w:top w:val="single" w:sz="4" w:space="0" w:color="000000"/>
              <w:left w:val="nil"/>
              <w:bottom w:val="single" w:sz="4" w:space="0" w:color="000000"/>
              <w:right w:val="single" w:sz="4" w:space="0" w:color="000000"/>
            </w:tcBorders>
            <w:shd w:val="clear" w:color="auto" w:fill="FFFFFF" w:themeFill="background1"/>
            <w:noWrap/>
            <w:vAlign w:val="center"/>
            <w:hideMark/>
          </w:tcPr>
          <w:p w14:paraId="3C0774A1" w14:textId="77777777" w:rsidR="00031FF3" w:rsidRPr="00BA00B1" w:rsidRDefault="00031FF3" w:rsidP="008379DD">
            <w:pPr>
              <w:jc w:val="center"/>
              <w:rPr>
                <w:sz w:val="22"/>
                <w:szCs w:val="22"/>
              </w:rPr>
            </w:pPr>
            <w:r w:rsidRPr="00BA00B1">
              <w:rPr>
                <w:sz w:val="22"/>
                <w:szCs w:val="22"/>
              </w:rPr>
              <w:t>0</w:t>
            </w:r>
          </w:p>
        </w:tc>
      </w:tr>
      <w:tr w:rsidR="00031FF3" w:rsidRPr="00BA00B1" w14:paraId="23E370B1" w14:textId="77777777" w:rsidTr="008379DD">
        <w:trPr>
          <w:trHeight w:val="227"/>
        </w:trPr>
        <w:tc>
          <w:tcPr>
            <w:tcW w:w="2405" w:type="dxa"/>
            <w:tcBorders>
              <w:top w:val="nil"/>
              <w:left w:val="single" w:sz="4" w:space="0" w:color="000000"/>
              <w:bottom w:val="single" w:sz="4" w:space="0" w:color="000000"/>
              <w:right w:val="single" w:sz="4" w:space="0" w:color="000000"/>
            </w:tcBorders>
            <w:shd w:val="clear" w:color="auto" w:fill="FFFFFF" w:themeFill="background1"/>
            <w:noWrap/>
            <w:vAlign w:val="center"/>
            <w:hideMark/>
          </w:tcPr>
          <w:p w14:paraId="21D7BD10" w14:textId="77777777" w:rsidR="00031FF3" w:rsidRPr="00BA00B1" w:rsidRDefault="00031FF3" w:rsidP="008379DD">
            <w:pPr>
              <w:jc w:val="center"/>
              <w:rPr>
                <w:sz w:val="22"/>
                <w:szCs w:val="22"/>
              </w:rPr>
            </w:pPr>
            <w:r w:rsidRPr="00BA00B1">
              <w:rPr>
                <w:sz w:val="22"/>
                <w:szCs w:val="22"/>
              </w:rPr>
              <w:t>Котельная "Центральная Усадьба" с. Палевицы</w:t>
            </w:r>
          </w:p>
        </w:tc>
        <w:tc>
          <w:tcPr>
            <w:tcW w:w="2835" w:type="dxa"/>
            <w:tcBorders>
              <w:top w:val="nil"/>
              <w:left w:val="nil"/>
              <w:bottom w:val="single" w:sz="4" w:space="0" w:color="000000"/>
              <w:right w:val="single" w:sz="4" w:space="0" w:color="000000"/>
            </w:tcBorders>
            <w:shd w:val="clear" w:color="auto" w:fill="FFFFFF" w:themeFill="background1"/>
            <w:vAlign w:val="center"/>
            <w:hideMark/>
          </w:tcPr>
          <w:p w14:paraId="6C7CCF66" w14:textId="77777777" w:rsidR="00031FF3" w:rsidRPr="00BA00B1" w:rsidRDefault="00031FF3" w:rsidP="008379DD">
            <w:pPr>
              <w:jc w:val="center"/>
              <w:rPr>
                <w:color w:val="000000"/>
                <w:sz w:val="22"/>
                <w:szCs w:val="22"/>
              </w:rPr>
            </w:pPr>
            <w:r w:rsidRPr="00BA00B1">
              <w:rPr>
                <w:color w:val="000000"/>
                <w:sz w:val="22"/>
                <w:szCs w:val="22"/>
              </w:rPr>
              <w:t>от ТК1 до ТК2</w:t>
            </w:r>
          </w:p>
        </w:tc>
        <w:tc>
          <w:tcPr>
            <w:tcW w:w="1315" w:type="dxa"/>
            <w:tcBorders>
              <w:top w:val="nil"/>
              <w:left w:val="nil"/>
              <w:bottom w:val="single" w:sz="4" w:space="0" w:color="000000"/>
              <w:right w:val="single" w:sz="4" w:space="0" w:color="000000"/>
            </w:tcBorders>
            <w:shd w:val="clear" w:color="auto" w:fill="FFFFFF" w:themeFill="background1"/>
            <w:noWrap/>
            <w:vAlign w:val="center"/>
            <w:hideMark/>
          </w:tcPr>
          <w:p w14:paraId="68921DEA" w14:textId="77777777" w:rsidR="00031FF3" w:rsidRPr="00BA00B1" w:rsidRDefault="00031FF3" w:rsidP="008379DD">
            <w:pPr>
              <w:jc w:val="center"/>
              <w:rPr>
                <w:color w:val="000000"/>
                <w:sz w:val="22"/>
                <w:szCs w:val="22"/>
              </w:rPr>
            </w:pPr>
            <w:r w:rsidRPr="00BA00B1">
              <w:rPr>
                <w:color w:val="000000"/>
                <w:sz w:val="22"/>
                <w:szCs w:val="22"/>
              </w:rPr>
              <w:t>76</w:t>
            </w:r>
          </w:p>
        </w:tc>
        <w:tc>
          <w:tcPr>
            <w:tcW w:w="1253" w:type="dxa"/>
            <w:tcBorders>
              <w:top w:val="nil"/>
              <w:left w:val="nil"/>
              <w:bottom w:val="single" w:sz="4" w:space="0" w:color="000000"/>
              <w:right w:val="single" w:sz="4" w:space="0" w:color="000000"/>
            </w:tcBorders>
            <w:shd w:val="clear" w:color="auto" w:fill="FFFFFF" w:themeFill="background1"/>
            <w:noWrap/>
            <w:vAlign w:val="center"/>
            <w:hideMark/>
          </w:tcPr>
          <w:p w14:paraId="48928A66" w14:textId="77777777" w:rsidR="00031FF3" w:rsidRPr="00BA00B1" w:rsidRDefault="00031FF3" w:rsidP="008379DD">
            <w:pPr>
              <w:jc w:val="center"/>
              <w:rPr>
                <w:color w:val="000000"/>
                <w:sz w:val="22"/>
                <w:szCs w:val="22"/>
              </w:rPr>
            </w:pPr>
            <w:r w:rsidRPr="00BA00B1">
              <w:rPr>
                <w:color w:val="000000"/>
                <w:sz w:val="22"/>
                <w:szCs w:val="22"/>
              </w:rPr>
              <w:t>65</w:t>
            </w:r>
          </w:p>
        </w:tc>
        <w:tc>
          <w:tcPr>
            <w:tcW w:w="1336" w:type="dxa"/>
            <w:tcBorders>
              <w:top w:val="nil"/>
              <w:left w:val="nil"/>
              <w:bottom w:val="single" w:sz="4" w:space="0" w:color="000000"/>
              <w:right w:val="single" w:sz="4" w:space="0" w:color="000000"/>
            </w:tcBorders>
            <w:shd w:val="clear" w:color="auto" w:fill="FFFFFF" w:themeFill="background1"/>
            <w:noWrap/>
            <w:vAlign w:val="center"/>
            <w:hideMark/>
          </w:tcPr>
          <w:p w14:paraId="38D45694" w14:textId="77777777" w:rsidR="00031FF3" w:rsidRPr="00BA00B1" w:rsidRDefault="00031FF3" w:rsidP="008379DD">
            <w:pPr>
              <w:jc w:val="center"/>
              <w:rPr>
                <w:sz w:val="22"/>
                <w:szCs w:val="22"/>
              </w:rPr>
            </w:pPr>
            <w:r w:rsidRPr="00BA00B1">
              <w:rPr>
                <w:sz w:val="22"/>
                <w:szCs w:val="22"/>
              </w:rPr>
              <w:t>60</w:t>
            </w:r>
          </w:p>
        </w:tc>
        <w:tc>
          <w:tcPr>
            <w:tcW w:w="1224" w:type="dxa"/>
            <w:tcBorders>
              <w:top w:val="nil"/>
              <w:left w:val="nil"/>
              <w:bottom w:val="single" w:sz="4" w:space="0" w:color="000000"/>
              <w:right w:val="single" w:sz="4" w:space="0" w:color="000000"/>
            </w:tcBorders>
            <w:shd w:val="clear" w:color="auto" w:fill="FFFFFF" w:themeFill="background1"/>
            <w:noWrap/>
            <w:vAlign w:val="center"/>
            <w:hideMark/>
          </w:tcPr>
          <w:p w14:paraId="450A3858" w14:textId="77777777" w:rsidR="00031FF3" w:rsidRPr="00BA00B1" w:rsidRDefault="00031FF3" w:rsidP="008379DD">
            <w:pPr>
              <w:jc w:val="center"/>
              <w:rPr>
                <w:sz w:val="22"/>
                <w:szCs w:val="22"/>
              </w:rPr>
            </w:pPr>
            <w:r w:rsidRPr="00BA00B1">
              <w:rPr>
                <w:sz w:val="22"/>
                <w:szCs w:val="22"/>
              </w:rPr>
              <w:t>60</w:t>
            </w:r>
          </w:p>
        </w:tc>
        <w:tc>
          <w:tcPr>
            <w:tcW w:w="1093" w:type="dxa"/>
            <w:tcBorders>
              <w:top w:val="nil"/>
              <w:left w:val="nil"/>
              <w:bottom w:val="single" w:sz="4" w:space="0" w:color="000000"/>
              <w:right w:val="single" w:sz="4" w:space="0" w:color="000000"/>
            </w:tcBorders>
            <w:shd w:val="clear" w:color="auto" w:fill="FFFFFF" w:themeFill="background1"/>
            <w:noWrap/>
            <w:vAlign w:val="center"/>
            <w:hideMark/>
          </w:tcPr>
          <w:p w14:paraId="342053DF" w14:textId="77777777" w:rsidR="00031FF3" w:rsidRPr="00BA00B1" w:rsidRDefault="00031FF3" w:rsidP="008379DD">
            <w:pPr>
              <w:jc w:val="center"/>
              <w:rPr>
                <w:sz w:val="22"/>
                <w:szCs w:val="22"/>
              </w:rPr>
            </w:pPr>
            <w:r w:rsidRPr="00BA00B1">
              <w:rPr>
                <w:sz w:val="22"/>
                <w:szCs w:val="22"/>
              </w:rPr>
              <w:t>120</w:t>
            </w:r>
          </w:p>
        </w:tc>
        <w:tc>
          <w:tcPr>
            <w:tcW w:w="1336" w:type="dxa"/>
            <w:tcBorders>
              <w:top w:val="nil"/>
              <w:left w:val="nil"/>
              <w:bottom w:val="single" w:sz="4" w:space="0" w:color="000000"/>
              <w:right w:val="single" w:sz="4" w:space="0" w:color="000000"/>
            </w:tcBorders>
            <w:shd w:val="clear" w:color="auto" w:fill="FFFFFF" w:themeFill="background1"/>
            <w:noWrap/>
            <w:vAlign w:val="center"/>
            <w:hideMark/>
          </w:tcPr>
          <w:p w14:paraId="573E6BED" w14:textId="4A22206E" w:rsidR="00031FF3" w:rsidRPr="00BA00B1" w:rsidRDefault="00031FF3" w:rsidP="008379DD">
            <w:pPr>
              <w:jc w:val="center"/>
              <w:rPr>
                <w:color w:val="000000"/>
                <w:sz w:val="22"/>
                <w:szCs w:val="22"/>
              </w:rPr>
            </w:pPr>
          </w:p>
        </w:tc>
        <w:tc>
          <w:tcPr>
            <w:tcW w:w="1224" w:type="dxa"/>
            <w:tcBorders>
              <w:top w:val="nil"/>
              <w:left w:val="nil"/>
              <w:bottom w:val="single" w:sz="4" w:space="0" w:color="000000"/>
              <w:right w:val="single" w:sz="4" w:space="0" w:color="000000"/>
            </w:tcBorders>
            <w:shd w:val="clear" w:color="auto" w:fill="FFFFFF" w:themeFill="background1"/>
            <w:noWrap/>
            <w:vAlign w:val="center"/>
            <w:hideMark/>
          </w:tcPr>
          <w:p w14:paraId="10BF3BBE" w14:textId="77777777" w:rsidR="00031FF3" w:rsidRPr="00BA00B1" w:rsidRDefault="00031FF3" w:rsidP="008379DD">
            <w:pPr>
              <w:jc w:val="center"/>
              <w:rPr>
                <w:color w:val="000000"/>
                <w:sz w:val="22"/>
                <w:szCs w:val="22"/>
              </w:rPr>
            </w:pPr>
            <w:r w:rsidRPr="00BA00B1">
              <w:rPr>
                <w:color w:val="000000"/>
                <w:sz w:val="22"/>
                <w:szCs w:val="22"/>
              </w:rPr>
              <w:t>0,00</w:t>
            </w:r>
          </w:p>
        </w:tc>
        <w:tc>
          <w:tcPr>
            <w:tcW w:w="1336" w:type="dxa"/>
            <w:tcBorders>
              <w:top w:val="nil"/>
              <w:left w:val="nil"/>
              <w:bottom w:val="single" w:sz="4" w:space="0" w:color="000000"/>
              <w:right w:val="single" w:sz="4" w:space="0" w:color="000000"/>
            </w:tcBorders>
            <w:shd w:val="clear" w:color="auto" w:fill="FFFFFF" w:themeFill="background1"/>
            <w:noWrap/>
            <w:vAlign w:val="center"/>
            <w:hideMark/>
          </w:tcPr>
          <w:p w14:paraId="136396EE" w14:textId="77777777" w:rsidR="00031FF3" w:rsidRPr="00BA00B1" w:rsidRDefault="00031FF3" w:rsidP="008379DD">
            <w:pPr>
              <w:jc w:val="center"/>
              <w:rPr>
                <w:color w:val="000000"/>
                <w:sz w:val="22"/>
                <w:szCs w:val="22"/>
              </w:rPr>
            </w:pPr>
            <w:r w:rsidRPr="00BA00B1">
              <w:rPr>
                <w:color w:val="000000"/>
                <w:sz w:val="22"/>
                <w:szCs w:val="22"/>
              </w:rPr>
              <w:t>60,00</w:t>
            </w:r>
          </w:p>
        </w:tc>
        <w:tc>
          <w:tcPr>
            <w:tcW w:w="1224" w:type="dxa"/>
            <w:tcBorders>
              <w:top w:val="nil"/>
              <w:left w:val="nil"/>
              <w:bottom w:val="single" w:sz="4" w:space="0" w:color="000000"/>
              <w:right w:val="single" w:sz="4" w:space="0" w:color="000000"/>
            </w:tcBorders>
            <w:shd w:val="clear" w:color="auto" w:fill="FFFFFF" w:themeFill="background1"/>
            <w:noWrap/>
            <w:vAlign w:val="center"/>
            <w:hideMark/>
          </w:tcPr>
          <w:p w14:paraId="6EA1F70F" w14:textId="77777777" w:rsidR="00031FF3" w:rsidRPr="00BA00B1" w:rsidRDefault="00031FF3" w:rsidP="008379DD">
            <w:pPr>
              <w:jc w:val="center"/>
              <w:rPr>
                <w:color w:val="000000"/>
                <w:sz w:val="22"/>
                <w:szCs w:val="22"/>
              </w:rPr>
            </w:pPr>
            <w:r w:rsidRPr="00BA00B1">
              <w:rPr>
                <w:color w:val="000000"/>
                <w:sz w:val="22"/>
                <w:szCs w:val="22"/>
              </w:rPr>
              <w:t>60,00</w:t>
            </w:r>
          </w:p>
        </w:tc>
        <w:tc>
          <w:tcPr>
            <w:tcW w:w="1336" w:type="dxa"/>
            <w:tcBorders>
              <w:top w:val="nil"/>
              <w:left w:val="nil"/>
              <w:bottom w:val="single" w:sz="4" w:space="0" w:color="000000"/>
              <w:right w:val="single" w:sz="4" w:space="0" w:color="000000"/>
            </w:tcBorders>
            <w:shd w:val="clear" w:color="auto" w:fill="FFFFFF" w:themeFill="background1"/>
            <w:noWrap/>
            <w:vAlign w:val="center"/>
            <w:hideMark/>
          </w:tcPr>
          <w:p w14:paraId="568FE90B" w14:textId="77777777" w:rsidR="00031FF3" w:rsidRPr="00BA00B1" w:rsidRDefault="00031FF3" w:rsidP="008379DD">
            <w:pPr>
              <w:jc w:val="center"/>
              <w:rPr>
                <w:sz w:val="22"/>
                <w:szCs w:val="22"/>
              </w:rPr>
            </w:pPr>
            <w:r w:rsidRPr="00BA00B1">
              <w:rPr>
                <w:sz w:val="22"/>
                <w:szCs w:val="22"/>
              </w:rPr>
              <w:t>0</w:t>
            </w:r>
          </w:p>
        </w:tc>
        <w:tc>
          <w:tcPr>
            <w:tcW w:w="1224" w:type="dxa"/>
            <w:tcBorders>
              <w:top w:val="nil"/>
              <w:left w:val="nil"/>
              <w:bottom w:val="single" w:sz="4" w:space="0" w:color="000000"/>
              <w:right w:val="single" w:sz="4" w:space="0" w:color="000000"/>
            </w:tcBorders>
            <w:shd w:val="clear" w:color="auto" w:fill="FFFFFF" w:themeFill="background1"/>
            <w:noWrap/>
            <w:vAlign w:val="center"/>
            <w:hideMark/>
          </w:tcPr>
          <w:p w14:paraId="69EC28BB" w14:textId="77777777" w:rsidR="00031FF3" w:rsidRPr="00BA00B1" w:rsidRDefault="00031FF3" w:rsidP="008379DD">
            <w:pPr>
              <w:jc w:val="center"/>
              <w:rPr>
                <w:sz w:val="22"/>
                <w:szCs w:val="22"/>
              </w:rPr>
            </w:pPr>
            <w:r w:rsidRPr="00BA00B1">
              <w:rPr>
                <w:sz w:val="22"/>
                <w:szCs w:val="22"/>
              </w:rPr>
              <w:t>0</w:t>
            </w:r>
          </w:p>
        </w:tc>
      </w:tr>
      <w:tr w:rsidR="00031FF3" w:rsidRPr="00BA00B1" w14:paraId="2F32DA1C" w14:textId="77777777" w:rsidTr="008379DD">
        <w:trPr>
          <w:trHeight w:val="227"/>
        </w:trPr>
        <w:tc>
          <w:tcPr>
            <w:tcW w:w="2405" w:type="dxa"/>
            <w:tcBorders>
              <w:top w:val="nil"/>
              <w:left w:val="single" w:sz="4" w:space="0" w:color="000000"/>
              <w:bottom w:val="single" w:sz="4" w:space="0" w:color="000000"/>
              <w:right w:val="single" w:sz="4" w:space="0" w:color="000000"/>
            </w:tcBorders>
            <w:shd w:val="clear" w:color="auto" w:fill="FFFFFF" w:themeFill="background1"/>
            <w:noWrap/>
            <w:vAlign w:val="center"/>
            <w:hideMark/>
          </w:tcPr>
          <w:p w14:paraId="6766F936" w14:textId="77777777" w:rsidR="00031FF3" w:rsidRPr="00BA00B1" w:rsidRDefault="00031FF3" w:rsidP="008379DD">
            <w:pPr>
              <w:jc w:val="center"/>
              <w:rPr>
                <w:sz w:val="22"/>
                <w:szCs w:val="22"/>
              </w:rPr>
            </w:pPr>
            <w:r w:rsidRPr="00BA00B1">
              <w:rPr>
                <w:sz w:val="22"/>
                <w:szCs w:val="22"/>
              </w:rPr>
              <w:t>Котельная "Центральная Усадьба" с. Палевицы</w:t>
            </w:r>
          </w:p>
        </w:tc>
        <w:tc>
          <w:tcPr>
            <w:tcW w:w="2835" w:type="dxa"/>
            <w:tcBorders>
              <w:top w:val="nil"/>
              <w:left w:val="nil"/>
              <w:bottom w:val="single" w:sz="4" w:space="0" w:color="000000"/>
              <w:right w:val="single" w:sz="4" w:space="0" w:color="000000"/>
            </w:tcBorders>
            <w:shd w:val="clear" w:color="auto" w:fill="FFFFFF" w:themeFill="background1"/>
            <w:vAlign w:val="center"/>
            <w:hideMark/>
          </w:tcPr>
          <w:p w14:paraId="74736E52" w14:textId="77777777" w:rsidR="00031FF3" w:rsidRPr="00BA00B1" w:rsidRDefault="00031FF3" w:rsidP="008379DD">
            <w:pPr>
              <w:jc w:val="center"/>
              <w:rPr>
                <w:color w:val="000000"/>
                <w:sz w:val="22"/>
                <w:szCs w:val="22"/>
              </w:rPr>
            </w:pPr>
            <w:r w:rsidRPr="00BA00B1">
              <w:rPr>
                <w:color w:val="000000"/>
                <w:sz w:val="22"/>
                <w:szCs w:val="22"/>
              </w:rPr>
              <w:t>от ТК2 до здания</w:t>
            </w:r>
          </w:p>
        </w:tc>
        <w:tc>
          <w:tcPr>
            <w:tcW w:w="1315" w:type="dxa"/>
            <w:tcBorders>
              <w:top w:val="nil"/>
              <w:left w:val="nil"/>
              <w:bottom w:val="single" w:sz="4" w:space="0" w:color="000000"/>
              <w:right w:val="single" w:sz="4" w:space="0" w:color="000000"/>
            </w:tcBorders>
            <w:shd w:val="clear" w:color="auto" w:fill="FFFFFF" w:themeFill="background1"/>
            <w:noWrap/>
            <w:vAlign w:val="center"/>
            <w:hideMark/>
          </w:tcPr>
          <w:p w14:paraId="6C40CE54" w14:textId="77777777" w:rsidR="00031FF3" w:rsidRPr="00BA00B1" w:rsidRDefault="00031FF3" w:rsidP="008379DD">
            <w:pPr>
              <w:jc w:val="center"/>
              <w:rPr>
                <w:color w:val="000000"/>
                <w:sz w:val="22"/>
                <w:szCs w:val="22"/>
              </w:rPr>
            </w:pPr>
            <w:r w:rsidRPr="00BA00B1">
              <w:rPr>
                <w:color w:val="000000"/>
                <w:sz w:val="22"/>
                <w:szCs w:val="22"/>
              </w:rPr>
              <w:t>76</w:t>
            </w:r>
          </w:p>
        </w:tc>
        <w:tc>
          <w:tcPr>
            <w:tcW w:w="1253" w:type="dxa"/>
            <w:tcBorders>
              <w:top w:val="nil"/>
              <w:left w:val="nil"/>
              <w:bottom w:val="single" w:sz="4" w:space="0" w:color="000000"/>
              <w:right w:val="single" w:sz="4" w:space="0" w:color="000000"/>
            </w:tcBorders>
            <w:shd w:val="clear" w:color="auto" w:fill="FFFFFF" w:themeFill="background1"/>
            <w:noWrap/>
            <w:vAlign w:val="center"/>
            <w:hideMark/>
          </w:tcPr>
          <w:p w14:paraId="0D38690D" w14:textId="77777777" w:rsidR="00031FF3" w:rsidRPr="00BA00B1" w:rsidRDefault="00031FF3" w:rsidP="008379DD">
            <w:pPr>
              <w:jc w:val="center"/>
              <w:rPr>
                <w:color w:val="000000"/>
                <w:sz w:val="22"/>
                <w:szCs w:val="22"/>
              </w:rPr>
            </w:pPr>
            <w:r w:rsidRPr="00BA00B1">
              <w:rPr>
                <w:color w:val="000000"/>
                <w:sz w:val="22"/>
                <w:szCs w:val="22"/>
              </w:rPr>
              <w:t>65</w:t>
            </w:r>
          </w:p>
        </w:tc>
        <w:tc>
          <w:tcPr>
            <w:tcW w:w="1336" w:type="dxa"/>
            <w:tcBorders>
              <w:top w:val="nil"/>
              <w:left w:val="nil"/>
              <w:bottom w:val="single" w:sz="4" w:space="0" w:color="000000"/>
              <w:right w:val="single" w:sz="4" w:space="0" w:color="000000"/>
            </w:tcBorders>
            <w:shd w:val="clear" w:color="auto" w:fill="FFFFFF" w:themeFill="background1"/>
            <w:noWrap/>
            <w:vAlign w:val="center"/>
            <w:hideMark/>
          </w:tcPr>
          <w:p w14:paraId="4822C701" w14:textId="77777777" w:rsidR="00031FF3" w:rsidRPr="00BA00B1" w:rsidRDefault="00031FF3" w:rsidP="008379DD">
            <w:pPr>
              <w:jc w:val="center"/>
              <w:rPr>
                <w:sz w:val="22"/>
                <w:szCs w:val="22"/>
              </w:rPr>
            </w:pPr>
            <w:r w:rsidRPr="00BA00B1">
              <w:rPr>
                <w:sz w:val="22"/>
                <w:szCs w:val="22"/>
              </w:rPr>
              <w:t>8</w:t>
            </w:r>
          </w:p>
        </w:tc>
        <w:tc>
          <w:tcPr>
            <w:tcW w:w="1224" w:type="dxa"/>
            <w:tcBorders>
              <w:top w:val="nil"/>
              <w:left w:val="nil"/>
              <w:bottom w:val="single" w:sz="4" w:space="0" w:color="000000"/>
              <w:right w:val="single" w:sz="4" w:space="0" w:color="000000"/>
            </w:tcBorders>
            <w:shd w:val="clear" w:color="auto" w:fill="FFFFFF" w:themeFill="background1"/>
            <w:noWrap/>
            <w:vAlign w:val="center"/>
            <w:hideMark/>
          </w:tcPr>
          <w:p w14:paraId="79393C70" w14:textId="77777777" w:rsidR="00031FF3" w:rsidRPr="00BA00B1" w:rsidRDefault="00031FF3" w:rsidP="008379DD">
            <w:pPr>
              <w:jc w:val="center"/>
              <w:rPr>
                <w:sz w:val="22"/>
                <w:szCs w:val="22"/>
              </w:rPr>
            </w:pPr>
            <w:r w:rsidRPr="00BA00B1">
              <w:rPr>
                <w:sz w:val="22"/>
                <w:szCs w:val="22"/>
              </w:rPr>
              <w:t>8</w:t>
            </w:r>
          </w:p>
        </w:tc>
        <w:tc>
          <w:tcPr>
            <w:tcW w:w="1093" w:type="dxa"/>
            <w:tcBorders>
              <w:top w:val="nil"/>
              <w:left w:val="nil"/>
              <w:bottom w:val="single" w:sz="4" w:space="0" w:color="000000"/>
              <w:right w:val="single" w:sz="4" w:space="0" w:color="000000"/>
            </w:tcBorders>
            <w:shd w:val="clear" w:color="auto" w:fill="FFFFFF" w:themeFill="background1"/>
            <w:noWrap/>
            <w:vAlign w:val="center"/>
            <w:hideMark/>
          </w:tcPr>
          <w:p w14:paraId="23D0950B" w14:textId="77777777" w:rsidR="00031FF3" w:rsidRPr="00BA00B1" w:rsidRDefault="00031FF3" w:rsidP="008379DD">
            <w:pPr>
              <w:jc w:val="center"/>
              <w:rPr>
                <w:sz w:val="22"/>
                <w:szCs w:val="22"/>
              </w:rPr>
            </w:pPr>
            <w:r w:rsidRPr="00BA00B1">
              <w:rPr>
                <w:sz w:val="22"/>
                <w:szCs w:val="22"/>
              </w:rPr>
              <w:t>16</w:t>
            </w:r>
          </w:p>
        </w:tc>
        <w:tc>
          <w:tcPr>
            <w:tcW w:w="1336" w:type="dxa"/>
            <w:tcBorders>
              <w:top w:val="nil"/>
              <w:left w:val="nil"/>
              <w:bottom w:val="single" w:sz="4" w:space="0" w:color="000000"/>
              <w:right w:val="single" w:sz="4" w:space="0" w:color="000000"/>
            </w:tcBorders>
            <w:shd w:val="clear" w:color="auto" w:fill="FFFFFF" w:themeFill="background1"/>
            <w:noWrap/>
            <w:vAlign w:val="center"/>
            <w:hideMark/>
          </w:tcPr>
          <w:p w14:paraId="13F28052" w14:textId="1A42F115" w:rsidR="00031FF3" w:rsidRPr="00BA00B1" w:rsidRDefault="00031FF3" w:rsidP="008379DD">
            <w:pPr>
              <w:jc w:val="center"/>
              <w:rPr>
                <w:color w:val="000000"/>
                <w:sz w:val="22"/>
                <w:szCs w:val="22"/>
              </w:rPr>
            </w:pPr>
          </w:p>
        </w:tc>
        <w:tc>
          <w:tcPr>
            <w:tcW w:w="1224" w:type="dxa"/>
            <w:tcBorders>
              <w:top w:val="nil"/>
              <w:left w:val="nil"/>
              <w:bottom w:val="single" w:sz="4" w:space="0" w:color="000000"/>
              <w:right w:val="single" w:sz="4" w:space="0" w:color="000000"/>
            </w:tcBorders>
            <w:shd w:val="clear" w:color="auto" w:fill="FFFFFF" w:themeFill="background1"/>
            <w:noWrap/>
            <w:vAlign w:val="center"/>
            <w:hideMark/>
          </w:tcPr>
          <w:p w14:paraId="59317B8A" w14:textId="77777777" w:rsidR="00031FF3" w:rsidRPr="00BA00B1" w:rsidRDefault="00031FF3" w:rsidP="008379DD">
            <w:pPr>
              <w:jc w:val="center"/>
              <w:rPr>
                <w:color w:val="000000"/>
                <w:sz w:val="22"/>
                <w:szCs w:val="22"/>
              </w:rPr>
            </w:pPr>
            <w:r w:rsidRPr="00BA00B1">
              <w:rPr>
                <w:color w:val="000000"/>
                <w:sz w:val="22"/>
                <w:szCs w:val="22"/>
              </w:rPr>
              <w:t>0,00</w:t>
            </w:r>
          </w:p>
        </w:tc>
        <w:tc>
          <w:tcPr>
            <w:tcW w:w="1336" w:type="dxa"/>
            <w:tcBorders>
              <w:top w:val="nil"/>
              <w:left w:val="nil"/>
              <w:bottom w:val="single" w:sz="4" w:space="0" w:color="000000"/>
              <w:right w:val="single" w:sz="4" w:space="0" w:color="000000"/>
            </w:tcBorders>
            <w:shd w:val="clear" w:color="auto" w:fill="FFFFFF" w:themeFill="background1"/>
            <w:noWrap/>
            <w:vAlign w:val="center"/>
            <w:hideMark/>
          </w:tcPr>
          <w:p w14:paraId="5A5D4E59" w14:textId="77777777" w:rsidR="00031FF3" w:rsidRPr="00BA00B1" w:rsidRDefault="00031FF3" w:rsidP="008379DD">
            <w:pPr>
              <w:jc w:val="center"/>
              <w:rPr>
                <w:color w:val="000000"/>
                <w:sz w:val="22"/>
                <w:szCs w:val="22"/>
              </w:rPr>
            </w:pPr>
            <w:r w:rsidRPr="00BA00B1">
              <w:rPr>
                <w:color w:val="000000"/>
                <w:sz w:val="22"/>
                <w:szCs w:val="22"/>
              </w:rPr>
              <w:t>8,00</w:t>
            </w:r>
          </w:p>
        </w:tc>
        <w:tc>
          <w:tcPr>
            <w:tcW w:w="1224" w:type="dxa"/>
            <w:tcBorders>
              <w:top w:val="nil"/>
              <w:left w:val="nil"/>
              <w:bottom w:val="single" w:sz="4" w:space="0" w:color="000000"/>
              <w:right w:val="single" w:sz="4" w:space="0" w:color="000000"/>
            </w:tcBorders>
            <w:shd w:val="clear" w:color="auto" w:fill="FFFFFF" w:themeFill="background1"/>
            <w:noWrap/>
            <w:vAlign w:val="center"/>
            <w:hideMark/>
          </w:tcPr>
          <w:p w14:paraId="489397C7" w14:textId="77777777" w:rsidR="00031FF3" w:rsidRPr="00BA00B1" w:rsidRDefault="00031FF3" w:rsidP="008379DD">
            <w:pPr>
              <w:jc w:val="center"/>
              <w:rPr>
                <w:color w:val="000000"/>
                <w:sz w:val="22"/>
                <w:szCs w:val="22"/>
              </w:rPr>
            </w:pPr>
            <w:r w:rsidRPr="00BA00B1">
              <w:rPr>
                <w:color w:val="000000"/>
                <w:sz w:val="22"/>
                <w:szCs w:val="22"/>
              </w:rPr>
              <w:t>8,00</w:t>
            </w:r>
          </w:p>
        </w:tc>
        <w:tc>
          <w:tcPr>
            <w:tcW w:w="1336" w:type="dxa"/>
            <w:tcBorders>
              <w:top w:val="nil"/>
              <w:left w:val="nil"/>
              <w:bottom w:val="single" w:sz="4" w:space="0" w:color="000000"/>
              <w:right w:val="single" w:sz="4" w:space="0" w:color="000000"/>
            </w:tcBorders>
            <w:shd w:val="clear" w:color="auto" w:fill="FFFFFF" w:themeFill="background1"/>
            <w:noWrap/>
            <w:vAlign w:val="center"/>
            <w:hideMark/>
          </w:tcPr>
          <w:p w14:paraId="61329943" w14:textId="77777777" w:rsidR="00031FF3" w:rsidRPr="00BA00B1" w:rsidRDefault="00031FF3" w:rsidP="008379DD">
            <w:pPr>
              <w:jc w:val="center"/>
              <w:rPr>
                <w:sz w:val="22"/>
                <w:szCs w:val="22"/>
              </w:rPr>
            </w:pPr>
            <w:r w:rsidRPr="00BA00B1">
              <w:rPr>
                <w:sz w:val="22"/>
                <w:szCs w:val="22"/>
              </w:rPr>
              <w:t>0</w:t>
            </w:r>
          </w:p>
        </w:tc>
        <w:tc>
          <w:tcPr>
            <w:tcW w:w="1224" w:type="dxa"/>
            <w:tcBorders>
              <w:top w:val="nil"/>
              <w:left w:val="nil"/>
              <w:bottom w:val="single" w:sz="4" w:space="0" w:color="000000"/>
              <w:right w:val="single" w:sz="4" w:space="0" w:color="000000"/>
            </w:tcBorders>
            <w:shd w:val="clear" w:color="auto" w:fill="FFFFFF" w:themeFill="background1"/>
            <w:noWrap/>
            <w:vAlign w:val="center"/>
            <w:hideMark/>
          </w:tcPr>
          <w:p w14:paraId="6D2E95B9" w14:textId="77777777" w:rsidR="00031FF3" w:rsidRPr="00BA00B1" w:rsidRDefault="00031FF3" w:rsidP="008379DD">
            <w:pPr>
              <w:jc w:val="center"/>
              <w:rPr>
                <w:sz w:val="22"/>
                <w:szCs w:val="22"/>
              </w:rPr>
            </w:pPr>
            <w:r w:rsidRPr="00BA00B1">
              <w:rPr>
                <w:sz w:val="22"/>
                <w:szCs w:val="22"/>
              </w:rPr>
              <w:t>0</w:t>
            </w:r>
          </w:p>
        </w:tc>
      </w:tr>
      <w:tr w:rsidR="00031FF3" w:rsidRPr="00BA00B1" w14:paraId="1ACD038F" w14:textId="77777777" w:rsidTr="008379DD">
        <w:trPr>
          <w:trHeight w:val="227"/>
        </w:trPr>
        <w:tc>
          <w:tcPr>
            <w:tcW w:w="2405" w:type="dxa"/>
            <w:tcBorders>
              <w:top w:val="nil"/>
              <w:left w:val="single" w:sz="4" w:space="0" w:color="000000"/>
              <w:bottom w:val="single" w:sz="4" w:space="0" w:color="000000"/>
              <w:right w:val="single" w:sz="4" w:space="0" w:color="000000"/>
            </w:tcBorders>
            <w:shd w:val="clear" w:color="auto" w:fill="FFFFFF" w:themeFill="background1"/>
            <w:noWrap/>
            <w:vAlign w:val="center"/>
            <w:hideMark/>
          </w:tcPr>
          <w:p w14:paraId="4CE64068" w14:textId="77777777" w:rsidR="00031FF3" w:rsidRPr="00BA00B1" w:rsidRDefault="00031FF3" w:rsidP="008379DD">
            <w:pPr>
              <w:jc w:val="center"/>
              <w:rPr>
                <w:sz w:val="22"/>
                <w:szCs w:val="22"/>
              </w:rPr>
            </w:pPr>
            <w:r w:rsidRPr="00BA00B1">
              <w:rPr>
                <w:sz w:val="22"/>
                <w:szCs w:val="22"/>
              </w:rPr>
              <w:t>Котельная "Центральная Усадьба" с. Палевицы</w:t>
            </w:r>
          </w:p>
        </w:tc>
        <w:tc>
          <w:tcPr>
            <w:tcW w:w="2835" w:type="dxa"/>
            <w:tcBorders>
              <w:top w:val="nil"/>
              <w:left w:val="nil"/>
              <w:bottom w:val="single" w:sz="4" w:space="0" w:color="000000"/>
              <w:right w:val="single" w:sz="4" w:space="0" w:color="000000"/>
            </w:tcBorders>
            <w:shd w:val="clear" w:color="auto" w:fill="FFFFFF" w:themeFill="background1"/>
            <w:vAlign w:val="center"/>
            <w:hideMark/>
          </w:tcPr>
          <w:p w14:paraId="3841C6A0" w14:textId="77777777" w:rsidR="00031FF3" w:rsidRPr="00BA00B1" w:rsidRDefault="00031FF3" w:rsidP="008379DD">
            <w:pPr>
              <w:jc w:val="center"/>
              <w:rPr>
                <w:color w:val="000000"/>
                <w:sz w:val="22"/>
                <w:szCs w:val="22"/>
              </w:rPr>
            </w:pPr>
            <w:r w:rsidRPr="00BA00B1">
              <w:rPr>
                <w:color w:val="000000"/>
                <w:sz w:val="22"/>
                <w:szCs w:val="22"/>
              </w:rPr>
              <w:t>от ТК2 до столовой</w:t>
            </w:r>
          </w:p>
        </w:tc>
        <w:tc>
          <w:tcPr>
            <w:tcW w:w="1315" w:type="dxa"/>
            <w:tcBorders>
              <w:top w:val="nil"/>
              <w:left w:val="nil"/>
              <w:bottom w:val="single" w:sz="4" w:space="0" w:color="000000"/>
              <w:right w:val="single" w:sz="4" w:space="0" w:color="000000"/>
            </w:tcBorders>
            <w:shd w:val="clear" w:color="auto" w:fill="FFFFFF" w:themeFill="background1"/>
            <w:noWrap/>
            <w:vAlign w:val="center"/>
            <w:hideMark/>
          </w:tcPr>
          <w:p w14:paraId="6121D025" w14:textId="77777777" w:rsidR="00031FF3" w:rsidRPr="00BA00B1" w:rsidRDefault="00031FF3" w:rsidP="008379DD">
            <w:pPr>
              <w:jc w:val="center"/>
              <w:rPr>
                <w:color w:val="000000"/>
                <w:sz w:val="22"/>
                <w:szCs w:val="22"/>
              </w:rPr>
            </w:pPr>
            <w:r w:rsidRPr="00BA00B1">
              <w:rPr>
                <w:color w:val="000000"/>
                <w:sz w:val="22"/>
                <w:szCs w:val="22"/>
              </w:rPr>
              <w:t>76</w:t>
            </w:r>
          </w:p>
        </w:tc>
        <w:tc>
          <w:tcPr>
            <w:tcW w:w="1253" w:type="dxa"/>
            <w:tcBorders>
              <w:top w:val="nil"/>
              <w:left w:val="nil"/>
              <w:bottom w:val="single" w:sz="4" w:space="0" w:color="000000"/>
              <w:right w:val="single" w:sz="4" w:space="0" w:color="000000"/>
            </w:tcBorders>
            <w:shd w:val="clear" w:color="auto" w:fill="FFFFFF" w:themeFill="background1"/>
            <w:noWrap/>
            <w:vAlign w:val="center"/>
            <w:hideMark/>
          </w:tcPr>
          <w:p w14:paraId="693B0FF4" w14:textId="77777777" w:rsidR="00031FF3" w:rsidRPr="00BA00B1" w:rsidRDefault="00031FF3" w:rsidP="008379DD">
            <w:pPr>
              <w:jc w:val="center"/>
              <w:rPr>
                <w:color w:val="000000"/>
                <w:sz w:val="22"/>
                <w:szCs w:val="22"/>
              </w:rPr>
            </w:pPr>
            <w:r w:rsidRPr="00BA00B1">
              <w:rPr>
                <w:color w:val="000000"/>
                <w:sz w:val="22"/>
                <w:szCs w:val="22"/>
              </w:rPr>
              <w:t>65</w:t>
            </w:r>
          </w:p>
        </w:tc>
        <w:tc>
          <w:tcPr>
            <w:tcW w:w="1336" w:type="dxa"/>
            <w:tcBorders>
              <w:top w:val="nil"/>
              <w:left w:val="nil"/>
              <w:bottom w:val="single" w:sz="4" w:space="0" w:color="000000"/>
              <w:right w:val="single" w:sz="4" w:space="0" w:color="000000"/>
            </w:tcBorders>
            <w:shd w:val="clear" w:color="auto" w:fill="FFFFFF" w:themeFill="background1"/>
            <w:noWrap/>
            <w:vAlign w:val="center"/>
            <w:hideMark/>
          </w:tcPr>
          <w:p w14:paraId="19DFEECA" w14:textId="77777777" w:rsidR="00031FF3" w:rsidRPr="00BA00B1" w:rsidRDefault="00031FF3" w:rsidP="008379DD">
            <w:pPr>
              <w:jc w:val="center"/>
              <w:rPr>
                <w:sz w:val="22"/>
                <w:szCs w:val="22"/>
              </w:rPr>
            </w:pPr>
            <w:r w:rsidRPr="00BA00B1">
              <w:rPr>
                <w:sz w:val="22"/>
                <w:szCs w:val="22"/>
              </w:rPr>
              <w:t>80</w:t>
            </w:r>
          </w:p>
        </w:tc>
        <w:tc>
          <w:tcPr>
            <w:tcW w:w="1224" w:type="dxa"/>
            <w:tcBorders>
              <w:top w:val="nil"/>
              <w:left w:val="nil"/>
              <w:bottom w:val="single" w:sz="4" w:space="0" w:color="000000"/>
              <w:right w:val="single" w:sz="4" w:space="0" w:color="000000"/>
            </w:tcBorders>
            <w:shd w:val="clear" w:color="auto" w:fill="FFFFFF" w:themeFill="background1"/>
            <w:noWrap/>
            <w:vAlign w:val="center"/>
            <w:hideMark/>
          </w:tcPr>
          <w:p w14:paraId="3ED88B7B" w14:textId="77777777" w:rsidR="00031FF3" w:rsidRPr="00BA00B1" w:rsidRDefault="00031FF3" w:rsidP="008379DD">
            <w:pPr>
              <w:jc w:val="center"/>
              <w:rPr>
                <w:sz w:val="22"/>
                <w:szCs w:val="22"/>
              </w:rPr>
            </w:pPr>
            <w:r w:rsidRPr="00BA00B1">
              <w:rPr>
                <w:sz w:val="22"/>
                <w:szCs w:val="22"/>
              </w:rPr>
              <w:t>80</w:t>
            </w:r>
          </w:p>
        </w:tc>
        <w:tc>
          <w:tcPr>
            <w:tcW w:w="1093" w:type="dxa"/>
            <w:tcBorders>
              <w:top w:val="nil"/>
              <w:left w:val="nil"/>
              <w:bottom w:val="single" w:sz="4" w:space="0" w:color="000000"/>
              <w:right w:val="single" w:sz="4" w:space="0" w:color="000000"/>
            </w:tcBorders>
            <w:shd w:val="clear" w:color="auto" w:fill="FFFFFF" w:themeFill="background1"/>
            <w:noWrap/>
            <w:vAlign w:val="center"/>
            <w:hideMark/>
          </w:tcPr>
          <w:p w14:paraId="146BCE32" w14:textId="77777777" w:rsidR="00031FF3" w:rsidRPr="00BA00B1" w:rsidRDefault="00031FF3" w:rsidP="008379DD">
            <w:pPr>
              <w:jc w:val="center"/>
              <w:rPr>
                <w:sz w:val="22"/>
                <w:szCs w:val="22"/>
              </w:rPr>
            </w:pPr>
            <w:r w:rsidRPr="00BA00B1">
              <w:rPr>
                <w:sz w:val="22"/>
                <w:szCs w:val="22"/>
              </w:rPr>
              <w:t>160</w:t>
            </w:r>
          </w:p>
        </w:tc>
        <w:tc>
          <w:tcPr>
            <w:tcW w:w="1336" w:type="dxa"/>
            <w:tcBorders>
              <w:top w:val="nil"/>
              <w:left w:val="nil"/>
              <w:bottom w:val="single" w:sz="4" w:space="0" w:color="000000"/>
              <w:right w:val="single" w:sz="4" w:space="0" w:color="000000"/>
            </w:tcBorders>
            <w:shd w:val="clear" w:color="auto" w:fill="FFFFFF" w:themeFill="background1"/>
            <w:noWrap/>
            <w:vAlign w:val="center"/>
            <w:hideMark/>
          </w:tcPr>
          <w:p w14:paraId="06D205D8" w14:textId="1527734C" w:rsidR="00031FF3" w:rsidRPr="00BA00B1" w:rsidRDefault="00031FF3" w:rsidP="008379DD">
            <w:pPr>
              <w:jc w:val="center"/>
              <w:rPr>
                <w:color w:val="000000"/>
                <w:sz w:val="22"/>
                <w:szCs w:val="22"/>
              </w:rPr>
            </w:pPr>
          </w:p>
        </w:tc>
        <w:tc>
          <w:tcPr>
            <w:tcW w:w="1224" w:type="dxa"/>
            <w:tcBorders>
              <w:top w:val="nil"/>
              <w:left w:val="nil"/>
              <w:bottom w:val="single" w:sz="4" w:space="0" w:color="000000"/>
              <w:right w:val="single" w:sz="4" w:space="0" w:color="000000"/>
            </w:tcBorders>
            <w:shd w:val="clear" w:color="auto" w:fill="FFFFFF" w:themeFill="background1"/>
            <w:noWrap/>
            <w:vAlign w:val="center"/>
            <w:hideMark/>
          </w:tcPr>
          <w:p w14:paraId="4236F35B" w14:textId="77777777" w:rsidR="00031FF3" w:rsidRPr="00BA00B1" w:rsidRDefault="00031FF3" w:rsidP="008379DD">
            <w:pPr>
              <w:jc w:val="center"/>
              <w:rPr>
                <w:color w:val="000000"/>
                <w:sz w:val="22"/>
                <w:szCs w:val="22"/>
              </w:rPr>
            </w:pPr>
            <w:r w:rsidRPr="00BA00B1">
              <w:rPr>
                <w:color w:val="000000"/>
                <w:sz w:val="22"/>
                <w:szCs w:val="22"/>
              </w:rPr>
              <w:t>0,00</w:t>
            </w:r>
          </w:p>
        </w:tc>
        <w:tc>
          <w:tcPr>
            <w:tcW w:w="1336" w:type="dxa"/>
            <w:tcBorders>
              <w:top w:val="nil"/>
              <w:left w:val="nil"/>
              <w:bottom w:val="single" w:sz="4" w:space="0" w:color="000000"/>
              <w:right w:val="single" w:sz="4" w:space="0" w:color="000000"/>
            </w:tcBorders>
            <w:shd w:val="clear" w:color="auto" w:fill="FFFFFF" w:themeFill="background1"/>
            <w:noWrap/>
            <w:vAlign w:val="center"/>
            <w:hideMark/>
          </w:tcPr>
          <w:p w14:paraId="5122B343" w14:textId="77777777" w:rsidR="00031FF3" w:rsidRPr="00BA00B1" w:rsidRDefault="00031FF3" w:rsidP="008379DD">
            <w:pPr>
              <w:jc w:val="center"/>
              <w:rPr>
                <w:color w:val="000000"/>
                <w:sz w:val="22"/>
                <w:szCs w:val="22"/>
              </w:rPr>
            </w:pPr>
            <w:r w:rsidRPr="00BA00B1">
              <w:rPr>
                <w:color w:val="000000"/>
                <w:sz w:val="22"/>
                <w:szCs w:val="22"/>
              </w:rPr>
              <w:t>80,00</w:t>
            </w:r>
          </w:p>
        </w:tc>
        <w:tc>
          <w:tcPr>
            <w:tcW w:w="1224" w:type="dxa"/>
            <w:tcBorders>
              <w:top w:val="nil"/>
              <w:left w:val="nil"/>
              <w:bottom w:val="single" w:sz="4" w:space="0" w:color="000000"/>
              <w:right w:val="single" w:sz="4" w:space="0" w:color="000000"/>
            </w:tcBorders>
            <w:shd w:val="clear" w:color="auto" w:fill="FFFFFF" w:themeFill="background1"/>
            <w:noWrap/>
            <w:vAlign w:val="center"/>
            <w:hideMark/>
          </w:tcPr>
          <w:p w14:paraId="3B43FCF0" w14:textId="77777777" w:rsidR="00031FF3" w:rsidRPr="00BA00B1" w:rsidRDefault="00031FF3" w:rsidP="008379DD">
            <w:pPr>
              <w:jc w:val="center"/>
              <w:rPr>
                <w:color w:val="000000"/>
                <w:sz w:val="22"/>
                <w:szCs w:val="22"/>
              </w:rPr>
            </w:pPr>
            <w:r w:rsidRPr="00BA00B1">
              <w:rPr>
                <w:color w:val="000000"/>
                <w:sz w:val="22"/>
                <w:szCs w:val="22"/>
              </w:rPr>
              <w:t>80,00</w:t>
            </w:r>
          </w:p>
        </w:tc>
        <w:tc>
          <w:tcPr>
            <w:tcW w:w="1336" w:type="dxa"/>
            <w:tcBorders>
              <w:top w:val="nil"/>
              <w:left w:val="nil"/>
              <w:bottom w:val="single" w:sz="4" w:space="0" w:color="000000"/>
              <w:right w:val="single" w:sz="4" w:space="0" w:color="000000"/>
            </w:tcBorders>
            <w:shd w:val="clear" w:color="auto" w:fill="FFFFFF" w:themeFill="background1"/>
            <w:noWrap/>
            <w:vAlign w:val="center"/>
            <w:hideMark/>
          </w:tcPr>
          <w:p w14:paraId="3A4B56BC" w14:textId="77777777" w:rsidR="00031FF3" w:rsidRPr="00BA00B1" w:rsidRDefault="00031FF3" w:rsidP="008379DD">
            <w:pPr>
              <w:jc w:val="center"/>
              <w:rPr>
                <w:sz w:val="22"/>
                <w:szCs w:val="22"/>
              </w:rPr>
            </w:pPr>
            <w:r w:rsidRPr="00BA00B1">
              <w:rPr>
                <w:sz w:val="22"/>
                <w:szCs w:val="22"/>
              </w:rPr>
              <w:t>0</w:t>
            </w:r>
          </w:p>
        </w:tc>
        <w:tc>
          <w:tcPr>
            <w:tcW w:w="1224" w:type="dxa"/>
            <w:tcBorders>
              <w:top w:val="nil"/>
              <w:left w:val="nil"/>
              <w:bottom w:val="single" w:sz="4" w:space="0" w:color="000000"/>
              <w:right w:val="single" w:sz="4" w:space="0" w:color="000000"/>
            </w:tcBorders>
            <w:shd w:val="clear" w:color="auto" w:fill="FFFFFF" w:themeFill="background1"/>
            <w:noWrap/>
            <w:vAlign w:val="center"/>
            <w:hideMark/>
          </w:tcPr>
          <w:p w14:paraId="774B3213" w14:textId="77777777" w:rsidR="00031FF3" w:rsidRPr="00BA00B1" w:rsidRDefault="00031FF3" w:rsidP="008379DD">
            <w:pPr>
              <w:jc w:val="center"/>
              <w:rPr>
                <w:sz w:val="22"/>
                <w:szCs w:val="22"/>
              </w:rPr>
            </w:pPr>
            <w:r w:rsidRPr="00BA00B1">
              <w:rPr>
                <w:sz w:val="22"/>
                <w:szCs w:val="22"/>
              </w:rPr>
              <w:t>0</w:t>
            </w:r>
          </w:p>
        </w:tc>
      </w:tr>
      <w:tr w:rsidR="00031FF3" w:rsidRPr="00BA00B1" w14:paraId="4D52261C" w14:textId="77777777" w:rsidTr="008379DD">
        <w:trPr>
          <w:trHeight w:val="227"/>
        </w:trPr>
        <w:tc>
          <w:tcPr>
            <w:tcW w:w="2405" w:type="dxa"/>
            <w:tcBorders>
              <w:top w:val="nil"/>
              <w:left w:val="single" w:sz="4" w:space="0" w:color="000000"/>
              <w:bottom w:val="single" w:sz="4" w:space="0" w:color="000000"/>
              <w:right w:val="single" w:sz="4" w:space="0" w:color="000000"/>
            </w:tcBorders>
            <w:shd w:val="clear" w:color="auto" w:fill="FFFFFF" w:themeFill="background1"/>
            <w:noWrap/>
            <w:vAlign w:val="center"/>
            <w:hideMark/>
          </w:tcPr>
          <w:p w14:paraId="460E33C8" w14:textId="77777777" w:rsidR="00031FF3" w:rsidRPr="00BA00B1" w:rsidRDefault="00031FF3" w:rsidP="008379DD">
            <w:pPr>
              <w:jc w:val="center"/>
              <w:rPr>
                <w:sz w:val="22"/>
                <w:szCs w:val="22"/>
              </w:rPr>
            </w:pPr>
            <w:r w:rsidRPr="00BA00B1">
              <w:rPr>
                <w:sz w:val="22"/>
                <w:szCs w:val="22"/>
              </w:rPr>
              <w:t>Котельная "Центральная Усадьба" с. Палевицы</w:t>
            </w:r>
          </w:p>
        </w:tc>
        <w:tc>
          <w:tcPr>
            <w:tcW w:w="2835" w:type="dxa"/>
            <w:tcBorders>
              <w:top w:val="nil"/>
              <w:left w:val="nil"/>
              <w:bottom w:val="single" w:sz="4" w:space="0" w:color="000000"/>
              <w:right w:val="single" w:sz="4" w:space="0" w:color="000000"/>
            </w:tcBorders>
            <w:shd w:val="clear" w:color="auto" w:fill="FFFFFF" w:themeFill="background1"/>
            <w:vAlign w:val="center"/>
            <w:hideMark/>
          </w:tcPr>
          <w:p w14:paraId="29E5474A" w14:textId="77777777" w:rsidR="00031FF3" w:rsidRPr="00BA00B1" w:rsidRDefault="00031FF3" w:rsidP="008379DD">
            <w:pPr>
              <w:jc w:val="center"/>
              <w:rPr>
                <w:color w:val="000000"/>
                <w:sz w:val="22"/>
                <w:szCs w:val="22"/>
              </w:rPr>
            </w:pPr>
            <w:r w:rsidRPr="00BA00B1">
              <w:rPr>
                <w:color w:val="000000"/>
                <w:sz w:val="22"/>
                <w:szCs w:val="22"/>
              </w:rPr>
              <w:t>от ТК2 до дома</w:t>
            </w:r>
          </w:p>
        </w:tc>
        <w:tc>
          <w:tcPr>
            <w:tcW w:w="1315" w:type="dxa"/>
            <w:tcBorders>
              <w:top w:val="nil"/>
              <w:left w:val="nil"/>
              <w:bottom w:val="single" w:sz="4" w:space="0" w:color="000000"/>
              <w:right w:val="single" w:sz="4" w:space="0" w:color="000000"/>
            </w:tcBorders>
            <w:shd w:val="clear" w:color="auto" w:fill="FFFFFF" w:themeFill="background1"/>
            <w:noWrap/>
            <w:vAlign w:val="center"/>
            <w:hideMark/>
          </w:tcPr>
          <w:p w14:paraId="21E51129" w14:textId="77777777" w:rsidR="00031FF3" w:rsidRPr="00BA00B1" w:rsidRDefault="00031FF3" w:rsidP="008379DD">
            <w:pPr>
              <w:jc w:val="center"/>
              <w:rPr>
                <w:color w:val="000000"/>
                <w:sz w:val="22"/>
                <w:szCs w:val="22"/>
              </w:rPr>
            </w:pPr>
            <w:r w:rsidRPr="00BA00B1">
              <w:rPr>
                <w:color w:val="000000"/>
                <w:sz w:val="22"/>
                <w:szCs w:val="22"/>
              </w:rPr>
              <w:t>76</w:t>
            </w:r>
          </w:p>
        </w:tc>
        <w:tc>
          <w:tcPr>
            <w:tcW w:w="1253" w:type="dxa"/>
            <w:tcBorders>
              <w:top w:val="nil"/>
              <w:left w:val="nil"/>
              <w:bottom w:val="single" w:sz="4" w:space="0" w:color="000000"/>
              <w:right w:val="single" w:sz="4" w:space="0" w:color="000000"/>
            </w:tcBorders>
            <w:shd w:val="clear" w:color="auto" w:fill="FFFFFF" w:themeFill="background1"/>
            <w:noWrap/>
            <w:vAlign w:val="center"/>
            <w:hideMark/>
          </w:tcPr>
          <w:p w14:paraId="6BD011CE" w14:textId="77777777" w:rsidR="00031FF3" w:rsidRPr="00BA00B1" w:rsidRDefault="00031FF3" w:rsidP="008379DD">
            <w:pPr>
              <w:jc w:val="center"/>
              <w:rPr>
                <w:color w:val="000000"/>
                <w:sz w:val="22"/>
                <w:szCs w:val="22"/>
              </w:rPr>
            </w:pPr>
            <w:r w:rsidRPr="00BA00B1">
              <w:rPr>
                <w:color w:val="000000"/>
                <w:sz w:val="22"/>
                <w:szCs w:val="22"/>
              </w:rPr>
              <w:t>65</w:t>
            </w:r>
          </w:p>
        </w:tc>
        <w:tc>
          <w:tcPr>
            <w:tcW w:w="1336" w:type="dxa"/>
            <w:tcBorders>
              <w:top w:val="nil"/>
              <w:left w:val="nil"/>
              <w:bottom w:val="single" w:sz="4" w:space="0" w:color="000000"/>
              <w:right w:val="single" w:sz="4" w:space="0" w:color="000000"/>
            </w:tcBorders>
            <w:shd w:val="clear" w:color="auto" w:fill="FFFFFF" w:themeFill="background1"/>
            <w:noWrap/>
            <w:vAlign w:val="center"/>
            <w:hideMark/>
          </w:tcPr>
          <w:p w14:paraId="284809B8" w14:textId="77777777" w:rsidR="00031FF3" w:rsidRPr="00BA00B1" w:rsidRDefault="00031FF3" w:rsidP="008379DD">
            <w:pPr>
              <w:jc w:val="center"/>
              <w:rPr>
                <w:sz w:val="22"/>
                <w:szCs w:val="22"/>
              </w:rPr>
            </w:pPr>
            <w:r w:rsidRPr="00BA00B1">
              <w:rPr>
                <w:sz w:val="22"/>
                <w:szCs w:val="22"/>
              </w:rPr>
              <w:t>56</w:t>
            </w:r>
          </w:p>
        </w:tc>
        <w:tc>
          <w:tcPr>
            <w:tcW w:w="1224" w:type="dxa"/>
            <w:tcBorders>
              <w:top w:val="nil"/>
              <w:left w:val="nil"/>
              <w:bottom w:val="single" w:sz="4" w:space="0" w:color="000000"/>
              <w:right w:val="single" w:sz="4" w:space="0" w:color="000000"/>
            </w:tcBorders>
            <w:shd w:val="clear" w:color="auto" w:fill="FFFFFF" w:themeFill="background1"/>
            <w:noWrap/>
            <w:vAlign w:val="center"/>
            <w:hideMark/>
          </w:tcPr>
          <w:p w14:paraId="6EA99150" w14:textId="77777777" w:rsidR="00031FF3" w:rsidRPr="00BA00B1" w:rsidRDefault="00031FF3" w:rsidP="008379DD">
            <w:pPr>
              <w:jc w:val="center"/>
              <w:rPr>
                <w:sz w:val="22"/>
                <w:szCs w:val="22"/>
              </w:rPr>
            </w:pPr>
            <w:r w:rsidRPr="00BA00B1">
              <w:rPr>
                <w:sz w:val="22"/>
                <w:szCs w:val="22"/>
              </w:rPr>
              <w:t>56</w:t>
            </w:r>
          </w:p>
        </w:tc>
        <w:tc>
          <w:tcPr>
            <w:tcW w:w="1093" w:type="dxa"/>
            <w:tcBorders>
              <w:top w:val="nil"/>
              <w:left w:val="nil"/>
              <w:bottom w:val="single" w:sz="4" w:space="0" w:color="000000"/>
              <w:right w:val="single" w:sz="4" w:space="0" w:color="000000"/>
            </w:tcBorders>
            <w:shd w:val="clear" w:color="auto" w:fill="FFFFFF" w:themeFill="background1"/>
            <w:noWrap/>
            <w:vAlign w:val="center"/>
            <w:hideMark/>
          </w:tcPr>
          <w:p w14:paraId="7A38901D" w14:textId="77777777" w:rsidR="00031FF3" w:rsidRPr="00BA00B1" w:rsidRDefault="00031FF3" w:rsidP="008379DD">
            <w:pPr>
              <w:jc w:val="center"/>
              <w:rPr>
                <w:sz w:val="22"/>
                <w:szCs w:val="22"/>
              </w:rPr>
            </w:pPr>
            <w:r w:rsidRPr="00BA00B1">
              <w:rPr>
                <w:sz w:val="22"/>
                <w:szCs w:val="22"/>
              </w:rPr>
              <w:t>112</w:t>
            </w:r>
          </w:p>
        </w:tc>
        <w:tc>
          <w:tcPr>
            <w:tcW w:w="1336" w:type="dxa"/>
            <w:tcBorders>
              <w:top w:val="nil"/>
              <w:left w:val="nil"/>
              <w:bottom w:val="single" w:sz="4" w:space="0" w:color="000000"/>
              <w:right w:val="single" w:sz="4" w:space="0" w:color="000000"/>
            </w:tcBorders>
            <w:shd w:val="clear" w:color="auto" w:fill="FFFFFF" w:themeFill="background1"/>
            <w:noWrap/>
            <w:vAlign w:val="center"/>
            <w:hideMark/>
          </w:tcPr>
          <w:p w14:paraId="66FD91A8" w14:textId="257ED4B9" w:rsidR="00031FF3" w:rsidRPr="00BA00B1" w:rsidRDefault="00031FF3" w:rsidP="008379DD">
            <w:pPr>
              <w:jc w:val="center"/>
              <w:rPr>
                <w:color w:val="000000"/>
                <w:sz w:val="22"/>
                <w:szCs w:val="22"/>
              </w:rPr>
            </w:pPr>
          </w:p>
        </w:tc>
        <w:tc>
          <w:tcPr>
            <w:tcW w:w="1224" w:type="dxa"/>
            <w:tcBorders>
              <w:top w:val="nil"/>
              <w:left w:val="nil"/>
              <w:bottom w:val="single" w:sz="4" w:space="0" w:color="000000"/>
              <w:right w:val="single" w:sz="4" w:space="0" w:color="000000"/>
            </w:tcBorders>
            <w:shd w:val="clear" w:color="auto" w:fill="FFFFFF" w:themeFill="background1"/>
            <w:noWrap/>
            <w:vAlign w:val="center"/>
            <w:hideMark/>
          </w:tcPr>
          <w:p w14:paraId="28C9D43E" w14:textId="77777777" w:rsidR="00031FF3" w:rsidRPr="00BA00B1" w:rsidRDefault="00031FF3" w:rsidP="008379DD">
            <w:pPr>
              <w:jc w:val="center"/>
              <w:rPr>
                <w:color w:val="000000"/>
                <w:sz w:val="22"/>
                <w:szCs w:val="22"/>
              </w:rPr>
            </w:pPr>
            <w:r w:rsidRPr="00BA00B1">
              <w:rPr>
                <w:color w:val="000000"/>
                <w:sz w:val="22"/>
                <w:szCs w:val="22"/>
              </w:rPr>
              <w:t>0,00</w:t>
            </w:r>
          </w:p>
        </w:tc>
        <w:tc>
          <w:tcPr>
            <w:tcW w:w="1336" w:type="dxa"/>
            <w:tcBorders>
              <w:top w:val="nil"/>
              <w:left w:val="nil"/>
              <w:bottom w:val="single" w:sz="4" w:space="0" w:color="000000"/>
              <w:right w:val="single" w:sz="4" w:space="0" w:color="000000"/>
            </w:tcBorders>
            <w:shd w:val="clear" w:color="auto" w:fill="FFFFFF" w:themeFill="background1"/>
            <w:noWrap/>
            <w:vAlign w:val="center"/>
            <w:hideMark/>
          </w:tcPr>
          <w:p w14:paraId="61E00BD0" w14:textId="77777777" w:rsidR="00031FF3" w:rsidRPr="00BA00B1" w:rsidRDefault="00031FF3" w:rsidP="008379DD">
            <w:pPr>
              <w:jc w:val="center"/>
              <w:rPr>
                <w:color w:val="000000"/>
                <w:sz w:val="22"/>
                <w:szCs w:val="22"/>
              </w:rPr>
            </w:pPr>
            <w:r w:rsidRPr="00BA00B1">
              <w:rPr>
                <w:color w:val="000000"/>
                <w:sz w:val="22"/>
                <w:szCs w:val="22"/>
              </w:rPr>
              <w:t>56,00</w:t>
            </w:r>
          </w:p>
        </w:tc>
        <w:tc>
          <w:tcPr>
            <w:tcW w:w="1224" w:type="dxa"/>
            <w:tcBorders>
              <w:top w:val="nil"/>
              <w:left w:val="nil"/>
              <w:bottom w:val="single" w:sz="4" w:space="0" w:color="000000"/>
              <w:right w:val="single" w:sz="4" w:space="0" w:color="000000"/>
            </w:tcBorders>
            <w:shd w:val="clear" w:color="auto" w:fill="FFFFFF" w:themeFill="background1"/>
            <w:noWrap/>
            <w:vAlign w:val="center"/>
            <w:hideMark/>
          </w:tcPr>
          <w:p w14:paraId="6B321ABA" w14:textId="77777777" w:rsidR="00031FF3" w:rsidRPr="00BA00B1" w:rsidRDefault="00031FF3" w:rsidP="008379DD">
            <w:pPr>
              <w:jc w:val="center"/>
              <w:rPr>
                <w:color w:val="000000"/>
                <w:sz w:val="22"/>
                <w:szCs w:val="22"/>
              </w:rPr>
            </w:pPr>
            <w:r w:rsidRPr="00BA00B1">
              <w:rPr>
                <w:color w:val="000000"/>
                <w:sz w:val="22"/>
                <w:szCs w:val="22"/>
              </w:rPr>
              <w:t>56,00</w:t>
            </w:r>
          </w:p>
        </w:tc>
        <w:tc>
          <w:tcPr>
            <w:tcW w:w="1336" w:type="dxa"/>
            <w:tcBorders>
              <w:top w:val="nil"/>
              <w:left w:val="nil"/>
              <w:bottom w:val="single" w:sz="4" w:space="0" w:color="000000"/>
              <w:right w:val="single" w:sz="4" w:space="0" w:color="000000"/>
            </w:tcBorders>
            <w:shd w:val="clear" w:color="auto" w:fill="FFFFFF" w:themeFill="background1"/>
            <w:noWrap/>
            <w:vAlign w:val="center"/>
            <w:hideMark/>
          </w:tcPr>
          <w:p w14:paraId="7C384E8C" w14:textId="77777777" w:rsidR="00031FF3" w:rsidRPr="00BA00B1" w:rsidRDefault="00031FF3" w:rsidP="008379DD">
            <w:pPr>
              <w:jc w:val="center"/>
              <w:rPr>
                <w:sz w:val="22"/>
                <w:szCs w:val="22"/>
              </w:rPr>
            </w:pPr>
            <w:r w:rsidRPr="00BA00B1">
              <w:rPr>
                <w:sz w:val="22"/>
                <w:szCs w:val="22"/>
              </w:rPr>
              <w:t>0</w:t>
            </w:r>
          </w:p>
        </w:tc>
        <w:tc>
          <w:tcPr>
            <w:tcW w:w="1224" w:type="dxa"/>
            <w:tcBorders>
              <w:top w:val="nil"/>
              <w:left w:val="nil"/>
              <w:bottom w:val="single" w:sz="4" w:space="0" w:color="000000"/>
              <w:right w:val="single" w:sz="4" w:space="0" w:color="000000"/>
            </w:tcBorders>
            <w:shd w:val="clear" w:color="auto" w:fill="FFFFFF" w:themeFill="background1"/>
            <w:noWrap/>
            <w:vAlign w:val="center"/>
            <w:hideMark/>
          </w:tcPr>
          <w:p w14:paraId="172A502A" w14:textId="77777777" w:rsidR="00031FF3" w:rsidRPr="00BA00B1" w:rsidRDefault="00031FF3" w:rsidP="008379DD">
            <w:pPr>
              <w:jc w:val="center"/>
              <w:rPr>
                <w:sz w:val="22"/>
                <w:szCs w:val="22"/>
              </w:rPr>
            </w:pPr>
            <w:r w:rsidRPr="00BA00B1">
              <w:rPr>
                <w:sz w:val="22"/>
                <w:szCs w:val="22"/>
              </w:rPr>
              <w:t>0</w:t>
            </w:r>
          </w:p>
        </w:tc>
      </w:tr>
      <w:tr w:rsidR="00031FF3" w:rsidRPr="00BA00B1" w14:paraId="7C8E3D27" w14:textId="77777777" w:rsidTr="008379DD">
        <w:trPr>
          <w:trHeight w:val="227"/>
        </w:trPr>
        <w:tc>
          <w:tcPr>
            <w:tcW w:w="2405" w:type="dxa"/>
            <w:tcBorders>
              <w:top w:val="nil"/>
              <w:left w:val="single" w:sz="4" w:space="0" w:color="000000"/>
              <w:bottom w:val="single" w:sz="4" w:space="0" w:color="000000"/>
              <w:right w:val="single" w:sz="4" w:space="0" w:color="000000"/>
            </w:tcBorders>
            <w:shd w:val="clear" w:color="auto" w:fill="FFFFFF" w:themeFill="background1"/>
            <w:noWrap/>
            <w:vAlign w:val="center"/>
            <w:hideMark/>
          </w:tcPr>
          <w:p w14:paraId="638CEB9E" w14:textId="77777777" w:rsidR="00031FF3" w:rsidRPr="00BA00B1" w:rsidRDefault="00031FF3" w:rsidP="008379DD">
            <w:pPr>
              <w:jc w:val="center"/>
              <w:rPr>
                <w:sz w:val="22"/>
                <w:szCs w:val="22"/>
              </w:rPr>
            </w:pPr>
            <w:r w:rsidRPr="00BA00B1">
              <w:rPr>
                <w:sz w:val="22"/>
                <w:szCs w:val="22"/>
              </w:rPr>
              <w:t>Котельная "Центральная Усадьба" с. Палевицы</w:t>
            </w:r>
          </w:p>
        </w:tc>
        <w:tc>
          <w:tcPr>
            <w:tcW w:w="2835" w:type="dxa"/>
            <w:tcBorders>
              <w:top w:val="nil"/>
              <w:left w:val="nil"/>
              <w:bottom w:val="single" w:sz="4" w:space="0" w:color="000000"/>
              <w:right w:val="single" w:sz="4" w:space="0" w:color="000000"/>
            </w:tcBorders>
            <w:shd w:val="clear" w:color="auto" w:fill="FFFFFF" w:themeFill="background1"/>
            <w:vAlign w:val="center"/>
            <w:hideMark/>
          </w:tcPr>
          <w:p w14:paraId="3037F85F" w14:textId="77777777" w:rsidR="00031FF3" w:rsidRPr="00BA00B1" w:rsidRDefault="00031FF3" w:rsidP="008379DD">
            <w:pPr>
              <w:jc w:val="center"/>
              <w:rPr>
                <w:color w:val="000000"/>
                <w:sz w:val="22"/>
                <w:szCs w:val="22"/>
              </w:rPr>
            </w:pPr>
            <w:r w:rsidRPr="00BA00B1">
              <w:rPr>
                <w:color w:val="000000"/>
                <w:sz w:val="22"/>
                <w:szCs w:val="22"/>
              </w:rPr>
              <w:t>от ТК2 до ТК5</w:t>
            </w:r>
          </w:p>
        </w:tc>
        <w:tc>
          <w:tcPr>
            <w:tcW w:w="1315" w:type="dxa"/>
            <w:tcBorders>
              <w:top w:val="nil"/>
              <w:left w:val="nil"/>
              <w:bottom w:val="single" w:sz="4" w:space="0" w:color="000000"/>
              <w:right w:val="single" w:sz="4" w:space="0" w:color="000000"/>
            </w:tcBorders>
            <w:shd w:val="clear" w:color="auto" w:fill="FFFFFF" w:themeFill="background1"/>
            <w:noWrap/>
            <w:vAlign w:val="center"/>
            <w:hideMark/>
          </w:tcPr>
          <w:p w14:paraId="2DC6754F" w14:textId="77777777" w:rsidR="00031FF3" w:rsidRPr="00BA00B1" w:rsidRDefault="00031FF3" w:rsidP="008379DD">
            <w:pPr>
              <w:jc w:val="center"/>
              <w:rPr>
                <w:color w:val="000000"/>
                <w:sz w:val="22"/>
                <w:szCs w:val="22"/>
              </w:rPr>
            </w:pPr>
            <w:r w:rsidRPr="00BA00B1">
              <w:rPr>
                <w:color w:val="000000"/>
                <w:sz w:val="22"/>
                <w:szCs w:val="22"/>
              </w:rPr>
              <w:t>76</w:t>
            </w:r>
          </w:p>
        </w:tc>
        <w:tc>
          <w:tcPr>
            <w:tcW w:w="1253" w:type="dxa"/>
            <w:tcBorders>
              <w:top w:val="nil"/>
              <w:left w:val="nil"/>
              <w:bottom w:val="single" w:sz="4" w:space="0" w:color="000000"/>
              <w:right w:val="single" w:sz="4" w:space="0" w:color="000000"/>
            </w:tcBorders>
            <w:shd w:val="clear" w:color="auto" w:fill="FFFFFF" w:themeFill="background1"/>
            <w:noWrap/>
            <w:vAlign w:val="center"/>
            <w:hideMark/>
          </w:tcPr>
          <w:p w14:paraId="318F33F0" w14:textId="77777777" w:rsidR="00031FF3" w:rsidRPr="00BA00B1" w:rsidRDefault="00031FF3" w:rsidP="008379DD">
            <w:pPr>
              <w:jc w:val="center"/>
              <w:rPr>
                <w:color w:val="000000"/>
                <w:sz w:val="22"/>
                <w:szCs w:val="22"/>
              </w:rPr>
            </w:pPr>
            <w:r w:rsidRPr="00BA00B1">
              <w:rPr>
                <w:color w:val="000000"/>
                <w:sz w:val="22"/>
                <w:szCs w:val="22"/>
              </w:rPr>
              <w:t>65</w:t>
            </w:r>
          </w:p>
        </w:tc>
        <w:tc>
          <w:tcPr>
            <w:tcW w:w="1336" w:type="dxa"/>
            <w:tcBorders>
              <w:top w:val="nil"/>
              <w:left w:val="nil"/>
              <w:bottom w:val="single" w:sz="4" w:space="0" w:color="000000"/>
              <w:right w:val="single" w:sz="4" w:space="0" w:color="000000"/>
            </w:tcBorders>
            <w:shd w:val="clear" w:color="auto" w:fill="FFFFFF" w:themeFill="background1"/>
            <w:noWrap/>
            <w:vAlign w:val="center"/>
            <w:hideMark/>
          </w:tcPr>
          <w:p w14:paraId="5DC848AA" w14:textId="77777777" w:rsidR="00031FF3" w:rsidRPr="00BA00B1" w:rsidRDefault="00031FF3" w:rsidP="008379DD">
            <w:pPr>
              <w:jc w:val="center"/>
              <w:rPr>
                <w:sz w:val="22"/>
                <w:szCs w:val="22"/>
              </w:rPr>
            </w:pPr>
            <w:r w:rsidRPr="00BA00B1">
              <w:rPr>
                <w:sz w:val="22"/>
                <w:szCs w:val="22"/>
              </w:rPr>
              <w:t>15</w:t>
            </w:r>
          </w:p>
        </w:tc>
        <w:tc>
          <w:tcPr>
            <w:tcW w:w="1224" w:type="dxa"/>
            <w:tcBorders>
              <w:top w:val="nil"/>
              <w:left w:val="nil"/>
              <w:bottom w:val="single" w:sz="4" w:space="0" w:color="000000"/>
              <w:right w:val="single" w:sz="4" w:space="0" w:color="000000"/>
            </w:tcBorders>
            <w:shd w:val="clear" w:color="auto" w:fill="FFFFFF" w:themeFill="background1"/>
            <w:noWrap/>
            <w:vAlign w:val="center"/>
            <w:hideMark/>
          </w:tcPr>
          <w:p w14:paraId="679890B9" w14:textId="77777777" w:rsidR="00031FF3" w:rsidRPr="00BA00B1" w:rsidRDefault="00031FF3" w:rsidP="008379DD">
            <w:pPr>
              <w:jc w:val="center"/>
              <w:rPr>
                <w:sz w:val="22"/>
                <w:szCs w:val="22"/>
              </w:rPr>
            </w:pPr>
            <w:r w:rsidRPr="00BA00B1">
              <w:rPr>
                <w:sz w:val="22"/>
                <w:szCs w:val="22"/>
              </w:rPr>
              <w:t>15</w:t>
            </w:r>
          </w:p>
        </w:tc>
        <w:tc>
          <w:tcPr>
            <w:tcW w:w="1093" w:type="dxa"/>
            <w:tcBorders>
              <w:top w:val="nil"/>
              <w:left w:val="nil"/>
              <w:bottom w:val="single" w:sz="4" w:space="0" w:color="000000"/>
              <w:right w:val="single" w:sz="4" w:space="0" w:color="000000"/>
            </w:tcBorders>
            <w:shd w:val="clear" w:color="auto" w:fill="FFFFFF" w:themeFill="background1"/>
            <w:noWrap/>
            <w:vAlign w:val="center"/>
            <w:hideMark/>
          </w:tcPr>
          <w:p w14:paraId="62F509C8" w14:textId="77777777" w:rsidR="00031FF3" w:rsidRPr="00BA00B1" w:rsidRDefault="00031FF3" w:rsidP="008379DD">
            <w:pPr>
              <w:jc w:val="center"/>
              <w:rPr>
                <w:sz w:val="22"/>
                <w:szCs w:val="22"/>
              </w:rPr>
            </w:pPr>
            <w:r w:rsidRPr="00BA00B1">
              <w:rPr>
                <w:sz w:val="22"/>
                <w:szCs w:val="22"/>
              </w:rPr>
              <w:t>30</w:t>
            </w:r>
          </w:p>
        </w:tc>
        <w:tc>
          <w:tcPr>
            <w:tcW w:w="1336" w:type="dxa"/>
            <w:tcBorders>
              <w:top w:val="nil"/>
              <w:left w:val="nil"/>
              <w:bottom w:val="single" w:sz="4" w:space="0" w:color="000000"/>
              <w:right w:val="single" w:sz="4" w:space="0" w:color="000000"/>
            </w:tcBorders>
            <w:shd w:val="clear" w:color="auto" w:fill="FFFFFF" w:themeFill="background1"/>
            <w:noWrap/>
            <w:vAlign w:val="center"/>
            <w:hideMark/>
          </w:tcPr>
          <w:p w14:paraId="6D85322B" w14:textId="0DB373D5" w:rsidR="00031FF3" w:rsidRPr="00BA00B1" w:rsidRDefault="00031FF3" w:rsidP="008379DD">
            <w:pPr>
              <w:jc w:val="center"/>
              <w:rPr>
                <w:color w:val="000000"/>
                <w:sz w:val="22"/>
                <w:szCs w:val="22"/>
              </w:rPr>
            </w:pPr>
          </w:p>
        </w:tc>
        <w:tc>
          <w:tcPr>
            <w:tcW w:w="1224" w:type="dxa"/>
            <w:tcBorders>
              <w:top w:val="nil"/>
              <w:left w:val="nil"/>
              <w:bottom w:val="single" w:sz="4" w:space="0" w:color="000000"/>
              <w:right w:val="single" w:sz="4" w:space="0" w:color="000000"/>
            </w:tcBorders>
            <w:shd w:val="clear" w:color="auto" w:fill="FFFFFF" w:themeFill="background1"/>
            <w:noWrap/>
            <w:vAlign w:val="center"/>
            <w:hideMark/>
          </w:tcPr>
          <w:p w14:paraId="29E286C5" w14:textId="77777777" w:rsidR="00031FF3" w:rsidRPr="00BA00B1" w:rsidRDefault="00031FF3" w:rsidP="008379DD">
            <w:pPr>
              <w:jc w:val="center"/>
              <w:rPr>
                <w:color w:val="000000"/>
                <w:sz w:val="22"/>
                <w:szCs w:val="22"/>
              </w:rPr>
            </w:pPr>
            <w:r w:rsidRPr="00BA00B1">
              <w:rPr>
                <w:color w:val="000000"/>
                <w:sz w:val="22"/>
                <w:szCs w:val="22"/>
              </w:rPr>
              <w:t>0,00</w:t>
            </w:r>
          </w:p>
        </w:tc>
        <w:tc>
          <w:tcPr>
            <w:tcW w:w="1336" w:type="dxa"/>
            <w:tcBorders>
              <w:top w:val="nil"/>
              <w:left w:val="nil"/>
              <w:bottom w:val="single" w:sz="4" w:space="0" w:color="000000"/>
              <w:right w:val="single" w:sz="4" w:space="0" w:color="000000"/>
            </w:tcBorders>
            <w:shd w:val="clear" w:color="auto" w:fill="FFFFFF" w:themeFill="background1"/>
            <w:noWrap/>
            <w:vAlign w:val="center"/>
            <w:hideMark/>
          </w:tcPr>
          <w:p w14:paraId="725903D0" w14:textId="77777777" w:rsidR="00031FF3" w:rsidRPr="00BA00B1" w:rsidRDefault="00031FF3" w:rsidP="008379DD">
            <w:pPr>
              <w:jc w:val="center"/>
              <w:rPr>
                <w:color w:val="000000"/>
                <w:sz w:val="22"/>
                <w:szCs w:val="22"/>
              </w:rPr>
            </w:pPr>
            <w:r w:rsidRPr="00BA00B1">
              <w:rPr>
                <w:color w:val="000000"/>
                <w:sz w:val="22"/>
                <w:szCs w:val="22"/>
              </w:rPr>
              <w:t>15,00</w:t>
            </w:r>
          </w:p>
        </w:tc>
        <w:tc>
          <w:tcPr>
            <w:tcW w:w="1224" w:type="dxa"/>
            <w:tcBorders>
              <w:top w:val="nil"/>
              <w:left w:val="nil"/>
              <w:bottom w:val="single" w:sz="4" w:space="0" w:color="000000"/>
              <w:right w:val="single" w:sz="4" w:space="0" w:color="000000"/>
            </w:tcBorders>
            <w:shd w:val="clear" w:color="auto" w:fill="FFFFFF" w:themeFill="background1"/>
            <w:noWrap/>
            <w:vAlign w:val="center"/>
            <w:hideMark/>
          </w:tcPr>
          <w:p w14:paraId="5BF43101" w14:textId="77777777" w:rsidR="00031FF3" w:rsidRPr="00BA00B1" w:rsidRDefault="00031FF3" w:rsidP="008379DD">
            <w:pPr>
              <w:jc w:val="center"/>
              <w:rPr>
                <w:color w:val="000000"/>
                <w:sz w:val="22"/>
                <w:szCs w:val="22"/>
              </w:rPr>
            </w:pPr>
            <w:r w:rsidRPr="00BA00B1">
              <w:rPr>
                <w:color w:val="000000"/>
                <w:sz w:val="22"/>
                <w:szCs w:val="22"/>
              </w:rPr>
              <w:t>15,00</w:t>
            </w:r>
          </w:p>
        </w:tc>
        <w:tc>
          <w:tcPr>
            <w:tcW w:w="1336" w:type="dxa"/>
            <w:tcBorders>
              <w:top w:val="nil"/>
              <w:left w:val="nil"/>
              <w:bottom w:val="single" w:sz="4" w:space="0" w:color="000000"/>
              <w:right w:val="single" w:sz="4" w:space="0" w:color="000000"/>
            </w:tcBorders>
            <w:shd w:val="clear" w:color="auto" w:fill="FFFFFF" w:themeFill="background1"/>
            <w:noWrap/>
            <w:vAlign w:val="center"/>
            <w:hideMark/>
          </w:tcPr>
          <w:p w14:paraId="4208E9AD" w14:textId="77777777" w:rsidR="00031FF3" w:rsidRPr="00BA00B1" w:rsidRDefault="00031FF3" w:rsidP="008379DD">
            <w:pPr>
              <w:jc w:val="center"/>
              <w:rPr>
                <w:sz w:val="22"/>
                <w:szCs w:val="22"/>
              </w:rPr>
            </w:pPr>
            <w:r w:rsidRPr="00BA00B1">
              <w:rPr>
                <w:sz w:val="22"/>
                <w:szCs w:val="22"/>
              </w:rPr>
              <w:t>0</w:t>
            </w:r>
          </w:p>
        </w:tc>
        <w:tc>
          <w:tcPr>
            <w:tcW w:w="1224" w:type="dxa"/>
            <w:tcBorders>
              <w:top w:val="nil"/>
              <w:left w:val="nil"/>
              <w:bottom w:val="single" w:sz="4" w:space="0" w:color="000000"/>
              <w:right w:val="single" w:sz="4" w:space="0" w:color="000000"/>
            </w:tcBorders>
            <w:shd w:val="clear" w:color="auto" w:fill="FFFFFF" w:themeFill="background1"/>
            <w:noWrap/>
            <w:vAlign w:val="center"/>
            <w:hideMark/>
          </w:tcPr>
          <w:p w14:paraId="6AF9646B" w14:textId="77777777" w:rsidR="00031FF3" w:rsidRPr="00BA00B1" w:rsidRDefault="00031FF3" w:rsidP="008379DD">
            <w:pPr>
              <w:jc w:val="center"/>
              <w:rPr>
                <w:sz w:val="22"/>
                <w:szCs w:val="22"/>
              </w:rPr>
            </w:pPr>
            <w:r w:rsidRPr="00BA00B1">
              <w:rPr>
                <w:sz w:val="22"/>
                <w:szCs w:val="22"/>
              </w:rPr>
              <w:t>0</w:t>
            </w:r>
          </w:p>
        </w:tc>
      </w:tr>
      <w:tr w:rsidR="00031FF3" w:rsidRPr="00BA00B1" w14:paraId="0106AFEA" w14:textId="77777777" w:rsidTr="008379DD">
        <w:trPr>
          <w:trHeight w:val="227"/>
        </w:trPr>
        <w:tc>
          <w:tcPr>
            <w:tcW w:w="2405" w:type="dxa"/>
            <w:tcBorders>
              <w:top w:val="nil"/>
              <w:left w:val="single" w:sz="4" w:space="0" w:color="000000"/>
              <w:bottom w:val="single" w:sz="4" w:space="0" w:color="000000"/>
              <w:right w:val="single" w:sz="4" w:space="0" w:color="000000"/>
            </w:tcBorders>
            <w:shd w:val="clear" w:color="auto" w:fill="FFFFFF" w:themeFill="background1"/>
            <w:noWrap/>
            <w:vAlign w:val="center"/>
            <w:hideMark/>
          </w:tcPr>
          <w:p w14:paraId="77CCEABD" w14:textId="77777777" w:rsidR="00031FF3" w:rsidRPr="00BA00B1" w:rsidRDefault="00031FF3" w:rsidP="008379DD">
            <w:pPr>
              <w:jc w:val="center"/>
              <w:rPr>
                <w:sz w:val="22"/>
                <w:szCs w:val="22"/>
              </w:rPr>
            </w:pPr>
            <w:r w:rsidRPr="00BA00B1">
              <w:rPr>
                <w:sz w:val="22"/>
                <w:szCs w:val="22"/>
              </w:rPr>
              <w:lastRenderedPageBreak/>
              <w:t>Котельная "Центральная Усадьба" с. Палевицы</w:t>
            </w:r>
          </w:p>
        </w:tc>
        <w:tc>
          <w:tcPr>
            <w:tcW w:w="2835" w:type="dxa"/>
            <w:tcBorders>
              <w:top w:val="nil"/>
              <w:left w:val="nil"/>
              <w:bottom w:val="single" w:sz="4" w:space="0" w:color="000000"/>
              <w:right w:val="single" w:sz="4" w:space="0" w:color="000000"/>
            </w:tcBorders>
            <w:shd w:val="clear" w:color="auto" w:fill="FFFFFF" w:themeFill="background1"/>
            <w:vAlign w:val="center"/>
            <w:hideMark/>
          </w:tcPr>
          <w:p w14:paraId="0B565252" w14:textId="77777777" w:rsidR="00031FF3" w:rsidRPr="00BA00B1" w:rsidRDefault="00031FF3" w:rsidP="008379DD">
            <w:pPr>
              <w:jc w:val="center"/>
              <w:rPr>
                <w:color w:val="000000"/>
                <w:sz w:val="22"/>
                <w:szCs w:val="22"/>
              </w:rPr>
            </w:pPr>
            <w:r w:rsidRPr="00BA00B1">
              <w:rPr>
                <w:color w:val="000000"/>
                <w:sz w:val="22"/>
                <w:szCs w:val="22"/>
              </w:rPr>
              <w:t>от ТК5 до дома</w:t>
            </w:r>
          </w:p>
        </w:tc>
        <w:tc>
          <w:tcPr>
            <w:tcW w:w="1315" w:type="dxa"/>
            <w:tcBorders>
              <w:top w:val="nil"/>
              <w:left w:val="nil"/>
              <w:bottom w:val="single" w:sz="4" w:space="0" w:color="000000"/>
              <w:right w:val="single" w:sz="4" w:space="0" w:color="000000"/>
            </w:tcBorders>
            <w:shd w:val="clear" w:color="auto" w:fill="FFFFFF" w:themeFill="background1"/>
            <w:noWrap/>
            <w:vAlign w:val="center"/>
            <w:hideMark/>
          </w:tcPr>
          <w:p w14:paraId="75D026FB" w14:textId="77777777" w:rsidR="00031FF3" w:rsidRPr="00BA00B1" w:rsidRDefault="00031FF3" w:rsidP="008379DD">
            <w:pPr>
              <w:jc w:val="center"/>
              <w:rPr>
                <w:color w:val="000000"/>
                <w:sz w:val="22"/>
                <w:szCs w:val="22"/>
              </w:rPr>
            </w:pPr>
            <w:r w:rsidRPr="00BA00B1">
              <w:rPr>
                <w:color w:val="000000"/>
                <w:sz w:val="22"/>
                <w:szCs w:val="22"/>
              </w:rPr>
              <w:t>57</w:t>
            </w:r>
          </w:p>
        </w:tc>
        <w:tc>
          <w:tcPr>
            <w:tcW w:w="1253" w:type="dxa"/>
            <w:tcBorders>
              <w:top w:val="nil"/>
              <w:left w:val="nil"/>
              <w:bottom w:val="single" w:sz="4" w:space="0" w:color="000000"/>
              <w:right w:val="single" w:sz="4" w:space="0" w:color="000000"/>
            </w:tcBorders>
            <w:shd w:val="clear" w:color="auto" w:fill="FFFFFF" w:themeFill="background1"/>
            <w:noWrap/>
            <w:vAlign w:val="center"/>
            <w:hideMark/>
          </w:tcPr>
          <w:p w14:paraId="4D744EEA" w14:textId="77777777" w:rsidR="00031FF3" w:rsidRPr="00BA00B1" w:rsidRDefault="00031FF3" w:rsidP="008379DD">
            <w:pPr>
              <w:jc w:val="center"/>
              <w:rPr>
                <w:color w:val="000000"/>
                <w:sz w:val="22"/>
                <w:szCs w:val="22"/>
              </w:rPr>
            </w:pPr>
            <w:r w:rsidRPr="00BA00B1">
              <w:rPr>
                <w:color w:val="000000"/>
                <w:sz w:val="22"/>
                <w:szCs w:val="22"/>
              </w:rPr>
              <w:t>50</w:t>
            </w:r>
          </w:p>
        </w:tc>
        <w:tc>
          <w:tcPr>
            <w:tcW w:w="1336" w:type="dxa"/>
            <w:tcBorders>
              <w:top w:val="nil"/>
              <w:left w:val="nil"/>
              <w:bottom w:val="single" w:sz="4" w:space="0" w:color="000000"/>
              <w:right w:val="single" w:sz="4" w:space="0" w:color="000000"/>
            </w:tcBorders>
            <w:shd w:val="clear" w:color="auto" w:fill="FFFFFF" w:themeFill="background1"/>
            <w:noWrap/>
            <w:vAlign w:val="center"/>
            <w:hideMark/>
          </w:tcPr>
          <w:p w14:paraId="020437DC" w14:textId="77777777" w:rsidR="00031FF3" w:rsidRPr="00BA00B1" w:rsidRDefault="00031FF3" w:rsidP="008379DD">
            <w:pPr>
              <w:jc w:val="center"/>
              <w:rPr>
                <w:sz w:val="22"/>
                <w:szCs w:val="22"/>
              </w:rPr>
            </w:pPr>
            <w:r w:rsidRPr="00BA00B1">
              <w:rPr>
                <w:sz w:val="22"/>
                <w:szCs w:val="22"/>
              </w:rPr>
              <w:t>7</w:t>
            </w:r>
          </w:p>
        </w:tc>
        <w:tc>
          <w:tcPr>
            <w:tcW w:w="1224" w:type="dxa"/>
            <w:tcBorders>
              <w:top w:val="nil"/>
              <w:left w:val="nil"/>
              <w:bottom w:val="single" w:sz="4" w:space="0" w:color="000000"/>
              <w:right w:val="single" w:sz="4" w:space="0" w:color="000000"/>
            </w:tcBorders>
            <w:shd w:val="clear" w:color="auto" w:fill="FFFFFF" w:themeFill="background1"/>
            <w:noWrap/>
            <w:vAlign w:val="center"/>
            <w:hideMark/>
          </w:tcPr>
          <w:p w14:paraId="76DFA605" w14:textId="77777777" w:rsidR="00031FF3" w:rsidRPr="00BA00B1" w:rsidRDefault="00031FF3" w:rsidP="008379DD">
            <w:pPr>
              <w:jc w:val="center"/>
              <w:rPr>
                <w:sz w:val="22"/>
                <w:szCs w:val="22"/>
              </w:rPr>
            </w:pPr>
            <w:r w:rsidRPr="00BA00B1">
              <w:rPr>
                <w:sz w:val="22"/>
                <w:szCs w:val="22"/>
              </w:rPr>
              <w:t>7</w:t>
            </w:r>
          </w:p>
        </w:tc>
        <w:tc>
          <w:tcPr>
            <w:tcW w:w="1093" w:type="dxa"/>
            <w:tcBorders>
              <w:top w:val="nil"/>
              <w:left w:val="nil"/>
              <w:bottom w:val="single" w:sz="4" w:space="0" w:color="000000"/>
              <w:right w:val="single" w:sz="4" w:space="0" w:color="000000"/>
            </w:tcBorders>
            <w:shd w:val="clear" w:color="auto" w:fill="FFFFFF" w:themeFill="background1"/>
            <w:noWrap/>
            <w:vAlign w:val="center"/>
            <w:hideMark/>
          </w:tcPr>
          <w:p w14:paraId="7CF1095F" w14:textId="77777777" w:rsidR="00031FF3" w:rsidRPr="00BA00B1" w:rsidRDefault="00031FF3" w:rsidP="008379DD">
            <w:pPr>
              <w:jc w:val="center"/>
              <w:rPr>
                <w:sz w:val="22"/>
                <w:szCs w:val="22"/>
              </w:rPr>
            </w:pPr>
            <w:r w:rsidRPr="00BA00B1">
              <w:rPr>
                <w:sz w:val="22"/>
                <w:szCs w:val="22"/>
              </w:rPr>
              <w:t>14</w:t>
            </w:r>
          </w:p>
        </w:tc>
        <w:tc>
          <w:tcPr>
            <w:tcW w:w="1336" w:type="dxa"/>
            <w:tcBorders>
              <w:top w:val="nil"/>
              <w:left w:val="nil"/>
              <w:bottom w:val="single" w:sz="4" w:space="0" w:color="000000"/>
              <w:right w:val="single" w:sz="4" w:space="0" w:color="000000"/>
            </w:tcBorders>
            <w:shd w:val="clear" w:color="auto" w:fill="FFFFFF" w:themeFill="background1"/>
            <w:noWrap/>
            <w:vAlign w:val="center"/>
            <w:hideMark/>
          </w:tcPr>
          <w:p w14:paraId="46018682" w14:textId="386F75D1" w:rsidR="00031FF3" w:rsidRPr="00BA00B1" w:rsidRDefault="00031FF3" w:rsidP="008379DD">
            <w:pPr>
              <w:jc w:val="center"/>
              <w:rPr>
                <w:color w:val="000000"/>
                <w:sz w:val="22"/>
                <w:szCs w:val="22"/>
              </w:rPr>
            </w:pPr>
          </w:p>
        </w:tc>
        <w:tc>
          <w:tcPr>
            <w:tcW w:w="1224" w:type="dxa"/>
            <w:tcBorders>
              <w:top w:val="nil"/>
              <w:left w:val="nil"/>
              <w:bottom w:val="single" w:sz="4" w:space="0" w:color="000000"/>
              <w:right w:val="single" w:sz="4" w:space="0" w:color="000000"/>
            </w:tcBorders>
            <w:shd w:val="clear" w:color="auto" w:fill="FFFFFF" w:themeFill="background1"/>
            <w:noWrap/>
            <w:vAlign w:val="center"/>
            <w:hideMark/>
          </w:tcPr>
          <w:p w14:paraId="439212F3" w14:textId="77777777" w:rsidR="00031FF3" w:rsidRPr="00BA00B1" w:rsidRDefault="00031FF3" w:rsidP="008379DD">
            <w:pPr>
              <w:jc w:val="center"/>
              <w:rPr>
                <w:color w:val="000000"/>
                <w:sz w:val="22"/>
                <w:szCs w:val="22"/>
              </w:rPr>
            </w:pPr>
            <w:r w:rsidRPr="00BA00B1">
              <w:rPr>
                <w:color w:val="000000"/>
                <w:sz w:val="22"/>
                <w:szCs w:val="22"/>
              </w:rPr>
              <w:t>0,00</w:t>
            </w:r>
          </w:p>
        </w:tc>
        <w:tc>
          <w:tcPr>
            <w:tcW w:w="1336" w:type="dxa"/>
            <w:tcBorders>
              <w:top w:val="nil"/>
              <w:left w:val="nil"/>
              <w:bottom w:val="single" w:sz="4" w:space="0" w:color="000000"/>
              <w:right w:val="single" w:sz="4" w:space="0" w:color="000000"/>
            </w:tcBorders>
            <w:shd w:val="clear" w:color="auto" w:fill="FFFFFF" w:themeFill="background1"/>
            <w:noWrap/>
            <w:vAlign w:val="center"/>
            <w:hideMark/>
          </w:tcPr>
          <w:p w14:paraId="55EDD96E" w14:textId="77777777" w:rsidR="00031FF3" w:rsidRPr="00BA00B1" w:rsidRDefault="00031FF3" w:rsidP="008379DD">
            <w:pPr>
              <w:jc w:val="center"/>
              <w:rPr>
                <w:color w:val="000000"/>
                <w:sz w:val="22"/>
                <w:szCs w:val="22"/>
              </w:rPr>
            </w:pPr>
            <w:r w:rsidRPr="00BA00B1">
              <w:rPr>
                <w:color w:val="000000"/>
                <w:sz w:val="22"/>
                <w:szCs w:val="22"/>
              </w:rPr>
              <w:t>7,00</w:t>
            </w:r>
          </w:p>
        </w:tc>
        <w:tc>
          <w:tcPr>
            <w:tcW w:w="1224" w:type="dxa"/>
            <w:tcBorders>
              <w:top w:val="nil"/>
              <w:left w:val="nil"/>
              <w:bottom w:val="single" w:sz="4" w:space="0" w:color="000000"/>
              <w:right w:val="single" w:sz="4" w:space="0" w:color="000000"/>
            </w:tcBorders>
            <w:shd w:val="clear" w:color="auto" w:fill="FFFFFF" w:themeFill="background1"/>
            <w:noWrap/>
            <w:vAlign w:val="center"/>
            <w:hideMark/>
          </w:tcPr>
          <w:p w14:paraId="20BB330B" w14:textId="77777777" w:rsidR="00031FF3" w:rsidRPr="00BA00B1" w:rsidRDefault="00031FF3" w:rsidP="008379DD">
            <w:pPr>
              <w:jc w:val="center"/>
              <w:rPr>
                <w:color w:val="000000"/>
                <w:sz w:val="22"/>
                <w:szCs w:val="22"/>
              </w:rPr>
            </w:pPr>
            <w:r w:rsidRPr="00BA00B1">
              <w:rPr>
                <w:color w:val="000000"/>
                <w:sz w:val="22"/>
                <w:szCs w:val="22"/>
              </w:rPr>
              <w:t>7,00</w:t>
            </w:r>
          </w:p>
        </w:tc>
        <w:tc>
          <w:tcPr>
            <w:tcW w:w="1336" w:type="dxa"/>
            <w:tcBorders>
              <w:top w:val="nil"/>
              <w:left w:val="nil"/>
              <w:bottom w:val="single" w:sz="4" w:space="0" w:color="000000"/>
              <w:right w:val="single" w:sz="4" w:space="0" w:color="000000"/>
            </w:tcBorders>
            <w:shd w:val="clear" w:color="auto" w:fill="FFFFFF" w:themeFill="background1"/>
            <w:noWrap/>
            <w:vAlign w:val="center"/>
            <w:hideMark/>
          </w:tcPr>
          <w:p w14:paraId="48A1FDEB" w14:textId="77777777" w:rsidR="00031FF3" w:rsidRPr="00BA00B1" w:rsidRDefault="00031FF3" w:rsidP="008379DD">
            <w:pPr>
              <w:jc w:val="center"/>
              <w:rPr>
                <w:sz w:val="22"/>
                <w:szCs w:val="22"/>
              </w:rPr>
            </w:pPr>
            <w:r w:rsidRPr="00BA00B1">
              <w:rPr>
                <w:sz w:val="22"/>
                <w:szCs w:val="22"/>
              </w:rPr>
              <w:t>0</w:t>
            </w:r>
          </w:p>
        </w:tc>
        <w:tc>
          <w:tcPr>
            <w:tcW w:w="1224" w:type="dxa"/>
            <w:tcBorders>
              <w:top w:val="nil"/>
              <w:left w:val="nil"/>
              <w:bottom w:val="single" w:sz="4" w:space="0" w:color="000000"/>
              <w:right w:val="single" w:sz="4" w:space="0" w:color="000000"/>
            </w:tcBorders>
            <w:shd w:val="clear" w:color="auto" w:fill="FFFFFF" w:themeFill="background1"/>
            <w:noWrap/>
            <w:vAlign w:val="center"/>
            <w:hideMark/>
          </w:tcPr>
          <w:p w14:paraId="099700CF" w14:textId="77777777" w:rsidR="00031FF3" w:rsidRPr="00BA00B1" w:rsidRDefault="00031FF3" w:rsidP="008379DD">
            <w:pPr>
              <w:jc w:val="center"/>
              <w:rPr>
                <w:sz w:val="22"/>
                <w:szCs w:val="22"/>
              </w:rPr>
            </w:pPr>
            <w:r w:rsidRPr="00BA00B1">
              <w:rPr>
                <w:sz w:val="22"/>
                <w:szCs w:val="22"/>
              </w:rPr>
              <w:t>0</w:t>
            </w:r>
          </w:p>
        </w:tc>
      </w:tr>
      <w:tr w:rsidR="00031FF3" w:rsidRPr="00BA00B1" w14:paraId="227F2AC9" w14:textId="77777777" w:rsidTr="008379DD">
        <w:trPr>
          <w:trHeight w:val="227"/>
        </w:trPr>
        <w:tc>
          <w:tcPr>
            <w:tcW w:w="2405" w:type="dxa"/>
            <w:tcBorders>
              <w:top w:val="nil"/>
              <w:left w:val="single" w:sz="4" w:space="0" w:color="000000"/>
              <w:bottom w:val="single" w:sz="4" w:space="0" w:color="000000"/>
              <w:right w:val="single" w:sz="4" w:space="0" w:color="000000"/>
            </w:tcBorders>
            <w:shd w:val="clear" w:color="auto" w:fill="FFFFFF" w:themeFill="background1"/>
            <w:noWrap/>
            <w:vAlign w:val="center"/>
            <w:hideMark/>
          </w:tcPr>
          <w:p w14:paraId="789745A6" w14:textId="77777777" w:rsidR="00031FF3" w:rsidRPr="00BA00B1" w:rsidRDefault="00031FF3" w:rsidP="008379DD">
            <w:pPr>
              <w:jc w:val="center"/>
              <w:rPr>
                <w:sz w:val="22"/>
                <w:szCs w:val="22"/>
              </w:rPr>
            </w:pPr>
            <w:r w:rsidRPr="00BA00B1">
              <w:rPr>
                <w:sz w:val="22"/>
                <w:szCs w:val="22"/>
              </w:rPr>
              <w:t>Котельная "Центральная Усадьба" с. Палевицы</w:t>
            </w:r>
          </w:p>
        </w:tc>
        <w:tc>
          <w:tcPr>
            <w:tcW w:w="2835" w:type="dxa"/>
            <w:tcBorders>
              <w:top w:val="nil"/>
              <w:left w:val="nil"/>
              <w:bottom w:val="single" w:sz="4" w:space="0" w:color="000000"/>
              <w:right w:val="single" w:sz="4" w:space="0" w:color="000000"/>
            </w:tcBorders>
            <w:shd w:val="clear" w:color="auto" w:fill="FFFFFF" w:themeFill="background1"/>
            <w:vAlign w:val="center"/>
            <w:hideMark/>
          </w:tcPr>
          <w:p w14:paraId="5E57E07F" w14:textId="77777777" w:rsidR="00031FF3" w:rsidRPr="00BA00B1" w:rsidRDefault="00031FF3" w:rsidP="008379DD">
            <w:pPr>
              <w:jc w:val="center"/>
              <w:rPr>
                <w:color w:val="000000"/>
                <w:sz w:val="22"/>
                <w:szCs w:val="22"/>
              </w:rPr>
            </w:pPr>
            <w:r w:rsidRPr="00BA00B1">
              <w:rPr>
                <w:color w:val="000000"/>
                <w:sz w:val="22"/>
                <w:szCs w:val="22"/>
              </w:rPr>
              <w:t>от ТК5 до дома</w:t>
            </w:r>
          </w:p>
        </w:tc>
        <w:tc>
          <w:tcPr>
            <w:tcW w:w="1315" w:type="dxa"/>
            <w:tcBorders>
              <w:top w:val="nil"/>
              <w:left w:val="nil"/>
              <w:bottom w:val="single" w:sz="4" w:space="0" w:color="000000"/>
              <w:right w:val="single" w:sz="4" w:space="0" w:color="000000"/>
            </w:tcBorders>
            <w:shd w:val="clear" w:color="auto" w:fill="FFFFFF" w:themeFill="background1"/>
            <w:noWrap/>
            <w:vAlign w:val="center"/>
            <w:hideMark/>
          </w:tcPr>
          <w:p w14:paraId="4976ECD9" w14:textId="77777777" w:rsidR="00031FF3" w:rsidRPr="00BA00B1" w:rsidRDefault="00031FF3" w:rsidP="008379DD">
            <w:pPr>
              <w:jc w:val="center"/>
              <w:rPr>
                <w:color w:val="000000"/>
                <w:sz w:val="22"/>
                <w:szCs w:val="22"/>
              </w:rPr>
            </w:pPr>
            <w:r w:rsidRPr="00BA00B1">
              <w:rPr>
                <w:color w:val="000000"/>
                <w:sz w:val="22"/>
                <w:szCs w:val="22"/>
              </w:rPr>
              <w:t>57</w:t>
            </w:r>
          </w:p>
        </w:tc>
        <w:tc>
          <w:tcPr>
            <w:tcW w:w="1253" w:type="dxa"/>
            <w:tcBorders>
              <w:top w:val="nil"/>
              <w:left w:val="nil"/>
              <w:bottom w:val="single" w:sz="4" w:space="0" w:color="000000"/>
              <w:right w:val="single" w:sz="4" w:space="0" w:color="000000"/>
            </w:tcBorders>
            <w:shd w:val="clear" w:color="auto" w:fill="FFFFFF" w:themeFill="background1"/>
            <w:noWrap/>
            <w:vAlign w:val="center"/>
            <w:hideMark/>
          </w:tcPr>
          <w:p w14:paraId="72691845" w14:textId="77777777" w:rsidR="00031FF3" w:rsidRPr="00BA00B1" w:rsidRDefault="00031FF3" w:rsidP="008379DD">
            <w:pPr>
              <w:jc w:val="center"/>
              <w:rPr>
                <w:color w:val="000000"/>
                <w:sz w:val="22"/>
                <w:szCs w:val="22"/>
              </w:rPr>
            </w:pPr>
            <w:r w:rsidRPr="00BA00B1">
              <w:rPr>
                <w:color w:val="000000"/>
                <w:sz w:val="22"/>
                <w:szCs w:val="22"/>
              </w:rPr>
              <w:t>50</w:t>
            </w:r>
          </w:p>
        </w:tc>
        <w:tc>
          <w:tcPr>
            <w:tcW w:w="1336" w:type="dxa"/>
            <w:tcBorders>
              <w:top w:val="nil"/>
              <w:left w:val="nil"/>
              <w:bottom w:val="single" w:sz="4" w:space="0" w:color="000000"/>
              <w:right w:val="single" w:sz="4" w:space="0" w:color="000000"/>
            </w:tcBorders>
            <w:shd w:val="clear" w:color="auto" w:fill="FFFFFF" w:themeFill="background1"/>
            <w:noWrap/>
            <w:vAlign w:val="center"/>
            <w:hideMark/>
          </w:tcPr>
          <w:p w14:paraId="44D50E4B" w14:textId="77777777" w:rsidR="00031FF3" w:rsidRPr="00BA00B1" w:rsidRDefault="00031FF3" w:rsidP="008379DD">
            <w:pPr>
              <w:jc w:val="center"/>
              <w:rPr>
                <w:sz w:val="22"/>
                <w:szCs w:val="22"/>
              </w:rPr>
            </w:pPr>
            <w:r w:rsidRPr="00BA00B1">
              <w:rPr>
                <w:sz w:val="22"/>
                <w:szCs w:val="22"/>
              </w:rPr>
              <w:t>38</w:t>
            </w:r>
          </w:p>
        </w:tc>
        <w:tc>
          <w:tcPr>
            <w:tcW w:w="1224" w:type="dxa"/>
            <w:tcBorders>
              <w:top w:val="nil"/>
              <w:left w:val="nil"/>
              <w:bottom w:val="single" w:sz="4" w:space="0" w:color="000000"/>
              <w:right w:val="single" w:sz="4" w:space="0" w:color="000000"/>
            </w:tcBorders>
            <w:shd w:val="clear" w:color="auto" w:fill="FFFFFF" w:themeFill="background1"/>
            <w:noWrap/>
            <w:vAlign w:val="center"/>
            <w:hideMark/>
          </w:tcPr>
          <w:p w14:paraId="3C923D92" w14:textId="77777777" w:rsidR="00031FF3" w:rsidRPr="00BA00B1" w:rsidRDefault="00031FF3" w:rsidP="008379DD">
            <w:pPr>
              <w:jc w:val="center"/>
              <w:rPr>
                <w:sz w:val="22"/>
                <w:szCs w:val="22"/>
              </w:rPr>
            </w:pPr>
            <w:r w:rsidRPr="00BA00B1">
              <w:rPr>
                <w:sz w:val="22"/>
                <w:szCs w:val="22"/>
              </w:rPr>
              <w:t>38</w:t>
            </w:r>
          </w:p>
        </w:tc>
        <w:tc>
          <w:tcPr>
            <w:tcW w:w="1093" w:type="dxa"/>
            <w:tcBorders>
              <w:top w:val="nil"/>
              <w:left w:val="nil"/>
              <w:bottom w:val="single" w:sz="4" w:space="0" w:color="000000"/>
              <w:right w:val="single" w:sz="4" w:space="0" w:color="000000"/>
            </w:tcBorders>
            <w:shd w:val="clear" w:color="auto" w:fill="FFFFFF" w:themeFill="background1"/>
            <w:noWrap/>
            <w:vAlign w:val="center"/>
            <w:hideMark/>
          </w:tcPr>
          <w:p w14:paraId="5150DA36" w14:textId="77777777" w:rsidR="00031FF3" w:rsidRPr="00BA00B1" w:rsidRDefault="00031FF3" w:rsidP="008379DD">
            <w:pPr>
              <w:jc w:val="center"/>
              <w:rPr>
                <w:sz w:val="22"/>
                <w:szCs w:val="22"/>
              </w:rPr>
            </w:pPr>
            <w:r w:rsidRPr="00BA00B1">
              <w:rPr>
                <w:sz w:val="22"/>
                <w:szCs w:val="22"/>
              </w:rPr>
              <w:t>76</w:t>
            </w:r>
          </w:p>
        </w:tc>
        <w:tc>
          <w:tcPr>
            <w:tcW w:w="1336" w:type="dxa"/>
            <w:tcBorders>
              <w:top w:val="nil"/>
              <w:left w:val="nil"/>
              <w:bottom w:val="single" w:sz="4" w:space="0" w:color="000000"/>
              <w:right w:val="single" w:sz="4" w:space="0" w:color="000000"/>
            </w:tcBorders>
            <w:shd w:val="clear" w:color="auto" w:fill="FFFFFF" w:themeFill="background1"/>
            <w:noWrap/>
            <w:vAlign w:val="center"/>
            <w:hideMark/>
          </w:tcPr>
          <w:p w14:paraId="25D03118" w14:textId="270798B0" w:rsidR="00031FF3" w:rsidRPr="00BA00B1" w:rsidRDefault="00031FF3" w:rsidP="008379DD">
            <w:pPr>
              <w:jc w:val="center"/>
              <w:rPr>
                <w:color w:val="000000"/>
                <w:sz w:val="22"/>
                <w:szCs w:val="22"/>
              </w:rPr>
            </w:pPr>
          </w:p>
        </w:tc>
        <w:tc>
          <w:tcPr>
            <w:tcW w:w="1224" w:type="dxa"/>
            <w:tcBorders>
              <w:top w:val="nil"/>
              <w:left w:val="nil"/>
              <w:bottom w:val="single" w:sz="4" w:space="0" w:color="000000"/>
              <w:right w:val="single" w:sz="4" w:space="0" w:color="000000"/>
            </w:tcBorders>
            <w:shd w:val="clear" w:color="auto" w:fill="FFFFFF" w:themeFill="background1"/>
            <w:noWrap/>
            <w:vAlign w:val="center"/>
            <w:hideMark/>
          </w:tcPr>
          <w:p w14:paraId="3EF839A4" w14:textId="77777777" w:rsidR="00031FF3" w:rsidRPr="00BA00B1" w:rsidRDefault="00031FF3" w:rsidP="008379DD">
            <w:pPr>
              <w:jc w:val="center"/>
              <w:rPr>
                <w:color w:val="000000"/>
                <w:sz w:val="22"/>
                <w:szCs w:val="22"/>
              </w:rPr>
            </w:pPr>
            <w:r w:rsidRPr="00BA00B1">
              <w:rPr>
                <w:color w:val="000000"/>
                <w:sz w:val="22"/>
                <w:szCs w:val="22"/>
              </w:rPr>
              <w:t>0,00</w:t>
            </w:r>
          </w:p>
        </w:tc>
        <w:tc>
          <w:tcPr>
            <w:tcW w:w="1336" w:type="dxa"/>
            <w:tcBorders>
              <w:top w:val="nil"/>
              <w:left w:val="nil"/>
              <w:bottom w:val="single" w:sz="4" w:space="0" w:color="000000"/>
              <w:right w:val="single" w:sz="4" w:space="0" w:color="000000"/>
            </w:tcBorders>
            <w:shd w:val="clear" w:color="auto" w:fill="FFFFFF" w:themeFill="background1"/>
            <w:noWrap/>
            <w:vAlign w:val="center"/>
            <w:hideMark/>
          </w:tcPr>
          <w:p w14:paraId="53C80CD6" w14:textId="77777777" w:rsidR="00031FF3" w:rsidRPr="00BA00B1" w:rsidRDefault="00031FF3" w:rsidP="008379DD">
            <w:pPr>
              <w:jc w:val="center"/>
              <w:rPr>
                <w:color w:val="000000"/>
                <w:sz w:val="22"/>
                <w:szCs w:val="22"/>
              </w:rPr>
            </w:pPr>
            <w:r w:rsidRPr="00BA00B1">
              <w:rPr>
                <w:color w:val="000000"/>
                <w:sz w:val="22"/>
                <w:szCs w:val="22"/>
              </w:rPr>
              <w:t>38,00</w:t>
            </w:r>
          </w:p>
        </w:tc>
        <w:tc>
          <w:tcPr>
            <w:tcW w:w="1224" w:type="dxa"/>
            <w:tcBorders>
              <w:top w:val="nil"/>
              <w:left w:val="nil"/>
              <w:bottom w:val="single" w:sz="4" w:space="0" w:color="000000"/>
              <w:right w:val="single" w:sz="4" w:space="0" w:color="000000"/>
            </w:tcBorders>
            <w:shd w:val="clear" w:color="auto" w:fill="FFFFFF" w:themeFill="background1"/>
            <w:noWrap/>
            <w:vAlign w:val="center"/>
            <w:hideMark/>
          </w:tcPr>
          <w:p w14:paraId="3CA159CA" w14:textId="77777777" w:rsidR="00031FF3" w:rsidRPr="00BA00B1" w:rsidRDefault="00031FF3" w:rsidP="008379DD">
            <w:pPr>
              <w:jc w:val="center"/>
              <w:rPr>
                <w:color w:val="000000"/>
                <w:sz w:val="22"/>
                <w:szCs w:val="22"/>
              </w:rPr>
            </w:pPr>
            <w:r w:rsidRPr="00BA00B1">
              <w:rPr>
                <w:color w:val="000000"/>
                <w:sz w:val="22"/>
                <w:szCs w:val="22"/>
              </w:rPr>
              <w:t>38,00</w:t>
            </w:r>
          </w:p>
        </w:tc>
        <w:tc>
          <w:tcPr>
            <w:tcW w:w="1336" w:type="dxa"/>
            <w:tcBorders>
              <w:top w:val="nil"/>
              <w:left w:val="nil"/>
              <w:bottom w:val="single" w:sz="4" w:space="0" w:color="000000"/>
              <w:right w:val="single" w:sz="4" w:space="0" w:color="000000"/>
            </w:tcBorders>
            <w:shd w:val="clear" w:color="auto" w:fill="FFFFFF" w:themeFill="background1"/>
            <w:noWrap/>
            <w:vAlign w:val="center"/>
            <w:hideMark/>
          </w:tcPr>
          <w:p w14:paraId="14FE7161" w14:textId="77777777" w:rsidR="00031FF3" w:rsidRPr="00BA00B1" w:rsidRDefault="00031FF3" w:rsidP="008379DD">
            <w:pPr>
              <w:jc w:val="center"/>
              <w:rPr>
                <w:sz w:val="22"/>
                <w:szCs w:val="22"/>
              </w:rPr>
            </w:pPr>
            <w:r w:rsidRPr="00BA00B1">
              <w:rPr>
                <w:sz w:val="22"/>
                <w:szCs w:val="22"/>
              </w:rPr>
              <w:t>0</w:t>
            </w:r>
          </w:p>
        </w:tc>
        <w:tc>
          <w:tcPr>
            <w:tcW w:w="1224" w:type="dxa"/>
            <w:tcBorders>
              <w:top w:val="nil"/>
              <w:left w:val="nil"/>
              <w:bottom w:val="single" w:sz="4" w:space="0" w:color="000000"/>
              <w:right w:val="single" w:sz="4" w:space="0" w:color="000000"/>
            </w:tcBorders>
            <w:shd w:val="clear" w:color="auto" w:fill="FFFFFF" w:themeFill="background1"/>
            <w:noWrap/>
            <w:vAlign w:val="center"/>
            <w:hideMark/>
          </w:tcPr>
          <w:p w14:paraId="0050454C" w14:textId="77777777" w:rsidR="00031FF3" w:rsidRPr="00BA00B1" w:rsidRDefault="00031FF3" w:rsidP="008379DD">
            <w:pPr>
              <w:jc w:val="center"/>
              <w:rPr>
                <w:sz w:val="22"/>
                <w:szCs w:val="22"/>
              </w:rPr>
            </w:pPr>
            <w:r w:rsidRPr="00BA00B1">
              <w:rPr>
                <w:sz w:val="22"/>
                <w:szCs w:val="22"/>
              </w:rPr>
              <w:t>0</w:t>
            </w:r>
          </w:p>
        </w:tc>
      </w:tr>
      <w:tr w:rsidR="00031FF3" w:rsidRPr="00BA00B1" w14:paraId="52E306B3" w14:textId="77777777" w:rsidTr="008379DD">
        <w:trPr>
          <w:trHeight w:val="227"/>
        </w:trPr>
        <w:tc>
          <w:tcPr>
            <w:tcW w:w="2405" w:type="dxa"/>
            <w:tcBorders>
              <w:top w:val="nil"/>
              <w:left w:val="single" w:sz="4" w:space="0" w:color="000000"/>
              <w:bottom w:val="single" w:sz="4" w:space="0" w:color="000000"/>
              <w:right w:val="single" w:sz="4" w:space="0" w:color="000000"/>
            </w:tcBorders>
            <w:shd w:val="clear" w:color="auto" w:fill="FFFFFF" w:themeFill="background1"/>
            <w:noWrap/>
            <w:vAlign w:val="center"/>
            <w:hideMark/>
          </w:tcPr>
          <w:p w14:paraId="03992104" w14:textId="69794F88" w:rsidR="00031FF3" w:rsidRPr="00BA00B1" w:rsidRDefault="00031FF3" w:rsidP="008379DD">
            <w:pPr>
              <w:jc w:val="center"/>
              <w:rPr>
                <w:sz w:val="22"/>
                <w:szCs w:val="22"/>
              </w:rPr>
            </w:pPr>
          </w:p>
        </w:tc>
        <w:tc>
          <w:tcPr>
            <w:tcW w:w="2835" w:type="dxa"/>
            <w:tcBorders>
              <w:top w:val="nil"/>
              <w:left w:val="nil"/>
              <w:bottom w:val="single" w:sz="4" w:space="0" w:color="000000"/>
              <w:right w:val="single" w:sz="4" w:space="0" w:color="000000"/>
            </w:tcBorders>
            <w:shd w:val="clear" w:color="auto" w:fill="FFFFFF" w:themeFill="background1"/>
            <w:noWrap/>
            <w:vAlign w:val="center"/>
            <w:hideMark/>
          </w:tcPr>
          <w:p w14:paraId="24943699" w14:textId="1B4B9CAC" w:rsidR="00031FF3" w:rsidRPr="00BA00B1" w:rsidRDefault="008379DD" w:rsidP="008379DD">
            <w:pPr>
              <w:jc w:val="center"/>
              <w:rPr>
                <w:b/>
                <w:sz w:val="22"/>
                <w:szCs w:val="22"/>
              </w:rPr>
            </w:pPr>
            <w:r w:rsidRPr="00BA00B1">
              <w:rPr>
                <w:b/>
                <w:sz w:val="22"/>
                <w:szCs w:val="22"/>
              </w:rPr>
              <w:t>ВСЕГО</w:t>
            </w:r>
          </w:p>
        </w:tc>
        <w:tc>
          <w:tcPr>
            <w:tcW w:w="1315" w:type="dxa"/>
            <w:tcBorders>
              <w:top w:val="nil"/>
              <w:left w:val="nil"/>
              <w:bottom w:val="single" w:sz="4" w:space="0" w:color="000000"/>
              <w:right w:val="single" w:sz="4" w:space="0" w:color="000000"/>
            </w:tcBorders>
            <w:shd w:val="clear" w:color="auto" w:fill="FFFFFF" w:themeFill="background1"/>
            <w:noWrap/>
            <w:vAlign w:val="center"/>
            <w:hideMark/>
          </w:tcPr>
          <w:p w14:paraId="347296F3" w14:textId="39F4C516" w:rsidR="00031FF3" w:rsidRPr="00BA00B1" w:rsidRDefault="00031FF3" w:rsidP="008379DD">
            <w:pPr>
              <w:jc w:val="center"/>
              <w:rPr>
                <w:sz w:val="22"/>
                <w:szCs w:val="22"/>
              </w:rPr>
            </w:pPr>
          </w:p>
        </w:tc>
        <w:tc>
          <w:tcPr>
            <w:tcW w:w="1253" w:type="dxa"/>
            <w:tcBorders>
              <w:top w:val="nil"/>
              <w:left w:val="nil"/>
              <w:bottom w:val="single" w:sz="4" w:space="0" w:color="000000"/>
              <w:right w:val="single" w:sz="4" w:space="0" w:color="000000"/>
            </w:tcBorders>
            <w:shd w:val="clear" w:color="auto" w:fill="FFFFFF" w:themeFill="background1"/>
            <w:noWrap/>
            <w:vAlign w:val="center"/>
            <w:hideMark/>
          </w:tcPr>
          <w:p w14:paraId="2B15C8F0" w14:textId="7E39BFD2" w:rsidR="00031FF3" w:rsidRPr="00BA00B1" w:rsidRDefault="00031FF3" w:rsidP="008379DD">
            <w:pPr>
              <w:jc w:val="center"/>
              <w:rPr>
                <w:sz w:val="22"/>
                <w:szCs w:val="22"/>
              </w:rPr>
            </w:pPr>
          </w:p>
        </w:tc>
        <w:tc>
          <w:tcPr>
            <w:tcW w:w="1336" w:type="dxa"/>
            <w:tcBorders>
              <w:top w:val="single" w:sz="8" w:space="0" w:color="000000"/>
              <w:left w:val="nil"/>
              <w:bottom w:val="single" w:sz="8" w:space="0" w:color="000000"/>
              <w:right w:val="single" w:sz="4" w:space="0" w:color="000000"/>
            </w:tcBorders>
            <w:shd w:val="clear" w:color="auto" w:fill="FFFFFF" w:themeFill="background1"/>
            <w:noWrap/>
            <w:vAlign w:val="center"/>
            <w:hideMark/>
          </w:tcPr>
          <w:p w14:paraId="7DCA5ECC" w14:textId="77777777" w:rsidR="00031FF3" w:rsidRPr="00BA00B1" w:rsidRDefault="00031FF3" w:rsidP="008379DD">
            <w:pPr>
              <w:jc w:val="center"/>
              <w:rPr>
                <w:b/>
                <w:bCs/>
                <w:sz w:val="22"/>
                <w:szCs w:val="22"/>
              </w:rPr>
            </w:pPr>
            <w:r w:rsidRPr="00BA00B1">
              <w:rPr>
                <w:b/>
                <w:bCs/>
                <w:sz w:val="22"/>
                <w:szCs w:val="22"/>
              </w:rPr>
              <w:t>309</w:t>
            </w:r>
          </w:p>
        </w:tc>
        <w:tc>
          <w:tcPr>
            <w:tcW w:w="1224" w:type="dxa"/>
            <w:tcBorders>
              <w:top w:val="single" w:sz="8" w:space="0" w:color="000000"/>
              <w:left w:val="nil"/>
              <w:bottom w:val="single" w:sz="8" w:space="0" w:color="000000"/>
              <w:right w:val="single" w:sz="4" w:space="0" w:color="000000"/>
            </w:tcBorders>
            <w:shd w:val="clear" w:color="auto" w:fill="FFFFFF" w:themeFill="background1"/>
            <w:noWrap/>
            <w:vAlign w:val="center"/>
            <w:hideMark/>
          </w:tcPr>
          <w:p w14:paraId="57A3C07A" w14:textId="77777777" w:rsidR="00031FF3" w:rsidRPr="00BA00B1" w:rsidRDefault="00031FF3" w:rsidP="008379DD">
            <w:pPr>
              <w:jc w:val="center"/>
              <w:rPr>
                <w:b/>
                <w:bCs/>
                <w:sz w:val="22"/>
                <w:szCs w:val="22"/>
              </w:rPr>
            </w:pPr>
            <w:r w:rsidRPr="00BA00B1">
              <w:rPr>
                <w:b/>
                <w:bCs/>
                <w:sz w:val="22"/>
                <w:szCs w:val="22"/>
              </w:rPr>
              <w:t>309</w:t>
            </w:r>
          </w:p>
        </w:tc>
        <w:tc>
          <w:tcPr>
            <w:tcW w:w="1093" w:type="dxa"/>
            <w:tcBorders>
              <w:top w:val="single" w:sz="8" w:space="0" w:color="000000"/>
              <w:left w:val="nil"/>
              <w:bottom w:val="single" w:sz="8" w:space="0" w:color="000000"/>
              <w:right w:val="single" w:sz="4" w:space="0" w:color="000000"/>
            </w:tcBorders>
            <w:shd w:val="clear" w:color="auto" w:fill="FFFFFF" w:themeFill="background1"/>
            <w:noWrap/>
            <w:vAlign w:val="center"/>
            <w:hideMark/>
          </w:tcPr>
          <w:p w14:paraId="401BF8A3" w14:textId="77777777" w:rsidR="00031FF3" w:rsidRPr="00BA00B1" w:rsidRDefault="00031FF3" w:rsidP="008379DD">
            <w:pPr>
              <w:jc w:val="center"/>
              <w:rPr>
                <w:b/>
                <w:bCs/>
                <w:sz w:val="22"/>
                <w:szCs w:val="22"/>
              </w:rPr>
            </w:pPr>
            <w:r w:rsidRPr="00BA00B1">
              <w:rPr>
                <w:b/>
                <w:bCs/>
                <w:sz w:val="22"/>
                <w:szCs w:val="22"/>
              </w:rPr>
              <w:t>618</w:t>
            </w:r>
          </w:p>
        </w:tc>
        <w:tc>
          <w:tcPr>
            <w:tcW w:w="1336" w:type="dxa"/>
            <w:tcBorders>
              <w:top w:val="single" w:sz="8" w:space="0" w:color="000000"/>
              <w:left w:val="nil"/>
              <w:bottom w:val="single" w:sz="8" w:space="0" w:color="000000"/>
              <w:right w:val="single" w:sz="4" w:space="0" w:color="000000"/>
            </w:tcBorders>
            <w:shd w:val="clear" w:color="auto" w:fill="FFFFFF" w:themeFill="background1"/>
            <w:noWrap/>
            <w:vAlign w:val="center"/>
            <w:hideMark/>
          </w:tcPr>
          <w:p w14:paraId="0C1E69C6" w14:textId="77777777" w:rsidR="00031FF3" w:rsidRPr="00BA00B1" w:rsidRDefault="00031FF3" w:rsidP="008379DD">
            <w:pPr>
              <w:jc w:val="center"/>
              <w:rPr>
                <w:b/>
                <w:bCs/>
                <w:sz w:val="22"/>
                <w:szCs w:val="22"/>
              </w:rPr>
            </w:pPr>
            <w:r w:rsidRPr="00BA00B1">
              <w:rPr>
                <w:b/>
                <w:bCs/>
                <w:sz w:val="22"/>
                <w:szCs w:val="22"/>
              </w:rPr>
              <w:t>45</w:t>
            </w:r>
          </w:p>
        </w:tc>
        <w:tc>
          <w:tcPr>
            <w:tcW w:w="1224" w:type="dxa"/>
            <w:tcBorders>
              <w:top w:val="single" w:sz="8" w:space="0" w:color="000000"/>
              <w:left w:val="nil"/>
              <w:bottom w:val="single" w:sz="8" w:space="0" w:color="000000"/>
              <w:right w:val="single" w:sz="4" w:space="0" w:color="000000"/>
            </w:tcBorders>
            <w:shd w:val="clear" w:color="auto" w:fill="FFFFFF" w:themeFill="background1"/>
            <w:noWrap/>
            <w:vAlign w:val="center"/>
            <w:hideMark/>
          </w:tcPr>
          <w:p w14:paraId="05CC7B45" w14:textId="77777777" w:rsidR="00031FF3" w:rsidRPr="00BA00B1" w:rsidRDefault="00031FF3" w:rsidP="008379DD">
            <w:pPr>
              <w:jc w:val="center"/>
              <w:rPr>
                <w:b/>
                <w:bCs/>
                <w:sz w:val="22"/>
                <w:szCs w:val="22"/>
              </w:rPr>
            </w:pPr>
            <w:r w:rsidRPr="00BA00B1">
              <w:rPr>
                <w:b/>
                <w:bCs/>
                <w:sz w:val="22"/>
                <w:szCs w:val="22"/>
              </w:rPr>
              <w:t>45</w:t>
            </w:r>
          </w:p>
        </w:tc>
        <w:tc>
          <w:tcPr>
            <w:tcW w:w="1336" w:type="dxa"/>
            <w:tcBorders>
              <w:top w:val="single" w:sz="8" w:space="0" w:color="000000"/>
              <w:left w:val="nil"/>
              <w:bottom w:val="single" w:sz="8" w:space="0" w:color="000000"/>
              <w:right w:val="single" w:sz="4" w:space="0" w:color="000000"/>
            </w:tcBorders>
            <w:shd w:val="clear" w:color="auto" w:fill="FFFFFF" w:themeFill="background1"/>
            <w:noWrap/>
            <w:vAlign w:val="center"/>
            <w:hideMark/>
          </w:tcPr>
          <w:p w14:paraId="10A1AB3C" w14:textId="77777777" w:rsidR="00031FF3" w:rsidRPr="00BA00B1" w:rsidRDefault="00031FF3" w:rsidP="008379DD">
            <w:pPr>
              <w:jc w:val="center"/>
              <w:rPr>
                <w:b/>
                <w:bCs/>
                <w:sz w:val="22"/>
                <w:szCs w:val="22"/>
              </w:rPr>
            </w:pPr>
            <w:r w:rsidRPr="00BA00B1">
              <w:rPr>
                <w:b/>
                <w:bCs/>
                <w:sz w:val="22"/>
                <w:szCs w:val="22"/>
              </w:rPr>
              <w:t>264</w:t>
            </w:r>
          </w:p>
        </w:tc>
        <w:tc>
          <w:tcPr>
            <w:tcW w:w="1224" w:type="dxa"/>
            <w:tcBorders>
              <w:top w:val="single" w:sz="8" w:space="0" w:color="000000"/>
              <w:left w:val="nil"/>
              <w:bottom w:val="single" w:sz="8" w:space="0" w:color="000000"/>
              <w:right w:val="single" w:sz="4" w:space="0" w:color="000000"/>
            </w:tcBorders>
            <w:shd w:val="clear" w:color="auto" w:fill="FFFFFF" w:themeFill="background1"/>
            <w:noWrap/>
            <w:vAlign w:val="center"/>
            <w:hideMark/>
          </w:tcPr>
          <w:p w14:paraId="2532D3DF" w14:textId="77777777" w:rsidR="00031FF3" w:rsidRPr="00BA00B1" w:rsidRDefault="00031FF3" w:rsidP="008379DD">
            <w:pPr>
              <w:jc w:val="center"/>
              <w:rPr>
                <w:b/>
                <w:bCs/>
                <w:sz w:val="22"/>
                <w:szCs w:val="22"/>
              </w:rPr>
            </w:pPr>
            <w:r w:rsidRPr="00BA00B1">
              <w:rPr>
                <w:b/>
                <w:bCs/>
                <w:sz w:val="22"/>
                <w:szCs w:val="22"/>
              </w:rPr>
              <w:t>264</w:t>
            </w:r>
          </w:p>
        </w:tc>
        <w:tc>
          <w:tcPr>
            <w:tcW w:w="1336" w:type="dxa"/>
            <w:tcBorders>
              <w:top w:val="single" w:sz="8" w:space="0" w:color="000000"/>
              <w:left w:val="nil"/>
              <w:bottom w:val="single" w:sz="8" w:space="0" w:color="000000"/>
              <w:right w:val="single" w:sz="4" w:space="0" w:color="000000"/>
            </w:tcBorders>
            <w:shd w:val="clear" w:color="auto" w:fill="FFFFFF" w:themeFill="background1"/>
            <w:noWrap/>
            <w:vAlign w:val="center"/>
            <w:hideMark/>
          </w:tcPr>
          <w:p w14:paraId="29F6D8E5" w14:textId="77777777" w:rsidR="00031FF3" w:rsidRPr="00BA00B1" w:rsidRDefault="00031FF3" w:rsidP="008379DD">
            <w:pPr>
              <w:jc w:val="center"/>
              <w:rPr>
                <w:b/>
                <w:bCs/>
                <w:sz w:val="22"/>
                <w:szCs w:val="22"/>
              </w:rPr>
            </w:pPr>
            <w:r w:rsidRPr="00BA00B1">
              <w:rPr>
                <w:b/>
                <w:bCs/>
                <w:sz w:val="22"/>
                <w:szCs w:val="22"/>
              </w:rPr>
              <w:t>0</w:t>
            </w:r>
          </w:p>
        </w:tc>
        <w:tc>
          <w:tcPr>
            <w:tcW w:w="1224" w:type="dxa"/>
            <w:tcBorders>
              <w:top w:val="single" w:sz="8" w:space="0" w:color="000000"/>
              <w:left w:val="nil"/>
              <w:bottom w:val="single" w:sz="8" w:space="0" w:color="000000"/>
              <w:right w:val="single" w:sz="4" w:space="0" w:color="000000"/>
            </w:tcBorders>
            <w:shd w:val="clear" w:color="auto" w:fill="FFFFFF" w:themeFill="background1"/>
            <w:noWrap/>
            <w:vAlign w:val="center"/>
            <w:hideMark/>
          </w:tcPr>
          <w:p w14:paraId="7DEB9C95" w14:textId="77777777" w:rsidR="00031FF3" w:rsidRPr="00BA00B1" w:rsidRDefault="00031FF3" w:rsidP="008379DD">
            <w:pPr>
              <w:jc w:val="center"/>
              <w:rPr>
                <w:b/>
                <w:bCs/>
                <w:sz w:val="22"/>
                <w:szCs w:val="22"/>
              </w:rPr>
            </w:pPr>
            <w:r w:rsidRPr="00BA00B1">
              <w:rPr>
                <w:b/>
                <w:bCs/>
                <w:sz w:val="22"/>
                <w:szCs w:val="22"/>
              </w:rPr>
              <w:t>0</w:t>
            </w:r>
          </w:p>
        </w:tc>
      </w:tr>
      <w:tr w:rsidR="00031FF3" w:rsidRPr="00BA00B1" w14:paraId="18FE3B3C" w14:textId="77777777" w:rsidTr="008379DD">
        <w:trPr>
          <w:trHeight w:val="227"/>
        </w:trPr>
        <w:tc>
          <w:tcPr>
            <w:tcW w:w="2405" w:type="dxa"/>
            <w:tcBorders>
              <w:top w:val="nil"/>
              <w:left w:val="single" w:sz="4" w:space="0" w:color="000000"/>
              <w:bottom w:val="single" w:sz="4" w:space="0" w:color="000000"/>
              <w:right w:val="single" w:sz="4" w:space="0" w:color="000000"/>
            </w:tcBorders>
            <w:shd w:val="clear" w:color="auto" w:fill="FFFFFF" w:themeFill="background1"/>
            <w:noWrap/>
            <w:vAlign w:val="center"/>
            <w:hideMark/>
          </w:tcPr>
          <w:p w14:paraId="6A84E38E" w14:textId="77777777" w:rsidR="00031FF3" w:rsidRPr="00BA00B1" w:rsidRDefault="00031FF3" w:rsidP="008379DD">
            <w:pPr>
              <w:jc w:val="center"/>
              <w:rPr>
                <w:sz w:val="22"/>
                <w:szCs w:val="22"/>
              </w:rPr>
            </w:pPr>
            <w:r w:rsidRPr="00BA00B1">
              <w:rPr>
                <w:sz w:val="22"/>
                <w:szCs w:val="22"/>
              </w:rPr>
              <w:t>Котельная д. Гавриловка</w:t>
            </w:r>
          </w:p>
        </w:tc>
        <w:tc>
          <w:tcPr>
            <w:tcW w:w="2835" w:type="dxa"/>
            <w:tcBorders>
              <w:top w:val="nil"/>
              <w:left w:val="nil"/>
              <w:bottom w:val="single" w:sz="4" w:space="0" w:color="000000"/>
              <w:right w:val="single" w:sz="4" w:space="0" w:color="000000"/>
            </w:tcBorders>
            <w:shd w:val="clear" w:color="auto" w:fill="FFFFFF" w:themeFill="background1"/>
            <w:noWrap/>
            <w:vAlign w:val="center"/>
            <w:hideMark/>
          </w:tcPr>
          <w:p w14:paraId="071AB953" w14:textId="77777777" w:rsidR="00031FF3" w:rsidRPr="00BA00B1" w:rsidRDefault="00031FF3" w:rsidP="008379DD">
            <w:pPr>
              <w:jc w:val="center"/>
              <w:rPr>
                <w:sz w:val="22"/>
                <w:szCs w:val="22"/>
              </w:rPr>
            </w:pPr>
            <w:r w:rsidRPr="00BA00B1">
              <w:rPr>
                <w:sz w:val="22"/>
                <w:szCs w:val="22"/>
              </w:rPr>
              <w:t>от котельной до мастерской</w:t>
            </w:r>
          </w:p>
        </w:tc>
        <w:tc>
          <w:tcPr>
            <w:tcW w:w="1315" w:type="dxa"/>
            <w:tcBorders>
              <w:top w:val="nil"/>
              <w:left w:val="nil"/>
              <w:bottom w:val="single" w:sz="4" w:space="0" w:color="000000"/>
              <w:right w:val="single" w:sz="4" w:space="0" w:color="000000"/>
            </w:tcBorders>
            <w:shd w:val="clear" w:color="auto" w:fill="FFFFFF" w:themeFill="background1"/>
            <w:noWrap/>
            <w:vAlign w:val="center"/>
            <w:hideMark/>
          </w:tcPr>
          <w:p w14:paraId="01514976" w14:textId="77777777" w:rsidR="00031FF3" w:rsidRPr="00BA00B1" w:rsidRDefault="00031FF3" w:rsidP="008379DD">
            <w:pPr>
              <w:jc w:val="center"/>
              <w:rPr>
                <w:sz w:val="22"/>
                <w:szCs w:val="22"/>
              </w:rPr>
            </w:pPr>
            <w:r w:rsidRPr="00BA00B1">
              <w:rPr>
                <w:sz w:val="22"/>
                <w:szCs w:val="22"/>
              </w:rPr>
              <w:t>89</w:t>
            </w:r>
          </w:p>
        </w:tc>
        <w:tc>
          <w:tcPr>
            <w:tcW w:w="1253" w:type="dxa"/>
            <w:tcBorders>
              <w:top w:val="nil"/>
              <w:left w:val="nil"/>
              <w:bottom w:val="single" w:sz="4" w:space="0" w:color="000000"/>
              <w:right w:val="single" w:sz="4" w:space="0" w:color="000000"/>
            </w:tcBorders>
            <w:shd w:val="clear" w:color="auto" w:fill="FFFFFF" w:themeFill="background1"/>
            <w:noWrap/>
            <w:vAlign w:val="center"/>
            <w:hideMark/>
          </w:tcPr>
          <w:p w14:paraId="267BE6BF" w14:textId="77777777" w:rsidR="00031FF3" w:rsidRPr="00BA00B1" w:rsidRDefault="00031FF3" w:rsidP="008379DD">
            <w:pPr>
              <w:jc w:val="center"/>
              <w:rPr>
                <w:sz w:val="22"/>
                <w:szCs w:val="22"/>
              </w:rPr>
            </w:pPr>
            <w:r w:rsidRPr="00BA00B1">
              <w:rPr>
                <w:sz w:val="22"/>
                <w:szCs w:val="22"/>
              </w:rPr>
              <w:t>80</w:t>
            </w:r>
          </w:p>
        </w:tc>
        <w:tc>
          <w:tcPr>
            <w:tcW w:w="1336" w:type="dxa"/>
            <w:tcBorders>
              <w:top w:val="single" w:sz="4" w:space="0" w:color="000000"/>
              <w:left w:val="nil"/>
              <w:bottom w:val="single" w:sz="4" w:space="0" w:color="000000"/>
              <w:right w:val="single" w:sz="4" w:space="0" w:color="000000"/>
            </w:tcBorders>
            <w:shd w:val="clear" w:color="auto" w:fill="FFFFFF" w:themeFill="background1"/>
            <w:noWrap/>
            <w:vAlign w:val="center"/>
            <w:hideMark/>
          </w:tcPr>
          <w:p w14:paraId="7A4FEDAC" w14:textId="77777777" w:rsidR="00031FF3" w:rsidRPr="00BA00B1" w:rsidRDefault="00031FF3" w:rsidP="008379DD">
            <w:pPr>
              <w:jc w:val="center"/>
              <w:rPr>
                <w:sz w:val="22"/>
                <w:szCs w:val="22"/>
              </w:rPr>
            </w:pPr>
            <w:r w:rsidRPr="00BA00B1">
              <w:rPr>
                <w:sz w:val="22"/>
                <w:szCs w:val="22"/>
              </w:rPr>
              <w:t>10,5</w:t>
            </w:r>
          </w:p>
        </w:tc>
        <w:tc>
          <w:tcPr>
            <w:tcW w:w="1224" w:type="dxa"/>
            <w:tcBorders>
              <w:top w:val="single" w:sz="4" w:space="0" w:color="000000"/>
              <w:left w:val="nil"/>
              <w:bottom w:val="single" w:sz="4" w:space="0" w:color="000000"/>
              <w:right w:val="single" w:sz="4" w:space="0" w:color="000000"/>
            </w:tcBorders>
            <w:shd w:val="clear" w:color="auto" w:fill="FFFFFF" w:themeFill="background1"/>
            <w:noWrap/>
            <w:vAlign w:val="center"/>
            <w:hideMark/>
          </w:tcPr>
          <w:p w14:paraId="675DE557" w14:textId="77777777" w:rsidR="00031FF3" w:rsidRPr="00BA00B1" w:rsidRDefault="00031FF3" w:rsidP="008379DD">
            <w:pPr>
              <w:jc w:val="center"/>
              <w:rPr>
                <w:sz w:val="22"/>
                <w:szCs w:val="22"/>
              </w:rPr>
            </w:pPr>
            <w:r w:rsidRPr="00BA00B1">
              <w:rPr>
                <w:sz w:val="22"/>
                <w:szCs w:val="22"/>
              </w:rPr>
              <w:t>10,5</w:t>
            </w:r>
          </w:p>
        </w:tc>
        <w:tc>
          <w:tcPr>
            <w:tcW w:w="1093" w:type="dxa"/>
            <w:tcBorders>
              <w:top w:val="single" w:sz="4" w:space="0" w:color="000000"/>
              <w:left w:val="nil"/>
              <w:bottom w:val="single" w:sz="4" w:space="0" w:color="000000"/>
              <w:right w:val="single" w:sz="4" w:space="0" w:color="000000"/>
            </w:tcBorders>
            <w:shd w:val="clear" w:color="auto" w:fill="FFFFFF" w:themeFill="background1"/>
            <w:noWrap/>
            <w:vAlign w:val="center"/>
            <w:hideMark/>
          </w:tcPr>
          <w:p w14:paraId="18343AF6" w14:textId="77777777" w:rsidR="00031FF3" w:rsidRPr="00BA00B1" w:rsidRDefault="00031FF3" w:rsidP="008379DD">
            <w:pPr>
              <w:jc w:val="center"/>
              <w:rPr>
                <w:sz w:val="22"/>
                <w:szCs w:val="22"/>
              </w:rPr>
            </w:pPr>
            <w:r w:rsidRPr="00BA00B1">
              <w:rPr>
                <w:sz w:val="22"/>
                <w:szCs w:val="22"/>
              </w:rPr>
              <w:t>21</w:t>
            </w:r>
          </w:p>
        </w:tc>
        <w:tc>
          <w:tcPr>
            <w:tcW w:w="1336" w:type="dxa"/>
            <w:tcBorders>
              <w:top w:val="single" w:sz="4" w:space="0" w:color="000000"/>
              <w:left w:val="nil"/>
              <w:bottom w:val="single" w:sz="4" w:space="0" w:color="000000"/>
              <w:right w:val="single" w:sz="4" w:space="0" w:color="000000"/>
            </w:tcBorders>
            <w:shd w:val="clear" w:color="auto" w:fill="FFFFFF" w:themeFill="background1"/>
            <w:noWrap/>
            <w:vAlign w:val="center"/>
            <w:hideMark/>
          </w:tcPr>
          <w:p w14:paraId="26C6A89D" w14:textId="0880CB89" w:rsidR="00031FF3" w:rsidRPr="00BA00B1" w:rsidRDefault="00031FF3" w:rsidP="008379DD">
            <w:pPr>
              <w:jc w:val="center"/>
              <w:rPr>
                <w:color w:val="000000"/>
                <w:sz w:val="22"/>
                <w:szCs w:val="22"/>
              </w:rPr>
            </w:pPr>
          </w:p>
        </w:tc>
        <w:tc>
          <w:tcPr>
            <w:tcW w:w="1224" w:type="dxa"/>
            <w:tcBorders>
              <w:top w:val="single" w:sz="4" w:space="0" w:color="000000"/>
              <w:left w:val="nil"/>
              <w:bottom w:val="single" w:sz="4" w:space="0" w:color="000000"/>
              <w:right w:val="single" w:sz="4" w:space="0" w:color="000000"/>
            </w:tcBorders>
            <w:shd w:val="clear" w:color="auto" w:fill="FFFFFF" w:themeFill="background1"/>
            <w:noWrap/>
            <w:vAlign w:val="center"/>
            <w:hideMark/>
          </w:tcPr>
          <w:p w14:paraId="2E3F602F" w14:textId="77777777" w:rsidR="00031FF3" w:rsidRPr="00BA00B1" w:rsidRDefault="00031FF3" w:rsidP="008379DD">
            <w:pPr>
              <w:jc w:val="center"/>
              <w:rPr>
                <w:color w:val="000000"/>
                <w:sz w:val="22"/>
                <w:szCs w:val="22"/>
              </w:rPr>
            </w:pPr>
            <w:r w:rsidRPr="00BA00B1">
              <w:rPr>
                <w:color w:val="000000"/>
                <w:sz w:val="22"/>
                <w:szCs w:val="22"/>
              </w:rPr>
              <w:t>0,00</w:t>
            </w:r>
          </w:p>
        </w:tc>
        <w:tc>
          <w:tcPr>
            <w:tcW w:w="1336" w:type="dxa"/>
            <w:tcBorders>
              <w:top w:val="single" w:sz="4" w:space="0" w:color="000000"/>
              <w:left w:val="nil"/>
              <w:bottom w:val="single" w:sz="4" w:space="0" w:color="000000"/>
              <w:right w:val="single" w:sz="4" w:space="0" w:color="000000"/>
            </w:tcBorders>
            <w:shd w:val="clear" w:color="auto" w:fill="FFFFFF" w:themeFill="background1"/>
            <w:noWrap/>
            <w:vAlign w:val="center"/>
            <w:hideMark/>
          </w:tcPr>
          <w:p w14:paraId="5059BA0C" w14:textId="77777777" w:rsidR="00031FF3" w:rsidRPr="00BA00B1" w:rsidRDefault="00031FF3" w:rsidP="008379DD">
            <w:pPr>
              <w:jc w:val="center"/>
              <w:rPr>
                <w:color w:val="000000"/>
                <w:sz w:val="22"/>
                <w:szCs w:val="22"/>
              </w:rPr>
            </w:pPr>
            <w:r w:rsidRPr="00BA00B1">
              <w:rPr>
                <w:color w:val="000000"/>
                <w:sz w:val="22"/>
                <w:szCs w:val="22"/>
              </w:rPr>
              <w:t>10,50</w:t>
            </w:r>
          </w:p>
        </w:tc>
        <w:tc>
          <w:tcPr>
            <w:tcW w:w="1224" w:type="dxa"/>
            <w:tcBorders>
              <w:top w:val="single" w:sz="4" w:space="0" w:color="000000"/>
              <w:left w:val="nil"/>
              <w:bottom w:val="single" w:sz="4" w:space="0" w:color="000000"/>
              <w:right w:val="single" w:sz="4" w:space="0" w:color="000000"/>
            </w:tcBorders>
            <w:shd w:val="clear" w:color="auto" w:fill="FFFFFF" w:themeFill="background1"/>
            <w:noWrap/>
            <w:vAlign w:val="center"/>
            <w:hideMark/>
          </w:tcPr>
          <w:p w14:paraId="1D43496F" w14:textId="77777777" w:rsidR="00031FF3" w:rsidRPr="00BA00B1" w:rsidRDefault="00031FF3" w:rsidP="008379DD">
            <w:pPr>
              <w:jc w:val="center"/>
              <w:rPr>
                <w:color w:val="000000"/>
                <w:sz w:val="22"/>
                <w:szCs w:val="22"/>
              </w:rPr>
            </w:pPr>
            <w:r w:rsidRPr="00BA00B1">
              <w:rPr>
                <w:color w:val="000000"/>
                <w:sz w:val="22"/>
                <w:szCs w:val="22"/>
              </w:rPr>
              <w:t>10,50</w:t>
            </w:r>
          </w:p>
        </w:tc>
        <w:tc>
          <w:tcPr>
            <w:tcW w:w="1336" w:type="dxa"/>
            <w:tcBorders>
              <w:top w:val="single" w:sz="4" w:space="0" w:color="000000"/>
              <w:left w:val="nil"/>
              <w:bottom w:val="single" w:sz="4" w:space="0" w:color="000000"/>
              <w:right w:val="single" w:sz="4" w:space="0" w:color="000000"/>
            </w:tcBorders>
            <w:shd w:val="clear" w:color="auto" w:fill="FFFFFF" w:themeFill="background1"/>
            <w:noWrap/>
            <w:vAlign w:val="center"/>
            <w:hideMark/>
          </w:tcPr>
          <w:p w14:paraId="3964F074" w14:textId="77777777" w:rsidR="00031FF3" w:rsidRPr="00BA00B1" w:rsidRDefault="00031FF3" w:rsidP="008379DD">
            <w:pPr>
              <w:jc w:val="center"/>
              <w:rPr>
                <w:sz w:val="22"/>
                <w:szCs w:val="22"/>
              </w:rPr>
            </w:pPr>
            <w:r w:rsidRPr="00BA00B1">
              <w:rPr>
                <w:sz w:val="22"/>
                <w:szCs w:val="22"/>
              </w:rPr>
              <w:t>0</w:t>
            </w:r>
          </w:p>
        </w:tc>
        <w:tc>
          <w:tcPr>
            <w:tcW w:w="1224" w:type="dxa"/>
            <w:tcBorders>
              <w:top w:val="single" w:sz="4" w:space="0" w:color="000000"/>
              <w:left w:val="nil"/>
              <w:bottom w:val="single" w:sz="4" w:space="0" w:color="000000"/>
              <w:right w:val="single" w:sz="4" w:space="0" w:color="000000"/>
            </w:tcBorders>
            <w:shd w:val="clear" w:color="auto" w:fill="FFFFFF" w:themeFill="background1"/>
            <w:noWrap/>
            <w:vAlign w:val="center"/>
            <w:hideMark/>
          </w:tcPr>
          <w:p w14:paraId="706976C4" w14:textId="77777777" w:rsidR="00031FF3" w:rsidRPr="00BA00B1" w:rsidRDefault="00031FF3" w:rsidP="008379DD">
            <w:pPr>
              <w:jc w:val="center"/>
              <w:rPr>
                <w:sz w:val="22"/>
                <w:szCs w:val="22"/>
              </w:rPr>
            </w:pPr>
            <w:r w:rsidRPr="00BA00B1">
              <w:rPr>
                <w:sz w:val="22"/>
                <w:szCs w:val="22"/>
              </w:rPr>
              <w:t>0</w:t>
            </w:r>
          </w:p>
        </w:tc>
      </w:tr>
      <w:tr w:rsidR="00031FF3" w:rsidRPr="00BA00B1" w14:paraId="469B9455" w14:textId="77777777" w:rsidTr="008379DD">
        <w:trPr>
          <w:trHeight w:val="227"/>
        </w:trPr>
        <w:tc>
          <w:tcPr>
            <w:tcW w:w="2405" w:type="dxa"/>
            <w:tcBorders>
              <w:top w:val="nil"/>
              <w:left w:val="single" w:sz="4" w:space="0" w:color="000000"/>
              <w:bottom w:val="single" w:sz="4" w:space="0" w:color="000000"/>
              <w:right w:val="single" w:sz="4" w:space="0" w:color="000000"/>
            </w:tcBorders>
            <w:shd w:val="clear" w:color="auto" w:fill="FFFFFF" w:themeFill="background1"/>
            <w:noWrap/>
            <w:vAlign w:val="center"/>
            <w:hideMark/>
          </w:tcPr>
          <w:p w14:paraId="6C33345A" w14:textId="77777777" w:rsidR="00031FF3" w:rsidRPr="00BA00B1" w:rsidRDefault="00031FF3" w:rsidP="008379DD">
            <w:pPr>
              <w:jc w:val="center"/>
              <w:rPr>
                <w:sz w:val="22"/>
                <w:szCs w:val="22"/>
              </w:rPr>
            </w:pPr>
            <w:r w:rsidRPr="00BA00B1">
              <w:rPr>
                <w:sz w:val="22"/>
                <w:szCs w:val="22"/>
              </w:rPr>
              <w:t>Котельная д. Гавриловка</w:t>
            </w:r>
          </w:p>
        </w:tc>
        <w:tc>
          <w:tcPr>
            <w:tcW w:w="2835" w:type="dxa"/>
            <w:tcBorders>
              <w:top w:val="nil"/>
              <w:left w:val="nil"/>
              <w:bottom w:val="single" w:sz="4" w:space="0" w:color="000000"/>
              <w:right w:val="single" w:sz="4" w:space="0" w:color="000000"/>
            </w:tcBorders>
            <w:shd w:val="clear" w:color="auto" w:fill="FFFFFF" w:themeFill="background1"/>
            <w:noWrap/>
            <w:vAlign w:val="center"/>
            <w:hideMark/>
          </w:tcPr>
          <w:p w14:paraId="036C4C72" w14:textId="77777777" w:rsidR="00031FF3" w:rsidRPr="00BA00B1" w:rsidRDefault="00031FF3" w:rsidP="008379DD">
            <w:pPr>
              <w:jc w:val="center"/>
              <w:rPr>
                <w:sz w:val="22"/>
                <w:szCs w:val="22"/>
              </w:rPr>
            </w:pPr>
            <w:r w:rsidRPr="00BA00B1">
              <w:rPr>
                <w:sz w:val="22"/>
                <w:szCs w:val="22"/>
              </w:rPr>
              <w:t>ввод в мастерскую</w:t>
            </w:r>
          </w:p>
        </w:tc>
        <w:tc>
          <w:tcPr>
            <w:tcW w:w="1315" w:type="dxa"/>
            <w:tcBorders>
              <w:top w:val="nil"/>
              <w:left w:val="nil"/>
              <w:bottom w:val="single" w:sz="4" w:space="0" w:color="000000"/>
              <w:right w:val="single" w:sz="4" w:space="0" w:color="000000"/>
            </w:tcBorders>
            <w:shd w:val="clear" w:color="auto" w:fill="FFFFFF" w:themeFill="background1"/>
            <w:noWrap/>
            <w:vAlign w:val="center"/>
            <w:hideMark/>
          </w:tcPr>
          <w:p w14:paraId="39FF430D" w14:textId="77777777" w:rsidR="00031FF3" w:rsidRPr="00BA00B1" w:rsidRDefault="00031FF3" w:rsidP="008379DD">
            <w:pPr>
              <w:jc w:val="center"/>
              <w:rPr>
                <w:sz w:val="22"/>
                <w:szCs w:val="22"/>
              </w:rPr>
            </w:pPr>
            <w:r w:rsidRPr="00BA00B1">
              <w:rPr>
                <w:sz w:val="22"/>
                <w:szCs w:val="22"/>
              </w:rPr>
              <w:t>57</w:t>
            </w:r>
          </w:p>
        </w:tc>
        <w:tc>
          <w:tcPr>
            <w:tcW w:w="1253" w:type="dxa"/>
            <w:tcBorders>
              <w:top w:val="nil"/>
              <w:left w:val="nil"/>
              <w:bottom w:val="single" w:sz="4" w:space="0" w:color="000000"/>
              <w:right w:val="single" w:sz="4" w:space="0" w:color="000000"/>
            </w:tcBorders>
            <w:shd w:val="clear" w:color="auto" w:fill="FFFFFF" w:themeFill="background1"/>
            <w:noWrap/>
            <w:vAlign w:val="center"/>
            <w:hideMark/>
          </w:tcPr>
          <w:p w14:paraId="10BC1CAC" w14:textId="77777777" w:rsidR="00031FF3" w:rsidRPr="00BA00B1" w:rsidRDefault="00031FF3" w:rsidP="008379DD">
            <w:pPr>
              <w:jc w:val="center"/>
              <w:rPr>
                <w:sz w:val="22"/>
                <w:szCs w:val="22"/>
              </w:rPr>
            </w:pPr>
            <w:r w:rsidRPr="00BA00B1">
              <w:rPr>
                <w:sz w:val="22"/>
                <w:szCs w:val="22"/>
              </w:rPr>
              <w:t>50</w:t>
            </w:r>
          </w:p>
        </w:tc>
        <w:tc>
          <w:tcPr>
            <w:tcW w:w="1336" w:type="dxa"/>
            <w:tcBorders>
              <w:top w:val="nil"/>
              <w:left w:val="nil"/>
              <w:bottom w:val="single" w:sz="4" w:space="0" w:color="000000"/>
              <w:right w:val="single" w:sz="4" w:space="0" w:color="000000"/>
            </w:tcBorders>
            <w:shd w:val="clear" w:color="auto" w:fill="FFFFFF" w:themeFill="background1"/>
            <w:noWrap/>
            <w:vAlign w:val="center"/>
            <w:hideMark/>
          </w:tcPr>
          <w:p w14:paraId="1BA4A8E3" w14:textId="77777777" w:rsidR="00031FF3" w:rsidRPr="00BA00B1" w:rsidRDefault="00031FF3" w:rsidP="008379DD">
            <w:pPr>
              <w:jc w:val="center"/>
              <w:rPr>
                <w:sz w:val="22"/>
                <w:szCs w:val="22"/>
              </w:rPr>
            </w:pPr>
            <w:r w:rsidRPr="00BA00B1">
              <w:rPr>
                <w:sz w:val="22"/>
                <w:szCs w:val="22"/>
              </w:rPr>
              <w:t>2</w:t>
            </w:r>
          </w:p>
        </w:tc>
        <w:tc>
          <w:tcPr>
            <w:tcW w:w="1224" w:type="dxa"/>
            <w:tcBorders>
              <w:top w:val="nil"/>
              <w:left w:val="nil"/>
              <w:bottom w:val="single" w:sz="4" w:space="0" w:color="000000"/>
              <w:right w:val="single" w:sz="4" w:space="0" w:color="000000"/>
            </w:tcBorders>
            <w:shd w:val="clear" w:color="auto" w:fill="FFFFFF" w:themeFill="background1"/>
            <w:noWrap/>
            <w:vAlign w:val="center"/>
            <w:hideMark/>
          </w:tcPr>
          <w:p w14:paraId="16EFBB00" w14:textId="77777777" w:rsidR="00031FF3" w:rsidRPr="00BA00B1" w:rsidRDefault="00031FF3" w:rsidP="008379DD">
            <w:pPr>
              <w:jc w:val="center"/>
              <w:rPr>
                <w:sz w:val="22"/>
                <w:szCs w:val="22"/>
              </w:rPr>
            </w:pPr>
            <w:r w:rsidRPr="00BA00B1">
              <w:rPr>
                <w:sz w:val="22"/>
                <w:szCs w:val="22"/>
              </w:rPr>
              <w:t>2</w:t>
            </w:r>
          </w:p>
        </w:tc>
        <w:tc>
          <w:tcPr>
            <w:tcW w:w="1093" w:type="dxa"/>
            <w:tcBorders>
              <w:top w:val="nil"/>
              <w:left w:val="nil"/>
              <w:bottom w:val="single" w:sz="4" w:space="0" w:color="000000"/>
              <w:right w:val="single" w:sz="4" w:space="0" w:color="000000"/>
            </w:tcBorders>
            <w:shd w:val="clear" w:color="auto" w:fill="FFFFFF" w:themeFill="background1"/>
            <w:noWrap/>
            <w:vAlign w:val="center"/>
            <w:hideMark/>
          </w:tcPr>
          <w:p w14:paraId="05E59AC3" w14:textId="77777777" w:rsidR="00031FF3" w:rsidRPr="00BA00B1" w:rsidRDefault="00031FF3" w:rsidP="008379DD">
            <w:pPr>
              <w:jc w:val="center"/>
              <w:rPr>
                <w:sz w:val="22"/>
                <w:szCs w:val="22"/>
              </w:rPr>
            </w:pPr>
            <w:r w:rsidRPr="00BA00B1">
              <w:rPr>
                <w:sz w:val="22"/>
                <w:szCs w:val="22"/>
              </w:rPr>
              <w:t>4</w:t>
            </w:r>
          </w:p>
        </w:tc>
        <w:tc>
          <w:tcPr>
            <w:tcW w:w="1336" w:type="dxa"/>
            <w:tcBorders>
              <w:top w:val="nil"/>
              <w:left w:val="nil"/>
              <w:bottom w:val="single" w:sz="4" w:space="0" w:color="000000"/>
              <w:right w:val="single" w:sz="4" w:space="0" w:color="000000"/>
            </w:tcBorders>
            <w:shd w:val="clear" w:color="auto" w:fill="FFFFFF" w:themeFill="background1"/>
            <w:noWrap/>
            <w:vAlign w:val="center"/>
            <w:hideMark/>
          </w:tcPr>
          <w:p w14:paraId="546EE150" w14:textId="77777777" w:rsidR="00031FF3" w:rsidRPr="00BA00B1" w:rsidRDefault="00031FF3" w:rsidP="008379DD">
            <w:pPr>
              <w:jc w:val="center"/>
              <w:rPr>
                <w:color w:val="000000"/>
                <w:sz w:val="22"/>
                <w:szCs w:val="22"/>
              </w:rPr>
            </w:pPr>
            <w:r w:rsidRPr="00BA00B1">
              <w:rPr>
                <w:color w:val="000000"/>
                <w:sz w:val="22"/>
                <w:szCs w:val="22"/>
              </w:rPr>
              <w:t>2,00</w:t>
            </w:r>
          </w:p>
        </w:tc>
        <w:tc>
          <w:tcPr>
            <w:tcW w:w="1224" w:type="dxa"/>
            <w:tcBorders>
              <w:top w:val="nil"/>
              <w:left w:val="nil"/>
              <w:bottom w:val="single" w:sz="4" w:space="0" w:color="000000"/>
              <w:right w:val="single" w:sz="4" w:space="0" w:color="000000"/>
            </w:tcBorders>
            <w:shd w:val="clear" w:color="auto" w:fill="FFFFFF" w:themeFill="background1"/>
            <w:noWrap/>
            <w:vAlign w:val="center"/>
            <w:hideMark/>
          </w:tcPr>
          <w:p w14:paraId="3CC695ED" w14:textId="77777777" w:rsidR="00031FF3" w:rsidRPr="00BA00B1" w:rsidRDefault="00031FF3" w:rsidP="008379DD">
            <w:pPr>
              <w:jc w:val="center"/>
              <w:rPr>
                <w:color w:val="000000"/>
                <w:sz w:val="22"/>
                <w:szCs w:val="22"/>
              </w:rPr>
            </w:pPr>
            <w:r w:rsidRPr="00BA00B1">
              <w:rPr>
                <w:color w:val="000000"/>
                <w:sz w:val="22"/>
                <w:szCs w:val="22"/>
              </w:rPr>
              <w:t>2,00</w:t>
            </w:r>
          </w:p>
        </w:tc>
        <w:tc>
          <w:tcPr>
            <w:tcW w:w="1336" w:type="dxa"/>
            <w:tcBorders>
              <w:top w:val="nil"/>
              <w:left w:val="nil"/>
              <w:bottom w:val="single" w:sz="4" w:space="0" w:color="000000"/>
              <w:right w:val="single" w:sz="4" w:space="0" w:color="000000"/>
            </w:tcBorders>
            <w:shd w:val="clear" w:color="auto" w:fill="FFFFFF" w:themeFill="background1"/>
            <w:noWrap/>
            <w:vAlign w:val="center"/>
            <w:hideMark/>
          </w:tcPr>
          <w:p w14:paraId="2972731A" w14:textId="500CFE24" w:rsidR="00031FF3" w:rsidRPr="00BA00B1" w:rsidRDefault="00031FF3" w:rsidP="008379DD">
            <w:pPr>
              <w:jc w:val="center"/>
              <w:rPr>
                <w:color w:val="000000"/>
                <w:sz w:val="22"/>
                <w:szCs w:val="22"/>
              </w:rPr>
            </w:pPr>
          </w:p>
        </w:tc>
        <w:tc>
          <w:tcPr>
            <w:tcW w:w="1224" w:type="dxa"/>
            <w:tcBorders>
              <w:top w:val="nil"/>
              <w:left w:val="nil"/>
              <w:bottom w:val="single" w:sz="4" w:space="0" w:color="000000"/>
              <w:right w:val="single" w:sz="4" w:space="0" w:color="000000"/>
            </w:tcBorders>
            <w:shd w:val="clear" w:color="auto" w:fill="FFFFFF" w:themeFill="background1"/>
            <w:noWrap/>
            <w:vAlign w:val="center"/>
            <w:hideMark/>
          </w:tcPr>
          <w:p w14:paraId="26B6634B" w14:textId="1D7E8DD6" w:rsidR="00031FF3" w:rsidRPr="00BA00B1" w:rsidRDefault="00031FF3" w:rsidP="008379DD">
            <w:pPr>
              <w:jc w:val="center"/>
              <w:rPr>
                <w:color w:val="000000"/>
                <w:sz w:val="22"/>
                <w:szCs w:val="22"/>
              </w:rPr>
            </w:pPr>
          </w:p>
        </w:tc>
        <w:tc>
          <w:tcPr>
            <w:tcW w:w="1336" w:type="dxa"/>
            <w:tcBorders>
              <w:top w:val="nil"/>
              <w:left w:val="nil"/>
              <w:bottom w:val="single" w:sz="4" w:space="0" w:color="000000"/>
              <w:right w:val="single" w:sz="4" w:space="0" w:color="000000"/>
            </w:tcBorders>
            <w:shd w:val="clear" w:color="auto" w:fill="FFFFFF" w:themeFill="background1"/>
            <w:noWrap/>
            <w:vAlign w:val="center"/>
            <w:hideMark/>
          </w:tcPr>
          <w:p w14:paraId="3E0C0C96" w14:textId="1B140DA8" w:rsidR="00031FF3" w:rsidRPr="00BA00B1" w:rsidRDefault="00031FF3" w:rsidP="008379DD">
            <w:pPr>
              <w:jc w:val="center"/>
              <w:rPr>
                <w:sz w:val="22"/>
                <w:szCs w:val="22"/>
              </w:rPr>
            </w:pPr>
          </w:p>
        </w:tc>
        <w:tc>
          <w:tcPr>
            <w:tcW w:w="1224" w:type="dxa"/>
            <w:tcBorders>
              <w:top w:val="nil"/>
              <w:left w:val="nil"/>
              <w:bottom w:val="single" w:sz="4" w:space="0" w:color="000000"/>
              <w:right w:val="single" w:sz="4" w:space="0" w:color="000000"/>
            </w:tcBorders>
            <w:shd w:val="clear" w:color="auto" w:fill="FFFFFF" w:themeFill="background1"/>
            <w:noWrap/>
            <w:vAlign w:val="center"/>
            <w:hideMark/>
          </w:tcPr>
          <w:p w14:paraId="6F4BB63F" w14:textId="6B5CA15F" w:rsidR="00031FF3" w:rsidRPr="00BA00B1" w:rsidRDefault="00031FF3" w:rsidP="008379DD">
            <w:pPr>
              <w:jc w:val="center"/>
              <w:rPr>
                <w:sz w:val="22"/>
                <w:szCs w:val="22"/>
              </w:rPr>
            </w:pPr>
          </w:p>
        </w:tc>
      </w:tr>
      <w:tr w:rsidR="00031FF3" w:rsidRPr="00BA00B1" w14:paraId="089961F8" w14:textId="77777777" w:rsidTr="008379DD">
        <w:trPr>
          <w:trHeight w:val="227"/>
        </w:trPr>
        <w:tc>
          <w:tcPr>
            <w:tcW w:w="2405" w:type="dxa"/>
            <w:tcBorders>
              <w:top w:val="nil"/>
              <w:left w:val="single" w:sz="4" w:space="0" w:color="000000"/>
              <w:bottom w:val="single" w:sz="4" w:space="0" w:color="000000"/>
              <w:right w:val="single" w:sz="4" w:space="0" w:color="000000"/>
            </w:tcBorders>
            <w:shd w:val="clear" w:color="auto" w:fill="FFFFFF" w:themeFill="background1"/>
            <w:noWrap/>
            <w:vAlign w:val="center"/>
            <w:hideMark/>
          </w:tcPr>
          <w:p w14:paraId="59966E0C" w14:textId="77777777" w:rsidR="00031FF3" w:rsidRPr="00BA00B1" w:rsidRDefault="00031FF3" w:rsidP="008379DD">
            <w:pPr>
              <w:jc w:val="center"/>
              <w:rPr>
                <w:sz w:val="22"/>
                <w:szCs w:val="22"/>
              </w:rPr>
            </w:pPr>
            <w:r w:rsidRPr="00BA00B1">
              <w:rPr>
                <w:sz w:val="22"/>
                <w:szCs w:val="22"/>
              </w:rPr>
              <w:t>Котельная д. Гавриловка</w:t>
            </w:r>
          </w:p>
        </w:tc>
        <w:tc>
          <w:tcPr>
            <w:tcW w:w="2835" w:type="dxa"/>
            <w:tcBorders>
              <w:top w:val="nil"/>
              <w:left w:val="nil"/>
              <w:bottom w:val="single" w:sz="4" w:space="0" w:color="000000"/>
              <w:right w:val="single" w:sz="4" w:space="0" w:color="000000"/>
            </w:tcBorders>
            <w:shd w:val="clear" w:color="auto" w:fill="FFFFFF" w:themeFill="background1"/>
            <w:noWrap/>
            <w:vAlign w:val="center"/>
            <w:hideMark/>
          </w:tcPr>
          <w:p w14:paraId="7B08B525" w14:textId="77777777" w:rsidR="00031FF3" w:rsidRPr="00BA00B1" w:rsidRDefault="00031FF3" w:rsidP="008379DD">
            <w:pPr>
              <w:jc w:val="center"/>
              <w:rPr>
                <w:sz w:val="22"/>
                <w:szCs w:val="22"/>
              </w:rPr>
            </w:pPr>
            <w:r w:rsidRPr="00BA00B1">
              <w:rPr>
                <w:sz w:val="22"/>
                <w:szCs w:val="22"/>
              </w:rPr>
              <w:t>от мастерской до дома, ул. мира 1</w:t>
            </w:r>
          </w:p>
        </w:tc>
        <w:tc>
          <w:tcPr>
            <w:tcW w:w="1315" w:type="dxa"/>
            <w:tcBorders>
              <w:top w:val="nil"/>
              <w:left w:val="nil"/>
              <w:bottom w:val="single" w:sz="4" w:space="0" w:color="000000"/>
              <w:right w:val="single" w:sz="4" w:space="0" w:color="000000"/>
            </w:tcBorders>
            <w:shd w:val="clear" w:color="auto" w:fill="FFFFFF" w:themeFill="background1"/>
            <w:noWrap/>
            <w:vAlign w:val="center"/>
            <w:hideMark/>
          </w:tcPr>
          <w:p w14:paraId="458D9595" w14:textId="77777777" w:rsidR="00031FF3" w:rsidRPr="00BA00B1" w:rsidRDefault="00031FF3" w:rsidP="008379DD">
            <w:pPr>
              <w:jc w:val="center"/>
              <w:rPr>
                <w:sz w:val="22"/>
                <w:szCs w:val="22"/>
              </w:rPr>
            </w:pPr>
            <w:r w:rsidRPr="00BA00B1">
              <w:rPr>
                <w:sz w:val="22"/>
                <w:szCs w:val="22"/>
              </w:rPr>
              <w:t>89</w:t>
            </w:r>
          </w:p>
        </w:tc>
        <w:tc>
          <w:tcPr>
            <w:tcW w:w="1253" w:type="dxa"/>
            <w:tcBorders>
              <w:top w:val="nil"/>
              <w:left w:val="nil"/>
              <w:bottom w:val="single" w:sz="4" w:space="0" w:color="000000"/>
              <w:right w:val="single" w:sz="4" w:space="0" w:color="000000"/>
            </w:tcBorders>
            <w:shd w:val="clear" w:color="auto" w:fill="FFFFFF" w:themeFill="background1"/>
            <w:noWrap/>
            <w:vAlign w:val="center"/>
            <w:hideMark/>
          </w:tcPr>
          <w:p w14:paraId="63B053FC" w14:textId="77777777" w:rsidR="00031FF3" w:rsidRPr="00BA00B1" w:rsidRDefault="00031FF3" w:rsidP="008379DD">
            <w:pPr>
              <w:jc w:val="center"/>
              <w:rPr>
                <w:sz w:val="22"/>
                <w:szCs w:val="22"/>
              </w:rPr>
            </w:pPr>
            <w:r w:rsidRPr="00BA00B1">
              <w:rPr>
                <w:sz w:val="22"/>
                <w:szCs w:val="22"/>
              </w:rPr>
              <w:t>80</w:t>
            </w:r>
          </w:p>
        </w:tc>
        <w:tc>
          <w:tcPr>
            <w:tcW w:w="1336" w:type="dxa"/>
            <w:tcBorders>
              <w:top w:val="nil"/>
              <w:left w:val="nil"/>
              <w:bottom w:val="single" w:sz="4" w:space="0" w:color="000000"/>
              <w:right w:val="single" w:sz="4" w:space="0" w:color="000000"/>
            </w:tcBorders>
            <w:shd w:val="clear" w:color="auto" w:fill="FFFFFF" w:themeFill="background1"/>
            <w:noWrap/>
            <w:vAlign w:val="center"/>
            <w:hideMark/>
          </w:tcPr>
          <w:p w14:paraId="7E92E919" w14:textId="77777777" w:rsidR="00031FF3" w:rsidRPr="00BA00B1" w:rsidRDefault="00031FF3" w:rsidP="008379DD">
            <w:pPr>
              <w:jc w:val="center"/>
              <w:rPr>
                <w:sz w:val="22"/>
                <w:szCs w:val="22"/>
              </w:rPr>
            </w:pPr>
            <w:r w:rsidRPr="00BA00B1">
              <w:rPr>
                <w:sz w:val="22"/>
                <w:szCs w:val="22"/>
              </w:rPr>
              <w:t>30,2</w:t>
            </w:r>
          </w:p>
        </w:tc>
        <w:tc>
          <w:tcPr>
            <w:tcW w:w="1224" w:type="dxa"/>
            <w:tcBorders>
              <w:top w:val="nil"/>
              <w:left w:val="nil"/>
              <w:bottom w:val="single" w:sz="4" w:space="0" w:color="000000"/>
              <w:right w:val="single" w:sz="4" w:space="0" w:color="000000"/>
            </w:tcBorders>
            <w:shd w:val="clear" w:color="auto" w:fill="FFFFFF" w:themeFill="background1"/>
            <w:noWrap/>
            <w:vAlign w:val="center"/>
            <w:hideMark/>
          </w:tcPr>
          <w:p w14:paraId="65055C44" w14:textId="77777777" w:rsidR="00031FF3" w:rsidRPr="00BA00B1" w:rsidRDefault="00031FF3" w:rsidP="008379DD">
            <w:pPr>
              <w:jc w:val="center"/>
              <w:rPr>
                <w:sz w:val="22"/>
                <w:szCs w:val="22"/>
              </w:rPr>
            </w:pPr>
            <w:r w:rsidRPr="00BA00B1">
              <w:rPr>
                <w:sz w:val="22"/>
                <w:szCs w:val="22"/>
              </w:rPr>
              <w:t>30,2</w:t>
            </w:r>
          </w:p>
        </w:tc>
        <w:tc>
          <w:tcPr>
            <w:tcW w:w="1093" w:type="dxa"/>
            <w:tcBorders>
              <w:top w:val="nil"/>
              <w:left w:val="nil"/>
              <w:bottom w:val="single" w:sz="4" w:space="0" w:color="000000"/>
              <w:right w:val="single" w:sz="4" w:space="0" w:color="000000"/>
            </w:tcBorders>
            <w:shd w:val="clear" w:color="auto" w:fill="FFFFFF" w:themeFill="background1"/>
            <w:noWrap/>
            <w:vAlign w:val="center"/>
            <w:hideMark/>
          </w:tcPr>
          <w:p w14:paraId="19B18408" w14:textId="77777777" w:rsidR="00031FF3" w:rsidRPr="00BA00B1" w:rsidRDefault="00031FF3" w:rsidP="008379DD">
            <w:pPr>
              <w:jc w:val="center"/>
              <w:rPr>
                <w:sz w:val="22"/>
                <w:szCs w:val="22"/>
              </w:rPr>
            </w:pPr>
            <w:r w:rsidRPr="00BA00B1">
              <w:rPr>
                <w:sz w:val="22"/>
                <w:szCs w:val="22"/>
              </w:rPr>
              <w:t>60,4</w:t>
            </w:r>
          </w:p>
        </w:tc>
        <w:tc>
          <w:tcPr>
            <w:tcW w:w="1336" w:type="dxa"/>
            <w:tcBorders>
              <w:top w:val="nil"/>
              <w:left w:val="nil"/>
              <w:bottom w:val="single" w:sz="4" w:space="0" w:color="000000"/>
              <w:right w:val="single" w:sz="4" w:space="0" w:color="000000"/>
            </w:tcBorders>
            <w:shd w:val="clear" w:color="auto" w:fill="FFFFFF" w:themeFill="background1"/>
            <w:noWrap/>
            <w:vAlign w:val="center"/>
            <w:hideMark/>
          </w:tcPr>
          <w:p w14:paraId="4A22ECE4" w14:textId="77777777" w:rsidR="00031FF3" w:rsidRPr="00BA00B1" w:rsidRDefault="00031FF3" w:rsidP="008379DD">
            <w:pPr>
              <w:jc w:val="center"/>
              <w:rPr>
                <w:color w:val="000000"/>
                <w:sz w:val="22"/>
                <w:szCs w:val="22"/>
              </w:rPr>
            </w:pPr>
            <w:r w:rsidRPr="00BA00B1">
              <w:rPr>
                <w:color w:val="000000"/>
                <w:sz w:val="22"/>
                <w:szCs w:val="22"/>
              </w:rPr>
              <w:t>30,20</w:t>
            </w:r>
          </w:p>
        </w:tc>
        <w:tc>
          <w:tcPr>
            <w:tcW w:w="1224" w:type="dxa"/>
            <w:tcBorders>
              <w:top w:val="nil"/>
              <w:left w:val="nil"/>
              <w:bottom w:val="single" w:sz="4" w:space="0" w:color="000000"/>
              <w:right w:val="single" w:sz="4" w:space="0" w:color="000000"/>
            </w:tcBorders>
            <w:shd w:val="clear" w:color="auto" w:fill="FFFFFF" w:themeFill="background1"/>
            <w:noWrap/>
            <w:vAlign w:val="center"/>
            <w:hideMark/>
          </w:tcPr>
          <w:p w14:paraId="38E6B355" w14:textId="77777777" w:rsidR="00031FF3" w:rsidRPr="00BA00B1" w:rsidRDefault="00031FF3" w:rsidP="008379DD">
            <w:pPr>
              <w:jc w:val="center"/>
              <w:rPr>
                <w:color w:val="000000"/>
                <w:sz w:val="22"/>
                <w:szCs w:val="22"/>
              </w:rPr>
            </w:pPr>
            <w:r w:rsidRPr="00BA00B1">
              <w:rPr>
                <w:color w:val="000000"/>
                <w:sz w:val="22"/>
                <w:szCs w:val="22"/>
              </w:rPr>
              <w:t>30,20</w:t>
            </w:r>
          </w:p>
        </w:tc>
        <w:tc>
          <w:tcPr>
            <w:tcW w:w="1336" w:type="dxa"/>
            <w:tcBorders>
              <w:top w:val="nil"/>
              <w:left w:val="nil"/>
              <w:bottom w:val="single" w:sz="4" w:space="0" w:color="000000"/>
              <w:right w:val="single" w:sz="4" w:space="0" w:color="000000"/>
            </w:tcBorders>
            <w:shd w:val="clear" w:color="auto" w:fill="FFFFFF" w:themeFill="background1"/>
            <w:noWrap/>
            <w:vAlign w:val="center"/>
            <w:hideMark/>
          </w:tcPr>
          <w:p w14:paraId="057A88D1" w14:textId="5BA7B451" w:rsidR="00031FF3" w:rsidRPr="00BA00B1" w:rsidRDefault="00031FF3" w:rsidP="008379DD">
            <w:pPr>
              <w:jc w:val="center"/>
              <w:rPr>
                <w:color w:val="000000"/>
                <w:sz w:val="22"/>
                <w:szCs w:val="22"/>
              </w:rPr>
            </w:pPr>
          </w:p>
        </w:tc>
        <w:tc>
          <w:tcPr>
            <w:tcW w:w="1224" w:type="dxa"/>
            <w:tcBorders>
              <w:top w:val="nil"/>
              <w:left w:val="nil"/>
              <w:bottom w:val="single" w:sz="4" w:space="0" w:color="000000"/>
              <w:right w:val="single" w:sz="4" w:space="0" w:color="000000"/>
            </w:tcBorders>
            <w:shd w:val="clear" w:color="auto" w:fill="FFFFFF" w:themeFill="background1"/>
            <w:noWrap/>
            <w:vAlign w:val="center"/>
            <w:hideMark/>
          </w:tcPr>
          <w:p w14:paraId="48DF7199" w14:textId="77777777" w:rsidR="00031FF3" w:rsidRPr="00BA00B1" w:rsidRDefault="00031FF3" w:rsidP="008379DD">
            <w:pPr>
              <w:jc w:val="center"/>
              <w:rPr>
                <w:color w:val="000000"/>
                <w:sz w:val="22"/>
                <w:szCs w:val="22"/>
              </w:rPr>
            </w:pPr>
            <w:r w:rsidRPr="00BA00B1">
              <w:rPr>
                <w:color w:val="000000"/>
                <w:sz w:val="22"/>
                <w:szCs w:val="22"/>
              </w:rPr>
              <w:t>0,00</w:t>
            </w:r>
          </w:p>
        </w:tc>
        <w:tc>
          <w:tcPr>
            <w:tcW w:w="1336" w:type="dxa"/>
            <w:tcBorders>
              <w:top w:val="nil"/>
              <w:left w:val="nil"/>
              <w:bottom w:val="single" w:sz="4" w:space="0" w:color="000000"/>
              <w:right w:val="single" w:sz="4" w:space="0" w:color="000000"/>
            </w:tcBorders>
            <w:shd w:val="clear" w:color="auto" w:fill="FFFFFF" w:themeFill="background1"/>
            <w:noWrap/>
            <w:vAlign w:val="center"/>
            <w:hideMark/>
          </w:tcPr>
          <w:p w14:paraId="3F15D2D9" w14:textId="77777777" w:rsidR="00031FF3" w:rsidRPr="00BA00B1" w:rsidRDefault="00031FF3" w:rsidP="008379DD">
            <w:pPr>
              <w:jc w:val="center"/>
              <w:rPr>
                <w:sz w:val="22"/>
                <w:szCs w:val="22"/>
              </w:rPr>
            </w:pPr>
            <w:r w:rsidRPr="00BA00B1">
              <w:rPr>
                <w:sz w:val="22"/>
                <w:szCs w:val="22"/>
              </w:rPr>
              <w:t>0</w:t>
            </w:r>
          </w:p>
        </w:tc>
        <w:tc>
          <w:tcPr>
            <w:tcW w:w="1224" w:type="dxa"/>
            <w:tcBorders>
              <w:top w:val="nil"/>
              <w:left w:val="nil"/>
              <w:bottom w:val="single" w:sz="4" w:space="0" w:color="000000"/>
              <w:right w:val="single" w:sz="4" w:space="0" w:color="000000"/>
            </w:tcBorders>
            <w:shd w:val="clear" w:color="auto" w:fill="FFFFFF" w:themeFill="background1"/>
            <w:noWrap/>
            <w:vAlign w:val="center"/>
            <w:hideMark/>
          </w:tcPr>
          <w:p w14:paraId="4346A79F" w14:textId="77777777" w:rsidR="00031FF3" w:rsidRPr="00BA00B1" w:rsidRDefault="00031FF3" w:rsidP="008379DD">
            <w:pPr>
              <w:jc w:val="center"/>
              <w:rPr>
                <w:sz w:val="22"/>
                <w:szCs w:val="22"/>
              </w:rPr>
            </w:pPr>
            <w:r w:rsidRPr="00BA00B1">
              <w:rPr>
                <w:sz w:val="22"/>
                <w:szCs w:val="22"/>
              </w:rPr>
              <w:t>0</w:t>
            </w:r>
          </w:p>
        </w:tc>
      </w:tr>
      <w:tr w:rsidR="00031FF3" w:rsidRPr="00BA00B1" w14:paraId="2A83D7E8" w14:textId="77777777" w:rsidTr="008379DD">
        <w:trPr>
          <w:trHeight w:val="227"/>
        </w:trPr>
        <w:tc>
          <w:tcPr>
            <w:tcW w:w="2405" w:type="dxa"/>
            <w:tcBorders>
              <w:top w:val="nil"/>
              <w:left w:val="single" w:sz="4" w:space="0" w:color="000000"/>
              <w:bottom w:val="single" w:sz="4" w:space="0" w:color="000000"/>
              <w:right w:val="single" w:sz="4" w:space="0" w:color="000000"/>
            </w:tcBorders>
            <w:shd w:val="clear" w:color="auto" w:fill="FFFFFF" w:themeFill="background1"/>
            <w:noWrap/>
            <w:vAlign w:val="center"/>
            <w:hideMark/>
          </w:tcPr>
          <w:p w14:paraId="7F502D73" w14:textId="77777777" w:rsidR="00031FF3" w:rsidRPr="00BA00B1" w:rsidRDefault="00031FF3" w:rsidP="008379DD">
            <w:pPr>
              <w:jc w:val="center"/>
              <w:rPr>
                <w:sz w:val="22"/>
                <w:szCs w:val="22"/>
              </w:rPr>
            </w:pPr>
            <w:r w:rsidRPr="00BA00B1">
              <w:rPr>
                <w:sz w:val="22"/>
                <w:szCs w:val="22"/>
              </w:rPr>
              <w:t>Котельная д. Гавриловка</w:t>
            </w:r>
          </w:p>
        </w:tc>
        <w:tc>
          <w:tcPr>
            <w:tcW w:w="2835" w:type="dxa"/>
            <w:tcBorders>
              <w:top w:val="nil"/>
              <w:left w:val="nil"/>
              <w:bottom w:val="nil"/>
              <w:right w:val="single" w:sz="4" w:space="0" w:color="000000"/>
            </w:tcBorders>
            <w:shd w:val="clear" w:color="auto" w:fill="FFFFFF" w:themeFill="background1"/>
            <w:noWrap/>
            <w:vAlign w:val="center"/>
            <w:hideMark/>
          </w:tcPr>
          <w:p w14:paraId="41EC841F" w14:textId="77777777" w:rsidR="00031FF3" w:rsidRPr="00BA00B1" w:rsidRDefault="00031FF3" w:rsidP="008379DD">
            <w:pPr>
              <w:jc w:val="center"/>
              <w:rPr>
                <w:sz w:val="22"/>
                <w:szCs w:val="22"/>
              </w:rPr>
            </w:pPr>
            <w:r w:rsidRPr="00BA00B1">
              <w:rPr>
                <w:sz w:val="22"/>
                <w:szCs w:val="22"/>
              </w:rPr>
              <w:t>от котельной до дома, ул.мира 2</w:t>
            </w:r>
          </w:p>
        </w:tc>
        <w:tc>
          <w:tcPr>
            <w:tcW w:w="1315" w:type="dxa"/>
            <w:tcBorders>
              <w:top w:val="nil"/>
              <w:left w:val="nil"/>
              <w:bottom w:val="nil"/>
              <w:right w:val="single" w:sz="4" w:space="0" w:color="000000"/>
            </w:tcBorders>
            <w:shd w:val="clear" w:color="auto" w:fill="FFFFFF" w:themeFill="background1"/>
            <w:noWrap/>
            <w:vAlign w:val="center"/>
            <w:hideMark/>
          </w:tcPr>
          <w:p w14:paraId="64FA834A" w14:textId="77777777" w:rsidR="00031FF3" w:rsidRPr="00BA00B1" w:rsidRDefault="00031FF3" w:rsidP="008379DD">
            <w:pPr>
              <w:jc w:val="center"/>
              <w:rPr>
                <w:sz w:val="22"/>
                <w:szCs w:val="22"/>
              </w:rPr>
            </w:pPr>
            <w:r w:rsidRPr="00BA00B1">
              <w:rPr>
                <w:sz w:val="22"/>
                <w:szCs w:val="22"/>
              </w:rPr>
              <w:t>108</w:t>
            </w:r>
          </w:p>
        </w:tc>
        <w:tc>
          <w:tcPr>
            <w:tcW w:w="1253" w:type="dxa"/>
            <w:tcBorders>
              <w:top w:val="nil"/>
              <w:left w:val="nil"/>
              <w:bottom w:val="nil"/>
              <w:right w:val="single" w:sz="4" w:space="0" w:color="000000"/>
            </w:tcBorders>
            <w:shd w:val="clear" w:color="auto" w:fill="FFFFFF" w:themeFill="background1"/>
            <w:noWrap/>
            <w:vAlign w:val="center"/>
            <w:hideMark/>
          </w:tcPr>
          <w:p w14:paraId="798B92A8" w14:textId="77777777" w:rsidR="00031FF3" w:rsidRPr="00BA00B1" w:rsidRDefault="00031FF3" w:rsidP="008379DD">
            <w:pPr>
              <w:jc w:val="center"/>
              <w:rPr>
                <w:sz w:val="22"/>
                <w:szCs w:val="22"/>
              </w:rPr>
            </w:pPr>
            <w:r w:rsidRPr="00BA00B1">
              <w:rPr>
                <w:sz w:val="22"/>
                <w:szCs w:val="22"/>
              </w:rPr>
              <w:t>100</w:t>
            </w:r>
          </w:p>
        </w:tc>
        <w:tc>
          <w:tcPr>
            <w:tcW w:w="1336" w:type="dxa"/>
            <w:tcBorders>
              <w:top w:val="nil"/>
              <w:left w:val="nil"/>
              <w:bottom w:val="single" w:sz="4" w:space="0" w:color="000000"/>
              <w:right w:val="single" w:sz="4" w:space="0" w:color="000000"/>
            </w:tcBorders>
            <w:shd w:val="clear" w:color="auto" w:fill="FFFFFF" w:themeFill="background1"/>
            <w:noWrap/>
            <w:vAlign w:val="center"/>
            <w:hideMark/>
          </w:tcPr>
          <w:p w14:paraId="7A8642FE" w14:textId="77777777" w:rsidR="00031FF3" w:rsidRPr="00BA00B1" w:rsidRDefault="00031FF3" w:rsidP="008379DD">
            <w:pPr>
              <w:jc w:val="center"/>
              <w:rPr>
                <w:sz w:val="22"/>
                <w:szCs w:val="22"/>
              </w:rPr>
            </w:pPr>
            <w:r w:rsidRPr="00BA00B1">
              <w:rPr>
                <w:sz w:val="22"/>
                <w:szCs w:val="22"/>
              </w:rPr>
              <w:t>233,5</w:t>
            </w:r>
          </w:p>
        </w:tc>
        <w:tc>
          <w:tcPr>
            <w:tcW w:w="1224" w:type="dxa"/>
            <w:tcBorders>
              <w:top w:val="nil"/>
              <w:left w:val="nil"/>
              <w:bottom w:val="single" w:sz="4" w:space="0" w:color="000000"/>
              <w:right w:val="single" w:sz="4" w:space="0" w:color="000000"/>
            </w:tcBorders>
            <w:shd w:val="clear" w:color="auto" w:fill="FFFFFF" w:themeFill="background1"/>
            <w:noWrap/>
            <w:vAlign w:val="center"/>
            <w:hideMark/>
          </w:tcPr>
          <w:p w14:paraId="0BC5162B" w14:textId="77777777" w:rsidR="00031FF3" w:rsidRPr="00BA00B1" w:rsidRDefault="00031FF3" w:rsidP="008379DD">
            <w:pPr>
              <w:jc w:val="center"/>
              <w:rPr>
                <w:sz w:val="22"/>
                <w:szCs w:val="22"/>
              </w:rPr>
            </w:pPr>
            <w:r w:rsidRPr="00BA00B1">
              <w:rPr>
                <w:sz w:val="22"/>
                <w:szCs w:val="22"/>
              </w:rPr>
              <w:t>233,5</w:t>
            </w:r>
          </w:p>
        </w:tc>
        <w:tc>
          <w:tcPr>
            <w:tcW w:w="1093" w:type="dxa"/>
            <w:tcBorders>
              <w:top w:val="nil"/>
              <w:left w:val="nil"/>
              <w:bottom w:val="single" w:sz="4" w:space="0" w:color="000000"/>
              <w:right w:val="single" w:sz="4" w:space="0" w:color="000000"/>
            </w:tcBorders>
            <w:shd w:val="clear" w:color="auto" w:fill="FFFFFF" w:themeFill="background1"/>
            <w:noWrap/>
            <w:vAlign w:val="center"/>
            <w:hideMark/>
          </w:tcPr>
          <w:p w14:paraId="22F027E5" w14:textId="77777777" w:rsidR="00031FF3" w:rsidRPr="00BA00B1" w:rsidRDefault="00031FF3" w:rsidP="008379DD">
            <w:pPr>
              <w:jc w:val="center"/>
              <w:rPr>
                <w:sz w:val="22"/>
                <w:szCs w:val="22"/>
              </w:rPr>
            </w:pPr>
            <w:r w:rsidRPr="00BA00B1">
              <w:rPr>
                <w:sz w:val="22"/>
                <w:szCs w:val="22"/>
              </w:rPr>
              <w:t>467</w:t>
            </w:r>
          </w:p>
        </w:tc>
        <w:tc>
          <w:tcPr>
            <w:tcW w:w="1336" w:type="dxa"/>
            <w:tcBorders>
              <w:top w:val="nil"/>
              <w:left w:val="nil"/>
              <w:bottom w:val="single" w:sz="4" w:space="0" w:color="000000"/>
              <w:right w:val="single" w:sz="4" w:space="0" w:color="000000"/>
            </w:tcBorders>
            <w:shd w:val="clear" w:color="auto" w:fill="FFFFFF" w:themeFill="background1"/>
            <w:noWrap/>
            <w:vAlign w:val="center"/>
            <w:hideMark/>
          </w:tcPr>
          <w:p w14:paraId="72373F79" w14:textId="77777777" w:rsidR="00031FF3" w:rsidRPr="00BA00B1" w:rsidRDefault="00031FF3" w:rsidP="008379DD">
            <w:pPr>
              <w:jc w:val="center"/>
              <w:rPr>
                <w:color w:val="000000"/>
                <w:sz w:val="22"/>
                <w:szCs w:val="22"/>
              </w:rPr>
            </w:pPr>
            <w:r w:rsidRPr="00BA00B1">
              <w:rPr>
                <w:color w:val="000000"/>
                <w:sz w:val="22"/>
                <w:szCs w:val="22"/>
              </w:rPr>
              <w:t>233,50</w:t>
            </w:r>
          </w:p>
        </w:tc>
        <w:tc>
          <w:tcPr>
            <w:tcW w:w="1224" w:type="dxa"/>
            <w:tcBorders>
              <w:top w:val="nil"/>
              <w:left w:val="nil"/>
              <w:bottom w:val="single" w:sz="4" w:space="0" w:color="000000"/>
              <w:right w:val="single" w:sz="4" w:space="0" w:color="000000"/>
            </w:tcBorders>
            <w:shd w:val="clear" w:color="auto" w:fill="FFFFFF" w:themeFill="background1"/>
            <w:noWrap/>
            <w:vAlign w:val="center"/>
            <w:hideMark/>
          </w:tcPr>
          <w:p w14:paraId="4C8B0981" w14:textId="77777777" w:rsidR="00031FF3" w:rsidRPr="00BA00B1" w:rsidRDefault="00031FF3" w:rsidP="008379DD">
            <w:pPr>
              <w:jc w:val="center"/>
              <w:rPr>
                <w:color w:val="000000"/>
                <w:sz w:val="22"/>
                <w:szCs w:val="22"/>
              </w:rPr>
            </w:pPr>
            <w:r w:rsidRPr="00BA00B1">
              <w:rPr>
                <w:color w:val="000000"/>
                <w:sz w:val="22"/>
                <w:szCs w:val="22"/>
              </w:rPr>
              <w:t>233,50</w:t>
            </w:r>
          </w:p>
        </w:tc>
        <w:tc>
          <w:tcPr>
            <w:tcW w:w="1336" w:type="dxa"/>
            <w:tcBorders>
              <w:top w:val="nil"/>
              <w:left w:val="nil"/>
              <w:bottom w:val="single" w:sz="4" w:space="0" w:color="000000"/>
              <w:right w:val="single" w:sz="4" w:space="0" w:color="000000"/>
            </w:tcBorders>
            <w:shd w:val="clear" w:color="auto" w:fill="FFFFFF" w:themeFill="background1"/>
            <w:noWrap/>
            <w:vAlign w:val="center"/>
            <w:hideMark/>
          </w:tcPr>
          <w:p w14:paraId="0CF88025" w14:textId="4BBD7C8A" w:rsidR="00031FF3" w:rsidRPr="00BA00B1" w:rsidRDefault="00031FF3" w:rsidP="008379DD">
            <w:pPr>
              <w:jc w:val="center"/>
              <w:rPr>
                <w:color w:val="000000"/>
                <w:sz w:val="22"/>
                <w:szCs w:val="22"/>
              </w:rPr>
            </w:pPr>
          </w:p>
        </w:tc>
        <w:tc>
          <w:tcPr>
            <w:tcW w:w="1224" w:type="dxa"/>
            <w:tcBorders>
              <w:top w:val="nil"/>
              <w:left w:val="nil"/>
              <w:bottom w:val="single" w:sz="4" w:space="0" w:color="000000"/>
              <w:right w:val="single" w:sz="4" w:space="0" w:color="000000"/>
            </w:tcBorders>
            <w:shd w:val="clear" w:color="auto" w:fill="FFFFFF" w:themeFill="background1"/>
            <w:noWrap/>
            <w:vAlign w:val="center"/>
            <w:hideMark/>
          </w:tcPr>
          <w:p w14:paraId="3458BC98" w14:textId="77777777" w:rsidR="00031FF3" w:rsidRPr="00BA00B1" w:rsidRDefault="00031FF3" w:rsidP="008379DD">
            <w:pPr>
              <w:jc w:val="center"/>
              <w:rPr>
                <w:color w:val="000000"/>
                <w:sz w:val="22"/>
                <w:szCs w:val="22"/>
              </w:rPr>
            </w:pPr>
            <w:r w:rsidRPr="00BA00B1">
              <w:rPr>
                <w:color w:val="000000"/>
                <w:sz w:val="22"/>
                <w:szCs w:val="22"/>
              </w:rPr>
              <w:t>0,00</w:t>
            </w:r>
          </w:p>
        </w:tc>
        <w:tc>
          <w:tcPr>
            <w:tcW w:w="1336" w:type="dxa"/>
            <w:tcBorders>
              <w:top w:val="nil"/>
              <w:left w:val="nil"/>
              <w:bottom w:val="single" w:sz="4" w:space="0" w:color="000000"/>
              <w:right w:val="single" w:sz="4" w:space="0" w:color="000000"/>
            </w:tcBorders>
            <w:shd w:val="clear" w:color="auto" w:fill="FFFFFF" w:themeFill="background1"/>
            <w:noWrap/>
            <w:vAlign w:val="center"/>
            <w:hideMark/>
          </w:tcPr>
          <w:p w14:paraId="4B47F30D" w14:textId="77777777" w:rsidR="00031FF3" w:rsidRPr="00BA00B1" w:rsidRDefault="00031FF3" w:rsidP="008379DD">
            <w:pPr>
              <w:jc w:val="center"/>
              <w:rPr>
                <w:sz w:val="22"/>
                <w:szCs w:val="22"/>
              </w:rPr>
            </w:pPr>
            <w:r w:rsidRPr="00BA00B1">
              <w:rPr>
                <w:sz w:val="22"/>
                <w:szCs w:val="22"/>
              </w:rPr>
              <w:t>0</w:t>
            </w:r>
          </w:p>
        </w:tc>
        <w:tc>
          <w:tcPr>
            <w:tcW w:w="1224" w:type="dxa"/>
            <w:tcBorders>
              <w:top w:val="nil"/>
              <w:left w:val="nil"/>
              <w:bottom w:val="single" w:sz="4" w:space="0" w:color="000000"/>
              <w:right w:val="single" w:sz="4" w:space="0" w:color="000000"/>
            </w:tcBorders>
            <w:shd w:val="clear" w:color="auto" w:fill="FFFFFF" w:themeFill="background1"/>
            <w:noWrap/>
            <w:vAlign w:val="center"/>
            <w:hideMark/>
          </w:tcPr>
          <w:p w14:paraId="22441FC7" w14:textId="77777777" w:rsidR="00031FF3" w:rsidRPr="00BA00B1" w:rsidRDefault="00031FF3" w:rsidP="008379DD">
            <w:pPr>
              <w:jc w:val="center"/>
              <w:rPr>
                <w:sz w:val="22"/>
                <w:szCs w:val="22"/>
              </w:rPr>
            </w:pPr>
            <w:r w:rsidRPr="00BA00B1">
              <w:rPr>
                <w:sz w:val="22"/>
                <w:szCs w:val="22"/>
              </w:rPr>
              <w:t>0</w:t>
            </w:r>
          </w:p>
        </w:tc>
      </w:tr>
      <w:tr w:rsidR="00031FF3" w:rsidRPr="00BA00B1" w14:paraId="5A80FFCD" w14:textId="77777777" w:rsidTr="008379DD">
        <w:trPr>
          <w:trHeight w:val="227"/>
        </w:trPr>
        <w:tc>
          <w:tcPr>
            <w:tcW w:w="2405" w:type="dxa"/>
            <w:tcBorders>
              <w:top w:val="nil"/>
              <w:left w:val="single" w:sz="4" w:space="0" w:color="000000"/>
              <w:bottom w:val="single" w:sz="4" w:space="0" w:color="000000"/>
              <w:right w:val="nil"/>
            </w:tcBorders>
            <w:shd w:val="clear" w:color="auto" w:fill="FFFFFF" w:themeFill="background1"/>
            <w:noWrap/>
            <w:vAlign w:val="center"/>
            <w:hideMark/>
          </w:tcPr>
          <w:p w14:paraId="1EFEA51E" w14:textId="77777777" w:rsidR="00031FF3" w:rsidRPr="00BA00B1" w:rsidRDefault="00031FF3" w:rsidP="008379DD">
            <w:pPr>
              <w:jc w:val="center"/>
              <w:rPr>
                <w:sz w:val="22"/>
                <w:szCs w:val="22"/>
              </w:rPr>
            </w:pPr>
            <w:r w:rsidRPr="00BA00B1">
              <w:rPr>
                <w:sz w:val="22"/>
                <w:szCs w:val="22"/>
              </w:rPr>
              <w:t>Котельная д. Гавриловка</w:t>
            </w:r>
          </w:p>
        </w:tc>
        <w:tc>
          <w:tcPr>
            <w:tcW w:w="2835"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A112E77" w14:textId="3EC63D90" w:rsidR="00031FF3" w:rsidRPr="00BA00B1" w:rsidRDefault="008379DD" w:rsidP="008379DD">
            <w:pPr>
              <w:jc w:val="center"/>
              <w:rPr>
                <w:sz w:val="22"/>
                <w:szCs w:val="22"/>
              </w:rPr>
            </w:pPr>
            <w:r w:rsidRPr="00BA00B1">
              <w:rPr>
                <w:b/>
                <w:sz w:val="22"/>
                <w:szCs w:val="22"/>
              </w:rPr>
              <w:t>ВСЕГО</w:t>
            </w:r>
          </w:p>
        </w:tc>
        <w:tc>
          <w:tcPr>
            <w:tcW w:w="1315"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09BC6B12" w14:textId="502FAF77" w:rsidR="00031FF3" w:rsidRPr="00BA00B1" w:rsidRDefault="00031FF3" w:rsidP="008379DD">
            <w:pPr>
              <w:jc w:val="center"/>
              <w:rPr>
                <w:sz w:val="22"/>
                <w:szCs w:val="22"/>
              </w:rPr>
            </w:pPr>
          </w:p>
        </w:tc>
        <w:tc>
          <w:tcPr>
            <w:tcW w:w="1253"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1C644A90" w14:textId="506B4BBC" w:rsidR="00031FF3" w:rsidRPr="00BA00B1" w:rsidRDefault="00031FF3" w:rsidP="008379DD">
            <w:pPr>
              <w:jc w:val="center"/>
              <w:rPr>
                <w:sz w:val="22"/>
                <w:szCs w:val="22"/>
              </w:rPr>
            </w:pPr>
          </w:p>
        </w:tc>
        <w:tc>
          <w:tcPr>
            <w:tcW w:w="1336" w:type="dxa"/>
            <w:tcBorders>
              <w:top w:val="single" w:sz="8" w:space="0" w:color="000000"/>
              <w:left w:val="nil"/>
              <w:bottom w:val="single" w:sz="8" w:space="0" w:color="000000"/>
              <w:right w:val="single" w:sz="4" w:space="0" w:color="000000"/>
            </w:tcBorders>
            <w:shd w:val="clear" w:color="auto" w:fill="FFFFFF" w:themeFill="background1"/>
            <w:noWrap/>
            <w:vAlign w:val="center"/>
            <w:hideMark/>
          </w:tcPr>
          <w:p w14:paraId="4E8D328E" w14:textId="77777777" w:rsidR="00031FF3" w:rsidRPr="00BA00B1" w:rsidRDefault="00031FF3" w:rsidP="008379DD">
            <w:pPr>
              <w:jc w:val="center"/>
              <w:rPr>
                <w:b/>
                <w:bCs/>
                <w:sz w:val="22"/>
                <w:szCs w:val="22"/>
              </w:rPr>
            </w:pPr>
            <w:r w:rsidRPr="00BA00B1">
              <w:rPr>
                <w:b/>
                <w:bCs/>
                <w:sz w:val="22"/>
                <w:szCs w:val="22"/>
              </w:rPr>
              <w:t>276,2</w:t>
            </w:r>
          </w:p>
        </w:tc>
        <w:tc>
          <w:tcPr>
            <w:tcW w:w="1224" w:type="dxa"/>
            <w:tcBorders>
              <w:top w:val="single" w:sz="8" w:space="0" w:color="000000"/>
              <w:left w:val="nil"/>
              <w:bottom w:val="single" w:sz="8" w:space="0" w:color="000000"/>
              <w:right w:val="single" w:sz="4" w:space="0" w:color="000000"/>
            </w:tcBorders>
            <w:shd w:val="clear" w:color="auto" w:fill="FFFFFF" w:themeFill="background1"/>
            <w:noWrap/>
            <w:vAlign w:val="center"/>
            <w:hideMark/>
          </w:tcPr>
          <w:p w14:paraId="19D94CED" w14:textId="77777777" w:rsidR="00031FF3" w:rsidRPr="00BA00B1" w:rsidRDefault="00031FF3" w:rsidP="008379DD">
            <w:pPr>
              <w:jc w:val="center"/>
              <w:rPr>
                <w:b/>
                <w:bCs/>
                <w:sz w:val="22"/>
                <w:szCs w:val="22"/>
              </w:rPr>
            </w:pPr>
            <w:r w:rsidRPr="00BA00B1">
              <w:rPr>
                <w:b/>
                <w:bCs/>
                <w:sz w:val="22"/>
                <w:szCs w:val="22"/>
              </w:rPr>
              <w:t>276,2</w:t>
            </w:r>
          </w:p>
        </w:tc>
        <w:tc>
          <w:tcPr>
            <w:tcW w:w="1093" w:type="dxa"/>
            <w:tcBorders>
              <w:top w:val="single" w:sz="8" w:space="0" w:color="000000"/>
              <w:left w:val="nil"/>
              <w:bottom w:val="single" w:sz="8" w:space="0" w:color="000000"/>
              <w:right w:val="single" w:sz="4" w:space="0" w:color="000000"/>
            </w:tcBorders>
            <w:shd w:val="clear" w:color="auto" w:fill="FFFFFF" w:themeFill="background1"/>
            <w:noWrap/>
            <w:vAlign w:val="center"/>
            <w:hideMark/>
          </w:tcPr>
          <w:p w14:paraId="4068E3AF" w14:textId="77777777" w:rsidR="00031FF3" w:rsidRPr="00BA00B1" w:rsidRDefault="00031FF3" w:rsidP="008379DD">
            <w:pPr>
              <w:jc w:val="center"/>
              <w:rPr>
                <w:b/>
                <w:bCs/>
                <w:sz w:val="22"/>
                <w:szCs w:val="22"/>
              </w:rPr>
            </w:pPr>
            <w:r w:rsidRPr="00BA00B1">
              <w:rPr>
                <w:b/>
                <w:bCs/>
                <w:sz w:val="22"/>
                <w:szCs w:val="22"/>
              </w:rPr>
              <w:t>552,4</w:t>
            </w:r>
          </w:p>
        </w:tc>
        <w:tc>
          <w:tcPr>
            <w:tcW w:w="1336" w:type="dxa"/>
            <w:tcBorders>
              <w:top w:val="single" w:sz="8" w:space="0" w:color="000000"/>
              <w:left w:val="nil"/>
              <w:bottom w:val="single" w:sz="8" w:space="0" w:color="000000"/>
              <w:right w:val="single" w:sz="4" w:space="0" w:color="000000"/>
            </w:tcBorders>
            <w:shd w:val="clear" w:color="auto" w:fill="FFFFFF" w:themeFill="background1"/>
            <w:noWrap/>
            <w:vAlign w:val="center"/>
            <w:hideMark/>
          </w:tcPr>
          <w:p w14:paraId="12F38446" w14:textId="77777777" w:rsidR="00031FF3" w:rsidRPr="00BA00B1" w:rsidRDefault="00031FF3" w:rsidP="008379DD">
            <w:pPr>
              <w:jc w:val="center"/>
              <w:rPr>
                <w:b/>
                <w:bCs/>
                <w:sz w:val="22"/>
                <w:szCs w:val="22"/>
              </w:rPr>
            </w:pPr>
            <w:r w:rsidRPr="00BA00B1">
              <w:rPr>
                <w:b/>
                <w:bCs/>
                <w:sz w:val="22"/>
                <w:szCs w:val="22"/>
              </w:rPr>
              <w:t>265,7</w:t>
            </w:r>
          </w:p>
        </w:tc>
        <w:tc>
          <w:tcPr>
            <w:tcW w:w="1224" w:type="dxa"/>
            <w:tcBorders>
              <w:top w:val="single" w:sz="8" w:space="0" w:color="000000"/>
              <w:left w:val="nil"/>
              <w:bottom w:val="single" w:sz="8" w:space="0" w:color="000000"/>
              <w:right w:val="single" w:sz="4" w:space="0" w:color="000000"/>
            </w:tcBorders>
            <w:shd w:val="clear" w:color="auto" w:fill="FFFFFF" w:themeFill="background1"/>
            <w:noWrap/>
            <w:vAlign w:val="center"/>
            <w:hideMark/>
          </w:tcPr>
          <w:p w14:paraId="232620C9" w14:textId="77777777" w:rsidR="00031FF3" w:rsidRPr="00BA00B1" w:rsidRDefault="00031FF3" w:rsidP="008379DD">
            <w:pPr>
              <w:jc w:val="center"/>
              <w:rPr>
                <w:b/>
                <w:bCs/>
                <w:sz w:val="22"/>
                <w:szCs w:val="22"/>
              </w:rPr>
            </w:pPr>
            <w:r w:rsidRPr="00BA00B1">
              <w:rPr>
                <w:b/>
                <w:bCs/>
                <w:sz w:val="22"/>
                <w:szCs w:val="22"/>
              </w:rPr>
              <w:t>265,7</w:t>
            </w:r>
          </w:p>
        </w:tc>
        <w:tc>
          <w:tcPr>
            <w:tcW w:w="1336" w:type="dxa"/>
            <w:tcBorders>
              <w:top w:val="single" w:sz="8" w:space="0" w:color="000000"/>
              <w:left w:val="nil"/>
              <w:bottom w:val="single" w:sz="8" w:space="0" w:color="000000"/>
              <w:right w:val="single" w:sz="4" w:space="0" w:color="000000"/>
            </w:tcBorders>
            <w:shd w:val="clear" w:color="auto" w:fill="FFFFFF" w:themeFill="background1"/>
            <w:noWrap/>
            <w:vAlign w:val="center"/>
            <w:hideMark/>
          </w:tcPr>
          <w:p w14:paraId="08C49112" w14:textId="77777777" w:rsidR="00031FF3" w:rsidRPr="00BA00B1" w:rsidRDefault="00031FF3" w:rsidP="008379DD">
            <w:pPr>
              <w:jc w:val="center"/>
              <w:rPr>
                <w:b/>
                <w:bCs/>
                <w:sz w:val="22"/>
                <w:szCs w:val="22"/>
              </w:rPr>
            </w:pPr>
            <w:r w:rsidRPr="00BA00B1">
              <w:rPr>
                <w:b/>
                <w:bCs/>
                <w:sz w:val="22"/>
                <w:szCs w:val="22"/>
              </w:rPr>
              <w:t>10,5</w:t>
            </w:r>
          </w:p>
        </w:tc>
        <w:tc>
          <w:tcPr>
            <w:tcW w:w="1224" w:type="dxa"/>
            <w:tcBorders>
              <w:top w:val="single" w:sz="8" w:space="0" w:color="000000"/>
              <w:left w:val="nil"/>
              <w:bottom w:val="single" w:sz="8" w:space="0" w:color="000000"/>
              <w:right w:val="single" w:sz="4" w:space="0" w:color="000000"/>
            </w:tcBorders>
            <w:shd w:val="clear" w:color="auto" w:fill="FFFFFF" w:themeFill="background1"/>
            <w:noWrap/>
            <w:vAlign w:val="center"/>
            <w:hideMark/>
          </w:tcPr>
          <w:p w14:paraId="77FE0F0A" w14:textId="77777777" w:rsidR="00031FF3" w:rsidRPr="00BA00B1" w:rsidRDefault="00031FF3" w:rsidP="008379DD">
            <w:pPr>
              <w:jc w:val="center"/>
              <w:rPr>
                <w:b/>
                <w:bCs/>
                <w:sz w:val="22"/>
                <w:szCs w:val="22"/>
              </w:rPr>
            </w:pPr>
            <w:r w:rsidRPr="00BA00B1">
              <w:rPr>
                <w:b/>
                <w:bCs/>
                <w:sz w:val="22"/>
                <w:szCs w:val="22"/>
              </w:rPr>
              <w:t>10,5</w:t>
            </w:r>
          </w:p>
        </w:tc>
        <w:tc>
          <w:tcPr>
            <w:tcW w:w="1336" w:type="dxa"/>
            <w:tcBorders>
              <w:top w:val="single" w:sz="8" w:space="0" w:color="000000"/>
              <w:left w:val="nil"/>
              <w:bottom w:val="single" w:sz="8" w:space="0" w:color="000000"/>
              <w:right w:val="single" w:sz="4" w:space="0" w:color="000000"/>
            </w:tcBorders>
            <w:shd w:val="clear" w:color="auto" w:fill="FFFFFF" w:themeFill="background1"/>
            <w:noWrap/>
            <w:vAlign w:val="center"/>
            <w:hideMark/>
          </w:tcPr>
          <w:p w14:paraId="6893F8FA" w14:textId="77777777" w:rsidR="00031FF3" w:rsidRPr="00BA00B1" w:rsidRDefault="00031FF3" w:rsidP="008379DD">
            <w:pPr>
              <w:jc w:val="center"/>
              <w:rPr>
                <w:b/>
                <w:bCs/>
                <w:sz w:val="22"/>
                <w:szCs w:val="22"/>
              </w:rPr>
            </w:pPr>
            <w:r w:rsidRPr="00BA00B1">
              <w:rPr>
                <w:b/>
                <w:bCs/>
                <w:sz w:val="22"/>
                <w:szCs w:val="22"/>
              </w:rPr>
              <w:t>0</w:t>
            </w:r>
          </w:p>
        </w:tc>
        <w:tc>
          <w:tcPr>
            <w:tcW w:w="1224" w:type="dxa"/>
            <w:tcBorders>
              <w:top w:val="single" w:sz="8" w:space="0" w:color="000000"/>
              <w:left w:val="nil"/>
              <w:bottom w:val="single" w:sz="8" w:space="0" w:color="000000"/>
              <w:right w:val="single" w:sz="4" w:space="0" w:color="000000"/>
            </w:tcBorders>
            <w:shd w:val="clear" w:color="auto" w:fill="FFFFFF" w:themeFill="background1"/>
            <w:noWrap/>
            <w:vAlign w:val="center"/>
            <w:hideMark/>
          </w:tcPr>
          <w:p w14:paraId="0FC382E3" w14:textId="77777777" w:rsidR="00031FF3" w:rsidRPr="00BA00B1" w:rsidRDefault="00031FF3" w:rsidP="008379DD">
            <w:pPr>
              <w:jc w:val="center"/>
              <w:rPr>
                <w:b/>
                <w:bCs/>
                <w:sz w:val="22"/>
                <w:szCs w:val="22"/>
              </w:rPr>
            </w:pPr>
            <w:r w:rsidRPr="00BA00B1">
              <w:rPr>
                <w:b/>
                <w:bCs/>
                <w:sz w:val="22"/>
                <w:szCs w:val="22"/>
              </w:rPr>
              <w:t>0</w:t>
            </w:r>
          </w:p>
        </w:tc>
      </w:tr>
    </w:tbl>
    <w:p w14:paraId="543563F8" w14:textId="77777777" w:rsidR="006824C8" w:rsidRPr="00BA00B1" w:rsidRDefault="006824C8" w:rsidP="00C22502">
      <w:pPr>
        <w:ind w:right="13"/>
        <w:sectPr w:rsidR="006824C8" w:rsidRPr="00BA00B1" w:rsidSect="00501C52">
          <w:type w:val="nextColumn"/>
          <w:pgSz w:w="23808" w:h="16840" w:orient="landscape" w:code="8"/>
          <w:pgMar w:top="1134" w:right="567" w:bottom="1134" w:left="1134" w:header="709" w:footer="709" w:gutter="0"/>
          <w:cols w:space="708"/>
          <w:docGrid w:linePitch="360"/>
        </w:sectPr>
      </w:pPr>
    </w:p>
    <w:p w14:paraId="17D994D4" w14:textId="19AC6ACB" w:rsidR="00153C5A" w:rsidRPr="00BA00B1" w:rsidRDefault="00153C5A" w:rsidP="00C22502">
      <w:pPr>
        <w:pStyle w:val="21"/>
        <w:jc w:val="both"/>
      </w:pPr>
      <w:bookmarkStart w:id="62" w:name="_Toc71120100"/>
      <w:r w:rsidRPr="00BA00B1">
        <w:lastRenderedPageBreak/>
        <w:t>1.3.4. Описание типов и количество секционирующей и регулирующей арматуры на тепловых сетях</w:t>
      </w:r>
      <w:bookmarkEnd w:id="62"/>
    </w:p>
    <w:p w14:paraId="112F38F9" w14:textId="77777777" w:rsidR="00153C5A" w:rsidRPr="00BA00B1" w:rsidRDefault="00153C5A" w:rsidP="00C22502">
      <w:pPr>
        <w:widowControl w:val="0"/>
        <w:spacing w:line="360" w:lineRule="auto"/>
        <w:ind w:firstLine="567"/>
        <w:jc w:val="both"/>
        <w:rPr>
          <w:sz w:val="26"/>
          <w:szCs w:val="26"/>
        </w:rPr>
      </w:pPr>
      <w:r w:rsidRPr="00BA00B1">
        <w:rPr>
          <w:sz w:val="26"/>
          <w:szCs w:val="26"/>
        </w:rPr>
        <w:t>Запорная и регулирующая арматура тепловых сетей располагается:</w:t>
      </w:r>
    </w:p>
    <w:p w14:paraId="5BA96586" w14:textId="77777777" w:rsidR="00153C5A" w:rsidRPr="00BA00B1" w:rsidRDefault="00153C5A" w:rsidP="007D54BA">
      <w:pPr>
        <w:widowControl w:val="0"/>
        <w:numPr>
          <w:ilvl w:val="0"/>
          <w:numId w:val="29"/>
        </w:numPr>
        <w:spacing w:line="360" w:lineRule="auto"/>
        <w:jc w:val="both"/>
        <w:rPr>
          <w:sz w:val="26"/>
          <w:szCs w:val="26"/>
        </w:rPr>
      </w:pPr>
      <w:r w:rsidRPr="00BA00B1">
        <w:rPr>
          <w:sz w:val="26"/>
          <w:szCs w:val="26"/>
        </w:rPr>
        <w:t>на выходе из источника тепловой энергии;</w:t>
      </w:r>
    </w:p>
    <w:p w14:paraId="0CA8A0F2" w14:textId="77777777" w:rsidR="00153C5A" w:rsidRPr="00BA00B1" w:rsidRDefault="00153C5A" w:rsidP="007D54BA">
      <w:pPr>
        <w:widowControl w:val="0"/>
        <w:numPr>
          <w:ilvl w:val="0"/>
          <w:numId w:val="29"/>
        </w:numPr>
        <w:spacing w:line="360" w:lineRule="auto"/>
        <w:jc w:val="both"/>
        <w:rPr>
          <w:sz w:val="26"/>
          <w:szCs w:val="26"/>
        </w:rPr>
      </w:pPr>
      <w:r w:rsidRPr="00BA00B1">
        <w:rPr>
          <w:sz w:val="26"/>
          <w:szCs w:val="26"/>
        </w:rPr>
        <w:t>на трубопроводах водяных тепловых сетей (секционирующие задвижки);</w:t>
      </w:r>
    </w:p>
    <w:p w14:paraId="3C332088" w14:textId="77777777" w:rsidR="00153C5A" w:rsidRPr="00BA00B1" w:rsidRDefault="00153C5A" w:rsidP="007D54BA">
      <w:pPr>
        <w:widowControl w:val="0"/>
        <w:numPr>
          <w:ilvl w:val="0"/>
          <w:numId w:val="29"/>
        </w:numPr>
        <w:spacing w:line="360" w:lineRule="auto"/>
        <w:jc w:val="both"/>
        <w:rPr>
          <w:sz w:val="26"/>
          <w:szCs w:val="26"/>
        </w:rPr>
      </w:pPr>
      <w:r w:rsidRPr="00BA00B1">
        <w:rPr>
          <w:sz w:val="26"/>
          <w:szCs w:val="26"/>
        </w:rPr>
        <w:t>в узлах на трубопроводах ответвлений.</w:t>
      </w:r>
    </w:p>
    <w:p w14:paraId="1073D93A" w14:textId="77777777" w:rsidR="00153C5A" w:rsidRPr="00BA00B1" w:rsidRDefault="00153C5A" w:rsidP="00C22502">
      <w:pPr>
        <w:widowControl w:val="0"/>
        <w:spacing w:line="360" w:lineRule="auto"/>
        <w:ind w:firstLine="567"/>
        <w:jc w:val="both"/>
        <w:rPr>
          <w:sz w:val="26"/>
          <w:szCs w:val="26"/>
        </w:rPr>
      </w:pPr>
      <w:r w:rsidRPr="00BA00B1">
        <w:rPr>
          <w:sz w:val="26"/>
          <w:szCs w:val="26"/>
        </w:rPr>
        <w:t>Основным видом запорной арматуры на тепловых сетях являются чугунные задвижки с ручным приводом, шаровые клапаны и дисковые затворы. Дополнительных сбросных устройств на теплотрассах не предусмотрено.</w:t>
      </w:r>
    </w:p>
    <w:p w14:paraId="4761350D" w14:textId="77777777" w:rsidR="00153C5A" w:rsidRPr="00BA00B1" w:rsidRDefault="00153C5A" w:rsidP="00C22502">
      <w:pPr>
        <w:pStyle w:val="21"/>
        <w:ind w:right="13"/>
        <w:jc w:val="both"/>
      </w:pPr>
      <w:bookmarkStart w:id="63" w:name="_Toc62629109"/>
      <w:bookmarkStart w:id="64" w:name="_Toc71120101"/>
      <w:r w:rsidRPr="00BA00B1">
        <w:t>1.3.5. Описание типов и строительных особенностей тепловых пунктов, тепловых камер и павильонов</w:t>
      </w:r>
      <w:bookmarkEnd w:id="63"/>
      <w:bookmarkEnd w:id="64"/>
    </w:p>
    <w:p w14:paraId="773D094A" w14:textId="77777777" w:rsidR="00153C5A" w:rsidRPr="00BA00B1" w:rsidRDefault="00153C5A" w:rsidP="00C22502">
      <w:pPr>
        <w:widowControl w:val="0"/>
        <w:spacing w:line="360" w:lineRule="auto"/>
        <w:ind w:right="13" w:firstLine="567"/>
        <w:jc w:val="both"/>
        <w:rPr>
          <w:sz w:val="26"/>
          <w:szCs w:val="26"/>
        </w:rPr>
      </w:pPr>
      <w:r w:rsidRPr="00BA00B1">
        <w:rPr>
          <w:sz w:val="26"/>
          <w:szCs w:val="26"/>
        </w:rPr>
        <w:t>Для обслуживания отключающей арматуры при подземной прокладке на сетях установлены теплофикационные камеры. В тепловой камере установлены чугунные и стальные задвижки, спускные и воздушные устройства, требующие постоянного доступа и обслуживания. Тепловые камеры выполнены в основном из сборных железобетонных конструкций.</w:t>
      </w:r>
    </w:p>
    <w:p w14:paraId="7B9A465A" w14:textId="77777777" w:rsidR="00153C5A" w:rsidRPr="00BA00B1" w:rsidRDefault="00153C5A" w:rsidP="00C22502">
      <w:pPr>
        <w:widowControl w:val="0"/>
        <w:spacing w:line="360" w:lineRule="auto"/>
        <w:ind w:right="13" w:firstLine="567"/>
        <w:jc w:val="both"/>
        <w:rPr>
          <w:sz w:val="26"/>
          <w:szCs w:val="26"/>
        </w:rPr>
      </w:pPr>
      <w:r w:rsidRPr="00BA00B1">
        <w:rPr>
          <w:sz w:val="26"/>
          <w:szCs w:val="26"/>
        </w:rPr>
        <w:t>Конструкции смотровых колодцев выполнены по соответствующим чертежам и отвечают требованиям ГОСТ 8020-90 и ТУ 5855-057-03984346-2006.</w:t>
      </w:r>
    </w:p>
    <w:p w14:paraId="6889EF3E" w14:textId="77777777" w:rsidR="00153C5A" w:rsidRPr="00BA00B1" w:rsidRDefault="00153C5A" w:rsidP="00C22502">
      <w:pPr>
        <w:widowControl w:val="0"/>
        <w:spacing w:line="360" w:lineRule="auto"/>
        <w:ind w:right="13" w:firstLine="567"/>
        <w:jc w:val="both"/>
        <w:rPr>
          <w:sz w:val="26"/>
          <w:szCs w:val="26"/>
        </w:rPr>
      </w:pPr>
      <w:r w:rsidRPr="00BA00B1">
        <w:rPr>
          <w:sz w:val="26"/>
          <w:szCs w:val="26"/>
        </w:rPr>
        <w:t>При надземной прокладке трубопроводов тепловых сетей для обслуживания арматуры предусмотрены стационарные площадки с ограждениями и лестницами.</w:t>
      </w:r>
    </w:p>
    <w:p w14:paraId="0EAC03CE" w14:textId="77777777" w:rsidR="00153C5A" w:rsidRPr="00BA00B1" w:rsidRDefault="00153C5A" w:rsidP="00C22502">
      <w:pPr>
        <w:pStyle w:val="21"/>
        <w:ind w:right="13"/>
        <w:jc w:val="both"/>
      </w:pPr>
      <w:bookmarkStart w:id="65" w:name="_Toc62629110"/>
      <w:bookmarkStart w:id="66" w:name="_Toc71120102"/>
      <w:bookmarkStart w:id="67" w:name="_Hlk34483230"/>
      <w:r w:rsidRPr="00BA00B1">
        <w:t>1.3.6. Описание графиков регулирования отпуска тепла в тепловые сети с анализом их обоснованности</w:t>
      </w:r>
      <w:bookmarkEnd w:id="65"/>
      <w:bookmarkEnd w:id="66"/>
    </w:p>
    <w:p w14:paraId="781AA6FC" w14:textId="77777777" w:rsidR="00153C5A" w:rsidRPr="00BA00B1" w:rsidRDefault="00153C5A" w:rsidP="00C22502">
      <w:pPr>
        <w:widowControl w:val="0"/>
        <w:spacing w:line="360" w:lineRule="auto"/>
        <w:ind w:right="13" w:firstLine="567"/>
        <w:jc w:val="both"/>
        <w:rPr>
          <w:sz w:val="26"/>
          <w:szCs w:val="26"/>
        </w:rPr>
      </w:pPr>
      <w:r w:rsidRPr="00BA00B1">
        <w:rPr>
          <w:sz w:val="26"/>
          <w:szCs w:val="26"/>
        </w:rPr>
        <w:t xml:space="preserve">Передача тепловой энергии на нужды теплоснабжения от ООО «СТК» осуществляется по тепловым сетям с температурным графиком - 95-70 </w:t>
      </w:r>
      <w:r w:rsidRPr="00BA00B1">
        <w:rPr>
          <w:sz w:val="26"/>
          <w:szCs w:val="26"/>
          <w:vertAlign w:val="superscript"/>
        </w:rPr>
        <w:t>0</w:t>
      </w:r>
      <w:r w:rsidRPr="00BA00B1">
        <w:rPr>
          <w:sz w:val="26"/>
          <w:szCs w:val="26"/>
        </w:rPr>
        <w:t>С.</w:t>
      </w:r>
    </w:p>
    <w:p w14:paraId="318517BF" w14:textId="3B55DBF7" w:rsidR="00153C5A" w:rsidRPr="00BA00B1" w:rsidRDefault="00153C5A" w:rsidP="00C22502">
      <w:pPr>
        <w:widowControl w:val="0"/>
        <w:spacing w:line="360" w:lineRule="auto"/>
        <w:ind w:right="13" w:firstLine="567"/>
        <w:jc w:val="both"/>
        <w:rPr>
          <w:sz w:val="26"/>
          <w:szCs w:val="26"/>
        </w:rPr>
      </w:pPr>
      <w:r w:rsidRPr="00BA00B1">
        <w:rPr>
          <w:sz w:val="26"/>
          <w:szCs w:val="26"/>
        </w:rPr>
        <w:t>Регулирование отпуска тепловой энергии – качественное, в соответствии с температурой наружного воздуха.</w:t>
      </w:r>
    </w:p>
    <w:p w14:paraId="0852A5CE" w14:textId="1B2CAB5A" w:rsidR="008550EE" w:rsidRPr="00BA00B1" w:rsidRDefault="008550EE" w:rsidP="008550EE">
      <w:pPr>
        <w:widowControl w:val="0"/>
        <w:spacing w:line="360" w:lineRule="auto"/>
        <w:ind w:right="13" w:firstLine="567"/>
        <w:jc w:val="both"/>
        <w:rPr>
          <w:sz w:val="26"/>
          <w:szCs w:val="26"/>
        </w:rPr>
      </w:pPr>
      <w:r w:rsidRPr="00BA00B1">
        <w:rPr>
          <w:sz w:val="26"/>
          <w:szCs w:val="26"/>
        </w:rPr>
        <w:t xml:space="preserve">Температурный график отпуска тепла от котельных СП «Палевицы» представлен ниже.  </w:t>
      </w:r>
    </w:p>
    <w:p w14:paraId="67E476AF" w14:textId="42A9FD41" w:rsidR="008550EE" w:rsidRPr="00BA00B1" w:rsidRDefault="008550EE" w:rsidP="00C22502">
      <w:pPr>
        <w:widowControl w:val="0"/>
        <w:spacing w:line="360" w:lineRule="auto"/>
        <w:ind w:right="13" w:firstLine="567"/>
        <w:jc w:val="both"/>
        <w:rPr>
          <w:sz w:val="26"/>
          <w:szCs w:val="26"/>
        </w:rPr>
      </w:pPr>
    </w:p>
    <w:p w14:paraId="0E656CC0" w14:textId="6409B5D3" w:rsidR="008550EE" w:rsidRPr="00BA00B1" w:rsidRDefault="008550EE" w:rsidP="00C22502">
      <w:pPr>
        <w:widowControl w:val="0"/>
        <w:spacing w:line="360" w:lineRule="auto"/>
        <w:ind w:right="13" w:firstLine="567"/>
        <w:jc w:val="both"/>
        <w:rPr>
          <w:sz w:val="26"/>
          <w:szCs w:val="26"/>
        </w:rPr>
      </w:pPr>
    </w:p>
    <w:p w14:paraId="639142B5" w14:textId="56B8F88A" w:rsidR="008550EE" w:rsidRPr="00BA00B1" w:rsidRDefault="008550EE" w:rsidP="00C22502">
      <w:pPr>
        <w:widowControl w:val="0"/>
        <w:spacing w:line="360" w:lineRule="auto"/>
        <w:ind w:right="13" w:firstLine="567"/>
        <w:jc w:val="both"/>
        <w:rPr>
          <w:sz w:val="26"/>
          <w:szCs w:val="26"/>
        </w:rPr>
      </w:pPr>
    </w:p>
    <w:p w14:paraId="1123975C" w14:textId="1D725401" w:rsidR="008550EE" w:rsidRPr="00BA00B1" w:rsidRDefault="008550EE" w:rsidP="00C22502">
      <w:pPr>
        <w:widowControl w:val="0"/>
        <w:spacing w:line="360" w:lineRule="auto"/>
        <w:ind w:right="13" w:firstLine="567"/>
        <w:jc w:val="both"/>
        <w:rPr>
          <w:sz w:val="26"/>
          <w:szCs w:val="26"/>
        </w:rPr>
      </w:pPr>
    </w:p>
    <w:p w14:paraId="460D6AF4" w14:textId="27D13B14" w:rsidR="008550EE" w:rsidRPr="00BA00B1" w:rsidRDefault="008550EE" w:rsidP="00C22502">
      <w:pPr>
        <w:widowControl w:val="0"/>
        <w:spacing w:line="360" w:lineRule="auto"/>
        <w:ind w:right="13" w:firstLine="567"/>
        <w:jc w:val="both"/>
        <w:rPr>
          <w:sz w:val="26"/>
          <w:szCs w:val="26"/>
        </w:rPr>
      </w:pPr>
      <w:r w:rsidRPr="00BA00B1">
        <w:rPr>
          <w:noProof/>
          <w:sz w:val="26"/>
          <w:szCs w:val="26"/>
        </w:rPr>
        <w:lastRenderedPageBreak/>
        <w:drawing>
          <wp:inline distT="0" distB="0" distL="0" distR="0" wp14:anchorId="20D430F4" wp14:editId="122EBF31">
            <wp:extent cx="5920740" cy="7400925"/>
            <wp:effectExtent l="0" t="0" r="3810" b="9525"/>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srcRect l="12916" t="12916" r="48332" b="9582"/>
                    <a:stretch/>
                  </pic:blipFill>
                  <pic:spPr bwMode="auto">
                    <a:xfrm>
                      <a:off x="0" y="0"/>
                      <a:ext cx="5920740" cy="7400925"/>
                    </a:xfrm>
                    <a:prstGeom prst="rect">
                      <a:avLst/>
                    </a:prstGeom>
                    <a:ln>
                      <a:noFill/>
                    </a:ln>
                    <a:extLst>
                      <a:ext uri="{53640926-AAD7-44D8-BBD7-CCE9431645EC}">
                        <a14:shadowObscured xmlns:a14="http://schemas.microsoft.com/office/drawing/2010/main"/>
                      </a:ext>
                    </a:extLst>
                  </pic:spPr>
                </pic:pic>
              </a:graphicData>
            </a:graphic>
          </wp:inline>
        </w:drawing>
      </w:r>
    </w:p>
    <w:p w14:paraId="40522B41" w14:textId="2B5234A8" w:rsidR="008550EE" w:rsidRPr="00BA00B1" w:rsidRDefault="008550EE" w:rsidP="00C22502">
      <w:pPr>
        <w:widowControl w:val="0"/>
        <w:spacing w:line="360" w:lineRule="auto"/>
        <w:ind w:right="13" w:firstLine="567"/>
        <w:jc w:val="both"/>
        <w:rPr>
          <w:sz w:val="26"/>
          <w:szCs w:val="26"/>
        </w:rPr>
      </w:pPr>
    </w:p>
    <w:p w14:paraId="0BBAD4EB" w14:textId="19870494" w:rsidR="008550EE" w:rsidRPr="00BA00B1" w:rsidRDefault="008550EE" w:rsidP="00C22502">
      <w:pPr>
        <w:widowControl w:val="0"/>
        <w:spacing w:line="360" w:lineRule="auto"/>
        <w:ind w:right="13" w:firstLine="567"/>
        <w:jc w:val="both"/>
        <w:rPr>
          <w:sz w:val="26"/>
          <w:szCs w:val="26"/>
        </w:rPr>
      </w:pPr>
    </w:p>
    <w:p w14:paraId="6BC766FF" w14:textId="5BC73E8B" w:rsidR="008550EE" w:rsidRPr="00BA00B1" w:rsidRDefault="008550EE" w:rsidP="00C22502">
      <w:pPr>
        <w:widowControl w:val="0"/>
        <w:spacing w:line="360" w:lineRule="auto"/>
        <w:ind w:right="13" w:firstLine="567"/>
        <w:jc w:val="both"/>
        <w:rPr>
          <w:sz w:val="26"/>
          <w:szCs w:val="26"/>
        </w:rPr>
      </w:pPr>
    </w:p>
    <w:p w14:paraId="05B748B8" w14:textId="636D75BC" w:rsidR="008550EE" w:rsidRPr="00BA00B1" w:rsidRDefault="008550EE" w:rsidP="00C22502">
      <w:pPr>
        <w:widowControl w:val="0"/>
        <w:spacing w:line="360" w:lineRule="auto"/>
        <w:ind w:right="13" w:firstLine="567"/>
        <w:jc w:val="both"/>
        <w:rPr>
          <w:sz w:val="26"/>
          <w:szCs w:val="26"/>
        </w:rPr>
      </w:pPr>
    </w:p>
    <w:p w14:paraId="794AA4A8" w14:textId="3F9BA86F" w:rsidR="008550EE" w:rsidRPr="00BA00B1" w:rsidRDefault="008550EE" w:rsidP="00C22502">
      <w:pPr>
        <w:widowControl w:val="0"/>
        <w:spacing w:line="360" w:lineRule="auto"/>
        <w:ind w:right="13" w:firstLine="567"/>
        <w:jc w:val="both"/>
        <w:rPr>
          <w:sz w:val="26"/>
          <w:szCs w:val="26"/>
        </w:rPr>
      </w:pPr>
    </w:p>
    <w:p w14:paraId="51997746" w14:textId="0781A72D" w:rsidR="008550EE" w:rsidRPr="00BA00B1" w:rsidRDefault="008550EE" w:rsidP="00C22502">
      <w:pPr>
        <w:widowControl w:val="0"/>
        <w:spacing w:line="360" w:lineRule="auto"/>
        <w:ind w:right="13" w:firstLine="567"/>
        <w:jc w:val="both"/>
        <w:rPr>
          <w:sz w:val="26"/>
          <w:szCs w:val="26"/>
        </w:rPr>
      </w:pPr>
    </w:p>
    <w:p w14:paraId="13F72EA9" w14:textId="5F2FA9FC" w:rsidR="008550EE" w:rsidRPr="00BA00B1" w:rsidRDefault="008550EE" w:rsidP="00C22502">
      <w:pPr>
        <w:widowControl w:val="0"/>
        <w:spacing w:line="360" w:lineRule="auto"/>
        <w:ind w:right="13" w:firstLine="567"/>
        <w:jc w:val="both"/>
        <w:rPr>
          <w:sz w:val="26"/>
          <w:szCs w:val="26"/>
        </w:rPr>
      </w:pPr>
      <w:r w:rsidRPr="00BA00B1">
        <w:rPr>
          <w:noProof/>
          <w:sz w:val="26"/>
          <w:szCs w:val="26"/>
        </w:rPr>
        <w:lastRenderedPageBreak/>
        <w:drawing>
          <wp:inline distT="0" distB="0" distL="0" distR="0" wp14:anchorId="42991D5C" wp14:editId="2149DB3B">
            <wp:extent cx="6045712" cy="7886700"/>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l="12917" t="12916" r="48038" b="5590"/>
                    <a:stretch/>
                  </pic:blipFill>
                  <pic:spPr bwMode="auto">
                    <a:xfrm>
                      <a:off x="0" y="0"/>
                      <a:ext cx="6057998" cy="7902727"/>
                    </a:xfrm>
                    <a:prstGeom prst="rect">
                      <a:avLst/>
                    </a:prstGeom>
                    <a:ln>
                      <a:noFill/>
                    </a:ln>
                    <a:extLst>
                      <a:ext uri="{53640926-AAD7-44D8-BBD7-CCE9431645EC}">
                        <a14:shadowObscured xmlns:a14="http://schemas.microsoft.com/office/drawing/2010/main"/>
                      </a:ext>
                    </a:extLst>
                  </pic:spPr>
                </pic:pic>
              </a:graphicData>
            </a:graphic>
          </wp:inline>
        </w:drawing>
      </w:r>
    </w:p>
    <w:p w14:paraId="19056786" w14:textId="7F6133FA" w:rsidR="008550EE" w:rsidRPr="00BA00B1" w:rsidRDefault="008550EE" w:rsidP="00C22502">
      <w:pPr>
        <w:widowControl w:val="0"/>
        <w:spacing w:line="360" w:lineRule="auto"/>
        <w:ind w:right="13" w:firstLine="567"/>
        <w:jc w:val="both"/>
        <w:rPr>
          <w:sz w:val="26"/>
          <w:szCs w:val="26"/>
        </w:rPr>
      </w:pPr>
    </w:p>
    <w:p w14:paraId="4F13F5C8" w14:textId="4BC8CC27" w:rsidR="008550EE" w:rsidRPr="00BA00B1" w:rsidRDefault="008550EE" w:rsidP="00C22502">
      <w:pPr>
        <w:widowControl w:val="0"/>
        <w:spacing w:line="360" w:lineRule="auto"/>
        <w:ind w:right="13" w:firstLine="567"/>
        <w:jc w:val="both"/>
        <w:rPr>
          <w:sz w:val="26"/>
          <w:szCs w:val="26"/>
        </w:rPr>
      </w:pPr>
    </w:p>
    <w:p w14:paraId="714CCD7B" w14:textId="2A73D54E" w:rsidR="008550EE" w:rsidRPr="00BA00B1" w:rsidRDefault="008550EE" w:rsidP="00C22502">
      <w:pPr>
        <w:widowControl w:val="0"/>
        <w:spacing w:line="360" w:lineRule="auto"/>
        <w:ind w:right="13" w:firstLine="567"/>
        <w:jc w:val="both"/>
        <w:rPr>
          <w:sz w:val="26"/>
          <w:szCs w:val="26"/>
        </w:rPr>
      </w:pPr>
    </w:p>
    <w:p w14:paraId="38CAE149" w14:textId="5A318017" w:rsidR="008550EE" w:rsidRPr="00BA00B1" w:rsidRDefault="008550EE" w:rsidP="00C22502">
      <w:pPr>
        <w:widowControl w:val="0"/>
        <w:spacing w:line="360" w:lineRule="auto"/>
        <w:ind w:right="13" w:firstLine="567"/>
        <w:jc w:val="both"/>
        <w:rPr>
          <w:sz w:val="26"/>
          <w:szCs w:val="26"/>
        </w:rPr>
      </w:pPr>
    </w:p>
    <w:p w14:paraId="380BD2A4" w14:textId="4BB96566" w:rsidR="008550EE" w:rsidRPr="00BA00B1" w:rsidRDefault="008550EE" w:rsidP="00C22502">
      <w:pPr>
        <w:widowControl w:val="0"/>
        <w:spacing w:line="360" w:lineRule="auto"/>
        <w:ind w:right="13" w:firstLine="567"/>
        <w:jc w:val="both"/>
        <w:rPr>
          <w:sz w:val="26"/>
          <w:szCs w:val="26"/>
        </w:rPr>
      </w:pPr>
      <w:r w:rsidRPr="00BA00B1">
        <w:rPr>
          <w:noProof/>
          <w:sz w:val="26"/>
          <w:szCs w:val="26"/>
        </w:rPr>
        <w:lastRenderedPageBreak/>
        <w:drawing>
          <wp:inline distT="0" distB="0" distL="0" distR="0" wp14:anchorId="2273D65E" wp14:editId="415DC5C3">
            <wp:extent cx="6019800" cy="8202277"/>
            <wp:effectExtent l="0" t="0" r="0" b="889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l="14091" t="11508" r="49066" b="8173"/>
                    <a:stretch/>
                  </pic:blipFill>
                  <pic:spPr bwMode="auto">
                    <a:xfrm>
                      <a:off x="0" y="0"/>
                      <a:ext cx="6027862" cy="8213262"/>
                    </a:xfrm>
                    <a:prstGeom prst="rect">
                      <a:avLst/>
                    </a:prstGeom>
                    <a:ln>
                      <a:noFill/>
                    </a:ln>
                    <a:extLst>
                      <a:ext uri="{53640926-AAD7-44D8-BBD7-CCE9431645EC}">
                        <a14:shadowObscured xmlns:a14="http://schemas.microsoft.com/office/drawing/2010/main"/>
                      </a:ext>
                    </a:extLst>
                  </pic:spPr>
                </pic:pic>
              </a:graphicData>
            </a:graphic>
          </wp:inline>
        </w:drawing>
      </w:r>
    </w:p>
    <w:p w14:paraId="6BCE5CBA" w14:textId="66C83A03" w:rsidR="008550EE" w:rsidRPr="00BA00B1" w:rsidRDefault="008550EE" w:rsidP="00C22502">
      <w:pPr>
        <w:widowControl w:val="0"/>
        <w:spacing w:line="360" w:lineRule="auto"/>
        <w:ind w:right="13" w:firstLine="567"/>
        <w:jc w:val="both"/>
        <w:rPr>
          <w:sz w:val="26"/>
          <w:szCs w:val="26"/>
        </w:rPr>
      </w:pPr>
    </w:p>
    <w:p w14:paraId="2A667B67" w14:textId="3898F0FD" w:rsidR="008550EE" w:rsidRPr="00BA00B1" w:rsidRDefault="008550EE" w:rsidP="00C22502">
      <w:pPr>
        <w:widowControl w:val="0"/>
        <w:spacing w:line="360" w:lineRule="auto"/>
        <w:ind w:right="13" w:firstLine="567"/>
        <w:jc w:val="both"/>
        <w:rPr>
          <w:sz w:val="26"/>
          <w:szCs w:val="26"/>
        </w:rPr>
      </w:pPr>
    </w:p>
    <w:p w14:paraId="5E61FA31" w14:textId="6FC8134C" w:rsidR="008550EE" w:rsidRPr="00BA00B1" w:rsidRDefault="008550EE" w:rsidP="00C22502">
      <w:pPr>
        <w:widowControl w:val="0"/>
        <w:spacing w:line="360" w:lineRule="auto"/>
        <w:ind w:right="13" w:firstLine="567"/>
        <w:jc w:val="both"/>
        <w:rPr>
          <w:sz w:val="26"/>
          <w:szCs w:val="26"/>
        </w:rPr>
      </w:pPr>
    </w:p>
    <w:p w14:paraId="59ECBA26" w14:textId="77777777" w:rsidR="00153C5A" w:rsidRPr="00BA00B1" w:rsidRDefault="00153C5A" w:rsidP="00C22502">
      <w:pPr>
        <w:widowControl w:val="0"/>
        <w:spacing w:line="360" w:lineRule="auto"/>
        <w:ind w:right="13" w:firstLine="567"/>
        <w:jc w:val="both"/>
        <w:rPr>
          <w:sz w:val="26"/>
          <w:szCs w:val="26"/>
        </w:rPr>
      </w:pPr>
      <w:r w:rsidRPr="00BA00B1">
        <w:rPr>
          <w:sz w:val="26"/>
          <w:szCs w:val="26"/>
        </w:rPr>
        <w:lastRenderedPageBreak/>
        <w:t>В процессе эксплуатации в действующей системе теплоснабжения из-за изменения характера тепловой нагрузки, увеличения шероховатости трубопроводов, корректировки расчетной температуры на отопление, изменения температурного графика отпуска тепловой энергии с источника происходит, как правило, неравномерная подача тепла потребителям, завышение расходов сетевой воды и сокращение пропускной способности трубопроводов. В дополнение к этому, как правило, существуют проблемы в системах теплопотребления:</w:t>
      </w:r>
    </w:p>
    <w:p w14:paraId="69AE33BF" w14:textId="77777777" w:rsidR="00153C5A" w:rsidRPr="00BA00B1" w:rsidRDefault="00153C5A" w:rsidP="007D54BA">
      <w:pPr>
        <w:widowControl w:val="0"/>
        <w:numPr>
          <w:ilvl w:val="0"/>
          <w:numId w:val="29"/>
        </w:numPr>
        <w:spacing w:line="360" w:lineRule="auto"/>
        <w:ind w:right="13"/>
        <w:jc w:val="both"/>
        <w:rPr>
          <w:sz w:val="26"/>
          <w:szCs w:val="26"/>
        </w:rPr>
      </w:pPr>
      <w:r w:rsidRPr="00BA00B1">
        <w:rPr>
          <w:sz w:val="26"/>
          <w:szCs w:val="26"/>
        </w:rPr>
        <w:t>разрегулированность режимов теплопотребления;</w:t>
      </w:r>
    </w:p>
    <w:p w14:paraId="5B040E76" w14:textId="77777777" w:rsidR="00153C5A" w:rsidRPr="00BA00B1" w:rsidRDefault="00153C5A" w:rsidP="007D54BA">
      <w:pPr>
        <w:widowControl w:val="0"/>
        <w:numPr>
          <w:ilvl w:val="0"/>
          <w:numId w:val="29"/>
        </w:numPr>
        <w:spacing w:line="360" w:lineRule="auto"/>
        <w:ind w:right="13"/>
        <w:jc w:val="both"/>
        <w:rPr>
          <w:sz w:val="26"/>
          <w:szCs w:val="26"/>
        </w:rPr>
      </w:pPr>
      <w:r w:rsidRPr="00BA00B1">
        <w:rPr>
          <w:sz w:val="26"/>
          <w:szCs w:val="26"/>
        </w:rPr>
        <w:t>разукомплектованность тепловых узлов;</w:t>
      </w:r>
    </w:p>
    <w:p w14:paraId="45ABAA2C" w14:textId="77777777" w:rsidR="00153C5A" w:rsidRPr="00BA00B1" w:rsidRDefault="00153C5A" w:rsidP="007D54BA">
      <w:pPr>
        <w:widowControl w:val="0"/>
        <w:numPr>
          <w:ilvl w:val="0"/>
          <w:numId w:val="29"/>
        </w:numPr>
        <w:spacing w:line="360" w:lineRule="auto"/>
        <w:ind w:right="13"/>
        <w:jc w:val="both"/>
        <w:rPr>
          <w:sz w:val="26"/>
          <w:szCs w:val="26"/>
        </w:rPr>
      </w:pPr>
      <w:r w:rsidRPr="00BA00B1">
        <w:rPr>
          <w:sz w:val="26"/>
          <w:szCs w:val="26"/>
        </w:rPr>
        <w:t>самовольное нарушение потребителями схем присоединения.</w:t>
      </w:r>
    </w:p>
    <w:p w14:paraId="65AC23A3" w14:textId="77777777" w:rsidR="00153C5A" w:rsidRPr="00BA00B1" w:rsidRDefault="00153C5A" w:rsidP="00C22502">
      <w:pPr>
        <w:widowControl w:val="0"/>
        <w:spacing w:line="360" w:lineRule="auto"/>
        <w:ind w:right="13" w:firstLine="567"/>
        <w:jc w:val="both"/>
        <w:rPr>
          <w:sz w:val="26"/>
          <w:szCs w:val="26"/>
        </w:rPr>
      </w:pPr>
      <w:r w:rsidRPr="00BA00B1">
        <w:rPr>
          <w:sz w:val="26"/>
          <w:szCs w:val="26"/>
        </w:rPr>
        <w:t>Указанные   проблемы   систем   теплопотребления   проявляются, в   первую очередь, в разрегулированности всей системы, характеризующейся повышенными расходами теплоносителя. Все это оказывает негативное влияние на всю систему теплоснабжения и на деятельность энергоснабжающей организации.</w:t>
      </w:r>
    </w:p>
    <w:p w14:paraId="17E01343" w14:textId="77777777" w:rsidR="00153C5A" w:rsidRPr="00BA00B1" w:rsidRDefault="00153C5A" w:rsidP="00C22502">
      <w:pPr>
        <w:pStyle w:val="21"/>
        <w:ind w:right="13"/>
        <w:jc w:val="both"/>
      </w:pPr>
      <w:bookmarkStart w:id="68" w:name="_Toc62629111"/>
      <w:bookmarkStart w:id="69" w:name="_Toc71120103"/>
      <w:bookmarkEnd w:id="67"/>
      <w:r w:rsidRPr="00BA00B1">
        <w:t>1.3.7. Статистика отказов тепловых сетей (аварийных ситуаций)</w:t>
      </w:r>
      <w:bookmarkEnd w:id="68"/>
      <w:bookmarkEnd w:id="69"/>
      <w:r w:rsidRPr="00BA00B1">
        <w:t xml:space="preserve"> </w:t>
      </w:r>
    </w:p>
    <w:p w14:paraId="601AF80F" w14:textId="77777777" w:rsidR="00153C5A" w:rsidRPr="00BA00B1" w:rsidRDefault="00153C5A" w:rsidP="00C22502">
      <w:pPr>
        <w:ind w:right="13"/>
      </w:pPr>
    </w:p>
    <w:p w14:paraId="370E6879" w14:textId="149ED675" w:rsidR="00EB35F8" w:rsidRPr="00BA00B1" w:rsidRDefault="00153C5A" w:rsidP="00C22502">
      <w:pPr>
        <w:ind w:right="13" w:firstLine="567"/>
        <w:rPr>
          <w:sz w:val="26"/>
          <w:szCs w:val="26"/>
        </w:rPr>
      </w:pPr>
      <w:r w:rsidRPr="00BA00B1">
        <w:rPr>
          <w:sz w:val="26"/>
          <w:szCs w:val="26"/>
        </w:rPr>
        <w:t xml:space="preserve">Информация об отказах тепловых сетей </w:t>
      </w:r>
      <w:r w:rsidR="00247132" w:rsidRPr="00BA00B1">
        <w:rPr>
          <w:sz w:val="26"/>
          <w:szCs w:val="26"/>
        </w:rPr>
        <w:t>отсутствует</w:t>
      </w:r>
      <w:r w:rsidRPr="00BA00B1">
        <w:rPr>
          <w:sz w:val="26"/>
          <w:szCs w:val="26"/>
        </w:rPr>
        <w:t>.</w:t>
      </w:r>
    </w:p>
    <w:p w14:paraId="50E15DFD" w14:textId="77777777" w:rsidR="00153C5A" w:rsidRPr="00BA00B1" w:rsidRDefault="00153C5A" w:rsidP="00C22502">
      <w:pPr>
        <w:widowControl w:val="0"/>
        <w:spacing w:line="360" w:lineRule="auto"/>
        <w:ind w:right="13" w:firstLine="567"/>
        <w:jc w:val="both"/>
        <w:rPr>
          <w:sz w:val="26"/>
          <w:szCs w:val="26"/>
        </w:rPr>
      </w:pPr>
    </w:p>
    <w:p w14:paraId="126850F5" w14:textId="77777777" w:rsidR="001D460F" w:rsidRPr="00BA00B1" w:rsidRDefault="001D460F" w:rsidP="00C22502">
      <w:pPr>
        <w:pStyle w:val="21"/>
        <w:ind w:right="13"/>
        <w:jc w:val="both"/>
      </w:pPr>
      <w:bookmarkStart w:id="70" w:name="_Toc71120104"/>
      <w:r w:rsidRPr="00BA00B1">
        <w:t>1.3.8. Статистика восстановлений (аварийно-восстановительных ремонтов) тепловых сетей и среднее время, затраченное на восстановление работоспособности тепловых сетей</w:t>
      </w:r>
      <w:bookmarkEnd w:id="70"/>
      <w:r w:rsidRPr="00BA00B1">
        <w:t xml:space="preserve"> </w:t>
      </w:r>
    </w:p>
    <w:p w14:paraId="46F67649" w14:textId="77777777" w:rsidR="001D460F" w:rsidRPr="00BA00B1" w:rsidRDefault="001D460F" w:rsidP="00C22502">
      <w:pPr>
        <w:widowControl w:val="0"/>
        <w:spacing w:line="360" w:lineRule="auto"/>
        <w:ind w:right="13" w:firstLine="567"/>
        <w:jc w:val="both"/>
        <w:rPr>
          <w:sz w:val="26"/>
          <w:szCs w:val="26"/>
        </w:rPr>
      </w:pPr>
      <w:r w:rsidRPr="00BA00B1">
        <w:rPr>
          <w:sz w:val="26"/>
          <w:szCs w:val="26"/>
        </w:rPr>
        <w:t>Потребители тепловой энергии по надежности теплоснабжения делятся на три категории:</w:t>
      </w:r>
    </w:p>
    <w:p w14:paraId="78249998" w14:textId="77777777" w:rsidR="001D460F" w:rsidRPr="00BA00B1" w:rsidRDefault="001D460F" w:rsidP="007D54BA">
      <w:pPr>
        <w:numPr>
          <w:ilvl w:val="0"/>
          <w:numId w:val="6"/>
        </w:numPr>
        <w:tabs>
          <w:tab w:val="clear" w:pos="1428"/>
          <w:tab w:val="left" w:pos="851"/>
        </w:tabs>
        <w:suppressAutoHyphens/>
        <w:spacing w:line="360" w:lineRule="auto"/>
        <w:ind w:left="851" w:right="13" w:hanging="284"/>
        <w:jc w:val="both"/>
        <w:rPr>
          <w:sz w:val="26"/>
          <w:szCs w:val="26"/>
        </w:rPr>
      </w:pPr>
      <w:r w:rsidRPr="00BA00B1">
        <w:rPr>
          <w:sz w:val="26"/>
          <w:szCs w:val="26"/>
        </w:rPr>
        <w:t>первая категория - потребители, в отношении которых не допускается перерывов в подаче тепловой энергии и снижения температуры воздуха в помещениях ниже значений, предусмотренных техническими регламентами и иными обязательными требованиями;</w:t>
      </w:r>
    </w:p>
    <w:p w14:paraId="2F255C93" w14:textId="77777777" w:rsidR="001D460F" w:rsidRPr="00BA00B1" w:rsidRDefault="001D460F" w:rsidP="007D54BA">
      <w:pPr>
        <w:numPr>
          <w:ilvl w:val="0"/>
          <w:numId w:val="6"/>
        </w:numPr>
        <w:tabs>
          <w:tab w:val="clear" w:pos="1428"/>
          <w:tab w:val="left" w:pos="851"/>
        </w:tabs>
        <w:suppressAutoHyphens/>
        <w:spacing w:line="360" w:lineRule="auto"/>
        <w:ind w:left="851" w:right="13" w:hanging="284"/>
        <w:jc w:val="both"/>
        <w:rPr>
          <w:sz w:val="26"/>
          <w:szCs w:val="26"/>
        </w:rPr>
      </w:pPr>
      <w:r w:rsidRPr="00BA00B1">
        <w:rPr>
          <w:sz w:val="26"/>
          <w:szCs w:val="26"/>
        </w:rPr>
        <w:t>вторая категория - потребители, в отношении которых допускается снижение температуры в отапливаемых помещениях на период ликвидации аварии, но не более 54 ч:</w:t>
      </w:r>
    </w:p>
    <w:p w14:paraId="475D2CB9" w14:textId="77777777" w:rsidR="001D460F" w:rsidRPr="00BA00B1" w:rsidRDefault="001D460F" w:rsidP="007D54BA">
      <w:pPr>
        <w:pStyle w:val="-2"/>
        <w:widowControl w:val="0"/>
        <w:numPr>
          <w:ilvl w:val="0"/>
          <w:numId w:val="7"/>
        </w:numPr>
        <w:spacing w:before="0" w:line="360" w:lineRule="auto"/>
        <w:ind w:right="13"/>
        <w:rPr>
          <w:rFonts w:ascii="Times New Roman" w:hAnsi="Times New Roman" w:cs="Times New Roman"/>
        </w:rPr>
      </w:pPr>
      <w:r w:rsidRPr="00BA00B1">
        <w:rPr>
          <w:rFonts w:ascii="Times New Roman" w:hAnsi="Times New Roman" w:cs="Times New Roman"/>
        </w:rPr>
        <w:t>жилых и общественных зданий до 12 °С;</w:t>
      </w:r>
    </w:p>
    <w:p w14:paraId="5C898D52" w14:textId="77777777" w:rsidR="001D460F" w:rsidRPr="00BA00B1" w:rsidRDefault="001D460F" w:rsidP="007D54BA">
      <w:pPr>
        <w:pStyle w:val="-2"/>
        <w:widowControl w:val="0"/>
        <w:numPr>
          <w:ilvl w:val="0"/>
          <w:numId w:val="7"/>
        </w:numPr>
        <w:spacing w:before="0" w:line="360" w:lineRule="auto"/>
        <w:ind w:right="13"/>
        <w:rPr>
          <w:rFonts w:ascii="Times New Roman" w:hAnsi="Times New Roman" w:cs="Times New Roman"/>
        </w:rPr>
      </w:pPr>
      <w:r w:rsidRPr="00BA00B1">
        <w:rPr>
          <w:rFonts w:ascii="Times New Roman" w:hAnsi="Times New Roman" w:cs="Times New Roman"/>
        </w:rPr>
        <w:t>промышленных зданий до 8 °С;</w:t>
      </w:r>
    </w:p>
    <w:p w14:paraId="23FF7402" w14:textId="77777777" w:rsidR="001D460F" w:rsidRPr="00BA00B1" w:rsidRDefault="001D460F" w:rsidP="007D54BA">
      <w:pPr>
        <w:pStyle w:val="-2"/>
        <w:widowControl w:val="0"/>
        <w:numPr>
          <w:ilvl w:val="0"/>
          <w:numId w:val="7"/>
        </w:numPr>
        <w:spacing w:before="0" w:line="360" w:lineRule="auto"/>
        <w:ind w:right="13"/>
        <w:rPr>
          <w:rFonts w:ascii="Times New Roman" w:hAnsi="Times New Roman" w:cs="Times New Roman"/>
        </w:rPr>
      </w:pPr>
      <w:r w:rsidRPr="00BA00B1">
        <w:rPr>
          <w:rFonts w:ascii="Times New Roman" w:hAnsi="Times New Roman" w:cs="Times New Roman"/>
        </w:rPr>
        <w:t>третья категория - остальные потребители.</w:t>
      </w:r>
    </w:p>
    <w:p w14:paraId="1A1235D0" w14:textId="77777777" w:rsidR="001D460F" w:rsidRPr="00BA00B1" w:rsidRDefault="001D460F" w:rsidP="00C22502">
      <w:pPr>
        <w:widowControl w:val="0"/>
        <w:spacing w:line="360" w:lineRule="auto"/>
        <w:ind w:right="13" w:firstLine="567"/>
        <w:jc w:val="both"/>
        <w:rPr>
          <w:sz w:val="26"/>
          <w:szCs w:val="26"/>
        </w:rPr>
      </w:pPr>
      <w:r w:rsidRPr="00BA00B1">
        <w:rPr>
          <w:sz w:val="26"/>
          <w:szCs w:val="26"/>
        </w:rPr>
        <w:lastRenderedPageBreak/>
        <w:t>При аварийных ситуациях на источнике тепловой энергии или в тепловых сетях в течение всего ремонтно-восстановительного периода должны обеспечиваться (если иные режимы не предусмотрены договором теплоснабжения):</w:t>
      </w:r>
    </w:p>
    <w:p w14:paraId="47A7322C" w14:textId="77777777" w:rsidR="001D460F" w:rsidRPr="00BA00B1" w:rsidRDefault="001D460F" w:rsidP="007D54BA">
      <w:pPr>
        <w:numPr>
          <w:ilvl w:val="0"/>
          <w:numId w:val="6"/>
        </w:numPr>
        <w:tabs>
          <w:tab w:val="clear" w:pos="1428"/>
          <w:tab w:val="left" w:pos="851"/>
        </w:tabs>
        <w:suppressAutoHyphens/>
        <w:spacing w:line="360" w:lineRule="auto"/>
        <w:ind w:left="851" w:right="13" w:hanging="284"/>
        <w:jc w:val="both"/>
        <w:rPr>
          <w:sz w:val="26"/>
          <w:szCs w:val="26"/>
        </w:rPr>
      </w:pPr>
      <w:r w:rsidRPr="00BA00B1">
        <w:rPr>
          <w:sz w:val="26"/>
          <w:szCs w:val="26"/>
        </w:rPr>
        <w:t>подача тепловой энергии (теплосносителя) в полном объеме потребителям первой категории;</w:t>
      </w:r>
    </w:p>
    <w:p w14:paraId="743C9201" w14:textId="77777777" w:rsidR="001D460F" w:rsidRPr="00BA00B1" w:rsidRDefault="001D460F" w:rsidP="007D54BA">
      <w:pPr>
        <w:numPr>
          <w:ilvl w:val="0"/>
          <w:numId w:val="6"/>
        </w:numPr>
        <w:tabs>
          <w:tab w:val="clear" w:pos="1428"/>
          <w:tab w:val="left" w:pos="851"/>
        </w:tabs>
        <w:suppressAutoHyphens/>
        <w:spacing w:line="360" w:lineRule="auto"/>
        <w:ind w:left="851" w:right="13" w:hanging="284"/>
        <w:jc w:val="both"/>
        <w:rPr>
          <w:sz w:val="26"/>
          <w:szCs w:val="26"/>
        </w:rPr>
      </w:pPr>
      <w:r w:rsidRPr="00BA00B1">
        <w:rPr>
          <w:sz w:val="26"/>
          <w:szCs w:val="26"/>
        </w:rPr>
        <w:t>подача тепловой энергии (теплосносителя) на отопление и вентиляцию жилищно-коммунальным и промышленным потребителям второй и третьей категорий в размерах, указанных в таблице ниже;</w:t>
      </w:r>
    </w:p>
    <w:p w14:paraId="52BA3044" w14:textId="77777777" w:rsidR="001D460F" w:rsidRPr="00BA00B1" w:rsidRDefault="001D460F" w:rsidP="007D54BA">
      <w:pPr>
        <w:numPr>
          <w:ilvl w:val="0"/>
          <w:numId w:val="6"/>
        </w:numPr>
        <w:tabs>
          <w:tab w:val="clear" w:pos="1428"/>
          <w:tab w:val="left" w:pos="851"/>
        </w:tabs>
        <w:suppressAutoHyphens/>
        <w:spacing w:line="360" w:lineRule="auto"/>
        <w:ind w:left="851" w:right="13" w:hanging="284"/>
        <w:jc w:val="both"/>
        <w:rPr>
          <w:sz w:val="26"/>
          <w:szCs w:val="26"/>
        </w:rPr>
      </w:pPr>
      <w:r w:rsidRPr="00BA00B1">
        <w:rPr>
          <w:sz w:val="26"/>
          <w:szCs w:val="26"/>
        </w:rPr>
        <w:t>согласованный сторонами договора теплоснабжения аварийный режим расхода пара и технологической горячей воды;</w:t>
      </w:r>
    </w:p>
    <w:p w14:paraId="4BDA7CF1" w14:textId="77777777" w:rsidR="001D460F" w:rsidRPr="00BA00B1" w:rsidRDefault="001D460F" w:rsidP="007D54BA">
      <w:pPr>
        <w:numPr>
          <w:ilvl w:val="0"/>
          <w:numId w:val="6"/>
        </w:numPr>
        <w:tabs>
          <w:tab w:val="clear" w:pos="1428"/>
          <w:tab w:val="left" w:pos="851"/>
        </w:tabs>
        <w:suppressAutoHyphens/>
        <w:spacing w:line="360" w:lineRule="auto"/>
        <w:ind w:left="851" w:right="13" w:hanging="284"/>
        <w:jc w:val="both"/>
        <w:rPr>
          <w:sz w:val="26"/>
          <w:szCs w:val="26"/>
        </w:rPr>
      </w:pPr>
      <w:r w:rsidRPr="00BA00B1">
        <w:rPr>
          <w:sz w:val="26"/>
          <w:szCs w:val="26"/>
        </w:rPr>
        <w:t>согласованный сторонами договора теплоснабжения аварийный тепловой режим работы неотключаемых вентиляционных систем;</w:t>
      </w:r>
    </w:p>
    <w:p w14:paraId="17F7F408" w14:textId="77777777" w:rsidR="001D460F" w:rsidRPr="00BA00B1" w:rsidRDefault="001D460F" w:rsidP="007D54BA">
      <w:pPr>
        <w:numPr>
          <w:ilvl w:val="0"/>
          <w:numId w:val="6"/>
        </w:numPr>
        <w:tabs>
          <w:tab w:val="clear" w:pos="1428"/>
          <w:tab w:val="left" w:pos="851"/>
        </w:tabs>
        <w:suppressAutoHyphens/>
        <w:spacing w:line="360" w:lineRule="auto"/>
        <w:ind w:left="851" w:right="13" w:hanging="284"/>
        <w:jc w:val="both"/>
        <w:rPr>
          <w:sz w:val="26"/>
          <w:szCs w:val="26"/>
        </w:rPr>
      </w:pPr>
      <w:r w:rsidRPr="00BA00B1">
        <w:rPr>
          <w:sz w:val="26"/>
          <w:szCs w:val="26"/>
        </w:rPr>
        <w:t>среднесуточный расход теплоты за отопительный период на горячее водоснабжение (при невозможности его отключения).</w:t>
      </w:r>
    </w:p>
    <w:p w14:paraId="1E599F84" w14:textId="77777777" w:rsidR="001D460F" w:rsidRPr="00BA00B1" w:rsidRDefault="001D460F" w:rsidP="00C22502">
      <w:pPr>
        <w:tabs>
          <w:tab w:val="left" w:pos="851"/>
        </w:tabs>
        <w:suppressAutoHyphens/>
        <w:spacing w:line="360" w:lineRule="auto"/>
        <w:ind w:left="851" w:right="13"/>
        <w:jc w:val="both"/>
        <w:rPr>
          <w:sz w:val="26"/>
          <w:szCs w:val="26"/>
        </w:rPr>
      </w:pPr>
    </w:p>
    <w:p w14:paraId="6F493ECD" w14:textId="17A4A414" w:rsidR="001D460F" w:rsidRPr="00BA00B1" w:rsidRDefault="001D460F" w:rsidP="00C22502">
      <w:pPr>
        <w:widowControl w:val="0"/>
        <w:spacing w:line="360" w:lineRule="auto"/>
        <w:ind w:right="13" w:firstLine="567"/>
        <w:jc w:val="both"/>
        <w:rPr>
          <w:sz w:val="26"/>
          <w:szCs w:val="26"/>
        </w:rPr>
      </w:pPr>
      <w:r w:rsidRPr="00BA00B1">
        <w:rPr>
          <w:sz w:val="26"/>
          <w:szCs w:val="26"/>
        </w:rPr>
        <w:t xml:space="preserve">Таблица </w:t>
      </w:r>
      <w:r w:rsidR="00FB3AA3" w:rsidRPr="00BA00B1">
        <w:rPr>
          <w:sz w:val="26"/>
          <w:szCs w:val="26"/>
        </w:rPr>
        <w:t>10</w:t>
      </w:r>
      <w:r w:rsidRPr="00BA00B1">
        <w:rPr>
          <w:sz w:val="26"/>
          <w:szCs w:val="26"/>
        </w:rPr>
        <w:t xml:space="preserve"> - Допустимое снижение подачи тепловой энергии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123"/>
        <w:gridCol w:w="1423"/>
        <w:gridCol w:w="1425"/>
        <w:gridCol w:w="1423"/>
        <w:gridCol w:w="1425"/>
        <w:gridCol w:w="1390"/>
      </w:tblGrid>
      <w:tr w:rsidR="001D460F" w:rsidRPr="00BA00B1" w14:paraId="688BD4A2" w14:textId="77777777" w:rsidTr="003C39C0">
        <w:trPr>
          <w:trHeight w:val="23"/>
        </w:trPr>
        <w:tc>
          <w:tcPr>
            <w:tcW w:w="1529" w:type="pct"/>
            <w:vMerge w:val="restart"/>
            <w:shd w:val="clear" w:color="auto" w:fill="auto"/>
            <w:vAlign w:val="center"/>
            <w:hideMark/>
          </w:tcPr>
          <w:p w14:paraId="67FB32FC" w14:textId="77777777" w:rsidR="001D460F" w:rsidRPr="00BA00B1" w:rsidRDefault="001D460F" w:rsidP="00C22502">
            <w:pPr>
              <w:ind w:right="13"/>
              <w:jc w:val="center"/>
              <w:rPr>
                <w:rFonts w:eastAsia="Calibri"/>
                <w:b/>
                <w:bCs/>
                <w:lang w:eastAsia="en-US"/>
              </w:rPr>
            </w:pPr>
            <w:bookmarkStart w:id="71" w:name="_Toc422493942"/>
            <w:bookmarkStart w:id="72" w:name="_Toc422988962"/>
            <w:bookmarkStart w:id="73" w:name="_Toc423000996"/>
            <w:bookmarkStart w:id="74" w:name="_Toc430596814"/>
            <w:bookmarkStart w:id="75" w:name="_Toc513876289"/>
            <w:bookmarkStart w:id="76" w:name="_Toc513876483"/>
            <w:bookmarkStart w:id="77" w:name="_Toc525310806"/>
            <w:bookmarkStart w:id="78" w:name="_Toc5371078"/>
            <w:bookmarkStart w:id="79" w:name="_Toc7451916"/>
            <w:bookmarkStart w:id="80" w:name="_Toc33099756"/>
            <w:bookmarkStart w:id="81" w:name="_Toc61356860"/>
            <w:bookmarkStart w:id="82" w:name="_Toc62629113"/>
            <w:r w:rsidRPr="00BA00B1">
              <w:rPr>
                <w:rFonts w:eastAsia="Calibri"/>
                <w:b/>
                <w:bCs/>
                <w:lang w:eastAsia="en-US"/>
              </w:rPr>
              <w:t>Наименование показателя</w:t>
            </w:r>
            <w:bookmarkEnd w:id="71"/>
            <w:bookmarkEnd w:id="72"/>
            <w:bookmarkEnd w:id="73"/>
            <w:bookmarkEnd w:id="74"/>
            <w:bookmarkEnd w:id="75"/>
            <w:bookmarkEnd w:id="76"/>
            <w:bookmarkEnd w:id="77"/>
            <w:bookmarkEnd w:id="78"/>
            <w:bookmarkEnd w:id="79"/>
            <w:bookmarkEnd w:id="80"/>
            <w:bookmarkEnd w:id="81"/>
            <w:bookmarkEnd w:id="82"/>
          </w:p>
        </w:tc>
        <w:tc>
          <w:tcPr>
            <w:tcW w:w="3471" w:type="pct"/>
            <w:gridSpan w:val="5"/>
            <w:shd w:val="clear" w:color="auto" w:fill="auto"/>
            <w:vAlign w:val="center"/>
            <w:hideMark/>
          </w:tcPr>
          <w:p w14:paraId="2ADFD8C5" w14:textId="77777777" w:rsidR="001D460F" w:rsidRPr="00BA00B1" w:rsidRDefault="001D460F" w:rsidP="00C22502">
            <w:pPr>
              <w:ind w:right="13"/>
              <w:jc w:val="center"/>
              <w:rPr>
                <w:b/>
                <w:bCs/>
              </w:rPr>
            </w:pPr>
            <w:r w:rsidRPr="00BA00B1">
              <w:rPr>
                <w:b/>
                <w:bCs/>
              </w:rPr>
              <w:t>Расчетная температура наружного воздуха для проектирования отопления t °С (соответствует температуре наружного воздуха наиболее холодной пятидневки обеспеченностью 0,92)</w:t>
            </w:r>
          </w:p>
        </w:tc>
      </w:tr>
      <w:tr w:rsidR="001D460F" w:rsidRPr="00BA00B1" w14:paraId="1AEA42FD" w14:textId="77777777" w:rsidTr="003C39C0">
        <w:trPr>
          <w:trHeight w:val="23"/>
        </w:trPr>
        <w:tc>
          <w:tcPr>
            <w:tcW w:w="1529" w:type="pct"/>
            <w:vMerge/>
            <w:shd w:val="clear" w:color="auto" w:fill="auto"/>
            <w:vAlign w:val="center"/>
            <w:hideMark/>
          </w:tcPr>
          <w:p w14:paraId="5769273D" w14:textId="77777777" w:rsidR="001D460F" w:rsidRPr="00BA00B1" w:rsidRDefault="001D460F" w:rsidP="00C22502">
            <w:pPr>
              <w:ind w:right="13"/>
              <w:jc w:val="center"/>
              <w:rPr>
                <w:rFonts w:eastAsia="Calibri"/>
                <w:b/>
                <w:bCs/>
                <w:lang w:eastAsia="en-US"/>
              </w:rPr>
            </w:pPr>
          </w:p>
        </w:tc>
        <w:tc>
          <w:tcPr>
            <w:tcW w:w="697" w:type="pct"/>
            <w:shd w:val="clear" w:color="auto" w:fill="auto"/>
            <w:vAlign w:val="center"/>
            <w:hideMark/>
          </w:tcPr>
          <w:p w14:paraId="78132793" w14:textId="77777777" w:rsidR="001D460F" w:rsidRPr="00BA00B1" w:rsidRDefault="001D460F" w:rsidP="00C22502">
            <w:pPr>
              <w:ind w:right="13"/>
              <w:jc w:val="center"/>
              <w:rPr>
                <w:rFonts w:eastAsia="Calibri"/>
                <w:b/>
                <w:bCs/>
                <w:lang w:eastAsia="en-US"/>
              </w:rPr>
            </w:pPr>
            <w:bookmarkStart w:id="83" w:name="_Toc422493943"/>
            <w:bookmarkStart w:id="84" w:name="_Toc422988963"/>
            <w:bookmarkStart w:id="85" w:name="_Toc423000997"/>
            <w:bookmarkStart w:id="86" w:name="_Toc430596815"/>
            <w:bookmarkStart w:id="87" w:name="_Toc513876290"/>
            <w:bookmarkStart w:id="88" w:name="_Toc513876484"/>
            <w:bookmarkStart w:id="89" w:name="_Toc525310807"/>
            <w:bookmarkStart w:id="90" w:name="_Toc5371079"/>
            <w:bookmarkStart w:id="91" w:name="_Toc7451917"/>
            <w:bookmarkStart w:id="92" w:name="_Toc33099757"/>
            <w:bookmarkStart w:id="93" w:name="_Toc61356861"/>
            <w:bookmarkStart w:id="94" w:name="_Toc62629114"/>
            <w:r w:rsidRPr="00BA00B1">
              <w:rPr>
                <w:rFonts w:eastAsia="Calibri"/>
                <w:b/>
                <w:bCs/>
                <w:lang w:eastAsia="en-US"/>
              </w:rPr>
              <w:t>минус 10</w:t>
            </w:r>
            <w:bookmarkEnd w:id="83"/>
            <w:bookmarkEnd w:id="84"/>
            <w:bookmarkEnd w:id="85"/>
            <w:bookmarkEnd w:id="86"/>
            <w:bookmarkEnd w:id="87"/>
            <w:bookmarkEnd w:id="88"/>
            <w:bookmarkEnd w:id="89"/>
            <w:bookmarkEnd w:id="90"/>
            <w:bookmarkEnd w:id="91"/>
            <w:bookmarkEnd w:id="92"/>
            <w:bookmarkEnd w:id="93"/>
            <w:bookmarkEnd w:id="94"/>
          </w:p>
        </w:tc>
        <w:tc>
          <w:tcPr>
            <w:tcW w:w="698" w:type="pct"/>
            <w:shd w:val="clear" w:color="auto" w:fill="auto"/>
            <w:vAlign w:val="center"/>
            <w:hideMark/>
          </w:tcPr>
          <w:p w14:paraId="11E21922" w14:textId="77777777" w:rsidR="001D460F" w:rsidRPr="00BA00B1" w:rsidRDefault="001D460F" w:rsidP="00C22502">
            <w:pPr>
              <w:ind w:right="13"/>
              <w:jc w:val="center"/>
              <w:rPr>
                <w:rFonts w:eastAsia="Calibri"/>
                <w:b/>
                <w:bCs/>
                <w:lang w:eastAsia="en-US"/>
              </w:rPr>
            </w:pPr>
            <w:bookmarkStart w:id="95" w:name="_Toc422493944"/>
            <w:bookmarkStart w:id="96" w:name="_Toc422988964"/>
            <w:bookmarkStart w:id="97" w:name="_Toc423000998"/>
            <w:bookmarkStart w:id="98" w:name="_Toc430596816"/>
            <w:bookmarkStart w:id="99" w:name="_Toc513876291"/>
            <w:bookmarkStart w:id="100" w:name="_Toc513876485"/>
            <w:bookmarkStart w:id="101" w:name="_Toc525310808"/>
            <w:bookmarkStart w:id="102" w:name="_Toc5371080"/>
            <w:bookmarkStart w:id="103" w:name="_Toc7451918"/>
            <w:bookmarkStart w:id="104" w:name="_Toc33099758"/>
            <w:bookmarkStart w:id="105" w:name="_Toc61356862"/>
            <w:bookmarkStart w:id="106" w:name="_Toc62629115"/>
            <w:r w:rsidRPr="00BA00B1">
              <w:rPr>
                <w:rFonts w:eastAsia="Calibri"/>
                <w:b/>
                <w:bCs/>
                <w:lang w:eastAsia="en-US"/>
              </w:rPr>
              <w:t>минус 20</w:t>
            </w:r>
            <w:bookmarkEnd w:id="95"/>
            <w:bookmarkEnd w:id="96"/>
            <w:bookmarkEnd w:id="97"/>
            <w:bookmarkEnd w:id="98"/>
            <w:bookmarkEnd w:id="99"/>
            <w:bookmarkEnd w:id="100"/>
            <w:bookmarkEnd w:id="101"/>
            <w:bookmarkEnd w:id="102"/>
            <w:bookmarkEnd w:id="103"/>
            <w:bookmarkEnd w:id="104"/>
            <w:bookmarkEnd w:id="105"/>
            <w:bookmarkEnd w:id="106"/>
          </w:p>
        </w:tc>
        <w:tc>
          <w:tcPr>
            <w:tcW w:w="697" w:type="pct"/>
            <w:shd w:val="clear" w:color="auto" w:fill="auto"/>
            <w:vAlign w:val="center"/>
            <w:hideMark/>
          </w:tcPr>
          <w:p w14:paraId="29EAE207" w14:textId="77777777" w:rsidR="001D460F" w:rsidRPr="00BA00B1" w:rsidRDefault="001D460F" w:rsidP="00C22502">
            <w:pPr>
              <w:ind w:right="13"/>
              <w:jc w:val="center"/>
              <w:rPr>
                <w:rFonts w:eastAsia="Calibri"/>
                <w:b/>
                <w:bCs/>
                <w:lang w:eastAsia="en-US"/>
              </w:rPr>
            </w:pPr>
            <w:bookmarkStart w:id="107" w:name="_Toc422493945"/>
            <w:bookmarkStart w:id="108" w:name="_Toc422988965"/>
            <w:bookmarkStart w:id="109" w:name="_Toc423000999"/>
            <w:bookmarkStart w:id="110" w:name="_Toc430596817"/>
            <w:bookmarkStart w:id="111" w:name="_Toc513876292"/>
            <w:bookmarkStart w:id="112" w:name="_Toc513876486"/>
            <w:bookmarkStart w:id="113" w:name="_Toc525310809"/>
            <w:bookmarkStart w:id="114" w:name="_Toc5371081"/>
            <w:bookmarkStart w:id="115" w:name="_Toc7451919"/>
            <w:bookmarkStart w:id="116" w:name="_Toc33099759"/>
            <w:bookmarkStart w:id="117" w:name="_Toc61356863"/>
            <w:bookmarkStart w:id="118" w:name="_Toc62629116"/>
            <w:r w:rsidRPr="00BA00B1">
              <w:rPr>
                <w:rFonts w:eastAsia="Calibri"/>
                <w:b/>
                <w:bCs/>
                <w:lang w:eastAsia="en-US"/>
              </w:rPr>
              <w:t>минус 30</w:t>
            </w:r>
            <w:bookmarkEnd w:id="107"/>
            <w:bookmarkEnd w:id="108"/>
            <w:bookmarkEnd w:id="109"/>
            <w:bookmarkEnd w:id="110"/>
            <w:bookmarkEnd w:id="111"/>
            <w:bookmarkEnd w:id="112"/>
            <w:bookmarkEnd w:id="113"/>
            <w:bookmarkEnd w:id="114"/>
            <w:bookmarkEnd w:id="115"/>
            <w:bookmarkEnd w:id="116"/>
            <w:bookmarkEnd w:id="117"/>
            <w:bookmarkEnd w:id="118"/>
          </w:p>
        </w:tc>
        <w:tc>
          <w:tcPr>
            <w:tcW w:w="698" w:type="pct"/>
            <w:shd w:val="clear" w:color="auto" w:fill="auto"/>
            <w:vAlign w:val="center"/>
            <w:hideMark/>
          </w:tcPr>
          <w:p w14:paraId="32EDF49F" w14:textId="77777777" w:rsidR="001D460F" w:rsidRPr="00BA00B1" w:rsidRDefault="001D460F" w:rsidP="00C22502">
            <w:pPr>
              <w:ind w:right="13"/>
              <w:jc w:val="center"/>
              <w:rPr>
                <w:rFonts w:eastAsia="Calibri"/>
                <w:b/>
                <w:bCs/>
                <w:lang w:eastAsia="en-US"/>
              </w:rPr>
            </w:pPr>
            <w:bookmarkStart w:id="119" w:name="_Toc422493946"/>
            <w:bookmarkStart w:id="120" w:name="_Toc422988966"/>
            <w:bookmarkStart w:id="121" w:name="_Toc423001000"/>
            <w:bookmarkStart w:id="122" w:name="_Toc430596818"/>
            <w:bookmarkStart w:id="123" w:name="_Toc513876293"/>
            <w:bookmarkStart w:id="124" w:name="_Toc513876487"/>
            <w:bookmarkStart w:id="125" w:name="_Toc525310810"/>
            <w:bookmarkStart w:id="126" w:name="_Toc5371082"/>
            <w:bookmarkStart w:id="127" w:name="_Toc7451920"/>
            <w:bookmarkStart w:id="128" w:name="_Toc33099760"/>
            <w:bookmarkStart w:id="129" w:name="_Toc61356864"/>
            <w:bookmarkStart w:id="130" w:name="_Toc62629117"/>
            <w:r w:rsidRPr="00BA00B1">
              <w:rPr>
                <w:rFonts w:eastAsia="Calibri"/>
                <w:b/>
                <w:bCs/>
                <w:lang w:eastAsia="en-US"/>
              </w:rPr>
              <w:t>минус 40</w:t>
            </w:r>
            <w:bookmarkEnd w:id="119"/>
            <w:bookmarkEnd w:id="120"/>
            <w:bookmarkEnd w:id="121"/>
            <w:bookmarkEnd w:id="122"/>
            <w:bookmarkEnd w:id="123"/>
            <w:bookmarkEnd w:id="124"/>
            <w:bookmarkEnd w:id="125"/>
            <w:bookmarkEnd w:id="126"/>
            <w:bookmarkEnd w:id="127"/>
            <w:bookmarkEnd w:id="128"/>
            <w:bookmarkEnd w:id="129"/>
            <w:bookmarkEnd w:id="130"/>
          </w:p>
        </w:tc>
        <w:tc>
          <w:tcPr>
            <w:tcW w:w="681" w:type="pct"/>
            <w:shd w:val="clear" w:color="auto" w:fill="auto"/>
            <w:vAlign w:val="center"/>
            <w:hideMark/>
          </w:tcPr>
          <w:p w14:paraId="6DCE3593" w14:textId="77777777" w:rsidR="001D460F" w:rsidRPr="00BA00B1" w:rsidRDefault="001D460F" w:rsidP="00C22502">
            <w:pPr>
              <w:ind w:right="13"/>
              <w:jc w:val="center"/>
              <w:rPr>
                <w:rFonts w:eastAsia="Calibri"/>
                <w:b/>
                <w:bCs/>
                <w:lang w:eastAsia="en-US"/>
              </w:rPr>
            </w:pPr>
            <w:bookmarkStart w:id="131" w:name="_Toc422493947"/>
            <w:bookmarkStart w:id="132" w:name="_Toc422988967"/>
            <w:bookmarkStart w:id="133" w:name="_Toc423001001"/>
            <w:bookmarkStart w:id="134" w:name="_Toc430596819"/>
            <w:bookmarkStart w:id="135" w:name="_Toc513876294"/>
            <w:bookmarkStart w:id="136" w:name="_Toc513876488"/>
            <w:bookmarkStart w:id="137" w:name="_Toc525310811"/>
            <w:bookmarkStart w:id="138" w:name="_Toc5371083"/>
            <w:bookmarkStart w:id="139" w:name="_Toc7451921"/>
            <w:bookmarkStart w:id="140" w:name="_Toc33099761"/>
            <w:bookmarkStart w:id="141" w:name="_Toc61356865"/>
            <w:bookmarkStart w:id="142" w:name="_Toc62629118"/>
            <w:r w:rsidRPr="00BA00B1">
              <w:rPr>
                <w:rFonts w:eastAsia="Calibri"/>
                <w:b/>
                <w:bCs/>
                <w:lang w:eastAsia="en-US"/>
              </w:rPr>
              <w:t>минус 50</w:t>
            </w:r>
            <w:bookmarkEnd w:id="131"/>
            <w:bookmarkEnd w:id="132"/>
            <w:bookmarkEnd w:id="133"/>
            <w:bookmarkEnd w:id="134"/>
            <w:bookmarkEnd w:id="135"/>
            <w:bookmarkEnd w:id="136"/>
            <w:bookmarkEnd w:id="137"/>
            <w:bookmarkEnd w:id="138"/>
            <w:bookmarkEnd w:id="139"/>
            <w:bookmarkEnd w:id="140"/>
            <w:bookmarkEnd w:id="141"/>
            <w:bookmarkEnd w:id="142"/>
          </w:p>
        </w:tc>
      </w:tr>
      <w:tr w:rsidR="001D460F" w:rsidRPr="00BA00B1" w14:paraId="7E784DE2" w14:textId="77777777" w:rsidTr="003C39C0">
        <w:trPr>
          <w:trHeight w:val="23"/>
        </w:trPr>
        <w:tc>
          <w:tcPr>
            <w:tcW w:w="1529" w:type="pct"/>
            <w:shd w:val="clear" w:color="auto" w:fill="auto"/>
            <w:vAlign w:val="center"/>
            <w:hideMark/>
          </w:tcPr>
          <w:p w14:paraId="28189DAF" w14:textId="77777777" w:rsidR="001D460F" w:rsidRPr="00BA00B1" w:rsidRDefault="001D460F" w:rsidP="00C22502">
            <w:pPr>
              <w:ind w:right="13"/>
              <w:jc w:val="center"/>
              <w:rPr>
                <w:rFonts w:eastAsia="Calibri"/>
                <w:lang w:eastAsia="en-US"/>
              </w:rPr>
            </w:pPr>
            <w:bookmarkStart w:id="143" w:name="_Toc422493948"/>
            <w:bookmarkStart w:id="144" w:name="_Toc422988968"/>
            <w:bookmarkStart w:id="145" w:name="_Toc423001002"/>
            <w:bookmarkStart w:id="146" w:name="_Toc430596820"/>
            <w:bookmarkStart w:id="147" w:name="_Toc513876295"/>
            <w:bookmarkStart w:id="148" w:name="_Toc513876489"/>
            <w:bookmarkStart w:id="149" w:name="_Toc525310812"/>
            <w:bookmarkStart w:id="150" w:name="_Toc5371084"/>
            <w:bookmarkStart w:id="151" w:name="_Toc7451922"/>
            <w:bookmarkStart w:id="152" w:name="_Toc33099762"/>
            <w:bookmarkStart w:id="153" w:name="_Toc61356866"/>
            <w:bookmarkStart w:id="154" w:name="_Toc62629119"/>
            <w:r w:rsidRPr="00BA00B1">
              <w:rPr>
                <w:rFonts w:eastAsia="Calibri"/>
                <w:lang w:eastAsia="en-US"/>
              </w:rPr>
              <w:t>Допустимое снижение подачи тепловой энергии, %, до</w:t>
            </w:r>
            <w:bookmarkEnd w:id="143"/>
            <w:bookmarkEnd w:id="144"/>
            <w:bookmarkEnd w:id="145"/>
            <w:bookmarkEnd w:id="146"/>
            <w:bookmarkEnd w:id="147"/>
            <w:bookmarkEnd w:id="148"/>
            <w:bookmarkEnd w:id="149"/>
            <w:bookmarkEnd w:id="150"/>
            <w:bookmarkEnd w:id="151"/>
            <w:bookmarkEnd w:id="152"/>
            <w:bookmarkEnd w:id="153"/>
            <w:bookmarkEnd w:id="154"/>
          </w:p>
        </w:tc>
        <w:tc>
          <w:tcPr>
            <w:tcW w:w="697" w:type="pct"/>
            <w:shd w:val="clear" w:color="auto" w:fill="auto"/>
            <w:vAlign w:val="center"/>
            <w:hideMark/>
          </w:tcPr>
          <w:p w14:paraId="5365F7C6" w14:textId="77777777" w:rsidR="001D460F" w:rsidRPr="00BA00B1" w:rsidRDefault="001D460F" w:rsidP="00C22502">
            <w:pPr>
              <w:ind w:right="13"/>
              <w:jc w:val="center"/>
              <w:rPr>
                <w:rFonts w:eastAsia="Calibri"/>
                <w:lang w:eastAsia="en-US"/>
              </w:rPr>
            </w:pPr>
            <w:bookmarkStart w:id="155" w:name="_Toc422493949"/>
            <w:bookmarkStart w:id="156" w:name="_Toc422988969"/>
            <w:bookmarkStart w:id="157" w:name="_Toc423001003"/>
            <w:bookmarkStart w:id="158" w:name="_Toc430596821"/>
            <w:bookmarkStart w:id="159" w:name="_Toc513876296"/>
            <w:bookmarkStart w:id="160" w:name="_Toc513876490"/>
            <w:bookmarkStart w:id="161" w:name="_Toc525310813"/>
            <w:bookmarkStart w:id="162" w:name="_Toc5371085"/>
            <w:bookmarkStart w:id="163" w:name="_Toc7451923"/>
            <w:bookmarkStart w:id="164" w:name="_Toc33099763"/>
            <w:bookmarkStart w:id="165" w:name="_Toc61356867"/>
            <w:bookmarkStart w:id="166" w:name="_Toc62629120"/>
            <w:r w:rsidRPr="00BA00B1">
              <w:rPr>
                <w:rFonts w:eastAsia="Calibri"/>
                <w:lang w:eastAsia="en-US"/>
              </w:rPr>
              <w:t>78</w:t>
            </w:r>
            <w:bookmarkEnd w:id="155"/>
            <w:bookmarkEnd w:id="156"/>
            <w:bookmarkEnd w:id="157"/>
            <w:bookmarkEnd w:id="158"/>
            <w:bookmarkEnd w:id="159"/>
            <w:bookmarkEnd w:id="160"/>
            <w:bookmarkEnd w:id="161"/>
            <w:bookmarkEnd w:id="162"/>
            <w:bookmarkEnd w:id="163"/>
            <w:bookmarkEnd w:id="164"/>
            <w:bookmarkEnd w:id="165"/>
            <w:bookmarkEnd w:id="166"/>
          </w:p>
        </w:tc>
        <w:tc>
          <w:tcPr>
            <w:tcW w:w="698" w:type="pct"/>
            <w:shd w:val="clear" w:color="auto" w:fill="auto"/>
            <w:vAlign w:val="center"/>
            <w:hideMark/>
          </w:tcPr>
          <w:p w14:paraId="09DF3F6C" w14:textId="77777777" w:rsidR="001D460F" w:rsidRPr="00BA00B1" w:rsidRDefault="001D460F" w:rsidP="00C22502">
            <w:pPr>
              <w:ind w:right="13"/>
              <w:jc w:val="center"/>
              <w:rPr>
                <w:rFonts w:eastAsia="Calibri"/>
                <w:lang w:eastAsia="en-US"/>
              </w:rPr>
            </w:pPr>
            <w:bookmarkStart w:id="167" w:name="_Toc422493950"/>
            <w:bookmarkStart w:id="168" w:name="_Toc422988970"/>
            <w:bookmarkStart w:id="169" w:name="_Toc423001004"/>
            <w:bookmarkStart w:id="170" w:name="_Toc430596822"/>
            <w:bookmarkStart w:id="171" w:name="_Toc513876297"/>
            <w:bookmarkStart w:id="172" w:name="_Toc513876491"/>
            <w:bookmarkStart w:id="173" w:name="_Toc525310814"/>
            <w:bookmarkStart w:id="174" w:name="_Toc5371086"/>
            <w:bookmarkStart w:id="175" w:name="_Toc7451924"/>
            <w:bookmarkStart w:id="176" w:name="_Toc33099764"/>
            <w:bookmarkStart w:id="177" w:name="_Toc61356868"/>
            <w:bookmarkStart w:id="178" w:name="_Toc62629121"/>
            <w:r w:rsidRPr="00BA00B1">
              <w:rPr>
                <w:rFonts w:eastAsia="Calibri"/>
                <w:lang w:eastAsia="en-US"/>
              </w:rPr>
              <w:t>84</w:t>
            </w:r>
            <w:bookmarkEnd w:id="167"/>
            <w:bookmarkEnd w:id="168"/>
            <w:bookmarkEnd w:id="169"/>
            <w:bookmarkEnd w:id="170"/>
            <w:bookmarkEnd w:id="171"/>
            <w:bookmarkEnd w:id="172"/>
            <w:bookmarkEnd w:id="173"/>
            <w:bookmarkEnd w:id="174"/>
            <w:bookmarkEnd w:id="175"/>
            <w:bookmarkEnd w:id="176"/>
            <w:bookmarkEnd w:id="177"/>
            <w:bookmarkEnd w:id="178"/>
          </w:p>
        </w:tc>
        <w:tc>
          <w:tcPr>
            <w:tcW w:w="697" w:type="pct"/>
            <w:shd w:val="clear" w:color="auto" w:fill="auto"/>
            <w:vAlign w:val="center"/>
            <w:hideMark/>
          </w:tcPr>
          <w:p w14:paraId="5490D991" w14:textId="77777777" w:rsidR="001D460F" w:rsidRPr="00BA00B1" w:rsidRDefault="001D460F" w:rsidP="00C22502">
            <w:pPr>
              <w:ind w:right="13"/>
              <w:jc w:val="center"/>
              <w:rPr>
                <w:rFonts w:eastAsia="Calibri"/>
                <w:lang w:eastAsia="en-US"/>
              </w:rPr>
            </w:pPr>
            <w:bookmarkStart w:id="179" w:name="_Toc422493951"/>
            <w:bookmarkStart w:id="180" w:name="_Toc422988971"/>
            <w:bookmarkStart w:id="181" w:name="_Toc423001005"/>
            <w:bookmarkStart w:id="182" w:name="_Toc430596823"/>
            <w:bookmarkStart w:id="183" w:name="_Toc513876298"/>
            <w:bookmarkStart w:id="184" w:name="_Toc513876492"/>
            <w:bookmarkStart w:id="185" w:name="_Toc525310815"/>
            <w:bookmarkStart w:id="186" w:name="_Toc5371087"/>
            <w:bookmarkStart w:id="187" w:name="_Toc7451925"/>
            <w:bookmarkStart w:id="188" w:name="_Toc33099765"/>
            <w:bookmarkStart w:id="189" w:name="_Toc61356869"/>
            <w:bookmarkStart w:id="190" w:name="_Toc62629122"/>
            <w:r w:rsidRPr="00BA00B1">
              <w:rPr>
                <w:rFonts w:eastAsia="Calibri"/>
                <w:lang w:eastAsia="en-US"/>
              </w:rPr>
              <w:t>87</w:t>
            </w:r>
            <w:bookmarkEnd w:id="179"/>
            <w:bookmarkEnd w:id="180"/>
            <w:bookmarkEnd w:id="181"/>
            <w:bookmarkEnd w:id="182"/>
            <w:bookmarkEnd w:id="183"/>
            <w:bookmarkEnd w:id="184"/>
            <w:bookmarkEnd w:id="185"/>
            <w:bookmarkEnd w:id="186"/>
            <w:bookmarkEnd w:id="187"/>
            <w:bookmarkEnd w:id="188"/>
            <w:bookmarkEnd w:id="189"/>
            <w:bookmarkEnd w:id="190"/>
          </w:p>
        </w:tc>
        <w:tc>
          <w:tcPr>
            <w:tcW w:w="698" w:type="pct"/>
            <w:shd w:val="clear" w:color="auto" w:fill="auto"/>
            <w:vAlign w:val="center"/>
            <w:hideMark/>
          </w:tcPr>
          <w:p w14:paraId="53F76684" w14:textId="77777777" w:rsidR="001D460F" w:rsidRPr="00BA00B1" w:rsidRDefault="001D460F" w:rsidP="00C22502">
            <w:pPr>
              <w:ind w:right="13"/>
              <w:jc w:val="center"/>
              <w:rPr>
                <w:rFonts w:eastAsia="Calibri"/>
                <w:lang w:eastAsia="en-US"/>
              </w:rPr>
            </w:pPr>
            <w:bookmarkStart w:id="191" w:name="_Toc422493952"/>
            <w:bookmarkStart w:id="192" w:name="_Toc422988972"/>
            <w:bookmarkStart w:id="193" w:name="_Toc423001006"/>
            <w:bookmarkStart w:id="194" w:name="_Toc430596824"/>
            <w:bookmarkStart w:id="195" w:name="_Toc513876299"/>
            <w:bookmarkStart w:id="196" w:name="_Toc513876493"/>
            <w:bookmarkStart w:id="197" w:name="_Toc525310816"/>
            <w:bookmarkStart w:id="198" w:name="_Toc5371088"/>
            <w:bookmarkStart w:id="199" w:name="_Toc7451926"/>
            <w:bookmarkStart w:id="200" w:name="_Toc33099766"/>
            <w:bookmarkStart w:id="201" w:name="_Toc61356870"/>
            <w:bookmarkStart w:id="202" w:name="_Toc62629123"/>
            <w:r w:rsidRPr="00BA00B1">
              <w:rPr>
                <w:rFonts w:eastAsia="Calibri"/>
                <w:lang w:eastAsia="en-US"/>
              </w:rPr>
              <w:t>89</w:t>
            </w:r>
            <w:bookmarkEnd w:id="191"/>
            <w:bookmarkEnd w:id="192"/>
            <w:bookmarkEnd w:id="193"/>
            <w:bookmarkEnd w:id="194"/>
            <w:bookmarkEnd w:id="195"/>
            <w:bookmarkEnd w:id="196"/>
            <w:bookmarkEnd w:id="197"/>
            <w:bookmarkEnd w:id="198"/>
            <w:bookmarkEnd w:id="199"/>
            <w:bookmarkEnd w:id="200"/>
            <w:bookmarkEnd w:id="201"/>
            <w:bookmarkEnd w:id="202"/>
          </w:p>
        </w:tc>
        <w:tc>
          <w:tcPr>
            <w:tcW w:w="681" w:type="pct"/>
            <w:shd w:val="clear" w:color="auto" w:fill="auto"/>
            <w:vAlign w:val="center"/>
            <w:hideMark/>
          </w:tcPr>
          <w:p w14:paraId="5524C3CC" w14:textId="77777777" w:rsidR="001D460F" w:rsidRPr="00BA00B1" w:rsidRDefault="001D460F" w:rsidP="00C22502">
            <w:pPr>
              <w:ind w:right="13"/>
              <w:jc w:val="center"/>
              <w:rPr>
                <w:rFonts w:eastAsia="Calibri"/>
                <w:lang w:eastAsia="en-US"/>
              </w:rPr>
            </w:pPr>
            <w:bookmarkStart w:id="203" w:name="_Toc422493953"/>
            <w:bookmarkStart w:id="204" w:name="_Toc422988973"/>
            <w:bookmarkStart w:id="205" w:name="_Toc423001007"/>
            <w:bookmarkStart w:id="206" w:name="_Toc430596825"/>
            <w:bookmarkStart w:id="207" w:name="_Toc513876300"/>
            <w:bookmarkStart w:id="208" w:name="_Toc513876494"/>
            <w:bookmarkStart w:id="209" w:name="_Toc525310817"/>
            <w:bookmarkStart w:id="210" w:name="_Toc5371089"/>
            <w:bookmarkStart w:id="211" w:name="_Toc7451927"/>
            <w:bookmarkStart w:id="212" w:name="_Toc33099767"/>
            <w:bookmarkStart w:id="213" w:name="_Toc61356871"/>
            <w:bookmarkStart w:id="214" w:name="_Toc62629124"/>
            <w:r w:rsidRPr="00BA00B1">
              <w:rPr>
                <w:rFonts w:eastAsia="Calibri"/>
                <w:lang w:eastAsia="en-US"/>
              </w:rPr>
              <w:t>91</w:t>
            </w:r>
            <w:bookmarkEnd w:id="203"/>
            <w:bookmarkEnd w:id="204"/>
            <w:bookmarkEnd w:id="205"/>
            <w:bookmarkEnd w:id="206"/>
            <w:bookmarkEnd w:id="207"/>
            <w:bookmarkEnd w:id="208"/>
            <w:bookmarkEnd w:id="209"/>
            <w:bookmarkEnd w:id="210"/>
            <w:bookmarkEnd w:id="211"/>
            <w:bookmarkEnd w:id="212"/>
            <w:bookmarkEnd w:id="213"/>
            <w:bookmarkEnd w:id="214"/>
          </w:p>
        </w:tc>
      </w:tr>
    </w:tbl>
    <w:p w14:paraId="6850E311" w14:textId="77777777" w:rsidR="001D460F" w:rsidRPr="00BA00B1" w:rsidRDefault="001D460F" w:rsidP="00C22502">
      <w:pPr>
        <w:widowControl w:val="0"/>
        <w:spacing w:line="360" w:lineRule="auto"/>
        <w:ind w:right="13" w:firstLine="567"/>
        <w:jc w:val="both"/>
        <w:rPr>
          <w:sz w:val="26"/>
          <w:szCs w:val="26"/>
        </w:rPr>
      </w:pPr>
      <w:r w:rsidRPr="00BA00B1">
        <w:rPr>
          <w:sz w:val="26"/>
          <w:szCs w:val="26"/>
        </w:rPr>
        <w:t xml:space="preserve">Согласно представленным данным, среднее время отключения потребителей второй и третьей категории менее 30 часов.  </w:t>
      </w:r>
    </w:p>
    <w:p w14:paraId="0223E8B5" w14:textId="77777777" w:rsidR="001D460F" w:rsidRPr="00BA00B1" w:rsidRDefault="001D460F" w:rsidP="00C22502">
      <w:pPr>
        <w:pStyle w:val="21"/>
        <w:ind w:right="13"/>
        <w:jc w:val="both"/>
      </w:pPr>
      <w:bookmarkStart w:id="215" w:name="_Toc62629125"/>
      <w:bookmarkStart w:id="216" w:name="_Toc71120105"/>
      <w:r w:rsidRPr="00BA00B1">
        <w:t>1.3.9. Описание процедур диагностики состояния тепловых сетей и планирование капитальных (текущих) ремонтов</w:t>
      </w:r>
      <w:bookmarkEnd w:id="215"/>
      <w:bookmarkEnd w:id="216"/>
    </w:p>
    <w:p w14:paraId="36A31FF3" w14:textId="31F9D65C" w:rsidR="001D460F" w:rsidRPr="00BA00B1" w:rsidRDefault="001D460F" w:rsidP="00C22502">
      <w:pPr>
        <w:widowControl w:val="0"/>
        <w:spacing w:line="360" w:lineRule="auto"/>
        <w:ind w:right="13" w:firstLine="567"/>
        <w:jc w:val="both"/>
        <w:rPr>
          <w:sz w:val="26"/>
          <w:szCs w:val="26"/>
        </w:rPr>
      </w:pPr>
      <w:r w:rsidRPr="00BA00B1">
        <w:rPr>
          <w:sz w:val="26"/>
          <w:szCs w:val="26"/>
        </w:rPr>
        <w:t>Диагностика</w:t>
      </w:r>
      <w:r w:rsidR="00F013DC" w:rsidRPr="00BA00B1">
        <w:rPr>
          <w:sz w:val="26"/>
          <w:szCs w:val="26"/>
        </w:rPr>
        <w:t xml:space="preserve"> </w:t>
      </w:r>
      <w:r w:rsidRPr="00BA00B1">
        <w:rPr>
          <w:sz w:val="26"/>
          <w:szCs w:val="26"/>
        </w:rPr>
        <w:t>состояния</w:t>
      </w:r>
      <w:r w:rsidR="00F013DC" w:rsidRPr="00BA00B1">
        <w:rPr>
          <w:sz w:val="26"/>
          <w:szCs w:val="26"/>
        </w:rPr>
        <w:t xml:space="preserve"> </w:t>
      </w:r>
      <w:r w:rsidRPr="00BA00B1">
        <w:rPr>
          <w:sz w:val="26"/>
          <w:szCs w:val="26"/>
        </w:rPr>
        <w:t>тепловых</w:t>
      </w:r>
      <w:r w:rsidR="00F013DC" w:rsidRPr="00BA00B1">
        <w:rPr>
          <w:sz w:val="26"/>
          <w:szCs w:val="26"/>
        </w:rPr>
        <w:t xml:space="preserve"> </w:t>
      </w:r>
      <w:r w:rsidRPr="00BA00B1">
        <w:rPr>
          <w:sz w:val="26"/>
          <w:szCs w:val="26"/>
        </w:rPr>
        <w:t>сетей</w:t>
      </w:r>
      <w:r w:rsidRPr="00BA00B1">
        <w:rPr>
          <w:sz w:val="26"/>
          <w:szCs w:val="26"/>
        </w:rPr>
        <w:tab/>
      </w:r>
      <w:r w:rsidR="00F013DC" w:rsidRPr="00BA00B1">
        <w:rPr>
          <w:sz w:val="26"/>
          <w:szCs w:val="26"/>
        </w:rPr>
        <w:t xml:space="preserve"> </w:t>
      </w:r>
      <w:r w:rsidRPr="00BA00B1">
        <w:rPr>
          <w:sz w:val="26"/>
          <w:szCs w:val="26"/>
        </w:rPr>
        <w:t>производится</w:t>
      </w:r>
      <w:r w:rsidR="00F013DC" w:rsidRPr="00BA00B1">
        <w:rPr>
          <w:sz w:val="26"/>
          <w:szCs w:val="26"/>
        </w:rPr>
        <w:t xml:space="preserve"> </w:t>
      </w:r>
      <w:r w:rsidRPr="00BA00B1">
        <w:rPr>
          <w:sz w:val="26"/>
          <w:szCs w:val="26"/>
        </w:rPr>
        <w:t>на</w:t>
      </w:r>
      <w:r w:rsidR="00F013DC" w:rsidRPr="00BA00B1">
        <w:rPr>
          <w:sz w:val="26"/>
          <w:szCs w:val="26"/>
        </w:rPr>
        <w:t xml:space="preserve"> </w:t>
      </w:r>
      <w:r w:rsidRPr="00BA00B1">
        <w:rPr>
          <w:sz w:val="26"/>
          <w:szCs w:val="26"/>
        </w:rPr>
        <w:t>основании</w:t>
      </w:r>
      <w:r w:rsidR="00F013DC" w:rsidRPr="00BA00B1">
        <w:rPr>
          <w:sz w:val="26"/>
          <w:szCs w:val="26"/>
        </w:rPr>
        <w:t xml:space="preserve"> </w:t>
      </w:r>
      <w:r w:rsidRPr="00BA00B1">
        <w:rPr>
          <w:sz w:val="26"/>
          <w:szCs w:val="26"/>
        </w:rPr>
        <w:t>гидравлических испытаний тепловых сетей, проводимых ежегодно. По результатам испытаний составляется акт проведения испытаний, в котором фиксируются все обнаруженные при испытаниях дефекты на тепловых сетях.</w:t>
      </w:r>
    </w:p>
    <w:p w14:paraId="2B0D8FF6" w14:textId="77777777" w:rsidR="001D460F" w:rsidRPr="00BA00B1" w:rsidRDefault="001D460F" w:rsidP="00C22502">
      <w:pPr>
        <w:widowControl w:val="0"/>
        <w:spacing w:line="360" w:lineRule="auto"/>
        <w:ind w:right="13" w:firstLine="567"/>
        <w:jc w:val="both"/>
        <w:rPr>
          <w:sz w:val="26"/>
          <w:szCs w:val="26"/>
        </w:rPr>
      </w:pPr>
      <w:r w:rsidRPr="00BA00B1">
        <w:rPr>
          <w:sz w:val="26"/>
          <w:szCs w:val="26"/>
        </w:rPr>
        <w:t>Планирование текущих и капитальных ремонтов производится исходя из нормативного срока эксплуатации и межремонтного периода объектов системы теплоснабжения, а также на основании выявленных при гидравлических испытаниях дефектов.</w:t>
      </w:r>
    </w:p>
    <w:p w14:paraId="2C960A3E" w14:textId="77777777" w:rsidR="00247132" w:rsidRPr="00BA00B1" w:rsidRDefault="00247132" w:rsidP="00C22502">
      <w:pPr>
        <w:widowControl w:val="0"/>
        <w:spacing w:line="360" w:lineRule="auto"/>
        <w:ind w:right="13" w:firstLine="567"/>
        <w:jc w:val="both"/>
        <w:rPr>
          <w:sz w:val="26"/>
          <w:szCs w:val="26"/>
        </w:rPr>
      </w:pPr>
    </w:p>
    <w:p w14:paraId="79F83180" w14:textId="77777777" w:rsidR="00247132" w:rsidRPr="00BA00B1" w:rsidRDefault="00247132" w:rsidP="00C22502">
      <w:pPr>
        <w:widowControl w:val="0"/>
        <w:spacing w:line="360" w:lineRule="auto"/>
        <w:ind w:right="13" w:firstLine="567"/>
        <w:jc w:val="both"/>
        <w:rPr>
          <w:sz w:val="26"/>
          <w:szCs w:val="26"/>
        </w:rPr>
      </w:pPr>
    </w:p>
    <w:p w14:paraId="418FF0C3" w14:textId="77777777" w:rsidR="00247132" w:rsidRPr="00BA00B1" w:rsidRDefault="00247132" w:rsidP="00C22502">
      <w:pPr>
        <w:widowControl w:val="0"/>
        <w:spacing w:line="360" w:lineRule="auto"/>
        <w:ind w:right="13" w:firstLine="567"/>
        <w:jc w:val="both"/>
        <w:rPr>
          <w:sz w:val="26"/>
          <w:szCs w:val="26"/>
        </w:rPr>
      </w:pPr>
    </w:p>
    <w:p w14:paraId="4258A350" w14:textId="77777777" w:rsidR="001D460F" w:rsidRPr="00BA00B1" w:rsidRDefault="001D460F" w:rsidP="00C22502">
      <w:pPr>
        <w:widowControl w:val="0"/>
        <w:autoSpaceDE w:val="0"/>
        <w:autoSpaceDN w:val="0"/>
        <w:adjustRightInd w:val="0"/>
        <w:spacing w:line="200" w:lineRule="exact"/>
        <w:ind w:right="13"/>
        <w:rPr>
          <w:sz w:val="20"/>
          <w:szCs w:val="20"/>
        </w:rPr>
      </w:pPr>
    </w:p>
    <w:p w14:paraId="5D7E10D2" w14:textId="77777777" w:rsidR="001D460F" w:rsidRPr="00BA00B1" w:rsidRDefault="001D460F" w:rsidP="00C22502">
      <w:pPr>
        <w:pStyle w:val="21"/>
        <w:ind w:right="13"/>
        <w:jc w:val="both"/>
      </w:pPr>
      <w:bookmarkStart w:id="217" w:name="_Toc62629126"/>
      <w:bookmarkStart w:id="218" w:name="_Toc71120106"/>
      <w:bookmarkStart w:id="219" w:name="_Hlk34482668"/>
      <w:r w:rsidRPr="00BA00B1">
        <w:t>1.3.10. Описание периодичности и соответствия техническим регламентам и иным обязательным требованиям процедур летних ремонтов с параметрами и методами испытаний (гидравлических, температурных, на тепловые потери) тепловых сетей</w:t>
      </w:r>
      <w:bookmarkEnd w:id="217"/>
      <w:bookmarkEnd w:id="218"/>
    </w:p>
    <w:p w14:paraId="4858438C" w14:textId="77777777" w:rsidR="001D460F" w:rsidRPr="00BA00B1" w:rsidRDefault="001D460F" w:rsidP="00C22502">
      <w:pPr>
        <w:widowControl w:val="0"/>
        <w:spacing w:line="360" w:lineRule="auto"/>
        <w:ind w:right="13" w:firstLine="567"/>
        <w:jc w:val="both"/>
        <w:rPr>
          <w:sz w:val="26"/>
          <w:szCs w:val="26"/>
        </w:rPr>
      </w:pPr>
      <w:r w:rsidRPr="00BA00B1">
        <w:rPr>
          <w:sz w:val="26"/>
          <w:szCs w:val="26"/>
        </w:rPr>
        <w:t xml:space="preserve">Согласно п.6.82 МДК 4-02.2001 «Типовая инструкция по технической эксплуатации тепловых сетей систем коммунального теплоснабжения»: </w:t>
      </w:r>
    </w:p>
    <w:p w14:paraId="7D2423FA" w14:textId="77777777" w:rsidR="001D460F" w:rsidRPr="00BA00B1" w:rsidRDefault="001D460F" w:rsidP="00C22502">
      <w:pPr>
        <w:widowControl w:val="0"/>
        <w:spacing w:line="360" w:lineRule="auto"/>
        <w:ind w:right="13" w:firstLine="567"/>
        <w:jc w:val="both"/>
        <w:rPr>
          <w:sz w:val="26"/>
          <w:szCs w:val="26"/>
        </w:rPr>
      </w:pPr>
      <w:r w:rsidRPr="00BA00B1">
        <w:rPr>
          <w:sz w:val="26"/>
          <w:szCs w:val="26"/>
        </w:rPr>
        <w:t>Тепловые сети, находящиеся в эксплуатации, должны подвергаться следующим испытаниям:</w:t>
      </w:r>
    </w:p>
    <w:p w14:paraId="6E853104" w14:textId="77777777" w:rsidR="001D460F" w:rsidRPr="00BA00B1" w:rsidRDefault="001D460F" w:rsidP="007D54BA">
      <w:pPr>
        <w:numPr>
          <w:ilvl w:val="0"/>
          <w:numId w:val="6"/>
        </w:numPr>
        <w:tabs>
          <w:tab w:val="clear" w:pos="1428"/>
          <w:tab w:val="left" w:pos="851"/>
        </w:tabs>
        <w:suppressAutoHyphens/>
        <w:spacing w:line="360" w:lineRule="auto"/>
        <w:ind w:left="851" w:right="13" w:hanging="284"/>
        <w:jc w:val="both"/>
        <w:rPr>
          <w:sz w:val="26"/>
          <w:szCs w:val="26"/>
        </w:rPr>
      </w:pPr>
      <w:r w:rsidRPr="00BA00B1">
        <w:rPr>
          <w:sz w:val="26"/>
          <w:szCs w:val="26"/>
        </w:rPr>
        <w:t>гидравлическим испытаниям с целью проверки прочности и плотности трубопроводов, их элементов и арматуры;</w:t>
      </w:r>
    </w:p>
    <w:p w14:paraId="06B668C2" w14:textId="77777777" w:rsidR="001D460F" w:rsidRPr="00BA00B1" w:rsidRDefault="001D460F" w:rsidP="007D54BA">
      <w:pPr>
        <w:numPr>
          <w:ilvl w:val="0"/>
          <w:numId w:val="6"/>
        </w:numPr>
        <w:tabs>
          <w:tab w:val="clear" w:pos="1428"/>
          <w:tab w:val="left" w:pos="851"/>
        </w:tabs>
        <w:suppressAutoHyphens/>
        <w:spacing w:line="360" w:lineRule="auto"/>
        <w:ind w:left="851" w:right="13" w:hanging="284"/>
        <w:jc w:val="both"/>
        <w:rPr>
          <w:sz w:val="26"/>
          <w:szCs w:val="26"/>
        </w:rPr>
      </w:pPr>
      <w:r w:rsidRPr="00BA00B1">
        <w:rPr>
          <w:sz w:val="26"/>
          <w:szCs w:val="26"/>
        </w:rPr>
        <w:t>испытаниям на максимальную температуру теплоносителя (температурным испытаниям) для выявления дефектов трубопроводов и оборудования тепловой сети, контроля за их состоянием, проверки компенсирующей способности тепловой сети;</w:t>
      </w:r>
    </w:p>
    <w:p w14:paraId="1EDD8929" w14:textId="77777777" w:rsidR="001D460F" w:rsidRPr="00BA00B1" w:rsidRDefault="001D460F" w:rsidP="007D54BA">
      <w:pPr>
        <w:numPr>
          <w:ilvl w:val="0"/>
          <w:numId w:val="6"/>
        </w:numPr>
        <w:tabs>
          <w:tab w:val="clear" w:pos="1428"/>
          <w:tab w:val="left" w:pos="851"/>
        </w:tabs>
        <w:suppressAutoHyphens/>
        <w:spacing w:line="360" w:lineRule="auto"/>
        <w:ind w:left="851" w:right="13" w:hanging="284"/>
        <w:jc w:val="both"/>
        <w:rPr>
          <w:sz w:val="26"/>
          <w:szCs w:val="26"/>
        </w:rPr>
      </w:pPr>
      <w:r w:rsidRPr="00BA00B1">
        <w:rPr>
          <w:sz w:val="26"/>
          <w:szCs w:val="26"/>
        </w:rPr>
        <w:t>испытаниям на тепловые потери для определения фактических тепловых потерь теплопроводами в зависимости от типа строительно-изоляционных конструкций, срока службы, состояния и условий эксплуатации;</w:t>
      </w:r>
    </w:p>
    <w:p w14:paraId="33E3A397" w14:textId="77777777" w:rsidR="001D460F" w:rsidRPr="00BA00B1" w:rsidRDefault="001D460F" w:rsidP="007D54BA">
      <w:pPr>
        <w:numPr>
          <w:ilvl w:val="0"/>
          <w:numId w:val="6"/>
        </w:numPr>
        <w:tabs>
          <w:tab w:val="clear" w:pos="1428"/>
          <w:tab w:val="left" w:pos="851"/>
        </w:tabs>
        <w:suppressAutoHyphens/>
        <w:spacing w:line="360" w:lineRule="auto"/>
        <w:ind w:left="851" w:right="13" w:hanging="284"/>
        <w:jc w:val="both"/>
        <w:rPr>
          <w:sz w:val="26"/>
          <w:szCs w:val="26"/>
        </w:rPr>
      </w:pPr>
      <w:r w:rsidRPr="00BA00B1">
        <w:rPr>
          <w:sz w:val="26"/>
          <w:szCs w:val="26"/>
        </w:rPr>
        <w:t>испытаниям на гидравлические потери для получения гидравлических характеристик трубопроводов;</w:t>
      </w:r>
    </w:p>
    <w:p w14:paraId="3F07AC73" w14:textId="77777777" w:rsidR="001D460F" w:rsidRPr="00BA00B1" w:rsidRDefault="001D460F" w:rsidP="007D54BA">
      <w:pPr>
        <w:numPr>
          <w:ilvl w:val="0"/>
          <w:numId w:val="6"/>
        </w:numPr>
        <w:tabs>
          <w:tab w:val="clear" w:pos="1428"/>
          <w:tab w:val="left" w:pos="851"/>
        </w:tabs>
        <w:suppressAutoHyphens/>
        <w:spacing w:line="360" w:lineRule="auto"/>
        <w:ind w:left="851" w:right="13" w:hanging="284"/>
        <w:jc w:val="both"/>
        <w:rPr>
          <w:sz w:val="26"/>
          <w:szCs w:val="26"/>
        </w:rPr>
      </w:pPr>
      <w:r w:rsidRPr="00BA00B1">
        <w:rPr>
          <w:sz w:val="26"/>
          <w:szCs w:val="26"/>
        </w:rPr>
        <w:t>испытаниям на потенциалы блуждающих токов (электрическим измерениям для определения коррозионной агрессивности грунтов и опасного действия блуждающих токов на трубопроводы подземных тепловых сетей).</w:t>
      </w:r>
    </w:p>
    <w:p w14:paraId="246F9464" w14:textId="77777777" w:rsidR="001D460F" w:rsidRPr="00BA00B1" w:rsidRDefault="001D460F" w:rsidP="00C22502">
      <w:pPr>
        <w:widowControl w:val="0"/>
        <w:spacing w:line="360" w:lineRule="auto"/>
        <w:ind w:right="13" w:firstLine="567"/>
        <w:jc w:val="both"/>
        <w:rPr>
          <w:sz w:val="26"/>
          <w:szCs w:val="26"/>
        </w:rPr>
      </w:pPr>
      <w:r w:rsidRPr="00BA00B1">
        <w:rPr>
          <w:sz w:val="26"/>
          <w:szCs w:val="26"/>
        </w:rPr>
        <w:t>Все виды испытаний должны проводиться раздельно. Совмещение во времени двух видов испытаний не допускается.</w:t>
      </w:r>
    </w:p>
    <w:p w14:paraId="679C8748" w14:textId="77777777" w:rsidR="001D460F" w:rsidRPr="00BA00B1" w:rsidRDefault="001D460F" w:rsidP="00C22502">
      <w:pPr>
        <w:widowControl w:val="0"/>
        <w:spacing w:line="360" w:lineRule="auto"/>
        <w:ind w:right="13" w:firstLine="567"/>
        <w:jc w:val="both"/>
        <w:rPr>
          <w:sz w:val="26"/>
          <w:szCs w:val="26"/>
        </w:rPr>
      </w:pPr>
      <w:r w:rsidRPr="00BA00B1">
        <w:rPr>
          <w:sz w:val="26"/>
          <w:szCs w:val="26"/>
        </w:rPr>
        <w:t>На каждый вид испытаний должна быть составлена рабочая программа, которая утверждается главным инженером ОЭТС.</w:t>
      </w:r>
    </w:p>
    <w:p w14:paraId="7AFED5E1" w14:textId="77777777" w:rsidR="001D460F" w:rsidRPr="00BA00B1" w:rsidRDefault="001D460F" w:rsidP="00C22502">
      <w:pPr>
        <w:widowControl w:val="0"/>
        <w:spacing w:line="360" w:lineRule="auto"/>
        <w:ind w:right="13" w:firstLine="567"/>
        <w:jc w:val="both"/>
        <w:rPr>
          <w:sz w:val="26"/>
          <w:szCs w:val="26"/>
        </w:rPr>
      </w:pPr>
      <w:r w:rsidRPr="00BA00B1">
        <w:rPr>
          <w:sz w:val="26"/>
          <w:szCs w:val="26"/>
        </w:rPr>
        <w:t>При получении тепловой энергии от источника тепла, принадлежащего другой организации, рабочая программа согласовывается с главным инженером этой организации.</w:t>
      </w:r>
    </w:p>
    <w:p w14:paraId="1D601B31" w14:textId="77777777" w:rsidR="001D460F" w:rsidRPr="00BA00B1" w:rsidRDefault="001D460F" w:rsidP="00C22502">
      <w:pPr>
        <w:widowControl w:val="0"/>
        <w:spacing w:line="360" w:lineRule="auto"/>
        <w:ind w:right="13" w:firstLine="567"/>
        <w:jc w:val="both"/>
        <w:rPr>
          <w:sz w:val="26"/>
          <w:szCs w:val="26"/>
        </w:rPr>
      </w:pPr>
      <w:r w:rsidRPr="00BA00B1">
        <w:rPr>
          <w:sz w:val="26"/>
          <w:szCs w:val="26"/>
        </w:rPr>
        <w:t xml:space="preserve">За два дня до начала испытаний утвержденная программа передается диспетчеру ОЭТС </w:t>
      </w:r>
      <w:r w:rsidRPr="00BA00B1">
        <w:rPr>
          <w:sz w:val="26"/>
          <w:szCs w:val="26"/>
        </w:rPr>
        <w:lastRenderedPageBreak/>
        <w:t>и руководителю источника тепла для подготовки оборудования и установления требуемого режима работы сети.</w:t>
      </w:r>
    </w:p>
    <w:p w14:paraId="0AFFE36C" w14:textId="77777777" w:rsidR="001D460F" w:rsidRPr="00BA00B1" w:rsidRDefault="001D460F" w:rsidP="00C22502">
      <w:pPr>
        <w:widowControl w:val="0"/>
        <w:spacing w:line="360" w:lineRule="auto"/>
        <w:ind w:right="13" w:firstLine="567"/>
        <w:jc w:val="both"/>
        <w:rPr>
          <w:sz w:val="26"/>
          <w:szCs w:val="26"/>
        </w:rPr>
      </w:pPr>
      <w:r w:rsidRPr="00BA00B1">
        <w:rPr>
          <w:sz w:val="26"/>
          <w:szCs w:val="26"/>
        </w:rPr>
        <w:t>Рабочая программа испытания должна содержать следующие данные:</w:t>
      </w:r>
    </w:p>
    <w:p w14:paraId="15C457B1" w14:textId="77777777" w:rsidR="001D460F" w:rsidRPr="00BA00B1" w:rsidRDefault="001D460F" w:rsidP="007D54BA">
      <w:pPr>
        <w:numPr>
          <w:ilvl w:val="0"/>
          <w:numId w:val="6"/>
        </w:numPr>
        <w:tabs>
          <w:tab w:val="clear" w:pos="1428"/>
          <w:tab w:val="left" w:pos="851"/>
        </w:tabs>
        <w:suppressAutoHyphens/>
        <w:spacing w:line="360" w:lineRule="auto"/>
        <w:ind w:left="851" w:right="13" w:hanging="284"/>
        <w:jc w:val="both"/>
        <w:rPr>
          <w:sz w:val="26"/>
          <w:szCs w:val="26"/>
        </w:rPr>
      </w:pPr>
      <w:r w:rsidRPr="00BA00B1">
        <w:rPr>
          <w:sz w:val="26"/>
          <w:szCs w:val="26"/>
        </w:rPr>
        <w:t>задачи и основные положения методики проведения испытания;</w:t>
      </w:r>
    </w:p>
    <w:p w14:paraId="2864D048" w14:textId="77777777" w:rsidR="001D460F" w:rsidRPr="00BA00B1" w:rsidRDefault="001D460F" w:rsidP="007D54BA">
      <w:pPr>
        <w:numPr>
          <w:ilvl w:val="0"/>
          <w:numId w:val="6"/>
        </w:numPr>
        <w:tabs>
          <w:tab w:val="clear" w:pos="1428"/>
          <w:tab w:val="left" w:pos="851"/>
        </w:tabs>
        <w:suppressAutoHyphens/>
        <w:spacing w:line="360" w:lineRule="auto"/>
        <w:ind w:left="851" w:right="13" w:hanging="284"/>
        <w:jc w:val="both"/>
        <w:rPr>
          <w:sz w:val="26"/>
          <w:szCs w:val="26"/>
        </w:rPr>
      </w:pPr>
      <w:r w:rsidRPr="00BA00B1">
        <w:rPr>
          <w:sz w:val="26"/>
          <w:szCs w:val="26"/>
        </w:rPr>
        <w:t>перечень подготовительных, организационных и технологических мероприятий;</w:t>
      </w:r>
    </w:p>
    <w:p w14:paraId="3E972FBA" w14:textId="77777777" w:rsidR="001D460F" w:rsidRPr="00BA00B1" w:rsidRDefault="001D460F" w:rsidP="007D54BA">
      <w:pPr>
        <w:numPr>
          <w:ilvl w:val="0"/>
          <w:numId w:val="6"/>
        </w:numPr>
        <w:tabs>
          <w:tab w:val="clear" w:pos="1428"/>
          <w:tab w:val="left" w:pos="851"/>
        </w:tabs>
        <w:suppressAutoHyphens/>
        <w:spacing w:line="360" w:lineRule="auto"/>
        <w:ind w:left="851" w:right="13" w:hanging="284"/>
        <w:jc w:val="both"/>
        <w:rPr>
          <w:sz w:val="26"/>
          <w:szCs w:val="26"/>
        </w:rPr>
      </w:pPr>
      <w:r w:rsidRPr="00BA00B1">
        <w:rPr>
          <w:sz w:val="26"/>
          <w:szCs w:val="26"/>
        </w:rPr>
        <w:t>последовательность отдельных этапов и операций во время испытания;</w:t>
      </w:r>
    </w:p>
    <w:p w14:paraId="490EB6AE" w14:textId="77777777" w:rsidR="001D460F" w:rsidRPr="00BA00B1" w:rsidRDefault="001D460F" w:rsidP="007D54BA">
      <w:pPr>
        <w:numPr>
          <w:ilvl w:val="0"/>
          <w:numId w:val="6"/>
        </w:numPr>
        <w:tabs>
          <w:tab w:val="clear" w:pos="1428"/>
          <w:tab w:val="left" w:pos="851"/>
        </w:tabs>
        <w:suppressAutoHyphens/>
        <w:spacing w:line="360" w:lineRule="auto"/>
        <w:ind w:left="851" w:right="13" w:hanging="284"/>
        <w:jc w:val="both"/>
        <w:rPr>
          <w:sz w:val="26"/>
          <w:szCs w:val="26"/>
        </w:rPr>
      </w:pPr>
      <w:r w:rsidRPr="00BA00B1">
        <w:rPr>
          <w:sz w:val="26"/>
          <w:szCs w:val="26"/>
        </w:rPr>
        <w:t>режимы работы оборудования источника тепла и тепловой сети (расход и параметры теплоносителя во время каждого этапа испытания);</w:t>
      </w:r>
    </w:p>
    <w:p w14:paraId="54830F52" w14:textId="77777777" w:rsidR="001D460F" w:rsidRPr="00BA00B1" w:rsidRDefault="001D460F" w:rsidP="007D54BA">
      <w:pPr>
        <w:numPr>
          <w:ilvl w:val="0"/>
          <w:numId w:val="6"/>
        </w:numPr>
        <w:tabs>
          <w:tab w:val="clear" w:pos="1428"/>
          <w:tab w:val="left" w:pos="851"/>
        </w:tabs>
        <w:suppressAutoHyphens/>
        <w:spacing w:line="360" w:lineRule="auto"/>
        <w:ind w:left="851" w:right="13" w:hanging="284"/>
        <w:jc w:val="both"/>
        <w:rPr>
          <w:sz w:val="26"/>
          <w:szCs w:val="26"/>
        </w:rPr>
      </w:pPr>
      <w:r w:rsidRPr="00BA00B1">
        <w:rPr>
          <w:sz w:val="26"/>
          <w:szCs w:val="26"/>
        </w:rPr>
        <w:t>схемы работы насосно-подогревательной установки источника тепла при каждом режиме испытания;</w:t>
      </w:r>
    </w:p>
    <w:p w14:paraId="42EF9C06" w14:textId="77777777" w:rsidR="001D460F" w:rsidRPr="00BA00B1" w:rsidRDefault="001D460F" w:rsidP="007D54BA">
      <w:pPr>
        <w:numPr>
          <w:ilvl w:val="0"/>
          <w:numId w:val="6"/>
        </w:numPr>
        <w:tabs>
          <w:tab w:val="clear" w:pos="1428"/>
          <w:tab w:val="left" w:pos="851"/>
        </w:tabs>
        <w:suppressAutoHyphens/>
        <w:spacing w:line="360" w:lineRule="auto"/>
        <w:ind w:left="851" w:right="13" w:hanging="284"/>
        <w:jc w:val="both"/>
        <w:rPr>
          <w:sz w:val="26"/>
          <w:szCs w:val="26"/>
        </w:rPr>
      </w:pPr>
      <w:r w:rsidRPr="00BA00B1">
        <w:rPr>
          <w:sz w:val="26"/>
          <w:szCs w:val="26"/>
        </w:rPr>
        <w:t>схемы включения и переключений в тепловой сети;</w:t>
      </w:r>
    </w:p>
    <w:p w14:paraId="7D4166D8" w14:textId="77777777" w:rsidR="001D460F" w:rsidRPr="00BA00B1" w:rsidRDefault="001D460F" w:rsidP="007D54BA">
      <w:pPr>
        <w:numPr>
          <w:ilvl w:val="0"/>
          <w:numId w:val="6"/>
        </w:numPr>
        <w:tabs>
          <w:tab w:val="clear" w:pos="1428"/>
          <w:tab w:val="left" w:pos="851"/>
        </w:tabs>
        <w:suppressAutoHyphens/>
        <w:spacing w:line="360" w:lineRule="auto"/>
        <w:ind w:left="851" w:right="13" w:hanging="284"/>
        <w:jc w:val="both"/>
        <w:rPr>
          <w:sz w:val="26"/>
          <w:szCs w:val="26"/>
        </w:rPr>
      </w:pPr>
      <w:r w:rsidRPr="00BA00B1">
        <w:rPr>
          <w:sz w:val="26"/>
          <w:szCs w:val="26"/>
        </w:rPr>
        <w:t>сроки проведения каждого отдельного этапа или режима испытания;</w:t>
      </w:r>
    </w:p>
    <w:p w14:paraId="51137669" w14:textId="77777777" w:rsidR="001D460F" w:rsidRPr="00BA00B1" w:rsidRDefault="001D460F" w:rsidP="007D54BA">
      <w:pPr>
        <w:numPr>
          <w:ilvl w:val="0"/>
          <w:numId w:val="6"/>
        </w:numPr>
        <w:tabs>
          <w:tab w:val="clear" w:pos="1428"/>
          <w:tab w:val="left" w:pos="851"/>
        </w:tabs>
        <w:suppressAutoHyphens/>
        <w:spacing w:line="360" w:lineRule="auto"/>
        <w:ind w:left="851" w:right="13" w:hanging="284"/>
        <w:jc w:val="both"/>
        <w:rPr>
          <w:sz w:val="26"/>
          <w:szCs w:val="26"/>
        </w:rPr>
      </w:pPr>
      <w:r w:rsidRPr="00BA00B1">
        <w:rPr>
          <w:sz w:val="26"/>
          <w:szCs w:val="26"/>
        </w:rPr>
        <w:t>точки наблюдения, объект наблюдения, количество наблюдателей в каждой точке;</w:t>
      </w:r>
    </w:p>
    <w:p w14:paraId="72B2836A" w14:textId="77777777" w:rsidR="001D460F" w:rsidRPr="00BA00B1" w:rsidRDefault="001D460F" w:rsidP="007D54BA">
      <w:pPr>
        <w:numPr>
          <w:ilvl w:val="0"/>
          <w:numId w:val="6"/>
        </w:numPr>
        <w:tabs>
          <w:tab w:val="clear" w:pos="1428"/>
          <w:tab w:val="left" w:pos="851"/>
        </w:tabs>
        <w:suppressAutoHyphens/>
        <w:spacing w:line="360" w:lineRule="auto"/>
        <w:ind w:left="851" w:right="13" w:hanging="284"/>
        <w:jc w:val="both"/>
        <w:rPr>
          <w:sz w:val="26"/>
          <w:szCs w:val="26"/>
        </w:rPr>
      </w:pPr>
      <w:r w:rsidRPr="00BA00B1">
        <w:rPr>
          <w:sz w:val="26"/>
          <w:szCs w:val="26"/>
        </w:rPr>
        <w:t>оперативные средства связи и транспорта;</w:t>
      </w:r>
    </w:p>
    <w:p w14:paraId="45688194" w14:textId="77777777" w:rsidR="001D460F" w:rsidRPr="00BA00B1" w:rsidRDefault="001D460F" w:rsidP="007D54BA">
      <w:pPr>
        <w:numPr>
          <w:ilvl w:val="0"/>
          <w:numId w:val="6"/>
        </w:numPr>
        <w:tabs>
          <w:tab w:val="clear" w:pos="1428"/>
          <w:tab w:val="left" w:pos="851"/>
        </w:tabs>
        <w:suppressAutoHyphens/>
        <w:spacing w:line="360" w:lineRule="auto"/>
        <w:ind w:left="851" w:right="13" w:hanging="284"/>
        <w:jc w:val="both"/>
        <w:rPr>
          <w:sz w:val="26"/>
          <w:szCs w:val="26"/>
        </w:rPr>
      </w:pPr>
      <w:r w:rsidRPr="00BA00B1">
        <w:rPr>
          <w:sz w:val="26"/>
          <w:szCs w:val="26"/>
        </w:rPr>
        <w:t>меры по обеспечению техники безопасности во время испытания;</w:t>
      </w:r>
    </w:p>
    <w:p w14:paraId="553FDF35" w14:textId="77777777" w:rsidR="001D460F" w:rsidRPr="00BA00B1" w:rsidRDefault="001D460F" w:rsidP="007D54BA">
      <w:pPr>
        <w:numPr>
          <w:ilvl w:val="0"/>
          <w:numId w:val="6"/>
        </w:numPr>
        <w:tabs>
          <w:tab w:val="clear" w:pos="1428"/>
          <w:tab w:val="left" w:pos="851"/>
        </w:tabs>
        <w:suppressAutoHyphens/>
        <w:spacing w:line="360" w:lineRule="auto"/>
        <w:ind w:left="851" w:right="13" w:hanging="284"/>
        <w:jc w:val="both"/>
        <w:rPr>
          <w:sz w:val="26"/>
          <w:szCs w:val="26"/>
        </w:rPr>
      </w:pPr>
      <w:r w:rsidRPr="00BA00B1">
        <w:rPr>
          <w:sz w:val="26"/>
          <w:szCs w:val="26"/>
        </w:rPr>
        <w:t>список ответственных лиц за выполнение отдельных мероприятий.</w:t>
      </w:r>
    </w:p>
    <w:p w14:paraId="0E62E94C" w14:textId="77777777" w:rsidR="001D460F" w:rsidRPr="00BA00B1" w:rsidRDefault="001D460F" w:rsidP="00C22502">
      <w:pPr>
        <w:pStyle w:val="-2"/>
        <w:widowControl w:val="0"/>
        <w:spacing w:before="0" w:line="360" w:lineRule="auto"/>
        <w:ind w:right="13" w:firstLine="851"/>
        <w:rPr>
          <w:rFonts w:ascii="Times New Roman" w:hAnsi="Times New Roman" w:cs="Times New Roman"/>
        </w:rPr>
      </w:pPr>
      <w:r w:rsidRPr="00BA00B1">
        <w:rPr>
          <w:rFonts w:ascii="Times New Roman" w:hAnsi="Times New Roman" w:cs="Times New Roman"/>
        </w:rPr>
        <w:t>Руководитель испытания перед началом испытания должен:</w:t>
      </w:r>
    </w:p>
    <w:p w14:paraId="039CB173" w14:textId="77777777" w:rsidR="001D460F" w:rsidRPr="00BA00B1" w:rsidRDefault="001D460F" w:rsidP="007D54BA">
      <w:pPr>
        <w:numPr>
          <w:ilvl w:val="0"/>
          <w:numId w:val="6"/>
        </w:numPr>
        <w:tabs>
          <w:tab w:val="clear" w:pos="1428"/>
          <w:tab w:val="left" w:pos="851"/>
        </w:tabs>
        <w:suppressAutoHyphens/>
        <w:spacing w:line="360" w:lineRule="auto"/>
        <w:ind w:left="851" w:right="13" w:hanging="284"/>
        <w:jc w:val="both"/>
        <w:rPr>
          <w:sz w:val="26"/>
          <w:szCs w:val="26"/>
        </w:rPr>
      </w:pPr>
      <w:r w:rsidRPr="00BA00B1">
        <w:rPr>
          <w:sz w:val="26"/>
          <w:szCs w:val="26"/>
        </w:rPr>
        <w:t>проверить выполнение всех подготовительных мероприятий;</w:t>
      </w:r>
    </w:p>
    <w:p w14:paraId="2D503C08" w14:textId="77777777" w:rsidR="001D460F" w:rsidRPr="00BA00B1" w:rsidRDefault="001D460F" w:rsidP="007D54BA">
      <w:pPr>
        <w:numPr>
          <w:ilvl w:val="0"/>
          <w:numId w:val="6"/>
        </w:numPr>
        <w:tabs>
          <w:tab w:val="clear" w:pos="1428"/>
          <w:tab w:val="left" w:pos="851"/>
        </w:tabs>
        <w:suppressAutoHyphens/>
        <w:spacing w:line="360" w:lineRule="auto"/>
        <w:ind w:left="851" w:right="13" w:hanging="284"/>
        <w:jc w:val="both"/>
        <w:rPr>
          <w:sz w:val="26"/>
          <w:szCs w:val="26"/>
        </w:rPr>
      </w:pPr>
      <w:r w:rsidRPr="00BA00B1">
        <w:rPr>
          <w:sz w:val="26"/>
          <w:szCs w:val="26"/>
        </w:rPr>
        <w:t>организовать проверку технического и метрологического состояния средств измерений согласно нормативно-технической документации;</w:t>
      </w:r>
    </w:p>
    <w:p w14:paraId="7A1BBBAB" w14:textId="77777777" w:rsidR="001D460F" w:rsidRPr="00BA00B1" w:rsidRDefault="001D460F" w:rsidP="007D54BA">
      <w:pPr>
        <w:numPr>
          <w:ilvl w:val="0"/>
          <w:numId w:val="6"/>
        </w:numPr>
        <w:tabs>
          <w:tab w:val="clear" w:pos="1428"/>
          <w:tab w:val="left" w:pos="851"/>
        </w:tabs>
        <w:suppressAutoHyphens/>
        <w:spacing w:line="360" w:lineRule="auto"/>
        <w:ind w:left="851" w:right="13" w:hanging="284"/>
        <w:jc w:val="both"/>
        <w:rPr>
          <w:sz w:val="26"/>
          <w:szCs w:val="26"/>
        </w:rPr>
      </w:pPr>
      <w:r w:rsidRPr="00BA00B1">
        <w:rPr>
          <w:sz w:val="26"/>
          <w:szCs w:val="26"/>
        </w:rPr>
        <w:t>проверить отключение предусмотренных программой ответвлений и тепловых пунктов;</w:t>
      </w:r>
    </w:p>
    <w:p w14:paraId="14FB9B3D" w14:textId="77777777" w:rsidR="001D460F" w:rsidRPr="00BA00B1" w:rsidRDefault="001D460F" w:rsidP="007D54BA">
      <w:pPr>
        <w:numPr>
          <w:ilvl w:val="0"/>
          <w:numId w:val="6"/>
        </w:numPr>
        <w:tabs>
          <w:tab w:val="clear" w:pos="1428"/>
          <w:tab w:val="left" w:pos="851"/>
        </w:tabs>
        <w:suppressAutoHyphens/>
        <w:spacing w:line="360" w:lineRule="auto"/>
        <w:ind w:left="851" w:right="13" w:hanging="284"/>
        <w:jc w:val="both"/>
        <w:rPr>
          <w:sz w:val="26"/>
          <w:szCs w:val="26"/>
        </w:rPr>
      </w:pPr>
      <w:r w:rsidRPr="00BA00B1">
        <w:rPr>
          <w:sz w:val="26"/>
          <w:szCs w:val="26"/>
        </w:rPr>
        <w:t>провести инструктаж всех членов бригады и сменного персонала по их обязанностям во время каждого отдельного этапа испытания, а также мерам по обеспечению безопасности непосредственных участников испытания и окружающих лиц.</w:t>
      </w:r>
    </w:p>
    <w:p w14:paraId="137F406A" w14:textId="77777777" w:rsidR="001D460F" w:rsidRPr="00BA00B1" w:rsidRDefault="001D460F" w:rsidP="00C22502">
      <w:pPr>
        <w:widowControl w:val="0"/>
        <w:spacing w:line="360" w:lineRule="auto"/>
        <w:ind w:right="13" w:firstLine="567"/>
        <w:jc w:val="both"/>
        <w:rPr>
          <w:sz w:val="26"/>
          <w:szCs w:val="26"/>
        </w:rPr>
      </w:pPr>
      <w:r w:rsidRPr="00BA00B1">
        <w:rPr>
          <w:sz w:val="26"/>
          <w:szCs w:val="26"/>
        </w:rPr>
        <w:t xml:space="preserve">Гидравлическое испытание на прочность и плотность тепловых сетей, находящихся в эксплуатации, должно быть проведено после капитального ремонта до начала отопительного периода. Испытание проводится по отдельным отходящим от источника тепла магистралям при отключенных водонагревательных установках источника тепла, отключенных системах теплопотребления, при открытых воздушниках на тепловых пунктах потребителей. Магистрали испытываются целиком или по частям в зависимости от технической возможности обеспечения требуемых параметров, а также наличия </w:t>
      </w:r>
      <w:r w:rsidRPr="00BA00B1">
        <w:rPr>
          <w:sz w:val="26"/>
          <w:szCs w:val="26"/>
        </w:rPr>
        <w:lastRenderedPageBreak/>
        <w:t>оперативных средств связи между диспетчером ОЭТС, персоналом источника тепла и бригадой, проводящей испытание, численности персонала, обеспеченности транспортом.</w:t>
      </w:r>
    </w:p>
    <w:p w14:paraId="13D6E067" w14:textId="77777777" w:rsidR="001D460F" w:rsidRPr="00BA00B1" w:rsidRDefault="001D460F" w:rsidP="00C22502">
      <w:pPr>
        <w:widowControl w:val="0"/>
        <w:spacing w:line="360" w:lineRule="auto"/>
        <w:ind w:right="13" w:firstLine="567"/>
        <w:jc w:val="both"/>
        <w:rPr>
          <w:sz w:val="26"/>
          <w:szCs w:val="26"/>
        </w:rPr>
      </w:pPr>
      <w:r w:rsidRPr="00BA00B1">
        <w:rPr>
          <w:sz w:val="26"/>
          <w:szCs w:val="26"/>
        </w:rPr>
        <w:t>Каждый участок тепловой сети должен быть испытан пробным давлением, минимальное значение которого должно составлять 1,25 рабочего давления. Значение рабочего давления устанавливается техническим руководителем ОЭТС в соответствии с требованиями Правил устройства и безопасной эксплуатации трубопроводов пара и горячей воды.</w:t>
      </w:r>
    </w:p>
    <w:p w14:paraId="356B843E" w14:textId="77777777" w:rsidR="001D460F" w:rsidRPr="00BA00B1" w:rsidRDefault="001D460F" w:rsidP="00C22502">
      <w:pPr>
        <w:widowControl w:val="0"/>
        <w:spacing w:line="360" w:lineRule="auto"/>
        <w:ind w:right="13" w:firstLine="567"/>
        <w:jc w:val="both"/>
        <w:rPr>
          <w:sz w:val="26"/>
          <w:szCs w:val="26"/>
        </w:rPr>
      </w:pPr>
      <w:r w:rsidRPr="00BA00B1">
        <w:rPr>
          <w:sz w:val="26"/>
          <w:szCs w:val="26"/>
        </w:rPr>
        <w:t>Максимальное значение пробного давления устанавливается в соответствии с указанными правилами и с учетом максимальных нагрузок, которые могут принять на себя неподвижные опоры.</w:t>
      </w:r>
    </w:p>
    <w:p w14:paraId="78BD1A88" w14:textId="77777777" w:rsidR="001D460F" w:rsidRPr="00BA00B1" w:rsidRDefault="001D460F" w:rsidP="00C22502">
      <w:pPr>
        <w:widowControl w:val="0"/>
        <w:spacing w:line="360" w:lineRule="auto"/>
        <w:ind w:right="13" w:firstLine="567"/>
        <w:jc w:val="both"/>
        <w:rPr>
          <w:sz w:val="26"/>
          <w:szCs w:val="26"/>
        </w:rPr>
      </w:pPr>
      <w:r w:rsidRPr="00BA00B1">
        <w:rPr>
          <w:sz w:val="26"/>
          <w:szCs w:val="26"/>
        </w:rPr>
        <w:t>В каждом конкретном случае значение пробного давления устанавливается техническим руководителем ОЭТС в допустимых пределах, указанных выше.</w:t>
      </w:r>
    </w:p>
    <w:p w14:paraId="09AFD5B6" w14:textId="77777777" w:rsidR="001D460F" w:rsidRPr="00BA00B1" w:rsidRDefault="001D460F" w:rsidP="00C22502">
      <w:pPr>
        <w:widowControl w:val="0"/>
        <w:spacing w:line="360" w:lineRule="auto"/>
        <w:ind w:right="13" w:firstLine="567"/>
        <w:jc w:val="both"/>
        <w:rPr>
          <w:sz w:val="26"/>
          <w:szCs w:val="26"/>
        </w:rPr>
      </w:pPr>
      <w:r w:rsidRPr="00BA00B1">
        <w:rPr>
          <w:sz w:val="26"/>
          <w:szCs w:val="26"/>
        </w:rPr>
        <w:t>При гидравлическом испытании на прочность и плотность давление в самых высоких точках тепловой сети доводится до значения пробного давления за счет давления, развиваемого сетевым насосом источника тепла или специальным насосом из опрессовочного пункта.</w:t>
      </w:r>
    </w:p>
    <w:p w14:paraId="39A655CC" w14:textId="77777777" w:rsidR="001D460F" w:rsidRPr="00BA00B1" w:rsidRDefault="001D460F" w:rsidP="00C22502">
      <w:pPr>
        <w:widowControl w:val="0"/>
        <w:spacing w:line="360" w:lineRule="auto"/>
        <w:ind w:right="13" w:firstLine="567"/>
        <w:jc w:val="both"/>
        <w:rPr>
          <w:sz w:val="26"/>
          <w:szCs w:val="26"/>
        </w:rPr>
      </w:pPr>
      <w:r w:rsidRPr="00BA00B1">
        <w:rPr>
          <w:sz w:val="26"/>
          <w:szCs w:val="26"/>
        </w:rPr>
        <w:t>При испытании участков тепловой сети, в которых по условиям профиля местности сетевые и стационарные опрессовочные насосы не могут создать давление, равное пробному, применяются передвижные насосные установки и гидравлические прессы.</w:t>
      </w:r>
    </w:p>
    <w:p w14:paraId="3D36532B" w14:textId="77777777" w:rsidR="001D460F" w:rsidRPr="00BA00B1" w:rsidRDefault="001D460F" w:rsidP="00C22502">
      <w:pPr>
        <w:widowControl w:val="0"/>
        <w:spacing w:line="360" w:lineRule="auto"/>
        <w:ind w:right="13" w:firstLine="567"/>
        <w:jc w:val="both"/>
        <w:rPr>
          <w:sz w:val="26"/>
          <w:szCs w:val="26"/>
        </w:rPr>
      </w:pPr>
      <w:r w:rsidRPr="00BA00B1">
        <w:rPr>
          <w:sz w:val="26"/>
          <w:szCs w:val="26"/>
        </w:rPr>
        <w:t>Длительность испытаний пробным давлением устанавливается главным инженером ОЭТС, но должна быть не менее 10 мин с момента установления расхода подпиточной воды на расчетном уровне. Осмотр производится после снижения пробного давления до рабочего.</w:t>
      </w:r>
    </w:p>
    <w:p w14:paraId="68216D37" w14:textId="77777777" w:rsidR="001D460F" w:rsidRPr="00BA00B1" w:rsidRDefault="001D460F" w:rsidP="00C22502">
      <w:pPr>
        <w:widowControl w:val="0"/>
        <w:spacing w:line="360" w:lineRule="auto"/>
        <w:ind w:right="13" w:firstLine="567"/>
        <w:jc w:val="both"/>
        <w:rPr>
          <w:sz w:val="26"/>
          <w:szCs w:val="26"/>
        </w:rPr>
      </w:pPr>
      <w:r w:rsidRPr="00BA00B1">
        <w:rPr>
          <w:sz w:val="26"/>
          <w:szCs w:val="26"/>
        </w:rPr>
        <w:t>Тепловая сеть считается выдержавшей гидравлическое испытание на прочность и плотность, если при нахождении ее в течение 10 мин под заданным пробным давлением значение подпитки не превысило расчетного.</w:t>
      </w:r>
    </w:p>
    <w:p w14:paraId="6567B397" w14:textId="77777777" w:rsidR="001D460F" w:rsidRPr="00BA00B1" w:rsidRDefault="001D460F" w:rsidP="00C22502">
      <w:pPr>
        <w:widowControl w:val="0"/>
        <w:spacing w:line="360" w:lineRule="auto"/>
        <w:ind w:right="13" w:firstLine="567"/>
        <w:jc w:val="both"/>
        <w:rPr>
          <w:sz w:val="26"/>
          <w:szCs w:val="26"/>
        </w:rPr>
      </w:pPr>
      <w:r w:rsidRPr="00BA00B1">
        <w:rPr>
          <w:sz w:val="26"/>
          <w:szCs w:val="26"/>
        </w:rPr>
        <w:t>Температура воды в трубопроводах при испытаниях на прочность и плотность не должна превышать 40 °С.</w:t>
      </w:r>
    </w:p>
    <w:p w14:paraId="5661952D" w14:textId="77777777" w:rsidR="001D460F" w:rsidRPr="00BA00B1" w:rsidRDefault="001D460F" w:rsidP="00C22502">
      <w:pPr>
        <w:widowControl w:val="0"/>
        <w:spacing w:line="360" w:lineRule="auto"/>
        <w:ind w:right="13" w:firstLine="567"/>
        <w:jc w:val="both"/>
        <w:rPr>
          <w:sz w:val="26"/>
          <w:szCs w:val="26"/>
        </w:rPr>
      </w:pPr>
      <w:r w:rsidRPr="00BA00B1">
        <w:rPr>
          <w:sz w:val="26"/>
          <w:szCs w:val="26"/>
        </w:rPr>
        <w:t>Периодичность проведения испытания тепловой сети на максимальную температуру теплоносителя (далее - температурные испытания) определяется руководителем ОЭТС.</w:t>
      </w:r>
    </w:p>
    <w:p w14:paraId="78A4B9B5" w14:textId="77777777" w:rsidR="001D460F" w:rsidRPr="00BA00B1" w:rsidRDefault="001D460F" w:rsidP="00C22502">
      <w:pPr>
        <w:widowControl w:val="0"/>
        <w:spacing w:line="360" w:lineRule="auto"/>
        <w:ind w:right="13" w:firstLine="567"/>
        <w:jc w:val="both"/>
        <w:rPr>
          <w:sz w:val="26"/>
          <w:szCs w:val="26"/>
        </w:rPr>
      </w:pPr>
      <w:r w:rsidRPr="00BA00B1">
        <w:rPr>
          <w:sz w:val="26"/>
          <w:szCs w:val="26"/>
        </w:rPr>
        <w:t>Температурным испытаниям должна подвергаться вся сеть от источника тепла до тепловых пунктов систем теплопотребления.</w:t>
      </w:r>
    </w:p>
    <w:p w14:paraId="62755734" w14:textId="77777777" w:rsidR="001D460F" w:rsidRPr="00BA00B1" w:rsidRDefault="001D460F" w:rsidP="00C22502">
      <w:pPr>
        <w:widowControl w:val="0"/>
        <w:spacing w:line="360" w:lineRule="auto"/>
        <w:ind w:right="13" w:firstLine="567"/>
        <w:jc w:val="both"/>
        <w:rPr>
          <w:sz w:val="26"/>
          <w:szCs w:val="26"/>
        </w:rPr>
      </w:pPr>
      <w:r w:rsidRPr="00BA00B1">
        <w:rPr>
          <w:sz w:val="26"/>
          <w:szCs w:val="26"/>
        </w:rPr>
        <w:t xml:space="preserve">Температурные испытания должны проводиться при устойчивых суточных плюсовых </w:t>
      </w:r>
      <w:r w:rsidRPr="00BA00B1">
        <w:rPr>
          <w:sz w:val="26"/>
          <w:szCs w:val="26"/>
        </w:rPr>
        <w:lastRenderedPageBreak/>
        <w:t>температурах наружного воздуха.</w:t>
      </w:r>
    </w:p>
    <w:p w14:paraId="4A9F48DF" w14:textId="77777777" w:rsidR="001D460F" w:rsidRPr="00BA00B1" w:rsidRDefault="001D460F" w:rsidP="00C22502">
      <w:pPr>
        <w:widowControl w:val="0"/>
        <w:spacing w:line="360" w:lineRule="auto"/>
        <w:ind w:right="13" w:firstLine="567"/>
        <w:jc w:val="both"/>
        <w:rPr>
          <w:sz w:val="26"/>
          <w:szCs w:val="26"/>
        </w:rPr>
      </w:pPr>
      <w:r w:rsidRPr="00BA00B1">
        <w:rPr>
          <w:sz w:val="26"/>
          <w:szCs w:val="26"/>
        </w:rPr>
        <w:t>За максимальную температуру следует принимать максимально достижимую температуру сетевой воды в соответствии с утвержденным температурным графиком регулирования отпуска тепла на источнике.</w:t>
      </w:r>
    </w:p>
    <w:p w14:paraId="5BBB6AD4" w14:textId="77777777" w:rsidR="001D460F" w:rsidRPr="00BA00B1" w:rsidRDefault="001D460F" w:rsidP="00C22502">
      <w:pPr>
        <w:widowControl w:val="0"/>
        <w:spacing w:line="360" w:lineRule="auto"/>
        <w:ind w:right="13" w:firstLine="567"/>
        <w:jc w:val="both"/>
        <w:rPr>
          <w:sz w:val="26"/>
          <w:szCs w:val="26"/>
        </w:rPr>
      </w:pPr>
      <w:r w:rsidRPr="00BA00B1">
        <w:rPr>
          <w:sz w:val="26"/>
          <w:szCs w:val="26"/>
        </w:rPr>
        <w:t>Температурные испытания тепловых сетей, находящихся в эксплуатации длительное время и имеющих ненадежные участки, должны проводиться после ремонта и предварительного испытания этих сетей на прочность и плотность, но не позднее чем за 3 недели до начала отопительного периода.</w:t>
      </w:r>
    </w:p>
    <w:p w14:paraId="3FFE1C5C" w14:textId="77777777" w:rsidR="001D460F" w:rsidRPr="00BA00B1" w:rsidRDefault="001D460F" w:rsidP="00C22502">
      <w:pPr>
        <w:widowControl w:val="0"/>
        <w:spacing w:line="360" w:lineRule="auto"/>
        <w:ind w:right="13" w:firstLine="567"/>
        <w:jc w:val="both"/>
        <w:rPr>
          <w:sz w:val="26"/>
          <w:szCs w:val="26"/>
        </w:rPr>
      </w:pPr>
      <w:r w:rsidRPr="00BA00B1">
        <w:rPr>
          <w:sz w:val="26"/>
          <w:szCs w:val="26"/>
        </w:rPr>
        <w:t>Температура воды в обратном трубопроводе при температурных испытаниях не должна превышать 90 °С. Попадание высокотемпературного теплоносителя в обратный трубопровод не допускается во избежание нарушения нормальной работы сетевых насосов и условий работы компенсирующих устройств.</w:t>
      </w:r>
    </w:p>
    <w:p w14:paraId="1292CAFE" w14:textId="77777777" w:rsidR="001D460F" w:rsidRPr="00BA00B1" w:rsidRDefault="001D460F" w:rsidP="00C22502">
      <w:pPr>
        <w:widowControl w:val="0"/>
        <w:spacing w:line="360" w:lineRule="auto"/>
        <w:ind w:right="13" w:firstLine="567"/>
        <w:jc w:val="both"/>
        <w:rPr>
          <w:sz w:val="26"/>
          <w:szCs w:val="26"/>
        </w:rPr>
      </w:pPr>
      <w:r w:rsidRPr="00BA00B1">
        <w:rPr>
          <w:sz w:val="26"/>
          <w:szCs w:val="26"/>
        </w:rPr>
        <w:t>Для снижения температуры воды, поступающей в обратный трубопровод, испытания проводятся с включенными системами отопления, присоединенными через смесительные устройства (элеваторы, смесительные насосы) и водоподогреватели, а также с включенными системами горячего водоснабжения, присоединенными по закрытой схеме и оборудованными автоматическими регуляторами температуры.</w:t>
      </w:r>
    </w:p>
    <w:p w14:paraId="24823663" w14:textId="77777777" w:rsidR="001D460F" w:rsidRPr="00BA00B1" w:rsidRDefault="001D460F" w:rsidP="00C22502">
      <w:pPr>
        <w:widowControl w:val="0"/>
        <w:spacing w:line="360" w:lineRule="auto"/>
        <w:ind w:right="13" w:firstLine="567"/>
        <w:jc w:val="both"/>
        <w:rPr>
          <w:sz w:val="26"/>
          <w:szCs w:val="26"/>
        </w:rPr>
      </w:pPr>
      <w:r w:rsidRPr="00BA00B1">
        <w:rPr>
          <w:sz w:val="26"/>
          <w:szCs w:val="26"/>
        </w:rPr>
        <w:t>На время температурных испытаний от тепловой сети должны быть отключены:</w:t>
      </w:r>
    </w:p>
    <w:p w14:paraId="326D2BB6" w14:textId="77777777" w:rsidR="001D460F" w:rsidRPr="00BA00B1" w:rsidRDefault="001D460F" w:rsidP="007D54BA">
      <w:pPr>
        <w:numPr>
          <w:ilvl w:val="0"/>
          <w:numId w:val="6"/>
        </w:numPr>
        <w:tabs>
          <w:tab w:val="clear" w:pos="1428"/>
          <w:tab w:val="left" w:pos="851"/>
        </w:tabs>
        <w:suppressAutoHyphens/>
        <w:spacing w:line="360" w:lineRule="auto"/>
        <w:ind w:left="851" w:right="13" w:hanging="284"/>
        <w:jc w:val="both"/>
        <w:rPr>
          <w:sz w:val="26"/>
          <w:szCs w:val="26"/>
        </w:rPr>
      </w:pPr>
      <w:r w:rsidRPr="00BA00B1">
        <w:rPr>
          <w:sz w:val="26"/>
          <w:szCs w:val="26"/>
        </w:rPr>
        <w:t>отопительные системы детских и лечебных учреждений;</w:t>
      </w:r>
    </w:p>
    <w:p w14:paraId="2132C45A" w14:textId="77777777" w:rsidR="001D460F" w:rsidRPr="00BA00B1" w:rsidRDefault="001D460F" w:rsidP="007D54BA">
      <w:pPr>
        <w:numPr>
          <w:ilvl w:val="0"/>
          <w:numId w:val="6"/>
        </w:numPr>
        <w:tabs>
          <w:tab w:val="clear" w:pos="1428"/>
          <w:tab w:val="left" w:pos="851"/>
        </w:tabs>
        <w:suppressAutoHyphens/>
        <w:spacing w:line="360" w:lineRule="auto"/>
        <w:ind w:left="851" w:right="13" w:hanging="284"/>
        <w:jc w:val="both"/>
        <w:rPr>
          <w:sz w:val="26"/>
          <w:szCs w:val="26"/>
        </w:rPr>
      </w:pPr>
      <w:r w:rsidRPr="00BA00B1">
        <w:rPr>
          <w:sz w:val="26"/>
          <w:szCs w:val="26"/>
        </w:rPr>
        <w:t>неавтоматизированные системы горячего водоснабжения, присоединенные по закрытой схеме;</w:t>
      </w:r>
    </w:p>
    <w:p w14:paraId="33A3855E" w14:textId="77777777" w:rsidR="001D460F" w:rsidRPr="00BA00B1" w:rsidRDefault="001D460F" w:rsidP="007D54BA">
      <w:pPr>
        <w:numPr>
          <w:ilvl w:val="0"/>
          <w:numId w:val="6"/>
        </w:numPr>
        <w:tabs>
          <w:tab w:val="clear" w:pos="1428"/>
          <w:tab w:val="left" w:pos="851"/>
        </w:tabs>
        <w:suppressAutoHyphens/>
        <w:spacing w:line="360" w:lineRule="auto"/>
        <w:ind w:left="851" w:right="13" w:hanging="284"/>
        <w:jc w:val="both"/>
        <w:rPr>
          <w:sz w:val="26"/>
          <w:szCs w:val="26"/>
        </w:rPr>
      </w:pPr>
      <w:r w:rsidRPr="00BA00B1">
        <w:rPr>
          <w:sz w:val="26"/>
          <w:szCs w:val="26"/>
        </w:rPr>
        <w:t>системы горячего водоснабжения, присоединенные по открытой схеме;</w:t>
      </w:r>
    </w:p>
    <w:p w14:paraId="2340245E" w14:textId="77777777" w:rsidR="001D460F" w:rsidRPr="00BA00B1" w:rsidRDefault="001D460F" w:rsidP="007D54BA">
      <w:pPr>
        <w:numPr>
          <w:ilvl w:val="0"/>
          <w:numId w:val="6"/>
        </w:numPr>
        <w:tabs>
          <w:tab w:val="clear" w:pos="1428"/>
          <w:tab w:val="left" w:pos="851"/>
        </w:tabs>
        <w:suppressAutoHyphens/>
        <w:spacing w:line="360" w:lineRule="auto"/>
        <w:ind w:left="851" w:right="13" w:hanging="284"/>
        <w:jc w:val="both"/>
        <w:rPr>
          <w:sz w:val="26"/>
          <w:szCs w:val="26"/>
        </w:rPr>
      </w:pPr>
      <w:r w:rsidRPr="00BA00B1">
        <w:rPr>
          <w:sz w:val="26"/>
          <w:szCs w:val="26"/>
        </w:rPr>
        <w:t>отопительные системы с непосредственной схемой присоединения;</w:t>
      </w:r>
    </w:p>
    <w:p w14:paraId="6EBFECFB" w14:textId="77777777" w:rsidR="001D460F" w:rsidRPr="00BA00B1" w:rsidRDefault="001D460F" w:rsidP="007D54BA">
      <w:pPr>
        <w:numPr>
          <w:ilvl w:val="0"/>
          <w:numId w:val="6"/>
        </w:numPr>
        <w:tabs>
          <w:tab w:val="clear" w:pos="1428"/>
          <w:tab w:val="left" w:pos="851"/>
        </w:tabs>
        <w:suppressAutoHyphens/>
        <w:spacing w:line="360" w:lineRule="auto"/>
        <w:ind w:left="851" w:right="13" w:hanging="284"/>
        <w:jc w:val="both"/>
        <w:rPr>
          <w:sz w:val="26"/>
          <w:szCs w:val="26"/>
        </w:rPr>
      </w:pPr>
      <w:r w:rsidRPr="00BA00B1">
        <w:rPr>
          <w:sz w:val="26"/>
          <w:szCs w:val="26"/>
        </w:rPr>
        <w:t>калориферные установки.</w:t>
      </w:r>
    </w:p>
    <w:p w14:paraId="53F35A49" w14:textId="77777777" w:rsidR="001D460F" w:rsidRPr="00BA00B1" w:rsidRDefault="001D460F" w:rsidP="00C22502">
      <w:pPr>
        <w:widowControl w:val="0"/>
        <w:spacing w:line="360" w:lineRule="auto"/>
        <w:ind w:right="13" w:firstLine="567"/>
        <w:jc w:val="both"/>
        <w:rPr>
          <w:sz w:val="26"/>
          <w:szCs w:val="26"/>
        </w:rPr>
      </w:pPr>
      <w:r w:rsidRPr="00BA00B1">
        <w:rPr>
          <w:sz w:val="26"/>
          <w:szCs w:val="26"/>
        </w:rPr>
        <w:t>Отключение тепловых пунктов и систем теплопотребления производится первыми со стороны тепловой сети задвижками, установленными на подающем и обратном трубопроводах тепловых пунктов, а в случае неплотности этих задвижек - задвижками в камерах на ответвлениях к тепловым пунктам. В местах, где задвижки не обеспечивают плотности отключения, необходимо устанавливать заглушки.</w:t>
      </w:r>
    </w:p>
    <w:p w14:paraId="39DB7B29" w14:textId="77777777" w:rsidR="001D460F" w:rsidRPr="00BA00B1" w:rsidRDefault="001D460F" w:rsidP="00C22502">
      <w:pPr>
        <w:widowControl w:val="0"/>
        <w:spacing w:line="360" w:lineRule="auto"/>
        <w:ind w:right="13" w:firstLine="567"/>
        <w:jc w:val="both"/>
        <w:rPr>
          <w:sz w:val="26"/>
          <w:szCs w:val="26"/>
        </w:rPr>
      </w:pPr>
      <w:r w:rsidRPr="00BA00B1">
        <w:rPr>
          <w:sz w:val="26"/>
          <w:szCs w:val="26"/>
        </w:rPr>
        <w:t xml:space="preserve">Испытания по определению тепловых потерь в тепловых сетях должны проводиться один раз в пять лет на магистралях, характерных для данной тепловой сети по типу строительно-изоляционных конструкций, сроку службы и условиям эксплуатации, с целью </w:t>
      </w:r>
      <w:r w:rsidRPr="00BA00B1">
        <w:rPr>
          <w:sz w:val="26"/>
          <w:szCs w:val="26"/>
        </w:rPr>
        <w:lastRenderedPageBreak/>
        <w:t>разработки нормативных показателей и нормирования эксплуатационных тепловых потерь, а также оценки технического состояния тепловых сетей. График испытаний утверждается техническим руководителем ОЭТС.</w:t>
      </w:r>
    </w:p>
    <w:p w14:paraId="3410A92A" w14:textId="77777777" w:rsidR="001D460F" w:rsidRPr="00BA00B1" w:rsidRDefault="001D460F" w:rsidP="00C22502">
      <w:pPr>
        <w:widowControl w:val="0"/>
        <w:spacing w:line="360" w:lineRule="auto"/>
        <w:ind w:right="13" w:firstLine="567"/>
        <w:jc w:val="both"/>
        <w:rPr>
          <w:sz w:val="26"/>
          <w:szCs w:val="26"/>
        </w:rPr>
      </w:pPr>
      <w:r w:rsidRPr="00BA00B1">
        <w:rPr>
          <w:sz w:val="26"/>
          <w:szCs w:val="26"/>
        </w:rPr>
        <w:t>Испытания по определению гидравлических потерь в водяных тепловых сетях должны проводиться один раз в пять лет на магистралях, характерных для данной тепловой сети по срокам и условиям эксплуатации, с целью определения эксплуатационных гидравлических характеристик для разработки гидравлических режимов, а также оценки состояния внутренней поверхности трубопроводов. График испытаний устанавливается техническим руководителем ОЭТС.</w:t>
      </w:r>
    </w:p>
    <w:p w14:paraId="7E367EDB" w14:textId="77777777" w:rsidR="001D460F" w:rsidRPr="00BA00B1" w:rsidRDefault="001D460F" w:rsidP="00C22502">
      <w:pPr>
        <w:widowControl w:val="0"/>
        <w:spacing w:line="360" w:lineRule="auto"/>
        <w:ind w:right="13" w:firstLine="567"/>
        <w:jc w:val="both"/>
        <w:rPr>
          <w:sz w:val="26"/>
          <w:szCs w:val="26"/>
        </w:rPr>
      </w:pPr>
      <w:r w:rsidRPr="00BA00B1">
        <w:rPr>
          <w:sz w:val="26"/>
          <w:szCs w:val="26"/>
        </w:rPr>
        <w:t>Испытания тепловых сетей на тепловые и гидравлические потери проводятся при отключенных ответвлениях тепловых пунктах систем теплопотребления.</w:t>
      </w:r>
    </w:p>
    <w:p w14:paraId="0BAD8628" w14:textId="77777777" w:rsidR="001D460F" w:rsidRPr="00BA00B1" w:rsidRDefault="001D460F" w:rsidP="00C22502">
      <w:pPr>
        <w:widowControl w:val="0"/>
        <w:spacing w:line="360" w:lineRule="auto"/>
        <w:ind w:right="13" w:firstLine="567"/>
        <w:jc w:val="both"/>
        <w:rPr>
          <w:sz w:val="26"/>
          <w:szCs w:val="26"/>
        </w:rPr>
      </w:pPr>
      <w:r w:rsidRPr="00BA00B1">
        <w:rPr>
          <w:sz w:val="26"/>
          <w:szCs w:val="26"/>
        </w:rPr>
        <w:t>При проведении любых испытаний абоненты за три дня до начала испытаний должны быть предупреждены о времени проведения испытаний и сроке отключения систем теплопотребления с указанием необходимых мер безопасности. Предупреждение вручается под расписку ответственному лицу потребителя.</w:t>
      </w:r>
    </w:p>
    <w:p w14:paraId="790577AC" w14:textId="77777777" w:rsidR="001D460F" w:rsidRPr="00BA00B1" w:rsidRDefault="001D460F" w:rsidP="000C54A0">
      <w:pPr>
        <w:widowControl w:val="0"/>
        <w:spacing w:line="360" w:lineRule="auto"/>
        <w:ind w:right="13" w:firstLine="567"/>
        <w:jc w:val="both"/>
        <w:rPr>
          <w:b/>
          <w:sz w:val="26"/>
          <w:szCs w:val="26"/>
        </w:rPr>
      </w:pPr>
      <w:bookmarkStart w:id="220" w:name="_Toc520882685"/>
      <w:bookmarkStart w:id="221" w:name="_Toc71120107"/>
      <w:r w:rsidRPr="00BA00B1">
        <w:rPr>
          <w:b/>
          <w:sz w:val="26"/>
          <w:szCs w:val="26"/>
        </w:rPr>
        <w:t>Техническое обслуживание и ремонт</w:t>
      </w:r>
      <w:bookmarkEnd w:id="220"/>
      <w:bookmarkEnd w:id="221"/>
    </w:p>
    <w:p w14:paraId="61CCEAC2" w14:textId="77777777" w:rsidR="001D460F" w:rsidRPr="00BA00B1" w:rsidRDefault="001D460F" w:rsidP="00C22502">
      <w:pPr>
        <w:widowControl w:val="0"/>
        <w:spacing w:line="360" w:lineRule="auto"/>
        <w:ind w:right="13" w:firstLine="567"/>
        <w:jc w:val="both"/>
        <w:rPr>
          <w:sz w:val="26"/>
          <w:szCs w:val="26"/>
        </w:rPr>
      </w:pPr>
      <w:r w:rsidRPr="00BA00B1">
        <w:rPr>
          <w:sz w:val="26"/>
          <w:szCs w:val="26"/>
        </w:rPr>
        <w:t>ОЭТС должны быть организованы техническое обслуживание и ремонт тепловых сетей.</w:t>
      </w:r>
    </w:p>
    <w:p w14:paraId="0D56F643" w14:textId="77777777" w:rsidR="001D460F" w:rsidRPr="00BA00B1" w:rsidRDefault="001D460F" w:rsidP="00C22502">
      <w:pPr>
        <w:widowControl w:val="0"/>
        <w:spacing w:line="360" w:lineRule="auto"/>
        <w:ind w:right="13" w:firstLine="567"/>
        <w:jc w:val="both"/>
        <w:rPr>
          <w:sz w:val="26"/>
          <w:szCs w:val="26"/>
        </w:rPr>
      </w:pPr>
      <w:r w:rsidRPr="00BA00B1">
        <w:rPr>
          <w:sz w:val="26"/>
          <w:szCs w:val="26"/>
        </w:rPr>
        <w:t>Ответственность за организацию технического обслуживания и ремонта несет административно-технический персонал, за которым закреплены тепловые сети.</w:t>
      </w:r>
    </w:p>
    <w:p w14:paraId="5C321D63" w14:textId="77777777" w:rsidR="001D460F" w:rsidRPr="00BA00B1" w:rsidRDefault="001D460F" w:rsidP="00C22502">
      <w:pPr>
        <w:widowControl w:val="0"/>
        <w:spacing w:line="360" w:lineRule="auto"/>
        <w:ind w:right="13" w:firstLine="567"/>
        <w:jc w:val="both"/>
        <w:rPr>
          <w:sz w:val="26"/>
          <w:szCs w:val="26"/>
        </w:rPr>
      </w:pPr>
      <w:r w:rsidRPr="00BA00B1">
        <w:rPr>
          <w:sz w:val="26"/>
          <w:szCs w:val="26"/>
        </w:rPr>
        <w:t>Объем технического обслуживания и ремонта должен определяться необходимостью поддержания работоспособного состояния тепловых сетей.</w:t>
      </w:r>
    </w:p>
    <w:p w14:paraId="099E4FE3" w14:textId="77777777" w:rsidR="001D460F" w:rsidRPr="00BA00B1" w:rsidRDefault="001D460F" w:rsidP="00C22502">
      <w:pPr>
        <w:widowControl w:val="0"/>
        <w:spacing w:line="360" w:lineRule="auto"/>
        <w:ind w:right="13" w:firstLine="567"/>
        <w:jc w:val="both"/>
        <w:rPr>
          <w:sz w:val="26"/>
          <w:szCs w:val="26"/>
        </w:rPr>
      </w:pPr>
      <w:r w:rsidRPr="00BA00B1">
        <w:rPr>
          <w:sz w:val="26"/>
          <w:szCs w:val="26"/>
        </w:rPr>
        <w:t>При техническом обслуживании следует проводить операции контрольного характера (осмотр, надзор за соблюдением эксплуатационных инструкций, технические испытания и проверки технического состояния) и технологические операции восстановительного характера (регулирование и наладка, очистка, </w:t>
      </w:r>
      <w:hyperlink r:id="rId13" w:history="1">
        <w:r w:rsidRPr="00BA00B1">
          <w:rPr>
            <w:sz w:val="26"/>
            <w:szCs w:val="26"/>
          </w:rPr>
          <w:t>смазка</w:t>
        </w:r>
      </w:hyperlink>
      <w:r w:rsidRPr="00BA00B1">
        <w:rPr>
          <w:sz w:val="26"/>
          <w:szCs w:val="26"/>
        </w:rPr>
        <w:t>, замена вышедших из строя деталей без значительной разборки, устранение различных мелких дефектов).</w:t>
      </w:r>
    </w:p>
    <w:p w14:paraId="196B60AE" w14:textId="77777777" w:rsidR="001D460F" w:rsidRPr="00BA00B1" w:rsidRDefault="001D460F" w:rsidP="00C22502">
      <w:pPr>
        <w:widowControl w:val="0"/>
        <w:spacing w:line="360" w:lineRule="auto"/>
        <w:ind w:right="13" w:firstLine="567"/>
        <w:jc w:val="both"/>
        <w:rPr>
          <w:sz w:val="26"/>
          <w:szCs w:val="26"/>
        </w:rPr>
      </w:pPr>
      <w:r w:rsidRPr="00BA00B1">
        <w:rPr>
          <w:sz w:val="26"/>
          <w:szCs w:val="26"/>
        </w:rPr>
        <w:t>Основными видами ремонтов тепловых сетей являются капитальный и текущий ремонты.</w:t>
      </w:r>
    </w:p>
    <w:p w14:paraId="4768A2F1" w14:textId="77777777" w:rsidR="001D460F" w:rsidRPr="00BA00B1" w:rsidRDefault="001D460F" w:rsidP="00C22502">
      <w:pPr>
        <w:widowControl w:val="0"/>
        <w:spacing w:line="360" w:lineRule="auto"/>
        <w:ind w:right="13" w:firstLine="567"/>
        <w:jc w:val="both"/>
        <w:rPr>
          <w:sz w:val="26"/>
          <w:szCs w:val="26"/>
        </w:rPr>
      </w:pPr>
      <w:r w:rsidRPr="00BA00B1">
        <w:rPr>
          <w:sz w:val="26"/>
          <w:szCs w:val="26"/>
        </w:rPr>
        <w:t>При капитальном ремонте должны быть восстановлены исправность и полный или близкий к полному, ресурс установок с заменой или восстановлением любых их частей, включая базовые.</w:t>
      </w:r>
    </w:p>
    <w:p w14:paraId="143FC614" w14:textId="77777777" w:rsidR="001D460F" w:rsidRPr="00BA00B1" w:rsidRDefault="001D460F" w:rsidP="00C22502">
      <w:pPr>
        <w:widowControl w:val="0"/>
        <w:spacing w:line="360" w:lineRule="auto"/>
        <w:ind w:right="13" w:firstLine="567"/>
        <w:jc w:val="both"/>
        <w:rPr>
          <w:sz w:val="26"/>
          <w:szCs w:val="26"/>
        </w:rPr>
      </w:pPr>
      <w:r w:rsidRPr="00BA00B1">
        <w:rPr>
          <w:sz w:val="26"/>
          <w:szCs w:val="26"/>
        </w:rPr>
        <w:lastRenderedPageBreak/>
        <w:t>При текущем ремонте должна быть восстановлена работоспособность установок, заменены и (или) восстановлены отдельные их части.</w:t>
      </w:r>
    </w:p>
    <w:p w14:paraId="6D9EAE87" w14:textId="77777777" w:rsidR="001D460F" w:rsidRPr="00BA00B1" w:rsidRDefault="001D460F" w:rsidP="00C22502">
      <w:pPr>
        <w:widowControl w:val="0"/>
        <w:spacing w:line="360" w:lineRule="auto"/>
        <w:ind w:right="13" w:firstLine="567"/>
        <w:jc w:val="both"/>
        <w:rPr>
          <w:sz w:val="26"/>
          <w:szCs w:val="26"/>
        </w:rPr>
      </w:pPr>
      <w:r w:rsidRPr="00BA00B1">
        <w:rPr>
          <w:sz w:val="26"/>
          <w:szCs w:val="26"/>
        </w:rPr>
        <w:t>Система технического обслуживания и ремонта должна носить предупредительный характер.</w:t>
      </w:r>
    </w:p>
    <w:p w14:paraId="7B9A52E5" w14:textId="77777777" w:rsidR="001D460F" w:rsidRPr="00BA00B1" w:rsidRDefault="001D460F" w:rsidP="00C22502">
      <w:pPr>
        <w:widowControl w:val="0"/>
        <w:spacing w:line="360" w:lineRule="auto"/>
        <w:ind w:right="13" w:firstLine="567"/>
        <w:jc w:val="both"/>
        <w:rPr>
          <w:sz w:val="26"/>
          <w:szCs w:val="26"/>
        </w:rPr>
      </w:pPr>
      <w:r w:rsidRPr="00BA00B1">
        <w:rPr>
          <w:sz w:val="26"/>
          <w:szCs w:val="26"/>
        </w:rPr>
        <w:t>При планировании технического обслуживания и ремонта должен быть проведен расчет трудоемкости ремонта, его продолжительности, потребности в персонале, а также материалах, комплектующих изделиях и запасных частях.</w:t>
      </w:r>
    </w:p>
    <w:p w14:paraId="6A6B2415" w14:textId="77777777" w:rsidR="001D460F" w:rsidRPr="00BA00B1" w:rsidRDefault="001D460F" w:rsidP="00C22502">
      <w:pPr>
        <w:widowControl w:val="0"/>
        <w:spacing w:line="360" w:lineRule="auto"/>
        <w:ind w:right="13" w:firstLine="567"/>
        <w:jc w:val="both"/>
        <w:rPr>
          <w:sz w:val="26"/>
          <w:szCs w:val="26"/>
        </w:rPr>
      </w:pPr>
      <w:r w:rsidRPr="00BA00B1">
        <w:rPr>
          <w:sz w:val="26"/>
          <w:szCs w:val="26"/>
        </w:rPr>
        <w:t>На все виды ремонтов необходимо составить годовые и месячные планы (графики). Годовые планы ремонтов утверждает главный инженер организации.</w:t>
      </w:r>
    </w:p>
    <w:p w14:paraId="2B543470" w14:textId="77777777" w:rsidR="001D460F" w:rsidRPr="00BA00B1" w:rsidRDefault="001D460F" w:rsidP="00C22502">
      <w:pPr>
        <w:widowControl w:val="0"/>
        <w:spacing w:line="360" w:lineRule="auto"/>
        <w:ind w:right="13" w:firstLine="567"/>
        <w:jc w:val="both"/>
        <w:rPr>
          <w:sz w:val="26"/>
          <w:szCs w:val="26"/>
        </w:rPr>
      </w:pPr>
      <w:r w:rsidRPr="00BA00B1">
        <w:rPr>
          <w:sz w:val="26"/>
          <w:szCs w:val="26"/>
        </w:rPr>
        <w:t>Планы ремонтов тепловых сетей организации должны быть увязаны с планом ремонта оборудования источников тепла.</w:t>
      </w:r>
    </w:p>
    <w:p w14:paraId="586C7B5C" w14:textId="77777777" w:rsidR="001D460F" w:rsidRPr="00BA00B1" w:rsidRDefault="001D460F" w:rsidP="00C22502">
      <w:pPr>
        <w:widowControl w:val="0"/>
        <w:spacing w:line="360" w:lineRule="auto"/>
        <w:ind w:right="13" w:firstLine="567"/>
        <w:jc w:val="both"/>
        <w:rPr>
          <w:sz w:val="26"/>
          <w:szCs w:val="26"/>
        </w:rPr>
      </w:pPr>
      <w:r w:rsidRPr="00BA00B1">
        <w:rPr>
          <w:sz w:val="26"/>
          <w:szCs w:val="26"/>
        </w:rPr>
        <w:t>В системе технического обслуживания и ремонта должны быть предусмотрены:</w:t>
      </w:r>
    </w:p>
    <w:p w14:paraId="54C56DFC" w14:textId="77777777" w:rsidR="001D460F" w:rsidRPr="00BA00B1" w:rsidRDefault="001D460F" w:rsidP="007D54BA">
      <w:pPr>
        <w:numPr>
          <w:ilvl w:val="0"/>
          <w:numId w:val="6"/>
        </w:numPr>
        <w:tabs>
          <w:tab w:val="clear" w:pos="1428"/>
          <w:tab w:val="left" w:pos="851"/>
        </w:tabs>
        <w:suppressAutoHyphens/>
        <w:spacing w:line="360" w:lineRule="auto"/>
        <w:ind w:left="851" w:right="13" w:hanging="284"/>
        <w:jc w:val="both"/>
        <w:rPr>
          <w:sz w:val="26"/>
          <w:szCs w:val="26"/>
        </w:rPr>
      </w:pPr>
      <w:r w:rsidRPr="00BA00B1">
        <w:rPr>
          <w:sz w:val="26"/>
          <w:szCs w:val="26"/>
        </w:rPr>
        <w:t>подготовка технического обслуживания и ремонтов;</w:t>
      </w:r>
    </w:p>
    <w:p w14:paraId="35193629" w14:textId="77777777" w:rsidR="001D460F" w:rsidRPr="00BA00B1" w:rsidRDefault="001D460F" w:rsidP="007D54BA">
      <w:pPr>
        <w:numPr>
          <w:ilvl w:val="0"/>
          <w:numId w:val="6"/>
        </w:numPr>
        <w:tabs>
          <w:tab w:val="clear" w:pos="1428"/>
          <w:tab w:val="left" w:pos="851"/>
        </w:tabs>
        <w:suppressAutoHyphens/>
        <w:spacing w:line="360" w:lineRule="auto"/>
        <w:ind w:left="851" w:right="13" w:hanging="284"/>
        <w:jc w:val="both"/>
        <w:rPr>
          <w:sz w:val="26"/>
          <w:szCs w:val="26"/>
        </w:rPr>
      </w:pPr>
      <w:r w:rsidRPr="00BA00B1">
        <w:rPr>
          <w:sz w:val="26"/>
          <w:szCs w:val="26"/>
        </w:rPr>
        <w:t>вывод оборудования в ремонт;</w:t>
      </w:r>
    </w:p>
    <w:p w14:paraId="233FA607" w14:textId="77777777" w:rsidR="001D460F" w:rsidRPr="00BA00B1" w:rsidRDefault="001D460F" w:rsidP="007D54BA">
      <w:pPr>
        <w:numPr>
          <w:ilvl w:val="0"/>
          <w:numId w:val="6"/>
        </w:numPr>
        <w:tabs>
          <w:tab w:val="clear" w:pos="1428"/>
          <w:tab w:val="left" w:pos="851"/>
        </w:tabs>
        <w:suppressAutoHyphens/>
        <w:spacing w:line="360" w:lineRule="auto"/>
        <w:ind w:left="851" w:right="13" w:hanging="284"/>
        <w:jc w:val="both"/>
        <w:rPr>
          <w:sz w:val="26"/>
          <w:szCs w:val="26"/>
        </w:rPr>
      </w:pPr>
      <w:r w:rsidRPr="00BA00B1">
        <w:rPr>
          <w:sz w:val="26"/>
          <w:szCs w:val="26"/>
        </w:rPr>
        <w:t>оценка технического состояния тепловых сетей и составление дефектных ведомостей;</w:t>
      </w:r>
    </w:p>
    <w:p w14:paraId="5BD119EE" w14:textId="77777777" w:rsidR="001D460F" w:rsidRPr="00BA00B1" w:rsidRDefault="001D460F" w:rsidP="007D54BA">
      <w:pPr>
        <w:numPr>
          <w:ilvl w:val="0"/>
          <w:numId w:val="6"/>
        </w:numPr>
        <w:tabs>
          <w:tab w:val="clear" w:pos="1428"/>
          <w:tab w:val="left" w:pos="851"/>
        </w:tabs>
        <w:suppressAutoHyphens/>
        <w:spacing w:line="360" w:lineRule="auto"/>
        <w:ind w:left="851" w:right="13" w:hanging="284"/>
        <w:jc w:val="both"/>
        <w:rPr>
          <w:sz w:val="26"/>
          <w:szCs w:val="26"/>
        </w:rPr>
      </w:pPr>
      <w:r w:rsidRPr="00BA00B1">
        <w:rPr>
          <w:sz w:val="26"/>
          <w:szCs w:val="26"/>
        </w:rPr>
        <w:t>проведение технического обслуживания и ремонта;</w:t>
      </w:r>
    </w:p>
    <w:p w14:paraId="7FDCB2EC" w14:textId="77777777" w:rsidR="001D460F" w:rsidRPr="00BA00B1" w:rsidRDefault="001D460F" w:rsidP="007D54BA">
      <w:pPr>
        <w:numPr>
          <w:ilvl w:val="0"/>
          <w:numId w:val="6"/>
        </w:numPr>
        <w:tabs>
          <w:tab w:val="clear" w:pos="1428"/>
          <w:tab w:val="left" w:pos="851"/>
        </w:tabs>
        <w:suppressAutoHyphens/>
        <w:spacing w:line="360" w:lineRule="auto"/>
        <w:ind w:left="851" w:right="13" w:hanging="284"/>
        <w:jc w:val="both"/>
        <w:rPr>
          <w:sz w:val="26"/>
          <w:szCs w:val="26"/>
        </w:rPr>
      </w:pPr>
      <w:r w:rsidRPr="00BA00B1">
        <w:rPr>
          <w:sz w:val="26"/>
          <w:szCs w:val="26"/>
        </w:rPr>
        <w:t>приемка оборудования из ремонта;</w:t>
      </w:r>
    </w:p>
    <w:p w14:paraId="50C9046A" w14:textId="77777777" w:rsidR="001D460F" w:rsidRPr="00BA00B1" w:rsidRDefault="001D460F" w:rsidP="007D54BA">
      <w:pPr>
        <w:numPr>
          <w:ilvl w:val="0"/>
          <w:numId w:val="6"/>
        </w:numPr>
        <w:tabs>
          <w:tab w:val="clear" w:pos="1428"/>
          <w:tab w:val="left" w:pos="851"/>
        </w:tabs>
        <w:suppressAutoHyphens/>
        <w:spacing w:line="360" w:lineRule="auto"/>
        <w:ind w:left="851" w:right="13" w:hanging="284"/>
        <w:jc w:val="both"/>
        <w:rPr>
          <w:sz w:val="26"/>
          <w:szCs w:val="26"/>
        </w:rPr>
      </w:pPr>
      <w:r w:rsidRPr="00BA00B1">
        <w:rPr>
          <w:sz w:val="26"/>
          <w:szCs w:val="26"/>
        </w:rPr>
        <w:t>контроль и отчетность о выполнении технического обслуживания и ремонта.</w:t>
      </w:r>
    </w:p>
    <w:p w14:paraId="4ABB39F0" w14:textId="77777777" w:rsidR="001D460F" w:rsidRPr="00BA00B1" w:rsidRDefault="001D460F" w:rsidP="00C22502">
      <w:pPr>
        <w:widowControl w:val="0"/>
        <w:spacing w:line="360" w:lineRule="auto"/>
        <w:ind w:right="13" w:firstLine="567"/>
        <w:jc w:val="both"/>
        <w:rPr>
          <w:sz w:val="26"/>
          <w:szCs w:val="26"/>
        </w:rPr>
      </w:pPr>
      <w:r w:rsidRPr="00BA00B1">
        <w:rPr>
          <w:sz w:val="26"/>
          <w:szCs w:val="26"/>
        </w:rPr>
        <w:t>Организационная структура ремонтного производства, технология ремонтных работ, порядок подготовки и вывода в ремонт, а также приемки и оценки состояния отремонтированных тепловых сетей должны соответствовать НТД.</w:t>
      </w:r>
    </w:p>
    <w:p w14:paraId="0BAA8774" w14:textId="77777777" w:rsidR="001D460F" w:rsidRPr="00BA00B1" w:rsidRDefault="001D460F" w:rsidP="00C22502">
      <w:pPr>
        <w:pStyle w:val="21"/>
        <w:ind w:right="13"/>
        <w:jc w:val="both"/>
      </w:pPr>
      <w:bookmarkStart w:id="222" w:name="_Toc62629127"/>
      <w:bookmarkStart w:id="223" w:name="_Toc71120108"/>
      <w:r w:rsidRPr="00BA00B1">
        <w:t>1.3.11.</w:t>
      </w:r>
      <w:r w:rsidRPr="00BA00B1">
        <w:tab/>
        <w:t>Описание нормативов технологических потерь при передаче тепловой энергии (мощности), теплоносителя, включаемых в расчет отпущенных тепловой энергии (мощности) и теплоносителя</w:t>
      </w:r>
      <w:bookmarkEnd w:id="222"/>
      <w:bookmarkEnd w:id="223"/>
    </w:p>
    <w:p w14:paraId="281B29C2" w14:textId="4A3952E6" w:rsidR="001D460F" w:rsidRPr="00BA00B1" w:rsidRDefault="00F867A5" w:rsidP="00C22502">
      <w:pPr>
        <w:widowControl w:val="0"/>
        <w:spacing w:line="360" w:lineRule="auto"/>
        <w:ind w:right="13" w:firstLine="567"/>
        <w:jc w:val="both"/>
        <w:rPr>
          <w:sz w:val="26"/>
          <w:szCs w:val="26"/>
        </w:rPr>
      </w:pPr>
      <w:r w:rsidRPr="00BA00B1">
        <w:rPr>
          <w:sz w:val="26"/>
          <w:szCs w:val="26"/>
        </w:rPr>
        <w:t>Нормативы технологических потерь в 202</w:t>
      </w:r>
      <w:r w:rsidR="008031EC" w:rsidRPr="00BA00B1">
        <w:rPr>
          <w:sz w:val="26"/>
          <w:szCs w:val="26"/>
        </w:rPr>
        <w:t>4</w:t>
      </w:r>
      <w:r w:rsidRPr="00BA00B1">
        <w:rPr>
          <w:sz w:val="26"/>
          <w:szCs w:val="26"/>
        </w:rPr>
        <w:t xml:space="preserve"> году не устанавливались.</w:t>
      </w:r>
    </w:p>
    <w:p w14:paraId="351DCF4B" w14:textId="77777777" w:rsidR="001D460F" w:rsidRPr="00BA00B1" w:rsidRDefault="001D460F" w:rsidP="00C22502">
      <w:pPr>
        <w:pStyle w:val="21"/>
        <w:ind w:right="13"/>
        <w:jc w:val="both"/>
      </w:pPr>
      <w:bookmarkStart w:id="224" w:name="_Toc62629128"/>
      <w:bookmarkStart w:id="225" w:name="_Toc71120109"/>
      <w:bookmarkStart w:id="226" w:name="_Hlk34482185"/>
      <w:bookmarkEnd w:id="219"/>
      <w:r w:rsidRPr="00BA00B1">
        <w:t>1.3.12.</w:t>
      </w:r>
      <w:r w:rsidRPr="00BA00B1">
        <w:tab/>
        <w:t>Оценка фактических потерь тепловой энергии и теплоносителя при передаче тепловой энергии и теплоносителя по тепловым сетям за последние 3 года</w:t>
      </w:r>
      <w:bookmarkEnd w:id="224"/>
      <w:bookmarkEnd w:id="225"/>
    </w:p>
    <w:p w14:paraId="14E2EE10" w14:textId="4BBF67C1" w:rsidR="003A7325" w:rsidRPr="00BA00B1" w:rsidRDefault="003A7325" w:rsidP="00C22502">
      <w:pPr>
        <w:widowControl w:val="0"/>
        <w:spacing w:line="360" w:lineRule="auto"/>
        <w:ind w:right="13" w:firstLine="567"/>
        <w:jc w:val="both"/>
        <w:rPr>
          <w:sz w:val="26"/>
          <w:szCs w:val="26"/>
        </w:rPr>
      </w:pPr>
      <w:bookmarkStart w:id="227" w:name="_Hlk34482546"/>
      <w:r w:rsidRPr="00BA00B1">
        <w:rPr>
          <w:sz w:val="26"/>
          <w:szCs w:val="26"/>
        </w:rPr>
        <w:t>Учет отпущенной в сеть тепловой энергии, осуществляется по прибору учета.</w:t>
      </w:r>
    </w:p>
    <w:p w14:paraId="53A64597" w14:textId="4A5626E9" w:rsidR="001D460F" w:rsidRPr="00BA00B1" w:rsidRDefault="001D460F" w:rsidP="00C22502">
      <w:pPr>
        <w:widowControl w:val="0"/>
        <w:spacing w:line="360" w:lineRule="auto"/>
        <w:ind w:right="13" w:firstLine="567"/>
        <w:jc w:val="both"/>
        <w:rPr>
          <w:sz w:val="26"/>
          <w:szCs w:val="26"/>
        </w:rPr>
      </w:pPr>
      <w:r w:rsidRPr="00BA00B1">
        <w:rPr>
          <w:sz w:val="26"/>
          <w:szCs w:val="26"/>
        </w:rPr>
        <w:t xml:space="preserve">Фактические потери в тепловых сетях теплоснабжающей организации за </w:t>
      </w:r>
      <w:r w:rsidR="003A7325" w:rsidRPr="00BA00B1">
        <w:rPr>
          <w:sz w:val="26"/>
          <w:szCs w:val="26"/>
        </w:rPr>
        <w:t>202</w:t>
      </w:r>
      <w:r w:rsidR="008031EC" w:rsidRPr="00BA00B1">
        <w:rPr>
          <w:sz w:val="26"/>
          <w:szCs w:val="26"/>
        </w:rPr>
        <w:t>4</w:t>
      </w:r>
      <w:r w:rsidR="00F867A5" w:rsidRPr="00BA00B1">
        <w:rPr>
          <w:sz w:val="26"/>
          <w:szCs w:val="26"/>
        </w:rPr>
        <w:t xml:space="preserve"> </w:t>
      </w:r>
      <w:r w:rsidRPr="00BA00B1">
        <w:rPr>
          <w:sz w:val="26"/>
          <w:szCs w:val="26"/>
        </w:rPr>
        <w:t>год по СП «</w:t>
      </w:r>
      <w:r w:rsidR="00646CDF" w:rsidRPr="00BA00B1">
        <w:rPr>
          <w:sz w:val="26"/>
          <w:szCs w:val="26"/>
        </w:rPr>
        <w:t>Палевицы</w:t>
      </w:r>
      <w:r w:rsidRPr="00BA00B1">
        <w:rPr>
          <w:sz w:val="26"/>
          <w:szCs w:val="26"/>
        </w:rPr>
        <w:t xml:space="preserve">» составляют: </w:t>
      </w:r>
    </w:p>
    <w:p w14:paraId="2CC8876D" w14:textId="1D2AF284" w:rsidR="001D460F" w:rsidRPr="00BA00B1" w:rsidRDefault="008031EC" w:rsidP="007D54BA">
      <w:pPr>
        <w:widowControl w:val="0"/>
        <w:numPr>
          <w:ilvl w:val="0"/>
          <w:numId w:val="27"/>
        </w:numPr>
        <w:tabs>
          <w:tab w:val="left" w:pos="993"/>
        </w:tabs>
        <w:autoSpaceDE w:val="0"/>
        <w:autoSpaceDN w:val="0"/>
        <w:adjustRightInd w:val="0"/>
        <w:spacing w:line="360" w:lineRule="auto"/>
        <w:ind w:left="993" w:right="13" w:hanging="426"/>
        <w:jc w:val="both"/>
        <w:rPr>
          <w:sz w:val="26"/>
          <w:szCs w:val="26"/>
        </w:rPr>
      </w:pPr>
      <w:r w:rsidRPr="00BA00B1">
        <w:rPr>
          <w:sz w:val="26"/>
          <w:szCs w:val="26"/>
        </w:rPr>
        <w:lastRenderedPageBreak/>
        <w:t>49,25</w:t>
      </w:r>
      <w:r w:rsidR="001D460F" w:rsidRPr="00BA00B1">
        <w:rPr>
          <w:sz w:val="26"/>
          <w:szCs w:val="26"/>
        </w:rPr>
        <w:t xml:space="preserve"> Гкал/год</w:t>
      </w:r>
      <w:r w:rsidR="00FB3AA3" w:rsidRPr="00BA00B1">
        <w:rPr>
          <w:sz w:val="26"/>
          <w:szCs w:val="26"/>
        </w:rPr>
        <w:t xml:space="preserve"> (котельная Центральная</w:t>
      </w:r>
      <w:r w:rsidR="00CF5A21" w:rsidRPr="00BA00B1">
        <w:rPr>
          <w:sz w:val="26"/>
          <w:szCs w:val="26"/>
        </w:rPr>
        <w:t xml:space="preserve"> Усадьба</w:t>
      </w:r>
      <w:r w:rsidR="00FB3AA3" w:rsidRPr="00BA00B1">
        <w:rPr>
          <w:sz w:val="26"/>
          <w:szCs w:val="26"/>
        </w:rPr>
        <w:t>)</w:t>
      </w:r>
      <w:r w:rsidR="001D460F" w:rsidRPr="00BA00B1">
        <w:rPr>
          <w:sz w:val="26"/>
          <w:szCs w:val="26"/>
        </w:rPr>
        <w:t>;</w:t>
      </w:r>
    </w:p>
    <w:p w14:paraId="1E6E7308" w14:textId="3C6F63D8" w:rsidR="00FB3AA3" w:rsidRPr="00BA00B1" w:rsidRDefault="008031EC" w:rsidP="007D54BA">
      <w:pPr>
        <w:widowControl w:val="0"/>
        <w:numPr>
          <w:ilvl w:val="0"/>
          <w:numId w:val="27"/>
        </w:numPr>
        <w:tabs>
          <w:tab w:val="left" w:pos="993"/>
        </w:tabs>
        <w:autoSpaceDE w:val="0"/>
        <w:autoSpaceDN w:val="0"/>
        <w:adjustRightInd w:val="0"/>
        <w:spacing w:line="360" w:lineRule="auto"/>
        <w:ind w:left="993" w:right="13" w:hanging="426"/>
        <w:jc w:val="both"/>
        <w:rPr>
          <w:sz w:val="26"/>
          <w:szCs w:val="26"/>
        </w:rPr>
      </w:pPr>
      <w:r w:rsidRPr="00BA00B1">
        <w:rPr>
          <w:sz w:val="26"/>
          <w:szCs w:val="26"/>
        </w:rPr>
        <w:t>199,01</w:t>
      </w:r>
      <w:r w:rsidR="00FB3AA3" w:rsidRPr="00BA00B1">
        <w:rPr>
          <w:sz w:val="26"/>
          <w:szCs w:val="26"/>
        </w:rPr>
        <w:t xml:space="preserve"> Гкал/год (котельная </w:t>
      </w:r>
      <w:r w:rsidR="00CF5A21" w:rsidRPr="00BA00B1">
        <w:rPr>
          <w:sz w:val="26"/>
          <w:szCs w:val="26"/>
        </w:rPr>
        <w:t>Школа</w:t>
      </w:r>
      <w:r w:rsidR="00FB3AA3" w:rsidRPr="00BA00B1">
        <w:rPr>
          <w:sz w:val="26"/>
          <w:szCs w:val="26"/>
        </w:rPr>
        <w:t>)</w:t>
      </w:r>
      <w:r w:rsidR="008379DD" w:rsidRPr="00BA00B1">
        <w:rPr>
          <w:sz w:val="26"/>
          <w:szCs w:val="26"/>
          <w:lang w:val="en-US"/>
        </w:rPr>
        <w:t>;</w:t>
      </w:r>
    </w:p>
    <w:p w14:paraId="303A9DF3" w14:textId="37B2C1F5" w:rsidR="00CF5A21" w:rsidRPr="00BA00B1" w:rsidRDefault="008031EC" w:rsidP="007D54BA">
      <w:pPr>
        <w:widowControl w:val="0"/>
        <w:numPr>
          <w:ilvl w:val="0"/>
          <w:numId w:val="27"/>
        </w:numPr>
        <w:tabs>
          <w:tab w:val="left" w:pos="993"/>
        </w:tabs>
        <w:autoSpaceDE w:val="0"/>
        <w:autoSpaceDN w:val="0"/>
        <w:adjustRightInd w:val="0"/>
        <w:spacing w:line="360" w:lineRule="auto"/>
        <w:ind w:left="993" w:right="13" w:hanging="426"/>
        <w:jc w:val="both"/>
        <w:rPr>
          <w:sz w:val="26"/>
          <w:szCs w:val="26"/>
        </w:rPr>
      </w:pPr>
      <w:r w:rsidRPr="00BA00B1">
        <w:rPr>
          <w:sz w:val="26"/>
          <w:szCs w:val="26"/>
        </w:rPr>
        <w:t>123,43</w:t>
      </w:r>
      <w:r w:rsidR="00CF5A21" w:rsidRPr="00BA00B1">
        <w:rPr>
          <w:sz w:val="26"/>
          <w:szCs w:val="26"/>
        </w:rPr>
        <w:t xml:space="preserve"> Гкал/год (котельная Гавриловка)</w:t>
      </w:r>
      <w:r w:rsidR="008379DD" w:rsidRPr="00BA00B1">
        <w:rPr>
          <w:sz w:val="26"/>
          <w:szCs w:val="26"/>
        </w:rPr>
        <w:t>.</w:t>
      </w:r>
    </w:p>
    <w:p w14:paraId="22F32A85" w14:textId="77777777" w:rsidR="001D460F" w:rsidRPr="00BA00B1" w:rsidRDefault="001D460F" w:rsidP="00C22502">
      <w:pPr>
        <w:pStyle w:val="21"/>
        <w:ind w:right="13"/>
        <w:jc w:val="both"/>
      </w:pPr>
      <w:bookmarkStart w:id="228" w:name="_Toc62629129"/>
      <w:bookmarkStart w:id="229" w:name="_Toc71120110"/>
      <w:bookmarkEnd w:id="226"/>
      <w:bookmarkEnd w:id="227"/>
      <w:r w:rsidRPr="00BA00B1">
        <w:t>1.3.13. Предписания надзорных органов по запрещению дальнейшей эксплуатации участков тепловой сети и результаты их исполнения</w:t>
      </w:r>
      <w:bookmarkEnd w:id="228"/>
      <w:bookmarkEnd w:id="229"/>
    </w:p>
    <w:p w14:paraId="65B304FC" w14:textId="77777777" w:rsidR="001D460F" w:rsidRPr="00BA00B1" w:rsidRDefault="001D460F" w:rsidP="00C22502">
      <w:pPr>
        <w:widowControl w:val="0"/>
        <w:spacing w:line="360" w:lineRule="auto"/>
        <w:ind w:right="13" w:firstLine="567"/>
        <w:jc w:val="both"/>
        <w:rPr>
          <w:sz w:val="26"/>
          <w:szCs w:val="26"/>
        </w:rPr>
      </w:pPr>
      <w:r w:rsidRPr="00BA00B1">
        <w:rPr>
          <w:sz w:val="26"/>
          <w:szCs w:val="26"/>
        </w:rPr>
        <w:t>Предписания надзорных органов по запрещению дальнейшей эксплуатации участков тепловых сетей отсутствуют.</w:t>
      </w:r>
    </w:p>
    <w:p w14:paraId="1FD31B21" w14:textId="77777777" w:rsidR="001D460F" w:rsidRPr="00BA00B1" w:rsidRDefault="001D460F" w:rsidP="00C22502">
      <w:pPr>
        <w:pStyle w:val="21"/>
        <w:ind w:right="13"/>
        <w:jc w:val="both"/>
      </w:pPr>
      <w:bookmarkStart w:id="230" w:name="_Toc62629130"/>
      <w:bookmarkStart w:id="231" w:name="_Toc71120111"/>
      <w:r w:rsidRPr="00BA00B1">
        <w:t>1.3.14. Описание наиболее распространенных типов присоединений теплопотребляющих установок потребителей к тепловым сетям, определяющих выбор и обоснование графика регулирования отпуска тепловой энергии потребителям</w:t>
      </w:r>
      <w:bookmarkEnd w:id="230"/>
      <w:bookmarkEnd w:id="231"/>
    </w:p>
    <w:p w14:paraId="00C483D4" w14:textId="78CD894C" w:rsidR="001D460F" w:rsidRPr="00BA00B1" w:rsidRDefault="001D460F" w:rsidP="00C22502">
      <w:pPr>
        <w:widowControl w:val="0"/>
        <w:spacing w:line="360" w:lineRule="auto"/>
        <w:ind w:right="13" w:firstLine="567"/>
        <w:jc w:val="both"/>
        <w:rPr>
          <w:sz w:val="26"/>
          <w:szCs w:val="26"/>
        </w:rPr>
      </w:pPr>
      <w:r w:rsidRPr="00BA00B1">
        <w:rPr>
          <w:sz w:val="26"/>
          <w:szCs w:val="26"/>
        </w:rPr>
        <w:t>На территории муниципального</w:t>
      </w:r>
      <w:r w:rsidR="00A3210E" w:rsidRPr="00BA00B1">
        <w:rPr>
          <w:sz w:val="26"/>
          <w:szCs w:val="26"/>
        </w:rPr>
        <w:t xml:space="preserve"> </w:t>
      </w:r>
      <w:r w:rsidRPr="00BA00B1">
        <w:rPr>
          <w:sz w:val="26"/>
          <w:szCs w:val="26"/>
        </w:rPr>
        <w:t>образования</w:t>
      </w:r>
      <w:r w:rsidR="00A3210E" w:rsidRPr="00BA00B1">
        <w:rPr>
          <w:sz w:val="26"/>
          <w:szCs w:val="26"/>
        </w:rPr>
        <w:t xml:space="preserve"> </w:t>
      </w:r>
      <w:r w:rsidRPr="00BA00B1">
        <w:rPr>
          <w:sz w:val="26"/>
          <w:szCs w:val="26"/>
        </w:rPr>
        <w:t>основными</w:t>
      </w:r>
      <w:r w:rsidR="00A3210E" w:rsidRPr="00BA00B1">
        <w:rPr>
          <w:sz w:val="26"/>
          <w:szCs w:val="26"/>
        </w:rPr>
        <w:t xml:space="preserve"> </w:t>
      </w:r>
      <w:r w:rsidRPr="00BA00B1">
        <w:rPr>
          <w:sz w:val="26"/>
          <w:szCs w:val="26"/>
        </w:rPr>
        <w:t>схемами присоединения абонентских вводов к тепловой сети являются схемы присоединения потребителей с непосредственным присоединением СО.</w:t>
      </w:r>
    </w:p>
    <w:p w14:paraId="1A7D4B38" w14:textId="77777777" w:rsidR="003A7325" w:rsidRPr="00BA00B1" w:rsidRDefault="003A7325" w:rsidP="00C22502">
      <w:pPr>
        <w:widowControl w:val="0"/>
        <w:spacing w:line="360" w:lineRule="auto"/>
        <w:ind w:right="13" w:firstLine="567"/>
        <w:jc w:val="both"/>
        <w:rPr>
          <w:sz w:val="26"/>
          <w:szCs w:val="26"/>
        </w:rPr>
      </w:pPr>
      <w:r w:rsidRPr="00BA00B1">
        <w:rPr>
          <w:sz w:val="26"/>
          <w:szCs w:val="26"/>
        </w:rPr>
        <w:t>Используемые схемы подключения представлены на рисунке ниже.</w:t>
      </w:r>
    </w:p>
    <w:p w14:paraId="53BB6F52" w14:textId="77777777" w:rsidR="003A7325" w:rsidRPr="00BA00B1" w:rsidRDefault="003A7325" w:rsidP="00C22502">
      <w:pPr>
        <w:widowControl w:val="0"/>
        <w:autoSpaceDE w:val="0"/>
        <w:autoSpaceDN w:val="0"/>
        <w:adjustRightInd w:val="0"/>
        <w:spacing w:before="6" w:line="150" w:lineRule="exact"/>
        <w:ind w:right="13"/>
        <w:rPr>
          <w:sz w:val="15"/>
          <w:szCs w:val="15"/>
        </w:rPr>
      </w:pPr>
    </w:p>
    <w:p w14:paraId="001915EF" w14:textId="50ABD045" w:rsidR="003A7325" w:rsidRPr="00BA00B1" w:rsidRDefault="003A7325" w:rsidP="00C22502">
      <w:pPr>
        <w:widowControl w:val="0"/>
        <w:spacing w:line="360" w:lineRule="auto"/>
        <w:ind w:right="13" w:firstLine="567"/>
        <w:jc w:val="both"/>
        <w:rPr>
          <w:sz w:val="26"/>
          <w:szCs w:val="26"/>
        </w:rPr>
      </w:pPr>
    </w:p>
    <w:p w14:paraId="554DC843" w14:textId="696B82AB" w:rsidR="003A7325" w:rsidRPr="00BA00B1" w:rsidRDefault="003A7325" w:rsidP="00C22502">
      <w:pPr>
        <w:widowControl w:val="0"/>
        <w:autoSpaceDE w:val="0"/>
        <w:autoSpaceDN w:val="0"/>
        <w:adjustRightInd w:val="0"/>
        <w:ind w:left="1125" w:right="13"/>
        <w:rPr>
          <w:sz w:val="20"/>
          <w:szCs w:val="20"/>
        </w:rPr>
      </w:pPr>
      <w:r w:rsidRPr="00BA00B1">
        <w:rPr>
          <w:noProof/>
          <w:sz w:val="15"/>
          <w:szCs w:val="15"/>
        </w:rPr>
        <w:drawing>
          <wp:inline distT="0" distB="0" distL="0" distR="0" wp14:anchorId="11250C19" wp14:editId="19BC573D">
            <wp:extent cx="4817745" cy="2306320"/>
            <wp:effectExtent l="0" t="0" r="1905"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817745" cy="2306320"/>
                    </a:xfrm>
                    <a:prstGeom prst="rect">
                      <a:avLst/>
                    </a:prstGeom>
                    <a:noFill/>
                    <a:ln>
                      <a:noFill/>
                    </a:ln>
                  </pic:spPr>
                </pic:pic>
              </a:graphicData>
            </a:graphic>
          </wp:inline>
        </w:drawing>
      </w:r>
    </w:p>
    <w:p w14:paraId="2408A07D" w14:textId="77777777" w:rsidR="003A7325" w:rsidRPr="00BA00B1" w:rsidRDefault="003A7325" w:rsidP="00C22502">
      <w:pPr>
        <w:widowControl w:val="0"/>
        <w:autoSpaceDE w:val="0"/>
        <w:autoSpaceDN w:val="0"/>
        <w:adjustRightInd w:val="0"/>
        <w:spacing w:before="6" w:line="260" w:lineRule="exact"/>
        <w:ind w:right="13"/>
        <w:rPr>
          <w:sz w:val="26"/>
          <w:szCs w:val="26"/>
        </w:rPr>
      </w:pPr>
    </w:p>
    <w:p w14:paraId="7A018F55" w14:textId="77777777" w:rsidR="003A7325" w:rsidRPr="00BA00B1" w:rsidRDefault="003A7325" w:rsidP="00C22502">
      <w:pPr>
        <w:widowControl w:val="0"/>
        <w:autoSpaceDE w:val="0"/>
        <w:autoSpaceDN w:val="0"/>
        <w:adjustRightInd w:val="0"/>
        <w:ind w:left="102" w:right="13"/>
        <w:jc w:val="center"/>
      </w:pPr>
      <w:r w:rsidRPr="00BA00B1">
        <w:rPr>
          <w:b/>
          <w:bCs/>
          <w:spacing w:val="-3"/>
        </w:rPr>
        <w:t>Р</w:t>
      </w:r>
      <w:r w:rsidRPr="00BA00B1">
        <w:rPr>
          <w:b/>
          <w:bCs/>
          <w:spacing w:val="1"/>
        </w:rPr>
        <w:t>и</w:t>
      </w:r>
      <w:r w:rsidRPr="00BA00B1">
        <w:rPr>
          <w:b/>
          <w:bCs/>
          <w:spacing w:val="-1"/>
        </w:rPr>
        <w:t>с</w:t>
      </w:r>
      <w:r w:rsidRPr="00BA00B1">
        <w:rPr>
          <w:b/>
          <w:bCs/>
        </w:rPr>
        <w:t>у</w:t>
      </w:r>
      <w:r w:rsidRPr="00BA00B1">
        <w:rPr>
          <w:b/>
          <w:bCs/>
          <w:spacing w:val="1"/>
        </w:rPr>
        <w:t>н</w:t>
      </w:r>
      <w:r w:rsidRPr="00BA00B1">
        <w:rPr>
          <w:b/>
          <w:bCs/>
        </w:rPr>
        <w:t>ок</w:t>
      </w:r>
      <w:r w:rsidRPr="00BA00B1">
        <w:rPr>
          <w:b/>
          <w:bCs/>
          <w:spacing w:val="1"/>
        </w:rPr>
        <w:t xml:space="preserve"> 3 -</w:t>
      </w:r>
      <w:r w:rsidRPr="00BA00B1">
        <w:rPr>
          <w:b/>
          <w:bCs/>
        </w:rPr>
        <w:t xml:space="preserve"> Сх</w:t>
      </w:r>
      <w:r w:rsidRPr="00BA00B1">
        <w:rPr>
          <w:b/>
          <w:bCs/>
          <w:spacing w:val="-1"/>
        </w:rPr>
        <w:t>е</w:t>
      </w:r>
      <w:r w:rsidRPr="00BA00B1">
        <w:rPr>
          <w:b/>
          <w:bCs/>
        </w:rPr>
        <w:t xml:space="preserve">ма </w:t>
      </w:r>
      <w:r w:rsidRPr="00BA00B1">
        <w:rPr>
          <w:b/>
          <w:bCs/>
          <w:spacing w:val="1"/>
        </w:rPr>
        <w:t>при</w:t>
      </w:r>
      <w:r w:rsidRPr="00BA00B1">
        <w:rPr>
          <w:b/>
          <w:bCs/>
          <w:spacing w:val="-1"/>
        </w:rPr>
        <w:t>с</w:t>
      </w:r>
      <w:r w:rsidRPr="00BA00B1">
        <w:rPr>
          <w:b/>
          <w:bCs/>
        </w:rPr>
        <w:t>о</w:t>
      </w:r>
      <w:r w:rsidRPr="00BA00B1">
        <w:rPr>
          <w:b/>
          <w:bCs/>
          <w:spacing w:val="-1"/>
        </w:rPr>
        <w:t>е</w:t>
      </w:r>
      <w:r w:rsidRPr="00BA00B1">
        <w:rPr>
          <w:b/>
          <w:bCs/>
          <w:spacing w:val="1"/>
        </w:rPr>
        <w:t>дин</w:t>
      </w:r>
      <w:r w:rsidRPr="00BA00B1">
        <w:rPr>
          <w:b/>
          <w:bCs/>
          <w:spacing w:val="-1"/>
        </w:rPr>
        <w:t>е</w:t>
      </w:r>
      <w:r w:rsidRPr="00BA00B1">
        <w:rPr>
          <w:b/>
          <w:bCs/>
          <w:spacing w:val="1"/>
        </w:rPr>
        <w:t>ни</w:t>
      </w:r>
      <w:r w:rsidRPr="00BA00B1">
        <w:rPr>
          <w:b/>
          <w:bCs/>
        </w:rPr>
        <w:t>я п</w:t>
      </w:r>
      <w:r w:rsidRPr="00BA00B1">
        <w:rPr>
          <w:b/>
          <w:bCs/>
          <w:spacing w:val="-2"/>
        </w:rPr>
        <w:t>о</w:t>
      </w:r>
      <w:r w:rsidRPr="00BA00B1">
        <w:rPr>
          <w:b/>
          <w:bCs/>
          <w:spacing w:val="2"/>
        </w:rPr>
        <w:t>т</w:t>
      </w:r>
      <w:r w:rsidRPr="00BA00B1">
        <w:rPr>
          <w:b/>
          <w:bCs/>
          <w:spacing w:val="1"/>
        </w:rPr>
        <w:t>р</w:t>
      </w:r>
      <w:r w:rsidRPr="00BA00B1">
        <w:rPr>
          <w:b/>
          <w:bCs/>
          <w:spacing w:val="-1"/>
        </w:rPr>
        <w:t>е</w:t>
      </w:r>
      <w:r w:rsidRPr="00BA00B1">
        <w:rPr>
          <w:b/>
          <w:bCs/>
        </w:rPr>
        <w:t>б</w:t>
      </w:r>
      <w:r w:rsidRPr="00BA00B1">
        <w:rPr>
          <w:b/>
          <w:bCs/>
          <w:spacing w:val="-1"/>
        </w:rPr>
        <w:t>и</w:t>
      </w:r>
      <w:r w:rsidRPr="00BA00B1">
        <w:rPr>
          <w:b/>
          <w:bCs/>
          <w:spacing w:val="2"/>
        </w:rPr>
        <w:t>т</w:t>
      </w:r>
      <w:r w:rsidRPr="00BA00B1">
        <w:rPr>
          <w:b/>
          <w:bCs/>
          <w:spacing w:val="-3"/>
        </w:rPr>
        <w:t>е</w:t>
      </w:r>
      <w:r w:rsidRPr="00BA00B1">
        <w:rPr>
          <w:b/>
          <w:bCs/>
        </w:rPr>
        <w:t>л</w:t>
      </w:r>
      <w:r w:rsidRPr="00BA00B1">
        <w:rPr>
          <w:b/>
          <w:bCs/>
          <w:spacing w:val="-1"/>
        </w:rPr>
        <w:t>е</w:t>
      </w:r>
      <w:r w:rsidRPr="00BA00B1">
        <w:rPr>
          <w:b/>
          <w:bCs/>
        </w:rPr>
        <w:t>й</w:t>
      </w:r>
    </w:p>
    <w:p w14:paraId="7299CB9C" w14:textId="77777777" w:rsidR="003A7325" w:rsidRPr="00BA00B1" w:rsidRDefault="003A7325" w:rsidP="00C22502">
      <w:pPr>
        <w:widowControl w:val="0"/>
        <w:spacing w:line="360" w:lineRule="auto"/>
        <w:ind w:right="13" w:firstLine="567"/>
        <w:jc w:val="both"/>
        <w:rPr>
          <w:sz w:val="26"/>
          <w:szCs w:val="26"/>
        </w:rPr>
      </w:pPr>
    </w:p>
    <w:p w14:paraId="1FF9675E" w14:textId="77777777" w:rsidR="003A7325" w:rsidRPr="00BA00B1" w:rsidRDefault="003A7325" w:rsidP="00C22502">
      <w:pPr>
        <w:pStyle w:val="21"/>
        <w:ind w:right="13"/>
        <w:jc w:val="both"/>
      </w:pPr>
      <w:bookmarkStart w:id="232" w:name="_Toc62629131"/>
      <w:bookmarkStart w:id="233" w:name="_Toc71120112"/>
      <w:r w:rsidRPr="00BA00B1">
        <w:t>1.3.15. Сведения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bookmarkEnd w:id="232"/>
      <w:bookmarkEnd w:id="233"/>
    </w:p>
    <w:p w14:paraId="3DFF458F" w14:textId="77777777" w:rsidR="003A7325" w:rsidRPr="00BA00B1" w:rsidRDefault="003A7325" w:rsidP="00C22502">
      <w:pPr>
        <w:widowControl w:val="0"/>
        <w:spacing w:line="360" w:lineRule="auto"/>
        <w:ind w:right="13" w:firstLine="567"/>
        <w:jc w:val="both"/>
        <w:rPr>
          <w:sz w:val="26"/>
          <w:szCs w:val="26"/>
        </w:rPr>
      </w:pPr>
      <w:r w:rsidRPr="00BA00B1">
        <w:rPr>
          <w:sz w:val="26"/>
          <w:szCs w:val="26"/>
        </w:rPr>
        <w:t xml:space="preserve">Относительно приборов учета тепловой энергии у потребителей, Федеральным законом от 23.11.2009 г. № 261-ФЗ на собственников помещений в многоквартирных домах и собственников жилых домов возложена обязанность по установке приборов учета </w:t>
      </w:r>
      <w:r w:rsidRPr="00BA00B1">
        <w:rPr>
          <w:sz w:val="26"/>
          <w:szCs w:val="26"/>
        </w:rPr>
        <w:lastRenderedPageBreak/>
        <w:t>энергоресурсов.</w:t>
      </w:r>
    </w:p>
    <w:p w14:paraId="3685108D" w14:textId="77777777" w:rsidR="003A7325" w:rsidRPr="00BA00B1" w:rsidRDefault="003A7325" w:rsidP="00C22502">
      <w:pPr>
        <w:widowControl w:val="0"/>
        <w:spacing w:line="360" w:lineRule="auto"/>
        <w:ind w:right="13" w:firstLine="567"/>
        <w:jc w:val="both"/>
        <w:rPr>
          <w:sz w:val="26"/>
          <w:szCs w:val="26"/>
        </w:rPr>
      </w:pPr>
      <w:r w:rsidRPr="00BA00B1">
        <w:rPr>
          <w:sz w:val="26"/>
          <w:szCs w:val="26"/>
        </w:rPr>
        <w:t xml:space="preserve">Информация по количеству индивидуальных приборов учета в многоквартирных жилых домах, в частных жилых домах и установленные у юридических лиц, представлена в таблице ниже. </w:t>
      </w:r>
    </w:p>
    <w:p w14:paraId="29D8C6B8" w14:textId="77777777" w:rsidR="003A7325" w:rsidRPr="00BA00B1" w:rsidRDefault="003A7325" w:rsidP="00C22502">
      <w:pPr>
        <w:widowControl w:val="0"/>
        <w:spacing w:line="360" w:lineRule="auto"/>
        <w:ind w:right="13" w:firstLine="567"/>
        <w:jc w:val="both"/>
        <w:rPr>
          <w:sz w:val="26"/>
          <w:szCs w:val="26"/>
        </w:rPr>
      </w:pPr>
    </w:p>
    <w:p w14:paraId="7C4C3DFB" w14:textId="575D881E" w:rsidR="003A7325" w:rsidRPr="00BA00B1" w:rsidRDefault="003A7325" w:rsidP="00C22502">
      <w:pPr>
        <w:widowControl w:val="0"/>
        <w:autoSpaceDE w:val="0"/>
        <w:autoSpaceDN w:val="0"/>
        <w:adjustRightInd w:val="0"/>
        <w:spacing w:before="5" w:line="358" w:lineRule="auto"/>
        <w:ind w:right="13" w:firstLine="567"/>
        <w:jc w:val="both"/>
        <w:rPr>
          <w:sz w:val="26"/>
          <w:szCs w:val="26"/>
        </w:rPr>
      </w:pPr>
      <w:r w:rsidRPr="00BA00B1">
        <w:rPr>
          <w:sz w:val="26"/>
          <w:szCs w:val="26"/>
        </w:rPr>
        <w:t>Таблица 11 - Информация о приборах учета у потребителей в СП «</w:t>
      </w:r>
      <w:r w:rsidR="00646CDF" w:rsidRPr="00BA00B1">
        <w:rPr>
          <w:sz w:val="26"/>
          <w:szCs w:val="26"/>
        </w:rPr>
        <w:t>Палевицы</w:t>
      </w:r>
      <w:r w:rsidRPr="00BA00B1">
        <w:rPr>
          <w:sz w:val="26"/>
          <w:szCs w:val="26"/>
        </w:rPr>
        <w:t xml:space="preserve">» (котельная </w:t>
      </w:r>
      <w:r w:rsidR="00CF5A21" w:rsidRPr="00BA00B1">
        <w:rPr>
          <w:sz w:val="26"/>
          <w:szCs w:val="26"/>
        </w:rPr>
        <w:t>«</w:t>
      </w:r>
      <w:r w:rsidRPr="00BA00B1">
        <w:rPr>
          <w:sz w:val="26"/>
          <w:szCs w:val="26"/>
        </w:rPr>
        <w:t>Центральная</w:t>
      </w:r>
      <w:r w:rsidR="00CF5A21" w:rsidRPr="00BA00B1">
        <w:rPr>
          <w:sz w:val="26"/>
          <w:szCs w:val="26"/>
        </w:rPr>
        <w:t xml:space="preserve"> Усадьба»</w:t>
      </w:r>
      <w:r w:rsidRPr="00BA00B1">
        <w:rPr>
          <w:sz w:val="26"/>
          <w:szCs w:val="26"/>
        </w:rPr>
        <w:t>)</w:t>
      </w:r>
    </w:p>
    <w:tbl>
      <w:tblPr>
        <w:tblStyle w:val="af9"/>
        <w:tblW w:w="5000" w:type="pct"/>
        <w:jc w:val="center"/>
        <w:tblLook w:val="04A0" w:firstRow="1" w:lastRow="0" w:firstColumn="1" w:lastColumn="0" w:noHBand="0" w:noVBand="1"/>
      </w:tblPr>
      <w:tblGrid>
        <w:gridCol w:w="476"/>
        <w:gridCol w:w="3062"/>
        <w:gridCol w:w="2988"/>
        <w:gridCol w:w="3683"/>
      </w:tblGrid>
      <w:tr w:rsidR="00CF5A21" w:rsidRPr="00BA00B1" w14:paraId="1FFBA08F" w14:textId="77777777" w:rsidTr="00CF5A21">
        <w:trPr>
          <w:jc w:val="center"/>
        </w:trPr>
        <w:tc>
          <w:tcPr>
            <w:tcW w:w="447" w:type="dxa"/>
            <w:shd w:val="clear" w:color="auto" w:fill="F2F2F2"/>
            <w:tcMar>
              <w:top w:w="120" w:type="dxa"/>
              <w:left w:w="20" w:type="dxa"/>
              <w:bottom w:w="120" w:type="dxa"/>
              <w:right w:w="20" w:type="dxa"/>
            </w:tcMar>
            <w:vAlign w:val="center"/>
          </w:tcPr>
          <w:p w14:paraId="689078DD" w14:textId="77777777" w:rsidR="00CF5A21" w:rsidRPr="00BA00B1" w:rsidRDefault="00CF5A21" w:rsidP="00CF5A21">
            <w:pPr>
              <w:jc w:val="center"/>
            </w:pPr>
            <w:r w:rsidRPr="00BA00B1">
              <w:rPr>
                <w:rFonts w:eastAsia="Calibri"/>
                <w:sz w:val="22"/>
              </w:rPr>
              <w:t>№</w:t>
            </w:r>
          </w:p>
        </w:tc>
        <w:tc>
          <w:tcPr>
            <w:tcW w:w="2872" w:type="dxa"/>
            <w:shd w:val="clear" w:color="auto" w:fill="F2F2F2"/>
            <w:tcMar>
              <w:top w:w="120" w:type="dxa"/>
              <w:left w:w="200" w:type="dxa"/>
              <w:bottom w:w="120" w:type="dxa"/>
              <w:right w:w="200" w:type="dxa"/>
            </w:tcMar>
            <w:vAlign w:val="center"/>
          </w:tcPr>
          <w:p w14:paraId="0979A961" w14:textId="77777777" w:rsidR="00CF5A21" w:rsidRPr="00BA00B1" w:rsidRDefault="00CF5A21" w:rsidP="00CF5A21">
            <w:pPr>
              <w:jc w:val="center"/>
            </w:pPr>
            <w:r w:rsidRPr="00BA00B1">
              <w:rPr>
                <w:rFonts w:eastAsia="Calibri"/>
                <w:sz w:val="22"/>
              </w:rPr>
              <w:t>Адрес потребителя</w:t>
            </w:r>
          </w:p>
        </w:tc>
        <w:tc>
          <w:tcPr>
            <w:tcW w:w="2802" w:type="dxa"/>
            <w:shd w:val="clear" w:color="auto" w:fill="F2F2F2"/>
            <w:tcMar>
              <w:top w:w="120" w:type="dxa"/>
              <w:left w:w="200" w:type="dxa"/>
              <w:bottom w:w="120" w:type="dxa"/>
              <w:right w:w="200" w:type="dxa"/>
            </w:tcMar>
            <w:vAlign w:val="center"/>
          </w:tcPr>
          <w:p w14:paraId="1B63A1B7" w14:textId="77777777" w:rsidR="00CF5A21" w:rsidRPr="00BA00B1" w:rsidRDefault="00CF5A21" w:rsidP="00CF5A21">
            <w:pPr>
              <w:jc w:val="center"/>
            </w:pPr>
            <w:r w:rsidRPr="00BA00B1">
              <w:rPr>
                <w:rFonts w:eastAsia="Calibri"/>
                <w:sz w:val="22"/>
              </w:rPr>
              <w:t xml:space="preserve">Тип потребителя </w:t>
            </w:r>
          </w:p>
        </w:tc>
        <w:tc>
          <w:tcPr>
            <w:tcW w:w="3454" w:type="dxa"/>
            <w:shd w:val="clear" w:color="auto" w:fill="F2F2F2"/>
            <w:tcMar>
              <w:top w:w="120" w:type="dxa"/>
              <w:left w:w="200" w:type="dxa"/>
              <w:bottom w:w="120" w:type="dxa"/>
              <w:right w:w="200" w:type="dxa"/>
            </w:tcMar>
            <w:vAlign w:val="center"/>
          </w:tcPr>
          <w:p w14:paraId="583FBB27" w14:textId="77777777" w:rsidR="00CF5A21" w:rsidRPr="00BA00B1" w:rsidRDefault="00CF5A21" w:rsidP="00CF5A21">
            <w:pPr>
              <w:jc w:val="center"/>
            </w:pPr>
            <w:r w:rsidRPr="00BA00B1">
              <w:rPr>
                <w:rFonts w:eastAsia="Calibri"/>
                <w:sz w:val="22"/>
              </w:rPr>
              <w:t>Обеспеченность прибором учета</w:t>
            </w:r>
          </w:p>
        </w:tc>
      </w:tr>
      <w:tr w:rsidR="00CF5A21" w:rsidRPr="00BA00B1" w14:paraId="0283EA6C" w14:textId="77777777" w:rsidTr="00CF5A21">
        <w:trPr>
          <w:jc w:val="center"/>
        </w:trPr>
        <w:tc>
          <w:tcPr>
            <w:tcW w:w="447" w:type="dxa"/>
            <w:shd w:val="clear" w:color="auto" w:fill="FFFFFF"/>
            <w:tcMar>
              <w:top w:w="40" w:type="dxa"/>
              <w:left w:w="20" w:type="dxa"/>
              <w:bottom w:w="40" w:type="dxa"/>
              <w:right w:w="20" w:type="dxa"/>
            </w:tcMar>
            <w:vAlign w:val="center"/>
          </w:tcPr>
          <w:p w14:paraId="134B5C2D" w14:textId="77777777" w:rsidR="00CF5A21" w:rsidRPr="00BA00B1" w:rsidRDefault="00CF5A21" w:rsidP="00CF5A21">
            <w:pPr>
              <w:jc w:val="center"/>
            </w:pPr>
            <w:r w:rsidRPr="00BA00B1">
              <w:rPr>
                <w:rFonts w:eastAsia="Calibri"/>
                <w:sz w:val="22"/>
              </w:rPr>
              <w:t>1</w:t>
            </w:r>
          </w:p>
        </w:tc>
        <w:tc>
          <w:tcPr>
            <w:tcW w:w="2872" w:type="dxa"/>
            <w:shd w:val="clear" w:color="auto" w:fill="FFFFFF"/>
            <w:tcMar>
              <w:top w:w="40" w:type="dxa"/>
              <w:left w:w="200" w:type="dxa"/>
              <w:bottom w:w="40" w:type="dxa"/>
              <w:right w:w="200" w:type="dxa"/>
            </w:tcMar>
            <w:vAlign w:val="center"/>
          </w:tcPr>
          <w:p w14:paraId="4D1BF61A" w14:textId="77777777" w:rsidR="00CF5A21" w:rsidRPr="00BA00B1" w:rsidRDefault="00CF5A21" w:rsidP="00CF5A21">
            <w:pPr>
              <w:jc w:val="center"/>
            </w:pPr>
            <w:r w:rsidRPr="00BA00B1">
              <w:rPr>
                <w:rFonts w:eastAsia="Calibri"/>
                <w:sz w:val="22"/>
              </w:rPr>
              <w:t>Центральная усадьба,1</w:t>
            </w:r>
          </w:p>
        </w:tc>
        <w:tc>
          <w:tcPr>
            <w:tcW w:w="2802" w:type="dxa"/>
            <w:shd w:val="clear" w:color="auto" w:fill="FFFFFF"/>
            <w:tcMar>
              <w:top w:w="40" w:type="dxa"/>
              <w:left w:w="200" w:type="dxa"/>
              <w:bottom w:w="40" w:type="dxa"/>
              <w:right w:w="200" w:type="dxa"/>
            </w:tcMar>
            <w:vAlign w:val="center"/>
          </w:tcPr>
          <w:p w14:paraId="44BD0F6C" w14:textId="77777777" w:rsidR="00CF5A21" w:rsidRPr="00BA00B1" w:rsidRDefault="00CF5A21" w:rsidP="00CF5A21">
            <w:pPr>
              <w:jc w:val="center"/>
            </w:pPr>
            <w:r w:rsidRPr="00BA00B1">
              <w:rPr>
                <w:rFonts w:eastAsia="Calibri"/>
                <w:sz w:val="22"/>
              </w:rPr>
              <w:t>Население</w:t>
            </w:r>
          </w:p>
        </w:tc>
        <w:tc>
          <w:tcPr>
            <w:tcW w:w="3454" w:type="dxa"/>
            <w:shd w:val="clear" w:color="auto" w:fill="FFFFFF"/>
            <w:tcMar>
              <w:top w:w="40" w:type="dxa"/>
              <w:left w:w="200" w:type="dxa"/>
              <w:bottom w:w="40" w:type="dxa"/>
              <w:right w:w="200" w:type="dxa"/>
            </w:tcMar>
            <w:vAlign w:val="center"/>
          </w:tcPr>
          <w:p w14:paraId="2405831E" w14:textId="77777777" w:rsidR="00CF5A21" w:rsidRPr="00BA00B1" w:rsidRDefault="00CF5A21" w:rsidP="00CF5A21">
            <w:pPr>
              <w:jc w:val="center"/>
            </w:pPr>
            <w:r w:rsidRPr="00BA00B1">
              <w:rPr>
                <w:rFonts w:eastAsia="Calibri"/>
                <w:sz w:val="22"/>
              </w:rPr>
              <w:t>Нет</w:t>
            </w:r>
          </w:p>
        </w:tc>
      </w:tr>
      <w:tr w:rsidR="00CF5A21" w:rsidRPr="00BA00B1" w14:paraId="2F1A210E" w14:textId="77777777" w:rsidTr="00CF5A21">
        <w:trPr>
          <w:jc w:val="center"/>
        </w:trPr>
        <w:tc>
          <w:tcPr>
            <w:tcW w:w="447" w:type="dxa"/>
            <w:shd w:val="clear" w:color="auto" w:fill="FFFFFF"/>
            <w:tcMar>
              <w:top w:w="40" w:type="dxa"/>
              <w:left w:w="20" w:type="dxa"/>
              <w:bottom w:w="40" w:type="dxa"/>
              <w:right w:w="20" w:type="dxa"/>
            </w:tcMar>
            <w:vAlign w:val="center"/>
          </w:tcPr>
          <w:p w14:paraId="19C4E084" w14:textId="77777777" w:rsidR="00CF5A21" w:rsidRPr="00BA00B1" w:rsidRDefault="00CF5A21" w:rsidP="00CF5A21">
            <w:pPr>
              <w:jc w:val="center"/>
            </w:pPr>
            <w:r w:rsidRPr="00BA00B1">
              <w:rPr>
                <w:rFonts w:eastAsia="Calibri"/>
                <w:sz w:val="22"/>
              </w:rPr>
              <w:t>2</w:t>
            </w:r>
          </w:p>
        </w:tc>
        <w:tc>
          <w:tcPr>
            <w:tcW w:w="2872" w:type="dxa"/>
            <w:shd w:val="clear" w:color="auto" w:fill="FFFFFF"/>
            <w:tcMar>
              <w:top w:w="40" w:type="dxa"/>
              <w:left w:w="200" w:type="dxa"/>
              <w:bottom w:w="40" w:type="dxa"/>
              <w:right w:w="200" w:type="dxa"/>
            </w:tcMar>
            <w:vAlign w:val="center"/>
          </w:tcPr>
          <w:p w14:paraId="30E5F309" w14:textId="77777777" w:rsidR="00CF5A21" w:rsidRPr="00BA00B1" w:rsidRDefault="00CF5A21" w:rsidP="00CF5A21">
            <w:pPr>
              <w:jc w:val="center"/>
            </w:pPr>
            <w:r w:rsidRPr="00BA00B1">
              <w:rPr>
                <w:rFonts w:eastAsia="Calibri"/>
                <w:sz w:val="22"/>
              </w:rPr>
              <w:t>Центральная усадьба,2</w:t>
            </w:r>
          </w:p>
        </w:tc>
        <w:tc>
          <w:tcPr>
            <w:tcW w:w="2802" w:type="dxa"/>
            <w:shd w:val="clear" w:color="auto" w:fill="FFFFFF"/>
            <w:tcMar>
              <w:top w:w="40" w:type="dxa"/>
              <w:left w:w="200" w:type="dxa"/>
              <w:bottom w:w="40" w:type="dxa"/>
              <w:right w:w="200" w:type="dxa"/>
            </w:tcMar>
            <w:vAlign w:val="center"/>
          </w:tcPr>
          <w:p w14:paraId="00A96AE7" w14:textId="77777777" w:rsidR="00CF5A21" w:rsidRPr="00BA00B1" w:rsidRDefault="00CF5A21" w:rsidP="00CF5A21">
            <w:pPr>
              <w:jc w:val="center"/>
            </w:pPr>
            <w:r w:rsidRPr="00BA00B1">
              <w:rPr>
                <w:rFonts w:eastAsia="Calibri"/>
                <w:sz w:val="22"/>
              </w:rPr>
              <w:t>Население</w:t>
            </w:r>
          </w:p>
        </w:tc>
        <w:tc>
          <w:tcPr>
            <w:tcW w:w="3454" w:type="dxa"/>
            <w:shd w:val="clear" w:color="auto" w:fill="FFFFFF"/>
            <w:tcMar>
              <w:top w:w="40" w:type="dxa"/>
              <w:left w:w="200" w:type="dxa"/>
              <w:bottom w:w="40" w:type="dxa"/>
              <w:right w:w="200" w:type="dxa"/>
            </w:tcMar>
            <w:vAlign w:val="center"/>
          </w:tcPr>
          <w:p w14:paraId="7E76D018" w14:textId="77777777" w:rsidR="00CF5A21" w:rsidRPr="00BA00B1" w:rsidRDefault="00CF5A21" w:rsidP="00CF5A21">
            <w:pPr>
              <w:jc w:val="center"/>
            </w:pPr>
            <w:r w:rsidRPr="00BA00B1">
              <w:rPr>
                <w:rFonts w:eastAsia="Calibri"/>
                <w:sz w:val="22"/>
              </w:rPr>
              <w:t>Нет</w:t>
            </w:r>
          </w:p>
        </w:tc>
      </w:tr>
      <w:tr w:rsidR="00CF5A21" w:rsidRPr="00BA00B1" w14:paraId="35D94524" w14:textId="77777777" w:rsidTr="00CF5A21">
        <w:trPr>
          <w:jc w:val="center"/>
        </w:trPr>
        <w:tc>
          <w:tcPr>
            <w:tcW w:w="447" w:type="dxa"/>
            <w:shd w:val="clear" w:color="auto" w:fill="FFFFFF"/>
            <w:tcMar>
              <w:top w:w="40" w:type="dxa"/>
              <w:left w:w="20" w:type="dxa"/>
              <w:bottom w:w="40" w:type="dxa"/>
              <w:right w:w="20" w:type="dxa"/>
            </w:tcMar>
            <w:vAlign w:val="center"/>
          </w:tcPr>
          <w:p w14:paraId="1872F087" w14:textId="77777777" w:rsidR="00CF5A21" w:rsidRPr="00BA00B1" w:rsidRDefault="00CF5A21" w:rsidP="00CF5A21">
            <w:pPr>
              <w:jc w:val="center"/>
            </w:pPr>
            <w:r w:rsidRPr="00BA00B1">
              <w:rPr>
                <w:rFonts w:eastAsia="Calibri"/>
                <w:sz w:val="22"/>
              </w:rPr>
              <w:t>3</w:t>
            </w:r>
          </w:p>
        </w:tc>
        <w:tc>
          <w:tcPr>
            <w:tcW w:w="2872" w:type="dxa"/>
            <w:shd w:val="clear" w:color="auto" w:fill="FFFFFF"/>
            <w:tcMar>
              <w:top w:w="40" w:type="dxa"/>
              <w:left w:w="200" w:type="dxa"/>
              <w:bottom w:w="40" w:type="dxa"/>
              <w:right w:w="200" w:type="dxa"/>
            </w:tcMar>
            <w:vAlign w:val="center"/>
          </w:tcPr>
          <w:p w14:paraId="0C8227BD" w14:textId="77777777" w:rsidR="00CF5A21" w:rsidRPr="00BA00B1" w:rsidRDefault="00CF5A21" w:rsidP="00CF5A21">
            <w:pPr>
              <w:jc w:val="center"/>
            </w:pPr>
            <w:r w:rsidRPr="00BA00B1">
              <w:rPr>
                <w:rFonts w:eastAsia="Calibri"/>
                <w:sz w:val="22"/>
              </w:rPr>
              <w:t>Центральная усадьба,3</w:t>
            </w:r>
          </w:p>
        </w:tc>
        <w:tc>
          <w:tcPr>
            <w:tcW w:w="2802" w:type="dxa"/>
            <w:shd w:val="clear" w:color="auto" w:fill="FFFFFF"/>
            <w:tcMar>
              <w:top w:w="40" w:type="dxa"/>
              <w:left w:w="200" w:type="dxa"/>
              <w:bottom w:w="40" w:type="dxa"/>
              <w:right w:w="200" w:type="dxa"/>
            </w:tcMar>
            <w:vAlign w:val="center"/>
          </w:tcPr>
          <w:p w14:paraId="783B3614" w14:textId="77777777" w:rsidR="00CF5A21" w:rsidRPr="00BA00B1" w:rsidRDefault="00CF5A21" w:rsidP="00CF5A21">
            <w:pPr>
              <w:jc w:val="center"/>
            </w:pPr>
            <w:r w:rsidRPr="00BA00B1">
              <w:rPr>
                <w:rFonts w:eastAsia="Calibri"/>
                <w:sz w:val="22"/>
              </w:rPr>
              <w:t>Население</w:t>
            </w:r>
          </w:p>
        </w:tc>
        <w:tc>
          <w:tcPr>
            <w:tcW w:w="3454" w:type="dxa"/>
            <w:shd w:val="clear" w:color="auto" w:fill="FFFFFF"/>
            <w:tcMar>
              <w:top w:w="40" w:type="dxa"/>
              <w:left w:w="200" w:type="dxa"/>
              <w:bottom w:w="40" w:type="dxa"/>
              <w:right w:w="200" w:type="dxa"/>
            </w:tcMar>
            <w:vAlign w:val="center"/>
          </w:tcPr>
          <w:p w14:paraId="129694DB" w14:textId="77777777" w:rsidR="00CF5A21" w:rsidRPr="00BA00B1" w:rsidRDefault="00CF5A21" w:rsidP="00CF5A21">
            <w:pPr>
              <w:jc w:val="center"/>
            </w:pPr>
            <w:r w:rsidRPr="00BA00B1">
              <w:rPr>
                <w:rFonts w:eastAsia="Calibri"/>
                <w:sz w:val="22"/>
              </w:rPr>
              <w:t>Нет</w:t>
            </w:r>
          </w:p>
        </w:tc>
      </w:tr>
      <w:tr w:rsidR="00CF5A21" w:rsidRPr="00BA00B1" w14:paraId="6FC60117" w14:textId="77777777" w:rsidTr="00CF5A21">
        <w:trPr>
          <w:jc w:val="center"/>
        </w:trPr>
        <w:tc>
          <w:tcPr>
            <w:tcW w:w="447" w:type="dxa"/>
            <w:shd w:val="clear" w:color="auto" w:fill="FFFFFF"/>
            <w:tcMar>
              <w:top w:w="40" w:type="dxa"/>
              <w:left w:w="20" w:type="dxa"/>
              <w:bottom w:w="40" w:type="dxa"/>
              <w:right w:w="20" w:type="dxa"/>
            </w:tcMar>
            <w:vAlign w:val="center"/>
          </w:tcPr>
          <w:p w14:paraId="6B3E36AA" w14:textId="77777777" w:rsidR="00CF5A21" w:rsidRPr="00BA00B1" w:rsidRDefault="00CF5A21" w:rsidP="00CF5A21">
            <w:pPr>
              <w:jc w:val="center"/>
            </w:pPr>
            <w:r w:rsidRPr="00BA00B1">
              <w:rPr>
                <w:rFonts w:eastAsia="Calibri"/>
                <w:sz w:val="22"/>
              </w:rPr>
              <w:t>4</w:t>
            </w:r>
          </w:p>
        </w:tc>
        <w:tc>
          <w:tcPr>
            <w:tcW w:w="2872" w:type="dxa"/>
            <w:shd w:val="clear" w:color="auto" w:fill="FFFFFF"/>
            <w:tcMar>
              <w:top w:w="40" w:type="dxa"/>
              <w:left w:w="200" w:type="dxa"/>
              <w:bottom w:w="40" w:type="dxa"/>
              <w:right w:w="200" w:type="dxa"/>
            </w:tcMar>
            <w:vAlign w:val="center"/>
          </w:tcPr>
          <w:p w14:paraId="4CC407A0" w14:textId="77777777" w:rsidR="00CF5A21" w:rsidRPr="00BA00B1" w:rsidRDefault="00CF5A21" w:rsidP="00CF5A21">
            <w:pPr>
              <w:jc w:val="center"/>
            </w:pPr>
            <w:r w:rsidRPr="00BA00B1">
              <w:rPr>
                <w:rFonts w:eastAsia="Calibri"/>
                <w:sz w:val="22"/>
              </w:rPr>
              <w:t>Центральная усадьба,4</w:t>
            </w:r>
          </w:p>
        </w:tc>
        <w:tc>
          <w:tcPr>
            <w:tcW w:w="2802" w:type="dxa"/>
            <w:shd w:val="clear" w:color="auto" w:fill="FFFFFF"/>
            <w:tcMar>
              <w:top w:w="40" w:type="dxa"/>
              <w:left w:w="200" w:type="dxa"/>
              <w:bottom w:w="40" w:type="dxa"/>
              <w:right w:w="200" w:type="dxa"/>
            </w:tcMar>
            <w:vAlign w:val="center"/>
          </w:tcPr>
          <w:p w14:paraId="1765664F" w14:textId="77777777" w:rsidR="00CF5A21" w:rsidRPr="00BA00B1" w:rsidRDefault="00CF5A21" w:rsidP="00CF5A21">
            <w:pPr>
              <w:jc w:val="center"/>
            </w:pPr>
            <w:r w:rsidRPr="00BA00B1">
              <w:rPr>
                <w:rFonts w:eastAsia="Calibri"/>
                <w:sz w:val="22"/>
              </w:rPr>
              <w:t>Население</w:t>
            </w:r>
          </w:p>
        </w:tc>
        <w:tc>
          <w:tcPr>
            <w:tcW w:w="3454" w:type="dxa"/>
            <w:shd w:val="clear" w:color="auto" w:fill="FFFFFF"/>
            <w:tcMar>
              <w:top w:w="40" w:type="dxa"/>
              <w:left w:w="200" w:type="dxa"/>
              <w:bottom w:w="40" w:type="dxa"/>
              <w:right w:w="200" w:type="dxa"/>
            </w:tcMar>
            <w:vAlign w:val="center"/>
          </w:tcPr>
          <w:p w14:paraId="2812AEBB" w14:textId="77777777" w:rsidR="00CF5A21" w:rsidRPr="00BA00B1" w:rsidRDefault="00CF5A21" w:rsidP="00CF5A21">
            <w:pPr>
              <w:jc w:val="center"/>
            </w:pPr>
            <w:r w:rsidRPr="00BA00B1">
              <w:rPr>
                <w:rFonts w:eastAsia="Calibri"/>
                <w:sz w:val="22"/>
              </w:rPr>
              <w:t>Нет</w:t>
            </w:r>
          </w:p>
        </w:tc>
      </w:tr>
    </w:tbl>
    <w:p w14:paraId="08F59B75" w14:textId="3FFACC93" w:rsidR="003A7325" w:rsidRPr="00BA00B1" w:rsidRDefault="003A7325" w:rsidP="00C22502">
      <w:pPr>
        <w:widowControl w:val="0"/>
        <w:autoSpaceDE w:val="0"/>
        <w:autoSpaceDN w:val="0"/>
        <w:adjustRightInd w:val="0"/>
        <w:spacing w:before="5" w:line="358" w:lineRule="auto"/>
        <w:ind w:right="13" w:firstLine="567"/>
        <w:jc w:val="both"/>
        <w:rPr>
          <w:sz w:val="26"/>
          <w:szCs w:val="26"/>
        </w:rPr>
      </w:pPr>
      <w:r w:rsidRPr="00BA00B1">
        <w:rPr>
          <w:sz w:val="26"/>
          <w:szCs w:val="26"/>
        </w:rPr>
        <w:t>Таблица 12 - Информация о приборах учета у потребителей в СП «</w:t>
      </w:r>
      <w:r w:rsidR="00646CDF" w:rsidRPr="00BA00B1">
        <w:rPr>
          <w:sz w:val="26"/>
          <w:szCs w:val="26"/>
        </w:rPr>
        <w:t>Палевицы</w:t>
      </w:r>
      <w:r w:rsidRPr="00BA00B1">
        <w:rPr>
          <w:sz w:val="26"/>
          <w:szCs w:val="26"/>
        </w:rPr>
        <w:t xml:space="preserve">» (котельная </w:t>
      </w:r>
      <w:r w:rsidR="00CF5A21" w:rsidRPr="00BA00B1">
        <w:rPr>
          <w:sz w:val="26"/>
          <w:szCs w:val="26"/>
        </w:rPr>
        <w:t>«Школа»</w:t>
      </w:r>
      <w:r w:rsidRPr="00BA00B1">
        <w:rPr>
          <w:sz w:val="26"/>
          <w:szCs w:val="26"/>
        </w:rPr>
        <w:t>)</w:t>
      </w:r>
    </w:p>
    <w:tbl>
      <w:tblPr>
        <w:tblStyle w:val="af9"/>
        <w:tblW w:w="5000" w:type="pct"/>
        <w:jc w:val="center"/>
        <w:tblLook w:val="04A0" w:firstRow="1" w:lastRow="0" w:firstColumn="1" w:lastColumn="0" w:noHBand="0" w:noVBand="1"/>
      </w:tblPr>
      <w:tblGrid>
        <w:gridCol w:w="480"/>
        <w:gridCol w:w="3010"/>
        <w:gridCol w:w="3010"/>
        <w:gridCol w:w="3709"/>
      </w:tblGrid>
      <w:tr w:rsidR="00CF5A21" w:rsidRPr="00BA00B1" w14:paraId="31473D00" w14:textId="77777777" w:rsidTr="00CF5A21">
        <w:trPr>
          <w:jc w:val="center"/>
        </w:trPr>
        <w:tc>
          <w:tcPr>
            <w:tcW w:w="450" w:type="dxa"/>
            <w:shd w:val="clear" w:color="auto" w:fill="F2F2F2"/>
            <w:tcMar>
              <w:top w:w="120" w:type="dxa"/>
              <w:left w:w="20" w:type="dxa"/>
              <w:bottom w:w="120" w:type="dxa"/>
              <w:right w:w="20" w:type="dxa"/>
            </w:tcMar>
            <w:vAlign w:val="center"/>
          </w:tcPr>
          <w:p w14:paraId="20CF23FE" w14:textId="77777777" w:rsidR="00CF5A21" w:rsidRPr="00BA00B1" w:rsidRDefault="00CF5A21" w:rsidP="00CF5A21">
            <w:pPr>
              <w:jc w:val="center"/>
            </w:pPr>
            <w:r w:rsidRPr="00BA00B1">
              <w:rPr>
                <w:rFonts w:eastAsia="Calibri"/>
                <w:sz w:val="22"/>
              </w:rPr>
              <w:t>№</w:t>
            </w:r>
          </w:p>
        </w:tc>
        <w:tc>
          <w:tcPr>
            <w:tcW w:w="2823" w:type="dxa"/>
            <w:shd w:val="clear" w:color="auto" w:fill="F2F2F2"/>
            <w:tcMar>
              <w:top w:w="120" w:type="dxa"/>
              <w:left w:w="200" w:type="dxa"/>
              <w:bottom w:w="120" w:type="dxa"/>
              <w:right w:w="200" w:type="dxa"/>
            </w:tcMar>
            <w:vAlign w:val="center"/>
          </w:tcPr>
          <w:p w14:paraId="45A49C9E" w14:textId="77777777" w:rsidR="00CF5A21" w:rsidRPr="00BA00B1" w:rsidRDefault="00CF5A21" w:rsidP="00CF5A21">
            <w:pPr>
              <w:jc w:val="center"/>
            </w:pPr>
            <w:r w:rsidRPr="00BA00B1">
              <w:rPr>
                <w:rFonts w:eastAsia="Calibri"/>
                <w:sz w:val="22"/>
              </w:rPr>
              <w:t>Адрес потребителя</w:t>
            </w:r>
          </w:p>
        </w:tc>
        <w:tc>
          <w:tcPr>
            <w:tcW w:w="2823" w:type="dxa"/>
            <w:shd w:val="clear" w:color="auto" w:fill="F2F2F2"/>
            <w:tcMar>
              <w:top w:w="120" w:type="dxa"/>
              <w:left w:w="200" w:type="dxa"/>
              <w:bottom w:w="120" w:type="dxa"/>
              <w:right w:w="200" w:type="dxa"/>
            </w:tcMar>
            <w:vAlign w:val="center"/>
          </w:tcPr>
          <w:p w14:paraId="57192EF7" w14:textId="77777777" w:rsidR="00CF5A21" w:rsidRPr="00BA00B1" w:rsidRDefault="00CF5A21" w:rsidP="00CF5A21">
            <w:pPr>
              <w:jc w:val="center"/>
            </w:pPr>
            <w:r w:rsidRPr="00BA00B1">
              <w:rPr>
                <w:rFonts w:eastAsia="Calibri"/>
                <w:sz w:val="22"/>
              </w:rPr>
              <w:t xml:space="preserve">Тип потребителя </w:t>
            </w:r>
          </w:p>
        </w:tc>
        <w:tc>
          <w:tcPr>
            <w:tcW w:w="3479" w:type="dxa"/>
            <w:shd w:val="clear" w:color="auto" w:fill="F2F2F2"/>
            <w:tcMar>
              <w:top w:w="120" w:type="dxa"/>
              <w:left w:w="200" w:type="dxa"/>
              <w:bottom w:w="120" w:type="dxa"/>
              <w:right w:w="200" w:type="dxa"/>
            </w:tcMar>
            <w:vAlign w:val="center"/>
          </w:tcPr>
          <w:p w14:paraId="7C2BA433" w14:textId="77777777" w:rsidR="00CF5A21" w:rsidRPr="00BA00B1" w:rsidRDefault="00CF5A21" w:rsidP="00CF5A21">
            <w:pPr>
              <w:jc w:val="center"/>
            </w:pPr>
            <w:r w:rsidRPr="00BA00B1">
              <w:rPr>
                <w:rFonts w:eastAsia="Calibri"/>
                <w:sz w:val="22"/>
              </w:rPr>
              <w:t>Обеспеченность прибором учета</w:t>
            </w:r>
          </w:p>
        </w:tc>
      </w:tr>
      <w:tr w:rsidR="00CF5A21" w:rsidRPr="00BA00B1" w14:paraId="72D3B3CA" w14:textId="77777777" w:rsidTr="00CF5A21">
        <w:trPr>
          <w:jc w:val="center"/>
        </w:trPr>
        <w:tc>
          <w:tcPr>
            <w:tcW w:w="450" w:type="dxa"/>
            <w:shd w:val="clear" w:color="auto" w:fill="FFFFFF"/>
            <w:tcMar>
              <w:top w:w="40" w:type="dxa"/>
              <w:left w:w="20" w:type="dxa"/>
              <w:bottom w:w="40" w:type="dxa"/>
              <w:right w:w="20" w:type="dxa"/>
            </w:tcMar>
            <w:vAlign w:val="center"/>
          </w:tcPr>
          <w:p w14:paraId="14FC083D" w14:textId="77777777" w:rsidR="00CF5A21" w:rsidRPr="00BA00B1" w:rsidRDefault="00CF5A21" w:rsidP="00CF5A21">
            <w:pPr>
              <w:jc w:val="center"/>
            </w:pPr>
            <w:r w:rsidRPr="00BA00B1">
              <w:rPr>
                <w:rFonts w:eastAsia="Calibri"/>
                <w:sz w:val="22"/>
              </w:rPr>
              <w:t>1</w:t>
            </w:r>
          </w:p>
        </w:tc>
        <w:tc>
          <w:tcPr>
            <w:tcW w:w="2823" w:type="dxa"/>
            <w:shd w:val="clear" w:color="auto" w:fill="FFFFFF"/>
            <w:tcMar>
              <w:top w:w="40" w:type="dxa"/>
              <w:left w:w="200" w:type="dxa"/>
              <w:bottom w:w="40" w:type="dxa"/>
              <w:right w:w="200" w:type="dxa"/>
            </w:tcMar>
            <w:vAlign w:val="center"/>
          </w:tcPr>
          <w:p w14:paraId="23D4BA78" w14:textId="77777777" w:rsidR="00CF5A21" w:rsidRPr="00BA00B1" w:rsidRDefault="00CF5A21" w:rsidP="00CF5A21">
            <w:pPr>
              <w:jc w:val="center"/>
            </w:pPr>
            <w:r w:rsidRPr="00BA00B1">
              <w:rPr>
                <w:rFonts w:eastAsia="Calibri"/>
                <w:sz w:val="22"/>
              </w:rPr>
              <w:t>ул. Советская,1</w:t>
            </w:r>
          </w:p>
        </w:tc>
        <w:tc>
          <w:tcPr>
            <w:tcW w:w="2823" w:type="dxa"/>
            <w:shd w:val="clear" w:color="auto" w:fill="FFFFFF"/>
            <w:tcMar>
              <w:top w:w="40" w:type="dxa"/>
              <w:left w:w="200" w:type="dxa"/>
              <w:bottom w:w="40" w:type="dxa"/>
              <w:right w:w="200" w:type="dxa"/>
            </w:tcMar>
            <w:vAlign w:val="center"/>
          </w:tcPr>
          <w:p w14:paraId="33024AD0" w14:textId="77777777" w:rsidR="00CF5A21" w:rsidRPr="00BA00B1" w:rsidRDefault="00CF5A21" w:rsidP="00CF5A21">
            <w:pPr>
              <w:jc w:val="center"/>
            </w:pPr>
            <w:r w:rsidRPr="00BA00B1">
              <w:rPr>
                <w:rFonts w:eastAsia="Calibri"/>
                <w:sz w:val="22"/>
              </w:rPr>
              <w:t>Бюджет</w:t>
            </w:r>
          </w:p>
        </w:tc>
        <w:tc>
          <w:tcPr>
            <w:tcW w:w="3479" w:type="dxa"/>
            <w:shd w:val="clear" w:color="auto" w:fill="FFFFFF"/>
            <w:tcMar>
              <w:top w:w="40" w:type="dxa"/>
              <w:left w:w="200" w:type="dxa"/>
              <w:bottom w:w="40" w:type="dxa"/>
              <w:right w:w="200" w:type="dxa"/>
            </w:tcMar>
            <w:vAlign w:val="center"/>
          </w:tcPr>
          <w:p w14:paraId="79FCD065" w14:textId="77777777" w:rsidR="00CF5A21" w:rsidRPr="00BA00B1" w:rsidRDefault="00CF5A21" w:rsidP="00CF5A21">
            <w:pPr>
              <w:jc w:val="center"/>
            </w:pPr>
            <w:r w:rsidRPr="00BA00B1">
              <w:rPr>
                <w:rFonts w:eastAsia="Calibri"/>
                <w:sz w:val="22"/>
              </w:rPr>
              <w:t>Да</w:t>
            </w:r>
          </w:p>
        </w:tc>
      </w:tr>
      <w:tr w:rsidR="00CF5A21" w:rsidRPr="00BA00B1" w14:paraId="4E170975" w14:textId="77777777" w:rsidTr="00CF5A21">
        <w:trPr>
          <w:jc w:val="center"/>
        </w:trPr>
        <w:tc>
          <w:tcPr>
            <w:tcW w:w="450" w:type="dxa"/>
            <w:shd w:val="clear" w:color="auto" w:fill="FFFFFF"/>
            <w:tcMar>
              <w:top w:w="40" w:type="dxa"/>
              <w:left w:w="20" w:type="dxa"/>
              <w:bottom w:w="40" w:type="dxa"/>
              <w:right w:w="20" w:type="dxa"/>
            </w:tcMar>
            <w:vAlign w:val="center"/>
          </w:tcPr>
          <w:p w14:paraId="3EA54B63" w14:textId="77777777" w:rsidR="00CF5A21" w:rsidRPr="00BA00B1" w:rsidRDefault="00CF5A21" w:rsidP="00CF5A21">
            <w:pPr>
              <w:jc w:val="center"/>
            </w:pPr>
            <w:r w:rsidRPr="00BA00B1">
              <w:rPr>
                <w:rFonts w:eastAsia="Calibri"/>
                <w:sz w:val="22"/>
              </w:rPr>
              <w:t>2</w:t>
            </w:r>
          </w:p>
        </w:tc>
        <w:tc>
          <w:tcPr>
            <w:tcW w:w="2823" w:type="dxa"/>
            <w:shd w:val="clear" w:color="auto" w:fill="FFFFFF"/>
            <w:tcMar>
              <w:top w:w="40" w:type="dxa"/>
              <w:left w:w="200" w:type="dxa"/>
              <w:bottom w:w="40" w:type="dxa"/>
              <w:right w:w="200" w:type="dxa"/>
            </w:tcMar>
            <w:vAlign w:val="center"/>
          </w:tcPr>
          <w:p w14:paraId="6649EA4E" w14:textId="77777777" w:rsidR="00CF5A21" w:rsidRPr="00BA00B1" w:rsidRDefault="00CF5A21" w:rsidP="00CF5A21">
            <w:pPr>
              <w:jc w:val="center"/>
            </w:pPr>
            <w:r w:rsidRPr="00BA00B1">
              <w:rPr>
                <w:rFonts w:eastAsia="Calibri"/>
                <w:sz w:val="22"/>
              </w:rPr>
              <w:t>ул. Советская (хоз.корпус)</w:t>
            </w:r>
          </w:p>
        </w:tc>
        <w:tc>
          <w:tcPr>
            <w:tcW w:w="2823" w:type="dxa"/>
            <w:shd w:val="clear" w:color="auto" w:fill="FFFFFF"/>
            <w:tcMar>
              <w:top w:w="40" w:type="dxa"/>
              <w:left w:w="200" w:type="dxa"/>
              <w:bottom w:w="40" w:type="dxa"/>
              <w:right w:w="200" w:type="dxa"/>
            </w:tcMar>
            <w:vAlign w:val="center"/>
          </w:tcPr>
          <w:p w14:paraId="3CAEAE45" w14:textId="77777777" w:rsidR="00CF5A21" w:rsidRPr="00BA00B1" w:rsidRDefault="00CF5A21" w:rsidP="00CF5A21">
            <w:pPr>
              <w:jc w:val="center"/>
            </w:pPr>
            <w:r w:rsidRPr="00BA00B1">
              <w:rPr>
                <w:rFonts w:eastAsia="Calibri"/>
                <w:sz w:val="22"/>
              </w:rPr>
              <w:t>Бюджет</w:t>
            </w:r>
          </w:p>
        </w:tc>
        <w:tc>
          <w:tcPr>
            <w:tcW w:w="3479" w:type="dxa"/>
            <w:shd w:val="clear" w:color="auto" w:fill="FFFFFF"/>
            <w:tcMar>
              <w:top w:w="40" w:type="dxa"/>
              <w:left w:w="200" w:type="dxa"/>
              <w:bottom w:w="40" w:type="dxa"/>
              <w:right w:w="200" w:type="dxa"/>
            </w:tcMar>
            <w:vAlign w:val="center"/>
          </w:tcPr>
          <w:p w14:paraId="1460512E" w14:textId="77777777" w:rsidR="00CF5A21" w:rsidRPr="00BA00B1" w:rsidRDefault="00CF5A21" w:rsidP="00CF5A21">
            <w:pPr>
              <w:jc w:val="center"/>
            </w:pPr>
            <w:r w:rsidRPr="00BA00B1">
              <w:rPr>
                <w:rFonts w:eastAsia="Calibri"/>
                <w:sz w:val="22"/>
              </w:rPr>
              <w:t>Нет</w:t>
            </w:r>
          </w:p>
        </w:tc>
      </w:tr>
      <w:tr w:rsidR="00CF5A21" w:rsidRPr="00BA00B1" w14:paraId="65DFF39C" w14:textId="77777777" w:rsidTr="00CF5A21">
        <w:trPr>
          <w:jc w:val="center"/>
        </w:trPr>
        <w:tc>
          <w:tcPr>
            <w:tcW w:w="450" w:type="dxa"/>
            <w:shd w:val="clear" w:color="auto" w:fill="FFFFFF"/>
            <w:tcMar>
              <w:top w:w="40" w:type="dxa"/>
              <w:left w:w="20" w:type="dxa"/>
              <w:bottom w:w="40" w:type="dxa"/>
              <w:right w:w="20" w:type="dxa"/>
            </w:tcMar>
            <w:vAlign w:val="center"/>
          </w:tcPr>
          <w:p w14:paraId="64D2ACBC" w14:textId="77777777" w:rsidR="00CF5A21" w:rsidRPr="00BA00B1" w:rsidRDefault="00CF5A21" w:rsidP="00CF5A21">
            <w:pPr>
              <w:jc w:val="center"/>
            </w:pPr>
            <w:r w:rsidRPr="00BA00B1">
              <w:rPr>
                <w:rFonts w:eastAsia="Calibri"/>
                <w:sz w:val="22"/>
              </w:rPr>
              <w:t>3</w:t>
            </w:r>
          </w:p>
        </w:tc>
        <w:tc>
          <w:tcPr>
            <w:tcW w:w="2823" w:type="dxa"/>
            <w:shd w:val="clear" w:color="auto" w:fill="FFFFFF"/>
            <w:tcMar>
              <w:top w:w="40" w:type="dxa"/>
              <w:left w:w="200" w:type="dxa"/>
              <w:bottom w:w="40" w:type="dxa"/>
              <w:right w:w="200" w:type="dxa"/>
            </w:tcMar>
            <w:vAlign w:val="center"/>
          </w:tcPr>
          <w:p w14:paraId="0139A355" w14:textId="77777777" w:rsidR="00CF5A21" w:rsidRPr="00BA00B1" w:rsidRDefault="00CF5A21" w:rsidP="00CF5A21">
            <w:pPr>
              <w:jc w:val="center"/>
            </w:pPr>
            <w:r w:rsidRPr="00BA00B1">
              <w:rPr>
                <w:rFonts w:eastAsia="Calibri"/>
                <w:sz w:val="22"/>
              </w:rPr>
              <w:t>ул. Советская,3</w:t>
            </w:r>
          </w:p>
        </w:tc>
        <w:tc>
          <w:tcPr>
            <w:tcW w:w="2823" w:type="dxa"/>
            <w:shd w:val="clear" w:color="auto" w:fill="FFFFFF"/>
            <w:tcMar>
              <w:top w:w="40" w:type="dxa"/>
              <w:left w:w="200" w:type="dxa"/>
              <w:bottom w:w="40" w:type="dxa"/>
              <w:right w:w="200" w:type="dxa"/>
            </w:tcMar>
            <w:vAlign w:val="center"/>
          </w:tcPr>
          <w:p w14:paraId="1B3BB119" w14:textId="77777777" w:rsidR="00CF5A21" w:rsidRPr="00BA00B1" w:rsidRDefault="00CF5A21" w:rsidP="00CF5A21">
            <w:pPr>
              <w:jc w:val="center"/>
            </w:pPr>
            <w:r w:rsidRPr="00BA00B1">
              <w:rPr>
                <w:rFonts w:eastAsia="Calibri"/>
                <w:sz w:val="22"/>
              </w:rPr>
              <w:t>Население</w:t>
            </w:r>
          </w:p>
        </w:tc>
        <w:tc>
          <w:tcPr>
            <w:tcW w:w="3479" w:type="dxa"/>
            <w:shd w:val="clear" w:color="auto" w:fill="FFFFFF"/>
            <w:tcMar>
              <w:top w:w="40" w:type="dxa"/>
              <w:left w:w="200" w:type="dxa"/>
              <w:bottom w:w="40" w:type="dxa"/>
              <w:right w:w="200" w:type="dxa"/>
            </w:tcMar>
            <w:vAlign w:val="center"/>
          </w:tcPr>
          <w:p w14:paraId="5C05CEEB" w14:textId="77777777" w:rsidR="00CF5A21" w:rsidRPr="00BA00B1" w:rsidRDefault="00CF5A21" w:rsidP="00CF5A21">
            <w:pPr>
              <w:jc w:val="center"/>
            </w:pPr>
            <w:r w:rsidRPr="00BA00B1">
              <w:rPr>
                <w:rFonts w:eastAsia="Calibri"/>
                <w:sz w:val="22"/>
              </w:rPr>
              <w:t>Нет</w:t>
            </w:r>
          </w:p>
        </w:tc>
      </w:tr>
      <w:tr w:rsidR="00CF5A21" w:rsidRPr="00BA00B1" w14:paraId="499156C6" w14:textId="77777777" w:rsidTr="00CF5A21">
        <w:trPr>
          <w:jc w:val="center"/>
        </w:trPr>
        <w:tc>
          <w:tcPr>
            <w:tcW w:w="450" w:type="dxa"/>
            <w:shd w:val="clear" w:color="auto" w:fill="FFFFFF"/>
            <w:tcMar>
              <w:top w:w="40" w:type="dxa"/>
              <w:left w:w="20" w:type="dxa"/>
              <w:bottom w:w="40" w:type="dxa"/>
              <w:right w:w="20" w:type="dxa"/>
            </w:tcMar>
            <w:vAlign w:val="center"/>
          </w:tcPr>
          <w:p w14:paraId="5B918EEC" w14:textId="77777777" w:rsidR="00CF5A21" w:rsidRPr="00BA00B1" w:rsidRDefault="00CF5A21" w:rsidP="00CF5A21">
            <w:pPr>
              <w:jc w:val="center"/>
            </w:pPr>
            <w:r w:rsidRPr="00BA00B1">
              <w:rPr>
                <w:rFonts w:eastAsia="Calibri"/>
                <w:sz w:val="22"/>
              </w:rPr>
              <w:t>4</w:t>
            </w:r>
          </w:p>
        </w:tc>
        <w:tc>
          <w:tcPr>
            <w:tcW w:w="2823" w:type="dxa"/>
            <w:shd w:val="clear" w:color="auto" w:fill="FFFFFF"/>
            <w:tcMar>
              <w:top w:w="40" w:type="dxa"/>
              <w:left w:w="200" w:type="dxa"/>
              <w:bottom w:w="40" w:type="dxa"/>
              <w:right w:w="200" w:type="dxa"/>
            </w:tcMar>
            <w:vAlign w:val="center"/>
          </w:tcPr>
          <w:p w14:paraId="7A24D91C" w14:textId="77777777" w:rsidR="00CF5A21" w:rsidRPr="00BA00B1" w:rsidRDefault="00CF5A21" w:rsidP="00CF5A21">
            <w:pPr>
              <w:jc w:val="center"/>
            </w:pPr>
            <w:r w:rsidRPr="00BA00B1">
              <w:rPr>
                <w:rFonts w:eastAsia="Calibri"/>
                <w:sz w:val="22"/>
              </w:rPr>
              <w:t>ул. Советская,2</w:t>
            </w:r>
          </w:p>
        </w:tc>
        <w:tc>
          <w:tcPr>
            <w:tcW w:w="2823" w:type="dxa"/>
            <w:shd w:val="clear" w:color="auto" w:fill="FFFFFF"/>
            <w:tcMar>
              <w:top w:w="40" w:type="dxa"/>
              <w:left w:w="200" w:type="dxa"/>
              <w:bottom w:w="40" w:type="dxa"/>
              <w:right w:w="200" w:type="dxa"/>
            </w:tcMar>
            <w:vAlign w:val="center"/>
          </w:tcPr>
          <w:p w14:paraId="72A9FE28" w14:textId="77777777" w:rsidR="00CF5A21" w:rsidRPr="00BA00B1" w:rsidRDefault="00CF5A21" w:rsidP="00CF5A21">
            <w:pPr>
              <w:jc w:val="center"/>
            </w:pPr>
            <w:r w:rsidRPr="00BA00B1">
              <w:rPr>
                <w:rFonts w:eastAsia="Calibri"/>
                <w:sz w:val="22"/>
              </w:rPr>
              <w:t>Население</w:t>
            </w:r>
          </w:p>
        </w:tc>
        <w:tc>
          <w:tcPr>
            <w:tcW w:w="3479" w:type="dxa"/>
            <w:shd w:val="clear" w:color="auto" w:fill="FFFFFF"/>
            <w:tcMar>
              <w:top w:w="40" w:type="dxa"/>
              <w:left w:w="200" w:type="dxa"/>
              <w:bottom w:w="40" w:type="dxa"/>
              <w:right w:w="200" w:type="dxa"/>
            </w:tcMar>
            <w:vAlign w:val="center"/>
          </w:tcPr>
          <w:p w14:paraId="7E882F73" w14:textId="77777777" w:rsidR="00CF5A21" w:rsidRPr="00BA00B1" w:rsidRDefault="00CF5A21" w:rsidP="00CF5A21">
            <w:pPr>
              <w:jc w:val="center"/>
            </w:pPr>
            <w:r w:rsidRPr="00BA00B1">
              <w:rPr>
                <w:rFonts w:eastAsia="Calibri"/>
                <w:sz w:val="22"/>
              </w:rPr>
              <w:t>Нет</w:t>
            </w:r>
          </w:p>
        </w:tc>
      </w:tr>
      <w:tr w:rsidR="00CF5A21" w:rsidRPr="00BA00B1" w14:paraId="08A8788F" w14:textId="77777777" w:rsidTr="00CF5A21">
        <w:trPr>
          <w:jc w:val="center"/>
        </w:trPr>
        <w:tc>
          <w:tcPr>
            <w:tcW w:w="450" w:type="dxa"/>
            <w:shd w:val="clear" w:color="auto" w:fill="FFFFFF"/>
            <w:tcMar>
              <w:top w:w="40" w:type="dxa"/>
              <w:left w:w="20" w:type="dxa"/>
              <w:bottom w:w="40" w:type="dxa"/>
              <w:right w:w="20" w:type="dxa"/>
            </w:tcMar>
            <w:vAlign w:val="center"/>
          </w:tcPr>
          <w:p w14:paraId="67BAB77A" w14:textId="77777777" w:rsidR="00CF5A21" w:rsidRPr="00BA00B1" w:rsidRDefault="00CF5A21" w:rsidP="00CF5A21">
            <w:pPr>
              <w:jc w:val="center"/>
            </w:pPr>
            <w:r w:rsidRPr="00BA00B1">
              <w:rPr>
                <w:rFonts w:eastAsia="Calibri"/>
                <w:sz w:val="22"/>
              </w:rPr>
              <w:t>5</w:t>
            </w:r>
          </w:p>
        </w:tc>
        <w:tc>
          <w:tcPr>
            <w:tcW w:w="2823" w:type="dxa"/>
            <w:shd w:val="clear" w:color="auto" w:fill="FFFFFF"/>
            <w:tcMar>
              <w:top w:w="40" w:type="dxa"/>
              <w:left w:w="200" w:type="dxa"/>
              <w:bottom w:w="40" w:type="dxa"/>
              <w:right w:w="200" w:type="dxa"/>
            </w:tcMar>
            <w:vAlign w:val="center"/>
          </w:tcPr>
          <w:p w14:paraId="011DC374" w14:textId="77777777" w:rsidR="00CF5A21" w:rsidRPr="00BA00B1" w:rsidRDefault="00CF5A21" w:rsidP="00CF5A21">
            <w:pPr>
              <w:jc w:val="center"/>
            </w:pPr>
            <w:r w:rsidRPr="00BA00B1">
              <w:rPr>
                <w:rFonts w:eastAsia="Calibri"/>
                <w:sz w:val="22"/>
              </w:rPr>
              <w:t>ул. Советская</w:t>
            </w:r>
          </w:p>
        </w:tc>
        <w:tc>
          <w:tcPr>
            <w:tcW w:w="2823" w:type="dxa"/>
            <w:shd w:val="clear" w:color="auto" w:fill="FFFFFF"/>
            <w:tcMar>
              <w:top w:w="40" w:type="dxa"/>
              <w:left w:w="200" w:type="dxa"/>
              <w:bottom w:w="40" w:type="dxa"/>
              <w:right w:w="200" w:type="dxa"/>
            </w:tcMar>
            <w:vAlign w:val="center"/>
          </w:tcPr>
          <w:p w14:paraId="6DDFDD7A" w14:textId="77777777" w:rsidR="00CF5A21" w:rsidRPr="00BA00B1" w:rsidRDefault="00CF5A21" w:rsidP="00CF5A21">
            <w:pPr>
              <w:jc w:val="center"/>
            </w:pPr>
            <w:r w:rsidRPr="00BA00B1">
              <w:rPr>
                <w:rFonts w:eastAsia="Calibri"/>
                <w:sz w:val="22"/>
              </w:rPr>
              <w:t>Бюджет</w:t>
            </w:r>
          </w:p>
        </w:tc>
        <w:tc>
          <w:tcPr>
            <w:tcW w:w="3479" w:type="dxa"/>
            <w:shd w:val="clear" w:color="auto" w:fill="FFFFFF"/>
            <w:tcMar>
              <w:top w:w="40" w:type="dxa"/>
              <w:left w:w="200" w:type="dxa"/>
              <w:bottom w:w="40" w:type="dxa"/>
              <w:right w:w="200" w:type="dxa"/>
            </w:tcMar>
            <w:vAlign w:val="center"/>
          </w:tcPr>
          <w:p w14:paraId="40409532" w14:textId="77777777" w:rsidR="00CF5A21" w:rsidRPr="00BA00B1" w:rsidRDefault="00CF5A21" w:rsidP="00CF5A21">
            <w:pPr>
              <w:jc w:val="center"/>
            </w:pPr>
            <w:r w:rsidRPr="00BA00B1">
              <w:rPr>
                <w:rFonts w:eastAsia="Calibri"/>
                <w:sz w:val="22"/>
              </w:rPr>
              <w:t>Нет</w:t>
            </w:r>
          </w:p>
        </w:tc>
      </w:tr>
      <w:tr w:rsidR="00CF5A21" w:rsidRPr="00BA00B1" w14:paraId="6779257D" w14:textId="77777777" w:rsidTr="00CF5A21">
        <w:trPr>
          <w:jc w:val="center"/>
        </w:trPr>
        <w:tc>
          <w:tcPr>
            <w:tcW w:w="450" w:type="dxa"/>
            <w:shd w:val="clear" w:color="auto" w:fill="FFFFFF"/>
            <w:tcMar>
              <w:top w:w="40" w:type="dxa"/>
              <w:left w:w="20" w:type="dxa"/>
              <w:bottom w:w="40" w:type="dxa"/>
              <w:right w:w="20" w:type="dxa"/>
            </w:tcMar>
            <w:vAlign w:val="center"/>
          </w:tcPr>
          <w:p w14:paraId="4225ADD0" w14:textId="77777777" w:rsidR="00CF5A21" w:rsidRPr="00BA00B1" w:rsidRDefault="00CF5A21" w:rsidP="00CF5A21">
            <w:pPr>
              <w:jc w:val="center"/>
            </w:pPr>
            <w:r w:rsidRPr="00BA00B1">
              <w:rPr>
                <w:rFonts w:eastAsia="Calibri"/>
                <w:sz w:val="22"/>
              </w:rPr>
              <w:t>6</w:t>
            </w:r>
          </w:p>
        </w:tc>
        <w:tc>
          <w:tcPr>
            <w:tcW w:w="2823" w:type="dxa"/>
            <w:shd w:val="clear" w:color="auto" w:fill="FFFFFF"/>
            <w:tcMar>
              <w:top w:w="40" w:type="dxa"/>
              <w:left w:w="200" w:type="dxa"/>
              <w:bottom w:w="40" w:type="dxa"/>
              <w:right w:w="200" w:type="dxa"/>
            </w:tcMar>
            <w:vAlign w:val="center"/>
          </w:tcPr>
          <w:p w14:paraId="3A89D051" w14:textId="77777777" w:rsidR="00CF5A21" w:rsidRPr="00BA00B1" w:rsidRDefault="00CF5A21" w:rsidP="00CF5A21">
            <w:pPr>
              <w:jc w:val="center"/>
            </w:pPr>
            <w:r w:rsidRPr="00BA00B1">
              <w:rPr>
                <w:rFonts w:eastAsia="Calibri"/>
                <w:sz w:val="22"/>
              </w:rPr>
              <w:t>ул. Советская</w:t>
            </w:r>
          </w:p>
        </w:tc>
        <w:tc>
          <w:tcPr>
            <w:tcW w:w="2823" w:type="dxa"/>
            <w:shd w:val="clear" w:color="auto" w:fill="FFFFFF"/>
            <w:tcMar>
              <w:top w:w="40" w:type="dxa"/>
              <w:left w:w="200" w:type="dxa"/>
              <w:bottom w:w="40" w:type="dxa"/>
              <w:right w:w="200" w:type="dxa"/>
            </w:tcMar>
            <w:vAlign w:val="center"/>
          </w:tcPr>
          <w:p w14:paraId="54097F67" w14:textId="77777777" w:rsidR="00CF5A21" w:rsidRPr="00BA00B1" w:rsidRDefault="00CF5A21" w:rsidP="00CF5A21">
            <w:pPr>
              <w:jc w:val="center"/>
            </w:pPr>
            <w:r w:rsidRPr="00BA00B1">
              <w:rPr>
                <w:rFonts w:eastAsia="Calibri"/>
                <w:sz w:val="22"/>
              </w:rPr>
              <w:t>Бюджет</w:t>
            </w:r>
          </w:p>
        </w:tc>
        <w:tc>
          <w:tcPr>
            <w:tcW w:w="3479" w:type="dxa"/>
            <w:shd w:val="clear" w:color="auto" w:fill="FFFFFF"/>
            <w:tcMar>
              <w:top w:w="40" w:type="dxa"/>
              <w:left w:w="200" w:type="dxa"/>
              <w:bottom w:w="40" w:type="dxa"/>
              <w:right w:w="200" w:type="dxa"/>
            </w:tcMar>
            <w:vAlign w:val="center"/>
          </w:tcPr>
          <w:p w14:paraId="0B69734E" w14:textId="77777777" w:rsidR="00CF5A21" w:rsidRPr="00BA00B1" w:rsidRDefault="00CF5A21" w:rsidP="00CF5A21">
            <w:pPr>
              <w:jc w:val="center"/>
            </w:pPr>
            <w:r w:rsidRPr="00BA00B1">
              <w:rPr>
                <w:rFonts w:eastAsia="Calibri"/>
                <w:sz w:val="22"/>
              </w:rPr>
              <w:t>Нет</w:t>
            </w:r>
          </w:p>
        </w:tc>
      </w:tr>
    </w:tbl>
    <w:p w14:paraId="2EB377A4" w14:textId="77777777" w:rsidR="00CF5A21" w:rsidRPr="00BA00B1" w:rsidRDefault="00CF5A21" w:rsidP="00C22502">
      <w:pPr>
        <w:widowControl w:val="0"/>
        <w:autoSpaceDE w:val="0"/>
        <w:autoSpaceDN w:val="0"/>
        <w:adjustRightInd w:val="0"/>
        <w:spacing w:before="5" w:line="358" w:lineRule="auto"/>
        <w:ind w:right="13" w:firstLine="567"/>
        <w:jc w:val="both"/>
        <w:rPr>
          <w:sz w:val="26"/>
          <w:szCs w:val="26"/>
        </w:rPr>
      </w:pPr>
    </w:p>
    <w:p w14:paraId="0306557C" w14:textId="67C57AAD" w:rsidR="00CF5A21" w:rsidRPr="00BA00B1" w:rsidRDefault="00CF5A21" w:rsidP="00CF5A21">
      <w:pPr>
        <w:widowControl w:val="0"/>
        <w:autoSpaceDE w:val="0"/>
        <w:autoSpaceDN w:val="0"/>
        <w:adjustRightInd w:val="0"/>
        <w:spacing w:before="5" w:line="358" w:lineRule="auto"/>
        <w:ind w:right="13" w:firstLine="567"/>
        <w:jc w:val="both"/>
        <w:rPr>
          <w:sz w:val="26"/>
          <w:szCs w:val="26"/>
        </w:rPr>
      </w:pPr>
      <w:r w:rsidRPr="00BA00B1">
        <w:rPr>
          <w:sz w:val="26"/>
          <w:szCs w:val="26"/>
        </w:rPr>
        <w:t>Таблица 13 - Информация о приборах учета у потребителей в СП «Палевицы» (котельная «Гавриловка»)</w:t>
      </w:r>
    </w:p>
    <w:tbl>
      <w:tblPr>
        <w:tblStyle w:val="af9"/>
        <w:tblW w:w="5000" w:type="pct"/>
        <w:jc w:val="center"/>
        <w:tblLook w:val="04A0" w:firstRow="1" w:lastRow="0" w:firstColumn="1" w:lastColumn="0" w:noHBand="0" w:noVBand="1"/>
      </w:tblPr>
      <w:tblGrid>
        <w:gridCol w:w="480"/>
        <w:gridCol w:w="3010"/>
        <w:gridCol w:w="3010"/>
        <w:gridCol w:w="3709"/>
      </w:tblGrid>
      <w:tr w:rsidR="00CF5A21" w:rsidRPr="00BA00B1" w14:paraId="23B3652A" w14:textId="77777777" w:rsidTr="008031EC">
        <w:trPr>
          <w:tblHeader/>
          <w:jc w:val="center"/>
        </w:trPr>
        <w:tc>
          <w:tcPr>
            <w:tcW w:w="480" w:type="dxa"/>
            <w:shd w:val="clear" w:color="auto" w:fill="F2F2F2"/>
            <w:tcMar>
              <w:top w:w="120" w:type="dxa"/>
              <w:left w:w="20" w:type="dxa"/>
              <w:bottom w:w="120" w:type="dxa"/>
              <w:right w:w="20" w:type="dxa"/>
            </w:tcMar>
            <w:vAlign w:val="center"/>
          </w:tcPr>
          <w:p w14:paraId="7FB06218" w14:textId="77777777" w:rsidR="00CF5A21" w:rsidRPr="00BA00B1" w:rsidRDefault="00CF5A21" w:rsidP="00CF5A21">
            <w:pPr>
              <w:jc w:val="center"/>
            </w:pPr>
            <w:r w:rsidRPr="00BA00B1">
              <w:rPr>
                <w:rFonts w:eastAsia="Calibri"/>
                <w:sz w:val="22"/>
              </w:rPr>
              <w:t>№</w:t>
            </w:r>
          </w:p>
        </w:tc>
        <w:tc>
          <w:tcPr>
            <w:tcW w:w="3010" w:type="dxa"/>
            <w:shd w:val="clear" w:color="auto" w:fill="F2F2F2"/>
            <w:tcMar>
              <w:top w:w="120" w:type="dxa"/>
              <w:left w:w="200" w:type="dxa"/>
              <w:bottom w:w="120" w:type="dxa"/>
              <w:right w:w="200" w:type="dxa"/>
            </w:tcMar>
            <w:vAlign w:val="center"/>
          </w:tcPr>
          <w:p w14:paraId="2CB01DDE" w14:textId="77777777" w:rsidR="00CF5A21" w:rsidRPr="00BA00B1" w:rsidRDefault="00CF5A21" w:rsidP="00CF5A21">
            <w:pPr>
              <w:jc w:val="center"/>
            </w:pPr>
            <w:r w:rsidRPr="00BA00B1">
              <w:rPr>
                <w:rFonts w:eastAsia="Calibri"/>
                <w:sz w:val="22"/>
              </w:rPr>
              <w:t>Адрес потребителя</w:t>
            </w:r>
          </w:p>
        </w:tc>
        <w:tc>
          <w:tcPr>
            <w:tcW w:w="3010" w:type="dxa"/>
            <w:shd w:val="clear" w:color="auto" w:fill="F2F2F2"/>
            <w:tcMar>
              <w:top w:w="120" w:type="dxa"/>
              <w:left w:w="200" w:type="dxa"/>
              <w:bottom w:w="120" w:type="dxa"/>
              <w:right w:w="200" w:type="dxa"/>
            </w:tcMar>
            <w:vAlign w:val="center"/>
          </w:tcPr>
          <w:p w14:paraId="7B769DE5" w14:textId="77777777" w:rsidR="00CF5A21" w:rsidRPr="00BA00B1" w:rsidRDefault="00CF5A21" w:rsidP="00CF5A21">
            <w:pPr>
              <w:jc w:val="center"/>
            </w:pPr>
            <w:r w:rsidRPr="00BA00B1">
              <w:rPr>
                <w:rFonts w:eastAsia="Calibri"/>
                <w:sz w:val="22"/>
              </w:rPr>
              <w:t xml:space="preserve">Тип потребителя </w:t>
            </w:r>
          </w:p>
        </w:tc>
        <w:tc>
          <w:tcPr>
            <w:tcW w:w="3709" w:type="dxa"/>
            <w:shd w:val="clear" w:color="auto" w:fill="F2F2F2"/>
            <w:tcMar>
              <w:top w:w="120" w:type="dxa"/>
              <w:left w:w="200" w:type="dxa"/>
              <w:bottom w:w="120" w:type="dxa"/>
              <w:right w:w="200" w:type="dxa"/>
            </w:tcMar>
            <w:vAlign w:val="center"/>
          </w:tcPr>
          <w:p w14:paraId="109448A4" w14:textId="77777777" w:rsidR="00CF5A21" w:rsidRPr="00BA00B1" w:rsidRDefault="00CF5A21" w:rsidP="00CF5A21">
            <w:pPr>
              <w:jc w:val="center"/>
            </w:pPr>
            <w:r w:rsidRPr="00BA00B1">
              <w:rPr>
                <w:rFonts w:eastAsia="Calibri"/>
                <w:sz w:val="22"/>
              </w:rPr>
              <w:t>Обеспеченность прибором учета</w:t>
            </w:r>
          </w:p>
        </w:tc>
      </w:tr>
      <w:tr w:rsidR="00CF5A21" w:rsidRPr="00BA00B1" w14:paraId="64D18D50" w14:textId="77777777" w:rsidTr="008031EC">
        <w:trPr>
          <w:jc w:val="center"/>
        </w:trPr>
        <w:tc>
          <w:tcPr>
            <w:tcW w:w="480" w:type="dxa"/>
            <w:shd w:val="clear" w:color="auto" w:fill="FFFFFF"/>
            <w:tcMar>
              <w:top w:w="40" w:type="dxa"/>
              <w:left w:w="20" w:type="dxa"/>
              <w:bottom w:w="40" w:type="dxa"/>
              <w:right w:w="20" w:type="dxa"/>
            </w:tcMar>
            <w:vAlign w:val="center"/>
          </w:tcPr>
          <w:p w14:paraId="343CCED4" w14:textId="77777777" w:rsidR="00CF5A21" w:rsidRPr="00BA00B1" w:rsidRDefault="00CF5A21" w:rsidP="00CF5A21">
            <w:pPr>
              <w:jc w:val="center"/>
            </w:pPr>
            <w:r w:rsidRPr="00BA00B1">
              <w:rPr>
                <w:rFonts w:eastAsia="Calibri"/>
                <w:sz w:val="22"/>
              </w:rPr>
              <w:t>1</w:t>
            </w:r>
          </w:p>
        </w:tc>
        <w:tc>
          <w:tcPr>
            <w:tcW w:w="3010" w:type="dxa"/>
            <w:shd w:val="clear" w:color="auto" w:fill="FFFFFF"/>
            <w:tcMar>
              <w:top w:w="40" w:type="dxa"/>
              <w:left w:w="200" w:type="dxa"/>
              <w:bottom w:w="40" w:type="dxa"/>
              <w:right w:w="200" w:type="dxa"/>
            </w:tcMar>
            <w:vAlign w:val="center"/>
          </w:tcPr>
          <w:p w14:paraId="1BD77B4D" w14:textId="77777777" w:rsidR="00CF5A21" w:rsidRPr="00BA00B1" w:rsidRDefault="00CF5A21" w:rsidP="00CF5A21">
            <w:pPr>
              <w:jc w:val="center"/>
            </w:pPr>
            <w:r w:rsidRPr="00BA00B1">
              <w:rPr>
                <w:rFonts w:eastAsia="Calibri"/>
                <w:sz w:val="22"/>
              </w:rPr>
              <w:t>ул. Мира, 1</w:t>
            </w:r>
          </w:p>
        </w:tc>
        <w:tc>
          <w:tcPr>
            <w:tcW w:w="3010" w:type="dxa"/>
            <w:shd w:val="clear" w:color="auto" w:fill="FFFFFF"/>
            <w:tcMar>
              <w:top w:w="40" w:type="dxa"/>
              <w:left w:w="200" w:type="dxa"/>
              <w:bottom w:w="40" w:type="dxa"/>
              <w:right w:w="200" w:type="dxa"/>
            </w:tcMar>
            <w:vAlign w:val="center"/>
          </w:tcPr>
          <w:p w14:paraId="34A1FC1C" w14:textId="77777777" w:rsidR="00CF5A21" w:rsidRPr="00BA00B1" w:rsidRDefault="00CF5A21" w:rsidP="00CF5A21">
            <w:pPr>
              <w:jc w:val="center"/>
            </w:pPr>
            <w:r w:rsidRPr="00BA00B1">
              <w:rPr>
                <w:rFonts w:eastAsia="Calibri"/>
                <w:sz w:val="22"/>
              </w:rPr>
              <w:t>Население</w:t>
            </w:r>
          </w:p>
        </w:tc>
        <w:tc>
          <w:tcPr>
            <w:tcW w:w="3709" w:type="dxa"/>
            <w:shd w:val="clear" w:color="auto" w:fill="FFFFFF"/>
            <w:tcMar>
              <w:top w:w="40" w:type="dxa"/>
              <w:left w:w="200" w:type="dxa"/>
              <w:bottom w:w="40" w:type="dxa"/>
              <w:right w:w="200" w:type="dxa"/>
            </w:tcMar>
            <w:vAlign w:val="center"/>
          </w:tcPr>
          <w:p w14:paraId="45518E6C" w14:textId="77777777" w:rsidR="00CF5A21" w:rsidRPr="00BA00B1" w:rsidRDefault="00CF5A21" w:rsidP="00CF5A21">
            <w:pPr>
              <w:jc w:val="center"/>
            </w:pPr>
            <w:r w:rsidRPr="00BA00B1">
              <w:rPr>
                <w:rFonts w:eastAsia="Calibri"/>
                <w:sz w:val="22"/>
              </w:rPr>
              <w:t>Нет</w:t>
            </w:r>
          </w:p>
        </w:tc>
      </w:tr>
      <w:tr w:rsidR="00CF5A21" w:rsidRPr="00BA00B1" w14:paraId="0F7C3CC5" w14:textId="77777777" w:rsidTr="008031EC">
        <w:trPr>
          <w:jc w:val="center"/>
        </w:trPr>
        <w:tc>
          <w:tcPr>
            <w:tcW w:w="480" w:type="dxa"/>
            <w:shd w:val="clear" w:color="auto" w:fill="FFFFFF"/>
            <w:tcMar>
              <w:top w:w="40" w:type="dxa"/>
              <w:left w:w="20" w:type="dxa"/>
              <w:bottom w:w="40" w:type="dxa"/>
              <w:right w:w="20" w:type="dxa"/>
            </w:tcMar>
            <w:vAlign w:val="center"/>
          </w:tcPr>
          <w:p w14:paraId="56272C39" w14:textId="77777777" w:rsidR="00CF5A21" w:rsidRPr="00BA00B1" w:rsidRDefault="00CF5A21" w:rsidP="00CF5A21">
            <w:pPr>
              <w:jc w:val="center"/>
            </w:pPr>
            <w:r w:rsidRPr="00BA00B1">
              <w:rPr>
                <w:rFonts w:eastAsia="Calibri"/>
                <w:sz w:val="22"/>
              </w:rPr>
              <w:t>2</w:t>
            </w:r>
          </w:p>
        </w:tc>
        <w:tc>
          <w:tcPr>
            <w:tcW w:w="3010" w:type="dxa"/>
            <w:shd w:val="clear" w:color="auto" w:fill="FFFFFF"/>
            <w:tcMar>
              <w:top w:w="40" w:type="dxa"/>
              <w:left w:w="200" w:type="dxa"/>
              <w:bottom w:w="40" w:type="dxa"/>
              <w:right w:w="200" w:type="dxa"/>
            </w:tcMar>
            <w:vAlign w:val="center"/>
          </w:tcPr>
          <w:p w14:paraId="37D871B5" w14:textId="77777777" w:rsidR="00CF5A21" w:rsidRPr="00BA00B1" w:rsidRDefault="00CF5A21" w:rsidP="00CF5A21">
            <w:pPr>
              <w:jc w:val="center"/>
            </w:pPr>
            <w:r w:rsidRPr="00BA00B1">
              <w:rPr>
                <w:rFonts w:eastAsia="Calibri"/>
                <w:sz w:val="22"/>
              </w:rPr>
              <w:t>ул. Мира, 2</w:t>
            </w:r>
          </w:p>
        </w:tc>
        <w:tc>
          <w:tcPr>
            <w:tcW w:w="3010" w:type="dxa"/>
            <w:shd w:val="clear" w:color="auto" w:fill="FFFFFF"/>
            <w:tcMar>
              <w:top w:w="40" w:type="dxa"/>
              <w:left w:w="200" w:type="dxa"/>
              <w:bottom w:w="40" w:type="dxa"/>
              <w:right w:w="200" w:type="dxa"/>
            </w:tcMar>
            <w:vAlign w:val="center"/>
          </w:tcPr>
          <w:p w14:paraId="058EEEEB" w14:textId="77777777" w:rsidR="00CF5A21" w:rsidRPr="00BA00B1" w:rsidRDefault="00CF5A21" w:rsidP="00CF5A21">
            <w:pPr>
              <w:jc w:val="center"/>
            </w:pPr>
            <w:r w:rsidRPr="00BA00B1">
              <w:rPr>
                <w:rFonts w:eastAsia="Calibri"/>
                <w:sz w:val="22"/>
              </w:rPr>
              <w:t>Население</w:t>
            </w:r>
          </w:p>
        </w:tc>
        <w:tc>
          <w:tcPr>
            <w:tcW w:w="3709" w:type="dxa"/>
            <w:shd w:val="clear" w:color="auto" w:fill="FFFFFF"/>
            <w:tcMar>
              <w:top w:w="40" w:type="dxa"/>
              <w:left w:w="200" w:type="dxa"/>
              <w:bottom w:w="40" w:type="dxa"/>
              <w:right w:w="200" w:type="dxa"/>
            </w:tcMar>
            <w:vAlign w:val="center"/>
          </w:tcPr>
          <w:p w14:paraId="57706FC2" w14:textId="77777777" w:rsidR="00CF5A21" w:rsidRPr="00BA00B1" w:rsidRDefault="00CF5A21" w:rsidP="00CF5A21">
            <w:pPr>
              <w:jc w:val="center"/>
            </w:pPr>
            <w:r w:rsidRPr="00BA00B1">
              <w:rPr>
                <w:rFonts w:eastAsia="Calibri"/>
                <w:sz w:val="22"/>
              </w:rPr>
              <w:t>Нет</w:t>
            </w:r>
          </w:p>
        </w:tc>
      </w:tr>
      <w:tr w:rsidR="00CF5A21" w:rsidRPr="00BA00B1" w14:paraId="6E5B2C2C" w14:textId="77777777" w:rsidTr="008031EC">
        <w:trPr>
          <w:jc w:val="center"/>
        </w:trPr>
        <w:tc>
          <w:tcPr>
            <w:tcW w:w="480" w:type="dxa"/>
            <w:shd w:val="clear" w:color="auto" w:fill="FFFFFF"/>
            <w:tcMar>
              <w:top w:w="40" w:type="dxa"/>
              <w:left w:w="20" w:type="dxa"/>
              <w:bottom w:w="40" w:type="dxa"/>
              <w:right w:w="20" w:type="dxa"/>
            </w:tcMar>
            <w:vAlign w:val="center"/>
          </w:tcPr>
          <w:p w14:paraId="2C341C7F" w14:textId="77777777" w:rsidR="00CF5A21" w:rsidRPr="00BA00B1" w:rsidRDefault="00CF5A21" w:rsidP="00CF5A21">
            <w:pPr>
              <w:jc w:val="center"/>
            </w:pPr>
            <w:r w:rsidRPr="00BA00B1">
              <w:rPr>
                <w:rFonts w:eastAsia="Calibri"/>
                <w:sz w:val="22"/>
              </w:rPr>
              <w:t>3</w:t>
            </w:r>
          </w:p>
        </w:tc>
        <w:tc>
          <w:tcPr>
            <w:tcW w:w="3010" w:type="dxa"/>
            <w:shd w:val="clear" w:color="auto" w:fill="FFFFFF"/>
            <w:tcMar>
              <w:top w:w="40" w:type="dxa"/>
              <w:left w:w="200" w:type="dxa"/>
              <w:bottom w:w="40" w:type="dxa"/>
              <w:right w:w="200" w:type="dxa"/>
            </w:tcMar>
            <w:vAlign w:val="center"/>
          </w:tcPr>
          <w:p w14:paraId="66360030" w14:textId="2D0B53DD" w:rsidR="00CF5A21" w:rsidRPr="00BA00B1" w:rsidRDefault="004302E1" w:rsidP="004302E1">
            <w:pPr>
              <w:jc w:val="center"/>
            </w:pPr>
            <w:r w:rsidRPr="00BA00B1">
              <w:rPr>
                <w:rFonts w:eastAsia="Calibri"/>
                <w:sz w:val="22"/>
              </w:rPr>
              <w:t xml:space="preserve">Ул. Мира,3, 4 «а», 5 «а» </w:t>
            </w:r>
            <w:r w:rsidR="00CF5A21" w:rsidRPr="00BA00B1">
              <w:rPr>
                <w:rFonts w:eastAsia="Calibri"/>
                <w:sz w:val="22"/>
              </w:rPr>
              <w:t>(Тарабукин</w:t>
            </w:r>
            <w:r w:rsidRPr="00BA00B1">
              <w:rPr>
                <w:rFonts w:eastAsia="Calibri"/>
                <w:sz w:val="22"/>
              </w:rPr>
              <w:t xml:space="preserve"> Ф.Г.</w:t>
            </w:r>
            <w:r w:rsidR="00CF5A21" w:rsidRPr="00BA00B1">
              <w:rPr>
                <w:rFonts w:eastAsia="Calibri"/>
                <w:sz w:val="22"/>
              </w:rPr>
              <w:t>)</w:t>
            </w:r>
          </w:p>
        </w:tc>
        <w:tc>
          <w:tcPr>
            <w:tcW w:w="3010" w:type="dxa"/>
            <w:shd w:val="clear" w:color="auto" w:fill="FFFFFF"/>
            <w:tcMar>
              <w:top w:w="40" w:type="dxa"/>
              <w:left w:w="200" w:type="dxa"/>
              <w:bottom w:w="40" w:type="dxa"/>
              <w:right w:w="200" w:type="dxa"/>
            </w:tcMar>
            <w:vAlign w:val="center"/>
          </w:tcPr>
          <w:p w14:paraId="40B2194A" w14:textId="77777777" w:rsidR="00CF5A21" w:rsidRPr="00BA00B1" w:rsidRDefault="00CF5A21" w:rsidP="00CF5A21">
            <w:pPr>
              <w:jc w:val="center"/>
            </w:pPr>
            <w:r w:rsidRPr="00BA00B1">
              <w:rPr>
                <w:rFonts w:eastAsia="Calibri"/>
                <w:sz w:val="22"/>
              </w:rPr>
              <w:t>Прочие</w:t>
            </w:r>
          </w:p>
        </w:tc>
        <w:tc>
          <w:tcPr>
            <w:tcW w:w="3709" w:type="dxa"/>
            <w:shd w:val="clear" w:color="auto" w:fill="FFFFFF"/>
            <w:tcMar>
              <w:top w:w="40" w:type="dxa"/>
              <w:left w:w="200" w:type="dxa"/>
              <w:bottom w:w="40" w:type="dxa"/>
              <w:right w:w="200" w:type="dxa"/>
            </w:tcMar>
            <w:vAlign w:val="center"/>
          </w:tcPr>
          <w:p w14:paraId="0B80FC49" w14:textId="77777777" w:rsidR="00CF5A21" w:rsidRPr="00BA00B1" w:rsidRDefault="00CF5A21" w:rsidP="00CF5A21">
            <w:pPr>
              <w:jc w:val="center"/>
            </w:pPr>
            <w:r w:rsidRPr="00BA00B1">
              <w:rPr>
                <w:rFonts w:eastAsia="Calibri"/>
                <w:sz w:val="22"/>
              </w:rPr>
              <w:t>Нет</w:t>
            </w:r>
          </w:p>
        </w:tc>
      </w:tr>
    </w:tbl>
    <w:p w14:paraId="687E8E07" w14:textId="699EF03D" w:rsidR="00C7543C" w:rsidRPr="00BA00B1" w:rsidRDefault="00C7543C" w:rsidP="00C22502">
      <w:pPr>
        <w:pStyle w:val="21"/>
        <w:ind w:right="13"/>
        <w:jc w:val="both"/>
      </w:pPr>
      <w:bookmarkStart w:id="234" w:name="_Toc71120113"/>
      <w:r w:rsidRPr="00BA00B1">
        <w:t>1.3.16. Анализ работы диспетчерских служб теплоснабжающих (теплосетевых) организаций и используемых средств автоматизации, телемеханизации и связи</w:t>
      </w:r>
      <w:bookmarkEnd w:id="234"/>
    </w:p>
    <w:p w14:paraId="5A1B8E10" w14:textId="77777777" w:rsidR="00C7543C" w:rsidRPr="00BA00B1" w:rsidRDefault="00C7543C" w:rsidP="00C22502">
      <w:pPr>
        <w:widowControl w:val="0"/>
        <w:spacing w:line="360" w:lineRule="auto"/>
        <w:ind w:right="13" w:firstLine="567"/>
        <w:jc w:val="both"/>
        <w:rPr>
          <w:sz w:val="26"/>
          <w:szCs w:val="26"/>
        </w:rPr>
      </w:pPr>
      <w:r w:rsidRPr="00BA00B1">
        <w:rPr>
          <w:sz w:val="26"/>
          <w:szCs w:val="26"/>
        </w:rPr>
        <w:t>Тепловые сети имеют слабую диспетчеризацию. Диспетчерские теплосетевых организаций оборудованы телефонной связью и доступом в интернет, принимают сигналы об утечках и авариях на сетях от жителей и обслуживающего персонала.</w:t>
      </w:r>
    </w:p>
    <w:p w14:paraId="6E25EEC0" w14:textId="1A2D88E1" w:rsidR="00C7543C" w:rsidRPr="00BA00B1" w:rsidRDefault="00C7543C" w:rsidP="00C22502">
      <w:pPr>
        <w:widowControl w:val="0"/>
        <w:spacing w:line="360" w:lineRule="auto"/>
        <w:ind w:right="13" w:firstLine="567"/>
        <w:jc w:val="both"/>
        <w:rPr>
          <w:sz w:val="26"/>
          <w:szCs w:val="26"/>
        </w:rPr>
      </w:pPr>
      <w:r w:rsidRPr="00BA00B1">
        <w:rPr>
          <w:sz w:val="26"/>
          <w:szCs w:val="26"/>
        </w:rPr>
        <w:t xml:space="preserve">Регулирующие и запорные задвижки в тепловых камерах не имеют средств </w:t>
      </w:r>
      <w:r w:rsidRPr="00BA00B1">
        <w:rPr>
          <w:sz w:val="26"/>
          <w:szCs w:val="26"/>
        </w:rPr>
        <w:lastRenderedPageBreak/>
        <w:t>телемеханизации.</w:t>
      </w:r>
    </w:p>
    <w:p w14:paraId="5FE8DB88" w14:textId="5D8F4ACB" w:rsidR="00180B4D" w:rsidRPr="00BA00B1" w:rsidRDefault="00180B4D" w:rsidP="00C22502">
      <w:pPr>
        <w:widowControl w:val="0"/>
        <w:spacing w:line="360" w:lineRule="auto"/>
        <w:ind w:right="13" w:firstLine="567"/>
        <w:jc w:val="both"/>
        <w:rPr>
          <w:sz w:val="26"/>
          <w:szCs w:val="26"/>
        </w:rPr>
      </w:pPr>
      <w:r w:rsidRPr="00BA00B1">
        <w:rPr>
          <w:sz w:val="26"/>
          <w:szCs w:val="26"/>
        </w:rPr>
        <w:t>Основной задачей оперативно-диспетчерской службы является осуществление оперативного руководства эксплуатацией тепловых сетей, управление тепловым и гидравлическим режимами теплоснабжения, руководство технологическими процессами при ликвидации аварий (технологических нарушений) в тепловых сетях. Оперативно-диспетчерская служба: осуществляет круглосуточное управление согласованной работой тепловых сетей и систем теплопотребления потребителей в соответствии с заданным режимом; участвует в разработке тепловых и гидравлических режимов работы теплоисточника тепловых сетей; ведет суточные графики режимов работы системы; руководит сборкой схем работы тепловых сетей с установлением тепловых и гидравлических режимов системы централизованного теплоснабжения, обеспечивающих бесперебойное, надежное и качественное теплоснабжение потребителей; оформляет заявки на переключения, отключения, испытания и проведение ремонтных работ; контролирует параметры теплоносителя по показаниям приборов, получаемым с узловых точек, и требует выполнения ими заданного диспетчерского теплового и гидравлического графика; осуществляет учет изменений в тепловых схемах, анализирует выполнение графиков и заданных режимов; осуществляет технический контроль над всеми операциями, производимыми персоналом при ликвидации аварийных ситуаций на тепловых сетях.</w:t>
      </w:r>
    </w:p>
    <w:p w14:paraId="40452E04" w14:textId="77777777" w:rsidR="00C7543C" w:rsidRPr="00BA00B1" w:rsidRDefault="00C7543C" w:rsidP="00C22502">
      <w:pPr>
        <w:pStyle w:val="21"/>
        <w:ind w:right="13"/>
        <w:jc w:val="both"/>
      </w:pPr>
      <w:bookmarkStart w:id="235" w:name="_Toc71120114"/>
      <w:r w:rsidRPr="00BA00B1">
        <w:t>1.3.17.    Уровень автоматизации и обслуживания центральных тепловых пунктов, насосных станций</w:t>
      </w:r>
      <w:bookmarkEnd w:id="235"/>
    </w:p>
    <w:p w14:paraId="39032971" w14:textId="184DD903" w:rsidR="00C7543C" w:rsidRPr="00BA00B1" w:rsidRDefault="00C7543C" w:rsidP="00C22502">
      <w:pPr>
        <w:widowControl w:val="0"/>
        <w:spacing w:line="360" w:lineRule="auto"/>
        <w:ind w:right="13" w:firstLine="567"/>
        <w:jc w:val="both"/>
        <w:rPr>
          <w:sz w:val="26"/>
          <w:szCs w:val="26"/>
        </w:rPr>
      </w:pPr>
      <w:r w:rsidRPr="00BA00B1">
        <w:rPr>
          <w:sz w:val="26"/>
          <w:szCs w:val="26"/>
        </w:rPr>
        <w:t>На балансе ООО «СТК» насосные станции, ЦТП в СП «</w:t>
      </w:r>
      <w:r w:rsidR="00646CDF" w:rsidRPr="00BA00B1">
        <w:rPr>
          <w:sz w:val="26"/>
          <w:szCs w:val="26"/>
        </w:rPr>
        <w:t>Палевицы</w:t>
      </w:r>
      <w:r w:rsidRPr="00BA00B1">
        <w:rPr>
          <w:sz w:val="26"/>
          <w:szCs w:val="26"/>
        </w:rPr>
        <w:t>» отсутствуют.</w:t>
      </w:r>
    </w:p>
    <w:p w14:paraId="114E2B8C" w14:textId="77777777" w:rsidR="00C7543C" w:rsidRPr="00BA00B1" w:rsidRDefault="00C7543C" w:rsidP="00C22502">
      <w:pPr>
        <w:pStyle w:val="21"/>
        <w:ind w:right="13"/>
        <w:jc w:val="both"/>
      </w:pPr>
      <w:bookmarkStart w:id="236" w:name="_Toc71120115"/>
      <w:r w:rsidRPr="00BA00B1">
        <w:t>1.3.18. Сведения о наличии защиты тепловых сетей от превышения давления</w:t>
      </w:r>
      <w:bookmarkEnd w:id="236"/>
    </w:p>
    <w:p w14:paraId="7EE94278" w14:textId="77777777" w:rsidR="00C7543C" w:rsidRPr="00BA00B1" w:rsidRDefault="00C7543C" w:rsidP="00C22502">
      <w:pPr>
        <w:widowControl w:val="0"/>
        <w:spacing w:line="360" w:lineRule="auto"/>
        <w:ind w:right="13" w:firstLine="567"/>
        <w:jc w:val="both"/>
        <w:rPr>
          <w:sz w:val="26"/>
          <w:szCs w:val="26"/>
        </w:rPr>
      </w:pPr>
      <w:r w:rsidRPr="00BA00B1">
        <w:rPr>
          <w:sz w:val="26"/>
          <w:szCs w:val="26"/>
        </w:rPr>
        <w:t>Непосредственно на трубопроводах тепловых сетей устройства, обеспечивающие их защиту от повышения давления сверх допустимого уровня и гидроударов, не предусмотрены.</w:t>
      </w:r>
    </w:p>
    <w:p w14:paraId="55A7E0AA" w14:textId="77777777" w:rsidR="00C7543C" w:rsidRPr="00BA00B1" w:rsidRDefault="00C7543C" w:rsidP="00C22502">
      <w:pPr>
        <w:widowControl w:val="0"/>
        <w:spacing w:line="360" w:lineRule="auto"/>
        <w:ind w:right="13" w:firstLine="567"/>
        <w:jc w:val="both"/>
        <w:rPr>
          <w:sz w:val="26"/>
          <w:szCs w:val="26"/>
        </w:rPr>
      </w:pPr>
      <w:r w:rsidRPr="00BA00B1">
        <w:rPr>
          <w:sz w:val="26"/>
          <w:szCs w:val="26"/>
        </w:rPr>
        <w:t>Защита тепловых сетей от повышенного давления осуществляется регулирующей арматурой и посредством применения предохранительных клапанов на источниках теплоснабжения.</w:t>
      </w:r>
    </w:p>
    <w:p w14:paraId="7CD260BF" w14:textId="77777777" w:rsidR="00C7543C" w:rsidRPr="00BA00B1" w:rsidRDefault="00C7543C" w:rsidP="00C22502">
      <w:pPr>
        <w:pStyle w:val="21"/>
        <w:ind w:right="13"/>
        <w:jc w:val="both"/>
        <w:rPr>
          <w:rStyle w:val="22"/>
          <w:b/>
          <w:bCs/>
          <w:i/>
          <w:iCs/>
        </w:rPr>
      </w:pPr>
      <w:bookmarkStart w:id="237" w:name="_Toc71120116"/>
      <w:r w:rsidRPr="00BA00B1">
        <w:t>1</w:t>
      </w:r>
      <w:r w:rsidRPr="00BA00B1">
        <w:rPr>
          <w:rStyle w:val="22"/>
          <w:b/>
          <w:bCs/>
          <w:i/>
          <w:iCs/>
        </w:rPr>
        <w:t>.3.19. Перечень выявленных бесхозяйных тепловых сетей и обоснование выбора организации, уполномоченной на их эксплуатацию</w:t>
      </w:r>
      <w:bookmarkEnd w:id="237"/>
    </w:p>
    <w:p w14:paraId="2DD6794C" w14:textId="77777777" w:rsidR="00C7543C" w:rsidRPr="00BA00B1" w:rsidRDefault="00C7543C" w:rsidP="00C22502">
      <w:pPr>
        <w:widowControl w:val="0"/>
        <w:spacing w:line="360" w:lineRule="auto"/>
        <w:ind w:right="13" w:firstLine="567"/>
        <w:jc w:val="both"/>
        <w:rPr>
          <w:sz w:val="26"/>
          <w:szCs w:val="26"/>
        </w:rPr>
      </w:pPr>
      <w:r w:rsidRPr="00BA00B1">
        <w:rPr>
          <w:sz w:val="26"/>
          <w:szCs w:val="26"/>
        </w:rPr>
        <w:t>Согласно сведениям, полученным в ходе сбора исходных данных, в настоящее время бесхозяйные тепловые сети в муниципальном образовании отсутствуют.</w:t>
      </w:r>
    </w:p>
    <w:p w14:paraId="2502567D" w14:textId="77777777" w:rsidR="00C7543C" w:rsidRPr="00BA00B1" w:rsidRDefault="00C7543C" w:rsidP="00C22502">
      <w:pPr>
        <w:pStyle w:val="21"/>
        <w:ind w:right="13"/>
        <w:jc w:val="both"/>
      </w:pPr>
      <w:bookmarkStart w:id="238" w:name="_Toc71120117"/>
      <w:r w:rsidRPr="00BA00B1">
        <w:lastRenderedPageBreak/>
        <w:t>1.3.20. Данные энергетических характеристик тепловых сетей (при их наличии).</w:t>
      </w:r>
      <w:bookmarkEnd w:id="238"/>
    </w:p>
    <w:p w14:paraId="65BCCA68" w14:textId="77777777" w:rsidR="00C7543C" w:rsidRPr="00BA00B1" w:rsidRDefault="00C7543C" w:rsidP="00C22502">
      <w:pPr>
        <w:widowControl w:val="0"/>
        <w:spacing w:line="360" w:lineRule="auto"/>
        <w:ind w:right="13" w:firstLine="567"/>
        <w:jc w:val="both"/>
        <w:rPr>
          <w:sz w:val="26"/>
          <w:szCs w:val="26"/>
        </w:rPr>
      </w:pPr>
      <w:r w:rsidRPr="00BA00B1">
        <w:rPr>
          <w:sz w:val="26"/>
          <w:szCs w:val="26"/>
        </w:rPr>
        <w:t>Пояснительные записки и обосновывающие материалы по расчету и основанию энергетических характеристик по показателям: разность температур сетевой воды в подающих и обратных трубопроводах; удельный расход электроэнергии; удельный расход сетевой воды; потери сетевой воды, разработанные в соответствии с методическими указаниями по составлению энергетических характеристик для систем транспорта тепловой энергии (СО-153-34.20.523-2003, части 1, 2, 3 и 4 утвержденные приказом министерства энергетики Российской Федерации №278 от 30.06.2003 г.) не разрабатываются, за исключением расчета нормативных потерь, представленных в п.1.3.12 и фактических потерь тепловой энергии, представленных в п.1.3.13.</w:t>
      </w:r>
    </w:p>
    <w:p w14:paraId="16ADDF2F" w14:textId="5A881CD3" w:rsidR="00C7543C" w:rsidRPr="00BA00B1" w:rsidRDefault="00C7543C" w:rsidP="00C22502">
      <w:pPr>
        <w:widowControl w:val="0"/>
        <w:spacing w:line="360" w:lineRule="auto"/>
        <w:ind w:right="13" w:firstLine="567"/>
        <w:jc w:val="both"/>
        <w:rPr>
          <w:sz w:val="26"/>
          <w:szCs w:val="26"/>
        </w:rPr>
      </w:pPr>
      <w:r w:rsidRPr="00BA00B1">
        <w:rPr>
          <w:sz w:val="26"/>
          <w:szCs w:val="26"/>
        </w:rPr>
        <w:t>Согласно РД 153-34.0-20.523-98 (Методические указания по составлению энергетических характеристик для систем транспорта тепловой энергии) энергетические характеристики разрабатываются для систем теплоснабжения с расчетной тепловой нагрузкой 100 Гкал/ч и более, источниками тепловой энергии для которых служат тепловые электростанции и районные котельные. Так как расчетная тепловая нагрузка менее 100 Гкал/ч, разработка энергетических характеристик для СП «</w:t>
      </w:r>
      <w:r w:rsidR="00646CDF" w:rsidRPr="00BA00B1">
        <w:rPr>
          <w:sz w:val="26"/>
          <w:szCs w:val="26"/>
        </w:rPr>
        <w:t>Палевицы</w:t>
      </w:r>
      <w:r w:rsidRPr="00BA00B1">
        <w:rPr>
          <w:sz w:val="26"/>
          <w:szCs w:val="26"/>
        </w:rPr>
        <w:t>» не требуется.</w:t>
      </w:r>
    </w:p>
    <w:p w14:paraId="2757DB07" w14:textId="77777777" w:rsidR="00C7543C" w:rsidRPr="00BA00B1" w:rsidRDefault="00C7543C" w:rsidP="00C22502">
      <w:pPr>
        <w:ind w:right="13" w:firstLine="567"/>
        <w:jc w:val="both"/>
        <w:rPr>
          <w:sz w:val="26"/>
          <w:szCs w:val="26"/>
        </w:rPr>
      </w:pPr>
      <w:r w:rsidRPr="00BA00B1">
        <w:rPr>
          <w:sz w:val="26"/>
          <w:szCs w:val="26"/>
        </w:rPr>
        <w:t xml:space="preserve"> </w:t>
      </w:r>
    </w:p>
    <w:p w14:paraId="2109E4C1" w14:textId="77777777" w:rsidR="008379DD" w:rsidRPr="00BA00B1" w:rsidRDefault="008379DD" w:rsidP="00C22502">
      <w:pPr>
        <w:ind w:right="13" w:firstLine="567"/>
        <w:jc w:val="both"/>
        <w:rPr>
          <w:sz w:val="26"/>
          <w:szCs w:val="26"/>
        </w:rPr>
      </w:pPr>
    </w:p>
    <w:p w14:paraId="13999323" w14:textId="77777777" w:rsidR="008379DD" w:rsidRPr="00BA00B1" w:rsidRDefault="008379DD" w:rsidP="00C22502">
      <w:pPr>
        <w:ind w:right="13" w:firstLine="567"/>
        <w:jc w:val="both"/>
        <w:rPr>
          <w:sz w:val="26"/>
          <w:szCs w:val="26"/>
        </w:rPr>
      </w:pPr>
    </w:p>
    <w:p w14:paraId="05AE6316" w14:textId="77777777" w:rsidR="008379DD" w:rsidRPr="00BA00B1" w:rsidRDefault="008379DD" w:rsidP="00C22502">
      <w:pPr>
        <w:ind w:right="13" w:firstLine="567"/>
        <w:jc w:val="both"/>
        <w:rPr>
          <w:sz w:val="26"/>
          <w:szCs w:val="26"/>
        </w:rPr>
      </w:pPr>
    </w:p>
    <w:p w14:paraId="0E1BED68" w14:textId="77777777" w:rsidR="008379DD" w:rsidRPr="00BA00B1" w:rsidRDefault="008379DD" w:rsidP="00C22502">
      <w:pPr>
        <w:ind w:right="13" w:firstLine="567"/>
        <w:jc w:val="both"/>
        <w:rPr>
          <w:sz w:val="26"/>
          <w:szCs w:val="26"/>
        </w:rPr>
      </w:pPr>
    </w:p>
    <w:p w14:paraId="606F5AEA" w14:textId="77777777" w:rsidR="008379DD" w:rsidRPr="00BA00B1" w:rsidRDefault="008379DD" w:rsidP="00C22502">
      <w:pPr>
        <w:ind w:right="13" w:firstLine="567"/>
        <w:jc w:val="both"/>
        <w:rPr>
          <w:sz w:val="26"/>
          <w:szCs w:val="26"/>
        </w:rPr>
      </w:pPr>
    </w:p>
    <w:p w14:paraId="2AFF9C53" w14:textId="77777777" w:rsidR="008379DD" w:rsidRPr="00BA00B1" w:rsidRDefault="008379DD" w:rsidP="00C22502">
      <w:pPr>
        <w:ind w:right="13" w:firstLine="567"/>
        <w:jc w:val="both"/>
        <w:rPr>
          <w:sz w:val="26"/>
          <w:szCs w:val="26"/>
        </w:rPr>
      </w:pPr>
    </w:p>
    <w:p w14:paraId="2B1CE369" w14:textId="77777777" w:rsidR="008379DD" w:rsidRPr="00BA00B1" w:rsidRDefault="008379DD" w:rsidP="00C22502">
      <w:pPr>
        <w:ind w:right="13" w:firstLine="567"/>
        <w:jc w:val="both"/>
        <w:rPr>
          <w:sz w:val="26"/>
          <w:szCs w:val="26"/>
        </w:rPr>
      </w:pPr>
    </w:p>
    <w:p w14:paraId="0E4D0305" w14:textId="77777777" w:rsidR="008379DD" w:rsidRPr="00BA00B1" w:rsidRDefault="008379DD" w:rsidP="00C22502">
      <w:pPr>
        <w:ind w:right="13" w:firstLine="567"/>
        <w:jc w:val="both"/>
        <w:rPr>
          <w:sz w:val="26"/>
          <w:szCs w:val="26"/>
        </w:rPr>
      </w:pPr>
    </w:p>
    <w:p w14:paraId="3B79A26B" w14:textId="77777777" w:rsidR="008379DD" w:rsidRPr="00BA00B1" w:rsidRDefault="008379DD" w:rsidP="00C22502">
      <w:pPr>
        <w:ind w:right="13" w:firstLine="567"/>
        <w:jc w:val="both"/>
        <w:rPr>
          <w:sz w:val="26"/>
          <w:szCs w:val="26"/>
        </w:rPr>
      </w:pPr>
    </w:p>
    <w:p w14:paraId="4458C746" w14:textId="77777777" w:rsidR="008379DD" w:rsidRPr="00BA00B1" w:rsidRDefault="008379DD" w:rsidP="00C22502">
      <w:pPr>
        <w:ind w:right="13" w:firstLine="567"/>
        <w:jc w:val="both"/>
        <w:rPr>
          <w:sz w:val="26"/>
          <w:szCs w:val="26"/>
        </w:rPr>
      </w:pPr>
    </w:p>
    <w:p w14:paraId="1CE1B18E" w14:textId="77777777" w:rsidR="008379DD" w:rsidRPr="00BA00B1" w:rsidRDefault="008379DD" w:rsidP="00C22502">
      <w:pPr>
        <w:ind w:right="13" w:firstLine="567"/>
        <w:jc w:val="both"/>
        <w:rPr>
          <w:sz w:val="26"/>
          <w:szCs w:val="26"/>
        </w:rPr>
      </w:pPr>
    </w:p>
    <w:p w14:paraId="1965685C" w14:textId="77777777" w:rsidR="008379DD" w:rsidRPr="00BA00B1" w:rsidRDefault="008379DD" w:rsidP="00C22502">
      <w:pPr>
        <w:ind w:right="13" w:firstLine="567"/>
        <w:jc w:val="both"/>
        <w:rPr>
          <w:sz w:val="26"/>
          <w:szCs w:val="26"/>
        </w:rPr>
      </w:pPr>
    </w:p>
    <w:p w14:paraId="626147BE" w14:textId="77777777" w:rsidR="008379DD" w:rsidRPr="00BA00B1" w:rsidRDefault="008379DD" w:rsidP="00C22502">
      <w:pPr>
        <w:ind w:right="13" w:firstLine="567"/>
        <w:jc w:val="both"/>
        <w:rPr>
          <w:sz w:val="26"/>
          <w:szCs w:val="26"/>
        </w:rPr>
      </w:pPr>
    </w:p>
    <w:p w14:paraId="490A3850" w14:textId="77777777" w:rsidR="008379DD" w:rsidRPr="00BA00B1" w:rsidRDefault="008379DD" w:rsidP="00C22502">
      <w:pPr>
        <w:ind w:right="13" w:firstLine="567"/>
        <w:jc w:val="both"/>
        <w:rPr>
          <w:sz w:val="26"/>
          <w:szCs w:val="26"/>
        </w:rPr>
      </w:pPr>
    </w:p>
    <w:p w14:paraId="281F2B4F" w14:textId="77777777" w:rsidR="008379DD" w:rsidRPr="00BA00B1" w:rsidRDefault="008379DD" w:rsidP="00C22502">
      <w:pPr>
        <w:ind w:right="13" w:firstLine="567"/>
        <w:jc w:val="both"/>
        <w:rPr>
          <w:sz w:val="26"/>
          <w:szCs w:val="26"/>
        </w:rPr>
      </w:pPr>
    </w:p>
    <w:p w14:paraId="4ECD2BCC" w14:textId="16573AFE" w:rsidR="008379DD" w:rsidRPr="00BA00B1" w:rsidRDefault="008379DD" w:rsidP="00C22502">
      <w:pPr>
        <w:ind w:right="13" w:firstLine="567"/>
        <w:jc w:val="both"/>
        <w:rPr>
          <w:sz w:val="26"/>
          <w:szCs w:val="26"/>
        </w:rPr>
      </w:pPr>
    </w:p>
    <w:p w14:paraId="2B7EDE38" w14:textId="3D1FC9CF" w:rsidR="008031EC" w:rsidRPr="00BA00B1" w:rsidRDefault="008031EC" w:rsidP="00C22502">
      <w:pPr>
        <w:ind w:right="13" w:firstLine="567"/>
        <w:jc w:val="both"/>
        <w:rPr>
          <w:sz w:val="26"/>
          <w:szCs w:val="26"/>
        </w:rPr>
      </w:pPr>
    </w:p>
    <w:p w14:paraId="078DDE46" w14:textId="6894CF43" w:rsidR="008031EC" w:rsidRPr="00BA00B1" w:rsidRDefault="008031EC" w:rsidP="00C22502">
      <w:pPr>
        <w:ind w:right="13" w:firstLine="567"/>
        <w:jc w:val="both"/>
        <w:rPr>
          <w:sz w:val="26"/>
          <w:szCs w:val="26"/>
        </w:rPr>
      </w:pPr>
    </w:p>
    <w:p w14:paraId="2FE02125" w14:textId="4464602F" w:rsidR="008031EC" w:rsidRPr="00BA00B1" w:rsidRDefault="008031EC" w:rsidP="00C22502">
      <w:pPr>
        <w:ind w:right="13" w:firstLine="567"/>
        <w:jc w:val="both"/>
        <w:rPr>
          <w:sz w:val="26"/>
          <w:szCs w:val="26"/>
        </w:rPr>
      </w:pPr>
    </w:p>
    <w:p w14:paraId="59CAB973" w14:textId="77777777" w:rsidR="008031EC" w:rsidRPr="00BA00B1" w:rsidRDefault="008031EC" w:rsidP="00C22502">
      <w:pPr>
        <w:ind w:right="13" w:firstLine="567"/>
        <w:jc w:val="both"/>
        <w:rPr>
          <w:sz w:val="26"/>
          <w:szCs w:val="26"/>
        </w:rPr>
      </w:pPr>
    </w:p>
    <w:p w14:paraId="3016107F" w14:textId="77777777" w:rsidR="008379DD" w:rsidRPr="00BA00B1" w:rsidRDefault="008379DD" w:rsidP="00C22502">
      <w:pPr>
        <w:ind w:right="13" w:firstLine="567"/>
        <w:jc w:val="both"/>
        <w:rPr>
          <w:sz w:val="26"/>
          <w:szCs w:val="26"/>
        </w:rPr>
      </w:pPr>
    </w:p>
    <w:p w14:paraId="707A63EC" w14:textId="77777777" w:rsidR="00C7543C" w:rsidRPr="00BA00B1" w:rsidRDefault="00C7543C" w:rsidP="00C22502">
      <w:pPr>
        <w:pStyle w:val="21"/>
        <w:ind w:right="13"/>
        <w:jc w:val="both"/>
      </w:pPr>
      <w:bookmarkStart w:id="239" w:name="_Toc71120118"/>
      <w:r w:rsidRPr="00BA00B1">
        <w:lastRenderedPageBreak/>
        <w:t>1.4. Зоны действия источников тепловой энергии</w:t>
      </w:r>
      <w:bookmarkEnd w:id="239"/>
    </w:p>
    <w:p w14:paraId="0B99F725" w14:textId="0D501D08" w:rsidR="00C7543C" w:rsidRPr="00BA00B1" w:rsidRDefault="00C7543C" w:rsidP="00C22502">
      <w:pPr>
        <w:widowControl w:val="0"/>
        <w:spacing w:line="360" w:lineRule="auto"/>
        <w:ind w:right="13" w:firstLine="567"/>
        <w:jc w:val="both"/>
        <w:rPr>
          <w:sz w:val="26"/>
          <w:szCs w:val="26"/>
        </w:rPr>
      </w:pPr>
      <w:r w:rsidRPr="00BA00B1">
        <w:rPr>
          <w:sz w:val="26"/>
          <w:szCs w:val="26"/>
        </w:rPr>
        <w:t xml:space="preserve">Зона действия котельных ООО «СТК», обеспечивающих тепловой энергией </w:t>
      </w:r>
      <w:r w:rsidR="00CA6DEA" w:rsidRPr="00BA00B1">
        <w:rPr>
          <w:sz w:val="26"/>
          <w:szCs w:val="26"/>
        </w:rPr>
        <w:t>потребителей</w:t>
      </w:r>
      <w:r w:rsidRPr="00BA00B1">
        <w:rPr>
          <w:sz w:val="26"/>
          <w:szCs w:val="26"/>
        </w:rPr>
        <w:t xml:space="preserve"> СП «</w:t>
      </w:r>
      <w:r w:rsidR="00646CDF" w:rsidRPr="00BA00B1">
        <w:rPr>
          <w:sz w:val="26"/>
          <w:szCs w:val="26"/>
        </w:rPr>
        <w:t>Палевицы</w:t>
      </w:r>
      <w:r w:rsidRPr="00BA00B1">
        <w:rPr>
          <w:sz w:val="26"/>
          <w:szCs w:val="26"/>
        </w:rPr>
        <w:t>»</w:t>
      </w:r>
      <w:r w:rsidR="00CA6DEA" w:rsidRPr="00BA00B1">
        <w:rPr>
          <w:sz w:val="26"/>
          <w:szCs w:val="26"/>
        </w:rPr>
        <w:t xml:space="preserve"> представлены в таблицах ниже.</w:t>
      </w:r>
    </w:p>
    <w:p w14:paraId="2282A81E" w14:textId="77777777" w:rsidR="00C22502" w:rsidRPr="00BA00B1" w:rsidRDefault="00C22502" w:rsidP="00C22502">
      <w:pPr>
        <w:widowControl w:val="0"/>
        <w:spacing w:line="360" w:lineRule="auto"/>
        <w:ind w:right="13" w:firstLine="567"/>
        <w:jc w:val="both"/>
        <w:rPr>
          <w:sz w:val="26"/>
          <w:szCs w:val="26"/>
        </w:rPr>
      </w:pPr>
    </w:p>
    <w:p w14:paraId="627AF882" w14:textId="11A41890" w:rsidR="00CA6DEA" w:rsidRPr="00BA00B1" w:rsidRDefault="00CA6DEA" w:rsidP="00C22502">
      <w:pPr>
        <w:ind w:right="13"/>
        <w:rPr>
          <w:sz w:val="26"/>
          <w:szCs w:val="26"/>
        </w:rPr>
      </w:pPr>
      <w:r w:rsidRPr="00BA00B1">
        <w:rPr>
          <w:sz w:val="26"/>
          <w:szCs w:val="26"/>
        </w:rPr>
        <w:t>Таблица 1</w:t>
      </w:r>
      <w:r w:rsidR="00CF5A21" w:rsidRPr="00BA00B1">
        <w:rPr>
          <w:sz w:val="26"/>
          <w:szCs w:val="26"/>
        </w:rPr>
        <w:t>4</w:t>
      </w:r>
      <w:r w:rsidRPr="00BA00B1">
        <w:rPr>
          <w:sz w:val="26"/>
          <w:szCs w:val="26"/>
        </w:rPr>
        <w:t xml:space="preserve"> - Потребители Котельная «Центральная</w:t>
      </w:r>
      <w:r w:rsidR="00CF5A21" w:rsidRPr="00BA00B1">
        <w:rPr>
          <w:sz w:val="26"/>
          <w:szCs w:val="26"/>
        </w:rPr>
        <w:t xml:space="preserve"> Усадьба</w:t>
      </w:r>
      <w:r w:rsidRPr="00BA00B1">
        <w:rPr>
          <w:sz w:val="26"/>
          <w:szCs w:val="26"/>
        </w:rPr>
        <w:t>»</w:t>
      </w:r>
    </w:p>
    <w:tbl>
      <w:tblPr>
        <w:tblStyle w:val="af9"/>
        <w:tblW w:w="5000" w:type="pct"/>
        <w:jc w:val="center"/>
        <w:tblLook w:val="04A0" w:firstRow="1" w:lastRow="0" w:firstColumn="1" w:lastColumn="0" w:noHBand="0" w:noVBand="1"/>
      </w:tblPr>
      <w:tblGrid>
        <w:gridCol w:w="741"/>
        <w:gridCol w:w="4760"/>
        <w:gridCol w:w="4708"/>
      </w:tblGrid>
      <w:tr w:rsidR="00CF5A21" w:rsidRPr="00BA00B1" w14:paraId="2A348151" w14:textId="77777777" w:rsidTr="00CF5A21">
        <w:trPr>
          <w:jc w:val="center"/>
        </w:trPr>
        <w:tc>
          <w:tcPr>
            <w:tcW w:w="695" w:type="dxa"/>
            <w:shd w:val="clear" w:color="auto" w:fill="F2F2F2"/>
            <w:tcMar>
              <w:top w:w="120" w:type="dxa"/>
              <w:left w:w="20" w:type="dxa"/>
              <w:bottom w:w="120" w:type="dxa"/>
              <w:right w:w="20" w:type="dxa"/>
            </w:tcMar>
            <w:vAlign w:val="center"/>
          </w:tcPr>
          <w:p w14:paraId="748F7BDD" w14:textId="77777777" w:rsidR="00CF5A21" w:rsidRPr="00BA00B1" w:rsidRDefault="00CF5A21" w:rsidP="00CF5A21">
            <w:pPr>
              <w:jc w:val="center"/>
            </w:pPr>
            <w:r w:rsidRPr="00BA00B1">
              <w:rPr>
                <w:rFonts w:eastAsia="Calibri"/>
                <w:sz w:val="22"/>
              </w:rPr>
              <w:t>№</w:t>
            </w:r>
          </w:p>
        </w:tc>
        <w:tc>
          <w:tcPr>
            <w:tcW w:w="4464" w:type="dxa"/>
            <w:shd w:val="clear" w:color="auto" w:fill="F2F2F2"/>
            <w:tcMar>
              <w:top w:w="120" w:type="dxa"/>
              <w:left w:w="200" w:type="dxa"/>
              <w:bottom w:w="120" w:type="dxa"/>
              <w:right w:w="200" w:type="dxa"/>
            </w:tcMar>
            <w:vAlign w:val="center"/>
          </w:tcPr>
          <w:p w14:paraId="3F8FBA02" w14:textId="77777777" w:rsidR="00CF5A21" w:rsidRPr="00BA00B1" w:rsidRDefault="00CF5A21" w:rsidP="00CF5A21">
            <w:pPr>
              <w:jc w:val="center"/>
            </w:pPr>
            <w:r w:rsidRPr="00BA00B1">
              <w:rPr>
                <w:rFonts w:eastAsia="Calibri"/>
                <w:sz w:val="22"/>
              </w:rPr>
              <w:t>Адрес потребителя</w:t>
            </w:r>
          </w:p>
        </w:tc>
        <w:tc>
          <w:tcPr>
            <w:tcW w:w="4416" w:type="dxa"/>
            <w:shd w:val="clear" w:color="auto" w:fill="F2F2F2"/>
            <w:tcMar>
              <w:top w:w="120" w:type="dxa"/>
              <w:left w:w="200" w:type="dxa"/>
              <w:bottom w:w="120" w:type="dxa"/>
              <w:right w:w="200" w:type="dxa"/>
            </w:tcMar>
            <w:vAlign w:val="center"/>
          </w:tcPr>
          <w:p w14:paraId="07DFA7C9" w14:textId="77777777" w:rsidR="00CF5A21" w:rsidRPr="00BA00B1" w:rsidRDefault="00CF5A21" w:rsidP="00CF5A21">
            <w:pPr>
              <w:jc w:val="center"/>
            </w:pPr>
            <w:r w:rsidRPr="00BA00B1">
              <w:rPr>
                <w:rFonts w:eastAsia="Calibri"/>
                <w:sz w:val="22"/>
              </w:rPr>
              <w:t>Зона действия источника по типам потребления</w:t>
            </w:r>
          </w:p>
        </w:tc>
      </w:tr>
      <w:tr w:rsidR="00CF5A21" w:rsidRPr="00BA00B1" w14:paraId="5D17C433" w14:textId="77777777" w:rsidTr="00CF5A21">
        <w:trPr>
          <w:jc w:val="center"/>
        </w:trPr>
        <w:tc>
          <w:tcPr>
            <w:tcW w:w="695" w:type="dxa"/>
            <w:shd w:val="clear" w:color="auto" w:fill="FFFFFF"/>
            <w:tcMar>
              <w:top w:w="40" w:type="dxa"/>
              <w:left w:w="20" w:type="dxa"/>
              <w:bottom w:w="40" w:type="dxa"/>
              <w:right w:w="20" w:type="dxa"/>
            </w:tcMar>
            <w:vAlign w:val="center"/>
          </w:tcPr>
          <w:p w14:paraId="3B51DC37" w14:textId="77777777" w:rsidR="00CF5A21" w:rsidRPr="00BA00B1" w:rsidRDefault="00CF5A21" w:rsidP="00CF5A21">
            <w:pPr>
              <w:jc w:val="center"/>
            </w:pPr>
            <w:r w:rsidRPr="00BA00B1">
              <w:rPr>
                <w:rFonts w:eastAsia="Calibri"/>
                <w:sz w:val="22"/>
              </w:rPr>
              <w:t>1</w:t>
            </w:r>
          </w:p>
        </w:tc>
        <w:tc>
          <w:tcPr>
            <w:tcW w:w="4464" w:type="dxa"/>
            <w:shd w:val="clear" w:color="auto" w:fill="FFFFFF"/>
            <w:tcMar>
              <w:top w:w="40" w:type="dxa"/>
              <w:left w:w="200" w:type="dxa"/>
              <w:bottom w:w="40" w:type="dxa"/>
              <w:right w:w="200" w:type="dxa"/>
            </w:tcMar>
            <w:vAlign w:val="center"/>
          </w:tcPr>
          <w:p w14:paraId="4E79F103" w14:textId="77777777" w:rsidR="00CF5A21" w:rsidRPr="00BA00B1" w:rsidRDefault="00CF5A21" w:rsidP="00CF5A21">
            <w:pPr>
              <w:jc w:val="center"/>
            </w:pPr>
            <w:r w:rsidRPr="00BA00B1">
              <w:rPr>
                <w:rFonts w:eastAsia="Calibri"/>
                <w:sz w:val="22"/>
              </w:rPr>
              <w:t>Центральная усадьба,1</w:t>
            </w:r>
          </w:p>
        </w:tc>
        <w:tc>
          <w:tcPr>
            <w:tcW w:w="4416" w:type="dxa"/>
            <w:shd w:val="clear" w:color="auto" w:fill="FFFFFF"/>
            <w:tcMar>
              <w:top w:w="40" w:type="dxa"/>
              <w:left w:w="200" w:type="dxa"/>
              <w:bottom w:w="40" w:type="dxa"/>
              <w:right w:w="200" w:type="dxa"/>
            </w:tcMar>
            <w:vAlign w:val="center"/>
          </w:tcPr>
          <w:p w14:paraId="371FE16C" w14:textId="77777777" w:rsidR="00CF5A21" w:rsidRPr="00BA00B1" w:rsidRDefault="00CF5A21" w:rsidP="00CF5A21">
            <w:pPr>
              <w:jc w:val="center"/>
            </w:pPr>
            <w:r w:rsidRPr="00BA00B1">
              <w:rPr>
                <w:rFonts w:eastAsia="Calibri"/>
                <w:sz w:val="22"/>
              </w:rPr>
              <w:t>отопление</w:t>
            </w:r>
          </w:p>
        </w:tc>
      </w:tr>
      <w:tr w:rsidR="00CF5A21" w:rsidRPr="00BA00B1" w14:paraId="1F99A0FD" w14:textId="77777777" w:rsidTr="00CF5A21">
        <w:trPr>
          <w:jc w:val="center"/>
        </w:trPr>
        <w:tc>
          <w:tcPr>
            <w:tcW w:w="695" w:type="dxa"/>
            <w:shd w:val="clear" w:color="auto" w:fill="FFFFFF"/>
            <w:tcMar>
              <w:top w:w="40" w:type="dxa"/>
              <w:left w:w="20" w:type="dxa"/>
              <w:bottom w:w="40" w:type="dxa"/>
              <w:right w:w="20" w:type="dxa"/>
            </w:tcMar>
            <w:vAlign w:val="center"/>
          </w:tcPr>
          <w:p w14:paraId="73CEBBCE" w14:textId="77777777" w:rsidR="00CF5A21" w:rsidRPr="00BA00B1" w:rsidRDefault="00CF5A21" w:rsidP="00CF5A21">
            <w:pPr>
              <w:jc w:val="center"/>
            </w:pPr>
            <w:r w:rsidRPr="00BA00B1">
              <w:rPr>
                <w:rFonts w:eastAsia="Calibri"/>
                <w:sz w:val="22"/>
              </w:rPr>
              <w:t>2</w:t>
            </w:r>
          </w:p>
        </w:tc>
        <w:tc>
          <w:tcPr>
            <w:tcW w:w="4464" w:type="dxa"/>
            <w:shd w:val="clear" w:color="auto" w:fill="FFFFFF"/>
            <w:tcMar>
              <w:top w:w="40" w:type="dxa"/>
              <w:left w:w="200" w:type="dxa"/>
              <w:bottom w:w="40" w:type="dxa"/>
              <w:right w:w="200" w:type="dxa"/>
            </w:tcMar>
            <w:vAlign w:val="center"/>
          </w:tcPr>
          <w:p w14:paraId="5D07C186" w14:textId="77777777" w:rsidR="00CF5A21" w:rsidRPr="00BA00B1" w:rsidRDefault="00CF5A21" w:rsidP="00CF5A21">
            <w:pPr>
              <w:jc w:val="center"/>
            </w:pPr>
            <w:r w:rsidRPr="00BA00B1">
              <w:rPr>
                <w:rFonts w:eastAsia="Calibri"/>
                <w:sz w:val="22"/>
              </w:rPr>
              <w:t>Центральная усадьба,2</w:t>
            </w:r>
          </w:p>
        </w:tc>
        <w:tc>
          <w:tcPr>
            <w:tcW w:w="4416" w:type="dxa"/>
            <w:shd w:val="clear" w:color="auto" w:fill="FFFFFF"/>
            <w:tcMar>
              <w:top w:w="40" w:type="dxa"/>
              <w:left w:w="200" w:type="dxa"/>
              <w:bottom w:w="40" w:type="dxa"/>
              <w:right w:w="200" w:type="dxa"/>
            </w:tcMar>
            <w:vAlign w:val="center"/>
          </w:tcPr>
          <w:p w14:paraId="0D981CE8" w14:textId="77777777" w:rsidR="00CF5A21" w:rsidRPr="00BA00B1" w:rsidRDefault="00CF5A21" w:rsidP="00CF5A21">
            <w:pPr>
              <w:jc w:val="center"/>
            </w:pPr>
            <w:r w:rsidRPr="00BA00B1">
              <w:rPr>
                <w:rFonts w:eastAsia="Calibri"/>
                <w:sz w:val="22"/>
              </w:rPr>
              <w:t>отопление</w:t>
            </w:r>
          </w:p>
        </w:tc>
      </w:tr>
      <w:tr w:rsidR="00CF5A21" w:rsidRPr="00BA00B1" w14:paraId="51A6ED6D" w14:textId="77777777" w:rsidTr="00CF5A21">
        <w:trPr>
          <w:jc w:val="center"/>
        </w:trPr>
        <w:tc>
          <w:tcPr>
            <w:tcW w:w="695" w:type="dxa"/>
            <w:shd w:val="clear" w:color="auto" w:fill="FFFFFF"/>
            <w:tcMar>
              <w:top w:w="40" w:type="dxa"/>
              <w:left w:w="20" w:type="dxa"/>
              <w:bottom w:w="40" w:type="dxa"/>
              <w:right w:w="20" w:type="dxa"/>
            </w:tcMar>
            <w:vAlign w:val="center"/>
          </w:tcPr>
          <w:p w14:paraId="63C1BFEE" w14:textId="77777777" w:rsidR="00CF5A21" w:rsidRPr="00BA00B1" w:rsidRDefault="00CF5A21" w:rsidP="00CF5A21">
            <w:pPr>
              <w:jc w:val="center"/>
            </w:pPr>
            <w:r w:rsidRPr="00BA00B1">
              <w:rPr>
                <w:rFonts w:eastAsia="Calibri"/>
                <w:sz w:val="22"/>
              </w:rPr>
              <w:t>3</w:t>
            </w:r>
          </w:p>
        </w:tc>
        <w:tc>
          <w:tcPr>
            <w:tcW w:w="4464" w:type="dxa"/>
            <w:shd w:val="clear" w:color="auto" w:fill="FFFFFF"/>
            <w:tcMar>
              <w:top w:w="40" w:type="dxa"/>
              <w:left w:w="200" w:type="dxa"/>
              <w:bottom w:w="40" w:type="dxa"/>
              <w:right w:w="200" w:type="dxa"/>
            </w:tcMar>
            <w:vAlign w:val="center"/>
          </w:tcPr>
          <w:p w14:paraId="1AED0C3E" w14:textId="77777777" w:rsidR="00CF5A21" w:rsidRPr="00BA00B1" w:rsidRDefault="00CF5A21" w:rsidP="00CF5A21">
            <w:pPr>
              <w:jc w:val="center"/>
            </w:pPr>
            <w:r w:rsidRPr="00BA00B1">
              <w:rPr>
                <w:rFonts w:eastAsia="Calibri"/>
                <w:sz w:val="22"/>
              </w:rPr>
              <w:t>Центральная усадьба,3</w:t>
            </w:r>
          </w:p>
        </w:tc>
        <w:tc>
          <w:tcPr>
            <w:tcW w:w="4416" w:type="dxa"/>
            <w:shd w:val="clear" w:color="auto" w:fill="FFFFFF"/>
            <w:tcMar>
              <w:top w:w="40" w:type="dxa"/>
              <w:left w:w="200" w:type="dxa"/>
              <w:bottom w:w="40" w:type="dxa"/>
              <w:right w:w="200" w:type="dxa"/>
            </w:tcMar>
            <w:vAlign w:val="center"/>
          </w:tcPr>
          <w:p w14:paraId="12FB66E4" w14:textId="77777777" w:rsidR="00CF5A21" w:rsidRPr="00BA00B1" w:rsidRDefault="00CF5A21" w:rsidP="00CF5A21">
            <w:pPr>
              <w:jc w:val="center"/>
            </w:pPr>
            <w:r w:rsidRPr="00BA00B1">
              <w:rPr>
                <w:rFonts w:eastAsia="Calibri"/>
                <w:sz w:val="22"/>
              </w:rPr>
              <w:t>отопление</w:t>
            </w:r>
          </w:p>
        </w:tc>
      </w:tr>
      <w:tr w:rsidR="00CF5A21" w:rsidRPr="00BA00B1" w14:paraId="56DB3AFC" w14:textId="77777777" w:rsidTr="00CF5A21">
        <w:trPr>
          <w:jc w:val="center"/>
        </w:trPr>
        <w:tc>
          <w:tcPr>
            <w:tcW w:w="695" w:type="dxa"/>
            <w:shd w:val="clear" w:color="auto" w:fill="FFFFFF"/>
            <w:tcMar>
              <w:top w:w="40" w:type="dxa"/>
              <w:left w:w="20" w:type="dxa"/>
              <w:bottom w:w="40" w:type="dxa"/>
              <w:right w:w="20" w:type="dxa"/>
            </w:tcMar>
            <w:vAlign w:val="center"/>
          </w:tcPr>
          <w:p w14:paraId="0BEF5C12" w14:textId="77777777" w:rsidR="00CF5A21" w:rsidRPr="00BA00B1" w:rsidRDefault="00CF5A21" w:rsidP="00CF5A21">
            <w:pPr>
              <w:jc w:val="center"/>
            </w:pPr>
            <w:r w:rsidRPr="00BA00B1">
              <w:rPr>
                <w:rFonts w:eastAsia="Calibri"/>
                <w:sz w:val="22"/>
              </w:rPr>
              <w:t>4</w:t>
            </w:r>
          </w:p>
        </w:tc>
        <w:tc>
          <w:tcPr>
            <w:tcW w:w="4464" w:type="dxa"/>
            <w:shd w:val="clear" w:color="auto" w:fill="FFFFFF"/>
            <w:tcMar>
              <w:top w:w="40" w:type="dxa"/>
              <w:left w:w="200" w:type="dxa"/>
              <w:bottom w:w="40" w:type="dxa"/>
              <w:right w:w="200" w:type="dxa"/>
            </w:tcMar>
            <w:vAlign w:val="center"/>
          </w:tcPr>
          <w:p w14:paraId="78ABE079" w14:textId="77777777" w:rsidR="00CF5A21" w:rsidRPr="00BA00B1" w:rsidRDefault="00CF5A21" w:rsidP="00CF5A21">
            <w:pPr>
              <w:jc w:val="center"/>
            </w:pPr>
            <w:r w:rsidRPr="00BA00B1">
              <w:rPr>
                <w:rFonts w:eastAsia="Calibri"/>
                <w:sz w:val="22"/>
              </w:rPr>
              <w:t>Центральная усадьба,4</w:t>
            </w:r>
          </w:p>
        </w:tc>
        <w:tc>
          <w:tcPr>
            <w:tcW w:w="4416" w:type="dxa"/>
            <w:shd w:val="clear" w:color="auto" w:fill="FFFFFF"/>
            <w:tcMar>
              <w:top w:w="40" w:type="dxa"/>
              <w:left w:w="200" w:type="dxa"/>
              <w:bottom w:w="40" w:type="dxa"/>
              <w:right w:w="200" w:type="dxa"/>
            </w:tcMar>
            <w:vAlign w:val="center"/>
          </w:tcPr>
          <w:p w14:paraId="74CF7C2A" w14:textId="77777777" w:rsidR="00CF5A21" w:rsidRPr="00BA00B1" w:rsidRDefault="00CF5A21" w:rsidP="00CF5A21">
            <w:pPr>
              <w:jc w:val="center"/>
            </w:pPr>
            <w:r w:rsidRPr="00BA00B1">
              <w:rPr>
                <w:rFonts w:eastAsia="Calibri"/>
                <w:sz w:val="22"/>
              </w:rPr>
              <w:t>отопление</w:t>
            </w:r>
          </w:p>
        </w:tc>
      </w:tr>
    </w:tbl>
    <w:p w14:paraId="5F4EFEBD" w14:textId="77777777" w:rsidR="00CF5A21" w:rsidRPr="00BA00B1" w:rsidRDefault="00CF5A21" w:rsidP="00C22502">
      <w:pPr>
        <w:ind w:right="13"/>
        <w:rPr>
          <w:sz w:val="26"/>
          <w:szCs w:val="26"/>
        </w:rPr>
      </w:pPr>
    </w:p>
    <w:p w14:paraId="4E0C6AED" w14:textId="77777777" w:rsidR="00CA6DEA" w:rsidRPr="00BA00B1" w:rsidRDefault="00CA6DEA" w:rsidP="00C22502">
      <w:pPr>
        <w:pStyle w:val="afff7"/>
        <w:ind w:right="13"/>
        <w:rPr>
          <w:lang w:eastAsia="ru-RU"/>
        </w:rPr>
      </w:pPr>
    </w:p>
    <w:p w14:paraId="1B6E05E1" w14:textId="17F9D674" w:rsidR="00CA6DEA" w:rsidRPr="00BA00B1" w:rsidRDefault="00CA6DEA" w:rsidP="00C22502">
      <w:pPr>
        <w:ind w:right="13"/>
        <w:rPr>
          <w:sz w:val="26"/>
          <w:szCs w:val="26"/>
        </w:rPr>
      </w:pPr>
      <w:r w:rsidRPr="00BA00B1">
        <w:rPr>
          <w:sz w:val="26"/>
          <w:szCs w:val="26"/>
        </w:rPr>
        <w:t>Таблица 1</w:t>
      </w:r>
      <w:r w:rsidR="00CF5A21" w:rsidRPr="00BA00B1">
        <w:rPr>
          <w:sz w:val="26"/>
          <w:szCs w:val="26"/>
        </w:rPr>
        <w:t>5</w:t>
      </w:r>
      <w:r w:rsidRPr="00BA00B1">
        <w:rPr>
          <w:sz w:val="26"/>
          <w:szCs w:val="26"/>
        </w:rPr>
        <w:t xml:space="preserve"> - Потребители Котельная «</w:t>
      </w:r>
      <w:r w:rsidR="00CF5A21" w:rsidRPr="00BA00B1">
        <w:rPr>
          <w:sz w:val="26"/>
          <w:szCs w:val="26"/>
        </w:rPr>
        <w:t>Школа</w:t>
      </w:r>
      <w:r w:rsidRPr="00BA00B1">
        <w:rPr>
          <w:sz w:val="26"/>
          <w:szCs w:val="26"/>
        </w:rPr>
        <w:t>»</w:t>
      </w:r>
    </w:p>
    <w:tbl>
      <w:tblPr>
        <w:tblStyle w:val="af9"/>
        <w:tblW w:w="5000" w:type="pct"/>
        <w:jc w:val="center"/>
        <w:tblLook w:val="04A0" w:firstRow="1" w:lastRow="0" w:firstColumn="1" w:lastColumn="0" w:noHBand="0" w:noVBand="1"/>
      </w:tblPr>
      <w:tblGrid>
        <w:gridCol w:w="749"/>
        <w:gridCol w:w="4697"/>
        <w:gridCol w:w="4763"/>
      </w:tblGrid>
      <w:tr w:rsidR="00CF5A21" w:rsidRPr="00BA00B1" w14:paraId="18C43F77" w14:textId="77777777" w:rsidTr="00CF5A21">
        <w:trPr>
          <w:jc w:val="center"/>
        </w:trPr>
        <w:tc>
          <w:tcPr>
            <w:tcW w:w="703" w:type="dxa"/>
            <w:shd w:val="clear" w:color="auto" w:fill="F2F2F2"/>
            <w:tcMar>
              <w:top w:w="120" w:type="dxa"/>
              <w:left w:w="20" w:type="dxa"/>
              <w:bottom w:w="120" w:type="dxa"/>
              <w:right w:w="20" w:type="dxa"/>
            </w:tcMar>
            <w:vAlign w:val="center"/>
          </w:tcPr>
          <w:p w14:paraId="407DDFC1" w14:textId="77777777" w:rsidR="00CF5A21" w:rsidRPr="00BA00B1" w:rsidRDefault="00CF5A21" w:rsidP="00CF5A21">
            <w:pPr>
              <w:jc w:val="center"/>
            </w:pPr>
            <w:r w:rsidRPr="00BA00B1">
              <w:rPr>
                <w:rFonts w:eastAsia="Calibri"/>
                <w:sz w:val="22"/>
              </w:rPr>
              <w:t>№</w:t>
            </w:r>
          </w:p>
        </w:tc>
        <w:tc>
          <w:tcPr>
            <w:tcW w:w="4405" w:type="dxa"/>
            <w:shd w:val="clear" w:color="auto" w:fill="F2F2F2"/>
            <w:tcMar>
              <w:top w:w="120" w:type="dxa"/>
              <w:left w:w="200" w:type="dxa"/>
              <w:bottom w:w="120" w:type="dxa"/>
              <w:right w:w="200" w:type="dxa"/>
            </w:tcMar>
            <w:vAlign w:val="center"/>
          </w:tcPr>
          <w:p w14:paraId="37FDC009" w14:textId="77777777" w:rsidR="00CF5A21" w:rsidRPr="00BA00B1" w:rsidRDefault="00CF5A21" w:rsidP="00CF5A21">
            <w:pPr>
              <w:jc w:val="center"/>
            </w:pPr>
            <w:r w:rsidRPr="00BA00B1">
              <w:rPr>
                <w:rFonts w:eastAsia="Calibri"/>
                <w:sz w:val="22"/>
              </w:rPr>
              <w:t>Адрес потребителя</w:t>
            </w:r>
          </w:p>
        </w:tc>
        <w:tc>
          <w:tcPr>
            <w:tcW w:w="4467" w:type="dxa"/>
            <w:shd w:val="clear" w:color="auto" w:fill="F2F2F2"/>
            <w:tcMar>
              <w:top w:w="120" w:type="dxa"/>
              <w:left w:w="200" w:type="dxa"/>
              <w:bottom w:w="120" w:type="dxa"/>
              <w:right w:w="200" w:type="dxa"/>
            </w:tcMar>
            <w:vAlign w:val="center"/>
          </w:tcPr>
          <w:p w14:paraId="1CBCF9B4" w14:textId="77777777" w:rsidR="00CF5A21" w:rsidRPr="00BA00B1" w:rsidRDefault="00CF5A21" w:rsidP="00CF5A21">
            <w:pPr>
              <w:jc w:val="center"/>
            </w:pPr>
            <w:r w:rsidRPr="00BA00B1">
              <w:rPr>
                <w:rFonts w:eastAsia="Calibri"/>
                <w:sz w:val="22"/>
              </w:rPr>
              <w:t>Зона действия источника по типам потребления</w:t>
            </w:r>
          </w:p>
        </w:tc>
      </w:tr>
      <w:tr w:rsidR="00CF5A21" w:rsidRPr="00BA00B1" w14:paraId="770095B1" w14:textId="77777777" w:rsidTr="00CF5A21">
        <w:trPr>
          <w:jc w:val="center"/>
        </w:trPr>
        <w:tc>
          <w:tcPr>
            <w:tcW w:w="703" w:type="dxa"/>
            <w:shd w:val="clear" w:color="auto" w:fill="FFFFFF"/>
            <w:tcMar>
              <w:top w:w="40" w:type="dxa"/>
              <w:left w:w="20" w:type="dxa"/>
              <w:bottom w:w="40" w:type="dxa"/>
              <w:right w:w="20" w:type="dxa"/>
            </w:tcMar>
            <w:vAlign w:val="center"/>
          </w:tcPr>
          <w:p w14:paraId="3BC3803D" w14:textId="77777777" w:rsidR="00CF5A21" w:rsidRPr="00BA00B1" w:rsidRDefault="00CF5A21" w:rsidP="00CF5A21">
            <w:pPr>
              <w:jc w:val="center"/>
            </w:pPr>
            <w:r w:rsidRPr="00BA00B1">
              <w:rPr>
                <w:rFonts w:eastAsia="Calibri"/>
                <w:sz w:val="22"/>
              </w:rPr>
              <w:t>1</w:t>
            </w:r>
          </w:p>
        </w:tc>
        <w:tc>
          <w:tcPr>
            <w:tcW w:w="4405" w:type="dxa"/>
            <w:shd w:val="clear" w:color="auto" w:fill="FFFFFF"/>
            <w:tcMar>
              <w:top w:w="40" w:type="dxa"/>
              <w:left w:w="200" w:type="dxa"/>
              <w:bottom w:w="40" w:type="dxa"/>
              <w:right w:w="200" w:type="dxa"/>
            </w:tcMar>
            <w:vAlign w:val="center"/>
          </w:tcPr>
          <w:p w14:paraId="561B6CFD" w14:textId="77777777" w:rsidR="00CF5A21" w:rsidRPr="00BA00B1" w:rsidRDefault="00CF5A21" w:rsidP="00CF5A21">
            <w:pPr>
              <w:jc w:val="center"/>
            </w:pPr>
            <w:r w:rsidRPr="00BA00B1">
              <w:rPr>
                <w:rFonts w:eastAsia="Calibri"/>
                <w:sz w:val="22"/>
              </w:rPr>
              <w:t>ул. Советская,1</w:t>
            </w:r>
          </w:p>
        </w:tc>
        <w:tc>
          <w:tcPr>
            <w:tcW w:w="4467" w:type="dxa"/>
            <w:shd w:val="clear" w:color="auto" w:fill="FFFFFF"/>
            <w:tcMar>
              <w:top w:w="40" w:type="dxa"/>
              <w:left w:w="200" w:type="dxa"/>
              <w:bottom w:w="40" w:type="dxa"/>
              <w:right w:w="200" w:type="dxa"/>
            </w:tcMar>
            <w:vAlign w:val="center"/>
          </w:tcPr>
          <w:p w14:paraId="75311507" w14:textId="77777777" w:rsidR="00CF5A21" w:rsidRPr="00BA00B1" w:rsidRDefault="00CF5A21" w:rsidP="00CF5A21">
            <w:pPr>
              <w:jc w:val="center"/>
            </w:pPr>
            <w:r w:rsidRPr="00BA00B1">
              <w:rPr>
                <w:rFonts w:eastAsia="Calibri"/>
                <w:sz w:val="22"/>
              </w:rPr>
              <w:t>отопление и ГВС</w:t>
            </w:r>
          </w:p>
        </w:tc>
      </w:tr>
      <w:tr w:rsidR="00CF5A21" w:rsidRPr="00BA00B1" w14:paraId="325DDD5A" w14:textId="77777777" w:rsidTr="00CF5A21">
        <w:trPr>
          <w:jc w:val="center"/>
        </w:trPr>
        <w:tc>
          <w:tcPr>
            <w:tcW w:w="703" w:type="dxa"/>
            <w:shd w:val="clear" w:color="auto" w:fill="FFFFFF"/>
            <w:tcMar>
              <w:top w:w="40" w:type="dxa"/>
              <w:left w:w="20" w:type="dxa"/>
              <w:bottom w:w="40" w:type="dxa"/>
              <w:right w:w="20" w:type="dxa"/>
            </w:tcMar>
            <w:vAlign w:val="center"/>
          </w:tcPr>
          <w:p w14:paraId="6C7B93B8" w14:textId="77777777" w:rsidR="00CF5A21" w:rsidRPr="00BA00B1" w:rsidRDefault="00CF5A21" w:rsidP="00CF5A21">
            <w:pPr>
              <w:jc w:val="center"/>
            </w:pPr>
            <w:r w:rsidRPr="00BA00B1">
              <w:rPr>
                <w:rFonts w:eastAsia="Calibri"/>
                <w:sz w:val="22"/>
              </w:rPr>
              <w:t>2</w:t>
            </w:r>
          </w:p>
        </w:tc>
        <w:tc>
          <w:tcPr>
            <w:tcW w:w="4405" w:type="dxa"/>
            <w:shd w:val="clear" w:color="auto" w:fill="FFFFFF"/>
            <w:tcMar>
              <w:top w:w="40" w:type="dxa"/>
              <w:left w:w="200" w:type="dxa"/>
              <w:bottom w:w="40" w:type="dxa"/>
              <w:right w:w="200" w:type="dxa"/>
            </w:tcMar>
            <w:vAlign w:val="center"/>
          </w:tcPr>
          <w:p w14:paraId="5BDEF3C0" w14:textId="77777777" w:rsidR="00CF5A21" w:rsidRPr="00BA00B1" w:rsidRDefault="00CF5A21" w:rsidP="00CF5A21">
            <w:pPr>
              <w:jc w:val="center"/>
            </w:pPr>
            <w:r w:rsidRPr="00BA00B1">
              <w:rPr>
                <w:rFonts w:eastAsia="Calibri"/>
                <w:sz w:val="22"/>
              </w:rPr>
              <w:t>ул. Советская (хоз.корпус)</w:t>
            </w:r>
          </w:p>
        </w:tc>
        <w:tc>
          <w:tcPr>
            <w:tcW w:w="4467" w:type="dxa"/>
            <w:shd w:val="clear" w:color="auto" w:fill="FFFFFF"/>
            <w:tcMar>
              <w:top w:w="40" w:type="dxa"/>
              <w:left w:w="200" w:type="dxa"/>
              <w:bottom w:w="40" w:type="dxa"/>
              <w:right w:w="200" w:type="dxa"/>
            </w:tcMar>
            <w:vAlign w:val="center"/>
          </w:tcPr>
          <w:p w14:paraId="1339FAF9" w14:textId="77777777" w:rsidR="00CF5A21" w:rsidRPr="00BA00B1" w:rsidRDefault="00CF5A21" w:rsidP="00CF5A21">
            <w:pPr>
              <w:jc w:val="center"/>
            </w:pPr>
            <w:r w:rsidRPr="00BA00B1">
              <w:rPr>
                <w:rFonts w:eastAsia="Calibri"/>
                <w:sz w:val="22"/>
              </w:rPr>
              <w:t>отопление</w:t>
            </w:r>
          </w:p>
        </w:tc>
      </w:tr>
      <w:tr w:rsidR="00CF5A21" w:rsidRPr="00BA00B1" w14:paraId="2D96695A" w14:textId="77777777" w:rsidTr="00CF5A21">
        <w:trPr>
          <w:jc w:val="center"/>
        </w:trPr>
        <w:tc>
          <w:tcPr>
            <w:tcW w:w="703" w:type="dxa"/>
            <w:shd w:val="clear" w:color="auto" w:fill="FFFFFF"/>
            <w:tcMar>
              <w:top w:w="40" w:type="dxa"/>
              <w:left w:w="20" w:type="dxa"/>
              <w:bottom w:w="40" w:type="dxa"/>
              <w:right w:w="20" w:type="dxa"/>
            </w:tcMar>
            <w:vAlign w:val="center"/>
          </w:tcPr>
          <w:p w14:paraId="560196B1" w14:textId="77777777" w:rsidR="00CF5A21" w:rsidRPr="00BA00B1" w:rsidRDefault="00CF5A21" w:rsidP="00CF5A21">
            <w:pPr>
              <w:jc w:val="center"/>
            </w:pPr>
            <w:r w:rsidRPr="00BA00B1">
              <w:rPr>
                <w:rFonts w:eastAsia="Calibri"/>
                <w:sz w:val="22"/>
              </w:rPr>
              <w:t>3</w:t>
            </w:r>
          </w:p>
        </w:tc>
        <w:tc>
          <w:tcPr>
            <w:tcW w:w="4405" w:type="dxa"/>
            <w:shd w:val="clear" w:color="auto" w:fill="FFFFFF"/>
            <w:tcMar>
              <w:top w:w="40" w:type="dxa"/>
              <w:left w:w="200" w:type="dxa"/>
              <w:bottom w:w="40" w:type="dxa"/>
              <w:right w:w="200" w:type="dxa"/>
            </w:tcMar>
            <w:vAlign w:val="center"/>
          </w:tcPr>
          <w:p w14:paraId="15FEEBB4" w14:textId="77777777" w:rsidR="00CF5A21" w:rsidRPr="00BA00B1" w:rsidRDefault="00CF5A21" w:rsidP="00CF5A21">
            <w:pPr>
              <w:jc w:val="center"/>
            </w:pPr>
            <w:r w:rsidRPr="00BA00B1">
              <w:rPr>
                <w:rFonts w:eastAsia="Calibri"/>
                <w:sz w:val="22"/>
              </w:rPr>
              <w:t>ул. Советская,3</w:t>
            </w:r>
          </w:p>
        </w:tc>
        <w:tc>
          <w:tcPr>
            <w:tcW w:w="4467" w:type="dxa"/>
            <w:shd w:val="clear" w:color="auto" w:fill="FFFFFF"/>
            <w:tcMar>
              <w:top w:w="40" w:type="dxa"/>
              <w:left w:w="200" w:type="dxa"/>
              <w:bottom w:w="40" w:type="dxa"/>
              <w:right w:w="200" w:type="dxa"/>
            </w:tcMar>
            <w:vAlign w:val="center"/>
          </w:tcPr>
          <w:p w14:paraId="6FA52557" w14:textId="77777777" w:rsidR="00CF5A21" w:rsidRPr="00BA00B1" w:rsidRDefault="00CF5A21" w:rsidP="00CF5A21">
            <w:pPr>
              <w:jc w:val="center"/>
            </w:pPr>
            <w:r w:rsidRPr="00BA00B1">
              <w:rPr>
                <w:rFonts w:eastAsia="Calibri"/>
                <w:sz w:val="22"/>
              </w:rPr>
              <w:t>отопление</w:t>
            </w:r>
          </w:p>
        </w:tc>
      </w:tr>
      <w:tr w:rsidR="00CF5A21" w:rsidRPr="00BA00B1" w14:paraId="0B3235DE" w14:textId="77777777" w:rsidTr="00CF5A21">
        <w:trPr>
          <w:jc w:val="center"/>
        </w:trPr>
        <w:tc>
          <w:tcPr>
            <w:tcW w:w="703" w:type="dxa"/>
            <w:shd w:val="clear" w:color="auto" w:fill="FFFFFF"/>
            <w:tcMar>
              <w:top w:w="40" w:type="dxa"/>
              <w:left w:w="20" w:type="dxa"/>
              <w:bottom w:w="40" w:type="dxa"/>
              <w:right w:w="20" w:type="dxa"/>
            </w:tcMar>
            <w:vAlign w:val="center"/>
          </w:tcPr>
          <w:p w14:paraId="7E546726" w14:textId="77777777" w:rsidR="00CF5A21" w:rsidRPr="00BA00B1" w:rsidRDefault="00CF5A21" w:rsidP="00CF5A21">
            <w:pPr>
              <w:jc w:val="center"/>
            </w:pPr>
            <w:r w:rsidRPr="00BA00B1">
              <w:rPr>
                <w:rFonts w:eastAsia="Calibri"/>
                <w:sz w:val="22"/>
              </w:rPr>
              <w:t>4</w:t>
            </w:r>
          </w:p>
        </w:tc>
        <w:tc>
          <w:tcPr>
            <w:tcW w:w="4405" w:type="dxa"/>
            <w:shd w:val="clear" w:color="auto" w:fill="FFFFFF"/>
            <w:tcMar>
              <w:top w:w="40" w:type="dxa"/>
              <w:left w:w="200" w:type="dxa"/>
              <w:bottom w:w="40" w:type="dxa"/>
              <w:right w:w="200" w:type="dxa"/>
            </w:tcMar>
            <w:vAlign w:val="center"/>
          </w:tcPr>
          <w:p w14:paraId="07062B9F" w14:textId="77777777" w:rsidR="00CF5A21" w:rsidRPr="00BA00B1" w:rsidRDefault="00CF5A21" w:rsidP="00CF5A21">
            <w:pPr>
              <w:jc w:val="center"/>
            </w:pPr>
            <w:r w:rsidRPr="00BA00B1">
              <w:rPr>
                <w:rFonts w:eastAsia="Calibri"/>
                <w:sz w:val="22"/>
              </w:rPr>
              <w:t>ул. Советская,2</w:t>
            </w:r>
          </w:p>
        </w:tc>
        <w:tc>
          <w:tcPr>
            <w:tcW w:w="4467" w:type="dxa"/>
            <w:shd w:val="clear" w:color="auto" w:fill="FFFFFF"/>
            <w:tcMar>
              <w:top w:w="40" w:type="dxa"/>
              <w:left w:w="200" w:type="dxa"/>
              <w:bottom w:w="40" w:type="dxa"/>
              <w:right w:w="200" w:type="dxa"/>
            </w:tcMar>
            <w:vAlign w:val="center"/>
          </w:tcPr>
          <w:p w14:paraId="12C42E55" w14:textId="77777777" w:rsidR="00CF5A21" w:rsidRPr="00BA00B1" w:rsidRDefault="00CF5A21" w:rsidP="00CF5A21">
            <w:pPr>
              <w:jc w:val="center"/>
            </w:pPr>
            <w:r w:rsidRPr="00BA00B1">
              <w:rPr>
                <w:rFonts w:eastAsia="Calibri"/>
                <w:sz w:val="22"/>
              </w:rPr>
              <w:t>отопление и ГВС</w:t>
            </w:r>
          </w:p>
        </w:tc>
      </w:tr>
      <w:tr w:rsidR="00CF5A21" w:rsidRPr="00BA00B1" w14:paraId="4EA2615F" w14:textId="77777777" w:rsidTr="00CF5A21">
        <w:trPr>
          <w:jc w:val="center"/>
        </w:trPr>
        <w:tc>
          <w:tcPr>
            <w:tcW w:w="703" w:type="dxa"/>
            <w:shd w:val="clear" w:color="auto" w:fill="FFFFFF"/>
            <w:tcMar>
              <w:top w:w="40" w:type="dxa"/>
              <w:left w:w="20" w:type="dxa"/>
              <w:bottom w:w="40" w:type="dxa"/>
              <w:right w:w="20" w:type="dxa"/>
            </w:tcMar>
            <w:vAlign w:val="center"/>
          </w:tcPr>
          <w:p w14:paraId="204947F6" w14:textId="77777777" w:rsidR="00CF5A21" w:rsidRPr="00BA00B1" w:rsidRDefault="00CF5A21" w:rsidP="00CF5A21">
            <w:pPr>
              <w:jc w:val="center"/>
            </w:pPr>
            <w:r w:rsidRPr="00BA00B1">
              <w:rPr>
                <w:rFonts w:eastAsia="Calibri"/>
                <w:sz w:val="22"/>
              </w:rPr>
              <w:t>5</w:t>
            </w:r>
          </w:p>
        </w:tc>
        <w:tc>
          <w:tcPr>
            <w:tcW w:w="4405" w:type="dxa"/>
            <w:shd w:val="clear" w:color="auto" w:fill="FFFFFF"/>
            <w:tcMar>
              <w:top w:w="40" w:type="dxa"/>
              <w:left w:w="200" w:type="dxa"/>
              <w:bottom w:w="40" w:type="dxa"/>
              <w:right w:w="200" w:type="dxa"/>
            </w:tcMar>
            <w:vAlign w:val="center"/>
          </w:tcPr>
          <w:p w14:paraId="365A78B1" w14:textId="77777777" w:rsidR="00CF5A21" w:rsidRPr="00BA00B1" w:rsidRDefault="00CF5A21" w:rsidP="00CF5A21">
            <w:pPr>
              <w:jc w:val="center"/>
            </w:pPr>
            <w:r w:rsidRPr="00BA00B1">
              <w:rPr>
                <w:rFonts w:eastAsia="Calibri"/>
                <w:sz w:val="22"/>
              </w:rPr>
              <w:t>ул. Советская</w:t>
            </w:r>
          </w:p>
        </w:tc>
        <w:tc>
          <w:tcPr>
            <w:tcW w:w="4467" w:type="dxa"/>
            <w:shd w:val="clear" w:color="auto" w:fill="FFFFFF"/>
            <w:tcMar>
              <w:top w:w="40" w:type="dxa"/>
              <w:left w:w="200" w:type="dxa"/>
              <w:bottom w:w="40" w:type="dxa"/>
              <w:right w:w="200" w:type="dxa"/>
            </w:tcMar>
            <w:vAlign w:val="center"/>
          </w:tcPr>
          <w:p w14:paraId="47D4ED5A" w14:textId="77777777" w:rsidR="00CF5A21" w:rsidRPr="00BA00B1" w:rsidRDefault="00CF5A21" w:rsidP="00CF5A21">
            <w:pPr>
              <w:jc w:val="center"/>
            </w:pPr>
            <w:r w:rsidRPr="00BA00B1">
              <w:rPr>
                <w:rFonts w:eastAsia="Calibri"/>
                <w:sz w:val="22"/>
              </w:rPr>
              <w:t>отопление</w:t>
            </w:r>
          </w:p>
        </w:tc>
      </w:tr>
      <w:tr w:rsidR="00CF5A21" w:rsidRPr="00BA00B1" w14:paraId="56B27BE1" w14:textId="77777777" w:rsidTr="00CF5A21">
        <w:trPr>
          <w:jc w:val="center"/>
        </w:trPr>
        <w:tc>
          <w:tcPr>
            <w:tcW w:w="703" w:type="dxa"/>
            <w:shd w:val="clear" w:color="auto" w:fill="FFFFFF"/>
            <w:tcMar>
              <w:top w:w="40" w:type="dxa"/>
              <w:left w:w="20" w:type="dxa"/>
              <w:bottom w:w="40" w:type="dxa"/>
              <w:right w:w="20" w:type="dxa"/>
            </w:tcMar>
            <w:vAlign w:val="center"/>
          </w:tcPr>
          <w:p w14:paraId="467E64E2" w14:textId="77777777" w:rsidR="00CF5A21" w:rsidRPr="00BA00B1" w:rsidRDefault="00CF5A21" w:rsidP="00CF5A21">
            <w:pPr>
              <w:jc w:val="center"/>
            </w:pPr>
            <w:r w:rsidRPr="00BA00B1">
              <w:rPr>
                <w:rFonts w:eastAsia="Calibri"/>
                <w:sz w:val="22"/>
              </w:rPr>
              <w:t>6</w:t>
            </w:r>
          </w:p>
        </w:tc>
        <w:tc>
          <w:tcPr>
            <w:tcW w:w="4405" w:type="dxa"/>
            <w:shd w:val="clear" w:color="auto" w:fill="FFFFFF"/>
            <w:tcMar>
              <w:top w:w="40" w:type="dxa"/>
              <w:left w:w="200" w:type="dxa"/>
              <w:bottom w:w="40" w:type="dxa"/>
              <w:right w:w="200" w:type="dxa"/>
            </w:tcMar>
            <w:vAlign w:val="center"/>
          </w:tcPr>
          <w:p w14:paraId="79F1171A" w14:textId="77777777" w:rsidR="00CF5A21" w:rsidRPr="00BA00B1" w:rsidRDefault="00CF5A21" w:rsidP="00CF5A21">
            <w:pPr>
              <w:jc w:val="center"/>
            </w:pPr>
            <w:r w:rsidRPr="00BA00B1">
              <w:rPr>
                <w:rFonts w:eastAsia="Calibri"/>
                <w:sz w:val="22"/>
              </w:rPr>
              <w:t>ул. Советская</w:t>
            </w:r>
          </w:p>
        </w:tc>
        <w:tc>
          <w:tcPr>
            <w:tcW w:w="4467" w:type="dxa"/>
            <w:shd w:val="clear" w:color="auto" w:fill="FFFFFF"/>
            <w:tcMar>
              <w:top w:w="40" w:type="dxa"/>
              <w:left w:w="200" w:type="dxa"/>
              <w:bottom w:w="40" w:type="dxa"/>
              <w:right w:w="200" w:type="dxa"/>
            </w:tcMar>
            <w:vAlign w:val="center"/>
          </w:tcPr>
          <w:p w14:paraId="31103AF4" w14:textId="77777777" w:rsidR="00CF5A21" w:rsidRPr="00BA00B1" w:rsidRDefault="00CF5A21" w:rsidP="00CF5A21">
            <w:pPr>
              <w:jc w:val="center"/>
            </w:pPr>
            <w:r w:rsidRPr="00BA00B1">
              <w:rPr>
                <w:rFonts w:eastAsia="Calibri"/>
                <w:sz w:val="22"/>
              </w:rPr>
              <w:t>отопление</w:t>
            </w:r>
          </w:p>
        </w:tc>
      </w:tr>
    </w:tbl>
    <w:p w14:paraId="22DCF59B" w14:textId="232911C6" w:rsidR="00CA6DEA" w:rsidRPr="00BA00B1" w:rsidRDefault="00CA6DEA" w:rsidP="00C22502">
      <w:pPr>
        <w:widowControl w:val="0"/>
        <w:spacing w:line="360" w:lineRule="auto"/>
        <w:ind w:right="13" w:firstLine="567"/>
        <w:jc w:val="both"/>
        <w:rPr>
          <w:sz w:val="26"/>
          <w:szCs w:val="26"/>
        </w:rPr>
      </w:pPr>
    </w:p>
    <w:p w14:paraId="5F74A2CE" w14:textId="33ED38CB" w:rsidR="00CF5A21" w:rsidRPr="00BA00B1" w:rsidRDefault="00CF5A21" w:rsidP="00CF5A21">
      <w:pPr>
        <w:ind w:right="13"/>
        <w:rPr>
          <w:sz w:val="26"/>
          <w:szCs w:val="26"/>
        </w:rPr>
      </w:pPr>
      <w:r w:rsidRPr="00BA00B1">
        <w:rPr>
          <w:sz w:val="26"/>
          <w:szCs w:val="26"/>
        </w:rPr>
        <w:t>Таблица 16 - Потребители Котельная «Гавриловка»</w:t>
      </w:r>
    </w:p>
    <w:tbl>
      <w:tblPr>
        <w:tblStyle w:val="af9"/>
        <w:tblW w:w="5000" w:type="pct"/>
        <w:jc w:val="center"/>
        <w:tblLook w:val="04A0" w:firstRow="1" w:lastRow="0" w:firstColumn="1" w:lastColumn="0" w:noHBand="0" w:noVBand="1"/>
      </w:tblPr>
      <w:tblGrid>
        <w:gridCol w:w="749"/>
        <w:gridCol w:w="4697"/>
        <w:gridCol w:w="4763"/>
      </w:tblGrid>
      <w:tr w:rsidR="00CF5A21" w:rsidRPr="00BA00B1" w14:paraId="0FC5ECFE" w14:textId="77777777" w:rsidTr="00CF5A21">
        <w:trPr>
          <w:jc w:val="center"/>
        </w:trPr>
        <w:tc>
          <w:tcPr>
            <w:tcW w:w="703" w:type="dxa"/>
            <w:shd w:val="clear" w:color="auto" w:fill="F2F2F2"/>
            <w:tcMar>
              <w:top w:w="120" w:type="dxa"/>
              <w:left w:w="20" w:type="dxa"/>
              <w:bottom w:w="120" w:type="dxa"/>
              <w:right w:w="20" w:type="dxa"/>
            </w:tcMar>
            <w:vAlign w:val="center"/>
          </w:tcPr>
          <w:p w14:paraId="7D4316C5" w14:textId="77777777" w:rsidR="00CF5A21" w:rsidRPr="00BA00B1" w:rsidRDefault="00CF5A21" w:rsidP="00CF5A21">
            <w:pPr>
              <w:jc w:val="center"/>
            </w:pPr>
            <w:r w:rsidRPr="00BA00B1">
              <w:rPr>
                <w:rFonts w:eastAsia="Calibri"/>
                <w:sz w:val="22"/>
              </w:rPr>
              <w:t>№</w:t>
            </w:r>
          </w:p>
        </w:tc>
        <w:tc>
          <w:tcPr>
            <w:tcW w:w="4405" w:type="dxa"/>
            <w:shd w:val="clear" w:color="auto" w:fill="F2F2F2"/>
            <w:tcMar>
              <w:top w:w="120" w:type="dxa"/>
              <w:left w:w="200" w:type="dxa"/>
              <w:bottom w:w="120" w:type="dxa"/>
              <w:right w:w="200" w:type="dxa"/>
            </w:tcMar>
            <w:vAlign w:val="center"/>
          </w:tcPr>
          <w:p w14:paraId="11CD8DAA" w14:textId="77777777" w:rsidR="00CF5A21" w:rsidRPr="00BA00B1" w:rsidRDefault="00CF5A21" w:rsidP="00CF5A21">
            <w:pPr>
              <w:jc w:val="center"/>
            </w:pPr>
            <w:r w:rsidRPr="00BA00B1">
              <w:rPr>
                <w:rFonts w:eastAsia="Calibri"/>
                <w:sz w:val="22"/>
              </w:rPr>
              <w:t>Адрес потребителя</w:t>
            </w:r>
          </w:p>
        </w:tc>
        <w:tc>
          <w:tcPr>
            <w:tcW w:w="4467" w:type="dxa"/>
            <w:shd w:val="clear" w:color="auto" w:fill="F2F2F2"/>
            <w:tcMar>
              <w:top w:w="120" w:type="dxa"/>
              <w:left w:w="200" w:type="dxa"/>
              <w:bottom w:w="120" w:type="dxa"/>
              <w:right w:w="200" w:type="dxa"/>
            </w:tcMar>
            <w:vAlign w:val="center"/>
          </w:tcPr>
          <w:p w14:paraId="15C05D3F" w14:textId="77777777" w:rsidR="00CF5A21" w:rsidRPr="00BA00B1" w:rsidRDefault="00CF5A21" w:rsidP="00CF5A21">
            <w:pPr>
              <w:jc w:val="center"/>
            </w:pPr>
            <w:r w:rsidRPr="00BA00B1">
              <w:rPr>
                <w:rFonts w:eastAsia="Calibri"/>
                <w:sz w:val="22"/>
              </w:rPr>
              <w:t>Зона действия источника по типам потребления</w:t>
            </w:r>
          </w:p>
        </w:tc>
      </w:tr>
      <w:tr w:rsidR="00CF5A21" w:rsidRPr="00BA00B1" w14:paraId="14674DC8" w14:textId="77777777" w:rsidTr="00CF5A21">
        <w:trPr>
          <w:jc w:val="center"/>
        </w:trPr>
        <w:tc>
          <w:tcPr>
            <w:tcW w:w="703" w:type="dxa"/>
            <w:shd w:val="clear" w:color="auto" w:fill="FFFFFF"/>
            <w:tcMar>
              <w:top w:w="40" w:type="dxa"/>
              <w:left w:w="20" w:type="dxa"/>
              <w:bottom w:w="40" w:type="dxa"/>
              <w:right w:w="20" w:type="dxa"/>
            </w:tcMar>
            <w:vAlign w:val="center"/>
          </w:tcPr>
          <w:p w14:paraId="37217B1B" w14:textId="77777777" w:rsidR="00CF5A21" w:rsidRPr="00BA00B1" w:rsidRDefault="00CF5A21" w:rsidP="00CF5A21">
            <w:pPr>
              <w:jc w:val="center"/>
            </w:pPr>
            <w:r w:rsidRPr="00BA00B1">
              <w:rPr>
                <w:rFonts w:eastAsia="Calibri"/>
                <w:sz w:val="22"/>
              </w:rPr>
              <w:t>1</w:t>
            </w:r>
          </w:p>
        </w:tc>
        <w:tc>
          <w:tcPr>
            <w:tcW w:w="4405" w:type="dxa"/>
            <w:shd w:val="clear" w:color="auto" w:fill="FFFFFF"/>
            <w:tcMar>
              <w:top w:w="40" w:type="dxa"/>
              <w:left w:w="200" w:type="dxa"/>
              <w:bottom w:w="40" w:type="dxa"/>
              <w:right w:w="200" w:type="dxa"/>
            </w:tcMar>
            <w:vAlign w:val="center"/>
          </w:tcPr>
          <w:p w14:paraId="1A7C8271" w14:textId="77777777" w:rsidR="00CF5A21" w:rsidRPr="00BA00B1" w:rsidRDefault="00CF5A21" w:rsidP="00CF5A21">
            <w:pPr>
              <w:jc w:val="center"/>
            </w:pPr>
            <w:r w:rsidRPr="00BA00B1">
              <w:rPr>
                <w:rFonts w:eastAsia="Calibri"/>
                <w:sz w:val="22"/>
              </w:rPr>
              <w:t>ул. Мира, 1</w:t>
            </w:r>
          </w:p>
        </w:tc>
        <w:tc>
          <w:tcPr>
            <w:tcW w:w="4467" w:type="dxa"/>
            <w:shd w:val="clear" w:color="auto" w:fill="FFFFFF"/>
            <w:tcMar>
              <w:top w:w="40" w:type="dxa"/>
              <w:left w:w="200" w:type="dxa"/>
              <w:bottom w:w="40" w:type="dxa"/>
              <w:right w:w="200" w:type="dxa"/>
            </w:tcMar>
            <w:vAlign w:val="center"/>
          </w:tcPr>
          <w:p w14:paraId="35A4F567" w14:textId="77777777" w:rsidR="00CF5A21" w:rsidRPr="00BA00B1" w:rsidRDefault="00CF5A21" w:rsidP="00CF5A21">
            <w:pPr>
              <w:jc w:val="center"/>
            </w:pPr>
            <w:r w:rsidRPr="00BA00B1">
              <w:rPr>
                <w:rFonts w:eastAsia="Calibri"/>
                <w:sz w:val="22"/>
              </w:rPr>
              <w:t>отопление</w:t>
            </w:r>
          </w:p>
        </w:tc>
      </w:tr>
      <w:tr w:rsidR="00CF5A21" w:rsidRPr="00BA00B1" w14:paraId="285006ED" w14:textId="77777777" w:rsidTr="00CF5A21">
        <w:trPr>
          <w:jc w:val="center"/>
        </w:trPr>
        <w:tc>
          <w:tcPr>
            <w:tcW w:w="703" w:type="dxa"/>
            <w:shd w:val="clear" w:color="auto" w:fill="FFFFFF"/>
            <w:tcMar>
              <w:top w:w="40" w:type="dxa"/>
              <w:left w:w="20" w:type="dxa"/>
              <w:bottom w:w="40" w:type="dxa"/>
              <w:right w:w="20" w:type="dxa"/>
            </w:tcMar>
            <w:vAlign w:val="center"/>
          </w:tcPr>
          <w:p w14:paraId="5A1FB192" w14:textId="77777777" w:rsidR="00CF5A21" w:rsidRPr="00BA00B1" w:rsidRDefault="00CF5A21" w:rsidP="00CF5A21">
            <w:pPr>
              <w:jc w:val="center"/>
            </w:pPr>
            <w:r w:rsidRPr="00BA00B1">
              <w:rPr>
                <w:rFonts w:eastAsia="Calibri"/>
                <w:sz w:val="22"/>
              </w:rPr>
              <w:t>2</w:t>
            </w:r>
          </w:p>
        </w:tc>
        <w:tc>
          <w:tcPr>
            <w:tcW w:w="4405" w:type="dxa"/>
            <w:shd w:val="clear" w:color="auto" w:fill="FFFFFF"/>
            <w:tcMar>
              <w:top w:w="40" w:type="dxa"/>
              <w:left w:w="200" w:type="dxa"/>
              <w:bottom w:w="40" w:type="dxa"/>
              <w:right w:w="200" w:type="dxa"/>
            </w:tcMar>
            <w:vAlign w:val="center"/>
          </w:tcPr>
          <w:p w14:paraId="0CEC058F" w14:textId="77777777" w:rsidR="00CF5A21" w:rsidRPr="00BA00B1" w:rsidRDefault="00CF5A21" w:rsidP="00CF5A21">
            <w:pPr>
              <w:jc w:val="center"/>
            </w:pPr>
            <w:r w:rsidRPr="00BA00B1">
              <w:rPr>
                <w:rFonts w:eastAsia="Calibri"/>
                <w:sz w:val="22"/>
              </w:rPr>
              <w:t>ул. Мира, 2</w:t>
            </w:r>
          </w:p>
        </w:tc>
        <w:tc>
          <w:tcPr>
            <w:tcW w:w="4467" w:type="dxa"/>
            <w:shd w:val="clear" w:color="auto" w:fill="FFFFFF"/>
            <w:tcMar>
              <w:top w:w="40" w:type="dxa"/>
              <w:left w:w="200" w:type="dxa"/>
              <w:bottom w:w="40" w:type="dxa"/>
              <w:right w:w="200" w:type="dxa"/>
            </w:tcMar>
            <w:vAlign w:val="center"/>
          </w:tcPr>
          <w:p w14:paraId="559DF86B" w14:textId="77777777" w:rsidR="00CF5A21" w:rsidRPr="00BA00B1" w:rsidRDefault="00CF5A21" w:rsidP="00CF5A21">
            <w:pPr>
              <w:jc w:val="center"/>
            </w:pPr>
            <w:r w:rsidRPr="00BA00B1">
              <w:rPr>
                <w:rFonts w:eastAsia="Calibri"/>
                <w:sz w:val="22"/>
              </w:rPr>
              <w:t>отопление</w:t>
            </w:r>
          </w:p>
        </w:tc>
      </w:tr>
      <w:tr w:rsidR="00CF5A21" w:rsidRPr="00BA00B1" w14:paraId="31A8586E" w14:textId="77777777" w:rsidTr="00CF5A21">
        <w:trPr>
          <w:jc w:val="center"/>
        </w:trPr>
        <w:tc>
          <w:tcPr>
            <w:tcW w:w="703" w:type="dxa"/>
            <w:shd w:val="clear" w:color="auto" w:fill="FFFFFF"/>
            <w:tcMar>
              <w:top w:w="40" w:type="dxa"/>
              <w:left w:w="20" w:type="dxa"/>
              <w:bottom w:w="40" w:type="dxa"/>
              <w:right w:w="20" w:type="dxa"/>
            </w:tcMar>
            <w:vAlign w:val="center"/>
          </w:tcPr>
          <w:p w14:paraId="212674B6" w14:textId="77777777" w:rsidR="00CF5A21" w:rsidRPr="00BA00B1" w:rsidRDefault="00CF5A21" w:rsidP="00CF5A21">
            <w:pPr>
              <w:jc w:val="center"/>
            </w:pPr>
            <w:r w:rsidRPr="00BA00B1">
              <w:rPr>
                <w:rFonts w:eastAsia="Calibri"/>
                <w:sz w:val="22"/>
              </w:rPr>
              <w:t>3</w:t>
            </w:r>
          </w:p>
        </w:tc>
        <w:tc>
          <w:tcPr>
            <w:tcW w:w="4405" w:type="dxa"/>
            <w:shd w:val="clear" w:color="auto" w:fill="FFFFFF"/>
            <w:tcMar>
              <w:top w:w="40" w:type="dxa"/>
              <w:left w:w="200" w:type="dxa"/>
              <w:bottom w:w="40" w:type="dxa"/>
              <w:right w:w="200" w:type="dxa"/>
            </w:tcMar>
            <w:vAlign w:val="center"/>
          </w:tcPr>
          <w:p w14:paraId="5B582FF3" w14:textId="47E583C7" w:rsidR="00CF5A21" w:rsidRPr="00BA00B1" w:rsidRDefault="004302E1" w:rsidP="00CF5A21">
            <w:pPr>
              <w:jc w:val="center"/>
            </w:pPr>
            <w:r w:rsidRPr="00BA00B1">
              <w:rPr>
                <w:rFonts w:eastAsia="Calibri"/>
                <w:sz w:val="22"/>
              </w:rPr>
              <w:t>ул. Мира, 3, 4 «а», 5 «а» (Тарабукин Ф.Г.)</w:t>
            </w:r>
          </w:p>
        </w:tc>
        <w:tc>
          <w:tcPr>
            <w:tcW w:w="4467" w:type="dxa"/>
            <w:shd w:val="clear" w:color="auto" w:fill="FFFFFF"/>
            <w:tcMar>
              <w:top w:w="40" w:type="dxa"/>
              <w:left w:w="200" w:type="dxa"/>
              <w:bottom w:w="40" w:type="dxa"/>
              <w:right w:w="200" w:type="dxa"/>
            </w:tcMar>
            <w:vAlign w:val="center"/>
          </w:tcPr>
          <w:p w14:paraId="61346234" w14:textId="77777777" w:rsidR="00CF5A21" w:rsidRPr="00BA00B1" w:rsidRDefault="00CF5A21" w:rsidP="00CF5A21">
            <w:pPr>
              <w:jc w:val="center"/>
            </w:pPr>
            <w:r w:rsidRPr="00BA00B1">
              <w:rPr>
                <w:rFonts w:eastAsia="Calibri"/>
                <w:sz w:val="22"/>
              </w:rPr>
              <w:t>отопление</w:t>
            </w:r>
          </w:p>
        </w:tc>
      </w:tr>
    </w:tbl>
    <w:p w14:paraId="799B8CC7" w14:textId="51394A77" w:rsidR="00CF5A21" w:rsidRPr="00BA00B1" w:rsidRDefault="00CF5A21" w:rsidP="00C22502">
      <w:pPr>
        <w:widowControl w:val="0"/>
        <w:spacing w:line="360" w:lineRule="auto"/>
        <w:ind w:right="13" w:firstLine="567"/>
        <w:jc w:val="both"/>
        <w:rPr>
          <w:sz w:val="26"/>
          <w:szCs w:val="26"/>
        </w:rPr>
      </w:pPr>
    </w:p>
    <w:p w14:paraId="1DEAA155" w14:textId="4D3BF526" w:rsidR="008031EC" w:rsidRPr="00BA00B1" w:rsidRDefault="008031EC" w:rsidP="00C22502">
      <w:pPr>
        <w:widowControl w:val="0"/>
        <w:spacing w:line="360" w:lineRule="auto"/>
        <w:ind w:right="13" w:firstLine="567"/>
        <w:jc w:val="both"/>
        <w:rPr>
          <w:sz w:val="26"/>
          <w:szCs w:val="26"/>
        </w:rPr>
      </w:pPr>
    </w:p>
    <w:p w14:paraId="10388049" w14:textId="629E1CF3" w:rsidR="008031EC" w:rsidRPr="00BA00B1" w:rsidRDefault="008031EC" w:rsidP="00C22502">
      <w:pPr>
        <w:widowControl w:val="0"/>
        <w:spacing w:line="360" w:lineRule="auto"/>
        <w:ind w:right="13" w:firstLine="567"/>
        <w:jc w:val="both"/>
        <w:rPr>
          <w:sz w:val="26"/>
          <w:szCs w:val="26"/>
        </w:rPr>
      </w:pPr>
    </w:p>
    <w:p w14:paraId="66C98B77" w14:textId="5CF8315D" w:rsidR="008031EC" w:rsidRPr="00BA00B1" w:rsidRDefault="008031EC" w:rsidP="00C22502">
      <w:pPr>
        <w:widowControl w:val="0"/>
        <w:spacing w:line="360" w:lineRule="auto"/>
        <w:ind w:right="13" w:firstLine="567"/>
        <w:jc w:val="both"/>
        <w:rPr>
          <w:sz w:val="26"/>
          <w:szCs w:val="26"/>
        </w:rPr>
      </w:pPr>
    </w:p>
    <w:p w14:paraId="388AB485" w14:textId="77777777" w:rsidR="008031EC" w:rsidRPr="00BA00B1" w:rsidRDefault="008031EC" w:rsidP="00C22502">
      <w:pPr>
        <w:widowControl w:val="0"/>
        <w:spacing w:line="360" w:lineRule="auto"/>
        <w:ind w:right="13" w:firstLine="567"/>
        <w:jc w:val="both"/>
        <w:rPr>
          <w:sz w:val="26"/>
          <w:szCs w:val="26"/>
        </w:rPr>
      </w:pPr>
    </w:p>
    <w:p w14:paraId="0C403D2C" w14:textId="77777777" w:rsidR="00C7543C" w:rsidRPr="00BA00B1" w:rsidRDefault="00C7543C" w:rsidP="00C22502">
      <w:pPr>
        <w:pStyle w:val="21"/>
        <w:ind w:right="13"/>
        <w:jc w:val="both"/>
        <w:rPr>
          <w:rStyle w:val="22"/>
          <w:b/>
          <w:bCs/>
          <w:i/>
          <w:iCs/>
        </w:rPr>
      </w:pPr>
      <w:bookmarkStart w:id="240" w:name="_Toc71120119"/>
      <w:r w:rsidRPr="00BA00B1">
        <w:lastRenderedPageBreak/>
        <w:t>1</w:t>
      </w:r>
      <w:r w:rsidRPr="00BA00B1">
        <w:rPr>
          <w:rStyle w:val="22"/>
          <w:b/>
          <w:bCs/>
          <w:i/>
          <w:iCs/>
        </w:rPr>
        <w:t>.5. Тепловые нагрузки потребителей тепловой энергии, групп</w:t>
      </w:r>
      <w:r w:rsidRPr="00BA00B1">
        <w:rPr>
          <w:rStyle w:val="22"/>
          <w:b/>
          <w:bCs/>
          <w:i/>
          <w:iCs/>
        </w:rPr>
        <w:tab/>
        <w:t>потребителей тепловой энергии в зонах действия источников тепловой энергии</w:t>
      </w:r>
      <w:bookmarkEnd w:id="240"/>
    </w:p>
    <w:p w14:paraId="177784CC" w14:textId="77777777" w:rsidR="00C7543C" w:rsidRPr="00BA00B1" w:rsidRDefault="00C7543C" w:rsidP="00C22502">
      <w:pPr>
        <w:pStyle w:val="21"/>
        <w:ind w:right="13"/>
        <w:jc w:val="both"/>
      </w:pPr>
      <w:bookmarkStart w:id="241" w:name="_Toc71120120"/>
      <w:r w:rsidRPr="00BA00B1">
        <w:t>1.5.1. Описание значений спроса на тепловую мощность в расчетных элементах территориального деления</w:t>
      </w:r>
      <w:bookmarkEnd w:id="241"/>
    </w:p>
    <w:p w14:paraId="5F2E4858" w14:textId="04C353A2" w:rsidR="00C7543C" w:rsidRPr="00BA00B1" w:rsidRDefault="00C7543C" w:rsidP="008379DD">
      <w:pPr>
        <w:widowControl w:val="0"/>
        <w:spacing w:line="360" w:lineRule="auto"/>
        <w:ind w:right="13" w:firstLine="567"/>
        <w:jc w:val="both"/>
        <w:rPr>
          <w:sz w:val="26"/>
          <w:szCs w:val="26"/>
        </w:rPr>
      </w:pPr>
      <w:r w:rsidRPr="00BA00B1">
        <w:rPr>
          <w:sz w:val="26"/>
          <w:szCs w:val="26"/>
        </w:rPr>
        <w:t xml:space="preserve">Присоединенная нагрузка потребителей в </w:t>
      </w:r>
      <w:r w:rsidR="00A90E31" w:rsidRPr="00BA00B1">
        <w:rPr>
          <w:sz w:val="26"/>
          <w:szCs w:val="26"/>
        </w:rPr>
        <w:t>202</w:t>
      </w:r>
      <w:r w:rsidR="008031EC" w:rsidRPr="00BA00B1">
        <w:rPr>
          <w:sz w:val="26"/>
          <w:szCs w:val="26"/>
        </w:rPr>
        <w:t>4</w:t>
      </w:r>
      <w:r w:rsidRPr="00BA00B1">
        <w:rPr>
          <w:sz w:val="26"/>
          <w:szCs w:val="26"/>
        </w:rPr>
        <w:t xml:space="preserve"> году, подключенных к источникам теплоснабжения, в расчетных элементах территориального деления составляет: </w:t>
      </w:r>
    </w:p>
    <w:p w14:paraId="0D9A47B1" w14:textId="09E3F56A" w:rsidR="00C7543C" w:rsidRPr="00BA00B1" w:rsidRDefault="00C7543C" w:rsidP="008379DD">
      <w:pPr>
        <w:widowControl w:val="0"/>
        <w:spacing w:line="360" w:lineRule="auto"/>
        <w:ind w:right="13" w:firstLine="567"/>
        <w:jc w:val="both"/>
        <w:rPr>
          <w:sz w:val="26"/>
          <w:szCs w:val="26"/>
        </w:rPr>
      </w:pPr>
      <w:r w:rsidRPr="00BA00B1">
        <w:rPr>
          <w:sz w:val="26"/>
          <w:szCs w:val="26"/>
        </w:rPr>
        <w:t>•</w:t>
      </w:r>
      <w:r w:rsidRPr="00BA00B1">
        <w:rPr>
          <w:sz w:val="26"/>
          <w:szCs w:val="26"/>
        </w:rPr>
        <w:tab/>
        <w:t xml:space="preserve">по котельной </w:t>
      </w:r>
      <w:r w:rsidR="006963A9" w:rsidRPr="00BA00B1">
        <w:rPr>
          <w:sz w:val="26"/>
          <w:szCs w:val="26"/>
        </w:rPr>
        <w:t>«Центральная</w:t>
      </w:r>
      <w:r w:rsidR="00CF5A21" w:rsidRPr="00BA00B1">
        <w:rPr>
          <w:sz w:val="26"/>
          <w:szCs w:val="26"/>
        </w:rPr>
        <w:t xml:space="preserve"> Усадьба</w:t>
      </w:r>
      <w:r w:rsidR="006963A9" w:rsidRPr="00BA00B1">
        <w:rPr>
          <w:sz w:val="26"/>
          <w:szCs w:val="26"/>
        </w:rPr>
        <w:t>»</w:t>
      </w:r>
      <w:r w:rsidRPr="00BA00B1">
        <w:rPr>
          <w:sz w:val="26"/>
          <w:szCs w:val="26"/>
        </w:rPr>
        <w:t xml:space="preserve"> - </w:t>
      </w:r>
      <w:r w:rsidR="00CF5A21" w:rsidRPr="00BA00B1">
        <w:rPr>
          <w:sz w:val="26"/>
          <w:szCs w:val="26"/>
        </w:rPr>
        <w:t>0,18</w:t>
      </w:r>
      <w:r w:rsidR="004831CB" w:rsidRPr="00BA00B1">
        <w:rPr>
          <w:sz w:val="26"/>
          <w:szCs w:val="26"/>
        </w:rPr>
        <w:t>22</w:t>
      </w:r>
      <w:r w:rsidR="00CF5A21" w:rsidRPr="00BA00B1">
        <w:rPr>
          <w:sz w:val="26"/>
          <w:szCs w:val="26"/>
        </w:rPr>
        <w:t xml:space="preserve"> </w:t>
      </w:r>
      <w:r w:rsidRPr="00BA00B1">
        <w:rPr>
          <w:sz w:val="26"/>
          <w:szCs w:val="26"/>
        </w:rPr>
        <w:t>Гкал/час (отопление)</w:t>
      </w:r>
      <w:r w:rsidR="006963A9" w:rsidRPr="00BA00B1">
        <w:rPr>
          <w:sz w:val="26"/>
          <w:szCs w:val="26"/>
        </w:rPr>
        <w:t>;</w:t>
      </w:r>
    </w:p>
    <w:p w14:paraId="6BF4C7AE" w14:textId="3E90E702" w:rsidR="00CF5A21" w:rsidRPr="00BA00B1" w:rsidRDefault="00CF5A21" w:rsidP="008379DD">
      <w:pPr>
        <w:widowControl w:val="0"/>
        <w:spacing w:line="360" w:lineRule="auto"/>
        <w:ind w:right="13" w:firstLine="567"/>
        <w:jc w:val="both"/>
        <w:rPr>
          <w:sz w:val="26"/>
          <w:szCs w:val="26"/>
        </w:rPr>
      </w:pPr>
      <w:r w:rsidRPr="00BA00B1">
        <w:rPr>
          <w:sz w:val="26"/>
          <w:szCs w:val="26"/>
        </w:rPr>
        <w:t>•</w:t>
      </w:r>
      <w:r w:rsidR="00C7543C" w:rsidRPr="00BA00B1">
        <w:rPr>
          <w:sz w:val="26"/>
          <w:szCs w:val="26"/>
        </w:rPr>
        <w:tab/>
        <w:t xml:space="preserve">по котельной </w:t>
      </w:r>
      <w:r w:rsidR="006963A9" w:rsidRPr="00BA00B1">
        <w:rPr>
          <w:sz w:val="26"/>
          <w:szCs w:val="26"/>
        </w:rPr>
        <w:t>«</w:t>
      </w:r>
      <w:r w:rsidRPr="00BA00B1">
        <w:rPr>
          <w:sz w:val="26"/>
          <w:szCs w:val="26"/>
        </w:rPr>
        <w:t>Школа</w:t>
      </w:r>
      <w:r w:rsidR="006963A9" w:rsidRPr="00BA00B1">
        <w:rPr>
          <w:sz w:val="26"/>
          <w:szCs w:val="26"/>
        </w:rPr>
        <w:t xml:space="preserve">» </w:t>
      </w:r>
      <w:r w:rsidR="00C7543C" w:rsidRPr="00BA00B1">
        <w:rPr>
          <w:sz w:val="26"/>
          <w:szCs w:val="26"/>
        </w:rPr>
        <w:t xml:space="preserve">- </w:t>
      </w:r>
      <w:r w:rsidR="006963A9" w:rsidRPr="00BA00B1">
        <w:rPr>
          <w:sz w:val="26"/>
          <w:szCs w:val="26"/>
        </w:rPr>
        <w:t>0</w:t>
      </w:r>
      <w:r w:rsidRPr="00BA00B1">
        <w:rPr>
          <w:sz w:val="26"/>
          <w:szCs w:val="26"/>
        </w:rPr>
        <w:t>,4</w:t>
      </w:r>
      <w:r w:rsidR="004831CB" w:rsidRPr="00BA00B1">
        <w:rPr>
          <w:sz w:val="26"/>
          <w:szCs w:val="26"/>
        </w:rPr>
        <w:t>382</w:t>
      </w:r>
      <w:r w:rsidRPr="00BA00B1">
        <w:rPr>
          <w:sz w:val="26"/>
          <w:szCs w:val="26"/>
        </w:rPr>
        <w:t xml:space="preserve"> </w:t>
      </w:r>
      <w:r w:rsidR="00C7543C" w:rsidRPr="00BA00B1">
        <w:rPr>
          <w:sz w:val="26"/>
          <w:szCs w:val="26"/>
        </w:rPr>
        <w:t>Гкал/час (отопление</w:t>
      </w:r>
      <w:r w:rsidRPr="00BA00B1">
        <w:rPr>
          <w:sz w:val="26"/>
          <w:szCs w:val="26"/>
        </w:rPr>
        <w:t>), 0,020 (ГВС</w:t>
      </w:r>
      <w:r w:rsidR="00C7543C" w:rsidRPr="00BA00B1">
        <w:rPr>
          <w:sz w:val="26"/>
          <w:szCs w:val="26"/>
        </w:rPr>
        <w:t>)</w:t>
      </w:r>
      <w:r w:rsidRPr="00BA00B1">
        <w:rPr>
          <w:sz w:val="26"/>
          <w:szCs w:val="26"/>
        </w:rPr>
        <w:t>;</w:t>
      </w:r>
    </w:p>
    <w:p w14:paraId="25169B72" w14:textId="4978F8D9" w:rsidR="00CF5A21" w:rsidRPr="00BA00B1" w:rsidRDefault="00CF5A21" w:rsidP="008379DD">
      <w:pPr>
        <w:widowControl w:val="0"/>
        <w:spacing w:line="360" w:lineRule="auto"/>
        <w:ind w:right="13" w:firstLine="567"/>
        <w:jc w:val="both"/>
        <w:rPr>
          <w:sz w:val="26"/>
          <w:szCs w:val="26"/>
        </w:rPr>
      </w:pPr>
      <w:r w:rsidRPr="00BA00B1">
        <w:rPr>
          <w:sz w:val="26"/>
          <w:szCs w:val="26"/>
        </w:rPr>
        <w:t>• по котельной «Гавриловка» - 0,</w:t>
      </w:r>
      <w:r w:rsidR="008031EC" w:rsidRPr="00BA00B1">
        <w:rPr>
          <w:sz w:val="26"/>
          <w:szCs w:val="26"/>
        </w:rPr>
        <w:t>094</w:t>
      </w:r>
      <w:r w:rsidRPr="00BA00B1">
        <w:rPr>
          <w:sz w:val="26"/>
          <w:szCs w:val="26"/>
        </w:rPr>
        <w:t xml:space="preserve"> Гкал/час (отопление).</w:t>
      </w:r>
    </w:p>
    <w:p w14:paraId="03DC92C5" w14:textId="77777777" w:rsidR="00C7543C" w:rsidRPr="00BA00B1" w:rsidRDefault="00C7543C" w:rsidP="00C22502">
      <w:pPr>
        <w:pStyle w:val="21"/>
        <w:ind w:right="13"/>
        <w:jc w:val="both"/>
      </w:pPr>
      <w:bookmarkStart w:id="242" w:name="_Toc71120121"/>
      <w:r w:rsidRPr="00BA00B1">
        <w:t>1.5.2. Описание значений расчетных тепловых нагрузок на коллекторах источников тепловой энергии.</w:t>
      </w:r>
      <w:bookmarkEnd w:id="242"/>
    </w:p>
    <w:p w14:paraId="3FF7394D" w14:textId="77777777" w:rsidR="00C7543C" w:rsidRPr="00BA00B1" w:rsidRDefault="00C7543C" w:rsidP="008379DD">
      <w:pPr>
        <w:widowControl w:val="0"/>
        <w:spacing w:line="360" w:lineRule="auto"/>
        <w:ind w:right="13" w:firstLine="567"/>
        <w:jc w:val="both"/>
        <w:rPr>
          <w:sz w:val="26"/>
          <w:szCs w:val="26"/>
        </w:rPr>
      </w:pPr>
      <w:r w:rsidRPr="00BA00B1">
        <w:rPr>
          <w:sz w:val="26"/>
          <w:szCs w:val="26"/>
        </w:rPr>
        <w:t>Данные с приборов учета, достаточные для определения расчетной тепловой нагрузки на коллекторах источников тепловой энергии, отсутствуют.</w:t>
      </w:r>
    </w:p>
    <w:p w14:paraId="0A5E1F7C" w14:textId="77777777" w:rsidR="00C7543C" w:rsidRPr="00BA00B1" w:rsidRDefault="00C7543C" w:rsidP="00C22502">
      <w:pPr>
        <w:pStyle w:val="21"/>
        <w:ind w:right="13"/>
        <w:jc w:val="both"/>
      </w:pPr>
      <w:bookmarkStart w:id="243" w:name="_Toc71120122"/>
      <w:r w:rsidRPr="00BA00B1">
        <w:t>1.5.3. Описание случаев и условий применения отопления жилых помещений в многоквартирных домах с использованием индивидуальных квартирных источников тепловой энергии</w:t>
      </w:r>
      <w:bookmarkEnd w:id="243"/>
    </w:p>
    <w:p w14:paraId="57EA89B9" w14:textId="2CC1F924" w:rsidR="00C7543C" w:rsidRPr="00BA00B1" w:rsidRDefault="00C7543C" w:rsidP="008379DD">
      <w:pPr>
        <w:widowControl w:val="0"/>
        <w:spacing w:line="360" w:lineRule="auto"/>
        <w:ind w:right="13" w:firstLine="567"/>
        <w:jc w:val="both"/>
        <w:rPr>
          <w:sz w:val="26"/>
          <w:szCs w:val="26"/>
        </w:rPr>
      </w:pPr>
      <w:r w:rsidRPr="00BA00B1">
        <w:rPr>
          <w:sz w:val="26"/>
          <w:szCs w:val="26"/>
        </w:rPr>
        <w:t xml:space="preserve">Применение поквартирного отопления на территории </w:t>
      </w:r>
      <w:r w:rsidR="00277C2E" w:rsidRPr="00BA00B1">
        <w:rPr>
          <w:sz w:val="26"/>
          <w:szCs w:val="26"/>
        </w:rPr>
        <w:t>сельского</w:t>
      </w:r>
      <w:r w:rsidRPr="00BA00B1">
        <w:rPr>
          <w:sz w:val="26"/>
          <w:szCs w:val="26"/>
        </w:rPr>
        <w:t xml:space="preserve"> поселения не распространено. Перевод встроенных помещений в домах, отопление которых осуществляется централизованно, на поквартирные источники тепловой энергии прямо запрещается ФЗ № 190 «О теплоснабжении».  </w:t>
      </w:r>
    </w:p>
    <w:p w14:paraId="5BB26874" w14:textId="77777777" w:rsidR="00C7543C" w:rsidRPr="00BA00B1" w:rsidRDefault="00C7543C" w:rsidP="008379DD">
      <w:pPr>
        <w:widowControl w:val="0"/>
        <w:spacing w:line="360" w:lineRule="auto"/>
        <w:ind w:right="13" w:firstLine="567"/>
        <w:jc w:val="both"/>
        <w:rPr>
          <w:sz w:val="26"/>
          <w:szCs w:val="26"/>
        </w:rPr>
      </w:pPr>
      <w:r w:rsidRPr="00BA00B1">
        <w:rPr>
          <w:sz w:val="26"/>
          <w:szCs w:val="26"/>
        </w:rPr>
        <w:t>Опыта перевода многоквартирных жилых домов на использование поквартирных источников не ожидается.</w:t>
      </w:r>
    </w:p>
    <w:p w14:paraId="665E19B5" w14:textId="77777777" w:rsidR="00C7543C" w:rsidRPr="00BA00B1" w:rsidRDefault="00C7543C" w:rsidP="00C22502">
      <w:pPr>
        <w:pStyle w:val="21"/>
        <w:ind w:right="13"/>
        <w:jc w:val="both"/>
      </w:pPr>
      <w:bookmarkStart w:id="244" w:name="_Toc71120123"/>
      <w:r w:rsidRPr="00BA00B1">
        <w:t>1.5.4.</w:t>
      </w:r>
      <w:r w:rsidRPr="00BA00B1">
        <w:tab/>
        <w:t>Описание величины потребления тепловой энергии в расчетных элементах территориального деления за отопительный период и за год в целом</w:t>
      </w:r>
      <w:bookmarkEnd w:id="244"/>
    </w:p>
    <w:p w14:paraId="362CD1E6" w14:textId="3E662D9F" w:rsidR="003A7325" w:rsidRPr="00BA00B1" w:rsidRDefault="00C7543C" w:rsidP="00C22502">
      <w:pPr>
        <w:ind w:right="13" w:firstLine="567"/>
        <w:jc w:val="both"/>
        <w:rPr>
          <w:sz w:val="26"/>
          <w:szCs w:val="26"/>
        </w:rPr>
      </w:pPr>
      <w:r w:rsidRPr="00BA00B1">
        <w:rPr>
          <w:sz w:val="26"/>
          <w:szCs w:val="26"/>
        </w:rPr>
        <w:t>Потребление тепловой энергии в СП «</w:t>
      </w:r>
      <w:r w:rsidR="00646CDF" w:rsidRPr="00BA00B1">
        <w:rPr>
          <w:sz w:val="26"/>
          <w:szCs w:val="26"/>
        </w:rPr>
        <w:t>Палевицы</w:t>
      </w:r>
      <w:r w:rsidRPr="00BA00B1">
        <w:rPr>
          <w:sz w:val="26"/>
          <w:szCs w:val="26"/>
        </w:rPr>
        <w:t>» за 20</w:t>
      </w:r>
      <w:r w:rsidR="006963A9" w:rsidRPr="00BA00B1">
        <w:rPr>
          <w:sz w:val="26"/>
          <w:szCs w:val="26"/>
        </w:rPr>
        <w:t>2</w:t>
      </w:r>
      <w:r w:rsidR="008031EC" w:rsidRPr="00BA00B1">
        <w:rPr>
          <w:sz w:val="26"/>
          <w:szCs w:val="26"/>
        </w:rPr>
        <w:t>4</w:t>
      </w:r>
      <w:r w:rsidRPr="00BA00B1">
        <w:rPr>
          <w:sz w:val="26"/>
          <w:szCs w:val="26"/>
        </w:rPr>
        <w:t xml:space="preserve"> год представлено в таблице ниже</w:t>
      </w:r>
      <w:r w:rsidR="00B42F41" w:rsidRPr="00BA00B1">
        <w:rPr>
          <w:sz w:val="26"/>
          <w:szCs w:val="26"/>
        </w:rPr>
        <w:t>.</w:t>
      </w:r>
    </w:p>
    <w:p w14:paraId="0D799544" w14:textId="0C601212" w:rsidR="003A7325" w:rsidRPr="00BA00B1" w:rsidRDefault="003A7325" w:rsidP="00C22502">
      <w:pPr>
        <w:ind w:right="13" w:firstLine="567"/>
        <w:rPr>
          <w:sz w:val="26"/>
          <w:szCs w:val="26"/>
        </w:rPr>
      </w:pPr>
    </w:p>
    <w:p w14:paraId="1513A944" w14:textId="2713DADF" w:rsidR="006963A9" w:rsidRPr="00BA00B1" w:rsidRDefault="006963A9" w:rsidP="00C22502">
      <w:pPr>
        <w:widowControl w:val="0"/>
        <w:autoSpaceDE w:val="0"/>
        <w:autoSpaceDN w:val="0"/>
        <w:adjustRightInd w:val="0"/>
        <w:spacing w:before="5" w:line="358" w:lineRule="auto"/>
        <w:ind w:right="13" w:firstLine="567"/>
        <w:jc w:val="both"/>
        <w:rPr>
          <w:sz w:val="26"/>
          <w:szCs w:val="26"/>
        </w:rPr>
      </w:pPr>
      <w:bookmarkStart w:id="245" w:name="_Hlk34486479"/>
      <w:r w:rsidRPr="00BA00B1">
        <w:rPr>
          <w:sz w:val="26"/>
          <w:szCs w:val="26"/>
        </w:rPr>
        <w:t>Таблица 1</w:t>
      </w:r>
      <w:r w:rsidR="00620E3D" w:rsidRPr="00BA00B1">
        <w:rPr>
          <w:sz w:val="26"/>
          <w:szCs w:val="26"/>
        </w:rPr>
        <w:t>7</w:t>
      </w:r>
      <w:r w:rsidRPr="00BA00B1">
        <w:rPr>
          <w:sz w:val="26"/>
          <w:szCs w:val="26"/>
        </w:rPr>
        <w:t xml:space="preserve"> - Полезный отпуск тепловой энергии потребителям</w:t>
      </w:r>
      <w:bookmarkStart w:id="246" w:name="_Hlk160898489"/>
    </w:p>
    <w:tbl>
      <w:tblPr>
        <w:tblW w:w="5000" w:type="pct"/>
        <w:tblLook w:val="04A0" w:firstRow="1" w:lastRow="0" w:firstColumn="1" w:lastColumn="0" w:noHBand="0" w:noVBand="1"/>
      </w:tblPr>
      <w:tblGrid>
        <w:gridCol w:w="4700"/>
        <w:gridCol w:w="2099"/>
        <w:gridCol w:w="1942"/>
        <w:gridCol w:w="1468"/>
      </w:tblGrid>
      <w:tr w:rsidR="008031EC" w:rsidRPr="00BA00B1" w14:paraId="0981FE00" w14:textId="77777777" w:rsidTr="008031EC">
        <w:trPr>
          <w:trHeight w:val="390"/>
        </w:trPr>
        <w:tc>
          <w:tcPr>
            <w:tcW w:w="230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E5156AB" w14:textId="77777777" w:rsidR="008031EC" w:rsidRPr="00BA00B1" w:rsidRDefault="008031EC" w:rsidP="00C22502">
            <w:pPr>
              <w:ind w:right="13"/>
              <w:jc w:val="center"/>
              <w:rPr>
                <w:b/>
                <w:bCs/>
                <w:sz w:val="22"/>
                <w:szCs w:val="22"/>
              </w:rPr>
            </w:pPr>
            <w:bookmarkStart w:id="247" w:name="_Hlk130332323"/>
            <w:r w:rsidRPr="00BA00B1">
              <w:rPr>
                <w:b/>
                <w:bCs/>
                <w:sz w:val="22"/>
                <w:szCs w:val="22"/>
              </w:rPr>
              <w:t>Наименование системы теплоснабжения</w:t>
            </w:r>
          </w:p>
        </w:tc>
        <w:tc>
          <w:tcPr>
            <w:tcW w:w="2698" w:type="pct"/>
            <w:gridSpan w:val="3"/>
            <w:tcBorders>
              <w:top w:val="single" w:sz="4" w:space="0" w:color="auto"/>
              <w:left w:val="nil"/>
              <w:bottom w:val="single" w:sz="4" w:space="0" w:color="auto"/>
              <w:right w:val="single" w:sz="4" w:space="0" w:color="auto"/>
            </w:tcBorders>
            <w:shd w:val="clear" w:color="auto" w:fill="auto"/>
            <w:vAlign w:val="center"/>
            <w:hideMark/>
          </w:tcPr>
          <w:p w14:paraId="3F826C50" w14:textId="77777777" w:rsidR="008031EC" w:rsidRPr="00BA00B1" w:rsidRDefault="008031EC" w:rsidP="00C22502">
            <w:pPr>
              <w:ind w:right="13"/>
              <w:jc w:val="center"/>
              <w:rPr>
                <w:b/>
                <w:bCs/>
                <w:sz w:val="22"/>
                <w:szCs w:val="22"/>
              </w:rPr>
            </w:pPr>
            <w:r w:rsidRPr="00BA00B1">
              <w:rPr>
                <w:b/>
                <w:bCs/>
                <w:sz w:val="22"/>
                <w:szCs w:val="22"/>
              </w:rPr>
              <w:t>Полезный отпуск тепловой энергии</w:t>
            </w:r>
          </w:p>
        </w:tc>
      </w:tr>
      <w:tr w:rsidR="008031EC" w:rsidRPr="00BA00B1" w14:paraId="50662265" w14:textId="77777777" w:rsidTr="008031EC">
        <w:trPr>
          <w:trHeight w:val="491"/>
        </w:trPr>
        <w:tc>
          <w:tcPr>
            <w:tcW w:w="2302"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AFA0922" w14:textId="77777777" w:rsidR="008031EC" w:rsidRPr="00BA00B1" w:rsidRDefault="008031EC" w:rsidP="00C22502">
            <w:pPr>
              <w:ind w:right="13"/>
              <w:rPr>
                <w:b/>
                <w:bCs/>
                <w:sz w:val="22"/>
                <w:szCs w:val="22"/>
              </w:rPr>
            </w:pPr>
          </w:p>
        </w:tc>
        <w:tc>
          <w:tcPr>
            <w:tcW w:w="1028" w:type="pct"/>
            <w:tcBorders>
              <w:top w:val="nil"/>
              <w:left w:val="nil"/>
              <w:bottom w:val="single" w:sz="4" w:space="0" w:color="auto"/>
              <w:right w:val="single" w:sz="4" w:space="0" w:color="auto"/>
            </w:tcBorders>
            <w:shd w:val="clear" w:color="auto" w:fill="auto"/>
            <w:vAlign w:val="center"/>
            <w:hideMark/>
          </w:tcPr>
          <w:p w14:paraId="5CCAF2CF" w14:textId="77777777" w:rsidR="008031EC" w:rsidRPr="00BA00B1" w:rsidRDefault="008031EC" w:rsidP="00C22502">
            <w:pPr>
              <w:ind w:right="13"/>
              <w:jc w:val="center"/>
              <w:rPr>
                <w:sz w:val="22"/>
                <w:szCs w:val="22"/>
              </w:rPr>
            </w:pPr>
            <w:r w:rsidRPr="00BA00B1">
              <w:rPr>
                <w:sz w:val="22"/>
                <w:szCs w:val="22"/>
              </w:rPr>
              <w:t>Всего</w:t>
            </w:r>
          </w:p>
        </w:tc>
        <w:tc>
          <w:tcPr>
            <w:tcW w:w="951" w:type="pct"/>
            <w:tcBorders>
              <w:top w:val="nil"/>
              <w:left w:val="nil"/>
              <w:bottom w:val="single" w:sz="4" w:space="0" w:color="auto"/>
              <w:right w:val="single" w:sz="4" w:space="0" w:color="auto"/>
            </w:tcBorders>
            <w:shd w:val="clear" w:color="auto" w:fill="auto"/>
            <w:vAlign w:val="center"/>
            <w:hideMark/>
          </w:tcPr>
          <w:p w14:paraId="70D1E55C" w14:textId="77777777" w:rsidR="008031EC" w:rsidRPr="00BA00B1" w:rsidRDefault="008031EC" w:rsidP="00C22502">
            <w:pPr>
              <w:ind w:right="13"/>
              <w:jc w:val="center"/>
              <w:rPr>
                <w:sz w:val="22"/>
                <w:szCs w:val="22"/>
              </w:rPr>
            </w:pPr>
            <w:r w:rsidRPr="00BA00B1">
              <w:rPr>
                <w:sz w:val="22"/>
                <w:szCs w:val="22"/>
              </w:rPr>
              <w:t>Отопление, вентиляция</w:t>
            </w:r>
          </w:p>
        </w:tc>
        <w:tc>
          <w:tcPr>
            <w:tcW w:w="719" w:type="pct"/>
            <w:tcBorders>
              <w:top w:val="nil"/>
              <w:left w:val="nil"/>
              <w:bottom w:val="single" w:sz="4" w:space="0" w:color="auto"/>
              <w:right w:val="single" w:sz="4" w:space="0" w:color="auto"/>
            </w:tcBorders>
            <w:shd w:val="clear" w:color="auto" w:fill="auto"/>
            <w:vAlign w:val="center"/>
            <w:hideMark/>
          </w:tcPr>
          <w:p w14:paraId="3F58E56B" w14:textId="77777777" w:rsidR="008031EC" w:rsidRPr="00BA00B1" w:rsidRDefault="008031EC" w:rsidP="00C22502">
            <w:pPr>
              <w:ind w:right="13"/>
              <w:jc w:val="center"/>
              <w:rPr>
                <w:sz w:val="22"/>
                <w:szCs w:val="22"/>
              </w:rPr>
            </w:pPr>
            <w:r w:rsidRPr="00BA00B1">
              <w:rPr>
                <w:sz w:val="22"/>
                <w:szCs w:val="22"/>
              </w:rPr>
              <w:t>ГВС</w:t>
            </w:r>
          </w:p>
        </w:tc>
      </w:tr>
      <w:tr w:rsidR="008031EC" w:rsidRPr="00BA00B1" w14:paraId="7E019BA9" w14:textId="77777777" w:rsidTr="008031EC">
        <w:trPr>
          <w:trHeight w:val="300"/>
        </w:trPr>
        <w:tc>
          <w:tcPr>
            <w:tcW w:w="2302" w:type="pct"/>
            <w:tcBorders>
              <w:top w:val="nil"/>
              <w:left w:val="single" w:sz="4" w:space="0" w:color="auto"/>
              <w:bottom w:val="single" w:sz="4" w:space="0" w:color="auto"/>
              <w:right w:val="single" w:sz="4" w:space="0" w:color="auto"/>
            </w:tcBorders>
            <w:shd w:val="clear" w:color="auto" w:fill="auto"/>
            <w:vAlign w:val="center"/>
          </w:tcPr>
          <w:p w14:paraId="79426570" w14:textId="5B3D3351" w:rsidR="008031EC" w:rsidRPr="00BA00B1" w:rsidRDefault="008031EC" w:rsidP="008031EC">
            <w:pPr>
              <w:ind w:right="13"/>
              <w:jc w:val="center"/>
              <w:rPr>
                <w:sz w:val="22"/>
                <w:szCs w:val="22"/>
              </w:rPr>
            </w:pPr>
            <w:r w:rsidRPr="00BA00B1">
              <w:rPr>
                <w:sz w:val="22"/>
                <w:szCs w:val="22"/>
              </w:rPr>
              <w:t>Котельная Центральная Усадьба</w:t>
            </w:r>
          </w:p>
        </w:tc>
        <w:tc>
          <w:tcPr>
            <w:tcW w:w="1028" w:type="pct"/>
            <w:tcBorders>
              <w:top w:val="single" w:sz="4" w:space="0" w:color="auto"/>
              <w:left w:val="single" w:sz="4" w:space="0" w:color="auto"/>
              <w:bottom w:val="single" w:sz="4" w:space="0" w:color="auto"/>
              <w:right w:val="single" w:sz="4" w:space="0" w:color="auto"/>
            </w:tcBorders>
            <w:shd w:val="clear" w:color="auto" w:fill="auto"/>
            <w:vAlign w:val="center"/>
          </w:tcPr>
          <w:p w14:paraId="750135F8" w14:textId="475E7C5E" w:rsidR="008031EC" w:rsidRPr="00BA00B1" w:rsidRDefault="008031EC" w:rsidP="008031EC">
            <w:pPr>
              <w:ind w:right="13"/>
              <w:jc w:val="center"/>
              <w:rPr>
                <w:sz w:val="22"/>
                <w:szCs w:val="22"/>
              </w:rPr>
            </w:pPr>
            <w:r w:rsidRPr="00BA00B1">
              <w:rPr>
                <w:color w:val="000000"/>
                <w:sz w:val="22"/>
                <w:szCs w:val="22"/>
              </w:rPr>
              <w:t>558,55</w:t>
            </w:r>
          </w:p>
        </w:tc>
        <w:tc>
          <w:tcPr>
            <w:tcW w:w="951" w:type="pct"/>
            <w:tcBorders>
              <w:top w:val="single" w:sz="4" w:space="0" w:color="auto"/>
              <w:left w:val="single" w:sz="4" w:space="0" w:color="auto"/>
              <w:bottom w:val="single" w:sz="4" w:space="0" w:color="auto"/>
              <w:right w:val="single" w:sz="4" w:space="0" w:color="auto"/>
            </w:tcBorders>
            <w:shd w:val="clear" w:color="auto" w:fill="auto"/>
            <w:vAlign w:val="center"/>
          </w:tcPr>
          <w:p w14:paraId="4A80647B" w14:textId="636EF09B" w:rsidR="008031EC" w:rsidRPr="00BA00B1" w:rsidRDefault="008031EC" w:rsidP="008031EC">
            <w:pPr>
              <w:ind w:right="13"/>
              <w:jc w:val="center"/>
              <w:rPr>
                <w:sz w:val="22"/>
                <w:szCs w:val="22"/>
              </w:rPr>
            </w:pPr>
            <w:r w:rsidRPr="00BA00B1">
              <w:rPr>
                <w:color w:val="000000"/>
                <w:sz w:val="22"/>
                <w:szCs w:val="22"/>
              </w:rPr>
              <w:t>558,55</w:t>
            </w:r>
          </w:p>
        </w:tc>
        <w:tc>
          <w:tcPr>
            <w:tcW w:w="719" w:type="pct"/>
            <w:tcBorders>
              <w:top w:val="nil"/>
              <w:left w:val="single" w:sz="4" w:space="0" w:color="auto"/>
              <w:bottom w:val="single" w:sz="4" w:space="0" w:color="auto"/>
              <w:right w:val="single" w:sz="4" w:space="0" w:color="auto"/>
            </w:tcBorders>
            <w:shd w:val="clear" w:color="auto" w:fill="auto"/>
            <w:vAlign w:val="center"/>
          </w:tcPr>
          <w:p w14:paraId="3A9B9721" w14:textId="4F028D5A" w:rsidR="008031EC" w:rsidRPr="00BA00B1" w:rsidRDefault="008031EC" w:rsidP="008031EC">
            <w:pPr>
              <w:ind w:right="13"/>
              <w:jc w:val="center"/>
              <w:rPr>
                <w:sz w:val="22"/>
                <w:szCs w:val="22"/>
              </w:rPr>
            </w:pPr>
            <w:r w:rsidRPr="00BA00B1">
              <w:rPr>
                <w:sz w:val="22"/>
                <w:szCs w:val="22"/>
              </w:rPr>
              <w:t>-</w:t>
            </w:r>
          </w:p>
        </w:tc>
      </w:tr>
      <w:tr w:rsidR="008031EC" w:rsidRPr="00BA00B1" w14:paraId="3124C438" w14:textId="77777777" w:rsidTr="008031EC">
        <w:trPr>
          <w:trHeight w:val="300"/>
        </w:trPr>
        <w:tc>
          <w:tcPr>
            <w:tcW w:w="2302" w:type="pct"/>
            <w:tcBorders>
              <w:top w:val="nil"/>
              <w:left w:val="single" w:sz="4" w:space="0" w:color="auto"/>
              <w:bottom w:val="single" w:sz="4" w:space="0" w:color="auto"/>
              <w:right w:val="single" w:sz="4" w:space="0" w:color="auto"/>
            </w:tcBorders>
            <w:shd w:val="clear" w:color="auto" w:fill="auto"/>
            <w:noWrap/>
            <w:vAlign w:val="center"/>
          </w:tcPr>
          <w:p w14:paraId="2809CEF0" w14:textId="79E7666E" w:rsidR="008031EC" w:rsidRPr="00BA00B1" w:rsidRDefault="008031EC" w:rsidP="008031EC">
            <w:pPr>
              <w:ind w:right="13"/>
              <w:jc w:val="center"/>
              <w:rPr>
                <w:sz w:val="22"/>
                <w:szCs w:val="22"/>
              </w:rPr>
            </w:pPr>
            <w:r w:rsidRPr="00BA00B1">
              <w:rPr>
                <w:sz w:val="22"/>
                <w:szCs w:val="22"/>
              </w:rPr>
              <w:t>Котельная Школа</w:t>
            </w:r>
          </w:p>
        </w:tc>
        <w:tc>
          <w:tcPr>
            <w:tcW w:w="102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5C17572" w14:textId="3FA18812" w:rsidR="008031EC" w:rsidRPr="00BA00B1" w:rsidRDefault="008031EC" w:rsidP="008031EC">
            <w:pPr>
              <w:ind w:right="13"/>
              <w:jc w:val="center"/>
              <w:rPr>
                <w:sz w:val="22"/>
                <w:szCs w:val="22"/>
              </w:rPr>
            </w:pPr>
            <w:r w:rsidRPr="00BA00B1">
              <w:rPr>
                <w:color w:val="000000"/>
                <w:sz w:val="22"/>
                <w:szCs w:val="22"/>
              </w:rPr>
              <w:t>1 217,14</w:t>
            </w:r>
          </w:p>
        </w:tc>
        <w:tc>
          <w:tcPr>
            <w:tcW w:w="95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9C365C4" w14:textId="250AD156" w:rsidR="008031EC" w:rsidRPr="00BA00B1" w:rsidRDefault="00B410E7" w:rsidP="008031EC">
            <w:pPr>
              <w:ind w:right="13"/>
              <w:jc w:val="center"/>
              <w:rPr>
                <w:sz w:val="22"/>
                <w:szCs w:val="22"/>
              </w:rPr>
            </w:pPr>
            <w:r w:rsidRPr="00BA00B1">
              <w:rPr>
                <w:sz w:val="22"/>
                <w:szCs w:val="22"/>
              </w:rPr>
              <w:t>1 169,7</w:t>
            </w:r>
            <w:r w:rsidR="00D21DA9" w:rsidRPr="00BA00B1">
              <w:rPr>
                <w:sz w:val="22"/>
                <w:szCs w:val="22"/>
              </w:rPr>
              <w:t>5</w:t>
            </w:r>
          </w:p>
        </w:tc>
        <w:tc>
          <w:tcPr>
            <w:tcW w:w="719" w:type="pct"/>
            <w:tcBorders>
              <w:top w:val="nil"/>
              <w:left w:val="single" w:sz="4" w:space="0" w:color="auto"/>
              <w:bottom w:val="single" w:sz="4" w:space="0" w:color="auto"/>
              <w:right w:val="single" w:sz="4" w:space="0" w:color="auto"/>
            </w:tcBorders>
            <w:shd w:val="clear" w:color="auto" w:fill="auto"/>
            <w:noWrap/>
            <w:vAlign w:val="center"/>
          </w:tcPr>
          <w:p w14:paraId="1823D165" w14:textId="45A1C08B" w:rsidR="008031EC" w:rsidRPr="00BA00B1" w:rsidRDefault="00D21DA9" w:rsidP="008031EC">
            <w:pPr>
              <w:ind w:right="13"/>
              <w:jc w:val="center"/>
              <w:rPr>
                <w:sz w:val="22"/>
                <w:szCs w:val="22"/>
              </w:rPr>
            </w:pPr>
            <w:r w:rsidRPr="00BA00B1">
              <w:rPr>
                <w:sz w:val="22"/>
                <w:szCs w:val="22"/>
              </w:rPr>
              <w:t>47,39</w:t>
            </w:r>
          </w:p>
        </w:tc>
      </w:tr>
      <w:tr w:rsidR="008031EC" w:rsidRPr="00BA00B1" w14:paraId="16724ADF" w14:textId="77777777" w:rsidTr="008031EC">
        <w:trPr>
          <w:trHeight w:val="477"/>
        </w:trPr>
        <w:tc>
          <w:tcPr>
            <w:tcW w:w="230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7194653" w14:textId="48882E48" w:rsidR="008031EC" w:rsidRPr="00BA00B1" w:rsidRDefault="008031EC" w:rsidP="008031EC">
            <w:pPr>
              <w:ind w:right="13"/>
              <w:jc w:val="center"/>
              <w:rPr>
                <w:sz w:val="22"/>
                <w:szCs w:val="22"/>
              </w:rPr>
            </w:pPr>
            <w:r w:rsidRPr="00BA00B1">
              <w:rPr>
                <w:sz w:val="22"/>
                <w:szCs w:val="22"/>
              </w:rPr>
              <w:t>Котельная Гавриловка</w:t>
            </w:r>
          </w:p>
        </w:tc>
        <w:tc>
          <w:tcPr>
            <w:tcW w:w="102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E16CAE6" w14:textId="6AC8614F" w:rsidR="008031EC" w:rsidRPr="00BA00B1" w:rsidRDefault="008031EC" w:rsidP="008031EC">
            <w:pPr>
              <w:ind w:right="13"/>
              <w:jc w:val="center"/>
              <w:rPr>
                <w:sz w:val="22"/>
                <w:szCs w:val="22"/>
              </w:rPr>
            </w:pPr>
            <w:r w:rsidRPr="00BA00B1">
              <w:rPr>
                <w:color w:val="000000"/>
                <w:sz w:val="22"/>
                <w:szCs w:val="22"/>
              </w:rPr>
              <w:t>326,16</w:t>
            </w:r>
          </w:p>
        </w:tc>
        <w:tc>
          <w:tcPr>
            <w:tcW w:w="95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B729CFE" w14:textId="687BCA1C" w:rsidR="008031EC" w:rsidRPr="00BA00B1" w:rsidRDefault="008031EC" w:rsidP="008031EC">
            <w:pPr>
              <w:ind w:right="13"/>
              <w:jc w:val="center"/>
              <w:rPr>
                <w:sz w:val="22"/>
                <w:szCs w:val="22"/>
              </w:rPr>
            </w:pPr>
            <w:r w:rsidRPr="00BA00B1">
              <w:rPr>
                <w:color w:val="000000"/>
                <w:sz w:val="22"/>
                <w:szCs w:val="22"/>
              </w:rPr>
              <w:t>326,16</w:t>
            </w:r>
          </w:p>
        </w:tc>
        <w:tc>
          <w:tcPr>
            <w:tcW w:w="71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6FD8209" w14:textId="2FF596BB" w:rsidR="008031EC" w:rsidRPr="00BA00B1" w:rsidRDefault="008031EC" w:rsidP="008031EC">
            <w:pPr>
              <w:ind w:right="13"/>
              <w:jc w:val="center"/>
              <w:rPr>
                <w:sz w:val="22"/>
                <w:szCs w:val="22"/>
              </w:rPr>
            </w:pPr>
            <w:r w:rsidRPr="00BA00B1">
              <w:rPr>
                <w:sz w:val="22"/>
                <w:szCs w:val="22"/>
              </w:rPr>
              <w:t>-</w:t>
            </w:r>
          </w:p>
        </w:tc>
      </w:tr>
      <w:bookmarkEnd w:id="245"/>
      <w:bookmarkEnd w:id="247"/>
    </w:tbl>
    <w:p w14:paraId="0AE802AD" w14:textId="77777777" w:rsidR="006963A9" w:rsidRPr="00BA00B1" w:rsidRDefault="006963A9" w:rsidP="00C22502">
      <w:pPr>
        <w:ind w:right="13"/>
      </w:pPr>
    </w:p>
    <w:p w14:paraId="369A791C" w14:textId="77777777" w:rsidR="004D569F" w:rsidRPr="00BA00B1" w:rsidRDefault="004D569F" w:rsidP="00C22502">
      <w:pPr>
        <w:pStyle w:val="21"/>
        <w:ind w:right="13"/>
        <w:jc w:val="both"/>
      </w:pPr>
      <w:bookmarkStart w:id="248" w:name="_Toc62629143"/>
      <w:bookmarkStart w:id="249" w:name="_Toc71120124"/>
      <w:bookmarkStart w:id="250" w:name="_Hlk34486577"/>
      <w:bookmarkEnd w:id="246"/>
      <w:r w:rsidRPr="00BA00B1">
        <w:lastRenderedPageBreak/>
        <w:t>1.5.5. Описание существующих нормативов потребления тепловой энергии для населения на отопление и горячее водоснабжение</w:t>
      </w:r>
      <w:bookmarkEnd w:id="248"/>
      <w:bookmarkEnd w:id="249"/>
    </w:p>
    <w:p w14:paraId="5F250B33" w14:textId="7300757A" w:rsidR="004D569F" w:rsidRPr="00BA00B1" w:rsidRDefault="004D569F" w:rsidP="00C22502">
      <w:pPr>
        <w:widowControl w:val="0"/>
        <w:spacing w:line="360" w:lineRule="auto"/>
        <w:ind w:right="13" w:firstLine="567"/>
        <w:jc w:val="both"/>
        <w:rPr>
          <w:sz w:val="26"/>
          <w:szCs w:val="26"/>
        </w:rPr>
      </w:pPr>
      <w:r w:rsidRPr="00BA00B1">
        <w:rPr>
          <w:sz w:val="26"/>
          <w:szCs w:val="26"/>
        </w:rPr>
        <w:t>В таблицах ниже представлен норматив потребления коммунальных услуг для населения СП «</w:t>
      </w:r>
      <w:r w:rsidR="00646CDF" w:rsidRPr="00BA00B1">
        <w:rPr>
          <w:sz w:val="26"/>
          <w:szCs w:val="26"/>
        </w:rPr>
        <w:t>Палевицы</w:t>
      </w:r>
      <w:r w:rsidRPr="00BA00B1">
        <w:rPr>
          <w:sz w:val="26"/>
          <w:szCs w:val="26"/>
        </w:rPr>
        <w:t>».</w:t>
      </w:r>
    </w:p>
    <w:p w14:paraId="547A0265" w14:textId="77777777" w:rsidR="00247132" w:rsidRPr="00BA00B1" w:rsidRDefault="00247132" w:rsidP="00C22502">
      <w:pPr>
        <w:widowControl w:val="0"/>
        <w:autoSpaceDE w:val="0"/>
        <w:autoSpaceDN w:val="0"/>
        <w:adjustRightInd w:val="0"/>
        <w:spacing w:before="5" w:line="358" w:lineRule="auto"/>
        <w:ind w:right="13" w:firstLine="567"/>
        <w:jc w:val="both"/>
        <w:rPr>
          <w:sz w:val="26"/>
          <w:szCs w:val="26"/>
        </w:rPr>
      </w:pPr>
    </w:p>
    <w:p w14:paraId="4146D05C" w14:textId="50AE73A4" w:rsidR="004D569F" w:rsidRPr="00BA00B1" w:rsidRDefault="004D569F" w:rsidP="00C22502">
      <w:pPr>
        <w:widowControl w:val="0"/>
        <w:autoSpaceDE w:val="0"/>
        <w:autoSpaceDN w:val="0"/>
        <w:adjustRightInd w:val="0"/>
        <w:spacing w:before="5" w:line="358" w:lineRule="auto"/>
        <w:ind w:right="13" w:firstLine="567"/>
        <w:jc w:val="both"/>
        <w:rPr>
          <w:sz w:val="26"/>
          <w:szCs w:val="26"/>
        </w:rPr>
      </w:pPr>
      <w:r w:rsidRPr="00BA00B1">
        <w:rPr>
          <w:sz w:val="26"/>
          <w:szCs w:val="26"/>
        </w:rPr>
        <w:t>Таблица 1</w:t>
      </w:r>
      <w:r w:rsidR="00620E3D" w:rsidRPr="00BA00B1">
        <w:rPr>
          <w:sz w:val="26"/>
          <w:szCs w:val="26"/>
        </w:rPr>
        <w:t>8</w:t>
      </w:r>
      <w:r w:rsidRPr="00BA00B1">
        <w:rPr>
          <w:sz w:val="26"/>
          <w:szCs w:val="26"/>
        </w:rPr>
        <w:t xml:space="preserve"> - Норматив потребления коммунальных услуг для населения (ГВС)</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1"/>
        <w:gridCol w:w="3254"/>
        <w:gridCol w:w="1269"/>
        <w:gridCol w:w="1220"/>
        <w:gridCol w:w="1947"/>
        <w:gridCol w:w="1555"/>
      </w:tblGrid>
      <w:tr w:rsidR="00620E3D" w:rsidRPr="00BA00B1" w14:paraId="5BB08F3F" w14:textId="77777777" w:rsidTr="00584F19">
        <w:trPr>
          <w:trHeight w:hRule="exact" w:val="2113"/>
          <w:jc w:val="center"/>
        </w:trPr>
        <w:tc>
          <w:tcPr>
            <w:tcW w:w="532" w:type="dxa"/>
            <w:vMerge w:val="restart"/>
            <w:shd w:val="clear" w:color="auto" w:fill="F2F2F2" w:themeFill="background1" w:themeFillShade="F2"/>
            <w:vAlign w:val="center"/>
            <w:hideMark/>
          </w:tcPr>
          <w:p w14:paraId="152BA3E7" w14:textId="77777777" w:rsidR="00620E3D" w:rsidRPr="00BA00B1" w:rsidRDefault="00620E3D" w:rsidP="00C36EA7">
            <w:pPr>
              <w:jc w:val="center"/>
              <w:rPr>
                <w:color w:val="000000"/>
                <w:sz w:val="22"/>
              </w:rPr>
            </w:pPr>
            <w:r w:rsidRPr="00BA00B1">
              <w:rPr>
                <w:color w:val="000000"/>
                <w:sz w:val="22"/>
                <w:lang w:val="en-US"/>
              </w:rPr>
              <w:t>№ п/п</w:t>
            </w:r>
          </w:p>
        </w:tc>
        <w:tc>
          <w:tcPr>
            <w:tcW w:w="3275" w:type="dxa"/>
            <w:vMerge w:val="restart"/>
            <w:shd w:val="clear" w:color="auto" w:fill="F2F2F2" w:themeFill="background1" w:themeFillShade="F2"/>
            <w:vAlign w:val="center"/>
            <w:hideMark/>
          </w:tcPr>
          <w:p w14:paraId="463BA1A5" w14:textId="77777777" w:rsidR="00620E3D" w:rsidRPr="00BA00B1" w:rsidRDefault="00620E3D" w:rsidP="00C36EA7">
            <w:pPr>
              <w:jc w:val="center"/>
              <w:rPr>
                <w:color w:val="000000"/>
                <w:sz w:val="22"/>
              </w:rPr>
            </w:pPr>
            <w:r w:rsidRPr="00BA00B1">
              <w:rPr>
                <w:color w:val="000000"/>
                <w:spacing w:val="-1"/>
                <w:sz w:val="22"/>
                <w:lang w:val="en-US"/>
              </w:rPr>
              <w:t>Категория жилых помещений</w:t>
            </w:r>
          </w:p>
        </w:tc>
        <w:tc>
          <w:tcPr>
            <w:tcW w:w="1270" w:type="dxa"/>
            <w:vMerge w:val="restart"/>
            <w:shd w:val="clear" w:color="auto" w:fill="F2F2F2" w:themeFill="background1" w:themeFillShade="F2"/>
            <w:vAlign w:val="center"/>
            <w:hideMark/>
          </w:tcPr>
          <w:p w14:paraId="78B510C7" w14:textId="77777777" w:rsidR="00620E3D" w:rsidRPr="00BA00B1" w:rsidRDefault="00620E3D" w:rsidP="00C36EA7">
            <w:pPr>
              <w:jc w:val="center"/>
              <w:rPr>
                <w:color w:val="000000"/>
                <w:sz w:val="22"/>
              </w:rPr>
            </w:pPr>
            <w:r w:rsidRPr="00BA00B1">
              <w:rPr>
                <w:color w:val="000000"/>
                <w:spacing w:val="-1"/>
                <w:sz w:val="22"/>
                <w:lang w:val="en-US"/>
              </w:rPr>
              <w:t>Единица измерения</w:t>
            </w:r>
          </w:p>
        </w:tc>
        <w:tc>
          <w:tcPr>
            <w:tcW w:w="1185" w:type="dxa"/>
            <w:vMerge w:val="restart"/>
            <w:shd w:val="clear" w:color="auto" w:fill="F2F2F2" w:themeFill="background1" w:themeFillShade="F2"/>
            <w:vAlign w:val="center"/>
            <w:hideMark/>
          </w:tcPr>
          <w:p w14:paraId="55519A54" w14:textId="77777777" w:rsidR="00620E3D" w:rsidRPr="00BA00B1" w:rsidRDefault="00620E3D" w:rsidP="00C36EA7">
            <w:pPr>
              <w:jc w:val="center"/>
              <w:rPr>
                <w:color w:val="000000"/>
                <w:sz w:val="22"/>
              </w:rPr>
            </w:pPr>
            <w:r w:rsidRPr="00BA00B1">
              <w:rPr>
                <w:color w:val="000000"/>
                <w:spacing w:val="-1"/>
                <w:sz w:val="22"/>
                <w:lang w:val="en-US"/>
              </w:rPr>
              <w:t>Этажность</w:t>
            </w:r>
          </w:p>
        </w:tc>
        <w:tc>
          <w:tcPr>
            <w:tcW w:w="3514" w:type="dxa"/>
            <w:gridSpan w:val="2"/>
            <w:shd w:val="clear" w:color="auto" w:fill="F2F2F2" w:themeFill="background1" w:themeFillShade="F2"/>
            <w:vAlign w:val="center"/>
            <w:hideMark/>
          </w:tcPr>
          <w:p w14:paraId="369A620E" w14:textId="77777777" w:rsidR="00620E3D" w:rsidRPr="00BA00B1" w:rsidRDefault="00620E3D" w:rsidP="00C36EA7">
            <w:pPr>
              <w:jc w:val="center"/>
              <w:rPr>
                <w:color w:val="000000"/>
                <w:sz w:val="22"/>
              </w:rPr>
            </w:pPr>
            <w:r w:rsidRPr="00BA00B1">
              <w:rPr>
                <w:color w:val="000000"/>
                <w:sz w:val="22"/>
              </w:rPr>
              <w:t>Нормативы потребления коммунальных ресурсов в целях содержания общего имущества в многоквартирном доме, куб.м в месяц на 1 кв.м общей площади помещений &lt;*&gt;, входящих в состав общего имущества в многоквартирном доме</w:t>
            </w:r>
          </w:p>
        </w:tc>
      </w:tr>
      <w:tr w:rsidR="00620E3D" w:rsidRPr="00BA00B1" w14:paraId="0D35A02F" w14:textId="77777777" w:rsidTr="00C36EA7">
        <w:trPr>
          <w:trHeight w:val="300"/>
          <w:jc w:val="center"/>
        </w:trPr>
        <w:tc>
          <w:tcPr>
            <w:tcW w:w="532" w:type="dxa"/>
            <w:vMerge/>
            <w:shd w:val="clear" w:color="auto" w:fill="F2F2F2" w:themeFill="background1" w:themeFillShade="F2"/>
            <w:vAlign w:val="center"/>
            <w:hideMark/>
          </w:tcPr>
          <w:p w14:paraId="1F744DC3" w14:textId="77777777" w:rsidR="00620E3D" w:rsidRPr="00BA00B1" w:rsidRDefault="00620E3D" w:rsidP="00C36EA7">
            <w:pPr>
              <w:rPr>
                <w:color w:val="000000"/>
                <w:sz w:val="22"/>
              </w:rPr>
            </w:pPr>
          </w:p>
        </w:tc>
        <w:tc>
          <w:tcPr>
            <w:tcW w:w="3275" w:type="dxa"/>
            <w:vMerge/>
            <w:shd w:val="clear" w:color="auto" w:fill="F2F2F2" w:themeFill="background1" w:themeFillShade="F2"/>
            <w:vAlign w:val="center"/>
            <w:hideMark/>
          </w:tcPr>
          <w:p w14:paraId="4BD7FE91" w14:textId="77777777" w:rsidR="00620E3D" w:rsidRPr="00BA00B1" w:rsidRDefault="00620E3D" w:rsidP="00C36EA7">
            <w:pPr>
              <w:rPr>
                <w:color w:val="000000"/>
                <w:sz w:val="22"/>
              </w:rPr>
            </w:pPr>
          </w:p>
        </w:tc>
        <w:tc>
          <w:tcPr>
            <w:tcW w:w="1270" w:type="dxa"/>
            <w:vMerge/>
            <w:shd w:val="clear" w:color="auto" w:fill="F2F2F2" w:themeFill="background1" w:themeFillShade="F2"/>
            <w:vAlign w:val="center"/>
            <w:hideMark/>
          </w:tcPr>
          <w:p w14:paraId="384DDA84" w14:textId="77777777" w:rsidR="00620E3D" w:rsidRPr="00BA00B1" w:rsidRDefault="00620E3D" w:rsidP="00C36EA7">
            <w:pPr>
              <w:rPr>
                <w:color w:val="000000"/>
                <w:sz w:val="22"/>
              </w:rPr>
            </w:pPr>
          </w:p>
        </w:tc>
        <w:tc>
          <w:tcPr>
            <w:tcW w:w="1185" w:type="dxa"/>
            <w:vMerge/>
            <w:shd w:val="clear" w:color="auto" w:fill="F2F2F2" w:themeFill="background1" w:themeFillShade="F2"/>
            <w:vAlign w:val="center"/>
            <w:hideMark/>
          </w:tcPr>
          <w:p w14:paraId="1DC4CBA1" w14:textId="77777777" w:rsidR="00620E3D" w:rsidRPr="00BA00B1" w:rsidRDefault="00620E3D" w:rsidP="00C36EA7">
            <w:pPr>
              <w:rPr>
                <w:color w:val="000000"/>
                <w:sz w:val="22"/>
              </w:rPr>
            </w:pPr>
          </w:p>
        </w:tc>
        <w:tc>
          <w:tcPr>
            <w:tcW w:w="3514" w:type="dxa"/>
            <w:gridSpan w:val="2"/>
            <w:shd w:val="clear" w:color="auto" w:fill="F2F2F2" w:themeFill="background1" w:themeFillShade="F2"/>
            <w:vAlign w:val="center"/>
            <w:hideMark/>
          </w:tcPr>
          <w:p w14:paraId="21C49284" w14:textId="77777777" w:rsidR="00620E3D" w:rsidRPr="00BA00B1" w:rsidRDefault="00620E3D" w:rsidP="00C36EA7">
            <w:pPr>
              <w:jc w:val="center"/>
              <w:rPr>
                <w:color w:val="000000"/>
                <w:sz w:val="22"/>
              </w:rPr>
            </w:pPr>
            <w:r w:rsidRPr="00BA00B1">
              <w:rPr>
                <w:color w:val="000000"/>
                <w:sz w:val="22"/>
              </w:rPr>
              <w:t>Горячее водоснабжение</w:t>
            </w:r>
          </w:p>
        </w:tc>
      </w:tr>
      <w:tr w:rsidR="00620E3D" w:rsidRPr="00BA00B1" w14:paraId="755D3720" w14:textId="77777777" w:rsidTr="00C36EA7">
        <w:trPr>
          <w:trHeight w:val="690"/>
          <w:jc w:val="center"/>
        </w:trPr>
        <w:tc>
          <w:tcPr>
            <w:tcW w:w="532" w:type="dxa"/>
            <w:vMerge/>
            <w:shd w:val="clear" w:color="auto" w:fill="F2F2F2" w:themeFill="background1" w:themeFillShade="F2"/>
            <w:vAlign w:val="center"/>
            <w:hideMark/>
          </w:tcPr>
          <w:p w14:paraId="5D4ED076" w14:textId="77777777" w:rsidR="00620E3D" w:rsidRPr="00BA00B1" w:rsidRDefault="00620E3D" w:rsidP="00C36EA7">
            <w:pPr>
              <w:rPr>
                <w:color w:val="000000"/>
                <w:sz w:val="22"/>
              </w:rPr>
            </w:pPr>
          </w:p>
        </w:tc>
        <w:tc>
          <w:tcPr>
            <w:tcW w:w="3275" w:type="dxa"/>
            <w:vMerge/>
            <w:shd w:val="clear" w:color="auto" w:fill="F2F2F2" w:themeFill="background1" w:themeFillShade="F2"/>
            <w:vAlign w:val="center"/>
            <w:hideMark/>
          </w:tcPr>
          <w:p w14:paraId="33A03135" w14:textId="77777777" w:rsidR="00620E3D" w:rsidRPr="00BA00B1" w:rsidRDefault="00620E3D" w:rsidP="00C36EA7">
            <w:pPr>
              <w:rPr>
                <w:color w:val="000000"/>
                <w:sz w:val="22"/>
              </w:rPr>
            </w:pPr>
          </w:p>
        </w:tc>
        <w:tc>
          <w:tcPr>
            <w:tcW w:w="1270" w:type="dxa"/>
            <w:vMerge/>
            <w:shd w:val="clear" w:color="auto" w:fill="F2F2F2" w:themeFill="background1" w:themeFillShade="F2"/>
            <w:vAlign w:val="center"/>
            <w:hideMark/>
          </w:tcPr>
          <w:p w14:paraId="238C9F23" w14:textId="77777777" w:rsidR="00620E3D" w:rsidRPr="00BA00B1" w:rsidRDefault="00620E3D" w:rsidP="00C36EA7">
            <w:pPr>
              <w:rPr>
                <w:color w:val="000000"/>
                <w:sz w:val="22"/>
              </w:rPr>
            </w:pPr>
          </w:p>
        </w:tc>
        <w:tc>
          <w:tcPr>
            <w:tcW w:w="1185" w:type="dxa"/>
            <w:vMerge/>
            <w:shd w:val="clear" w:color="auto" w:fill="F2F2F2" w:themeFill="background1" w:themeFillShade="F2"/>
            <w:vAlign w:val="center"/>
            <w:hideMark/>
          </w:tcPr>
          <w:p w14:paraId="64C1D63B" w14:textId="77777777" w:rsidR="00620E3D" w:rsidRPr="00BA00B1" w:rsidRDefault="00620E3D" w:rsidP="00C36EA7">
            <w:pPr>
              <w:rPr>
                <w:color w:val="000000"/>
                <w:sz w:val="22"/>
              </w:rPr>
            </w:pPr>
          </w:p>
        </w:tc>
        <w:tc>
          <w:tcPr>
            <w:tcW w:w="1955" w:type="dxa"/>
            <w:shd w:val="clear" w:color="auto" w:fill="F2F2F2" w:themeFill="background1" w:themeFillShade="F2"/>
            <w:vAlign w:val="center"/>
            <w:hideMark/>
          </w:tcPr>
          <w:p w14:paraId="7B449170" w14:textId="77777777" w:rsidR="00620E3D" w:rsidRPr="00BA00B1" w:rsidRDefault="00620E3D" w:rsidP="00C36EA7">
            <w:pPr>
              <w:jc w:val="center"/>
              <w:rPr>
                <w:color w:val="000000"/>
                <w:sz w:val="22"/>
              </w:rPr>
            </w:pPr>
            <w:r w:rsidRPr="00BA00B1">
              <w:rPr>
                <w:color w:val="000000"/>
                <w:sz w:val="22"/>
              </w:rPr>
              <w:t>за исключением общежитий</w:t>
            </w:r>
          </w:p>
        </w:tc>
        <w:tc>
          <w:tcPr>
            <w:tcW w:w="1559" w:type="dxa"/>
            <w:shd w:val="clear" w:color="auto" w:fill="F2F2F2" w:themeFill="background1" w:themeFillShade="F2"/>
            <w:vAlign w:val="center"/>
            <w:hideMark/>
          </w:tcPr>
          <w:p w14:paraId="108C6722" w14:textId="77777777" w:rsidR="00620E3D" w:rsidRPr="00BA00B1" w:rsidRDefault="00620E3D" w:rsidP="00C36EA7">
            <w:pPr>
              <w:jc w:val="center"/>
              <w:rPr>
                <w:color w:val="000000"/>
                <w:sz w:val="22"/>
              </w:rPr>
            </w:pPr>
            <w:r w:rsidRPr="00BA00B1">
              <w:rPr>
                <w:color w:val="000000"/>
                <w:sz w:val="22"/>
              </w:rPr>
              <w:t>для общежитий</w:t>
            </w:r>
          </w:p>
        </w:tc>
      </w:tr>
      <w:tr w:rsidR="00620E3D" w:rsidRPr="00BA00B1" w14:paraId="598C524D" w14:textId="77777777" w:rsidTr="00C36EA7">
        <w:trPr>
          <w:trHeight w:hRule="exact" w:val="1200"/>
          <w:jc w:val="center"/>
        </w:trPr>
        <w:tc>
          <w:tcPr>
            <w:tcW w:w="532" w:type="dxa"/>
            <w:vMerge w:val="restart"/>
            <w:shd w:val="clear" w:color="auto" w:fill="auto"/>
            <w:vAlign w:val="center"/>
            <w:hideMark/>
          </w:tcPr>
          <w:p w14:paraId="1418B42C" w14:textId="77777777" w:rsidR="00620E3D" w:rsidRPr="00BA00B1" w:rsidRDefault="00620E3D" w:rsidP="00C36EA7">
            <w:pPr>
              <w:jc w:val="center"/>
              <w:rPr>
                <w:color w:val="000000"/>
                <w:sz w:val="22"/>
              </w:rPr>
            </w:pPr>
            <w:r w:rsidRPr="00BA00B1">
              <w:rPr>
                <w:color w:val="000000"/>
                <w:sz w:val="22"/>
                <w:lang w:val="en-US"/>
              </w:rPr>
              <w:t>1.</w:t>
            </w:r>
          </w:p>
        </w:tc>
        <w:tc>
          <w:tcPr>
            <w:tcW w:w="3275" w:type="dxa"/>
            <w:vMerge w:val="restart"/>
            <w:shd w:val="clear" w:color="auto" w:fill="auto"/>
            <w:vAlign w:val="center"/>
            <w:hideMark/>
          </w:tcPr>
          <w:p w14:paraId="12C4C50B" w14:textId="77777777" w:rsidR="00620E3D" w:rsidRPr="00BA00B1" w:rsidRDefault="00620E3D" w:rsidP="00C36EA7">
            <w:pPr>
              <w:jc w:val="center"/>
              <w:rPr>
                <w:color w:val="000000"/>
                <w:sz w:val="22"/>
              </w:rPr>
            </w:pPr>
            <w:r w:rsidRPr="00BA00B1">
              <w:rPr>
                <w:color w:val="000000"/>
                <w:sz w:val="22"/>
              </w:rPr>
              <w:t>Многоквартирные дома с централизованным холодным и горячим водоснабжением (а также с горячим водоснабжением, произведенным и предоставленным с использованием внутридомовых инженерных систем, включающих оборудование,  входящее в состав общего имущества собственников помещений в многоквартирном   доме), водоотведением</w:t>
            </w:r>
          </w:p>
        </w:tc>
        <w:tc>
          <w:tcPr>
            <w:tcW w:w="1270" w:type="dxa"/>
            <w:vMerge w:val="restart"/>
            <w:shd w:val="clear" w:color="auto" w:fill="auto"/>
            <w:vAlign w:val="center"/>
            <w:hideMark/>
          </w:tcPr>
          <w:p w14:paraId="21C7EE4C" w14:textId="77777777" w:rsidR="00620E3D" w:rsidRPr="00BA00B1" w:rsidRDefault="00620E3D" w:rsidP="00C36EA7">
            <w:pPr>
              <w:jc w:val="center"/>
              <w:rPr>
                <w:color w:val="000000"/>
                <w:sz w:val="22"/>
              </w:rPr>
            </w:pPr>
            <w:r w:rsidRPr="00BA00B1">
              <w:rPr>
                <w:color w:val="000000"/>
                <w:sz w:val="22"/>
              </w:rPr>
              <w:t>куб. метр в месяц на кв. метр общей площади</w:t>
            </w:r>
          </w:p>
        </w:tc>
        <w:tc>
          <w:tcPr>
            <w:tcW w:w="1185" w:type="dxa"/>
            <w:shd w:val="clear" w:color="auto" w:fill="auto"/>
            <w:vAlign w:val="center"/>
            <w:hideMark/>
          </w:tcPr>
          <w:p w14:paraId="0E0D8F09" w14:textId="77777777" w:rsidR="00620E3D" w:rsidRPr="00BA00B1" w:rsidRDefault="00620E3D" w:rsidP="00C36EA7">
            <w:pPr>
              <w:jc w:val="center"/>
              <w:rPr>
                <w:color w:val="000000"/>
                <w:sz w:val="22"/>
              </w:rPr>
            </w:pPr>
            <w:r w:rsidRPr="00BA00B1">
              <w:rPr>
                <w:color w:val="000000"/>
                <w:sz w:val="22"/>
                <w:lang w:val="en-US"/>
              </w:rPr>
              <w:t>от 1 до 5</w:t>
            </w:r>
          </w:p>
        </w:tc>
        <w:tc>
          <w:tcPr>
            <w:tcW w:w="1955" w:type="dxa"/>
            <w:shd w:val="clear" w:color="auto" w:fill="auto"/>
            <w:vAlign w:val="center"/>
            <w:hideMark/>
          </w:tcPr>
          <w:p w14:paraId="3935134D" w14:textId="77777777" w:rsidR="00620E3D" w:rsidRPr="00BA00B1" w:rsidRDefault="00620E3D" w:rsidP="00C36EA7">
            <w:pPr>
              <w:jc w:val="center"/>
              <w:rPr>
                <w:color w:val="000000"/>
                <w:sz w:val="22"/>
              </w:rPr>
            </w:pPr>
            <w:r w:rsidRPr="00BA00B1">
              <w:rPr>
                <w:color w:val="000000"/>
                <w:spacing w:val="-1"/>
                <w:sz w:val="22"/>
                <w:lang w:val="en-US"/>
              </w:rPr>
              <w:t>0,02</w:t>
            </w:r>
          </w:p>
        </w:tc>
        <w:tc>
          <w:tcPr>
            <w:tcW w:w="1559" w:type="dxa"/>
            <w:shd w:val="clear" w:color="auto" w:fill="auto"/>
            <w:vAlign w:val="center"/>
            <w:hideMark/>
          </w:tcPr>
          <w:p w14:paraId="4432524E" w14:textId="77777777" w:rsidR="00620E3D" w:rsidRPr="00BA00B1" w:rsidRDefault="00620E3D" w:rsidP="00C36EA7">
            <w:pPr>
              <w:jc w:val="center"/>
              <w:rPr>
                <w:color w:val="000000"/>
                <w:sz w:val="22"/>
              </w:rPr>
            </w:pPr>
            <w:r w:rsidRPr="00BA00B1">
              <w:rPr>
                <w:color w:val="000000"/>
                <w:spacing w:val="-1"/>
                <w:sz w:val="22"/>
                <w:lang w:val="en-US"/>
              </w:rPr>
              <w:t>0,012</w:t>
            </w:r>
          </w:p>
        </w:tc>
      </w:tr>
      <w:tr w:rsidR="00620E3D" w:rsidRPr="00BA00B1" w14:paraId="77651504" w14:textId="77777777" w:rsidTr="00C36EA7">
        <w:trPr>
          <w:trHeight w:val="645"/>
          <w:jc w:val="center"/>
        </w:trPr>
        <w:tc>
          <w:tcPr>
            <w:tcW w:w="532" w:type="dxa"/>
            <w:vMerge/>
            <w:vAlign w:val="center"/>
            <w:hideMark/>
          </w:tcPr>
          <w:p w14:paraId="773E3740" w14:textId="77777777" w:rsidR="00620E3D" w:rsidRPr="00BA00B1" w:rsidRDefault="00620E3D" w:rsidP="00C36EA7">
            <w:pPr>
              <w:rPr>
                <w:color w:val="000000"/>
                <w:sz w:val="22"/>
              </w:rPr>
            </w:pPr>
          </w:p>
        </w:tc>
        <w:tc>
          <w:tcPr>
            <w:tcW w:w="3275" w:type="dxa"/>
            <w:vMerge/>
            <w:vAlign w:val="center"/>
            <w:hideMark/>
          </w:tcPr>
          <w:p w14:paraId="28DA85F1" w14:textId="77777777" w:rsidR="00620E3D" w:rsidRPr="00BA00B1" w:rsidRDefault="00620E3D" w:rsidP="00C36EA7">
            <w:pPr>
              <w:rPr>
                <w:color w:val="000000"/>
                <w:sz w:val="22"/>
              </w:rPr>
            </w:pPr>
          </w:p>
        </w:tc>
        <w:tc>
          <w:tcPr>
            <w:tcW w:w="1270" w:type="dxa"/>
            <w:vMerge/>
            <w:vAlign w:val="center"/>
            <w:hideMark/>
          </w:tcPr>
          <w:p w14:paraId="62513368" w14:textId="77777777" w:rsidR="00620E3D" w:rsidRPr="00BA00B1" w:rsidRDefault="00620E3D" w:rsidP="00C36EA7">
            <w:pPr>
              <w:rPr>
                <w:color w:val="000000"/>
                <w:sz w:val="22"/>
              </w:rPr>
            </w:pPr>
          </w:p>
        </w:tc>
        <w:tc>
          <w:tcPr>
            <w:tcW w:w="1185" w:type="dxa"/>
            <w:shd w:val="clear" w:color="auto" w:fill="auto"/>
            <w:vAlign w:val="center"/>
            <w:hideMark/>
          </w:tcPr>
          <w:p w14:paraId="602E1A36" w14:textId="77777777" w:rsidR="00620E3D" w:rsidRPr="00BA00B1" w:rsidRDefault="00620E3D" w:rsidP="00C36EA7">
            <w:pPr>
              <w:jc w:val="center"/>
              <w:rPr>
                <w:color w:val="000000"/>
                <w:sz w:val="22"/>
              </w:rPr>
            </w:pPr>
            <w:r w:rsidRPr="00BA00B1">
              <w:rPr>
                <w:color w:val="000000"/>
                <w:sz w:val="22"/>
                <w:lang w:val="en-US"/>
              </w:rPr>
              <w:t>от 6 до 9</w:t>
            </w:r>
          </w:p>
        </w:tc>
        <w:tc>
          <w:tcPr>
            <w:tcW w:w="1955" w:type="dxa"/>
            <w:shd w:val="clear" w:color="auto" w:fill="auto"/>
            <w:vAlign w:val="center"/>
            <w:hideMark/>
          </w:tcPr>
          <w:p w14:paraId="63B06600" w14:textId="77777777" w:rsidR="00620E3D" w:rsidRPr="00BA00B1" w:rsidRDefault="00620E3D" w:rsidP="00C36EA7">
            <w:pPr>
              <w:jc w:val="center"/>
              <w:rPr>
                <w:color w:val="000000"/>
                <w:sz w:val="22"/>
              </w:rPr>
            </w:pPr>
            <w:r w:rsidRPr="00BA00B1">
              <w:rPr>
                <w:color w:val="000000"/>
                <w:spacing w:val="-1"/>
                <w:sz w:val="22"/>
                <w:lang w:val="en-US"/>
              </w:rPr>
              <w:t>0,02</w:t>
            </w:r>
          </w:p>
        </w:tc>
        <w:tc>
          <w:tcPr>
            <w:tcW w:w="1559" w:type="dxa"/>
            <w:shd w:val="clear" w:color="auto" w:fill="auto"/>
            <w:vAlign w:val="center"/>
            <w:hideMark/>
          </w:tcPr>
          <w:p w14:paraId="01460CC8" w14:textId="77777777" w:rsidR="00620E3D" w:rsidRPr="00BA00B1" w:rsidRDefault="00620E3D" w:rsidP="00C36EA7">
            <w:pPr>
              <w:jc w:val="center"/>
              <w:rPr>
                <w:color w:val="000000"/>
                <w:sz w:val="22"/>
              </w:rPr>
            </w:pPr>
            <w:r w:rsidRPr="00BA00B1">
              <w:rPr>
                <w:color w:val="000000"/>
                <w:spacing w:val="-1"/>
                <w:sz w:val="22"/>
                <w:lang w:val="en-US"/>
              </w:rPr>
              <w:t>0,012</w:t>
            </w:r>
          </w:p>
        </w:tc>
      </w:tr>
      <w:tr w:rsidR="00620E3D" w:rsidRPr="00BA00B1" w14:paraId="5BB5EC22" w14:textId="77777777" w:rsidTr="00C36EA7">
        <w:trPr>
          <w:trHeight w:val="645"/>
          <w:jc w:val="center"/>
        </w:trPr>
        <w:tc>
          <w:tcPr>
            <w:tcW w:w="532" w:type="dxa"/>
            <w:vMerge/>
            <w:vAlign w:val="center"/>
            <w:hideMark/>
          </w:tcPr>
          <w:p w14:paraId="7BE43BC7" w14:textId="77777777" w:rsidR="00620E3D" w:rsidRPr="00BA00B1" w:rsidRDefault="00620E3D" w:rsidP="00C36EA7">
            <w:pPr>
              <w:rPr>
                <w:color w:val="000000"/>
                <w:sz w:val="22"/>
              </w:rPr>
            </w:pPr>
          </w:p>
        </w:tc>
        <w:tc>
          <w:tcPr>
            <w:tcW w:w="3275" w:type="dxa"/>
            <w:vMerge/>
            <w:vAlign w:val="center"/>
            <w:hideMark/>
          </w:tcPr>
          <w:p w14:paraId="7DD63A4C" w14:textId="77777777" w:rsidR="00620E3D" w:rsidRPr="00BA00B1" w:rsidRDefault="00620E3D" w:rsidP="00C36EA7">
            <w:pPr>
              <w:rPr>
                <w:color w:val="000000"/>
                <w:sz w:val="22"/>
              </w:rPr>
            </w:pPr>
          </w:p>
        </w:tc>
        <w:tc>
          <w:tcPr>
            <w:tcW w:w="1270" w:type="dxa"/>
            <w:vMerge/>
            <w:vAlign w:val="center"/>
            <w:hideMark/>
          </w:tcPr>
          <w:p w14:paraId="1E87834D" w14:textId="77777777" w:rsidR="00620E3D" w:rsidRPr="00BA00B1" w:rsidRDefault="00620E3D" w:rsidP="00C36EA7">
            <w:pPr>
              <w:rPr>
                <w:color w:val="000000"/>
                <w:sz w:val="22"/>
              </w:rPr>
            </w:pPr>
          </w:p>
        </w:tc>
        <w:tc>
          <w:tcPr>
            <w:tcW w:w="1185" w:type="dxa"/>
            <w:shd w:val="clear" w:color="auto" w:fill="auto"/>
            <w:vAlign w:val="center"/>
            <w:hideMark/>
          </w:tcPr>
          <w:p w14:paraId="4FC4E708" w14:textId="77777777" w:rsidR="00620E3D" w:rsidRPr="00BA00B1" w:rsidRDefault="00620E3D" w:rsidP="00C36EA7">
            <w:pPr>
              <w:jc w:val="center"/>
              <w:rPr>
                <w:color w:val="000000"/>
                <w:sz w:val="22"/>
              </w:rPr>
            </w:pPr>
            <w:r w:rsidRPr="00BA00B1">
              <w:rPr>
                <w:color w:val="000000"/>
                <w:sz w:val="22"/>
                <w:lang w:val="en-US"/>
              </w:rPr>
              <w:t>от 10 до 16</w:t>
            </w:r>
          </w:p>
        </w:tc>
        <w:tc>
          <w:tcPr>
            <w:tcW w:w="1955" w:type="dxa"/>
            <w:shd w:val="clear" w:color="auto" w:fill="auto"/>
            <w:vAlign w:val="center"/>
            <w:hideMark/>
          </w:tcPr>
          <w:p w14:paraId="4FDFF160" w14:textId="77777777" w:rsidR="00620E3D" w:rsidRPr="00BA00B1" w:rsidRDefault="00620E3D" w:rsidP="00C36EA7">
            <w:pPr>
              <w:jc w:val="center"/>
              <w:rPr>
                <w:color w:val="000000"/>
                <w:sz w:val="22"/>
              </w:rPr>
            </w:pPr>
            <w:r w:rsidRPr="00BA00B1">
              <w:rPr>
                <w:color w:val="000000"/>
                <w:spacing w:val="-1"/>
                <w:sz w:val="22"/>
                <w:lang w:val="en-US"/>
              </w:rPr>
              <w:t>0,02</w:t>
            </w:r>
          </w:p>
        </w:tc>
        <w:tc>
          <w:tcPr>
            <w:tcW w:w="1559" w:type="dxa"/>
            <w:shd w:val="clear" w:color="auto" w:fill="auto"/>
            <w:vAlign w:val="center"/>
            <w:hideMark/>
          </w:tcPr>
          <w:p w14:paraId="5D3BD70D" w14:textId="77777777" w:rsidR="00620E3D" w:rsidRPr="00BA00B1" w:rsidRDefault="00620E3D" w:rsidP="00C36EA7">
            <w:pPr>
              <w:jc w:val="center"/>
              <w:rPr>
                <w:color w:val="000000"/>
                <w:sz w:val="22"/>
              </w:rPr>
            </w:pPr>
            <w:r w:rsidRPr="00BA00B1">
              <w:rPr>
                <w:color w:val="000000"/>
                <w:spacing w:val="-1"/>
                <w:sz w:val="22"/>
                <w:lang w:val="en-US"/>
              </w:rPr>
              <w:t>0,012</w:t>
            </w:r>
          </w:p>
        </w:tc>
      </w:tr>
      <w:tr w:rsidR="00620E3D" w:rsidRPr="00BA00B1" w14:paraId="4DA18F49" w14:textId="77777777" w:rsidTr="00C36EA7">
        <w:trPr>
          <w:trHeight w:val="645"/>
          <w:jc w:val="center"/>
        </w:trPr>
        <w:tc>
          <w:tcPr>
            <w:tcW w:w="532" w:type="dxa"/>
            <w:vMerge/>
            <w:vAlign w:val="center"/>
            <w:hideMark/>
          </w:tcPr>
          <w:p w14:paraId="6D30A918" w14:textId="77777777" w:rsidR="00620E3D" w:rsidRPr="00BA00B1" w:rsidRDefault="00620E3D" w:rsidP="00C36EA7">
            <w:pPr>
              <w:rPr>
                <w:color w:val="000000"/>
                <w:sz w:val="22"/>
              </w:rPr>
            </w:pPr>
          </w:p>
        </w:tc>
        <w:tc>
          <w:tcPr>
            <w:tcW w:w="3275" w:type="dxa"/>
            <w:vMerge/>
            <w:vAlign w:val="center"/>
            <w:hideMark/>
          </w:tcPr>
          <w:p w14:paraId="7ED3E843" w14:textId="77777777" w:rsidR="00620E3D" w:rsidRPr="00BA00B1" w:rsidRDefault="00620E3D" w:rsidP="00C36EA7">
            <w:pPr>
              <w:rPr>
                <w:color w:val="000000"/>
                <w:sz w:val="22"/>
              </w:rPr>
            </w:pPr>
          </w:p>
        </w:tc>
        <w:tc>
          <w:tcPr>
            <w:tcW w:w="1270" w:type="dxa"/>
            <w:vMerge/>
            <w:vAlign w:val="center"/>
            <w:hideMark/>
          </w:tcPr>
          <w:p w14:paraId="22825DEF" w14:textId="77777777" w:rsidR="00620E3D" w:rsidRPr="00BA00B1" w:rsidRDefault="00620E3D" w:rsidP="00C36EA7">
            <w:pPr>
              <w:rPr>
                <w:color w:val="000000"/>
                <w:sz w:val="22"/>
              </w:rPr>
            </w:pPr>
          </w:p>
        </w:tc>
        <w:tc>
          <w:tcPr>
            <w:tcW w:w="1185" w:type="dxa"/>
            <w:shd w:val="clear" w:color="auto" w:fill="auto"/>
            <w:vAlign w:val="center"/>
            <w:hideMark/>
          </w:tcPr>
          <w:p w14:paraId="7E5A5C95" w14:textId="77777777" w:rsidR="00620E3D" w:rsidRPr="00BA00B1" w:rsidRDefault="00620E3D" w:rsidP="00C36EA7">
            <w:pPr>
              <w:jc w:val="center"/>
              <w:rPr>
                <w:color w:val="000000"/>
                <w:sz w:val="22"/>
              </w:rPr>
            </w:pPr>
            <w:r w:rsidRPr="00BA00B1">
              <w:rPr>
                <w:color w:val="000000"/>
                <w:spacing w:val="-1"/>
                <w:sz w:val="22"/>
                <w:lang w:val="en-US"/>
              </w:rPr>
              <w:t>более 16</w:t>
            </w:r>
          </w:p>
        </w:tc>
        <w:tc>
          <w:tcPr>
            <w:tcW w:w="1955" w:type="dxa"/>
            <w:shd w:val="clear" w:color="auto" w:fill="auto"/>
            <w:vAlign w:val="center"/>
            <w:hideMark/>
          </w:tcPr>
          <w:p w14:paraId="6B9EBA42" w14:textId="77777777" w:rsidR="00620E3D" w:rsidRPr="00BA00B1" w:rsidRDefault="00620E3D" w:rsidP="00C36EA7">
            <w:pPr>
              <w:jc w:val="center"/>
              <w:rPr>
                <w:color w:val="000000"/>
                <w:sz w:val="22"/>
              </w:rPr>
            </w:pPr>
            <w:r w:rsidRPr="00BA00B1">
              <w:rPr>
                <w:color w:val="000000"/>
                <w:sz w:val="22"/>
                <w:lang w:val="en-US"/>
              </w:rPr>
              <w:t>X</w:t>
            </w:r>
          </w:p>
        </w:tc>
        <w:tc>
          <w:tcPr>
            <w:tcW w:w="1559" w:type="dxa"/>
            <w:shd w:val="clear" w:color="auto" w:fill="auto"/>
            <w:vAlign w:val="center"/>
            <w:hideMark/>
          </w:tcPr>
          <w:p w14:paraId="435C792D" w14:textId="77777777" w:rsidR="00620E3D" w:rsidRPr="00BA00B1" w:rsidRDefault="00620E3D" w:rsidP="00C36EA7">
            <w:pPr>
              <w:jc w:val="center"/>
              <w:rPr>
                <w:color w:val="000000"/>
                <w:sz w:val="22"/>
              </w:rPr>
            </w:pPr>
            <w:r w:rsidRPr="00BA00B1">
              <w:rPr>
                <w:color w:val="000000"/>
                <w:sz w:val="22"/>
                <w:lang w:val="en-US"/>
              </w:rPr>
              <w:t>X</w:t>
            </w:r>
          </w:p>
        </w:tc>
      </w:tr>
      <w:tr w:rsidR="00620E3D" w:rsidRPr="00BA00B1" w14:paraId="107F3C02" w14:textId="77777777" w:rsidTr="00C36EA7">
        <w:trPr>
          <w:trHeight w:hRule="exact" w:val="1200"/>
          <w:jc w:val="center"/>
        </w:trPr>
        <w:tc>
          <w:tcPr>
            <w:tcW w:w="532" w:type="dxa"/>
            <w:vMerge w:val="restart"/>
            <w:shd w:val="clear" w:color="auto" w:fill="auto"/>
            <w:vAlign w:val="center"/>
            <w:hideMark/>
          </w:tcPr>
          <w:p w14:paraId="4A02B87D" w14:textId="77777777" w:rsidR="00620E3D" w:rsidRPr="00BA00B1" w:rsidRDefault="00620E3D" w:rsidP="00C36EA7">
            <w:pPr>
              <w:jc w:val="center"/>
              <w:rPr>
                <w:color w:val="000000"/>
                <w:sz w:val="22"/>
              </w:rPr>
            </w:pPr>
            <w:r w:rsidRPr="00BA00B1">
              <w:rPr>
                <w:color w:val="000000"/>
                <w:sz w:val="22"/>
                <w:lang w:val="en-US"/>
              </w:rPr>
              <w:t>2.</w:t>
            </w:r>
          </w:p>
        </w:tc>
        <w:tc>
          <w:tcPr>
            <w:tcW w:w="3275" w:type="dxa"/>
            <w:vMerge w:val="restart"/>
            <w:shd w:val="clear" w:color="auto" w:fill="auto"/>
            <w:vAlign w:val="center"/>
            <w:hideMark/>
          </w:tcPr>
          <w:p w14:paraId="656C6C7F" w14:textId="77777777" w:rsidR="00620E3D" w:rsidRPr="00BA00B1" w:rsidRDefault="00620E3D" w:rsidP="00C36EA7">
            <w:pPr>
              <w:jc w:val="center"/>
              <w:rPr>
                <w:color w:val="000000"/>
                <w:sz w:val="22"/>
              </w:rPr>
            </w:pPr>
            <w:r w:rsidRPr="00BA00B1">
              <w:rPr>
                <w:color w:val="000000"/>
                <w:sz w:val="22"/>
              </w:rPr>
              <w:t>Многоквартирные дома с централизованным холодным и горячим водоснабжением, без централизованного водоотведения</w:t>
            </w:r>
          </w:p>
        </w:tc>
        <w:tc>
          <w:tcPr>
            <w:tcW w:w="1270" w:type="dxa"/>
            <w:vMerge w:val="restart"/>
            <w:shd w:val="clear" w:color="auto" w:fill="auto"/>
            <w:vAlign w:val="center"/>
            <w:hideMark/>
          </w:tcPr>
          <w:p w14:paraId="0B8B4338" w14:textId="77777777" w:rsidR="00620E3D" w:rsidRPr="00BA00B1" w:rsidRDefault="00620E3D" w:rsidP="00C36EA7">
            <w:pPr>
              <w:jc w:val="center"/>
              <w:rPr>
                <w:color w:val="000000"/>
                <w:sz w:val="22"/>
              </w:rPr>
            </w:pPr>
            <w:r w:rsidRPr="00BA00B1">
              <w:rPr>
                <w:color w:val="000000"/>
                <w:sz w:val="22"/>
              </w:rPr>
              <w:t>куб. метр в месяц на кв. метр общей площади</w:t>
            </w:r>
          </w:p>
        </w:tc>
        <w:tc>
          <w:tcPr>
            <w:tcW w:w="1185" w:type="dxa"/>
            <w:shd w:val="clear" w:color="auto" w:fill="auto"/>
            <w:vAlign w:val="center"/>
            <w:hideMark/>
          </w:tcPr>
          <w:p w14:paraId="789E7137" w14:textId="77777777" w:rsidR="00620E3D" w:rsidRPr="00BA00B1" w:rsidRDefault="00620E3D" w:rsidP="00C36EA7">
            <w:pPr>
              <w:jc w:val="center"/>
              <w:rPr>
                <w:color w:val="000000"/>
                <w:sz w:val="22"/>
              </w:rPr>
            </w:pPr>
            <w:r w:rsidRPr="00BA00B1">
              <w:rPr>
                <w:color w:val="000000"/>
                <w:sz w:val="22"/>
                <w:lang w:val="en-US"/>
              </w:rPr>
              <w:t>от 1 до 5</w:t>
            </w:r>
          </w:p>
        </w:tc>
        <w:tc>
          <w:tcPr>
            <w:tcW w:w="1955" w:type="dxa"/>
            <w:shd w:val="clear" w:color="auto" w:fill="auto"/>
            <w:vAlign w:val="center"/>
            <w:hideMark/>
          </w:tcPr>
          <w:p w14:paraId="716A3BD2" w14:textId="77777777" w:rsidR="00620E3D" w:rsidRPr="00BA00B1" w:rsidRDefault="00620E3D" w:rsidP="00C36EA7">
            <w:pPr>
              <w:jc w:val="center"/>
              <w:rPr>
                <w:color w:val="000000"/>
                <w:sz w:val="22"/>
              </w:rPr>
            </w:pPr>
            <w:r w:rsidRPr="00BA00B1">
              <w:rPr>
                <w:color w:val="000000"/>
                <w:spacing w:val="-1"/>
                <w:sz w:val="22"/>
                <w:lang w:val="en-US"/>
              </w:rPr>
              <w:t>0,02</w:t>
            </w:r>
          </w:p>
        </w:tc>
        <w:tc>
          <w:tcPr>
            <w:tcW w:w="1559" w:type="dxa"/>
            <w:shd w:val="clear" w:color="auto" w:fill="auto"/>
            <w:vAlign w:val="center"/>
            <w:hideMark/>
          </w:tcPr>
          <w:p w14:paraId="1385D669" w14:textId="77777777" w:rsidR="00620E3D" w:rsidRPr="00BA00B1" w:rsidRDefault="00620E3D" w:rsidP="00C36EA7">
            <w:pPr>
              <w:jc w:val="center"/>
              <w:rPr>
                <w:color w:val="000000"/>
                <w:sz w:val="22"/>
              </w:rPr>
            </w:pPr>
            <w:r w:rsidRPr="00BA00B1">
              <w:rPr>
                <w:color w:val="000000"/>
                <w:spacing w:val="-1"/>
                <w:sz w:val="22"/>
                <w:lang w:val="en-US"/>
              </w:rPr>
              <w:t>0,012</w:t>
            </w:r>
          </w:p>
        </w:tc>
      </w:tr>
      <w:tr w:rsidR="00620E3D" w:rsidRPr="00BA00B1" w14:paraId="0C55850F" w14:textId="77777777" w:rsidTr="00C36EA7">
        <w:trPr>
          <w:trHeight w:val="300"/>
          <w:jc w:val="center"/>
        </w:trPr>
        <w:tc>
          <w:tcPr>
            <w:tcW w:w="532" w:type="dxa"/>
            <w:vMerge/>
            <w:vAlign w:val="center"/>
            <w:hideMark/>
          </w:tcPr>
          <w:p w14:paraId="7C2DE59A" w14:textId="77777777" w:rsidR="00620E3D" w:rsidRPr="00BA00B1" w:rsidRDefault="00620E3D" w:rsidP="00C36EA7">
            <w:pPr>
              <w:rPr>
                <w:color w:val="000000"/>
                <w:sz w:val="22"/>
              </w:rPr>
            </w:pPr>
          </w:p>
        </w:tc>
        <w:tc>
          <w:tcPr>
            <w:tcW w:w="3275" w:type="dxa"/>
            <w:vMerge/>
            <w:vAlign w:val="center"/>
            <w:hideMark/>
          </w:tcPr>
          <w:p w14:paraId="07CE2CBA" w14:textId="77777777" w:rsidR="00620E3D" w:rsidRPr="00BA00B1" w:rsidRDefault="00620E3D" w:rsidP="00C36EA7">
            <w:pPr>
              <w:rPr>
                <w:color w:val="000000"/>
                <w:sz w:val="22"/>
              </w:rPr>
            </w:pPr>
          </w:p>
        </w:tc>
        <w:tc>
          <w:tcPr>
            <w:tcW w:w="1270" w:type="dxa"/>
            <w:vMerge/>
            <w:vAlign w:val="center"/>
            <w:hideMark/>
          </w:tcPr>
          <w:p w14:paraId="0B967EB7" w14:textId="77777777" w:rsidR="00620E3D" w:rsidRPr="00BA00B1" w:rsidRDefault="00620E3D" w:rsidP="00C36EA7">
            <w:pPr>
              <w:rPr>
                <w:color w:val="000000"/>
                <w:sz w:val="22"/>
              </w:rPr>
            </w:pPr>
          </w:p>
        </w:tc>
        <w:tc>
          <w:tcPr>
            <w:tcW w:w="1185" w:type="dxa"/>
            <w:shd w:val="clear" w:color="auto" w:fill="auto"/>
            <w:vAlign w:val="center"/>
            <w:hideMark/>
          </w:tcPr>
          <w:p w14:paraId="2787ED3A" w14:textId="77777777" w:rsidR="00620E3D" w:rsidRPr="00BA00B1" w:rsidRDefault="00620E3D" w:rsidP="00C36EA7">
            <w:pPr>
              <w:jc w:val="center"/>
              <w:rPr>
                <w:color w:val="000000"/>
                <w:sz w:val="22"/>
              </w:rPr>
            </w:pPr>
            <w:r w:rsidRPr="00BA00B1">
              <w:rPr>
                <w:color w:val="000000"/>
                <w:sz w:val="22"/>
                <w:lang w:val="en-US"/>
              </w:rPr>
              <w:t>от 6 до 9</w:t>
            </w:r>
          </w:p>
        </w:tc>
        <w:tc>
          <w:tcPr>
            <w:tcW w:w="1955" w:type="dxa"/>
            <w:shd w:val="clear" w:color="auto" w:fill="auto"/>
            <w:vAlign w:val="center"/>
            <w:hideMark/>
          </w:tcPr>
          <w:p w14:paraId="24A48D22" w14:textId="77777777" w:rsidR="00620E3D" w:rsidRPr="00BA00B1" w:rsidRDefault="00620E3D" w:rsidP="00C36EA7">
            <w:pPr>
              <w:jc w:val="center"/>
              <w:rPr>
                <w:color w:val="000000"/>
                <w:sz w:val="22"/>
              </w:rPr>
            </w:pPr>
            <w:r w:rsidRPr="00BA00B1">
              <w:rPr>
                <w:color w:val="000000"/>
                <w:sz w:val="22"/>
                <w:lang w:val="en-US"/>
              </w:rPr>
              <w:t>X</w:t>
            </w:r>
          </w:p>
        </w:tc>
        <w:tc>
          <w:tcPr>
            <w:tcW w:w="1559" w:type="dxa"/>
            <w:shd w:val="clear" w:color="auto" w:fill="auto"/>
            <w:vAlign w:val="center"/>
            <w:hideMark/>
          </w:tcPr>
          <w:p w14:paraId="57C71AA1" w14:textId="77777777" w:rsidR="00620E3D" w:rsidRPr="00BA00B1" w:rsidRDefault="00620E3D" w:rsidP="00C36EA7">
            <w:pPr>
              <w:jc w:val="center"/>
              <w:rPr>
                <w:color w:val="000000"/>
                <w:sz w:val="22"/>
              </w:rPr>
            </w:pPr>
            <w:r w:rsidRPr="00BA00B1">
              <w:rPr>
                <w:color w:val="000000"/>
                <w:sz w:val="22"/>
                <w:lang w:val="en-US"/>
              </w:rPr>
              <w:t>X</w:t>
            </w:r>
          </w:p>
        </w:tc>
      </w:tr>
      <w:tr w:rsidR="00620E3D" w:rsidRPr="00BA00B1" w14:paraId="1994E4EC" w14:textId="77777777" w:rsidTr="00C36EA7">
        <w:trPr>
          <w:trHeight w:val="300"/>
          <w:jc w:val="center"/>
        </w:trPr>
        <w:tc>
          <w:tcPr>
            <w:tcW w:w="532" w:type="dxa"/>
            <w:vMerge/>
            <w:vAlign w:val="center"/>
            <w:hideMark/>
          </w:tcPr>
          <w:p w14:paraId="47DE3983" w14:textId="77777777" w:rsidR="00620E3D" w:rsidRPr="00BA00B1" w:rsidRDefault="00620E3D" w:rsidP="00C36EA7">
            <w:pPr>
              <w:rPr>
                <w:color w:val="000000"/>
                <w:sz w:val="22"/>
              </w:rPr>
            </w:pPr>
          </w:p>
        </w:tc>
        <w:tc>
          <w:tcPr>
            <w:tcW w:w="3275" w:type="dxa"/>
            <w:vMerge/>
            <w:vAlign w:val="center"/>
            <w:hideMark/>
          </w:tcPr>
          <w:p w14:paraId="33511EBF" w14:textId="77777777" w:rsidR="00620E3D" w:rsidRPr="00BA00B1" w:rsidRDefault="00620E3D" w:rsidP="00C36EA7">
            <w:pPr>
              <w:rPr>
                <w:color w:val="000000"/>
                <w:sz w:val="22"/>
              </w:rPr>
            </w:pPr>
          </w:p>
        </w:tc>
        <w:tc>
          <w:tcPr>
            <w:tcW w:w="1270" w:type="dxa"/>
            <w:vMerge/>
            <w:vAlign w:val="center"/>
            <w:hideMark/>
          </w:tcPr>
          <w:p w14:paraId="4A155C27" w14:textId="77777777" w:rsidR="00620E3D" w:rsidRPr="00BA00B1" w:rsidRDefault="00620E3D" w:rsidP="00C36EA7">
            <w:pPr>
              <w:rPr>
                <w:color w:val="000000"/>
                <w:sz w:val="22"/>
              </w:rPr>
            </w:pPr>
          </w:p>
        </w:tc>
        <w:tc>
          <w:tcPr>
            <w:tcW w:w="1185" w:type="dxa"/>
            <w:shd w:val="clear" w:color="auto" w:fill="auto"/>
            <w:vAlign w:val="center"/>
            <w:hideMark/>
          </w:tcPr>
          <w:p w14:paraId="307D2B0C" w14:textId="77777777" w:rsidR="00620E3D" w:rsidRPr="00BA00B1" w:rsidRDefault="00620E3D" w:rsidP="00C36EA7">
            <w:pPr>
              <w:jc w:val="center"/>
              <w:rPr>
                <w:color w:val="000000"/>
                <w:sz w:val="22"/>
              </w:rPr>
            </w:pPr>
            <w:r w:rsidRPr="00BA00B1">
              <w:rPr>
                <w:color w:val="000000"/>
                <w:sz w:val="22"/>
                <w:lang w:val="en-US"/>
              </w:rPr>
              <w:t>от 10 до 16</w:t>
            </w:r>
          </w:p>
        </w:tc>
        <w:tc>
          <w:tcPr>
            <w:tcW w:w="1955" w:type="dxa"/>
            <w:shd w:val="clear" w:color="auto" w:fill="auto"/>
            <w:vAlign w:val="center"/>
            <w:hideMark/>
          </w:tcPr>
          <w:p w14:paraId="4CE92DE5" w14:textId="77777777" w:rsidR="00620E3D" w:rsidRPr="00BA00B1" w:rsidRDefault="00620E3D" w:rsidP="00C36EA7">
            <w:pPr>
              <w:jc w:val="center"/>
              <w:rPr>
                <w:color w:val="000000"/>
                <w:sz w:val="22"/>
              </w:rPr>
            </w:pPr>
            <w:r w:rsidRPr="00BA00B1">
              <w:rPr>
                <w:color w:val="000000"/>
                <w:sz w:val="22"/>
                <w:lang w:val="en-US"/>
              </w:rPr>
              <w:t>X</w:t>
            </w:r>
          </w:p>
        </w:tc>
        <w:tc>
          <w:tcPr>
            <w:tcW w:w="1559" w:type="dxa"/>
            <w:shd w:val="clear" w:color="auto" w:fill="auto"/>
            <w:vAlign w:val="center"/>
            <w:hideMark/>
          </w:tcPr>
          <w:p w14:paraId="28928F6C" w14:textId="77777777" w:rsidR="00620E3D" w:rsidRPr="00BA00B1" w:rsidRDefault="00620E3D" w:rsidP="00C36EA7">
            <w:pPr>
              <w:jc w:val="center"/>
              <w:rPr>
                <w:color w:val="000000"/>
                <w:sz w:val="22"/>
              </w:rPr>
            </w:pPr>
            <w:r w:rsidRPr="00BA00B1">
              <w:rPr>
                <w:color w:val="000000"/>
                <w:sz w:val="22"/>
                <w:lang w:val="en-US"/>
              </w:rPr>
              <w:t>X</w:t>
            </w:r>
          </w:p>
        </w:tc>
      </w:tr>
      <w:tr w:rsidR="00620E3D" w:rsidRPr="00BA00B1" w14:paraId="60C325A8" w14:textId="77777777" w:rsidTr="00C36EA7">
        <w:trPr>
          <w:trHeight w:val="300"/>
          <w:jc w:val="center"/>
        </w:trPr>
        <w:tc>
          <w:tcPr>
            <w:tcW w:w="532" w:type="dxa"/>
            <w:vMerge/>
            <w:vAlign w:val="center"/>
            <w:hideMark/>
          </w:tcPr>
          <w:p w14:paraId="001EFE8A" w14:textId="77777777" w:rsidR="00620E3D" w:rsidRPr="00BA00B1" w:rsidRDefault="00620E3D" w:rsidP="00C36EA7">
            <w:pPr>
              <w:rPr>
                <w:color w:val="000000"/>
                <w:sz w:val="22"/>
              </w:rPr>
            </w:pPr>
          </w:p>
        </w:tc>
        <w:tc>
          <w:tcPr>
            <w:tcW w:w="3275" w:type="dxa"/>
            <w:vMerge/>
            <w:vAlign w:val="center"/>
            <w:hideMark/>
          </w:tcPr>
          <w:p w14:paraId="4017AE94" w14:textId="77777777" w:rsidR="00620E3D" w:rsidRPr="00BA00B1" w:rsidRDefault="00620E3D" w:rsidP="00C36EA7">
            <w:pPr>
              <w:rPr>
                <w:color w:val="000000"/>
                <w:sz w:val="22"/>
              </w:rPr>
            </w:pPr>
          </w:p>
        </w:tc>
        <w:tc>
          <w:tcPr>
            <w:tcW w:w="1270" w:type="dxa"/>
            <w:vMerge/>
            <w:vAlign w:val="center"/>
            <w:hideMark/>
          </w:tcPr>
          <w:p w14:paraId="67913151" w14:textId="77777777" w:rsidR="00620E3D" w:rsidRPr="00BA00B1" w:rsidRDefault="00620E3D" w:rsidP="00C36EA7">
            <w:pPr>
              <w:rPr>
                <w:color w:val="000000"/>
                <w:sz w:val="22"/>
              </w:rPr>
            </w:pPr>
          </w:p>
        </w:tc>
        <w:tc>
          <w:tcPr>
            <w:tcW w:w="1185" w:type="dxa"/>
            <w:shd w:val="clear" w:color="auto" w:fill="auto"/>
            <w:vAlign w:val="center"/>
            <w:hideMark/>
          </w:tcPr>
          <w:p w14:paraId="481DD893" w14:textId="77777777" w:rsidR="00620E3D" w:rsidRPr="00BA00B1" w:rsidRDefault="00620E3D" w:rsidP="00C36EA7">
            <w:pPr>
              <w:jc w:val="center"/>
              <w:rPr>
                <w:color w:val="000000"/>
                <w:sz w:val="22"/>
              </w:rPr>
            </w:pPr>
            <w:r w:rsidRPr="00BA00B1">
              <w:rPr>
                <w:color w:val="000000"/>
                <w:spacing w:val="-1"/>
                <w:sz w:val="22"/>
                <w:lang w:val="en-US"/>
              </w:rPr>
              <w:t>более 16</w:t>
            </w:r>
          </w:p>
        </w:tc>
        <w:tc>
          <w:tcPr>
            <w:tcW w:w="1955" w:type="dxa"/>
            <w:shd w:val="clear" w:color="auto" w:fill="auto"/>
            <w:vAlign w:val="center"/>
            <w:hideMark/>
          </w:tcPr>
          <w:p w14:paraId="3C0A6BAD" w14:textId="77777777" w:rsidR="00620E3D" w:rsidRPr="00BA00B1" w:rsidRDefault="00620E3D" w:rsidP="00C36EA7">
            <w:pPr>
              <w:jc w:val="center"/>
              <w:rPr>
                <w:color w:val="000000"/>
                <w:sz w:val="22"/>
              </w:rPr>
            </w:pPr>
            <w:r w:rsidRPr="00BA00B1">
              <w:rPr>
                <w:color w:val="000000"/>
                <w:sz w:val="22"/>
                <w:lang w:val="en-US"/>
              </w:rPr>
              <w:t>X</w:t>
            </w:r>
          </w:p>
        </w:tc>
        <w:tc>
          <w:tcPr>
            <w:tcW w:w="1559" w:type="dxa"/>
            <w:shd w:val="clear" w:color="auto" w:fill="auto"/>
            <w:vAlign w:val="center"/>
            <w:hideMark/>
          </w:tcPr>
          <w:p w14:paraId="76D19161" w14:textId="77777777" w:rsidR="00620E3D" w:rsidRPr="00BA00B1" w:rsidRDefault="00620E3D" w:rsidP="00C36EA7">
            <w:pPr>
              <w:jc w:val="center"/>
              <w:rPr>
                <w:color w:val="000000"/>
                <w:sz w:val="22"/>
              </w:rPr>
            </w:pPr>
            <w:r w:rsidRPr="00BA00B1">
              <w:rPr>
                <w:color w:val="000000"/>
                <w:sz w:val="22"/>
                <w:lang w:val="en-US"/>
              </w:rPr>
              <w:t>X</w:t>
            </w:r>
          </w:p>
        </w:tc>
      </w:tr>
    </w:tbl>
    <w:p w14:paraId="3AA03590" w14:textId="19BE6508" w:rsidR="004D569F" w:rsidRPr="00BA00B1" w:rsidRDefault="004D569F" w:rsidP="00C22502">
      <w:pPr>
        <w:widowControl w:val="0"/>
        <w:autoSpaceDE w:val="0"/>
        <w:autoSpaceDN w:val="0"/>
        <w:adjustRightInd w:val="0"/>
        <w:ind w:left="222" w:right="13"/>
        <w:rPr>
          <w:b/>
          <w:bCs/>
        </w:rPr>
      </w:pPr>
    </w:p>
    <w:p w14:paraId="0E66FE28" w14:textId="779A54D7" w:rsidR="004D569F" w:rsidRPr="00BA00B1" w:rsidRDefault="004D569F" w:rsidP="00C22502">
      <w:pPr>
        <w:widowControl w:val="0"/>
        <w:autoSpaceDE w:val="0"/>
        <w:autoSpaceDN w:val="0"/>
        <w:adjustRightInd w:val="0"/>
        <w:spacing w:before="5" w:line="358" w:lineRule="auto"/>
        <w:ind w:right="13" w:firstLine="567"/>
        <w:jc w:val="both"/>
        <w:rPr>
          <w:sz w:val="26"/>
          <w:szCs w:val="26"/>
        </w:rPr>
      </w:pPr>
      <w:r w:rsidRPr="00BA00B1">
        <w:rPr>
          <w:sz w:val="26"/>
          <w:szCs w:val="26"/>
        </w:rPr>
        <w:t>Таблица 1</w:t>
      </w:r>
      <w:r w:rsidR="00620E3D" w:rsidRPr="00BA00B1">
        <w:rPr>
          <w:sz w:val="26"/>
          <w:szCs w:val="26"/>
        </w:rPr>
        <w:t>9</w:t>
      </w:r>
      <w:r w:rsidRPr="00BA00B1">
        <w:rPr>
          <w:sz w:val="26"/>
          <w:szCs w:val="26"/>
        </w:rPr>
        <w:t xml:space="preserve"> - Норматив потребления коммунальных услуг для населения (Отопление)</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7"/>
        <w:gridCol w:w="5588"/>
        <w:gridCol w:w="1801"/>
        <w:gridCol w:w="1803"/>
      </w:tblGrid>
      <w:tr w:rsidR="00620E3D" w:rsidRPr="00BA00B1" w14:paraId="7CCF7FEC" w14:textId="77777777" w:rsidTr="008031EC">
        <w:trPr>
          <w:trHeight w:val="300"/>
          <w:tblHeader/>
        </w:trPr>
        <w:tc>
          <w:tcPr>
            <w:tcW w:w="498" w:type="pct"/>
            <w:vMerge w:val="restart"/>
            <w:shd w:val="clear" w:color="auto" w:fill="F2F2F2" w:themeFill="background1" w:themeFillShade="F2"/>
            <w:vAlign w:val="center"/>
            <w:hideMark/>
          </w:tcPr>
          <w:p w14:paraId="69117EB9" w14:textId="77777777" w:rsidR="00620E3D" w:rsidRPr="00BA00B1" w:rsidRDefault="00620E3D" w:rsidP="00C36EA7">
            <w:pPr>
              <w:jc w:val="center"/>
              <w:rPr>
                <w:color w:val="000000"/>
                <w:sz w:val="22"/>
              </w:rPr>
            </w:pPr>
            <w:r w:rsidRPr="00BA00B1">
              <w:rPr>
                <w:color w:val="000000"/>
                <w:sz w:val="22"/>
              </w:rPr>
              <w:t>№ группы</w:t>
            </w:r>
          </w:p>
        </w:tc>
        <w:tc>
          <w:tcPr>
            <w:tcW w:w="2737" w:type="pct"/>
            <w:vMerge w:val="restart"/>
            <w:shd w:val="clear" w:color="auto" w:fill="F2F2F2" w:themeFill="background1" w:themeFillShade="F2"/>
            <w:vAlign w:val="center"/>
            <w:hideMark/>
          </w:tcPr>
          <w:p w14:paraId="5F37626A" w14:textId="77777777" w:rsidR="00620E3D" w:rsidRPr="00BA00B1" w:rsidRDefault="00620E3D" w:rsidP="00C36EA7">
            <w:pPr>
              <w:jc w:val="center"/>
              <w:rPr>
                <w:color w:val="000000"/>
                <w:sz w:val="22"/>
              </w:rPr>
            </w:pPr>
            <w:r w:rsidRPr="00BA00B1">
              <w:rPr>
                <w:color w:val="000000"/>
                <w:sz w:val="22"/>
              </w:rPr>
              <w:t>Наименование группы домов</w:t>
            </w:r>
          </w:p>
        </w:tc>
        <w:tc>
          <w:tcPr>
            <w:tcW w:w="1765" w:type="pct"/>
            <w:gridSpan w:val="2"/>
            <w:shd w:val="clear" w:color="auto" w:fill="F2F2F2" w:themeFill="background1" w:themeFillShade="F2"/>
            <w:vAlign w:val="center"/>
            <w:hideMark/>
          </w:tcPr>
          <w:p w14:paraId="6AC759DE" w14:textId="77777777" w:rsidR="00620E3D" w:rsidRPr="00BA00B1" w:rsidRDefault="00620E3D" w:rsidP="00C36EA7">
            <w:pPr>
              <w:jc w:val="center"/>
              <w:rPr>
                <w:color w:val="000000"/>
                <w:sz w:val="22"/>
              </w:rPr>
            </w:pPr>
            <w:r w:rsidRPr="00BA00B1">
              <w:rPr>
                <w:color w:val="000000"/>
                <w:sz w:val="22"/>
              </w:rPr>
              <w:t>Норматив тепловой энергии на отопление в Гкал на 1 кв. м. общей площади для жилых помещений</w:t>
            </w:r>
          </w:p>
        </w:tc>
      </w:tr>
      <w:tr w:rsidR="00620E3D" w:rsidRPr="00BA00B1" w14:paraId="7A6C35D7" w14:textId="77777777" w:rsidTr="008031EC">
        <w:trPr>
          <w:trHeight w:val="300"/>
          <w:tblHeader/>
        </w:trPr>
        <w:tc>
          <w:tcPr>
            <w:tcW w:w="498" w:type="pct"/>
            <w:vMerge/>
            <w:shd w:val="clear" w:color="auto" w:fill="F2F2F2" w:themeFill="background1" w:themeFillShade="F2"/>
            <w:vAlign w:val="center"/>
            <w:hideMark/>
          </w:tcPr>
          <w:p w14:paraId="3F6B7EB0" w14:textId="77777777" w:rsidR="00620E3D" w:rsidRPr="00BA00B1" w:rsidRDefault="00620E3D" w:rsidP="00C36EA7">
            <w:pPr>
              <w:rPr>
                <w:color w:val="000000"/>
                <w:sz w:val="22"/>
              </w:rPr>
            </w:pPr>
          </w:p>
        </w:tc>
        <w:tc>
          <w:tcPr>
            <w:tcW w:w="2737" w:type="pct"/>
            <w:vMerge/>
            <w:shd w:val="clear" w:color="auto" w:fill="F2F2F2" w:themeFill="background1" w:themeFillShade="F2"/>
            <w:vAlign w:val="center"/>
            <w:hideMark/>
          </w:tcPr>
          <w:p w14:paraId="19E80CD1" w14:textId="77777777" w:rsidR="00620E3D" w:rsidRPr="00BA00B1" w:rsidRDefault="00620E3D" w:rsidP="00C36EA7">
            <w:pPr>
              <w:rPr>
                <w:color w:val="000000"/>
                <w:sz w:val="22"/>
              </w:rPr>
            </w:pPr>
          </w:p>
        </w:tc>
        <w:tc>
          <w:tcPr>
            <w:tcW w:w="882" w:type="pct"/>
            <w:shd w:val="clear" w:color="auto" w:fill="F2F2F2" w:themeFill="background1" w:themeFillShade="F2"/>
            <w:vAlign w:val="center"/>
            <w:hideMark/>
          </w:tcPr>
          <w:p w14:paraId="76407076" w14:textId="77777777" w:rsidR="00620E3D" w:rsidRPr="00BA00B1" w:rsidRDefault="00620E3D" w:rsidP="00C36EA7">
            <w:pPr>
              <w:jc w:val="center"/>
              <w:rPr>
                <w:color w:val="000000"/>
                <w:sz w:val="22"/>
              </w:rPr>
            </w:pPr>
            <w:r w:rsidRPr="00BA00B1">
              <w:rPr>
                <w:color w:val="000000"/>
                <w:sz w:val="22"/>
              </w:rPr>
              <w:t>в год</w:t>
            </w:r>
          </w:p>
        </w:tc>
        <w:tc>
          <w:tcPr>
            <w:tcW w:w="883" w:type="pct"/>
            <w:shd w:val="clear" w:color="auto" w:fill="F2F2F2" w:themeFill="background1" w:themeFillShade="F2"/>
            <w:vAlign w:val="center"/>
            <w:hideMark/>
          </w:tcPr>
          <w:p w14:paraId="21274419" w14:textId="77777777" w:rsidR="00620E3D" w:rsidRPr="00BA00B1" w:rsidRDefault="00620E3D" w:rsidP="00C36EA7">
            <w:pPr>
              <w:jc w:val="center"/>
              <w:rPr>
                <w:color w:val="000000"/>
                <w:sz w:val="22"/>
              </w:rPr>
            </w:pPr>
            <w:r w:rsidRPr="00BA00B1">
              <w:rPr>
                <w:color w:val="000000"/>
                <w:sz w:val="22"/>
              </w:rPr>
              <w:t>в месяц</w:t>
            </w:r>
          </w:p>
        </w:tc>
      </w:tr>
      <w:tr w:rsidR="00620E3D" w:rsidRPr="00BA00B1" w14:paraId="5C149CB6" w14:textId="77777777" w:rsidTr="008031EC">
        <w:trPr>
          <w:trHeight w:val="625"/>
        </w:trPr>
        <w:tc>
          <w:tcPr>
            <w:tcW w:w="498" w:type="pct"/>
            <w:shd w:val="clear" w:color="auto" w:fill="auto"/>
            <w:vAlign w:val="center"/>
            <w:hideMark/>
          </w:tcPr>
          <w:p w14:paraId="245A733E" w14:textId="77777777" w:rsidR="00620E3D" w:rsidRPr="00BA00B1" w:rsidRDefault="00620E3D" w:rsidP="00C36EA7">
            <w:pPr>
              <w:jc w:val="center"/>
              <w:rPr>
                <w:color w:val="000000"/>
                <w:sz w:val="22"/>
              </w:rPr>
            </w:pPr>
            <w:r w:rsidRPr="00BA00B1">
              <w:rPr>
                <w:color w:val="000000"/>
                <w:sz w:val="22"/>
              </w:rPr>
              <w:t>1.</w:t>
            </w:r>
          </w:p>
        </w:tc>
        <w:tc>
          <w:tcPr>
            <w:tcW w:w="2737" w:type="pct"/>
            <w:shd w:val="clear" w:color="auto" w:fill="auto"/>
            <w:vAlign w:val="center"/>
            <w:hideMark/>
          </w:tcPr>
          <w:p w14:paraId="3D03C7FF" w14:textId="77777777" w:rsidR="00620E3D" w:rsidRPr="00BA00B1" w:rsidRDefault="00620E3D" w:rsidP="00C36EA7">
            <w:pPr>
              <w:rPr>
                <w:color w:val="000000"/>
                <w:sz w:val="22"/>
              </w:rPr>
            </w:pPr>
            <w:r w:rsidRPr="00BA00B1">
              <w:rPr>
                <w:color w:val="000000"/>
                <w:sz w:val="22"/>
              </w:rPr>
              <w:t>Отопление в жилых домах с централизованной системой теплоснабжения:</w:t>
            </w:r>
          </w:p>
        </w:tc>
        <w:tc>
          <w:tcPr>
            <w:tcW w:w="882" w:type="pct"/>
            <w:shd w:val="clear" w:color="auto" w:fill="auto"/>
            <w:vAlign w:val="center"/>
            <w:hideMark/>
          </w:tcPr>
          <w:p w14:paraId="551C5D7F" w14:textId="77777777" w:rsidR="00620E3D" w:rsidRPr="00BA00B1" w:rsidRDefault="00620E3D" w:rsidP="00C36EA7">
            <w:pPr>
              <w:jc w:val="center"/>
              <w:rPr>
                <w:color w:val="000000"/>
                <w:sz w:val="22"/>
              </w:rPr>
            </w:pPr>
            <w:r w:rsidRPr="00BA00B1">
              <w:rPr>
                <w:color w:val="000000"/>
                <w:sz w:val="22"/>
              </w:rPr>
              <w:t> </w:t>
            </w:r>
          </w:p>
        </w:tc>
        <w:tc>
          <w:tcPr>
            <w:tcW w:w="883" w:type="pct"/>
            <w:shd w:val="clear" w:color="auto" w:fill="auto"/>
            <w:vAlign w:val="center"/>
            <w:hideMark/>
          </w:tcPr>
          <w:p w14:paraId="3C3BC580" w14:textId="77777777" w:rsidR="00620E3D" w:rsidRPr="00BA00B1" w:rsidRDefault="00620E3D" w:rsidP="00C36EA7">
            <w:pPr>
              <w:jc w:val="center"/>
              <w:rPr>
                <w:color w:val="000000"/>
                <w:sz w:val="22"/>
              </w:rPr>
            </w:pPr>
            <w:r w:rsidRPr="00BA00B1">
              <w:rPr>
                <w:color w:val="000000"/>
                <w:sz w:val="22"/>
              </w:rPr>
              <w:t> </w:t>
            </w:r>
          </w:p>
        </w:tc>
      </w:tr>
      <w:tr w:rsidR="00620E3D" w:rsidRPr="00BA00B1" w14:paraId="47259156" w14:textId="77777777" w:rsidTr="008031EC">
        <w:trPr>
          <w:trHeight w:val="600"/>
        </w:trPr>
        <w:tc>
          <w:tcPr>
            <w:tcW w:w="498" w:type="pct"/>
            <w:shd w:val="clear" w:color="auto" w:fill="auto"/>
            <w:vAlign w:val="center"/>
            <w:hideMark/>
          </w:tcPr>
          <w:p w14:paraId="1DCCCA76" w14:textId="77777777" w:rsidR="00620E3D" w:rsidRPr="00BA00B1" w:rsidRDefault="00620E3D" w:rsidP="00C36EA7">
            <w:pPr>
              <w:jc w:val="center"/>
              <w:rPr>
                <w:color w:val="000000"/>
                <w:sz w:val="22"/>
              </w:rPr>
            </w:pPr>
            <w:r w:rsidRPr="00BA00B1">
              <w:rPr>
                <w:color w:val="000000"/>
                <w:sz w:val="22"/>
              </w:rPr>
              <w:lastRenderedPageBreak/>
              <w:t>1.1</w:t>
            </w:r>
          </w:p>
        </w:tc>
        <w:tc>
          <w:tcPr>
            <w:tcW w:w="2737" w:type="pct"/>
            <w:shd w:val="clear" w:color="auto" w:fill="auto"/>
            <w:vAlign w:val="center"/>
            <w:hideMark/>
          </w:tcPr>
          <w:p w14:paraId="547FCA43" w14:textId="77777777" w:rsidR="00620E3D" w:rsidRPr="00BA00B1" w:rsidRDefault="00620E3D" w:rsidP="00C36EA7">
            <w:pPr>
              <w:rPr>
                <w:color w:val="000000"/>
                <w:sz w:val="22"/>
              </w:rPr>
            </w:pPr>
            <w:r w:rsidRPr="00BA00B1">
              <w:rPr>
                <w:color w:val="000000"/>
                <w:sz w:val="22"/>
              </w:rPr>
              <w:t>1-2-этажные деревянные, кирпичные без одного и более видов благоустройства</w:t>
            </w:r>
          </w:p>
        </w:tc>
        <w:tc>
          <w:tcPr>
            <w:tcW w:w="882" w:type="pct"/>
            <w:shd w:val="clear" w:color="auto" w:fill="auto"/>
            <w:vAlign w:val="center"/>
            <w:hideMark/>
          </w:tcPr>
          <w:p w14:paraId="457F4B6D" w14:textId="77777777" w:rsidR="00620E3D" w:rsidRPr="00BA00B1" w:rsidRDefault="00620E3D" w:rsidP="00C36EA7">
            <w:pPr>
              <w:jc w:val="center"/>
              <w:rPr>
                <w:color w:val="000000"/>
                <w:sz w:val="22"/>
              </w:rPr>
            </w:pPr>
            <w:r w:rsidRPr="00BA00B1">
              <w:rPr>
                <w:color w:val="000000"/>
                <w:sz w:val="22"/>
              </w:rPr>
              <w:t>0,282</w:t>
            </w:r>
          </w:p>
        </w:tc>
        <w:tc>
          <w:tcPr>
            <w:tcW w:w="883" w:type="pct"/>
            <w:shd w:val="clear" w:color="auto" w:fill="auto"/>
            <w:vAlign w:val="center"/>
            <w:hideMark/>
          </w:tcPr>
          <w:p w14:paraId="3F7D5B55" w14:textId="77777777" w:rsidR="00620E3D" w:rsidRPr="00BA00B1" w:rsidRDefault="00620E3D" w:rsidP="00C36EA7">
            <w:pPr>
              <w:jc w:val="center"/>
              <w:rPr>
                <w:color w:val="000000"/>
                <w:sz w:val="22"/>
              </w:rPr>
            </w:pPr>
            <w:r w:rsidRPr="00BA00B1">
              <w:rPr>
                <w:color w:val="000000"/>
                <w:sz w:val="22"/>
              </w:rPr>
              <w:t>0,0235</w:t>
            </w:r>
          </w:p>
        </w:tc>
      </w:tr>
      <w:tr w:rsidR="00620E3D" w:rsidRPr="00BA00B1" w14:paraId="4F5269CC" w14:textId="77777777" w:rsidTr="008031EC">
        <w:trPr>
          <w:trHeight w:val="657"/>
        </w:trPr>
        <w:tc>
          <w:tcPr>
            <w:tcW w:w="498" w:type="pct"/>
            <w:shd w:val="clear" w:color="auto" w:fill="auto"/>
            <w:vAlign w:val="center"/>
            <w:hideMark/>
          </w:tcPr>
          <w:p w14:paraId="074578B2" w14:textId="77777777" w:rsidR="00620E3D" w:rsidRPr="00BA00B1" w:rsidRDefault="00620E3D" w:rsidP="00C36EA7">
            <w:pPr>
              <w:jc w:val="center"/>
              <w:rPr>
                <w:color w:val="000000"/>
                <w:sz w:val="22"/>
              </w:rPr>
            </w:pPr>
            <w:r w:rsidRPr="00BA00B1">
              <w:rPr>
                <w:color w:val="000000"/>
                <w:sz w:val="22"/>
              </w:rPr>
              <w:t>1.2</w:t>
            </w:r>
          </w:p>
        </w:tc>
        <w:tc>
          <w:tcPr>
            <w:tcW w:w="2737" w:type="pct"/>
            <w:shd w:val="clear" w:color="auto" w:fill="auto"/>
            <w:vAlign w:val="center"/>
            <w:hideMark/>
          </w:tcPr>
          <w:p w14:paraId="0F340016" w14:textId="77777777" w:rsidR="00620E3D" w:rsidRPr="00BA00B1" w:rsidRDefault="00620E3D" w:rsidP="00C36EA7">
            <w:pPr>
              <w:rPr>
                <w:color w:val="000000"/>
                <w:sz w:val="22"/>
              </w:rPr>
            </w:pPr>
            <w:r w:rsidRPr="00BA00B1">
              <w:rPr>
                <w:color w:val="000000"/>
                <w:sz w:val="22"/>
              </w:rPr>
              <w:t>1-2-этажные деревянные, кирпичные, панельные со всеми видами благоустройства</w:t>
            </w:r>
          </w:p>
        </w:tc>
        <w:tc>
          <w:tcPr>
            <w:tcW w:w="882" w:type="pct"/>
            <w:shd w:val="clear" w:color="auto" w:fill="auto"/>
            <w:vAlign w:val="center"/>
            <w:hideMark/>
          </w:tcPr>
          <w:p w14:paraId="58F4010A" w14:textId="77777777" w:rsidR="00620E3D" w:rsidRPr="00BA00B1" w:rsidRDefault="00620E3D" w:rsidP="00C36EA7">
            <w:pPr>
              <w:jc w:val="center"/>
              <w:rPr>
                <w:color w:val="000000"/>
                <w:sz w:val="22"/>
              </w:rPr>
            </w:pPr>
            <w:r w:rsidRPr="00BA00B1">
              <w:rPr>
                <w:color w:val="000000"/>
                <w:sz w:val="22"/>
              </w:rPr>
              <w:t>0,294</w:t>
            </w:r>
          </w:p>
        </w:tc>
        <w:tc>
          <w:tcPr>
            <w:tcW w:w="883" w:type="pct"/>
            <w:shd w:val="clear" w:color="auto" w:fill="auto"/>
            <w:vAlign w:val="center"/>
            <w:hideMark/>
          </w:tcPr>
          <w:p w14:paraId="23D8CD8D" w14:textId="77777777" w:rsidR="00620E3D" w:rsidRPr="00BA00B1" w:rsidRDefault="00620E3D" w:rsidP="00C36EA7">
            <w:pPr>
              <w:jc w:val="center"/>
              <w:rPr>
                <w:color w:val="000000"/>
                <w:sz w:val="22"/>
              </w:rPr>
            </w:pPr>
            <w:r w:rsidRPr="00BA00B1">
              <w:rPr>
                <w:color w:val="000000"/>
                <w:sz w:val="22"/>
              </w:rPr>
              <w:t>0,0245</w:t>
            </w:r>
          </w:p>
        </w:tc>
      </w:tr>
      <w:tr w:rsidR="00620E3D" w:rsidRPr="00BA00B1" w14:paraId="0E1359CA" w14:textId="77777777" w:rsidTr="008031EC">
        <w:trPr>
          <w:trHeight w:val="600"/>
        </w:trPr>
        <w:tc>
          <w:tcPr>
            <w:tcW w:w="498" w:type="pct"/>
            <w:shd w:val="clear" w:color="auto" w:fill="auto"/>
            <w:vAlign w:val="center"/>
            <w:hideMark/>
          </w:tcPr>
          <w:p w14:paraId="27B18D34" w14:textId="77777777" w:rsidR="00620E3D" w:rsidRPr="00BA00B1" w:rsidRDefault="00620E3D" w:rsidP="00C36EA7">
            <w:pPr>
              <w:jc w:val="center"/>
              <w:rPr>
                <w:color w:val="000000"/>
                <w:sz w:val="22"/>
              </w:rPr>
            </w:pPr>
            <w:r w:rsidRPr="00BA00B1">
              <w:rPr>
                <w:color w:val="000000"/>
                <w:sz w:val="22"/>
              </w:rPr>
              <w:t> 1.3</w:t>
            </w:r>
          </w:p>
        </w:tc>
        <w:tc>
          <w:tcPr>
            <w:tcW w:w="2737" w:type="pct"/>
            <w:shd w:val="clear" w:color="auto" w:fill="auto"/>
            <w:vAlign w:val="center"/>
            <w:hideMark/>
          </w:tcPr>
          <w:p w14:paraId="6182D26A" w14:textId="77777777" w:rsidR="00620E3D" w:rsidRPr="00BA00B1" w:rsidRDefault="00620E3D" w:rsidP="00C36EA7">
            <w:pPr>
              <w:rPr>
                <w:color w:val="000000"/>
                <w:sz w:val="22"/>
              </w:rPr>
            </w:pPr>
            <w:r w:rsidRPr="00BA00B1">
              <w:rPr>
                <w:color w:val="000000"/>
                <w:sz w:val="22"/>
              </w:rPr>
              <w:t>4-5-этажные кирпичные, панельные дома со всеми видами благоустройства</w:t>
            </w:r>
          </w:p>
        </w:tc>
        <w:tc>
          <w:tcPr>
            <w:tcW w:w="882" w:type="pct"/>
            <w:shd w:val="clear" w:color="auto" w:fill="auto"/>
            <w:vAlign w:val="center"/>
            <w:hideMark/>
          </w:tcPr>
          <w:p w14:paraId="72CF1422" w14:textId="77777777" w:rsidR="00620E3D" w:rsidRPr="00BA00B1" w:rsidRDefault="00620E3D" w:rsidP="00C36EA7">
            <w:pPr>
              <w:jc w:val="center"/>
              <w:rPr>
                <w:color w:val="000000"/>
                <w:sz w:val="22"/>
              </w:rPr>
            </w:pPr>
            <w:r w:rsidRPr="00BA00B1">
              <w:rPr>
                <w:color w:val="000000"/>
                <w:sz w:val="22"/>
              </w:rPr>
              <w:t>0,258</w:t>
            </w:r>
          </w:p>
        </w:tc>
        <w:tc>
          <w:tcPr>
            <w:tcW w:w="883" w:type="pct"/>
            <w:shd w:val="clear" w:color="auto" w:fill="auto"/>
            <w:vAlign w:val="center"/>
            <w:hideMark/>
          </w:tcPr>
          <w:p w14:paraId="0D443E36" w14:textId="77777777" w:rsidR="00620E3D" w:rsidRPr="00BA00B1" w:rsidRDefault="00620E3D" w:rsidP="00C36EA7">
            <w:pPr>
              <w:jc w:val="center"/>
              <w:rPr>
                <w:color w:val="000000"/>
                <w:sz w:val="22"/>
              </w:rPr>
            </w:pPr>
            <w:r w:rsidRPr="00BA00B1">
              <w:rPr>
                <w:color w:val="000000"/>
                <w:sz w:val="22"/>
              </w:rPr>
              <w:t>0,022</w:t>
            </w:r>
          </w:p>
        </w:tc>
      </w:tr>
    </w:tbl>
    <w:p w14:paraId="2F339D3F" w14:textId="77777777" w:rsidR="004D569F" w:rsidRPr="00BA00B1" w:rsidRDefault="004D569F" w:rsidP="00C22502">
      <w:pPr>
        <w:pStyle w:val="21"/>
        <w:ind w:right="13"/>
        <w:jc w:val="both"/>
      </w:pPr>
      <w:bookmarkStart w:id="251" w:name="_Toc7451947"/>
      <w:bookmarkStart w:id="252" w:name="_Toc62629144"/>
      <w:bookmarkStart w:id="253" w:name="_Toc71120125"/>
      <w:r w:rsidRPr="00BA00B1">
        <w:t>1.5.6. Описание значений тепловых нагрузок, указанных в договорах теплоснабжения.</w:t>
      </w:r>
      <w:bookmarkEnd w:id="251"/>
      <w:bookmarkEnd w:id="252"/>
      <w:bookmarkEnd w:id="253"/>
    </w:p>
    <w:p w14:paraId="27534EAB" w14:textId="28F53FEF" w:rsidR="00247132" w:rsidRPr="00BA00B1" w:rsidRDefault="00247132" w:rsidP="00247132">
      <w:pPr>
        <w:widowControl w:val="0"/>
        <w:spacing w:line="360" w:lineRule="auto"/>
        <w:ind w:right="13" w:firstLine="567"/>
        <w:jc w:val="both"/>
        <w:rPr>
          <w:sz w:val="26"/>
          <w:szCs w:val="26"/>
        </w:rPr>
      </w:pPr>
      <w:r w:rsidRPr="00BA00B1">
        <w:rPr>
          <w:sz w:val="26"/>
          <w:szCs w:val="26"/>
        </w:rPr>
        <w:t>Присоединенная нагрузка потребителей в 202</w:t>
      </w:r>
      <w:r w:rsidR="008031EC" w:rsidRPr="00BA00B1">
        <w:rPr>
          <w:sz w:val="26"/>
          <w:szCs w:val="26"/>
        </w:rPr>
        <w:t>4</w:t>
      </w:r>
      <w:r w:rsidRPr="00BA00B1">
        <w:rPr>
          <w:sz w:val="26"/>
          <w:szCs w:val="26"/>
        </w:rPr>
        <w:t xml:space="preserve"> году, подключенных к источникам теплоснабжения, в расчетных элементах территориального деления составляет: </w:t>
      </w:r>
    </w:p>
    <w:p w14:paraId="41FDCEC3" w14:textId="1E9A5977" w:rsidR="00247132" w:rsidRPr="00BA00B1" w:rsidRDefault="00247132" w:rsidP="00247132">
      <w:pPr>
        <w:widowControl w:val="0"/>
        <w:spacing w:line="360" w:lineRule="auto"/>
        <w:ind w:right="13" w:firstLine="567"/>
        <w:jc w:val="both"/>
        <w:rPr>
          <w:sz w:val="26"/>
          <w:szCs w:val="26"/>
        </w:rPr>
      </w:pPr>
      <w:r w:rsidRPr="00BA00B1">
        <w:rPr>
          <w:sz w:val="26"/>
          <w:szCs w:val="26"/>
        </w:rPr>
        <w:t>•</w:t>
      </w:r>
      <w:r w:rsidRPr="00BA00B1">
        <w:rPr>
          <w:sz w:val="26"/>
          <w:szCs w:val="26"/>
        </w:rPr>
        <w:tab/>
        <w:t>по котельной «Центральная Усадьба» - 0,18</w:t>
      </w:r>
      <w:r w:rsidR="006705CB" w:rsidRPr="00BA00B1">
        <w:rPr>
          <w:sz w:val="26"/>
          <w:szCs w:val="26"/>
        </w:rPr>
        <w:t>22</w:t>
      </w:r>
      <w:r w:rsidRPr="00BA00B1">
        <w:rPr>
          <w:sz w:val="26"/>
          <w:szCs w:val="26"/>
        </w:rPr>
        <w:t xml:space="preserve"> Гкал/час (отопление);</w:t>
      </w:r>
    </w:p>
    <w:p w14:paraId="40F1E41C" w14:textId="24B32675" w:rsidR="00247132" w:rsidRPr="00BA00B1" w:rsidRDefault="00247132" w:rsidP="00247132">
      <w:pPr>
        <w:widowControl w:val="0"/>
        <w:spacing w:line="360" w:lineRule="auto"/>
        <w:ind w:right="13" w:firstLine="567"/>
        <w:jc w:val="both"/>
        <w:rPr>
          <w:sz w:val="26"/>
          <w:szCs w:val="26"/>
        </w:rPr>
      </w:pPr>
      <w:r w:rsidRPr="00BA00B1">
        <w:rPr>
          <w:sz w:val="26"/>
          <w:szCs w:val="26"/>
        </w:rPr>
        <w:t>•</w:t>
      </w:r>
      <w:r w:rsidRPr="00BA00B1">
        <w:rPr>
          <w:sz w:val="26"/>
          <w:szCs w:val="26"/>
        </w:rPr>
        <w:tab/>
        <w:t>по котельной «Школа» - 0,4</w:t>
      </w:r>
      <w:r w:rsidR="006705CB" w:rsidRPr="00BA00B1">
        <w:rPr>
          <w:sz w:val="26"/>
          <w:szCs w:val="26"/>
        </w:rPr>
        <w:t>382</w:t>
      </w:r>
      <w:r w:rsidRPr="00BA00B1">
        <w:rPr>
          <w:sz w:val="26"/>
          <w:szCs w:val="26"/>
        </w:rPr>
        <w:t xml:space="preserve"> Гкал/час (отопление), 0,020 (ГВС);</w:t>
      </w:r>
    </w:p>
    <w:p w14:paraId="1AC8D4C6" w14:textId="71070712" w:rsidR="00247132" w:rsidRPr="00BA00B1" w:rsidRDefault="00247132" w:rsidP="00247132">
      <w:pPr>
        <w:widowControl w:val="0"/>
        <w:spacing w:line="360" w:lineRule="auto"/>
        <w:ind w:right="13" w:firstLine="567"/>
        <w:jc w:val="both"/>
        <w:rPr>
          <w:sz w:val="26"/>
          <w:szCs w:val="26"/>
        </w:rPr>
      </w:pPr>
      <w:r w:rsidRPr="00BA00B1">
        <w:rPr>
          <w:sz w:val="26"/>
          <w:szCs w:val="26"/>
        </w:rPr>
        <w:t>• по котельной «Гавриловка» - 0,</w:t>
      </w:r>
      <w:r w:rsidR="008031EC" w:rsidRPr="00BA00B1">
        <w:rPr>
          <w:sz w:val="26"/>
          <w:szCs w:val="26"/>
        </w:rPr>
        <w:t>094</w:t>
      </w:r>
      <w:r w:rsidRPr="00BA00B1">
        <w:rPr>
          <w:sz w:val="26"/>
          <w:szCs w:val="26"/>
        </w:rPr>
        <w:t xml:space="preserve"> Гкал/час (отопление).</w:t>
      </w:r>
    </w:p>
    <w:p w14:paraId="62F93769" w14:textId="77777777" w:rsidR="00567203" w:rsidRPr="00BA00B1" w:rsidRDefault="00567203" w:rsidP="00C22502">
      <w:pPr>
        <w:pStyle w:val="21"/>
        <w:ind w:right="13"/>
        <w:jc w:val="both"/>
      </w:pPr>
      <w:bookmarkStart w:id="254" w:name="_Toc7451948"/>
      <w:bookmarkStart w:id="255" w:name="_Toc62629145"/>
      <w:bookmarkStart w:id="256" w:name="_Toc71120126"/>
      <w:bookmarkStart w:id="257" w:name="_Hlk34486712"/>
      <w:bookmarkEnd w:id="250"/>
      <w:r w:rsidRPr="00BA00B1">
        <w:t>1.5.7. Описание сравнения величины договорной и расчетной тепловой нагрузки по зоне действия каждого источника тепловой энергии.</w:t>
      </w:r>
      <w:bookmarkEnd w:id="254"/>
      <w:bookmarkEnd w:id="255"/>
      <w:bookmarkEnd w:id="256"/>
    </w:p>
    <w:p w14:paraId="71022DCF" w14:textId="51CFE6F1" w:rsidR="00567203" w:rsidRPr="00BA00B1" w:rsidRDefault="00567203" w:rsidP="00031FF3">
      <w:pPr>
        <w:widowControl w:val="0"/>
        <w:spacing w:line="360" w:lineRule="auto"/>
        <w:ind w:right="13" w:firstLine="567"/>
        <w:jc w:val="both"/>
        <w:rPr>
          <w:sz w:val="26"/>
          <w:szCs w:val="26"/>
        </w:rPr>
      </w:pPr>
      <w:r w:rsidRPr="00BA00B1">
        <w:rPr>
          <w:sz w:val="26"/>
          <w:szCs w:val="26"/>
        </w:rPr>
        <w:t>Анализ значения фактических тепловых нагрузок, соответствующих величине потребления тепловой энергии невозможно сопоставить так как приборы учета отсутствуют.</w:t>
      </w:r>
      <w:bookmarkEnd w:id="257"/>
      <w:r w:rsidRPr="00BA00B1">
        <w:rPr>
          <w:sz w:val="26"/>
          <w:szCs w:val="26"/>
        </w:rPr>
        <w:t xml:space="preserve"> </w:t>
      </w:r>
    </w:p>
    <w:p w14:paraId="7BA44CF1" w14:textId="77777777" w:rsidR="00567203" w:rsidRPr="00BA00B1" w:rsidRDefault="00567203" w:rsidP="00C22502">
      <w:pPr>
        <w:widowControl w:val="0"/>
        <w:autoSpaceDE w:val="0"/>
        <w:autoSpaceDN w:val="0"/>
        <w:adjustRightInd w:val="0"/>
        <w:ind w:right="13"/>
        <w:sectPr w:rsidR="00567203" w:rsidRPr="00BA00B1" w:rsidSect="00501C52">
          <w:footerReference w:type="default" r:id="rId15"/>
          <w:type w:val="nextColumn"/>
          <w:pgSz w:w="11920" w:h="16840"/>
          <w:pgMar w:top="1134" w:right="567" w:bottom="1134" w:left="1134" w:header="0" w:footer="759" w:gutter="0"/>
          <w:pgNumType w:start="49"/>
          <w:cols w:space="720"/>
          <w:noEndnote/>
        </w:sectPr>
      </w:pPr>
    </w:p>
    <w:p w14:paraId="6928A55F" w14:textId="77777777" w:rsidR="00567203" w:rsidRPr="00BA00B1" w:rsidRDefault="00567203" w:rsidP="00C22502">
      <w:pPr>
        <w:pStyle w:val="21"/>
        <w:ind w:right="13"/>
        <w:jc w:val="both"/>
      </w:pPr>
      <w:bookmarkStart w:id="258" w:name="_Toc62629146"/>
      <w:bookmarkStart w:id="259" w:name="_Toc71120127"/>
      <w:r w:rsidRPr="00BA00B1">
        <w:lastRenderedPageBreak/>
        <w:t>1.6. Балансы тепловой мощности и тепловой нагрузки в зонах действия источников тепловой энергии</w:t>
      </w:r>
      <w:bookmarkEnd w:id="258"/>
      <w:bookmarkEnd w:id="259"/>
    </w:p>
    <w:p w14:paraId="575D1609" w14:textId="77777777" w:rsidR="00567203" w:rsidRPr="00BA00B1" w:rsidRDefault="00567203" w:rsidP="00C22502">
      <w:pPr>
        <w:pStyle w:val="21"/>
        <w:ind w:right="13"/>
        <w:jc w:val="both"/>
      </w:pPr>
      <w:bookmarkStart w:id="260" w:name="_Toc62629147"/>
      <w:bookmarkStart w:id="261" w:name="_Toc71120128"/>
      <w:r w:rsidRPr="00BA00B1">
        <w:t xml:space="preserve">1.6.1. </w:t>
      </w:r>
      <w:bookmarkStart w:id="262" w:name="_Toc7451950"/>
      <w:r w:rsidRPr="00BA00B1">
        <w:t>Описание балансов установленной, располагаемой тепловой мощности и тепловой мощности нетто, потерь тепловой мощности в тепловых сетях и расчетной тепловой нагрузки по каждому источнику тепловой энергии</w:t>
      </w:r>
      <w:bookmarkEnd w:id="260"/>
      <w:bookmarkEnd w:id="261"/>
      <w:bookmarkEnd w:id="262"/>
    </w:p>
    <w:p w14:paraId="485BD71C" w14:textId="77777777" w:rsidR="00567203" w:rsidRPr="00BA00B1" w:rsidRDefault="00567203" w:rsidP="00C22502">
      <w:pPr>
        <w:widowControl w:val="0"/>
        <w:spacing w:line="360" w:lineRule="auto"/>
        <w:ind w:right="13" w:firstLine="567"/>
        <w:jc w:val="both"/>
        <w:rPr>
          <w:sz w:val="26"/>
          <w:szCs w:val="26"/>
        </w:rPr>
      </w:pPr>
      <w:r w:rsidRPr="00BA00B1">
        <w:rPr>
          <w:sz w:val="26"/>
          <w:szCs w:val="26"/>
        </w:rPr>
        <w:t>Постановление Правительства РФ от 22.02.2012 г. № 154 «О требованиях к схемам теплоснабжения, порядку их разработки и утверждения» вводит следующие понятия:</w:t>
      </w:r>
    </w:p>
    <w:p w14:paraId="0658181B" w14:textId="77777777" w:rsidR="00567203" w:rsidRPr="00BA00B1" w:rsidRDefault="00567203" w:rsidP="00C22502">
      <w:pPr>
        <w:widowControl w:val="0"/>
        <w:autoSpaceDE w:val="0"/>
        <w:autoSpaceDN w:val="0"/>
        <w:adjustRightInd w:val="0"/>
        <w:spacing w:line="360" w:lineRule="auto"/>
        <w:ind w:left="102" w:right="13" w:firstLine="465"/>
        <w:jc w:val="both"/>
        <w:rPr>
          <w:sz w:val="26"/>
          <w:szCs w:val="26"/>
        </w:rPr>
      </w:pPr>
      <w:r w:rsidRPr="00BA00B1">
        <w:rPr>
          <w:sz w:val="26"/>
          <w:szCs w:val="26"/>
        </w:rPr>
        <w:t>1)</w:t>
      </w:r>
      <w:r w:rsidRPr="00BA00B1">
        <w:rPr>
          <w:spacing w:val="9"/>
          <w:sz w:val="26"/>
          <w:szCs w:val="26"/>
        </w:rPr>
        <w:t xml:space="preserve"> </w:t>
      </w:r>
      <w:r w:rsidRPr="00BA00B1">
        <w:rPr>
          <w:spacing w:val="-1"/>
          <w:sz w:val="26"/>
          <w:szCs w:val="26"/>
        </w:rPr>
        <w:t>У</w:t>
      </w:r>
      <w:r w:rsidRPr="00BA00B1">
        <w:rPr>
          <w:spacing w:val="2"/>
          <w:sz w:val="26"/>
          <w:szCs w:val="26"/>
        </w:rPr>
        <w:t>с</w:t>
      </w:r>
      <w:r w:rsidRPr="00BA00B1">
        <w:rPr>
          <w:sz w:val="26"/>
          <w:szCs w:val="26"/>
        </w:rPr>
        <w:t>тановле</w:t>
      </w:r>
      <w:r w:rsidRPr="00BA00B1">
        <w:rPr>
          <w:spacing w:val="1"/>
          <w:sz w:val="26"/>
          <w:szCs w:val="26"/>
        </w:rPr>
        <w:t>н</w:t>
      </w:r>
      <w:r w:rsidRPr="00BA00B1">
        <w:rPr>
          <w:sz w:val="26"/>
          <w:szCs w:val="26"/>
        </w:rPr>
        <w:t>ная</w:t>
      </w:r>
      <w:r w:rsidRPr="00BA00B1">
        <w:rPr>
          <w:spacing w:val="1"/>
          <w:sz w:val="26"/>
          <w:szCs w:val="26"/>
        </w:rPr>
        <w:t xml:space="preserve"> </w:t>
      </w:r>
      <w:r w:rsidRPr="00BA00B1">
        <w:rPr>
          <w:spacing w:val="-1"/>
          <w:sz w:val="26"/>
          <w:szCs w:val="26"/>
        </w:rPr>
        <w:t>м</w:t>
      </w:r>
      <w:r w:rsidRPr="00BA00B1">
        <w:rPr>
          <w:sz w:val="26"/>
          <w:szCs w:val="26"/>
        </w:rPr>
        <w:t>ощно</w:t>
      </w:r>
      <w:r w:rsidRPr="00BA00B1">
        <w:rPr>
          <w:spacing w:val="2"/>
          <w:sz w:val="26"/>
          <w:szCs w:val="26"/>
        </w:rPr>
        <w:t>с</w:t>
      </w:r>
      <w:r w:rsidRPr="00BA00B1">
        <w:rPr>
          <w:sz w:val="26"/>
          <w:szCs w:val="26"/>
        </w:rPr>
        <w:t>ть</w:t>
      </w:r>
      <w:r w:rsidRPr="00BA00B1">
        <w:rPr>
          <w:spacing w:val="1"/>
          <w:sz w:val="26"/>
          <w:szCs w:val="26"/>
        </w:rPr>
        <w:t xml:space="preserve"> </w:t>
      </w:r>
      <w:r w:rsidRPr="00BA00B1">
        <w:rPr>
          <w:sz w:val="26"/>
          <w:szCs w:val="26"/>
        </w:rPr>
        <w:t>ист</w:t>
      </w:r>
      <w:r w:rsidRPr="00BA00B1">
        <w:rPr>
          <w:spacing w:val="2"/>
          <w:sz w:val="26"/>
          <w:szCs w:val="26"/>
        </w:rPr>
        <w:t>о</w:t>
      </w:r>
      <w:r w:rsidRPr="00BA00B1">
        <w:rPr>
          <w:spacing w:val="-1"/>
          <w:sz w:val="26"/>
          <w:szCs w:val="26"/>
        </w:rPr>
        <w:t>ч</w:t>
      </w:r>
      <w:r w:rsidRPr="00BA00B1">
        <w:rPr>
          <w:sz w:val="26"/>
          <w:szCs w:val="26"/>
        </w:rPr>
        <w:t>н</w:t>
      </w:r>
      <w:r w:rsidRPr="00BA00B1">
        <w:rPr>
          <w:spacing w:val="1"/>
          <w:sz w:val="26"/>
          <w:szCs w:val="26"/>
        </w:rPr>
        <w:t>ик</w:t>
      </w:r>
      <w:r w:rsidRPr="00BA00B1">
        <w:rPr>
          <w:sz w:val="26"/>
          <w:szCs w:val="26"/>
        </w:rPr>
        <w:t>а тепло</w:t>
      </w:r>
      <w:r w:rsidRPr="00BA00B1">
        <w:rPr>
          <w:spacing w:val="3"/>
          <w:sz w:val="26"/>
          <w:szCs w:val="26"/>
        </w:rPr>
        <w:t>в</w:t>
      </w:r>
      <w:r w:rsidRPr="00BA00B1">
        <w:rPr>
          <w:sz w:val="26"/>
          <w:szCs w:val="26"/>
        </w:rPr>
        <w:t>ой</w:t>
      </w:r>
      <w:r w:rsidRPr="00BA00B1">
        <w:rPr>
          <w:spacing w:val="2"/>
          <w:sz w:val="26"/>
          <w:szCs w:val="26"/>
        </w:rPr>
        <w:t xml:space="preserve"> </w:t>
      </w:r>
      <w:r w:rsidRPr="00BA00B1">
        <w:rPr>
          <w:spacing w:val="-1"/>
          <w:sz w:val="26"/>
          <w:szCs w:val="26"/>
        </w:rPr>
        <w:t>э</w:t>
      </w:r>
      <w:r w:rsidRPr="00BA00B1">
        <w:rPr>
          <w:sz w:val="26"/>
          <w:szCs w:val="26"/>
        </w:rPr>
        <w:t>н</w:t>
      </w:r>
      <w:r w:rsidRPr="00BA00B1">
        <w:rPr>
          <w:spacing w:val="3"/>
          <w:sz w:val="26"/>
          <w:szCs w:val="26"/>
        </w:rPr>
        <w:t>е</w:t>
      </w:r>
      <w:r w:rsidRPr="00BA00B1">
        <w:rPr>
          <w:sz w:val="26"/>
          <w:szCs w:val="26"/>
        </w:rPr>
        <w:t>рг</w:t>
      </w:r>
      <w:r w:rsidRPr="00BA00B1">
        <w:rPr>
          <w:spacing w:val="2"/>
          <w:sz w:val="26"/>
          <w:szCs w:val="26"/>
        </w:rPr>
        <w:t>и</w:t>
      </w:r>
      <w:r w:rsidRPr="00BA00B1">
        <w:rPr>
          <w:sz w:val="26"/>
          <w:szCs w:val="26"/>
        </w:rPr>
        <w:t>и</w:t>
      </w:r>
      <w:r w:rsidRPr="00BA00B1">
        <w:rPr>
          <w:spacing w:val="9"/>
          <w:sz w:val="26"/>
          <w:szCs w:val="26"/>
        </w:rPr>
        <w:t xml:space="preserve"> </w:t>
      </w:r>
      <w:r w:rsidRPr="00BA00B1">
        <w:rPr>
          <w:sz w:val="26"/>
          <w:szCs w:val="26"/>
        </w:rPr>
        <w:t>—</w:t>
      </w:r>
      <w:r w:rsidRPr="00BA00B1">
        <w:rPr>
          <w:spacing w:val="10"/>
          <w:sz w:val="26"/>
          <w:szCs w:val="26"/>
        </w:rPr>
        <w:t xml:space="preserve"> </w:t>
      </w:r>
      <w:r w:rsidRPr="00BA00B1">
        <w:rPr>
          <w:spacing w:val="5"/>
          <w:sz w:val="26"/>
          <w:szCs w:val="26"/>
        </w:rPr>
        <w:t>с</w:t>
      </w:r>
      <w:r w:rsidRPr="00BA00B1">
        <w:rPr>
          <w:spacing w:val="-5"/>
          <w:sz w:val="26"/>
          <w:szCs w:val="26"/>
        </w:rPr>
        <w:t>у</w:t>
      </w:r>
      <w:r w:rsidRPr="00BA00B1">
        <w:rPr>
          <w:spacing w:val="1"/>
          <w:sz w:val="26"/>
          <w:szCs w:val="26"/>
        </w:rPr>
        <w:t>мм</w:t>
      </w:r>
      <w:r w:rsidRPr="00BA00B1">
        <w:rPr>
          <w:sz w:val="26"/>
          <w:szCs w:val="26"/>
        </w:rPr>
        <w:t>а номин</w:t>
      </w:r>
      <w:r w:rsidRPr="00BA00B1">
        <w:rPr>
          <w:spacing w:val="1"/>
          <w:sz w:val="26"/>
          <w:szCs w:val="26"/>
        </w:rPr>
        <w:t>а</w:t>
      </w:r>
      <w:r w:rsidRPr="00BA00B1">
        <w:rPr>
          <w:sz w:val="26"/>
          <w:szCs w:val="26"/>
        </w:rPr>
        <w:t>льн</w:t>
      </w:r>
      <w:r w:rsidRPr="00BA00B1">
        <w:rPr>
          <w:spacing w:val="1"/>
          <w:sz w:val="26"/>
          <w:szCs w:val="26"/>
        </w:rPr>
        <w:t>ы</w:t>
      </w:r>
      <w:r w:rsidRPr="00BA00B1">
        <w:rPr>
          <w:sz w:val="26"/>
          <w:szCs w:val="26"/>
        </w:rPr>
        <w:t>х</w:t>
      </w:r>
      <w:r w:rsidRPr="00BA00B1">
        <w:rPr>
          <w:spacing w:val="32"/>
          <w:sz w:val="26"/>
          <w:szCs w:val="26"/>
        </w:rPr>
        <w:t xml:space="preserve"> </w:t>
      </w:r>
      <w:r w:rsidRPr="00BA00B1">
        <w:rPr>
          <w:sz w:val="26"/>
          <w:szCs w:val="26"/>
        </w:rPr>
        <w:t>теп</w:t>
      </w:r>
      <w:r w:rsidRPr="00BA00B1">
        <w:rPr>
          <w:spacing w:val="3"/>
          <w:sz w:val="26"/>
          <w:szCs w:val="26"/>
        </w:rPr>
        <w:t>л</w:t>
      </w:r>
      <w:r w:rsidRPr="00BA00B1">
        <w:rPr>
          <w:sz w:val="26"/>
          <w:szCs w:val="26"/>
        </w:rPr>
        <w:t>о</w:t>
      </w:r>
      <w:r w:rsidRPr="00BA00B1">
        <w:rPr>
          <w:spacing w:val="2"/>
          <w:sz w:val="26"/>
          <w:szCs w:val="26"/>
        </w:rPr>
        <w:t>в</w:t>
      </w:r>
      <w:r w:rsidRPr="00BA00B1">
        <w:rPr>
          <w:spacing w:val="1"/>
          <w:sz w:val="26"/>
          <w:szCs w:val="26"/>
        </w:rPr>
        <w:t>ы</w:t>
      </w:r>
      <w:r w:rsidRPr="00BA00B1">
        <w:rPr>
          <w:sz w:val="26"/>
          <w:szCs w:val="26"/>
        </w:rPr>
        <w:t>х</w:t>
      </w:r>
      <w:r w:rsidRPr="00BA00B1">
        <w:rPr>
          <w:spacing w:val="36"/>
          <w:sz w:val="26"/>
          <w:szCs w:val="26"/>
        </w:rPr>
        <w:t xml:space="preserve"> </w:t>
      </w:r>
      <w:r w:rsidRPr="00BA00B1">
        <w:rPr>
          <w:spacing w:val="-1"/>
          <w:sz w:val="26"/>
          <w:szCs w:val="26"/>
        </w:rPr>
        <w:t>м</w:t>
      </w:r>
      <w:r w:rsidRPr="00BA00B1">
        <w:rPr>
          <w:sz w:val="26"/>
          <w:szCs w:val="26"/>
        </w:rPr>
        <w:t>ощностей</w:t>
      </w:r>
      <w:r w:rsidRPr="00BA00B1">
        <w:rPr>
          <w:spacing w:val="36"/>
          <w:sz w:val="26"/>
          <w:szCs w:val="26"/>
        </w:rPr>
        <w:t xml:space="preserve"> </w:t>
      </w:r>
      <w:r w:rsidRPr="00BA00B1">
        <w:rPr>
          <w:sz w:val="26"/>
          <w:szCs w:val="26"/>
        </w:rPr>
        <w:t>в</w:t>
      </w:r>
      <w:r w:rsidRPr="00BA00B1">
        <w:rPr>
          <w:spacing w:val="2"/>
          <w:sz w:val="26"/>
          <w:szCs w:val="26"/>
        </w:rPr>
        <w:t>с</w:t>
      </w:r>
      <w:r w:rsidRPr="00BA00B1">
        <w:rPr>
          <w:sz w:val="26"/>
          <w:szCs w:val="26"/>
        </w:rPr>
        <w:t>его</w:t>
      </w:r>
      <w:r w:rsidRPr="00BA00B1">
        <w:rPr>
          <w:spacing w:val="43"/>
          <w:sz w:val="26"/>
          <w:szCs w:val="26"/>
        </w:rPr>
        <w:t xml:space="preserve"> </w:t>
      </w:r>
      <w:r w:rsidRPr="00BA00B1">
        <w:rPr>
          <w:sz w:val="26"/>
          <w:szCs w:val="26"/>
        </w:rPr>
        <w:t>пр</w:t>
      </w:r>
      <w:r w:rsidRPr="00BA00B1">
        <w:rPr>
          <w:spacing w:val="1"/>
          <w:sz w:val="26"/>
          <w:szCs w:val="26"/>
        </w:rPr>
        <w:t>и</w:t>
      </w:r>
      <w:r w:rsidRPr="00BA00B1">
        <w:rPr>
          <w:sz w:val="26"/>
          <w:szCs w:val="26"/>
        </w:rPr>
        <w:t>н</w:t>
      </w:r>
      <w:r w:rsidRPr="00BA00B1">
        <w:rPr>
          <w:spacing w:val="1"/>
          <w:sz w:val="26"/>
          <w:szCs w:val="26"/>
        </w:rPr>
        <w:t>я</w:t>
      </w:r>
      <w:r w:rsidRPr="00BA00B1">
        <w:rPr>
          <w:sz w:val="26"/>
          <w:szCs w:val="26"/>
        </w:rPr>
        <w:t>то</w:t>
      </w:r>
      <w:r w:rsidRPr="00BA00B1">
        <w:rPr>
          <w:spacing w:val="-1"/>
          <w:sz w:val="26"/>
          <w:szCs w:val="26"/>
        </w:rPr>
        <w:t>г</w:t>
      </w:r>
      <w:r w:rsidRPr="00BA00B1">
        <w:rPr>
          <w:sz w:val="26"/>
          <w:szCs w:val="26"/>
        </w:rPr>
        <w:t>о</w:t>
      </w:r>
      <w:r w:rsidRPr="00BA00B1">
        <w:rPr>
          <w:spacing w:val="36"/>
          <w:sz w:val="26"/>
          <w:szCs w:val="26"/>
        </w:rPr>
        <w:t xml:space="preserve"> </w:t>
      </w:r>
      <w:r w:rsidRPr="00BA00B1">
        <w:rPr>
          <w:sz w:val="26"/>
          <w:szCs w:val="26"/>
        </w:rPr>
        <w:t>по</w:t>
      </w:r>
      <w:r w:rsidRPr="00BA00B1">
        <w:rPr>
          <w:spacing w:val="45"/>
          <w:sz w:val="26"/>
          <w:szCs w:val="26"/>
        </w:rPr>
        <w:t xml:space="preserve"> </w:t>
      </w:r>
      <w:r w:rsidRPr="00BA00B1">
        <w:rPr>
          <w:sz w:val="26"/>
          <w:szCs w:val="26"/>
        </w:rPr>
        <w:t>а</w:t>
      </w:r>
      <w:r w:rsidRPr="00BA00B1">
        <w:rPr>
          <w:spacing w:val="-1"/>
          <w:sz w:val="26"/>
          <w:szCs w:val="26"/>
        </w:rPr>
        <w:t>к</w:t>
      </w:r>
      <w:r w:rsidRPr="00BA00B1">
        <w:rPr>
          <w:spacing w:val="4"/>
          <w:sz w:val="26"/>
          <w:szCs w:val="26"/>
        </w:rPr>
        <w:t>т</w:t>
      </w:r>
      <w:r w:rsidRPr="00BA00B1">
        <w:rPr>
          <w:sz w:val="26"/>
          <w:szCs w:val="26"/>
        </w:rPr>
        <w:t>у</w:t>
      </w:r>
      <w:r w:rsidRPr="00BA00B1">
        <w:rPr>
          <w:spacing w:val="40"/>
          <w:sz w:val="26"/>
          <w:szCs w:val="26"/>
        </w:rPr>
        <w:t xml:space="preserve"> </w:t>
      </w:r>
      <w:r w:rsidRPr="00BA00B1">
        <w:rPr>
          <w:sz w:val="26"/>
          <w:szCs w:val="26"/>
        </w:rPr>
        <w:t>ввода</w:t>
      </w:r>
      <w:r w:rsidRPr="00BA00B1">
        <w:rPr>
          <w:spacing w:val="42"/>
          <w:sz w:val="26"/>
          <w:szCs w:val="26"/>
        </w:rPr>
        <w:t xml:space="preserve"> </w:t>
      </w:r>
      <w:r w:rsidRPr="00BA00B1">
        <w:rPr>
          <w:sz w:val="26"/>
          <w:szCs w:val="26"/>
        </w:rPr>
        <w:t>в</w:t>
      </w:r>
      <w:r w:rsidRPr="00BA00B1">
        <w:rPr>
          <w:spacing w:val="46"/>
          <w:sz w:val="26"/>
          <w:szCs w:val="26"/>
        </w:rPr>
        <w:t xml:space="preserve"> </w:t>
      </w:r>
      <w:r w:rsidRPr="00BA00B1">
        <w:rPr>
          <w:spacing w:val="-1"/>
          <w:sz w:val="26"/>
          <w:szCs w:val="26"/>
        </w:rPr>
        <w:t>эк</w:t>
      </w:r>
      <w:r w:rsidRPr="00BA00B1">
        <w:rPr>
          <w:sz w:val="26"/>
          <w:szCs w:val="26"/>
        </w:rPr>
        <w:t>с</w:t>
      </w:r>
      <w:r w:rsidRPr="00BA00B1">
        <w:rPr>
          <w:spacing w:val="3"/>
          <w:sz w:val="26"/>
          <w:szCs w:val="26"/>
        </w:rPr>
        <w:t>п</w:t>
      </w:r>
      <w:r w:rsidRPr="00BA00B1">
        <w:rPr>
          <w:spacing w:val="5"/>
          <w:sz w:val="26"/>
          <w:szCs w:val="26"/>
        </w:rPr>
        <w:t>л</w:t>
      </w:r>
      <w:r w:rsidRPr="00BA00B1">
        <w:rPr>
          <w:spacing w:val="-5"/>
          <w:sz w:val="26"/>
          <w:szCs w:val="26"/>
        </w:rPr>
        <w:t>у</w:t>
      </w:r>
      <w:r w:rsidRPr="00BA00B1">
        <w:rPr>
          <w:sz w:val="26"/>
          <w:szCs w:val="26"/>
        </w:rPr>
        <w:t>атац</w:t>
      </w:r>
      <w:r w:rsidRPr="00BA00B1">
        <w:rPr>
          <w:spacing w:val="3"/>
          <w:sz w:val="26"/>
          <w:szCs w:val="26"/>
        </w:rPr>
        <w:t>и</w:t>
      </w:r>
      <w:r w:rsidRPr="00BA00B1">
        <w:rPr>
          <w:sz w:val="26"/>
          <w:szCs w:val="26"/>
        </w:rPr>
        <w:t>ю обо</w:t>
      </w:r>
      <w:r w:rsidRPr="00BA00B1">
        <w:rPr>
          <w:spacing w:val="5"/>
          <w:sz w:val="26"/>
          <w:szCs w:val="26"/>
        </w:rPr>
        <w:t>р</w:t>
      </w:r>
      <w:r w:rsidRPr="00BA00B1">
        <w:rPr>
          <w:spacing w:val="-5"/>
          <w:sz w:val="26"/>
          <w:szCs w:val="26"/>
        </w:rPr>
        <w:t>у</w:t>
      </w:r>
      <w:r w:rsidRPr="00BA00B1">
        <w:rPr>
          <w:sz w:val="26"/>
          <w:szCs w:val="26"/>
        </w:rPr>
        <w:t>дован</w:t>
      </w:r>
      <w:r w:rsidRPr="00BA00B1">
        <w:rPr>
          <w:spacing w:val="1"/>
          <w:sz w:val="26"/>
          <w:szCs w:val="26"/>
        </w:rPr>
        <w:t>и</w:t>
      </w:r>
      <w:r w:rsidRPr="00BA00B1">
        <w:rPr>
          <w:sz w:val="26"/>
          <w:szCs w:val="26"/>
        </w:rPr>
        <w:t>я,</w:t>
      </w:r>
      <w:r w:rsidRPr="00BA00B1">
        <w:rPr>
          <w:spacing w:val="5"/>
          <w:sz w:val="26"/>
          <w:szCs w:val="26"/>
        </w:rPr>
        <w:t xml:space="preserve"> </w:t>
      </w:r>
      <w:r w:rsidRPr="00BA00B1">
        <w:rPr>
          <w:sz w:val="26"/>
          <w:szCs w:val="26"/>
        </w:rPr>
        <w:t>пред</w:t>
      </w:r>
      <w:r w:rsidRPr="00BA00B1">
        <w:rPr>
          <w:spacing w:val="3"/>
          <w:sz w:val="26"/>
          <w:szCs w:val="26"/>
        </w:rPr>
        <w:t>н</w:t>
      </w:r>
      <w:r w:rsidRPr="00BA00B1">
        <w:rPr>
          <w:sz w:val="26"/>
          <w:szCs w:val="26"/>
        </w:rPr>
        <w:t>а</w:t>
      </w:r>
      <w:r w:rsidRPr="00BA00B1">
        <w:rPr>
          <w:spacing w:val="1"/>
          <w:sz w:val="26"/>
          <w:szCs w:val="26"/>
        </w:rPr>
        <w:t>з</w:t>
      </w:r>
      <w:r w:rsidRPr="00BA00B1">
        <w:rPr>
          <w:sz w:val="26"/>
          <w:szCs w:val="26"/>
        </w:rPr>
        <w:t>начен</w:t>
      </w:r>
      <w:r w:rsidRPr="00BA00B1">
        <w:rPr>
          <w:spacing w:val="1"/>
          <w:sz w:val="26"/>
          <w:szCs w:val="26"/>
        </w:rPr>
        <w:t>н</w:t>
      </w:r>
      <w:r w:rsidRPr="00BA00B1">
        <w:rPr>
          <w:sz w:val="26"/>
          <w:szCs w:val="26"/>
        </w:rPr>
        <w:t xml:space="preserve">ого </w:t>
      </w:r>
      <w:r w:rsidRPr="00BA00B1">
        <w:rPr>
          <w:spacing w:val="2"/>
          <w:sz w:val="26"/>
          <w:szCs w:val="26"/>
        </w:rPr>
        <w:t>д</w:t>
      </w:r>
      <w:r w:rsidRPr="00BA00B1">
        <w:rPr>
          <w:sz w:val="26"/>
          <w:szCs w:val="26"/>
        </w:rPr>
        <w:t>ля</w:t>
      </w:r>
      <w:r w:rsidRPr="00BA00B1">
        <w:rPr>
          <w:spacing w:val="17"/>
          <w:sz w:val="26"/>
          <w:szCs w:val="26"/>
        </w:rPr>
        <w:t xml:space="preserve"> </w:t>
      </w:r>
      <w:r w:rsidRPr="00BA00B1">
        <w:rPr>
          <w:sz w:val="26"/>
          <w:szCs w:val="26"/>
        </w:rPr>
        <w:t>от</w:t>
      </w:r>
      <w:r w:rsidRPr="00BA00B1">
        <w:rPr>
          <w:spacing w:val="2"/>
          <w:sz w:val="26"/>
          <w:szCs w:val="26"/>
        </w:rPr>
        <w:t>п</w:t>
      </w:r>
      <w:r w:rsidRPr="00BA00B1">
        <w:rPr>
          <w:spacing w:val="-5"/>
          <w:sz w:val="26"/>
          <w:szCs w:val="26"/>
        </w:rPr>
        <w:t>у</w:t>
      </w:r>
      <w:r w:rsidRPr="00BA00B1">
        <w:rPr>
          <w:spacing w:val="2"/>
          <w:sz w:val="26"/>
          <w:szCs w:val="26"/>
        </w:rPr>
        <w:t>с</w:t>
      </w:r>
      <w:r w:rsidRPr="00BA00B1">
        <w:rPr>
          <w:spacing w:val="1"/>
          <w:sz w:val="26"/>
          <w:szCs w:val="26"/>
        </w:rPr>
        <w:t>к</w:t>
      </w:r>
      <w:r w:rsidRPr="00BA00B1">
        <w:rPr>
          <w:sz w:val="26"/>
          <w:szCs w:val="26"/>
        </w:rPr>
        <w:t>а</w:t>
      </w:r>
      <w:r w:rsidRPr="00BA00B1">
        <w:rPr>
          <w:spacing w:val="12"/>
          <w:sz w:val="26"/>
          <w:szCs w:val="26"/>
        </w:rPr>
        <w:t xml:space="preserve"> </w:t>
      </w:r>
      <w:r w:rsidRPr="00BA00B1">
        <w:rPr>
          <w:sz w:val="26"/>
          <w:szCs w:val="26"/>
        </w:rPr>
        <w:t>тепл</w:t>
      </w:r>
      <w:r w:rsidRPr="00BA00B1">
        <w:rPr>
          <w:spacing w:val="3"/>
          <w:sz w:val="26"/>
          <w:szCs w:val="26"/>
        </w:rPr>
        <w:t>о</w:t>
      </w:r>
      <w:r w:rsidRPr="00BA00B1">
        <w:rPr>
          <w:sz w:val="26"/>
          <w:szCs w:val="26"/>
        </w:rPr>
        <w:t>вой</w:t>
      </w:r>
      <w:r w:rsidRPr="00BA00B1">
        <w:rPr>
          <w:spacing w:val="11"/>
          <w:sz w:val="26"/>
          <w:szCs w:val="26"/>
        </w:rPr>
        <w:t xml:space="preserve"> </w:t>
      </w:r>
      <w:r w:rsidRPr="00BA00B1">
        <w:rPr>
          <w:spacing w:val="-1"/>
          <w:sz w:val="26"/>
          <w:szCs w:val="26"/>
        </w:rPr>
        <w:t>э</w:t>
      </w:r>
      <w:r w:rsidRPr="00BA00B1">
        <w:rPr>
          <w:sz w:val="26"/>
          <w:szCs w:val="26"/>
        </w:rPr>
        <w:t>не</w:t>
      </w:r>
      <w:r w:rsidRPr="00BA00B1">
        <w:rPr>
          <w:spacing w:val="3"/>
          <w:sz w:val="26"/>
          <w:szCs w:val="26"/>
        </w:rPr>
        <w:t>р</w:t>
      </w:r>
      <w:r w:rsidRPr="00BA00B1">
        <w:rPr>
          <w:spacing w:val="2"/>
          <w:sz w:val="26"/>
          <w:szCs w:val="26"/>
        </w:rPr>
        <w:t>г</w:t>
      </w:r>
      <w:r w:rsidRPr="00BA00B1">
        <w:rPr>
          <w:sz w:val="26"/>
          <w:szCs w:val="26"/>
        </w:rPr>
        <w:t>ии</w:t>
      </w:r>
      <w:r w:rsidRPr="00BA00B1">
        <w:rPr>
          <w:spacing w:val="12"/>
          <w:sz w:val="26"/>
          <w:szCs w:val="26"/>
        </w:rPr>
        <w:t xml:space="preserve"> </w:t>
      </w:r>
      <w:r w:rsidRPr="00BA00B1">
        <w:rPr>
          <w:sz w:val="26"/>
          <w:szCs w:val="26"/>
        </w:rPr>
        <w:t>потребител</w:t>
      </w:r>
      <w:r w:rsidRPr="00BA00B1">
        <w:rPr>
          <w:spacing w:val="4"/>
          <w:sz w:val="26"/>
          <w:szCs w:val="26"/>
        </w:rPr>
        <w:t>я</w:t>
      </w:r>
      <w:r w:rsidRPr="00BA00B1">
        <w:rPr>
          <w:spacing w:val="3"/>
          <w:sz w:val="26"/>
          <w:szCs w:val="26"/>
        </w:rPr>
        <w:t>м</w:t>
      </w:r>
      <w:r w:rsidRPr="00BA00B1">
        <w:rPr>
          <w:sz w:val="26"/>
          <w:szCs w:val="26"/>
        </w:rPr>
        <w:t>,</w:t>
      </w:r>
      <w:r w:rsidRPr="00BA00B1">
        <w:rPr>
          <w:spacing w:val="5"/>
          <w:sz w:val="26"/>
          <w:szCs w:val="26"/>
        </w:rPr>
        <w:t xml:space="preserve"> </w:t>
      </w:r>
      <w:r w:rsidRPr="00BA00B1">
        <w:rPr>
          <w:sz w:val="26"/>
          <w:szCs w:val="26"/>
        </w:rPr>
        <w:t>на собствен</w:t>
      </w:r>
      <w:r w:rsidRPr="00BA00B1">
        <w:rPr>
          <w:spacing w:val="1"/>
          <w:sz w:val="26"/>
          <w:szCs w:val="26"/>
        </w:rPr>
        <w:t>ны</w:t>
      </w:r>
      <w:r w:rsidRPr="00BA00B1">
        <w:rPr>
          <w:sz w:val="26"/>
          <w:szCs w:val="26"/>
        </w:rPr>
        <w:t>е</w:t>
      </w:r>
      <w:r w:rsidRPr="00BA00B1">
        <w:rPr>
          <w:spacing w:val="-14"/>
          <w:sz w:val="26"/>
          <w:szCs w:val="26"/>
        </w:rPr>
        <w:t xml:space="preserve"> </w:t>
      </w:r>
      <w:r w:rsidRPr="00BA00B1">
        <w:rPr>
          <w:sz w:val="26"/>
          <w:szCs w:val="26"/>
        </w:rPr>
        <w:t>и</w:t>
      </w:r>
      <w:r w:rsidRPr="00BA00B1">
        <w:rPr>
          <w:spacing w:val="-1"/>
          <w:sz w:val="26"/>
          <w:szCs w:val="26"/>
        </w:rPr>
        <w:t xml:space="preserve"> </w:t>
      </w:r>
      <w:r w:rsidRPr="00BA00B1">
        <w:rPr>
          <w:sz w:val="26"/>
          <w:szCs w:val="26"/>
        </w:rPr>
        <w:t>хо</w:t>
      </w:r>
      <w:r w:rsidRPr="00BA00B1">
        <w:rPr>
          <w:spacing w:val="1"/>
          <w:sz w:val="26"/>
          <w:szCs w:val="26"/>
        </w:rPr>
        <w:t>з</w:t>
      </w:r>
      <w:r w:rsidRPr="00BA00B1">
        <w:rPr>
          <w:sz w:val="26"/>
          <w:szCs w:val="26"/>
        </w:rPr>
        <w:t>я</w:t>
      </w:r>
      <w:r w:rsidRPr="00BA00B1">
        <w:rPr>
          <w:spacing w:val="1"/>
          <w:sz w:val="26"/>
          <w:szCs w:val="26"/>
        </w:rPr>
        <w:t>й</w:t>
      </w:r>
      <w:r w:rsidRPr="00BA00B1">
        <w:rPr>
          <w:spacing w:val="2"/>
          <w:sz w:val="26"/>
          <w:szCs w:val="26"/>
        </w:rPr>
        <w:t>с</w:t>
      </w:r>
      <w:r w:rsidRPr="00BA00B1">
        <w:rPr>
          <w:sz w:val="26"/>
          <w:szCs w:val="26"/>
        </w:rPr>
        <w:t>твенн</w:t>
      </w:r>
      <w:r w:rsidRPr="00BA00B1">
        <w:rPr>
          <w:spacing w:val="2"/>
          <w:sz w:val="26"/>
          <w:szCs w:val="26"/>
        </w:rPr>
        <w:t>ы</w:t>
      </w:r>
      <w:r w:rsidRPr="00BA00B1">
        <w:rPr>
          <w:sz w:val="26"/>
          <w:szCs w:val="26"/>
        </w:rPr>
        <w:t>е</w:t>
      </w:r>
      <w:r w:rsidRPr="00BA00B1">
        <w:rPr>
          <w:spacing w:val="-17"/>
          <w:sz w:val="26"/>
          <w:szCs w:val="26"/>
        </w:rPr>
        <w:t xml:space="preserve"> </w:t>
      </w:r>
      <w:r w:rsidRPr="00BA00B1">
        <w:rPr>
          <w:spacing w:val="5"/>
          <w:sz w:val="26"/>
          <w:szCs w:val="26"/>
        </w:rPr>
        <w:t>н</w:t>
      </w:r>
      <w:r w:rsidRPr="00BA00B1">
        <w:rPr>
          <w:spacing w:val="-5"/>
          <w:sz w:val="26"/>
          <w:szCs w:val="26"/>
        </w:rPr>
        <w:t>у</w:t>
      </w:r>
      <w:r w:rsidRPr="00BA00B1">
        <w:rPr>
          <w:spacing w:val="1"/>
          <w:sz w:val="26"/>
          <w:szCs w:val="26"/>
        </w:rPr>
        <w:t>ж</w:t>
      </w:r>
      <w:r w:rsidRPr="00BA00B1">
        <w:rPr>
          <w:sz w:val="26"/>
          <w:szCs w:val="26"/>
        </w:rPr>
        <w:t>д</w:t>
      </w:r>
      <w:r w:rsidRPr="00BA00B1">
        <w:rPr>
          <w:spacing w:val="1"/>
          <w:sz w:val="26"/>
          <w:szCs w:val="26"/>
        </w:rPr>
        <w:t>ы</w:t>
      </w:r>
      <w:r w:rsidRPr="00BA00B1">
        <w:rPr>
          <w:sz w:val="26"/>
          <w:szCs w:val="26"/>
        </w:rPr>
        <w:t>;</w:t>
      </w:r>
    </w:p>
    <w:p w14:paraId="7CA1697F" w14:textId="77777777" w:rsidR="00567203" w:rsidRPr="00BA00B1" w:rsidRDefault="00567203" w:rsidP="00C22502">
      <w:pPr>
        <w:widowControl w:val="0"/>
        <w:autoSpaceDE w:val="0"/>
        <w:autoSpaceDN w:val="0"/>
        <w:adjustRightInd w:val="0"/>
        <w:spacing w:line="360" w:lineRule="auto"/>
        <w:ind w:left="102" w:right="13" w:firstLine="465"/>
        <w:jc w:val="both"/>
        <w:rPr>
          <w:sz w:val="26"/>
          <w:szCs w:val="26"/>
        </w:rPr>
      </w:pPr>
      <w:r w:rsidRPr="00BA00B1">
        <w:rPr>
          <w:sz w:val="26"/>
          <w:szCs w:val="26"/>
        </w:rPr>
        <w:t>2)</w:t>
      </w:r>
      <w:r w:rsidRPr="00BA00B1">
        <w:rPr>
          <w:spacing w:val="36"/>
          <w:sz w:val="26"/>
          <w:szCs w:val="26"/>
        </w:rPr>
        <w:t xml:space="preserve"> </w:t>
      </w:r>
      <w:r w:rsidRPr="00BA00B1">
        <w:rPr>
          <w:sz w:val="26"/>
          <w:szCs w:val="26"/>
        </w:rPr>
        <w:t>Распо</w:t>
      </w:r>
      <w:r w:rsidRPr="00BA00B1">
        <w:rPr>
          <w:spacing w:val="1"/>
          <w:sz w:val="26"/>
          <w:szCs w:val="26"/>
        </w:rPr>
        <w:t>л</w:t>
      </w:r>
      <w:r w:rsidRPr="00BA00B1">
        <w:rPr>
          <w:sz w:val="26"/>
          <w:szCs w:val="26"/>
        </w:rPr>
        <w:t>а</w:t>
      </w:r>
      <w:r w:rsidRPr="00BA00B1">
        <w:rPr>
          <w:spacing w:val="2"/>
          <w:sz w:val="26"/>
          <w:szCs w:val="26"/>
        </w:rPr>
        <w:t>г</w:t>
      </w:r>
      <w:r w:rsidRPr="00BA00B1">
        <w:rPr>
          <w:sz w:val="26"/>
          <w:szCs w:val="26"/>
        </w:rPr>
        <w:t>аемая</w:t>
      </w:r>
      <w:r w:rsidRPr="00BA00B1">
        <w:rPr>
          <w:spacing w:val="24"/>
          <w:sz w:val="26"/>
          <w:szCs w:val="26"/>
        </w:rPr>
        <w:t xml:space="preserve"> </w:t>
      </w:r>
      <w:r w:rsidRPr="00BA00B1">
        <w:rPr>
          <w:spacing w:val="-1"/>
          <w:sz w:val="26"/>
          <w:szCs w:val="26"/>
        </w:rPr>
        <w:t>м</w:t>
      </w:r>
      <w:r w:rsidRPr="00BA00B1">
        <w:rPr>
          <w:spacing w:val="2"/>
          <w:sz w:val="26"/>
          <w:szCs w:val="26"/>
        </w:rPr>
        <w:t>о</w:t>
      </w:r>
      <w:r w:rsidRPr="00BA00B1">
        <w:rPr>
          <w:sz w:val="26"/>
          <w:szCs w:val="26"/>
        </w:rPr>
        <w:t>щность</w:t>
      </w:r>
      <w:r w:rsidRPr="00BA00B1">
        <w:rPr>
          <w:spacing w:val="26"/>
          <w:sz w:val="26"/>
          <w:szCs w:val="26"/>
        </w:rPr>
        <w:t xml:space="preserve"> </w:t>
      </w:r>
      <w:r w:rsidRPr="00BA00B1">
        <w:rPr>
          <w:sz w:val="26"/>
          <w:szCs w:val="26"/>
        </w:rPr>
        <w:t>и</w:t>
      </w:r>
      <w:r w:rsidRPr="00BA00B1">
        <w:rPr>
          <w:spacing w:val="3"/>
          <w:sz w:val="26"/>
          <w:szCs w:val="26"/>
        </w:rPr>
        <w:t>с</w:t>
      </w:r>
      <w:r w:rsidRPr="00BA00B1">
        <w:rPr>
          <w:sz w:val="26"/>
          <w:szCs w:val="26"/>
        </w:rPr>
        <w:t>т</w:t>
      </w:r>
      <w:r w:rsidRPr="00BA00B1">
        <w:rPr>
          <w:spacing w:val="2"/>
          <w:sz w:val="26"/>
          <w:szCs w:val="26"/>
        </w:rPr>
        <w:t>о</w:t>
      </w:r>
      <w:r w:rsidRPr="00BA00B1">
        <w:rPr>
          <w:spacing w:val="-1"/>
          <w:sz w:val="26"/>
          <w:szCs w:val="26"/>
        </w:rPr>
        <w:t>ч</w:t>
      </w:r>
      <w:r w:rsidRPr="00BA00B1">
        <w:rPr>
          <w:sz w:val="26"/>
          <w:szCs w:val="26"/>
        </w:rPr>
        <w:t>н</w:t>
      </w:r>
      <w:r w:rsidRPr="00BA00B1">
        <w:rPr>
          <w:spacing w:val="1"/>
          <w:sz w:val="26"/>
          <w:szCs w:val="26"/>
        </w:rPr>
        <w:t>и</w:t>
      </w:r>
      <w:r w:rsidRPr="00BA00B1">
        <w:rPr>
          <w:spacing w:val="-1"/>
          <w:sz w:val="26"/>
          <w:szCs w:val="26"/>
        </w:rPr>
        <w:t>к</w:t>
      </w:r>
      <w:r w:rsidRPr="00BA00B1">
        <w:rPr>
          <w:sz w:val="26"/>
          <w:szCs w:val="26"/>
        </w:rPr>
        <w:t>а</w:t>
      </w:r>
      <w:r w:rsidRPr="00BA00B1">
        <w:rPr>
          <w:spacing w:val="28"/>
          <w:sz w:val="26"/>
          <w:szCs w:val="26"/>
        </w:rPr>
        <w:t xml:space="preserve"> </w:t>
      </w:r>
      <w:r w:rsidRPr="00BA00B1">
        <w:rPr>
          <w:sz w:val="26"/>
          <w:szCs w:val="26"/>
        </w:rPr>
        <w:t>т</w:t>
      </w:r>
      <w:r w:rsidRPr="00BA00B1">
        <w:rPr>
          <w:spacing w:val="2"/>
          <w:sz w:val="26"/>
          <w:szCs w:val="26"/>
        </w:rPr>
        <w:t>е</w:t>
      </w:r>
      <w:r w:rsidRPr="00BA00B1">
        <w:rPr>
          <w:sz w:val="26"/>
          <w:szCs w:val="26"/>
        </w:rPr>
        <w:t>п</w:t>
      </w:r>
      <w:r w:rsidRPr="00BA00B1">
        <w:rPr>
          <w:spacing w:val="1"/>
          <w:sz w:val="26"/>
          <w:szCs w:val="26"/>
        </w:rPr>
        <w:t>л</w:t>
      </w:r>
      <w:r w:rsidRPr="00BA00B1">
        <w:rPr>
          <w:sz w:val="26"/>
          <w:szCs w:val="26"/>
        </w:rPr>
        <w:t>овой</w:t>
      </w:r>
      <w:r w:rsidRPr="00BA00B1">
        <w:rPr>
          <w:spacing w:val="28"/>
          <w:sz w:val="26"/>
          <w:szCs w:val="26"/>
        </w:rPr>
        <w:t xml:space="preserve"> </w:t>
      </w:r>
      <w:r w:rsidRPr="00BA00B1">
        <w:rPr>
          <w:spacing w:val="-1"/>
          <w:sz w:val="26"/>
          <w:szCs w:val="26"/>
        </w:rPr>
        <w:t>э</w:t>
      </w:r>
      <w:r w:rsidRPr="00BA00B1">
        <w:rPr>
          <w:sz w:val="26"/>
          <w:szCs w:val="26"/>
        </w:rPr>
        <w:t>не</w:t>
      </w:r>
      <w:r w:rsidRPr="00BA00B1">
        <w:rPr>
          <w:spacing w:val="3"/>
          <w:sz w:val="26"/>
          <w:szCs w:val="26"/>
        </w:rPr>
        <w:t>р</w:t>
      </w:r>
      <w:r w:rsidRPr="00BA00B1">
        <w:rPr>
          <w:sz w:val="26"/>
          <w:szCs w:val="26"/>
        </w:rPr>
        <w:t>гии</w:t>
      </w:r>
      <w:r w:rsidRPr="00BA00B1">
        <w:rPr>
          <w:spacing w:val="35"/>
          <w:sz w:val="26"/>
          <w:szCs w:val="26"/>
        </w:rPr>
        <w:t xml:space="preserve"> </w:t>
      </w:r>
      <w:r w:rsidRPr="00BA00B1">
        <w:rPr>
          <w:sz w:val="26"/>
          <w:szCs w:val="26"/>
        </w:rPr>
        <w:t>—</w:t>
      </w:r>
      <w:r w:rsidRPr="00BA00B1">
        <w:rPr>
          <w:spacing w:val="35"/>
          <w:sz w:val="26"/>
          <w:szCs w:val="26"/>
        </w:rPr>
        <w:t xml:space="preserve"> </w:t>
      </w:r>
      <w:r w:rsidRPr="00BA00B1">
        <w:rPr>
          <w:spacing w:val="2"/>
          <w:sz w:val="26"/>
          <w:szCs w:val="26"/>
        </w:rPr>
        <w:t>в</w:t>
      </w:r>
      <w:r w:rsidRPr="00BA00B1">
        <w:rPr>
          <w:sz w:val="26"/>
          <w:szCs w:val="26"/>
        </w:rPr>
        <w:t>ел</w:t>
      </w:r>
      <w:r w:rsidRPr="00BA00B1">
        <w:rPr>
          <w:spacing w:val="1"/>
          <w:sz w:val="26"/>
          <w:szCs w:val="26"/>
        </w:rPr>
        <w:t>и</w:t>
      </w:r>
      <w:r w:rsidRPr="00BA00B1">
        <w:rPr>
          <w:spacing w:val="-1"/>
          <w:sz w:val="26"/>
          <w:szCs w:val="26"/>
        </w:rPr>
        <w:t>ч</w:t>
      </w:r>
      <w:r w:rsidRPr="00BA00B1">
        <w:rPr>
          <w:sz w:val="26"/>
          <w:szCs w:val="26"/>
        </w:rPr>
        <w:t>и</w:t>
      </w:r>
      <w:r w:rsidRPr="00BA00B1">
        <w:rPr>
          <w:spacing w:val="1"/>
          <w:sz w:val="26"/>
          <w:szCs w:val="26"/>
        </w:rPr>
        <w:t>н</w:t>
      </w:r>
      <w:r w:rsidRPr="00BA00B1">
        <w:rPr>
          <w:sz w:val="26"/>
          <w:szCs w:val="26"/>
        </w:rPr>
        <w:t>а,</w:t>
      </w:r>
      <w:r w:rsidRPr="00BA00B1">
        <w:rPr>
          <w:spacing w:val="27"/>
          <w:sz w:val="26"/>
          <w:szCs w:val="26"/>
        </w:rPr>
        <w:t xml:space="preserve"> </w:t>
      </w:r>
      <w:r w:rsidRPr="00BA00B1">
        <w:rPr>
          <w:sz w:val="26"/>
          <w:szCs w:val="26"/>
        </w:rPr>
        <w:t>равн</w:t>
      </w:r>
      <w:r w:rsidRPr="00BA00B1">
        <w:rPr>
          <w:spacing w:val="1"/>
          <w:sz w:val="26"/>
          <w:szCs w:val="26"/>
        </w:rPr>
        <w:t>а</w:t>
      </w:r>
      <w:r w:rsidRPr="00BA00B1">
        <w:rPr>
          <w:sz w:val="26"/>
          <w:szCs w:val="26"/>
        </w:rPr>
        <w:t xml:space="preserve">я </w:t>
      </w:r>
      <w:r w:rsidRPr="00BA00B1">
        <w:rPr>
          <w:spacing w:val="-5"/>
          <w:sz w:val="26"/>
          <w:szCs w:val="26"/>
        </w:rPr>
        <w:t>у</w:t>
      </w:r>
      <w:r w:rsidRPr="00BA00B1">
        <w:rPr>
          <w:spacing w:val="2"/>
          <w:sz w:val="26"/>
          <w:szCs w:val="26"/>
        </w:rPr>
        <w:t>ст</w:t>
      </w:r>
      <w:r w:rsidRPr="00BA00B1">
        <w:rPr>
          <w:sz w:val="26"/>
          <w:szCs w:val="26"/>
        </w:rPr>
        <w:t>анов</w:t>
      </w:r>
      <w:r w:rsidRPr="00BA00B1">
        <w:rPr>
          <w:spacing w:val="1"/>
          <w:sz w:val="26"/>
          <w:szCs w:val="26"/>
        </w:rPr>
        <w:t>л</w:t>
      </w:r>
      <w:r w:rsidRPr="00BA00B1">
        <w:rPr>
          <w:sz w:val="26"/>
          <w:szCs w:val="26"/>
        </w:rPr>
        <w:t>ен</w:t>
      </w:r>
      <w:r w:rsidRPr="00BA00B1">
        <w:rPr>
          <w:spacing w:val="1"/>
          <w:sz w:val="26"/>
          <w:szCs w:val="26"/>
        </w:rPr>
        <w:t>н</w:t>
      </w:r>
      <w:r w:rsidRPr="00BA00B1">
        <w:rPr>
          <w:sz w:val="26"/>
          <w:szCs w:val="26"/>
        </w:rPr>
        <w:t xml:space="preserve">ой </w:t>
      </w:r>
      <w:r w:rsidRPr="00BA00B1">
        <w:rPr>
          <w:spacing w:val="-1"/>
          <w:sz w:val="26"/>
          <w:szCs w:val="26"/>
        </w:rPr>
        <w:t>м</w:t>
      </w:r>
      <w:r w:rsidRPr="00BA00B1">
        <w:rPr>
          <w:sz w:val="26"/>
          <w:szCs w:val="26"/>
        </w:rPr>
        <w:t>о</w:t>
      </w:r>
      <w:r w:rsidRPr="00BA00B1">
        <w:rPr>
          <w:spacing w:val="2"/>
          <w:sz w:val="26"/>
          <w:szCs w:val="26"/>
        </w:rPr>
        <w:t>щ</w:t>
      </w:r>
      <w:r w:rsidRPr="00BA00B1">
        <w:rPr>
          <w:sz w:val="26"/>
          <w:szCs w:val="26"/>
        </w:rPr>
        <w:t>ности ист</w:t>
      </w:r>
      <w:r w:rsidRPr="00BA00B1">
        <w:rPr>
          <w:spacing w:val="2"/>
          <w:sz w:val="26"/>
          <w:szCs w:val="26"/>
        </w:rPr>
        <w:t>о</w:t>
      </w:r>
      <w:r w:rsidRPr="00BA00B1">
        <w:rPr>
          <w:spacing w:val="-1"/>
          <w:sz w:val="26"/>
          <w:szCs w:val="26"/>
        </w:rPr>
        <w:t>ч</w:t>
      </w:r>
      <w:r w:rsidRPr="00BA00B1">
        <w:rPr>
          <w:sz w:val="26"/>
          <w:szCs w:val="26"/>
        </w:rPr>
        <w:t>н</w:t>
      </w:r>
      <w:r w:rsidRPr="00BA00B1">
        <w:rPr>
          <w:spacing w:val="1"/>
          <w:sz w:val="26"/>
          <w:szCs w:val="26"/>
        </w:rPr>
        <w:t>и</w:t>
      </w:r>
      <w:r w:rsidRPr="00BA00B1">
        <w:rPr>
          <w:spacing w:val="-1"/>
          <w:sz w:val="26"/>
          <w:szCs w:val="26"/>
        </w:rPr>
        <w:t>к</w:t>
      </w:r>
      <w:r w:rsidRPr="00BA00B1">
        <w:rPr>
          <w:sz w:val="26"/>
          <w:szCs w:val="26"/>
        </w:rPr>
        <w:t xml:space="preserve">а </w:t>
      </w:r>
      <w:r w:rsidRPr="00BA00B1">
        <w:rPr>
          <w:spacing w:val="2"/>
          <w:sz w:val="26"/>
          <w:szCs w:val="26"/>
        </w:rPr>
        <w:t>т</w:t>
      </w:r>
      <w:r w:rsidRPr="00BA00B1">
        <w:rPr>
          <w:sz w:val="26"/>
          <w:szCs w:val="26"/>
        </w:rPr>
        <w:t>еп</w:t>
      </w:r>
      <w:r w:rsidRPr="00BA00B1">
        <w:rPr>
          <w:spacing w:val="1"/>
          <w:sz w:val="26"/>
          <w:szCs w:val="26"/>
        </w:rPr>
        <w:t>л</w:t>
      </w:r>
      <w:r w:rsidRPr="00BA00B1">
        <w:rPr>
          <w:sz w:val="26"/>
          <w:szCs w:val="26"/>
        </w:rPr>
        <w:t xml:space="preserve">овой </w:t>
      </w:r>
      <w:r w:rsidRPr="00BA00B1">
        <w:rPr>
          <w:spacing w:val="-1"/>
          <w:sz w:val="26"/>
          <w:szCs w:val="26"/>
        </w:rPr>
        <w:t>э</w:t>
      </w:r>
      <w:r w:rsidRPr="00BA00B1">
        <w:rPr>
          <w:sz w:val="26"/>
          <w:szCs w:val="26"/>
        </w:rPr>
        <w:t>не</w:t>
      </w:r>
      <w:r w:rsidRPr="00BA00B1">
        <w:rPr>
          <w:spacing w:val="3"/>
          <w:sz w:val="26"/>
          <w:szCs w:val="26"/>
        </w:rPr>
        <w:t>р</w:t>
      </w:r>
      <w:r w:rsidRPr="00BA00B1">
        <w:rPr>
          <w:sz w:val="26"/>
          <w:szCs w:val="26"/>
        </w:rPr>
        <w:t xml:space="preserve">гии </w:t>
      </w:r>
      <w:r w:rsidRPr="00BA00B1">
        <w:rPr>
          <w:spacing w:val="3"/>
          <w:sz w:val="26"/>
          <w:szCs w:val="26"/>
        </w:rPr>
        <w:t>з</w:t>
      </w:r>
      <w:r w:rsidRPr="00BA00B1">
        <w:rPr>
          <w:sz w:val="26"/>
          <w:szCs w:val="26"/>
        </w:rPr>
        <w:t>а в</w:t>
      </w:r>
      <w:r w:rsidRPr="00BA00B1">
        <w:rPr>
          <w:spacing w:val="1"/>
          <w:sz w:val="26"/>
          <w:szCs w:val="26"/>
        </w:rPr>
        <w:t>ы</w:t>
      </w:r>
      <w:r w:rsidRPr="00BA00B1">
        <w:rPr>
          <w:spacing w:val="-1"/>
          <w:sz w:val="26"/>
          <w:szCs w:val="26"/>
        </w:rPr>
        <w:t>ч</w:t>
      </w:r>
      <w:r w:rsidRPr="00BA00B1">
        <w:rPr>
          <w:sz w:val="26"/>
          <w:szCs w:val="26"/>
        </w:rPr>
        <w:t>ет</w:t>
      </w:r>
      <w:r w:rsidRPr="00BA00B1">
        <w:rPr>
          <w:spacing w:val="2"/>
          <w:sz w:val="26"/>
          <w:szCs w:val="26"/>
        </w:rPr>
        <w:t>о</w:t>
      </w:r>
      <w:r w:rsidRPr="00BA00B1">
        <w:rPr>
          <w:sz w:val="26"/>
          <w:szCs w:val="26"/>
        </w:rPr>
        <w:t>м объ</w:t>
      </w:r>
      <w:r w:rsidRPr="00BA00B1">
        <w:rPr>
          <w:spacing w:val="3"/>
          <w:sz w:val="26"/>
          <w:szCs w:val="26"/>
        </w:rPr>
        <w:t>е</w:t>
      </w:r>
      <w:r w:rsidRPr="00BA00B1">
        <w:rPr>
          <w:spacing w:val="-1"/>
          <w:sz w:val="26"/>
          <w:szCs w:val="26"/>
        </w:rPr>
        <w:t>м</w:t>
      </w:r>
      <w:r w:rsidRPr="00BA00B1">
        <w:rPr>
          <w:spacing w:val="2"/>
          <w:sz w:val="26"/>
          <w:szCs w:val="26"/>
        </w:rPr>
        <w:t>о</w:t>
      </w:r>
      <w:r w:rsidRPr="00BA00B1">
        <w:rPr>
          <w:sz w:val="26"/>
          <w:szCs w:val="26"/>
        </w:rPr>
        <w:t xml:space="preserve">в </w:t>
      </w:r>
      <w:r w:rsidRPr="00BA00B1">
        <w:rPr>
          <w:spacing w:val="-1"/>
          <w:sz w:val="26"/>
          <w:szCs w:val="26"/>
        </w:rPr>
        <w:t>м</w:t>
      </w:r>
      <w:r w:rsidRPr="00BA00B1">
        <w:rPr>
          <w:sz w:val="26"/>
          <w:szCs w:val="26"/>
        </w:rPr>
        <w:t>ощно</w:t>
      </w:r>
      <w:r w:rsidRPr="00BA00B1">
        <w:rPr>
          <w:spacing w:val="2"/>
          <w:sz w:val="26"/>
          <w:szCs w:val="26"/>
        </w:rPr>
        <w:t>с</w:t>
      </w:r>
      <w:r w:rsidRPr="00BA00B1">
        <w:rPr>
          <w:sz w:val="26"/>
          <w:szCs w:val="26"/>
        </w:rPr>
        <w:t>ти,</w:t>
      </w:r>
      <w:r w:rsidRPr="00BA00B1">
        <w:rPr>
          <w:spacing w:val="2"/>
          <w:sz w:val="26"/>
          <w:szCs w:val="26"/>
        </w:rPr>
        <w:t xml:space="preserve"> </w:t>
      </w:r>
      <w:r w:rsidRPr="00BA00B1">
        <w:rPr>
          <w:sz w:val="26"/>
          <w:szCs w:val="26"/>
        </w:rPr>
        <w:t>не</w:t>
      </w:r>
      <w:r w:rsidRPr="00BA00B1">
        <w:rPr>
          <w:spacing w:val="12"/>
          <w:sz w:val="26"/>
          <w:szCs w:val="26"/>
        </w:rPr>
        <w:t xml:space="preserve"> </w:t>
      </w:r>
      <w:r w:rsidRPr="00BA00B1">
        <w:rPr>
          <w:sz w:val="26"/>
          <w:szCs w:val="26"/>
        </w:rPr>
        <w:t>реал</w:t>
      </w:r>
      <w:r w:rsidRPr="00BA00B1">
        <w:rPr>
          <w:spacing w:val="3"/>
          <w:sz w:val="26"/>
          <w:szCs w:val="26"/>
        </w:rPr>
        <w:t>из</w:t>
      </w:r>
      <w:r w:rsidRPr="00BA00B1">
        <w:rPr>
          <w:spacing w:val="-5"/>
          <w:sz w:val="26"/>
          <w:szCs w:val="26"/>
        </w:rPr>
        <w:t>у</w:t>
      </w:r>
      <w:r w:rsidRPr="00BA00B1">
        <w:rPr>
          <w:spacing w:val="2"/>
          <w:sz w:val="26"/>
          <w:szCs w:val="26"/>
        </w:rPr>
        <w:t>е</w:t>
      </w:r>
      <w:r w:rsidRPr="00BA00B1">
        <w:rPr>
          <w:spacing w:val="-1"/>
          <w:sz w:val="26"/>
          <w:szCs w:val="26"/>
        </w:rPr>
        <w:t>м</w:t>
      </w:r>
      <w:r w:rsidRPr="00BA00B1">
        <w:rPr>
          <w:sz w:val="26"/>
          <w:szCs w:val="26"/>
        </w:rPr>
        <w:t>ой по</w:t>
      </w:r>
      <w:r w:rsidRPr="00BA00B1">
        <w:rPr>
          <w:spacing w:val="12"/>
          <w:sz w:val="26"/>
          <w:szCs w:val="26"/>
        </w:rPr>
        <w:t xml:space="preserve"> </w:t>
      </w:r>
      <w:r w:rsidRPr="00BA00B1">
        <w:rPr>
          <w:sz w:val="26"/>
          <w:szCs w:val="26"/>
        </w:rPr>
        <w:t>технич</w:t>
      </w:r>
      <w:r w:rsidRPr="00BA00B1">
        <w:rPr>
          <w:spacing w:val="3"/>
          <w:sz w:val="26"/>
          <w:szCs w:val="26"/>
        </w:rPr>
        <w:t>е</w:t>
      </w:r>
      <w:r w:rsidRPr="00BA00B1">
        <w:rPr>
          <w:spacing w:val="2"/>
          <w:sz w:val="26"/>
          <w:szCs w:val="26"/>
        </w:rPr>
        <w:t>с</w:t>
      </w:r>
      <w:r w:rsidRPr="00BA00B1">
        <w:rPr>
          <w:spacing w:val="-1"/>
          <w:sz w:val="26"/>
          <w:szCs w:val="26"/>
        </w:rPr>
        <w:t>к</w:t>
      </w:r>
      <w:r w:rsidRPr="00BA00B1">
        <w:rPr>
          <w:sz w:val="26"/>
          <w:szCs w:val="26"/>
        </w:rPr>
        <w:t>им пр</w:t>
      </w:r>
      <w:r w:rsidRPr="00BA00B1">
        <w:rPr>
          <w:spacing w:val="1"/>
          <w:sz w:val="26"/>
          <w:szCs w:val="26"/>
        </w:rPr>
        <w:t>и</w:t>
      </w:r>
      <w:r w:rsidRPr="00BA00B1">
        <w:rPr>
          <w:spacing w:val="-1"/>
          <w:sz w:val="26"/>
          <w:szCs w:val="26"/>
        </w:rPr>
        <w:t>ч</w:t>
      </w:r>
      <w:r w:rsidRPr="00BA00B1">
        <w:rPr>
          <w:sz w:val="26"/>
          <w:szCs w:val="26"/>
        </w:rPr>
        <w:t>и</w:t>
      </w:r>
      <w:r w:rsidRPr="00BA00B1">
        <w:rPr>
          <w:spacing w:val="1"/>
          <w:sz w:val="26"/>
          <w:szCs w:val="26"/>
        </w:rPr>
        <w:t>н</w:t>
      </w:r>
      <w:r w:rsidRPr="00BA00B1">
        <w:rPr>
          <w:spacing w:val="2"/>
          <w:sz w:val="26"/>
          <w:szCs w:val="26"/>
        </w:rPr>
        <w:t>а</w:t>
      </w:r>
      <w:r w:rsidRPr="00BA00B1">
        <w:rPr>
          <w:spacing w:val="-1"/>
          <w:sz w:val="26"/>
          <w:szCs w:val="26"/>
        </w:rPr>
        <w:t>м</w:t>
      </w:r>
      <w:r w:rsidRPr="00BA00B1">
        <w:rPr>
          <w:sz w:val="26"/>
          <w:szCs w:val="26"/>
        </w:rPr>
        <w:t>,</w:t>
      </w:r>
      <w:r w:rsidRPr="00BA00B1">
        <w:rPr>
          <w:spacing w:val="3"/>
          <w:sz w:val="26"/>
          <w:szCs w:val="26"/>
        </w:rPr>
        <w:t xml:space="preserve"> </w:t>
      </w:r>
      <w:r w:rsidRPr="00BA00B1">
        <w:rPr>
          <w:sz w:val="26"/>
          <w:szCs w:val="26"/>
        </w:rPr>
        <w:t>в</w:t>
      </w:r>
      <w:r w:rsidRPr="00BA00B1">
        <w:rPr>
          <w:spacing w:val="13"/>
          <w:sz w:val="26"/>
          <w:szCs w:val="26"/>
        </w:rPr>
        <w:t xml:space="preserve"> </w:t>
      </w:r>
      <w:r w:rsidRPr="00BA00B1">
        <w:rPr>
          <w:sz w:val="26"/>
          <w:szCs w:val="26"/>
        </w:rPr>
        <w:t>т</w:t>
      </w:r>
      <w:r w:rsidRPr="00BA00B1">
        <w:rPr>
          <w:spacing w:val="2"/>
          <w:sz w:val="26"/>
          <w:szCs w:val="26"/>
        </w:rPr>
        <w:t>о</w:t>
      </w:r>
      <w:r w:rsidRPr="00BA00B1">
        <w:rPr>
          <w:sz w:val="26"/>
          <w:szCs w:val="26"/>
        </w:rPr>
        <w:t>м</w:t>
      </w:r>
      <w:r w:rsidRPr="00BA00B1">
        <w:rPr>
          <w:spacing w:val="9"/>
          <w:sz w:val="26"/>
          <w:szCs w:val="26"/>
        </w:rPr>
        <w:t xml:space="preserve"> </w:t>
      </w:r>
      <w:r w:rsidRPr="00BA00B1">
        <w:rPr>
          <w:spacing w:val="-1"/>
          <w:sz w:val="26"/>
          <w:szCs w:val="26"/>
        </w:rPr>
        <w:t>ч</w:t>
      </w:r>
      <w:r w:rsidRPr="00BA00B1">
        <w:rPr>
          <w:sz w:val="26"/>
          <w:szCs w:val="26"/>
        </w:rPr>
        <w:t>ис</w:t>
      </w:r>
      <w:r w:rsidRPr="00BA00B1">
        <w:rPr>
          <w:spacing w:val="1"/>
          <w:sz w:val="26"/>
          <w:szCs w:val="26"/>
        </w:rPr>
        <w:t>л</w:t>
      </w:r>
      <w:r w:rsidRPr="00BA00B1">
        <w:rPr>
          <w:sz w:val="26"/>
          <w:szCs w:val="26"/>
        </w:rPr>
        <w:t>е</w:t>
      </w:r>
      <w:r w:rsidRPr="00BA00B1">
        <w:rPr>
          <w:spacing w:val="8"/>
          <w:sz w:val="26"/>
          <w:szCs w:val="26"/>
        </w:rPr>
        <w:t xml:space="preserve"> </w:t>
      </w:r>
      <w:r w:rsidRPr="00BA00B1">
        <w:rPr>
          <w:sz w:val="26"/>
          <w:szCs w:val="26"/>
        </w:rPr>
        <w:t>по</w:t>
      </w:r>
      <w:r w:rsidRPr="00BA00B1">
        <w:rPr>
          <w:spacing w:val="12"/>
          <w:sz w:val="26"/>
          <w:szCs w:val="26"/>
        </w:rPr>
        <w:t xml:space="preserve"> </w:t>
      </w:r>
      <w:r w:rsidRPr="00BA00B1">
        <w:rPr>
          <w:sz w:val="26"/>
          <w:szCs w:val="26"/>
        </w:rPr>
        <w:t>пр</w:t>
      </w:r>
      <w:r w:rsidRPr="00BA00B1">
        <w:rPr>
          <w:spacing w:val="1"/>
          <w:sz w:val="26"/>
          <w:szCs w:val="26"/>
        </w:rPr>
        <w:t>и</w:t>
      </w:r>
      <w:r w:rsidRPr="00BA00B1">
        <w:rPr>
          <w:spacing w:val="-1"/>
          <w:sz w:val="26"/>
          <w:szCs w:val="26"/>
        </w:rPr>
        <w:t>ч</w:t>
      </w:r>
      <w:r w:rsidRPr="00BA00B1">
        <w:rPr>
          <w:sz w:val="26"/>
          <w:szCs w:val="26"/>
        </w:rPr>
        <w:t>и</w:t>
      </w:r>
      <w:r w:rsidRPr="00BA00B1">
        <w:rPr>
          <w:spacing w:val="3"/>
          <w:sz w:val="26"/>
          <w:szCs w:val="26"/>
        </w:rPr>
        <w:t>н</w:t>
      </w:r>
      <w:r w:rsidRPr="00BA00B1">
        <w:rPr>
          <w:sz w:val="26"/>
          <w:szCs w:val="26"/>
        </w:rPr>
        <w:t>е сн</w:t>
      </w:r>
      <w:r w:rsidRPr="00BA00B1">
        <w:rPr>
          <w:spacing w:val="1"/>
          <w:sz w:val="26"/>
          <w:szCs w:val="26"/>
        </w:rPr>
        <w:t>иж</w:t>
      </w:r>
      <w:r w:rsidRPr="00BA00B1">
        <w:rPr>
          <w:sz w:val="26"/>
          <w:szCs w:val="26"/>
        </w:rPr>
        <w:t>ен</w:t>
      </w:r>
      <w:r w:rsidRPr="00BA00B1">
        <w:rPr>
          <w:spacing w:val="1"/>
          <w:sz w:val="26"/>
          <w:szCs w:val="26"/>
        </w:rPr>
        <w:t>и</w:t>
      </w:r>
      <w:r w:rsidRPr="00BA00B1">
        <w:rPr>
          <w:sz w:val="26"/>
          <w:szCs w:val="26"/>
        </w:rPr>
        <w:t>я</w:t>
      </w:r>
      <w:r w:rsidRPr="00BA00B1">
        <w:rPr>
          <w:spacing w:val="5"/>
          <w:sz w:val="26"/>
          <w:szCs w:val="26"/>
        </w:rPr>
        <w:t xml:space="preserve"> </w:t>
      </w:r>
      <w:r w:rsidRPr="00BA00B1">
        <w:rPr>
          <w:sz w:val="26"/>
          <w:szCs w:val="26"/>
        </w:rPr>
        <w:t>тепловой</w:t>
      </w:r>
      <w:r w:rsidRPr="00BA00B1">
        <w:rPr>
          <w:spacing w:val="8"/>
          <w:sz w:val="26"/>
          <w:szCs w:val="26"/>
        </w:rPr>
        <w:t xml:space="preserve"> </w:t>
      </w:r>
      <w:r w:rsidRPr="00BA00B1">
        <w:rPr>
          <w:spacing w:val="-1"/>
          <w:sz w:val="26"/>
          <w:szCs w:val="26"/>
        </w:rPr>
        <w:t>м</w:t>
      </w:r>
      <w:r w:rsidRPr="00BA00B1">
        <w:rPr>
          <w:spacing w:val="2"/>
          <w:sz w:val="26"/>
          <w:szCs w:val="26"/>
        </w:rPr>
        <w:t>о</w:t>
      </w:r>
      <w:r w:rsidRPr="00BA00B1">
        <w:rPr>
          <w:sz w:val="26"/>
          <w:szCs w:val="26"/>
        </w:rPr>
        <w:t>щности</w:t>
      </w:r>
      <w:r w:rsidRPr="00BA00B1">
        <w:rPr>
          <w:spacing w:val="6"/>
          <w:sz w:val="26"/>
          <w:szCs w:val="26"/>
        </w:rPr>
        <w:t xml:space="preserve"> </w:t>
      </w:r>
      <w:r w:rsidRPr="00BA00B1">
        <w:rPr>
          <w:sz w:val="26"/>
          <w:szCs w:val="26"/>
        </w:rPr>
        <w:t>обо</w:t>
      </w:r>
      <w:r w:rsidRPr="00BA00B1">
        <w:rPr>
          <w:spacing w:val="5"/>
          <w:sz w:val="26"/>
          <w:szCs w:val="26"/>
        </w:rPr>
        <w:t>р</w:t>
      </w:r>
      <w:r w:rsidRPr="00BA00B1">
        <w:rPr>
          <w:spacing w:val="-5"/>
          <w:sz w:val="26"/>
          <w:szCs w:val="26"/>
        </w:rPr>
        <w:t>у</w:t>
      </w:r>
      <w:r w:rsidRPr="00BA00B1">
        <w:rPr>
          <w:spacing w:val="5"/>
          <w:sz w:val="26"/>
          <w:szCs w:val="26"/>
        </w:rPr>
        <w:t>д</w:t>
      </w:r>
      <w:r w:rsidRPr="00BA00B1">
        <w:rPr>
          <w:sz w:val="26"/>
          <w:szCs w:val="26"/>
        </w:rPr>
        <w:t>ован</w:t>
      </w:r>
      <w:r w:rsidRPr="00BA00B1">
        <w:rPr>
          <w:spacing w:val="1"/>
          <w:sz w:val="26"/>
          <w:szCs w:val="26"/>
        </w:rPr>
        <w:t>и</w:t>
      </w:r>
      <w:r w:rsidRPr="00BA00B1">
        <w:rPr>
          <w:sz w:val="26"/>
          <w:szCs w:val="26"/>
        </w:rPr>
        <w:t>я в</w:t>
      </w:r>
      <w:r w:rsidRPr="00BA00B1">
        <w:rPr>
          <w:spacing w:val="16"/>
          <w:sz w:val="26"/>
          <w:szCs w:val="26"/>
        </w:rPr>
        <w:t xml:space="preserve"> </w:t>
      </w:r>
      <w:r w:rsidRPr="00BA00B1">
        <w:rPr>
          <w:sz w:val="26"/>
          <w:szCs w:val="26"/>
        </w:rPr>
        <w:t>ре</w:t>
      </w:r>
      <w:r w:rsidRPr="00BA00B1">
        <w:rPr>
          <w:spacing w:val="5"/>
          <w:sz w:val="26"/>
          <w:szCs w:val="26"/>
        </w:rPr>
        <w:t>з</w:t>
      </w:r>
      <w:r w:rsidRPr="00BA00B1">
        <w:rPr>
          <w:spacing w:val="-5"/>
          <w:sz w:val="26"/>
          <w:szCs w:val="26"/>
        </w:rPr>
        <w:t>у</w:t>
      </w:r>
      <w:r w:rsidRPr="00BA00B1">
        <w:rPr>
          <w:sz w:val="26"/>
          <w:szCs w:val="26"/>
        </w:rPr>
        <w:t>л</w:t>
      </w:r>
      <w:r w:rsidRPr="00BA00B1">
        <w:rPr>
          <w:spacing w:val="2"/>
          <w:sz w:val="26"/>
          <w:szCs w:val="26"/>
        </w:rPr>
        <w:t>ь</w:t>
      </w:r>
      <w:r w:rsidRPr="00BA00B1">
        <w:rPr>
          <w:sz w:val="26"/>
          <w:szCs w:val="26"/>
        </w:rPr>
        <w:t>т</w:t>
      </w:r>
      <w:r w:rsidRPr="00BA00B1">
        <w:rPr>
          <w:spacing w:val="2"/>
          <w:sz w:val="26"/>
          <w:szCs w:val="26"/>
        </w:rPr>
        <w:t>а</w:t>
      </w:r>
      <w:r w:rsidRPr="00BA00B1">
        <w:rPr>
          <w:sz w:val="26"/>
          <w:szCs w:val="26"/>
        </w:rPr>
        <w:t>те</w:t>
      </w:r>
      <w:r w:rsidRPr="00BA00B1">
        <w:rPr>
          <w:spacing w:val="3"/>
          <w:sz w:val="26"/>
          <w:szCs w:val="26"/>
        </w:rPr>
        <w:t xml:space="preserve"> </w:t>
      </w:r>
      <w:r w:rsidRPr="00BA00B1">
        <w:rPr>
          <w:spacing w:val="1"/>
          <w:sz w:val="26"/>
          <w:szCs w:val="26"/>
        </w:rPr>
        <w:t>э</w:t>
      </w:r>
      <w:r w:rsidRPr="00BA00B1">
        <w:rPr>
          <w:spacing w:val="-1"/>
          <w:sz w:val="26"/>
          <w:szCs w:val="26"/>
        </w:rPr>
        <w:t>к</w:t>
      </w:r>
      <w:r w:rsidRPr="00BA00B1">
        <w:rPr>
          <w:sz w:val="26"/>
          <w:szCs w:val="26"/>
        </w:rPr>
        <w:t>сп</w:t>
      </w:r>
      <w:r w:rsidRPr="00BA00B1">
        <w:rPr>
          <w:spacing w:val="5"/>
          <w:sz w:val="26"/>
          <w:szCs w:val="26"/>
        </w:rPr>
        <w:t>л</w:t>
      </w:r>
      <w:r w:rsidRPr="00BA00B1">
        <w:rPr>
          <w:spacing w:val="-5"/>
          <w:sz w:val="26"/>
          <w:szCs w:val="26"/>
        </w:rPr>
        <w:t>у</w:t>
      </w:r>
      <w:r w:rsidRPr="00BA00B1">
        <w:rPr>
          <w:spacing w:val="2"/>
          <w:sz w:val="26"/>
          <w:szCs w:val="26"/>
        </w:rPr>
        <w:t>а</w:t>
      </w:r>
      <w:r w:rsidRPr="00BA00B1">
        <w:rPr>
          <w:sz w:val="26"/>
          <w:szCs w:val="26"/>
        </w:rPr>
        <w:t>тации</w:t>
      </w:r>
      <w:r w:rsidRPr="00BA00B1">
        <w:rPr>
          <w:spacing w:val="1"/>
          <w:sz w:val="26"/>
          <w:szCs w:val="26"/>
        </w:rPr>
        <w:t xml:space="preserve"> </w:t>
      </w:r>
      <w:r w:rsidRPr="00BA00B1">
        <w:rPr>
          <w:spacing w:val="3"/>
          <w:sz w:val="26"/>
          <w:szCs w:val="26"/>
        </w:rPr>
        <w:t>н</w:t>
      </w:r>
      <w:r w:rsidRPr="00BA00B1">
        <w:rPr>
          <w:sz w:val="26"/>
          <w:szCs w:val="26"/>
        </w:rPr>
        <w:t>а прод</w:t>
      </w:r>
      <w:r w:rsidRPr="00BA00B1">
        <w:rPr>
          <w:spacing w:val="1"/>
          <w:sz w:val="26"/>
          <w:szCs w:val="26"/>
        </w:rPr>
        <w:t>л</w:t>
      </w:r>
      <w:r w:rsidRPr="00BA00B1">
        <w:rPr>
          <w:sz w:val="26"/>
          <w:szCs w:val="26"/>
        </w:rPr>
        <w:t>ен</w:t>
      </w:r>
      <w:r w:rsidRPr="00BA00B1">
        <w:rPr>
          <w:spacing w:val="1"/>
          <w:sz w:val="26"/>
          <w:szCs w:val="26"/>
        </w:rPr>
        <w:t>н</w:t>
      </w:r>
      <w:r w:rsidRPr="00BA00B1">
        <w:rPr>
          <w:sz w:val="26"/>
          <w:szCs w:val="26"/>
        </w:rPr>
        <w:t>ом</w:t>
      </w:r>
      <w:r w:rsidRPr="00BA00B1">
        <w:rPr>
          <w:spacing w:val="1"/>
          <w:sz w:val="26"/>
          <w:szCs w:val="26"/>
        </w:rPr>
        <w:t xml:space="preserve"> </w:t>
      </w:r>
      <w:r w:rsidRPr="00BA00B1">
        <w:rPr>
          <w:sz w:val="26"/>
          <w:szCs w:val="26"/>
        </w:rPr>
        <w:t>т</w:t>
      </w:r>
      <w:r w:rsidRPr="00BA00B1">
        <w:rPr>
          <w:spacing w:val="2"/>
          <w:sz w:val="26"/>
          <w:szCs w:val="26"/>
        </w:rPr>
        <w:t>е</w:t>
      </w:r>
      <w:r w:rsidRPr="00BA00B1">
        <w:rPr>
          <w:sz w:val="26"/>
          <w:szCs w:val="26"/>
        </w:rPr>
        <w:t>хн</w:t>
      </w:r>
      <w:r w:rsidRPr="00BA00B1">
        <w:rPr>
          <w:spacing w:val="1"/>
          <w:sz w:val="26"/>
          <w:szCs w:val="26"/>
        </w:rPr>
        <w:t>и</w:t>
      </w:r>
      <w:r w:rsidRPr="00BA00B1">
        <w:rPr>
          <w:spacing w:val="-1"/>
          <w:sz w:val="26"/>
          <w:szCs w:val="26"/>
        </w:rPr>
        <w:t>ч</w:t>
      </w:r>
      <w:r w:rsidRPr="00BA00B1">
        <w:rPr>
          <w:spacing w:val="2"/>
          <w:sz w:val="26"/>
          <w:szCs w:val="26"/>
        </w:rPr>
        <w:t>е</w:t>
      </w:r>
      <w:r w:rsidRPr="00BA00B1">
        <w:rPr>
          <w:sz w:val="26"/>
          <w:szCs w:val="26"/>
        </w:rPr>
        <w:t>с</w:t>
      </w:r>
      <w:r w:rsidRPr="00BA00B1">
        <w:rPr>
          <w:spacing w:val="-1"/>
          <w:sz w:val="26"/>
          <w:szCs w:val="26"/>
        </w:rPr>
        <w:t>к</w:t>
      </w:r>
      <w:r w:rsidRPr="00BA00B1">
        <w:rPr>
          <w:sz w:val="26"/>
          <w:szCs w:val="26"/>
        </w:rPr>
        <w:t>ом ре</w:t>
      </w:r>
      <w:r w:rsidRPr="00BA00B1">
        <w:rPr>
          <w:spacing w:val="5"/>
          <w:sz w:val="26"/>
          <w:szCs w:val="26"/>
        </w:rPr>
        <w:t>с</w:t>
      </w:r>
      <w:r w:rsidRPr="00BA00B1">
        <w:rPr>
          <w:spacing w:val="-5"/>
          <w:sz w:val="26"/>
          <w:szCs w:val="26"/>
        </w:rPr>
        <w:t>у</w:t>
      </w:r>
      <w:r w:rsidRPr="00BA00B1">
        <w:rPr>
          <w:spacing w:val="2"/>
          <w:sz w:val="26"/>
          <w:szCs w:val="26"/>
        </w:rPr>
        <w:t>р</w:t>
      </w:r>
      <w:r w:rsidRPr="00BA00B1">
        <w:rPr>
          <w:sz w:val="26"/>
          <w:szCs w:val="26"/>
        </w:rPr>
        <w:t>се</w:t>
      </w:r>
      <w:r w:rsidRPr="00BA00B1">
        <w:rPr>
          <w:spacing w:val="7"/>
          <w:sz w:val="26"/>
          <w:szCs w:val="26"/>
        </w:rPr>
        <w:t xml:space="preserve"> </w:t>
      </w:r>
      <w:r w:rsidRPr="00BA00B1">
        <w:rPr>
          <w:sz w:val="26"/>
          <w:szCs w:val="26"/>
        </w:rPr>
        <w:t>(сн</w:t>
      </w:r>
      <w:r w:rsidRPr="00BA00B1">
        <w:rPr>
          <w:spacing w:val="1"/>
          <w:sz w:val="26"/>
          <w:szCs w:val="26"/>
        </w:rPr>
        <w:t>и</w:t>
      </w:r>
      <w:r w:rsidRPr="00BA00B1">
        <w:rPr>
          <w:spacing w:val="3"/>
          <w:sz w:val="26"/>
          <w:szCs w:val="26"/>
        </w:rPr>
        <w:t>ж</w:t>
      </w:r>
      <w:r w:rsidRPr="00BA00B1">
        <w:rPr>
          <w:sz w:val="26"/>
          <w:szCs w:val="26"/>
        </w:rPr>
        <w:t>ен</w:t>
      </w:r>
      <w:r w:rsidRPr="00BA00B1">
        <w:rPr>
          <w:spacing w:val="1"/>
          <w:sz w:val="26"/>
          <w:szCs w:val="26"/>
        </w:rPr>
        <w:t>и</w:t>
      </w:r>
      <w:r w:rsidRPr="00BA00B1">
        <w:rPr>
          <w:sz w:val="26"/>
          <w:szCs w:val="26"/>
        </w:rPr>
        <w:t>е</w:t>
      </w:r>
      <w:r w:rsidRPr="00BA00B1">
        <w:rPr>
          <w:spacing w:val="3"/>
          <w:sz w:val="26"/>
          <w:szCs w:val="26"/>
        </w:rPr>
        <w:t xml:space="preserve"> </w:t>
      </w:r>
      <w:r w:rsidRPr="00BA00B1">
        <w:rPr>
          <w:sz w:val="26"/>
          <w:szCs w:val="26"/>
        </w:rPr>
        <w:t>параметр</w:t>
      </w:r>
      <w:r w:rsidRPr="00BA00B1">
        <w:rPr>
          <w:spacing w:val="2"/>
          <w:sz w:val="26"/>
          <w:szCs w:val="26"/>
        </w:rPr>
        <w:t>о</w:t>
      </w:r>
      <w:r w:rsidRPr="00BA00B1">
        <w:rPr>
          <w:sz w:val="26"/>
          <w:szCs w:val="26"/>
        </w:rPr>
        <w:t>в</w:t>
      </w:r>
      <w:r w:rsidRPr="00BA00B1">
        <w:rPr>
          <w:spacing w:val="2"/>
          <w:sz w:val="26"/>
          <w:szCs w:val="26"/>
        </w:rPr>
        <w:t xml:space="preserve"> </w:t>
      </w:r>
      <w:r w:rsidRPr="00BA00B1">
        <w:rPr>
          <w:sz w:val="26"/>
          <w:szCs w:val="26"/>
        </w:rPr>
        <w:t>пара</w:t>
      </w:r>
      <w:r w:rsidRPr="00BA00B1">
        <w:rPr>
          <w:spacing w:val="11"/>
          <w:sz w:val="26"/>
          <w:szCs w:val="26"/>
        </w:rPr>
        <w:t xml:space="preserve"> </w:t>
      </w:r>
      <w:r w:rsidRPr="00BA00B1">
        <w:rPr>
          <w:sz w:val="26"/>
          <w:szCs w:val="26"/>
        </w:rPr>
        <w:t>перед</w:t>
      </w:r>
      <w:r w:rsidRPr="00BA00B1">
        <w:rPr>
          <w:spacing w:val="10"/>
          <w:sz w:val="26"/>
          <w:szCs w:val="26"/>
        </w:rPr>
        <w:t xml:space="preserve"> </w:t>
      </w:r>
      <w:r w:rsidRPr="00BA00B1">
        <w:rPr>
          <w:spacing w:val="4"/>
          <w:sz w:val="26"/>
          <w:szCs w:val="26"/>
        </w:rPr>
        <w:t>т</w:t>
      </w:r>
      <w:r w:rsidRPr="00BA00B1">
        <w:rPr>
          <w:spacing w:val="-5"/>
          <w:sz w:val="26"/>
          <w:szCs w:val="26"/>
        </w:rPr>
        <w:t>у</w:t>
      </w:r>
      <w:r w:rsidRPr="00BA00B1">
        <w:rPr>
          <w:sz w:val="26"/>
          <w:szCs w:val="26"/>
        </w:rPr>
        <w:t>рби</w:t>
      </w:r>
      <w:r w:rsidRPr="00BA00B1">
        <w:rPr>
          <w:spacing w:val="1"/>
          <w:sz w:val="26"/>
          <w:szCs w:val="26"/>
        </w:rPr>
        <w:t>н</w:t>
      </w:r>
      <w:r w:rsidRPr="00BA00B1">
        <w:rPr>
          <w:sz w:val="26"/>
          <w:szCs w:val="26"/>
        </w:rPr>
        <w:t>ой, от</w:t>
      </w:r>
      <w:r w:rsidRPr="00BA00B1">
        <w:rPr>
          <w:spacing w:val="4"/>
          <w:sz w:val="26"/>
          <w:szCs w:val="26"/>
        </w:rPr>
        <w:t>с</w:t>
      </w:r>
      <w:r w:rsidRPr="00BA00B1">
        <w:rPr>
          <w:spacing w:val="-5"/>
          <w:sz w:val="26"/>
          <w:szCs w:val="26"/>
        </w:rPr>
        <w:t>у</w:t>
      </w:r>
      <w:r w:rsidRPr="00BA00B1">
        <w:rPr>
          <w:sz w:val="26"/>
          <w:szCs w:val="26"/>
        </w:rPr>
        <w:t>т</w:t>
      </w:r>
      <w:r w:rsidRPr="00BA00B1">
        <w:rPr>
          <w:spacing w:val="2"/>
          <w:sz w:val="26"/>
          <w:szCs w:val="26"/>
        </w:rPr>
        <w:t>с</w:t>
      </w:r>
      <w:r w:rsidRPr="00BA00B1">
        <w:rPr>
          <w:sz w:val="26"/>
          <w:szCs w:val="26"/>
        </w:rPr>
        <w:t>твие</w:t>
      </w:r>
      <w:r w:rsidRPr="00BA00B1">
        <w:rPr>
          <w:spacing w:val="-12"/>
          <w:sz w:val="26"/>
          <w:szCs w:val="26"/>
        </w:rPr>
        <w:t xml:space="preserve"> </w:t>
      </w:r>
      <w:r w:rsidRPr="00BA00B1">
        <w:rPr>
          <w:sz w:val="26"/>
          <w:szCs w:val="26"/>
        </w:rPr>
        <w:t>ре</w:t>
      </w:r>
      <w:r w:rsidRPr="00BA00B1">
        <w:rPr>
          <w:spacing w:val="1"/>
          <w:sz w:val="26"/>
          <w:szCs w:val="26"/>
        </w:rPr>
        <w:t>ц</w:t>
      </w:r>
      <w:r w:rsidRPr="00BA00B1">
        <w:rPr>
          <w:sz w:val="26"/>
          <w:szCs w:val="26"/>
        </w:rPr>
        <w:t>и</w:t>
      </w:r>
      <w:r w:rsidRPr="00BA00B1">
        <w:rPr>
          <w:spacing w:val="3"/>
          <w:sz w:val="26"/>
          <w:szCs w:val="26"/>
        </w:rPr>
        <w:t>рк</w:t>
      </w:r>
      <w:r w:rsidRPr="00BA00B1">
        <w:rPr>
          <w:spacing w:val="-5"/>
          <w:sz w:val="26"/>
          <w:szCs w:val="26"/>
        </w:rPr>
        <w:t>у</w:t>
      </w:r>
      <w:r w:rsidRPr="00BA00B1">
        <w:rPr>
          <w:sz w:val="26"/>
          <w:szCs w:val="26"/>
        </w:rPr>
        <w:t>л</w:t>
      </w:r>
      <w:r w:rsidRPr="00BA00B1">
        <w:rPr>
          <w:spacing w:val="3"/>
          <w:sz w:val="26"/>
          <w:szCs w:val="26"/>
        </w:rPr>
        <w:t>я</w:t>
      </w:r>
      <w:r w:rsidRPr="00BA00B1">
        <w:rPr>
          <w:sz w:val="26"/>
          <w:szCs w:val="26"/>
        </w:rPr>
        <w:t>ц</w:t>
      </w:r>
      <w:r w:rsidRPr="00BA00B1">
        <w:rPr>
          <w:spacing w:val="1"/>
          <w:sz w:val="26"/>
          <w:szCs w:val="26"/>
        </w:rPr>
        <w:t>и</w:t>
      </w:r>
      <w:r w:rsidRPr="00BA00B1">
        <w:rPr>
          <w:sz w:val="26"/>
          <w:szCs w:val="26"/>
        </w:rPr>
        <w:t>и</w:t>
      </w:r>
      <w:r w:rsidRPr="00BA00B1">
        <w:rPr>
          <w:spacing w:val="-16"/>
          <w:sz w:val="26"/>
          <w:szCs w:val="26"/>
        </w:rPr>
        <w:t xml:space="preserve"> </w:t>
      </w:r>
      <w:r w:rsidRPr="00BA00B1">
        <w:rPr>
          <w:sz w:val="26"/>
          <w:szCs w:val="26"/>
        </w:rPr>
        <w:t>в</w:t>
      </w:r>
      <w:r w:rsidRPr="00BA00B1">
        <w:rPr>
          <w:spacing w:val="-1"/>
          <w:sz w:val="26"/>
          <w:szCs w:val="26"/>
        </w:rPr>
        <w:t xml:space="preserve"> </w:t>
      </w:r>
      <w:r w:rsidRPr="00BA00B1">
        <w:rPr>
          <w:spacing w:val="1"/>
          <w:sz w:val="26"/>
          <w:szCs w:val="26"/>
        </w:rPr>
        <w:t>п</w:t>
      </w:r>
      <w:r w:rsidRPr="00BA00B1">
        <w:rPr>
          <w:sz w:val="26"/>
          <w:szCs w:val="26"/>
        </w:rPr>
        <w:t>иковых</w:t>
      </w:r>
      <w:r w:rsidRPr="00BA00B1">
        <w:rPr>
          <w:spacing w:val="-10"/>
          <w:sz w:val="26"/>
          <w:szCs w:val="26"/>
        </w:rPr>
        <w:t xml:space="preserve"> </w:t>
      </w:r>
      <w:r w:rsidRPr="00BA00B1">
        <w:rPr>
          <w:spacing w:val="3"/>
          <w:sz w:val="26"/>
          <w:szCs w:val="26"/>
        </w:rPr>
        <w:t>в</w:t>
      </w:r>
      <w:r w:rsidRPr="00BA00B1">
        <w:rPr>
          <w:sz w:val="26"/>
          <w:szCs w:val="26"/>
        </w:rPr>
        <w:t>одог</w:t>
      </w:r>
      <w:r w:rsidRPr="00BA00B1">
        <w:rPr>
          <w:spacing w:val="2"/>
          <w:sz w:val="26"/>
          <w:szCs w:val="26"/>
        </w:rPr>
        <w:t>р</w:t>
      </w:r>
      <w:r w:rsidRPr="00BA00B1">
        <w:rPr>
          <w:sz w:val="26"/>
          <w:szCs w:val="26"/>
        </w:rPr>
        <w:t>ей</w:t>
      </w:r>
      <w:r w:rsidRPr="00BA00B1">
        <w:rPr>
          <w:spacing w:val="1"/>
          <w:sz w:val="26"/>
          <w:szCs w:val="26"/>
        </w:rPr>
        <w:t>ны</w:t>
      </w:r>
      <w:r w:rsidRPr="00BA00B1">
        <w:rPr>
          <w:sz w:val="26"/>
          <w:szCs w:val="26"/>
        </w:rPr>
        <w:t>х</w:t>
      </w:r>
      <w:r w:rsidRPr="00BA00B1">
        <w:rPr>
          <w:spacing w:val="-14"/>
          <w:sz w:val="26"/>
          <w:szCs w:val="26"/>
        </w:rPr>
        <w:t xml:space="preserve"> </w:t>
      </w:r>
      <w:r w:rsidRPr="00BA00B1">
        <w:rPr>
          <w:spacing w:val="-1"/>
          <w:sz w:val="26"/>
          <w:szCs w:val="26"/>
        </w:rPr>
        <w:t>к</w:t>
      </w:r>
      <w:r w:rsidRPr="00BA00B1">
        <w:rPr>
          <w:sz w:val="26"/>
          <w:szCs w:val="26"/>
        </w:rPr>
        <w:t>отл</w:t>
      </w:r>
      <w:r w:rsidRPr="00BA00B1">
        <w:rPr>
          <w:spacing w:val="2"/>
          <w:sz w:val="26"/>
          <w:szCs w:val="26"/>
        </w:rPr>
        <w:t>о</w:t>
      </w:r>
      <w:r w:rsidRPr="00BA00B1">
        <w:rPr>
          <w:sz w:val="26"/>
          <w:szCs w:val="26"/>
        </w:rPr>
        <w:t>агр</w:t>
      </w:r>
      <w:r w:rsidRPr="00BA00B1">
        <w:rPr>
          <w:spacing w:val="2"/>
          <w:sz w:val="26"/>
          <w:szCs w:val="26"/>
        </w:rPr>
        <w:t>е</w:t>
      </w:r>
      <w:r w:rsidRPr="00BA00B1">
        <w:rPr>
          <w:sz w:val="26"/>
          <w:szCs w:val="26"/>
        </w:rPr>
        <w:t>га</w:t>
      </w:r>
      <w:r w:rsidRPr="00BA00B1">
        <w:rPr>
          <w:spacing w:val="-1"/>
          <w:sz w:val="26"/>
          <w:szCs w:val="26"/>
        </w:rPr>
        <w:t>т</w:t>
      </w:r>
      <w:r w:rsidRPr="00BA00B1">
        <w:rPr>
          <w:sz w:val="26"/>
          <w:szCs w:val="26"/>
        </w:rPr>
        <w:t>ах</w:t>
      </w:r>
      <w:r w:rsidRPr="00BA00B1">
        <w:rPr>
          <w:spacing w:val="-15"/>
          <w:sz w:val="26"/>
          <w:szCs w:val="26"/>
        </w:rPr>
        <w:t xml:space="preserve"> </w:t>
      </w:r>
      <w:r w:rsidRPr="00BA00B1">
        <w:rPr>
          <w:sz w:val="26"/>
          <w:szCs w:val="26"/>
        </w:rPr>
        <w:t>и</w:t>
      </w:r>
      <w:r w:rsidRPr="00BA00B1">
        <w:rPr>
          <w:spacing w:val="-1"/>
          <w:sz w:val="26"/>
          <w:szCs w:val="26"/>
        </w:rPr>
        <w:t xml:space="preserve"> </w:t>
      </w:r>
      <w:r w:rsidRPr="00BA00B1">
        <w:rPr>
          <w:sz w:val="26"/>
          <w:szCs w:val="26"/>
        </w:rPr>
        <w:t>др.);</w:t>
      </w:r>
    </w:p>
    <w:p w14:paraId="575914FC" w14:textId="77777777" w:rsidR="00567203" w:rsidRPr="00BA00B1" w:rsidRDefault="00567203" w:rsidP="00C22502">
      <w:pPr>
        <w:widowControl w:val="0"/>
        <w:autoSpaceDE w:val="0"/>
        <w:autoSpaceDN w:val="0"/>
        <w:adjustRightInd w:val="0"/>
        <w:spacing w:line="360" w:lineRule="auto"/>
        <w:ind w:left="102" w:right="13" w:firstLine="465"/>
        <w:jc w:val="both"/>
        <w:rPr>
          <w:sz w:val="26"/>
          <w:szCs w:val="26"/>
        </w:rPr>
      </w:pPr>
      <w:r w:rsidRPr="00BA00B1">
        <w:rPr>
          <w:sz w:val="26"/>
          <w:szCs w:val="26"/>
        </w:rPr>
        <w:t>3)</w:t>
      </w:r>
      <w:r w:rsidRPr="00BA00B1">
        <w:rPr>
          <w:spacing w:val="11"/>
          <w:sz w:val="26"/>
          <w:szCs w:val="26"/>
        </w:rPr>
        <w:t xml:space="preserve"> </w:t>
      </w:r>
      <w:r w:rsidRPr="00BA00B1">
        <w:rPr>
          <w:sz w:val="26"/>
          <w:szCs w:val="26"/>
        </w:rPr>
        <w:t>М</w:t>
      </w:r>
      <w:r w:rsidRPr="00BA00B1">
        <w:rPr>
          <w:spacing w:val="2"/>
          <w:sz w:val="26"/>
          <w:szCs w:val="26"/>
        </w:rPr>
        <w:t>о</w:t>
      </w:r>
      <w:r w:rsidRPr="00BA00B1">
        <w:rPr>
          <w:sz w:val="26"/>
          <w:szCs w:val="26"/>
        </w:rPr>
        <w:t>щ</w:t>
      </w:r>
      <w:r w:rsidRPr="00BA00B1">
        <w:rPr>
          <w:spacing w:val="1"/>
          <w:sz w:val="26"/>
          <w:szCs w:val="26"/>
        </w:rPr>
        <w:t>н</w:t>
      </w:r>
      <w:r w:rsidRPr="00BA00B1">
        <w:rPr>
          <w:sz w:val="26"/>
          <w:szCs w:val="26"/>
        </w:rPr>
        <w:t>ос</w:t>
      </w:r>
      <w:r w:rsidRPr="00BA00B1">
        <w:rPr>
          <w:spacing w:val="2"/>
          <w:sz w:val="26"/>
          <w:szCs w:val="26"/>
        </w:rPr>
        <w:t>т</w:t>
      </w:r>
      <w:r w:rsidRPr="00BA00B1">
        <w:rPr>
          <w:sz w:val="26"/>
          <w:szCs w:val="26"/>
        </w:rPr>
        <w:t>ь ис</w:t>
      </w:r>
      <w:r w:rsidRPr="00BA00B1">
        <w:rPr>
          <w:spacing w:val="2"/>
          <w:sz w:val="26"/>
          <w:szCs w:val="26"/>
        </w:rPr>
        <w:t>то</w:t>
      </w:r>
      <w:r w:rsidRPr="00BA00B1">
        <w:rPr>
          <w:spacing w:val="-1"/>
          <w:sz w:val="26"/>
          <w:szCs w:val="26"/>
        </w:rPr>
        <w:t>ч</w:t>
      </w:r>
      <w:r w:rsidRPr="00BA00B1">
        <w:rPr>
          <w:sz w:val="26"/>
          <w:szCs w:val="26"/>
        </w:rPr>
        <w:t>н</w:t>
      </w:r>
      <w:r w:rsidRPr="00BA00B1">
        <w:rPr>
          <w:spacing w:val="1"/>
          <w:sz w:val="26"/>
          <w:szCs w:val="26"/>
        </w:rPr>
        <w:t>и</w:t>
      </w:r>
      <w:r w:rsidRPr="00BA00B1">
        <w:rPr>
          <w:spacing w:val="-1"/>
          <w:sz w:val="26"/>
          <w:szCs w:val="26"/>
        </w:rPr>
        <w:t>к</w:t>
      </w:r>
      <w:r w:rsidRPr="00BA00B1">
        <w:rPr>
          <w:sz w:val="26"/>
          <w:szCs w:val="26"/>
        </w:rPr>
        <w:t>а</w:t>
      </w:r>
      <w:r w:rsidRPr="00BA00B1">
        <w:rPr>
          <w:spacing w:val="3"/>
          <w:sz w:val="26"/>
          <w:szCs w:val="26"/>
        </w:rPr>
        <w:t xml:space="preserve"> </w:t>
      </w:r>
      <w:r w:rsidRPr="00BA00B1">
        <w:rPr>
          <w:sz w:val="26"/>
          <w:szCs w:val="26"/>
        </w:rPr>
        <w:t>тепло</w:t>
      </w:r>
      <w:r w:rsidRPr="00BA00B1">
        <w:rPr>
          <w:spacing w:val="3"/>
          <w:sz w:val="26"/>
          <w:szCs w:val="26"/>
        </w:rPr>
        <w:t>в</w:t>
      </w:r>
      <w:r w:rsidRPr="00BA00B1">
        <w:rPr>
          <w:sz w:val="26"/>
          <w:szCs w:val="26"/>
        </w:rPr>
        <w:t>ой</w:t>
      </w:r>
      <w:r w:rsidRPr="00BA00B1">
        <w:rPr>
          <w:spacing w:val="3"/>
          <w:sz w:val="26"/>
          <w:szCs w:val="26"/>
        </w:rPr>
        <w:t xml:space="preserve"> </w:t>
      </w:r>
      <w:r w:rsidRPr="00BA00B1">
        <w:rPr>
          <w:spacing w:val="-1"/>
          <w:sz w:val="26"/>
          <w:szCs w:val="26"/>
        </w:rPr>
        <w:t>э</w:t>
      </w:r>
      <w:r w:rsidRPr="00BA00B1">
        <w:rPr>
          <w:spacing w:val="3"/>
          <w:sz w:val="26"/>
          <w:szCs w:val="26"/>
        </w:rPr>
        <w:t>н</w:t>
      </w:r>
      <w:r w:rsidRPr="00BA00B1">
        <w:rPr>
          <w:sz w:val="26"/>
          <w:szCs w:val="26"/>
        </w:rPr>
        <w:t>ергии</w:t>
      </w:r>
      <w:r w:rsidRPr="00BA00B1">
        <w:rPr>
          <w:spacing w:val="4"/>
          <w:sz w:val="26"/>
          <w:szCs w:val="26"/>
        </w:rPr>
        <w:t xml:space="preserve"> </w:t>
      </w:r>
      <w:r w:rsidRPr="00BA00B1">
        <w:rPr>
          <w:sz w:val="26"/>
          <w:szCs w:val="26"/>
        </w:rPr>
        <w:t>не</w:t>
      </w:r>
      <w:r w:rsidRPr="00BA00B1">
        <w:rPr>
          <w:spacing w:val="2"/>
          <w:sz w:val="26"/>
          <w:szCs w:val="26"/>
        </w:rPr>
        <w:t>т</w:t>
      </w:r>
      <w:r w:rsidRPr="00BA00B1">
        <w:rPr>
          <w:sz w:val="26"/>
          <w:szCs w:val="26"/>
        </w:rPr>
        <w:t>то</w:t>
      </w:r>
      <w:r w:rsidRPr="00BA00B1">
        <w:rPr>
          <w:spacing w:val="13"/>
          <w:sz w:val="26"/>
          <w:szCs w:val="26"/>
        </w:rPr>
        <w:t xml:space="preserve"> </w:t>
      </w:r>
      <w:r w:rsidRPr="00BA00B1">
        <w:rPr>
          <w:sz w:val="26"/>
          <w:szCs w:val="26"/>
        </w:rPr>
        <w:t>—</w:t>
      </w:r>
      <w:r w:rsidRPr="00BA00B1">
        <w:rPr>
          <w:spacing w:val="10"/>
          <w:sz w:val="26"/>
          <w:szCs w:val="26"/>
        </w:rPr>
        <w:t xml:space="preserve"> </w:t>
      </w:r>
      <w:r w:rsidRPr="00BA00B1">
        <w:rPr>
          <w:sz w:val="26"/>
          <w:szCs w:val="26"/>
        </w:rPr>
        <w:t>в</w:t>
      </w:r>
      <w:r w:rsidRPr="00BA00B1">
        <w:rPr>
          <w:spacing w:val="2"/>
          <w:sz w:val="26"/>
          <w:szCs w:val="26"/>
        </w:rPr>
        <w:t>е</w:t>
      </w:r>
      <w:r w:rsidRPr="00BA00B1">
        <w:rPr>
          <w:sz w:val="26"/>
          <w:szCs w:val="26"/>
        </w:rPr>
        <w:t>л</w:t>
      </w:r>
      <w:r w:rsidRPr="00BA00B1">
        <w:rPr>
          <w:spacing w:val="1"/>
          <w:sz w:val="26"/>
          <w:szCs w:val="26"/>
        </w:rPr>
        <w:t>и</w:t>
      </w:r>
      <w:r w:rsidRPr="00BA00B1">
        <w:rPr>
          <w:spacing w:val="-1"/>
          <w:sz w:val="26"/>
          <w:szCs w:val="26"/>
        </w:rPr>
        <w:t>ч</w:t>
      </w:r>
      <w:r w:rsidRPr="00BA00B1">
        <w:rPr>
          <w:sz w:val="26"/>
          <w:szCs w:val="26"/>
        </w:rPr>
        <w:t>и</w:t>
      </w:r>
      <w:r w:rsidRPr="00BA00B1">
        <w:rPr>
          <w:spacing w:val="1"/>
          <w:sz w:val="26"/>
          <w:szCs w:val="26"/>
        </w:rPr>
        <w:t>н</w:t>
      </w:r>
      <w:r w:rsidRPr="00BA00B1">
        <w:rPr>
          <w:sz w:val="26"/>
          <w:szCs w:val="26"/>
        </w:rPr>
        <w:t>а,</w:t>
      </w:r>
      <w:r w:rsidRPr="00BA00B1">
        <w:rPr>
          <w:spacing w:val="2"/>
          <w:sz w:val="26"/>
          <w:szCs w:val="26"/>
        </w:rPr>
        <w:t xml:space="preserve"> </w:t>
      </w:r>
      <w:r w:rsidRPr="00BA00B1">
        <w:rPr>
          <w:sz w:val="26"/>
          <w:szCs w:val="26"/>
        </w:rPr>
        <w:t>рав</w:t>
      </w:r>
      <w:r w:rsidRPr="00BA00B1">
        <w:rPr>
          <w:spacing w:val="3"/>
          <w:sz w:val="26"/>
          <w:szCs w:val="26"/>
        </w:rPr>
        <w:t>н</w:t>
      </w:r>
      <w:r w:rsidRPr="00BA00B1">
        <w:rPr>
          <w:sz w:val="26"/>
          <w:szCs w:val="26"/>
        </w:rPr>
        <w:t>ая распо</w:t>
      </w:r>
      <w:r w:rsidRPr="00BA00B1">
        <w:rPr>
          <w:spacing w:val="1"/>
          <w:sz w:val="26"/>
          <w:szCs w:val="26"/>
        </w:rPr>
        <w:t>л</w:t>
      </w:r>
      <w:r w:rsidRPr="00BA00B1">
        <w:rPr>
          <w:sz w:val="26"/>
          <w:szCs w:val="26"/>
        </w:rPr>
        <w:t>ага</w:t>
      </w:r>
      <w:r w:rsidRPr="00BA00B1">
        <w:rPr>
          <w:spacing w:val="2"/>
          <w:sz w:val="26"/>
          <w:szCs w:val="26"/>
        </w:rPr>
        <w:t>е</w:t>
      </w:r>
      <w:r w:rsidRPr="00BA00B1">
        <w:rPr>
          <w:spacing w:val="-1"/>
          <w:sz w:val="26"/>
          <w:szCs w:val="26"/>
        </w:rPr>
        <w:t>м</w:t>
      </w:r>
      <w:r w:rsidRPr="00BA00B1">
        <w:rPr>
          <w:sz w:val="26"/>
          <w:szCs w:val="26"/>
        </w:rPr>
        <w:t>ой</w:t>
      </w:r>
      <w:r w:rsidRPr="00BA00B1">
        <w:rPr>
          <w:spacing w:val="-1"/>
          <w:sz w:val="26"/>
          <w:szCs w:val="26"/>
        </w:rPr>
        <w:t xml:space="preserve"> </w:t>
      </w:r>
      <w:r w:rsidRPr="00BA00B1">
        <w:rPr>
          <w:spacing w:val="1"/>
          <w:sz w:val="26"/>
          <w:szCs w:val="26"/>
        </w:rPr>
        <w:t>м</w:t>
      </w:r>
      <w:r w:rsidRPr="00BA00B1">
        <w:rPr>
          <w:sz w:val="26"/>
          <w:szCs w:val="26"/>
        </w:rPr>
        <w:t>ощ</w:t>
      </w:r>
      <w:r w:rsidRPr="00BA00B1">
        <w:rPr>
          <w:spacing w:val="2"/>
          <w:sz w:val="26"/>
          <w:szCs w:val="26"/>
        </w:rPr>
        <w:t>н</w:t>
      </w:r>
      <w:r w:rsidRPr="00BA00B1">
        <w:rPr>
          <w:sz w:val="26"/>
          <w:szCs w:val="26"/>
        </w:rPr>
        <w:t>ости</w:t>
      </w:r>
      <w:r w:rsidRPr="00BA00B1">
        <w:rPr>
          <w:spacing w:val="3"/>
          <w:sz w:val="26"/>
          <w:szCs w:val="26"/>
        </w:rPr>
        <w:t xml:space="preserve"> </w:t>
      </w:r>
      <w:r w:rsidRPr="00BA00B1">
        <w:rPr>
          <w:sz w:val="26"/>
          <w:szCs w:val="26"/>
        </w:rPr>
        <w:t>ист</w:t>
      </w:r>
      <w:r w:rsidRPr="00BA00B1">
        <w:rPr>
          <w:spacing w:val="2"/>
          <w:sz w:val="26"/>
          <w:szCs w:val="26"/>
        </w:rPr>
        <w:t>о</w:t>
      </w:r>
      <w:r w:rsidRPr="00BA00B1">
        <w:rPr>
          <w:spacing w:val="-1"/>
          <w:sz w:val="26"/>
          <w:szCs w:val="26"/>
        </w:rPr>
        <w:t>ч</w:t>
      </w:r>
      <w:r w:rsidRPr="00BA00B1">
        <w:rPr>
          <w:sz w:val="26"/>
          <w:szCs w:val="26"/>
        </w:rPr>
        <w:t>н</w:t>
      </w:r>
      <w:r w:rsidRPr="00BA00B1">
        <w:rPr>
          <w:spacing w:val="1"/>
          <w:sz w:val="26"/>
          <w:szCs w:val="26"/>
        </w:rPr>
        <w:t>и</w:t>
      </w:r>
      <w:r w:rsidRPr="00BA00B1">
        <w:rPr>
          <w:spacing w:val="-1"/>
          <w:sz w:val="26"/>
          <w:szCs w:val="26"/>
        </w:rPr>
        <w:t>к</w:t>
      </w:r>
      <w:r w:rsidRPr="00BA00B1">
        <w:rPr>
          <w:sz w:val="26"/>
          <w:szCs w:val="26"/>
        </w:rPr>
        <w:t>а</w:t>
      </w:r>
      <w:r w:rsidRPr="00BA00B1">
        <w:rPr>
          <w:spacing w:val="2"/>
          <w:sz w:val="26"/>
          <w:szCs w:val="26"/>
        </w:rPr>
        <w:t xml:space="preserve"> т</w:t>
      </w:r>
      <w:r w:rsidRPr="00BA00B1">
        <w:rPr>
          <w:sz w:val="26"/>
          <w:szCs w:val="26"/>
        </w:rPr>
        <w:t>еп</w:t>
      </w:r>
      <w:r w:rsidRPr="00BA00B1">
        <w:rPr>
          <w:spacing w:val="1"/>
          <w:sz w:val="26"/>
          <w:szCs w:val="26"/>
        </w:rPr>
        <w:t>л</w:t>
      </w:r>
      <w:r w:rsidRPr="00BA00B1">
        <w:rPr>
          <w:spacing w:val="2"/>
          <w:sz w:val="26"/>
          <w:szCs w:val="26"/>
        </w:rPr>
        <w:t>о</w:t>
      </w:r>
      <w:r w:rsidRPr="00BA00B1">
        <w:rPr>
          <w:sz w:val="26"/>
          <w:szCs w:val="26"/>
        </w:rPr>
        <w:t>вой</w:t>
      </w:r>
      <w:r w:rsidRPr="00BA00B1">
        <w:rPr>
          <w:spacing w:val="5"/>
          <w:sz w:val="26"/>
          <w:szCs w:val="26"/>
        </w:rPr>
        <w:t xml:space="preserve"> </w:t>
      </w:r>
      <w:r w:rsidRPr="00BA00B1">
        <w:rPr>
          <w:spacing w:val="-1"/>
          <w:sz w:val="26"/>
          <w:szCs w:val="26"/>
        </w:rPr>
        <w:t>э</w:t>
      </w:r>
      <w:r w:rsidRPr="00BA00B1">
        <w:rPr>
          <w:sz w:val="26"/>
          <w:szCs w:val="26"/>
        </w:rPr>
        <w:t>нергии</w:t>
      </w:r>
      <w:r w:rsidRPr="00BA00B1">
        <w:rPr>
          <w:spacing w:val="6"/>
          <w:sz w:val="26"/>
          <w:szCs w:val="26"/>
        </w:rPr>
        <w:t xml:space="preserve"> </w:t>
      </w:r>
      <w:r w:rsidRPr="00BA00B1">
        <w:rPr>
          <w:spacing w:val="1"/>
          <w:sz w:val="26"/>
          <w:szCs w:val="26"/>
        </w:rPr>
        <w:t>з</w:t>
      </w:r>
      <w:r w:rsidRPr="00BA00B1">
        <w:rPr>
          <w:sz w:val="26"/>
          <w:szCs w:val="26"/>
        </w:rPr>
        <w:t>а</w:t>
      </w:r>
      <w:r w:rsidRPr="00BA00B1">
        <w:rPr>
          <w:spacing w:val="12"/>
          <w:sz w:val="26"/>
          <w:szCs w:val="26"/>
        </w:rPr>
        <w:t xml:space="preserve"> </w:t>
      </w:r>
      <w:r w:rsidRPr="00BA00B1">
        <w:rPr>
          <w:sz w:val="26"/>
          <w:szCs w:val="26"/>
        </w:rPr>
        <w:t>в</w:t>
      </w:r>
      <w:r w:rsidRPr="00BA00B1">
        <w:rPr>
          <w:spacing w:val="1"/>
          <w:sz w:val="26"/>
          <w:szCs w:val="26"/>
        </w:rPr>
        <w:t>ы</w:t>
      </w:r>
      <w:r w:rsidRPr="00BA00B1">
        <w:rPr>
          <w:spacing w:val="-1"/>
          <w:sz w:val="26"/>
          <w:szCs w:val="26"/>
        </w:rPr>
        <w:t>ч</w:t>
      </w:r>
      <w:r w:rsidRPr="00BA00B1">
        <w:rPr>
          <w:spacing w:val="2"/>
          <w:sz w:val="26"/>
          <w:szCs w:val="26"/>
        </w:rPr>
        <w:t>ет</w:t>
      </w:r>
      <w:r w:rsidRPr="00BA00B1">
        <w:rPr>
          <w:sz w:val="26"/>
          <w:szCs w:val="26"/>
        </w:rPr>
        <w:t>ом</w:t>
      </w:r>
      <w:r w:rsidRPr="00BA00B1">
        <w:rPr>
          <w:spacing w:val="3"/>
          <w:sz w:val="26"/>
          <w:szCs w:val="26"/>
        </w:rPr>
        <w:t xml:space="preserve"> </w:t>
      </w:r>
      <w:r w:rsidRPr="00BA00B1">
        <w:rPr>
          <w:sz w:val="26"/>
          <w:szCs w:val="26"/>
        </w:rPr>
        <w:t>тепло</w:t>
      </w:r>
      <w:r w:rsidRPr="00BA00B1">
        <w:rPr>
          <w:spacing w:val="3"/>
          <w:sz w:val="26"/>
          <w:szCs w:val="26"/>
        </w:rPr>
        <w:t>в</w:t>
      </w:r>
      <w:r w:rsidRPr="00BA00B1">
        <w:rPr>
          <w:sz w:val="26"/>
          <w:szCs w:val="26"/>
        </w:rPr>
        <w:t>ой</w:t>
      </w:r>
      <w:r w:rsidRPr="00BA00B1">
        <w:rPr>
          <w:spacing w:val="5"/>
          <w:sz w:val="26"/>
          <w:szCs w:val="26"/>
        </w:rPr>
        <w:t xml:space="preserve"> </w:t>
      </w:r>
      <w:r w:rsidRPr="00BA00B1">
        <w:rPr>
          <w:sz w:val="26"/>
          <w:szCs w:val="26"/>
        </w:rPr>
        <w:t>наг</w:t>
      </w:r>
      <w:r w:rsidRPr="00BA00B1">
        <w:rPr>
          <w:spacing w:val="4"/>
          <w:sz w:val="26"/>
          <w:szCs w:val="26"/>
        </w:rPr>
        <w:t>р</w:t>
      </w:r>
      <w:r w:rsidRPr="00BA00B1">
        <w:rPr>
          <w:spacing w:val="-5"/>
          <w:sz w:val="26"/>
          <w:szCs w:val="26"/>
        </w:rPr>
        <w:t>у</w:t>
      </w:r>
      <w:r w:rsidRPr="00BA00B1">
        <w:rPr>
          <w:spacing w:val="3"/>
          <w:sz w:val="26"/>
          <w:szCs w:val="26"/>
        </w:rPr>
        <w:t>з</w:t>
      </w:r>
      <w:r w:rsidRPr="00BA00B1">
        <w:rPr>
          <w:spacing w:val="1"/>
          <w:sz w:val="26"/>
          <w:szCs w:val="26"/>
        </w:rPr>
        <w:t>к</w:t>
      </w:r>
      <w:r w:rsidRPr="00BA00B1">
        <w:rPr>
          <w:sz w:val="26"/>
          <w:szCs w:val="26"/>
        </w:rPr>
        <w:t>и на</w:t>
      </w:r>
      <w:r w:rsidRPr="00BA00B1">
        <w:rPr>
          <w:spacing w:val="-3"/>
          <w:sz w:val="26"/>
          <w:szCs w:val="26"/>
        </w:rPr>
        <w:t xml:space="preserve"> </w:t>
      </w:r>
      <w:r w:rsidRPr="00BA00B1">
        <w:rPr>
          <w:sz w:val="26"/>
          <w:szCs w:val="26"/>
        </w:rPr>
        <w:t>со</w:t>
      </w:r>
      <w:r w:rsidRPr="00BA00B1">
        <w:rPr>
          <w:spacing w:val="1"/>
          <w:sz w:val="26"/>
          <w:szCs w:val="26"/>
        </w:rPr>
        <w:t>б</w:t>
      </w:r>
      <w:r w:rsidRPr="00BA00B1">
        <w:rPr>
          <w:sz w:val="26"/>
          <w:szCs w:val="26"/>
        </w:rPr>
        <w:t>ствен</w:t>
      </w:r>
      <w:r w:rsidRPr="00BA00B1">
        <w:rPr>
          <w:spacing w:val="1"/>
          <w:sz w:val="26"/>
          <w:szCs w:val="26"/>
        </w:rPr>
        <w:t>ны</w:t>
      </w:r>
      <w:r w:rsidRPr="00BA00B1">
        <w:rPr>
          <w:sz w:val="26"/>
          <w:szCs w:val="26"/>
        </w:rPr>
        <w:t>е</w:t>
      </w:r>
      <w:r w:rsidRPr="00BA00B1">
        <w:rPr>
          <w:spacing w:val="-14"/>
          <w:sz w:val="26"/>
          <w:szCs w:val="26"/>
        </w:rPr>
        <w:t xml:space="preserve"> </w:t>
      </w:r>
      <w:r w:rsidRPr="00BA00B1">
        <w:rPr>
          <w:sz w:val="26"/>
          <w:szCs w:val="26"/>
        </w:rPr>
        <w:t>и</w:t>
      </w:r>
      <w:r w:rsidRPr="00BA00B1">
        <w:rPr>
          <w:spacing w:val="-1"/>
          <w:sz w:val="26"/>
          <w:szCs w:val="26"/>
        </w:rPr>
        <w:t xml:space="preserve"> </w:t>
      </w:r>
      <w:r w:rsidRPr="00BA00B1">
        <w:rPr>
          <w:spacing w:val="3"/>
          <w:sz w:val="26"/>
          <w:szCs w:val="26"/>
        </w:rPr>
        <w:t>х</w:t>
      </w:r>
      <w:r w:rsidRPr="00BA00B1">
        <w:rPr>
          <w:sz w:val="26"/>
          <w:szCs w:val="26"/>
        </w:rPr>
        <w:t>о</w:t>
      </w:r>
      <w:r w:rsidRPr="00BA00B1">
        <w:rPr>
          <w:spacing w:val="1"/>
          <w:sz w:val="26"/>
          <w:szCs w:val="26"/>
        </w:rPr>
        <w:t>з</w:t>
      </w:r>
      <w:r w:rsidRPr="00BA00B1">
        <w:rPr>
          <w:sz w:val="26"/>
          <w:szCs w:val="26"/>
        </w:rPr>
        <w:t>я</w:t>
      </w:r>
      <w:r w:rsidRPr="00BA00B1">
        <w:rPr>
          <w:spacing w:val="1"/>
          <w:sz w:val="26"/>
          <w:szCs w:val="26"/>
        </w:rPr>
        <w:t>й</w:t>
      </w:r>
      <w:r w:rsidRPr="00BA00B1">
        <w:rPr>
          <w:sz w:val="26"/>
          <w:szCs w:val="26"/>
        </w:rPr>
        <w:t>ствен</w:t>
      </w:r>
      <w:r w:rsidRPr="00BA00B1">
        <w:rPr>
          <w:spacing w:val="1"/>
          <w:sz w:val="26"/>
          <w:szCs w:val="26"/>
        </w:rPr>
        <w:t>ны</w:t>
      </w:r>
      <w:r w:rsidRPr="00BA00B1">
        <w:rPr>
          <w:sz w:val="26"/>
          <w:szCs w:val="26"/>
        </w:rPr>
        <w:t>е</w:t>
      </w:r>
      <w:r w:rsidRPr="00BA00B1">
        <w:rPr>
          <w:spacing w:val="-17"/>
          <w:sz w:val="26"/>
          <w:szCs w:val="26"/>
        </w:rPr>
        <w:t xml:space="preserve"> </w:t>
      </w:r>
      <w:r w:rsidRPr="00BA00B1">
        <w:rPr>
          <w:spacing w:val="5"/>
          <w:sz w:val="26"/>
          <w:szCs w:val="26"/>
        </w:rPr>
        <w:t>н</w:t>
      </w:r>
      <w:r w:rsidRPr="00BA00B1">
        <w:rPr>
          <w:spacing w:val="-7"/>
          <w:sz w:val="26"/>
          <w:szCs w:val="26"/>
        </w:rPr>
        <w:t>у</w:t>
      </w:r>
      <w:r w:rsidRPr="00BA00B1">
        <w:rPr>
          <w:spacing w:val="3"/>
          <w:sz w:val="26"/>
          <w:szCs w:val="26"/>
        </w:rPr>
        <w:t>ж</w:t>
      </w:r>
      <w:r w:rsidRPr="00BA00B1">
        <w:rPr>
          <w:sz w:val="26"/>
          <w:szCs w:val="26"/>
        </w:rPr>
        <w:t>д</w:t>
      </w:r>
      <w:r w:rsidRPr="00BA00B1">
        <w:rPr>
          <w:spacing w:val="1"/>
          <w:sz w:val="26"/>
          <w:szCs w:val="26"/>
        </w:rPr>
        <w:t>ы</w:t>
      </w:r>
      <w:r w:rsidRPr="00BA00B1">
        <w:rPr>
          <w:sz w:val="26"/>
          <w:szCs w:val="26"/>
        </w:rPr>
        <w:t>.</w:t>
      </w:r>
    </w:p>
    <w:p w14:paraId="0F86FE76" w14:textId="77777777" w:rsidR="00567203" w:rsidRPr="00BA00B1" w:rsidRDefault="00567203" w:rsidP="00C22502">
      <w:pPr>
        <w:widowControl w:val="0"/>
        <w:spacing w:line="360" w:lineRule="auto"/>
        <w:ind w:right="13" w:firstLine="567"/>
        <w:jc w:val="both"/>
        <w:rPr>
          <w:sz w:val="26"/>
          <w:szCs w:val="26"/>
        </w:rPr>
      </w:pPr>
      <w:r w:rsidRPr="00BA00B1">
        <w:rPr>
          <w:sz w:val="26"/>
          <w:szCs w:val="26"/>
        </w:rPr>
        <w:t>В ходе проведения работ по сбору и анализу исходных данных для разработки схемы теплоснабжения муниципального образования были сформированы балансы установленной, располагаемой тепловой мощности, тепловой мощности нетто, потерь тепловой мощности в тепловых сетях и присоединенной тепловой нагрузки по источнику тепловой энергии.</w:t>
      </w:r>
    </w:p>
    <w:p w14:paraId="48DCB275" w14:textId="38C32E4A" w:rsidR="00567203" w:rsidRPr="00BA00B1" w:rsidRDefault="00567203" w:rsidP="00C22502">
      <w:pPr>
        <w:widowControl w:val="0"/>
        <w:spacing w:line="360" w:lineRule="auto"/>
        <w:ind w:right="13" w:firstLine="567"/>
        <w:jc w:val="both"/>
        <w:rPr>
          <w:sz w:val="26"/>
          <w:szCs w:val="26"/>
        </w:rPr>
      </w:pPr>
      <w:r w:rsidRPr="00BA00B1">
        <w:rPr>
          <w:sz w:val="26"/>
          <w:szCs w:val="26"/>
        </w:rPr>
        <w:t>Указанные балансы сведены в таблицу ниже.</w:t>
      </w:r>
    </w:p>
    <w:p w14:paraId="32D39351" w14:textId="220A94F4" w:rsidR="00BF3DE5" w:rsidRPr="00BA00B1" w:rsidRDefault="00BF3DE5" w:rsidP="00C22502">
      <w:pPr>
        <w:widowControl w:val="0"/>
        <w:spacing w:line="360" w:lineRule="auto"/>
        <w:ind w:right="13" w:firstLine="567"/>
        <w:jc w:val="both"/>
        <w:rPr>
          <w:sz w:val="26"/>
          <w:szCs w:val="26"/>
        </w:rPr>
      </w:pPr>
    </w:p>
    <w:p w14:paraId="0B01093E" w14:textId="41CC56A1" w:rsidR="00EC74EB" w:rsidRPr="00BA00B1" w:rsidRDefault="00EC74EB" w:rsidP="00C22502">
      <w:pPr>
        <w:widowControl w:val="0"/>
        <w:spacing w:line="360" w:lineRule="auto"/>
        <w:ind w:right="13" w:firstLine="567"/>
        <w:jc w:val="both"/>
        <w:rPr>
          <w:sz w:val="26"/>
          <w:szCs w:val="26"/>
        </w:rPr>
      </w:pPr>
    </w:p>
    <w:p w14:paraId="572446CA" w14:textId="25BC873B" w:rsidR="00EC74EB" w:rsidRPr="00BA00B1" w:rsidRDefault="00EC74EB" w:rsidP="00C22502">
      <w:pPr>
        <w:widowControl w:val="0"/>
        <w:spacing w:line="360" w:lineRule="auto"/>
        <w:ind w:right="13" w:firstLine="567"/>
        <w:jc w:val="both"/>
        <w:rPr>
          <w:sz w:val="26"/>
          <w:szCs w:val="26"/>
        </w:rPr>
      </w:pPr>
    </w:p>
    <w:p w14:paraId="4C9C9FB9" w14:textId="28BCAC16" w:rsidR="00EC74EB" w:rsidRPr="00BA00B1" w:rsidRDefault="00EC74EB" w:rsidP="00C22502">
      <w:pPr>
        <w:widowControl w:val="0"/>
        <w:spacing w:line="360" w:lineRule="auto"/>
        <w:ind w:right="13" w:firstLine="567"/>
        <w:jc w:val="both"/>
        <w:rPr>
          <w:sz w:val="26"/>
          <w:szCs w:val="26"/>
        </w:rPr>
      </w:pPr>
    </w:p>
    <w:p w14:paraId="69229C49" w14:textId="77777777" w:rsidR="00C22502" w:rsidRPr="00BA00B1" w:rsidRDefault="00C22502" w:rsidP="00C22502">
      <w:pPr>
        <w:widowControl w:val="0"/>
        <w:spacing w:line="360" w:lineRule="auto"/>
        <w:ind w:right="13" w:firstLine="567"/>
        <w:jc w:val="both"/>
        <w:rPr>
          <w:sz w:val="26"/>
          <w:szCs w:val="26"/>
        </w:rPr>
      </w:pPr>
    </w:p>
    <w:p w14:paraId="6B52757D" w14:textId="55723BB6" w:rsidR="00EC74EB" w:rsidRPr="00BA00B1" w:rsidRDefault="00EC74EB" w:rsidP="00C22502">
      <w:pPr>
        <w:widowControl w:val="0"/>
        <w:spacing w:line="360" w:lineRule="auto"/>
        <w:ind w:right="13" w:firstLine="567"/>
        <w:jc w:val="both"/>
        <w:rPr>
          <w:sz w:val="26"/>
          <w:szCs w:val="26"/>
        </w:rPr>
      </w:pPr>
    </w:p>
    <w:p w14:paraId="0A339809" w14:textId="26DF87B6" w:rsidR="00BF3DE5" w:rsidRPr="00BA00B1" w:rsidRDefault="00BF3DE5" w:rsidP="00C22502">
      <w:pPr>
        <w:widowControl w:val="0"/>
        <w:spacing w:line="360" w:lineRule="auto"/>
        <w:ind w:right="13" w:firstLine="567"/>
        <w:jc w:val="both"/>
        <w:rPr>
          <w:sz w:val="26"/>
          <w:szCs w:val="26"/>
        </w:rPr>
      </w:pPr>
      <w:r w:rsidRPr="00BA00B1">
        <w:rPr>
          <w:sz w:val="26"/>
          <w:szCs w:val="26"/>
        </w:rPr>
        <w:lastRenderedPageBreak/>
        <w:t xml:space="preserve">Таблица </w:t>
      </w:r>
      <w:r w:rsidR="002C2FFF" w:rsidRPr="00BA00B1">
        <w:rPr>
          <w:sz w:val="26"/>
          <w:szCs w:val="26"/>
        </w:rPr>
        <w:t>21</w:t>
      </w:r>
      <w:r w:rsidRPr="00BA00B1">
        <w:rPr>
          <w:sz w:val="26"/>
          <w:szCs w:val="26"/>
        </w:rPr>
        <w:t xml:space="preserve"> – Балансы тепловой мощности</w:t>
      </w:r>
    </w:p>
    <w:tbl>
      <w:tblPr>
        <w:tblW w:w="10963" w:type="dxa"/>
        <w:tblInd w:w="-436" w:type="dxa"/>
        <w:tblLook w:val="04A0" w:firstRow="1" w:lastRow="0" w:firstColumn="1" w:lastColumn="0" w:noHBand="0" w:noVBand="1"/>
      </w:tblPr>
      <w:tblGrid>
        <w:gridCol w:w="1833"/>
        <w:gridCol w:w="1637"/>
        <w:gridCol w:w="1593"/>
        <w:gridCol w:w="990"/>
        <w:gridCol w:w="1226"/>
        <w:gridCol w:w="1217"/>
        <w:gridCol w:w="1089"/>
        <w:gridCol w:w="1378"/>
      </w:tblGrid>
      <w:tr w:rsidR="00031FF3" w:rsidRPr="00BA00B1" w14:paraId="7F8AECFE" w14:textId="77777777" w:rsidTr="008031EC">
        <w:trPr>
          <w:trHeight w:val="1455"/>
        </w:trPr>
        <w:tc>
          <w:tcPr>
            <w:tcW w:w="1833" w:type="dxa"/>
            <w:tcBorders>
              <w:top w:val="single" w:sz="8" w:space="0" w:color="auto"/>
              <w:left w:val="single" w:sz="8" w:space="0" w:color="auto"/>
              <w:bottom w:val="single" w:sz="8" w:space="0" w:color="auto"/>
              <w:right w:val="single" w:sz="8" w:space="0" w:color="auto"/>
            </w:tcBorders>
            <w:shd w:val="clear" w:color="000000" w:fill="F2F2F2"/>
            <w:vAlign w:val="center"/>
            <w:hideMark/>
          </w:tcPr>
          <w:p w14:paraId="7388A97E" w14:textId="77777777" w:rsidR="00031FF3" w:rsidRPr="00BA00B1" w:rsidRDefault="00031FF3">
            <w:pPr>
              <w:jc w:val="center"/>
              <w:rPr>
                <w:color w:val="000000"/>
                <w:sz w:val="22"/>
                <w:szCs w:val="22"/>
              </w:rPr>
            </w:pPr>
            <w:r w:rsidRPr="00BA00B1">
              <w:rPr>
                <w:color w:val="000000"/>
                <w:sz w:val="22"/>
                <w:szCs w:val="22"/>
              </w:rPr>
              <w:t>Наименование</w:t>
            </w:r>
          </w:p>
        </w:tc>
        <w:tc>
          <w:tcPr>
            <w:tcW w:w="1637" w:type="dxa"/>
            <w:tcBorders>
              <w:top w:val="single" w:sz="8" w:space="0" w:color="auto"/>
              <w:left w:val="nil"/>
              <w:bottom w:val="single" w:sz="8" w:space="0" w:color="auto"/>
              <w:right w:val="single" w:sz="8" w:space="0" w:color="auto"/>
            </w:tcBorders>
            <w:shd w:val="clear" w:color="000000" w:fill="F2F2F2"/>
            <w:vAlign w:val="center"/>
            <w:hideMark/>
          </w:tcPr>
          <w:p w14:paraId="5CDB4EFE" w14:textId="77777777" w:rsidR="00031FF3" w:rsidRPr="00BA00B1" w:rsidRDefault="00031FF3">
            <w:pPr>
              <w:jc w:val="center"/>
              <w:rPr>
                <w:color w:val="000000"/>
                <w:sz w:val="22"/>
                <w:szCs w:val="22"/>
              </w:rPr>
            </w:pPr>
            <w:r w:rsidRPr="00BA00B1">
              <w:rPr>
                <w:color w:val="000000"/>
                <w:sz w:val="22"/>
                <w:szCs w:val="22"/>
              </w:rPr>
              <w:t>Установленная мощность, Гкал/ч</w:t>
            </w:r>
          </w:p>
        </w:tc>
        <w:tc>
          <w:tcPr>
            <w:tcW w:w="1593" w:type="dxa"/>
            <w:tcBorders>
              <w:top w:val="single" w:sz="8" w:space="0" w:color="auto"/>
              <w:left w:val="nil"/>
              <w:bottom w:val="single" w:sz="8" w:space="0" w:color="auto"/>
              <w:right w:val="single" w:sz="8" w:space="0" w:color="auto"/>
            </w:tcBorders>
            <w:shd w:val="clear" w:color="000000" w:fill="F2F2F2"/>
            <w:vAlign w:val="center"/>
            <w:hideMark/>
          </w:tcPr>
          <w:p w14:paraId="647248CD" w14:textId="77777777" w:rsidR="00031FF3" w:rsidRPr="00BA00B1" w:rsidRDefault="00031FF3">
            <w:pPr>
              <w:jc w:val="center"/>
              <w:rPr>
                <w:color w:val="000000"/>
                <w:sz w:val="22"/>
                <w:szCs w:val="22"/>
              </w:rPr>
            </w:pPr>
            <w:r w:rsidRPr="00BA00B1">
              <w:rPr>
                <w:color w:val="000000"/>
                <w:sz w:val="22"/>
                <w:szCs w:val="22"/>
              </w:rPr>
              <w:t>Располагаемая мощность, Гкал/ч</w:t>
            </w:r>
          </w:p>
        </w:tc>
        <w:tc>
          <w:tcPr>
            <w:tcW w:w="990" w:type="dxa"/>
            <w:tcBorders>
              <w:top w:val="single" w:sz="8" w:space="0" w:color="auto"/>
              <w:left w:val="nil"/>
              <w:bottom w:val="single" w:sz="8" w:space="0" w:color="auto"/>
              <w:right w:val="single" w:sz="8" w:space="0" w:color="auto"/>
            </w:tcBorders>
            <w:shd w:val="clear" w:color="000000" w:fill="F2F2F2"/>
            <w:vAlign w:val="center"/>
            <w:hideMark/>
          </w:tcPr>
          <w:p w14:paraId="0F5FDB35" w14:textId="77777777" w:rsidR="00031FF3" w:rsidRPr="00BA00B1" w:rsidRDefault="00031FF3">
            <w:pPr>
              <w:jc w:val="center"/>
              <w:rPr>
                <w:color w:val="000000"/>
                <w:sz w:val="22"/>
                <w:szCs w:val="22"/>
              </w:rPr>
            </w:pPr>
            <w:r w:rsidRPr="00BA00B1">
              <w:rPr>
                <w:color w:val="000000"/>
                <w:sz w:val="22"/>
                <w:szCs w:val="22"/>
              </w:rPr>
              <w:t>Собств. нужды, Гкал/ч</w:t>
            </w:r>
          </w:p>
        </w:tc>
        <w:tc>
          <w:tcPr>
            <w:tcW w:w="1226" w:type="dxa"/>
            <w:tcBorders>
              <w:top w:val="single" w:sz="8" w:space="0" w:color="auto"/>
              <w:left w:val="nil"/>
              <w:bottom w:val="single" w:sz="8" w:space="0" w:color="auto"/>
              <w:right w:val="single" w:sz="8" w:space="0" w:color="auto"/>
            </w:tcBorders>
            <w:shd w:val="clear" w:color="000000" w:fill="F2F2F2"/>
            <w:vAlign w:val="center"/>
            <w:hideMark/>
          </w:tcPr>
          <w:p w14:paraId="6B6947F5" w14:textId="77777777" w:rsidR="00031FF3" w:rsidRPr="00BA00B1" w:rsidRDefault="00031FF3">
            <w:pPr>
              <w:jc w:val="center"/>
              <w:rPr>
                <w:color w:val="000000"/>
                <w:sz w:val="22"/>
                <w:szCs w:val="22"/>
              </w:rPr>
            </w:pPr>
            <w:r w:rsidRPr="00BA00B1">
              <w:rPr>
                <w:color w:val="000000"/>
                <w:sz w:val="22"/>
                <w:szCs w:val="22"/>
              </w:rPr>
              <w:t>Мощность нетто, Гкал/ч</w:t>
            </w:r>
          </w:p>
        </w:tc>
        <w:tc>
          <w:tcPr>
            <w:tcW w:w="1217" w:type="dxa"/>
            <w:tcBorders>
              <w:top w:val="single" w:sz="8" w:space="0" w:color="auto"/>
              <w:left w:val="nil"/>
              <w:bottom w:val="single" w:sz="8" w:space="0" w:color="auto"/>
              <w:right w:val="single" w:sz="8" w:space="0" w:color="auto"/>
            </w:tcBorders>
            <w:shd w:val="clear" w:color="000000" w:fill="F2F2F2"/>
            <w:vAlign w:val="center"/>
            <w:hideMark/>
          </w:tcPr>
          <w:p w14:paraId="40FA7BB0" w14:textId="77777777" w:rsidR="00031FF3" w:rsidRPr="00BA00B1" w:rsidRDefault="00031FF3">
            <w:pPr>
              <w:jc w:val="center"/>
              <w:rPr>
                <w:color w:val="000000"/>
                <w:sz w:val="22"/>
                <w:szCs w:val="22"/>
              </w:rPr>
            </w:pPr>
            <w:r w:rsidRPr="00BA00B1">
              <w:rPr>
                <w:color w:val="000000"/>
                <w:sz w:val="22"/>
                <w:szCs w:val="22"/>
              </w:rPr>
              <w:t>Потери в тепловых сетях, Гкал/ч</w:t>
            </w:r>
          </w:p>
        </w:tc>
        <w:tc>
          <w:tcPr>
            <w:tcW w:w="1089" w:type="dxa"/>
            <w:tcBorders>
              <w:top w:val="single" w:sz="8" w:space="0" w:color="auto"/>
              <w:left w:val="nil"/>
              <w:bottom w:val="single" w:sz="8" w:space="0" w:color="auto"/>
              <w:right w:val="single" w:sz="8" w:space="0" w:color="auto"/>
            </w:tcBorders>
            <w:shd w:val="clear" w:color="000000" w:fill="F2F2F2"/>
            <w:vAlign w:val="center"/>
            <w:hideMark/>
          </w:tcPr>
          <w:p w14:paraId="6467E82D" w14:textId="77777777" w:rsidR="00031FF3" w:rsidRPr="00BA00B1" w:rsidRDefault="00031FF3">
            <w:pPr>
              <w:jc w:val="center"/>
              <w:rPr>
                <w:color w:val="000000"/>
                <w:sz w:val="22"/>
                <w:szCs w:val="22"/>
              </w:rPr>
            </w:pPr>
            <w:r w:rsidRPr="00BA00B1">
              <w:rPr>
                <w:color w:val="000000"/>
                <w:sz w:val="22"/>
                <w:szCs w:val="22"/>
              </w:rPr>
              <w:t>Присоед. нагрузка, Гкал/ч</w:t>
            </w:r>
          </w:p>
        </w:tc>
        <w:tc>
          <w:tcPr>
            <w:tcW w:w="1378" w:type="dxa"/>
            <w:tcBorders>
              <w:top w:val="single" w:sz="8" w:space="0" w:color="auto"/>
              <w:left w:val="nil"/>
              <w:bottom w:val="single" w:sz="8" w:space="0" w:color="auto"/>
              <w:right w:val="single" w:sz="8" w:space="0" w:color="auto"/>
            </w:tcBorders>
            <w:shd w:val="clear" w:color="000000" w:fill="F2F2F2"/>
            <w:vAlign w:val="center"/>
            <w:hideMark/>
          </w:tcPr>
          <w:p w14:paraId="0142ED01" w14:textId="77777777" w:rsidR="00031FF3" w:rsidRPr="00BA00B1" w:rsidRDefault="00031FF3">
            <w:pPr>
              <w:jc w:val="center"/>
              <w:rPr>
                <w:color w:val="000000"/>
                <w:sz w:val="22"/>
                <w:szCs w:val="22"/>
              </w:rPr>
            </w:pPr>
            <w:r w:rsidRPr="00BA00B1">
              <w:rPr>
                <w:color w:val="000000"/>
                <w:sz w:val="22"/>
                <w:szCs w:val="22"/>
              </w:rPr>
              <w:t>Резерв (+)/дефицит (-) тепловой мощности источников тепла, Гкал/ч</w:t>
            </w:r>
          </w:p>
        </w:tc>
      </w:tr>
      <w:tr w:rsidR="008031EC" w:rsidRPr="00BA00B1" w14:paraId="1F1948BC" w14:textId="77777777" w:rsidTr="008031EC">
        <w:trPr>
          <w:trHeight w:val="315"/>
        </w:trPr>
        <w:tc>
          <w:tcPr>
            <w:tcW w:w="18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B2BDDF" w14:textId="77777777" w:rsidR="008031EC" w:rsidRPr="00BA00B1" w:rsidRDefault="008031EC" w:rsidP="008031EC">
            <w:pPr>
              <w:jc w:val="center"/>
              <w:rPr>
                <w:color w:val="000000"/>
                <w:sz w:val="22"/>
                <w:szCs w:val="22"/>
              </w:rPr>
            </w:pPr>
            <w:r w:rsidRPr="00BA00B1">
              <w:rPr>
                <w:rFonts w:eastAsia="Calibri"/>
                <w:color w:val="000000"/>
                <w:sz w:val="22"/>
                <w:szCs w:val="22"/>
              </w:rPr>
              <w:t xml:space="preserve">Котельная "Центральная" </w:t>
            </w:r>
          </w:p>
        </w:tc>
        <w:tc>
          <w:tcPr>
            <w:tcW w:w="1637" w:type="dxa"/>
            <w:tcBorders>
              <w:top w:val="nil"/>
              <w:left w:val="nil"/>
              <w:bottom w:val="single" w:sz="8" w:space="0" w:color="auto"/>
              <w:right w:val="single" w:sz="8" w:space="0" w:color="auto"/>
            </w:tcBorders>
            <w:shd w:val="clear" w:color="auto" w:fill="auto"/>
            <w:vAlign w:val="center"/>
          </w:tcPr>
          <w:p w14:paraId="572ABAC0" w14:textId="16DB9537" w:rsidR="008031EC" w:rsidRPr="00BA00B1" w:rsidRDefault="008031EC" w:rsidP="008031EC">
            <w:pPr>
              <w:jc w:val="center"/>
              <w:rPr>
                <w:color w:val="000000"/>
                <w:sz w:val="22"/>
                <w:szCs w:val="22"/>
              </w:rPr>
            </w:pPr>
            <w:r w:rsidRPr="00BA00B1">
              <w:rPr>
                <w:color w:val="000000"/>
                <w:sz w:val="22"/>
                <w:szCs w:val="22"/>
              </w:rPr>
              <w:t>0,429</w:t>
            </w:r>
          </w:p>
        </w:tc>
        <w:tc>
          <w:tcPr>
            <w:tcW w:w="1593" w:type="dxa"/>
            <w:tcBorders>
              <w:top w:val="nil"/>
              <w:left w:val="nil"/>
              <w:bottom w:val="single" w:sz="8" w:space="0" w:color="auto"/>
              <w:right w:val="single" w:sz="8" w:space="0" w:color="auto"/>
            </w:tcBorders>
            <w:shd w:val="clear" w:color="auto" w:fill="auto"/>
            <w:vAlign w:val="center"/>
          </w:tcPr>
          <w:p w14:paraId="1D4B2E12" w14:textId="4C32F2C6" w:rsidR="008031EC" w:rsidRPr="00BA00B1" w:rsidRDefault="008031EC" w:rsidP="008031EC">
            <w:pPr>
              <w:jc w:val="center"/>
              <w:rPr>
                <w:color w:val="000000"/>
                <w:sz w:val="22"/>
                <w:szCs w:val="22"/>
              </w:rPr>
            </w:pPr>
            <w:r w:rsidRPr="00BA00B1">
              <w:rPr>
                <w:color w:val="000000"/>
                <w:sz w:val="22"/>
                <w:szCs w:val="22"/>
              </w:rPr>
              <w:t>0,264</w:t>
            </w:r>
          </w:p>
        </w:tc>
        <w:tc>
          <w:tcPr>
            <w:tcW w:w="990" w:type="dxa"/>
            <w:tcBorders>
              <w:top w:val="nil"/>
              <w:left w:val="nil"/>
              <w:bottom w:val="single" w:sz="8" w:space="0" w:color="auto"/>
              <w:right w:val="single" w:sz="8" w:space="0" w:color="auto"/>
            </w:tcBorders>
            <w:shd w:val="clear" w:color="auto" w:fill="auto"/>
            <w:vAlign w:val="center"/>
          </w:tcPr>
          <w:p w14:paraId="6833259A" w14:textId="47BFB8CE" w:rsidR="008031EC" w:rsidRPr="00BA00B1" w:rsidRDefault="008031EC" w:rsidP="008031EC">
            <w:pPr>
              <w:jc w:val="center"/>
              <w:rPr>
                <w:color w:val="000000"/>
                <w:sz w:val="22"/>
                <w:szCs w:val="22"/>
              </w:rPr>
            </w:pPr>
            <w:r w:rsidRPr="00BA00B1">
              <w:rPr>
                <w:color w:val="000000"/>
                <w:sz w:val="22"/>
                <w:szCs w:val="22"/>
              </w:rPr>
              <w:t>0,001</w:t>
            </w:r>
          </w:p>
        </w:tc>
        <w:tc>
          <w:tcPr>
            <w:tcW w:w="1226" w:type="dxa"/>
            <w:tcBorders>
              <w:top w:val="nil"/>
              <w:left w:val="nil"/>
              <w:bottom w:val="single" w:sz="8" w:space="0" w:color="auto"/>
              <w:right w:val="single" w:sz="8" w:space="0" w:color="auto"/>
            </w:tcBorders>
            <w:shd w:val="clear" w:color="auto" w:fill="auto"/>
            <w:vAlign w:val="center"/>
          </w:tcPr>
          <w:p w14:paraId="0D368693" w14:textId="21C616DB" w:rsidR="008031EC" w:rsidRPr="00BA00B1" w:rsidRDefault="008031EC" w:rsidP="008031EC">
            <w:pPr>
              <w:jc w:val="center"/>
              <w:rPr>
                <w:color w:val="000000"/>
                <w:sz w:val="22"/>
                <w:szCs w:val="22"/>
              </w:rPr>
            </w:pPr>
            <w:r w:rsidRPr="00BA00B1">
              <w:rPr>
                <w:color w:val="000000"/>
                <w:sz w:val="22"/>
                <w:szCs w:val="22"/>
              </w:rPr>
              <w:t>0,263</w:t>
            </w:r>
          </w:p>
        </w:tc>
        <w:tc>
          <w:tcPr>
            <w:tcW w:w="1217" w:type="dxa"/>
            <w:tcBorders>
              <w:top w:val="nil"/>
              <w:left w:val="nil"/>
              <w:bottom w:val="single" w:sz="8" w:space="0" w:color="auto"/>
              <w:right w:val="single" w:sz="8" w:space="0" w:color="auto"/>
            </w:tcBorders>
            <w:shd w:val="clear" w:color="auto" w:fill="auto"/>
            <w:vAlign w:val="center"/>
          </w:tcPr>
          <w:p w14:paraId="7FD57204" w14:textId="6B008C15" w:rsidR="008031EC" w:rsidRPr="00BA00B1" w:rsidRDefault="008031EC" w:rsidP="008031EC">
            <w:pPr>
              <w:jc w:val="center"/>
              <w:rPr>
                <w:color w:val="000000"/>
                <w:sz w:val="22"/>
                <w:szCs w:val="22"/>
              </w:rPr>
            </w:pPr>
            <w:r w:rsidRPr="00BA00B1">
              <w:rPr>
                <w:color w:val="000000"/>
                <w:sz w:val="22"/>
                <w:szCs w:val="22"/>
              </w:rPr>
              <w:t>0,045</w:t>
            </w:r>
          </w:p>
        </w:tc>
        <w:tc>
          <w:tcPr>
            <w:tcW w:w="1089" w:type="dxa"/>
            <w:tcBorders>
              <w:top w:val="nil"/>
              <w:left w:val="nil"/>
              <w:bottom w:val="single" w:sz="8" w:space="0" w:color="auto"/>
              <w:right w:val="single" w:sz="8" w:space="0" w:color="auto"/>
            </w:tcBorders>
            <w:shd w:val="clear" w:color="auto" w:fill="auto"/>
            <w:vAlign w:val="center"/>
          </w:tcPr>
          <w:p w14:paraId="3A8401A2" w14:textId="335DC532" w:rsidR="008031EC" w:rsidRPr="00BA00B1" w:rsidRDefault="008031EC" w:rsidP="008031EC">
            <w:pPr>
              <w:jc w:val="center"/>
              <w:rPr>
                <w:color w:val="000000"/>
                <w:sz w:val="22"/>
                <w:szCs w:val="22"/>
              </w:rPr>
            </w:pPr>
            <w:r w:rsidRPr="00BA00B1">
              <w:rPr>
                <w:color w:val="000000"/>
                <w:sz w:val="22"/>
                <w:szCs w:val="22"/>
              </w:rPr>
              <w:t>0,1822</w:t>
            </w:r>
          </w:p>
        </w:tc>
        <w:tc>
          <w:tcPr>
            <w:tcW w:w="1378" w:type="dxa"/>
            <w:tcBorders>
              <w:top w:val="nil"/>
              <w:left w:val="nil"/>
              <w:bottom w:val="single" w:sz="8" w:space="0" w:color="auto"/>
              <w:right w:val="single" w:sz="8" w:space="0" w:color="auto"/>
            </w:tcBorders>
            <w:shd w:val="clear" w:color="auto" w:fill="auto"/>
            <w:vAlign w:val="center"/>
          </w:tcPr>
          <w:p w14:paraId="753F7931" w14:textId="7D97DF4E" w:rsidR="008031EC" w:rsidRPr="00BA00B1" w:rsidRDefault="008031EC" w:rsidP="008031EC">
            <w:pPr>
              <w:jc w:val="center"/>
              <w:rPr>
                <w:color w:val="000000"/>
                <w:sz w:val="22"/>
                <w:szCs w:val="22"/>
              </w:rPr>
            </w:pPr>
            <w:r w:rsidRPr="00BA00B1">
              <w:rPr>
                <w:color w:val="000000"/>
                <w:sz w:val="22"/>
                <w:szCs w:val="22"/>
              </w:rPr>
              <w:t>0,0358</w:t>
            </w:r>
          </w:p>
        </w:tc>
      </w:tr>
      <w:tr w:rsidR="008031EC" w:rsidRPr="00BA00B1" w14:paraId="64121ADD" w14:textId="77777777" w:rsidTr="008031EC">
        <w:trPr>
          <w:trHeight w:val="315"/>
        </w:trPr>
        <w:tc>
          <w:tcPr>
            <w:tcW w:w="1833" w:type="dxa"/>
            <w:tcBorders>
              <w:top w:val="nil"/>
              <w:left w:val="single" w:sz="4" w:space="0" w:color="auto"/>
              <w:bottom w:val="single" w:sz="4" w:space="0" w:color="auto"/>
              <w:right w:val="single" w:sz="4" w:space="0" w:color="auto"/>
            </w:tcBorders>
            <w:shd w:val="clear" w:color="auto" w:fill="auto"/>
            <w:noWrap/>
            <w:vAlign w:val="center"/>
            <w:hideMark/>
          </w:tcPr>
          <w:p w14:paraId="2808188F" w14:textId="77777777" w:rsidR="008031EC" w:rsidRPr="00BA00B1" w:rsidRDefault="008031EC" w:rsidP="008031EC">
            <w:pPr>
              <w:jc w:val="center"/>
              <w:rPr>
                <w:color w:val="000000"/>
                <w:sz w:val="22"/>
                <w:szCs w:val="22"/>
              </w:rPr>
            </w:pPr>
            <w:r w:rsidRPr="00BA00B1">
              <w:rPr>
                <w:rFonts w:eastAsia="Calibri"/>
                <w:color w:val="000000"/>
                <w:sz w:val="22"/>
                <w:szCs w:val="22"/>
              </w:rPr>
              <w:t xml:space="preserve">Котельная "Школа" </w:t>
            </w:r>
          </w:p>
        </w:tc>
        <w:tc>
          <w:tcPr>
            <w:tcW w:w="1637" w:type="dxa"/>
            <w:tcBorders>
              <w:top w:val="nil"/>
              <w:left w:val="nil"/>
              <w:bottom w:val="single" w:sz="8" w:space="0" w:color="auto"/>
              <w:right w:val="single" w:sz="8" w:space="0" w:color="auto"/>
            </w:tcBorders>
            <w:shd w:val="clear" w:color="auto" w:fill="auto"/>
            <w:vAlign w:val="center"/>
          </w:tcPr>
          <w:p w14:paraId="59A2EBA2" w14:textId="36F88AE3" w:rsidR="008031EC" w:rsidRPr="00BA00B1" w:rsidRDefault="008031EC" w:rsidP="008031EC">
            <w:pPr>
              <w:jc w:val="center"/>
              <w:rPr>
                <w:color w:val="000000"/>
                <w:sz w:val="22"/>
                <w:szCs w:val="22"/>
              </w:rPr>
            </w:pPr>
            <w:r w:rsidRPr="00BA00B1">
              <w:rPr>
                <w:color w:val="000000"/>
                <w:sz w:val="22"/>
                <w:szCs w:val="22"/>
              </w:rPr>
              <w:t>1,032</w:t>
            </w:r>
          </w:p>
        </w:tc>
        <w:tc>
          <w:tcPr>
            <w:tcW w:w="1593" w:type="dxa"/>
            <w:tcBorders>
              <w:top w:val="nil"/>
              <w:left w:val="nil"/>
              <w:bottom w:val="single" w:sz="8" w:space="0" w:color="auto"/>
              <w:right w:val="single" w:sz="8" w:space="0" w:color="auto"/>
            </w:tcBorders>
            <w:shd w:val="clear" w:color="auto" w:fill="auto"/>
            <w:vAlign w:val="center"/>
          </w:tcPr>
          <w:p w14:paraId="5A367CD8" w14:textId="0CDD24BA" w:rsidR="008031EC" w:rsidRPr="00BA00B1" w:rsidRDefault="008031EC" w:rsidP="008031EC">
            <w:pPr>
              <w:jc w:val="center"/>
              <w:rPr>
                <w:color w:val="000000"/>
                <w:sz w:val="22"/>
                <w:szCs w:val="22"/>
              </w:rPr>
            </w:pPr>
            <w:r w:rsidRPr="00BA00B1">
              <w:rPr>
                <w:color w:val="000000"/>
                <w:sz w:val="22"/>
                <w:szCs w:val="22"/>
              </w:rPr>
              <w:t>1,052</w:t>
            </w:r>
          </w:p>
        </w:tc>
        <w:tc>
          <w:tcPr>
            <w:tcW w:w="990" w:type="dxa"/>
            <w:tcBorders>
              <w:top w:val="nil"/>
              <w:left w:val="nil"/>
              <w:bottom w:val="single" w:sz="8" w:space="0" w:color="auto"/>
              <w:right w:val="single" w:sz="8" w:space="0" w:color="auto"/>
            </w:tcBorders>
            <w:shd w:val="clear" w:color="auto" w:fill="auto"/>
            <w:vAlign w:val="center"/>
          </w:tcPr>
          <w:p w14:paraId="77603FE2" w14:textId="393D78BD" w:rsidR="008031EC" w:rsidRPr="00BA00B1" w:rsidRDefault="008031EC" w:rsidP="008031EC">
            <w:pPr>
              <w:jc w:val="center"/>
              <w:rPr>
                <w:color w:val="000000"/>
                <w:sz w:val="22"/>
                <w:szCs w:val="22"/>
              </w:rPr>
            </w:pPr>
            <w:r w:rsidRPr="00BA00B1">
              <w:rPr>
                <w:color w:val="000000"/>
                <w:sz w:val="22"/>
                <w:szCs w:val="22"/>
              </w:rPr>
              <w:t>0,008</w:t>
            </w:r>
          </w:p>
        </w:tc>
        <w:tc>
          <w:tcPr>
            <w:tcW w:w="1226" w:type="dxa"/>
            <w:tcBorders>
              <w:top w:val="nil"/>
              <w:left w:val="nil"/>
              <w:bottom w:val="single" w:sz="8" w:space="0" w:color="auto"/>
              <w:right w:val="single" w:sz="8" w:space="0" w:color="auto"/>
            </w:tcBorders>
            <w:shd w:val="clear" w:color="auto" w:fill="auto"/>
            <w:vAlign w:val="center"/>
          </w:tcPr>
          <w:p w14:paraId="427FC400" w14:textId="6D535861" w:rsidR="008031EC" w:rsidRPr="00BA00B1" w:rsidRDefault="008031EC" w:rsidP="008031EC">
            <w:pPr>
              <w:jc w:val="center"/>
              <w:rPr>
                <w:color w:val="000000"/>
                <w:sz w:val="22"/>
                <w:szCs w:val="22"/>
              </w:rPr>
            </w:pPr>
            <w:r w:rsidRPr="00BA00B1">
              <w:rPr>
                <w:color w:val="000000"/>
                <w:sz w:val="22"/>
                <w:szCs w:val="22"/>
              </w:rPr>
              <w:t>1,044</w:t>
            </w:r>
          </w:p>
        </w:tc>
        <w:tc>
          <w:tcPr>
            <w:tcW w:w="1217" w:type="dxa"/>
            <w:tcBorders>
              <w:top w:val="nil"/>
              <w:left w:val="nil"/>
              <w:bottom w:val="single" w:sz="8" w:space="0" w:color="auto"/>
              <w:right w:val="single" w:sz="8" w:space="0" w:color="auto"/>
            </w:tcBorders>
            <w:shd w:val="clear" w:color="auto" w:fill="auto"/>
            <w:vAlign w:val="center"/>
          </w:tcPr>
          <w:p w14:paraId="3A8F1A6D" w14:textId="113E5967" w:rsidR="008031EC" w:rsidRPr="00BA00B1" w:rsidRDefault="008031EC" w:rsidP="008031EC">
            <w:pPr>
              <w:jc w:val="center"/>
              <w:rPr>
                <w:color w:val="000000"/>
                <w:sz w:val="22"/>
                <w:szCs w:val="22"/>
              </w:rPr>
            </w:pPr>
            <w:r w:rsidRPr="00BA00B1">
              <w:rPr>
                <w:color w:val="000000"/>
                <w:sz w:val="22"/>
                <w:szCs w:val="22"/>
              </w:rPr>
              <w:t>0,099</w:t>
            </w:r>
          </w:p>
        </w:tc>
        <w:tc>
          <w:tcPr>
            <w:tcW w:w="1089" w:type="dxa"/>
            <w:tcBorders>
              <w:top w:val="nil"/>
              <w:left w:val="nil"/>
              <w:bottom w:val="single" w:sz="8" w:space="0" w:color="auto"/>
              <w:right w:val="single" w:sz="8" w:space="0" w:color="auto"/>
            </w:tcBorders>
            <w:shd w:val="clear" w:color="auto" w:fill="auto"/>
            <w:vAlign w:val="center"/>
          </w:tcPr>
          <w:p w14:paraId="1EF5AD0E" w14:textId="1D161B98" w:rsidR="008031EC" w:rsidRPr="00BA00B1" w:rsidRDefault="008031EC" w:rsidP="008031EC">
            <w:pPr>
              <w:jc w:val="center"/>
              <w:rPr>
                <w:color w:val="000000"/>
                <w:sz w:val="22"/>
                <w:szCs w:val="22"/>
              </w:rPr>
            </w:pPr>
            <w:r w:rsidRPr="00BA00B1">
              <w:rPr>
                <w:color w:val="000000"/>
                <w:sz w:val="22"/>
                <w:szCs w:val="22"/>
              </w:rPr>
              <w:t>0,4582</w:t>
            </w:r>
          </w:p>
        </w:tc>
        <w:tc>
          <w:tcPr>
            <w:tcW w:w="1378" w:type="dxa"/>
            <w:tcBorders>
              <w:top w:val="nil"/>
              <w:left w:val="nil"/>
              <w:bottom w:val="single" w:sz="8" w:space="0" w:color="auto"/>
              <w:right w:val="single" w:sz="8" w:space="0" w:color="auto"/>
            </w:tcBorders>
            <w:shd w:val="clear" w:color="auto" w:fill="auto"/>
            <w:vAlign w:val="center"/>
          </w:tcPr>
          <w:p w14:paraId="51FCA350" w14:textId="0B7080CF" w:rsidR="008031EC" w:rsidRPr="00BA00B1" w:rsidRDefault="008031EC" w:rsidP="008031EC">
            <w:pPr>
              <w:jc w:val="center"/>
              <w:rPr>
                <w:color w:val="000000"/>
                <w:sz w:val="22"/>
                <w:szCs w:val="22"/>
              </w:rPr>
            </w:pPr>
            <w:r w:rsidRPr="00BA00B1">
              <w:rPr>
                <w:color w:val="000000"/>
                <w:sz w:val="22"/>
                <w:szCs w:val="22"/>
              </w:rPr>
              <w:t>0,4868</w:t>
            </w:r>
          </w:p>
        </w:tc>
      </w:tr>
      <w:tr w:rsidR="008031EC" w:rsidRPr="00BA00B1" w14:paraId="73E674B6" w14:textId="77777777" w:rsidTr="008031EC">
        <w:trPr>
          <w:trHeight w:val="315"/>
        </w:trPr>
        <w:tc>
          <w:tcPr>
            <w:tcW w:w="1833" w:type="dxa"/>
            <w:tcBorders>
              <w:top w:val="nil"/>
              <w:left w:val="single" w:sz="4" w:space="0" w:color="auto"/>
              <w:bottom w:val="single" w:sz="4" w:space="0" w:color="auto"/>
              <w:right w:val="single" w:sz="4" w:space="0" w:color="auto"/>
            </w:tcBorders>
            <w:shd w:val="clear" w:color="auto" w:fill="auto"/>
            <w:noWrap/>
            <w:vAlign w:val="center"/>
            <w:hideMark/>
          </w:tcPr>
          <w:p w14:paraId="259D7238" w14:textId="77777777" w:rsidR="008031EC" w:rsidRPr="00BA00B1" w:rsidRDefault="008031EC" w:rsidP="008031EC">
            <w:pPr>
              <w:jc w:val="center"/>
              <w:rPr>
                <w:color w:val="000000"/>
                <w:sz w:val="22"/>
                <w:szCs w:val="22"/>
              </w:rPr>
            </w:pPr>
            <w:r w:rsidRPr="00BA00B1">
              <w:rPr>
                <w:rFonts w:eastAsia="Calibri"/>
                <w:color w:val="000000"/>
                <w:sz w:val="22"/>
                <w:szCs w:val="22"/>
              </w:rPr>
              <w:t>Гавриловка</w:t>
            </w:r>
          </w:p>
        </w:tc>
        <w:tc>
          <w:tcPr>
            <w:tcW w:w="1637" w:type="dxa"/>
            <w:tcBorders>
              <w:top w:val="nil"/>
              <w:left w:val="nil"/>
              <w:bottom w:val="single" w:sz="8" w:space="0" w:color="auto"/>
              <w:right w:val="single" w:sz="8" w:space="0" w:color="auto"/>
            </w:tcBorders>
            <w:shd w:val="clear" w:color="auto" w:fill="auto"/>
            <w:vAlign w:val="center"/>
          </w:tcPr>
          <w:p w14:paraId="24339155" w14:textId="02F34217" w:rsidR="008031EC" w:rsidRPr="00BA00B1" w:rsidRDefault="008031EC" w:rsidP="008031EC">
            <w:pPr>
              <w:jc w:val="center"/>
              <w:rPr>
                <w:color w:val="000000"/>
                <w:sz w:val="22"/>
                <w:szCs w:val="22"/>
              </w:rPr>
            </w:pPr>
            <w:r w:rsidRPr="00BA00B1">
              <w:rPr>
                <w:color w:val="000000"/>
                <w:sz w:val="22"/>
                <w:szCs w:val="22"/>
              </w:rPr>
              <w:t>0,352</w:t>
            </w:r>
          </w:p>
        </w:tc>
        <w:tc>
          <w:tcPr>
            <w:tcW w:w="1593" w:type="dxa"/>
            <w:tcBorders>
              <w:top w:val="nil"/>
              <w:left w:val="nil"/>
              <w:bottom w:val="single" w:sz="8" w:space="0" w:color="auto"/>
              <w:right w:val="single" w:sz="8" w:space="0" w:color="auto"/>
            </w:tcBorders>
            <w:shd w:val="clear" w:color="auto" w:fill="auto"/>
            <w:vAlign w:val="center"/>
          </w:tcPr>
          <w:p w14:paraId="695B2C30" w14:textId="7C57FF04" w:rsidR="008031EC" w:rsidRPr="00BA00B1" w:rsidRDefault="008031EC" w:rsidP="008031EC">
            <w:pPr>
              <w:jc w:val="center"/>
              <w:rPr>
                <w:color w:val="000000"/>
                <w:sz w:val="22"/>
                <w:szCs w:val="22"/>
              </w:rPr>
            </w:pPr>
            <w:r w:rsidRPr="00BA00B1">
              <w:rPr>
                <w:color w:val="000000"/>
                <w:sz w:val="22"/>
                <w:szCs w:val="22"/>
              </w:rPr>
              <w:t>0,319</w:t>
            </w:r>
          </w:p>
        </w:tc>
        <w:tc>
          <w:tcPr>
            <w:tcW w:w="990" w:type="dxa"/>
            <w:tcBorders>
              <w:top w:val="nil"/>
              <w:left w:val="nil"/>
              <w:bottom w:val="single" w:sz="8" w:space="0" w:color="auto"/>
              <w:right w:val="single" w:sz="8" w:space="0" w:color="auto"/>
            </w:tcBorders>
            <w:shd w:val="clear" w:color="auto" w:fill="auto"/>
            <w:vAlign w:val="center"/>
          </w:tcPr>
          <w:p w14:paraId="69BB241F" w14:textId="4B973CAE" w:rsidR="008031EC" w:rsidRPr="00BA00B1" w:rsidRDefault="008031EC" w:rsidP="008031EC">
            <w:pPr>
              <w:jc w:val="center"/>
              <w:rPr>
                <w:color w:val="000000"/>
                <w:sz w:val="22"/>
                <w:szCs w:val="22"/>
              </w:rPr>
            </w:pPr>
            <w:r w:rsidRPr="00BA00B1">
              <w:rPr>
                <w:color w:val="000000"/>
                <w:sz w:val="22"/>
                <w:szCs w:val="22"/>
              </w:rPr>
              <w:t>0,001</w:t>
            </w:r>
          </w:p>
        </w:tc>
        <w:tc>
          <w:tcPr>
            <w:tcW w:w="1226" w:type="dxa"/>
            <w:tcBorders>
              <w:top w:val="nil"/>
              <w:left w:val="nil"/>
              <w:bottom w:val="single" w:sz="8" w:space="0" w:color="auto"/>
              <w:right w:val="single" w:sz="8" w:space="0" w:color="auto"/>
            </w:tcBorders>
            <w:shd w:val="clear" w:color="auto" w:fill="auto"/>
            <w:vAlign w:val="center"/>
          </w:tcPr>
          <w:p w14:paraId="4B65AEAD" w14:textId="03F51EB3" w:rsidR="008031EC" w:rsidRPr="00BA00B1" w:rsidRDefault="008031EC" w:rsidP="008031EC">
            <w:pPr>
              <w:jc w:val="center"/>
              <w:rPr>
                <w:color w:val="000000"/>
                <w:sz w:val="22"/>
                <w:szCs w:val="22"/>
              </w:rPr>
            </w:pPr>
            <w:r w:rsidRPr="00BA00B1">
              <w:rPr>
                <w:color w:val="000000"/>
                <w:sz w:val="22"/>
                <w:szCs w:val="22"/>
              </w:rPr>
              <w:t>0,318</w:t>
            </w:r>
          </w:p>
        </w:tc>
        <w:tc>
          <w:tcPr>
            <w:tcW w:w="1217" w:type="dxa"/>
            <w:tcBorders>
              <w:top w:val="nil"/>
              <w:left w:val="nil"/>
              <w:bottom w:val="single" w:sz="8" w:space="0" w:color="auto"/>
              <w:right w:val="single" w:sz="8" w:space="0" w:color="auto"/>
            </w:tcBorders>
            <w:shd w:val="clear" w:color="auto" w:fill="auto"/>
            <w:vAlign w:val="center"/>
          </w:tcPr>
          <w:p w14:paraId="16EAEE87" w14:textId="4D3C288A" w:rsidR="008031EC" w:rsidRPr="00BA00B1" w:rsidRDefault="008031EC" w:rsidP="008031EC">
            <w:pPr>
              <w:jc w:val="center"/>
              <w:rPr>
                <w:color w:val="000000"/>
                <w:sz w:val="22"/>
                <w:szCs w:val="22"/>
              </w:rPr>
            </w:pPr>
            <w:r w:rsidRPr="00BA00B1">
              <w:rPr>
                <w:color w:val="000000"/>
                <w:sz w:val="22"/>
                <w:szCs w:val="22"/>
              </w:rPr>
              <w:t>0,038</w:t>
            </w:r>
          </w:p>
        </w:tc>
        <w:tc>
          <w:tcPr>
            <w:tcW w:w="1089" w:type="dxa"/>
            <w:tcBorders>
              <w:top w:val="nil"/>
              <w:left w:val="nil"/>
              <w:bottom w:val="single" w:sz="8" w:space="0" w:color="auto"/>
              <w:right w:val="single" w:sz="8" w:space="0" w:color="auto"/>
            </w:tcBorders>
            <w:shd w:val="clear" w:color="auto" w:fill="auto"/>
            <w:vAlign w:val="center"/>
          </w:tcPr>
          <w:p w14:paraId="4DCD760D" w14:textId="5877FABF" w:rsidR="008031EC" w:rsidRPr="00BA00B1" w:rsidRDefault="008031EC" w:rsidP="008031EC">
            <w:pPr>
              <w:jc w:val="center"/>
              <w:rPr>
                <w:color w:val="000000"/>
                <w:sz w:val="22"/>
                <w:szCs w:val="22"/>
              </w:rPr>
            </w:pPr>
            <w:r w:rsidRPr="00BA00B1">
              <w:rPr>
                <w:color w:val="000000"/>
                <w:sz w:val="22"/>
                <w:szCs w:val="22"/>
              </w:rPr>
              <w:t>0,094</w:t>
            </w:r>
          </w:p>
        </w:tc>
        <w:tc>
          <w:tcPr>
            <w:tcW w:w="1378" w:type="dxa"/>
            <w:tcBorders>
              <w:top w:val="nil"/>
              <w:left w:val="nil"/>
              <w:bottom w:val="single" w:sz="8" w:space="0" w:color="auto"/>
              <w:right w:val="single" w:sz="8" w:space="0" w:color="auto"/>
            </w:tcBorders>
            <w:shd w:val="clear" w:color="auto" w:fill="auto"/>
            <w:vAlign w:val="center"/>
          </w:tcPr>
          <w:p w14:paraId="5E36B5B9" w14:textId="314EFCD4" w:rsidR="008031EC" w:rsidRPr="00BA00B1" w:rsidRDefault="008031EC" w:rsidP="008031EC">
            <w:pPr>
              <w:jc w:val="center"/>
              <w:rPr>
                <w:color w:val="000000"/>
                <w:sz w:val="22"/>
                <w:szCs w:val="22"/>
              </w:rPr>
            </w:pPr>
            <w:r w:rsidRPr="00BA00B1">
              <w:rPr>
                <w:color w:val="000000"/>
                <w:sz w:val="22"/>
                <w:szCs w:val="22"/>
              </w:rPr>
              <w:t>0,186</w:t>
            </w:r>
          </w:p>
        </w:tc>
      </w:tr>
    </w:tbl>
    <w:p w14:paraId="77702C7E" w14:textId="77777777" w:rsidR="00EC74EB" w:rsidRPr="00BA00B1" w:rsidRDefault="00EC74EB" w:rsidP="00C22502">
      <w:pPr>
        <w:pStyle w:val="21"/>
        <w:ind w:right="13"/>
        <w:jc w:val="both"/>
      </w:pPr>
      <w:bookmarkStart w:id="263" w:name="_Toc7451951"/>
      <w:bookmarkStart w:id="264" w:name="_Toc62629148"/>
      <w:bookmarkStart w:id="265" w:name="_Toc71120129"/>
      <w:bookmarkStart w:id="266" w:name="_Hlk34486889"/>
      <w:r w:rsidRPr="00BA00B1">
        <w:t>1.6.2. Описание резервов и дефицитов тепловой мощности нетто по каждому источнику тепловой энергии</w:t>
      </w:r>
      <w:bookmarkEnd w:id="263"/>
      <w:bookmarkEnd w:id="264"/>
      <w:bookmarkEnd w:id="265"/>
    </w:p>
    <w:p w14:paraId="2567E4DF" w14:textId="484B6AF1" w:rsidR="00EC74EB" w:rsidRPr="00BA00B1" w:rsidRDefault="00EC74EB" w:rsidP="00C22502">
      <w:pPr>
        <w:widowControl w:val="0"/>
        <w:spacing w:line="360" w:lineRule="auto"/>
        <w:ind w:right="13" w:firstLine="567"/>
        <w:jc w:val="both"/>
        <w:rPr>
          <w:sz w:val="26"/>
          <w:szCs w:val="26"/>
        </w:rPr>
      </w:pPr>
      <w:bookmarkStart w:id="267" w:name="_Hlk71287718"/>
      <w:r w:rsidRPr="00BA00B1">
        <w:rPr>
          <w:sz w:val="26"/>
          <w:szCs w:val="26"/>
        </w:rPr>
        <w:t xml:space="preserve">Резерв мощности котельных составляет </w:t>
      </w:r>
      <w:r w:rsidR="006E2183" w:rsidRPr="00BA00B1">
        <w:rPr>
          <w:sz w:val="26"/>
          <w:szCs w:val="26"/>
        </w:rPr>
        <w:t xml:space="preserve">от </w:t>
      </w:r>
      <w:r w:rsidR="00B9526F" w:rsidRPr="00BA00B1">
        <w:rPr>
          <w:sz w:val="26"/>
          <w:szCs w:val="26"/>
        </w:rPr>
        <w:t>13,6</w:t>
      </w:r>
      <w:r w:rsidR="006E2183" w:rsidRPr="00BA00B1">
        <w:rPr>
          <w:sz w:val="26"/>
          <w:szCs w:val="26"/>
        </w:rPr>
        <w:t xml:space="preserve"> %</w:t>
      </w:r>
      <w:r w:rsidR="00B9526F" w:rsidRPr="00BA00B1">
        <w:rPr>
          <w:sz w:val="26"/>
          <w:szCs w:val="26"/>
        </w:rPr>
        <w:t xml:space="preserve"> до 58,3%</w:t>
      </w:r>
      <w:r w:rsidR="006E2183" w:rsidRPr="00BA00B1">
        <w:rPr>
          <w:sz w:val="26"/>
          <w:szCs w:val="26"/>
        </w:rPr>
        <w:t xml:space="preserve"> </w:t>
      </w:r>
      <w:r w:rsidRPr="00BA00B1">
        <w:rPr>
          <w:sz w:val="26"/>
          <w:szCs w:val="26"/>
        </w:rPr>
        <w:t xml:space="preserve">от </w:t>
      </w:r>
      <w:bookmarkEnd w:id="267"/>
      <w:r w:rsidRPr="00BA00B1">
        <w:rPr>
          <w:sz w:val="26"/>
          <w:szCs w:val="26"/>
        </w:rPr>
        <w:t>мощности источников тепловой энергии, что свидетельствует о возможности в полном объеме обеспечить тепловой энергией потребителей во всем диапазоне температур наружного воздуха.</w:t>
      </w:r>
    </w:p>
    <w:p w14:paraId="1DC405AC" w14:textId="77777777" w:rsidR="00EC74EB" w:rsidRPr="00BA00B1" w:rsidRDefault="00EC74EB" w:rsidP="00C22502">
      <w:pPr>
        <w:pStyle w:val="21"/>
        <w:ind w:right="13"/>
        <w:jc w:val="both"/>
      </w:pPr>
      <w:bookmarkStart w:id="268" w:name="_Toc62629149"/>
      <w:bookmarkStart w:id="269" w:name="_Toc71120130"/>
      <w:r w:rsidRPr="00BA00B1">
        <w:t>1.6.3. Описание гидравлических режимов, обеспечивающие передачу тепловой энергии от источника до самого удаленного потребителя и характеризующие существующие возможности (резервы и дефициты по пропускной способности) передачи тепловой энергии от источника к потребителю</w:t>
      </w:r>
      <w:bookmarkEnd w:id="268"/>
      <w:bookmarkEnd w:id="269"/>
    </w:p>
    <w:p w14:paraId="041A55FB" w14:textId="77777777" w:rsidR="00EC74EB" w:rsidRPr="00BA00B1" w:rsidRDefault="00EC74EB" w:rsidP="00C22502">
      <w:pPr>
        <w:widowControl w:val="0"/>
        <w:spacing w:line="360" w:lineRule="auto"/>
        <w:ind w:right="13" w:firstLine="567"/>
        <w:jc w:val="both"/>
        <w:rPr>
          <w:sz w:val="26"/>
          <w:szCs w:val="26"/>
        </w:rPr>
      </w:pPr>
      <w:r w:rsidRPr="00BA00B1">
        <w:rPr>
          <w:sz w:val="26"/>
          <w:szCs w:val="26"/>
        </w:rPr>
        <w:t>Гидравлические режимы тепловых сетей, обеспечивающие передачу тепловой энергии от источника тепловой энергии до самого удаленного потребителя, можно охарактеризовать как удовлетворительные. В целом, резервы по пропускной способности достаточны для удовлетворения текущих потребностей потребителей.</w:t>
      </w:r>
    </w:p>
    <w:p w14:paraId="01611E08" w14:textId="77777777" w:rsidR="00EC74EB" w:rsidRPr="00BA00B1" w:rsidRDefault="00EC74EB" w:rsidP="00C22502">
      <w:pPr>
        <w:pStyle w:val="21"/>
        <w:ind w:right="13"/>
        <w:jc w:val="both"/>
      </w:pPr>
      <w:bookmarkStart w:id="270" w:name="_Toc62629150"/>
      <w:bookmarkStart w:id="271" w:name="_Toc71120131"/>
      <w:r w:rsidRPr="00BA00B1">
        <w:t>1.6.4. Описание причин возникновения   дефицитов   тепловой   мощности   и последствий влияния дефицитов на качество теплоснабжения</w:t>
      </w:r>
      <w:bookmarkEnd w:id="270"/>
      <w:bookmarkEnd w:id="271"/>
    </w:p>
    <w:p w14:paraId="3A40B04D" w14:textId="5EB7D3F9" w:rsidR="004831CB" w:rsidRPr="00BA00B1" w:rsidRDefault="00B9526F" w:rsidP="004831CB">
      <w:pPr>
        <w:widowControl w:val="0"/>
        <w:spacing w:line="360" w:lineRule="auto"/>
        <w:ind w:right="13" w:firstLine="567"/>
        <w:jc w:val="both"/>
        <w:rPr>
          <w:sz w:val="26"/>
          <w:szCs w:val="26"/>
        </w:rPr>
      </w:pPr>
      <w:r w:rsidRPr="00BA00B1">
        <w:rPr>
          <w:sz w:val="26"/>
          <w:szCs w:val="26"/>
        </w:rPr>
        <w:t>Д</w:t>
      </w:r>
      <w:r w:rsidR="004831CB" w:rsidRPr="00BA00B1">
        <w:rPr>
          <w:sz w:val="26"/>
          <w:szCs w:val="26"/>
        </w:rPr>
        <w:t>ефицит</w:t>
      </w:r>
      <w:r w:rsidRPr="00BA00B1">
        <w:rPr>
          <w:sz w:val="26"/>
          <w:szCs w:val="26"/>
        </w:rPr>
        <w:t>ы</w:t>
      </w:r>
      <w:r w:rsidR="004831CB" w:rsidRPr="00BA00B1">
        <w:rPr>
          <w:sz w:val="26"/>
          <w:szCs w:val="26"/>
        </w:rPr>
        <w:t xml:space="preserve"> тепловой мощности</w:t>
      </w:r>
      <w:r w:rsidRPr="00BA00B1">
        <w:rPr>
          <w:sz w:val="26"/>
          <w:szCs w:val="26"/>
        </w:rPr>
        <w:t xml:space="preserve"> отсутствуют</w:t>
      </w:r>
      <w:r w:rsidR="004831CB" w:rsidRPr="00BA00B1">
        <w:rPr>
          <w:sz w:val="26"/>
          <w:szCs w:val="26"/>
        </w:rPr>
        <w:t xml:space="preserve">. </w:t>
      </w:r>
    </w:p>
    <w:p w14:paraId="2AD4F037" w14:textId="77777777" w:rsidR="00EC74EB" w:rsidRPr="00BA00B1" w:rsidRDefault="00EC74EB" w:rsidP="00C22502">
      <w:pPr>
        <w:widowControl w:val="0"/>
        <w:autoSpaceDE w:val="0"/>
        <w:autoSpaceDN w:val="0"/>
        <w:adjustRightInd w:val="0"/>
        <w:spacing w:before="5" w:line="150" w:lineRule="exact"/>
        <w:ind w:right="13"/>
        <w:rPr>
          <w:sz w:val="15"/>
          <w:szCs w:val="15"/>
        </w:rPr>
      </w:pPr>
    </w:p>
    <w:p w14:paraId="46103246" w14:textId="77777777" w:rsidR="00EC74EB" w:rsidRPr="00BA00B1" w:rsidRDefault="00EC74EB" w:rsidP="00C22502">
      <w:pPr>
        <w:pStyle w:val="21"/>
        <w:ind w:right="13"/>
        <w:jc w:val="both"/>
      </w:pPr>
      <w:bookmarkStart w:id="272" w:name="_Toc62629151"/>
      <w:bookmarkStart w:id="273" w:name="_Toc71120132"/>
      <w:r w:rsidRPr="00BA00B1">
        <w:t>1.6.5. Описание резервов тепловой мощности нетто источников тепловой энергии и возможности расширения технологических зон действия источников с резервами тепловой мощности нетто в зоны действия с дефицитом тепловой мощности.</w:t>
      </w:r>
      <w:bookmarkEnd w:id="272"/>
      <w:bookmarkEnd w:id="273"/>
    </w:p>
    <w:p w14:paraId="2E581EA3" w14:textId="414A93B7" w:rsidR="00EC74EB" w:rsidRPr="00BA00B1" w:rsidRDefault="00EC74EB" w:rsidP="00C22502">
      <w:pPr>
        <w:widowControl w:val="0"/>
        <w:spacing w:line="360" w:lineRule="auto"/>
        <w:ind w:right="13" w:firstLine="567"/>
        <w:jc w:val="both"/>
        <w:rPr>
          <w:sz w:val="26"/>
          <w:szCs w:val="26"/>
        </w:rPr>
      </w:pPr>
      <w:r w:rsidRPr="00BA00B1">
        <w:rPr>
          <w:sz w:val="26"/>
          <w:szCs w:val="26"/>
        </w:rPr>
        <w:t>Балансы тепловой мощности представлены в пункте 1.6.1.</w:t>
      </w:r>
    </w:p>
    <w:p w14:paraId="059C177A" w14:textId="77777777" w:rsidR="00EC74EB" w:rsidRPr="00BA00B1" w:rsidRDefault="00EC74EB" w:rsidP="00C22502">
      <w:pPr>
        <w:widowControl w:val="0"/>
        <w:spacing w:line="360" w:lineRule="auto"/>
        <w:ind w:right="13" w:firstLine="567"/>
        <w:jc w:val="both"/>
        <w:rPr>
          <w:sz w:val="26"/>
          <w:szCs w:val="26"/>
        </w:rPr>
        <w:sectPr w:rsidR="00EC74EB" w:rsidRPr="00BA00B1" w:rsidSect="00501C52">
          <w:footerReference w:type="default" r:id="rId16"/>
          <w:type w:val="nextColumn"/>
          <w:pgSz w:w="11920" w:h="16840"/>
          <w:pgMar w:top="1134" w:right="567" w:bottom="1134" w:left="1134" w:header="0" w:footer="759" w:gutter="0"/>
          <w:pgNumType w:start="52"/>
          <w:cols w:space="720"/>
          <w:noEndnote/>
        </w:sectPr>
      </w:pPr>
    </w:p>
    <w:p w14:paraId="503D6901" w14:textId="77777777" w:rsidR="00EC74EB" w:rsidRPr="00BA00B1" w:rsidRDefault="00EC74EB" w:rsidP="00C22502">
      <w:pPr>
        <w:pStyle w:val="21"/>
        <w:tabs>
          <w:tab w:val="left" w:pos="9781"/>
        </w:tabs>
        <w:ind w:right="296"/>
        <w:jc w:val="both"/>
        <w:rPr>
          <w:w w:val="99"/>
        </w:rPr>
      </w:pPr>
      <w:bookmarkStart w:id="274" w:name="_Toc62629152"/>
      <w:bookmarkStart w:id="275" w:name="_Toc71120133"/>
      <w:bookmarkStart w:id="276" w:name="_Hlk34487365"/>
      <w:bookmarkEnd w:id="266"/>
      <w:r w:rsidRPr="00BA00B1">
        <w:rPr>
          <w:w w:val="99"/>
        </w:rPr>
        <w:lastRenderedPageBreak/>
        <w:t>1.7. Балансы теплоносителя</w:t>
      </w:r>
      <w:bookmarkEnd w:id="274"/>
      <w:bookmarkEnd w:id="275"/>
    </w:p>
    <w:p w14:paraId="0A1CD27B" w14:textId="77777777" w:rsidR="00EC74EB" w:rsidRPr="00BA00B1" w:rsidRDefault="00EC74EB" w:rsidP="00C22502">
      <w:pPr>
        <w:pStyle w:val="21"/>
        <w:tabs>
          <w:tab w:val="left" w:pos="9781"/>
        </w:tabs>
        <w:ind w:right="296"/>
        <w:jc w:val="both"/>
      </w:pPr>
      <w:bookmarkStart w:id="277" w:name="_Toc62629153"/>
      <w:bookmarkStart w:id="278" w:name="_Toc71120134"/>
      <w:r w:rsidRPr="00BA00B1">
        <w:t>1.7.1. Утвержденные балансы производительности водоподготовительных установок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 в том числе работающих на единую тепловую сеть</w:t>
      </w:r>
      <w:bookmarkEnd w:id="277"/>
      <w:bookmarkEnd w:id="278"/>
    </w:p>
    <w:p w14:paraId="0EC36EDC" w14:textId="0BB8E26E" w:rsidR="00EC74EB" w:rsidRPr="00BA00B1" w:rsidRDefault="00EC74EB" w:rsidP="00C22502">
      <w:pPr>
        <w:widowControl w:val="0"/>
        <w:tabs>
          <w:tab w:val="left" w:pos="9781"/>
        </w:tabs>
        <w:spacing w:line="360" w:lineRule="auto"/>
        <w:ind w:right="296" w:firstLine="567"/>
        <w:jc w:val="both"/>
        <w:rPr>
          <w:sz w:val="26"/>
          <w:szCs w:val="26"/>
        </w:rPr>
      </w:pPr>
      <w:r w:rsidRPr="00BA00B1">
        <w:rPr>
          <w:sz w:val="26"/>
          <w:szCs w:val="26"/>
        </w:rPr>
        <w:t>Водоснабжение котельных осуществляется из сельского водопровода.</w:t>
      </w:r>
    </w:p>
    <w:p w14:paraId="13F7E81B" w14:textId="77777777" w:rsidR="002C2FFF" w:rsidRPr="00BA00B1" w:rsidRDefault="002C2FFF" w:rsidP="002C2FFF">
      <w:pPr>
        <w:widowControl w:val="0"/>
        <w:tabs>
          <w:tab w:val="left" w:pos="9781"/>
        </w:tabs>
        <w:spacing w:line="360" w:lineRule="auto"/>
        <w:ind w:right="296" w:firstLine="567"/>
        <w:jc w:val="both"/>
        <w:rPr>
          <w:sz w:val="26"/>
          <w:szCs w:val="26"/>
        </w:rPr>
      </w:pPr>
      <w:r w:rsidRPr="00BA00B1">
        <w:rPr>
          <w:sz w:val="26"/>
          <w:szCs w:val="26"/>
        </w:rPr>
        <w:t>Тепловые источники, осуществляющие централизованное теплоснабжение в поселении, обеспечивают отопительную нагрузку присоединенных к ним потребителей в течение отопительного сезона. Теплоносителем для передачи тепловой энергии является горячая вода. Затраты теплоносителя складываются из следующих составляющих: заполнение трубопроводов после плановых и аварийных опорожнений трубопроводов и подпитка сети, обусловленная утечкой теплоносителя в процессе эксплуатации.</w:t>
      </w:r>
    </w:p>
    <w:p w14:paraId="289018AB" w14:textId="77777777" w:rsidR="002C2FFF" w:rsidRPr="00BA00B1" w:rsidRDefault="002C2FFF" w:rsidP="002C2FFF">
      <w:pPr>
        <w:widowControl w:val="0"/>
        <w:tabs>
          <w:tab w:val="left" w:pos="9781"/>
        </w:tabs>
        <w:spacing w:line="360" w:lineRule="auto"/>
        <w:ind w:right="296" w:firstLine="567"/>
        <w:jc w:val="both"/>
        <w:rPr>
          <w:sz w:val="26"/>
          <w:szCs w:val="26"/>
        </w:rPr>
      </w:pPr>
      <w:r w:rsidRPr="00BA00B1">
        <w:rPr>
          <w:sz w:val="26"/>
          <w:szCs w:val="26"/>
        </w:rPr>
        <w:t>Для предотвращения коррозионных процессов и отложений солей постоянной и временной жесткости на внутренней поверхности трубопроводов и поверхностях нагрева котельных установок и теплопотребляющего оборудования, теплоноситель перед подачей в сеть необходимо предварительно подготовить.</w:t>
      </w:r>
    </w:p>
    <w:p w14:paraId="3B0F2F30" w14:textId="77777777" w:rsidR="002C2FFF" w:rsidRPr="00BA00B1" w:rsidRDefault="002C2FFF" w:rsidP="002C2FFF">
      <w:pPr>
        <w:widowControl w:val="0"/>
        <w:tabs>
          <w:tab w:val="left" w:pos="9781"/>
        </w:tabs>
        <w:spacing w:line="360" w:lineRule="auto"/>
        <w:ind w:right="296" w:firstLine="567"/>
        <w:jc w:val="both"/>
        <w:rPr>
          <w:sz w:val="26"/>
          <w:szCs w:val="26"/>
        </w:rPr>
      </w:pPr>
      <w:r w:rsidRPr="00BA00B1">
        <w:rPr>
          <w:sz w:val="26"/>
          <w:szCs w:val="26"/>
        </w:rPr>
        <w:t>Подготовка подпиточной воды для воды тепловой, как правило, состоит из двух этапов, химическая обработка, заключающаяся в пропускании воды через катионитовые фильтры, в процессе которой удаляются соли постоянной жесткости, и термическая подготовка воды, в процессе которой из воды удаляются соли временной жесткости и растворенные в воде агрессивные газы (кислород, углекислый газ).</w:t>
      </w:r>
    </w:p>
    <w:p w14:paraId="183BCDE8" w14:textId="04BFEE34" w:rsidR="002C2FFF" w:rsidRPr="00BA00B1" w:rsidRDefault="002C2FFF" w:rsidP="002C2FFF">
      <w:pPr>
        <w:widowControl w:val="0"/>
        <w:tabs>
          <w:tab w:val="left" w:pos="9781"/>
        </w:tabs>
        <w:spacing w:line="360" w:lineRule="auto"/>
        <w:ind w:right="296" w:firstLine="567"/>
        <w:jc w:val="both"/>
        <w:rPr>
          <w:sz w:val="26"/>
          <w:szCs w:val="26"/>
        </w:rPr>
      </w:pPr>
      <w:r w:rsidRPr="00BA00B1">
        <w:rPr>
          <w:sz w:val="26"/>
          <w:szCs w:val="26"/>
        </w:rPr>
        <w:t>Химическая подготовка производится на всех источниках тепловой энергии с.п. Палевицы.</w:t>
      </w:r>
    </w:p>
    <w:p w14:paraId="5221F5DD" w14:textId="77777777" w:rsidR="002C2FFF" w:rsidRPr="00BA00B1" w:rsidRDefault="002C2FFF" w:rsidP="002C2FFF">
      <w:pPr>
        <w:widowControl w:val="0"/>
        <w:tabs>
          <w:tab w:val="left" w:pos="9781"/>
        </w:tabs>
        <w:spacing w:line="360" w:lineRule="auto"/>
        <w:ind w:right="296" w:firstLine="567"/>
        <w:jc w:val="both"/>
        <w:rPr>
          <w:sz w:val="26"/>
          <w:szCs w:val="26"/>
        </w:rPr>
      </w:pPr>
    </w:p>
    <w:p w14:paraId="2D8BA43A" w14:textId="31F45079" w:rsidR="002C2FFF" w:rsidRPr="00BA00B1" w:rsidRDefault="002C2FFF" w:rsidP="002C2FFF">
      <w:pPr>
        <w:widowControl w:val="0"/>
        <w:tabs>
          <w:tab w:val="left" w:pos="9781"/>
        </w:tabs>
        <w:spacing w:line="360" w:lineRule="auto"/>
        <w:ind w:right="296" w:firstLine="567"/>
        <w:jc w:val="both"/>
        <w:rPr>
          <w:sz w:val="26"/>
          <w:szCs w:val="26"/>
        </w:rPr>
      </w:pPr>
      <w:r w:rsidRPr="00BA00B1">
        <w:rPr>
          <w:sz w:val="26"/>
          <w:szCs w:val="26"/>
        </w:rPr>
        <w:t>Таблица 22 – Подпитка тепловой сети</w:t>
      </w:r>
      <w:bookmarkStart w:id="279" w:name="_Hlk160898603"/>
    </w:p>
    <w:tbl>
      <w:tblPr>
        <w:tblStyle w:val="TableNormal"/>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1E0" w:firstRow="1" w:lastRow="1" w:firstColumn="1" w:lastColumn="1" w:noHBand="0" w:noVBand="0"/>
      </w:tblPr>
      <w:tblGrid>
        <w:gridCol w:w="5586"/>
        <w:gridCol w:w="4623"/>
      </w:tblGrid>
      <w:tr w:rsidR="002C2FFF" w:rsidRPr="00BA00B1" w14:paraId="460E7393" w14:textId="77777777" w:rsidTr="00247132">
        <w:trPr>
          <w:trHeight w:val="777"/>
          <w:tblHeader/>
        </w:trPr>
        <w:tc>
          <w:tcPr>
            <w:tcW w:w="2736" w:type="pct"/>
            <w:tcBorders>
              <w:left w:val="single" w:sz="4" w:space="0" w:color="000000"/>
            </w:tcBorders>
            <w:shd w:val="clear" w:color="auto" w:fill="F2F2F2" w:themeFill="background1" w:themeFillShade="F2"/>
            <w:vAlign w:val="center"/>
          </w:tcPr>
          <w:p w14:paraId="00E31999" w14:textId="77777777" w:rsidR="002C2FFF" w:rsidRPr="00BA00B1" w:rsidRDefault="002C2FFF" w:rsidP="002C2FFF">
            <w:pPr>
              <w:pStyle w:val="TableParagraph"/>
              <w:jc w:val="center"/>
              <w:rPr>
                <w:rFonts w:ascii="Times New Roman" w:eastAsia="Times New Roman" w:hAnsi="Times New Roman"/>
                <w:sz w:val="22"/>
                <w:szCs w:val="22"/>
                <w:lang w:val="ru-RU" w:eastAsia="ru-RU"/>
              </w:rPr>
            </w:pPr>
            <w:r w:rsidRPr="00BA00B1">
              <w:rPr>
                <w:rFonts w:ascii="Times New Roman" w:eastAsia="Times New Roman" w:hAnsi="Times New Roman"/>
                <w:sz w:val="22"/>
                <w:szCs w:val="22"/>
                <w:lang w:val="ru-RU" w:eastAsia="ru-RU"/>
              </w:rPr>
              <w:t>Источник тепловой энергии</w:t>
            </w:r>
          </w:p>
        </w:tc>
        <w:tc>
          <w:tcPr>
            <w:tcW w:w="2264" w:type="pct"/>
            <w:shd w:val="clear" w:color="auto" w:fill="F2F2F2" w:themeFill="background1" w:themeFillShade="F2"/>
            <w:vAlign w:val="center"/>
          </w:tcPr>
          <w:p w14:paraId="2359C605" w14:textId="29096AA9" w:rsidR="002C2FFF" w:rsidRPr="00BA00B1" w:rsidRDefault="002C2FFF" w:rsidP="00247132">
            <w:pPr>
              <w:pStyle w:val="TableParagraph"/>
              <w:jc w:val="center"/>
              <w:rPr>
                <w:rFonts w:ascii="Times New Roman" w:eastAsia="Times New Roman" w:hAnsi="Times New Roman"/>
                <w:sz w:val="22"/>
                <w:szCs w:val="22"/>
                <w:lang w:val="ru-RU" w:eastAsia="ru-RU"/>
              </w:rPr>
            </w:pPr>
            <w:r w:rsidRPr="00BA00B1">
              <w:rPr>
                <w:rFonts w:ascii="Times New Roman" w:eastAsia="Times New Roman" w:hAnsi="Times New Roman"/>
                <w:sz w:val="22"/>
                <w:szCs w:val="22"/>
                <w:lang w:val="ru-RU" w:eastAsia="ru-RU"/>
              </w:rPr>
              <w:t>Подпитка тепловой сети, м3/</w:t>
            </w:r>
            <w:r w:rsidR="00247132" w:rsidRPr="00BA00B1">
              <w:rPr>
                <w:rFonts w:ascii="Times New Roman" w:eastAsia="Times New Roman" w:hAnsi="Times New Roman"/>
                <w:sz w:val="22"/>
                <w:szCs w:val="22"/>
                <w:lang w:val="ru-RU" w:eastAsia="ru-RU"/>
              </w:rPr>
              <w:t>год</w:t>
            </w:r>
          </w:p>
        </w:tc>
      </w:tr>
      <w:tr w:rsidR="002C2FFF" w:rsidRPr="00BA00B1" w14:paraId="693C39D2" w14:textId="77777777" w:rsidTr="00247132">
        <w:trPr>
          <w:trHeight w:hRule="exact" w:val="485"/>
        </w:trPr>
        <w:tc>
          <w:tcPr>
            <w:tcW w:w="2736" w:type="pct"/>
            <w:tcBorders>
              <w:left w:val="single" w:sz="4" w:space="0" w:color="000000"/>
              <w:bottom w:val="single" w:sz="4" w:space="0" w:color="000000"/>
            </w:tcBorders>
            <w:vAlign w:val="center"/>
          </w:tcPr>
          <w:p w14:paraId="3374B7DD" w14:textId="6C68606F" w:rsidR="002C2FFF" w:rsidRPr="00BA00B1" w:rsidRDefault="002C2FFF" w:rsidP="002C2FFF">
            <w:pPr>
              <w:jc w:val="center"/>
              <w:rPr>
                <w:sz w:val="22"/>
                <w:szCs w:val="22"/>
                <w:lang w:val="ru-RU"/>
              </w:rPr>
            </w:pPr>
            <w:r w:rsidRPr="00BA00B1">
              <w:rPr>
                <w:sz w:val="22"/>
                <w:szCs w:val="22"/>
                <w:lang w:val="ru-RU"/>
              </w:rPr>
              <w:t>Котельная «Центральная Усадьба»</w:t>
            </w:r>
          </w:p>
        </w:tc>
        <w:tc>
          <w:tcPr>
            <w:tcW w:w="2264" w:type="pct"/>
            <w:tcBorders>
              <w:top w:val="single" w:sz="4" w:space="0" w:color="000000"/>
              <w:bottom w:val="single" w:sz="4" w:space="0" w:color="000000"/>
              <w:right w:val="single" w:sz="4" w:space="0" w:color="000000"/>
            </w:tcBorders>
            <w:vAlign w:val="center"/>
          </w:tcPr>
          <w:p w14:paraId="1FBE7932" w14:textId="70777A65" w:rsidR="002C2FFF" w:rsidRPr="00BA00B1" w:rsidRDefault="00031FF3" w:rsidP="00856D40">
            <w:pPr>
              <w:pStyle w:val="TableParagraph"/>
              <w:jc w:val="center"/>
              <w:rPr>
                <w:rFonts w:ascii="Times New Roman" w:eastAsia="Times New Roman" w:hAnsi="Times New Roman"/>
                <w:sz w:val="22"/>
                <w:szCs w:val="22"/>
                <w:lang w:val="ru-RU" w:eastAsia="ru-RU"/>
              </w:rPr>
            </w:pPr>
            <w:r w:rsidRPr="00BA00B1">
              <w:rPr>
                <w:rFonts w:ascii="Times New Roman" w:eastAsia="Times New Roman" w:hAnsi="Times New Roman"/>
                <w:sz w:val="22"/>
                <w:szCs w:val="22"/>
                <w:lang w:val="ru-RU" w:eastAsia="ru-RU"/>
              </w:rPr>
              <w:t>2</w:t>
            </w:r>
            <w:r w:rsidR="00856D40" w:rsidRPr="00BA00B1">
              <w:rPr>
                <w:rFonts w:ascii="Times New Roman" w:eastAsia="Times New Roman" w:hAnsi="Times New Roman"/>
                <w:sz w:val="22"/>
                <w:szCs w:val="22"/>
                <w:lang w:val="ru-RU" w:eastAsia="ru-RU"/>
              </w:rPr>
              <w:t>9</w:t>
            </w:r>
            <w:r w:rsidRPr="00BA00B1">
              <w:rPr>
                <w:rFonts w:ascii="Times New Roman" w:eastAsia="Times New Roman" w:hAnsi="Times New Roman"/>
                <w:sz w:val="22"/>
                <w:szCs w:val="22"/>
                <w:lang w:val="ru-RU" w:eastAsia="ru-RU"/>
              </w:rPr>
              <w:t>,24</w:t>
            </w:r>
          </w:p>
        </w:tc>
      </w:tr>
      <w:tr w:rsidR="002C2FFF" w:rsidRPr="00BA00B1" w14:paraId="380650B6" w14:textId="77777777" w:rsidTr="00247132">
        <w:trPr>
          <w:trHeight w:hRule="exact" w:val="451"/>
        </w:trPr>
        <w:tc>
          <w:tcPr>
            <w:tcW w:w="2736" w:type="pct"/>
            <w:tcBorders>
              <w:left w:val="single" w:sz="4" w:space="0" w:color="000000"/>
              <w:bottom w:val="single" w:sz="4" w:space="0" w:color="000000"/>
            </w:tcBorders>
            <w:vAlign w:val="center"/>
          </w:tcPr>
          <w:p w14:paraId="46831224" w14:textId="1673D5ED" w:rsidR="002C2FFF" w:rsidRPr="00BA00B1" w:rsidRDefault="002C2FFF" w:rsidP="002C2FFF">
            <w:pPr>
              <w:jc w:val="center"/>
              <w:rPr>
                <w:sz w:val="22"/>
                <w:szCs w:val="22"/>
                <w:lang w:val="ru-RU"/>
              </w:rPr>
            </w:pPr>
            <w:r w:rsidRPr="00BA00B1">
              <w:rPr>
                <w:sz w:val="22"/>
                <w:szCs w:val="22"/>
                <w:lang w:val="ru-RU"/>
              </w:rPr>
              <w:t>Котельная «Школа»</w:t>
            </w:r>
          </w:p>
        </w:tc>
        <w:tc>
          <w:tcPr>
            <w:tcW w:w="2264" w:type="pct"/>
            <w:tcBorders>
              <w:top w:val="single" w:sz="4" w:space="0" w:color="000000"/>
              <w:bottom w:val="single" w:sz="4" w:space="0" w:color="000000"/>
              <w:right w:val="single" w:sz="4" w:space="0" w:color="000000"/>
            </w:tcBorders>
            <w:vAlign w:val="center"/>
          </w:tcPr>
          <w:p w14:paraId="2D5BDBA7" w14:textId="261B7791" w:rsidR="002C2FFF" w:rsidRPr="00BA00B1" w:rsidRDefault="00031FF3" w:rsidP="00856D40">
            <w:pPr>
              <w:pStyle w:val="TableParagraph"/>
              <w:jc w:val="center"/>
              <w:rPr>
                <w:rFonts w:ascii="Times New Roman" w:eastAsia="Times New Roman" w:hAnsi="Times New Roman"/>
                <w:sz w:val="22"/>
                <w:szCs w:val="22"/>
                <w:lang w:val="ru-RU" w:eastAsia="ru-RU"/>
              </w:rPr>
            </w:pPr>
            <w:r w:rsidRPr="00BA00B1">
              <w:rPr>
                <w:rFonts w:ascii="Times New Roman" w:eastAsia="Times New Roman" w:hAnsi="Times New Roman"/>
                <w:sz w:val="22"/>
                <w:szCs w:val="22"/>
                <w:lang w:val="ru-RU" w:eastAsia="ru-RU"/>
              </w:rPr>
              <w:t>1</w:t>
            </w:r>
            <w:r w:rsidR="00856D40" w:rsidRPr="00BA00B1">
              <w:rPr>
                <w:rFonts w:ascii="Times New Roman" w:eastAsia="Times New Roman" w:hAnsi="Times New Roman"/>
                <w:sz w:val="22"/>
                <w:szCs w:val="22"/>
                <w:lang w:val="ru-RU" w:eastAsia="ru-RU"/>
              </w:rPr>
              <w:t>7</w:t>
            </w:r>
            <w:r w:rsidRPr="00BA00B1">
              <w:rPr>
                <w:rFonts w:ascii="Times New Roman" w:eastAsia="Times New Roman" w:hAnsi="Times New Roman"/>
                <w:sz w:val="22"/>
                <w:szCs w:val="22"/>
                <w:lang w:val="ru-RU" w:eastAsia="ru-RU"/>
              </w:rPr>
              <w:t>,43</w:t>
            </w:r>
          </w:p>
        </w:tc>
      </w:tr>
      <w:tr w:rsidR="002C2FFF" w:rsidRPr="00BA00B1" w14:paraId="2A0C35CE" w14:textId="77777777" w:rsidTr="00247132">
        <w:trPr>
          <w:trHeight w:hRule="exact" w:val="415"/>
        </w:trPr>
        <w:tc>
          <w:tcPr>
            <w:tcW w:w="2736" w:type="pct"/>
            <w:tcBorders>
              <w:top w:val="single" w:sz="4" w:space="0" w:color="000000"/>
              <w:left w:val="single" w:sz="4" w:space="0" w:color="000000"/>
              <w:bottom w:val="single" w:sz="4" w:space="0" w:color="000000"/>
            </w:tcBorders>
            <w:vAlign w:val="center"/>
          </w:tcPr>
          <w:p w14:paraId="6553350D" w14:textId="7450F716" w:rsidR="002C2FFF" w:rsidRPr="00BA00B1" w:rsidRDefault="002C2FFF" w:rsidP="002C2FFF">
            <w:pPr>
              <w:jc w:val="center"/>
              <w:rPr>
                <w:sz w:val="22"/>
                <w:szCs w:val="22"/>
                <w:lang w:val="ru-RU"/>
              </w:rPr>
            </w:pPr>
            <w:r w:rsidRPr="00BA00B1">
              <w:rPr>
                <w:sz w:val="22"/>
                <w:szCs w:val="22"/>
                <w:lang w:val="ru-RU"/>
              </w:rPr>
              <w:t>Котельная «Гавриловка»</w:t>
            </w:r>
          </w:p>
        </w:tc>
        <w:tc>
          <w:tcPr>
            <w:tcW w:w="2264" w:type="pct"/>
            <w:tcBorders>
              <w:top w:val="single" w:sz="4" w:space="0" w:color="000000"/>
              <w:bottom w:val="single" w:sz="4" w:space="0" w:color="000000"/>
              <w:right w:val="single" w:sz="4" w:space="0" w:color="000000"/>
            </w:tcBorders>
            <w:vAlign w:val="center"/>
          </w:tcPr>
          <w:p w14:paraId="442712E2" w14:textId="588E12E8" w:rsidR="002C2FFF" w:rsidRPr="00BA00B1" w:rsidRDefault="00031FF3" w:rsidP="002C2FFF">
            <w:pPr>
              <w:pStyle w:val="TableParagraph"/>
              <w:jc w:val="center"/>
              <w:rPr>
                <w:rFonts w:ascii="Times New Roman" w:eastAsia="Times New Roman" w:hAnsi="Times New Roman"/>
                <w:sz w:val="22"/>
                <w:szCs w:val="22"/>
                <w:lang w:val="ru-RU" w:eastAsia="ru-RU"/>
              </w:rPr>
            </w:pPr>
            <w:r w:rsidRPr="00BA00B1">
              <w:rPr>
                <w:rFonts w:ascii="Times New Roman" w:eastAsia="Times New Roman" w:hAnsi="Times New Roman"/>
                <w:sz w:val="22"/>
                <w:szCs w:val="22"/>
                <w:lang w:val="ru-RU" w:eastAsia="ru-RU"/>
              </w:rPr>
              <w:t>12,79</w:t>
            </w:r>
          </w:p>
        </w:tc>
      </w:tr>
    </w:tbl>
    <w:p w14:paraId="4176AD4C" w14:textId="77777777" w:rsidR="002C2FFF" w:rsidRPr="00BA00B1" w:rsidRDefault="002C2FFF" w:rsidP="002C2FFF">
      <w:pPr>
        <w:widowControl w:val="0"/>
        <w:tabs>
          <w:tab w:val="left" w:pos="9781"/>
        </w:tabs>
        <w:spacing w:line="360" w:lineRule="auto"/>
        <w:ind w:right="296" w:firstLine="567"/>
        <w:jc w:val="both"/>
        <w:rPr>
          <w:sz w:val="26"/>
          <w:szCs w:val="26"/>
        </w:rPr>
      </w:pPr>
    </w:p>
    <w:p w14:paraId="5504A7C6" w14:textId="77777777" w:rsidR="00EC74EB" w:rsidRPr="00BA00B1" w:rsidRDefault="00EC74EB" w:rsidP="00C22502">
      <w:pPr>
        <w:pStyle w:val="21"/>
        <w:tabs>
          <w:tab w:val="left" w:pos="9781"/>
        </w:tabs>
        <w:ind w:right="296"/>
        <w:jc w:val="both"/>
      </w:pPr>
      <w:bookmarkStart w:id="280" w:name="_Toc62629154"/>
      <w:bookmarkStart w:id="281" w:name="_Toc71120135"/>
      <w:bookmarkEnd w:id="279"/>
      <w:r w:rsidRPr="00BA00B1">
        <w:lastRenderedPageBreak/>
        <w:t>1.7.2. Утвержденные балансы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bookmarkEnd w:id="280"/>
      <w:bookmarkEnd w:id="281"/>
    </w:p>
    <w:p w14:paraId="2EA54454" w14:textId="77777777" w:rsidR="00EC74EB" w:rsidRPr="00BA00B1" w:rsidRDefault="00EC74EB" w:rsidP="00C22502">
      <w:pPr>
        <w:widowControl w:val="0"/>
        <w:tabs>
          <w:tab w:val="left" w:pos="9781"/>
        </w:tabs>
        <w:spacing w:line="360" w:lineRule="auto"/>
        <w:ind w:right="296" w:firstLine="567"/>
        <w:jc w:val="both"/>
        <w:rPr>
          <w:sz w:val="26"/>
          <w:szCs w:val="26"/>
        </w:rPr>
      </w:pPr>
      <w:r w:rsidRPr="00BA00B1">
        <w:rPr>
          <w:sz w:val="26"/>
          <w:szCs w:val="26"/>
        </w:rPr>
        <w:t>Утвержденные балансы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 отсутствуют.</w:t>
      </w:r>
    </w:p>
    <w:p w14:paraId="153B057D" w14:textId="77777777" w:rsidR="00EC74EB" w:rsidRPr="00BA00B1" w:rsidRDefault="00EC74EB" w:rsidP="00C22502">
      <w:pPr>
        <w:widowControl w:val="0"/>
        <w:spacing w:line="360" w:lineRule="auto"/>
        <w:ind w:right="13" w:firstLine="567"/>
        <w:jc w:val="both"/>
        <w:rPr>
          <w:sz w:val="26"/>
          <w:szCs w:val="26"/>
        </w:rPr>
        <w:sectPr w:rsidR="00EC74EB" w:rsidRPr="00BA00B1" w:rsidSect="00501C52">
          <w:type w:val="nextColumn"/>
          <w:pgSz w:w="11920" w:h="16840"/>
          <w:pgMar w:top="1134" w:right="567" w:bottom="1134" w:left="1134" w:header="0" w:footer="759" w:gutter="0"/>
          <w:cols w:space="720"/>
          <w:noEndnote/>
        </w:sectPr>
      </w:pPr>
    </w:p>
    <w:p w14:paraId="46377FA9" w14:textId="6756DCC3" w:rsidR="00EC74EB" w:rsidRPr="00BA00B1" w:rsidRDefault="00EC74EB" w:rsidP="00C22502">
      <w:pPr>
        <w:pStyle w:val="21"/>
        <w:ind w:right="13"/>
        <w:jc w:val="both"/>
      </w:pPr>
      <w:bookmarkStart w:id="282" w:name="_Toc71120136"/>
      <w:bookmarkEnd w:id="276"/>
      <w:r w:rsidRPr="00BA00B1">
        <w:lastRenderedPageBreak/>
        <w:t>1.8 Топливные балансы источников тепловой энергии и система обеспечения топливом</w:t>
      </w:r>
      <w:bookmarkEnd w:id="282"/>
    </w:p>
    <w:p w14:paraId="18ADDC5F" w14:textId="77777777" w:rsidR="00EC74EB" w:rsidRPr="00BA00B1" w:rsidRDefault="00EC74EB" w:rsidP="00C22502">
      <w:pPr>
        <w:pStyle w:val="21"/>
        <w:ind w:right="13"/>
        <w:jc w:val="both"/>
      </w:pPr>
      <w:bookmarkStart w:id="283" w:name="_Toc62629156"/>
      <w:bookmarkStart w:id="284" w:name="_Toc71120137"/>
      <w:bookmarkStart w:id="285" w:name="_Hlk34495126"/>
      <w:r w:rsidRPr="00BA00B1">
        <w:t>1.8.1. Описание видов и количества используемого основного топлива для каждого источника тепловой энергии</w:t>
      </w:r>
      <w:bookmarkEnd w:id="283"/>
      <w:bookmarkEnd w:id="284"/>
    </w:p>
    <w:bookmarkEnd w:id="285"/>
    <w:p w14:paraId="60EBF5D6" w14:textId="5FEF04DC" w:rsidR="00EC74EB" w:rsidRPr="00BA00B1" w:rsidRDefault="00EC74EB" w:rsidP="00C22502">
      <w:pPr>
        <w:widowControl w:val="0"/>
        <w:spacing w:line="360" w:lineRule="auto"/>
        <w:ind w:right="13" w:firstLine="567"/>
        <w:jc w:val="both"/>
        <w:rPr>
          <w:sz w:val="26"/>
          <w:szCs w:val="26"/>
        </w:rPr>
      </w:pPr>
      <w:r w:rsidRPr="00BA00B1">
        <w:rPr>
          <w:sz w:val="26"/>
          <w:szCs w:val="26"/>
        </w:rPr>
        <w:t xml:space="preserve">В качестве основного вида топлива на котельных используется </w:t>
      </w:r>
      <w:r w:rsidR="002C2FFF" w:rsidRPr="00BA00B1">
        <w:rPr>
          <w:sz w:val="26"/>
          <w:szCs w:val="26"/>
        </w:rPr>
        <w:t>природный газ</w:t>
      </w:r>
      <w:r w:rsidR="00060FFF" w:rsidRPr="00BA00B1">
        <w:rPr>
          <w:sz w:val="26"/>
          <w:szCs w:val="26"/>
        </w:rPr>
        <w:t>.</w:t>
      </w:r>
      <w:r w:rsidRPr="00BA00B1">
        <w:rPr>
          <w:sz w:val="26"/>
          <w:szCs w:val="26"/>
        </w:rPr>
        <w:t xml:space="preserve"> </w:t>
      </w:r>
    </w:p>
    <w:p w14:paraId="5742FDF7" w14:textId="1B61FFB5" w:rsidR="00EC74EB" w:rsidRPr="00BA00B1" w:rsidRDefault="00EC74EB" w:rsidP="00C22502">
      <w:pPr>
        <w:widowControl w:val="0"/>
        <w:spacing w:line="360" w:lineRule="auto"/>
        <w:ind w:right="13" w:firstLine="567"/>
        <w:jc w:val="both"/>
        <w:rPr>
          <w:sz w:val="26"/>
          <w:szCs w:val="26"/>
        </w:rPr>
      </w:pPr>
      <w:bookmarkStart w:id="286" w:name="_Hlk34495157"/>
      <w:r w:rsidRPr="00BA00B1">
        <w:rPr>
          <w:sz w:val="26"/>
          <w:szCs w:val="26"/>
        </w:rPr>
        <w:t xml:space="preserve">Доставка топлива осуществляется </w:t>
      </w:r>
      <w:r w:rsidR="002C2FFF" w:rsidRPr="00BA00B1">
        <w:rPr>
          <w:sz w:val="26"/>
          <w:szCs w:val="26"/>
        </w:rPr>
        <w:t>по газопроводам</w:t>
      </w:r>
      <w:r w:rsidRPr="00BA00B1">
        <w:rPr>
          <w:sz w:val="26"/>
          <w:szCs w:val="26"/>
        </w:rPr>
        <w:t xml:space="preserve"> беспрерывно в течение года.</w:t>
      </w:r>
    </w:p>
    <w:bookmarkEnd w:id="286"/>
    <w:p w14:paraId="4015C3CC" w14:textId="38F084E0" w:rsidR="00EC74EB" w:rsidRPr="00BA00B1" w:rsidRDefault="00EC74EB" w:rsidP="00C22502">
      <w:pPr>
        <w:widowControl w:val="0"/>
        <w:spacing w:line="360" w:lineRule="auto"/>
        <w:ind w:right="13" w:firstLine="567"/>
        <w:jc w:val="both"/>
        <w:rPr>
          <w:sz w:val="26"/>
          <w:szCs w:val="26"/>
        </w:rPr>
      </w:pPr>
      <w:r w:rsidRPr="00BA00B1">
        <w:rPr>
          <w:sz w:val="26"/>
          <w:szCs w:val="26"/>
        </w:rPr>
        <w:t>Сведения о годовом расходе топлива</w:t>
      </w:r>
      <w:r w:rsidR="002C2FFF" w:rsidRPr="00BA00B1">
        <w:rPr>
          <w:sz w:val="26"/>
          <w:szCs w:val="26"/>
        </w:rPr>
        <w:t xml:space="preserve"> </w:t>
      </w:r>
      <w:r w:rsidRPr="00BA00B1">
        <w:rPr>
          <w:sz w:val="26"/>
          <w:szCs w:val="26"/>
        </w:rPr>
        <w:t>на</w:t>
      </w:r>
      <w:r w:rsidR="002C2FFF" w:rsidRPr="00BA00B1">
        <w:rPr>
          <w:sz w:val="26"/>
          <w:szCs w:val="26"/>
        </w:rPr>
        <w:t xml:space="preserve"> </w:t>
      </w:r>
      <w:r w:rsidRPr="00BA00B1">
        <w:rPr>
          <w:sz w:val="26"/>
          <w:szCs w:val="26"/>
        </w:rPr>
        <w:t>источниках тепловой энергии муниципального образования представлены в таблице ниже.</w:t>
      </w:r>
    </w:p>
    <w:p w14:paraId="4A51CC64" w14:textId="737BFDB3" w:rsidR="00EC74EB" w:rsidRPr="00BA00B1" w:rsidRDefault="00EC74EB" w:rsidP="00C22502">
      <w:pPr>
        <w:widowControl w:val="0"/>
        <w:spacing w:line="360" w:lineRule="auto"/>
        <w:ind w:right="13" w:firstLine="567"/>
        <w:jc w:val="both"/>
        <w:rPr>
          <w:sz w:val="26"/>
          <w:szCs w:val="26"/>
        </w:rPr>
      </w:pPr>
    </w:p>
    <w:p w14:paraId="76C0B7A8" w14:textId="75C22790" w:rsidR="00EC74EB" w:rsidRPr="00BA00B1" w:rsidRDefault="00EC74EB" w:rsidP="00C22502">
      <w:pPr>
        <w:widowControl w:val="0"/>
        <w:spacing w:line="360" w:lineRule="auto"/>
        <w:ind w:right="13" w:firstLine="567"/>
        <w:jc w:val="both"/>
        <w:rPr>
          <w:sz w:val="26"/>
          <w:szCs w:val="26"/>
        </w:rPr>
      </w:pPr>
      <w:r w:rsidRPr="00BA00B1">
        <w:rPr>
          <w:sz w:val="26"/>
          <w:szCs w:val="26"/>
        </w:rPr>
        <w:t>Таблица 2</w:t>
      </w:r>
      <w:r w:rsidR="002C2FFF" w:rsidRPr="00BA00B1">
        <w:rPr>
          <w:sz w:val="26"/>
          <w:szCs w:val="26"/>
        </w:rPr>
        <w:t>3</w:t>
      </w:r>
      <w:r w:rsidRPr="00BA00B1">
        <w:rPr>
          <w:sz w:val="26"/>
          <w:szCs w:val="26"/>
        </w:rPr>
        <w:t xml:space="preserve"> </w:t>
      </w:r>
      <w:r w:rsidR="002C2FFF" w:rsidRPr="00BA00B1">
        <w:rPr>
          <w:sz w:val="26"/>
          <w:szCs w:val="26"/>
        </w:rPr>
        <w:t>–</w:t>
      </w:r>
      <w:r w:rsidRPr="00BA00B1">
        <w:rPr>
          <w:sz w:val="26"/>
          <w:szCs w:val="26"/>
        </w:rPr>
        <w:t xml:space="preserve"> Топливно-энергетический баланс источников теплоснабжения СП «</w:t>
      </w:r>
      <w:r w:rsidR="00646CDF" w:rsidRPr="00BA00B1">
        <w:rPr>
          <w:sz w:val="26"/>
          <w:szCs w:val="26"/>
        </w:rPr>
        <w:t>Палевицы</w:t>
      </w:r>
      <w:r w:rsidRPr="00BA00B1">
        <w:rPr>
          <w:sz w:val="26"/>
          <w:szCs w:val="26"/>
        </w:rPr>
        <w:t>» в 202</w:t>
      </w:r>
      <w:r w:rsidR="00B9526F" w:rsidRPr="00BA00B1">
        <w:rPr>
          <w:sz w:val="26"/>
          <w:szCs w:val="26"/>
        </w:rPr>
        <w:t>4</w:t>
      </w:r>
      <w:r w:rsidRPr="00BA00B1">
        <w:rPr>
          <w:sz w:val="26"/>
          <w:szCs w:val="26"/>
        </w:rPr>
        <w:t xml:space="preserve"> году</w:t>
      </w:r>
    </w:p>
    <w:tbl>
      <w:tblPr>
        <w:tblStyle w:val="af9"/>
        <w:tblW w:w="5000" w:type="pct"/>
        <w:jc w:val="center"/>
        <w:tblLook w:val="04A0" w:firstRow="1" w:lastRow="0" w:firstColumn="1" w:lastColumn="0" w:noHBand="0" w:noVBand="1"/>
      </w:tblPr>
      <w:tblGrid>
        <w:gridCol w:w="975"/>
        <w:gridCol w:w="2856"/>
        <w:gridCol w:w="1855"/>
        <w:gridCol w:w="1947"/>
        <w:gridCol w:w="2571"/>
      </w:tblGrid>
      <w:tr w:rsidR="00EC74EB" w:rsidRPr="00BA00B1" w14:paraId="61B220C0" w14:textId="77777777" w:rsidTr="00031FF3">
        <w:trPr>
          <w:jc w:val="center"/>
        </w:trPr>
        <w:tc>
          <w:tcPr>
            <w:tcW w:w="976" w:type="dxa"/>
            <w:vMerge w:val="restart"/>
            <w:shd w:val="clear" w:color="auto" w:fill="F2F2F2"/>
            <w:tcMar>
              <w:top w:w="120" w:type="dxa"/>
              <w:left w:w="200" w:type="dxa"/>
              <w:bottom w:w="120" w:type="dxa"/>
              <w:right w:w="200" w:type="dxa"/>
            </w:tcMar>
            <w:vAlign w:val="center"/>
          </w:tcPr>
          <w:p w14:paraId="1300024A" w14:textId="77777777" w:rsidR="00EC74EB" w:rsidRPr="00BA00B1" w:rsidRDefault="00EC74EB" w:rsidP="00C22502">
            <w:pPr>
              <w:ind w:right="13"/>
              <w:jc w:val="center"/>
            </w:pPr>
            <w:bookmarkStart w:id="287" w:name="_Hlk103512712"/>
            <w:r w:rsidRPr="00BA00B1">
              <w:rPr>
                <w:rFonts w:eastAsia="Calibri"/>
                <w:sz w:val="22"/>
              </w:rPr>
              <w:t>№</w:t>
            </w:r>
          </w:p>
        </w:tc>
        <w:tc>
          <w:tcPr>
            <w:tcW w:w="2858" w:type="dxa"/>
            <w:vMerge w:val="restart"/>
            <w:shd w:val="clear" w:color="auto" w:fill="F2F2F2"/>
            <w:tcMar>
              <w:top w:w="120" w:type="dxa"/>
              <w:left w:w="200" w:type="dxa"/>
              <w:bottom w:w="120" w:type="dxa"/>
              <w:right w:w="200" w:type="dxa"/>
            </w:tcMar>
            <w:vAlign w:val="center"/>
          </w:tcPr>
          <w:p w14:paraId="02649346" w14:textId="77777777" w:rsidR="00EC74EB" w:rsidRPr="00BA00B1" w:rsidRDefault="00EC74EB" w:rsidP="00C22502">
            <w:pPr>
              <w:ind w:right="13"/>
              <w:jc w:val="center"/>
            </w:pPr>
            <w:r w:rsidRPr="00BA00B1">
              <w:rPr>
                <w:rFonts w:eastAsia="Calibri"/>
                <w:sz w:val="22"/>
              </w:rPr>
              <w:t>Наименование теплового источника</w:t>
            </w:r>
          </w:p>
        </w:tc>
        <w:tc>
          <w:tcPr>
            <w:tcW w:w="1855" w:type="dxa"/>
            <w:vMerge w:val="restart"/>
            <w:shd w:val="clear" w:color="auto" w:fill="F2F2F2"/>
            <w:tcMar>
              <w:top w:w="120" w:type="dxa"/>
              <w:left w:w="200" w:type="dxa"/>
              <w:bottom w:w="120" w:type="dxa"/>
              <w:right w:w="200" w:type="dxa"/>
            </w:tcMar>
            <w:vAlign w:val="center"/>
          </w:tcPr>
          <w:p w14:paraId="6772955B" w14:textId="77777777" w:rsidR="00EC74EB" w:rsidRPr="00BA00B1" w:rsidRDefault="00EC74EB" w:rsidP="00C22502">
            <w:pPr>
              <w:ind w:right="13"/>
              <w:jc w:val="center"/>
            </w:pPr>
            <w:r w:rsidRPr="00BA00B1">
              <w:rPr>
                <w:rFonts w:eastAsia="Calibri"/>
                <w:sz w:val="22"/>
              </w:rPr>
              <w:t>Вид топлива</w:t>
            </w:r>
          </w:p>
        </w:tc>
        <w:tc>
          <w:tcPr>
            <w:tcW w:w="4520" w:type="dxa"/>
            <w:gridSpan w:val="2"/>
            <w:shd w:val="clear" w:color="auto" w:fill="F2F2F2"/>
            <w:tcMar>
              <w:top w:w="120" w:type="dxa"/>
              <w:left w:w="200" w:type="dxa"/>
              <w:bottom w:w="120" w:type="dxa"/>
              <w:right w:w="200" w:type="dxa"/>
            </w:tcMar>
            <w:vAlign w:val="center"/>
          </w:tcPr>
          <w:p w14:paraId="31D8B55B" w14:textId="69BC02D3" w:rsidR="00EC74EB" w:rsidRPr="00BA00B1" w:rsidRDefault="00EC74EB" w:rsidP="00B9526F">
            <w:pPr>
              <w:ind w:right="13"/>
              <w:jc w:val="center"/>
            </w:pPr>
            <w:r w:rsidRPr="00BA00B1">
              <w:rPr>
                <w:rFonts w:eastAsia="Calibri"/>
                <w:sz w:val="22"/>
              </w:rPr>
              <w:t>Фактический расход за 202</w:t>
            </w:r>
            <w:r w:rsidR="00B9526F" w:rsidRPr="00BA00B1">
              <w:rPr>
                <w:rFonts w:eastAsia="Calibri"/>
                <w:sz w:val="22"/>
              </w:rPr>
              <w:t>4 год</w:t>
            </w:r>
          </w:p>
        </w:tc>
      </w:tr>
      <w:tr w:rsidR="00031FF3" w:rsidRPr="00BA00B1" w14:paraId="727BF79F" w14:textId="77777777" w:rsidTr="00031FF3">
        <w:trPr>
          <w:jc w:val="center"/>
        </w:trPr>
        <w:tc>
          <w:tcPr>
            <w:tcW w:w="976" w:type="dxa"/>
            <w:vMerge/>
          </w:tcPr>
          <w:p w14:paraId="099F448A" w14:textId="77777777" w:rsidR="00031FF3" w:rsidRPr="00BA00B1" w:rsidRDefault="00031FF3" w:rsidP="00031FF3">
            <w:pPr>
              <w:ind w:right="13"/>
            </w:pPr>
          </w:p>
        </w:tc>
        <w:tc>
          <w:tcPr>
            <w:tcW w:w="2858" w:type="dxa"/>
            <w:vMerge/>
          </w:tcPr>
          <w:p w14:paraId="3E150CFE" w14:textId="77777777" w:rsidR="00031FF3" w:rsidRPr="00BA00B1" w:rsidRDefault="00031FF3" w:rsidP="00031FF3">
            <w:pPr>
              <w:ind w:right="13"/>
            </w:pPr>
          </w:p>
        </w:tc>
        <w:tc>
          <w:tcPr>
            <w:tcW w:w="1855" w:type="dxa"/>
            <w:vMerge/>
          </w:tcPr>
          <w:p w14:paraId="48A04237" w14:textId="77777777" w:rsidR="00031FF3" w:rsidRPr="00BA00B1" w:rsidRDefault="00031FF3" w:rsidP="00031FF3">
            <w:pPr>
              <w:ind w:right="13"/>
            </w:pPr>
          </w:p>
        </w:tc>
        <w:tc>
          <w:tcPr>
            <w:tcW w:w="1947" w:type="dxa"/>
            <w:shd w:val="clear" w:color="auto" w:fill="F2F2F2"/>
            <w:tcMar>
              <w:top w:w="120" w:type="dxa"/>
              <w:left w:w="200" w:type="dxa"/>
              <w:bottom w:w="120" w:type="dxa"/>
              <w:right w:w="200" w:type="dxa"/>
            </w:tcMar>
            <w:vAlign w:val="center"/>
          </w:tcPr>
          <w:p w14:paraId="47191EEF" w14:textId="1B37F815" w:rsidR="00031FF3" w:rsidRPr="00BA00B1" w:rsidRDefault="00031FF3" w:rsidP="00031FF3">
            <w:pPr>
              <w:ind w:right="13"/>
              <w:jc w:val="center"/>
            </w:pPr>
            <w:r w:rsidRPr="00BA00B1">
              <w:t>В натуральном выражении</w:t>
            </w:r>
          </w:p>
        </w:tc>
        <w:tc>
          <w:tcPr>
            <w:tcW w:w="2573" w:type="dxa"/>
            <w:shd w:val="clear" w:color="auto" w:fill="F2F2F2"/>
            <w:tcMar>
              <w:top w:w="120" w:type="dxa"/>
              <w:left w:w="200" w:type="dxa"/>
              <w:bottom w:w="120" w:type="dxa"/>
              <w:right w:w="200" w:type="dxa"/>
            </w:tcMar>
            <w:vAlign w:val="center"/>
          </w:tcPr>
          <w:p w14:paraId="29C48055" w14:textId="00A691AF" w:rsidR="00031FF3" w:rsidRPr="00BA00B1" w:rsidRDefault="00031FF3" w:rsidP="00031FF3">
            <w:pPr>
              <w:ind w:right="13"/>
              <w:jc w:val="center"/>
            </w:pPr>
            <w:r w:rsidRPr="00BA00B1">
              <w:rPr>
                <w:rFonts w:eastAsia="Calibri"/>
                <w:sz w:val="22"/>
              </w:rPr>
              <w:t>в  т.у.т.</w:t>
            </w:r>
          </w:p>
        </w:tc>
      </w:tr>
      <w:tr w:rsidR="00B9526F" w:rsidRPr="00BA00B1" w14:paraId="19FC177C" w14:textId="77777777" w:rsidTr="00B9526F">
        <w:trPr>
          <w:jc w:val="center"/>
        </w:trPr>
        <w:tc>
          <w:tcPr>
            <w:tcW w:w="976" w:type="dxa"/>
            <w:shd w:val="clear" w:color="auto" w:fill="FFFFFF"/>
            <w:tcMar>
              <w:top w:w="40" w:type="dxa"/>
              <w:left w:w="20" w:type="dxa"/>
              <w:bottom w:w="40" w:type="dxa"/>
              <w:right w:w="20" w:type="dxa"/>
            </w:tcMar>
            <w:vAlign w:val="center"/>
          </w:tcPr>
          <w:p w14:paraId="18D77830" w14:textId="77777777" w:rsidR="00B9526F" w:rsidRPr="00BA00B1" w:rsidRDefault="00B9526F" w:rsidP="00B9526F">
            <w:pPr>
              <w:ind w:right="13"/>
              <w:jc w:val="center"/>
            </w:pPr>
            <w:r w:rsidRPr="00BA00B1">
              <w:rPr>
                <w:rFonts w:eastAsia="Calibri"/>
                <w:sz w:val="22"/>
              </w:rPr>
              <w:t>1</w:t>
            </w:r>
          </w:p>
        </w:tc>
        <w:tc>
          <w:tcPr>
            <w:tcW w:w="2858" w:type="dxa"/>
            <w:shd w:val="clear" w:color="auto" w:fill="FFFFFF"/>
            <w:tcMar>
              <w:top w:w="40" w:type="dxa"/>
              <w:left w:w="200" w:type="dxa"/>
              <w:bottom w:w="40" w:type="dxa"/>
              <w:right w:w="200" w:type="dxa"/>
            </w:tcMar>
            <w:vAlign w:val="center"/>
          </w:tcPr>
          <w:p w14:paraId="1D2A92CB" w14:textId="05EA07CC" w:rsidR="00B9526F" w:rsidRPr="00BA00B1" w:rsidRDefault="00B9526F" w:rsidP="00B9526F">
            <w:pPr>
              <w:ind w:right="13"/>
              <w:jc w:val="center"/>
            </w:pPr>
            <w:r w:rsidRPr="00BA00B1">
              <w:rPr>
                <w:rFonts w:eastAsia="Calibri"/>
                <w:sz w:val="22"/>
              </w:rPr>
              <w:t>Котельная «Центральная Усадьба»</w:t>
            </w:r>
          </w:p>
        </w:tc>
        <w:tc>
          <w:tcPr>
            <w:tcW w:w="1855" w:type="dxa"/>
            <w:shd w:val="clear" w:color="auto" w:fill="FFFFFF"/>
            <w:tcMar>
              <w:top w:w="40" w:type="dxa"/>
              <w:left w:w="200" w:type="dxa"/>
              <w:bottom w:w="40" w:type="dxa"/>
              <w:right w:w="200" w:type="dxa"/>
            </w:tcMar>
            <w:vAlign w:val="center"/>
          </w:tcPr>
          <w:p w14:paraId="054E48EC" w14:textId="72CD9389" w:rsidR="00B9526F" w:rsidRPr="00BA00B1" w:rsidRDefault="00B9526F" w:rsidP="00B9526F">
            <w:pPr>
              <w:ind w:right="13"/>
              <w:jc w:val="center"/>
            </w:pPr>
            <w:r w:rsidRPr="00BA00B1">
              <w:t>Природный газ</w:t>
            </w:r>
          </w:p>
        </w:tc>
        <w:tc>
          <w:tcPr>
            <w:tcW w:w="1947" w:type="dxa"/>
            <w:tcBorders>
              <w:top w:val="nil"/>
              <w:left w:val="nil"/>
              <w:bottom w:val="single" w:sz="8" w:space="0" w:color="auto"/>
              <w:right w:val="single" w:sz="8" w:space="0" w:color="auto"/>
            </w:tcBorders>
            <w:shd w:val="clear" w:color="000000" w:fill="FFFFFF"/>
            <w:tcMar>
              <w:top w:w="40" w:type="dxa"/>
              <w:left w:w="200" w:type="dxa"/>
              <w:bottom w:w="40" w:type="dxa"/>
              <w:right w:w="200" w:type="dxa"/>
            </w:tcMar>
            <w:vAlign w:val="center"/>
          </w:tcPr>
          <w:p w14:paraId="27502AAD" w14:textId="76AE82EB" w:rsidR="00B9526F" w:rsidRPr="00BA00B1" w:rsidRDefault="00B9526F" w:rsidP="00B9526F">
            <w:pPr>
              <w:ind w:right="13"/>
              <w:jc w:val="center"/>
            </w:pPr>
            <w:r w:rsidRPr="00BA00B1">
              <w:t>85,96</w:t>
            </w:r>
          </w:p>
        </w:tc>
        <w:tc>
          <w:tcPr>
            <w:tcW w:w="2573" w:type="dxa"/>
            <w:tcBorders>
              <w:top w:val="nil"/>
              <w:left w:val="nil"/>
              <w:bottom w:val="single" w:sz="8" w:space="0" w:color="auto"/>
              <w:right w:val="single" w:sz="8" w:space="0" w:color="auto"/>
            </w:tcBorders>
            <w:shd w:val="clear" w:color="000000" w:fill="FFFFFF"/>
            <w:tcMar>
              <w:top w:w="40" w:type="dxa"/>
              <w:left w:w="200" w:type="dxa"/>
              <w:bottom w:w="40" w:type="dxa"/>
              <w:right w:w="200" w:type="dxa"/>
            </w:tcMar>
            <w:vAlign w:val="center"/>
          </w:tcPr>
          <w:p w14:paraId="4981F761" w14:textId="0E2703B0" w:rsidR="00B9526F" w:rsidRPr="00BA00B1" w:rsidRDefault="00B9526F" w:rsidP="00B9526F">
            <w:pPr>
              <w:ind w:right="13"/>
              <w:jc w:val="center"/>
            </w:pPr>
            <w:r w:rsidRPr="00BA00B1">
              <w:t>100,18</w:t>
            </w:r>
          </w:p>
        </w:tc>
      </w:tr>
      <w:tr w:rsidR="00B9526F" w:rsidRPr="00BA00B1" w14:paraId="626E2197" w14:textId="77777777" w:rsidTr="00B9526F">
        <w:trPr>
          <w:jc w:val="center"/>
        </w:trPr>
        <w:tc>
          <w:tcPr>
            <w:tcW w:w="976" w:type="dxa"/>
            <w:shd w:val="clear" w:color="auto" w:fill="FFFFFF"/>
            <w:tcMar>
              <w:top w:w="40" w:type="dxa"/>
              <w:left w:w="20" w:type="dxa"/>
              <w:bottom w:w="40" w:type="dxa"/>
              <w:right w:w="20" w:type="dxa"/>
            </w:tcMar>
            <w:vAlign w:val="center"/>
          </w:tcPr>
          <w:p w14:paraId="4024372F" w14:textId="77777777" w:rsidR="00B9526F" w:rsidRPr="00BA00B1" w:rsidRDefault="00B9526F" w:rsidP="00B9526F">
            <w:pPr>
              <w:ind w:right="13"/>
              <w:jc w:val="center"/>
            </w:pPr>
            <w:r w:rsidRPr="00BA00B1">
              <w:rPr>
                <w:rFonts w:eastAsia="Calibri"/>
                <w:sz w:val="22"/>
              </w:rPr>
              <w:t>2</w:t>
            </w:r>
          </w:p>
        </w:tc>
        <w:tc>
          <w:tcPr>
            <w:tcW w:w="2858" w:type="dxa"/>
            <w:shd w:val="clear" w:color="auto" w:fill="FFFFFF"/>
            <w:tcMar>
              <w:top w:w="40" w:type="dxa"/>
              <w:left w:w="200" w:type="dxa"/>
              <w:bottom w:w="40" w:type="dxa"/>
              <w:right w:w="200" w:type="dxa"/>
            </w:tcMar>
            <w:vAlign w:val="center"/>
          </w:tcPr>
          <w:p w14:paraId="4865D3B3" w14:textId="14EC078B" w:rsidR="00B9526F" w:rsidRPr="00BA00B1" w:rsidRDefault="00B9526F" w:rsidP="00B9526F">
            <w:pPr>
              <w:ind w:right="13"/>
              <w:jc w:val="center"/>
            </w:pPr>
            <w:r w:rsidRPr="00BA00B1">
              <w:rPr>
                <w:rFonts w:eastAsia="Calibri"/>
                <w:sz w:val="22"/>
              </w:rPr>
              <w:t>Котельная «Школа»</w:t>
            </w:r>
          </w:p>
        </w:tc>
        <w:tc>
          <w:tcPr>
            <w:tcW w:w="1855" w:type="dxa"/>
            <w:shd w:val="clear" w:color="auto" w:fill="FFFFFF"/>
            <w:tcMar>
              <w:top w:w="40" w:type="dxa"/>
              <w:left w:w="200" w:type="dxa"/>
              <w:bottom w:w="40" w:type="dxa"/>
              <w:right w:w="200" w:type="dxa"/>
            </w:tcMar>
            <w:vAlign w:val="center"/>
          </w:tcPr>
          <w:p w14:paraId="05775AC3" w14:textId="2F11C76C" w:rsidR="00B9526F" w:rsidRPr="00BA00B1" w:rsidRDefault="00B9526F" w:rsidP="00B9526F">
            <w:pPr>
              <w:ind w:right="13"/>
              <w:jc w:val="center"/>
            </w:pPr>
            <w:r w:rsidRPr="00BA00B1">
              <w:t>Природный газ</w:t>
            </w:r>
          </w:p>
        </w:tc>
        <w:tc>
          <w:tcPr>
            <w:tcW w:w="1947" w:type="dxa"/>
            <w:tcBorders>
              <w:top w:val="nil"/>
              <w:left w:val="nil"/>
              <w:bottom w:val="single" w:sz="8" w:space="0" w:color="auto"/>
              <w:right w:val="single" w:sz="8" w:space="0" w:color="auto"/>
            </w:tcBorders>
            <w:shd w:val="clear" w:color="000000" w:fill="FFFFFF"/>
            <w:tcMar>
              <w:top w:w="40" w:type="dxa"/>
              <w:left w:w="200" w:type="dxa"/>
              <w:bottom w:w="40" w:type="dxa"/>
              <w:right w:w="200" w:type="dxa"/>
            </w:tcMar>
            <w:vAlign w:val="center"/>
          </w:tcPr>
          <w:p w14:paraId="4EE1B16C" w14:textId="1B752DCC" w:rsidR="00B9526F" w:rsidRPr="00BA00B1" w:rsidRDefault="00B9526F" w:rsidP="00B9526F">
            <w:pPr>
              <w:ind w:right="13"/>
              <w:jc w:val="center"/>
            </w:pPr>
            <w:r w:rsidRPr="00BA00B1">
              <w:t>202,23</w:t>
            </w:r>
          </w:p>
        </w:tc>
        <w:tc>
          <w:tcPr>
            <w:tcW w:w="2573" w:type="dxa"/>
            <w:tcBorders>
              <w:top w:val="nil"/>
              <w:left w:val="nil"/>
              <w:bottom w:val="single" w:sz="8" w:space="0" w:color="auto"/>
              <w:right w:val="single" w:sz="8" w:space="0" w:color="auto"/>
            </w:tcBorders>
            <w:shd w:val="clear" w:color="000000" w:fill="FFFFFF"/>
            <w:tcMar>
              <w:top w:w="40" w:type="dxa"/>
              <w:left w:w="200" w:type="dxa"/>
              <w:bottom w:w="40" w:type="dxa"/>
              <w:right w:w="200" w:type="dxa"/>
            </w:tcMar>
            <w:vAlign w:val="center"/>
          </w:tcPr>
          <w:p w14:paraId="43605A1F" w14:textId="4417BD8B" w:rsidR="00B9526F" w:rsidRPr="00BA00B1" w:rsidRDefault="00B9526F" w:rsidP="00B9526F">
            <w:pPr>
              <w:ind w:right="13"/>
              <w:jc w:val="center"/>
            </w:pPr>
            <w:r w:rsidRPr="00BA00B1">
              <w:t>235,66</w:t>
            </w:r>
          </w:p>
        </w:tc>
      </w:tr>
      <w:tr w:rsidR="00B9526F" w:rsidRPr="00BA00B1" w14:paraId="0789507C" w14:textId="77777777" w:rsidTr="00B9526F">
        <w:trPr>
          <w:jc w:val="center"/>
        </w:trPr>
        <w:tc>
          <w:tcPr>
            <w:tcW w:w="976" w:type="dxa"/>
            <w:shd w:val="clear" w:color="auto" w:fill="FFFFFF"/>
            <w:tcMar>
              <w:top w:w="40" w:type="dxa"/>
              <w:left w:w="20" w:type="dxa"/>
              <w:bottom w:w="40" w:type="dxa"/>
              <w:right w:w="20" w:type="dxa"/>
            </w:tcMar>
            <w:vAlign w:val="center"/>
          </w:tcPr>
          <w:p w14:paraId="0856E6E4" w14:textId="39E16A6E" w:rsidR="00B9526F" w:rsidRPr="00BA00B1" w:rsidRDefault="00B9526F" w:rsidP="00B9526F">
            <w:pPr>
              <w:ind w:right="13"/>
              <w:jc w:val="center"/>
              <w:rPr>
                <w:rFonts w:eastAsia="Calibri"/>
                <w:sz w:val="22"/>
              </w:rPr>
            </w:pPr>
            <w:r w:rsidRPr="00BA00B1">
              <w:rPr>
                <w:rFonts w:eastAsia="Calibri"/>
                <w:sz w:val="22"/>
              </w:rPr>
              <w:t>3</w:t>
            </w:r>
          </w:p>
        </w:tc>
        <w:tc>
          <w:tcPr>
            <w:tcW w:w="2858" w:type="dxa"/>
            <w:shd w:val="clear" w:color="auto" w:fill="FFFFFF"/>
            <w:tcMar>
              <w:top w:w="40" w:type="dxa"/>
              <w:left w:w="200" w:type="dxa"/>
              <w:bottom w:w="40" w:type="dxa"/>
              <w:right w:w="200" w:type="dxa"/>
            </w:tcMar>
            <w:vAlign w:val="center"/>
          </w:tcPr>
          <w:p w14:paraId="08E45E85" w14:textId="3A57F624" w:rsidR="00B9526F" w:rsidRPr="00BA00B1" w:rsidRDefault="00B9526F" w:rsidP="00B9526F">
            <w:pPr>
              <w:ind w:right="13"/>
              <w:jc w:val="center"/>
              <w:rPr>
                <w:rFonts w:eastAsia="Calibri"/>
                <w:sz w:val="22"/>
              </w:rPr>
            </w:pPr>
            <w:r w:rsidRPr="00BA00B1">
              <w:rPr>
                <w:rFonts w:eastAsia="Calibri"/>
                <w:sz w:val="22"/>
              </w:rPr>
              <w:t>Котельная «Гавриловка»</w:t>
            </w:r>
          </w:p>
        </w:tc>
        <w:tc>
          <w:tcPr>
            <w:tcW w:w="1855" w:type="dxa"/>
            <w:shd w:val="clear" w:color="auto" w:fill="FFFFFF"/>
            <w:tcMar>
              <w:top w:w="40" w:type="dxa"/>
              <w:left w:w="200" w:type="dxa"/>
              <w:bottom w:w="40" w:type="dxa"/>
              <w:right w:w="200" w:type="dxa"/>
            </w:tcMar>
            <w:vAlign w:val="center"/>
          </w:tcPr>
          <w:p w14:paraId="3C0AD5CE" w14:textId="581C4670" w:rsidR="00B9526F" w:rsidRPr="00BA00B1" w:rsidRDefault="00B9526F" w:rsidP="00B9526F">
            <w:pPr>
              <w:ind w:right="13"/>
              <w:jc w:val="center"/>
              <w:rPr>
                <w:rFonts w:eastAsia="Calibri"/>
                <w:sz w:val="22"/>
              </w:rPr>
            </w:pPr>
            <w:r w:rsidRPr="00BA00B1">
              <w:t>Природный газ</w:t>
            </w:r>
          </w:p>
        </w:tc>
        <w:tc>
          <w:tcPr>
            <w:tcW w:w="1947" w:type="dxa"/>
            <w:tcBorders>
              <w:top w:val="nil"/>
              <w:left w:val="nil"/>
              <w:bottom w:val="single" w:sz="8" w:space="0" w:color="auto"/>
              <w:right w:val="single" w:sz="8" w:space="0" w:color="auto"/>
            </w:tcBorders>
            <w:shd w:val="clear" w:color="000000" w:fill="FFFFFF"/>
            <w:tcMar>
              <w:top w:w="40" w:type="dxa"/>
              <w:left w:w="200" w:type="dxa"/>
              <w:bottom w:w="40" w:type="dxa"/>
              <w:right w:w="200" w:type="dxa"/>
            </w:tcMar>
            <w:vAlign w:val="center"/>
          </w:tcPr>
          <w:p w14:paraId="06B9103D" w14:textId="6126924D" w:rsidR="00B9526F" w:rsidRPr="00BA00B1" w:rsidRDefault="00B9526F" w:rsidP="00B9526F">
            <w:pPr>
              <w:ind w:right="13"/>
              <w:jc w:val="center"/>
            </w:pPr>
            <w:r w:rsidRPr="00BA00B1">
              <w:t>67,04</w:t>
            </w:r>
          </w:p>
        </w:tc>
        <w:tc>
          <w:tcPr>
            <w:tcW w:w="2573" w:type="dxa"/>
            <w:tcBorders>
              <w:top w:val="nil"/>
              <w:left w:val="nil"/>
              <w:bottom w:val="single" w:sz="8" w:space="0" w:color="auto"/>
              <w:right w:val="single" w:sz="8" w:space="0" w:color="auto"/>
            </w:tcBorders>
            <w:shd w:val="clear" w:color="000000" w:fill="FFFFFF"/>
            <w:tcMar>
              <w:top w:w="40" w:type="dxa"/>
              <w:left w:w="200" w:type="dxa"/>
              <w:bottom w:w="40" w:type="dxa"/>
              <w:right w:w="200" w:type="dxa"/>
            </w:tcMar>
            <w:vAlign w:val="center"/>
          </w:tcPr>
          <w:p w14:paraId="04B0A3D2" w14:textId="6DBB0F5F" w:rsidR="00B9526F" w:rsidRPr="00BA00B1" w:rsidRDefault="00B9526F" w:rsidP="00B9526F">
            <w:pPr>
              <w:ind w:right="13"/>
              <w:jc w:val="center"/>
            </w:pPr>
            <w:r w:rsidRPr="00BA00B1">
              <w:t>78,12</w:t>
            </w:r>
          </w:p>
        </w:tc>
      </w:tr>
    </w:tbl>
    <w:p w14:paraId="02776B41" w14:textId="06EFDE05" w:rsidR="00EC74EB" w:rsidRPr="00BA00B1" w:rsidRDefault="00EC74EB" w:rsidP="00C22502">
      <w:pPr>
        <w:pStyle w:val="21"/>
        <w:ind w:right="13"/>
        <w:jc w:val="both"/>
      </w:pPr>
      <w:bookmarkStart w:id="288" w:name="_Toc71120138"/>
      <w:bookmarkEnd w:id="287"/>
      <w:r w:rsidRPr="00BA00B1">
        <w:t>1.8.2. Описание видов и количества используемого резервного и аварийного топлива для каждого источника тепловой энергии.</w:t>
      </w:r>
      <w:bookmarkEnd w:id="288"/>
    </w:p>
    <w:p w14:paraId="3C55908B" w14:textId="76C6199B" w:rsidR="002C2FFF" w:rsidRPr="00BA00B1" w:rsidRDefault="002C2FFF" w:rsidP="00C22502">
      <w:pPr>
        <w:widowControl w:val="0"/>
        <w:spacing w:line="360" w:lineRule="auto"/>
        <w:ind w:right="13" w:firstLine="567"/>
        <w:jc w:val="both"/>
        <w:rPr>
          <w:sz w:val="26"/>
          <w:szCs w:val="26"/>
        </w:rPr>
      </w:pPr>
      <w:r w:rsidRPr="00BA00B1">
        <w:rPr>
          <w:sz w:val="26"/>
          <w:szCs w:val="26"/>
        </w:rPr>
        <w:t>Сведения о резервном топливе приведены в таблице ниже.</w:t>
      </w:r>
    </w:p>
    <w:p w14:paraId="28D14912" w14:textId="7FECF174" w:rsidR="002C2FFF" w:rsidRPr="00BA00B1" w:rsidRDefault="002C2FFF" w:rsidP="00C22502">
      <w:pPr>
        <w:widowControl w:val="0"/>
        <w:spacing w:line="360" w:lineRule="auto"/>
        <w:ind w:right="13" w:firstLine="567"/>
        <w:jc w:val="both"/>
        <w:rPr>
          <w:sz w:val="26"/>
          <w:szCs w:val="26"/>
        </w:rPr>
      </w:pPr>
    </w:p>
    <w:p w14:paraId="3FF7FF01" w14:textId="4F19F207" w:rsidR="002C2FFF" w:rsidRPr="00BA00B1" w:rsidRDefault="002C2FFF" w:rsidP="00C22502">
      <w:pPr>
        <w:widowControl w:val="0"/>
        <w:spacing w:line="360" w:lineRule="auto"/>
        <w:ind w:right="13" w:firstLine="567"/>
        <w:jc w:val="both"/>
        <w:rPr>
          <w:sz w:val="26"/>
          <w:szCs w:val="26"/>
        </w:rPr>
      </w:pPr>
      <w:r w:rsidRPr="00BA00B1">
        <w:rPr>
          <w:sz w:val="26"/>
          <w:szCs w:val="26"/>
        </w:rPr>
        <w:t>Таблица 24 – Сведения о резервном топливе</w:t>
      </w:r>
    </w:p>
    <w:tbl>
      <w:tblPr>
        <w:tblStyle w:val="af9"/>
        <w:tblW w:w="5000" w:type="pct"/>
        <w:tblLook w:val="04A0" w:firstRow="1" w:lastRow="0" w:firstColumn="1" w:lastColumn="0" w:noHBand="0" w:noVBand="1"/>
      </w:tblPr>
      <w:tblGrid>
        <w:gridCol w:w="495"/>
        <w:gridCol w:w="3513"/>
        <w:gridCol w:w="2840"/>
        <w:gridCol w:w="3361"/>
      </w:tblGrid>
      <w:tr w:rsidR="00B9526F" w:rsidRPr="00BA00B1" w14:paraId="413DA0B8" w14:textId="77777777" w:rsidTr="00B9526F">
        <w:trPr>
          <w:tblHeader/>
        </w:trPr>
        <w:tc>
          <w:tcPr>
            <w:tcW w:w="242" w:type="pct"/>
            <w:shd w:val="clear" w:color="auto" w:fill="F2F2F2"/>
            <w:tcMar>
              <w:top w:w="120" w:type="dxa"/>
              <w:left w:w="20" w:type="dxa"/>
              <w:bottom w:w="120" w:type="dxa"/>
              <w:right w:w="20" w:type="dxa"/>
            </w:tcMar>
            <w:vAlign w:val="center"/>
          </w:tcPr>
          <w:p w14:paraId="7ACC1740" w14:textId="77777777" w:rsidR="00B9526F" w:rsidRPr="00BA00B1" w:rsidRDefault="00B9526F" w:rsidP="00C36EA7">
            <w:pPr>
              <w:jc w:val="center"/>
            </w:pPr>
            <w:r w:rsidRPr="00BA00B1">
              <w:rPr>
                <w:rFonts w:eastAsia="Calibri"/>
                <w:sz w:val="22"/>
              </w:rPr>
              <w:t>№</w:t>
            </w:r>
          </w:p>
        </w:tc>
        <w:tc>
          <w:tcPr>
            <w:tcW w:w="1720" w:type="pct"/>
            <w:shd w:val="clear" w:color="auto" w:fill="F2F2F2"/>
            <w:tcMar>
              <w:top w:w="120" w:type="dxa"/>
              <w:left w:w="200" w:type="dxa"/>
              <w:bottom w:w="120" w:type="dxa"/>
              <w:right w:w="200" w:type="dxa"/>
            </w:tcMar>
            <w:vAlign w:val="center"/>
          </w:tcPr>
          <w:p w14:paraId="02A4EBB6" w14:textId="77777777" w:rsidR="00B9526F" w:rsidRPr="00BA00B1" w:rsidRDefault="00B9526F" w:rsidP="00C36EA7">
            <w:pPr>
              <w:jc w:val="center"/>
            </w:pPr>
            <w:r w:rsidRPr="00BA00B1">
              <w:rPr>
                <w:rFonts w:eastAsia="Calibri"/>
                <w:sz w:val="22"/>
              </w:rPr>
              <w:t>Наименование теплового источника</w:t>
            </w:r>
          </w:p>
        </w:tc>
        <w:tc>
          <w:tcPr>
            <w:tcW w:w="1391" w:type="pct"/>
            <w:shd w:val="clear" w:color="auto" w:fill="F2F2F2"/>
            <w:tcMar>
              <w:top w:w="120" w:type="dxa"/>
              <w:left w:w="200" w:type="dxa"/>
              <w:bottom w:w="120" w:type="dxa"/>
              <w:right w:w="200" w:type="dxa"/>
            </w:tcMar>
            <w:vAlign w:val="center"/>
          </w:tcPr>
          <w:p w14:paraId="0BF36988" w14:textId="77777777" w:rsidR="00B9526F" w:rsidRPr="00BA00B1" w:rsidRDefault="00B9526F" w:rsidP="00C36EA7">
            <w:pPr>
              <w:jc w:val="center"/>
            </w:pPr>
            <w:r w:rsidRPr="00BA00B1">
              <w:rPr>
                <w:rFonts w:eastAsia="Calibri"/>
                <w:sz w:val="22"/>
              </w:rPr>
              <w:t>Вид резервного топлива</w:t>
            </w:r>
          </w:p>
        </w:tc>
        <w:tc>
          <w:tcPr>
            <w:tcW w:w="1646" w:type="pct"/>
            <w:shd w:val="clear" w:color="auto" w:fill="F2F2F2"/>
            <w:tcMar>
              <w:top w:w="120" w:type="dxa"/>
              <w:left w:w="200" w:type="dxa"/>
              <w:bottom w:w="120" w:type="dxa"/>
              <w:right w:w="200" w:type="dxa"/>
            </w:tcMar>
            <w:vAlign w:val="center"/>
          </w:tcPr>
          <w:p w14:paraId="142433AB" w14:textId="77777777" w:rsidR="00B9526F" w:rsidRPr="00BA00B1" w:rsidRDefault="00B9526F" w:rsidP="00C36EA7">
            <w:pPr>
              <w:jc w:val="center"/>
            </w:pPr>
            <w:r w:rsidRPr="00BA00B1">
              <w:rPr>
                <w:rFonts w:eastAsia="Calibri"/>
                <w:sz w:val="22"/>
              </w:rPr>
              <w:t>Объем бака аварийного топлива, м3</w:t>
            </w:r>
          </w:p>
        </w:tc>
      </w:tr>
      <w:tr w:rsidR="00B9526F" w:rsidRPr="00BA00B1" w14:paraId="7A038AE1" w14:textId="77777777" w:rsidTr="00B9526F">
        <w:tc>
          <w:tcPr>
            <w:tcW w:w="242" w:type="pct"/>
            <w:shd w:val="clear" w:color="auto" w:fill="FFFFFF"/>
            <w:tcMar>
              <w:top w:w="40" w:type="dxa"/>
              <w:left w:w="20" w:type="dxa"/>
              <w:bottom w:w="40" w:type="dxa"/>
              <w:right w:w="20" w:type="dxa"/>
            </w:tcMar>
            <w:vAlign w:val="center"/>
          </w:tcPr>
          <w:p w14:paraId="744B7753" w14:textId="77777777" w:rsidR="00B9526F" w:rsidRPr="00BA00B1" w:rsidRDefault="00B9526F" w:rsidP="00C36EA7">
            <w:pPr>
              <w:jc w:val="center"/>
            </w:pPr>
            <w:r w:rsidRPr="00BA00B1">
              <w:rPr>
                <w:rFonts w:eastAsia="Calibri"/>
                <w:sz w:val="22"/>
              </w:rPr>
              <w:t>1</w:t>
            </w:r>
          </w:p>
        </w:tc>
        <w:tc>
          <w:tcPr>
            <w:tcW w:w="1720" w:type="pct"/>
            <w:shd w:val="clear" w:color="auto" w:fill="FFFFFF"/>
            <w:tcMar>
              <w:top w:w="40" w:type="dxa"/>
              <w:left w:w="200" w:type="dxa"/>
              <w:bottom w:w="40" w:type="dxa"/>
              <w:right w:w="200" w:type="dxa"/>
            </w:tcMar>
            <w:vAlign w:val="center"/>
          </w:tcPr>
          <w:p w14:paraId="0E2DAC1B" w14:textId="77777777" w:rsidR="00B9526F" w:rsidRPr="00BA00B1" w:rsidRDefault="00B9526F" w:rsidP="00C36EA7">
            <w:pPr>
              <w:jc w:val="center"/>
            </w:pPr>
            <w:r w:rsidRPr="00BA00B1">
              <w:rPr>
                <w:rFonts w:eastAsia="Calibri"/>
                <w:sz w:val="22"/>
              </w:rPr>
              <w:t>Котельная "Центральная Усадьба"</w:t>
            </w:r>
          </w:p>
        </w:tc>
        <w:tc>
          <w:tcPr>
            <w:tcW w:w="1391" w:type="pct"/>
            <w:shd w:val="clear" w:color="auto" w:fill="FFFFFF"/>
            <w:tcMar>
              <w:top w:w="40" w:type="dxa"/>
              <w:left w:w="200" w:type="dxa"/>
              <w:bottom w:w="40" w:type="dxa"/>
              <w:right w:w="200" w:type="dxa"/>
            </w:tcMar>
            <w:vAlign w:val="center"/>
          </w:tcPr>
          <w:p w14:paraId="09305284" w14:textId="77777777" w:rsidR="00B9526F" w:rsidRPr="00BA00B1" w:rsidRDefault="00B9526F" w:rsidP="00C36EA7">
            <w:pPr>
              <w:jc w:val="center"/>
            </w:pPr>
            <w:r w:rsidRPr="00BA00B1">
              <w:rPr>
                <w:rFonts w:eastAsia="Calibri"/>
                <w:sz w:val="22"/>
              </w:rPr>
              <w:t>дизель</w:t>
            </w:r>
          </w:p>
        </w:tc>
        <w:tc>
          <w:tcPr>
            <w:tcW w:w="1646" w:type="pct"/>
            <w:shd w:val="clear" w:color="auto" w:fill="FFFFFF"/>
            <w:tcMar>
              <w:top w:w="40" w:type="dxa"/>
              <w:left w:w="200" w:type="dxa"/>
              <w:bottom w:w="40" w:type="dxa"/>
              <w:right w:w="200" w:type="dxa"/>
            </w:tcMar>
            <w:vAlign w:val="center"/>
          </w:tcPr>
          <w:p w14:paraId="1DDA491A" w14:textId="77777777" w:rsidR="00B9526F" w:rsidRPr="00BA00B1" w:rsidRDefault="00B9526F" w:rsidP="00C36EA7">
            <w:pPr>
              <w:jc w:val="center"/>
            </w:pPr>
            <w:r w:rsidRPr="00BA00B1">
              <w:rPr>
                <w:rFonts w:eastAsia="Calibri"/>
                <w:sz w:val="22"/>
              </w:rPr>
              <w:t>0,75</w:t>
            </w:r>
          </w:p>
        </w:tc>
      </w:tr>
      <w:tr w:rsidR="00B9526F" w:rsidRPr="00BA00B1" w14:paraId="07D86246" w14:textId="77777777" w:rsidTr="00B9526F">
        <w:tc>
          <w:tcPr>
            <w:tcW w:w="242" w:type="pct"/>
            <w:shd w:val="clear" w:color="auto" w:fill="FFFFFF"/>
            <w:tcMar>
              <w:top w:w="40" w:type="dxa"/>
              <w:left w:w="20" w:type="dxa"/>
              <w:bottom w:w="40" w:type="dxa"/>
              <w:right w:w="20" w:type="dxa"/>
            </w:tcMar>
            <w:vAlign w:val="center"/>
          </w:tcPr>
          <w:p w14:paraId="74F3E0AE" w14:textId="77777777" w:rsidR="00B9526F" w:rsidRPr="00BA00B1" w:rsidRDefault="00B9526F" w:rsidP="00C36EA7">
            <w:pPr>
              <w:jc w:val="center"/>
            </w:pPr>
            <w:r w:rsidRPr="00BA00B1">
              <w:rPr>
                <w:rFonts w:eastAsia="Calibri"/>
                <w:sz w:val="22"/>
              </w:rPr>
              <w:t>2</w:t>
            </w:r>
          </w:p>
        </w:tc>
        <w:tc>
          <w:tcPr>
            <w:tcW w:w="1720" w:type="pct"/>
            <w:shd w:val="clear" w:color="auto" w:fill="FFFFFF"/>
            <w:tcMar>
              <w:top w:w="40" w:type="dxa"/>
              <w:left w:w="200" w:type="dxa"/>
              <w:bottom w:w="40" w:type="dxa"/>
              <w:right w:w="200" w:type="dxa"/>
            </w:tcMar>
            <w:vAlign w:val="center"/>
          </w:tcPr>
          <w:p w14:paraId="4AFF78A8" w14:textId="77777777" w:rsidR="00B9526F" w:rsidRPr="00BA00B1" w:rsidRDefault="00B9526F" w:rsidP="00C36EA7">
            <w:pPr>
              <w:jc w:val="center"/>
            </w:pPr>
            <w:r w:rsidRPr="00BA00B1">
              <w:rPr>
                <w:rFonts w:eastAsia="Calibri"/>
                <w:sz w:val="22"/>
              </w:rPr>
              <w:t>Котельная "Школа"</w:t>
            </w:r>
          </w:p>
        </w:tc>
        <w:tc>
          <w:tcPr>
            <w:tcW w:w="1391" w:type="pct"/>
            <w:shd w:val="clear" w:color="auto" w:fill="FFFFFF"/>
            <w:tcMar>
              <w:top w:w="40" w:type="dxa"/>
              <w:left w:w="200" w:type="dxa"/>
              <w:bottom w:w="40" w:type="dxa"/>
              <w:right w:w="200" w:type="dxa"/>
            </w:tcMar>
            <w:vAlign w:val="center"/>
          </w:tcPr>
          <w:p w14:paraId="45C4B234" w14:textId="77777777" w:rsidR="00B9526F" w:rsidRPr="00BA00B1" w:rsidRDefault="00B9526F" w:rsidP="00C36EA7">
            <w:pPr>
              <w:jc w:val="center"/>
            </w:pPr>
            <w:r w:rsidRPr="00BA00B1">
              <w:rPr>
                <w:rFonts w:eastAsia="Calibri"/>
                <w:sz w:val="22"/>
              </w:rPr>
              <w:t>дизель</w:t>
            </w:r>
          </w:p>
        </w:tc>
        <w:tc>
          <w:tcPr>
            <w:tcW w:w="1646" w:type="pct"/>
            <w:shd w:val="clear" w:color="auto" w:fill="FFFFFF"/>
            <w:tcMar>
              <w:top w:w="40" w:type="dxa"/>
              <w:left w:w="200" w:type="dxa"/>
              <w:bottom w:w="40" w:type="dxa"/>
              <w:right w:w="200" w:type="dxa"/>
            </w:tcMar>
            <w:vAlign w:val="center"/>
          </w:tcPr>
          <w:p w14:paraId="25F54152" w14:textId="77777777" w:rsidR="00B9526F" w:rsidRPr="00BA00B1" w:rsidRDefault="00B9526F" w:rsidP="00C36EA7">
            <w:pPr>
              <w:jc w:val="center"/>
            </w:pPr>
            <w:r w:rsidRPr="00BA00B1">
              <w:rPr>
                <w:rFonts w:eastAsia="Calibri"/>
                <w:sz w:val="22"/>
              </w:rPr>
              <w:t>0,75</w:t>
            </w:r>
          </w:p>
        </w:tc>
      </w:tr>
      <w:tr w:rsidR="00B9526F" w:rsidRPr="00BA00B1" w14:paraId="42CD6238" w14:textId="77777777" w:rsidTr="00B9526F">
        <w:tc>
          <w:tcPr>
            <w:tcW w:w="242" w:type="pct"/>
            <w:shd w:val="clear" w:color="auto" w:fill="FFFFFF"/>
            <w:tcMar>
              <w:top w:w="40" w:type="dxa"/>
              <w:left w:w="20" w:type="dxa"/>
              <w:bottom w:w="40" w:type="dxa"/>
              <w:right w:w="20" w:type="dxa"/>
            </w:tcMar>
            <w:vAlign w:val="center"/>
          </w:tcPr>
          <w:p w14:paraId="133EC8F6" w14:textId="77777777" w:rsidR="00B9526F" w:rsidRPr="00BA00B1" w:rsidRDefault="00B9526F" w:rsidP="00C36EA7">
            <w:pPr>
              <w:jc w:val="center"/>
            </w:pPr>
            <w:r w:rsidRPr="00BA00B1">
              <w:rPr>
                <w:rFonts w:eastAsia="Calibri"/>
                <w:sz w:val="22"/>
              </w:rPr>
              <w:t>3</w:t>
            </w:r>
          </w:p>
        </w:tc>
        <w:tc>
          <w:tcPr>
            <w:tcW w:w="1720" w:type="pct"/>
            <w:shd w:val="clear" w:color="auto" w:fill="FFFFFF"/>
            <w:tcMar>
              <w:top w:w="40" w:type="dxa"/>
              <w:left w:w="200" w:type="dxa"/>
              <w:bottom w:w="40" w:type="dxa"/>
              <w:right w:w="200" w:type="dxa"/>
            </w:tcMar>
            <w:vAlign w:val="center"/>
          </w:tcPr>
          <w:p w14:paraId="6AB03B50" w14:textId="77777777" w:rsidR="00B9526F" w:rsidRPr="00BA00B1" w:rsidRDefault="00B9526F" w:rsidP="00C36EA7">
            <w:pPr>
              <w:jc w:val="center"/>
            </w:pPr>
            <w:r w:rsidRPr="00BA00B1">
              <w:rPr>
                <w:rFonts w:eastAsia="Calibri"/>
                <w:sz w:val="22"/>
              </w:rPr>
              <w:t>Котельная "Гавриловка"</w:t>
            </w:r>
          </w:p>
        </w:tc>
        <w:tc>
          <w:tcPr>
            <w:tcW w:w="1391" w:type="pct"/>
            <w:shd w:val="clear" w:color="auto" w:fill="FFFFFF"/>
            <w:tcMar>
              <w:top w:w="40" w:type="dxa"/>
              <w:left w:w="200" w:type="dxa"/>
              <w:bottom w:w="40" w:type="dxa"/>
              <w:right w:w="200" w:type="dxa"/>
            </w:tcMar>
            <w:vAlign w:val="center"/>
          </w:tcPr>
          <w:p w14:paraId="05E063E0" w14:textId="77777777" w:rsidR="00B9526F" w:rsidRPr="00BA00B1" w:rsidRDefault="00B9526F" w:rsidP="00C36EA7">
            <w:pPr>
              <w:jc w:val="center"/>
            </w:pPr>
            <w:r w:rsidRPr="00BA00B1">
              <w:rPr>
                <w:rFonts w:eastAsia="Calibri"/>
                <w:sz w:val="22"/>
              </w:rPr>
              <w:t>дизель</w:t>
            </w:r>
          </w:p>
        </w:tc>
        <w:tc>
          <w:tcPr>
            <w:tcW w:w="1646" w:type="pct"/>
            <w:shd w:val="clear" w:color="auto" w:fill="FFFFFF"/>
            <w:tcMar>
              <w:top w:w="40" w:type="dxa"/>
              <w:left w:w="200" w:type="dxa"/>
              <w:bottom w:w="40" w:type="dxa"/>
              <w:right w:w="200" w:type="dxa"/>
            </w:tcMar>
            <w:vAlign w:val="center"/>
          </w:tcPr>
          <w:p w14:paraId="0C644CDD" w14:textId="77777777" w:rsidR="00B9526F" w:rsidRPr="00BA00B1" w:rsidRDefault="00B9526F" w:rsidP="00C36EA7">
            <w:pPr>
              <w:jc w:val="center"/>
            </w:pPr>
            <w:r w:rsidRPr="00BA00B1">
              <w:rPr>
                <w:rFonts w:eastAsia="Calibri"/>
                <w:sz w:val="22"/>
              </w:rPr>
              <w:t>0,75</w:t>
            </w:r>
          </w:p>
        </w:tc>
      </w:tr>
    </w:tbl>
    <w:p w14:paraId="5C3DD4E2" w14:textId="77777777" w:rsidR="002C2FFF" w:rsidRPr="00BA00B1" w:rsidRDefault="002C2FFF" w:rsidP="002C2FFF">
      <w:pPr>
        <w:pStyle w:val="afff7"/>
        <w:rPr>
          <w:lang w:val="en-US" w:eastAsia="ru-RU"/>
        </w:rPr>
      </w:pPr>
    </w:p>
    <w:p w14:paraId="71F15765" w14:textId="77777777" w:rsidR="002C2FFF" w:rsidRPr="00BA00B1" w:rsidRDefault="002C2FFF" w:rsidP="00C22502">
      <w:pPr>
        <w:widowControl w:val="0"/>
        <w:spacing w:line="360" w:lineRule="auto"/>
        <w:ind w:right="13" w:firstLine="567"/>
        <w:jc w:val="both"/>
        <w:rPr>
          <w:sz w:val="26"/>
          <w:szCs w:val="26"/>
        </w:rPr>
      </w:pPr>
    </w:p>
    <w:p w14:paraId="35B0F4AD" w14:textId="77777777" w:rsidR="00EC74EB" w:rsidRPr="00BA00B1" w:rsidRDefault="00EC74EB" w:rsidP="00C22502">
      <w:pPr>
        <w:pStyle w:val="21"/>
        <w:ind w:right="13"/>
        <w:jc w:val="both"/>
      </w:pPr>
      <w:bookmarkStart w:id="289" w:name="_Toc7451962"/>
      <w:bookmarkStart w:id="290" w:name="_Toc62629158"/>
      <w:bookmarkStart w:id="291" w:name="_Toc71120139"/>
      <w:r w:rsidRPr="00BA00B1">
        <w:lastRenderedPageBreak/>
        <w:t>1.8.3. Описание особенностей характеристик видов топлива в зависимости от мест поставки.</w:t>
      </w:r>
      <w:bookmarkEnd w:id="289"/>
      <w:bookmarkEnd w:id="290"/>
      <w:bookmarkEnd w:id="291"/>
    </w:p>
    <w:p w14:paraId="60A76F7B" w14:textId="77777777" w:rsidR="00EC74EB" w:rsidRPr="00BA00B1" w:rsidRDefault="00EC74EB" w:rsidP="00C22502">
      <w:pPr>
        <w:widowControl w:val="0"/>
        <w:spacing w:line="360" w:lineRule="auto"/>
        <w:ind w:right="13" w:firstLine="567"/>
        <w:jc w:val="both"/>
        <w:rPr>
          <w:sz w:val="26"/>
          <w:szCs w:val="26"/>
        </w:rPr>
      </w:pPr>
      <w:r w:rsidRPr="00BA00B1">
        <w:rPr>
          <w:sz w:val="26"/>
          <w:szCs w:val="26"/>
        </w:rPr>
        <w:t xml:space="preserve">Особенные характеристик топлива отсутствуют. </w:t>
      </w:r>
      <w:bookmarkStart w:id="292" w:name="_Toc7451963"/>
    </w:p>
    <w:p w14:paraId="126CAB56" w14:textId="77777777" w:rsidR="00EC74EB" w:rsidRPr="00BA00B1" w:rsidRDefault="00EC74EB" w:rsidP="00C22502">
      <w:pPr>
        <w:pStyle w:val="21"/>
        <w:ind w:right="13"/>
        <w:jc w:val="both"/>
      </w:pPr>
      <w:bookmarkStart w:id="293" w:name="_Toc62629159"/>
      <w:bookmarkStart w:id="294" w:name="_Toc71120140"/>
      <w:r w:rsidRPr="00BA00B1">
        <w:t>1.8.4. Описание использования местных видов топлива.</w:t>
      </w:r>
      <w:bookmarkEnd w:id="292"/>
      <w:bookmarkEnd w:id="293"/>
      <w:bookmarkEnd w:id="294"/>
    </w:p>
    <w:p w14:paraId="6DF5BA10" w14:textId="77777777" w:rsidR="00EC74EB" w:rsidRPr="00BA00B1" w:rsidRDefault="00EC74EB" w:rsidP="00C22502">
      <w:pPr>
        <w:widowControl w:val="0"/>
        <w:spacing w:line="360" w:lineRule="auto"/>
        <w:ind w:right="13" w:firstLine="567"/>
        <w:jc w:val="both"/>
        <w:rPr>
          <w:sz w:val="26"/>
          <w:szCs w:val="26"/>
        </w:rPr>
      </w:pPr>
      <w:r w:rsidRPr="00BA00B1">
        <w:rPr>
          <w:sz w:val="26"/>
          <w:szCs w:val="26"/>
        </w:rPr>
        <w:t>Местные виды топлива не используются.</w:t>
      </w:r>
    </w:p>
    <w:p w14:paraId="54B5B8BB" w14:textId="62E8A6E5" w:rsidR="00EC74EB" w:rsidRPr="00BA00B1" w:rsidRDefault="00EC74EB" w:rsidP="00C22502">
      <w:pPr>
        <w:widowControl w:val="0"/>
        <w:spacing w:line="360" w:lineRule="auto"/>
        <w:ind w:right="13" w:firstLine="567"/>
        <w:jc w:val="both"/>
        <w:rPr>
          <w:sz w:val="26"/>
          <w:szCs w:val="26"/>
        </w:rPr>
      </w:pPr>
    </w:p>
    <w:p w14:paraId="12577A28" w14:textId="5B818BCC" w:rsidR="00F013DC" w:rsidRPr="00BA00B1" w:rsidRDefault="00F013DC" w:rsidP="00C22502">
      <w:pPr>
        <w:widowControl w:val="0"/>
        <w:spacing w:line="360" w:lineRule="auto"/>
        <w:ind w:right="13" w:firstLine="567"/>
        <w:jc w:val="both"/>
        <w:rPr>
          <w:sz w:val="26"/>
          <w:szCs w:val="26"/>
        </w:rPr>
      </w:pPr>
    </w:p>
    <w:p w14:paraId="13DCF4C4" w14:textId="0B61B4EA" w:rsidR="00F013DC" w:rsidRPr="00BA00B1" w:rsidRDefault="00F013DC" w:rsidP="00C22502">
      <w:pPr>
        <w:widowControl w:val="0"/>
        <w:spacing w:line="360" w:lineRule="auto"/>
        <w:ind w:right="13" w:firstLine="567"/>
        <w:jc w:val="both"/>
        <w:rPr>
          <w:sz w:val="26"/>
          <w:szCs w:val="26"/>
        </w:rPr>
      </w:pPr>
    </w:p>
    <w:p w14:paraId="3E66196D" w14:textId="7CE93077" w:rsidR="00F013DC" w:rsidRPr="00BA00B1" w:rsidRDefault="00F013DC" w:rsidP="00C22502">
      <w:pPr>
        <w:widowControl w:val="0"/>
        <w:spacing w:line="360" w:lineRule="auto"/>
        <w:ind w:right="13" w:firstLine="567"/>
        <w:jc w:val="both"/>
        <w:rPr>
          <w:sz w:val="26"/>
          <w:szCs w:val="26"/>
        </w:rPr>
      </w:pPr>
    </w:p>
    <w:p w14:paraId="18F54D61" w14:textId="2B92EE27" w:rsidR="00803D61" w:rsidRPr="00BA00B1" w:rsidRDefault="00803D61" w:rsidP="00C22502">
      <w:pPr>
        <w:widowControl w:val="0"/>
        <w:spacing w:line="360" w:lineRule="auto"/>
        <w:ind w:right="13" w:firstLine="567"/>
        <w:jc w:val="both"/>
        <w:rPr>
          <w:sz w:val="26"/>
          <w:szCs w:val="26"/>
        </w:rPr>
      </w:pPr>
    </w:p>
    <w:p w14:paraId="3EC724A3" w14:textId="248E7A84" w:rsidR="00803D61" w:rsidRPr="00BA00B1" w:rsidRDefault="00803D61" w:rsidP="00C22502">
      <w:pPr>
        <w:widowControl w:val="0"/>
        <w:spacing w:line="360" w:lineRule="auto"/>
        <w:ind w:right="13" w:firstLine="567"/>
        <w:jc w:val="both"/>
        <w:rPr>
          <w:sz w:val="26"/>
          <w:szCs w:val="26"/>
        </w:rPr>
      </w:pPr>
    </w:p>
    <w:p w14:paraId="08FEEABB" w14:textId="16DDAE08" w:rsidR="00803D61" w:rsidRPr="00BA00B1" w:rsidRDefault="00803D61" w:rsidP="00C22502">
      <w:pPr>
        <w:widowControl w:val="0"/>
        <w:spacing w:line="360" w:lineRule="auto"/>
        <w:ind w:right="13" w:firstLine="567"/>
        <w:jc w:val="both"/>
        <w:rPr>
          <w:sz w:val="26"/>
          <w:szCs w:val="26"/>
        </w:rPr>
      </w:pPr>
    </w:p>
    <w:p w14:paraId="516A38C7" w14:textId="322D165D" w:rsidR="00803D61" w:rsidRPr="00BA00B1" w:rsidRDefault="00803D61" w:rsidP="00C22502">
      <w:pPr>
        <w:widowControl w:val="0"/>
        <w:spacing w:line="360" w:lineRule="auto"/>
        <w:ind w:right="13" w:firstLine="567"/>
        <w:jc w:val="both"/>
        <w:rPr>
          <w:sz w:val="26"/>
          <w:szCs w:val="26"/>
        </w:rPr>
      </w:pPr>
    </w:p>
    <w:p w14:paraId="06BFC1A2" w14:textId="4CE81181" w:rsidR="00803D61" w:rsidRPr="00BA00B1" w:rsidRDefault="00803D61" w:rsidP="00C22502">
      <w:pPr>
        <w:widowControl w:val="0"/>
        <w:spacing w:line="360" w:lineRule="auto"/>
        <w:ind w:right="13" w:firstLine="567"/>
        <w:jc w:val="both"/>
        <w:rPr>
          <w:sz w:val="26"/>
          <w:szCs w:val="26"/>
        </w:rPr>
      </w:pPr>
    </w:p>
    <w:p w14:paraId="7DF45ACD" w14:textId="1165A36D" w:rsidR="00803D61" w:rsidRPr="00BA00B1" w:rsidRDefault="00803D61" w:rsidP="00C22502">
      <w:pPr>
        <w:widowControl w:val="0"/>
        <w:spacing w:line="360" w:lineRule="auto"/>
        <w:ind w:right="13" w:firstLine="567"/>
        <w:jc w:val="both"/>
        <w:rPr>
          <w:sz w:val="26"/>
          <w:szCs w:val="26"/>
        </w:rPr>
      </w:pPr>
    </w:p>
    <w:p w14:paraId="033B5402" w14:textId="5158C0E9" w:rsidR="00803D61" w:rsidRPr="00BA00B1" w:rsidRDefault="00803D61" w:rsidP="00C22502">
      <w:pPr>
        <w:widowControl w:val="0"/>
        <w:spacing w:line="360" w:lineRule="auto"/>
        <w:ind w:right="13" w:firstLine="567"/>
        <w:jc w:val="both"/>
        <w:rPr>
          <w:sz w:val="26"/>
          <w:szCs w:val="26"/>
        </w:rPr>
      </w:pPr>
    </w:p>
    <w:p w14:paraId="54ED83A9" w14:textId="6C3E3FCA" w:rsidR="00803D61" w:rsidRPr="00BA00B1" w:rsidRDefault="00803D61" w:rsidP="00C22502">
      <w:pPr>
        <w:widowControl w:val="0"/>
        <w:spacing w:line="360" w:lineRule="auto"/>
        <w:ind w:right="13" w:firstLine="567"/>
        <w:jc w:val="both"/>
        <w:rPr>
          <w:sz w:val="26"/>
          <w:szCs w:val="26"/>
        </w:rPr>
      </w:pPr>
    </w:p>
    <w:p w14:paraId="2B221AE0" w14:textId="7DA1E16C" w:rsidR="00803D61" w:rsidRPr="00BA00B1" w:rsidRDefault="00803D61" w:rsidP="00C22502">
      <w:pPr>
        <w:widowControl w:val="0"/>
        <w:spacing w:line="360" w:lineRule="auto"/>
        <w:ind w:right="13" w:firstLine="567"/>
        <w:jc w:val="both"/>
        <w:rPr>
          <w:sz w:val="26"/>
          <w:szCs w:val="26"/>
        </w:rPr>
      </w:pPr>
    </w:p>
    <w:p w14:paraId="4651D6A2" w14:textId="170F2EC9" w:rsidR="00803D61" w:rsidRPr="00BA00B1" w:rsidRDefault="00803D61" w:rsidP="00C22502">
      <w:pPr>
        <w:widowControl w:val="0"/>
        <w:spacing w:line="360" w:lineRule="auto"/>
        <w:ind w:right="13" w:firstLine="567"/>
        <w:jc w:val="both"/>
        <w:rPr>
          <w:sz w:val="26"/>
          <w:szCs w:val="26"/>
        </w:rPr>
      </w:pPr>
    </w:p>
    <w:p w14:paraId="3C8295C2" w14:textId="3BCD921F" w:rsidR="00803D61" w:rsidRPr="00BA00B1" w:rsidRDefault="00803D61" w:rsidP="00C22502">
      <w:pPr>
        <w:widowControl w:val="0"/>
        <w:spacing w:line="360" w:lineRule="auto"/>
        <w:ind w:right="13" w:firstLine="567"/>
        <w:jc w:val="both"/>
        <w:rPr>
          <w:sz w:val="26"/>
          <w:szCs w:val="26"/>
        </w:rPr>
      </w:pPr>
    </w:p>
    <w:p w14:paraId="586B7F6F" w14:textId="225CCEF4" w:rsidR="00803D61" w:rsidRPr="00BA00B1" w:rsidRDefault="00803D61" w:rsidP="00C22502">
      <w:pPr>
        <w:widowControl w:val="0"/>
        <w:spacing w:line="360" w:lineRule="auto"/>
        <w:ind w:right="13" w:firstLine="567"/>
        <w:jc w:val="both"/>
        <w:rPr>
          <w:sz w:val="26"/>
          <w:szCs w:val="26"/>
        </w:rPr>
      </w:pPr>
    </w:p>
    <w:p w14:paraId="5D7C2C53" w14:textId="2E2B4F76" w:rsidR="00803D61" w:rsidRPr="00BA00B1" w:rsidRDefault="00803D61" w:rsidP="00C22502">
      <w:pPr>
        <w:widowControl w:val="0"/>
        <w:spacing w:line="360" w:lineRule="auto"/>
        <w:ind w:right="13" w:firstLine="567"/>
        <w:jc w:val="both"/>
        <w:rPr>
          <w:sz w:val="26"/>
          <w:szCs w:val="26"/>
        </w:rPr>
      </w:pPr>
    </w:p>
    <w:p w14:paraId="4E9421DB" w14:textId="6E0EB82E" w:rsidR="00803D61" w:rsidRPr="00BA00B1" w:rsidRDefault="00803D61" w:rsidP="00C22502">
      <w:pPr>
        <w:widowControl w:val="0"/>
        <w:spacing w:line="360" w:lineRule="auto"/>
        <w:ind w:right="13" w:firstLine="567"/>
        <w:jc w:val="both"/>
        <w:rPr>
          <w:sz w:val="26"/>
          <w:szCs w:val="26"/>
        </w:rPr>
      </w:pPr>
    </w:p>
    <w:p w14:paraId="45BCA23D" w14:textId="2B789E07" w:rsidR="00803D61" w:rsidRPr="00BA00B1" w:rsidRDefault="00803D61" w:rsidP="00C22502">
      <w:pPr>
        <w:widowControl w:val="0"/>
        <w:spacing w:line="360" w:lineRule="auto"/>
        <w:ind w:right="13" w:firstLine="567"/>
        <w:jc w:val="both"/>
        <w:rPr>
          <w:sz w:val="26"/>
          <w:szCs w:val="26"/>
        </w:rPr>
      </w:pPr>
    </w:p>
    <w:p w14:paraId="4D534051" w14:textId="6641D8DE" w:rsidR="00803D61" w:rsidRPr="00BA00B1" w:rsidRDefault="00803D61" w:rsidP="00C22502">
      <w:pPr>
        <w:widowControl w:val="0"/>
        <w:spacing w:line="360" w:lineRule="auto"/>
        <w:ind w:right="13" w:firstLine="567"/>
        <w:jc w:val="both"/>
        <w:rPr>
          <w:sz w:val="26"/>
          <w:szCs w:val="26"/>
        </w:rPr>
      </w:pPr>
    </w:p>
    <w:p w14:paraId="0729A64D" w14:textId="147BEED4" w:rsidR="00803D61" w:rsidRPr="00BA00B1" w:rsidRDefault="00803D61" w:rsidP="00C22502">
      <w:pPr>
        <w:widowControl w:val="0"/>
        <w:spacing w:line="360" w:lineRule="auto"/>
        <w:ind w:right="13" w:firstLine="567"/>
        <w:jc w:val="both"/>
        <w:rPr>
          <w:sz w:val="26"/>
          <w:szCs w:val="26"/>
        </w:rPr>
      </w:pPr>
    </w:p>
    <w:p w14:paraId="7185F89B" w14:textId="67387F4E" w:rsidR="00803D61" w:rsidRPr="00BA00B1" w:rsidRDefault="00803D61" w:rsidP="00C22502">
      <w:pPr>
        <w:widowControl w:val="0"/>
        <w:spacing w:line="360" w:lineRule="auto"/>
        <w:ind w:right="13" w:firstLine="567"/>
        <w:jc w:val="both"/>
        <w:rPr>
          <w:sz w:val="26"/>
          <w:szCs w:val="26"/>
        </w:rPr>
      </w:pPr>
    </w:p>
    <w:p w14:paraId="7D78B244" w14:textId="4935D302" w:rsidR="00803D61" w:rsidRPr="00BA00B1" w:rsidRDefault="00803D61" w:rsidP="00C22502">
      <w:pPr>
        <w:widowControl w:val="0"/>
        <w:spacing w:line="360" w:lineRule="auto"/>
        <w:ind w:right="13" w:firstLine="567"/>
        <w:jc w:val="both"/>
        <w:rPr>
          <w:sz w:val="26"/>
          <w:szCs w:val="26"/>
        </w:rPr>
      </w:pPr>
    </w:p>
    <w:p w14:paraId="30ECD44F" w14:textId="2EBDB9AF" w:rsidR="00803D61" w:rsidRPr="00BA00B1" w:rsidRDefault="00803D61" w:rsidP="00C22502">
      <w:pPr>
        <w:widowControl w:val="0"/>
        <w:spacing w:line="360" w:lineRule="auto"/>
        <w:ind w:right="13" w:firstLine="567"/>
        <w:jc w:val="both"/>
        <w:rPr>
          <w:sz w:val="26"/>
          <w:szCs w:val="26"/>
        </w:rPr>
      </w:pPr>
    </w:p>
    <w:p w14:paraId="3F893049" w14:textId="55CF9461" w:rsidR="00803D61" w:rsidRPr="00BA00B1" w:rsidRDefault="00803D61" w:rsidP="00C22502">
      <w:pPr>
        <w:widowControl w:val="0"/>
        <w:spacing w:line="360" w:lineRule="auto"/>
        <w:ind w:right="13" w:firstLine="567"/>
        <w:jc w:val="both"/>
        <w:rPr>
          <w:sz w:val="26"/>
          <w:szCs w:val="26"/>
        </w:rPr>
      </w:pPr>
    </w:p>
    <w:p w14:paraId="177C2E93" w14:textId="77777777" w:rsidR="00803D61" w:rsidRPr="00BA00B1" w:rsidRDefault="00803D61" w:rsidP="00C22502">
      <w:pPr>
        <w:widowControl w:val="0"/>
        <w:spacing w:line="360" w:lineRule="auto"/>
        <w:ind w:right="13" w:firstLine="567"/>
        <w:jc w:val="both"/>
        <w:rPr>
          <w:sz w:val="26"/>
          <w:szCs w:val="26"/>
        </w:rPr>
      </w:pPr>
    </w:p>
    <w:p w14:paraId="3B665CCD" w14:textId="77777777" w:rsidR="003C39C0" w:rsidRPr="00BA00B1" w:rsidRDefault="003C39C0" w:rsidP="00C22502">
      <w:pPr>
        <w:pStyle w:val="21"/>
        <w:jc w:val="both"/>
        <w:rPr>
          <w:w w:val="99"/>
        </w:rPr>
      </w:pPr>
      <w:bookmarkStart w:id="295" w:name="_Toc62629160"/>
      <w:bookmarkStart w:id="296" w:name="_Toc71120141"/>
      <w:r w:rsidRPr="00BA00B1">
        <w:rPr>
          <w:w w:val="99"/>
        </w:rPr>
        <w:lastRenderedPageBreak/>
        <w:t>1.9. Надежность системы теплоснабжения</w:t>
      </w:r>
      <w:bookmarkEnd w:id="295"/>
      <w:bookmarkEnd w:id="296"/>
    </w:p>
    <w:p w14:paraId="6102F6AB" w14:textId="77777777" w:rsidR="003C39C0" w:rsidRPr="00BA00B1" w:rsidRDefault="003C39C0" w:rsidP="00C22502">
      <w:pPr>
        <w:widowControl w:val="0"/>
        <w:autoSpaceDE w:val="0"/>
        <w:autoSpaceDN w:val="0"/>
        <w:adjustRightInd w:val="0"/>
        <w:spacing w:before="1" w:line="120" w:lineRule="exact"/>
        <w:rPr>
          <w:color w:val="000000"/>
          <w:sz w:val="12"/>
          <w:szCs w:val="12"/>
        </w:rPr>
      </w:pPr>
    </w:p>
    <w:p w14:paraId="49BDE1ED" w14:textId="77777777" w:rsidR="003C39C0" w:rsidRPr="00BA00B1" w:rsidRDefault="003C39C0" w:rsidP="00C22502">
      <w:pPr>
        <w:pStyle w:val="21"/>
        <w:jc w:val="both"/>
      </w:pPr>
      <w:bookmarkStart w:id="297" w:name="_Toc62629161"/>
      <w:bookmarkStart w:id="298" w:name="_Toc71120142"/>
      <w:r w:rsidRPr="00BA00B1">
        <w:t>1.9.1. Методика оценки надежности и показатели надежности</w:t>
      </w:r>
      <w:bookmarkEnd w:id="297"/>
      <w:bookmarkEnd w:id="298"/>
    </w:p>
    <w:p w14:paraId="149118D7" w14:textId="77777777" w:rsidR="003C39C0" w:rsidRPr="00BA00B1" w:rsidRDefault="003C39C0" w:rsidP="00C22502">
      <w:pPr>
        <w:widowControl w:val="0"/>
        <w:autoSpaceDE w:val="0"/>
        <w:autoSpaceDN w:val="0"/>
        <w:adjustRightInd w:val="0"/>
        <w:spacing w:before="3" w:line="140" w:lineRule="exact"/>
        <w:rPr>
          <w:color w:val="000000"/>
          <w:sz w:val="14"/>
          <w:szCs w:val="14"/>
        </w:rPr>
      </w:pPr>
    </w:p>
    <w:p w14:paraId="1D72BE7C" w14:textId="396CF345" w:rsidR="003C39C0" w:rsidRPr="00BA00B1" w:rsidRDefault="003C39C0" w:rsidP="00C22502">
      <w:pPr>
        <w:widowControl w:val="0"/>
        <w:spacing w:line="360" w:lineRule="auto"/>
        <w:ind w:firstLine="567"/>
        <w:jc w:val="both"/>
        <w:rPr>
          <w:sz w:val="26"/>
          <w:szCs w:val="26"/>
        </w:rPr>
      </w:pPr>
      <w:r w:rsidRPr="00BA00B1">
        <w:rPr>
          <w:sz w:val="26"/>
          <w:szCs w:val="26"/>
        </w:rPr>
        <w:t xml:space="preserve">Методика по анализу показателей, используемых для оценки надёжности систем теплоснабжения, разработана в соответствии с пунктом 2 постановления Правительства Российской Федерации от 8 августа 2012 г. № 808 «Об организации теплоснабжения в Российской Федерации и о внесении изменений в некоторые акты Правительства Российской Федерации» (Собрание законодательства Российской Федерации, 2012, </w:t>
      </w:r>
      <w:r w:rsidR="00C22502" w:rsidRPr="00BA00B1">
        <w:rPr>
          <w:sz w:val="26"/>
          <w:szCs w:val="26"/>
        </w:rPr>
        <w:t xml:space="preserve"> </w:t>
      </w:r>
      <w:r w:rsidRPr="00BA00B1">
        <w:rPr>
          <w:sz w:val="26"/>
          <w:szCs w:val="26"/>
        </w:rPr>
        <w:t>№ 34, ст. 4734).</w:t>
      </w:r>
    </w:p>
    <w:p w14:paraId="56024E5F" w14:textId="77777777" w:rsidR="003C39C0" w:rsidRPr="00BA00B1" w:rsidRDefault="003C39C0" w:rsidP="00C22502">
      <w:pPr>
        <w:widowControl w:val="0"/>
        <w:spacing w:line="360" w:lineRule="auto"/>
        <w:ind w:firstLine="567"/>
        <w:jc w:val="both"/>
        <w:rPr>
          <w:sz w:val="26"/>
          <w:szCs w:val="26"/>
        </w:rPr>
      </w:pPr>
      <w:r w:rsidRPr="00BA00B1">
        <w:rPr>
          <w:sz w:val="26"/>
          <w:szCs w:val="26"/>
        </w:rPr>
        <w:t>Для оценки надёжности системы теплоснабжения используются следующие показатели установленные в соответствии с пунктом 123 Правил организации теплоснабжения в Российской Федерации, утверждённым постановлением Правительства Российской Федерации от 8 августа 2012 г. № 808:</w:t>
      </w:r>
    </w:p>
    <w:p w14:paraId="31857C9D" w14:textId="77777777" w:rsidR="003C39C0" w:rsidRPr="00BA00B1" w:rsidRDefault="003C39C0" w:rsidP="00C22502">
      <w:pPr>
        <w:widowControl w:val="0"/>
        <w:tabs>
          <w:tab w:val="left" w:pos="1220"/>
        </w:tabs>
        <w:autoSpaceDE w:val="0"/>
        <w:autoSpaceDN w:val="0"/>
        <w:adjustRightInd w:val="0"/>
        <w:spacing w:before="6"/>
        <w:ind w:firstLine="567"/>
        <w:rPr>
          <w:color w:val="000000"/>
          <w:sz w:val="26"/>
          <w:szCs w:val="26"/>
        </w:rPr>
      </w:pPr>
      <w:r w:rsidRPr="00BA00B1">
        <w:rPr>
          <w:rFonts w:ascii="Symbol" w:hAnsi="Symbol" w:cs="Symbol"/>
          <w:color w:val="000000"/>
          <w:sz w:val="26"/>
          <w:szCs w:val="26"/>
        </w:rPr>
        <w:t></w:t>
      </w:r>
      <w:r w:rsidRPr="00BA00B1">
        <w:rPr>
          <w:color w:val="000000"/>
          <w:spacing w:val="-64"/>
          <w:sz w:val="26"/>
          <w:szCs w:val="26"/>
        </w:rPr>
        <w:t xml:space="preserve"> </w:t>
      </w:r>
      <w:r w:rsidRPr="00BA00B1">
        <w:rPr>
          <w:color w:val="000000"/>
          <w:sz w:val="26"/>
          <w:szCs w:val="26"/>
        </w:rPr>
        <w:tab/>
        <w:t>показате</w:t>
      </w:r>
      <w:r w:rsidRPr="00BA00B1">
        <w:rPr>
          <w:color w:val="000000"/>
          <w:spacing w:val="2"/>
          <w:sz w:val="26"/>
          <w:szCs w:val="26"/>
        </w:rPr>
        <w:t>л</w:t>
      </w:r>
      <w:r w:rsidRPr="00BA00B1">
        <w:rPr>
          <w:color w:val="000000"/>
          <w:sz w:val="26"/>
          <w:szCs w:val="26"/>
        </w:rPr>
        <w:t>ь</w:t>
      </w:r>
      <w:r w:rsidRPr="00BA00B1">
        <w:rPr>
          <w:color w:val="000000"/>
          <w:spacing w:val="-12"/>
          <w:sz w:val="26"/>
          <w:szCs w:val="26"/>
        </w:rPr>
        <w:t xml:space="preserve"> </w:t>
      </w:r>
      <w:r w:rsidRPr="00BA00B1">
        <w:rPr>
          <w:color w:val="000000"/>
          <w:sz w:val="26"/>
          <w:szCs w:val="26"/>
        </w:rPr>
        <w:t>надё</w:t>
      </w:r>
      <w:r w:rsidRPr="00BA00B1">
        <w:rPr>
          <w:color w:val="000000"/>
          <w:spacing w:val="1"/>
          <w:sz w:val="26"/>
          <w:szCs w:val="26"/>
        </w:rPr>
        <w:t>ж</w:t>
      </w:r>
      <w:r w:rsidRPr="00BA00B1">
        <w:rPr>
          <w:color w:val="000000"/>
          <w:sz w:val="26"/>
          <w:szCs w:val="26"/>
        </w:rPr>
        <w:t>нос</w:t>
      </w:r>
      <w:r w:rsidRPr="00BA00B1">
        <w:rPr>
          <w:color w:val="000000"/>
          <w:spacing w:val="2"/>
          <w:sz w:val="26"/>
          <w:szCs w:val="26"/>
        </w:rPr>
        <w:t>т</w:t>
      </w:r>
      <w:r w:rsidRPr="00BA00B1">
        <w:rPr>
          <w:color w:val="000000"/>
          <w:sz w:val="26"/>
          <w:szCs w:val="26"/>
        </w:rPr>
        <w:t>и</w:t>
      </w:r>
      <w:r w:rsidRPr="00BA00B1">
        <w:rPr>
          <w:color w:val="000000"/>
          <w:spacing w:val="-13"/>
          <w:sz w:val="26"/>
          <w:szCs w:val="26"/>
        </w:rPr>
        <w:t xml:space="preserve"> </w:t>
      </w:r>
      <w:r w:rsidRPr="00BA00B1">
        <w:rPr>
          <w:color w:val="000000"/>
          <w:sz w:val="26"/>
          <w:szCs w:val="26"/>
        </w:rPr>
        <w:t>эле</w:t>
      </w:r>
      <w:r w:rsidRPr="00BA00B1">
        <w:rPr>
          <w:color w:val="000000"/>
          <w:spacing w:val="1"/>
          <w:sz w:val="26"/>
          <w:szCs w:val="26"/>
        </w:rPr>
        <w:t>к</w:t>
      </w:r>
      <w:r w:rsidRPr="00BA00B1">
        <w:rPr>
          <w:color w:val="000000"/>
          <w:sz w:val="26"/>
          <w:szCs w:val="26"/>
        </w:rPr>
        <w:t>троснаб</w:t>
      </w:r>
      <w:r w:rsidRPr="00BA00B1">
        <w:rPr>
          <w:color w:val="000000"/>
          <w:spacing w:val="1"/>
          <w:sz w:val="26"/>
          <w:szCs w:val="26"/>
        </w:rPr>
        <w:t>ж</w:t>
      </w:r>
      <w:r w:rsidRPr="00BA00B1">
        <w:rPr>
          <w:color w:val="000000"/>
          <w:sz w:val="26"/>
          <w:szCs w:val="26"/>
        </w:rPr>
        <w:t>ен</w:t>
      </w:r>
      <w:r w:rsidRPr="00BA00B1">
        <w:rPr>
          <w:color w:val="000000"/>
          <w:spacing w:val="1"/>
          <w:sz w:val="26"/>
          <w:szCs w:val="26"/>
        </w:rPr>
        <w:t>и</w:t>
      </w:r>
      <w:r w:rsidRPr="00BA00B1">
        <w:rPr>
          <w:color w:val="000000"/>
          <w:sz w:val="26"/>
          <w:szCs w:val="26"/>
        </w:rPr>
        <w:t>я</w:t>
      </w:r>
      <w:r w:rsidRPr="00BA00B1">
        <w:rPr>
          <w:color w:val="000000"/>
          <w:spacing w:val="-18"/>
          <w:sz w:val="26"/>
          <w:szCs w:val="26"/>
        </w:rPr>
        <w:t xml:space="preserve"> </w:t>
      </w:r>
      <w:r w:rsidRPr="00BA00B1">
        <w:rPr>
          <w:color w:val="000000"/>
          <w:sz w:val="26"/>
          <w:szCs w:val="26"/>
        </w:rPr>
        <w:t>источн</w:t>
      </w:r>
      <w:r w:rsidRPr="00BA00B1">
        <w:rPr>
          <w:color w:val="000000"/>
          <w:spacing w:val="3"/>
          <w:sz w:val="26"/>
          <w:szCs w:val="26"/>
        </w:rPr>
        <w:t>и</w:t>
      </w:r>
      <w:r w:rsidRPr="00BA00B1">
        <w:rPr>
          <w:color w:val="000000"/>
          <w:spacing w:val="-1"/>
          <w:sz w:val="26"/>
          <w:szCs w:val="26"/>
        </w:rPr>
        <w:t>к</w:t>
      </w:r>
      <w:r w:rsidRPr="00BA00B1">
        <w:rPr>
          <w:color w:val="000000"/>
          <w:sz w:val="26"/>
          <w:szCs w:val="26"/>
        </w:rPr>
        <w:t>ов</w:t>
      </w:r>
      <w:r w:rsidRPr="00BA00B1">
        <w:rPr>
          <w:color w:val="000000"/>
          <w:spacing w:val="-13"/>
          <w:sz w:val="26"/>
          <w:szCs w:val="26"/>
        </w:rPr>
        <w:t xml:space="preserve"> </w:t>
      </w:r>
      <w:r w:rsidRPr="00BA00B1">
        <w:rPr>
          <w:color w:val="000000"/>
          <w:spacing w:val="2"/>
          <w:sz w:val="26"/>
          <w:szCs w:val="26"/>
        </w:rPr>
        <w:t>т</w:t>
      </w:r>
      <w:r w:rsidRPr="00BA00B1">
        <w:rPr>
          <w:color w:val="000000"/>
          <w:sz w:val="26"/>
          <w:szCs w:val="26"/>
        </w:rPr>
        <w:t>еп</w:t>
      </w:r>
      <w:r w:rsidRPr="00BA00B1">
        <w:rPr>
          <w:color w:val="000000"/>
          <w:spacing w:val="1"/>
          <w:sz w:val="26"/>
          <w:szCs w:val="26"/>
        </w:rPr>
        <w:t>л</w:t>
      </w:r>
      <w:r w:rsidRPr="00BA00B1">
        <w:rPr>
          <w:color w:val="000000"/>
          <w:sz w:val="26"/>
          <w:szCs w:val="26"/>
        </w:rPr>
        <w:t>овой</w:t>
      </w:r>
      <w:r w:rsidRPr="00BA00B1">
        <w:rPr>
          <w:color w:val="000000"/>
          <w:spacing w:val="-7"/>
          <w:sz w:val="26"/>
          <w:szCs w:val="26"/>
        </w:rPr>
        <w:t xml:space="preserve"> </w:t>
      </w:r>
      <w:r w:rsidRPr="00BA00B1">
        <w:rPr>
          <w:color w:val="000000"/>
          <w:spacing w:val="-1"/>
          <w:sz w:val="26"/>
          <w:szCs w:val="26"/>
        </w:rPr>
        <w:t>э</w:t>
      </w:r>
      <w:r w:rsidRPr="00BA00B1">
        <w:rPr>
          <w:color w:val="000000"/>
          <w:sz w:val="26"/>
          <w:szCs w:val="26"/>
        </w:rPr>
        <w:t>нерги</w:t>
      </w:r>
      <w:r w:rsidRPr="00BA00B1">
        <w:rPr>
          <w:color w:val="000000"/>
          <w:spacing w:val="1"/>
          <w:sz w:val="26"/>
          <w:szCs w:val="26"/>
        </w:rPr>
        <w:t>и</w:t>
      </w:r>
      <w:r w:rsidRPr="00BA00B1">
        <w:rPr>
          <w:color w:val="000000"/>
          <w:sz w:val="26"/>
          <w:szCs w:val="26"/>
        </w:rPr>
        <w:t>;</w:t>
      </w:r>
    </w:p>
    <w:p w14:paraId="690A4E4D" w14:textId="77777777" w:rsidR="003C39C0" w:rsidRPr="00BA00B1" w:rsidRDefault="003C39C0" w:rsidP="00C22502">
      <w:pPr>
        <w:widowControl w:val="0"/>
        <w:autoSpaceDE w:val="0"/>
        <w:autoSpaceDN w:val="0"/>
        <w:adjustRightInd w:val="0"/>
        <w:spacing w:before="7" w:line="140" w:lineRule="exact"/>
        <w:ind w:firstLine="567"/>
        <w:rPr>
          <w:color w:val="000000"/>
          <w:sz w:val="14"/>
          <w:szCs w:val="14"/>
        </w:rPr>
      </w:pPr>
    </w:p>
    <w:p w14:paraId="4B6AD3D0" w14:textId="77777777" w:rsidR="003C39C0" w:rsidRPr="00BA00B1" w:rsidRDefault="003C39C0" w:rsidP="00C22502">
      <w:pPr>
        <w:widowControl w:val="0"/>
        <w:tabs>
          <w:tab w:val="left" w:pos="1220"/>
        </w:tabs>
        <w:autoSpaceDE w:val="0"/>
        <w:autoSpaceDN w:val="0"/>
        <w:adjustRightInd w:val="0"/>
        <w:ind w:firstLine="567"/>
        <w:rPr>
          <w:color w:val="000000"/>
          <w:sz w:val="26"/>
          <w:szCs w:val="26"/>
        </w:rPr>
      </w:pPr>
      <w:r w:rsidRPr="00BA00B1">
        <w:rPr>
          <w:rFonts w:ascii="Symbol" w:hAnsi="Symbol" w:cs="Symbol"/>
          <w:color w:val="000000"/>
          <w:sz w:val="26"/>
          <w:szCs w:val="26"/>
        </w:rPr>
        <w:t></w:t>
      </w:r>
      <w:r w:rsidRPr="00BA00B1">
        <w:rPr>
          <w:color w:val="000000"/>
          <w:spacing w:val="-64"/>
          <w:sz w:val="26"/>
          <w:szCs w:val="26"/>
        </w:rPr>
        <w:t xml:space="preserve"> </w:t>
      </w:r>
      <w:r w:rsidRPr="00BA00B1">
        <w:rPr>
          <w:color w:val="000000"/>
          <w:sz w:val="26"/>
          <w:szCs w:val="26"/>
        </w:rPr>
        <w:tab/>
        <w:t>показате</w:t>
      </w:r>
      <w:r w:rsidRPr="00BA00B1">
        <w:rPr>
          <w:color w:val="000000"/>
          <w:spacing w:val="2"/>
          <w:sz w:val="26"/>
          <w:szCs w:val="26"/>
        </w:rPr>
        <w:t>л</w:t>
      </w:r>
      <w:r w:rsidRPr="00BA00B1">
        <w:rPr>
          <w:color w:val="000000"/>
          <w:sz w:val="26"/>
          <w:szCs w:val="26"/>
        </w:rPr>
        <w:t>ь</w:t>
      </w:r>
      <w:r w:rsidRPr="00BA00B1">
        <w:rPr>
          <w:color w:val="000000"/>
          <w:spacing w:val="-12"/>
          <w:sz w:val="26"/>
          <w:szCs w:val="26"/>
        </w:rPr>
        <w:t xml:space="preserve"> </w:t>
      </w:r>
      <w:r w:rsidRPr="00BA00B1">
        <w:rPr>
          <w:color w:val="000000"/>
          <w:sz w:val="26"/>
          <w:szCs w:val="26"/>
        </w:rPr>
        <w:t>надё</w:t>
      </w:r>
      <w:r w:rsidRPr="00BA00B1">
        <w:rPr>
          <w:color w:val="000000"/>
          <w:spacing w:val="1"/>
          <w:sz w:val="26"/>
          <w:szCs w:val="26"/>
        </w:rPr>
        <w:t>ж</w:t>
      </w:r>
      <w:r w:rsidRPr="00BA00B1">
        <w:rPr>
          <w:color w:val="000000"/>
          <w:sz w:val="26"/>
          <w:szCs w:val="26"/>
        </w:rPr>
        <w:t>нос</w:t>
      </w:r>
      <w:r w:rsidRPr="00BA00B1">
        <w:rPr>
          <w:color w:val="000000"/>
          <w:spacing w:val="2"/>
          <w:sz w:val="26"/>
          <w:szCs w:val="26"/>
        </w:rPr>
        <w:t>т</w:t>
      </w:r>
      <w:r w:rsidRPr="00BA00B1">
        <w:rPr>
          <w:color w:val="000000"/>
          <w:sz w:val="26"/>
          <w:szCs w:val="26"/>
        </w:rPr>
        <w:t>и</w:t>
      </w:r>
      <w:r w:rsidRPr="00BA00B1">
        <w:rPr>
          <w:color w:val="000000"/>
          <w:spacing w:val="-13"/>
          <w:sz w:val="26"/>
          <w:szCs w:val="26"/>
        </w:rPr>
        <w:t xml:space="preserve"> </w:t>
      </w:r>
      <w:r w:rsidRPr="00BA00B1">
        <w:rPr>
          <w:color w:val="000000"/>
          <w:sz w:val="26"/>
          <w:szCs w:val="26"/>
        </w:rPr>
        <w:t>водос</w:t>
      </w:r>
      <w:r w:rsidRPr="00BA00B1">
        <w:rPr>
          <w:color w:val="000000"/>
          <w:spacing w:val="1"/>
          <w:sz w:val="26"/>
          <w:szCs w:val="26"/>
        </w:rPr>
        <w:t>н</w:t>
      </w:r>
      <w:r w:rsidRPr="00BA00B1">
        <w:rPr>
          <w:color w:val="000000"/>
          <w:sz w:val="26"/>
          <w:szCs w:val="26"/>
        </w:rPr>
        <w:t>аб</w:t>
      </w:r>
      <w:r w:rsidRPr="00BA00B1">
        <w:rPr>
          <w:color w:val="000000"/>
          <w:spacing w:val="1"/>
          <w:sz w:val="26"/>
          <w:szCs w:val="26"/>
        </w:rPr>
        <w:t>ж</w:t>
      </w:r>
      <w:r w:rsidRPr="00BA00B1">
        <w:rPr>
          <w:color w:val="000000"/>
          <w:sz w:val="26"/>
          <w:szCs w:val="26"/>
        </w:rPr>
        <w:t>ен</w:t>
      </w:r>
      <w:r w:rsidRPr="00BA00B1">
        <w:rPr>
          <w:color w:val="000000"/>
          <w:spacing w:val="1"/>
          <w:sz w:val="26"/>
          <w:szCs w:val="26"/>
        </w:rPr>
        <w:t>и</w:t>
      </w:r>
      <w:r w:rsidRPr="00BA00B1">
        <w:rPr>
          <w:color w:val="000000"/>
          <w:sz w:val="26"/>
          <w:szCs w:val="26"/>
        </w:rPr>
        <w:t>я</w:t>
      </w:r>
      <w:r w:rsidRPr="00BA00B1">
        <w:rPr>
          <w:color w:val="000000"/>
          <w:spacing w:val="-17"/>
          <w:sz w:val="26"/>
          <w:szCs w:val="26"/>
        </w:rPr>
        <w:t xml:space="preserve"> </w:t>
      </w:r>
      <w:r w:rsidRPr="00BA00B1">
        <w:rPr>
          <w:color w:val="000000"/>
          <w:spacing w:val="1"/>
          <w:sz w:val="26"/>
          <w:szCs w:val="26"/>
        </w:rPr>
        <w:t>и</w:t>
      </w:r>
      <w:r w:rsidRPr="00BA00B1">
        <w:rPr>
          <w:color w:val="000000"/>
          <w:sz w:val="26"/>
          <w:szCs w:val="26"/>
        </w:rPr>
        <w:t>с</w:t>
      </w:r>
      <w:r w:rsidRPr="00BA00B1">
        <w:rPr>
          <w:color w:val="000000"/>
          <w:spacing w:val="2"/>
          <w:sz w:val="26"/>
          <w:szCs w:val="26"/>
        </w:rPr>
        <w:t>т</w:t>
      </w:r>
      <w:r w:rsidRPr="00BA00B1">
        <w:rPr>
          <w:color w:val="000000"/>
          <w:sz w:val="26"/>
          <w:szCs w:val="26"/>
        </w:rPr>
        <w:t>о</w:t>
      </w:r>
      <w:r w:rsidRPr="00BA00B1">
        <w:rPr>
          <w:color w:val="000000"/>
          <w:spacing w:val="-1"/>
          <w:sz w:val="26"/>
          <w:szCs w:val="26"/>
        </w:rPr>
        <w:t>ч</w:t>
      </w:r>
      <w:r w:rsidRPr="00BA00B1">
        <w:rPr>
          <w:color w:val="000000"/>
          <w:sz w:val="26"/>
          <w:szCs w:val="26"/>
        </w:rPr>
        <w:t>н</w:t>
      </w:r>
      <w:r w:rsidRPr="00BA00B1">
        <w:rPr>
          <w:color w:val="000000"/>
          <w:spacing w:val="1"/>
          <w:sz w:val="26"/>
          <w:szCs w:val="26"/>
        </w:rPr>
        <w:t>и</w:t>
      </w:r>
      <w:r w:rsidRPr="00BA00B1">
        <w:rPr>
          <w:color w:val="000000"/>
          <w:spacing w:val="-1"/>
          <w:sz w:val="26"/>
          <w:szCs w:val="26"/>
        </w:rPr>
        <w:t>к</w:t>
      </w:r>
      <w:r w:rsidRPr="00BA00B1">
        <w:rPr>
          <w:color w:val="000000"/>
          <w:spacing w:val="2"/>
          <w:sz w:val="26"/>
          <w:szCs w:val="26"/>
        </w:rPr>
        <w:t>о</w:t>
      </w:r>
      <w:r w:rsidRPr="00BA00B1">
        <w:rPr>
          <w:color w:val="000000"/>
          <w:sz w:val="26"/>
          <w:szCs w:val="26"/>
        </w:rPr>
        <w:t>в</w:t>
      </w:r>
      <w:r w:rsidRPr="00BA00B1">
        <w:rPr>
          <w:color w:val="000000"/>
          <w:spacing w:val="-13"/>
          <w:sz w:val="26"/>
          <w:szCs w:val="26"/>
        </w:rPr>
        <w:t xml:space="preserve"> </w:t>
      </w:r>
      <w:r w:rsidRPr="00BA00B1">
        <w:rPr>
          <w:color w:val="000000"/>
          <w:sz w:val="26"/>
          <w:szCs w:val="26"/>
        </w:rPr>
        <w:t>тепло</w:t>
      </w:r>
      <w:r w:rsidRPr="00BA00B1">
        <w:rPr>
          <w:color w:val="000000"/>
          <w:spacing w:val="3"/>
          <w:sz w:val="26"/>
          <w:szCs w:val="26"/>
        </w:rPr>
        <w:t>в</w:t>
      </w:r>
      <w:r w:rsidRPr="00BA00B1">
        <w:rPr>
          <w:color w:val="000000"/>
          <w:sz w:val="26"/>
          <w:szCs w:val="26"/>
        </w:rPr>
        <w:t>ой</w:t>
      </w:r>
      <w:r w:rsidRPr="00BA00B1">
        <w:rPr>
          <w:color w:val="000000"/>
          <w:spacing w:val="-10"/>
          <w:sz w:val="26"/>
          <w:szCs w:val="26"/>
        </w:rPr>
        <w:t xml:space="preserve"> </w:t>
      </w:r>
      <w:r w:rsidRPr="00BA00B1">
        <w:rPr>
          <w:color w:val="000000"/>
          <w:sz w:val="26"/>
          <w:szCs w:val="26"/>
        </w:rPr>
        <w:t>эн</w:t>
      </w:r>
      <w:r w:rsidRPr="00BA00B1">
        <w:rPr>
          <w:color w:val="000000"/>
          <w:spacing w:val="3"/>
          <w:sz w:val="26"/>
          <w:szCs w:val="26"/>
        </w:rPr>
        <w:t>е</w:t>
      </w:r>
      <w:r w:rsidRPr="00BA00B1">
        <w:rPr>
          <w:color w:val="000000"/>
          <w:sz w:val="26"/>
          <w:szCs w:val="26"/>
        </w:rPr>
        <w:t>ргии;</w:t>
      </w:r>
    </w:p>
    <w:p w14:paraId="5C4CA55B" w14:textId="77777777" w:rsidR="003C39C0" w:rsidRPr="00BA00B1" w:rsidRDefault="003C39C0" w:rsidP="00C22502">
      <w:pPr>
        <w:widowControl w:val="0"/>
        <w:autoSpaceDE w:val="0"/>
        <w:autoSpaceDN w:val="0"/>
        <w:adjustRightInd w:val="0"/>
        <w:spacing w:before="9" w:line="140" w:lineRule="exact"/>
        <w:ind w:right="13" w:firstLine="567"/>
        <w:rPr>
          <w:color w:val="000000"/>
          <w:sz w:val="14"/>
          <w:szCs w:val="14"/>
        </w:rPr>
      </w:pPr>
    </w:p>
    <w:p w14:paraId="03708940" w14:textId="77777777" w:rsidR="003C39C0" w:rsidRPr="00BA00B1" w:rsidRDefault="003C39C0" w:rsidP="00C22502">
      <w:pPr>
        <w:widowControl w:val="0"/>
        <w:tabs>
          <w:tab w:val="left" w:pos="1220"/>
        </w:tabs>
        <w:autoSpaceDE w:val="0"/>
        <w:autoSpaceDN w:val="0"/>
        <w:adjustRightInd w:val="0"/>
        <w:ind w:right="13" w:firstLine="567"/>
        <w:rPr>
          <w:color w:val="000000"/>
          <w:sz w:val="26"/>
          <w:szCs w:val="26"/>
        </w:rPr>
      </w:pPr>
      <w:r w:rsidRPr="00BA00B1">
        <w:rPr>
          <w:rFonts w:ascii="Symbol" w:hAnsi="Symbol" w:cs="Symbol"/>
          <w:color w:val="000000"/>
          <w:sz w:val="26"/>
          <w:szCs w:val="26"/>
        </w:rPr>
        <w:t></w:t>
      </w:r>
      <w:r w:rsidRPr="00BA00B1">
        <w:rPr>
          <w:color w:val="000000"/>
          <w:spacing w:val="-64"/>
          <w:sz w:val="26"/>
          <w:szCs w:val="26"/>
        </w:rPr>
        <w:t xml:space="preserve"> </w:t>
      </w:r>
      <w:r w:rsidRPr="00BA00B1">
        <w:rPr>
          <w:color w:val="000000"/>
          <w:sz w:val="26"/>
          <w:szCs w:val="26"/>
        </w:rPr>
        <w:tab/>
        <w:t>показате</w:t>
      </w:r>
      <w:r w:rsidRPr="00BA00B1">
        <w:rPr>
          <w:color w:val="000000"/>
          <w:spacing w:val="2"/>
          <w:sz w:val="26"/>
          <w:szCs w:val="26"/>
        </w:rPr>
        <w:t>л</w:t>
      </w:r>
      <w:r w:rsidRPr="00BA00B1">
        <w:rPr>
          <w:color w:val="000000"/>
          <w:sz w:val="26"/>
          <w:szCs w:val="26"/>
        </w:rPr>
        <w:t>ь</w:t>
      </w:r>
      <w:r w:rsidRPr="00BA00B1">
        <w:rPr>
          <w:color w:val="000000"/>
          <w:spacing w:val="-12"/>
          <w:sz w:val="26"/>
          <w:szCs w:val="26"/>
        </w:rPr>
        <w:t xml:space="preserve"> </w:t>
      </w:r>
      <w:r w:rsidRPr="00BA00B1">
        <w:rPr>
          <w:color w:val="000000"/>
          <w:sz w:val="26"/>
          <w:szCs w:val="26"/>
        </w:rPr>
        <w:t>надё</w:t>
      </w:r>
      <w:r w:rsidRPr="00BA00B1">
        <w:rPr>
          <w:color w:val="000000"/>
          <w:spacing w:val="1"/>
          <w:sz w:val="26"/>
          <w:szCs w:val="26"/>
        </w:rPr>
        <w:t>ж</w:t>
      </w:r>
      <w:r w:rsidRPr="00BA00B1">
        <w:rPr>
          <w:color w:val="000000"/>
          <w:sz w:val="26"/>
          <w:szCs w:val="26"/>
        </w:rPr>
        <w:t>нос</w:t>
      </w:r>
      <w:r w:rsidRPr="00BA00B1">
        <w:rPr>
          <w:color w:val="000000"/>
          <w:spacing w:val="2"/>
          <w:sz w:val="26"/>
          <w:szCs w:val="26"/>
        </w:rPr>
        <w:t>т</w:t>
      </w:r>
      <w:r w:rsidRPr="00BA00B1">
        <w:rPr>
          <w:color w:val="000000"/>
          <w:sz w:val="26"/>
          <w:szCs w:val="26"/>
        </w:rPr>
        <w:t>и</w:t>
      </w:r>
      <w:r w:rsidRPr="00BA00B1">
        <w:rPr>
          <w:color w:val="000000"/>
          <w:spacing w:val="-13"/>
          <w:sz w:val="26"/>
          <w:szCs w:val="26"/>
        </w:rPr>
        <w:t xml:space="preserve"> </w:t>
      </w:r>
      <w:r w:rsidRPr="00BA00B1">
        <w:rPr>
          <w:color w:val="000000"/>
          <w:sz w:val="26"/>
          <w:szCs w:val="26"/>
        </w:rPr>
        <w:t>топ</w:t>
      </w:r>
      <w:r w:rsidRPr="00BA00B1">
        <w:rPr>
          <w:color w:val="000000"/>
          <w:spacing w:val="1"/>
          <w:sz w:val="26"/>
          <w:szCs w:val="26"/>
        </w:rPr>
        <w:t>л</w:t>
      </w:r>
      <w:r w:rsidRPr="00BA00B1">
        <w:rPr>
          <w:color w:val="000000"/>
          <w:sz w:val="26"/>
          <w:szCs w:val="26"/>
        </w:rPr>
        <w:t>ивос</w:t>
      </w:r>
      <w:r w:rsidRPr="00BA00B1">
        <w:rPr>
          <w:color w:val="000000"/>
          <w:spacing w:val="1"/>
          <w:sz w:val="26"/>
          <w:szCs w:val="26"/>
        </w:rPr>
        <w:t>н</w:t>
      </w:r>
      <w:r w:rsidRPr="00BA00B1">
        <w:rPr>
          <w:color w:val="000000"/>
          <w:sz w:val="26"/>
          <w:szCs w:val="26"/>
        </w:rPr>
        <w:t>аб</w:t>
      </w:r>
      <w:r w:rsidRPr="00BA00B1">
        <w:rPr>
          <w:color w:val="000000"/>
          <w:spacing w:val="1"/>
          <w:sz w:val="26"/>
          <w:szCs w:val="26"/>
        </w:rPr>
        <w:t>ж</w:t>
      </w:r>
      <w:r w:rsidRPr="00BA00B1">
        <w:rPr>
          <w:color w:val="000000"/>
          <w:sz w:val="26"/>
          <w:szCs w:val="26"/>
        </w:rPr>
        <w:t>ен</w:t>
      </w:r>
      <w:r w:rsidRPr="00BA00B1">
        <w:rPr>
          <w:color w:val="000000"/>
          <w:spacing w:val="1"/>
          <w:sz w:val="26"/>
          <w:szCs w:val="26"/>
        </w:rPr>
        <w:t>и</w:t>
      </w:r>
      <w:r w:rsidRPr="00BA00B1">
        <w:rPr>
          <w:color w:val="000000"/>
          <w:sz w:val="26"/>
          <w:szCs w:val="26"/>
        </w:rPr>
        <w:t>я</w:t>
      </w:r>
      <w:r w:rsidRPr="00BA00B1">
        <w:rPr>
          <w:color w:val="000000"/>
          <w:spacing w:val="-18"/>
          <w:sz w:val="26"/>
          <w:szCs w:val="26"/>
        </w:rPr>
        <w:t xml:space="preserve"> </w:t>
      </w:r>
      <w:r w:rsidRPr="00BA00B1">
        <w:rPr>
          <w:color w:val="000000"/>
          <w:sz w:val="26"/>
          <w:szCs w:val="26"/>
        </w:rPr>
        <w:t>источн</w:t>
      </w:r>
      <w:r w:rsidRPr="00BA00B1">
        <w:rPr>
          <w:color w:val="000000"/>
          <w:spacing w:val="3"/>
          <w:sz w:val="26"/>
          <w:szCs w:val="26"/>
        </w:rPr>
        <w:t>и</w:t>
      </w:r>
      <w:r w:rsidRPr="00BA00B1">
        <w:rPr>
          <w:color w:val="000000"/>
          <w:spacing w:val="-1"/>
          <w:sz w:val="26"/>
          <w:szCs w:val="26"/>
        </w:rPr>
        <w:t>к</w:t>
      </w:r>
      <w:r w:rsidRPr="00BA00B1">
        <w:rPr>
          <w:color w:val="000000"/>
          <w:sz w:val="26"/>
          <w:szCs w:val="26"/>
        </w:rPr>
        <w:t>ов</w:t>
      </w:r>
      <w:r w:rsidRPr="00BA00B1">
        <w:rPr>
          <w:color w:val="000000"/>
          <w:spacing w:val="-13"/>
          <w:sz w:val="26"/>
          <w:szCs w:val="26"/>
        </w:rPr>
        <w:t xml:space="preserve"> </w:t>
      </w:r>
      <w:r w:rsidRPr="00BA00B1">
        <w:rPr>
          <w:color w:val="000000"/>
          <w:spacing w:val="2"/>
          <w:sz w:val="26"/>
          <w:szCs w:val="26"/>
        </w:rPr>
        <w:t>т</w:t>
      </w:r>
      <w:r w:rsidRPr="00BA00B1">
        <w:rPr>
          <w:color w:val="000000"/>
          <w:sz w:val="26"/>
          <w:szCs w:val="26"/>
        </w:rPr>
        <w:t>еп</w:t>
      </w:r>
      <w:r w:rsidRPr="00BA00B1">
        <w:rPr>
          <w:color w:val="000000"/>
          <w:spacing w:val="1"/>
          <w:sz w:val="26"/>
          <w:szCs w:val="26"/>
        </w:rPr>
        <w:t>л</w:t>
      </w:r>
      <w:r w:rsidRPr="00BA00B1">
        <w:rPr>
          <w:color w:val="000000"/>
          <w:sz w:val="26"/>
          <w:szCs w:val="26"/>
        </w:rPr>
        <w:t>овой</w:t>
      </w:r>
      <w:r w:rsidRPr="00BA00B1">
        <w:rPr>
          <w:color w:val="000000"/>
          <w:spacing w:val="-7"/>
          <w:sz w:val="26"/>
          <w:szCs w:val="26"/>
        </w:rPr>
        <w:t xml:space="preserve"> </w:t>
      </w:r>
      <w:r w:rsidRPr="00BA00B1">
        <w:rPr>
          <w:color w:val="000000"/>
          <w:spacing w:val="-1"/>
          <w:sz w:val="26"/>
          <w:szCs w:val="26"/>
        </w:rPr>
        <w:t>э</w:t>
      </w:r>
      <w:r w:rsidRPr="00BA00B1">
        <w:rPr>
          <w:color w:val="000000"/>
          <w:sz w:val="26"/>
          <w:szCs w:val="26"/>
        </w:rPr>
        <w:t>нерги</w:t>
      </w:r>
      <w:r w:rsidRPr="00BA00B1">
        <w:rPr>
          <w:color w:val="000000"/>
          <w:spacing w:val="1"/>
          <w:sz w:val="26"/>
          <w:szCs w:val="26"/>
        </w:rPr>
        <w:t>и</w:t>
      </w:r>
      <w:r w:rsidRPr="00BA00B1">
        <w:rPr>
          <w:color w:val="000000"/>
          <w:sz w:val="26"/>
          <w:szCs w:val="26"/>
        </w:rPr>
        <w:t>;</w:t>
      </w:r>
    </w:p>
    <w:p w14:paraId="0F4E1307" w14:textId="77777777" w:rsidR="003C39C0" w:rsidRPr="00BA00B1" w:rsidRDefault="003C39C0" w:rsidP="00C22502">
      <w:pPr>
        <w:widowControl w:val="0"/>
        <w:autoSpaceDE w:val="0"/>
        <w:autoSpaceDN w:val="0"/>
        <w:adjustRightInd w:val="0"/>
        <w:spacing w:before="7" w:line="140" w:lineRule="exact"/>
        <w:ind w:right="13" w:firstLine="567"/>
        <w:rPr>
          <w:color w:val="000000"/>
          <w:sz w:val="14"/>
          <w:szCs w:val="14"/>
        </w:rPr>
      </w:pPr>
    </w:p>
    <w:p w14:paraId="413C9E8D" w14:textId="77777777" w:rsidR="003C39C0" w:rsidRPr="00BA00B1" w:rsidRDefault="003C39C0" w:rsidP="00C22502">
      <w:pPr>
        <w:widowControl w:val="0"/>
        <w:autoSpaceDE w:val="0"/>
        <w:autoSpaceDN w:val="0"/>
        <w:adjustRightInd w:val="0"/>
        <w:spacing w:line="356" w:lineRule="auto"/>
        <w:ind w:right="13" w:firstLine="567"/>
        <w:jc w:val="both"/>
        <w:rPr>
          <w:color w:val="000000"/>
          <w:sz w:val="26"/>
          <w:szCs w:val="26"/>
        </w:rPr>
      </w:pPr>
      <w:r w:rsidRPr="00BA00B1">
        <w:rPr>
          <w:rFonts w:ascii="Symbol" w:hAnsi="Symbol" w:cs="Symbol"/>
          <w:color w:val="000000"/>
          <w:sz w:val="26"/>
          <w:szCs w:val="26"/>
        </w:rPr>
        <w:t></w:t>
      </w:r>
      <w:r w:rsidRPr="00BA00B1">
        <w:rPr>
          <w:color w:val="000000"/>
          <w:sz w:val="26"/>
          <w:szCs w:val="26"/>
        </w:rPr>
        <w:t xml:space="preserve">   </w:t>
      </w:r>
      <w:r w:rsidRPr="00BA00B1">
        <w:rPr>
          <w:color w:val="000000"/>
          <w:spacing w:val="21"/>
          <w:sz w:val="26"/>
          <w:szCs w:val="26"/>
        </w:rPr>
        <w:t xml:space="preserve"> </w:t>
      </w:r>
      <w:r w:rsidRPr="00BA00B1">
        <w:rPr>
          <w:color w:val="000000"/>
          <w:sz w:val="26"/>
          <w:szCs w:val="26"/>
        </w:rPr>
        <w:t>показате</w:t>
      </w:r>
      <w:r w:rsidRPr="00BA00B1">
        <w:rPr>
          <w:color w:val="000000"/>
          <w:spacing w:val="2"/>
          <w:sz w:val="26"/>
          <w:szCs w:val="26"/>
        </w:rPr>
        <w:t>л</w:t>
      </w:r>
      <w:r w:rsidRPr="00BA00B1">
        <w:rPr>
          <w:color w:val="000000"/>
          <w:sz w:val="26"/>
          <w:szCs w:val="26"/>
        </w:rPr>
        <w:t>ь</w:t>
      </w:r>
      <w:r w:rsidRPr="00BA00B1">
        <w:rPr>
          <w:color w:val="000000"/>
          <w:spacing w:val="6"/>
          <w:sz w:val="26"/>
          <w:szCs w:val="26"/>
        </w:rPr>
        <w:t xml:space="preserve"> </w:t>
      </w:r>
      <w:r w:rsidRPr="00BA00B1">
        <w:rPr>
          <w:color w:val="000000"/>
          <w:sz w:val="26"/>
          <w:szCs w:val="26"/>
        </w:rPr>
        <w:t>со</w:t>
      </w:r>
      <w:r w:rsidRPr="00BA00B1">
        <w:rPr>
          <w:color w:val="000000"/>
          <w:spacing w:val="2"/>
          <w:sz w:val="26"/>
          <w:szCs w:val="26"/>
        </w:rPr>
        <w:t>о</w:t>
      </w:r>
      <w:r w:rsidRPr="00BA00B1">
        <w:rPr>
          <w:color w:val="000000"/>
          <w:sz w:val="26"/>
          <w:szCs w:val="26"/>
        </w:rPr>
        <w:t>твет</w:t>
      </w:r>
      <w:r w:rsidRPr="00BA00B1">
        <w:rPr>
          <w:color w:val="000000"/>
          <w:spacing w:val="2"/>
          <w:sz w:val="26"/>
          <w:szCs w:val="26"/>
        </w:rPr>
        <w:t>ст</w:t>
      </w:r>
      <w:r w:rsidRPr="00BA00B1">
        <w:rPr>
          <w:color w:val="000000"/>
          <w:sz w:val="26"/>
          <w:szCs w:val="26"/>
        </w:rPr>
        <w:t>вия</w:t>
      </w:r>
      <w:r w:rsidRPr="00BA00B1">
        <w:rPr>
          <w:color w:val="000000"/>
          <w:spacing w:val="5"/>
          <w:sz w:val="26"/>
          <w:szCs w:val="26"/>
        </w:rPr>
        <w:t xml:space="preserve"> </w:t>
      </w:r>
      <w:r w:rsidRPr="00BA00B1">
        <w:rPr>
          <w:color w:val="000000"/>
          <w:sz w:val="26"/>
          <w:szCs w:val="26"/>
        </w:rPr>
        <w:t>тепловой</w:t>
      </w:r>
      <w:r w:rsidRPr="00BA00B1">
        <w:rPr>
          <w:color w:val="000000"/>
          <w:spacing w:val="12"/>
          <w:sz w:val="26"/>
          <w:szCs w:val="26"/>
        </w:rPr>
        <w:t xml:space="preserve"> </w:t>
      </w:r>
      <w:r w:rsidRPr="00BA00B1">
        <w:rPr>
          <w:color w:val="000000"/>
          <w:spacing w:val="-1"/>
          <w:sz w:val="26"/>
          <w:szCs w:val="26"/>
        </w:rPr>
        <w:t>м</w:t>
      </w:r>
      <w:r w:rsidRPr="00BA00B1">
        <w:rPr>
          <w:color w:val="000000"/>
          <w:spacing w:val="2"/>
          <w:sz w:val="26"/>
          <w:szCs w:val="26"/>
        </w:rPr>
        <w:t>о</w:t>
      </w:r>
      <w:r w:rsidRPr="00BA00B1">
        <w:rPr>
          <w:color w:val="000000"/>
          <w:sz w:val="26"/>
          <w:szCs w:val="26"/>
        </w:rPr>
        <w:t>щно</w:t>
      </w:r>
      <w:r w:rsidRPr="00BA00B1">
        <w:rPr>
          <w:color w:val="000000"/>
          <w:spacing w:val="2"/>
          <w:sz w:val="26"/>
          <w:szCs w:val="26"/>
        </w:rPr>
        <w:t>с</w:t>
      </w:r>
      <w:r w:rsidRPr="00BA00B1">
        <w:rPr>
          <w:color w:val="000000"/>
          <w:sz w:val="26"/>
          <w:szCs w:val="26"/>
        </w:rPr>
        <w:t>ти</w:t>
      </w:r>
      <w:r w:rsidRPr="00BA00B1">
        <w:rPr>
          <w:color w:val="000000"/>
          <w:spacing w:val="8"/>
          <w:sz w:val="26"/>
          <w:szCs w:val="26"/>
        </w:rPr>
        <w:t xml:space="preserve"> </w:t>
      </w:r>
      <w:r w:rsidRPr="00BA00B1">
        <w:rPr>
          <w:color w:val="000000"/>
          <w:sz w:val="26"/>
          <w:szCs w:val="26"/>
        </w:rPr>
        <w:t>ист</w:t>
      </w:r>
      <w:r w:rsidRPr="00BA00B1">
        <w:rPr>
          <w:color w:val="000000"/>
          <w:spacing w:val="2"/>
          <w:sz w:val="26"/>
          <w:szCs w:val="26"/>
        </w:rPr>
        <w:t>о</w:t>
      </w:r>
      <w:r w:rsidRPr="00BA00B1">
        <w:rPr>
          <w:color w:val="000000"/>
          <w:spacing w:val="-1"/>
          <w:sz w:val="26"/>
          <w:szCs w:val="26"/>
        </w:rPr>
        <w:t>ч</w:t>
      </w:r>
      <w:r w:rsidRPr="00BA00B1">
        <w:rPr>
          <w:color w:val="000000"/>
          <w:sz w:val="26"/>
          <w:szCs w:val="26"/>
        </w:rPr>
        <w:t>н</w:t>
      </w:r>
      <w:r w:rsidRPr="00BA00B1">
        <w:rPr>
          <w:color w:val="000000"/>
          <w:spacing w:val="1"/>
          <w:sz w:val="26"/>
          <w:szCs w:val="26"/>
        </w:rPr>
        <w:t>и</w:t>
      </w:r>
      <w:r w:rsidRPr="00BA00B1">
        <w:rPr>
          <w:color w:val="000000"/>
          <w:spacing w:val="-1"/>
          <w:sz w:val="26"/>
          <w:szCs w:val="26"/>
        </w:rPr>
        <w:t>к</w:t>
      </w:r>
      <w:r w:rsidRPr="00BA00B1">
        <w:rPr>
          <w:color w:val="000000"/>
          <w:spacing w:val="2"/>
          <w:sz w:val="26"/>
          <w:szCs w:val="26"/>
        </w:rPr>
        <w:t>о</w:t>
      </w:r>
      <w:r w:rsidRPr="00BA00B1">
        <w:rPr>
          <w:color w:val="000000"/>
          <w:sz w:val="26"/>
          <w:szCs w:val="26"/>
        </w:rPr>
        <w:t>в</w:t>
      </w:r>
      <w:r w:rsidRPr="00BA00B1">
        <w:rPr>
          <w:color w:val="000000"/>
          <w:spacing w:val="6"/>
          <w:sz w:val="26"/>
          <w:szCs w:val="26"/>
        </w:rPr>
        <w:t xml:space="preserve"> </w:t>
      </w:r>
      <w:r w:rsidRPr="00BA00B1">
        <w:rPr>
          <w:color w:val="000000"/>
          <w:sz w:val="26"/>
          <w:szCs w:val="26"/>
        </w:rPr>
        <w:t>тепл</w:t>
      </w:r>
      <w:r w:rsidRPr="00BA00B1">
        <w:rPr>
          <w:color w:val="000000"/>
          <w:spacing w:val="3"/>
          <w:sz w:val="26"/>
          <w:szCs w:val="26"/>
        </w:rPr>
        <w:t>о</w:t>
      </w:r>
      <w:r w:rsidRPr="00BA00B1">
        <w:rPr>
          <w:color w:val="000000"/>
          <w:sz w:val="26"/>
          <w:szCs w:val="26"/>
        </w:rPr>
        <w:t>вой</w:t>
      </w:r>
      <w:r w:rsidRPr="00BA00B1">
        <w:rPr>
          <w:color w:val="000000"/>
          <w:spacing w:val="9"/>
          <w:sz w:val="26"/>
          <w:szCs w:val="26"/>
        </w:rPr>
        <w:t xml:space="preserve"> </w:t>
      </w:r>
      <w:r w:rsidRPr="00BA00B1">
        <w:rPr>
          <w:color w:val="000000"/>
          <w:spacing w:val="-1"/>
          <w:sz w:val="26"/>
          <w:szCs w:val="26"/>
        </w:rPr>
        <w:t>э</w:t>
      </w:r>
      <w:r w:rsidRPr="00BA00B1">
        <w:rPr>
          <w:color w:val="000000"/>
          <w:sz w:val="26"/>
          <w:szCs w:val="26"/>
        </w:rPr>
        <w:t>не</w:t>
      </w:r>
      <w:r w:rsidRPr="00BA00B1">
        <w:rPr>
          <w:color w:val="000000"/>
          <w:spacing w:val="3"/>
          <w:sz w:val="26"/>
          <w:szCs w:val="26"/>
        </w:rPr>
        <w:t>р</w:t>
      </w:r>
      <w:r w:rsidRPr="00BA00B1">
        <w:rPr>
          <w:color w:val="000000"/>
          <w:sz w:val="26"/>
          <w:szCs w:val="26"/>
        </w:rPr>
        <w:t>гии и</w:t>
      </w:r>
      <w:r w:rsidRPr="00BA00B1">
        <w:rPr>
          <w:color w:val="000000"/>
          <w:spacing w:val="13"/>
          <w:sz w:val="26"/>
          <w:szCs w:val="26"/>
        </w:rPr>
        <w:t xml:space="preserve"> </w:t>
      </w:r>
      <w:r w:rsidRPr="00BA00B1">
        <w:rPr>
          <w:color w:val="000000"/>
          <w:sz w:val="26"/>
          <w:szCs w:val="26"/>
        </w:rPr>
        <w:t>про</w:t>
      </w:r>
      <w:r w:rsidRPr="00BA00B1">
        <w:rPr>
          <w:color w:val="000000"/>
          <w:spacing w:val="3"/>
          <w:sz w:val="26"/>
          <w:szCs w:val="26"/>
        </w:rPr>
        <w:t>п</w:t>
      </w:r>
      <w:r w:rsidRPr="00BA00B1">
        <w:rPr>
          <w:color w:val="000000"/>
          <w:spacing w:val="-5"/>
          <w:sz w:val="26"/>
          <w:szCs w:val="26"/>
        </w:rPr>
        <w:t>у</w:t>
      </w:r>
      <w:r w:rsidRPr="00BA00B1">
        <w:rPr>
          <w:color w:val="000000"/>
          <w:spacing w:val="2"/>
          <w:sz w:val="26"/>
          <w:szCs w:val="26"/>
        </w:rPr>
        <w:t>с</w:t>
      </w:r>
      <w:r w:rsidRPr="00BA00B1">
        <w:rPr>
          <w:color w:val="000000"/>
          <w:spacing w:val="-1"/>
          <w:sz w:val="26"/>
          <w:szCs w:val="26"/>
        </w:rPr>
        <w:t>к</w:t>
      </w:r>
      <w:r w:rsidRPr="00BA00B1">
        <w:rPr>
          <w:color w:val="000000"/>
          <w:sz w:val="26"/>
          <w:szCs w:val="26"/>
        </w:rPr>
        <w:t>ной</w:t>
      </w:r>
      <w:r w:rsidRPr="00BA00B1">
        <w:rPr>
          <w:color w:val="000000"/>
          <w:spacing w:val="1"/>
          <w:sz w:val="26"/>
          <w:szCs w:val="26"/>
        </w:rPr>
        <w:t xml:space="preserve"> </w:t>
      </w:r>
      <w:r w:rsidRPr="00BA00B1">
        <w:rPr>
          <w:color w:val="000000"/>
          <w:sz w:val="26"/>
          <w:szCs w:val="26"/>
        </w:rPr>
        <w:t>спо</w:t>
      </w:r>
      <w:r w:rsidRPr="00BA00B1">
        <w:rPr>
          <w:color w:val="000000"/>
          <w:spacing w:val="3"/>
          <w:sz w:val="26"/>
          <w:szCs w:val="26"/>
        </w:rPr>
        <w:t>с</w:t>
      </w:r>
      <w:r w:rsidRPr="00BA00B1">
        <w:rPr>
          <w:color w:val="000000"/>
          <w:sz w:val="26"/>
          <w:szCs w:val="26"/>
        </w:rPr>
        <w:t>обности теплов</w:t>
      </w:r>
      <w:r w:rsidRPr="00BA00B1">
        <w:rPr>
          <w:color w:val="000000"/>
          <w:spacing w:val="1"/>
          <w:sz w:val="26"/>
          <w:szCs w:val="26"/>
        </w:rPr>
        <w:t>ы</w:t>
      </w:r>
      <w:r w:rsidRPr="00BA00B1">
        <w:rPr>
          <w:color w:val="000000"/>
          <w:sz w:val="26"/>
          <w:szCs w:val="26"/>
        </w:rPr>
        <w:t>х</w:t>
      </w:r>
      <w:r w:rsidRPr="00BA00B1">
        <w:rPr>
          <w:color w:val="000000"/>
          <w:spacing w:val="5"/>
          <w:sz w:val="26"/>
          <w:szCs w:val="26"/>
        </w:rPr>
        <w:t xml:space="preserve"> </w:t>
      </w:r>
      <w:r w:rsidRPr="00BA00B1">
        <w:rPr>
          <w:color w:val="000000"/>
          <w:sz w:val="26"/>
          <w:szCs w:val="26"/>
        </w:rPr>
        <w:t>сетей</w:t>
      </w:r>
      <w:r w:rsidRPr="00BA00B1">
        <w:rPr>
          <w:color w:val="000000"/>
          <w:spacing w:val="8"/>
          <w:sz w:val="26"/>
          <w:szCs w:val="26"/>
        </w:rPr>
        <w:t xml:space="preserve"> </w:t>
      </w:r>
      <w:r w:rsidRPr="00BA00B1">
        <w:rPr>
          <w:color w:val="000000"/>
          <w:sz w:val="26"/>
          <w:szCs w:val="26"/>
        </w:rPr>
        <w:t>расч</w:t>
      </w:r>
      <w:r w:rsidRPr="00BA00B1">
        <w:rPr>
          <w:color w:val="000000"/>
          <w:spacing w:val="2"/>
          <w:sz w:val="26"/>
          <w:szCs w:val="26"/>
        </w:rPr>
        <w:t>ё</w:t>
      </w:r>
      <w:r w:rsidRPr="00BA00B1">
        <w:rPr>
          <w:color w:val="000000"/>
          <w:sz w:val="26"/>
          <w:szCs w:val="26"/>
        </w:rPr>
        <w:t>тн</w:t>
      </w:r>
      <w:r w:rsidRPr="00BA00B1">
        <w:rPr>
          <w:color w:val="000000"/>
          <w:spacing w:val="1"/>
          <w:sz w:val="26"/>
          <w:szCs w:val="26"/>
        </w:rPr>
        <w:t>ы</w:t>
      </w:r>
      <w:r w:rsidRPr="00BA00B1">
        <w:rPr>
          <w:color w:val="000000"/>
          <w:sz w:val="26"/>
          <w:szCs w:val="26"/>
        </w:rPr>
        <w:t>м</w:t>
      </w:r>
      <w:r w:rsidRPr="00BA00B1">
        <w:rPr>
          <w:color w:val="000000"/>
          <w:spacing w:val="1"/>
          <w:sz w:val="26"/>
          <w:szCs w:val="26"/>
        </w:rPr>
        <w:t xml:space="preserve"> </w:t>
      </w:r>
      <w:r w:rsidRPr="00BA00B1">
        <w:rPr>
          <w:color w:val="000000"/>
          <w:spacing w:val="2"/>
          <w:sz w:val="26"/>
          <w:szCs w:val="26"/>
        </w:rPr>
        <w:t>т</w:t>
      </w:r>
      <w:r w:rsidRPr="00BA00B1">
        <w:rPr>
          <w:color w:val="000000"/>
          <w:sz w:val="26"/>
          <w:szCs w:val="26"/>
        </w:rPr>
        <w:t>еп</w:t>
      </w:r>
      <w:r w:rsidRPr="00BA00B1">
        <w:rPr>
          <w:color w:val="000000"/>
          <w:spacing w:val="1"/>
          <w:sz w:val="26"/>
          <w:szCs w:val="26"/>
        </w:rPr>
        <w:t>л</w:t>
      </w:r>
      <w:r w:rsidRPr="00BA00B1">
        <w:rPr>
          <w:color w:val="000000"/>
          <w:sz w:val="26"/>
          <w:szCs w:val="26"/>
        </w:rPr>
        <w:t>ов</w:t>
      </w:r>
      <w:r w:rsidRPr="00BA00B1">
        <w:rPr>
          <w:color w:val="000000"/>
          <w:spacing w:val="1"/>
          <w:sz w:val="26"/>
          <w:szCs w:val="26"/>
        </w:rPr>
        <w:t>ы</w:t>
      </w:r>
      <w:r w:rsidRPr="00BA00B1">
        <w:rPr>
          <w:color w:val="000000"/>
          <w:sz w:val="26"/>
          <w:szCs w:val="26"/>
        </w:rPr>
        <w:t>м</w:t>
      </w:r>
      <w:r w:rsidRPr="00BA00B1">
        <w:rPr>
          <w:color w:val="000000"/>
          <w:spacing w:val="2"/>
          <w:sz w:val="26"/>
          <w:szCs w:val="26"/>
        </w:rPr>
        <w:t xml:space="preserve"> </w:t>
      </w:r>
      <w:r w:rsidRPr="00BA00B1">
        <w:rPr>
          <w:color w:val="000000"/>
          <w:sz w:val="26"/>
          <w:szCs w:val="26"/>
        </w:rPr>
        <w:t>наг</w:t>
      </w:r>
      <w:r w:rsidRPr="00BA00B1">
        <w:rPr>
          <w:color w:val="000000"/>
          <w:spacing w:val="4"/>
          <w:sz w:val="26"/>
          <w:szCs w:val="26"/>
        </w:rPr>
        <w:t>р</w:t>
      </w:r>
      <w:r w:rsidRPr="00BA00B1">
        <w:rPr>
          <w:color w:val="000000"/>
          <w:spacing w:val="-5"/>
          <w:sz w:val="26"/>
          <w:szCs w:val="26"/>
        </w:rPr>
        <w:t>у</w:t>
      </w:r>
      <w:r w:rsidRPr="00BA00B1">
        <w:rPr>
          <w:color w:val="000000"/>
          <w:spacing w:val="3"/>
          <w:sz w:val="26"/>
          <w:szCs w:val="26"/>
        </w:rPr>
        <w:t>з</w:t>
      </w:r>
      <w:r w:rsidRPr="00BA00B1">
        <w:rPr>
          <w:color w:val="000000"/>
          <w:spacing w:val="-1"/>
          <w:sz w:val="26"/>
          <w:szCs w:val="26"/>
        </w:rPr>
        <w:t>к</w:t>
      </w:r>
      <w:r w:rsidRPr="00BA00B1">
        <w:rPr>
          <w:color w:val="000000"/>
          <w:sz w:val="26"/>
          <w:szCs w:val="26"/>
        </w:rPr>
        <w:t>ам потребител</w:t>
      </w:r>
      <w:r w:rsidRPr="00BA00B1">
        <w:rPr>
          <w:color w:val="000000"/>
          <w:spacing w:val="1"/>
          <w:sz w:val="26"/>
          <w:szCs w:val="26"/>
        </w:rPr>
        <w:t>е</w:t>
      </w:r>
      <w:r w:rsidRPr="00BA00B1">
        <w:rPr>
          <w:color w:val="000000"/>
          <w:spacing w:val="3"/>
          <w:sz w:val="26"/>
          <w:szCs w:val="26"/>
        </w:rPr>
        <w:t>й</w:t>
      </w:r>
      <w:r w:rsidRPr="00BA00B1">
        <w:rPr>
          <w:color w:val="000000"/>
          <w:sz w:val="26"/>
          <w:szCs w:val="26"/>
        </w:rPr>
        <w:t>;</w:t>
      </w:r>
    </w:p>
    <w:p w14:paraId="4D9B6B1A" w14:textId="77777777" w:rsidR="003C39C0" w:rsidRPr="00BA00B1" w:rsidRDefault="003C39C0" w:rsidP="00C22502">
      <w:pPr>
        <w:widowControl w:val="0"/>
        <w:autoSpaceDE w:val="0"/>
        <w:autoSpaceDN w:val="0"/>
        <w:adjustRightInd w:val="0"/>
        <w:spacing w:before="11" w:line="350" w:lineRule="auto"/>
        <w:ind w:right="13" w:firstLine="567"/>
        <w:jc w:val="both"/>
        <w:rPr>
          <w:color w:val="000000"/>
          <w:sz w:val="26"/>
          <w:szCs w:val="26"/>
        </w:rPr>
      </w:pPr>
      <w:r w:rsidRPr="00BA00B1">
        <w:rPr>
          <w:rFonts w:ascii="Symbol" w:hAnsi="Symbol" w:cs="Symbol"/>
          <w:color w:val="000000"/>
          <w:sz w:val="26"/>
          <w:szCs w:val="26"/>
        </w:rPr>
        <w:t></w:t>
      </w:r>
      <w:r w:rsidRPr="00BA00B1">
        <w:rPr>
          <w:color w:val="000000"/>
          <w:sz w:val="26"/>
          <w:szCs w:val="26"/>
        </w:rPr>
        <w:t xml:space="preserve"> </w:t>
      </w:r>
      <w:r w:rsidRPr="00BA00B1">
        <w:rPr>
          <w:color w:val="000000"/>
          <w:spacing w:val="53"/>
          <w:sz w:val="26"/>
          <w:szCs w:val="26"/>
        </w:rPr>
        <w:t xml:space="preserve"> </w:t>
      </w:r>
      <w:r w:rsidRPr="00BA00B1">
        <w:rPr>
          <w:color w:val="000000"/>
          <w:sz w:val="26"/>
          <w:szCs w:val="26"/>
        </w:rPr>
        <w:t>показате</w:t>
      </w:r>
      <w:r w:rsidRPr="00BA00B1">
        <w:rPr>
          <w:color w:val="000000"/>
          <w:spacing w:val="2"/>
          <w:sz w:val="26"/>
          <w:szCs w:val="26"/>
        </w:rPr>
        <w:t>л</w:t>
      </w:r>
      <w:r w:rsidRPr="00BA00B1">
        <w:rPr>
          <w:color w:val="000000"/>
          <w:sz w:val="26"/>
          <w:szCs w:val="26"/>
        </w:rPr>
        <w:t xml:space="preserve">ь </w:t>
      </w:r>
      <w:r w:rsidRPr="00BA00B1">
        <w:rPr>
          <w:color w:val="000000"/>
          <w:spacing w:val="-5"/>
          <w:sz w:val="26"/>
          <w:szCs w:val="26"/>
        </w:rPr>
        <w:t>у</w:t>
      </w:r>
      <w:r w:rsidRPr="00BA00B1">
        <w:rPr>
          <w:color w:val="000000"/>
          <w:spacing w:val="2"/>
          <w:sz w:val="26"/>
          <w:szCs w:val="26"/>
        </w:rPr>
        <w:t>р</w:t>
      </w:r>
      <w:r w:rsidRPr="00BA00B1">
        <w:rPr>
          <w:color w:val="000000"/>
          <w:sz w:val="26"/>
          <w:szCs w:val="26"/>
        </w:rPr>
        <w:t>овня ре</w:t>
      </w:r>
      <w:r w:rsidRPr="00BA00B1">
        <w:rPr>
          <w:color w:val="000000"/>
          <w:spacing w:val="1"/>
          <w:sz w:val="26"/>
          <w:szCs w:val="26"/>
        </w:rPr>
        <w:t>з</w:t>
      </w:r>
      <w:r w:rsidRPr="00BA00B1">
        <w:rPr>
          <w:color w:val="000000"/>
          <w:sz w:val="26"/>
          <w:szCs w:val="26"/>
        </w:rPr>
        <w:t>ервиров</w:t>
      </w:r>
      <w:r w:rsidRPr="00BA00B1">
        <w:rPr>
          <w:color w:val="000000"/>
          <w:spacing w:val="1"/>
          <w:sz w:val="26"/>
          <w:szCs w:val="26"/>
        </w:rPr>
        <w:t>а</w:t>
      </w:r>
      <w:r w:rsidRPr="00BA00B1">
        <w:rPr>
          <w:color w:val="000000"/>
          <w:sz w:val="26"/>
          <w:szCs w:val="26"/>
        </w:rPr>
        <w:t>н</w:t>
      </w:r>
      <w:r w:rsidRPr="00BA00B1">
        <w:rPr>
          <w:color w:val="000000"/>
          <w:spacing w:val="1"/>
          <w:sz w:val="26"/>
          <w:szCs w:val="26"/>
        </w:rPr>
        <w:t>и</w:t>
      </w:r>
      <w:r w:rsidRPr="00BA00B1">
        <w:rPr>
          <w:color w:val="000000"/>
          <w:sz w:val="26"/>
          <w:szCs w:val="26"/>
        </w:rPr>
        <w:t>я</w:t>
      </w:r>
      <w:r w:rsidRPr="00BA00B1">
        <w:rPr>
          <w:color w:val="000000"/>
          <w:spacing w:val="61"/>
          <w:sz w:val="26"/>
          <w:szCs w:val="26"/>
        </w:rPr>
        <w:t xml:space="preserve"> </w:t>
      </w:r>
      <w:r w:rsidRPr="00BA00B1">
        <w:rPr>
          <w:color w:val="000000"/>
          <w:sz w:val="26"/>
          <w:szCs w:val="26"/>
        </w:rPr>
        <w:t>источн</w:t>
      </w:r>
      <w:r w:rsidRPr="00BA00B1">
        <w:rPr>
          <w:color w:val="000000"/>
          <w:spacing w:val="3"/>
          <w:sz w:val="26"/>
          <w:szCs w:val="26"/>
        </w:rPr>
        <w:t>ик</w:t>
      </w:r>
      <w:r w:rsidRPr="00BA00B1">
        <w:rPr>
          <w:color w:val="000000"/>
          <w:sz w:val="26"/>
          <w:szCs w:val="26"/>
        </w:rPr>
        <w:t>ов тепло</w:t>
      </w:r>
      <w:r w:rsidRPr="00BA00B1">
        <w:rPr>
          <w:color w:val="000000"/>
          <w:spacing w:val="3"/>
          <w:sz w:val="26"/>
          <w:szCs w:val="26"/>
        </w:rPr>
        <w:t>в</w:t>
      </w:r>
      <w:r w:rsidRPr="00BA00B1">
        <w:rPr>
          <w:color w:val="000000"/>
          <w:sz w:val="26"/>
          <w:szCs w:val="26"/>
        </w:rPr>
        <w:t xml:space="preserve">ой </w:t>
      </w:r>
      <w:r w:rsidRPr="00BA00B1">
        <w:rPr>
          <w:color w:val="000000"/>
          <w:spacing w:val="-1"/>
          <w:sz w:val="26"/>
          <w:szCs w:val="26"/>
        </w:rPr>
        <w:t>э</w:t>
      </w:r>
      <w:r w:rsidRPr="00BA00B1">
        <w:rPr>
          <w:color w:val="000000"/>
          <w:sz w:val="26"/>
          <w:szCs w:val="26"/>
        </w:rPr>
        <w:t xml:space="preserve">нергии и </w:t>
      </w:r>
      <w:r w:rsidRPr="00BA00B1">
        <w:rPr>
          <w:color w:val="000000"/>
          <w:spacing w:val="-1"/>
          <w:sz w:val="26"/>
          <w:szCs w:val="26"/>
        </w:rPr>
        <w:t>э</w:t>
      </w:r>
      <w:r w:rsidRPr="00BA00B1">
        <w:rPr>
          <w:color w:val="000000"/>
          <w:sz w:val="26"/>
          <w:szCs w:val="26"/>
        </w:rPr>
        <w:t>леме</w:t>
      </w:r>
      <w:r w:rsidRPr="00BA00B1">
        <w:rPr>
          <w:color w:val="000000"/>
          <w:spacing w:val="2"/>
          <w:sz w:val="26"/>
          <w:szCs w:val="26"/>
        </w:rPr>
        <w:t>н</w:t>
      </w:r>
      <w:r w:rsidRPr="00BA00B1">
        <w:rPr>
          <w:color w:val="000000"/>
          <w:sz w:val="26"/>
          <w:szCs w:val="26"/>
        </w:rPr>
        <w:t>тов</w:t>
      </w:r>
      <w:r w:rsidRPr="00BA00B1">
        <w:rPr>
          <w:color w:val="000000"/>
          <w:spacing w:val="-11"/>
          <w:sz w:val="26"/>
          <w:szCs w:val="26"/>
        </w:rPr>
        <w:t xml:space="preserve"> </w:t>
      </w:r>
      <w:r w:rsidRPr="00BA00B1">
        <w:rPr>
          <w:color w:val="000000"/>
          <w:spacing w:val="-1"/>
          <w:sz w:val="26"/>
          <w:szCs w:val="26"/>
        </w:rPr>
        <w:t>т</w:t>
      </w:r>
      <w:r w:rsidRPr="00BA00B1">
        <w:rPr>
          <w:color w:val="000000"/>
          <w:sz w:val="26"/>
          <w:szCs w:val="26"/>
        </w:rPr>
        <w:t>е</w:t>
      </w:r>
      <w:r w:rsidRPr="00BA00B1">
        <w:rPr>
          <w:color w:val="000000"/>
          <w:spacing w:val="3"/>
          <w:sz w:val="26"/>
          <w:szCs w:val="26"/>
        </w:rPr>
        <w:t>п</w:t>
      </w:r>
      <w:r w:rsidRPr="00BA00B1">
        <w:rPr>
          <w:color w:val="000000"/>
          <w:sz w:val="26"/>
          <w:szCs w:val="26"/>
        </w:rPr>
        <w:t>ловой</w:t>
      </w:r>
      <w:r w:rsidRPr="00BA00B1">
        <w:rPr>
          <w:color w:val="000000"/>
          <w:spacing w:val="-10"/>
          <w:sz w:val="26"/>
          <w:szCs w:val="26"/>
        </w:rPr>
        <w:t xml:space="preserve"> </w:t>
      </w:r>
      <w:r w:rsidRPr="00BA00B1">
        <w:rPr>
          <w:color w:val="000000"/>
          <w:spacing w:val="2"/>
          <w:sz w:val="26"/>
          <w:szCs w:val="26"/>
        </w:rPr>
        <w:t>с</w:t>
      </w:r>
      <w:r w:rsidRPr="00BA00B1">
        <w:rPr>
          <w:color w:val="000000"/>
          <w:sz w:val="26"/>
          <w:szCs w:val="26"/>
        </w:rPr>
        <w:t>ети</w:t>
      </w:r>
      <w:r w:rsidRPr="00BA00B1">
        <w:rPr>
          <w:color w:val="000000"/>
          <w:spacing w:val="-5"/>
          <w:sz w:val="26"/>
          <w:szCs w:val="26"/>
        </w:rPr>
        <w:t xml:space="preserve"> </w:t>
      </w:r>
      <w:r w:rsidRPr="00BA00B1">
        <w:rPr>
          <w:color w:val="000000"/>
          <w:spacing w:val="5"/>
          <w:sz w:val="26"/>
          <w:szCs w:val="26"/>
        </w:rPr>
        <w:t>п</w:t>
      </w:r>
      <w:r w:rsidRPr="00BA00B1">
        <w:rPr>
          <w:color w:val="000000"/>
          <w:spacing w:val="-5"/>
          <w:sz w:val="26"/>
          <w:szCs w:val="26"/>
        </w:rPr>
        <w:t>у</w:t>
      </w:r>
      <w:r w:rsidRPr="00BA00B1">
        <w:rPr>
          <w:color w:val="000000"/>
          <w:sz w:val="26"/>
          <w:szCs w:val="26"/>
        </w:rPr>
        <w:t>т</w:t>
      </w:r>
      <w:r w:rsidRPr="00BA00B1">
        <w:rPr>
          <w:color w:val="000000"/>
          <w:spacing w:val="2"/>
          <w:sz w:val="26"/>
          <w:szCs w:val="26"/>
        </w:rPr>
        <w:t>ё</w:t>
      </w:r>
      <w:r w:rsidRPr="00BA00B1">
        <w:rPr>
          <w:color w:val="000000"/>
          <w:sz w:val="26"/>
          <w:szCs w:val="26"/>
        </w:rPr>
        <w:t>м</w:t>
      </w:r>
      <w:r w:rsidRPr="00BA00B1">
        <w:rPr>
          <w:color w:val="000000"/>
          <w:spacing w:val="-8"/>
          <w:sz w:val="26"/>
          <w:szCs w:val="26"/>
        </w:rPr>
        <w:t xml:space="preserve"> </w:t>
      </w:r>
      <w:r w:rsidRPr="00BA00B1">
        <w:rPr>
          <w:color w:val="000000"/>
          <w:sz w:val="26"/>
          <w:szCs w:val="26"/>
        </w:rPr>
        <w:t>их</w:t>
      </w:r>
      <w:r w:rsidRPr="00BA00B1">
        <w:rPr>
          <w:color w:val="000000"/>
          <w:spacing w:val="-1"/>
          <w:sz w:val="26"/>
          <w:szCs w:val="26"/>
        </w:rPr>
        <w:t xml:space="preserve"> к</w:t>
      </w:r>
      <w:r w:rsidRPr="00BA00B1">
        <w:rPr>
          <w:color w:val="000000"/>
          <w:sz w:val="26"/>
          <w:szCs w:val="26"/>
        </w:rPr>
        <w:t>ольце</w:t>
      </w:r>
      <w:r w:rsidRPr="00BA00B1">
        <w:rPr>
          <w:color w:val="000000"/>
          <w:spacing w:val="3"/>
          <w:sz w:val="26"/>
          <w:szCs w:val="26"/>
        </w:rPr>
        <w:t>в</w:t>
      </w:r>
      <w:r w:rsidRPr="00BA00B1">
        <w:rPr>
          <w:color w:val="000000"/>
          <w:sz w:val="26"/>
          <w:szCs w:val="26"/>
        </w:rPr>
        <w:t>ан</w:t>
      </w:r>
      <w:r w:rsidRPr="00BA00B1">
        <w:rPr>
          <w:color w:val="000000"/>
          <w:spacing w:val="1"/>
          <w:sz w:val="26"/>
          <w:szCs w:val="26"/>
        </w:rPr>
        <w:t>и</w:t>
      </w:r>
      <w:r w:rsidRPr="00BA00B1">
        <w:rPr>
          <w:color w:val="000000"/>
          <w:sz w:val="26"/>
          <w:szCs w:val="26"/>
        </w:rPr>
        <w:t>я</w:t>
      </w:r>
      <w:r w:rsidRPr="00BA00B1">
        <w:rPr>
          <w:color w:val="000000"/>
          <w:spacing w:val="-14"/>
          <w:sz w:val="26"/>
          <w:szCs w:val="26"/>
        </w:rPr>
        <w:t xml:space="preserve"> </w:t>
      </w:r>
      <w:r w:rsidRPr="00BA00B1">
        <w:rPr>
          <w:color w:val="000000"/>
          <w:sz w:val="26"/>
          <w:szCs w:val="26"/>
        </w:rPr>
        <w:t>и</w:t>
      </w:r>
      <w:r w:rsidRPr="00BA00B1">
        <w:rPr>
          <w:color w:val="000000"/>
          <w:spacing w:val="2"/>
          <w:sz w:val="26"/>
          <w:szCs w:val="26"/>
        </w:rPr>
        <w:t xml:space="preserve"> </w:t>
      </w:r>
      <w:r w:rsidRPr="00BA00B1">
        <w:rPr>
          <w:color w:val="000000"/>
          <w:spacing w:val="-5"/>
          <w:sz w:val="26"/>
          <w:szCs w:val="26"/>
        </w:rPr>
        <w:t>у</w:t>
      </w:r>
      <w:r w:rsidRPr="00BA00B1">
        <w:rPr>
          <w:color w:val="000000"/>
          <w:spacing w:val="2"/>
          <w:sz w:val="26"/>
          <w:szCs w:val="26"/>
        </w:rPr>
        <w:t>с</w:t>
      </w:r>
      <w:r w:rsidRPr="00BA00B1">
        <w:rPr>
          <w:color w:val="000000"/>
          <w:sz w:val="26"/>
          <w:szCs w:val="26"/>
        </w:rPr>
        <w:t>тройс</w:t>
      </w:r>
      <w:r w:rsidRPr="00BA00B1">
        <w:rPr>
          <w:color w:val="000000"/>
          <w:spacing w:val="2"/>
          <w:sz w:val="26"/>
          <w:szCs w:val="26"/>
        </w:rPr>
        <w:t>т</w:t>
      </w:r>
      <w:r w:rsidRPr="00BA00B1">
        <w:rPr>
          <w:color w:val="000000"/>
          <w:sz w:val="26"/>
          <w:szCs w:val="26"/>
        </w:rPr>
        <w:t>в</w:t>
      </w:r>
      <w:r w:rsidRPr="00BA00B1">
        <w:rPr>
          <w:color w:val="000000"/>
          <w:spacing w:val="-11"/>
          <w:sz w:val="26"/>
          <w:szCs w:val="26"/>
        </w:rPr>
        <w:t xml:space="preserve"> </w:t>
      </w:r>
      <w:r w:rsidRPr="00BA00B1">
        <w:rPr>
          <w:color w:val="000000"/>
          <w:sz w:val="26"/>
          <w:szCs w:val="26"/>
        </w:rPr>
        <w:t>пе</w:t>
      </w:r>
      <w:r w:rsidRPr="00BA00B1">
        <w:rPr>
          <w:color w:val="000000"/>
          <w:spacing w:val="3"/>
          <w:sz w:val="26"/>
          <w:szCs w:val="26"/>
        </w:rPr>
        <w:t>р</w:t>
      </w:r>
      <w:r w:rsidRPr="00BA00B1">
        <w:rPr>
          <w:color w:val="000000"/>
          <w:sz w:val="26"/>
          <w:szCs w:val="26"/>
        </w:rPr>
        <w:t>емыч</w:t>
      </w:r>
      <w:r w:rsidRPr="00BA00B1">
        <w:rPr>
          <w:color w:val="000000"/>
          <w:spacing w:val="2"/>
          <w:sz w:val="26"/>
          <w:szCs w:val="26"/>
        </w:rPr>
        <w:t>е</w:t>
      </w:r>
      <w:r w:rsidRPr="00BA00B1">
        <w:rPr>
          <w:color w:val="000000"/>
          <w:spacing w:val="-1"/>
          <w:sz w:val="26"/>
          <w:szCs w:val="26"/>
        </w:rPr>
        <w:t>к</w:t>
      </w:r>
      <w:r w:rsidRPr="00BA00B1">
        <w:rPr>
          <w:color w:val="000000"/>
          <w:sz w:val="26"/>
          <w:szCs w:val="26"/>
        </w:rPr>
        <w:t>;</w:t>
      </w:r>
    </w:p>
    <w:p w14:paraId="5E68A327" w14:textId="77777777" w:rsidR="003C39C0" w:rsidRPr="00BA00B1" w:rsidRDefault="003C39C0" w:rsidP="00C22502">
      <w:pPr>
        <w:widowControl w:val="0"/>
        <w:autoSpaceDE w:val="0"/>
        <w:autoSpaceDN w:val="0"/>
        <w:adjustRightInd w:val="0"/>
        <w:spacing w:before="18" w:line="352" w:lineRule="auto"/>
        <w:ind w:right="13" w:firstLine="567"/>
        <w:jc w:val="both"/>
        <w:rPr>
          <w:color w:val="000000"/>
          <w:sz w:val="26"/>
          <w:szCs w:val="26"/>
        </w:rPr>
      </w:pPr>
      <w:r w:rsidRPr="00BA00B1">
        <w:rPr>
          <w:rFonts w:ascii="Symbol" w:hAnsi="Symbol" w:cs="Symbol"/>
          <w:color w:val="000000"/>
          <w:sz w:val="26"/>
          <w:szCs w:val="26"/>
        </w:rPr>
        <w:t></w:t>
      </w:r>
      <w:r w:rsidRPr="00BA00B1">
        <w:rPr>
          <w:color w:val="000000"/>
          <w:sz w:val="26"/>
          <w:szCs w:val="26"/>
        </w:rPr>
        <w:t xml:space="preserve"> </w:t>
      </w:r>
      <w:r w:rsidRPr="00BA00B1">
        <w:rPr>
          <w:color w:val="000000"/>
          <w:spacing w:val="27"/>
          <w:sz w:val="26"/>
          <w:szCs w:val="26"/>
        </w:rPr>
        <w:t xml:space="preserve"> </w:t>
      </w:r>
      <w:r w:rsidRPr="00BA00B1">
        <w:rPr>
          <w:color w:val="000000"/>
          <w:sz w:val="26"/>
          <w:szCs w:val="26"/>
        </w:rPr>
        <w:t>показате</w:t>
      </w:r>
      <w:r w:rsidRPr="00BA00B1">
        <w:rPr>
          <w:color w:val="000000"/>
          <w:spacing w:val="2"/>
          <w:sz w:val="26"/>
          <w:szCs w:val="26"/>
        </w:rPr>
        <w:t>л</w:t>
      </w:r>
      <w:r w:rsidRPr="00BA00B1">
        <w:rPr>
          <w:color w:val="000000"/>
          <w:sz w:val="26"/>
          <w:szCs w:val="26"/>
        </w:rPr>
        <w:t>ь</w:t>
      </w:r>
      <w:r w:rsidRPr="00BA00B1">
        <w:rPr>
          <w:color w:val="000000"/>
          <w:spacing w:val="1"/>
          <w:sz w:val="26"/>
          <w:szCs w:val="26"/>
        </w:rPr>
        <w:t xml:space="preserve"> </w:t>
      </w:r>
      <w:r w:rsidRPr="00BA00B1">
        <w:rPr>
          <w:color w:val="000000"/>
          <w:sz w:val="26"/>
          <w:szCs w:val="26"/>
        </w:rPr>
        <w:t>т</w:t>
      </w:r>
      <w:r w:rsidRPr="00BA00B1">
        <w:rPr>
          <w:color w:val="000000"/>
          <w:spacing w:val="2"/>
          <w:sz w:val="26"/>
          <w:szCs w:val="26"/>
        </w:rPr>
        <w:t>е</w:t>
      </w:r>
      <w:r w:rsidRPr="00BA00B1">
        <w:rPr>
          <w:color w:val="000000"/>
          <w:sz w:val="26"/>
          <w:szCs w:val="26"/>
        </w:rPr>
        <w:t>хн</w:t>
      </w:r>
      <w:r w:rsidRPr="00BA00B1">
        <w:rPr>
          <w:color w:val="000000"/>
          <w:spacing w:val="1"/>
          <w:sz w:val="26"/>
          <w:szCs w:val="26"/>
        </w:rPr>
        <w:t>и</w:t>
      </w:r>
      <w:r w:rsidRPr="00BA00B1">
        <w:rPr>
          <w:color w:val="000000"/>
          <w:spacing w:val="-1"/>
          <w:sz w:val="26"/>
          <w:szCs w:val="26"/>
        </w:rPr>
        <w:t>ч</w:t>
      </w:r>
      <w:r w:rsidRPr="00BA00B1">
        <w:rPr>
          <w:color w:val="000000"/>
          <w:sz w:val="26"/>
          <w:szCs w:val="26"/>
        </w:rPr>
        <w:t>е</w:t>
      </w:r>
      <w:r w:rsidRPr="00BA00B1">
        <w:rPr>
          <w:color w:val="000000"/>
          <w:spacing w:val="2"/>
          <w:sz w:val="26"/>
          <w:szCs w:val="26"/>
        </w:rPr>
        <w:t>с</w:t>
      </w:r>
      <w:r w:rsidRPr="00BA00B1">
        <w:rPr>
          <w:color w:val="000000"/>
          <w:spacing w:val="-1"/>
          <w:sz w:val="26"/>
          <w:szCs w:val="26"/>
        </w:rPr>
        <w:t>к</w:t>
      </w:r>
      <w:r w:rsidRPr="00BA00B1">
        <w:rPr>
          <w:color w:val="000000"/>
          <w:sz w:val="26"/>
          <w:szCs w:val="26"/>
        </w:rPr>
        <w:t>ого сос</w:t>
      </w:r>
      <w:r w:rsidRPr="00BA00B1">
        <w:rPr>
          <w:color w:val="000000"/>
          <w:spacing w:val="2"/>
          <w:sz w:val="26"/>
          <w:szCs w:val="26"/>
        </w:rPr>
        <w:t>т</w:t>
      </w:r>
      <w:r w:rsidRPr="00BA00B1">
        <w:rPr>
          <w:color w:val="000000"/>
          <w:sz w:val="26"/>
          <w:szCs w:val="26"/>
        </w:rPr>
        <w:t>оя</w:t>
      </w:r>
      <w:r w:rsidRPr="00BA00B1">
        <w:rPr>
          <w:color w:val="000000"/>
          <w:spacing w:val="1"/>
          <w:sz w:val="26"/>
          <w:szCs w:val="26"/>
        </w:rPr>
        <w:t>н</w:t>
      </w:r>
      <w:r w:rsidRPr="00BA00B1">
        <w:rPr>
          <w:color w:val="000000"/>
          <w:sz w:val="26"/>
          <w:szCs w:val="26"/>
        </w:rPr>
        <w:t>ия</w:t>
      </w:r>
      <w:r w:rsidRPr="00BA00B1">
        <w:rPr>
          <w:color w:val="000000"/>
          <w:spacing w:val="4"/>
          <w:sz w:val="26"/>
          <w:szCs w:val="26"/>
        </w:rPr>
        <w:t xml:space="preserve"> </w:t>
      </w:r>
      <w:r w:rsidRPr="00BA00B1">
        <w:rPr>
          <w:color w:val="000000"/>
          <w:sz w:val="26"/>
          <w:szCs w:val="26"/>
        </w:rPr>
        <w:t>те</w:t>
      </w:r>
      <w:r w:rsidRPr="00BA00B1">
        <w:rPr>
          <w:color w:val="000000"/>
          <w:spacing w:val="2"/>
          <w:sz w:val="26"/>
          <w:szCs w:val="26"/>
        </w:rPr>
        <w:t>п</w:t>
      </w:r>
      <w:r w:rsidRPr="00BA00B1">
        <w:rPr>
          <w:color w:val="000000"/>
          <w:sz w:val="26"/>
          <w:szCs w:val="26"/>
        </w:rPr>
        <w:t>лов</w:t>
      </w:r>
      <w:r w:rsidRPr="00BA00B1">
        <w:rPr>
          <w:color w:val="000000"/>
          <w:spacing w:val="1"/>
          <w:sz w:val="26"/>
          <w:szCs w:val="26"/>
        </w:rPr>
        <w:t>ы</w:t>
      </w:r>
      <w:r w:rsidRPr="00BA00B1">
        <w:rPr>
          <w:color w:val="000000"/>
          <w:sz w:val="26"/>
          <w:szCs w:val="26"/>
        </w:rPr>
        <w:t>х</w:t>
      </w:r>
      <w:r w:rsidRPr="00BA00B1">
        <w:rPr>
          <w:color w:val="000000"/>
          <w:spacing w:val="3"/>
          <w:sz w:val="26"/>
          <w:szCs w:val="26"/>
        </w:rPr>
        <w:t xml:space="preserve"> </w:t>
      </w:r>
      <w:r w:rsidRPr="00BA00B1">
        <w:rPr>
          <w:color w:val="000000"/>
          <w:sz w:val="26"/>
          <w:szCs w:val="26"/>
        </w:rPr>
        <w:t>сетей,</w:t>
      </w:r>
      <w:r w:rsidRPr="00BA00B1">
        <w:rPr>
          <w:color w:val="000000"/>
          <w:spacing w:val="9"/>
          <w:sz w:val="26"/>
          <w:szCs w:val="26"/>
        </w:rPr>
        <w:t xml:space="preserve"> </w:t>
      </w:r>
      <w:r w:rsidRPr="00BA00B1">
        <w:rPr>
          <w:color w:val="000000"/>
          <w:sz w:val="26"/>
          <w:szCs w:val="26"/>
        </w:rPr>
        <w:t>хар</w:t>
      </w:r>
      <w:r w:rsidRPr="00BA00B1">
        <w:rPr>
          <w:color w:val="000000"/>
          <w:spacing w:val="2"/>
          <w:sz w:val="26"/>
          <w:szCs w:val="26"/>
        </w:rPr>
        <w:t>а</w:t>
      </w:r>
      <w:r w:rsidRPr="00BA00B1">
        <w:rPr>
          <w:color w:val="000000"/>
          <w:spacing w:val="1"/>
          <w:sz w:val="26"/>
          <w:szCs w:val="26"/>
        </w:rPr>
        <w:t>к</w:t>
      </w:r>
      <w:r w:rsidRPr="00BA00B1">
        <w:rPr>
          <w:color w:val="000000"/>
          <w:sz w:val="26"/>
          <w:szCs w:val="26"/>
        </w:rPr>
        <w:t>тери</w:t>
      </w:r>
      <w:r w:rsidRPr="00BA00B1">
        <w:rPr>
          <w:color w:val="000000"/>
          <w:spacing w:val="5"/>
          <w:sz w:val="26"/>
          <w:szCs w:val="26"/>
        </w:rPr>
        <w:t>з</w:t>
      </w:r>
      <w:r w:rsidRPr="00BA00B1">
        <w:rPr>
          <w:color w:val="000000"/>
          <w:spacing w:val="-5"/>
          <w:sz w:val="26"/>
          <w:szCs w:val="26"/>
        </w:rPr>
        <w:t>у</w:t>
      </w:r>
      <w:r w:rsidRPr="00BA00B1">
        <w:rPr>
          <w:color w:val="000000"/>
          <w:sz w:val="26"/>
          <w:szCs w:val="26"/>
        </w:rPr>
        <w:t>емый на</w:t>
      </w:r>
      <w:r w:rsidRPr="00BA00B1">
        <w:rPr>
          <w:color w:val="000000"/>
          <w:spacing w:val="1"/>
          <w:sz w:val="26"/>
          <w:szCs w:val="26"/>
        </w:rPr>
        <w:t>л</w:t>
      </w:r>
      <w:r w:rsidRPr="00BA00B1">
        <w:rPr>
          <w:color w:val="000000"/>
          <w:sz w:val="26"/>
          <w:szCs w:val="26"/>
        </w:rPr>
        <w:t>ичием</w:t>
      </w:r>
      <w:r w:rsidRPr="00BA00B1">
        <w:rPr>
          <w:color w:val="000000"/>
          <w:spacing w:val="-11"/>
          <w:sz w:val="26"/>
          <w:szCs w:val="26"/>
        </w:rPr>
        <w:t xml:space="preserve"> </w:t>
      </w:r>
      <w:r w:rsidRPr="00BA00B1">
        <w:rPr>
          <w:color w:val="000000"/>
          <w:spacing w:val="2"/>
          <w:sz w:val="26"/>
          <w:szCs w:val="26"/>
        </w:rPr>
        <w:t>в</w:t>
      </w:r>
      <w:r w:rsidRPr="00BA00B1">
        <w:rPr>
          <w:color w:val="000000"/>
          <w:sz w:val="26"/>
          <w:szCs w:val="26"/>
        </w:rPr>
        <w:t>етхих,</w:t>
      </w:r>
      <w:r w:rsidRPr="00BA00B1">
        <w:rPr>
          <w:color w:val="000000"/>
          <w:spacing w:val="-8"/>
          <w:sz w:val="26"/>
          <w:szCs w:val="26"/>
        </w:rPr>
        <w:t xml:space="preserve"> </w:t>
      </w:r>
      <w:r w:rsidRPr="00BA00B1">
        <w:rPr>
          <w:color w:val="000000"/>
          <w:spacing w:val="3"/>
          <w:sz w:val="26"/>
          <w:szCs w:val="26"/>
        </w:rPr>
        <w:t>п</w:t>
      </w:r>
      <w:r w:rsidRPr="00BA00B1">
        <w:rPr>
          <w:color w:val="000000"/>
          <w:sz w:val="26"/>
          <w:szCs w:val="26"/>
        </w:rPr>
        <w:t>о</w:t>
      </w:r>
      <w:r w:rsidRPr="00BA00B1">
        <w:rPr>
          <w:color w:val="000000"/>
          <w:spacing w:val="2"/>
          <w:sz w:val="26"/>
          <w:szCs w:val="26"/>
        </w:rPr>
        <w:t>д</w:t>
      </w:r>
      <w:r w:rsidRPr="00BA00B1">
        <w:rPr>
          <w:color w:val="000000"/>
          <w:sz w:val="26"/>
          <w:szCs w:val="26"/>
        </w:rPr>
        <w:t>ле</w:t>
      </w:r>
      <w:r w:rsidRPr="00BA00B1">
        <w:rPr>
          <w:color w:val="000000"/>
          <w:spacing w:val="1"/>
          <w:sz w:val="26"/>
          <w:szCs w:val="26"/>
        </w:rPr>
        <w:t>ж</w:t>
      </w:r>
      <w:r w:rsidRPr="00BA00B1">
        <w:rPr>
          <w:color w:val="000000"/>
          <w:sz w:val="26"/>
          <w:szCs w:val="26"/>
        </w:rPr>
        <w:t>ащих</w:t>
      </w:r>
      <w:r w:rsidRPr="00BA00B1">
        <w:rPr>
          <w:color w:val="000000"/>
          <w:spacing w:val="-14"/>
          <w:sz w:val="26"/>
          <w:szCs w:val="26"/>
        </w:rPr>
        <w:t xml:space="preserve"> </w:t>
      </w:r>
      <w:r w:rsidRPr="00BA00B1">
        <w:rPr>
          <w:color w:val="000000"/>
          <w:spacing w:val="1"/>
          <w:sz w:val="26"/>
          <w:szCs w:val="26"/>
        </w:rPr>
        <w:t>з</w:t>
      </w:r>
      <w:r w:rsidRPr="00BA00B1">
        <w:rPr>
          <w:color w:val="000000"/>
          <w:sz w:val="26"/>
          <w:szCs w:val="26"/>
        </w:rPr>
        <w:t>амене</w:t>
      </w:r>
      <w:r w:rsidRPr="00BA00B1">
        <w:rPr>
          <w:color w:val="000000"/>
          <w:spacing w:val="-6"/>
          <w:sz w:val="26"/>
          <w:szCs w:val="26"/>
        </w:rPr>
        <w:t xml:space="preserve"> </w:t>
      </w:r>
      <w:r w:rsidRPr="00BA00B1">
        <w:rPr>
          <w:color w:val="000000"/>
          <w:sz w:val="26"/>
          <w:szCs w:val="26"/>
        </w:rPr>
        <w:t>т</w:t>
      </w:r>
      <w:r w:rsidRPr="00BA00B1">
        <w:rPr>
          <w:color w:val="000000"/>
          <w:spacing w:val="4"/>
          <w:sz w:val="26"/>
          <w:szCs w:val="26"/>
        </w:rPr>
        <w:t>р</w:t>
      </w:r>
      <w:r w:rsidRPr="00BA00B1">
        <w:rPr>
          <w:color w:val="000000"/>
          <w:spacing w:val="-5"/>
          <w:sz w:val="26"/>
          <w:szCs w:val="26"/>
        </w:rPr>
        <w:t>у</w:t>
      </w:r>
      <w:r w:rsidRPr="00BA00B1">
        <w:rPr>
          <w:color w:val="000000"/>
          <w:spacing w:val="2"/>
          <w:sz w:val="26"/>
          <w:szCs w:val="26"/>
        </w:rPr>
        <w:t>б</w:t>
      </w:r>
      <w:r w:rsidRPr="00BA00B1">
        <w:rPr>
          <w:color w:val="000000"/>
          <w:sz w:val="26"/>
          <w:szCs w:val="26"/>
        </w:rPr>
        <w:t>опроводов;</w:t>
      </w:r>
    </w:p>
    <w:p w14:paraId="6F47FFC8" w14:textId="77777777" w:rsidR="003C39C0" w:rsidRPr="00BA00B1" w:rsidRDefault="003C39C0" w:rsidP="00C22502">
      <w:pPr>
        <w:widowControl w:val="0"/>
        <w:tabs>
          <w:tab w:val="left" w:pos="1220"/>
        </w:tabs>
        <w:autoSpaceDE w:val="0"/>
        <w:autoSpaceDN w:val="0"/>
        <w:adjustRightInd w:val="0"/>
        <w:spacing w:before="15"/>
        <w:ind w:right="13" w:firstLine="567"/>
        <w:rPr>
          <w:color w:val="000000"/>
          <w:sz w:val="26"/>
          <w:szCs w:val="26"/>
        </w:rPr>
      </w:pPr>
      <w:r w:rsidRPr="00BA00B1">
        <w:rPr>
          <w:rFonts w:ascii="Symbol" w:hAnsi="Symbol" w:cs="Symbol"/>
          <w:color w:val="000000"/>
          <w:sz w:val="26"/>
          <w:szCs w:val="26"/>
        </w:rPr>
        <w:t></w:t>
      </w:r>
      <w:r w:rsidRPr="00BA00B1">
        <w:rPr>
          <w:color w:val="000000"/>
          <w:spacing w:val="-64"/>
          <w:sz w:val="26"/>
          <w:szCs w:val="26"/>
        </w:rPr>
        <w:t xml:space="preserve"> </w:t>
      </w:r>
      <w:r w:rsidRPr="00BA00B1">
        <w:rPr>
          <w:color w:val="000000"/>
          <w:sz w:val="26"/>
          <w:szCs w:val="26"/>
        </w:rPr>
        <w:tab/>
        <w:t>показате</w:t>
      </w:r>
      <w:r w:rsidRPr="00BA00B1">
        <w:rPr>
          <w:color w:val="000000"/>
          <w:spacing w:val="2"/>
          <w:sz w:val="26"/>
          <w:szCs w:val="26"/>
        </w:rPr>
        <w:t>л</w:t>
      </w:r>
      <w:r w:rsidRPr="00BA00B1">
        <w:rPr>
          <w:color w:val="000000"/>
          <w:sz w:val="26"/>
          <w:szCs w:val="26"/>
        </w:rPr>
        <w:t>ь</w:t>
      </w:r>
      <w:r w:rsidRPr="00BA00B1">
        <w:rPr>
          <w:color w:val="000000"/>
          <w:spacing w:val="-12"/>
          <w:sz w:val="26"/>
          <w:szCs w:val="26"/>
        </w:rPr>
        <w:t xml:space="preserve"> </w:t>
      </w:r>
      <w:r w:rsidRPr="00BA00B1">
        <w:rPr>
          <w:color w:val="000000"/>
          <w:sz w:val="26"/>
          <w:szCs w:val="26"/>
        </w:rPr>
        <w:t>интенс</w:t>
      </w:r>
      <w:r w:rsidRPr="00BA00B1">
        <w:rPr>
          <w:color w:val="000000"/>
          <w:spacing w:val="1"/>
          <w:sz w:val="26"/>
          <w:szCs w:val="26"/>
        </w:rPr>
        <w:t>и</w:t>
      </w:r>
      <w:r w:rsidRPr="00BA00B1">
        <w:rPr>
          <w:color w:val="000000"/>
          <w:sz w:val="26"/>
          <w:szCs w:val="26"/>
        </w:rPr>
        <w:t>в</w:t>
      </w:r>
      <w:r w:rsidRPr="00BA00B1">
        <w:rPr>
          <w:color w:val="000000"/>
          <w:spacing w:val="3"/>
          <w:sz w:val="26"/>
          <w:szCs w:val="26"/>
        </w:rPr>
        <w:t>н</w:t>
      </w:r>
      <w:r w:rsidRPr="00BA00B1">
        <w:rPr>
          <w:color w:val="000000"/>
          <w:sz w:val="26"/>
          <w:szCs w:val="26"/>
        </w:rPr>
        <w:t>ости</w:t>
      </w:r>
      <w:r w:rsidRPr="00BA00B1">
        <w:rPr>
          <w:color w:val="000000"/>
          <w:spacing w:val="-17"/>
          <w:sz w:val="26"/>
          <w:szCs w:val="26"/>
        </w:rPr>
        <w:t xml:space="preserve"> </w:t>
      </w:r>
      <w:r w:rsidRPr="00BA00B1">
        <w:rPr>
          <w:color w:val="000000"/>
          <w:sz w:val="26"/>
          <w:szCs w:val="26"/>
        </w:rPr>
        <w:t>о</w:t>
      </w:r>
      <w:r w:rsidRPr="00BA00B1">
        <w:rPr>
          <w:color w:val="000000"/>
          <w:spacing w:val="2"/>
          <w:sz w:val="26"/>
          <w:szCs w:val="26"/>
        </w:rPr>
        <w:t>т</w:t>
      </w:r>
      <w:r w:rsidRPr="00BA00B1">
        <w:rPr>
          <w:color w:val="000000"/>
          <w:spacing w:val="-1"/>
          <w:sz w:val="26"/>
          <w:szCs w:val="26"/>
        </w:rPr>
        <w:t>к</w:t>
      </w:r>
      <w:r w:rsidRPr="00BA00B1">
        <w:rPr>
          <w:color w:val="000000"/>
          <w:sz w:val="26"/>
          <w:szCs w:val="26"/>
        </w:rPr>
        <w:t>а</w:t>
      </w:r>
      <w:r w:rsidRPr="00BA00B1">
        <w:rPr>
          <w:color w:val="000000"/>
          <w:spacing w:val="1"/>
          <w:sz w:val="26"/>
          <w:szCs w:val="26"/>
        </w:rPr>
        <w:t>з</w:t>
      </w:r>
      <w:r w:rsidRPr="00BA00B1">
        <w:rPr>
          <w:color w:val="000000"/>
          <w:sz w:val="26"/>
          <w:szCs w:val="26"/>
        </w:rPr>
        <w:t>ов</w:t>
      </w:r>
      <w:r w:rsidRPr="00BA00B1">
        <w:rPr>
          <w:color w:val="000000"/>
          <w:spacing w:val="-8"/>
          <w:sz w:val="26"/>
          <w:szCs w:val="26"/>
        </w:rPr>
        <w:t xml:space="preserve"> </w:t>
      </w:r>
      <w:r w:rsidRPr="00BA00B1">
        <w:rPr>
          <w:color w:val="000000"/>
          <w:sz w:val="26"/>
          <w:szCs w:val="26"/>
        </w:rPr>
        <w:t>си</w:t>
      </w:r>
      <w:r w:rsidRPr="00BA00B1">
        <w:rPr>
          <w:color w:val="000000"/>
          <w:spacing w:val="3"/>
          <w:sz w:val="26"/>
          <w:szCs w:val="26"/>
        </w:rPr>
        <w:t>с</w:t>
      </w:r>
      <w:r w:rsidRPr="00BA00B1">
        <w:rPr>
          <w:color w:val="000000"/>
          <w:sz w:val="26"/>
          <w:szCs w:val="26"/>
        </w:rPr>
        <w:t>тем</w:t>
      </w:r>
      <w:r w:rsidRPr="00BA00B1">
        <w:rPr>
          <w:color w:val="000000"/>
          <w:spacing w:val="-4"/>
          <w:sz w:val="26"/>
          <w:szCs w:val="26"/>
        </w:rPr>
        <w:t xml:space="preserve"> </w:t>
      </w:r>
      <w:r w:rsidRPr="00BA00B1">
        <w:rPr>
          <w:color w:val="000000"/>
          <w:spacing w:val="2"/>
          <w:sz w:val="26"/>
          <w:szCs w:val="26"/>
        </w:rPr>
        <w:t>т</w:t>
      </w:r>
      <w:r w:rsidRPr="00BA00B1">
        <w:rPr>
          <w:color w:val="000000"/>
          <w:sz w:val="26"/>
          <w:szCs w:val="26"/>
        </w:rPr>
        <w:t>еп</w:t>
      </w:r>
      <w:r w:rsidRPr="00BA00B1">
        <w:rPr>
          <w:color w:val="000000"/>
          <w:spacing w:val="1"/>
          <w:sz w:val="26"/>
          <w:szCs w:val="26"/>
        </w:rPr>
        <w:t>л</w:t>
      </w:r>
      <w:r w:rsidRPr="00BA00B1">
        <w:rPr>
          <w:color w:val="000000"/>
          <w:sz w:val="26"/>
          <w:szCs w:val="26"/>
        </w:rPr>
        <w:t>осна</w:t>
      </w:r>
      <w:r w:rsidRPr="00BA00B1">
        <w:rPr>
          <w:color w:val="000000"/>
          <w:spacing w:val="1"/>
          <w:sz w:val="26"/>
          <w:szCs w:val="26"/>
        </w:rPr>
        <w:t>бж</w:t>
      </w:r>
      <w:r w:rsidRPr="00BA00B1">
        <w:rPr>
          <w:color w:val="000000"/>
          <w:sz w:val="26"/>
          <w:szCs w:val="26"/>
        </w:rPr>
        <w:t>ен</w:t>
      </w:r>
      <w:r w:rsidRPr="00BA00B1">
        <w:rPr>
          <w:color w:val="000000"/>
          <w:spacing w:val="1"/>
          <w:sz w:val="26"/>
          <w:szCs w:val="26"/>
        </w:rPr>
        <w:t>и</w:t>
      </w:r>
      <w:r w:rsidRPr="00BA00B1">
        <w:rPr>
          <w:color w:val="000000"/>
          <w:sz w:val="26"/>
          <w:szCs w:val="26"/>
        </w:rPr>
        <w:t>я;</w:t>
      </w:r>
    </w:p>
    <w:p w14:paraId="382C9C16" w14:textId="77777777" w:rsidR="003C39C0" w:rsidRPr="00BA00B1" w:rsidRDefault="003C39C0" w:rsidP="00C22502">
      <w:pPr>
        <w:widowControl w:val="0"/>
        <w:autoSpaceDE w:val="0"/>
        <w:autoSpaceDN w:val="0"/>
        <w:adjustRightInd w:val="0"/>
        <w:spacing w:before="7" w:line="140" w:lineRule="exact"/>
        <w:ind w:right="13" w:firstLine="567"/>
        <w:rPr>
          <w:color w:val="000000"/>
          <w:sz w:val="14"/>
          <w:szCs w:val="14"/>
        </w:rPr>
      </w:pPr>
    </w:p>
    <w:p w14:paraId="226CB85C" w14:textId="77777777" w:rsidR="003C39C0" w:rsidRPr="00BA00B1" w:rsidRDefault="003C39C0" w:rsidP="00C22502">
      <w:pPr>
        <w:widowControl w:val="0"/>
        <w:tabs>
          <w:tab w:val="left" w:pos="1220"/>
        </w:tabs>
        <w:autoSpaceDE w:val="0"/>
        <w:autoSpaceDN w:val="0"/>
        <w:adjustRightInd w:val="0"/>
        <w:ind w:right="13" w:firstLine="567"/>
        <w:rPr>
          <w:color w:val="000000"/>
          <w:sz w:val="26"/>
          <w:szCs w:val="26"/>
        </w:rPr>
      </w:pPr>
      <w:r w:rsidRPr="00BA00B1">
        <w:rPr>
          <w:rFonts w:ascii="Symbol" w:hAnsi="Symbol" w:cs="Symbol"/>
          <w:color w:val="000000"/>
          <w:sz w:val="26"/>
          <w:szCs w:val="26"/>
        </w:rPr>
        <w:t></w:t>
      </w:r>
      <w:r w:rsidRPr="00BA00B1">
        <w:rPr>
          <w:color w:val="000000"/>
          <w:spacing w:val="-64"/>
          <w:sz w:val="26"/>
          <w:szCs w:val="26"/>
        </w:rPr>
        <w:t xml:space="preserve"> </w:t>
      </w:r>
      <w:r w:rsidRPr="00BA00B1">
        <w:rPr>
          <w:color w:val="000000"/>
          <w:sz w:val="26"/>
          <w:szCs w:val="26"/>
        </w:rPr>
        <w:tab/>
        <w:t>показате</w:t>
      </w:r>
      <w:r w:rsidRPr="00BA00B1">
        <w:rPr>
          <w:color w:val="000000"/>
          <w:spacing w:val="2"/>
          <w:sz w:val="26"/>
          <w:szCs w:val="26"/>
        </w:rPr>
        <w:t>л</w:t>
      </w:r>
      <w:r w:rsidRPr="00BA00B1">
        <w:rPr>
          <w:color w:val="000000"/>
          <w:sz w:val="26"/>
          <w:szCs w:val="26"/>
        </w:rPr>
        <w:t>ь</w:t>
      </w:r>
      <w:r w:rsidRPr="00BA00B1">
        <w:rPr>
          <w:color w:val="000000"/>
          <w:spacing w:val="-12"/>
          <w:sz w:val="26"/>
          <w:szCs w:val="26"/>
        </w:rPr>
        <w:t xml:space="preserve"> </w:t>
      </w:r>
      <w:r w:rsidRPr="00BA00B1">
        <w:rPr>
          <w:color w:val="000000"/>
          <w:sz w:val="26"/>
          <w:szCs w:val="26"/>
        </w:rPr>
        <w:t>о</w:t>
      </w:r>
      <w:r w:rsidRPr="00BA00B1">
        <w:rPr>
          <w:color w:val="000000"/>
          <w:spacing w:val="-1"/>
          <w:sz w:val="26"/>
          <w:szCs w:val="26"/>
        </w:rPr>
        <w:t>т</w:t>
      </w:r>
      <w:r w:rsidRPr="00BA00B1">
        <w:rPr>
          <w:color w:val="000000"/>
          <w:sz w:val="26"/>
          <w:szCs w:val="26"/>
        </w:rPr>
        <w:t>н</w:t>
      </w:r>
      <w:r w:rsidRPr="00BA00B1">
        <w:rPr>
          <w:color w:val="000000"/>
          <w:spacing w:val="3"/>
          <w:sz w:val="26"/>
          <w:szCs w:val="26"/>
        </w:rPr>
        <w:t>о</w:t>
      </w:r>
      <w:r w:rsidRPr="00BA00B1">
        <w:rPr>
          <w:color w:val="000000"/>
          <w:sz w:val="26"/>
          <w:szCs w:val="26"/>
        </w:rPr>
        <w:t>сите</w:t>
      </w:r>
      <w:r w:rsidRPr="00BA00B1">
        <w:rPr>
          <w:color w:val="000000"/>
          <w:spacing w:val="3"/>
          <w:sz w:val="26"/>
          <w:szCs w:val="26"/>
        </w:rPr>
        <w:t>л</w:t>
      </w:r>
      <w:r w:rsidRPr="00BA00B1">
        <w:rPr>
          <w:color w:val="000000"/>
          <w:sz w:val="26"/>
          <w:szCs w:val="26"/>
        </w:rPr>
        <w:t>ьного</w:t>
      </w:r>
      <w:r w:rsidRPr="00BA00B1">
        <w:rPr>
          <w:color w:val="000000"/>
          <w:spacing w:val="-18"/>
          <w:sz w:val="26"/>
          <w:szCs w:val="26"/>
        </w:rPr>
        <w:t xml:space="preserve"> </w:t>
      </w:r>
      <w:r w:rsidRPr="00BA00B1">
        <w:rPr>
          <w:color w:val="000000"/>
          <w:sz w:val="26"/>
          <w:szCs w:val="26"/>
        </w:rPr>
        <w:t>а</w:t>
      </w:r>
      <w:r w:rsidRPr="00BA00B1">
        <w:rPr>
          <w:color w:val="000000"/>
          <w:spacing w:val="2"/>
          <w:sz w:val="26"/>
          <w:szCs w:val="26"/>
        </w:rPr>
        <w:t>в</w:t>
      </w:r>
      <w:r w:rsidRPr="00BA00B1">
        <w:rPr>
          <w:color w:val="000000"/>
          <w:sz w:val="26"/>
          <w:szCs w:val="26"/>
        </w:rPr>
        <w:t>ари</w:t>
      </w:r>
      <w:r w:rsidRPr="00BA00B1">
        <w:rPr>
          <w:color w:val="000000"/>
          <w:spacing w:val="1"/>
          <w:sz w:val="26"/>
          <w:szCs w:val="26"/>
        </w:rPr>
        <w:t>й</w:t>
      </w:r>
      <w:r w:rsidRPr="00BA00B1">
        <w:rPr>
          <w:color w:val="000000"/>
          <w:sz w:val="26"/>
          <w:szCs w:val="26"/>
        </w:rPr>
        <w:t>ного</w:t>
      </w:r>
      <w:r w:rsidRPr="00BA00B1">
        <w:rPr>
          <w:color w:val="000000"/>
          <w:spacing w:val="-11"/>
          <w:sz w:val="26"/>
          <w:szCs w:val="26"/>
        </w:rPr>
        <w:t xml:space="preserve"> </w:t>
      </w:r>
      <w:r w:rsidRPr="00BA00B1">
        <w:rPr>
          <w:color w:val="000000"/>
          <w:sz w:val="26"/>
          <w:szCs w:val="26"/>
        </w:rPr>
        <w:t>не</w:t>
      </w:r>
      <w:r w:rsidRPr="00BA00B1">
        <w:rPr>
          <w:color w:val="000000"/>
          <w:spacing w:val="3"/>
          <w:sz w:val="26"/>
          <w:szCs w:val="26"/>
        </w:rPr>
        <w:t>д</w:t>
      </w:r>
      <w:r w:rsidRPr="00BA00B1">
        <w:rPr>
          <w:color w:val="000000"/>
          <w:sz w:val="26"/>
          <w:szCs w:val="26"/>
        </w:rPr>
        <w:t>оот</w:t>
      </w:r>
      <w:r w:rsidRPr="00BA00B1">
        <w:rPr>
          <w:color w:val="000000"/>
          <w:spacing w:val="5"/>
          <w:sz w:val="26"/>
          <w:szCs w:val="26"/>
        </w:rPr>
        <w:t>п</w:t>
      </w:r>
      <w:r w:rsidRPr="00BA00B1">
        <w:rPr>
          <w:color w:val="000000"/>
          <w:spacing w:val="-5"/>
          <w:sz w:val="26"/>
          <w:szCs w:val="26"/>
        </w:rPr>
        <w:t>у</w:t>
      </w:r>
      <w:r w:rsidRPr="00BA00B1">
        <w:rPr>
          <w:color w:val="000000"/>
          <w:spacing w:val="2"/>
          <w:sz w:val="26"/>
          <w:szCs w:val="26"/>
        </w:rPr>
        <w:t>с</w:t>
      </w:r>
      <w:r w:rsidRPr="00BA00B1">
        <w:rPr>
          <w:color w:val="000000"/>
          <w:spacing w:val="-1"/>
          <w:sz w:val="26"/>
          <w:szCs w:val="26"/>
        </w:rPr>
        <w:t>к</w:t>
      </w:r>
      <w:r w:rsidRPr="00BA00B1">
        <w:rPr>
          <w:color w:val="000000"/>
          <w:sz w:val="26"/>
          <w:szCs w:val="26"/>
        </w:rPr>
        <w:t>а</w:t>
      </w:r>
      <w:r w:rsidRPr="00BA00B1">
        <w:rPr>
          <w:color w:val="000000"/>
          <w:spacing w:val="-14"/>
          <w:sz w:val="26"/>
          <w:szCs w:val="26"/>
        </w:rPr>
        <w:t xml:space="preserve"> </w:t>
      </w:r>
      <w:r w:rsidRPr="00BA00B1">
        <w:rPr>
          <w:color w:val="000000"/>
          <w:sz w:val="26"/>
          <w:szCs w:val="26"/>
        </w:rPr>
        <w:t>тепла;</w:t>
      </w:r>
    </w:p>
    <w:p w14:paraId="3FE95606" w14:textId="77777777" w:rsidR="003C39C0" w:rsidRPr="00BA00B1" w:rsidRDefault="003C39C0" w:rsidP="00C22502">
      <w:pPr>
        <w:widowControl w:val="0"/>
        <w:autoSpaceDE w:val="0"/>
        <w:autoSpaceDN w:val="0"/>
        <w:adjustRightInd w:val="0"/>
        <w:spacing w:before="9" w:line="140" w:lineRule="exact"/>
        <w:ind w:right="13" w:firstLine="567"/>
        <w:rPr>
          <w:color w:val="000000"/>
          <w:sz w:val="14"/>
          <w:szCs w:val="14"/>
        </w:rPr>
      </w:pPr>
    </w:p>
    <w:p w14:paraId="7595EB49" w14:textId="77777777" w:rsidR="003C39C0" w:rsidRPr="00BA00B1" w:rsidRDefault="003C39C0" w:rsidP="00C22502">
      <w:pPr>
        <w:widowControl w:val="0"/>
        <w:autoSpaceDE w:val="0"/>
        <w:autoSpaceDN w:val="0"/>
        <w:adjustRightInd w:val="0"/>
        <w:spacing w:line="356" w:lineRule="auto"/>
        <w:ind w:right="13" w:firstLine="567"/>
        <w:jc w:val="both"/>
        <w:rPr>
          <w:color w:val="000000"/>
          <w:sz w:val="26"/>
          <w:szCs w:val="26"/>
        </w:rPr>
      </w:pPr>
      <w:r w:rsidRPr="00BA00B1">
        <w:rPr>
          <w:rFonts w:ascii="Symbol" w:hAnsi="Symbol" w:cs="Symbol"/>
          <w:color w:val="000000"/>
          <w:sz w:val="26"/>
          <w:szCs w:val="26"/>
        </w:rPr>
        <w:t></w:t>
      </w:r>
      <w:r w:rsidRPr="00BA00B1">
        <w:rPr>
          <w:color w:val="000000"/>
          <w:sz w:val="26"/>
          <w:szCs w:val="26"/>
        </w:rPr>
        <w:t xml:space="preserve"> </w:t>
      </w:r>
      <w:r w:rsidRPr="00BA00B1">
        <w:rPr>
          <w:color w:val="000000"/>
          <w:spacing w:val="20"/>
          <w:sz w:val="26"/>
          <w:szCs w:val="26"/>
        </w:rPr>
        <w:t xml:space="preserve"> </w:t>
      </w:r>
      <w:r w:rsidRPr="00BA00B1">
        <w:rPr>
          <w:color w:val="000000"/>
          <w:sz w:val="26"/>
          <w:szCs w:val="26"/>
        </w:rPr>
        <w:t>показате</w:t>
      </w:r>
      <w:r w:rsidRPr="00BA00B1">
        <w:rPr>
          <w:color w:val="000000"/>
          <w:spacing w:val="2"/>
          <w:sz w:val="26"/>
          <w:szCs w:val="26"/>
        </w:rPr>
        <w:t>л</w:t>
      </w:r>
      <w:r w:rsidRPr="00BA00B1">
        <w:rPr>
          <w:color w:val="000000"/>
          <w:sz w:val="26"/>
          <w:szCs w:val="26"/>
        </w:rPr>
        <w:t>ь</w:t>
      </w:r>
      <w:r w:rsidRPr="00BA00B1">
        <w:rPr>
          <w:color w:val="000000"/>
          <w:spacing w:val="8"/>
          <w:sz w:val="26"/>
          <w:szCs w:val="26"/>
        </w:rPr>
        <w:t xml:space="preserve"> </w:t>
      </w:r>
      <w:r w:rsidRPr="00BA00B1">
        <w:rPr>
          <w:color w:val="000000"/>
          <w:sz w:val="26"/>
          <w:szCs w:val="26"/>
        </w:rPr>
        <w:t>го</w:t>
      </w:r>
      <w:r w:rsidRPr="00BA00B1">
        <w:rPr>
          <w:color w:val="000000"/>
          <w:spacing w:val="1"/>
          <w:sz w:val="26"/>
          <w:szCs w:val="26"/>
        </w:rPr>
        <w:t>т</w:t>
      </w:r>
      <w:r w:rsidRPr="00BA00B1">
        <w:rPr>
          <w:color w:val="000000"/>
          <w:sz w:val="26"/>
          <w:szCs w:val="26"/>
        </w:rPr>
        <w:t>овно</w:t>
      </w:r>
      <w:r w:rsidRPr="00BA00B1">
        <w:rPr>
          <w:color w:val="000000"/>
          <w:spacing w:val="3"/>
          <w:sz w:val="26"/>
          <w:szCs w:val="26"/>
        </w:rPr>
        <w:t>с</w:t>
      </w:r>
      <w:r w:rsidRPr="00BA00B1">
        <w:rPr>
          <w:color w:val="000000"/>
          <w:sz w:val="26"/>
          <w:szCs w:val="26"/>
        </w:rPr>
        <w:t>ти</w:t>
      </w:r>
      <w:r w:rsidRPr="00BA00B1">
        <w:rPr>
          <w:color w:val="000000"/>
          <w:spacing w:val="8"/>
          <w:sz w:val="26"/>
          <w:szCs w:val="26"/>
        </w:rPr>
        <w:t xml:space="preserve"> </w:t>
      </w:r>
      <w:r w:rsidRPr="00BA00B1">
        <w:rPr>
          <w:color w:val="000000"/>
          <w:sz w:val="26"/>
          <w:szCs w:val="26"/>
        </w:rPr>
        <w:t>теплос</w:t>
      </w:r>
      <w:r w:rsidRPr="00BA00B1">
        <w:rPr>
          <w:color w:val="000000"/>
          <w:spacing w:val="1"/>
          <w:sz w:val="26"/>
          <w:szCs w:val="26"/>
        </w:rPr>
        <w:t>н</w:t>
      </w:r>
      <w:r w:rsidRPr="00BA00B1">
        <w:rPr>
          <w:color w:val="000000"/>
          <w:sz w:val="26"/>
          <w:szCs w:val="26"/>
        </w:rPr>
        <w:t>аб</w:t>
      </w:r>
      <w:r w:rsidRPr="00BA00B1">
        <w:rPr>
          <w:color w:val="000000"/>
          <w:spacing w:val="1"/>
          <w:sz w:val="26"/>
          <w:szCs w:val="26"/>
        </w:rPr>
        <w:t>ж</w:t>
      </w:r>
      <w:r w:rsidRPr="00BA00B1">
        <w:rPr>
          <w:color w:val="000000"/>
          <w:sz w:val="26"/>
          <w:szCs w:val="26"/>
        </w:rPr>
        <w:t>а</w:t>
      </w:r>
      <w:r w:rsidRPr="00BA00B1">
        <w:rPr>
          <w:color w:val="000000"/>
          <w:spacing w:val="1"/>
          <w:sz w:val="26"/>
          <w:szCs w:val="26"/>
        </w:rPr>
        <w:t>ю</w:t>
      </w:r>
      <w:r w:rsidRPr="00BA00B1">
        <w:rPr>
          <w:color w:val="000000"/>
          <w:sz w:val="26"/>
          <w:szCs w:val="26"/>
        </w:rPr>
        <w:t>щ</w:t>
      </w:r>
      <w:r w:rsidRPr="00BA00B1">
        <w:rPr>
          <w:color w:val="000000"/>
          <w:spacing w:val="2"/>
          <w:sz w:val="26"/>
          <w:szCs w:val="26"/>
        </w:rPr>
        <w:t>и</w:t>
      </w:r>
      <w:r w:rsidRPr="00BA00B1">
        <w:rPr>
          <w:color w:val="000000"/>
          <w:sz w:val="26"/>
          <w:szCs w:val="26"/>
        </w:rPr>
        <w:t>х органи</w:t>
      </w:r>
      <w:r w:rsidRPr="00BA00B1">
        <w:rPr>
          <w:color w:val="000000"/>
          <w:spacing w:val="1"/>
          <w:sz w:val="26"/>
          <w:szCs w:val="26"/>
        </w:rPr>
        <w:t>з</w:t>
      </w:r>
      <w:r w:rsidRPr="00BA00B1">
        <w:rPr>
          <w:color w:val="000000"/>
          <w:sz w:val="26"/>
          <w:szCs w:val="26"/>
        </w:rPr>
        <w:t>ац</w:t>
      </w:r>
      <w:r w:rsidRPr="00BA00B1">
        <w:rPr>
          <w:color w:val="000000"/>
          <w:spacing w:val="1"/>
          <w:sz w:val="26"/>
          <w:szCs w:val="26"/>
        </w:rPr>
        <w:t>и</w:t>
      </w:r>
      <w:r w:rsidRPr="00BA00B1">
        <w:rPr>
          <w:color w:val="000000"/>
          <w:sz w:val="26"/>
          <w:szCs w:val="26"/>
        </w:rPr>
        <w:t>й</w:t>
      </w:r>
      <w:r w:rsidRPr="00BA00B1">
        <w:rPr>
          <w:color w:val="000000"/>
          <w:spacing w:val="8"/>
          <w:sz w:val="26"/>
          <w:szCs w:val="26"/>
        </w:rPr>
        <w:t xml:space="preserve"> </w:t>
      </w:r>
      <w:r w:rsidRPr="00BA00B1">
        <w:rPr>
          <w:color w:val="000000"/>
          <w:sz w:val="26"/>
          <w:szCs w:val="26"/>
        </w:rPr>
        <w:t>к</w:t>
      </w:r>
      <w:r w:rsidRPr="00BA00B1">
        <w:rPr>
          <w:color w:val="000000"/>
          <w:spacing w:val="19"/>
          <w:sz w:val="26"/>
          <w:szCs w:val="26"/>
        </w:rPr>
        <w:t xml:space="preserve"> </w:t>
      </w:r>
      <w:r w:rsidRPr="00BA00B1">
        <w:rPr>
          <w:color w:val="000000"/>
          <w:spacing w:val="3"/>
          <w:sz w:val="26"/>
          <w:szCs w:val="26"/>
        </w:rPr>
        <w:t>п</w:t>
      </w:r>
      <w:r w:rsidRPr="00BA00B1">
        <w:rPr>
          <w:color w:val="000000"/>
          <w:sz w:val="26"/>
          <w:szCs w:val="26"/>
        </w:rPr>
        <w:t>роведе</w:t>
      </w:r>
      <w:r w:rsidRPr="00BA00B1">
        <w:rPr>
          <w:color w:val="000000"/>
          <w:spacing w:val="1"/>
          <w:sz w:val="26"/>
          <w:szCs w:val="26"/>
        </w:rPr>
        <w:t>н</w:t>
      </w:r>
      <w:r w:rsidRPr="00BA00B1">
        <w:rPr>
          <w:color w:val="000000"/>
          <w:sz w:val="26"/>
          <w:szCs w:val="26"/>
        </w:rPr>
        <w:t>ию авар</w:t>
      </w:r>
      <w:r w:rsidRPr="00BA00B1">
        <w:rPr>
          <w:color w:val="000000"/>
          <w:spacing w:val="1"/>
          <w:sz w:val="26"/>
          <w:szCs w:val="26"/>
        </w:rPr>
        <w:t>и</w:t>
      </w:r>
      <w:r w:rsidRPr="00BA00B1">
        <w:rPr>
          <w:color w:val="000000"/>
          <w:sz w:val="26"/>
          <w:szCs w:val="26"/>
        </w:rPr>
        <w:t>й</w:t>
      </w:r>
      <w:r w:rsidRPr="00BA00B1">
        <w:rPr>
          <w:color w:val="000000"/>
          <w:spacing w:val="1"/>
          <w:sz w:val="26"/>
          <w:szCs w:val="26"/>
        </w:rPr>
        <w:t>н</w:t>
      </w:r>
      <w:r w:rsidRPr="00BA00B1">
        <w:rPr>
          <w:color w:val="000000"/>
          <w:sz w:val="26"/>
          <w:szCs w:val="26"/>
        </w:rPr>
        <w:t>о-вос</w:t>
      </w:r>
      <w:r w:rsidRPr="00BA00B1">
        <w:rPr>
          <w:color w:val="000000"/>
          <w:spacing w:val="2"/>
          <w:sz w:val="26"/>
          <w:szCs w:val="26"/>
        </w:rPr>
        <w:t>с</w:t>
      </w:r>
      <w:r w:rsidRPr="00BA00B1">
        <w:rPr>
          <w:color w:val="000000"/>
          <w:sz w:val="26"/>
          <w:szCs w:val="26"/>
        </w:rPr>
        <w:t>танов</w:t>
      </w:r>
      <w:r w:rsidRPr="00BA00B1">
        <w:rPr>
          <w:color w:val="000000"/>
          <w:spacing w:val="3"/>
          <w:sz w:val="26"/>
          <w:szCs w:val="26"/>
        </w:rPr>
        <w:t>и</w:t>
      </w:r>
      <w:r w:rsidRPr="00BA00B1">
        <w:rPr>
          <w:color w:val="000000"/>
          <w:sz w:val="26"/>
          <w:szCs w:val="26"/>
        </w:rPr>
        <w:t>тельн</w:t>
      </w:r>
      <w:r w:rsidRPr="00BA00B1">
        <w:rPr>
          <w:color w:val="000000"/>
          <w:spacing w:val="1"/>
          <w:sz w:val="26"/>
          <w:szCs w:val="26"/>
        </w:rPr>
        <w:t>ы</w:t>
      </w:r>
      <w:r w:rsidRPr="00BA00B1">
        <w:rPr>
          <w:color w:val="000000"/>
          <w:sz w:val="26"/>
          <w:szCs w:val="26"/>
        </w:rPr>
        <w:t xml:space="preserve">х </w:t>
      </w:r>
      <w:r w:rsidRPr="00BA00B1">
        <w:rPr>
          <w:color w:val="000000"/>
          <w:spacing w:val="2"/>
          <w:sz w:val="26"/>
          <w:szCs w:val="26"/>
        </w:rPr>
        <w:t>р</w:t>
      </w:r>
      <w:r w:rsidRPr="00BA00B1">
        <w:rPr>
          <w:color w:val="000000"/>
          <w:sz w:val="26"/>
          <w:szCs w:val="26"/>
        </w:rPr>
        <w:t>абот</w:t>
      </w:r>
      <w:r w:rsidRPr="00BA00B1">
        <w:rPr>
          <w:color w:val="000000"/>
          <w:spacing w:val="29"/>
          <w:sz w:val="26"/>
          <w:szCs w:val="26"/>
        </w:rPr>
        <w:t xml:space="preserve"> </w:t>
      </w:r>
      <w:r w:rsidRPr="00BA00B1">
        <w:rPr>
          <w:color w:val="000000"/>
          <w:sz w:val="26"/>
          <w:szCs w:val="26"/>
        </w:rPr>
        <w:t>в</w:t>
      </w:r>
      <w:r w:rsidRPr="00BA00B1">
        <w:rPr>
          <w:color w:val="000000"/>
          <w:spacing w:val="34"/>
          <w:sz w:val="26"/>
          <w:szCs w:val="26"/>
        </w:rPr>
        <w:t xml:space="preserve"> </w:t>
      </w:r>
      <w:r w:rsidRPr="00BA00B1">
        <w:rPr>
          <w:color w:val="000000"/>
          <w:sz w:val="26"/>
          <w:szCs w:val="26"/>
        </w:rPr>
        <w:t>сист</w:t>
      </w:r>
      <w:r w:rsidRPr="00BA00B1">
        <w:rPr>
          <w:color w:val="000000"/>
          <w:spacing w:val="3"/>
          <w:sz w:val="26"/>
          <w:szCs w:val="26"/>
        </w:rPr>
        <w:t>е</w:t>
      </w:r>
      <w:r w:rsidRPr="00BA00B1">
        <w:rPr>
          <w:color w:val="000000"/>
          <w:spacing w:val="-1"/>
          <w:sz w:val="26"/>
          <w:szCs w:val="26"/>
        </w:rPr>
        <w:t>м</w:t>
      </w:r>
      <w:r w:rsidRPr="00BA00B1">
        <w:rPr>
          <w:color w:val="000000"/>
          <w:sz w:val="26"/>
          <w:szCs w:val="26"/>
        </w:rPr>
        <w:t>ах</w:t>
      </w:r>
      <w:r w:rsidRPr="00BA00B1">
        <w:rPr>
          <w:color w:val="000000"/>
          <w:spacing w:val="26"/>
          <w:sz w:val="26"/>
          <w:szCs w:val="26"/>
        </w:rPr>
        <w:t xml:space="preserve"> </w:t>
      </w:r>
      <w:r w:rsidRPr="00BA00B1">
        <w:rPr>
          <w:color w:val="000000"/>
          <w:sz w:val="26"/>
          <w:szCs w:val="26"/>
        </w:rPr>
        <w:t>тепло</w:t>
      </w:r>
      <w:r w:rsidRPr="00BA00B1">
        <w:rPr>
          <w:color w:val="000000"/>
          <w:spacing w:val="3"/>
          <w:sz w:val="26"/>
          <w:szCs w:val="26"/>
        </w:rPr>
        <w:t>с</w:t>
      </w:r>
      <w:r w:rsidRPr="00BA00B1">
        <w:rPr>
          <w:color w:val="000000"/>
          <w:sz w:val="26"/>
          <w:szCs w:val="26"/>
        </w:rPr>
        <w:t>наб</w:t>
      </w:r>
      <w:r w:rsidRPr="00BA00B1">
        <w:rPr>
          <w:color w:val="000000"/>
          <w:spacing w:val="1"/>
          <w:sz w:val="26"/>
          <w:szCs w:val="26"/>
        </w:rPr>
        <w:t>ж</w:t>
      </w:r>
      <w:r w:rsidRPr="00BA00B1">
        <w:rPr>
          <w:color w:val="000000"/>
          <w:sz w:val="26"/>
          <w:szCs w:val="26"/>
        </w:rPr>
        <w:t>ен</w:t>
      </w:r>
      <w:r w:rsidRPr="00BA00B1">
        <w:rPr>
          <w:color w:val="000000"/>
          <w:spacing w:val="1"/>
          <w:sz w:val="26"/>
          <w:szCs w:val="26"/>
        </w:rPr>
        <w:t>и</w:t>
      </w:r>
      <w:r w:rsidRPr="00BA00B1">
        <w:rPr>
          <w:color w:val="000000"/>
          <w:sz w:val="26"/>
          <w:szCs w:val="26"/>
        </w:rPr>
        <w:t>я</w:t>
      </w:r>
      <w:r w:rsidRPr="00BA00B1">
        <w:rPr>
          <w:color w:val="000000"/>
          <w:spacing w:val="16"/>
          <w:sz w:val="26"/>
          <w:szCs w:val="26"/>
        </w:rPr>
        <w:t xml:space="preserve"> </w:t>
      </w:r>
      <w:r w:rsidRPr="00BA00B1">
        <w:rPr>
          <w:color w:val="000000"/>
          <w:sz w:val="26"/>
          <w:szCs w:val="26"/>
        </w:rPr>
        <w:t>(ито</w:t>
      </w:r>
      <w:r w:rsidRPr="00BA00B1">
        <w:rPr>
          <w:color w:val="000000"/>
          <w:spacing w:val="2"/>
          <w:sz w:val="26"/>
          <w:szCs w:val="26"/>
        </w:rPr>
        <w:t>г</w:t>
      </w:r>
      <w:r w:rsidRPr="00BA00B1">
        <w:rPr>
          <w:color w:val="000000"/>
          <w:sz w:val="26"/>
          <w:szCs w:val="26"/>
        </w:rPr>
        <w:t>ов</w:t>
      </w:r>
      <w:r w:rsidRPr="00BA00B1">
        <w:rPr>
          <w:color w:val="000000"/>
          <w:spacing w:val="1"/>
          <w:sz w:val="26"/>
          <w:szCs w:val="26"/>
        </w:rPr>
        <w:t>ы</w:t>
      </w:r>
      <w:r w:rsidRPr="00BA00B1">
        <w:rPr>
          <w:color w:val="000000"/>
          <w:sz w:val="26"/>
          <w:szCs w:val="26"/>
        </w:rPr>
        <w:t>й показате</w:t>
      </w:r>
      <w:r w:rsidRPr="00BA00B1">
        <w:rPr>
          <w:color w:val="000000"/>
          <w:spacing w:val="2"/>
          <w:sz w:val="26"/>
          <w:szCs w:val="26"/>
        </w:rPr>
        <w:t>л</w:t>
      </w:r>
      <w:r w:rsidRPr="00BA00B1">
        <w:rPr>
          <w:color w:val="000000"/>
          <w:sz w:val="26"/>
          <w:szCs w:val="26"/>
        </w:rPr>
        <w:t>ь);</w:t>
      </w:r>
    </w:p>
    <w:p w14:paraId="137037D3" w14:textId="77777777" w:rsidR="003C39C0" w:rsidRPr="00BA00B1" w:rsidRDefault="003C39C0" w:rsidP="00C22502">
      <w:pPr>
        <w:widowControl w:val="0"/>
        <w:autoSpaceDE w:val="0"/>
        <w:autoSpaceDN w:val="0"/>
        <w:adjustRightInd w:val="0"/>
        <w:spacing w:before="9" w:line="352" w:lineRule="auto"/>
        <w:ind w:right="13" w:firstLine="567"/>
        <w:jc w:val="both"/>
        <w:rPr>
          <w:color w:val="000000"/>
          <w:sz w:val="26"/>
          <w:szCs w:val="26"/>
        </w:rPr>
      </w:pPr>
      <w:r w:rsidRPr="00BA00B1">
        <w:rPr>
          <w:rFonts w:ascii="Symbol" w:hAnsi="Symbol" w:cs="Symbol"/>
          <w:color w:val="000000"/>
          <w:sz w:val="26"/>
          <w:szCs w:val="26"/>
        </w:rPr>
        <w:t></w:t>
      </w:r>
      <w:r w:rsidRPr="00BA00B1">
        <w:rPr>
          <w:color w:val="000000"/>
          <w:sz w:val="26"/>
          <w:szCs w:val="26"/>
        </w:rPr>
        <w:t xml:space="preserve"> </w:t>
      </w:r>
      <w:r w:rsidRPr="00BA00B1">
        <w:rPr>
          <w:color w:val="000000"/>
          <w:spacing w:val="5"/>
          <w:sz w:val="26"/>
          <w:szCs w:val="26"/>
        </w:rPr>
        <w:t xml:space="preserve"> </w:t>
      </w:r>
      <w:r w:rsidRPr="00BA00B1">
        <w:rPr>
          <w:color w:val="000000"/>
          <w:sz w:val="26"/>
          <w:szCs w:val="26"/>
        </w:rPr>
        <w:t>показате</w:t>
      </w:r>
      <w:r w:rsidRPr="00BA00B1">
        <w:rPr>
          <w:color w:val="000000"/>
          <w:spacing w:val="2"/>
          <w:sz w:val="26"/>
          <w:szCs w:val="26"/>
        </w:rPr>
        <w:t>л</w:t>
      </w:r>
      <w:r w:rsidRPr="00BA00B1">
        <w:rPr>
          <w:color w:val="000000"/>
          <w:sz w:val="26"/>
          <w:szCs w:val="26"/>
        </w:rPr>
        <w:t>ь</w:t>
      </w:r>
      <w:r w:rsidRPr="00BA00B1">
        <w:rPr>
          <w:color w:val="000000"/>
          <w:spacing w:val="13"/>
          <w:sz w:val="26"/>
          <w:szCs w:val="26"/>
        </w:rPr>
        <w:t xml:space="preserve"> </w:t>
      </w:r>
      <w:r w:rsidRPr="00BA00B1">
        <w:rPr>
          <w:color w:val="000000"/>
          <w:spacing w:val="-5"/>
          <w:sz w:val="26"/>
          <w:szCs w:val="26"/>
        </w:rPr>
        <w:t>у</w:t>
      </w:r>
      <w:r w:rsidRPr="00BA00B1">
        <w:rPr>
          <w:color w:val="000000"/>
          <w:spacing w:val="1"/>
          <w:sz w:val="26"/>
          <w:szCs w:val="26"/>
        </w:rPr>
        <w:t>к</w:t>
      </w:r>
      <w:r w:rsidRPr="00BA00B1">
        <w:rPr>
          <w:color w:val="000000"/>
          <w:spacing w:val="2"/>
          <w:sz w:val="26"/>
          <w:szCs w:val="26"/>
        </w:rPr>
        <w:t>о</w:t>
      </w:r>
      <w:r w:rsidRPr="00BA00B1">
        <w:rPr>
          <w:color w:val="000000"/>
          <w:spacing w:val="-1"/>
          <w:sz w:val="26"/>
          <w:szCs w:val="26"/>
        </w:rPr>
        <w:t>м</w:t>
      </w:r>
      <w:r w:rsidRPr="00BA00B1">
        <w:rPr>
          <w:color w:val="000000"/>
          <w:sz w:val="26"/>
          <w:szCs w:val="26"/>
        </w:rPr>
        <w:t>п</w:t>
      </w:r>
      <w:r w:rsidRPr="00BA00B1">
        <w:rPr>
          <w:color w:val="000000"/>
          <w:spacing w:val="1"/>
          <w:sz w:val="26"/>
          <w:szCs w:val="26"/>
        </w:rPr>
        <w:t>л</w:t>
      </w:r>
      <w:r w:rsidRPr="00BA00B1">
        <w:rPr>
          <w:color w:val="000000"/>
          <w:spacing w:val="2"/>
          <w:sz w:val="26"/>
          <w:szCs w:val="26"/>
        </w:rPr>
        <w:t>е</w:t>
      </w:r>
      <w:r w:rsidRPr="00BA00B1">
        <w:rPr>
          <w:color w:val="000000"/>
          <w:spacing w:val="-1"/>
          <w:sz w:val="26"/>
          <w:szCs w:val="26"/>
        </w:rPr>
        <w:t>к</w:t>
      </w:r>
      <w:r w:rsidRPr="00BA00B1">
        <w:rPr>
          <w:color w:val="000000"/>
          <w:sz w:val="26"/>
          <w:szCs w:val="26"/>
        </w:rPr>
        <w:t>тован</w:t>
      </w:r>
      <w:r w:rsidRPr="00BA00B1">
        <w:rPr>
          <w:color w:val="000000"/>
          <w:spacing w:val="3"/>
          <w:sz w:val="26"/>
          <w:szCs w:val="26"/>
        </w:rPr>
        <w:t>н</w:t>
      </w:r>
      <w:r w:rsidRPr="00BA00B1">
        <w:rPr>
          <w:color w:val="000000"/>
          <w:sz w:val="26"/>
          <w:szCs w:val="26"/>
        </w:rPr>
        <w:t>ости ремо</w:t>
      </w:r>
      <w:r w:rsidRPr="00BA00B1">
        <w:rPr>
          <w:color w:val="000000"/>
          <w:spacing w:val="2"/>
          <w:sz w:val="26"/>
          <w:szCs w:val="26"/>
        </w:rPr>
        <w:t>нт</w:t>
      </w:r>
      <w:r w:rsidRPr="00BA00B1">
        <w:rPr>
          <w:color w:val="000000"/>
          <w:sz w:val="26"/>
          <w:szCs w:val="26"/>
        </w:rPr>
        <w:t>н</w:t>
      </w:r>
      <w:r w:rsidRPr="00BA00B1">
        <w:rPr>
          <w:color w:val="000000"/>
          <w:spacing w:val="1"/>
          <w:sz w:val="26"/>
          <w:szCs w:val="26"/>
        </w:rPr>
        <w:t>ы</w:t>
      </w:r>
      <w:r w:rsidRPr="00BA00B1">
        <w:rPr>
          <w:color w:val="000000"/>
          <w:sz w:val="26"/>
          <w:szCs w:val="26"/>
        </w:rPr>
        <w:t>м</w:t>
      </w:r>
      <w:r w:rsidRPr="00BA00B1">
        <w:rPr>
          <w:color w:val="000000"/>
          <w:spacing w:val="11"/>
          <w:sz w:val="26"/>
          <w:szCs w:val="26"/>
        </w:rPr>
        <w:t xml:space="preserve"> </w:t>
      </w:r>
      <w:r w:rsidRPr="00BA00B1">
        <w:rPr>
          <w:color w:val="000000"/>
          <w:sz w:val="26"/>
          <w:szCs w:val="26"/>
        </w:rPr>
        <w:t>и</w:t>
      </w:r>
      <w:r w:rsidRPr="00BA00B1">
        <w:rPr>
          <w:color w:val="000000"/>
          <w:spacing w:val="20"/>
          <w:sz w:val="26"/>
          <w:szCs w:val="26"/>
        </w:rPr>
        <w:t xml:space="preserve"> </w:t>
      </w:r>
      <w:r w:rsidRPr="00BA00B1">
        <w:rPr>
          <w:color w:val="000000"/>
          <w:sz w:val="26"/>
          <w:szCs w:val="26"/>
        </w:rPr>
        <w:t>оп</w:t>
      </w:r>
      <w:r w:rsidRPr="00BA00B1">
        <w:rPr>
          <w:color w:val="000000"/>
          <w:spacing w:val="3"/>
          <w:sz w:val="26"/>
          <w:szCs w:val="26"/>
        </w:rPr>
        <w:t>е</w:t>
      </w:r>
      <w:r w:rsidRPr="00BA00B1">
        <w:rPr>
          <w:color w:val="000000"/>
          <w:sz w:val="26"/>
          <w:szCs w:val="26"/>
        </w:rPr>
        <w:t>ративн</w:t>
      </w:r>
      <w:r w:rsidRPr="00BA00B1">
        <w:rPr>
          <w:color w:val="000000"/>
          <w:spacing w:val="2"/>
          <w:sz w:val="26"/>
          <w:szCs w:val="26"/>
        </w:rPr>
        <w:t>о-</w:t>
      </w:r>
      <w:r w:rsidRPr="00BA00B1">
        <w:rPr>
          <w:color w:val="000000"/>
          <w:sz w:val="26"/>
          <w:szCs w:val="26"/>
        </w:rPr>
        <w:t>ремонтн</w:t>
      </w:r>
      <w:r w:rsidRPr="00BA00B1">
        <w:rPr>
          <w:color w:val="000000"/>
          <w:spacing w:val="3"/>
          <w:sz w:val="26"/>
          <w:szCs w:val="26"/>
        </w:rPr>
        <w:t>ы</w:t>
      </w:r>
      <w:r w:rsidRPr="00BA00B1">
        <w:rPr>
          <w:color w:val="000000"/>
          <w:sz w:val="26"/>
          <w:szCs w:val="26"/>
        </w:rPr>
        <w:t>м персо</w:t>
      </w:r>
      <w:r w:rsidRPr="00BA00B1">
        <w:rPr>
          <w:color w:val="000000"/>
          <w:spacing w:val="1"/>
          <w:sz w:val="26"/>
          <w:szCs w:val="26"/>
        </w:rPr>
        <w:t>н</w:t>
      </w:r>
      <w:r w:rsidRPr="00BA00B1">
        <w:rPr>
          <w:color w:val="000000"/>
          <w:sz w:val="26"/>
          <w:szCs w:val="26"/>
        </w:rPr>
        <w:t>алом;</w:t>
      </w:r>
    </w:p>
    <w:p w14:paraId="531A4722" w14:textId="77777777" w:rsidR="003C39C0" w:rsidRPr="00BA00B1" w:rsidRDefault="003C39C0" w:rsidP="00C22502">
      <w:pPr>
        <w:widowControl w:val="0"/>
        <w:autoSpaceDE w:val="0"/>
        <w:autoSpaceDN w:val="0"/>
        <w:adjustRightInd w:val="0"/>
        <w:spacing w:before="15" w:line="352" w:lineRule="auto"/>
        <w:ind w:right="13" w:firstLine="567"/>
        <w:jc w:val="both"/>
        <w:rPr>
          <w:color w:val="000000"/>
          <w:sz w:val="26"/>
          <w:szCs w:val="26"/>
        </w:rPr>
      </w:pPr>
      <w:r w:rsidRPr="00BA00B1">
        <w:rPr>
          <w:rFonts w:ascii="Symbol" w:hAnsi="Symbol" w:cs="Symbol"/>
          <w:color w:val="000000"/>
          <w:sz w:val="26"/>
          <w:szCs w:val="26"/>
        </w:rPr>
        <w:t></w:t>
      </w:r>
      <w:r w:rsidRPr="00BA00B1">
        <w:rPr>
          <w:color w:val="000000"/>
          <w:spacing w:val="55"/>
          <w:sz w:val="26"/>
          <w:szCs w:val="26"/>
        </w:rPr>
        <w:t xml:space="preserve"> </w:t>
      </w:r>
      <w:r w:rsidRPr="00BA00B1">
        <w:rPr>
          <w:color w:val="000000"/>
          <w:sz w:val="26"/>
          <w:szCs w:val="26"/>
        </w:rPr>
        <w:t>показате</w:t>
      </w:r>
      <w:r w:rsidRPr="00BA00B1">
        <w:rPr>
          <w:color w:val="000000"/>
          <w:spacing w:val="2"/>
          <w:sz w:val="26"/>
          <w:szCs w:val="26"/>
        </w:rPr>
        <w:t>л</w:t>
      </w:r>
      <w:r w:rsidRPr="00BA00B1">
        <w:rPr>
          <w:color w:val="000000"/>
          <w:sz w:val="26"/>
          <w:szCs w:val="26"/>
        </w:rPr>
        <w:t>ь осн</w:t>
      </w:r>
      <w:r w:rsidRPr="00BA00B1">
        <w:rPr>
          <w:color w:val="000000"/>
          <w:spacing w:val="3"/>
          <w:sz w:val="26"/>
          <w:szCs w:val="26"/>
        </w:rPr>
        <w:t>а</w:t>
      </w:r>
      <w:r w:rsidRPr="00BA00B1">
        <w:rPr>
          <w:color w:val="000000"/>
          <w:sz w:val="26"/>
          <w:szCs w:val="26"/>
        </w:rPr>
        <w:t>щё</w:t>
      </w:r>
      <w:r w:rsidRPr="00BA00B1">
        <w:rPr>
          <w:color w:val="000000"/>
          <w:spacing w:val="2"/>
          <w:sz w:val="26"/>
          <w:szCs w:val="26"/>
        </w:rPr>
        <w:t>н</w:t>
      </w:r>
      <w:r w:rsidRPr="00BA00B1">
        <w:rPr>
          <w:color w:val="000000"/>
          <w:sz w:val="26"/>
          <w:szCs w:val="26"/>
        </w:rPr>
        <w:t xml:space="preserve">ности </w:t>
      </w:r>
      <w:r w:rsidRPr="00BA00B1">
        <w:rPr>
          <w:color w:val="000000"/>
          <w:spacing w:val="-1"/>
          <w:sz w:val="26"/>
          <w:szCs w:val="26"/>
        </w:rPr>
        <w:t>м</w:t>
      </w:r>
      <w:r w:rsidRPr="00BA00B1">
        <w:rPr>
          <w:color w:val="000000"/>
          <w:sz w:val="26"/>
          <w:szCs w:val="26"/>
        </w:rPr>
        <w:t>аши</w:t>
      </w:r>
      <w:r w:rsidRPr="00BA00B1">
        <w:rPr>
          <w:color w:val="000000"/>
          <w:spacing w:val="1"/>
          <w:sz w:val="26"/>
          <w:szCs w:val="26"/>
        </w:rPr>
        <w:t>н</w:t>
      </w:r>
      <w:r w:rsidRPr="00BA00B1">
        <w:rPr>
          <w:color w:val="000000"/>
          <w:spacing w:val="2"/>
          <w:sz w:val="26"/>
          <w:szCs w:val="26"/>
        </w:rPr>
        <w:t>а</w:t>
      </w:r>
      <w:r w:rsidRPr="00BA00B1">
        <w:rPr>
          <w:color w:val="000000"/>
          <w:spacing w:val="-1"/>
          <w:sz w:val="26"/>
          <w:szCs w:val="26"/>
        </w:rPr>
        <w:t>м</w:t>
      </w:r>
      <w:r w:rsidRPr="00BA00B1">
        <w:rPr>
          <w:color w:val="000000"/>
          <w:sz w:val="26"/>
          <w:szCs w:val="26"/>
        </w:rPr>
        <w:t>и,</w:t>
      </w:r>
      <w:r w:rsidRPr="00BA00B1">
        <w:rPr>
          <w:color w:val="000000"/>
          <w:spacing w:val="4"/>
          <w:sz w:val="26"/>
          <w:szCs w:val="26"/>
        </w:rPr>
        <w:t xml:space="preserve"> </w:t>
      </w:r>
      <w:r w:rsidRPr="00BA00B1">
        <w:rPr>
          <w:color w:val="000000"/>
          <w:sz w:val="26"/>
          <w:szCs w:val="26"/>
        </w:rPr>
        <w:t>спе</w:t>
      </w:r>
      <w:r w:rsidRPr="00BA00B1">
        <w:rPr>
          <w:color w:val="000000"/>
          <w:spacing w:val="1"/>
          <w:sz w:val="26"/>
          <w:szCs w:val="26"/>
        </w:rPr>
        <w:t>ц</w:t>
      </w:r>
      <w:r w:rsidRPr="00BA00B1">
        <w:rPr>
          <w:color w:val="000000"/>
          <w:sz w:val="26"/>
          <w:szCs w:val="26"/>
        </w:rPr>
        <w:t>иа</w:t>
      </w:r>
      <w:r w:rsidRPr="00BA00B1">
        <w:rPr>
          <w:color w:val="000000"/>
          <w:spacing w:val="1"/>
          <w:sz w:val="26"/>
          <w:szCs w:val="26"/>
        </w:rPr>
        <w:t>л</w:t>
      </w:r>
      <w:r w:rsidRPr="00BA00B1">
        <w:rPr>
          <w:color w:val="000000"/>
          <w:sz w:val="26"/>
          <w:szCs w:val="26"/>
        </w:rPr>
        <w:t>ьн</w:t>
      </w:r>
      <w:r w:rsidRPr="00BA00B1">
        <w:rPr>
          <w:color w:val="000000"/>
          <w:spacing w:val="1"/>
          <w:sz w:val="26"/>
          <w:szCs w:val="26"/>
        </w:rPr>
        <w:t>ы</w:t>
      </w:r>
      <w:r w:rsidRPr="00BA00B1">
        <w:rPr>
          <w:color w:val="000000"/>
          <w:spacing w:val="-1"/>
          <w:sz w:val="26"/>
          <w:szCs w:val="26"/>
        </w:rPr>
        <w:t>м</w:t>
      </w:r>
      <w:r w:rsidRPr="00BA00B1">
        <w:rPr>
          <w:color w:val="000000"/>
          <w:sz w:val="26"/>
          <w:szCs w:val="26"/>
        </w:rPr>
        <w:t xml:space="preserve">и </w:t>
      </w:r>
      <w:r w:rsidRPr="00BA00B1">
        <w:rPr>
          <w:color w:val="000000"/>
          <w:spacing w:val="-1"/>
          <w:sz w:val="26"/>
          <w:szCs w:val="26"/>
        </w:rPr>
        <w:t>м</w:t>
      </w:r>
      <w:r w:rsidRPr="00BA00B1">
        <w:rPr>
          <w:color w:val="000000"/>
          <w:sz w:val="26"/>
          <w:szCs w:val="26"/>
        </w:rPr>
        <w:t>ех</w:t>
      </w:r>
      <w:r w:rsidRPr="00BA00B1">
        <w:rPr>
          <w:color w:val="000000"/>
          <w:spacing w:val="2"/>
          <w:sz w:val="26"/>
          <w:szCs w:val="26"/>
        </w:rPr>
        <w:t>а</w:t>
      </w:r>
      <w:r w:rsidRPr="00BA00B1">
        <w:rPr>
          <w:color w:val="000000"/>
          <w:sz w:val="26"/>
          <w:szCs w:val="26"/>
        </w:rPr>
        <w:t>н</w:t>
      </w:r>
      <w:r w:rsidRPr="00BA00B1">
        <w:rPr>
          <w:color w:val="000000"/>
          <w:spacing w:val="1"/>
          <w:sz w:val="26"/>
          <w:szCs w:val="26"/>
        </w:rPr>
        <w:t>из</w:t>
      </w:r>
      <w:r w:rsidRPr="00BA00B1">
        <w:rPr>
          <w:color w:val="000000"/>
          <w:spacing w:val="-1"/>
          <w:sz w:val="26"/>
          <w:szCs w:val="26"/>
        </w:rPr>
        <w:t>м</w:t>
      </w:r>
      <w:r w:rsidRPr="00BA00B1">
        <w:rPr>
          <w:color w:val="000000"/>
          <w:sz w:val="26"/>
          <w:szCs w:val="26"/>
        </w:rPr>
        <w:t>ами и обо</w:t>
      </w:r>
      <w:r w:rsidRPr="00BA00B1">
        <w:rPr>
          <w:color w:val="000000"/>
          <w:spacing w:val="5"/>
          <w:sz w:val="26"/>
          <w:szCs w:val="26"/>
        </w:rPr>
        <w:t>р</w:t>
      </w:r>
      <w:r w:rsidRPr="00BA00B1">
        <w:rPr>
          <w:color w:val="000000"/>
          <w:spacing w:val="-5"/>
          <w:sz w:val="26"/>
          <w:szCs w:val="26"/>
        </w:rPr>
        <w:t>у</w:t>
      </w:r>
      <w:r w:rsidRPr="00BA00B1">
        <w:rPr>
          <w:color w:val="000000"/>
          <w:sz w:val="26"/>
          <w:szCs w:val="26"/>
        </w:rPr>
        <w:t>дован</w:t>
      </w:r>
      <w:r w:rsidRPr="00BA00B1">
        <w:rPr>
          <w:color w:val="000000"/>
          <w:spacing w:val="1"/>
          <w:sz w:val="26"/>
          <w:szCs w:val="26"/>
        </w:rPr>
        <w:t>и</w:t>
      </w:r>
      <w:r w:rsidRPr="00BA00B1">
        <w:rPr>
          <w:color w:val="000000"/>
          <w:spacing w:val="2"/>
          <w:sz w:val="26"/>
          <w:szCs w:val="26"/>
        </w:rPr>
        <w:t>е</w:t>
      </w:r>
      <w:r w:rsidRPr="00BA00B1">
        <w:rPr>
          <w:color w:val="000000"/>
          <w:spacing w:val="-1"/>
          <w:sz w:val="26"/>
          <w:szCs w:val="26"/>
        </w:rPr>
        <w:t>м</w:t>
      </w:r>
      <w:r w:rsidRPr="00BA00B1">
        <w:rPr>
          <w:color w:val="000000"/>
          <w:sz w:val="26"/>
          <w:szCs w:val="26"/>
        </w:rPr>
        <w:t>;</w:t>
      </w:r>
    </w:p>
    <w:p w14:paraId="3227C702" w14:textId="77777777" w:rsidR="003C39C0" w:rsidRPr="00BA00B1" w:rsidRDefault="003C39C0" w:rsidP="00C22502">
      <w:pPr>
        <w:widowControl w:val="0"/>
        <w:tabs>
          <w:tab w:val="left" w:pos="1220"/>
        </w:tabs>
        <w:autoSpaceDE w:val="0"/>
        <w:autoSpaceDN w:val="0"/>
        <w:adjustRightInd w:val="0"/>
        <w:spacing w:before="13"/>
        <w:ind w:right="13" w:firstLine="567"/>
        <w:rPr>
          <w:color w:val="000000"/>
          <w:sz w:val="26"/>
          <w:szCs w:val="26"/>
        </w:rPr>
      </w:pPr>
      <w:r w:rsidRPr="00BA00B1">
        <w:rPr>
          <w:rFonts w:ascii="Symbol" w:hAnsi="Symbol" w:cs="Symbol"/>
          <w:color w:val="000000"/>
          <w:sz w:val="26"/>
          <w:szCs w:val="26"/>
        </w:rPr>
        <w:t></w:t>
      </w:r>
      <w:r w:rsidRPr="00BA00B1">
        <w:rPr>
          <w:color w:val="000000"/>
          <w:spacing w:val="-64"/>
          <w:sz w:val="26"/>
          <w:szCs w:val="26"/>
        </w:rPr>
        <w:t xml:space="preserve"> </w:t>
      </w:r>
      <w:r w:rsidRPr="00BA00B1">
        <w:rPr>
          <w:color w:val="000000"/>
          <w:sz w:val="26"/>
          <w:szCs w:val="26"/>
        </w:rPr>
        <w:tab/>
        <w:t>показате</w:t>
      </w:r>
      <w:r w:rsidRPr="00BA00B1">
        <w:rPr>
          <w:color w:val="000000"/>
          <w:spacing w:val="2"/>
          <w:sz w:val="26"/>
          <w:szCs w:val="26"/>
        </w:rPr>
        <w:t>л</w:t>
      </w:r>
      <w:r w:rsidRPr="00BA00B1">
        <w:rPr>
          <w:color w:val="000000"/>
          <w:sz w:val="26"/>
          <w:szCs w:val="26"/>
        </w:rPr>
        <w:t>ь</w:t>
      </w:r>
      <w:r w:rsidRPr="00BA00B1">
        <w:rPr>
          <w:color w:val="000000"/>
          <w:spacing w:val="-12"/>
          <w:sz w:val="26"/>
          <w:szCs w:val="26"/>
        </w:rPr>
        <w:t xml:space="preserve"> </w:t>
      </w:r>
      <w:r w:rsidRPr="00BA00B1">
        <w:rPr>
          <w:color w:val="000000"/>
          <w:sz w:val="26"/>
          <w:szCs w:val="26"/>
        </w:rPr>
        <w:t>нал</w:t>
      </w:r>
      <w:r w:rsidRPr="00BA00B1">
        <w:rPr>
          <w:color w:val="000000"/>
          <w:spacing w:val="1"/>
          <w:sz w:val="26"/>
          <w:szCs w:val="26"/>
        </w:rPr>
        <w:t>и</w:t>
      </w:r>
      <w:r w:rsidRPr="00BA00B1">
        <w:rPr>
          <w:color w:val="000000"/>
          <w:spacing w:val="-1"/>
          <w:sz w:val="26"/>
          <w:szCs w:val="26"/>
        </w:rPr>
        <w:t>ч</w:t>
      </w:r>
      <w:r w:rsidRPr="00BA00B1">
        <w:rPr>
          <w:color w:val="000000"/>
          <w:sz w:val="26"/>
          <w:szCs w:val="26"/>
        </w:rPr>
        <w:t>ия</w:t>
      </w:r>
      <w:r w:rsidRPr="00BA00B1">
        <w:rPr>
          <w:color w:val="000000"/>
          <w:spacing w:val="-8"/>
          <w:sz w:val="26"/>
          <w:szCs w:val="26"/>
        </w:rPr>
        <w:t xml:space="preserve"> </w:t>
      </w:r>
      <w:r w:rsidRPr="00BA00B1">
        <w:rPr>
          <w:color w:val="000000"/>
          <w:spacing w:val="2"/>
          <w:sz w:val="26"/>
          <w:szCs w:val="26"/>
        </w:rPr>
        <w:t>о</w:t>
      </w:r>
      <w:r w:rsidRPr="00BA00B1">
        <w:rPr>
          <w:color w:val="000000"/>
          <w:sz w:val="26"/>
          <w:szCs w:val="26"/>
        </w:rPr>
        <w:t>снов</w:t>
      </w:r>
      <w:r w:rsidRPr="00BA00B1">
        <w:rPr>
          <w:color w:val="000000"/>
          <w:spacing w:val="1"/>
          <w:sz w:val="26"/>
          <w:szCs w:val="26"/>
        </w:rPr>
        <w:t>ны</w:t>
      </w:r>
      <w:r w:rsidRPr="00BA00B1">
        <w:rPr>
          <w:color w:val="000000"/>
          <w:sz w:val="26"/>
          <w:szCs w:val="26"/>
        </w:rPr>
        <w:t>х</w:t>
      </w:r>
      <w:r w:rsidRPr="00BA00B1">
        <w:rPr>
          <w:color w:val="000000"/>
          <w:spacing w:val="-11"/>
          <w:sz w:val="26"/>
          <w:szCs w:val="26"/>
        </w:rPr>
        <w:t xml:space="preserve"> </w:t>
      </w:r>
      <w:r w:rsidRPr="00BA00B1">
        <w:rPr>
          <w:color w:val="000000"/>
          <w:spacing w:val="-1"/>
          <w:w w:val="99"/>
          <w:sz w:val="26"/>
          <w:szCs w:val="26"/>
        </w:rPr>
        <w:t>м</w:t>
      </w:r>
      <w:r w:rsidRPr="00BA00B1">
        <w:rPr>
          <w:color w:val="000000"/>
          <w:w w:val="99"/>
          <w:sz w:val="26"/>
          <w:szCs w:val="26"/>
        </w:rPr>
        <w:t>а</w:t>
      </w:r>
      <w:r w:rsidRPr="00BA00B1">
        <w:rPr>
          <w:color w:val="000000"/>
          <w:spacing w:val="2"/>
          <w:w w:val="99"/>
          <w:sz w:val="26"/>
          <w:szCs w:val="26"/>
        </w:rPr>
        <w:t>т</w:t>
      </w:r>
      <w:r w:rsidRPr="00BA00B1">
        <w:rPr>
          <w:color w:val="000000"/>
          <w:w w:val="99"/>
          <w:sz w:val="26"/>
          <w:szCs w:val="26"/>
        </w:rPr>
        <w:t>ериа</w:t>
      </w:r>
      <w:r w:rsidRPr="00BA00B1">
        <w:rPr>
          <w:color w:val="000000"/>
          <w:spacing w:val="1"/>
          <w:w w:val="99"/>
          <w:sz w:val="26"/>
          <w:szCs w:val="26"/>
        </w:rPr>
        <w:t>л</w:t>
      </w:r>
      <w:r w:rsidRPr="00BA00B1">
        <w:rPr>
          <w:color w:val="000000"/>
          <w:w w:val="99"/>
          <w:sz w:val="26"/>
          <w:szCs w:val="26"/>
        </w:rPr>
        <w:t>ьн</w:t>
      </w:r>
      <w:r w:rsidRPr="00BA00B1">
        <w:rPr>
          <w:color w:val="000000"/>
          <w:spacing w:val="5"/>
          <w:w w:val="99"/>
          <w:sz w:val="26"/>
          <w:szCs w:val="26"/>
        </w:rPr>
        <w:t>о</w:t>
      </w:r>
      <w:r w:rsidRPr="00BA00B1">
        <w:rPr>
          <w:color w:val="000000"/>
          <w:w w:val="99"/>
          <w:sz w:val="26"/>
          <w:szCs w:val="26"/>
        </w:rPr>
        <w:t>-техниче</w:t>
      </w:r>
      <w:r w:rsidRPr="00BA00B1">
        <w:rPr>
          <w:color w:val="000000"/>
          <w:spacing w:val="2"/>
          <w:w w:val="99"/>
          <w:sz w:val="26"/>
          <w:szCs w:val="26"/>
        </w:rPr>
        <w:t>с</w:t>
      </w:r>
      <w:r w:rsidRPr="00BA00B1">
        <w:rPr>
          <w:color w:val="000000"/>
          <w:spacing w:val="-1"/>
          <w:w w:val="99"/>
          <w:sz w:val="26"/>
          <w:szCs w:val="26"/>
        </w:rPr>
        <w:t>к</w:t>
      </w:r>
      <w:r w:rsidRPr="00BA00B1">
        <w:rPr>
          <w:color w:val="000000"/>
          <w:w w:val="99"/>
          <w:sz w:val="26"/>
          <w:szCs w:val="26"/>
        </w:rPr>
        <w:t>их</w:t>
      </w:r>
      <w:r w:rsidRPr="00BA00B1">
        <w:rPr>
          <w:color w:val="000000"/>
          <w:spacing w:val="1"/>
          <w:w w:val="99"/>
          <w:sz w:val="26"/>
          <w:szCs w:val="26"/>
        </w:rPr>
        <w:t xml:space="preserve"> </w:t>
      </w:r>
      <w:r w:rsidRPr="00BA00B1">
        <w:rPr>
          <w:color w:val="000000"/>
          <w:sz w:val="26"/>
          <w:szCs w:val="26"/>
        </w:rPr>
        <w:t>р</w:t>
      </w:r>
      <w:r w:rsidRPr="00BA00B1">
        <w:rPr>
          <w:color w:val="000000"/>
          <w:spacing w:val="3"/>
          <w:sz w:val="26"/>
          <w:szCs w:val="26"/>
        </w:rPr>
        <w:t>е</w:t>
      </w:r>
      <w:r w:rsidRPr="00BA00B1">
        <w:rPr>
          <w:color w:val="000000"/>
          <w:spacing w:val="5"/>
          <w:sz w:val="26"/>
          <w:szCs w:val="26"/>
        </w:rPr>
        <w:t>с</w:t>
      </w:r>
      <w:r w:rsidRPr="00BA00B1">
        <w:rPr>
          <w:color w:val="000000"/>
          <w:spacing w:val="-5"/>
          <w:sz w:val="26"/>
          <w:szCs w:val="26"/>
        </w:rPr>
        <w:t>у</w:t>
      </w:r>
      <w:r w:rsidRPr="00BA00B1">
        <w:rPr>
          <w:color w:val="000000"/>
          <w:sz w:val="26"/>
          <w:szCs w:val="26"/>
        </w:rPr>
        <w:t>рс</w:t>
      </w:r>
      <w:r w:rsidRPr="00BA00B1">
        <w:rPr>
          <w:color w:val="000000"/>
          <w:spacing w:val="2"/>
          <w:sz w:val="26"/>
          <w:szCs w:val="26"/>
        </w:rPr>
        <w:t>о</w:t>
      </w:r>
      <w:r w:rsidRPr="00BA00B1">
        <w:rPr>
          <w:color w:val="000000"/>
          <w:sz w:val="26"/>
          <w:szCs w:val="26"/>
        </w:rPr>
        <w:t>в;</w:t>
      </w:r>
    </w:p>
    <w:p w14:paraId="3B0A6188" w14:textId="79EEEDB8" w:rsidR="003C39C0" w:rsidRPr="00BA00B1" w:rsidRDefault="003C39C0" w:rsidP="00C22502">
      <w:pPr>
        <w:widowControl w:val="0"/>
        <w:autoSpaceDE w:val="0"/>
        <w:autoSpaceDN w:val="0"/>
        <w:adjustRightInd w:val="0"/>
        <w:spacing w:before="47" w:line="352" w:lineRule="auto"/>
        <w:ind w:right="13" w:firstLine="567"/>
        <w:jc w:val="both"/>
        <w:rPr>
          <w:color w:val="000000"/>
          <w:sz w:val="26"/>
          <w:szCs w:val="26"/>
        </w:rPr>
      </w:pPr>
      <w:r w:rsidRPr="00BA00B1">
        <w:rPr>
          <w:rFonts w:ascii="Symbol" w:hAnsi="Symbol" w:cs="Symbol"/>
          <w:color w:val="000000"/>
          <w:sz w:val="26"/>
          <w:szCs w:val="26"/>
        </w:rPr>
        <w:t></w:t>
      </w:r>
      <w:r w:rsidRPr="00BA00B1">
        <w:rPr>
          <w:color w:val="000000"/>
          <w:sz w:val="26"/>
          <w:szCs w:val="26"/>
        </w:rPr>
        <w:t xml:space="preserve">   показате</w:t>
      </w:r>
      <w:r w:rsidRPr="00BA00B1">
        <w:rPr>
          <w:color w:val="000000"/>
          <w:spacing w:val="2"/>
          <w:sz w:val="26"/>
          <w:szCs w:val="26"/>
        </w:rPr>
        <w:t>л</w:t>
      </w:r>
      <w:r w:rsidRPr="00BA00B1">
        <w:rPr>
          <w:color w:val="000000"/>
          <w:sz w:val="26"/>
          <w:szCs w:val="26"/>
        </w:rPr>
        <w:t>ь</w:t>
      </w:r>
      <w:r w:rsidRPr="00BA00B1">
        <w:rPr>
          <w:color w:val="000000"/>
          <w:spacing w:val="1"/>
          <w:sz w:val="26"/>
          <w:szCs w:val="26"/>
        </w:rPr>
        <w:t xml:space="preserve"> </w:t>
      </w:r>
      <w:r w:rsidRPr="00BA00B1">
        <w:rPr>
          <w:color w:val="000000"/>
          <w:spacing w:val="-5"/>
          <w:sz w:val="26"/>
          <w:szCs w:val="26"/>
        </w:rPr>
        <w:t>у</w:t>
      </w:r>
      <w:r w:rsidRPr="00BA00B1">
        <w:rPr>
          <w:color w:val="000000"/>
          <w:spacing w:val="1"/>
          <w:sz w:val="26"/>
          <w:szCs w:val="26"/>
        </w:rPr>
        <w:t>к</w:t>
      </w:r>
      <w:r w:rsidRPr="00BA00B1">
        <w:rPr>
          <w:color w:val="000000"/>
          <w:spacing w:val="2"/>
          <w:sz w:val="26"/>
          <w:szCs w:val="26"/>
        </w:rPr>
        <w:t>о</w:t>
      </w:r>
      <w:r w:rsidRPr="00BA00B1">
        <w:rPr>
          <w:color w:val="000000"/>
          <w:spacing w:val="-1"/>
          <w:sz w:val="26"/>
          <w:szCs w:val="26"/>
        </w:rPr>
        <w:t>м</w:t>
      </w:r>
      <w:r w:rsidRPr="00BA00B1">
        <w:rPr>
          <w:color w:val="000000"/>
          <w:sz w:val="26"/>
          <w:szCs w:val="26"/>
        </w:rPr>
        <w:t>п</w:t>
      </w:r>
      <w:r w:rsidRPr="00BA00B1">
        <w:rPr>
          <w:color w:val="000000"/>
          <w:spacing w:val="1"/>
          <w:sz w:val="26"/>
          <w:szCs w:val="26"/>
        </w:rPr>
        <w:t>л</w:t>
      </w:r>
      <w:r w:rsidRPr="00BA00B1">
        <w:rPr>
          <w:color w:val="000000"/>
          <w:sz w:val="26"/>
          <w:szCs w:val="26"/>
        </w:rPr>
        <w:t>е</w:t>
      </w:r>
      <w:r w:rsidRPr="00BA00B1">
        <w:rPr>
          <w:color w:val="000000"/>
          <w:spacing w:val="1"/>
          <w:sz w:val="26"/>
          <w:szCs w:val="26"/>
        </w:rPr>
        <w:t>к</w:t>
      </w:r>
      <w:r w:rsidRPr="00BA00B1">
        <w:rPr>
          <w:color w:val="000000"/>
          <w:sz w:val="26"/>
          <w:szCs w:val="26"/>
        </w:rPr>
        <w:t>тованно</w:t>
      </w:r>
      <w:r w:rsidRPr="00BA00B1">
        <w:rPr>
          <w:color w:val="000000"/>
          <w:spacing w:val="1"/>
          <w:sz w:val="26"/>
          <w:szCs w:val="26"/>
        </w:rPr>
        <w:t>с</w:t>
      </w:r>
      <w:r w:rsidRPr="00BA00B1">
        <w:rPr>
          <w:color w:val="000000"/>
          <w:sz w:val="26"/>
          <w:szCs w:val="26"/>
        </w:rPr>
        <w:t>ти</w:t>
      </w:r>
      <w:r w:rsidRPr="00BA00B1">
        <w:rPr>
          <w:color w:val="000000"/>
          <w:spacing w:val="-12"/>
          <w:sz w:val="26"/>
          <w:szCs w:val="26"/>
        </w:rPr>
        <w:t xml:space="preserve"> </w:t>
      </w:r>
      <w:r w:rsidRPr="00BA00B1">
        <w:rPr>
          <w:color w:val="000000"/>
          <w:sz w:val="26"/>
          <w:szCs w:val="26"/>
        </w:rPr>
        <w:t>пере</w:t>
      </w:r>
      <w:r w:rsidRPr="00BA00B1">
        <w:rPr>
          <w:color w:val="000000"/>
          <w:spacing w:val="1"/>
          <w:sz w:val="26"/>
          <w:szCs w:val="26"/>
        </w:rPr>
        <w:t>д</w:t>
      </w:r>
      <w:r w:rsidRPr="00BA00B1">
        <w:rPr>
          <w:color w:val="000000"/>
          <w:sz w:val="26"/>
          <w:szCs w:val="26"/>
        </w:rPr>
        <w:t>ви</w:t>
      </w:r>
      <w:r w:rsidRPr="00BA00B1">
        <w:rPr>
          <w:color w:val="000000"/>
          <w:spacing w:val="4"/>
          <w:sz w:val="26"/>
          <w:szCs w:val="26"/>
        </w:rPr>
        <w:t>ж</w:t>
      </w:r>
      <w:r w:rsidRPr="00BA00B1">
        <w:rPr>
          <w:color w:val="000000"/>
          <w:sz w:val="26"/>
          <w:szCs w:val="26"/>
        </w:rPr>
        <w:t>н</w:t>
      </w:r>
      <w:r w:rsidRPr="00BA00B1">
        <w:rPr>
          <w:color w:val="000000"/>
          <w:spacing w:val="1"/>
          <w:sz w:val="26"/>
          <w:szCs w:val="26"/>
        </w:rPr>
        <w:t>ы</w:t>
      </w:r>
      <w:r w:rsidRPr="00BA00B1">
        <w:rPr>
          <w:color w:val="000000"/>
          <w:spacing w:val="-1"/>
          <w:sz w:val="26"/>
          <w:szCs w:val="26"/>
        </w:rPr>
        <w:t>м</w:t>
      </w:r>
      <w:r w:rsidRPr="00BA00B1">
        <w:rPr>
          <w:color w:val="000000"/>
          <w:sz w:val="26"/>
          <w:szCs w:val="26"/>
        </w:rPr>
        <w:t>и</w:t>
      </w:r>
      <w:r w:rsidRPr="00BA00B1">
        <w:rPr>
          <w:color w:val="000000"/>
          <w:spacing w:val="-7"/>
          <w:sz w:val="26"/>
          <w:szCs w:val="26"/>
        </w:rPr>
        <w:t xml:space="preserve"> </w:t>
      </w:r>
      <w:r w:rsidRPr="00BA00B1">
        <w:rPr>
          <w:color w:val="000000"/>
          <w:sz w:val="26"/>
          <w:szCs w:val="26"/>
        </w:rPr>
        <w:t>авто</w:t>
      </w:r>
      <w:r w:rsidRPr="00BA00B1">
        <w:rPr>
          <w:color w:val="000000"/>
          <w:spacing w:val="2"/>
          <w:sz w:val="26"/>
          <w:szCs w:val="26"/>
        </w:rPr>
        <w:t>н</w:t>
      </w:r>
      <w:r w:rsidRPr="00BA00B1">
        <w:rPr>
          <w:color w:val="000000"/>
          <w:sz w:val="26"/>
          <w:szCs w:val="26"/>
        </w:rPr>
        <w:t>о</w:t>
      </w:r>
      <w:r w:rsidRPr="00BA00B1">
        <w:rPr>
          <w:color w:val="000000"/>
          <w:spacing w:val="-1"/>
          <w:sz w:val="26"/>
          <w:szCs w:val="26"/>
        </w:rPr>
        <w:t>м</w:t>
      </w:r>
      <w:r w:rsidRPr="00BA00B1">
        <w:rPr>
          <w:color w:val="000000"/>
          <w:sz w:val="26"/>
          <w:szCs w:val="26"/>
        </w:rPr>
        <w:t>н</w:t>
      </w:r>
      <w:r w:rsidRPr="00BA00B1">
        <w:rPr>
          <w:color w:val="000000"/>
          <w:spacing w:val="1"/>
          <w:sz w:val="26"/>
          <w:szCs w:val="26"/>
        </w:rPr>
        <w:t>ы</w:t>
      </w:r>
      <w:r w:rsidRPr="00BA00B1">
        <w:rPr>
          <w:color w:val="000000"/>
          <w:spacing w:val="-1"/>
          <w:sz w:val="26"/>
          <w:szCs w:val="26"/>
        </w:rPr>
        <w:t>м</w:t>
      </w:r>
      <w:r w:rsidRPr="00BA00B1">
        <w:rPr>
          <w:color w:val="000000"/>
          <w:sz w:val="26"/>
          <w:szCs w:val="26"/>
        </w:rPr>
        <w:t>и</w:t>
      </w:r>
      <w:r w:rsidRPr="00BA00B1">
        <w:rPr>
          <w:color w:val="000000"/>
          <w:spacing w:val="-3"/>
          <w:sz w:val="26"/>
          <w:szCs w:val="26"/>
        </w:rPr>
        <w:t xml:space="preserve"> </w:t>
      </w:r>
      <w:r w:rsidRPr="00BA00B1">
        <w:rPr>
          <w:color w:val="000000"/>
          <w:spacing w:val="3"/>
          <w:sz w:val="26"/>
          <w:szCs w:val="26"/>
        </w:rPr>
        <w:t>и</w:t>
      </w:r>
      <w:r w:rsidRPr="00BA00B1">
        <w:rPr>
          <w:color w:val="000000"/>
          <w:sz w:val="26"/>
          <w:szCs w:val="26"/>
        </w:rPr>
        <w:t>сто</w:t>
      </w:r>
      <w:r w:rsidRPr="00BA00B1">
        <w:rPr>
          <w:color w:val="000000"/>
          <w:spacing w:val="-1"/>
          <w:sz w:val="26"/>
          <w:szCs w:val="26"/>
        </w:rPr>
        <w:t>ч</w:t>
      </w:r>
      <w:r w:rsidRPr="00BA00B1">
        <w:rPr>
          <w:color w:val="000000"/>
          <w:sz w:val="26"/>
          <w:szCs w:val="26"/>
        </w:rPr>
        <w:t>н</w:t>
      </w:r>
      <w:r w:rsidRPr="00BA00B1">
        <w:rPr>
          <w:color w:val="000000"/>
          <w:spacing w:val="3"/>
          <w:sz w:val="26"/>
          <w:szCs w:val="26"/>
        </w:rPr>
        <w:t>и</w:t>
      </w:r>
      <w:r w:rsidRPr="00BA00B1">
        <w:rPr>
          <w:color w:val="000000"/>
          <w:spacing w:val="-1"/>
          <w:sz w:val="26"/>
          <w:szCs w:val="26"/>
        </w:rPr>
        <w:t>к</w:t>
      </w:r>
      <w:r w:rsidRPr="00BA00B1">
        <w:rPr>
          <w:color w:val="000000"/>
          <w:sz w:val="26"/>
          <w:szCs w:val="26"/>
        </w:rPr>
        <w:t>а</w:t>
      </w:r>
      <w:r w:rsidRPr="00BA00B1">
        <w:rPr>
          <w:color w:val="000000"/>
          <w:spacing w:val="1"/>
          <w:sz w:val="26"/>
          <w:szCs w:val="26"/>
        </w:rPr>
        <w:t>м</w:t>
      </w:r>
      <w:r w:rsidRPr="00BA00B1">
        <w:rPr>
          <w:color w:val="000000"/>
          <w:sz w:val="26"/>
          <w:szCs w:val="26"/>
        </w:rPr>
        <w:t xml:space="preserve">и </w:t>
      </w:r>
      <w:r w:rsidRPr="00BA00B1">
        <w:rPr>
          <w:color w:val="000000"/>
          <w:spacing w:val="-1"/>
          <w:sz w:val="26"/>
          <w:szCs w:val="26"/>
        </w:rPr>
        <w:t>э</w:t>
      </w:r>
      <w:r w:rsidRPr="00BA00B1">
        <w:rPr>
          <w:color w:val="000000"/>
          <w:sz w:val="26"/>
          <w:szCs w:val="26"/>
        </w:rPr>
        <w:t>ле</w:t>
      </w:r>
      <w:r w:rsidRPr="00BA00B1">
        <w:rPr>
          <w:color w:val="000000"/>
          <w:spacing w:val="1"/>
          <w:sz w:val="26"/>
          <w:szCs w:val="26"/>
        </w:rPr>
        <w:t>к</w:t>
      </w:r>
      <w:r w:rsidRPr="00BA00B1">
        <w:rPr>
          <w:color w:val="000000"/>
          <w:sz w:val="26"/>
          <w:szCs w:val="26"/>
        </w:rPr>
        <w:t>тропитан</w:t>
      </w:r>
      <w:r w:rsidRPr="00BA00B1">
        <w:rPr>
          <w:color w:val="000000"/>
          <w:spacing w:val="1"/>
          <w:sz w:val="26"/>
          <w:szCs w:val="26"/>
        </w:rPr>
        <w:t>и</w:t>
      </w:r>
      <w:r w:rsidRPr="00BA00B1">
        <w:rPr>
          <w:color w:val="000000"/>
          <w:sz w:val="26"/>
          <w:szCs w:val="26"/>
        </w:rPr>
        <w:t>я</w:t>
      </w:r>
      <w:r w:rsidRPr="00BA00B1">
        <w:rPr>
          <w:color w:val="000000"/>
          <w:spacing w:val="-17"/>
          <w:sz w:val="26"/>
          <w:szCs w:val="26"/>
        </w:rPr>
        <w:t xml:space="preserve"> </w:t>
      </w:r>
      <w:r w:rsidRPr="00BA00B1">
        <w:rPr>
          <w:color w:val="000000"/>
          <w:sz w:val="26"/>
          <w:szCs w:val="26"/>
        </w:rPr>
        <w:t>для</w:t>
      </w:r>
      <w:r w:rsidRPr="00BA00B1">
        <w:rPr>
          <w:color w:val="000000"/>
          <w:spacing w:val="-1"/>
          <w:sz w:val="26"/>
          <w:szCs w:val="26"/>
        </w:rPr>
        <w:t xml:space="preserve"> </w:t>
      </w:r>
      <w:r w:rsidRPr="00BA00B1">
        <w:rPr>
          <w:color w:val="000000"/>
          <w:spacing w:val="2"/>
          <w:sz w:val="26"/>
          <w:szCs w:val="26"/>
        </w:rPr>
        <w:t>в</w:t>
      </w:r>
      <w:r w:rsidRPr="00BA00B1">
        <w:rPr>
          <w:color w:val="000000"/>
          <w:sz w:val="26"/>
          <w:szCs w:val="26"/>
        </w:rPr>
        <w:t>еде</w:t>
      </w:r>
      <w:r w:rsidRPr="00BA00B1">
        <w:rPr>
          <w:color w:val="000000"/>
          <w:spacing w:val="1"/>
          <w:sz w:val="26"/>
          <w:szCs w:val="26"/>
        </w:rPr>
        <w:t>н</w:t>
      </w:r>
      <w:r w:rsidRPr="00BA00B1">
        <w:rPr>
          <w:color w:val="000000"/>
          <w:sz w:val="26"/>
          <w:szCs w:val="26"/>
        </w:rPr>
        <w:t>ия</w:t>
      </w:r>
      <w:r w:rsidRPr="00BA00B1">
        <w:rPr>
          <w:color w:val="000000"/>
          <w:spacing w:val="-8"/>
          <w:sz w:val="26"/>
          <w:szCs w:val="26"/>
        </w:rPr>
        <w:t xml:space="preserve"> </w:t>
      </w:r>
      <w:r w:rsidRPr="00BA00B1">
        <w:rPr>
          <w:color w:val="000000"/>
          <w:w w:val="99"/>
          <w:sz w:val="26"/>
          <w:szCs w:val="26"/>
        </w:rPr>
        <w:t>авар</w:t>
      </w:r>
      <w:r w:rsidRPr="00BA00B1">
        <w:rPr>
          <w:color w:val="000000"/>
          <w:spacing w:val="1"/>
          <w:w w:val="99"/>
          <w:sz w:val="26"/>
          <w:szCs w:val="26"/>
        </w:rPr>
        <w:t>и</w:t>
      </w:r>
      <w:r w:rsidRPr="00BA00B1">
        <w:rPr>
          <w:color w:val="000000"/>
          <w:w w:val="99"/>
          <w:sz w:val="26"/>
          <w:szCs w:val="26"/>
        </w:rPr>
        <w:t>й</w:t>
      </w:r>
      <w:r w:rsidRPr="00BA00B1">
        <w:rPr>
          <w:color w:val="000000"/>
          <w:spacing w:val="1"/>
          <w:w w:val="99"/>
          <w:sz w:val="26"/>
          <w:szCs w:val="26"/>
        </w:rPr>
        <w:t>н</w:t>
      </w:r>
      <w:r w:rsidRPr="00BA00B1">
        <w:rPr>
          <w:color w:val="000000"/>
          <w:spacing w:val="3"/>
          <w:w w:val="99"/>
          <w:sz w:val="26"/>
          <w:szCs w:val="26"/>
        </w:rPr>
        <w:t>о</w:t>
      </w:r>
      <w:r w:rsidRPr="00BA00B1">
        <w:rPr>
          <w:color w:val="000000"/>
          <w:w w:val="99"/>
          <w:sz w:val="26"/>
          <w:szCs w:val="26"/>
        </w:rPr>
        <w:t>-вос</w:t>
      </w:r>
      <w:r w:rsidRPr="00BA00B1">
        <w:rPr>
          <w:color w:val="000000"/>
          <w:spacing w:val="2"/>
          <w:w w:val="99"/>
          <w:sz w:val="26"/>
          <w:szCs w:val="26"/>
        </w:rPr>
        <w:t>с</w:t>
      </w:r>
      <w:r w:rsidRPr="00BA00B1">
        <w:rPr>
          <w:color w:val="000000"/>
          <w:w w:val="99"/>
          <w:sz w:val="26"/>
          <w:szCs w:val="26"/>
        </w:rPr>
        <w:t>тановите</w:t>
      </w:r>
      <w:r w:rsidRPr="00BA00B1">
        <w:rPr>
          <w:color w:val="000000"/>
          <w:spacing w:val="3"/>
          <w:w w:val="99"/>
          <w:sz w:val="26"/>
          <w:szCs w:val="26"/>
        </w:rPr>
        <w:t>л</w:t>
      </w:r>
      <w:r w:rsidRPr="00BA00B1">
        <w:rPr>
          <w:color w:val="000000"/>
          <w:w w:val="99"/>
          <w:sz w:val="26"/>
          <w:szCs w:val="26"/>
        </w:rPr>
        <w:t>ьн</w:t>
      </w:r>
      <w:r w:rsidRPr="00BA00B1">
        <w:rPr>
          <w:color w:val="000000"/>
          <w:spacing w:val="1"/>
          <w:w w:val="99"/>
          <w:sz w:val="26"/>
          <w:szCs w:val="26"/>
        </w:rPr>
        <w:t>ы</w:t>
      </w:r>
      <w:r w:rsidRPr="00BA00B1">
        <w:rPr>
          <w:color w:val="000000"/>
          <w:w w:val="99"/>
          <w:sz w:val="26"/>
          <w:szCs w:val="26"/>
        </w:rPr>
        <w:t>х</w:t>
      </w:r>
      <w:r w:rsidRPr="00BA00B1">
        <w:rPr>
          <w:color w:val="000000"/>
          <w:spacing w:val="1"/>
          <w:w w:val="99"/>
          <w:sz w:val="26"/>
          <w:szCs w:val="26"/>
        </w:rPr>
        <w:t xml:space="preserve"> </w:t>
      </w:r>
      <w:r w:rsidRPr="00BA00B1">
        <w:rPr>
          <w:color w:val="000000"/>
          <w:sz w:val="26"/>
          <w:szCs w:val="26"/>
        </w:rPr>
        <w:t>раб</w:t>
      </w:r>
      <w:r w:rsidRPr="00BA00B1">
        <w:rPr>
          <w:color w:val="000000"/>
          <w:spacing w:val="2"/>
          <w:sz w:val="26"/>
          <w:szCs w:val="26"/>
        </w:rPr>
        <w:t>о</w:t>
      </w:r>
      <w:r w:rsidRPr="00BA00B1">
        <w:rPr>
          <w:color w:val="000000"/>
          <w:sz w:val="26"/>
          <w:szCs w:val="26"/>
        </w:rPr>
        <w:t>т.</w:t>
      </w:r>
    </w:p>
    <w:p w14:paraId="184C7507" w14:textId="77777777" w:rsidR="003C39C0" w:rsidRPr="00BA00B1" w:rsidRDefault="003C39C0" w:rsidP="00C22502">
      <w:pPr>
        <w:widowControl w:val="0"/>
        <w:autoSpaceDE w:val="0"/>
        <w:autoSpaceDN w:val="0"/>
        <w:adjustRightInd w:val="0"/>
        <w:spacing w:before="63"/>
        <w:ind w:right="13" w:firstLine="567"/>
        <w:rPr>
          <w:color w:val="000000"/>
          <w:sz w:val="26"/>
          <w:szCs w:val="26"/>
        </w:rPr>
      </w:pPr>
      <w:r w:rsidRPr="00BA00B1">
        <w:rPr>
          <w:b/>
          <w:bCs/>
          <w:color w:val="000000"/>
          <w:sz w:val="26"/>
          <w:szCs w:val="26"/>
        </w:rPr>
        <w:t>Анал</w:t>
      </w:r>
      <w:r w:rsidRPr="00BA00B1">
        <w:rPr>
          <w:b/>
          <w:bCs/>
          <w:color w:val="000000"/>
          <w:spacing w:val="2"/>
          <w:sz w:val="26"/>
          <w:szCs w:val="26"/>
        </w:rPr>
        <w:t>и</w:t>
      </w:r>
      <w:r w:rsidRPr="00BA00B1">
        <w:rPr>
          <w:b/>
          <w:bCs/>
          <w:color w:val="000000"/>
          <w:sz w:val="26"/>
          <w:szCs w:val="26"/>
        </w:rPr>
        <w:t>з</w:t>
      </w:r>
      <w:r w:rsidRPr="00BA00B1">
        <w:rPr>
          <w:b/>
          <w:bCs/>
          <w:color w:val="000000"/>
          <w:spacing w:val="-10"/>
          <w:sz w:val="26"/>
          <w:szCs w:val="26"/>
        </w:rPr>
        <w:t xml:space="preserve"> </w:t>
      </w:r>
      <w:r w:rsidRPr="00BA00B1">
        <w:rPr>
          <w:b/>
          <w:bCs/>
          <w:color w:val="000000"/>
          <w:sz w:val="26"/>
          <w:szCs w:val="26"/>
        </w:rPr>
        <w:t>и</w:t>
      </w:r>
      <w:r w:rsidRPr="00BA00B1">
        <w:rPr>
          <w:b/>
          <w:bCs/>
          <w:color w:val="000000"/>
          <w:spacing w:val="-1"/>
          <w:sz w:val="26"/>
          <w:szCs w:val="26"/>
        </w:rPr>
        <w:t xml:space="preserve"> </w:t>
      </w:r>
      <w:r w:rsidRPr="00BA00B1">
        <w:rPr>
          <w:b/>
          <w:bCs/>
          <w:color w:val="000000"/>
          <w:spacing w:val="2"/>
          <w:sz w:val="26"/>
          <w:szCs w:val="26"/>
        </w:rPr>
        <w:t>о</w:t>
      </w:r>
      <w:r w:rsidRPr="00BA00B1">
        <w:rPr>
          <w:b/>
          <w:bCs/>
          <w:color w:val="000000"/>
          <w:sz w:val="26"/>
          <w:szCs w:val="26"/>
        </w:rPr>
        <w:t>це</w:t>
      </w:r>
      <w:r w:rsidRPr="00BA00B1">
        <w:rPr>
          <w:b/>
          <w:bCs/>
          <w:color w:val="000000"/>
          <w:spacing w:val="1"/>
          <w:sz w:val="26"/>
          <w:szCs w:val="26"/>
        </w:rPr>
        <w:t>н</w:t>
      </w:r>
      <w:r w:rsidRPr="00BA00B1">
        <w:rPr>
          <w:b/>
          <w:bCs/>
          <w:color w:val="000000"/>
          <w:sz w:val="26"/>
          <w:szCs w:val="26"/>
        </w:rPr>
        <w:t>ка</w:t>
      </w:r>
      <w:r w:rsidRPr="00BA00B1">
        <w:rPr>
          <w:b/>
          <w:bCs/>
          <w:color w:val="000000"/>
          <w:spacing w:val="-8"/>
          <w:sz w:val="26"/>
          <w:szCs w:val="26"/>
        </w:rPr>
        <w:t xml:space="preserve"> </w:t>
      </w:r>
      <w:r w:rsidRPr="00BA00B1">
        <w:rPr>
          <w:b/>
          <w:bCs/>
          <w:color w:val="000000"/>
          <w:spacing w:val="1"/>
          <w:sz w:val="26"/>
          <w:szCs w:val="26"/>
        </w:rPr>
        <w:t>н</w:t>
      </w:r>
      <w:r w:rsidRPr="00BA00B1">
        <w:rPr>
          <w:b/>
          <w:bCs/>
          <w:color w:val="000000"/>
          <w:sz w:val="26"/>
          <w:szCs w:val="26"/>
        </w:rPr>
        <w:t>а</w:t>
      </w:r>
      <w:r w:rsidRPr="00BA00B1">
        <w:rPr>
          <w:b/>
          <w:bCs/>
          <w:color w:val="000000"/>
          <w:spacing w:val="1"/>
          <w:sz w:val="26"/>
          <w:szCs w:val="26"/>
        </w:rPr>
        <w:t>д</w:t>
      </w:r>
      <w:r w:rsidRPr="00BA00B1">
        <w:rPr>
          <w:b/>
          <w:bCs/>
          <w:color w:val="000000"/>
          <w:spacing w:val="2"/>
          <w:sz w:val="26"/>
          <w:szCs w:val="26"/>
        </w:rPr>
        <w:t>ё</w:t>
      </w:r>
      <w:r w:rsidRPr="00BA00B1">
        <w:rPr>
          <w:b/>
          <w:bCs/>
          <w:color w:val="000000"/>
          <w:spacing w:val="-3"/>
          <w:sz w:val="26"/>
          <w:szCs w:val="26"/>
        </w:rPr>
        <w:t>ж</w:t>
      </w:r>
      <w:r w:rsidRPr="00BA00B1">
        <w:rPr>
          <w:b/>
          <w:bCs/>
          <w:color w:val="000000"/>
          <w:sz w:val="26"/>
          <w:szCs w:val="26"/>
        </w:rPr>
        <w:t>но</w:t>
      </w:r>
      <w:r w:rsidRPr="00BA00B1">
        <w:rPr>
          <w:b/>
          <w:bCs/>
          <w:color w:val="000000"/>
          <w:spacing w:val="2"/>
          <w:sz w:val="26"/>
          <w:szCs w:val="26"/>
        </w:rPr>
        <w:t>с</w:t>
      </w:r>
      <w:r w:rsidRPr="00BA00B1">
        <w:rPr>
          <w:b/>
          <w:bCs/>
          <w:color w:val="000000"/>
          <w:sz w:val="26"/>
          <w:szCs w:val="26"/>
        </w:rPr>
        <w:t>ти</w:t>
      </w:r>
      <w:r w:rsidRPr="00BA00B1">
        <w:rPr>
          <w:b/>
          <w:bCs/>
          <w:color w:val="000000"/>
          <w:spacing w:val="-14"/>
          <w:sz w:val="26"/>
          <w:szCs w:val="26"/>
        </w:rPr>
        <w:t xml:space="preserve"> </w:t>
      </w:r>
      <w:r w:rsidRPr="00BA00B1">
        <w:rPr>
          <w:b/>
          <w:bCs/>
          <w:color w:val="000000"/>
          <w:spacing w:val="2"/>
          <w:sz w:val="26"/>
          <w:szCs w:val="26"/>
        </w:rPr>
        <w:t>с</w:t>
      </w:r>
      <w:r w:rsidRPr="00BA00B1">
        <w:rPr>
          <w:b/>
          <w:bCs/>
          <w:color w:val="000000"/>
          <w:sz w:val="26"/>
          <w:szCs w:val="26"/>
        </w:rPr>
        <w:t>истемы</w:t>
      </w:r>
      <w:r w:rsidRPr="00BA00B1">
        <w:rPr>
          <w:b/>
          <w:bCs/>
          <w:color w:val="000000"/>
          <w:spacing w:val="-8"/>
          <w:sz w:val="26"/>
          <w:szCs w:val="26"/>
        </w:rPr>
        <w:t xml:space="preserve"> </w:t>
      </w:r>
      <w:r w:rsidRPr="00BA00B1">
        <w:rPr>
          <w:b/>
          <w:bCs/>
          <w:color w:val="000000"/>
          <w:sz w:val="26"/>
          <w:szCs w:val="26"/>
        </w:rPr>
        <w:t>т</w:t>
      </w:r>
      <w:r w:rsidRPr="00BA00B1">
        <w:rPr>
          <w:b/>
          <w:bCs/>
          <w:color w:val="000000"/>
          <w:spacing w:val="2"/>
          <w:sz w:val="26"/>
          <w:szCs w:val="26"/>
        </w:rPr>
        <w:t>е</w:t>
      </w:r>
      <w:r w:rsidRPr="00BA00B1">
        <w:rPr>
          <w:b/>
          <w:bCs/>
          <w:color w:val="000000"/>
          <w:sz w:val="26"/>
          <w:szCs w:val="26"/>
        </w:rPr>
        <w:t>плосна</w:t>
      </w:r>
      <w:r w:rsidRPr="00BA00B1">
        <w:rPr>
          <w:b/>
          <w:bCs/>
          <w:color w:val="000000"/>
          <w:spacing w:val="2"/>
          <w:sz w:val="26"/>
          <w:szCs w:val="26"/>
        </w:rPr>
        <w:t>б</w:t>
      </w:r>
      <w:r w:rsidRPr="00BA00B1">
        <w:rPr>
          <w:b/>
          <w:bCs/>
          <w:color w:val="000000"/>
          <w:sz w:val="26"/>
          <w:szCs w:val="26"/>
        </w:rPr>
        <w:t>же</w:t>
      </w:r>
      <w:r w:rsidRPr="00BA00B1">
        <w:rPr>
          <w:b/>
          <w:bCs/>
          <w:color w:val="000000"/>
          <w:spacing w:val="1"/>
          <w:sz w:val="26"/>
          <w:szCs w:val="26"/>
        </w:rPr>
        <w:t>н</w:t>
      </w:r>
      <w:r w:rsidRPr="00BA00B1">
        <w:rPr>
          <w:b/>
          <w:bCs/>
          <w:color w:val="000000"/>
          <w:sz w:val="26"/>
          <w:szCs w:val="26"/>
        </w:rPr>
        <w:t>ия</w:t>
      </w:r>
    </w:p>
    <w:p w14:paraId="4832401F" w14:textId="77777777" w:rsidR="003C39C0" w:rsidRPr="00BA00B1" w:rsidRDefault="003C39C0" w:rsidP="00C22502">
      <w:pPr>
        <w:widowControl w:val="0"/>
        <w:autoSpaceDE w:val="0"/>
        <w:autoSpaceDN w:val="0"/>
        <w:adjustRightInd w:val="0"/>
        <w:spacing w:before="3" w:line="140" w:lineRule="exact"/>
        <w:ind w:right="13" w:firstLine="567"/>
        <w:rPr>
          <w:color w:val="000000"/>
          <w:sz w:val="14"/>
          <w:szCs w:val="14"/>
        </w:rPr>
      </w:pPr>
    </w:p>
    <w:p w14:paraId="4AD2B00A" w14:textId="77777777" w:rsidR="003C39C0" w:rsidRPr="00BA00B1" w:rsidRDefault="003C39C0" w:rsidP="00C22502">
      <w:pPr>
        <w:widowControl w:val="0"/>
        <w:spacing w:line="360" w:lineRule="auto"/>
        <w:ind w:right="13" w:firstLine="567"/>
        <w:jc w:val="both"/>
        <w:rPr>
          <w:sz w:val="26"/>
          <w:szCs w:val="26"/>
        </w:rPr>
      </w:pPr>
      <w:r w:rsidRPr="00BA00B1">
        <w:rPr>
          <w:sz w:val="26"/>
          <w:szCs w:val="26"/>
        </w:rPr>
        <w:lastRenderedPageBreak/>
        <w:t>Надёжность системы теплоснабжения обеспечивается надёжной работой всех элементов системы теплоснабжения, а также внешних, по отношению к системе теплоснабжения, систем электро-, водо-, топливоснабжения источников тепловой энергии.</w:t>
      </w:r>
    </w:p>
    <w:p w14:paraId="0FB8541D" w14:textId="77777777" w:rsidR="003C39C0" w:rsidRPr="00BA00B1" w:rsidRDefault="003C39C0" w:rsidP="00C22502">
      <w:pPr>
        <w:widowControl w:val="0"/>
        <w:autoSpaceDE w:val="0"/>
        <w:autoSpaceDN w:val="0"/>
        <w:adjustRightInd w:val="0"/>
        <w:spacing w:before="13"/>
        <w:ind w:right="13" w:firstLine="567"/>
        <w:rPr>
          <w:color w:val="000000"/>
          <w:sz w:val="26"/>
          <w:szCs w:val="26"/>
        </w:rPr>
      </w:pPr>
      <w:r w:rsidRPr="00BA00B1">
        <w:rPr>
          <w:b/>
          <w:bCs/>
          <w:color w:val="000000"/>
          <w:sz w:val="26"/>
          <w:szCs w:val="26"/>
        </w:rPr>
        <w:t>Пок</w:t>
      </w:r>
      <w:r w:rsidRPr="00BA00B1">
        <w:rPr>
          <w:b/>
          <w:bCs/>
          <w:color w:val="000000"/>
          <w:spacing w:val="2"/>
          <w:sz w:val="26"/>
          <w:szCs w:val="26"/>
        </w:rPr>
        <w:t>а</w:t>
      </w:r>
      <w:r w:rsidRPr="00BA00B1">
        <w:rPr>
          <w:b/>
          <w:bCs/>
          <w:color w:val="000000"/>
          <w:spacing w:val="-1"/>
          <w:sz w:val="26"/>
          <w:szCs w:val="26"/>
        </w:rPr>
        <w:t>з</w:t>
      </w:r>
      <w:r w:rsidRPr="00BA00B1">
        <w:rPr>
          <w:b/>
          <w:bCs/>
          <w:color w:val="000000"/>
          <w:sz w:val="26"/>
          <w:szCs w:val="26"/>
        </w:rPr>
        <w:t>ате</w:t>
      </w:r>
      <w:r w:rsidRPr="00BA00B1">
        <w:rPr>
          <w:b/>
          <w:bCs/>
          <w:color w:val="000000"/>
          <w:spacing w:val="1"/>
          <w:sz w:val="26"/>
          <w:szCs w:val="26"/>
        </w:rPr>
        <w:t>л</w:t>
      </w:r>
      <w:r w:rsidRPr="00BA00B1">
        <w:rPr>
          <w:b/>
          <w:bCs/>
          <w:color w:val="000000"/>
          <w:sz w:val="26"/>
          <w:szCs w:val="26"/>
        </w:rPr>
        <w:t>и</w:t>
      </w:r>
      <w:r w:rsidRPr="00BA00B1">
        <w:rPr>
          <w:b/>
          <w:bCs/>
          <w:color w:val="000000"/>
          <w:spacing w:val="-13"/>
          <w:sz w:val="26"/>
          <w:szCs w:val="26"/>
        </w:rPr>
        <w:t xml:space="preserve"> </w:t>
      </w:r>
      <w:r w:rsidRPr="00BA00B1">
        <w:rPr>
          <w:b/>
          <w:bCs/>
          <w:color w:val="000000"/>
          <w:sz w:val="26"/>
          <w:szCs w:val="26"/>
        </w:rPr>
        <w:t>над</w:t>
      </w:r>
      <w:r w:rsidRPr="00BA00B1">
        <w:rPr>
          <w:b/>
          <w:bCs/>
          <w:color w:val="000000"/>
          <w:spacing w:val="3"/>
          <w:sz w:val="26"/>
          <w:szCs w:val="26"/>
        </w:rPr>
        <w:t>ё</w:t>
      </w:r>
      <w:r w:rsidRPr="00BA00B1">
        <w:rPr>
          <w:b/>
          <w:bCs/>
          <w:color w:val="000000"/>
          <w:sz w:val="26"/>
          <w:szCs w:val="26"/>
        </w:rPr>
        <w:t>ж</w:t>
      </w:r>
      <w:r w:rsidRPr="00BA00B1">
        <w:rPr>
          <w:b/>
          <w:bCs/>
          <w:color w:val="000000"/>
          <w:spacing w:val="-1"/>
          <w:sz w:val="26"/>
          <w:szCs w:val="26"/>
        </w:rPr>
        <w:t>н</w:t>
      </w:r>
      <w:r w:rsidRPr="00BA00B1">
        <w:rPr>
          <w:b/>
          <w:bCs/>
          <w:color w:val="000000"/>
          <w:spacing w:val="2"/>
          <w:sz w:val="26"/>
          <w:szCs w:val="26"/>
        </w:rPr>
        <w:t>о</w:t>
      </w:r>
      <w:r w:rsidRPr="00BA00B1">
        <w:rPr>
          <w:b/>
          <w:bCs/>
          <w:color w:val="000000"/>
          <w:sz w:val="26"/>
          <w:szCs w:val="26"/>
        </w:rPr>
        <w:t>сти</w:t>
      </w:r>
      <w:r w:rsidRPr="00BA00B1">
        <w:rPr>
          <w:b/>
          <w:bCs/>
          <w:color w:val="000000"/>
          <w:spacing w:val="-14"/>
          <w:sz w:val="26"/>
          <w:szCs w:val="26"/>
        </w:rPr>
        <w:t xml:space="preserve"> </w:t>
      </w:r>
      <w:r w:rsidRPr="00BA00B1">
        <w:rPr>
          <w:b/>
          <w:bCs/>
          <w:color w:val="000000"/>
          <w:sz w:val="26"/>
          <w:szCs w:val="26"/>
        </w:rPr>
        <w:t>с</w:t>
      </w:r>
      <w:r w:rsidRPr="00BA00B1">
        <w:rPr>
          <w:b/>
          <w:bCs/>
          <w:color w:val="000000"/>
          <w:spacing w:val="-1"/>
          <w:sz w:val="26"/>
          <w:szCs w:val="26"/>
        </w:rPr>
        <w:t>и</w:t>
      </w:r>
      <w:r w:rsidRPr="00BA00B1">
        <w:rPr>
          <w:b/>
          <w:bCs/>
          <w:color w:val="000000"/>
          <w:spacing w:val="2"/>
          <w:sz w:val="26"/>
          <w:szCs w:val="26"/>
        </w:rPr>
        <w:t>с</w:t>
      </w:r>
      <w:r w:rsidRPr="00BA00B1">
        <w:rPr>
          <w:b/>
          <w:bCs/>
          <w:color w:val="000000"/>
          <w:sz w:val="26"/>
          <w:szCs w:val="26"/>
        </w:rPr>
        <w:t>те</w:t>
      </w:r>
      <w:r w:rsidRPr="00BA00B1">
        <w:rPr>
          <w:b/>
          <w:bCs/>
          <w:color w:val="000000"/>
          <w:spacing w:val="1"/>
          <w:sz w:val="26"/>
          <w:szCs w:val="26"/>
        </w:rPr>
        <w:t>м</w:t>
      </w:r>
      <w:r w:rsidRPr="00BA00B1">
        <w:rPr>
          <w:b/>
          <w:bCs/>
          <w:color w:val="000000"/>
          <w:sz w:val="26"/>
          <w:szCs w:val="26"/>
        </w:rPr>
        <w:t>ы</w:t>
      </w:r>
      <w:r w:rsidRPr="00BA00B1">
        <w:rPr>
          <w:b/>
          <w:bCs/>
          <w:color w:val="000000"/>
          <w:spacing w:val="-11"/>
          <w:sz w:val="26"/>
          <w:szCs w:val="26"/>
        </w:rPr>
        <w:t xml:space="preserve"> </w:t>
      </w:r>
      <w:r w:rsidRPr="00BA00B1">
        <w:rPr>
          <w:b/>
          <w:bCs/>
          <w:color w:val="000000"/>
          <w:sz w:val="26"/>
          <w:szCs w:val="26"/>
        </w:rPr>
        <w:t>т</w:t>
      </w:r>
      <w:r w:rsidRPr="00BA00B1">
        <w:rPr>
          <w:b/>
          <w:bCs/>
          <w:color w:val="000000"/>
          <w:spacing w:val="2"/>
          <w:sz w:val="26"/>
          <w:szCs w:val="26"/>
        </w:rPr>
        <w:t>е</w:t>
      </w:r>
      <w:r w:rsidRPr="00BA00B1">
        <w:rPr>
          <w:b/>
          <w:bCs/>
          <w:color w:val="000000"/>
          <w:sz w:val="26"/>
          <w:szCs w:val="26"/>
        </w:rPr>
        <w:t>пло</w:t>
      </w:r>
      <w:r w:rsidRPr="00BA00B1">
        <w:rPr>
          <w:b/>
          <w:bCs/>
          <w:color w:val="000000"/>
          <w:spacing w:val="3"/>
          <w:sz w:val="26"/>
          <w:szCs w:val="26"/>
        </w:rPr>
        <w:t>с</w:t>
      </w:r>
      <w:r w:rsidRPr="00BA00B1">
        <w:rPr>
          <w:b/>
          <w:bCs/>
          <w:color w:val="000000"/>
          <w:sz w:val="26"/>
          <w:szCs w:val="26"/>
        </w:rPr>
        <w:t>на</w:t>
      </w:r>
      <w:r w:rsidRPr="00BA00B1">
        <w:rPr>
          <w:b/>
          <w:bCs/>
          <w:color w:val="000000"/>
          <w:spacing w:val="2"/>
          <w:sz w:val="26"/>
          <w:szCs w:val="26"/>
        </w:rPr>
        <w:t>б</w:t>
      </w:r>
      <w:r w:rsidRPr="00BA00B1">
        <w:rPr>
          <w:b/>
          <w:bCs/>
          <w:color w:val="000000"/>
          <w:spacing w:val="-3"/>
          <w:sz w:val="26"/>
          <w:szCs w:val="26"/>
        </w:rPr>
        <w:t>ж</w:t>
      </w:r>
      <w:r w:rsidRPr="00BA00B1">
        <w:rPr>
          <w:b/>
          <w:bCs/>
          <w:color w:val="000000"/>
          <w:spacing w:val="2"/>
          <w:sz w:val="26"/>
          <w:szCs w:val="26"/>
        </w:rPr>
        <w:t>е</w:t>
      </w:r>
      <w:r w:rsidRPr="00BA00B1">
        <w:rPr>
          <w:b/>
          <w:bCs/>
          <w:color w:val="000000"/>
          <w:sz w:val="26"/>
          <w:szCs w:val="26"/>
        </w:rPr>
        <w:t>н</w:t>
      </w:r>
      <w:r w:rsidRPr="00BA00B1">
        <w:rPr>
          <w:b/>
          <w:bCs/>
          <w:color w:val="000000"/>
          <w:spacing w:val="1"/>
          <w:sz w:val="26"/>
          <w:szCs w:val="26"/>
        </w:rPr>
        <w:t>и</w:t>
      </w:r>
      <w:r w:rsidRPr="00BA00B1">
        <w:rPr>
          <w:b/>
          <w:bCs/>
          <w:color w:val="000000"/>
          <w:spacing w:val="-1"/>
          <w:sz w:val="26"/>
          <w:szCs w:val="26"/>
        </w:rPr>
        <w:t>я</w:t>
      </w:r>
      <w:r w:rsidRPr="00BA00B1">
        <w:rPr>
          <w:b/>
          <w:bCs/>
          <w:color w:val="000000"/>
          <w:sz w:val="26"/>
          <w:szCs w:val="26"/>
        </w:rPr>
        <w:t>:</w:t>
      </w:r>
    </w:p>
    <w:p w14:paraId="2D7FA644" w14:textId="77777777" w:rsidR="003C39C0" w:rsidRPr="00BA00B1" w:rsidRDefault="003C39C0" w:rsidP="00C22502">
      <w:pPr>
        <w:widowControl w:val="0"/>
        <w:autoSpaceDE w:val="0"/>
        <w:autoSpaceDN w:val="0"/>
        <w:adjustRightInd w:val="0"/>
        <w:spacing w:before="2" w:line="140" w:lineRule="exact"/>
        <w:ind w:right="13" w:firstLine="567"/>
        <w:rPr>
          <w:color w:val="000000"/>
          <w:sz w:val="14"/>
          <w:szCs w:val="14"/>
        </w:rPr>
      </w:pPr>
    </w:p>
    <w:p w14:paraId="151A4E5B" w14:textId="77777777" w:rsidR="003C39C0" w:rsidRPr="00BA00B1" w:rsidRDefault="003C39C0" w:rsidP="00C22502">
      <w:pPr>
        <w:widowControl w:val="0"/>
        <w:autoSpaceDE w:val="0"/>
        <w:autoSpaceDN w:val="0"/>
        <w:adjustRightInd w:val="0"/>
        <w:ind w:right="13" w:firstLine="567"/>
        <w:rPr>
          <w:color w:val="000000"/>
          <w:sz w:val="26"/>
          <w:szCs w:val="26"/>
        </w:rPr>
      </w:pPr>
      <w:r w:rsidRPr="00BA00B1">
        <w:rPr>
          <w:color w:val="000000"/>
          <w:position w:val="2"/>
          <w:sz w:val="26"/>
          <w:szCs w:val="26"/>
        </w:rPr>
        <w:t>а)</w:t>
      </w:r>
      <w:r w:rsidRPr="00BA00B1">
        <w:rPr>
          <w:color w:val="000000"/>
          <w:spacing w:val="10"/>
          <w:position w:val="2"/>
          <w:sz w:val="26"/>
          <w:szCs w:val="26"/>
        </w:rPr>
        <w:t xml:space="preserve"> </w:t>
      </w:r>
      <w:r w:rsidRPr="00BA00B1">
        <w:rPr>
          <w:color w:val="000000"/>
          <w:position w:val="2"/>
          <w:sz w:val="26"/>
          <w:szCs w:val="26"/>
        </w:rPr>
        <w:t>показа</w:t>
      </w:r>
      <w:r w:rsidRPr="00BA00B1">
        <w:rPr>
          <w:color w:val="000000"/>
          <w:spacing w:val="2"/>
          <w:position w:val="2"/>
          <w:sz w:val="26"/>
          <w:szCs w:val="26"/>
        </w:rPr>
        <w:t>т</w:t>
      </w:r>
      <w:r w:rsidRPr="00BA00B1">
        <w:rPr>
          <w:color w:val="000000"/>
          <w:position w:val="2"/>
          <w:sz w:val="26"/>
          <w:szCs w:val="26"/>
        </w:rPr>
        <w:t>ель</w:t>
      </w:r>
      <w:r w:rsidRPr="00BA00B1">
        <w:rPr>
          <w:color w:val="000000"/>
          <w:spacing w:val="-1"/>
          <w:position w:val="2"/>
          <w:sz w:val="26"/>
          <w:szCs w:val="26"/>
        </w:rPr>
        <w:t xml:space="preserve"> </w:t>
      </w:r>
      <w:r w:rsidRPr="00BA00B1">
        <w:rPr>
          <w:color w:val="000000"/>
          <w:position w:val="2"/>
          <w:sz w:val="26"/>
          <w:szCs w:val="26"/>
        </w:rPr>
        <w:t>на</w:t>
      </w:r>
      <w:r w:rsidRPr="00BA00B1">
        <w:rPr>
          <w:color w:val="000000"/>
          <w:spacing w:val="3"/>
          <w:position w:val="2"/>
          <w:sz w:val="26"/>
          <w:szCs w:val="26"/>
        </w:rPr>
        <w:t>д</w:t>
      </w:r>
      <w:r w:rsidRPr="00BA00B1">
        <w:rPr>
          <w:color w:val="000000"/>
          <w:position w:val="2"/>
          <w:sz w:val="26"/>
          <w:szCs w:val="26"/>
        </w:rPr>
        <w:t>ё</w:t>
      </w:r>
      <w:r w:rsidRPr="00BA00B1">
        <w:rPr>
          <w:color w:val="000000"/>
          <w:spacing w:val="1"/>
          <w:position w:val="2"/>
          <w:sz w:val="26"/>
          <w:szCs w:val="26"/>
        </w:rPr>
        <w:t>ж</w:t>
      </w:r>
      <w:r w:rsidRPr="00BA00B1">
        <w:rPr>
          <w:color w:val="000000"/>
          <w:position w:val="2"/>
          <w:sz w:val="26"/>
          <w:szCs w:val="26"/>
        </w:rPr>
        <w:t>ности</w:t>
      </w:r>
      <w:r w:rsidRPr="00BA00B1">
        <w:rPr>
          <w:color w:val="000000"/>
          <w:spacing w:val="-1"/>
          <w:position w:val="2"/>
          <w:sz w:val="26"/>
          <w:szCs w:val="26"/>
        </w:rPr>
        <w:t xml:space="preserve"> э</w:t>
      </w:r>
      <w:r w:rsidRPr="00BA00B1">
        <w:rPr>
          <w:color w:val="000000"/>
          <w:position w:val="2"/>
          <w:sz w:val="26"/>
          <w:szCs w:val="26"/>
        </w:rPr>
        <w:t>л</w:t>
      </w:r>
      <w:r w:rsidRPr="00BA00B1">
        <w:rPr>
          <w:color w:val="000000"/>
          <w:spacing w:val="3"/>
          <w:position w:val="2"/>
          <w:sz w:val="26"/>
          <w:szCs w:val="26"/>
        </w:rPr>
        <w:t>е</w:t>
      </w:r>
      <w:r w:rsidRPr="00BA00B1">
        <w:rPr>
          <w:color w:val="000000"/>
          <w:spacing w:val="-1"/>
          <w:position w:val="2"/>
          <w:sz w:val="26"/>
          <w:szCs w:val="26"/>
        </w:rPr>
        <w:t>к</w:t>
      </w:r>
      <w:r w:rsidRPr="00BA00B1">
        <w:rPr>
          <w:color w:val="000000"/>
          <w:spacing w:val="2"/>
          <w:position w:val="2"/>
          <w:sz w:val="26"/>
          <w:szCs w:val="26"/>
        </w:rPr>
        <w:t>т</w:t>
      </w:r>
      <w:r w:rsidRPr="00BA00B1">
        <w:rPr>
          <w:color w:val="000000"/>
          <w:position w:val="2"/>
          <w:sz w:val="26"/>
          <w:szCs w:val="26"/>
        </w:rPr>
        <w:t>росна</w:t>
      </w:r>
      <w:r w:rsidRPr="00BA00B1">
        <w:rPr>
          <w:color w:val="000000"/>
          <w:spacing w:val="1"/>
          <w:position w:val="2"/>
          <w:sz w:val="26"/>
          <w:szCs w:val="26"/>
        </w:rPr>
        <w:t>бж</w:t>
      </w:r>
      <w:r w:rsidRPr="00BA00B1">
        <w:rPr>
          <w:color w:val="000000"/>
          <w:position w:val="2"/>
          <w:sz w:val="26"/>
          <w:szCs w:val="26"/>
        </w:rPr>
        <w:t>е</w:t>
      </w:r>
      <w:r w:rsidRPr="00BA00B1">
        <w:rPr>
          <w:color w:val="000000"/>
          <w:spacing w:val="3"/>
          <w:position w:val="2"/>
          <w:sz w:val="26"/>
          <w:szCs w:val="26"/>
        </w:rPr>
        <w:t>н</w:t>
      </w:r>
      <w:r w:rsidRPr="00BA00B1">
        <w:rPr>
          <w:color w:val="000000"/>
          <w:position w:val="2"/>
          <w:sz w:val="26"/>
          <w:szCs w:val="26"/>
        </w:rPr>
        <w:t>ия</w:t>
      </w:r>
      <w:r w:rsidRPr="00BA00B1">
        <w:rPr>
          <w:color w:val="000000"/>
          <w:spacing w:val="-8"/>
          <w:position w:val="2"/>
          <w:sz w:val="26"/>
          <w:szCs w:val="26"/>
        </w:rPr>
        <w:t xml:space="preserve"> </w:t>
      </w:r>
      <w:r w:rsidRPr="00BA00B1">
        <w:rPr>
          <w:color w:val="000000"/>
          <w:position w:val="2"/>
          <w:sz w:val="26"/>
          <w:szCs w:val="26"/>
        </w:rPr>
        <w:t>источн</w:t>
      </w:r>
      <w:r w:rsidRPr="00BA00B1">
        <w:rPr>
          <w:color w:val="000000"/>
          <w:spacing w:val="3"/>
          <w:position w:val="2"/>
          <w:sz w:val="26"/>
          <w:szCs w:val="26"/>
        </w:rPr>
        <w:t>и</w:t>
      </w:r>
      <w:r w:rsidRPr="00BA00B1">
        <w:rPr>
          <w:color w:val="000000"/>
          <w:spacing w:val="-1"/>
          <w:position w:val="2"/>
          <w:sz w:val="26"/>
          <w:szCs w:val="26"/>
        </w:rPr>
        <w:t>к</w:t>
      </w:r>
      <w:r w:rsidRPr="00BA00B1">
        <w:rPr>
          <w:color w:val="000000"/>
          <w:position w:val="2"/>
          <w:sz w:val="26"/>
          <w:szCs w:val="26"/>
        </w:rPr>
        <w:t>ов</w:t>
      </w:r>
      <w:r w:rsidRPr="00BA00B1">
        <w:rPr>
          <w:color w:val="000000"/>
          <w:spacing w:val="1"/>
          <w:position w:val="2"/>
          <w:sz w:val="26"/>
          <w:szCs w:val="26"/>
        </w:rPr>
        <w:t xml:space="preserve"> </w:t>
      </w:r>
      <w:r w:rsidRPr="00BA00B1">
        <w:rPr>
          <w:color w:val="000000"/>
          <w:position w:val="2"/>
          <w:sz w:val="26"/>
          <w:szCs w:val="26"/>
        </w:rPr>
        <w:t>тепло</w:t>
      </w:r>
      <w:r w:rsidRPr="00BA00B1">
        <w:rPr>
          <w:color w:val="000000"/>
          <w:spacing w:val="3"/>
          <w:position w:val="2"/>
          <w:sz w:val="26"/>
          <w:szCs w:val="26"/>
        </w:rPr>
        <w:t>в</w:t>
      </w:r>
      <w:r w:rsidRPr="00BA00B1">
        <w:rPr>
          <w:color w:val="000000"/>
          <w:position w:val="2"/>
          <w:sz w:val="26"/>
          <w:szCs w:val="26"/>
        </w:rPr>
        <w:t>ой</w:t>
      </w:r>
      <w:r w:rsidRPr="00BA00B1">
        <w:rPr>
          <w:color w:val="000000"/>
          <w:spacing w:val="2"/>
          <w:position w:val="2"/>
          <w:sz w:val="26"/>
          <w:szCs w:val="26"/>
        </w:rPr>
        <w:t xml:space="preserve"> </w:t>
      </w:r>
      <w:r w:rsidRPr="00BA00B1">
        <w:rPr>
          <w:color w:val="000000"/>
          <w:spacing w:val="-1"/>
          <w:position w:val="2"/>
          <w:sz w:val="26"/>
          <w:szCs w:val="26"/>
        </w:rPr>
        <w:t>э</w:t>
      </w:r>
      <w:r w:rsidRPr="00BA00B1">
        <w:rPr>
          <w:color w:val="000000"/>
          <w:position w:val="2"/>
          <w:sz w:val="26"/>
          <w:szCs w:val="26"/>
        </w:rPr>
        <w:t>не</w:t>
      </w:r>
      <w:r w:rsidRPr="00BA00B1">
        <w:rPr>
          <w:color w:val="000000"/>
          <w:spacing w:val="3"/>
          <w:position w:val="2"/>
          <w:sz w:val="26"/>
          <w:szCs w:val="26"/>
        </w:rPr>
        <w:t>р</w:t>
      </w:r>
      <w:r w:rsidRPr="00BA00B1">
        <w:rPr>
          <w:color w:val="000000"/>
          <w:position w:val="2"/>
          <w:sz w:val="26"/>
          <w:szCs w:val="26"/>
        </w:rPr>
        <w:t>гии</w:t>
      </w:r>
      <w:r w:rsidRPr="00BA00B1">
        <w:rPr>
          <w:color w:val="000000"/>
          <w:spacing w:val="3"/>
          <w:position w:val="2"/>
          <w:sz w:val="26"/>
          <w:szCs w:val="26"/>
        </w:rPr>
        <w:t xml:space="preserve"> </w:t>
      </w:r>
      <w:r w:rsidRPr="00BA00B1">
        <w:rPr>
          <w:color w:val="000000"/>
          <w:spacing w:val="7"/>
          <w:position w:val="2"/>
          <w:sz w:val="26"/>
          <w:szCs w:val="26"/>
        </w:rPr>
        <w:t>(</w:t>
      </w:r>
      <w:r w:rsidRPr="00BA00B1">
        <w:rPr>
          <w:i/>
          <w:iCs/>
          <w:color w:val="000000"/>
          <w:position w:val="2"/>
          <w:sz w:val="26"/>
          <w:szCs w:val="26"/>
        </w:rPr>
        <w:t>K</w:t>
      </w:r>
      <w:r w:rsidRPr="00BA00B1">
        <w:rPr>
          <w:i/>
          <w:iCs/>
          <w:color w:val="000000"/>
          <w:spacing w:val="2"/>
          <w:sz w:val="17"/>
          <w:szCs w:val="17"/>
        </w:rPr>
        <w:t>э</w:t>
      </w:r>
      <w:r w:rsidRPr="00BA00B1">
        <w:rPr>
          <w:color w:val="000000"/>
          <w:position w:val="2"/>
          <w:sz w:val="26"/>
          <w:szCs w:val="26"/>
        </w:rPr>
        <w:t>)</w:t>
      </w:r>
    </w:p>
    <w:p w14:paraId="2D3CAFC2" w14:textId="77777777" w:rsidR="003C39C0" w:rsidRPr="00BA00B1" w:rsidRDefault="003C39C0" w:rsidP="00C22502">
      <w:pPr>
        <w:widowControl w:val="0"/>
        <w:autoSpaceDE w:val="0"/>
        <w:autoSpaceDN w:val="0"/>
        <w:adjustRightInd w:val="0"/>
        <w:spacing w:line="150" w:lineRule="exact"/>
        <w:ind w:right="13" w:firstLine="567"/>
        <w:rPr>
          <w:color w:val="000000"/>
          <w:sz w:val="15"/>
          <w:szCs w:val="15"/>
        </w:rPr>
      </w:pPr>
    </w:p>
    <w:p w14:paraId="0C2F6FE2" w14:textId="77777777" w:rsidR="003C39C0" w:rsidRPr="00BA00B1" w:rsidRDefault="003C39C0" w:rsidP="00C22502">
      <w:pPr>
        <w:widowControl w:val="0"/>
        <w:autoSpaceDE w:val="0"/>
        <w:autoSpaceDN w:val="0"/>
        <w:adjustRightInd w:val="0"/>
        <w:ind w:right="13" w:firstLine="567"/>
        <w:jc w:val="center"/>
        <w:rPr>
          <w:color w:val="000000"/>
          <w:sz w:val="26"/>
          <w:szCs w:val="26"/>
        </w:rPr>
      </w:pPr>
      <w:r w:rsidRPr="00BA00B1">
        <w:rPr>
          <w:color w:val="000000"/>
          <w:sz w:val="26"/>
          <w:szCs w:val="26"/>
        </w:rPr>
        <w:t>хара</w:t>
      </w:r>
      <w:r w:rsidRPr="00BA00B1">
        <w:rPr>
          <w:color w:val="000000"/>
          <w:spacing w:val="-1"/>
          <w:sz w:val="26"/>
          <w:szCs w:val="26"/>
        </w:rPr>
        <w:t>к</w:t>
      </w:r>
      <w:r w:rsidRPr="00BA00B1">
        <w:rPr>
          <w:color w:val="000000"/>
          <w:spacing w:val="2"/>
          <w:sz w:val="26"/>
          <w:szCs w:val="26"/>
        </w:rPr>
        <w:t>т</w:t>
      </w:r>
      <w:r w:rsidRPr="00BA00B1">
        <w:rPr>
          <w:color w:val="000000"/>
          <w:sz w:val="26"/>
          <w:szCs w:val="26"/>
        </w:rPr>
        <w:t>ери</w:t>
      </w:r>
      <w:r w:rsidRPr="00BA00B1">
        <w:rPr>
          <w:color w:val="000000"/>
          <w:spacing w:val="6"/>
          <w:sz w:val="26"/>
          <w:szCs w:val="26"/>
        </w:rPr>
        <w:t>з</w:t>
      </w:r>
      <w:r w:rsidRPr="00BA00B1">
        <w:rPr>
          <w:color w:val="000000"/>
          <w:spacing w:val="-5"/>
          <w:sz w:val="26"/>
          <w:szCs w:val="26"/>
        </w:rPr>
        <w:t>у</w:t>
      </w:r>
      <w:r w:rsidRPr="00BA00B1">
        <w:rPr>
          <w:color w:val="000000"/>
          <w:sz w:val="26"/>
          <w:szCs w:val="26"/>
        </w:rPr>
        <w:t>ется</w:t>
      </w:r>
      <w:r w:rsidRPr="00BA00B1">
        <w:rPr>
          <w:color w:val="000000"/>
          <w:spacing w:val="-18"/>
          <w:sz w:val="26"/>
          <w:szCs w:val="26"/>
        </w:rPr>
        <w:t xml:space="preserve"> </w:t>
      </w:r>
      <w:r w:rsidRPr="00BA00B1">
        <w:rPr>
          <w:color w:val="000000"/>
          <w:spacing w:val="1"/>
          <w:sz w:val="26"/>
          <w:szCs w:val="26"/>
        </w:rPr>
        <w:t>н</w:t>
      </w:r>
      <w:r w:rsidRPr="00BA00B1">
        <w:rPr>
          <w:color w:val="000000"/>
          <w:sz w:val="26"/>
          <w:szCs w:val="26"/>
        </w:rPr>
        <w:t>ал</w:t>
      </w:r>
      <w:r w:rsidRPr="00BA00B1">
        <w:rPr>
          <w:color w:val="000000"/>
          <w:spacing w:val="3"/>
          <w:sz w:val="26"/>
          <w:szCs w:val="26"/>
        </w:rPr>
        <w:t>и</w:t>
      </w:r>
      <w:r w:rsidRPr="00BA00B1">
        <w:rPr>
          <w:color w:val="000000"/>
          <w:spacing w:val="-1"/>
          <w:sz w:val="26"/>
          <w:szCs w:val="26"/>
        </w:rPr>
        <w:t>ч</w:t>
      </w:r>
      <w:r w:rsidRPr="00BA00B1">
        <w:rPr>
          <w:color w:val="000000"/>
          <w:sz w:val="26"/>
          <w:szCs w:val="26"/>
        </w:rPr>
        <w:t>ием</w:t>
      </w:r>
      <w:r w:rsidRPr="00BA00B1">
        <w:rPr>
          <w:color w:val="000000"/>
          <w:spacing w:val="-11"/>
          <w:sz w:val="26"/>
          <w:szCs w:val="26"/>
        </w:rPr>
        <w:t xml:space="preserve"> </w:t>
      </w:r>
      <w:r w:rsidRPr="00BA00B1">
        <w:rPr>
          <w:color w:val="000000"/>
          <w:sz w:val="26"/>
          <w:szCs w:val="26"/>
        </w:rPr>
        <w:t>или</w:t>
      </w:r>
      <w:r w:rsidRPr="00BA00B1">
        <w:rPr>
          <w:color w:val="000000"/>
          <w:spacing w:val="-4"/>
          <w:sz w:val="26"/>
          <w:szCs w:val="26"/>
        </w:rPr>
        <w:t xml:space="preserve"> </w:t>
      </w:r>
      <w:r w:rsidRPr="00BA00B1">
        <w:rPr>
          <w:color w:val="000000"/>
          <w:spacing w:val="2"/>
          <w:sz w:val="26"/>
          <w:szCs w:val="26"/>
        </w:rPr>
        <w:t>о</w:t>
      </w:r>
      <w:r w:rsidRPr="00BA00B1">
        <w:rPr>
          <w:color w:val="000000"/>
          <w:sz w:val="26"/>
          <w:szCs w:val="26"/>
        </w:rPr>
        <w:t>т</w:t>
      </w:r>
      <w:r w:rsidRPr="00BA00B1">
        <w:rPr>
          <w:color w:val="000000"/>
          <w:spacing w:val="4"/>
          <w:sz w:val="26"/>
          <w:szCs w:val="26"/>
        </w:rPr>
        <w:t>с</w:t>
      </w:r>
      <w:r w:rsidRPr="00BA00B1">
        <w:rPr>
          <w:color w:val="000000"/>
          <w:spacing w:val="-5"/>
          <w:sz w:val="26"/>
          <w:szCs w:val="26"/>
        </w:rPr>
        <w:t>у</w:t>
      </w:r>
      <w:r w:rsidRPr="00BA00B1">
        <w:rPr>
          <w:color w:val="000000"/>
          <w:spacing w:val="2"/>
          <w:sz w:val="26"/>
          <w:szCs w:val="26"/>
        </w:rPr>
        <w:t>т</w:t>
      </w:r>
      <w:r w:rsidRPr="00BA00B1">
        <w:rPr>
          <w:color w:val="000000"/>
          <w:sz w:val="26"/>
          <w:szCs w:val="26"/>
        </w:rPr>
        <w:t>стви</w:t>
      </w:r>
      <w:r w:rsidRPr="00BA00B1">
        <w:rPr>
          <w:color w:val="000000"/>
          <w:spacing w:val="3"/>
          <w:sz w:val="26"/>
          <w:szCs w:val="26"/>
        </w:rPr>
        <w:t>е</w:t>
      </w:r>
      <w:r w:rsidRPr="00BA00B1">
        <w:rPr>
          <w:color w:val="000000"/>
          <w:sz w:val="26"/>
          <w:szCs w:val="26"/>
        </w:rPr>
        <w:t>м</w:t>
      </w:r>
      <w:r w:rsidRPr="00BA00B1">
        <w:rPr>
          <w:color w:val="000000"/>
          <w:spacing w:val="-15"/>
          <w:sz w:val="26"/>
          <w:szCs w:val="26"/>
        </w:rPr>
        <w:t xml:space="preserve"> </w:t>
      </w:r>
      <w:r w:rsidRPr="00BA00B1">
        <w:rPr>
          <w:color w:val="000000"/>
          <w:sz w:val="26"/>
          <w:szCs w:val="26"/>
        </w:rPr>
        <w:t>ре</w:t>
      </w:r>
      <w:r w:rsidRPr="00BA00B1">
        <w:rPr>
          <w:color w:val="000000"/>
          <w:spacing w:val="1"/>
          <w:sz w:val="26"/>
          <w:szCs w:val="26"/>
        </w:rPr>
        <w:t>з</w:t>
      </w:r>
      <w:r w:rsidRPr="00BA00B1">
        <w:rPr>
          <w:color w:val="000000"/>
          <w:sz w:val="26"/>
          <w:szCs w:val="26"/>
        </w:rPr>
        <w:t>ервн</w:t>
      </w:r>
      <w:r w:rsidRPr="00BA00B1">
        <w:rPr>
          <w:color w:val="000000"/>
          <w:spacing w:val="3"/>
          <w:sz w:val="26"/>
          <w:szCs w:val="26"/>
        </w:rPr>
        <w:t>о</w:t>
      </w:r>
      <w:r w:rsidRPr="00BA00B1">
        <w:rPr>
          <w:color w:val="000000"/>
          <w:sz w:val="26"/>
          <w:szCs w:val="26"/>
        </w:rPr>
        <w:t>го</w:t>
      </w:r>
      <w:r w:rsidRPr="00BA00B1">
        <w:rPr>
          <w:color w:val="000000"/>
          <w:spacing w:val="-12"/>
          <w:sz w:val="26"/>
          <w:szCs w:val="26"/>
        </w:rPr>
        <w:t xml:space="preserve"> </w:t>
      </w:r>
      <w:r w:rsidRPr="00BA00B1">
        <w:rPr>
          <w:color w:val="000000"/>
          <w:spacing w:val="1"/>
          <w:w w:val="99"/>
          <w:sz w:val="26"/>
          <w:szCs w:val="26"/>
        </w:rPr>
        <w:t>э</w:t>
      </w:r>
      <w:r w:rsidRPr="00BA00B1">
        <w:rPr>
          <w:color w:val="000000"/>
          <w:w w:val="99"/>
          <w:sz w:val="26"/>
          <w:szCs w:val="26"/>
        </w:rPr>
        <w:t>ле</w:t>
      </w:r>
      <w:r w:rsidRPr="00BA00B1">
        <w:rPr>
          <w:color w:val="000000"/>
          <w:spacing w:val="1"/>
          <w:w w:val="99"/>
          <w:sz w:val="26"/>
          <w:szCs w:val="26"/>
        </w:rPr>
        <w:t>к</w:t>
      </w:r>
      <w:r w:rsidRPr="00BA00B1">
        <w:rPr>
          <w:color w:val="000000"/>
          <w:w w:val="99"/>
          <w:sz w:val="26"/>
          <w:szCs w:val="26"/>
        </w:rPr>
        <w:t>тр</w:t>
      </w:r>
      <w:r w:rsidRPr="00BA00B1">
        <w:rPr>
          <w:color w:val="000000"/>
          <w:spacing w:val="2"/>
          <w:w w:val="99"/>
          <w:sz w:val="26"/>
          <w:szCs w:val="26"/>
        </w:rPr>
        <w:t>о</w:t>
      </w:r>
      <w:r w:rsidRPr="00BA00B1">
        <w:rPr>
          <w:color w:val="000000"/>
          <w:w w:val="99"/>
          <w:sz w:val="26"/>
          <w:szCs w:val="26"/>
        </w:rPr>
        <w:t>п</w:t>
      </w:r>
      <w:r w:rsidRPr="00BA00B1">
        <w:rPr>
          <w:color w:val="000000"/>
          <w:spacing w:val="1"/>
          <w:w w:val="99"/>
          <w:sz w:val="26"/>
          <w:szCs w:val="26"/>
        </w:rPr>
        <w:t>и</w:t>
      </w:r>
      <w:r w:rsidRPr="00BA00B1">
        <w:rPr>
          <w:color w:val="000000"/>
          <w:w w:val="99"/>
          <w:sz w:val="26"/>
          <w:szCs w:val="26"/>
        </w:rPr>
        <w:t>т</w:t>
      </w:r>
      <w:r w:rsidRPr="00BA00B1">
        <w:rPr>
          <w:color w:val="000000"/>
          <w:spacing w:val="6"/>
          <w:w w:val="99"/>
          <w:sz w:val="26"/>
          <w:szCs w:val="26"/>
        </w:rPr>
        <w:t>а</w:t>
      </w:r>
      <w:r w:rsidRPr="00BA00B1">
        <w:rPr>
          <w:color w:val="000000"/>
          <w:w w:val="99"/>
          <w:sz w:val="26"/>
          <w:szCs w:val="26"/>
        </w:rPr>
        <w:t>н</w:t>
      </w:r>
      <w:r w:rsidRPr="00BA00B1">
        <w:rPr>
          <w:color w:val="000000"/>
          <w:spacing w:val="1"/>
          <w:w w:val="99"/>
          <w:sz w:val="26"/>
          <w:szCs w:val="26"/>
        </w:rPr>
        <w:t>и</w:t>
      </w:r>
      <w:r w:rsidRPr="00BA00B1">
        <w:rPr>
          <w:color w:val="000000"/>
          <w:w w:val="99"/>
          <w:sz w:val="26"/>
          <w:szCs w:val="26"/>
        </w:rPr>
        <w:t>я:</w:t>
      </w:r>
    </w:p>
    <w:p w14:paraId="12E3F2BE" w14:textId="77777777" w:rsidR="003C39C0" w:rsidRPr="00BA00B1" w:rsidRDefault="003C39C0" w:rsidP="00C22502">
      <w:pPr>
        <w:widowControl w:val="0"/>
        <w:autoSpaceDE w:val="0"/>
        <w:autoSpaceDN w:val="0"/>
        <w:adjustRightInd w:val="0"/>
        <w:spacing w:before="10" w:line="140" w:lineRule="exact"/>
        <w:ind w:right="13" w:firstLine="567"/>
        <w:rPr>
          <w:color w:val="000000"/>
          <w:sz w:val="14"/>
          <w:szCs w:val="14"/>
        </w:rPr>
      </w:pPr>
    </w:p>
    <w:p w14:paraId="4DE41AFF" w14:textId="77777777" w:rsidR="003C39C0" w:rsidRPr="00BA00B1" w:rsidRDefault="003C39C0" w:rsidP="00C22502">
      <w:pPr>
        <w:widowControl w:val="0"/>
        <w:autoSpaceDE w:val="0"/>
        <w:autoSpaceDN w:val="0"/>
        <w:adjustRightInd w:val="0"/>
        <w:ind w:right="13" w:firstLine="567"/>
        <w:rPr>
          <w:color w:val="000000"/>
          <w:sz w:val="26"/>
          <w:szCs w:val="26"/>
        </w:rPr>
      </w:pPr>
      <w:r w:rsidRPr="00BA00B1">
        <w:rPr>
          <w:i/>
          <w:iCs/>
          <w:color w:val="000000"/>
          <w:position w:val="2"/>
          <w:sz w:val="26"/>
          <w:szCs w:val="26"/>
        </w:rPr>
        <w:t>K</w:t>
      </w:r>
      <w:r w:rsidRPr="00BA00B1">
        <w:rPr>
          <w:i/>
          <w:iCs/>
          <w:color w:val="000000"/>
          <w:spacing w:val="-1"/>
          <w:sz w:val="17"/>
          <w:szCs w:val="17"/>
        </w:rPr>
        <w:t>э</w:t>
      </w:r>
      <w:r w:rsidRPr="00BA00B1">
        <w:rPr>
          <w:color w:val="000000"/>
          <w:position w:val="2"/>
          <w:sz w:val="26"/>
          <w:szCs w:val="26"/>
        </w:rPr>
        <w:t>=1,0</w:t>
      </w:r>
      <w:r w:rsidRPr="00BA00B1">
        <w:rPr>
          <w:color w:val="000000"/>
          <w:spacing w:val="-6"/>
          <w:position w:val="2"/>
          <w:sz w:val="26"/>
          <w:szCs w:val="26"/>
        </w:rPr>
        <w:t xml:space="preserve"> </w:t>
      </w:r>
      <w:r w:rsidRPr="00BA00B1">
        <w:rPr>
          <w:color w:val="000000"/>
          <w:position w:val="2"/>
          <w:sz w:val="26"/>
          <w:szCs w:val="26"/>
        </w:rPr>
        <w:t>–</w:t>
      </w:r>
      <w:r w:rsidRPr="00BA00B1">
        <w:rPr>
          <w:color w:val="000000"/>
          <w:spacing w:val="-1"/>
          <w:position w:val="2"/>
          <w:sz w:val="26"/>
          <w:szCs w:val="26"/>
        </w:rPr>
        <w:t xml:space="preserve"> </w:t>
      </w:r>
      <w:r w:rsidRPr="00BA00B1">
        <w:rPr>
          <w:color w:val="000000"/>
          <w:spacing w:val="3"/>
          <w:position w:val="2"/>
          <w:sz w:val="26"/>
          <w:szCs w:val="26"/>
        </w:rPr>
        <w:t>п</w:t>
      </w:r>
      <w:r w:rsidRPr="00BA00B1">
        <w:rPr>
          <w:color w:val="000000"/>
          <w:position w:val="2"/>
          <w:sz w:val="26"/>
          <w:szCs w:val="26"/>
        </w:rPr>
        <w:t>ри</w:t>
      </w:r>
      <w:r w:rsidRPr="00BA00B1">
        <w:rPr>
          <w:color w:val="000000"/>
          <w:spacing w:val="-4"/>
          <w:position w:val="2"/>
          <w:sz w:val="26"/>
          <w:szCs w:val="26"/>
        </w:rPr>
        <w:t xml:space="preserve"> </w:t>
      </w:r>
      <w:r w:rsidRPr="00BA00B1">
        <w:rPr>
          <w:color w:val="000000"/>
          <w:spacing w:val="1"/>
          <w:position w:val="2"/>
          <w:sz w:val="26"/>
          <w:szCs w:val="26"/>
        </w:rPr>
        <w:t>н</w:t>
      </w:r>
      <w:r w:rsidRPr="00BA00B1">
        <w:rPr>
          <w:color w:val="000000"/>
          <w:position w:val="2"/>
          <w:sz w:val="26"/>
          <w:szCs w:val="26"/>
        </w:rPr>
        <w:t>ал</w:t>
      </w:r>
      <w:r w:rsidRPr="00BA00B1">
        <w:rPr>
          <w:color w:val="000000"/>
          <w:spacing w:val="1"/>
          <w:position w:val="2"/>
          <w:sz w:val="26"/>
          <w:szCs w:val="26"/>
        </w:rPr>
        <w:t>и</w:t>
      </w:r>
      <w:r w:rsidRPr="00BA00B1">
        <w:rPr>
          <w:color w:val="000000"/>
          <w:spacing w:val="-1"/>
          <w:position w:val="2"/>
          <w:sz w:val="26"/>
          <w:szCs w:val="26"/>
        </w:rPr>
        <w:t>ч</w:t>
      </w:r>
      <w:r w:rsidRPr="00BA00B1">
        <w:rPr>
          <w:color w:val="000000"/>
          <w:position w:val="2"/>
          <w:sz w:val="26"/>
          <w:szCs w:val="26"/>
        </w:rPr>
        <w:t>ии</w:t>
      </w:r>
      <w:r w:rsidRPr="00BA00B1">
        <w:rPr>
          <w:color w:val="000000"/>
          <w:spacing w:val="-6"/>
          <w:position w:val="2"/>
          <w:sz w:val="26"/>
          <w:szCs w:val="26"/>
        </w:rPr>
        <w:t xml:space="preserve"> </w:t>
      </w:r>
      <w:r w:rsidRPr="00BA00B1">
        <w:rPr>
          <w:color w:val="000000"/>
          <w:position w:val="2"/>
          <w:sz w:val="26"/>
          <w:szCs w:val="26"/>
        </w:rPr>
        <w:t>ре</w:t>
      </w:r>
      <w:r w:rsidRPr="00BA00B1">
        <w:rPr>
          <w:color w:val="000000"/>
          <w:spacing w:val="1"/>
          <w:position w:val="2"/>
          <w:sz w:val="26"/>
          <w:szCs w:val="26"/>
        </w:rPr>
        <w:t>з</w:t>
      </w:r>
      <w:r w:rsidRPr="00BA00B1">
        <w:rPr>
          <w:color w:val="000000"/>
          <w:position w:val="2"/>
          <w:sz w:val="26"/>
          <w:szCs w:val="26"/>
        </w:rPr>
        <w:t>ервного</w:t>
      </w:r>
      <w:r w:rsidRPr="00BA00B1">
        <w:rPr>
          <w:color w:val="000000"/>
          <w:spacing w:val="-10"/>
          <w:position w:val="2"/>
          <w:sz w:val="26"/>
          <w:szCs w:val="26"/>
        </w:rPr>
        <w:t xml:space="preserve"> </w:t>
      </w:r>
      <w:r w:rsidRPr="00BA00B1">
        <w:rPr>
          <w:color w:val="000000"/>
          <w:spacing w:val="-1"/>
          <w:position w:val="2"/>
          <w:sz w:val="26"/>
          <w:szCs w:val="26"/>
        </w:rPr>
        <w:t>э</w:t>
      </w:r>
      <w:r w:rsidRPr="00BA00B1">
        <w:rPr>
          <w:color w:val="000000"/>
          <w:position w:val="2"/>
          <w:sz w:val="26"/>
          <w:szCs w:val="26"/>
        </w:rPr>
        <w:t>л</w:t>
      </w:r>
      <w:r w:rsidRPr="00BA00B1">
        <w:rPr>
          <w:color w:val="000000"/>
          <w:spacing w:val="3"/>
          <w:position w:val="2"/>
          <w:sz w:val="26"/>
          <w:szCs w:val="26"/>
        </w:rPr>
        <w:t>е</w:t>
      </w:r>
      <w:r w:rsidRPr="00BA00B1">
        <w:rPr>
          <w:color w:val="000000"/>
          <w:spacing w:val="-1"/>
          <w:position w:val="2"/>
          <w:sz w:val="26"/>
          <w:szCs w:val="26"/>
        </w:rPr>
        <w:t>к</w:t>
      </w:r>
      <w:r w:rsidRPr="00BA00B1">
        <w:rPr>
          <w:color w:val="000000"/>
          <w:position w:val="2"/>
          <w:sz w:val="26"/>
          <w:szCs w:val="26"/>
        </w:rPr>
        <w:t>трос</w:t>
      </w:r>
      <w:r w:rsidRPr="00BA00B1">
        <w:rPr>
          <w:color w:val="000000"/>
          <w:spacing w:val="2"/>
          <w:position w:val="2"/>
          <w:sz w:val="26"/>
          <w:szCs w:val="26"/>
        </w:rPr>
        <w:t>н</w:t>
      </w:r>
      <w:r w:rsidRPr="00BA00B1">
        <w:rPr>
          <w:color w:val="000000"/>
          <w:position w:val="2"/>
          <w:sz w:val="26"/>
          <w:szCs w:val="26"/>
        </w:rPr>
        <w:t>аб</w:t>
      </w:r>
      <w:r w:rsidRPr="00BA00B1">
        <w:rPr>
          <w:color w:val="000000"/>
          <w:spacing w:val="1"/>
          <w:position w:val="2"/>
          <w:sz w:val="26"/>
          <w:szCs w:val="26"/>
        </w:rPr>
        <w:t>ж</w:t>
      </w:r>
      <w:r w:rsidRPr="00BA00B1">
        <w:rPr>
          <w:color w:val="000000"/>
          <w:position w:val="2"/>
          <w:sz w:val="26"/>
          <w:szCs w:val="26"/>
        </w:rPr>
        <w:t>ен</w:t>
      </w:r>
      <w:r w:rsidRPr="00BA00B1">
        <w:rPr>
          <w:color w:val="000000"/>
          <w:spacing w:val="1"/>
          <w:position w:val="2"/>
          <w:sz w:val="26"/>
          <w:szCs w:val="26"/>
        </w:rPr>
        <w:t>и</w:t>
      </w:r>
      <w:r w:rsidRPr="00BA00B1">
        <w:rPr>
          <w:color w:val="000000"/>
          <w:position w:val="2"/>
          <w:sz w:val="26"/>
          <w:szCs w:val="26"/>
        </w:rPr>
        <w:t>я;</w:t>
      </w:r>
    </w:p>
    <w:p w14:paraId="42EC766A" w14:textId="77777777" w:rsidR="003C39C0" w:rsidRPr="00BA00B1" w:rsidRDefault="003C39C0" w:rsidP="00C22502">
      <w:pPr>
        <w:widowControl w:val="0"/>
        <w:autoSpaceDE w:val="0"/>
        <w:autoSpaceDN w:val="0"/>
        <w:adjustRightInd w:val="0"/>
        <w:spacing w:before="7" w:line="140" w:lineRule="exact"/>
        <w:ind w:right="13" w:firstLine="567"/>
        <w:rPr>
          <w:color w:val="000000"/>
          <w:sz w:val="14"/>
          <w:szCs w:val="14"/>
        </w:rPr>
      </w:pPr>
    </w:p>
    <w:p w14:paraId="048788D1" w14:textId="77777777" w:rsidR="003C39C0" w:rsidRPr="00BA00B1" w:rsidRDefault="003C39C0" w:rsidP="00C22502">
      <w:pPr>
        <w:widowControl w:val="0"/>
        <w:autoSpaceDE w:val="0"/>
        <w:autoSpaceDN w:val="0"/>
        <w:adjustRightInd w:val="0"/>
        <w:ind w:right="13" w:firstLine="567"/>
        <w:rPr>
          <w:color w:val="000000"/>
          <w:sz w:val="26"/>
          <w:szCs w:val="26"/>
        </w:rPr>
      </w:pPr>
      <w:r w:rsidRPr="00BA00B1">
        <w:rPr>
          <w:i/>
          <w:iCs/>
          <w:color w:val="000000"/>
          <w:position w:val="2"/>
          <w:sz w:val="26"/>
          <w:szCs w:val="26"/>
        </w:rPr>
        <w:t>K</w:t>
      </w:r>
      <w:r w:rsidRPr="00BA00B1">
        <w:rPr>
          <w:i/>
          <w:iCs/>
          <w:color w:val="000000"/>
          <w:spacing w:val="-1"/>
          <w:sz w:val="17"/>
          <w:szCs w:val="17"/>
        </w:rPr>
        <w:t>э</w:t>
      </w:r>
      <w:r w:rsidRPr="00BA00B1">
        <w:rPr>
          <w:color w:val="000000"/>
          <w:position w:val="2"/>
          <w:sz w:val="26"/>
          <w:szCs w:val="26"/>
        </w:rPr>
        <w:t>=0,6</w:t>
      </w:r>
      <w:r w:rsidRPr="00BA00B1">
        <w:rPr>
          <w:color w:val="000000"/>
          <w:spacing w:val="-6"/>
          <w:position w:val="2"/>
          <w:sz w:val="26"/>
          <w:szCs w:val="26"/>
        </w:rPr>
        <w:t xml:space="preserve"> </w:t>
      </w:r>
      <w:r w:rsidRPr="00BA00B1">
        <w:rPr>
          <w:color w:val="000000"/>
          <w:position w:val="2"/>
          <w:sz w:val="26"/>
          <w:szCs w:val="26"/>
        </w:rPr>
        <w:t>–</w:t>
      </w:r>
      <w:r w:rsidRPr="00BA00B1">
        <w:rPr>
          <w:color w:val="000000"/>
          <w:spacing w:val="-1"/>
          <w:position w:val="2"/>
          <w:sz w:val="26"/>
          <w:szCs w:val="26"/>
        </w:rPr>
        <w:t xml:space="preserve"> </w:t>
      </w:r>
      <w:r w:rsidRPr="00BA00B1">
        <w:rPr>
          <w:color w:val="000000"/>
          <w:spacing w:val="3"/>
          <w:position w:val="2"/>
          <w:sz w:val="26"/>
          <w:szCs w:val="26"/>
        </w:rPr>
        <w:t>п</w:t>
      </w:r>
      <w:r w:rsidRPr="00BA00B1">
        <w:rPr>
          <w:color w:val="000000"/>
          <w:position w:val="2"/>
          <w:sz w:val="26"/>
          <w:szCs w:val="26"/>
        </w:rPr>
        <w:t>ри</w:t>
      </w:r>
      <w:r w:rsidRPr="00BA00B1">
        <w:rPr>
          <w:color w:val="000000"/>
          <w:spacing w:val="-4"/>
          <w:position w:val="2"/>
          <w:sz w:val="26"/>
          <w:szCs w:val="26"/>
        </w:rPr>
        <w:t xml:space="preserve"> </w:t>
      </w:r>
      <w:r w:rsidRPr="00BA00B1">
        <w:rPr>
          <w:color w:val="000000"/>
          <w:position w:val="2"/>
          <w:sz w:val="26"/>
          <w:szCs w:val="26"/>
        </w:rPr>
        <w:t>от</w:t>
      </w:r>
      <w:r w:rsidRPr="00BA00B1">
        <w:rPr>
          <w:color w:val="000000"/>
          <w:spacing w:val="5"/>
          <w:position w:val="2"/>
          <w:sz w:val="26"/>
          <w:szCs w:val="26"/>
        </w:rPr>
        <w:t>с</w:t>
      </w:r>
      <w:r w:rsidRPr="00BA00B1">
        <w:rPr>
          <w:color w:val="000000"/>
          <w:spacing w:val="-5"/>
          <w:position w:val="2"/>
          <w:sz w:val="26"/>
          <w:szCs w:val="26"/>
        </w:rPr>
        <w:t>у</w:t>
      </w:r>
      <w:r w:rsidRPr="00BA00B1">
        <w:rPr>
          <w:color w:val="000000"/>
          <w:spacing w:val="2"/>
          <w:position w:val="2"/>
          <w:sz w:val="26"/>
          <w:szCs w:val="26"/>
        </w:rPr>
        <w:t>т</w:t>
      </w:r>
      <w:r w:rsidRPr="00BA00B1">
        <w:rPr>
          <w:color w:val="000000"/>
          <w:position w:val="2"/>
          <w:sz w:val="26"/>
          <w:szCs w:val="26"/>
        </w:rPr>
        <w:t>ст</w:t>
      </w:r>
      <w:r w:rsidRPr="00BA00B1">
        <w:rPr>
          <w:color w:val="000000"/>
          <w:spacing w:val="2"/>
          <w:position w:val="2"/>
          <w:sz w:val="26"/>
          <w:szCs w:val="26"/>
        </w:rPr>
        <w:t>в</w:t>
      </w:r>
      <w:r w:rsidRPr="00BA00B1">
        <w:rPr>
          <w:color w:val="000000"/>
          <w:position w:val="2"/>
          <w:sz w:val="26"/>
          <w:szCs w:val="26"/>
        </w:rPr>
        <w:t>ии</w:t>
      </w:r>
      <w:r w:rsidRPr="00BA00B1">
        <w:rPr>
          <w:color w:val="000000"/>
          <w:spacing w:val="-12"/>
          <w:position w:val="2"/>
          <w:sz w:val="26"/>
          <w:szCs w:val="26"/>
        </w:rPr>
        <w:t xml:space="preserve"> </w:t>
      </w:r>
      <w:r w:rsidRPr="00BA00B1">
        <w:rPr>
          <w:color w:val="000000"/>
          <w:position w:val="2"/>
          <w:sz w:val="26"/>
          <w:szCs w:val="26"/>
        </w:rPr>
        <w:t>ре</w:t>
      </w:r>
      <w:r w:rsidRPr="00BA00B1">
        <w:rPr>
          <w:color w:val="000000"/>
          <w:spacing w:val="1"/>
          <w:position w:val="2"/>
          <w:sz w:val="26"/>
          <w:szCs w:val="26"/>
        </w:rPr>
        <w:t>з</w:t>
      </w:r>
      <w:r w:rsidRPr="00BA00B1">
        <w:rPr>
          <w:color w:val="000000"/>
          <w:position w:val="2"/>
          <w:sz w:val="26"/>
          <w:szCs w:val="26"/>
        </w:rPr>
        <w:t>ервного</w:t>
      </w:r>
      <w:r w:rsidRPr="00BA00B1">
        <w:rPr>
          <w:color w:val="000000"/>
          <w:spacing w:val="-10"/>
          <w:position w:val="2"/>
          <w:sz w:val="26"/>
          <w:szCs w:val="26"/>
        </w:rPr>
        <w:t xml:space="preserve"> </w:t>
      </w:r>
      <w:r w:rsidRPr="00BA00B1">
        <w:rPr>
          <w:color w:val="000000"/>
          <w:spacing w:val="-1"/>
          <w:position w:val="2"/>
          <w:sz w:val="26"/>
          <w:szCs w:val="26"/>
        </w:rPr>
        <w:t>э</w:t>
      </w:r>
      <w:r w:rsidRPr="00BA00B1">
        <w:rPr>
          <w:color w:val="000000"/>
          <w:position w:val="2"/>
          <w:sz w:val="26"/>
          <w:szCs w:val="26"/>
        </w:rPr>
        <w:t>л</w:t>
      </w:r>
      <w:r w:rsidRPr="00BA00B1">
        <w:rPr>
          <w:color w:val="000000"/>
          <w:spacing w:val="3"/>
          <w:position w:val="2"/>
          <w:sz w:val="26"/>
          <w:szCs w:val="26"/>
        </w:rPr>
        <w:t>е</w:t>
      </w:r>
      <w:r w:rsidRPr="00BA00B1">
        <w:rPr>
          <w:color w:val="000000"/>
          <w:spacing w:val="-1"/>
          <w:position w:val="2"/>
          <w:sz w:val="26"/>
          <w:szCs w:val="26"/>
        </w:rPr>
        <w:t>к</w:t>
      </w:r>
      <w:r w:rsidRPr="00BA00B1">
        <w:rPr>
          <w:color w:val="000000"/>
          <w:position w:val="2"/>
          <w:sz w:val="26"/>
          <w:szCs w:val="26"/>
        </w:rPr>
        <w:t>т</w:t>
      </w:r>
      <w:r w:rsidRPr="00BA00B1">
        <w:rPr>
          <w:color w:val="000000"/>
          <w:spacing w:val="2"/>
          <w:position w:val="2"/>
          <w:sz w:val="26"/>
          <w:szCs w:val="26"/>
        </w:rPr>
        <w:t>р</w:t>
      </w:r>
      <w:r w:rsidRPr="00BA00B1">
        <w:rPr>
          <w:color w:val="000000"/>
          <w:position w:val="2"/>
          <w:sz w:val="26"/>
          <w:szCs w:val="26"/>
        </w:rPr>
        <w:t>осна</w:t>
      </w:r>
      <w:r w:rsidRPr="00BA00B1">
        <w:rPr>
          <w:color w:val="000000"/>
          <w:spacing w:val="1"/>
          <w:position w:val="2"/>
          <w:sz w:val="26"/>
          <w:szCs w:val="26"/>
        </w:rPr>
        <w:t>бж</w:t>
      </w:r>
      <w:r w:rsidRPr="00BA00B1">
        <w:rPr>
          <w:color w:val="000000"/>
          <w:position w:val="2"/>
          <w:sz w:val="26"/>
          <w:szCs w:val="26"/>
        </w:rPr>
        <w:t>ен</w:t>
      </w:r>
      <w:r w:rsidRPr="00BA00B1">
        <w:rPr>
          <w:color w:val="000000"/>
          <w:spacing w:val="1"/>
          <w:position w:val="2"/>
          <w:sz w:val="26"/>
          <w:szCs w:val="26"/>
        </w:rPr>
        <w:t>и</w:t>
      </w:r>
      <w:r w:rsidRPr="00BA00B1">
        <w:rPr>
          <w:color w:val="000000"/>
          <w:position w:val="2"/>
          <w:sz w:val="26"/>
          <w:szCs w:val="26"/>
        </w:rPr>
        <w:t>я;</w:t>
      </w:r>
    </w:p>
    <w:p w14:paraId="5E987844" w14:textId="795A7480" w:rsidR="003C39C0" w:rsidRPr="00BA00B1" w:rsidRDefault="003C39C0" w:rsidP="00C22502">
      <w:pPr>
        <w:widowControl w:val="0"/>
        <w:autoSpaceDE w:val="0"/>
        <w:autoSpaceDN w:val="0"/>
        <w:adjustRightInd w:val="0"/>
        <w:spacing w:line="450" w:lineRule="atLeast"/>
        <w:ind w:right="13" w:firstLine="567"/>
        <w:jc w:val="both"/>
        <w:rPr>
          <w:color w:val="000000"/>
          <w:sz w:val="26"/>
          <w:szCs w:val="26"/>
        </w:rPr>
      </w:pPr>
      <w:r w:rsidRPr="00BA00B1">
        <w:rPr>
          <w:color w:val="000000"/>
          <w:sz w:val="26"/>
          <w:szCs w:val="26"/>
        </w:rPr>
        <w:t>При</w:t>
      </w:r>
      <w:r w:rsidRPr="00BA00B1">
        <w:rPr>
          <w:color w:val="000000"/>
          <w:spacing w:val="14"/>
          <w:sz w:val="26"/>
          <w:szCs w:val="26"/>
        </w:rPr>
        <w:t xml:space="preserve"> </w:t>
      </w:r>
      <w:r w:rsidRPr="00BA00B1">
        <w:rPr>
          <w:color w:val="000000"/>
          <w:sz w:val="26"/>
          <w:szCs w:val="26"/>
        </w:rPr>
        <w:t>на</w:t>
      </w:r>
      <w:r w:rsidRPr="00BA00B1">
        <w:rPr>
          <w:color w:val="000000"/>
          <w:spacing w:val="1"/>
          <w:sz w:val="26"/>
          <w:szCs w:val="26"/>
        </w:rPr>
        <w:t>л</w:t>
      </w:r>
      <w:r w:rsidRPr="00BA00B1">
        <w:rPr>
          <w:color w:val="000000"/>
          <w:sz w:val="26"/>
          <w:szCs w:val="26"/>
        </w:rPr>
        <w:t>ичии</w:t>
      </w:r>
      <w:r w:rsidRPr="00BA00B1">
        <w:rPr>
          <w:color w:val="000000"/>
          <w:spacing w:val="9"/>
          <w:sz w:val="26"/>
          <w:szCs w:val="26"/>
        </w:rPr>
        <w:t xml:space="preserve"> </w:t>
      </w:r>
      <w:r w:rsidRPr="00BA00B1">
        <w:rPr>
          <w:color w:val="000000"/>
          <w:sz w:val="26"/>
          <w:szCs w:val="26"/>
        </w:rPr>
        <w:t>в</w:t>
      </w:r>
      <w:r w:rsidRPr="00BA00B1">
        <w:rPr>
          <w:color w:val="000000"/>
          <w:spacing w:val="16"/>
          <w:sz w:val="26"/>
          <w:szCs w:val="26"/>
        </w:rPr>
        <w:t xml:space="preserve"> </w:t>
      </w:r>
      <w:r w:rsidRPr="00BA00B1">
        <w:rPr>
          <w:color w:val="000000"/>
          <w:sz w:val="26"/>
          <w:szCs w:val="26"/>
        </w:rPr>
        <w:t>си</w:t>
      </w:r>
      <w:r w:rsidRPr="00BA00B1">
        <w:rPr>
          <w:color w:val="000000"/>
          <w:spacing w:val="3"/>
          <w:sz w:val="26"/>
          <w:szCs w:val="26"/>
        </w:rPr>
        <w:t>с</w:t>
      </w:r>
      <w:r w:rsidRPr="00BA00B1">
        <w:rPr>
          <w:color w:val="000000"/>
          <w:sz w:val="26"/>
          <w:szCs w:val="26"/>
        </w:rPr>
        <w:t>те</w:t>
      </w:r>
      <w:r w:rsidRPr="00BA00B1">
        <w:rPr>
          <w:color w:val="000000"/>
          <w:spacing w:val="-1"/>
          <w:sz w:val="26"/>
          <w:szCs w:val="26"/>
        </w:rPr>
        <w:t>м</w:t>
      </w:r>
      <w:r w:rsidRPr="00BA00B1">
        <w:rPr>
          <w:color w:val="000000"/>
          <w:sz w:val="26"/>
          <w:szCs w:val="26"/>
        </w:rPr>
        <w:t>е</w:t>
      </w:r>
      <w:r w:rsidRPr="00BA00B1">
        <w:rPr>
          <w:color w:val="000000"/>
          <w:spacing w:val="8"/>
          <w:sz w:val="26"/>
          <w:szCs w:val="26"/>
        </w:rPr>
        <w:t xml:space="preserve"> </w:t>
      </w:r>
      <w:r w:rsidRPr="00BA00B1">
        <w:rPr>
          <w:color w:val="000000"/>
          <w:sz w:val="26"/>
          <w:szCs w:val="26"/>
        </w:rPr>
        <w:t>теп</w:t>
      </w:r>
      <w:r w:rsidRPr="00BA00B1">
        <w:rPr>
          <w:color w:val="000000"/>
          <w:spacing w:val="3"/>
          <w:sz w:val="26"/>
          <w:szCs w:val="26"/>
        </w:rPr>
        <w:t>л</w:t>
      </w:r>
      <w:r w:rsidRPr="00BA00B1">
        <w:rPr>
          <w:color w:val="000000"/>
          <w:sz w:val="26"/>
          <w:szCs w:val="26"/>
        </w:rPr>
        <w:t>осна</w:t>
      </w:r>
      <w:r w:rsidRPr="00BA00B1">
        <w:rPr>
          <w:color w:val="000000"/>
          <w:spacing w:val="1"/>
          <w:sz w:val="26"/>
          <w:szCs w:val="26"/>
        </w:rPr>
        <w:t>бж</w:t>
      </w:r>
      <w:r w:rsidRPr="00BA00B1">
        <w:rPr>
          <w:color w:val="000000"/>
          <w:sz w:val="26"/>
          <w:szCs w:val="26"/>
        </w:rPr>
        <w:t>ен</w:t>
      </w:r>
      <w:r w:rsidRPr="00BA00B1">
        <w:rPr>
          <w:color w:val="000000"/>
          <w:spacing w:val="3"/>
          <w:sz w:val="26"/>
          <w:szCs w:val="26"/>
        </w:rPr>
        <w:t>и</w:t>
      </w:r>
      <w:r w:rsidRPr="00BA00B1">
        <w:rPr>
          <w:color w:val="000000"/>
          <w:sz w:val="26"/>
          <w:szCs w:val="26"/>
        </w:rPr>
        <w:t>я нескол</w:t>
      </w:r>
      <w:r w:rsidRPr="00BA00B1">
        <w:rPr>
          <w:color w:val="000000"/>
          <w:spacing w:val="1"/>
          <w:sz w:val="26"/>
          <w:szCs w:val="26"/>
        </w:rPr>
        <w:t>ь</w:t>
      </w:r>
      <w:r w:rsidRPr="00BA00B1">
        <w:rPr>
          <w:color w:val="000000"/>
          <w:spacing w:val="-1"/>
          <w:sz w:val="26"/>
          <w:szCs w:val="26"/>
        </w:rPr>
        <w:t>к</w:t>
      </w:r>
      <w:r w:rsidRPr="00BA00B1">
        <w:rPr>
          <w:color w:val="000000"/>
          <w:sz w:val="26"/>
          <w:szCs w:val="26"/>
        </w:rPr>
        <w:t>их</w:t>
      </w:r>
      <w:r w:rsidRPr="00BA00B1">
        <w:rPr>
          <w:color w:val="000000"/>
          <w:spacing w:val="6"/>
          <w:sz w:val="26"/>
          <w:szCs w:val="26"/>
        </w:rPr>
        <w:t xml:space="preserve"> </w:t>
      </w:r>
      <w:r w:rsidRPr="00BA00B1">
        <w:rPr>
          <w:color w:val="000000"/>
          <w:sz w:val="26"/>
          <w:szCs w:val="26"/>
        </w:rPr>
        <w:t>ист</w:t>
      </w:r>
      <w:r w:rsidRPr="00BA00B1">
        <w:rPr>
          <w:color w:val="000000"/>
          <w:spacing w:val="2"/>
          <w:sz w:val="26"/>
          <w:szCs w:val="26"/>
        </w:rPr>
        <w:t>о</w:t>
      </w:r>
      <w:r w:rsidRPr="00BA00B1">
        <w:rPr>
          <w:color w:val="000000"/>
          <w:spacing w:val="1"/>
          <w:sz w:val="26"/>
          <w:szCs w:val="26"/>
        </w:rPr>
        <w:t>ч</w:t>
      </w:r>
      <w:r w:rsidRPr="00BA00B1">
        <w:rPr>
          <w:color w:val="000000"/>
          <w:sz w:val="26"/>
          <w:szCs w:val="26"/>
        </w:rPr>
        <w:t>н</w:t>
      </w:r>
      <w:r w:rsidRPr="00BA00B1">
        <w:rPr>
          <w:color w:val="000000"/>
          <w:spacing w:val="1"/>
          <w:sz w:val="26"/>
          <w:szCs w:val="26"/>
        </w:rPr>
        <w:t>и</w:t>
      </w:r>
      <w:r w:rsidRPr="00BA00B1">
        <w:rPr>
          <w:color w:val="000000"/>
          <w:spacing w:val="-1"/>
          <w:sz w:val="26"/>
          <w:szCs w:val="26"/>
        </w:rPr>
        <w:t>к</w:t>
      </w:r>
      <w:r w:rsidRPr="00BA00B1">
        <w:rPr>
          <w:color w:val="000000"/>
          <w:sz w:val="26"/>
          <w:szCs w:val="26"/>
        </w:rPr>
        <w:t>ов</w:t>
      </w:r>
      <w:r w:rsidRPr="00BA00B1">
        <w:rPr>
          <w:color w:val="000000"/>
          <w:spacing w:val="4"/>
          <w:sz w:val="26"/>
          <w:szCs w:val="26"/>
        </w:rPr>
        <w:t xml:space="preserve"> </w:t>
      </w:r>
      <w:r w:rsidRPr="00BA00B1">
        <w:rPr>
          <w:color w:val="000000"/>
          <w:sz w:val="26"/>
          <w:szCs w:val="26"/>
        </w:rPr>
        <w:t>тепл</w:t>
      </w:r>
      <w:r w:rsidRPr="00BA00B1">
        <w:rPr>
          <w:color w:val="000000"/>
          <w:spacing w:val="3"/>
          <w:sz w:val="26"/>
          <w:szCs w:val="26"/>
        </w:rPr>
        <w:t>о</w:t>
      </w:r>
      <w:r w:rsidRPr="00BA00B1">
        <w:rPr>
          <w:color w:val="000000"/>
          <w:sz w:val="26"/>
          <w:szCs w:val="26"/>
        </w:rPr>
        <w:t xml:space="preserve">вой </w:t>
      </w:r>
      <w:r w:rsidRPr="00BA00B1">
        <w:rPr>
          <w:color w:val="000000"/>
          <w:spacing w:val="-1"/>
          <w:sz w:val="26"/>
          <w:szCs w:val="26"/>
        </w:rPr>
        <w:t>э</w:t>
      </w:r>
      <w:r w:rsidRPr="00BA00B1">
        <w:rPr>
          <w:color w:val="000000"/>
          <w:sz w:val="26"/>
          <w:szCs w:val="26"/>
        </w:rPr>
        <w:t>нергии</w:t>
      </w:r>
      <w:r w:rsidRPr="00BA00B1">
        <w:rPr>
          <w:color w:val="000000"/>
          <w:spacing w:val="-9"/>
          <w:sz w:val="26"/>
          <w:szCs w:val="26"/>
        </w:rPr>
        <w:t xml:space="preserve"> </w:t>
      </w:r>
      <w:r w:rsidRPr="00BA00B1">
        <w:rPr>
          <w:color w:val="000000"/>
          <w:spacing w:val="2"/>
          <w:sz w:val="26"/>
          <w:szCs w:val="26"/>
        </w:rPr>
        <w:t>о</w:t>
      </w:r>
      <w:r w:rsidRPr="00BA00B1">
        <w:rPr>
          <w:color w:val="000000"/>
          <w:sz w:val="26"/>
          <w:szCs w:val="26"/>
        </w:rPr>
        <w:t>бщий</w:t>
      </w:r>
      <w:r w:rsidRPr="00BA00B1">
        <w:rPr>
          <w:color w:val="000000"/>
          <w:spacing w:val="-7"/>
          <w:sz w:val="26"/>
          <w:szCs w:val="26"/>
        </w:rPr>
        <w:t xml:space="preserve"> </w:t>
      </w:r>
      <w:r w:rsidRPr="00BA00B1">
        <w:rPr>
          <w:color w:val="000000"/>
          <w:spacing w:val="1"/>
          <w:sz w:val="26"/>
          <w:szCs w:val="26"/>
        </w:rPr>
        <w:t>п</w:t>
      </w:r>
      <w:r w:rsidRPr="00BA00B1">
        <w:rPr>
          <w:color w:val="000000"/>
          <w:spacing w:val="2"/>
          <w:sz w:val="26"/>
          <w:szCs w:val="26"/>
        </w:rPr>
        <w:t>о</w:t>
      </w:r>
      <w:r w:rsidRPr="00BA00B1">
        <w:rPr>
          <w:color w:val="000000"/>
          <w:spacing w:val="-1"/>
          <w:sz w:val="26"/>
          <w:szCs w:val="26"/>
        </w:rPr>
        <w:t>к</w:t>
      </w:r>
      <w:r w:rsidRPr="00BA00B1">
        <w:rPr>
          <w:color w:val="000000"/>
          <w:sz w:val="26"/>
          <w:szCs w:val="26"/>
        </w:rPr>
        <w:t>а</w:t>
      </w:r>
      <w:r w:rsidRPr="00BA00B1">
        <w:rPr>
          <w:color w:val="000000"/>
          <w:spacing w:val="3"/>
          <w:sz w:val="26"/>
          <w:szCs w:val="26"/>
        </w:rPr>
        <w:t>з</w:t>
      </w:r>
      <w:r w:rsidRPr="00BA00B1">
        <w:rPr>
          <w:color w:val="000000"/>
          <w:sz w:val="26"/>
          <w:szCs w:val="26"/>
        </w:rPr>
        <w:t>атель</w:t>
      </w:r>
      <w:r w:rsidRPr="00BA00B1">
        <w:rPr>
          <w:color w:val="000000"/>
          <w:spacing w:val="-12"/>
          <w:sz w:val="26"/>
          <w:szCs w:val="26"/>
        </w:rPr>
        <w:t xml:space="preserve"> </w:t>
      </w:r>
      <w:r w:rsidRPr="00BA00B1">
        <w:rPr>
          <w:color w:val="000000"/>
          <w:sz w:val="26"/>
          <w:szCs w:val="26"/>
        </w:rPr>
        <w:t>опр</w:t>
      </w:r>
      <w:r w:rsidRPr="00BA00B1">
        <w:rPr>
          <w:color w:val="000000"/>
          <w:spacing w:val="2"/>
          <w:sz w:val="26"/>
          <w:szCs w:val="26"/>
        </w:rPr>
        <w:t>е</w:t>
      </w:r>
      <w:r w:rsidRPr="00BA00B1">
        <w:rPr>
          <w:color w:val="000000"/>
          <w:sz w:val="26"/>
          <w:szCs w:val="26"/>
        </w:rPr>
        <w:t>дел</w:t>
      </w:r>
      <w:r w:rsidRPr="00BA00B1">
        <w:rPr>
          <w:color w:val="000000"/>
          <w:spacing w:val="1"/>
          <w:sz w:val="26"/>
          <w:szCs w:val="26"/>
        </w:rPr>
        <w:t>я</w:t>
      </w:r>
      <w:r w:rsidRPr="00BA00B1">
        <w:rPr>
          <w:color w:val="000000"/>
          <w:sz w:val="26"/>
          <w:szCs w:val="26"/>
        </w:rPr>
        <w:t>ется</w:t>
      </w:r>
      <w:r w:rsidRPr="00BA00B1">
        <w:rPr>
          <w:color w:val="000000"/>
          <w:spacing w:val="-15"/>
          <w:sz w:val="26"/>
          <w:szCs w:val="26"/>
        </w:rPr>
        <w:t xml:space="preserve"> </w:t>
      </w:r>
      <w:r w:rsidRPr="00BA00B1">
        <w:rPr>
          <w:color w:val="000000"/>
          <w:spacing w:val="3"/>
          <w:sz w:val="26"/>
          <w:szCs w:val="26"/>
        </w:rPr>
        <w:t>п</w:t>
      </w:r>
      <w:r w:rsidRPr="00BA00B1">
        <w:rPr>
          <w:color w:val="000000"/>
          <w:sz w:val="26"/>
          <w:szCs w:val="26"/>
        </w:rPr>
        <w:t>о</w:t>
      </w:r>
      <w:r w:rsidRPr="00BA00B1">
        <w:rPr>
          <w:color w:val="000000"/>
          <w:spacing w:val="-3"/>
          <w:sz w:val="26"/>
          <w:szCs w:val="26"/>
        </w:rPr>
        <w:t xml:space="preserve"> </w:t>
      </w:r>
      <w:r w:rsidRPr="00BA00B1">
        <w:rPr>
          <w:color w:val="000000"/>
          <w:sz w:val="26"/>
          <w:szCs w:val="26"/>
        </w:rPr>
        <w:t>фор</w:t>
      </w:r>
      <w:r w:rsidRPr="00BA00B1">
        <w:rPr>
          <w:color w:val="000000"/>
          <w:spacing w:val="4"/>
          <w:sz w:val="26"/>
          <w:szCs w:val="26"/>
        </w:rPr>
        <w:t>м</w:t>
      </w:r>
      <w:r w:rsidRPr="00BA00B1">
        <w:rPr>
          <w:color w:val="000000"/>
          <w:spacing w:val="-5"/>
          <w:sz w:val="26"/>
          <w:szCs w:val="26"/>
        </w:rPr>
        <w:t>у</w:t>
      </w:r>
      <w:r w:rsidRPr="00BA00B1">
        <w:rPr>
          <w:color w:val="000000"/>
          <w:spacing w:val="2"/>
          <w:sz w:val="26"/>
          <w:szCs w:val="26"/>
        </w:rPr>
        <w:t>л</w:t>
      </w:r>
      <w:r w:rsidRPr="00BA00B1">
        <w:rPr>
          <w:color w:val="000000"/>
          <w:sz w:val="26"/>
          <w:szCs w:val="26"/>
        </w:rPr>
        <w:t>е:</w:t>
      </w:r>
    </w:p>
    <w:p w14:paraId="1E3451CE" w14:textId="583316B0" w:rsidR="00016F54" w:rsidRPr="00BA00B1" w:rsidRDefault="00016F54" w:rsidP="00C22502">
      <w:pPr>
        <w:widowControl w:val="0"/>
        <w:autoSpaceDE w:val="0"/>
        <w:autoSpaceDN w:val="0"/>
        <w:adjustRightInd w:val="0"/>
        <w:spacing w:line="450" w:lineRule="atLeast"/>
        <w:ind w:left="102" w:right="13" w:firstLine="708"/>
        <w:jc w:val="both"/>
        <w:rPr>
          <w:color w:val="000000"/>
          <w:sz w:val="26"/>
          <w:szCs w:val="26"/>
        </w:rPr>
      </w:pPr>
    </w:p>
    <w:p w14:paraId="3AFA4963" w14:textId="7F9438A8" w:rsidR="00016F54" w:rsidRPr="00BA00B1" w:rsidRDefault="006D1B34" w:rsidP="00C22502">
      <w:pPr>
        <w:widowControl w:val="0"/>
        <w:autoSpaceDE w:val="0"/>
        <w:autoSpaceDN w:val="0"/>
        <w:adjustRightInd w:val="0"/>
        <w:spacing w:line="450" w:lineRule="atLeast"/>
        <w:ind w:left="2268" w:right="13" w:firstLine="708"/>
        <w:jc w:val="both"/>
        <w:rPr>
          <w:color w:val="000000"/>
          <w:sz w:val="26"/>
          <w:szCs w:val="26"/>
        </w:rPr>
      </w:pPr>
      <m:oMath>
        <m:sSubSup>
          <m:sSubSupPr>
            <m:ctrlPr>
              <w:rPr>
                <w:rFonts w:ascii="Cambria Math" w:hAnsi="Cambria Math" w:cs="Cambria Math"/>
                <w:i/>
                <w:color w:val="000000"/>
                <w:sz w:val="26"/>
                <w:szCs w:val="26"/>
              </w:rPr>
            </m:ctrlPr>
          </m:sSubSupPr>
          <m:e>
            <m:r>
              <w:rPr>
                <w:rFonts w:ascii="Cambria Math" w:hAnsi="Cambria Math" w:cs="Cambria Math"/>
                <w:color w:val="000000"/>
                <w:sz w:val="26"/>
                <w:szCs w:val="26"/>
              </w:rPr>
              <m:t>К</m:t>
            </m:r>
          </m:e>
          <m:sub>
            <m:r>
              <w:rPr>
                <w:rFonts w:ascii="Cambria Math" w:hAnsi="Cambria Math" w:cs="Cambria Math"/>
                <w:color w:val="000000"/>
                <w:sz w:val="26"/>
                <w:szCs w:val="26"/>
              </w:rPr>
              <m:t>э</m:t>
            </m:r>
          </m:sub>
          <m:sup>
            <m:r>
              <w:rPr>
                <w:rFonts w:ascii="Cambria Math" w:hAnsi="Cambria Math" w:cs="Cambria Math"/>
                <w:color w:val="000000"/>
                <w:sz w:val="26"/>
                <w:szCs w:val="26"/>
              </w:rPr>
              <m:t>общ</m:t>
            </m:r>
          </m:sup>
        </m:sSubSup>
        <m:r>
          <m:rPr>
            <m:sty m:val="p"/>
          </m:rPr>
          <w:rPr>
            <w:rFonts w:ascii="Cambria Math" w:hAnsi="Cambria Math" w:cs="Cambria Math"/>
            <w:color w:val="000000"/>
            <w:sz w:val="26"/>
            <w:szCs w:val="26"/>
          </w:rPr>
          <m:t>=</m:t>
        </m:r>
        <m:f>
          <m:fPr>
            <m:ctrlPr>
              <w:rPr>
                <w:rFonts w:ascii="Cambria Math" w:hAnsi="Cambria Math"/>
                <w:color w:val="000000"/>
                <w:sz w:val="26"/>
                <w:szCs w:val="26"/>
              </w:rPr>
            </m:ctrlPr>
          </m:fPr>
          <m:num>
            <m:sSub>
              <m:sSubPr>
                <m:ctrlPr>
                  <w:rPr>
                    <w:rFonts w:ascii="Cambria Math" w:hAnsi="Cambria Math"/>
                    <w:i/>
                    <w:color w:val="000000"/>
                    <w:sz w:val="26"/>
                    <w:szCs w:val="26"/>
                  </w:rPr>
                </m:ctrlPr>
              </m:sSubPr>
              <m:e>
                <m:r>
                  <w:rPr>
                    <w:rFonts w:ascii="Cambria Math" w:hAnsi="Cambria Math"/>
                    <w:color w:val="000000"/>
                    <w:sz w:val="26"/>
                    <w:szCs w:val="26"/>
                    <w:lang w:val="en-US"/>
                  </w:rPr>
                  <m:t>Q</m:t>
                </m:r>
              </m:e>
              <m:sub>
                <m:r>
                  <w:rPr>
                    <w:rFonts w:ascii="Cambria Math" w:hAnsi="Cambria Math"/>
                    <w:color w:val="000000"/>
                    <w:sz w:val="26"/>
                    <w:szCs w:val="26"/>
                  </w:rPr>
                  <m:t>i</m:t>
                </m:r>
              </m:sub>
            </m:sSub>
            <m:r>
              <w:rPr>
                <w:rFonts w:ascii="Cambria Math" w:hAnsi="Cambria Math"/>
                <w:color w:val="000000"/>
                <w:sz w:val="26"/>
                <w:szCs w:val="26"/>
              </w:rPr>
              <m:t>+</m:t>
            </m:r>
            <m:sSubSup>
              <m:sSubSupPr>
                <m:ctrlPr>
                  <w:rPr>
                    <w:rFonts w:ascii="Cambria Math" w:hAnsi="Cambria Math"/>
                    <w:i/>
                    <w:color w:val="000000"/>
                    <w:sz w:val="26"/>
                    <w:szCs w:val="26"/>
                  </w:rPr>
                </m:ctrlPr>
              </m:sSubSupPr>
              <m:e>
                <m:r>
                  <w:rPr>
                    <w:rFonts w:ascii="Cambria Math" w:hAnsi="Cambria Math"/>
                    <w:color w:val="000000"/>
                    <w:sz w:val="26"/>
                    <w:szCs w:val="26"/>
                  </w:rPr>
                  <m:t>K</m:t>
                </m:r>
              </m:e>
              <m:sub>
                <m:r>
                  <w:rPr>
                    <w:rFonts w:ascii="Cambria Math" w:hAnsi="Cambria Math"/>
                    <w:color w:val="000000"/>
                    <w:sz w:val="26"/>
                    <w:szCs w:val="26"/>
                  </w:rPr>
                  <m:t>э</m:t>
                </m:r>
              </m:sub>
              <m:sup>
                <m:r>
                  <w:rPr>
                    <w:rFonts w:ascii="Cambria Math" w:hAnsi="Cambria Math"/>
                    <w:color w:val="000000"/>
                    <w:sz w:val="26"/>
                    <w:szCs w:val="26"/>
                  </w:rPr>
                  <m:t xml:space="preserve">ист </m:t>
                </m:r>
                <m:r>
                  <w:rPr>
                    <w:rFonts w:ascii="Cambria Math" w:hAnsi="Cambria Math"/>
                    <w:color w:val="000000"/>
                    <w:sz w:val="26"/>
                    <w:szCs w:val="26"/>
                    <w:lang w:val="en-US"/>
                  </w:rPr>
                  <m:t>i</m:t>
                </m:r>
              </m:sup>
            </m:sSubSup>
            <m:r>
              <w:rPr>
                <w:rFonts w:ascii="Cambria Math" w:hAnsi="Cambria Math"/>
                <w:color w:val="000000"/>
                <w:sz w:val="26"/>
                <w:szCs w:val="26"/>
              </w:rPr>
              <m:t>+</m:t>
            </m:r>
            <m:sSub>
              <m:sSubPr>
                <m:ctrlPr>
                  <w:rPr>
                    <w:rFonts w:ascii="Cambria Math" w:hAnsi="Cambria Math"/>
                    <w:i/>
                    <w:color w:val="000000"/>
                    <w:sz w:val="26"/>
                    <w:szCs w:val="26"/>
                  </w:rPr>
                </m:ctrlPr>
              </m:sSubPr>
              <m:e>
                <m:r>
                  <w:rPr>
                    <w:rFonts w:ascii="Cambria Math" w:hAnsi="Cambria Math"/>
                    <w:color w:val="000000"/>
                    <w:sz w:val="26"/>
                    <w:szCs w:val="26"/>
                    <w:lang w:val="en-US"/>
                  </w:rPr>
                  <m:t>Q</m:t>
                </m:r>
              </m:e>
              <m:sub>
                <m:r>
                  <w:rPr>
                    <w:rFonts w:ascii="Cambria Math" w:hAnsi="Cambria Math"/>
                    <w:color w:val="000000"/>
                    <w:sz w:val="26"/>
                    <w:szCs w:val="26"/>
                    <w:lang w:val="en-US"/>
                  </w:rPr>
                  <m:t>n</m:t>
                </m:r>
              </m:sub>
            </m:sSub>
            <m:r>
              <w:rPr>
                <w:rFonts w:ascii="Cambria Math" w:hAnsi="Cambria Math"/>
                <w:color w:val="000000"/>
                <w:sz w:val="26"/>
                <w:szCs w:val="26"/>
              </w:rPr>
              <m:t>+</m:t>
            </m:r>
            <m:sSubSup>
              <m:sSubSupPr>
                <m:ctrlPr>
                  <w:rPr>
                    <w:rFonts w:ascii="Cambria Math" w:hAnsi="Cambria Math"/>
                    <w:i/>
                    <w:color w:val="000000"/>
                    <w:sz w:val="26"/>
                    <w:szCs w:val="26"/>
                  </w:rPr>
                </m:ctrlPr>
              </m:sSubSupPr>
              <m:e>
                <m:r>
                  <w:rPr>
                    <w:rFonts w:ascii="Cambria Math" w:hAnsi="Cambria Math"/>
                    <w:color w:val="000000"/>
                    <w:sz w:val="26"/>
                    <w:szCs w:val="26"/>
                  </w:rPr>
                  <m:t>K</m:t>
                </m:r>
              </m:e>
              <m:sub>
                <m:r>
                  <w:rPr>
                    <w:rFonts w:ascii="Cambria Math" w:hAnsi="Cambria Math"/>
                    <w:color w:val="000000"/>
                    <w:sz w:val="26"/>
                    <w:szCs w:val="26"/>
                  </w:rPr>
                  <m:t>э</m:t>
                </m:r>
              </m:sub>
              <m:sup>
                <m:r>
                  <w:rPr>
                    <w:rFonts w:ascii="Cambria Math" w:hAnsi="Cambria Math"/>
                    <w:color w:val="000000"/>
                    <w:sz w:val="26"/>
                    <w:szCs w:val="26"/>
                  </w:rPr>
                  <m:t xml:space="preserve">ист </m:t>
                </m:r>
                <m:r>
                  <w:rPr>
                    <w:rFonts w:ascii="Cambria Math" w:hAnsi="Cambria Math"/>
                    <w:color w:val="000000"/>
                    <w:sz w:val="26"/>
                    <w:szCs w:val="26"/>
                    <w:lang w:val="en-US"/>
                  </w:rPr>
                  <m:t>n</m:t>
                </m:r>
              </m:sup>
            </m:sSubSup>
          </m:num>
          <m:den>
            <m:sSub>
              <m:sSubPr>
                <m:ctrlPr>
                  <w:rPr>
                    <w:rFonts w:ascii="Cambria Math" w:hAnsi="Cambria Math"/>
                    <w:i/>
                    <w:color w:val="000000"/>
                    <w:sz w:val="26"/>
                    <w:szCs w:val="26"/>
                  </w:rPr>
                </m:ctrlPr>
              </m:sSubPr>
              <m:e>
                <m:r>
                  <w:rPr>
                    <w:rFonts w:ascii="Cambria Math" w:hAnsi="Cambria Math"/>
                    <w:color w:val="000000"/>
                    <w:sz w:val="26"/>
                    <w:szCs w:val="26"/>
                    <w:lang w:val="en-US"/>
                  </w:rPr>
                  <m:t>Q</m:t>
                </m:r>
              </m:e>
              <m:sub>
                <m:r>
                  <w:rPr>
                    <w:rFonts w:ascii="Cambria Math" w:hAnsi="Cambria Math"/>
                    <w:color w:val="000000"/>
                    <w:sz w:val="26"/>
                    <w:szCs w:val="26"/>
                  </w:rPr>
                  <m:t>i</m:t>
                </m:r>
              </m:sub>
            </m:sSub>
            <m:r>
              <w:rPr>
                <w:rFonts w:ascii="Cambria Math" w:hAnsi="Cambria Math"/>
                <w:color w:val="000000"/>
                <w:sz w:val="26"/>
                <w:szCs w:val="26"/>
              </w:rPr>
              <m:t>+</m:t>
            </m:r>
            <m:sSub>
              <m:sSubPr>
                <m:ctrlPr>
                  <w:rPr>
                    <w:rFonts w:ascii="Cambria Math" w:hAnsi="Cambria Math"/>
                    <w:i/>
                    <w:color w:val="000000"/>
                    <w:sz w:val="26"/>
                    <w:szCs w:val="26"/>
                  </w:rPr>
                </m:ctrlPr>
              </m:sSubPr>
              <m:e>
                <m:r>
                  <w:rPr>
                    <w:rFonts w:ascii="Cambria Math" w:hAnsi="Cambria Math"/>
                    <w:color w:val="000000"/>
                    <w:sz w:val="26"/>
                    <w:szCs w:val="26"/>
                    <w:lang w:val="en-US"/>
                  </w:rPr>
                  <m:t>Q</m:t>
                </m:r>
              </m:e>
              <m:sub>
                <m:r>
                  <w:rPr>
                    <w:rFonts w:ascii="Cambria Math" w:hAnsi="Cambria Math"/>
                    <w:color w:val="000000"/>
                    <w:sz w:val="26"/>
                    <w:szCs w:val="26"/>
                    <w:lang w:val="en-US"/>
                  </w:rPr>
                  <m:t>n</m:t>
                </m:r>
              </m:sub>
            </m:sSub>
          </m:den>
        </m:f>
      </m:oMath>
      <w:r w:rsidR="00016F54" w:rsidRPr="00BA00B1">
        <w:rPr>
          <w:color w:val="000000"/>
          <w:sz w:val="26"/>
          <w:szCs w:val="26"/>
        </w:rPr>
        <w:t xml:space="preserve">      (1)</w:t>
      </w:r>
    </w:p>
    <w:p w14:paraId="1A94776E" w14:textId="77777777" w:rsidR="00016F54" w:rsidRPr="00BA00B1" w:rsidRDefault="00016F54" w:rsidP="00C22502">
      <w:pPr>
        <w:widowControl w:val="0"/>
        <w:autoSpaceDE w:val="0"/>
        <w:autoSpaceDN w:val="0"/>
        <w:adjustRightInd w:val="0"/>
        <w:spacing w:line="450" w:lineRule="atLeast"/>
        <w:ind w:left="102" w:right="13" w:firstLine="708"/>
        <w:jc w:val="both"/>
        <w:rPr>
          <w:color w:val="000000"/>
          <w:sz w:val="26"/>
          <w:szCs w:val="26"/>
        </w:rPr>
      </w:pPr>
    </w:p>
    <w:p w14:paraId="6D12C39F" w14:textId="6D841938" w:rsidR="00E460A2" w:rsidRPr="00BA00B1" w:rsidRDefault="00E460A2" w:rsidP="00C22502">
      <w:pPr>
        <w:widowControl w:val="0"/>
        <w:tabs>
          <w:tab w:val="left" w:pos="2340"/>
        </w:tabs>
        <w:autoSpaceDE w:val="0"/>
        <w:autoSpaceDN w:val="0"/>
        <w:adjustRightInd w:val="0"/>
        <w:spacing w:line="360" w:lineRule="auto"/>
        <w:ind w:right="13" w:firstLine="567"/>
        <w:rPr>
          <w:color w:val="000000"/>
          <w:sz w:val="26"/>
          <w:szCs w:val="26"/>
        </w:rPr>
      </w:pPr>
      <w:r w:rsidRPr="00BA00B1">
        <w:rPr>
          <w:color w:val="000000"/>
          <w:position w:val="2"/>
          <w:sz w:val="26"/>
          <w:szCs w:val="26"/>
        </w:rPr>
        <w:t>где</w:t>
      </w:r>
      <w:r w:rsidRPr="00BA00B1">
        <w:rPr>
          <w:color w:val="000000"/>
          <w:spacing w:val="36"/>
          <w:position w:val="2"/>
          <w:sz w:val="26"/>
          <w:szCs w:val="26"/>
        </w:rPr>
        <w:t xml:space="preserve"> </w:t>
      </w:r>
      <m:oMath>
        <m:sSubSup>
          <m:sSubSupPr>
            <m:ctrlPr>
              <w:rPr>
                <w:rFonts w:ascii="Cambria Math" w:hAnsi="Cambria Math"/>
                <w:i/>
                <w:color w:val="000000"/>
                <w:sz w:val="26"/>
                <w:szCs w:val="26"/>
              </w:rPr>
            </m:ctrlPr>
          </m:sSubSupPr>
          <m:e>
            <m:r>
              <w:rPr>
                <w:rFonts w:ascii="Cambria Math" w:hAnsi="Cambria Math"/>
                <w:color w:val="000000"/>
                <w:sz w:val="26"/>
                <w:szCs w:val="26"/>
              </w:rPr>
              <m:t>K</m:t>
            </m:r>
          </m:e>
          <m:sub>
            <m:r>
              <w:rPr>
                <w:rFonts w:ascii="Cambria Math" w:hAnsi="Cambria Math"/>
                <w:color w:val="000000"/>
                <w:sz w:val="26"/>
                <w:szCs w:val="26"/>
              </w:rPr>
              <m:t>э</m:t>
            </m:r>
          </m:sub>
          <m:sup>
            <m:r>
              <w:rPr>
                <w:rFonts w:ascii="Cambria Math" w:hAnsi="Cambria Math"/>
                <w:color w:val="000000"/>
                <w:sz w:val="26"/>
                <w:szCs w:val="26"/>
              </w:rPr>
              <m:t xml:space="preserve">ист </m:t>
            </m:r>
            <m:r>
              <w:rPr>
                <w:rFonts w:ascii="Cambria Math" w:hAnsi="Cambria Math"/>
                <w:color w:val="000000"/>
                <w:sz w:val="26"/>
                <w:szCs w:val="26"/>
                <w:lang w:val="en-US"/>
              </w:rPr>
              <m:t>i</m:t>
            </m:r>
          </m:sup>
        </m:sSubSup>
        <m:r>
          <w:rPr>
            <w:rFonts w:ascii="Cambria Math" w:hAnsi="Cambria Math"/>
            <w:color w:val="000000"/>
            <w:sz w:val="26"/>
            <w:szCs w:val="26"/>
          </w:rPr>
          <m:t xml:space="preserve">, </m:t>
        </m:r>
        <m:sSubSup>
          <m:sSubSupPr>
            <m:ctrlPr>
              <w:rPr>
                <w:rFonts w:ascii="Cambria Math" w:hAnsi="Cambria Math"/>
                <w:i/>
                <w:color w:val="000000"/>
                <w:sz w:val="26"/>
                <w:szCs w:val="26"/>
              </w:rPr>
            </m:ctrlPr>
          </m:sSubSupPr>
          <m:e>
            <m:r>
              <w:rPr>
                <w:rFonts w:ascii="Cambria Math" w:hAnsi="Cambria Math"/>
                <w:color w:val="000000"/>
                <w:sz w:val="26"/>
                <w:szCs w:val="26"/>
              </w:rPr>
              <m:t>K</m:t>
            </m:r>
          </m:e>
          <m:sub>
            <m:r>
              <w:rPr>
                <w:rFonts w:ascii="Cambria Math" w:hAnsi="Cambria Math"/>
                <w:color w:val="000000"/>
                <w:sz w:val="26"/>
                <w:szCs w:val="26"/>
              </w:rPr>
              <m:t>э</m:t>
            </m:r>
          </m:sub>
          <m:sup>
            <m:r>
              <w:rPr>
                <w:rFonts w:ascii="Cambria Math" w:hAnsi="Cambria Math"/>
                <w:color w:val="000000"/>
                <w:sz w:val="26"/>
                <w:szCs w:val="26"/>
              </w:rPr>
              <m:t xml:space="preserve">ист </m:t>
            </m:r>
            <m:r>
              <w:rPr>
                <w:rFonts w:ascii="Cambria Math" w:hAnsi="Cambria Math"/>
                <w:color w:val="000000"/>
                <w:sz w:val="26"/>
                <w:szCs w:val="26"/>
                <w:lang w:val="en-US"/>
              </w:rPr>
              <m:t>n</m:t>
            </m:r>
          </m:sup>
        </m:sSubSup>
      </m:oMath>
      <w:r w:rsidRPr="00BA00B1">
        <w:rPr>
          <w:i/>
          <w:iCs/>
          <w:color w:val="000000"/>
          <w:sz w:val="17"/>
          <w:szCs w:val="17"/>
        </w:rPr>
        <w:t xml:space="preserve"> </w:t>
      </w:r>
      <w:r w:rsidRPr="00BA00B1">
        <w:rPr>
          <w:i/>
          <w:iCs/>
          <w:color w:val="000000"/>
          <w:spacing w:val="20"/>
          <w:sz w:val="17"/>
          <w:szCs w:val="17"/>
        </w:rPr>
        <w:t xml:space="preserve"> </w:t>
      </w:r>
      <w:r w:rsidRPr="00BA00B1">
        <w:rPr>
          <w:color w:val="000000"/>
          <w:position w:val="2"/>
          <w:sz w:val="26"/>
          <w:szCs w:val="26"/>
        </w:rPr>
        <w:t>-</w:t>
      </w:r>
      <w:r w:rsidRPr="00BA00B1">
        <w:rPr>
          <w:color w:val="000000"/>
          <w:position w:val="2"/>
          <w:sz w:val="26"/>
          <w:szCs w:val="26"/>
        </w:rPr>
        <w:tab/>
        <w:t>значение показателей надежности отдельных источников тепловой энергии</w:t>
      </w:r>
      <w:r w:rsidRPr="00BA00B1">
        <w:rPr>
          <w:color w:val="000000"/>
          <w:sz w:val="26"/>
          <w:szCs w:val="26"/>
        </w:rPr>
        <w:t>;</w:t>
      </w:r>
    </w:p>
    <w:p w14:paraId="2AC51273" w14:textId="0C252387" w:rsidR="00E460A2" w:rsidRPr="00BA00B1" w:rsidRDefault="006D1B34" w:rsidP="00C22502">
      <w:pPr>
        <w:widowControl w:val="0"/>
        <w:tabs>
          <w:tab w:val="left" w:pos="2340"/>
        </w:tabs>
        <w:autoSpaceDE w:val="0"/>
        <w:autoSpaceDN w:val="0"/>
        <w:adjustRightInd w:val="0"/>
        <w:spacing w:line="360" w:lineRule="auto"/>
        <w:ind w:left="2410" w:right="13" w:firstLine="708"/>
        <w:rPr>
          <w:color w:val="000000"/>
          <w:position w:val="2"/>
          <w:sz w:val="26"/>
          <w:szCs w:val="26"/>
        </w:rPr>
      </w:pPr>
      <m:oMath>
        <m:sSubSup>
          <m:sSubSupPr>
            <m:ctrlPr>
              <w:rPr>
                <w:rFonts w:ascii="Cambria Math" w:hAnsi="Cambria Math" w:cs="Cambria Math"/>
                <w:i/>
                <w:color w:val="000000"/>
                <w:sz w:val="26"/>
                <w:szCs w:val="26"/>
              </w:rPr>
            </m:ctrlPr>
          </m:sSubSupPr>
          <m:e>
            <m:r>
              <w:rPr>
                <w:rFonts w:ascii="Cambria Math" w:hAnsi="Cambria Math" w:cs="Cambria Math"/>
                <w:color w:val="000000"/>
                <w:sz w:val="26"/>
                <w:szCs w:val="26"/>
                <w:lang w:val="en-US"/>
              </w:rPr>
              <m:t>Q</m:t>
            </m:r>
          </m:e>
          <m:sub>
            <m:r>
              <w:rPr>
                <w:rFonts w:ascii="Cambria Math" w:hAnsi="Cambria Math" w:cs="Cambria Math"/>
                <w:color w:val="000000"/>
                <w:sz w:val="26"/>
                <w:szCs w:val="26"/>
              </w:rPr>
              <m:t>i</m:t>
            </m:r>
          </m:sub>
          <m:sup/>
        </m:sSubSup>
        <m:r>
          <m:rPr>
            <m:sty m:val="p"/>
          </m:rPr>
          <w:rPr>
            <w:rFonts w:ascii="Cambria Math" w:hAnsi="Cambria Math" w:cs="Cambria Math"/>
            <w:color w:val="000000"/>
            <w:sz w:val="26"/>
            <w:szCs w:val="26"/>
          </w:rPr>
          <m:t>=</m:t>
        </m:r>
        <m:f>
          <m:fPr>
            <m:ctrlPr>
              <w:rPr>
                <w:rFonts w:ascii="Cambria Math" w:hAnsi="Cambria Math"/>
                <w:color w:val="000000"/>
                <w:sz w:val="26"/>
                <w:szCs w:val="26"/>
              </w:rPr>
            </m:ctrlPr>
          </m:fPr>
          <m:num>
            <m:sSubSup>
              <m:sSubSupPr>
                <m:ctrlPr>
                  <w:rPr>
                    <w:rFonts w:ascii="Cambria Math" w:hAnsi="Cambria Math" w:cs="Cambria Math"/>
                    <w:i/>
                    <w:color w:val="000000"/>
                    <w:sz w:val="26"/>
                    <w:szCs w:val="26"/>
                  </w:rPr>
                </m:ctrlPr>
              </m:sSubSupPr>
              <m:e>
                <m:r>
                  <w:rPr>
                    <w:rFonts w:ascii="Cambria Math" w:hAnsi="Cambria Math" w:cs="Cambria Math"/>
                    <w:color w:val="000000"/>
                    <w:sz w:val="26"/>
                    <w:szCs w:val="26"/>
                    <w:lang w:val="en-US"/>
                  </w:rPr>
                  <m:t>Q</m:t>
                </m:r>
              </m:e>
              <m:sub>
                <m:r>
                  <w:rPr>
                    <w:rFonts w:ascii="Cambria Math" w:hAnsi="Cambria Math" w:cs="Cambria Math"/>
                    <w:color w:val="000000"/>
                    <w:sz w:val="26"/>
                    <w:szCs w:val="26"/>
                  </w:rPr>
                  <m:t>факт</m:t>
                </m:r>
              </m:sub>
              <m:sup/>
            </m:sSubSup>
          </m:num>
          <m:den>
            <m:sSub>
              <m:sSubPr>
                <m:ctrlPr>
                  <w:rPr>
                    <w:rFonts w:ascii="Cambria Math" w:hAnsi="Cambria Math"/>
                    <w:i/>
                    <w:color w:val="000000"/>
                    <w:sz w:val="26"/>
                    <w:szCs w:val="26"/>
                  </w:rPr>
                </m:ctrlPr>
              </m:sSubPr>
              <m:e>
                <m:r>
                  <w:rPr>
                    <w:rFonts w:ascii="Cambria Math" w:hAnsi="Cambria Math"/>
                    <w:color w:val="000000"/>
                    <w:sz w:val="26"/>
                    <w:szCs w:val="26"/>
                  </w:rPr>
                  <m:t>t</m:t>
                </m:r>
              </m:e>
              <m:sub>
                <m:r>
                  <w:rPr>
                    <w:rFonts w:ascii="Cambria Math" w:hAnsi="Cambria Math"/>
                    <w:color w:val="000000"/>
                    <w:sz w:val="26"/>
                    <w:szCs w:val="26"/>
                  </w:rPr>
                  <m:t>ч</m:t>
                </m:r>
              </m:sub>
            </m:sSub>
          </m:den>
        </m:f>
      </m:oMath>
      <w:r w:rsidR="00E460A2" w:rsidRPr="00BA00B1">
        <w:rPr>
          <w:color w:val="000000"/>
          <w:sz w:val="26"/>
          <w:szCs w:val="26"/>
        </w:rPr>
        <w:t xml:space="preserve">    (2)</w:t>
      </w:r>
    </w:p>
    <w:p w14:paraId="1906E4D1" w14:textId="75D941FA" w:rsidR="003C39C0" w:rsidRPr="00BA00B1" w:rsidRDefault="003C39C0" w:rsidP="00C22502">
      <w:pPr>
        <w:widowControl w:val="0"/>
        <w:tabs>
          <w:tab w:val="left" w:pos="2340"/>
        </w:tabs>
        <w:autoSpaceDE w:val="0"/>
        <w:autoSpaceDN w:val="0"/>
        <w:adjustRightInd w:val="0"/>
        <w:spacing w:line="360" w:lineRule="auto"/>
        <w:ind w:right="13" w:firstLine="567"/>
        <w:rPr>
          <w:color w:val="000000"/>
          <w:sz w:val="26"/>
          <w:szCs w:val="26"/>
        </w:rPr>
      </w:pPr>
      <w:r w:rsidRPr="00BA00B1">
        <w:rPr>
          <w:color w:val="000000"/>
          <w:position w:val="2"/>
          <w:sz w:val="26"/>
          <w:szCs w:val="26"/>
        </w:rPr>
        <w:t>где</w:t>
      </w:r>
      <w:r w:rsidRPr="00BA00B1">
        <w:rPr>
          <w:color w:val="000000"/>
          <w:spacing w:val="36"/>
          <w:position w:val="2"/>
          <w:sz w:val="26"/>
          <w:szCs w:val="26"/>
        </w:rPr>
        <w:t xml:space="preserve"> </w:t>
      </w:r>
      <w:r w:rsidRPr="00BA00B1">
        <w:rPr>
          <w:i/>
          <w:iCs/>
          <w:color w:val="000000"/>
          <w:position w:val="2"/>
          <w:sz w:val="26"/>
          <w:szCs w:val="26"/>
        </w:rPr>
        <w:t>Q</w:t>
      </w:r>
      <w:r w:rsidRPr="00BA00B1">
        <w:rPr>
          <w:i/>
          <w:iCs/>
          <w:color w:val="000000"/>
          <w:spacing w:val="1"/>
          <w:sz w:val="17"/>
          <w:szCs w:val="17"/>
        </w:rPr>
        <w:t>i</w:t>
      </w:r>
      <w:r w:rsidRPr="00BA00B1">
        <w:rPr>
          <w:color w:val="000000"/>
          <w:position w:val="2"/>
          <w:sz w:val="26"/>
          <w:szCs w:val="26"/>
        </w:rPr>
        <w:t>,</w:t>
      </w:r>
      <w:r w:rsidRPr="00BA00B1">
        <w:rPr>
          <w:color w:val="000000"/>
          <w:spacing w:val="38"/>
          <w:position w:val="2"/>
          <w:sz w:val="26"/>
          <w:szCs w:val="26"/>
        </w:rPr>
        <w:t xml:space="preserve"> </w:t>
      </w:r>
      <w:r w:rsidRPr="00BA00B1">
        <w:rPr>
          <w:i/>
          <w:iCs/>
          <w:color w:val="000000"/>
          <w:position w:val="2"/>
          <w:sz w:val="26"/>
          <w:szCs w:val="26"/>
        </w:rPr>
        <w:t>Q</w:t>
      </w:r>
      <w:r w:rsidRPr="00BA00B1">
        <w:rPr>
          <w:i/>
          <w:iCs/>
          <w:color w:val="000000"/>
          <w:sz w:val="17"/>
          <w:szCs w:val="17"/>
        </w:rPr>
        <w:t xml:space="preserve">n </w:t>
      </w:r>
      <w:r w:rsidRPr="00BA00B1">
        <w:rPr>
          <w:i/>
          <w:iCs/>
          <w:color w:val="000000"/>
          <w:spacing w:val="20"/>
          <w:sz w:val="17"/>
          <w:szCs w:val="17"/>
        </w:rPr>
        <w:t xml:space="preserve"> </w:t>
      </w:r>
      <w:r w:rsidRPr="00BA00B1">
        <w:rPr>
          <w:color w:val="000000"/>
          <w:position w:val="2"/>
          <w:sz w:val="26"/>
          <w:szCs w:val="26"/>
        </w:rPr>
        <w:t>-</w:t>
      </w:r>
      <w:r w:rsidRPr="00BA00B1">
        <w:rPr>
          <w:color w:val="000000"/>
          <w:position w:val="2"/>
          <w:sz w:val="26"/>
          <w:szCs w:val="26"/>
        </w:rPr>
        <w:tab/>
        <w:t>сред</w:t>
      </w:r>
      <w:r w:rsidRPr="00BA00B1">
        <w:rPr>
          <w:color w:val="000000"/>
          <w:spacing w:val="1"/>
          <w:position w:val="2"/>
          <w:sz w:val="26"/>
          <w:szCs w:val="26"/>
        </w:rPr>
        <w:t>н</w:t>
      </w:r>
      <w:r w:rsidRPr="00BA00B1">
        <w:rPr>
          <w:color w:val="000000"/>
          <w:position w:val="2"/>
          <w:sz w:val="26"/>
          <w:szCs w:val="26"/>
        </w:rPr>
        <w:t>ие</w:t>
      </w:r>
      <w:r w:rsidRPr="00BA00B1">
        <w:rPr>
          <w:color w:val="000000"/>
          <w:spacing w:val="29"/>
          <w:position w:val="2"/>
          <w:sz w:val="26"/>
          <w:szCs w:val="26"/>
        </w:rPr>
        <w:t xml:space="preserve"> </w:t>
      </w:r>
      <w:r w:rsidRPr="00BA00B1">
        <w:rPr>
          <w:color w:val="000000"/>
          <w:position w:val="2"/>
          <w:sz w:val="26"/>
          <w:szCs w:val="26"/>
        </w:rPr>
        <w:t>фа</w:t>
      </w:r>
      <w:r w:rsidRPr="00BA00B1">
        <w:rPr>
          <w:color w:val="000000"/>
          <w:spacing w:val="-1"/>
          <w:position w:val="2"/>
          <w:sz w:val="26"/>
          <w:szCs w:val="26"/>
        </w:rPr>
        <w:t>к</w:t>
      </w:r>
      <w:r w:rsidRPr="00BA00B1">
        <w:rPr>
          <w:color w:val="000000"/>
          <w:position w:val="2"/>
          <w:sz w:val="26"/>
          <w:szCs w:val="26"/>
        </w:rPr>
        <w:t>тич</w:t>
      </w:r>
      <w:r w:rsidRPr="00BA00B1">
        <w:rPr>
          <w:color w:val="000000"/>
          <w:spacing w:val="2"/>
          <w:position w:val="2"/>
          <w:sz w:val="26"/>
          <w:szCs w:val="26"/>
        </w:rPr>
        <w:t>е</w:t>
      </w:r>
      <w:r w:rsidRPr="00BA00B1">
        <w:rPr>
          <w:color w:val="000000"/>
          <w:position w:val="2"/>
          <w:sz w:val="26"/>
          <w:szCs w:val="26"/>
        </w:rPr>
        <w:t>с</w:t>
      </w:r>
      <w:r w:rsidRPr="00BA00B1">
        <w:rPr>
          <w:color w:val="000000"/>
          <w:spacing w:val="-1"/>
          <w:position w:val="2"/>
          <w:sz w:val="26"/>
          <w:szCs w:val="26"/>
        </w:rPr>
        <w:t>к</w:t>
      </w:r>
      <w:r w:rsidRPr="00BA00B1">
        <w:rPr>
          <w:color w:val="000000"/>
          <w:position w:val="2"/>
          <w:sz w:val="26"/>
          <w:szCs w:val="26"/>
        </w:rPr>
        <w:t>ие</w:t>
      </w:r>
      <w:r w:rsidRPr="00BA00B1">
        <w:rPr>
          <w:color w:val="000000"/>
          <w:spacing w:val="27"/>
          <w:position w:val="2"/>
          <w:sz w:val="26"/>
          <w:szCs w:val="26"/>
        </w:rPr>
        <w:t xml:space="preserve"> </w:t>
      </w:r>
      <w:r w:rsidRPr="00BA00B1">
        <w:rPr>
          <w:color w:val="000000"/>
          <w:position w:val="2"/>
          <w:sz w:val="26"/>
          <w:szCs w:val="26"/>
        </w:rPr>
        <w:t>теп</w:t>
      </w:r>
      <w:r w:rsidRPr="00BA00B1">
        <w:rPr>
          <w:color w:val="000000"/>
          <w:spacing w:val="3"/>
          <w:position w:val="2"/>
          <w:sz w:val="26"/>
          <w:szCs w:val="26"/>
        </w:rPr>
        <w:t>л</w:t>
      </w:r>
      <w:r w:rsidRPr="00BA00B1">
        <w:rPr>
          <w:color w:val="000000"/>
          <w:position w:val="2"/>
          <w:sz w:val="26"/>
          <w:szCs w:val="26"/>
        </w:rPr>
        <w:t>о</w:t>
      </w:r>
      <w:r w:rsidRPr="00BA00B1">
        <w:rPr>
          <w:color w:val="000000"/>
          <w:spacing w:val="2"/>
          <w:position w:val="2"/>
          <w:sz w:val="26"/>
          <w:szCs w:val="26"/>
        </w:rPr>
        <w:t>в</w:t>
      </w:r>
      <w:r w:rsidRPr="00BA00B1">
        <w:rPr>
          <w:color w:val="000000"/>
          <w:spacing w:val="1"/>
          <w:position w:val="2"/>
          <w:sz w:val="26"/>
          <w:szCs w:val="26"/>
        </w:rPr>
        <w:t>ы</w:t>
      </w:r>
      <w:r w:rsidRPr="00BA00B1">
        <w:rPr>
          <w:color w:val="000000"/>
          <w:position w:val="2"/>
          <w:sz w:val="26"/>
          <w:szCs w:val="26"/>
        </w:rPr>
        <w:t>е</w:t>
      </w:r>
      <w:r w:rsidRPr="00BA00B1">
        <w:rPr>
          <w:color w:val="000000"/>
          <w:spacing w:val="30"/>
          <w:position w:val="2"/>
          <w:sz w:val="26"/>
          <w:szCs w:val="26"/>
        </w:rPr>
        <w:t xml:space="preserve"> </w:t>
      </w:r>
      <w:r w:rsidRPr="00BA00B1">
        <w:rPr>
          <w:color w:val="000000"/>
          <w:position w:val="2"/>
          <w:sz w:val="26"/>
          <w:szCs w:val="26"/>
        </w:rPr>
        <w:t>наг</w:t>
      </w:r>
      <w:r w:rsidRPr="00BA00B1">
        <w:rPr>
          <w:color w:val="000000"/>
          <w:spacing w:val="2"/>
          <w:position w:val="2"/>
          <w:sz w:val="26"/>
          <w:szCs w:val="26"/>
        </w:rPr>
        <w:t>р</w:t>
      </w:r>
      <w:r w:rsidRPr="00BA00B1">
        <w:rPr>
          <w:color w:val="000000"/>
          <w:spacing w:val="-5"/>
          <w:position w:val="2"/>
          <w:sz w:val="26"/>
          <w:szCs w:val="26"/>
        </w:rPr>
        <w:t>у</w:t>
      </w:r>
      <w:r w:rsidRPr="00BA00B1">
        <w:rPr>
          <w:color w:val="000000"/>
          <w:spacing w:val="3"/>
          <w:position w:val="2"/>
          <w:sz w:val="26"/>
          <w:szCs w:val="26"/>
        </w:rPr>
        <w:t>з</w:t>
      </w:r>
      <w:r w:rsidRPr="00BA00B1">
        <w:rPr>
          <w:color w:val="000000"/>
          <w:spacing w:val="-1"/>
          <w:position w:val="2"/>
          <w:sz w:val="26"/>
          <w:szCs w:val="26"/>
        </w:rPr>
        <w:t>к</w:t>
      </w:r>
      <w:r w:rsidRPr="00BA00B1">
        <w:rPr>
          <w:color w:val="000000"/>
          <w:position w:val="2"/>
          <w:sz w:val="26"/>
          <w:szCs w:val="26"/>
        </w:rPr>
        <w:t>и</w:t>
      </w:r>
      <w:r w:rsidRPr="00BA00B1">
        <w:rPr>
          <w:color w:val="000000"/>
          <w:spacing w:val="31"/>
          <w:position w:val="2"/>
          <w:sz w:val="26"/>
          <w:szCs w:val="26"/>
        </w:rPr>
        <w:t xml:space="preserve"> </w:t>
      </w:r>
      <w:r w:rsidRPr="00BA00B1">
        <w:rPr>
          <w:color w:val="000000"/>
          <w:spacing w:val="1"/>
          <w:position w:val="2"/>
          <w:sz w:val="26"/>
          <w:szCs w:val="26"/>
        </w:rPr>
        <w:t>з</w:t>
      </w:r>
      <w:r w:rsidRPr="00BA00B1">
        <w:rPr>
          <w:color w:val="000000"/>
          <w:position w:val="2"/>
          <w:sz w:val="26"/>
          <w:szCs w:val="26"/>
        </w:rPr>
        <w:t>а</w:t>
      </w:r>
      <w:r w:rsidRPr="00BA00B1">
        <w:rPr>
          <w:color w:val="000000"/>
          <w:spacing w:val="38"/>
          <w:position w:val="2"/>
          <w:sz w:val="26"/>
          <w:szCs w:val="26"/>
        </w:rPr>
        <w:t xml:space="preserve"> </w:t>
      </w:r>
      <w:r w:rsidRPr="00BA00B1">
        <w:rPr>
          <w:color w:val="000000"/>
          <w:position w:val="2"/>
          <w:sz w:val="26"/>
          <w:szCs w:val="26"/>
        </w:rPr>
        <w:t>предшест</w:t>
      </w:r>
      <w:r w:rsidRPr="00BA00B1">
        <w:rPr>
          <w:color w:val="000000"/>
          <w:spacing w:val="5"/>
          <w:position w:val="2"/>
          <w:sz w:val="26"/>
          <w:szCs w:val="26"/>
        </w:rPr>
        <w:t>в</w:t>
      </w:r>
      <w:r w:rsidRPr="00BA00B1">
        <w:rPr>
          <w:color w:val="000000"/>
          <w:spacing w:val="-5"/>
          <w:position w:val="2"/>
          <w:sz w:val="26"/>
          <w:szCs w:val="26"/>
        </w:rPr>
        <w:t>у</w:t>
      </w:r>
      <w:r w:rsidRPr="00BA00B1">
        <w:rPr>
          <w:color w:val="000000"/>
          <w:spacing w:val="3"/>
          <w:position w:val="2"/>
          <w:sz w:val="26"/>
          <w:szCs w:val="26"/>
        </w:rPr>
        <w:t>ю</w:t>
      </w:r>
      <w:r w:rsidRPr="00BA00B1">
        <w:rPr>
          <w:color w:val="000000"/>
          <w:position w:val="2"/>
          <w:sz w:val="26"/>
          <w:szCs w:val="26"/>
        </w:rPr>
        <w:t>щие</w:t>
      </w:r>
      <w:r w:rsidRPr="00BA00B1">
        <w:rPr>
          <w:color w:val="000000"/>
          <w:spacing w:val="20"/>
          <w:position w:val="2"/>
          <w:sz w:val="26"/>
          <w:szCs w:val="26"/>
        </w:rPr>
        <w:t xml:space="preserve"> </w:t>
      </w:r>
      <w:r w:rsidRPr="00BA00B1">
        <w:rPr>
          <w:color w:val="000000"/>
          <w:position w:val="2"/>
          <w:sz w:val="26"/>
          <w:szCs w:val="26"/>
        </w:rPr>
        <w:t xml:space="preserve">12 </w:t>
      </w:r>
      <w:r w:rsidRPr="00BA00B1">
        <w:rPr>
          <w:color w:val="000000"/>
          <w:spacing w:val="-1"/>
          <w:sz w:val="26"/>
          <w:szCs w:val="26"/>
        </w:rPr>
        <w:t>м</w:t>
      </w:r>
      <w:r w:rsidRPr="00BA00B1">
        <w:rPr>
          <w:color w:val="000000"/>
          <w:sz w:val="26"/>
          <w:szCs w:val="26"/>
        </w:rPr>
        <w:t>ес</w:t>
      </w:r>
      <w:r w:rsidRPr="00BA00B1">
        <w:rPr>
          <w:color w:val="000000"/>
          <w:spacing w:val="1"/>
          <w:sz w:val="26"/>
          <w:szCs w:val="26"/>
        </w:rPr>
        <w:t>я</w:t>
      </w:r>
      <w:r w:rsidRPr="00BA00B1">
        <w:rPr>
          <w:color w:val="000000"/>
          <w:sz w:val="26"/>
          <w:szCs w:val="26"/>
        </w:rPr>
        <w:t>цев</w:t>
      </w:r>
      <w:r w:rsidRPr="00BA00B1">
        <w:rPr>
          <w:color w:val="000000"/>
          <w:spacing w:val="-9"/>
          <w:sz w:val="26"/>
          <w:szCs w:val="26"/>
        </w:rPr>
        <w:t xml:space="preserve"> </w:t>
      </w:r>
      <w:r w:rsidRPr="00BA00B1">
        <w:rPr>
          <w:color w:val="000000"/>
          <w:spacing w:val="1"/>
          <w:sz w:val="26"/>
          <w:szCs w:val="26"/>
        </w:rPr>
        <w:t>п</w:t>
      </w:r>
      <w:r w:rsidRPr="00BA00B1">
        <w:rPr>
          <w:color w:val="000000"/>
          <w:sz w:val="26"/>
          <w:szCs w:val="26"/>
        </w:rPr>
        <w:t>о</w:t>
      </w:r>
      <w:r w:rsidRPr="00BA00B1">
        <w:rPr>
          <w:color w:val="000000"/>
          <w:spacing w:val="-1"/>
          <w:sz w:val="26"/>
          <w:szCs w:val="26"/>
        </w:rPr>
        <w:t xml:space="preserve"> к</w:t>
      </w:r>
      <w:r w:rsidRPr="00BA00B1">
        <w:rPr>
          <w:color w:val="000000"/>
          <w:sz w:val="26"/>
          <w:szCs w:val="26"/>
        </w:rPr>
        <w:t>а</w:t>
      </w:r>
      <w:r w:rsidRPr="00BA00B1">
        <w:rPr>
          <w:color w:val="000000"/>
          <w:spacing w:val="1"/>
          <w:sz w:val="26"/>
          <w:szCs w:val="26"/>
        </w:rPr>
        <w:t>ж</w:t>
      </w:r>
      <w:r w:rsidRPr="00BA00B1">
        <w:rPr>
          <w:color w:val="000000"/>
          <w:sz w:val="26"/>
          <w:szCs w:val="26"/>
        </w:rPr>
        <w:t>д</w:t>
      </w:r>
      <w:r w:rsidRPr="00BA00B1">
        <w:rPr>
          <w:color w:val="000000"/>
          <w:spacing w:val="2"/>
          <w:sz w:val="26"/>
          <w:szCs w:val="26"/>
        </w:rPr>
        <w:t>о</w:t>
      </w:r>
      <w:r w:rsidRPr="00BA00B1">
        <w:rPr>
          <w:color w:val="000000"/>
          <w:spacing w:val="4"/>
          <w:sz w:val="26"/>
          <w:szCs w:val="26"/>
        </w:rPr>
        <w:t>м</w:t>
      </w:r>
      <w:r w:rsidRPr="00BA00B1">
        <w:rPr>
          <w:color w:val="000000"/>
          <w:sz w:val="26"/>
          <w:szCs w:val="26"/>
        </w:rPr>
        <w:t>у</w:t>
      </w:r>
      <w:r w:rsidRPr="00BA00B1">
        <w:rPr>
          <w:color w:val="000000"/>
          <w:spacing w:val="-13"/>
          <w:sz w:val="26"/>
          <w:szCs w:val="26"/>
        </w:rPr>
        <w:t xml:space="preserve"> </w:t>
      </w:r>
      <w:r w:rsidRPr="00BA00B1">
        <w:rPr>
          <w:i/>
          <w:iCs/>
          <w:color w:val="000000"/>
          <w:spacing w:val="2"/>
          <w:sz w:val="26"/>
          <w:szCs w:val="26"/>
        </w:rPr>
        <w:t>i</w:t>
      </w:r>
      <w:r w:rsidRPr="00BA00B1">
        <w:rPr>
          <w:color w:val="000000"/>
          <w:sz w:val="26"/>
          <w:szCs w:val="26"/>
        </w:rPr>
        <w:t>-</w:t>
      </w:r>
      <w:r w:rsidRPr="00BA00B1">
        <w:rPr>
          <w:color w:val="000000"/>
          <w:spacing w:val="4"/>
          <w:sz w:val="26"/>
          <w:szCs w:val="26"/>
        </w:rPr>
        <w:t>м</w:t>
      </w:r>
      <w:r w:rsidRPr="00BA00B1">
        <w:rPr>
          <w:color w:val="000000"/>
          <w:sz w:val="26"/>
          <w:szCs w:val="26"/>
        </w:rPr>
        <w:t>у</w:t>
      </w:r>
      <w:r w:rsidRPr="00BA00B1">
        <w:rPr>
          <w:color w:val="000000"/>
          <w:spacing w:val="-10"/>
          <w:sz w:val="26"/>
          <w:szCs w:val="26"/>
        </w:rPr>
        <w:t xml:space="preserve"> </w:t>
      </w:r>
      <w:r w:rsidRPr="00BA00B1">
        <w:rPr>
          <w:color w:val="000000"/>
          <w:sz w:val="26"/>
          <w:szCs w:val="26"/>
        </w:rPr>
        <w:t>ист</w:t>
      </w:r>
      <w:r w:rsidRPr="00BA00B1">
        <w:rPr>
          <w:color w:val="000000"/>
          <w:spacing w:val="2"/>
          <w:sz w:val="26"/>
          <w:szCs w:val="26"/>
        </w:rPr>
        <w:t>о</w:t>
      </w:r>
      <w:r w:rsidRPr="00BA00B1">
        <w:rPr>
          <w:color w:val="000000"/>
          <w:spacing w:val="-1"/>
          <w:sz w:val="26"/>
          <w:szCs w:val="26"/>
        </w:rPr>
        <w:t>ч</w:t>
      </w:r>
      <w:r w:rsidRPr="00BA00B1">
        <w:rPr>
          <w:color w:val="000000"/>
          <w:sz w:val="26"/>
          <w:szCs w:val="26"/>
        </w:rPr>
        <w:t>н</w:t>
      </w:r>
      <w:r w:rsidRPr="00BA00B1">
        <w:rPr>
          <w:color w:val="000000"/>
          <w:spacing w:val="3"/>
          <w:sz w:val="26"/>
          <w:szCs w:val="26"/>
        </w:rPr>
        <w:t>ик</w:t>
      </w:r>
      <w:r w:rsidRPr="00BA00B1">
        <w:rPr>
          <w:color w:val="000000"/>
          <w:sz w:val="26"/>
          <w:szCs w:val="26"/>
        </w:rPr>
        <w:t>у</w:t>
      </w:r>
      <w:r w:rsidRPr="00BA00B1">
        <w:rPr>
          <w:color w:val="000000"/>
          <w:spacing w:val="-17"/>
          <w:sz w:val="26"/>
          <w:szCs w:val="26"/>
        </w:rPr>
        <w:t xml:space="preserve"> </w:t>
      </w:r>
      <w:r w:rsidRPr="00BA00B1">
        <w:rPr>
          <w:color w:val="000000"/>
          <w:sz w:val="26"/>
          <w:szCs w:val="26"/>
        </w:rPr>
        <w:t>тепл</w:t>
      </w:r>
      <w:r w:rsidRPr="00BA00B1">
        <w:rPr>
          <w:color w:val="000000"/>
          <w:spacing w:val="3"/>
          <w:sz w:val="26"/>
          <w:szCs w:val="26"/>
        </w:rPr>
        <w:t>о</w:t>
      </w:r>
      <w:r w:rsidRPr="00BA00B1">
        <w:rPr>
          <w:color w:val="000000"/>
          <w:spacing w:val="2"/>
          <w:sz w:val="26"/>
          <w:szCs w:val="26"/>
        </w:rPr>
        <w:t>в</w:t>
      </w:r>
      <w:r w:rsidRPr="00BA00B1">
        <w:rPr>
          <w:color w:val="000000"/>
          <w:sz w:val="26"/>
          <w:szCs w:val="26"/>
        </w:rPr>
        <w:t>ой</w:t>
      </w:r>
      <w:r w:rsidRPr="00BA00B1">
        <w:rPr>
          <w:color w:val="000000"/>
          <w:spacing w:val="-10"/>
          <w:sz w:val="26"/>
          <w:szCs w:val="26"/>
        </w:rPr>
        <w:t xml:space="preserve"> </w:t>
      </w:r>
      <w:r w:rsidRPr="00BA00B1">
        <w:rPr>
          <w:color w:val="000000"/>
          <w:sz w:val="26"/>
          <w:szCs w:val="26"/>
        </w:rPr>
        <w:t>энергии;</w:t>
      </w:r>
    </w:p>
    <w:p w14:paraId="3884E58A" w14:textId="77777777" w:rsidR="003C39C0" w:rsidRPr="00BA00B1" w:rsidRDefault="003C39C0" w:rsidP="00C22502">
      <w:pPr>
        <w:widowControl w:val="0"/>
        <w:autoSpaceDE w:val="0"/>
        <w:autoSpaceDN w:val="0"/>
        <w:adjustRightInd w:val="0"/>
        <w:spacing w:before="4"/>
        <w:ind w:right="13" w:firstLine="567"/>
        <w:rPr>
          <w:color w:val="000000"/>
          <w:sz w:val="26"/>
          <w:szCs w:val="26"/>
        </w:rPr>
      </w:pPr>
      <w:r w:rsidRPr="00BA00B1">
        <w:rPr>
          <w:i/>
          <w:iCs/>
          <w:color w:val="000000"/>
          <w:position w:val="2"/>
          <w:sz w:val="26"/>
          <w:szCs w:val="26"/>
        </w:rPr>
        <w:t>t</w:t>
      </w:r>
      <w:r w:rsidRPr="00BA00B1">
        <w:rPr>
          <w:i/>
          <w:iCs/>
          <w:color w:val="000000"/>
          <w:sz w:val="17"/>
          <w:szCs w:val="17"/>
        </w:rPr>
        <w:t xml:space="preserve">ч </w:t>
      </w:r>
      <w:r w:rsidRPr="00BA00B1">
        <w:rPr>
          <w:color w:val="000000"/>
          <w:position w:val="2"/>
          <w:sz w:val="26"/>
          <w:szCs w:val="26"/>
        </w:rPr>
        <w:t>–</w:t>
      </w:r>
      <w:r w:rsidRPr="00BA00B1">
        <w:rPr>
          <w:color w:val="000000"/>
          <w:spacing w:val="-1"/>
          <w:position w:val="2"/>
          <w:sz w:val="26"/>
          <w:szCs w:val="26"/>
        </w:rPr>
        <w:t xml:space="preserve"> к</w:t>
      </w:r>
      <w:r w:rsidRPr="00BA00B1">
        <w:rPr>
          <w:color w:val="000000"/>
          <w:position w:val="2"/>
          <w:sz w:val="26"/>
          <w:szCs w:val="26"/>
        </w:rPr>
        <w:t>ол</w:t>
      </w:r>
      <w:r w:rsidRPr="00BA00B1">
        <w:rPr>
          <w:color w:val="000000"/>
          <w:spacing w:val="1"/>
          <w:position w:val="2"/>
          <w:sz w:val="26"/>
          <w:szCs w:val="26"/>
        </w:rPr>
        <w:t>и</w:t>
      </w:r>
      <w:r w:rsidRPr="00BA00B1">
        <w:rPr>
          <w:color w:val="000000"/>
          <w:spacing w:val="-1"/>
          <w:position w:val="2"/>
          <w:sz w:val="26"/>
          <w:szCs w:val="26"/>
        </w:rPr>
        <w:t>ч</w:t>
      </w:r>
      <w:r w:rsidRPr="00BA00B1">
        <w:rPr>
          <w:color w:val="000000"/>
          <w:position w:val="2"/>
          <w:sz w:val="26"/>
          <w:szCs w:val="26"/>
        </w:rPr>
        <w:t>е</w:t>
      </w:r>
      <w:r w:rsidRPr="00BA00B1">
        <w:rPr>
          <w:color w:val="000000"/>
          <w:spacing w:val="2"/>
          <w:position w:val="2"/>
          <w:sz w:val="26"/>
          <w:szCs w:val="26"/>
        </w:rPr>
        <w:t>с</w:t>
      </w:r>
      <w:r w:rsidRPr="00BA00B1">
        <w:rPr>
          <w:color w:val="000000"/>
          <w:position w:val="2"/>
          <w:sz w:val="26"/>
          <w:szCs w:val="26"/>
        </w:rPr>
        <w:t>тво</w:t>
      </w:r>
      <w:r w:rsidRPr="00BA00B1">
        <w:rPr>
          <w:color w:val="000000"/>
          <w:spacing w:val="-11"/>
          <w:position w:val="2"/>
          <w:sz w:val="26"/>
          <w:szCs w:val="26"/>
        </w:rPr>
        <w:t xml:space="preserve"> </w:t>
      </w:r>
      <w:r w:rsidRPr="00BA00B1">
        <w:rPr>
          <w:color w:val="000000"/>
          <w:spacing w:val="-1"/>
          <w:position w:val="2"/>
          <w:sz w:val="26"/>
          <w:szCs w:val="26"/>
        </w:rPr>
        <w:t>ч</w:t>
      </w:r>
      <w:r w:rsidRPr="00BA00B1">
        <w:rPr>
          <w:color w:val="000000"/>
          <w:position w:val="2"/>
          <w:sz w:val="26"/>
          <w:szCs w:val="26"/>
        </w:rPr>
        <w:t>асов</w:t>
      </w:r>
      <w:r w:rsidRPr="00BA00B1">
        <w:rPr>
          <w:color w:val="000000"/>
          <w:spacing w:val="-4"/>
          <w:position w:val="2"/>
          <w:sz w:val="26"/>
          <w:szCs w:val="26"/>
        </w:rPr>
        <w:t xml:space="preserve"> </w:t>
      </w:r>
      <w:r w:rsidRPr="00BA00B1">
        <w:rPr>
          <w:color w:val="000000"/>
          <w:position w:val="2"/>
          <w:sz w:val="26"/>
          <w:szCs w:val="26"/>
        </w:rPr>
        <w:t>отопите</w:t>
      </w:r>
      <w:r w:rsidRPr="00BA00B1">
        <w:rPr>
          <w:color w:val="000000"/>
          <w:spacing w:val="3"/>
          <w:position w:val="2"/>
          <w:sz w:val="26"/>
          <w:szCs w:val="26"/>
        </w:rPr>
        <w:t>л</w:t>
      </w:r>
      <w:r w:rsidRPr="00BA00B1">
        <w:rPr>
          <w:color w:val="000000"/>
          <w:position w:val="2"/>
          <w:sz w:val="26"/>
          <w:szCs w:val="26"/>
        </w:rPr>
        <w:t>ьного</w:t>
      </w:r>
      <w:r w:rsidRPr="00BA00B1">
        <w:rPr>
          <w:color w:val="000000"/>
          <w:spacing w:val="-16"/>
          <w:position w:val="2"/>
          <w:sz w:val="26"/>
          <w:szCs w:val="26"/>
        </w:rPr>
        <w:t xml:space="preserve"> </w:t>
      </w:r>
      <w:r w:rsidRPr="00BA00B1">
        <w:rPr>
          <w:color w:val="000000"/>
          <w:position w:val="2"/>
          <w:sz w:val="26"/>
          <w:szCs w:val="26"/>
        </w:rPr>
        <w:t>п</w:t>
      </w:r>
      <w:r w:rsidRPr="00BA00B1">
        <w:rPr>
          <w:color w:val="000000"/>
          <w:spacing w:val="2"/>
          <w:position w:val="2"/>
          <w:sz w:val="26"/>
          <w:szCs w:val="26"/>
        </w:rPr>
        <w:t>е</w:t>
      </w:r>
      <w:r w:rsidRPr="00BA00B1">
        <w:rPr>
          <w:color w:val="000000"/>
          <w:position w:val="2"/>
          <w:sz w:val="26"/>
          <w:szCs w:val="26"/>
        </w:rPr>
        <w:t>ри</w:t>
      </w:r>
      <w:r w:rsidRPr="00BA00B1">
        <w:rPr>
          <w:color w:val="000000"/>
          <w:spacing w:val="3"/>
          <w:position w:val="2"/>
          <w:sz w:val="26"/>
          <w:szCs w:val="26"/>
        </w:rPr>
        <w:t>о</w:t>
      </w:r>
      <w:r w:rsidRPr="00BA00B1">
        <w:rPr>
          <w:color w:val="000000"/>
          <w:position w:val="2"/>
          <w:sz w:val="26"/>
          <w:szCs w:val="26"/>
        </w:rPr>
        <w:t>да</w:t>
      </w:r>
      <w:r w:rsidRPr="00BA00B1">
        <w:rPr>
          <w:color w:val="000000"/>
          <w:spacing w:val="-9"/>
          <w:position w:val="2"/>
          <w:sz w:val="26"/>
          <w:szCs w:val="26"/>
        </w:rPr>
        <w:t xml:space="preserve"> </w:t>
      </w:r>
      <w:r w:rsidRPr="00BA00B1">
        <w:rPr>
          <w:color w:val="000000"/>
          <w:spacing w:val="1"/>
          <w:position w:val="2"/>
          <w:sz w:val="26"/>
          <w:szCs w:val="26"/>
        </w:rPr>
        <w:t>з</w:t>
      </w:r>
      <w:r w:rsidRPr="00BA00B1">
        <w:rPr>
          <w:color w:val="000000"/>
          <w:position w:val="2"/>
          <w:sz w:val="26"/>
          <w:szCs w:val="26"/>
        </w:rPr>
        <w:t>а</w:t>
      </w:r>
      <w:r w:rsidRPr="00BA00B1">
        <w:rPr>
          <w:color w:val="000000"/>
          <w:spacing w:val="-2"/>
          <w:position w:val="2"/>
          <w:sz w:val="26"/>
          <w:szCs w:val="26"/>
        </w:rPr>
        <w:t xml:space="preserve"> </w:t>
      </w:r>
      <w:r w:rsidRPr="00BA00B1">
        <w:rPr>
          <w:color w:val="000000"/>
          <w:position w:val="2"/>
          <w:sz w:val="26"/>
          <w:szCs w:val="26"/>
        </w:rPr>
        <w:t>пре</w:t>
      </w:r>
      <w:r w:rsidRPr="00BA00B1">
        <w:rPr>
          <w:color w:val="000000"/>
          <w:spacing w:val="1"/>
          <w:position w:val="2"/>
          <w:sz w:val="26"/>
          <w:szCs w:val="26"/>
        </w:rPr>
        <w:t>д</w:t>
      </w:r>
      <w:r w:rsidRPr="00BA00B1">
        <w:rPr>
          <w:color w:val="000000"/>
          <w:position w:val="2"/>
          <w:sz w:val="26"/>
          <w:szCs w:val="26"/>
        </w:rPr>
        <w:t>ше</w:t>
      </w:r>
      <w:r w:rsidRPr="00BA00B1">
        <w:rPr>
          <w:color w:val="000000"/>
          <w:spacing w:val="2"/>
          <w:position w:val="2"/>
          <w:sz w:val="26"/>
          <w:szCs w:val="26"/>
        </w:rPr>
        <w:t>с</w:t>
      </w:r>
      <w:r w:rsidRPr="00BA00B1">
        <w:rPr>
          <w:color w:val="000000"/>
          <w:position w:val="2"/>
          <w:sz w:val="26"/>
          <w:szCs w:val="26"/>
        </w:rPr>
        <w:t>т</w:t>
      </w:r>
      <w:r w:rsidRPr="00BA00B1">
        <w:rPr>
          <w:color w:val="000000"/>
          <w:spacing w:val="4"/>
          <w:position w:val="2"/>
          <w:sz w:val="26"/>
          <w:szCs w:val="26"/>
        </w:rPr>
        <w:t>в</w:t>
      </w:r>
      <w:r w:rsidRPr="00BA00B1">
        <w:rPr>
          <w:color w:val="000000"/>
          <w:spacing w:val="-5"/>
          <w:position w:val="2"/>
          <w:sz w:val="26"/>
          <w:szCs w:val="26"/>
        </w:rPr>
        <w:t>у</w:t>
      </w:r>
      <w:r w:rsidRPr="00BA00B1">
        <w:rPr>
          <w:color w:val="000000"/>
          <w:position w:val="2"/>
          <w:sz w:val="26"/>
          <w:szCs w:val="26"/>
        </w:rPr>
        <w:t>ющ</w:t>
      </w:r>
      <w:r w:rsidRPr="00BA00B1">
        <w:rPr>
          <w:color w:val="000000"/>
          <w:spacing w:val="3"/>
          <w:position w:val="2"/>
          <w:sz w:val="26"/>
          <w:szCs w:val="26"/>
        </w:rPr>
        <w:t>и</w:t>
      </w:r>
      <w:r w:rsidRPr="00BA00B1">
        <w:rPr>
          <w:color w:val="000000"/>
          <w:position w:val="2"/>
          <w:sz w:val="26"/>
          <w:szCs w:val="26"/>
        </w:rPr>
        <w:t>е</w:t>
      </w:r>
      <w:r w:rsidRPr="00BA00B1">
        <w:rPr>
          <w:color w:val="000000"/>
          <w:spacing w:val="-20"/>
          <w:position w:val="2"/>
          <w:sz w:val="26"/>
          <w:szCs w:val="26"/>
        </w:rPr>
        <w:t xml:space="preserve"> </w:t>
      </w:r>
      <w:r w:rsidRPr="00BA00B1">
        <w:rPr>
          <w:color w:val="000000"/>
          <w:position w:val="2"/>
          <w:sz w:val="26"/>
          <w:szCs w:val="26"/>
        </w:rPr>
        <w:t>12</w:t>
      </w:r>
      <w:r w:rsidRPr="00BA00B1">
        <w:rPr>
          <w:color w:val="000000"/>
          <w:spacing w:val="-3"/>
          <w:position w:val="2"/>
          <w:sz w:val="26"/>
          <w:szCs w:val="26"/>
        </w:rPr>
        <w:t xml:space="preserve"> </w:t>
      </w:r>
      <w:r w:rsidRPr="00BA00B1">
        <w:rPr>
          <w:color w:val="000000"/>
          <w:position w:val="2"/>
          <w:sz w:val="26"/>
          <w:szCs w:val="26"/>
        </w:rPr>
        <w:t>месяц</w:t>
      </w:r>
      <w:r w:rsidRPr="00BA00B1">
        <w:rPr>
          <w:color w:val="000000"/>
          <w:spacing w:val="1"/>
          <w:position w:val="2"/>
          <w:sz w:val="26"/>
          <w:szCs w:val="26"/>
        </w:rPr>
        <w:t>е</w:t>
      </w:r>
      <w:r w:rsidRPr="00BA00B1">
        <w:rPr>
          <w:color w:val="000000"/>
          <w:position w:val="2"/>
          <w:sz w:val="26"/>
          <w:szCs w:val="26"/>
        </w:rPr>
        <w:t>в.</w:t>
      </w:r>
    </w:p>
    <w:p w14:paraId="5D66C123" w14:textId="77777777" w:rsidR="003C39C0" w:rsidRPr="00BA00B1" w:rsidRDefault="003C39C0" w:rsidP="00C22502">
      <w:pPr>
        <w:widowControl w:val="0"/>
        <w:autoSpaceDE w:val="0"/>
        <w:autoSpaceDN w:val="0"/>
        <w:adjustRightInd w:val="0"/>
        <w:spacing w:line="150" w:lineRule="exact"/>
        <w:ind w:right="13" w:firstLine="567"/>
        <w:rPr>
          <w:color w:val="000000"/>
          <w:sz w:val="15"/>
          <w:szCs w:val="15"/>
        </w:rPr>
      </w:pPr>
    </w:p>
    <w:p w14:paraId="4A0C4C08" w14:textId="77777777" w:rsidR="003C39C0" w:rsidRPr="00BA00B1" w:rsidRDefault="003C39C0" w:rsidP="00C22502">
      <w:pPr>
        <w:widowControl w:val="0"/>
        <w:autoSpaceDE w:val="0"/>
        <w:autoSpaceDN w:val="0"/>
        <w:adjustRightInd w:val="0"/>
        <w:ind w:right="13" w:firstLine="567"/>
        <w:rPr>
          <w:color w:val="000000"/>
          <w:sz w:val="26"/>
          <w:szCs w:val="26"/>
        </w:rPr>
      </w:pPr>
      <w:r w:rsidRPr="00BA00B1">
        <w:rPr>
          <w:i/>
          <w:iCs/>
          <w:color w:val="000000"/>
          <w:sz w:val="26"/>
          <w:szCs w:val="26"/>
        </w:rPr>
        <w:t>n</w:t>
      </w:r>
      <w:r w:rsidRPr="00BA00B1">
        <w:rPr>
          <w:i/>
          <w:iCs/>
          <w:color w:val="000000"/>
          <w:spacing w:val="-1"/>
          <w:sz w:val="26"/>
          <w:szCs w:val="26"/>
        </w:rPr>
        <w:t xml:space="preserve"> </w:t>
      </w:r>
      <w:r w:rsidRPr="00BA00B1">
        <w:rPr>
          <w:color w:val="000000"/>
          <w:sz w:val="26"/>
          <w:szCs w:val="26"/>
        </w:rPr>
        <w:t>–</w:t>
      </w:r>
      <w:r w:rsidRPr="00BA00B1">
        <w:rPr>
          <w:color w:val="000000"/>
          <w:spacing w:val="-1"/>
          <w:sz w:val="26"/>
          <w:szCs w:val="26"/>
        </w:rPr>
        <w:t xml:space="preserve"> к</w:t>
      </w:r>
      <w:r w:rsidRPr="00BA00B1">
        <w:rPr>
          <w:color w:val="000000"/>
          <w:sz w:val="26"/>
          <w:szCs w:val="26"/>
        </w:rPr>
        <w:t>ол</w:t>
      </w:r>
      <w:r w:rsidRPr="00BA00B1">
        <w:rPr>
          <w:color w:val="000000"/>
          <w:spacing w:val="3"/>
          <w:sz w:val="26"/>
          <w:szCs w:val="26"/>
        </w:rPr>
        <w:t>и</w:t>
      </w:r>
      <w:r w:rsidRPr="00BA00B1">
        <w:rPr>
          <w:color w:val="000000"/>
          <w:spacing w:val="-1"/>
          <w:sz w:val="26"/>
          <w:szCs w:val="26"/>
        </w:rPr>
        <w:t>ч</w:t>
      </w:r>
      <w:r w:rsidRPr="00BA00B1">
        <w:rPr>
          <w:color w:val="000000"/>
          <w:sz w:val="26"/>
          <w:szCs w:val="26"/>
        </w:rPr>
        <w:t>ес</w:t>
      </w:r>
      <w:r w:rsidRPr="00BA00B1">
        <w:rPr>
          <w:color w:val="000000"/>
          <w:spacing w:val="2"/>
          <w:sz w:val="26"/>
          <w:szCs w:val="26"/>
        </w:rPr>
        <w:t>т</w:t>
      </w:r>
      <w:r w:rsidRPr="00BA00B1">
        <w:rPr>
          <w:color w:val="000000"/>
          <w:sz w:val="26"/>
          <w:szCs w:val="26"/>
        </w:rPr>
        <w:t>во</w:t>
      </w:r>
      <w:r w:rsidRPr="00BA00B1">
        <w:rPr>
          <w:color w:val="000000"/>
          <w:spacing w:val="-13"/>
          <w:sz w:val="26"/>
          <w:szCs w:val="26"/>
        </w:rPr>
        <w:t xml:space="preserve"> </w:t>
      </w:r>
      <w:r w:rsidRPr="00BA00B1">
        <w:rPr>
          <w:color w:val="000000"/>
          <w:sz w:val="26"/>
          <w:szCs w:val="26"/>
        </w:rPr>
        <w:t>ист</w:t>
      </w:r>
      <w:r w:rsidRPr="00BA00B1">
        <w:rPr>
          <w:color w:val="000000"/>
          <w:spacing w:val="2"/>
          <w:sz w:val="26"/>
          <w:szCs w:val="26"/>
        </w:rPr>
        <w:t>о</w:t>
      </w:r>
      <w:r w:rsidRPr="00BA00B1">
        <w:rPr>
          <w:color w:val="000000"/>
          <w:spacing w:val="1"/>
          <w:sz w:val="26"/>
          <w:szCs w:val="26"/>
        </w:rPr>
        <w:t>ч</w:t>
      </w:r>
      <w:r w:rsidRPr="00BA00B1">
        <w:rPr>
          <w:color w:val="000000"/>
          <w:sz w:val="26"/>
          <w:szCs w:val="26"/>
        </w:rPr>
        <w:t>н</w:t>
      </w:r>
      <w:r w:rsidRPr="00BA00B1">
        <w:rPr>
          <w:color w:val="000000"/>
          <w:spacing w:val="1"/>
          <w:sz w:val="26"/>
          <w:szCs w:val="26"/>
        </w:rPr>
        <w:t>и</w:t>
      </w:r>
      <w:r w:rsidRPr="00BA00B1">
        <w:rPr>
          <w:color w:val="000000"/>
          <w:spacing w:val="-1"/>
          <w:sz w:val="26"/>
          <w:szCs w:val="26"/>
        </w:rPr>
        <w:t>к</w:t>
      </w:r>
      <w:r w:rsidRPr="00BA00B1">
        <w:rPr>
          <w:color w:val="000000"/>
          <w:sz w:val="26"/>
          <w:szCs w:val="26"/>
        </w:rPr>
        <w:t>ов</w:t>
      </w:r>
      <w:r w:rsidRPr="00BA00B1">
        <w:rPr>
          <w:color w:val="000000"/>
          <w:spacing w:val="-13"/>
          <w:sz w:val="26"/>
          <w:szCs w:val="26"/>
        </w:rPr>
        <w:t xml:space="preserve"> </w:t>
      </w:r>
      <w:r w:rsidRPr="00BA00B1">
        <w:rPr>
          <w:color w:val="000000"/>
          <w:sz w:val="26"/>
          <w:szCs w:val="26"/>
        </w:rPr>
        <w:t>теп</w:t>
      </w:r>
      <w:r w:rsidRPr="00BA00B1">
        <w:rPr>
          <w:color w:val="000000"/>
          <w:spacing w:val="3"/>
          <w:sz w:val="26"/>
          <w:szCs w:val="26"/>
        </w:rPr>
        <w:t>л</w:t>
      </w:r>
      <w:r w:rsidRPr="00BA00B1">
        <w:rPr>
          <w:color w:val="000000"/>
          <w:sz w:val="26"/>
          <w:szCs w:val="26"/>
        </w:rPr>
        <w:t>овой</w:t>
      </w:r>
      <w:r w:rsidRPr="00BA00B1">
        <w:rPr>
          <w:color w:val="000000"/>
          <w:spacing w:val="-7"/>
          <w:sz w:val="26"/>
          <w:szCs w:val="26"/>
        </w:rPr>
        <w:t xml:space="preserve"> </w:t>
      </w:r>
      <w:r w:rsidRPr="00BA00B1">
        <w:rPr>
          <w:color w:val="000000"/>
          <w:spacing w:val="-1"/>
          <w:sz w:val="26"/>
          <w:szCs w:val="26"/>
        </w:rPr>
        <w:t>э</w:t>
      </w:r>
      <w:r w:rsidRPr="00BA00B1">
        <w:rPr>
          <w:color w:val="000000"/>
          <w:sz w:val="26"/>
          <w:szCs w:val="26"/>
        </w:rPr>
        <w:t>нер</w:t>
      </w:r>
      <w:r w:rsidRPr="00BA00B1">
        <w:rPr>
          <w:color w:val="000000"/>
          <w:spacing w:val="2"/>
          <w:sz w:val="26"/>
          <w:szCs w:val="26"/>
        </w:rPr>
        <w:t>г</w:t>
      </w:r>
      <w:r w:rsidRPr="00BA00B1">
        <w:rPr>
          <w:color w:val="000000"/>
          <w:sz w:val="26"/>
          <w:szCs w:val="26"/>
        </w:rPr>
        <w:t>и</w:t>
      </w:r>
      <w:r w:rsidRPr="00BA00B1">
        <w:rPr>
          <w:color w:val="000000"/>
          <w:spacing w:val="1"/>
          <w:sz w:val="26"/>
          <w:szCs w:val="26"/>
        </w:rPr>
        <w:t>и</w:t>
      </w:r>
      <w:r w:rsidRPr="00BA00B1">
        <w:rPr>
          <w:color w:val="000000"/>
          <w:sz w:val="26"/>
          <w:szCs w:val="26"/>
        </w:rPr>
        <w:t>.</w:t>
      </w:r>
    </w:p>
    <w:p w14:paraId="54CDB376" w14:textId="77777777" w:rsidR="003C39C0" w:rsidRPr="00BA00B1" w:rsidRDefault="003C39C0" w:rsidP="00C22502">
      <w:pPr>
        <w:widowControl w:val="0"/>
        <w:autoSpaceDE w:val="0"/>
        <w:autoSpaceDN w:val="0"/>
        <w:adjustRightInd w:val="0"/>
        <w:spacing w:before="9" w:line="140" w:lineRule="exact"/>
        <w:ind w:right="13" w:firstLine="567"/>
        <w:rPr>
          <w:color w:val="000000"/>
          <w:sz w:val="14"/>
          <w:szCs w:val="14"/>
        </w:rPr>
      </w:pPr>
    </w:p>
    <w:p w14:paraId="726A8690" w14:textId="77777777" w:rsidR="003C39C0" w:rsidRPr="00BA00B1" w:rsidRDefault="003C39C0" w:rsidP="00C22502">
      <w:pPr>
        <w:widowControl w:val="0"/>
        <w:autoSpaceDE w:val="0"/>
        <w:autoSpaceDN w:val="0"/>
        <w:adjustRightInd w:val="0"/>
        <w:ind w:right="13" w:firstLine="567"/>
        <w:rPr>
          <w:color w:val="000000"/>
          <w:sz w:val="26"/>
          <w:szCs w:val="26"/>
        </w:rPr>
      </w:pPr>
      <w:r w:rsidRPr="00BA00B1">
        <w:rPr>
          <w:color w:val="000000"/>
          <w:position w:val="2"/>
          <w:sz w:val="26"/>
          <w:szCs w:val="26"/>
        </w:rPr>
        <w:t>б)</w:t>
      </w:r>
      <w:r w:rsidRPr="00BA00B1">
        <w:rPr>
          <w:color w:val="000000"/>
          <w:spacing w:val="58"/>
          <w:position w:val="2"/>
          <w:sz w:val="26"/>
          <w:szCs w:val="26"/>
        </w:rPr>
        <w:t xml:space="preserve"> </w:t>
      </w:r>
      <w:r w:rsidRPr="00BA00B1">
        <w:rPr>
          <w:color w:val="000000"/>
          <w:position w:val="2"/>
          <w:sz w:val="26"/>
          <w:szCs w:val="26"/>
        </w:rPr>
        <w:t>показате</w:t>
      </w:r>
      <w:r w:rsidRPr="00BA00B1">
        <w:rPr>
          <w:color w:val="000000"/>
          <w:spacing w:val="2"/>
          <w:position w:val="2"/>
          <w:sz w:val="26"/>
          <w:szCs w:val="26"/>
        </w:rPr>
        <w:t>л</w:t>
      </w:r>
      <w:r w:rsidRPr="00BA00B1">
        <w:rPr>
          <w:color w:val="000000"/>
          <w:position w:val="2"/>
          <w:sz w:val="26"/>
          <w:szCs w:val="26"/>
        </w:rPr>
        <w:t>ь</w:t>
      </w:r>
      <w:r w:rsidRPr="00BA00B1">
        <w:rPr>
          <w:color w:val="000000"/>
          <w:spacing w:val="47"/>
          <w:position w:val="2"/>
          <w:sz w:val="26"/>
          <w:szCs w:val="26"/>
        </w:rPr>
        <w:t xml:space="preserve"> </w:t>
      </w:r>
      <w:r w:rsidRPr="00BA00B1">
        <w:rPr>
          <w:color w:val="000000"/>
          <w:position w:val="2"/>
          <w:sz w:val="26"/>
          <w:szCs w:val="26"/>
        </w:rPr>
        <w:t>над</w:t>
      </w:r>
      <w:r w:rsidRPr="00BA00B1">
        <w:rPr>
          <w:color w:val="000000"/>
          <w:spacing w:val="2"/>
          <w:position w:val="2"/>
          <w:sz w:val="26"/>
          <w:szCs w:val="26"/>
        </w:rPr>
        <w:t>ё</w:t>
      </w:r>
      <w:r w:rsidRPr="00BA00B1">
        <w:rPr>
          <w:color w:val="000000"/>
          <w:spacing w:val="1"/>
          <w:position w:val="2"/>
          <w:sz w:val="26"/>
          <w:szCs w:val="26"/>
        </w:rPr>
        <w:t>ж</w:t>
      </w:r>
      <w:r w:rsidRPr="00BA00B1">
        <w:rPr>
          <w:color w:val="000000"/>
          <w:position w:val="2"/>
          <w:sz w:val="26"/>
          <w:szCs w:val="26"/>
        </w:rPr>
        <w:t>ности</w:t>
      </w:r>
      <w:r w:rsidRPr="00BA00B1">
        <w:rPr>
          <w:color w:val="000000"/>
          <w:spacing w:val="47"/>
          <w:position w:val="2"/>
          <w:sz w:val="26"/>
          <w:szCs w:val="26"/>
        </w:rPr>
        <w:t xml:space="preserve"> </w:t>
      </w:r>
      <w:r w:rsidRPr="00BA00B1">
        <w:rPr>
          <w:color w:val="000000"/>
          <w:position w:val="2"/>
          <w:sz w:val="26"/>
          <w:szCs w:val="26"/>
        </w:rPr>
        <w:t>водосн</w:t>
      </w:r>
      <w:r w:rsidRPr="00BA00B1">
        <w:rPr>
          <w:color w:val="000000"/>
          <w:spacing w:val="1"/>
          <w:position w:val="2"/>
          <w:sz w:val="26"/>
          <w:szCs w:val="26"/>
        </w:rPr>
        <w:t>а</w:t>
      </w:r>
      <w:r w:rsidRPr="00BA00B1">
        <w:rPr>
          <w:color w:val="000000"/>
          <w:position w:val="2"/>
          <w:sz w:val="26"/>
          <w:szCs w:val="26"/>
        </w:rPr>
        <w:t>б</w:t>
      </w:r>
      <w:r w:rsidRPr="00BA00B1">
        <w:rPr>
          <w:color w:val="000000"/>
          <w:spacing w:val="1"/>
          <w:position w:val="2"/>
          <w:sz w:val="26"/>
          <w:szCs w:val="26"/>
        </w:rPr>
        <w:t>ж</w:t>
      </w:r>
      <w:r w:rsidRPr="00BA00B1">
        <w:rPr>
          <w:color w:val="000000"/>
          <w:position w:val="2"/>
          <w:sz w:val="26"/>
          <w:szCs w:val="26"/>
        </w:rPr>
        <w:t>ен</w:t>
      </w:r>
      <w:r w:rsidRPr="00BA00B1">
        <w:rPr>
          <w:color w:val="000000"/>
          <w:spacing w:val="3"/>
          <w:position w:val="2"/>
          <w:sz w:val="26"/>
          <w:szCs w:val="26"/>
        </w:rPr>
        <w:t>и</w:t>
      </w:r>
      <w:r w:rsidRPr="00BA00B1">
        <w:rPr>
          <w:color w:val="000000"/>
          <w:position w:val="2"/>
          <w:sz w:val="26"/>
          <w:szCs w:val="26"/>
        </w:rPr>
        <w:t>я</w:t>
      </w:r>
      <w:r w:rsidRPr="00BA00B1">
        <w:rPr>
          <w:color w:val="000000"/>
          <w:spacing w:val="43"/>
          <w:position w:val="2"/>
          <w:sz w:val="26"/>
          <w:szCs w:val="26"/>
        </w:rPr>
        <w:t xml:space="preserve"> </w:t>
      </w:r>
      <w:r w:rsidRPr="00BA00B1">
        <w:rPr>
          <w:color w:val="000000"/>
          <w:position w:val="2"/>
          <w:sz w:val="26"/>
          <w:szCs w:val="26"/>
        </w:rPr>
        <w:t>источников</w:t>
      </w:r>
      <w:r w:rsidRPr="00BA00B1">
        <w:rPr>
          <w:color w:val="000000"/>
          <w:spacing w:val="46"/>
          <w:position w:val="2"/>
          <w:sz w:val="26"/>
          <w:szCs w:val="26"/>
        </w:rPr>
        <w:t xml:space="preserve"> </w:t>
      </w:r>
      <w:r w:rsidRPr="00BA00B1">
        <w:rPr>
          <w:color w:val="000000"/>
          <w:spacing w:val="2"/>
          <w:position w:val="2"/>
          <w:sz w:val="26"/>
          <w:szCs w:val="26"/>
        </w:rPr>
        <w:t>т</w:t>
      </w:r>
      <w:r w:rsidRPr="00BA00B1">
        <w:rPr>
          <w:color w:val="000000"/>
          <w:position w:val="2"/>
          <w:sz w:val="26"/>
          <w:szCs w:val="26"/>
        </w:rPr>
        <w:t>еп</w:t>
      </w:r>
      <w:r w:rsidRPr="00BA00B1">
        <w:rPr>
          <w:color w:val="000000"/>
          <w:spacing w:val="1"/>
          <w:position w:val="2"/>
          <w:sz w:val="26"/>
          <w:szCs w:val="26"/>
        </w:rPr>
        <w:t>л</w:t>
      </w:r>
      <w:r w:rsidRPr="00BA00B1">
        <w:rPr>
          <w:color w:val="000000"/>
          <w:position w:val="2"/>
          <w:sz w:val="26"/>
          <w:szCs w:val="26"/>
        </w:rPr>
        <w:t>о</w:t>
      </w:r>
      <w:r w:rsidRPr="00BA00B1">
        <w:rPr>
          <w:color w:val="000000"/>
          <w:spacing w:val="2"/>
          <w:position w:val="2"/>
          <w:sz w:val="26"/>
          <w:szCs w:val="26"/>
        </w:rPr>
        <w:t>в</w:t>
      </w:r>
      <w:r w:rsidRPr="00BA00B1">
        <w:rPr>
          <w:color w:val="000000"/>
          <w:position w:val="2"/>
          <w:sz w:val="26"/>
          <w:szCs w:val="26"/>
        </w:rPr>
        <w:t>ой</w:t>
      </w:r>
      <w:r w:rsidRPr="00BA00B1">
        <w:rPr>
          <w:color w:val="000000"/>
          <w:spacing w:val="50"/>
          <w:position w:val="2"/>
          <w:sz w:val="26"/>
          <w:szCs w:val="26"/>
        </w:rPr>
        <w:t xml:space="preserve"> </w:t>
      </w:r>
      <w:r w:rsidRPr="00BA00B1">
        <w:rPr>
          <w:color w:val="000000"/>
          <w:spacing w:val="-1"/>
          <w:position w:val="2"/>
          <w:sz w:val="26"/>
          <w:szCs w:val="26"/>
        </w:rPr>
        <w:t>э</w:t>
      </w:r>
      <w:r w:rsidRPr="00BA00B1">
        <w:rPr>
          <w:color w:val="000000"/>
          <w:position w:val="2"/>
          <w:sz w:val="26"/>
          <w:szCs w:val="26"/>
        </w:rPr>
        <w:t>нергии</w:t>
      </w:r>
      <w:r w:rsidRPr="00BA00B1">
        <w:rPr>
          <w:color w:val="000000"/>
          <w:spacing w:val="51"/>
          <w:position w:val="2"/>
          <w:sz w:val="26"/>
          <w:szCs w:val="26"/>
        </w:rPr>
        <w:t xml:space="preserve"> </w:t>
      </w:r>
      <w:r w:rsidRPr="00BA00B1">
        <w:rPr>
          <w:color w:val="000000"/>
          <w:spacing w:val="5"/>
          <w:position w:val="2"/>
          <w:sz w:val="26"/>
          <w:szCs w:val="26"/>
        </w:rPr>
        <w:t>(</w:t>
      </w:r>
      <w:r w:rsidRPr="00BA00B1">
        <w:rPr>
          <w:i/>
          <w:iCs/>
          <w:color w:val="000000"/>
          <w:spacing w:val="1"/>
          <w:position w:val="2"/>
          <w:sz w:val="26"/>
          <w:szCs w:val="26"/>
        </w:rPr>
        <w:t>К</w:t>
      </w:r>
      <w:r w:rsidRPr="00BA00B1">
        <w:rPr>
          <w:i/>
          <w:iCs/>
          <w:color w:val="000000"/>
          <w:sz w:val="17"/>
          <w:szCs w:val="17"/>
        </w:rPr>
        <w:t>в</w:t>
      </w:r>
      <w:r w:rsidRPr="00BA00B1">
        <w:rPr>
          <w:color w:val="000000"/>
          <w:position w:val="2"/>
          <w:sz w:val="26"/>
          <w:szCs w:val="26"/>
        </w:rPr>
        <w:t>)</w:t>
      </w:r>
    </w:p>
    <w:p w14:paraId="7BB93433" w14:textId="77777777" w:rsidR="003C39C0" w:rsidRPr="00BA00B1" w:rsidRDefault="003C39C0" w:rsidP="00C22502">
      <w:pPr>
        <w:widowControl w:val="0"/>
        <w:autoSpaceDE w:val="0"/>
        <w:autoSpaceDN w:val="0"/>
        <w:adjustRightInd w:val="0"/>
        <w:spacing w:line="150" w:lineRule="exact"/>
        <w:ind w:right="13" w:firstLine="567"/>
        <w:rPr>
          <w:color w:val="000000"/>
          <w:sz w:val="15"/>
          <w:szCs w:val="15"/>
        </w:rPr>
      </w:pPr>
    </w:p>
    <w:p w14:paraId="0B148C54" w14:textId="77777777" w:rsidR="003C39C0" w:rsidRPr="00BA00B1" w:rsidRDefault="003C39C0" w:rsidP="00C22502">
      <w:pPr>
        <w:widowControl w:val="0"/>
        <w:autoSpaceDE w:val="0"/>
        <w:autoSpaceDN w:val="0"/>
        <w:adjustRightInd w:val="0"/>
        <w:ind w:right="13" w:firstLine="567"/>
        <w:rPr>
          <w:color w:val="000000"/>
          <w:sz w:val="26"/>
          <w:szCs w:val="26"/>
        </w:rPr>
      </w:pPr>
      <w:r w:rsidRPr="00BA00B1">
        <w:rPr>
          <w:color w:val="000000"/>
          <w:sz w:val="26"/>
          <w:szCs w:val="26"/>
        </w:rPr>
        <w:t>хара</w:t>
      </w:r>
      <w:r w:rsidRPr="00BA00B1">
        <w:rPr>
          <w:color w:val="000000"/>
          <w:spacing w:val="-1"/>
          <w:sz w:val="26"/>
          <w:szCs w:val="26"/>
        </w:rPr>
        <w:t>к</w:t>
      </w:r>
      <w:r w:rsidRPr="00BA00B1">
        <w:rPr>
          <w:color w:val="000000"/>
          <w:spacing w:val="2"/>
          <w:sz w:val="26"/>
          <w:szCs w:val="26"/>
        </w:rPr>
        <w:t>т</w:t>
      </w:r>
      <w:r w:rsidRPr="00BA00B1">
        <w:rPr>
          <w:color w:val="000000"/>
          <w:sz w:val="26"/>
          <w:szCs w:val="26"/>
        </w:rPr>
        <w:t>ери</w:t>
      </w:r>
      <w:r w:rsidRPr="00BA00B1">
        <w:rPr>
          <w:color w:val="000000"/>
          <w:spacing w:val="6"/>
          <w:sz w:val="26"/>
          <w:szCs w:val="26"/>
        </w:rPr>
        <w:t>з</w:t>
      </w:r>
      <w:r w:rsidRPr="00BA00B1">
        <w:rPr>
          <w:color w:val="000000"/>
          <w:spacing w:val="-5"/>
          <w:sz w:val="26"/>
          <w:szCs w:val="26"/>
        </w:rPr>
        <w:t>у</w:t>
      </w:r>
      <w:r w:rsidRPr="00BA00B1">
        <w:rPr>
          <w:color w:val="000000"/>
          <w:sz w:val="26"/>
          <w:szCs w:val="26"/>
        </w:rPr>
        <w:t>ется</w:t>
      </w:r>
      <w:r w:rsidRPr="00BA00B1">
        <w:rPr>
          <w:color w:val="000000"/>
          <w:spacing w:val="-18"/>
          <w:sz w:val="26"/>
          <w:szCs w:val="26"/>
        </w:rPr>
        <w:t xml:space="preserve"> </w:t>
      </w:r>
      <w:r w:rsidRPr="00BA00B1">
        <w:rPr>
          <w:color w:val="000000"/>
          <w:spacing w:val="1"/>
          <w:sz w:val="26"/>
          <w:szCs w:val="26"/>
        </w:rPr>
        <w:t>н</w:t>
      </w:r>
      <w:r w:rsidRPr="00BA00B1">
        <w:rPr>
          <w:color w:val="000000"/>
          <w:sz w:val="26"/>
          <w:szCs w:val="26"/>
        </w:rPr>
        <w:t>ал</w:t>
      </w:r>
      <w:r w:rsidRPr="00BA00B1">
        <w:rPr>
          <w:color w:val="000000"/>
          <w:spacing w:val="3"/>
          <w:sz w:val="26"/>
          <w:szCs w:val="26"/>
        </w:rPr>
        <w:t>и</w:t>
      </w:r>
      <w:r w:rsidRPr="00BA00B1">
        <w:rPr>
          <w:color w:val="000000"/>
          <w:spacing w:val="-1"/>
          <w:sz w:val="26"/>
          <w:szCs w:val="26"/>
        </w:rPr>
        <w:t>ч</w:t>
      </w:r>
      <w:r w:rsidRPr="00BA00B1">
        <w:rPr>
          <w:color w:val="000000"/>
          <w:sz w:val="26"/>
          <w:szCs w:val="26"/>
        </w:rPr>
        <w:t>ием</w:t>
      </w:r>
      <w:r w:rsidRPr="00BA00B1">
        <w:rPr>
          <w:color w:val="000000"/>
          <w:spacing w:val="-11"/>
          <w:sz w:val="26"/>
          <w:szCs w:val="26"/>
        </w:rPr>
        <w:t xml:space="preserve"> </w:t>
      </w:r>
      <w:r w:rsidRPr="00BA00B1">
        <w:rPr>
          <w:color w:val="000000"/>
          <w:sz w:val="26"/>
          <w:szCs w:val="26"/>
        </w:rPr>
        <w:t>или</w:t>
      </w:r>
      <w:r w:rsidRPr="00BA00B1">
        <w:rPr>
          <w:color w:val="000000"/>
          <w:spacing w:val="-4"/>
          <w:sz w:val="26"/>
          <w:szCs w:val="26"/>
        </w:rPr>
        <w:t xml:space="preserve"> </w:t>
      </w:r>
      <w:r w:rsidRPr="00BA00B1">
        <w:rPr>
          <w:color w:val="000000"/>
          <w:spacing w:val="2"/>
          <w:sz w:val="26"/>
          <w:szCs w:val="26"/>
        </w:rPr>
        <w:t>о</w:t>
      </w:r>
      <w:r w:rsidRPr="00BA00B1">
        <w:rPr>
          <w:color w:val="000000"/>
          <w:sz w:val="26"/>
          <w:szCs w:val="26"/>
        </w:rPr>
        <w:t>т</w:t>
      </w:r>
      <w:r w:rsidRPr="00BA00B1">
        <w:rPr>
          <w:color w:val="000000"/>
          <w:spacing w:val="4"/>
          <w:sz w:val="26"/>
          <w:szCs w:val="26"/>
        </w:rPr>
        <w:t>с</w:t>
      </w:r>
      <w:r w:rsidRPr="00BA00B1">
        <w:rPr>
          <w:color w:val="000000"/>
          <w:spacing w:val="-5"/>
          <w:sz w:val="26"/>
          <w:szCs w:val="26"/>
        </w:rPr>
        <w:t>у</w:t>
      </w:r>
      <w:r w:rsidRPr="00BA00B1">
        <w:rPr>
          <w:color w:val="000000"/>
          <w:spacing w:val="2"/>
          <w:sz w:val="26"/>
          <w:szCs w:val="26"/>
        </w:rPr>
        <w:t>т</w:t>
      </w:r>
      <w:r w:rsidRPr="00BA00B1">
        <w:rPr>
          <w:color w:val="000000"/>
          <w:sz w:val="26"/>
          <w:szCs w:val="26"/>
        </w:rPr>
        <w:t>стви</w:t>
      </w:r>
      <w:r w:rsidRPr="00BA00B1">
        <w:rPr>
          <w:color w:val="000000"/>
          <w:spacing w:val="3"/>
          <w:sz w:val="26"/>
          <w:szCs w:val="26"/>
        </w:rPr>
        <w:t>е</w:t>
      </w:r>
      <w:r w:rsidRPr="00BA00B1">
        <w:rPr>
          <w:color w:val="000000"/>
          <w:sz w:val="26"/>
          <w:szCs w:val="26"/>
        </w:rPr>
        <w:t>м</w:t>
      </w:r>
      <w:r w:rsidRPr="00BA00B1">
        <w:rPr>
          <w:color w:val="000000"/>
          <w:spacing w:val="-15"/>
          <w:sz w:val="26"/>
          <w:szCs w:val="26"/>
        </w:rPr>
        <w:t xml:space="preserve"> </w:t>
      </w:r>
      <w:r w:rsidRPr="00BA00B1">
        <w:rPr>
          <w:color w:val="000000"/>
          <w:sz w:val="26"/>
          <w:szCs w:val="26"/>
        </w:rPr>
        <w:t>ре</w:t>
      </w:r>
      <w:r w:rsidRPr="00BA00B1">
        <w:rPr>
          <w:color w:val="000000"/>
          <w:spacing w:val="1"/>
          <w:sz w:val="26"/>
          <w:szCs w:val="26"/>
        </w:rPr>
        <w:t>з</w:t>
      </w:r>
      <w:r w:rsidRPr="00BA00B1">
        <w:rPr>
          <w:color w:val="000000"/>
          <w:sz w:val="26"/>
          <w:szCs w:val="26"/>
        </w:rPr>
        <w:t>ервн</w:t>
      </w:r>
      <w:r w:rsidRPr="00BA00B1">
        <w:rPr>
          <w:color w:val="000000"/>
          <w:spacing w:val="3"/>
          <w:sz w:val="26"/>
          <w:szCs w:val="26"/>
        </w:rPr>
        <w:t>о</w:t>
      </w:r>
      <w:r w:rsidRPr="00BA00B1">
        <w:rPr>
          <w:color w:val="000000"/>
          <w:sz w:val="26"/>
          <w:szCs w:val="26"/>
        </w:rPr>
        <w:t>го</w:t>
      </w:r>
      <w:r w:rsidRPr="00BA00B1">
        <w:rPr>
          <w:color w:val="000000"/>
          <w:spacing w:val="-12"/>
          <w:sz w:val="26"/>
          <w:szCs w:val="26"/>
        </w:rPr>
        <w:t xml:space="preserve"> </w:t>
      </w:r>
      <w:r w:rsidRPr="00BA00B1">
        <w:rPr>
          <w:color w:val="000000"/>
          <w:sz w:val="26"/>
          <w:szCs w:val="26"/>
        </w:rPr>
        <w:t>во</w:t>
      </w:r>
      <w:r w:rsidRPr="00BA00B1">
        <w:rPr>
          <w:color w:val="000000"/>
          <w:spacing w:val="2"/>
          <w:sz w:val="26"/>
          <w:szCs w:val="26"/>
        </w:rPr>
        <w:t>д</w:t>
      </w:r>
      <w:r w:rsidRPr="00BA00B1">
        <w:rPr>
          <w:color w:val="000000"/>
          <w:sz w:val="26"/>
          <w:szCs w:val="26"/>
        </w:rPr>
        <w:t>осн</w:t>
      </w:r>
      <w:r w:rsidRPr="00BA00B1">
        <w:rPr>
          <w:color w:val="000000"/>
          <w:spacing w:val="3"/>
          <w:sz w:val="26"/>
          <w:szCs w:val="26"/>
        </w:rPr>
        <w:t>а</w:t>
      </w:r>
      <w:r w:rsidRPr="00BA00B1">
        <w:rPr>
          <w:color w:val="000000"/>
          <w:sz w:val="26"/>
          <w:szCs w:val="26"/>
        </w:rPr>
        <w:t>б</w:t>
      </w:r>
      <w:r w:rsidRPr="00BA00B1">
        <w:rPr>
          <w:color w:val="000000"/>
          <w:spacing w:val="1"/>
          <w:sz w:val="26"/>
          <w:szCs w:val="26"/>
        </w:rPr>
        <w:t>ж</w:t>
      </w:r>
      <w:r w:rsidRPr="00BA00B1">
        <w:rPr>
          <w:color w:val="000000"/>
          <w:sz w:val="26"/>
          <w:szCs w:val="26"/>
        </w:rPr>
        <w:t>ен</w:t>
      </w:r>
      <w:r w:rsidRPr="00BA00B1">
        <w:rPr>
          <w:color w:val="000000"/>
          <w:spacing w:val="1"/>
          <w:sz w:val="26"/>
          <w:szCs w:val="26"/>
        </w:rPr>
        <w:t>и</w:t>
      </w:r>
      <w:r w:rsidRPr="00BA00B1">
        <w:rPr>
          <w:color w:val="000000"/>
          <w:sz w:val="26"/>
          <w:szCs w:val="26"/>
        </w:rPr>
        <w:t>я:</w:t>
      </w:r>
    </w:p>
    <w:p w14:paraId="2E583979" w14:textId="77777777" w:rsidR="003C39C0" w:rsidRPr="00BA00B1" w:rsidRDefault="003C39C0" w:rsidP="00C22502">
      <w:pPr>
        <w:widowControl w:val="0"/>
        <w:autoSpaceDE w:val="0"/>
        <w:autoSpaceDN w:val="0"/>
        <w:adjustRightInd w:val="0"/>
        <w:spacing w:before="7" w:line="140" w:lineRule="exact"/>
        <w:ind w:right="13" w:firstLine="567"/>
        <w:rPr>
          <w:color w:val="000000"/>
          <w:sz w:val="14"/>
          <w:szCs w:val="14"/>
        </w:rPr>
      </w:pPr>
    </w:p>
    <w:p w14:paraId="09A1B153" w14:textId="77777777" w:rsidR="003C39C0" w:rsidRPr="00BA00B1" w:rsidRDefault="003C39C0" w:rsidP="00C22502">
      <w:pPr>
        <w:widowControl w:val="0"/>
        <w:autoSpaceDE w:val="0"/>
        <w:autoSpaceDN w:val="0"/>
        <w:adjustRightInd w:val="0"/>
        <w:ind w:right="13" w:firstLine="567"/>
        <w:rPr>
          <w:color w:val="000000"/>
          <w:sz w:val="26"/>
          <w:szCs w:val="26"/>
        </w:rPr>
      </w:pPr>
      <w:r w:rsidRPr="00BA00B1">
        <w:rPr>
          <w:i/>
          <w:iCs/>
          <w:color w:val="000000"/>
          <w:spacing w:val="1"/>
          <w:position w:val="2"/>
          <w:sz w:val="26"/>
          <w:szCs w:val="26"/>
        </w:rPr>
        <w:t>К</w:t>
      </w:r>
      <w:r w:rsidRPr="00BA00B1">
        <w:rPr>
          <w:i/>
          <w:iCs/>
          <w:color w:val="000000"/>
          <w:sz w:val="17"/>
          <w:szCs w:val="17"/>
        </w:rPr>
        <w:t>в</w:t>
      </w:r>
      <w:r w:rsidRPr="00BA00B1">
        <w:rPr>
          <w:i/>
          <w:iCs/>
          <w:color w:val="000000"/>
          <w:spacing w:val="21"/>
          <w:sz w:val="17"/>
          <w:szCs w:val="17"/>
        </w:rPr>
        <w:t xml:space="preserve"> </w:t>
      </w:r>
      <w:r w:rsidRPr="00BA00B1">
        <w:rPr>
          <w:color w:val="000000"/>
          <w:position w:val="2"/>
          <w:sz w:val="26"/>
          <w:szCs w:val="26"/>
        </w:rPr>
        <w:t>=</w:t>
      </w:r>
      <w:r w:rsidRPr="00BA00B1">
        <w:rPr>
          <w:color w:val="000000"/>
          <w:spacing w:val="-1"/>
          <w:position w:val="2"/>
          <w:sz w:val="26"/>
          <w:szCs w:val="26"/>
        </w:rPr>
        <w:t xml:space="preserve"> </w:t>
      </w:r>
      <w:r w:rsidRPr="00BA00B1">
        <w:rPr>
          <w:color w:val="000000"/>
          <w:position w:val="2"/>
          <w:sz w:val="26"/>
          <w:szCs w:val="26"/>
        </w:rPr>
        <w:t>1,0</w:t>
      </w:r>
      <w:r w:rsidRPr="00BA00B1">
        <w:rPr>
          <w:color w:val="000000"/>
          <w:spacing w:val="-3"/>
          <w:position w:val="2"/>
          <w:sz w:val="26"/>
          <w:szCs w:val="26"/>
        </w:rPr>
        <w:t xml:space="preserve"> </w:t>
      </w:r>
      <w:r w:rsidRPr="00BA00B1">
        <w:rPr>
          <w:color w:val="000000"/>
          <w:position w:val="2"/>
          <w:sz w:val="26"/>
          <w:szCs w:val="26"/>
        </w:rPr>
        <w:t>–</w:t>
      </w:r>
      <w:r w:rsidRPr="00BA00B1">
        <w:rPr>
          <w:color w:val="000000"/>
          <w:spacing w:val="-1"/>
          <w:position w:val="2"/>
          <w:sz w:val="26"/>
          <w:szCs w:val="26"/>
        </w:rPr>
        <w:t xml:space="preserve"> </w:t>
      </w:r>
      <w:r w:rsidRPr="00BA00B1">
        <w:rPr>
          <w:color w:val="000000"/>
          <w:position w:val="2"/>
          <w:sz w:val="26"/>
          <w:szCs w:val="26"/>
        </w:rPr>
        <w:t>при</w:t>
      </w:r>
      <w:r w:rsidRPr="00BA00B1">
        <w:rPr>
          <w:color w:val="000000"/>
          <w:spacing w:val="-4"/>
          <w:position w:val="2"/>
          <w:sz w:val="26"/>
          <w:szCs w:val="26"/>
        </w:rPr>
        <w:t xml:space="preserve"> </w:t>
      </w:r>
      <w:r w:rsidRPr="00BA00B1">
        <w:rPr>
          <w:color w:val="000000"/>
          <w:position w:val="2"/>
          <w:sz w:val="26"/>
          <w:szCs w:val="26"/>
        </w:rPr>
        <w:t>на</w:t>
      </w:r>
      <w:r w:rsidRPr="00BA00B1">
        <w:rPr>
          <w:color w:val="000000"/>
          <w:spacing w:val="1"/>
          <w:position w:val="2"/>
          <w:sz w:val="26"/>
          <w:szCs w:val="26"/>
        </w:rPr>
        <w:t>л</w:t>
      </w:r>
      <w:r w:rsidRPr="00BA00B1">
        <w:rPr>
          <w:color w:val="000000"/>
          <w:spacing w:val="3"/>
          <w:position w:val="2"/>
          <w:sz w:val="26"/>
          <w:szCs w:val="26"/>
        </w:rPr>
        <w:t>и</w:t>
      </w:r>
      <w:r w:rsidRPr="00BA00B1">
        <w:rPr>
          <w:color w:val="000000"/>
          <w:spacing w:val="-1"/>
          <w:position w:val="2"/>
          <w:sz w:val="26"/>
          <w:szCs w:val="26"/>
        </w:rPr>
        <w:t>ч</w:t>
      </w:r>
      <w:r w:rsidRPr="00BA00B1">
        <w:rPr>
          <w:color w:val="000000"/>
          <w:spacing w:val="3"/>
          <w:position w:val="2"/>
          <w:sz w:val="26"/>
          <w:szCs w:val="26"/>
        </w:rPr>
        <w:t>и</w:t>
      </w:r>
      <w:r w:rsidRPr="00BA00B1">
        <w:rPr>
          <w:color w:val="000000"/>
          <w:position w:val="2"/>
          <w:sz w:val="26"/>
          <w:szCs w:val="26"/>
        </w:rPr>
        <w:t>и</w:t>
      </w:r>
      <w:r w:rsidRPr="00BA00B1">
        <w:rPr>
          <w:color w:val="000000"/>
          <w:spacing w:val="-9"/>
          <w:position w:val="2"/>
          <w:sz w:val="26"/>
          <w:szCs w:val="26"/>
        </w:rPr>
        <w:t xml:space="preserve"> </w:t>
      </w:r>
      <w:r w:rsidRPr="00BA00B1">
        <w:rPr>
          <w:color w:val="000000"/>
          <w:position w:val="2"/>
          <w:sz w:val="26"/>
          <w:szCs w:val="26"/>
        </w:rPr>
        <w:t>ре</w:t>
      </w:r>
      <w:r w:rsidRPr="00BA00B1">
        <w:rPr>
          <w:color w:val="000000"/>
          <w:spacing w:val="1"/>
          <w:position w:val="2"/>
          <w:sz w:val="26"/>
          <w:szCs w:val="26"/>
        </w:rPr>
        <w:t>з</w:t>
      </w:r>
      <w:r w:rsidRPr="00BA00B1">
        <w:rPr>
          <w:color w:val="000000"/>
          <w:position w:val="2"/>
          <w:sz w:val="26"/>
          <w:szCs w:val="26"/>
        </w:rPr>
        <w:t>ервного</w:t>
      </w:r>
      <w:r w:rsidRPr="00BA00B1">
        <w:rPr>
          <w:color w:val="000000"/>
          <w:spacing w:val="-10"/>
          <w:position w:val="2"/>
          <w:sz w:val="26"/>
          <w:szCs w:val="26"/>
        </w:rPr>
        <w:t xml:space="preserve"> </w:t>
      </w:r>
      <w:r w:rsidRPr="00BA00B1">
        <w:rPr>
          <w:color w:val="000000"/>
          <w:position w:val="2"/>
          <w:sz w:val="26"/>
          <w:szCs w:val="26"/>
        </w:rPr>
        <w:t>водосн</w:t>
      </w:r>
      <w:r w:rsidRPr="00BA00B1">
        <w:rPr>
          <w:color w:val="000000"/>
          <w:spacing w:val="3"/>
          <w:position w:val="2"/>
          <w:sz w:val="26"/>
          <w:szCs w:val="26"/>
        </w:rPr>
        <w:t>а</w:t>
      </w:r>
      <w:r w:rsidRPr="00BA00B1">
        <w:rPr>
          <w:color w:val="000000"/>
          <w:position w:val="2"/>
          <w:sz w:val="26"/>
          <w:szCs w:val="26"/>
        </w:rPr>
        <w:t>б</w:t>
      </w:r>
      <w:r w:rsidRPr="00BA00B1">
        <w:rPr>
          <w:color w:val="000000"/>
          <w:spacing w:val="1"/>
          <w:position w:val="2"/>
          <w:sz w:val="26"/>
          <w:szCs w:val="26"/>
        </w:rPr>
        <w:t>ж</w:t>
      </w:r>
      <w:r w:rsidRPr="00BA00B1">
        <w:rPr>
          <w:color w:val="000000"/>
          <w:position w:val="2"/>
          <w:sz w:val="26"/>
          <w:szCs w:val="26"/>
        </w:rPr>
        <w:t>ен</w:t>
      </w:r>
      <w:r w:rsidRPr="00BA00B1">
        <w:rPr>
          <w:color w:val="000000"/>
          <w:spacing w:val="1"/>
          <w:position w:val="2"/>
          <w:sz w:val="26"/>
          <w:szCs w:val="26"/>
        </w:rPr>
        <w:t>и</w:t>
      </w:r>
      <w:r w:rsidRPr="00BA00B1">
        <w:rPr>
          <w:color w:val="000000"/>
          <w:position w:val="2"/>
          <w:sz w:val="26"/>
          <w:szCs w:val="26"/>
        </w:rPr>
        <w:t>я;</w:t>
      </w:r>
    </w:p>
    <w:p w14:paraId="1B1C72E1" w14:textId="77777777" w:rsidR="003C39C0" w:rsidRPr="00BA00B1" w:rsidRDefault="003C39C0" w:rsidP="00C22502">
      <w:pPr>
        <w:widowControl w:val="0"/>
        <w:autoSpaceDE w:val="0"/>
        <w:autoSpaceDN w:val="0"/>
        <w:adjustRightInd w:val="0"/>
        <w:spacing w:before="10" w:line="140" w:lineRule="exact"/>
        <w:ind w:right="13" w:firstLine="567"/>
        <w:rPr>
          <w:color w:val="000000"/>
          <w:sz w:val="14"/>
          <w:szCs w:val="14"/>
        </w:rPr>
      </w:pPr>
    </w:p>
    <w:p w14:paraId="2D6FDE48" w14:textId="77777777" w:rsidR="003C39C0" w:rsidRPr="00BA00B1" w:rsidRDefault="003C39C0" w:rsidP="00C22502">
      <w:pPr>
        <w:widowControl w:val="0"/>
        <w:autoSpaceDE w:val="0"/>
        <w:autoSpaceDN w:val="0"/>
        <w:adjustRightInd w:val="0"/>
        <w:ind w:right="13" w:firstLine="567"/>
        <w:rPr>
          <w:color w:val="000000"/>
          <w:sz w:val="26"/>
          <w:szCs w:val="26"/>
        </w:rPr>
      </w:pPr>
      <w:r w:rsidRPr="00BA00B1">
        <w:rPr>
          <w:i/>
          <w:iCs/>
          <w:color w:val="000000"/>
          <w:spacing w:val="1"/>
          <w:position w:val="2"/>
          <w:sz w:val="26"/>
          <w:szCs w:val="26"/>
        </w:rPr>
        <w:t>К</w:t>
      </w:r>
      <w:r w:rsidRPr="00BA00B1">
        <w:rPr>
          <w:i/>
          <w:iCs/>
          <w:color w:val="000000"/>
          <w:sz w:val="17"/>
          <w:szCs w:val="17"/>
        </w:rPr>
        <w:t>в</w:t>
      </w:r>
      <w:r w:rsidRPr="00BA00B1">
        <w:rPr>
          <w:i/>
          <w:iCs/>
          <w:color w:val="000000"/>
          <w:spacing w:val="21"/>
          <w:sz w:val="17"/>
          <w:szCs w:val="17"/>
        </w:rPr>
        <w:t xml:space="preserve"> </w:t>
      </w:r>
      <w:r w:rsidRPr="00BA00B1">
        <w:rPr>
          <w:color w:val="000000"/>
          <w:position w:val="2"/>
          <w:sz w:val="26"/>
          <w:szCs w:val="26"/>
        </w:rPr>
        <w:t>=</w:t>
      </w:r>
      <w:r w:rsidRPr="00BA00B1">
        <w:rPr>
          <w:color w:val="000000"/>
          <w:spacing w:val="-1"/>
          <w:position w:val="2"/>
          <w:sz w:val="26"/>
          <w:szCs w:val="26"/>
        </w:rPr>
        <w:t xml:space="preserve"> </w:t>
      </w:r>
      <w:r w:rsidRPr="00BA00B1">
        <w:rPr>
          <w:color w:val="000000"/>
          <w:position w:val="2"/>
          <w:sz w:val="26"/>
          <w:szCs w:val="26"/>
        </w:rPr>
        <w:t>0,6</w:t>
      </w:r>
      <w:r w:rsidRPr="00BA00B1">
        <w:rPr>
          <w:color w:val="000000"/>
          <w:spacing w:val="-3"/>
          <w:position w:val="2"/>
          <w:sz w:val="26"/>
          <w:szCs w:val="26"/>
        </w:rPr>
        <w:t xml:space="preserve"> </w:t>
      </w:r>
      <w:r w:rsidRPr="00BA00B1">
        <w:rPr>
          <w:color w:val="000000"/>
          <w:position w:val="2"/>
          <w:sz w:val="26"/>
          <w:szCs w:val="26"/>
        </w:rPr>
        <w:t>–</w:t>
      </w:r>
      <w:r w:rsidRPr="00BA00B1">
        <w:rPr>
          <w:color w:val="000000"/>
          <w:spacing w:val="-1"/>
          <w:position w:val="2"/>
          <w:sz w:val="26"/>
          <w:szCs w:val="26"/>
        </w:rPr>
        <w:t xml:space="preserve"> </w:t>
      </w:r>
      <w:r w:rsidRPr="00BA00B1">
        <w:rPr>
          <w:color w:val="000000"/>
          <w:position w:val="2"/>
          <w:sz w:val="26"/>
          <w:szCs w:val="26"/>
        </w:rPr>
        <w:t>при</w:t>
      </w:r>
      <w:r w:rsidRPr="00BA00B1">
        <w:rPr>
          <w:color w:val="000000"/>
          <w:spacing w:val="-4"/>
          <w:position w:val="2"/>
          <w:sz w:val="26"/>
          <w:szCs w:val="26"/>
        </w:rPr>
        <w:t xml:space="preserve"> </w:t>
      </w:r>
      <w:r w:rsidRPr="00BA00B1">
        <w:rPr>
          <w:color w:val="000000"/>
          <w:position w:val="2"/>
          <w:sz w:val="26"/>
          <w:szCs w:val="26"/>
        </w:rPr>
        <w:t>о</w:t>
      </w:r>
      <w:r w:rsidRPr="00BA00B1">
        <w:rPr>
          <w:color w:val="000000"/>
          <w:spacing w:val="2"/>
          <w:position w:val="2"/>
          <w:sz w:val="26"/>
          <w:szCs w:val="26"/>
        </w:rPr>
        <w:t>т</w:t>
      </w:r>
      <w:r w:rsidRPr="00BA00B1">
        <w:rPr>
          <w:color w:val="000000"/>
          <w:spacing w:val="5"/>
          <w:position w:val="2"/>
          <w:sz w:val="26"/>
          <w:szCs w:val="26"/>
        </w:rPr>
        <w:t>с</w:t>
      </w:r>
      <w:r w:rsidRPr="00BA00B1">
        <w:rPr>
          <w:color w:val="000000"/>
          <w:spacing w:val="-5"/>
          <w:position w:val="2"/>
          <w:sz w:val="26"/>
          <w:szCs w:val="26"/>
        </w:rPr>
        <w:t>у</w:t>
      </w:r>
      <w:r w:rsidRPr="00BA00B1">
        <w:rPr>
          <w:color w:val="000000"/>
          <w:position w:val="2"/>
          <w:sz w:val="26"/>
          <w:szCs w:val="26"/>
        </w:rPr>
        <w:t>т</w:t>
      </w:r>
      <w:r w:rsidRPr="00BA00B1">
        <w:rPr>
          <w:color w:val="000000"/>
          <w:spacing w:val="2"/>
          <w:position w:val="2"/>
          <w:sz w:val="26"/>
          <w:szCs w:val="26"/>
        </w:rPr>
        <w:t>ст</w:t>
      </w:r>
      <w:r w:rsidRPr="00BA00B1">
        <w:rPr>
          <w:color w:val="000000"/>
          <w:position w:val="2"/>
          <w:sz w:val="26"/>
          <w:szCs w:val="26"/>
        </w:rPr>
        <w:t>вии</w:t>
      </w:r>
      <w:r w:rsidRPr="00BA00B1">
        <w:rPr>
          <w:color w:val="000000"/>
          <w:spacing w:val="-12"/>
          <w:position w:val="2"/>
          <w:sz w:val="26"/>
          <w:szCs w:val="26"/>
        </w:rPr>
        <w:t xml:space="preserve"> </w:t>
      </w:r>
      <w:r w:rsidRPr="00BA00B1">
        <w:rPr>
          <w:color w:val="000000"/>
          <w:position w:val="2"/>
          <w:sz w:val="26"/>
          <w:szCs w:val="26"/>
        </w:rPr>
        <w:t>ре</w:t>
      </w:r>
      <w:r w:rsidRPr="00BA00B1">
        <w:rPr>
          <w:color w:val="000000"/>
          <w:spacing w:val="1"/>
          <w:position w:val="2"/>
          <w:sz w:val="26"/>
          <w:szCs w:val="26"/>
        </w:rPr>
        <w:t>з</w:t>
      </w:r>
      <w:r w:rsidRPr="00BA00B1">
        <w:rPr>
          <w:color w:val="000000"/>
          <w:position w:val="2"/>
          <w:sz w:val="26"/>
          <w:szCs w:val="26"/>
        </w:rPr>
        <w:t>ервного</w:t>
      </w:r>
      <w:r w:rsidRPr="00BA00B1">
        <w:rPr>
          <w:color w:val="000000"/>
          <w:spacing w:val="-10"/>
          <w:position w:val="2"/>
          <w:sz w:val="26"/>
          <w:szCs w:val="26"/>
        </w:rPr>
        <w:t xml:space="preserve"> </w:t>
      </w:r>
      <w:r w:rsidRPr="00BA00B1">
        <w:rPr>
          <w:color w:val="000000"/>
          <w:position w:val="2"/>
          <w:sz w:val="26"/>
          <w:szCs w:val="26"/>
        </w:rPr>
        <w:t>водо</w:t>
      </w:r>
      <w:r w:rsidRPr="00BA00B1">
        <w:rPr>
          <w:color w:val="000000"/>
          <w:spacing w:val="2"/>
          <w:position w:val="2"/>
          <w:sz w:val="26"/>
          <w:szCs w:val="26"/>
        </w:rPr>
        <w:t>с</w:t>
      </w:r>
      <w:r w:rsidRPr="00BA00B1">
        <w:rPr>
          <w:color w:val="000000"/>
          <w:position w:val="2"/>
          <w:sz w:val="26"/>
          <w:szCs w:val="26"/>
        </w:rPr>
        <w:t>наб</w:t>
      </w:r>
      <w:r w:rsidRPr="00BA00B1">
        <w:rPr>
          <w:color w:val="000000"/>
          <w:spacing w:val="1"/>
          <w:position w:val="2"/>
          <w:sz w:val="26"/>
          <w:szCs w:val="26"/>
        </w:rPr>
        <w:t>ж</w:t>
      </w:r>
      <w:r w:rsidRPr="00BA00B1">
        <w:rPr>
          <w:color w:val="000000"/>
          <w:position w:val="2"/>
          <w:sz w:val="26"/>
          <w:szCs w:val="26"/>
        </w:rPr>
        <w:t>ен</w:t>
      </w:r>
      <w:r w:rsidRPr="00BA00B1">
        <w:rPr>
          <w:color w:val="000000"/>
          <w:spacing w:val="1"/>
          <w:position w:val="2"/>
          <w:sz w:val="26"/>
          <w:szCs w:val="26"/>
        </w:rPr>
        <w:t>и</w:t>
      </w:r>
      <w:r w:rsidRPr="00BA00B1">
        <w:rPr>
          <w:color w:val="000000"/>
          <w:position w:val="2"/>
          <w:sz w:val="26"/>
          <w:szCs w:val="26"/>
        </w:rPr>
        <w:t>я;</w:t>
      </w:r>
    </w:p>
    <w:p w14:paraId="37AF4101" w14:textId="77777777" w:rsidR="003C39C0" w:rsidRPr="00BA00B1" w:rsidRDefault="003C39C0" w:rsidP="00C22502">
      <w:pPr>
        <w:widowControl w:val="0"/>
        <w:autoSpaceDE w:val="0"/>
        <w:autoSpaceDN w:val="0"/>
        <w:adjustRightInd w:val="0"/>
        <w:ind w:right="13" w:firstLine="567"/>
        <w:jc w:val="both"/>
        <w:rPr>
          <w:color w:val="000000"/>
          <w:sz w:val="26"/>
          <w:szCs w:val="26"/>
        </w:rPr>
      </w:pPr>
    </w:p>
    <w:p w14:paraId="595D9CD4" w14:textId="77777777" w:rsidR="003C39C0" w:rsidRPr="00BA00B1" w:rsidRDefault="003C39C0" w:rsidP="00C22502">
      <w:pPr>
        <w:widowControl w:val="0"/>
        <w:autoSpaceDE w:val="0"/>
        <w:autoSpaceDN w:val="0"/>
        <w:adjustRightInd w:val="0"/>
        <w:ind w:right="13" w:firstLine="567"/>
        <w:jc w:val="both"/>
        <w:rPr>
          <w:color w:val="000000"/>
          <w:sz w:val="26"/>
          <w:szCs w:val="26"/>
        </w:rPr>
      </w:pPr>
      <w:r w:rsidRPr="00BA00B1">
        <w:rPr>
          <w:color w:val="000000"/>
          <w:sz w:val="26"/>
          <w:szCs w:val="26"/>
        </w:rPr>
        <w:t>в) показат</w:t>
      </w:r>
      <w:r w:rsidRPr="00BA00B1">
        <w:rPr>
          <w:color w:val="000000"/>
          <w:spacing w:val="2"/>
          <w:sz w:val="26"/>
          <w:szCs w:val="26"/>
        </w:rPr>
        <w:t>е</w:t>
      </w:r>
      <w:r w:rsidRPr="00BA00B1">
        <w:rPr>
          <w:color w:val="000000"/>
          <w:sz w:val="26"/>
          <w:szCs w:val="26"/>
        </w:rPr>
        <w:t>ль над</w:t>
      </w:r>
      <w:r w:rsidRPr="00BA00B1">
        <w:rPr>
          <w:color w:val="000000"/>
          <w:spacing w:val="1"/>
          <w:sz w:val="26"/>
          <w:szCs w:val="26"/>
        </w:rPr>
        <w:t>ё</w:t>
      </w:r>
      <w:r w:rsidRPr="00BA00B1">
        <w:rPr>
          <w:color w:val="000000"/>
          <w:spacing w:val="3"/>
          <w:sz w:val="26"/>
          <w:szCs w:val="26"/>
        </w:rPr>
        <w:t>ж</w:t>
      </w:r>
      <w:r w:rsidRPr="00BA00B1">
        <w:rPr>
          <w:color w:val="000000"/>
          <w:sz w:val="26"/>
          <w:szCs w:val="26"/>
        </w:rPr>
        <w:t>ности топл</w:t>
      </w:r>
      <w:r w:rsidRPr="00BA00B1">
        <w:rPr>
          <w:color w:val="000000"/>
          <w:spacing w:val="1"/>
          <w:sz w:val="26"/>
          <w:szCs w:val="26"/>
        </w:rPr>
        <w:t>и</w:t>
      </w:r>
      <w:r w:rsidRPr="00BA00B1">
        <w:rPr>
          <w:color w:val="000000"/>
          <w:sz w:val="26"/>
          <w:szCs w:val="26"/>
        </w:rPr>
        <w:t>в</w:t>
      </w:r>
      <w:r w:rsidRPr="00BA00B1">
        <w:rPr>
          <w:color w:val="000000"/>
          <w:spacing w:val="2"/>
          <w:sz w:val="26"/>
          <w:szCs w:val="26"/>
        </w:rPr>
        <w:t>о</w:t>
      </w:r>
      <w:r w:rsidRPr="00BA00B1">
        <w:rPr>
          <w:color w:val="000000"/>
          <w:sz w:val="26"/>
          <w:szCs w:val="26"/>
        </w:rPr>
        <w:t>сна</w:t>
      </w:r>
      <w:r w:rsidRPr="00BA00B1">
        <w:rPr>
          <w:color w:val="000000"/>
          <w:spacing w:val="1"/>
          <w:sz w:val="26"/>
          <w:szCs w:val="26"/>
        </w:rPr>
        <w:t>б</w:t>
      </w:r>
      <w:r w:rsidRPr="00BA00B1">
        <w:rPr>
          <w:color w:val="000000"/>
          <w:spacing w:val="3"/>
          <w:sz w:val="26"/>
          <w:szCs w:val="26"/>
        </w:rPr>
        <w:t>ж</w:t>
      </w:r>
      <w:r w:rsidRPr="00BA00B1">
        <w:rPr>
          <w:color w:val="000000"/>
          <w:sz w:val="26"/>
          <w:szCs w:val="26"/>
        </w:rPr>
        <w:t>ен</w:t>
      </w:r>
      <w:r w:rsidRPr="00BA00B1">
        <w:rPr>
          <w:color w:val="000000"/>
          <w:spacing w:val="1"/>
          <w:sz w:val="26"/>
          <w:szCs w:val="26"/>
        </w:rPr>
        <w:t>и</w:t>
      </w:r>
      <w:r w:rsidRPr="00BA00B1">
        <w:rPr>
          <w:color w:val="000000"/>
          <w:sz w:val="26"/>
          <w:szCs w:val="26"/>
        </w:rPr>
        <w:t>я источн</w:t>
      </w:r>
      <w:r w:rsidRPr="00BA00B1">
        <w:rPr>
          <w:color w:val="000000"/>
          <w:spacing w:val="3"/>
          <w:sz w:val="26"/>
          <w:szCs w:val="26"/>
        </w:rPr>
        <w:t>и</w:t>
      </w:r>
      <w:r w:rsidRPr="00BA00B1">
        <w:rPr>
          <w:color w:val="000000"/>
          <w:spacing w:val="-1"/>
          <w:sz w:val="26"/>
          <w:szCs w:val="26"/>
        </w:rPr>
        <w:t>к</w:t>
      </w:r>
      <w:r w:rsidRPr="00BA00B1">
        <w:rPr>
          <w:color w:val="000000"/>
          <w:sz w:val="26"/>
          <w:szCs w:val="26"/>
        </w:rPr>
        <w:t>ов т</w:t>
      </w:r>
      <w:r w:rsidRPr="00BA00B1">
        <w:rPr>
          <w:color w:val="000000"/>
          <w:spacing w:val="2"/>
          <w:sz w:val="26"/>
          <w:szCs w:val="26"/>
        </w:rPr>
        <w:t>е</w:t>
      </w:r>
      <w:r w:rsidRPr="00BA00B1">
        <w:rPr>
          <w:color w:val="000000"/>
          <w:sz w:val="26"/>
          <w:szCs w:val="26"/>
        </w:rPr>
        <w:t>п</w:t>
      </w:r>
      <w:r w:rsidRPr="00BA00B1">
        <w:rPr>
          <w:color w:val="000000"/>
          <w:spacing w:val="1"/>
          <w:sz w:val="26"/>
          <w:szCs w:val="26"/>
        </w:rPr>
        <w:t>л</w:t>
      </w:r>
      <w:r w:rsidRPr="00BA00B1">
        <w:rPr>
          <w:color w:val="000000"/>
          <w:sz w:val="26"/>
          <w:szCs w:val="26"/>
        </w:rPr>
        <w:t xml:space="preserve">овой </w:t>
      </w:r>
      <w:r w:rsidRPr="00BA00B1">
        <w:rPr>
          <w:color w:val="000000"/>
          <w:spacing w:val="-1"/>
          <w:sz w:val="26"/>
          <w:szCs w:val="26"/>
        </w:rPr>
        <w:t>э</w:t>
      </w:r>
      <w:r w:rsidRPr="00BA00B1">
        <w:rPr>
          <w:color w:val="000000"/>
          <w:sz w:val="26"/>
          <w:szCs w:val="26"/>
        </w:rPr>
        <w:t>не</w:t>
      </w:r>
      <w:r w:rsidRPr="00BA00B1">
        <w:rPr>
          <w:color w:val="000000"/>
          <w:spacing w:val="3"/>
          <w:sz w:val="26"/>
          <w:szCs w:val="26"/>
        </w:rPr>
        <w:t>р</w:t>
      </w:r>
      <w:r w:rsidRPr="00BA00B1">
        <w:rPr>
          <w:color w:val="000000"/>
          <w:sz w:val="26"/>
          <w:szCs w:val="26"/>
        </w:rPr>
        <w:t>гии</w:t>
      </w:r>
    </w:p>
    <w:p w14:paraId="77564635" w14:textId="77777777" w:rsidR="003C39C0" w:rsidRPr="00BA00B1" w:rsidRDefault="003C39C0" w:rsidP="00C22502">
      <w:pPr>
        <w:widowControl w:val="0"/>
        <w:autoSpaceDE w:val="0"/>
        <w:autoSpaceDN w:val="0"/>
        <w:adjustRightInd w:val="0"/>
        <w:spacing w:before="9" w:line="140" w:lineRule="exact"/>
        <w:ind w:right="13" w:firstLine="567"/>
        <w:jc w:val="both"/>
        <w:rPr>
          <w:color w:val="000000"/>
          <w:sz w:val="14"/>
          <w:szCs w:val="14"/>
        </w:rPr>
      </w:pPr>
    </w:p>
    <w:p w14:paraId="43D04D40" w14:textId="77777777" w:rsidR="003C39C0" w:rsidRPr="00BA00B1" w:rsidRDefault="003C39C0" w:rsidP="00C22502">
      <w:pPr>
        <w:widowControl w:val="0"/>
        <w:autoSpaceDE w:val="0"/>
        <w:autoSpaceDN w:val="0"/>
        <w:adjustRightInd w:val="0"/>
        <w:ind w:right="13" w:firstLine="567"/>
        <w:jc w:val="both"/>
        <w:rPr>
          <w:color w:val="000000"/>
          <w:sz w:val="26"/>
          <w:szCs w:val="26"/>
        </w:rPr>
      </w:pPr>
      <w:r w:rsidRPr="00BA00B1">
        <w:rPr>
          <w:color w:val="000000"/>
          <w:position w:val="2"/>
          <w:sz w:val="26"/>
          <w:szCs w:val="26"/>
        </w:rPr>
        <w:t>(</w:t>
      </w:r>
      <w:r w:rsidRPr="00BA00B1">
        <w:rPr>
          <w:i/>
          <w:iCs/>
          <w:color w:val="000000"/>
          <w:spacing w:val="1"/>
          <w:position w:val="2"/>
          <w:sz w:val="26"/>
          <w:szCs w:val="26"/>
        </w:rPr>
        <w:t>К</w:t>
      </w:r>
      <w:r w:rsidRPr="00BA00B1">
        <w:rPr>
          <w:i/>
          <w:iCs/>
          <w:color w:val="000000"/>
          <w:spacing w:val="-1"/>
          <w:sz w:val="17"/>
          <w:szCs w:val="17"/>
        </w:rPr>
        <w:t>т</w:t>
      </w:r>
      <w:r w:rsidRPr="00BA00B1">
        <w:rPr>
          <w:color w:val="000000"/>
          <w:position w:val="2"/>
          <w:sz w:val="26"/>
          <w:szCs w:val="26"/>
        </w:rPr>
        <w:t>)</w:t>
      </w:r>
      <w:r w:rsidRPr="00BA00B1">
        <w:rPr>
          <w:color w:val="000000"/>
          <w:spacing w:val="-3"/>
          <w:position w:val="2"/>
          <w:sz w:val="26"/>
          <w:szCs w:val="26"/>
        </w:rPr>
        <w:t xml:space="preserve"> </w:t>
      </w:r>
      <w:r w:rsidRPr="00BA00B1">
        <w:rPr>
          <w:color w:val="000000"/>
          <w:position w:val="2"/>
          <w:sz w:val="26"/>
          <w:szCs w:val="26"/>
        </w:rPr>
        <w:t>хара</w:t>
      </w:r>
      <w:r w:rsidRPr="00BA00B1">
        <w:rPr>
          <w:color w:val="000000"/>
          <w:spacing w:val="1"/>
          <w:position w:val="2"/>
          <w:sz w:val="26"/>
          <w:szCs w:val="26"/>
        </w:rPr>
        <w:t>к</w:t>
      </w:r>
      <w:r w:rsidRPr="00BA00B1">
        <w:rPr>
          <w:color w:val="000000"/>
          <w:position w:val="2"/>
          <w:sz w:val="26"/>
          <w:szCs w:val="26"/>
        </w:rPr>
        <w:t>тери</w:t>
      </w:r>
      <w:r w:rsidRPr="00BA00B1">
        <w:rPr>
          <w:color w:val="000000"/>
          <w:spacing w:val="5"/>
          <w:position w:val="2"/>
          <w:sz w:val="26"/>
          <w:szCs w:val="26"/>
        </w:rPr>
        <w:t>з</w:t>
      </w:r>
      <w:r w:rsidRPr="00BA00B1">
        <w:rPr>
          <w:color w:val="000000"/>
          <w:spacing w:val="-5"/>
          <w:position w:val="2"/>
          <w:sz w:val="26"/>
          <w:szCs w:val="26"/>
        </w:rPr>
        <w:t>у</w:t>
      </w:r>
      <w:r w:rsidRPr="00BA00B1">
        <w:rPr>
          <w:color w:val="000000"/>
          <w:position w:val="2"/>
          <w:sz w:val="26"/>
          <w:szCs w:val="26"/>
        </w:rPr>
        <w:t>е</w:t>
      </w:r>
      <w:r w:rsidRPr="00BA00B1">
        <w:rPr>
          <w:color w:val="000000"/>
          <w:spacing w:val="2"/>
          <w:position w:val="2"/>
          <w:sz w:val="26"/>
          <w:szCs w:val="26"/>
        </w:rPr>
        <w:t>т</w:t>
      </w:r>
      <w:r w:rsidRPr="00BA00B1">
        <w:rPr>
          <w:color w:val="000000"/>
          <w:position w:val="2"/>
          <w:sz w:val="26"/>
          <w:szCs w:val="26"/>
        </w:rPr>
        <w:t>ся</w:t>
      </w:r>
      <w:r w:rsidRPr="00BA00B1">
        <w:rPr>
          <w:color w:val="000000"/>
          <w:spacing w:val="-18"/>
          <w:position w:val="2"/>
          <w:sz w:val="26"/>
          <w:szCs w:val="26"/>
        </w:rPr>
        <w:t xml:space="preserve"> </w:t>
      </w:r>
      <w:r w:rsidRPr="00BA00B1">
        <w:rPr>
          <w:color w:val="000000"/>
          <w:position w:val="2"/>
          <w:sz w:val="26"/>
          <w:szCs w:val="26"/>
        </w:rPr>
        <w:t>на</w:t>
      </w:r>
      <w:r w:rsidRPr="00BA00B1">
        <w:rPr>
          <w:color w:val="000000"/>
          <w:spacing w:val="1"/>
          <w:position w:val="2"/>
          <w:sz w:val="26"/>
          <w:szCs w:val="26"/>
        </w:rPr>
        <w:t>л</w:t>
      </w:r>
      <w:r w:rsidRPr="00BA00B1">
        <w:rPr>
          <w:color w:val="000000"/>
          <w:position w:val="2"/>
          <w:sz w:val="26"/>
          <w:szCs w:val="26"/>
        </w:rPr>
        <w:t>ичием</w:t>
      </w:r>
      <w:r w:rsidRPr="00BA00B1">
        <w:rPr>
          <w:color w:val="000000"/>
          <w:spacing w:val="-11"/>
          <w:position w:val="2"/>
          <w:sz w:val="26"/>
          <w:szCs w:val="26"/>
        </w:rPr>
        <w:t xml:space="preserve"> </w:t>
      </w:r>
      <w:r w:rsidRPr="00BA00B1">
        <w:rPr>
          <w:color w:val="000000"/>
          <w:position w:val="2"/>
          <w:sz w:val="26"/>
          <w:szCs w:val="26"/>
        </w:rPr>
        <w:t>или</w:t>
      </w:r>
      <w:r w:rsidRPr="00BA00B1">
        <w:rPr>
          <w:color w:val="000000"/>
          <w:spacing w:val="-2"/>
          <w:position w:val="2"/>
          <w:sz w:val="26"/>
          <w:szCs w:val="26"/>
        </w:rPr>
        <w:t xml:space="preserve"> </w:t>
      </w:r>
      <w:r w:rsidRPr="00BA00B1">
        <w:rPr>
          <w:color w:val="000000"/>
          <w:position w:val="2"/>
          <w:sz w:val="26"/>
          <w:szCs w:val="26"/>
        </w:rPr>
        <w:t>от</w:t>
      </w:r>
      <w:r w:rsidRPr="00BA00B1">
        <w:rPr>
          <w:color w:val="000000"/>
          <w:spacing w:val="4"/>
          <w:position w:val="2"/>
          <w:sz w:val="26"/>
          <w:szCs w:val="26"/>
        </w:rPr>
        <w:t>с</w:t>
      </w:r>
      <w:r w:rsidRPr="00BA00B1">
        <w:rPr>
          <w:color w:val="000000"/>
          <w:spacing w:val="-5"/>
          <w:position w:val="2"/>
          <w:sz w:val="26"/>
          <w:szCs w:val="26"/>
        </w:rPr>
        <w:t>у</w:t>
      </w:r>
      <w:r w:rsidRPr="00BA00B1">
        <w:rPr>
          <w:color w:val="000000"/>
          <w:spacing w:val="2"/>
          <w:position w:val="2"/>
          <w:sz w:val="26"/>
          <w:szCs w:val="26"/>
        </w:rPr>
        <w:t>т</w:t>
      </w:r>
      <w:r w:rsidRPr="00BA00B1">
        <w:rPr>
          <w:color w:val="000000"/>
          <w:position w:val="2"/>
          <w:sz w:val="26"/>
          <w:szCs w:val="26"/>
        </w:rPr>
        <w:t>с</w:t>
      </w:r>
      <w:r w:rsidRPr="00BA00B1">
        <w:rPr>
          <w:color w:val="000000"/>
          <w:spacing w:val="2"/>
          <w:position w:val="2"/>
          <w:sz w:val="26"/>
          <w:szCs w:val="26"/>
        </w:rPr>
        <w:t>т</w:t>
      </w:r>
      <w:r w:rsidRPr="00BA00B1">
        <w:rPr>
          <w:color w:val="000000"/>
          <w:position w:val="2"/>
          <w:sz w:val="26"/>
          <w:szCs w:val="26"/>
        </w:rPr>
        <w:t>вием</w:t>
      </w:r>
      <w:r w:rsidRPr="00BA00B1">
        <w:rPr>
          <w:color w:val="000000"/>
          <w:spacing w:val="-14"/>
          <w:position w:val="2"/>
          <w:sz w:val="26"/>
          <w:szCs w:val="26"/>
        </w:rPr>
        <w:t xml:space="preserve"> </w:t>
      </w:r>
      <w:r w:rsidRPr="00BA00B1">
        <w:rPr>
          <w:color w:val="000000"/>
          <w:position w:val="2"/>
          <w:sz w:val="26"/>
          <w:szCs w:val="26"/>
        </w:rPr>
        <w:t>рез</w:t>
      </w:r>
      <w:r w:rsidRPr="00BA00B1">
        <w:rPr>
          <w:color w:val="000000"/>
          <w:spacing w:val="1"/>
          <w:position w:val="2"/>
          <w:sz w:val="26"/>
          <w:szCs w:val="26"/>
        </w:rPr>
        <w:t>е</w:t>
      </w:r>
      <w:r w:rsidRPr="00BA00B1">
        <w:rPr>
          <w:color w:val="000000"/>
          <w:position w:val="2"/>
          <w:sz w:val="26"/>
          <w:szCs w:val="26"/>
        </w:rPr>
        <w:t>рвн</w:t>
      </w:r>
      <w:r w:rsidRPr="00BA00B1">
        <w:rPr>
          <w:color w:val="000000"/>
          <w:spacing w:val="3"/>
          <w:position w:val="2"/>
          <w:sz w:val="26"/>
          <w:szCs w:val="26"/>
        </w:rPr>
        <w:t>о</w:t>
      </w:r>
      <w:r w:rsidRPr="00BA00B1">
        <w:rPr>
          <w:color w:val="000000"/>
          <w:position w:val="2"/>
          <w:sz w:val="26"/>
          <w:szCs w:val="26"/>
        </w:rPr>
        <w:t>го</w:t>
      </w:r>
      <w:r w:rsidRPr="00BA00B1">
        <w:rPr>
          <w:color w:val="000000"/>
          <w:spacing w:val="-11"/>
          <w:position w:val="2"/>
          <w:sz w:val="26"/>
          <w:szCs w:val="26"/>
        </w:rPr>
        <w:t xml:space="preserve"> </w:t>
      </w:r>
      <w:r w:rsidRPr="00BA00B1">
        <w:rPr>
          <w:color w:val="000000"/>
          <w:position w:val="2"/>
          <w:sz w:val="26"/>
          <w:szCs w:val="26"/>
        </w:rPr>
        <w:t>топ</w:t>
      </w:r>
      <w:r w:rsidRPr="00BA00B1">
        <w:rPr>
          <w:color w:val="000000"/>
          <w:spacing w:val="2"/>
          <w:position w:val="2"/>
          <w:sz w:val="26"/>
          <w:szCs w:val="26"/>
        </w:rPr>
        <w:t>л</w:t>
      </w:r>
      <w:r w:rsidRPr="00BA00B1">
        <w:rPr>
          <w:color w:val="000000"/>
          <w:position w:val="2"/>
          <w:sz w:val="26"/>
          <w:szCs w:val="26"/>
        </w:rPr>
        <w:t>ивос</w:t>
      </w:r>
      <w:r w:rsidRPr="00BA00B1">
        <w:rPr>
          <w:color w:val="000000"/>
          <w:spacing w:val="1"/>
          <w:position w:val="2"/>
          <w:sz w:val="26"/>
          <w:szCs w:val="26"/>
        </w:rPr>
        <w:t>н</w:t>
      </w:r>
      <w:r w:rsidRPr="00BA00B1">
        <w:rPr>
          <w:color w:val="000000"/>
          <w:position w:val="2"/>
          <w:sz w:val="26"/>
          <w:szCs w:val="26"/>
        </w:rPr>
        <w:t>аб</w:t>
      </w:r>
      <w:r w:rsidRPr="00BA00B1">
        <w:rPr>
          <w:color w:val="000000"/>
          <w:spacing w:val="1"/>
          <w:position w:val="2"/>
          <w:sz w:val="26"/>
          <w:szCs w:val="26"/>
        </w:rPr>
        <w:t>ж</w:t>
      </w:r>
      <w:r w:rsidRPr="00BA00B1">
        <w:rPr>
          <w:color w:val="000000"/>
          <w:position w:val="2"/>
          <w:sz w:val="26"/>
          <w:szCs w:val="26"/>
        </w:rPr>
        <w:t>ен</w:t>
      </w:r>
      <w:r w:rsidRPr="00BA00B1">
        <w:rPr>
          <w:color w:val="000000"/>
          <w:spacing w:val="1"/>
          <w:position w:val="2"/>
          <w:sz w:val="26"/>
          <w:szCs w:val="26"/>
        </w:rPr>
        <w:t>и</w:t>
      </w:r>
      <w:r w:rsidRPr="00BA00B1">
        <w:rPr>
          <w:color w:val="000000"/>
          <w:position w:val="2"/>
          <w:sz w:val="26"/>
          <w:szCs w:val="26"/>
        </w:rPr>
        <w:t>я:</w:t>
      </w:r>
    </w:p>
    <w:p w14:paraId="29305C9B" w14:textId="77777777" w:rsidR="003C39C0" w:rsidRPr="00BA00B1" w:rsidRDefault="003C39C0" w:rsidP="00C22502">
      <w:pPr>
        <w:widowControl w:val="0"/>
        <w:autoSpaceDE w:val="0"/>
        <w:autoSpaceDN w:val="0"/>
        <w:adjustRightInd w:val="0"/>
        <w:spacing w:before="9" w:line="140" w:lineRule="exact"/>
        <w:ind w:right="13" w:firstLine="567"/>
        <w:rPr>
          <w:color w:val="000000"/>
          <w:sz w:val="14"/>
          <w:szCs w:val="14"/>
        </w:rPr>
      </w:pPr>
    </w:p>
    <w:p w14:paraId="3F5D5D4E" w14:textId="77777777" w:rsidR="003C39C0" w:rsidRPr="00BA00B1" w:rsidRDefault="003C39C0" w:rsidP="00C22502">
      <w:pPr>
        <w:widowControl w:val="0"/>
        <w:autoSpaceDE w:val="0"/>
        <w:autoSpaceDN w:val="0"/>
        <w:adjustRightInd w:val="0"/>
        <w:ind w:right="13" w:firstLine="567"/>
        <w:rPr>
          <w:color w:val="000000"/>
          <w:sz w:val="26"/>
          <w:szCs w:val="26"/>
        </w:rPr>
      </w:pPr>
      <w:r w:rsidRPr="00BA00B1">
        <w:rPr>
          <w:i/>
          <w:iCs/>
          <w:color w:val="000000"/>
          <w:spacing w:val="1"/>
          <w:position w:val="2"/>
          <w:sz w:val="26"/>
          <w:szCs w:val="26"/>
        </w:rPr>
        <w:t>К</w:t>
      </w:r>
      <w:r w:rsidRPr="00BA00B1">
        <w:rPr>
          <w:i/>
          <w:iCs/>
          <w:color w:val="000000"/>
          <w:sz w:val="17"/>
          <w:szCs w:val="17"/>
        </w:rPr>
        <w:t>т</w:t>
      </w:r>
      <w:r w:rsidRPr="00BA00B1">
        <w:rPr>
          <w:i/>
          <w:iCs/>
          <w:color w:val="000000"/>
          <w:spacing w:val="20"/>
          <w:sz w:val="17"/>
          <w:szCs w:val="17"/>
        </w:rPr>
        <w:t xml:space="preserve"> </w:t>
      </w:r>
      <w:r w:rsidRPr="00BA00B1">
        <w:rPr>
          <w:color w:val="000000"/>
          <w:position w:val="2"/>
          <w:sz w:val="26"/>
          <w:szCs w:val="26"/>
        </w:rPr>
        <w:t>=</w:t>
      </w:r>
      <w:r w:rsidRPr="00BA00B1">
        <w:rPr>
          <w:color w:val="000000"/>
          <w:spacing w:val="-1"/>
          <w:position w:val="2"/>
          <w:sz w:val="26"/>
          <w:szCs w:val="26"/>
        </w:rPr>
        <w:t xml:space="preserve"> </w:t>
      </w:r>
      <w:r w:rsidRPr="00BA00B1">
        <w:rPr>
          <w:color w:val="000000"/>
          <w:position w:val="2"/>
          <w:sz w:val="26"/>
          <w:szCs w:val="26"/>
        </w:rPr>
        <w:t>1,0</w:t>
      </w:r>
      <w:r w:rsidRPr="00BA00B1">
        <w:rPr>
          <w:color w:val="000000"/>
          <w:spacing w:val="-3"/>
          <w:position w:val="2"/>
          <w:sz w:val="26"/>
          <w:szCs w:val="26"/>
        </w:rPr>
        <w:t xml:space="preserve"> </w:t>
      </w:r>
      <w:r w:rsidRPr="00BA00B1">
        <w:rPr>
          <w:color w:val="000000"/>
          <w:position w:val="2"/>
          <w:sz w:val="26"/>
          <w:szCs w:val="26"/>
        </w:rPr>
        <w:t>–</w:t>
      </w:r>
      <w:r w:rsidRPr="00BA00B1">
        <w:rPr>
          <w:color w:val="000000"/>
          <w:spacing w:val="-1"/>
          <w:position w:val="2"/>
          <w:sz w:val="26"/>
          <w:szCs w:val="26"/>
        </w:rPr>
        <w:t xml:space="preserve"> </w:t>
      </w:r>
      <w:r w:rsidRPr="00BA00B1">
        <w:rPr>
          <w:color w:val="000000"/>
          <w:position w:val="2"/>
          <w:sz w:val="26"/>
          <w:szCs w:val="26"/>
        </w:rPr>
        <w:t>при</w:t>
      </w:r>
      <w:r w:rsidRPr="00BA00B1">
        <w:rPr>
          <w:color w:val="000000"/>
          <w:spacing w:val="-4"/>
          <w:position w:val="2"/>
          <w:sz w:val="26"/>
          <w:szCs w:val="26"/>
        </w:rPr>
        <w:t xml:space="preserve"> </w:t>
      </w:r>
      <w:r w:rsidRPr="00BA00B1">
        <w:rPr>
          <w:color w:val="000000"/>
          <w:position w:val="2"/>
          <w:sz w:val="26"/>
          <w:szCs w:val="26"/>
        </w:rPr>
        <w:t>на</w:t>
      </w:r>
      <w:r w:rsidRPr="00BA00B1">
        <w:rPr>
          <w:color w:val="000000"/>
          <w:spacing w:val="1"/>
          <w:position w:val="2"/>
          <w:sz w:val="26"/>
          <w:szCs w:val="26"/>
        </w:rPr>
        <w:t>л</w:t>
      </w:r>
      <w:r w:rsidRPr="00BA00B1">
        <w:rPr>
          <w:color w:val="000000"/>
          <w:spacing w:val="3"/>
          <w:position w:val="2"/>
          <w:sz w:val="26"/>
          <w:szCs w:val="26"/>
        </w:rPr>
        <w:t>и</w:t>
      </w:r>
      <w:r w:rsidRPr="00BA00B1">
        <w:rPr>
          <w:color w:val="000000"/>
          <w:spacing w:val="-1"/>
          <w:position w:val="2"/>
          <w:sz w:val="26"/>
          <w:szCs w:val="26"/>
        </w:rPr>
        <w:t>ч</w:t>
      </w:r>
      <w:r w:rsidRPr="00BA00B1">
        <w:rPr>
          <w:color w:val="000000"/>
          <w:spacing w:val="3"/>
          <w:position w:val="2"/>
          <w:sz w:val="26"/>
          <w:szCs w:val="26"/>
        </w:rPr>
        <w:t>и</w:t>
      </w:r>
      <w:r w:rsidRPr="00BA00B1">
        <w:rPr>
          <w:color w:val="000000"/>
          <w:position w:val="2"/>
          <w:sz w:val="26"/>
          <w:szCs w:val="26"/>
        </w:rPr>
        <w:t>и</w:t>
      </w:r>
      <w:r w:rsidRPr="00BA00B1">
        <w:rPr>
          <w:color w:val="000000"/>
          <w:spacing w:val="-9"/>
          <w:position w:val="2"/>
          <w:sz w:val="26"/>
          <w:szCs w:val="26"/>
        </w:rPr>
        <w:t xml:space="preserve"> </w:t>
      </w:r>
      <w:r w:rsidRPr="00BA00B1">
        <w:rPr>
          <w:color w:val="000000"/>
          <w:position w:val="2"/>
          <w:sz w:val="26"/>
          <w:szCs w:val="26"/>
        </w:rPr>
        <w:t>ре</w:t>
      </w:r>
      <w:r w:rsidRPr="00BA00B1">
        <w:rPr>
          <w:color w:val="000000"/>
          <w:spacing w:val="1"/>
          <w:position w:val="2"/>
          <w:sz w:val="26"/>
          <w:szCs w:val="26"/>
        </w:rPr>
        <w:t>з</w:t>
      </w:r>
      <w:r w:rsidRPr="00BA00B1">
        <w:rPr>
          <w:color w:val="000000"/>
          <w:position w:val="2"/>
          <w:sz w:val="26"/>
          <w:szCs w:val="26"/>
        </w:rPr>
        <w:t>ервного</w:t>
      </w:r>
      <w:r w:rsidRPr="00BA00B1">
        <w:rPr>
          <w:color w:val="000000"/>
          <w:spacing w:val="-10"/>
          <w:position w:val="2"/>
          <w:sz w:val="26"/>
          <w:szCs w:val="26"/>
        </w:rPr>
        <w:t xml:space="preserve"> </w:t>
      </w:r>
      <w:r w:rsidRPr="00BA00B1">
        <w:rPr>
          <w:color w:val="000000"/>
          <w:position w:val="2"/>
          <w:sz w:val="26"/>
          <w:szCs w:val="26"/>
        </w:rPr>
        <w:t>топл</w:t>
      </w:r>
      <w:r w:rsidRPr="00BA00B1">
        <w:rPr>
          <w:color w:val="000000"/>
          <w:spacing w:val="1"/>
          <w:position w:val="2"/>
          <w:sz w:val="26"/>
          <w:szCs w:val="26"/>
        </w:rPr>
        <w:t>и</w:t>
      </w:r>
      <w:r w:rsidRPr="00BA00B1">
        <w:rPr>
          <w:color w:val="000000"/>
          <w:position w:val="2"/>
          <w:sz w:val="26"/>
          <w:szCs w:val="26"/>
        </w:rPr>
        <w:t>в</w:t>
      </w:r>
      <w:r w:rsidRPr="00BA00B1">
        <w:rPr>
          <w:color w:val="000000"/>
          <w:spacing w:val="2"/>
          <w:position w:val="2"/>
          <w:sz w:val="26"/>
          <w:szCs w:val="26"/>
        </w:rPr>
        <w:t>о</w:t>
      </w:r>
      <w:r w:rsidRPr="00BA00B1">
        <w:rPr>
          <w:color w:val="000000"/>
          <w:position w:val="2"/>
          <w:sz w:val="26"/>
          <w:szCs w:val="26"/>
        </w:rPr>
        <w:t>сна</w:t>
      </w:r>
      <w:r w:rsidRPr="00BA00B1">
        <w:rPr>
          <w:color w:val="000000"/>
          <w:spacing w:val="1"/>
          <w:position w:val="2"/>
          <w:sz w:val="26"/>
          <w:szCs w:val="26"/>
        </w:rPr>
        <w:t>бж</w:t>
      </w:r>
      <w:r w:rsidRPr="00BA00B1">
        <w:rPr>
          <w:color w:val="000000"/>
          <w:position w:val="2"/>
          <w:sz w:val="26"/>
          <w:szCs w:val="26"/>
        </w:rPr>
        <w:t>ен</w:t>
      </w:r>
      <w:r w:rsidRPr="00BA00B1">
        <w:rPr>
          <w:color w:val="000000"/>
          <w:spacing w:val="1"/>
          <w:position w:val="2"/>
          <w:sz w:val="26"/>
          <w:szCs w:val="26"/>
        </w:rPr>
        <w:t>и</w:t>
      </w:r>
      <w:r w:rsidRPr="00BA00B1">
        <w:rPr>
          <w:color w:val="000000"/>
          <w:position w:val="2"/>
          <w:sz w:val="26"/>
          <w:szCs w:val="26"/>
        </w:rPr>
        <w:t>я;</w:t>
      </w:r>
    </w:p>
    <w:p w14:paraId="7BD15F9C" w14:textId="77777777" w:rsidR="003C39C0" w:rsidRPr="00BA00B1" w:rsidRDefault="003C39C0" w:rsidP="00C22502">
      <w:pPr>
        <w:widowControl w:val="0"/>
        <w:autoSpaceDE w:val="0"/>
        <w:autoSpaceDN w:val="0"/>
        <w:adjustRightInd w:val="0"/>
        <w:spacing w:before="7" w:line="140" w:lineRule="exact"/>
        <w:ind w:right="13" w:firstLine="567"/>
        <w:rPr>
          <w:color w:val="000000"/>
          <w:sz w:val="14"/>
          <w:szCs w:val="14"/>
        </w:rPr>
      </w:pPr>
    </w:p>
    <w:p w14:paraId="2A4DE18E" w14:textId="77777777" w:rsidR="003C39C0" w:rsidRPr="00BA00B1" w:rsidRDefault="003C39C0" w:rsidP="00C22502">
      <w:pPr>
        <w:widowControl w:val="0"/>
        <w:autoSpaceDE w:val="0"/>
        <w:autoSpaceDN w:val="0"/>
        <w:adjustRightInd w:val="0"/>
        <w:ind w:right="13" w:firstLine="567"/>
        <w:rPr>
          <w:color w:val="000000"/>
          <w:sz w:val="26"/>
          <w:szCs w:val="26"/>
        </w:rPr>
      </w:pPr>
      <w:r w:rsidRPr="00BA00B1">
        <w:rPr>
          <w:i/>
          <w:iCs/>
          <w:color w:val="000000"/>
          <w:spacing w:val="1"/>
          <w:position w:val="2"/>
          <w:sz w:val="26"/>
          <w:szCs w:val="26"/>
        </w:rPr>
        <w:t>К</w:t>
      </w:r>
      <w:r w:rsidRPr="00BA00B1">
        <w:rPr>
          <w:i/>
          <w:iCs/>
          <w:color w:val="000000"/>
          <w:sz w:val="17"/>
          <w:szCs w:val="17"/>
        </w:rPr>
        <w:t>т</w:t>
      </w:r>
      <w:r w:rsidRPr="00BA00B1">
        <w:rPr>
          <w:i/>
          <w:iCs/>
          <w:color w:val="000000"/>
          <w:spacing w:val="20"/>
          <w:sz w:val="17"/>
          <w:szCs w:val="17"/>
        </w:rPr>
        <w:t xml:space="preserve"> </w:t>
      </w:r>
      <w:r w:rsidRPr="00BA00B1">
        <w:rPr>
          <w:color w:val="000000"/>
          <w:position w:val="2"/>
          <w:sz w:val="26"/>
          <w:szCs w:val="26"/>
        </w:rPr>
        <w:t>=</w:t>
      </w:r>
      <w:r w:rsidRPr="00BA00B1">
        <w:rPr>
          <w:color w:val="000000"/>
          <w:spacing w:val="-1"/>
          <w:position w:val="2"/>
          <w:sz w:val="26"/>
          <w:szCs w:val="26"/>
        </w:rPr>
        <w:t xml:space="preserve"> </w:t>
      </w:r>
      <w:r w:rsidRPr="00BA00B1">
        <w:rPr>
          <w:color w:val="000000"/>
          <w:position w:val="2"/>
          <w:sz w:val="26"/>
          <w:szCs w:val="26"/>
        </w:rPr>
        <w:t>0,5</w:t>
      </w:r>
      <w:r w:rsidRPr="00BA00B1">
        <w:rPr>
          <w:color w:val="000000"/>
          <w:spacing w:val="-3"/>
          <w:position w:val="2"/>
          <w:sz w:val="26"/>
          <w:szCs w:val="26"/>
        </w:rPr>
        <w:t xml:space="preserve"> </w:t>
      </w:r>
      <w:r w:rsidRPr="00BA00B1">
        <w:rPr>
          <w:color w:val="000000"/>
          <w:position w:val="2"/>
          <w:sz w:val="26"/>
          <w:szCs w:val="26"/>
        </w:rPr>
        <w:t>–</w:t>
      </w:r>
      <w:r w:rsidRPr="00BA00B1">
        <w:rPr>
          <w:color w:val="000000"/>
          <w:spacing w:val="-1"/>
          <w:position w:val="2"/>
          <w:sz w:val="26"/>
          <w:szCs w:val="26"/>
        </w:rPr>
        <w:t xml:space="preserve"> </w:t>
      </w:r>
      <w:r w:rsidRPr="00BA00B1">
        <w:rPr>
          <w:color w:val="000000"/>
          <w:position w:val="2"/>
          <w:sz w:val="26"/>
          <w:szCs w:val="26"/>
        </w:rPr>
        <w:t>при</w:t>
      </w:r>
      <w:r w:rsidRPr="00BA00B1">
        <w:rPr>
          <w:color w:val="000000"/>
          <w:spacing w:val="-1"/>
          <w:position w:val="2"/>
          <w:sz w:val="26"/>
          <w:szCs w:val="26"/>
        </w:rPr>
        <w:t xml:space="preserve"> </w:t>
      </w:r>
      <w:r w:rsidRPr="00BA00B1">
        <w:rPr>
          <w:color w:val="000000"/>
          <w:position w:val="2"/>
          <w:sz w:val="26"/>
          <w:szCs w:val="26"/>
        </w:rPr>
        <w:t>от</w:t>
      </w:r>
      <w:r w:rsidRPr="00BA00B1">
        <w:rPr>
          <w:color w:val="000000"/>
          <w:spacing w:val="4"/>
          <w:position w:val="2"/>
          <w:sz w:val="26"/>
          <w:szCs w:val="26"/>
        </w:rPr>
        <w:t>с</w:t>
      </w:r>
      <w:r w:rsidRPr="00BA00B1">
        <w:rPr>
          <w:color w:val="000000"/>
          <w:spacing w:val="-5"/>
          <w:position w:val="2"/>
          <w:sz w:val="26"/>
          <w:szCs w:val="26"/>
        </w:rPr>
        <w:t>у</w:t>
      </w:r>
      <w:r w:rsidRPr="00BA00B1">
        <w:rPr>
          <w:color w:val="000000"/>
          <w:spacing w:val="2"/>
          <w:position w:val="2"/>
          <w:sz w:val="26"/>
          <w:szCs w:val="26"/>
        </w:rPr>
        <w:t>тс</w:t>
      </w:r>
      <w:r w:rsidRPr="00BA00B1">
        <w:rPr>
          <w:color w:val="000000"/>
          <w:position w:val="2"/>
          <w:sz w:val="26"/>
          <w:szCs w:val="26"/>
        </w:rPr>
        <w:t>твии</w:t>
      </w:r>
      <w:r w:rsidRPr="00BA00B1">
        <w:rPr>
          <w:color w:val="000000"/>
          <w:spacing w:val="-12"/>
          <w:position w:val="2"/>
          <w:sz w:val="26"/>
          <w:szCs w:val="26"/>
        </w:rPr>
        <w:t xml:space="preserve"> </w:t>
      </w:r>
      <w:r w:rsidRPr="00BA00B1">
        <w:rPr>
          <w:color w:val="000000"/>
          <w:position w:val="2"/>
          <w:sz w:val="26"/>
          <w:szCs w:val="26"/>
        </w:rPr>
        <w:t>ре</w:t>
      </w:r>
      <w:r w:rsidRPr="00BA00B1">
        <w:rPr>
          <w:color w:val="000000"/>
          <w:spacing w:val="1"/>
          <w:position w:val="2"/>
          <w:sz w:val="26"/>
          <w:szCs w:val="26"/>
        </w:rPr>
        <w:t>з</w:t>
      </w:r>
      <w:r w:rsidRPr="00BA00B1">
        <w:rPr>
          <w:color w:val="000000"/>
          <w:position w:val="2"/>
          <w:sz w:val="26"/>
          <w:szCs w:val="26"/>
        </w:rPr>
        <w:t>ервн</w:t>
      </w:r>
      <w:r w:rsidRPr="00BA00B1">
        <w:rPr>
          <w:color w:val="000000"/>
          <w:spacing w:val="3"/>
          <w:position w:val="2"/>
          <w:sz w:val="26"/>
          <w:szCs w:val="26"/>
        </w:rPr>
        <w:t>о</w:t>
      </w:r>
      <w:r w:rsidRPr="00BA00B1">
        <w:rPr>
          <w:color w:val="000000"/>
          <w:position w:val="2"/>
          <w:sz w:val="26"/>
          <w:szCs w:val="26"/>
        </w:rPr>
        <w:t>го</w:t>
      </w:r>
      <w:r w:rsidRPr="00BA00B1">
        <w:rPr>
          <w:color w:val="000000"/>
          <w:spacing w:val="-12"/>
          <w:position w:val="2"/>
          <w:sz w:val="26"/>
          <w:szCs w:val="26"/>
        </w:rPr>
        <w:t xml:space="preserve"> </w:t>
      </w:r>
      <w:r w:rsidRPr="00BA00B1">
        <w:rPr>
          <w:color w:val="000000"/>
          <w:spacing w:val="-1"/>
          <w:position w:val="2"/>
          <w:sz w:val="26"/>
          <w:szCs w:val="26"/>
        </w:rPr>
        <w:t>т</w:t>
      </w:r>
      <w:r w:rsidRPr="00BA00B1">
        <w:rPr>
          <w:color w:val="000000"/>
          <w:position w:val="2"/>
          <w:sz w:val="26"/>
          <w:szCs w:val="26"/>
        </w:rPr>
        <w:t>оп</w:t>
      </w:r>
      <w:r w:rsidRPr="00BA00B1">
        <w:rPr>
          <w:color w:val="000000"/>
          <w:spacing w:val="6"/>
          <w:position w:val="2"/>
          <w:sz w:val="26"/>
          <w:szCs w:val="26"/>
        </w:rPr>
        <w:t>л</w:t>
      </w:r>
      <w:r w:rsidRPr="00BA00B1">
        <w:rPr>
          <w:color w:val="000000"/>
          <w:position w:val="2"/>
          <w:sz w:val="26"/>
          <w:szCs w:val="26"/>
        </w:rPr>
        <w:t>ивос</w:t>
      </w:r>
      <w:r w:rsidRPr="00BA00B1">
        <w:rPr>
          <w:color w:val="000000"/>
          <w:spacing w:val="1"/>
          <w:position w:val="2"/>
          <w:sz w:val="26"/>
          <w:szCs w:val="26"/>
        </w:rPr>
        <w:t>н</w:t>
      </w:r>
      <w:r w:rsidRPr="00BA00B1">
        <w:rPr>
          <w:color w:val="000000"/>
          <w:position w:val="2"/>
          <w:sz w:val="26"/>
          <w:szCs w:val="26"/>
        </w:rPr>
        <w:t>аб</w:t>
      </w:r>
      <w:r w:rsidRPr="00BA00B1">
        <w:rPr>
          <w:color w:val="000000"/>
          <w:spacing w:val="1"/>
          <w:position w:val="2"/>
          <w:sz w:val="26"/>
          <w:szCs w:val="26"/>
        </w:rPr>
        <w:t>ж</w:t>
      </w:r>
      <w:r w:rsidRPr="00BA00B1">
        <w:rPr>
          <w:color w:val="000000"/>
          <w:position w:val="2"/>
          <w:sz w:val="26"/>
          <w:szCs w:val="26"/>
        </w:rPr>
        <w:t>ен</w:t>
      </w:r>
      <w:r w:rsidRPr="00BA00B1">
        <w:rPr>
          <w:color w:val="000000"/>
          <w:spacing w:val="1"/>
          <w:position w:val="2"/>
          <w:sz w:val="26"/>
          <w:szCs w:val="26"/>
        </w:rPr>
        <w:t>и</w:t>
      </w:r>
      <w:r w:rsidRPr="00BA00B1">
        <w:rPr>
          <w:color w:val="000000"/>
          <w:position w:val="2"/>
          <w:sz w:val="26"/>
          <w:szCs w:val="26"/>
        </w:rPr>
        <w:t>я;</w:t>
      </w:r>
    </w:p>
    <w:p w14:paraId="08D2BE0F" w14:textId="40E77071" w:rsidR="003C39C0" w:rsidRPr="00BA00B1" w:rsidRDefault="003C39C0" w:rsidP="00C22502">
      <w:pPr>
        <w:widowControl w:val="0"/>
        <w:autoSpaceDE w:val="0"/>
        <w:autoSpaceDN w:val="0"/>
        <w:adjustRightInd w:val="0"/>
        <w:spacing w:line="450" w:lineRule="atLeast"/>
        <w:ind w:right="13" w:firstLine="567"/>
        <w:rPr>
          <w:color w:val="000000"/>
          <w:sz w:val="26"/>
          <w:szCs w:val="26"/>
        </w:rPr>
      </w:pPr>
      <w:r w:rsidRPr="00BA00B1">
        <w:rPr>
          <w:color w:val="000000"/>
          <w:sz w:val="26"/>
          <w:szCs w:val="26"/>
        </w:rPr>
        <w:t xml:space="preserve">При </w:t>
      </w:r>
      <w:r w:rsidRPr="00BA00B1">
        <w:rPr>
          <w:color w:val="000000"/>
          <w:spacing w:val="29"/>
          <w:sz w:val="26"/>
          <w:szCs w:val="26"/>
        </w:rPr>
        <w:t xml:space="preserve"> </w:t>
      </w:r>
      <w:r w:rsidRPr="00BA00B1">
        <w:rPr>
          <w:color w:val="000000"/>
          <w:sz w:val="26"/>
          <w:szCs w:val="26"/>
        </w:rPr>
        <w:t>на</w:t>
      </w:r>
      <w:r w:rsidRPr="00BA00B1">
        <w:rPr>
          <w:color w:val="000000"/>
          <w:spacing w:val="1"/>
          <w:sz w:val="26"/>
          <w:szCs w:val="26"/>
        </w:rPr>
        <w:t>л</w:t>
      </w:r>
      <w:r w:rsidRPr="00BA00B1">
        <w:rPr>
          <w:color w:val="000000"/>
          <w:sz w:val="26"/>
          <w:szCs w:val="26"/>
        </w:rPr>
        <w:t xml:space="preserve">ичии </w:t>
      </w:r>
      <w:r w:rsidRPr="00BA00B1">
        <w:rPr>
          <w:color w:val="000000"/>
          <w:spacing w:val="25"/>
          <w:sz w:val="26"/>
          <w:szCs w:val="26"/>
        </w:rPr>
        <w:t xml:space="preserve"> </w:t>
      </w:r>
      <w:r w:rsidRPr="00BA00B1">
        <w:rPr>
          <w:color w:val="000000"/>
          <w:sz w:val="26"/>
          <w:szCs w:val="26"/>
        </w:rPr>
        <w:t xml:space="preserve">в </w:t>
      </w:r>
      <w:r w:rsidRPr="00BA00B1">
        <w:rPr>
          <w:color w:val="000000"/>
          <w:spacing w:val="32"/>
          <w:sz w:val="26"/>
          <w:szCs w:val="26"/>
        </w:rPr>
        <w:t xml:space="preserve"> </w:t>
      </w:r>
      <w:r w:rsidRPr="00BA00B1">
        <w:rPr>
          <w:color w:val="000000"/>
          <w:sz w:val="26"/>
          <w:szCs w:val="26"/>
        </w:rPr>
        <w:t>си</w:t>
      </w:r>
      <w:r w:rsidRPr="00BA00B1">
        <w:rPr>
          <w:color w:val="000000"/>
          <w:spacing w:val="3"/>
          <w:sz w:val="26"/>
          <w:szCs w:val="26"/>
        </w:rPr>
        <w:t>с</w:t>
      </w:r>
      <w:r w:rsidRPr="00BA00B1">
        <w:rPr>
          <w:color w:val="000000"/>
          <w:sz w:val="26"/>
          <w:szCs w:val="26"/>
        </w:rPr>
        <w:t>те</w:t>
      </w:r>
      <w:r w:rsidRPr="00BA00B1">
        <w:rPr>
          <w:color w:val="000000"/>
          <w:spacing w:val="-1"/>
          <w:sz w:val="26"/>
          <w:szCs w:val="26"/>
        </w:rPr>
        <w:t>м</w:t>
      </w:r>
      <w:r w:rsidRPr="00BA00B1">
        <w:rPr>
          <w:color w:val="000000"/>
          <w:sz w:val="26"/>
          <w:szCs w:val="26"/>
        </w:rPr>
        <w:t xml:space="preserve">е </w:t>
      </w:r>
      <w:r w:rsidRPr="00BA00B1">
        <w:rPr>
          <w:color w:val="000000"/>
          <w:spacing w:val="24"/>
          <w:sz w:val="26"/>
          <w:szCs w:val="26"/>
        </w:rPr>
        <w:t xml:space="preserve"> </w:t>
      </w:r>
      <w:r w:rsidRPr="00BA00B1">
        <w:rPr>
          <w:color w:val="000000"/>
          <w:sz w:val="26"/>
          <w:szCs w:val="26"/>
        </w:rPr>
        <w:t>теп</w:t>
      </w:r>
      <w:r w:rsidRPr="00BA00B1">
        <w:rPr>
          <w:color w:val="000000"/>
          <w:spacing w:val="3"/>
          <w:sz w:val="26"/>
          <w:szCs w:val="26"/>
        </w:rPr>
        <w:t>л</w:t>
      </w:r>
      <w:r w:rsidRPr="00BA00B1">
        <w:rPr>
          <w:color w:val="000000"/>
          <w:sz w:val="26"/>
          <w:szCs w:val="26"/>
        </w:rPr>
        <w:t>осна</w:t>
      </w:r>
      <w:r w:rsidRPr="00BA00B1">
        <w:rPr>
          <w:color w:val="000000"/>
          <w:spacing w:val="1"/>
          <w:sz w:val="26"/>
          <w:szCs w:val="26"/>
        </w:rPr>
        <w:t>бж</w:t>
      </w:r>
      <w:r w:rsidRPr="00BA00B1">
        <w:rPr>
          <w:color w:val="000000"/>
          <w:sz w:val="26"/>
          <w:szCs w:val="26"/>
        </w:rPr>
        <w:t>ен</w:t>
      </w:r>
      <w:r w:rsidRPr="00BA00B1">
        <w:rPr>
          <w:color w:val="000000"/>
          <w:spacing w:val="3"/>
          <w:sz w:val="26"/>
          <w:szCs w:val="26"/>
        </w:rPr>
        <w:t>и</w:t>
      </w:r>
      <w:r w:rsidRPr="00BA00B1">
        <w:rPr>
          <w:color w:val="000000"/>
          <w:sz w:val="26"/>
          <w:szCs w:val="26"/>
        </w:rPr>
        <w:t xml:space="preserve">я </w:t>
      </w:r>
      <w:r w:rsidRPr="00BA00B1">
        <w:rPr>
          <w:color w:val="000000"/>
          <w:spacing w:val="16"/>
          <w:sz w:val="26"/>
          <w:szCs w:val="26"/>
        </w:rPr>
        <w:t xml:space="preserve"> </w:t>
      </w:r>
      <w:r w:rsidRPr="00BA00B1">
        <w:rPr>
          <w:color w:val="000000"/>
          <w:sz w:val="26"/>
          <w:szCs w:val="26"/>
        </w:rPr>
        <w:t>нескол</w:t>
      </w:r>
      <w:r w:rsidRPr="00BA00B1">
        <w:rPr>
          <w:color w:val="000000"/>
          <w:spacing w:val="1"/>
          <w:sz w:val="26"/>
          <w:szCs w:val="26"/>
        </w:rPr>
        <w:t>ь</w:t>
      </w:r>
      <w:r w:rsidRPr="00BA00B1">
        <w:rPr>
          <w:color w:val="000000"/>
          <w:spacing w:val="-1"/>
          <w:sz w:val="26"/>
          <w:szCs w:val="26"/>
        </w:rPr>
        <w:t>к</w:t>
      </w:r>
      <w:r w:rsidRPr="00BA00B1">
        <w:rPr>
          <w:color w:val="000000"/>
          <w:sz w:val="26"/>
          <w:szCs w:val="26"/>
        </w:rPr>
        <w:t xml:space="preserve">их </w:t>
      </w:r>
      <w:r w:rsidRPr="00BA00B1">
        <w:rPr>
          <w:color w:val="000000"/>
          <w:spacing w:val="21"/>
          <w:sz w:val="26"/>
          <w:szCs w:val="26"/>
        </w:rPr>
        <w:t xml:space="preserve"> </w:t>
      </w:r>
      <w:r w:rsidRPr="00BA00B1">
        <w:rPr>
          <w:color w:val="000000"/>
          <w:sz w:val="26"/>
          <w:szCs w:val="26"/>
        </w:rPr>
        <w:t>ист</w:t>
      </w:r>
      <w:r w:rsidRPr="00BA00B1">
        <w:rPr>
          <w:color w:val="000000"/>
          <w:spacing w:val="2"/>
          <w:sz w:val="26"/>
          <w:szCs w:val="26"/>
        </w:rPr>
        <w:t>о</w:t>
      </w:r>
      <w:r w:rsidRPr="00BA00B1">
        <w:rPr>
          <w:color w:val="000000"/>
          <w:spacing w:val="1"/>
          <w:sz w:val="26"/>
          <w:szCs w:val="26"/>
        </w:rPr>
        <w:t>ч</w:t>
      </w:r>
      <w:r w:rsidRPr="00BA00B1">
        <w:rPr>
          <w:color w:val="000000"/>
          <w:sz w:val="26"/>
          <w:szCs w:val="26"/>
        </w:rPr>
        <w:t>н</w:t>
      </w:r>
      <w:r w:rsidRPr="00BA00B1">
        <w:rPr>
          <w:color w:val="000000"/>
          <w:spacing w:val="1"/>
          <w:sz w:val="26"/>
          <w:szCs w:val="26"/>
        </w:rPr>
        <w:t>и</w:t>
      </w:r>
      <w:r w:rsidRPr="00BA00B1">
        <w:rPr>
          <w:color w:val="000000"/>
          <w:spacing w:val="-1"/>
          <w:sz w:val="26"/>
          <w:szCs w:val="26"/>
        </w:rPr>
        <w:t>к</w:t>
      </w:r>
      <w:r w:rsidRPr="00BA00B1">
        <w:rPr>
          <w:color w:val="000000"/>
          <w:sz w:val="26"/>
          <w:szCs w:val="26"/>
        </w:rPr>
        <w:t xml:space="preserve">ов </w:t>
      </w:r>
      <w:r w:rsidRPr="00BA00B1">
        <w:rPr>
          <w:color w:val="000000"/>
          <w:spacing w:val="20"/>
          <w:sz w:val="26"/>
          <w:szCs w:val="26"/>
        </w:rPr>
        <w:t xml:space="preserve"> </w:t>
      </w:r>
      <w:r w:rsidRPr="00BA00B1">
        <w:rPr>
          <w:color w:val="000000"/>
          <w:sz w:val="26"/>
          <w:szCs w:val="26"/>
        </w:rPr>
        <w:t>тепл</w:t>
      </w:r>
      <w:r w:rsidRPr="00BA00B1">
        <w:rPr>
          <w:color w:val="000000"/>
          <w:spacing w:val="3"/>
          <w:sz w:val="26"/>
          <w:szCs w:val="26"/>
        </w:rPr>
        <w:t>о</w:t>
      </w:r>
      <w:r w:rsidRPr="00BA00B1">
        <w:rPr>
          <w:color w:val="000000"/>
          <w:sz w:val="26"/>
          <w:szCs w:val="26"/>
        </w:rPr>
        <w:t xml:space="preserve">вой </w:t>
      </w:r>
      <w:r w:rsidRPr="00BA00B1">
        <w:rPr>
          <w:color w:val="000000"/>
          <w:spacing w:val="-1"/>
          <w:sz w:val="26"/>
          <w:szCs w:val="26"/>
        </w:rPr>
        <w:t>э</w:t>
      </w:r>
      <w:r w:rsidRPr="00BA00B1">
        <w:rPr>
          <w:color w:val="000000"/>
          <w:sz w:val="26"/>
          <w:szCs w:val="26"/>
        </w:rPr>
        <w:t>нергии</w:t>
      </w:r>
      <w:r w:rsidRPr="00BA00B1">
        <w:rPr>
          <w:color w:val="000000"/>
          <w:spacing w:val="-9"/>
          <w:sz w:val="26"/>
          <w:szCs w:val="26"/>
        </w:rPr>
        <w:t xml:space="preserve"> </w:t>
      </w:r>
      <w:r w:rsidRPr="00BA00B1">
        <w:rPr>
          <w:color w:val="000000"/>
          <w:spacing w:val="2"/>
          <w:sz w:val="26"/>
          <w:szCs w:val="26"/>
        </w:rPr>
        <w:t>о</w:t>
      </w:r>
      <w:r w:rsidRPr="00BA00B1">
        <w:rPr>
          <w:color w:val="000000"/>
          <w:sz w:val="26"/>
          <w:szCs w:val="26"/>
        </w:rPr>
        <w:t>бщий</w:t>
      </w:r>
      <w:r w:rsidRPr="00BA00B1">
        <w:rPr>
          <w:color w:val="000000"/>
          <w:spacing w:val="-7"/>
          <w:sz w:val="26"/>
          <w:szCs w:val="26"/>
        </w:rPr>
        <w:t xml:space="preserve"> </w:t>
      </w:r>
      <w:r w:rsidRPr="00BA00B1">
        <w:rPr>
          <w:color w:val="000000"/>
          <w:spacing w:val="1"/>
          <w:sz w:val="26"/>
          <w:szCs w:val="26"/>
        </w:rPr>
        <w:t>п</w:t>
      </w:r>
      <w:r w:rsidRPr="00BA00B1">
        <w:rPr>
          <w:color w:val="000000"/>
          <w:spacing w:val="2"/>
          <w:sz w:val="26"/>
          <w:szCs w:val="26"/>
        </w:rPr>
        <w:t>о</w:t>
      </w:r>
      <w:r w:rsidRPr="00BA00B1">
        <w:rPr>
          <w:color w:val="000000"/>
          <w:spacing w:val="-1"/>
          <w:sz w:val="26"/>
          <w:szCs w:val="26"/>
        </w:rPr>
        <w:t>к</w:t>
      </w:r>
      <w:r w:rsidRPr="00BA00B1">
        <w:rPr>
          <w:color w:val="000000"/>
          <w:sz w:val="26"/>
          <w:szCs w:val="26"/>
        </w:rPr>
        <w:t>а</w:t>
      </w:r>
      <w:r w:rsidRPr="00BA00B1">
        <w:rPr>
          <w:color w:val="000000"/>
          <w:spacing w:val="3"/>
          <w:sz w:val="26"/>
          <w:szCs w:val="26"/>
        </w:rPr>
        <w:t>з</w:t>
      </w:r>
      <w:r w:rsidRPr="00BA00B1">
        <w:rPr>
          <w:color w:val="000000"/>
          <w:sz w:val="26"/>
          <w:szCs w:val="26"/>
        </w:rPr>
        <w:t>атель</w:t>
      </w:r>
      <w:r w:rsidRPr="00BA00B1">
        <w:rPr>
          <w:color w:val="000000"/>
          <w:spacing w:val="-12"/>
          <w:sz w:val="26"/>
          <w:szCs w:val="26"/>
        </w:rPr>
        <w:t xml:space="preserve"> </w:t>
      </w:r>
      <w:r w:rsidRPr="00BA00B1">
        <w:rPr>
          <w:color w:val="000000"/>
          <w:sz w:val="26"/>
          <w:szCs w:val="26"/>
        </w:rPr>
        <w:t>опр</w:t>
      </w:r>
      <w:r w:rsidRPr="00BA00B1">
        <w:rPr>
          <w:color w:val="000000"/>
          <w:spacing w:val="2"/>
          <w:sz w:val="26"/>
          <w:szCs w:val="26"/>
        </w:rPr>
        <w:t>е</w:t>
      </w:r>
      <w:r w:rsidRPr="00BA00B1">
        <w:rPr>
          <w:color w:val="000000"/>
          <w:sz w:val="26"/>
          <w:szCs w:val="26"/>
        </w:rPr>
        <w:t>дел</w:t>
      </w:r>
      <w:r w:rsidRPr="00BA00B1">
        <w:rPr>
          <w:color w:val="000000"/>
          <w:spacing w:val="1"/>
          <w:sz w:val="26"/>
          <w:szCs w:val="26"/>
        </w:rPr>
        <w:t>я</w:t>
      </w:r>
      <w:r w:rsidRPr="00BA00B1">
        <w:rPr>
          <w:color w:val="000000"/>
          <w:sz w:val="26"/>
          <w:szCs w:val="26"/>
        </w:rPr>
        <w:t>ется</w:t>
      </w:r>
      <w:r w:rsidRPr="00BA00B1">
        <w:rPr>
          <w:color w:val="000000"/>
          <w:spacing w:val="-15"/>
          <w:sz w:val="26"/>
          <w:szCs w:val="26"/>
        </w:rPr>
        <w:t xml:space="preserve"> </w:t>
      </w:r>
      <w:r w:rsidRPr="00BA00B1">
        <w:rPr>
          <w:color w:val="000000"/>
          <w:spacing w:val="3"/>
          <w:sz w:val="26"/>
          <w:szCs w:val="26"/>
        </w:rPr>
        <w:t>п</w:t>
      </w:r>
      <w:r w:rsidRPr="00BA00B1">
        <w:rPr>
          <w:color w:val="000000"/>
          <w:sz w:val="26"/>
          <w:szCs w:val="26"/>
        </w:rPr>
        <w:t>о</w:t>
      </w:r>
      <w:r w:rsidRPr="00BA00B1">
        <w:rPr>
          <w:color w:val="000000"/>
          <w:spacing w:val="-3"/>
          <w:sz w:val="26"/>
          <w:szCs w:val="26"/>
        </w:rPr>
        <w:t xml:space="preserve"> </w:t>
      </w:r>
      <w:r w:rsidRPr="00BA00B1">
        <w:rPr>
          <w:color w:val="000000"/>
          <w:sz w:val="26"/>
          <w:szCs w:val="26"/>
        </w:rPr>
        <w:t>фор</w:t>
      </w:r>
      <w:r w:rsidRPr="00BA00B1">
        <w:rPr>
          <w:color w:val="000000"/>
          <w:spacing w:val="4"/>
          <w:sz w:val="26"/>
          <w:szCs w:val="26"/>
        </w:rPr>
        <w:t>м</w:t>
      </w:r>
      <w:r w:rsidRPr="00BA00B1">
        <w:rPr>
          <w:color w:val="000000"/>
          <w:spacing w:val="-5"/>
          <w:sz w:val="26"/>
          <w:szCs w:val="26"/>
        </w:rPr>
        <w:t>у</w:t>
      </w:r>
      <w:r w:rsidRPr="00BA00B1">
        <w:rPr>
          <w:color w:val="000000"/>
          <w:spacing w:val="2"/>
          <w:sz w:val="26"/>
          <w:szCs w:val="26"/>
        </w:rPr>
        <w:t>л</w:t>
      </w:r>
      <w:r w:rsidRPr="00BA00B1">
        <w:rPr>
          <w:color w:val="000000"/>
          <w:sz w:val="26"/>
          <w:szCs w:val="26"/>
        </w:rPr>
        <w:t>е:</w:t>
      </w:r>
    </w:p>
    <w:p w14:paraId="09D168C9" w14:textId="77777777" w:rsidR="00043520" w:rsidRPr="00BA00B1" w:rsidRDefault="00043520" w:rsidP="00C22502">
      <w:pPr>
        <w:widowControl w:val="0"/>
        <w:autoSpaceDE w:val="0"/>
        <w:autoSpaceDN w:val="0"/>
        <w:adjustRightInd w:val="0"/>
        <w:spacing w:line="450" w:lineRule="atLeast"/>
        <w:ind w:left="102" w:right="13" w:firstLine="708"/>
        <w:rPr>
          <w:color w:val="000000"/>
          <w:sz w:val="26"/>
          <w:szCs w:val="26"/>
        </w:rPr>
      </w:pPr>
    </w:p>
    <w:p w14:paraId="2A31506F" w14:textId="3B47FF62" w:rsidR="00043520" w:rsidRPr="00BA00B1" w:rsidRDefault="006D1B34" w:rsidP="00C22502">
      <w:pPr>
        <w:widowControl w:val="0"/>
        <w:autoSpaceDE w:val="0"/>
        <w:autoSpaceDN w:val="0"/>
        <w:adjustRightInd w:val="0"/>
        <w:spacing w:line="450" w:lineRule="atLeast"/>
        <w:ind w:left="2268" w:right="13" w:firstLine="708"/>
        <w:jc w:val="both"/>
        <w:rPr>
          <w:color w:val="000000"/>
          <w:sz w:val="26"/>
          <w:szCs w:val="26"/>
        </w:rPr>
      </w:pPr>
      <m:oMath>
        <m:sSubSup>
          <m:sSubSupPr>
            <m:ctrlPr>
              <w:rPr>
                <w:rFonts w:ascii="Cambria Math" w:hAnsi="Cambria Math" w:cs="Cambria Math"/>
                <w:i/>
                <w:color w:val="000000"/>
                <w:sz w:val="26"/>
                <w:szCs w:val="26"/>
              </w:rPr>
            </m:ctrlPr>
          </m:sSubSupPr>
          <m:e>
            <m:r>
              <w:rPr>
                <w:rFonts w:ascii="Cambria Math" w:hAnsi="Cambria Math" w:cs="Cambria Math"/>
                <w:color w:val="000000"/>
                <w:sz w:val="26"/>
                <w:szCs w:val="26"/>
              </w:rPr>
              <m:t>К</m:t>
            </m:r>
          </m:e>
          <m:sub>
            <m:r>
              <w:rPr>
                <w:rFonts w:ascii="Cambria Math" w:hAnsi="Cambria Math" w:cs="Cambria Math"/>
                <w:color w:val="000000"/>
                <w:sz w:val="26"/>
                <w:szCs w:val="26"/>
                <w:lang w:val="en-US"/>
              </w:rPr>
              <m:t>m</m:t>
            </m:r>
          </m:sub>
          <m:sup>
            <m:r>
              <w:rPr>
                <w:rFonts w:ascii="Cambria Math" w:hAnsi="Cambria Math" w:cs="Cambria Math"/>
                <w:color w:val="000000"/>
                <w:sz w:val="26"/>
                <w:szCs w:val="26"/>
              </w:rPr>
              <m:t>общ</m:t>
            </m:r>
          </m:sup>
        </m:sSubSup>
        <m:r>
          <m:rPr>
            <m:sty m:val="p"/>
          </m:rPr>
          <w:rPr>
            <w:rFonts w:ascii="Cambria Math" w:hAnsi="Cambria Math" w:cs="Cambria Math"/>
            <w:color w:val="000000"/>
            <w:sz w:val="26"/>
            <w:szCs w:val="26"/>
          </w:rPr>
          <m:t>=</m:t>
        </m:r>
        <m:f>
          <m:fPr>
            <m:ctrlPr>
              <w:rPr>
                <w:rFonts w:ascii="Cambria Math" w:hAnsi="Cambria Math"/>
                <w:color w:val="000000"/>
                <w:sz w:val="26"/>
                <w:szCs w:val="26"/>
              </w:rPr>
            </m:ctrlPr>
          </m:fPr>
          <m:num>
            <m:sSub>
              <m:sSubPr>
                <m:ctrlPr>
                  <w:rPr>
                    <w:rFonts w:ascii="Cambria Math" w:hAnsi="Cambria Math"/>
                    <w:i/>
                    <w:color w:val="000000"/>
                    <w:sz w:val="26"/>
                    <w:szCs w:val="26"/>
                  </w:rPr>
                </m:ctrlPr>
              </m:sSubPr>
              <m:e>
                <m:r>
                  <w:rPr>
                    <w:rFonts w:ascii="Cambria Math" w:hAnsi="Cambria Math"/>
                    <w:color w:val="000000"/>
                    <w:sz w:val="26"/>
                    <w:szCs w:val="26"/>
                    <w:lang w:val="en-US"/>
                  </w:rPr>
                  <m:t>Q</m:t>
                </m:r>
              </m:e>
              <m:sub>
                <m:r>
                  <w:rPr>
                    <w:rFonts w:ascii="Cambria Math" w:hAnsi="Cambria Math"/>
                    <w:color w:val="000000"/>
                    <w:sz w:val="26"/>
                    <w:szCs w:val="26"/>
                  </w:rPr>
                  <m:t>i</m:t>
                </m:r>
              </m:sub>
            </m:sSub>
            <m:r>
              <w:rPr>
                <w:rFonts w:ascii="Cambria Math" w:hAnsi="Cambria Math"/>
                <w:color w:val="000000"/>
                <w:sz w:val="26"/>
                <w:szCs w:val="26"/>
              </w:rPr>
              <m:t>+</m:t>
            </m:r>
            <m:sSubSup>
              <m:sSubSupPr>
                <m:ctrlPr>
                  <w:rPr>
                    <w:rFonts w:ascii="Cambria Math" w:hAnsi="Cambria Math"/>
                    <w:i/>
                    <w:color w:val="000000"/>
                    <w:sz w:val="26"/>
                    <w:szCs w:val="26"/>
                  </w:rPr>
                </m:ctrlPr>
              </m:sSubSupPr>
              <m:e>
                <m:r>
                  <w:rPr>
                    <w:rFonts w:ascii="Cambria Math" w:hAnsi="Cambria Math"/>
                    <w:color w:val="000000"/>
                    <w:sz w:val="26"/>
                    <w:szCs w:val="26"/>
                  </w:rPr>
                  <m:t>K</m:t>
                </m:r>
              </m:e>
              <m:sub>
                <m:r>
                  <w:rPr>
                    <w:rFonts w:ascii="Cambria Math" w:hAnsi="Cambria Math"/>
                    <w:color w:val="000000"/>
                    <w:sz w:val="26"/>
                    <w:szCs w:val="26"/>
                    <w:lang w:val="en-US"/>
                  </w:rPr>
                  <m:t>m</m:t>
                </m:r>
              </m:sub>
              <m:sup>
                <m:r>
                  <w:rPr>
                    <w:rFonts w:ascii="Cambria Math" w:hAnsi="Cambria Math"/>
                    <w:color w:val="000000"/>
                    <w:sz w:val="26"/>
                    <w:szCs w:val="26"/>
                  </w:rPr>
                  <m:t xml:space="preserve">ист </m:t>
                </m:r>
                <m:r>
                  <w:rPr>
                    <w:rFonts w:ascii="Cambria Math" w:hAnsi="Cambria Math"/>
                    <w:color w:val="000000"/>
                    <w:sz w:val="26"/>
                    <w:szCs w:val="26"/>
                    <w:lang w:val="en-US"/>
                  </w:rPr>
                  <m:t>i</m:t>
                </m:r>
              </m:sup>
            </m:sSubSup>
            <m:r>
              <w:rPr>
                <w:rFonts w:ascii="Cambria Math" w:hAnsi="Cambria Math"/>
                <w:color w:val="000000"/>
                <w:sz w:val="26"/>
                <w:szCs w:val="26"/>
              </w:rPr>
              <m:t>+</m:t>
            </m:r>
            <m:sSub>
              <m:sSubPr>
                <m:ctrlPr>
                  <w:rPr>
                    <w:rFonts w:ascii="Cambria Math" w:hAnsi="Cambria Math"/>
                    <w:i/>
                    <w:color w:val="000000"/>
                    <w:sz w:val="26"/>
                    <w:szCs w:val="26"/>
                  </w:rPr>
                </m:ctrlPr>
              </m:sSubPr>
              <m:e>
                <m:r>
                  <w:rPr>
                    <w:rFonts w:ascii="Cambria Math" w:hAnsi="Cambria Math"/>
                    <w:color w:val="000000"/>
                    <w:sz w:val="26"/>
                    <w:szCs w:val="26"/>
                    <w:lang w:val="en-US"/>
                  </w:rPr>
                  <m:t>Q</m:t>
                </m:r>
              </m:e>
              <m:sub>
                <m:r>
                  <w:rPr>
                    <w:rFonts w:ascii="Cambria Math" w:hAnsi="Cambria Math"/>
                    <w:color w:val="000000"/>
                    <w:sz w:val="26"/>
                    <w:szCs w:val="26"/>
                    <w:lang w:val="en-US"/>
                  </w:rPr>
                  <m:t>n</m:t>
                </m:r>
              </m:sub>
            </m:sSub>
            <m:r>
              <w:rPr>
                <w:rFonts w:ascii="Cambria Math" w:hAnsi="Cambria Math"/>
                <w:color w:val="000000"/>
                <w:sz w:val="26"/>
                <w:szCs w:val="26"/>
              </w:rPr>
              <m:t>+</m:t>
            </m:r>
            <m:sSubSup>
              <m:sSubSupPr>
                <m:ctrlPr>
                  <w:rPr>
                    <w:rFonts w:ascii="Cambria Math" w:hAnsi="Cambria Math"/>
                    <w:i/>
                    <w:color w:val="000000"/>
                    <w:sz w:val="26"/>
                    <w:szCs w:val="26"/>
                  </w:rPr>
                </m:ctrlPr>
              </m:sSubSupPr>
              <m:e>
                <m:r>
                  <w:rPr>
                    <w:rFonts w:ascii="Cambria Math" w:hAnsi="Cambria Math"/>
                    <w:color w:val="000000"/>
                    <w:sz w:val="26"/>
                    <w:szCs w:val="26"/>
                  </w:rPr>
                  <m:t>K</m:t>
                </m:r>
              </m:e>
              <m:sub>
                <m:r>
                  <w:rPr>
                    <w:rFonts w:ascii="Cambria Math" w:hAnsi="Cambria Math"/>
                    <w:color w:val="000000"/>
                    <w:sz w:val="26"/>
                    <w:szCs w:val="26"/>
                  </w:rPr>
                  <m:t>m</m:t>
                </m:r>
              </m:sub>
              <m:sup>
                <m:r>
                  <w:rPr>
                    <w:rFonts w:ascii="Cambria Math" w:hAnsi="Cambria Math"/>
                    <w:color w:val="000000"/>
                    <w:sz w:val="26"/>
                    <w:szCs w:val="26"/>
                  </w:rPr>
                  <m:t xml:space="preserve">ист </m:t>
                </m:r>
                <m:r>
                  <w:rPr>
                    <w:rFonts w:ascii="Cambria Math" w:hAnsi="Cambria Math"/>
                    <w:color w:val="000000"/>
                    <w:sz w:val="26"/>
                    <w:szCs w:val="26"/>
                    <w:lang w:val="en-US"/>
                  </w:rPr>
                  <m:t>n</m:t>
                </m:r>
              </m:sup>
            </m:sSubSup>
          </m:num>
          <m:den>
            <m:sSub>
              <m:sSubPr>
                <m:ctrlPr>
                  <w:rPr>
                    <w:rFonts w:ascii="Cambria Math" w:hAnsi="Cambria Math"/>
                    <w:i/>
                    <w:color w:val="000000"/>
                    <w:sz w:val="26"/>
                    <w:szCs w:val="26"/>
                  </w:rPr>
                </m:ctrlPr>
              </m:sSubPr>
              <m:e>
                <m:r>
                  <w:rPr>
                    <w:rFonts w:ascii="Cambria Math" w:hAnsi="Cambria Math"/>
                    <w:color w:val="000000"/>
                    <w:sz w:val="26"/>
                    <w:szCs w:val="26"/>
                    <w:lang w:val="en-US"/>
                  </w:rPr>
                  <m:t>Q</m:t>
                </m:r>
              </m:e>
              <m:sub>
                <m:r>
                  <w:rPr>
                    <w:rFonts w:ascii="Cambria Math" w:hAnsi="Cambria Math"/>
                    <w:color w:val="000000"/>
                    <w:sz w:val="26"/>
                    <w:szCs w:val="26"/>
                  </w:rPr>
                  <m:t>i</m:t>
                </m:r>
              </m:sub>
            </m:sSub>
            <m:r>
              <w:rPr>
                <w:rFonts w:ascii="Cambria Math" w:hAnsi="Cambria Math"/>
                <w:color w:val="000000"/>
                <w:sz w:val="26"/>
                <w:szCs w:val="26"/>
              </w:rPr>
              <m:t>+</m:t>
            </m:r>
            <m:sSub>
              <m:sSubPr>
                <m:ctrlPr>
                  <w:rPr>
                    <w:rFonts w:ascii="Cambria Math" w:hAnsi="Cambria Math"/>
                    <w:i/>
                    <w:color w:val="000000"/>
                    <w:sz w:val="26"/>
                    <w:szCs w:val="26"/>
                  </w:rPr>
                </m:ctrlPr>
              </m:sSubPr>
              <m:e>
                <m:r>
                  <w:rPr>
                    <w:rFonts w:ascii="Cambria Math" w:hAnsi="Cambria Math"/>
                    <w:color w:val="000000"/>
                    <w:sz w:val="26"/>
                    <w:szCs w:val="26"/>
                    <w:lang w:val="en-US"/>
                  </w:rPr>
                  <m:t>Q</m:t>
                </m:r>
              </m:e>
              <m:sub>
                <m:r>
                  <w:rPr>
                    <w:rFonts w:ascii="Cambria Math" w:hAnsi="Cambria Math"/>
                    <w:color w:val="000000"/>
                    <w:sz w:val="26"/>
                    <w:szCs w:val="26"/>
                    <w:lang w:val="en-US"/>
                  </w:rPr>
                  <m:t>n</m:t>
                </m:r>
              </m:sub>
            </m:sSub>
          </m:den>
        </m:f>
      </m:oMath>
      <w:r w:rsidR="00043520" w:rsidRPr="00BA00B1">
        <w:rPr>
          <w:color w:val="000000"/>
          <w:sz w:val="26"/>
          <w:szCs w:val="26"/>
        </w:rPr>
        <w:t xml:space="preserve">      (3)</w:t>
      </w:r>
    </w:p>
    <w:p w14:paraId="381340BA" w14:textId="55A6E6D3" w:rsidR="00043520" w:rsidRPr="00BA00B1" w:rsidRDefault="00043520" w:rsidP="00C22502">
      <w:pPr>
        <w:widowControl w:val="0"/>
        <w:autoSpaceDE w:val="0"/>
        <w:autoSpaceDN w:val="0"/>
        <w:adjustRightInd w:val="0"/>
        <w:spacing w:line="450" w:lineRule="atLeast"/>
        <w:ind w:left="102" w:right="13" w:firstLine="708"/>
        <w:rPr>
          <w:color w:val="000000"/>
          <w:sz w:val="26"/>
          <w:szCs w:val="26"/>
        </w:rPr>
      </w:pPr>
    </w:p>
    <w:p w14:paraId="4966DC81" w14:textId="1EFBB955" w:rsidR="00043520" w:rsidRPr="00BA00B1" w:rsidRDefault="00043520" w:rsidP="00C22502">
      <w:pPr>
        <w:widowControl w:val="0"/>
        <w:tabs>
          <w:tab w:val="left" w:pos="2340"/>
        </w:tabs>
        <w:autoSpaceDE w:val="0"/>
        <w:autoSpaceDN w:val="0"/>
        <w:adjustRightInd w:val="0"/>
        <w:spacing w:line="360" w:lineRule="auto"/>
        <w:ind w:right="13" w:firstLine="567"/>
        <w:rPr>
          <w:color w:val="000000"/>
          <w:sz w:val="26"/>
          <w:szCs w:val="26"/>
        </w:rPr>
      </w:pPr>
      <w:r w:rsidRPr="00BA00B1">
        <w:rPr>
          <w:color w:val="000000"/>
          <w:position w:val="2"/>
          <w:sz w:val="26"/>
          <w:szCs w:val="26"/>
        </w:rPr>
        <w:t>где</w:t>
      </w:r>
      <w:r w:rsidRPr="00BA00B1">
        <w:rPr>
          <w:color w:val="000000"/>
          <w:spacing w:val="36"/>
          <w:position w:val="2"/>
          <w:sz w:val="26"/>
          <w:szCs w:val="26"/>
        </w:rPr>
        <w:t xml:space="preserve"> </w:t>
      </w:r>
      <m:oMath>
        <m:sSubSup>
          <m:sSubSupPr>
            <m:ctrlPr>
              <w:rPr>
                <w:rFonts w:ascii="Cambria Math" w:hAnsi="Cambria Math"/>
                <w:i/>
                <w:color w:val="000000"/>
                <w:sz w:val="26"/>
                <w:szCs w:val="26"/>
              </w:rPr>
            </m:ctrlPr>
          </m:sSubSupPr>
          <m:e>
            <m:r>
              <w:rPr>
                <w:rFonts w:ascii="Cambria Math" w:hAnsi="Cambria Math"/>
                <w:color w:val="000000"/>
                <w:sz w:val="26"/>
                <w:szCs w:val="26"/>
              </w:rPr>
              <m:t>K</m:t>
            </m:r>
          </m:e>
          <m:sub>
            <m:r>
              <w:rPr>
                <w:rFonts w:ascii="Cambria Math" w:hAnsi="Cambria Math"/>
                <w:color w:val="000000"/>
                <w:sz w:val="26"/>
                <w:szCs w:val="26"/>
              </w:rPr>
              <m:t>m</m:t>
            </m:r>
          </m:sub>
          <m:sup>
            <m:r>
              <w:rPr>
                <w:rFonts w:ascii="Cambria Math" w:hAnsi="Cambria Math"/>
                <w:color w:val="000000"/>
                <w:sz w:val="26"/>
                <w:szCs w:val="26"/>
              </w:rPr>
              <m:t xml:space="preserve">ист </m:t>
            </m:r>
            <m:r>
              <w:rPr>
                <w:rFonts w:ascii="Cambria Math" w:hAnsi="Cambria Math"/>
                <w:color w:val="000000"/>
                <w:sz w:val="26"/>
                <w:szCs w:val="26"/>
                <w:lang w:val="en-US"/>
              </w:rPr>
              <m:t>i</m:t>
            </m:r>
          </m:sup>
        </m:sSubSup>
        <m:r>
          <w:rPr>
            <w:rFonts w:ascii="Cambria Math" w:hAnsi="Cambria Math"/>
            <w:color w:val="000000"/>
            <w:sz w:val="26"/>
            <w:szCs w:val="26"/>
          </w:rPr>
          <m:t xml:space="preserve">, </m:t>
        </m:r>
        <m:sSubSup>
          <m:sSubSupPr>
            <m:ctrlPr>
              <w:rPr>
                <w:rFonts w:ascii="Cambria Math" w:hAnsi="Cambria Math"/>
                <w:i/>
                <w:color w:val="000000"/>
                <w:sz w:val="26"/>
                <w:szCs w:val="26"/>
              </w:rPr>
            </m:ctrlPr>
          </m:sSubSupPr>
          <m:e>
            <m:r>
              <w:rPr>
                <w:rFonts w:ascii="Cambria Math" w:hAnsi="Cambria Math"/>
                <w:color w:val="000000"/>
                <w:sz w:val="26"/>
                <w:szCs w:val="26"/>
              </w:rPr>
              <m:t>K</m:t>
            </m:r>
          </m:e>
          <m:sub>
            <m:r>
              <w:rPr>
                <w:rFonts w:ascii="Cambria Math" w:hAnsi="Cambria Math"/>
                <w:color w:val="000000"/>
                <w:sz w:val="26"/>
                <w:szCs w:val="26"/>
              </w:rPr>
              <m:t>m</m:t>
            </m:r>
          </m:sub>
          <m:sup>
            <m:r>
              <w:rPr>
                <w:rFonts w:ascii="Cambria Math" w:hAnsi="Cambria Math"/>
                <w:color w:val="000000"/>
                <w:sz w:val="26"/>
                <w:szCs w:val="26"/>
              </w:rPr>
              <m:t xml:space="preserve">ист </m:t>
            </m:r>
            <m:r>
              <w:rPr>
                <w:rFonts w:ascii="Cambria Math" w:hAnsi="Cambria Math"/>
                <w:color w:val="000000"/>
                <w:sz w:val="26"/>
                <w:szCs w:val="26"/>
                <w:lang w:val="en-US"/>
              </w:rPr>
              <m:t>n</m:t>
            </m:r>
          </m:sup>
        </m:sSubSup>
      </m:oMath>
      <w:r w:rsidRPr="00BA00B1">
        <w:rPr>
          <w:i/>
          <w:iCs/>
          <w:color w:val="000000"/>
          <w:sz w:val="17"/>
          <w:szCs w:val="17"/>
        </w:rPr>
        <w:t xml:space="preserve"> </w:t>
      </w:r>
      <w:r w:rsidRPr="00BA00B1">
        <w:rPr>
          <w:i/>
          <w:iCs/>
          <w:color w:val="000000"/>
          <w:spacing w:val="20"/>
          <w:sz w:val="17"/>
          <w:szCs w:val="17"/>
        </w:rPr>
        <w:t xml:space="preserve"> </w:t>
      </w:r>
      <w:r w:rsidRPr="00BA00B1">
        <w:rPr>
          <w:color w:val="000000"/>
          <w:position w:val="2"/>
          <w:sz w:val="26"/>
          <w:szCs w:val="26"/>
        </w:rPr>
        <w:t>-</w:t>
      </w:r>
      <w:r w:rsidRPr="00BA00B1">
        <w:rPr>
          <w:color w:val="000000"/>
          <w:position w:val="2"/>
          <w:sz w:val="26"/>
          <w:szCs w:val="26"/>
        </w:rPr>
        <w:tab/>
        <w:t>значение показателей надежности отдельных источников тепловой энергии</w:t>
      </w:r>
      <w:r w:rsidRPr="00BA00B1">
        <w:rPr>
          <w:color w:val="000000"/>
          <w:sz w:val="26"/>
          <w:szCs w:val="26"/>
        </w:rPr>
        <w:t>;</w:t>
      </w:r>
    </w:p>
    <w:p w14:paraId="17D20524" w14:textId="77777777" w:rsidR="003C39C0" w:rsidRPr="00BA00B1" w:rsidRDefault="003C39C0" w:rsidP="00C22502">
      <w:pPr>
        <w:widowControl w:val="0"/>
        <w:autoSpaceDE w:val="0"/>
        <w:autoSpaceDN w:val="0"/>
        <w:adjustRightInd w:val="0"/>
        <w:spacing w:before="4" w:line="140" w:lineRule="exact"/>
        <w:ind w:right="13" w:firstLine="567"/>
        <w:rPr>
          <w:color w:val="000000"/>
          <w:sz w:val="14"/>
          <w:szCs w:val="14"/>
        </w:rPr>
      </w:pPr>
    </w:p>
    <w:p w14:paraId="22C3E26F" w14:textId="74ED7092" w:rsidR="003C39C0" w:rsidRPr="00BA00B1" w:rsidRDefault="00D62481" w:rsidP="00C22502">
      <w:pPr>
        <w:widowControl w:val="0"/>
        <w:autoSpaceDE w:val="0"/>
        <w:autoSpaceDN w:val="0"/>
        <w:adjustRightInd w:val="0"/>
        <w:spacing w:line="360" w:lineRule="auto"/>
        <w:ind w:right="13" w:firstLine="567"/>
        <w:jc w:val="both"/>
        <w:rPr>
          <w:color w:val="000000"/>
          <w:sz w:val="26"/>
          <w:szCs w:val="26"/>
        </w:rPr>
      </w:pPr>
      <w:r w:rsidRPr="00BA00B1">
        <w:rPr>
          <w:color w:val="000000"/>
          <w:spacing w:val="7"/>
          <w:sz w:val="26"/>
          <w:szCs w:val="26"/>
        </w:rPr>
        <w:t>г)</w:t>
      </w:r>
      <w:r w:rsidR="003C39C0" w:rsidRPr="00BA00B1">
        <w:rPr>
          <w:color w:val="000000"/>
          <w:spacing w:val="7"/>
          <w:sz w:val="26"/>
          <w:szCs w:val="26"/>
        </w:rPr>
        <w:t xml:space="preserve"> </w:t>
      </w:r>
      <w:r w:rsidR="003C39C0" w:rsidRPr="00BA00B1">
        <w:rPr>
          <w:color w:val="000000"/>
          <w:sz w:val="26"/>
          <w:szCs w:val="26"/>
        </w:rPr>
        <w:t>п</w:t>
      </w:r>
      <w:r w:rsidR="003C39C0" w:rsidRPr="00BA00B1">
        <w:rPr>
          <w:color w:val="000000"/>
          <w:spacing w:val="3"/>
          <w:sz w:val="26"/>
          <w:szCs w:val="26"/>
        </w:rPr>
        <w:t>о</w:t>
      </w:r>
      <w:r w:rsidR="003C39C0" w:rsidRPr="00BA00B1">
        <w:rPr>
          <w:color w:val="000000"/>
          <w:spacing w:val="-1"/>
          <w:sz w:val="26"/>
          <w:szCs w:val="26"/>
        </w:rPr>
        <w:t>к</w:t>
      </w:r>
      <w:r w:rsidR="003C39C0" w:rsidRPr="00BA00B1">
        <w:rPr>
          <w:color w:val="000000"/>
          <w:sz w:val="26"/>
          <w:szCs w:val="26"/>
        </w:rPr>
        <w:t>а</w:t>
      </w:r>
      <w:r w:rsidR="003C39C0" w:rsidRPr="00BA00B1">
        <w:rPr>
          <w:color w:val="000000"/>
          <w:spacing w:val="1"/>
          <w:sz w:val="26"/>
          <w:szCs w:val="26"/>
        </w:rPr>
        <w:t>з</w:t>
      </w:r>
      <w:r w:rsidR="003C39C0" w:rsidRPr="00BA00B1">
        <w:rPr>
          <w:color w:val="000000"/>
          <w:sz w:val="26"/>
          <w:szCs w:val="26"/>
        </w:rPr>
        <w:t>атель</w:t>
      </w:r>
      <w:r w:rsidR="003C39C0" w:rsidRPr="00BA00B1">
        <w:rPr>
          <w:color w:val="000000"/>
          <w:spacing w:val="-1"/>
          <w:sz w:val="26"/>
          <w:szCs w:val="26"/>
        </w:rPr>
        <w:t xml:space="preserve"> </w:t>
      </w:r>
      <w:r w:rsidR="003C39C0" w:rsidRPr="00BA00B1">
        <w:rPr>
          <w:color w:val="000000"/>
          <w:sz w:val="26"/>
          <w:szCs w:val="26"/>
        </w:rPr>
        <w:t>соо</w:t>
      </w:r>
      <w:r w:rsidR="003C39C0" w:rsidRPr="00BA00B1">
        <w:rPr>
          <w:color w:val="000000"/>
          <w:spacing w:val="2"/>
          <w:sz w:val="26"/>
          <w:szCs w:val="26"/>
        </w:rPr>
        <w:t>т</w:t>
      </w:r>
      <w:r w:rsidR="003C39C0" w:rsidRPr="00BA00B1">
        <w:rPr>
          <w:color w:val="000000"/>
          <w:sz w:val="26"/>
          <w:szCs w:val="26"/>
        </w:rPr>
        <w:t>ве</w:t>
      </w:r>
      <w:r w:rsidR="003C39C0" w:rsidRPr="00BA00B1">
        <w:rPr>
          <w:color w:val="000000"/>
          <w:spacing w:val="2"/>
          <w:sz w:val="26"/>
          <w:szCs w:val="26"/>
        </w:rPr>
        <w:t>т</w:t>
      </w:r>
      <w:r w:rsidR="003C39C0" w:rsidRPr="00BA00B1">
        <w:rPr>
          <w:color w:val="000000"/>
          <w:sz w:val="26"/>
          <w:szCs w:val="26"/>
        </w:rPr>
        <w:t>ствия</w:t>
      </w:r>
      <w:r w:rsidR="003C39C0" w:rsidRPr="00BA00B1">
        <w:rPr>
          <w:color w:val="000000"/>
          <w:spacing w:val="-5"/>
          <w:sz w:val="26"/>
          <w:szCs w:val="26"/>
        </w:rPr>
        <w:t xml:space="preserve"> </w:t>
      </w:r>
      <w:r w:rsidR="003C39C0" w:rsidRPr="00BA00B1">
        <w:rPr>
          <w:color w:val="000000"/>
          <w:sz w:val="26"/>
          <w:szCs w:val="26"/>
        </w:rPr>
        <w:t>тепло</w:t>
      </w:r>
      <w:r w:rsidR="003C39C0" w:rsidRPr="00BA00B1">
        <w:rPr>
          <w:color w:val="000000"/>
          <w:spacing w:val="3"/>
          <w:sz w:val="26"/>
          <w:szCs w:val="26"/>
        </w:rPr>
        <w:t>в</w:t>
      </w:r>
      <w:r w:rsidR="003C39C0" w:rsidRPr="00BA00B1">
        <w:rPr>
          <w:color w:val="000000"/>
          <w:sz w:val="26"/>
          <w:szCs w:val="26"/>
        </w:rPr>
        <w:t xml:space="preserve">ой </w:t>
      </w:r>
      <w:r w:rsidR="003C39C0" w:rsidRPr="00BA00B1">
        <w:rPr>
          <w:color w:val="000000"/>
          <w:spacing w:val="1"/>
          <w:sz w:val="26"/>
          <w:szCs w:val="26"/>
        </w:rPr>
        <w:t>м</w:t>
      </w:r>
      <w:r w:rsidR="003C39C0" w:rsidRPr="00BA00B1">
        <w:rPr>
          <w:color w:val="000000"/>
          <w:sz w:val="26"/>
          <w:szCs w:val="26"/>
        </w:rPr>
        <w:t>ощ</w:t>
      </w:r>
      <w:r w:rsidR="003C39C0" w:rsidRPr="00BA00B1">
        <w:rPr>
          <w:color w:val="000000"/>
          <w:spacing w:val="2"/>
          <w:sz w:val="26"/>
          <w:szCs w:val="26"/>
        </w:rPr>
        <w:t>н</w:t>
      </w:r>
      <w:r w:rsidR="003C39C0" w:rsidRPr="00BA00B1">
        <w:rPr>
          <w:color w:val="000000"/>
          <w:sz w:val="26"/>
          <w:szCs w:val="26"/>
        </w:rPr>
        <w:t>ости</w:t>
      </w:r>
      <w:r w:rsidR="003C39C0" w:rsidRPr="00BA00B1">
        <w:rPr>
          <w:color w:val="000000"/>
          <w:spacing w:val="-2"/>
          <w:sz w:val="26"/>
          <w:szCs w:val="26"/>
        </w:rPr>
        <w:t xml:space="preserve"> </w:t>
      </w:r>
      <w:r w:rsidR="003C39C0" w:rsidRPr="00BA00B1">
        <w:rPr>
          <w:color w:val="000000"/>
          <w:sz w:val="26"/>
          <w:szCs w:val="26"/>
        </w:rPr>
        <w:t>ист</w:t>
      </w:r>
      <w:r w:rsidR="003C39C0" w:rsidRPr="00BA00B1">
        <w:rPr>
          <w:color w:val="000000"/>
          <w:spacing w:val="2"/>
          <w:sz w:val="26"/>
          <w:szCs w:val="26"/>
        </w:rPr>
        <w:t>о</w:t>
      </w:r>
      <w:r w:rsidR="003C39C0" w:rsidRPr="00BA00B1">
        <w:rPr>
          <w:color w:val="000000"/>
          <w:spacing w:val="-1"/>
          <w:sz w:val="26"/>
          <w:szCs w:val="26"/>
        </w:rPr>
        <w:t>ч</w:t>
      </w:r>
      <w:r w:rsidR="003C39C0" w:rsidRPr="00BA00B1">
        <w:rPr>
          <w:color w:val="000000"/>
          <w:sz w:val="26"/>
          <w:szCs w:val="26"/>
        </w:rPr>
        <w:t>н</w:t>
      </w:r>
      <w:r w:rsidR="003C39C0" w:rsidRPr="00BA00B1">
        <w:rPr>
          <w:color w:val="000000"/>
          <w:spacing w:val="3"/>
          <w:sz w:val="26"/>
          <w:szCs w:val="26"/>
        </w:rPr>
        <w:t>и</w:t>
      </w:r>
      <w:r w:rsidR="003C39C0" w:rsidRPr="00BA00B1">
        <w:rPr>
          <w:color w:val="000000"/>
          <w:spacing w:val="-1"/>
          <w:sz w:val="26"/>
          <w:szCs w:val="26"/>
        </w:rPr>
        <w:t>к</w:t>
      </w:r>
      <w:r w:rsidR="003C39C0" w:rsidRPr="00BA00B1">
        <w:rPr>
          <w:color w:val="000000"/>
          <w:sz w:val="26"/>
          <w:szCs w:val="26"/>
        </w:rPr>
        <w:t>ов</w:t>
      </w:r>
      <w:r w:rsidR="003C39C0" w:rsidRPr="00BA00B1">
        <w:rPr>
          <w:color w:val="000000"/>
          <w:spacing w:val="-4"/>
          <w:sz w:val="26"/>
          <w:szCs w:val="26"/>
        </w:rPr>
        <w:t xml:space="preserve"> </w:t>
      </w:r>
      <w:r w:rsidR="003C39C0" w:rsidRPr="00BA00B1">
        <w:rPr>
          <w:color w:val="000000"/>
          <w:spacing w:val="2"/>
          <w:sz w:val="26"/>
          <w:szCs w:val="26"/>
        </w:rPr>
        <w:t>т</w:t>
      </w:r>
      <w:r w:rsidR="003C39C0" w:rsidRPr="00BA00B1">
        <w:rPr>
          <w:color w:val="000000"/>
          <w:sz w:val="26"/>
          <w:szCs w:val="26"/>
        </w:rPr>
        <w:t>еп</w:t>
      </w:r>
      <w:r w:rsidR="003C39C0" w:rsidRPr="00BA00B1">
        <w:rPr>
          <w:color w:val="000000"/>
          <w:spacing w:val="3"/>
          <w:sz w:val="26"/>
          <w:szCs w:val="26"/>
        </w:rPr>
        <w:t>л</w:t>
      </w:r>
      <w:r w:rsidR="003C39C0" w:rsidRPr="00BA00B1">
        <w:rPr>
          <w:color w:val="000000"/>
          <w:sz w:val="26"/>
          <w:szCs w:val="26"/>
        </w:rPr>
        <w:t xml:space="preserve">овой </w:t>
      </w:r>
      <w:r w:rsidR="003C39C0" w:rsidRPr="00BA00B1">
        <w:rPr>
          <w:color w:val="000000"/>
          <w:spacing w:val="-1"/>
          <w:sz w:val="26"/>
          <w:szCs w:val="26"/>
        </w:rPr>
        <w:t>э</w:t>
      </w:r>
      <w:r w:rsidR="003C39C0" w:rsidRPr="00BA00B1">
        <w:rPr>
          <w:color w:val="000000"/>
          <w:sz w:val="26"/>
          <w:szCs w:val="26"/>
        </w:rPr>
        <w:t>не</w:t>
      </w:r>
      <w:r w:rsidR="003C39C0" w:rsidRPr="00BA00B1">
        <w:rPr>
          <w:color w:val="000000"/>
          <w:spacing w:val="3"/>
          <w:sz w:val="26"/>
          <w:szCs w:val="26"/>
        </w:rPr>
        <w:t>р</w:t>
      </w:r>
      <w:r w:rsidR="003C39C0" w:rsidRPr="00BA00B1">
        <w:rPr>
          <w:color w:val="000000"/>
          <w:sz w:val="26"/>
          <w:szCs w:val="26"/>
        </w:rPr>
        <w:t>гии</w:t>
      </w:r>
      <w:r w:rsidR="003C39C0" w:rsidRPr="00BA00B1">
        <w:rPr>
          <w:color w:val="000000"/>
          <w:spacing w:val="1"/>
          <w:sz w:val="26"/>
          <w:szCs w:val="26"/>
        </w:rPr>
        <w:t xml:space="preserve"> </w:t>
      </w:r>
      <w:r w:rsidR="003C39C0" w:rsidRPr="00BA00B1">
        <w:rPr>
          <w:color w:val="000000"/>
          <w:sz w:val="26"/>
          <w:szCs w:val="26"/>
        </w:rPr>
        <w:t>и про</w:t>
      </w:r>
      <w:r w:rsidR="003C39C0" w:rsidRPr="00BA00B1">
        <w:rPr>
          <w:color w:val="000000"/>
          <w:spacing w:val="3"/>
          <w:sz w:val="26"/>
          <w:szCs w:val="26"/>
        </w:rPr>
        <w:t>п</w:t>
      </w:r>
      <w:r w:rsidR="003C39C0" w:rsidRPr="00BA00B1">
        <w:rPr>
          <w:color w:val="000000"/>
          <w:spacing w:val="-5"/>
          <w:sz w:val="26"/>
          <w:szCs w:val="26"/>
        </w:rPr>
        <w:t>у</w:t>
      </w:r>
      <w:r w:rsidR="003C39C0" w:rsidRPr="00BA00B1">
        <w:rPr>
          <w:color w:val="000000"/>
          <w:spacing w:val="2"/>
          <w:sz w:val="26"/>
          <w:szCs w:val="26"/>
        </w:rPr>
        <w:t>с</w:t>
      </w:r>
      <w:r w:rsidR="003C39C0" w:rsidRPr="00BA00B1">
        <w:rPr>
          <w:color w:val="000000"/>
          <w:spacing w:val="-1"/>
          <w:sz w:val="26"/>
          <w:szCs w:val="26"/>
        </w:rPr>
        <w:t>к</w:t>
      </w:r>
      <w:r w:rsidR="003C39C0" w:rsidRPr="00BA00B1">
        <w:rPr>
          <w:color w:val="000000"/>
          <w:sz w:val="26"/>
          <w:szCs w:val="26"/>
        </w:rPr>
        <w:t>ной</w:t>
      </w:r>
      <w:r w:rsidR="003C39C0" w:rsidRPr="00BA00B1">
        <w:rPr>
          <w:color w:val="000000"/>
          <w:spacing w:val="3"/>
          <w:sz w:val="26"/>
          <w:szCs w:val="26"/>
        </w:rPr>
        <w:t xml:space="preserve"> </w:t>
      </w:r>
      <w:r w:rsidR="003C39C0" w:rsidRPr="00BA00B1">
        <w:rPr>
          <w:color w:val="000000"/>
          <w:sz w:val="26"/>
          <w:szCs w:val="26"/>
        </w:rPr>
        <w:t>спосо</w:t>
      </w:r>
      <w:r w:rsidR="003C39C0" w:rsidRPr="00BA00B1">
        <w:rPr>
          <w:color w:val="000000"/>
          <w:spacing w:val="3"/>
          <w:sz w:val="26"/>
          <w:szCs w:val="26"/>
        </w:rPr>
        <w:t>б</w:t>
      </w:r>
      <w:r w:rsidR="003C39C0" w:rsidRPr="00BA00B1">
        <w:rPr>
          <w:color w:val="000000"/>
          <w:sz w:val="26"/>
          <w:szCs w:val="26"/>
        </w:rPr>
        <w:t>ности тепл</w:t>
      </w:r>
      <w:r w:rsidR="003C39C0" w:rsidRPr="00BA00B1">
        <w:rPr>
          <w:color w:val="000000"/>
          <w:spacing w:val="3"/>
          <w:sz w:val="26"/>
          <w:szCs w:val="26"/>
        </w:rPr>
        <w:t>о</w:t>
      </w:r>
      <w:r w:rsidR="003C39C0" w:rsidRPr="00BA00B1">
        <w:rPr>
          <w:color w:val="000000"/>
          <w:sz w:val="26"/>
          <w:szCs w:val="26"/>
        </w:rPr>
        <w:t>в</w:t>
      </w:r>
      <w:r w:rsidR="003C39C0" w:rsidRPr="00BA00B1">
        <w:rPr>
          <w:color w:val="000000"/>
          <w:spacing w:val="1"/>
          <w:sz w:val="26"/>
          <w:szCs w:val="26"/>
        </w:rPr>
        <w:t>ы</w:t>
      </w:r>
      <w:r w:rsidR="003C39C0" w:rsidRPr="00BA00B1">
        <w:rPr>
          <w:color w:val="000000"/>
          <w:sz w:val="26"/>
          <w:szCs w:val="26"/>
        </w:rPr>
        <w:t>х</w:t>
      </w:r>
      <w:r w:rsidR="003C39C0" w:rsidRPr="00BA00B1">
        <w:rPr>
          <w:color w:val="000000"/>
          <w:spacing w:val="2"/>
          <w:sz w:val="26"/>
          <w:szCs w:val="26"/>
        </w:rPr>
        <w:t xml:space="preserve"> с</w:t>
      </w:r>
      <w:r w:rsidR="003C39C0" w:rsidRPr="00BA00B1">
        <w:rPr>
          <w:color w:val="000000"/>
          <w:sz w:val="26"/>
          <w:szCs w:val="26"/>
        </w:rPr>
        <w:t>етей</w:t>
      </w:r>
      <w:r w:rsidR="003C39C0" w:rsidRPr="00BA00B1">
        <w:rPr>
          <w:color w:val="000000"/>
          <w:spacing w:val="7"/>
          <w:sz w:val="26"/>
          <w:szCs w:val="26"/>
        </w:rPr>
        <w:t xml:space="preserve"> </w:t>
      </w:r>
      <w:r w:rsidR="003C39C0" w:rsidRPr="00BA00B1">
        <w:rPr>
          <w:color w:val="000000"/>
          <w:sz w:val="26"/>
          <w:szCs w:val="26"/>
        </w:rPr>
        <w:t>ра</w:t>
      </w:r>
      <w:r w:rsidR="003C39C0" w:rsidRPr="00BA00B1">
        <w:rPr>
          <w:color w:val="000000"/>
          <w:spacing w:val="2"/>
          <w:sz w:val="26"/>
          <w:szCs w:val="26"/>
        </w:rPr>
        <w:t>с</w:t>
      </w:r>
      <w:r w:rsidR="003C39C0" w:rsidRPr="00BA00B1">
        <w:rPr>
          <w:color w:val="000000"/>
          <w:spacing w:val="-1"/>
          <w:sz w:val="26"/>
          <w:szCs w:val="26"/>
        </w:rPr>
        <w:t>ч</w:t>
      </w:r>
      <w:r w:rsidR="003C39C0" w:rsidRPr="00BA00B1">
        <w:rPr>
          <w:color w:val="000000"/>
          <w:sz w:val="26"/>
          <w:szCs w:val="26"/>
        </w:rPr>
        <w:t>ётн</w:t>
      </w:r>
      <w:r w:rsidR="003C39C0" w:rsidRPr="00BA00B1">
        <w:rPr>
          <w:color w:val="000000"/>
          <w:spacing w:val="1"/>
          <w:sz w:val="26"/>
          <w:szCs w:val="26"/>
        </w:rPr>
        <w:t>ы</w:t>
      </w:r>
      <w:r w:rsidR="003C39C0" w:rsidRPr="00BA00B1">
        <w:rPr>
          <w:color w:val="000000"/>
          <w:sz w:val="26"/>
          <w:szCs w:val="26"/>
        </w:rPr>
        <w:t>м</w:t>
      </w:r>
      <w:r w:rsidR="003C39C0" w:rsidRPr="00BA00B1">
        <w:rPr>
          <w:color w:val="000000"/>
          <w:spacing w:val="2"/>
          <w:sz w:val="26"/>
          <w:szCs w:val="26"/>
        </w:rPr>
        <w:t xml:space="preserve"> т</w:t>
      </w:r>
      <w:r w:rsidR="003C39C0" w:rsidRPr="00BA00B1">
        <w:rPr>
          <w:color w:val="000000"/>
          <w:sz w:val="26"/>
          <w:szCs w:val="26"/>
        </w:rPr>
        <w:t>еп</w:t>
      </w:r>
      <w:r w:rsidR="003C39C0" w:rsidRPr="00BA00B1">
        <w:rPr>
          <w:color w:val="000000"/>
          <w:spacing w:val="1"/>
          <w:sz w:val="26"/>
          <w:szCs w:val="26"/>
        </w:rPr>
        <w:t>л</w:t>
      </w:r>
      <w:r w:rsidR="003C39C0" w:rsidRPr="00BA00B1">
        <w:rPr>
          <w:color w:val="000000"/>
          <w:sz w:val="26"/>
          <w:szCs w:val="26"/>
        </w:rPr>
        <w:t>ов</w:t>
      </w:r>
      <w:r w:rsidR="003C39C0" w:rsidRPr="00BA00B1">
        <w:rPr>
          <w:color w:val="000000"/>
          <w:spacing w:val="1"/>
          <w:sz w:val="26"/>
          <w:szCs w:val="26"/>
        </w:rPr>
        <w:t>ы</w:t>
      </w:r>
      <w:r w:rsidR="003C39C0" w:rsidRPr="00BA00B1">
        <w:rPr>
          <w:color w:val="000000"/>
          <w:sz w:val="26"/>
          <w:szCs w:val="26"/>
        </w:rPr>
        <w:t>м</w:t>
      </w:r>
      <w:r w:rsidR="003C39C0" w:rsidRPr="00BA00B1">
        <w:rPr>
          <w:color w:val="000000"/>
          <w:spacing w:val="1"/>
          <w:sz w:val="26"/>
          <w:szCs w:val="26"/>
        </w:rPr>
        <w:t xml:space="preserve"> </w:t>
      </w:r>
      <w:r w:rsidR="003C39C0" w:rsidRPr="00BA00B1">
        <w:rPr>
          <w:color w:val="000000"/>
          <w:sz w:val="26"/>
          <w:szCs w:val="26"/>
        </w:rPr>
        <w:t>н</w:t>
      </w:r>
      <w:r w:rsidR="003C39C0" w:rsidRPr="00BA00B1">
        <w:rPr>
          <w:color w:val="000000"/>
          <w:spacing w:val="3"/>
          <w:sz w:val="26"/>
          <w:szCs w:val="26"/>
        </w:rPr>
        <w:t>а</w:t>
      </w:r>
      <w:r w:rsidR="003C39C0" w:rsidRPr="00BA00B1">
        <w:rPr>
          <w:color w:val="000000"/>
          <w:sz w:val="26"/>
          <w:szCs w:val="26"/>
        </w:rPr>
        <w:t>г</w:t>
      </w:r>
      <w:r w:rsidR="003C39C0" w:rsidRPr="00BA00B1">
        <w:rPr>
          <w:color w:val="000000"/>
          <w:spacing w:val="4"/>
          <w:sz w:val="26"/>
          <w:szCs w:val="26"/>
        </w:rPr>
        <w:t>р</w:t>
      </w:r>
      <w:r w:rsidR="003C39C0" w:rsidRPr="00BA00B1">
        <w:rPr>
          <w:color w:val="000000"/>
          <w:spacing w:val="-5"/>
          <w:sz w:val="26"/>
          <w:szCs w:val="26"/>
        </w:rPr>
        <w:t>у</w:t>
      </w:r>
      <w:r w:rsidR="003C39C0" w:rsidRPr="00BA00B1">
        <w:rPr>
          <w:color w:val="000000"/>
          <w:spacing w:val="1"/>
          <w:sz w:val="26"/>
          <w:szCs w:val="26"/>
        </w:rPr>
        <w:t>з</w:t>
      </w:r>
      <w:r w:rsidR="003C39C0" w:rsidRPr="00BA00B1">
        <w:rPr>
          <w:color w:val="000000"/>
          <w:spacing w:val="-1"/>
          <w:sz w:val="26"/>
          <w:szCs w:val="26"/>
        </w:rPr>
        <w:t>к</w:t>
      </w:r>
      <w:r w:rsidR="003C39C0" w:rsidRPr="00BA00B1">
        <w:rPr>
          <w:color w:val="000000"/>
          <w:spacing w:val="2"/>
          <w:sz w:val="26"/>
          <w:szCs w:val="26"/>
        </w:rPr>
        <w:t>а</w:t>
      </w:r>
      <w:r w:rsidR="003C39C0" w:rsidRPr="00BA00B1">
        <w:rPr>
          <w:color w:val="000000"/>
          <w:sz w:val="26"/>
          <w:szCs w:val="26"/>
        </w:rPr>
        <w:t xml:space="preserve">м </w:t>
      </w:r>
      <w:r w:rsidR="003C39C0" w:rsidRPr="00BA00B1">
        <w:rPr>
          <w:color w:val="000000"/>
          <w:position w:val="2"/>
          <w:sz w:val="26"/>
          <w:szCs w:val="26"/>
        </w:rPr>
        <w:t>потребител</w:t>
      </w:r>
      <w:r w:rsidR="003C39C0" w:rsidRPr="00BA00B1">
        <w:rPr>
          <w:color w:val="000000"/>
          <w:spacing w:val="1"/>
          <w:position w:val="2"/>
          <w:sz w:val="26"/>
          <w:szCs w:val="26"/>
        </w:rPr>
        <w:t>е</w:t>
      </w:r>
      <w:r w:rsidR="003C39C0" w:rsidRPr="00BA00B1">
        <w:rPr>
          <w:color w:val="000000"/>
          <w:position w:val="2"/>
          <w:sz w:val="26"/>
          <w:szCs w:val="26"/>
        </w:rPr>
        <w:t>й</w:t>
      </w:r>
      <w:r w:rsidR="003C39C0" w:rsidRPr="00BA00B1">
        <w:rPr>
          <w:color w:val="000000"/>
          <w:spacing w:val="3"/>
          <w:position w:val="2"/>
          <w:sz w:val="26"/>
          <w:szCs w:val="26"/>
        </w:rPr>
        <w:t xml:space="preserve"> </w:t>
      </w:r>
      <w:r w:rsidR="003C39C0" w:rsidRPr="00BA00B1">
        <w:rPr>
          <w:color w:val="000000"/>
          <w:spacing w:val="1"/>
          <w:position w:val="2"/>
          <w:sz w:val="26"/>
          <w:szCs w:val="26"/>
        </w:rPr>
        <w:t>(</w:t>
      </w:r>
      <w:r w:rsidR="003C39C0" w:rsidRPr="00BA00B1">
        <w:rPr>
          <w:i/>
          <w:iCs/>
          <w:color w:val="000000"/>
          <w:spacing w:val="1"/>
          <w:position w:val="2"/>
          <w:sz w:val="26"/>
          <w:szCs w:val="26"/>
        </w:rPr>
        <w:t>К</w:t>
      </w:r>
      <w:r w:rsidR="003C39C0" w:rsidRPr="00BA00B1">
        <w:rPr>
          <w:i/>
          <w:iCs/>
          <w:color w:val="000000"/>
          <w:spacing w:val="1"/>
          <w:sz w:val="17"/>
          <w:szCs w:val="17"/>
        </w:rPr>
        <w:t>б</w:t>
      </w:r>
      <w:r w:rsidR="003C39C0" w:rsidRPr="00BA00B1">
        <w:rPr>
          <w:color w:val="000000"/>
          <w:position w:val="2"/>
          <w:sz w:val="26"/>
          <w:szCs w:val="26"/>
        </w:rPr>
        <w:t>)</w:t>
      </w:r>
      <w:r w:rsidR="003C39C0" w:rsidRPr="00BA00B1">
        <w:rPr>
          <w:color w:val="000000"/>
          <w:spacing w:val="14"/>
          <w:position w:val="2"/>
          <w:sz w:val="26"/>
          <w:szCs w:val="26"/>
        </w:rPr>
        <w:t xml:space="preserve"> </w:t>
      </w:r>
      <w:r w:rsidR="003C39C0" w:rsidRPr="00BA00B1">
        <w:rPr>
          <w:color w:val="000000"/>
          <w:position w:val="2"/>
          <w:sz w:val="26"/>
          <w:szCs w:val="26"/>
        </w:rPr>
        <w:t>х</w:t>
      </w:r>
      <w:r w:rsidR="003C39C0" w:rsidRPr="00BA00B1">
        <w:rPr>
          <w:color w:val="000000"/>
          <w:spacing w:val="2"/>
          <w:position w:val="2"/>
          <w:sz w:val="26"/>
          <w:szCs w:val="26"/>
        </w:rPr>
        <w:t>а</w:t>
      </w:r>
      <w:r w:rsidR="003C39C0" w:rsidRPr="00BA00B1">
        <w:rPr>
          <w:color w:val="000000"/>
          <w:position w:val="2"/>
          <w:sz w:val="26"/>
          <w:szCs w:val="26"/>
        </w:rPr>
        <w:t>ра</w:t>
      </w:r>
      <w:r w:rsidR="003C39C0" w:rsidRPr="00BA00B1">
        <w:rPr>
          <w:color w:val="000000"/>
          <w:spacing w:val="-1"/>
          <w:position w:val="2"/>
          <w:sz w:val="26"/>
          <w:szCs w:val="26"/>
        </w:rPr>
        <w:t>к</w:t>
      </w:r>
      <w:r w:rsidR="003C39C0" w:rsidRPr="00BA00B1">
        <w:rPr>
          <w:color w:val="000000"/>
          <w:position w:val="2"/>
          <w:sz w:val="26"/>
          <w:szCs w:val="26"/>
        </w:rPr>
        <w:t>тери</w:t>
      </w:r>
      <w:r w:rsidR="003C39C0" w:rsidRPr="00BA00B1">
        <w:rPr>
          <w:color w:val="000000"/>
          <w:spacing w:val="5"/>
          <w:position w:val="2"/>
          <w:sz w:val="26"/>
          <w:szCs w:val="26"/>
        </w:rPr>
        <w:t>з</w:t>
      </w:r>
      <w:r w:rsidR="003C39C0" w:rsidRPr="00BA00B1">
        <w:rPr>
          <w:color w:val="000000"/>
          <w:spacing w:val="-5"/>
          <w:position w:val="2"/>
          <w:sz w:val="26"/>
          <w:szCs w:val="26"/>
        </w:rPr>
        <w:t>у</w:t>
      </w:r>
      <w:r w:rsidR="003C39C0" w:rsidRPr="00BA00B1">
        <w:rPr>
          <w:color w:val="000000"/>
          <w:spacing w:val="2"/>
          <w:position w:val="2"/>
          <w:sz w:val="26"/>
          <w:szCs w:val="26"/>
        </w:rPr>
        <w:t>е</w:t>
      </w:r>
      <w:r w:rsidR="003C39C0" w:rsidRPr="00BA00B1">
        <w:rPr>
          <w:color w:val="000000"/>
          <w:position w:val="2"/>
          <w:sz w:val="26"/>
          <w:szCs w:val="26"/>
        </w:rPr>
        <w:t>тся долей</w:t>
      </w:r>
      <w:r w:rsidR="003C39C0" w:rsidRPr="00BA00B1">
        <w:rPr>
          <w:color w:val="000000"/>
          <w:spacing w:val="14"/>
          <w:position w:val="2"/>
          <w:sz w:val="26"/>
          <w:szCs w:val="26"/>
        </w:rPr>
        <w:t xml:space="preserve"> </w:t>
      </w:r>
      <w:r w:rsidR="003C39C0" w:rsidRPr="00BA00B1">
        <w:rPr>
          <w:color w:val="000000"/>
          <w:position w:val="2"/>
          <w:sz w:val="26"/>
          <w:szCs w:val="26"/>
        </w:rPr>
        <w:t>(%)</w:t>
      </w:r>
      <w:r w:rsidR="003C39C0" w:rsidRPr="00BA00B1">
        <w:rPr>
          <w:color w:val="000000"/>
          <w:spacing w:val="13"/>
          <w:position w:val="2"/>
          <w:sz w:val="26"/>
          <w:szCs w:val="26"/>
        </w:rPr>
        <w:t xml:space="preserve"> </w:t>
      </w:r>
      <w:r w:rsidR="003C39C0" w:rsidRPr="00BA00B1">
        <w:rPr>
          <w:color w:val="000000"/>
          <w:position w:val="2"/>
          <w:sz w:val="26"/>
          <w:szCs w:val="26"/>
        </w:rPr>
        <w:t>тепловой</w:t>
      </w:r>
      <w:r w:rsidR="003C39C0" w:rsidRPr="00BA00B1">
        <w:rPr>
          <w:color w:val="000000"/>
          <w:spacing w:val="8"/>
          <w:position w:val="2"/>
          <w:sz w:val="26"/>
          <w:szCs w:val="26"/>
        </w:rPr>
        <w:t xml:space="preserve"> </w:t>
      </w:r>
      <w:r w:rsidR="003C39C0" w:rsidRPr="00BA00B1">
        <w:rPr>
          <w:color w:val="000000"/>
          <w:position w:val="2"/>
          <w:sz w:val="26"/>
          <w:szCs w:val="26"/>
        </w:rPr>
        <w:t>наг</w:t>
      </w:r>
      <w:r w:rsidR="003C39C0" w:rsidRPr="00BA00B1">
        <w:rPr>
          <w:color w:val="000000"/>
          <w:spacing w:val="4"/>
          <w:position w:val="2"/>
          <w:sz w:val="26"/>
          <w:szCs w:val="26"/>
        </w:rPr>
        <w:t>р</w:t>
      </w:r>
      <w:r w:rsidR="003C39C0" w:rsidRPr="00BA00B1">
        <w:rPr>
          <w:color w:val="000000"/>
          <w:position w:val="2"/>
          <w:sz w:val="26"/>
          <w:szCs w:val="26"/>
        </w:rPr>
        <w:t>у</w:t>
      </w:r>
      <w:r w:rsidR="003C39C0" w:rsidRPr="00BA00B1">
        <w:rPr>
          <w:color w:val="000000"/>
          <w:spacing w:val="1"/>
          <w:position w:val="2"/>
          <w:sz w:val="26"/>
          <w:szCs w:val="26"/>
        </w:rPr>
        <w:t>з</w:t>
      </w:r>
      <w:r w:rsidR="003C39C0" w:rsidRPr="00BA00B1">
        <w:rPr>
          <w:color w:val="000000"/>
          <w:spacing w:val="4"/>
          <w:position w:val="2"/>
          <w:sz w:val="26"/>
          <w:szCs w:val="26"/>
        </w:rPr>
        <w:t>к</w:t>
      </w:r>
      <w:r w:rsidR="003C39C0" w:rsidRPr="00BA00B1">
        <w:rPr>
          <w:color w:val="000000"/>
          <w:position w:val="2"/>
          <w:sz w:val="26"/>
          <w:szCs w:val="26"/>
        </w:rPr>
        <w:t>и,</w:t>
      </w:r>
      <w:r w:rsidR="003C39C0" w:rsidRPr="00BA00B1">
        <w:rPr>
          <w:color w:val="000000"/>
          <w:spacing w:val="8"/>
          <w:position w:val="2"/>
          <w:sz w:val="26"/>
          <w:szCs w:val="26"/>
        </w:rPr>
        <w:t xml:space="preserve"> </w:t>
      </w:r>
      <w:r w:rsidR="003C39C0" w:rsidRPr="00BA00B1">
        <w:rPr>
          <w:color w:val="000000"/>
          <w:position w:val="2"/>
          <w:sz w:val="26"/>
          <w:szCs w:val="26"/>
        </w:rPr>
        <w:t>не</w:t>
      </w:r>
      <w:r w:rsidR="003C39C0" w:rsidRPr="00BA00B1">
        <w:rPr>
          <w:color w:val="000000"/>
          <w:spacing w:val="16"/>
          <w:position w:val="2"/>
          <w:sz w:val="26"/>
          <w:szCs w:val="26"/>
        </w:rPr>
        <w:t xml:space="preserve"> </w:t>
      </w:r>
      <w:r w:rsidR="003C39C0" w:rsidRPr="00BA00B1">
        <w:rPr>
          <w:color w:val="000000"/>
          <w:position w:val="2"/>
          <w:sz w:val="26"/>
          <w:szCs w:val="26"/>
        </w:rPr>
        <w:t>обес</w:t>
      </w:r>
      <w:r w:rsidR="003C39C0" w:rsidRPr="00BA00B1">
        <w:rPr>
          <w:color w:val="000000"/>
          <w:spacing w:val="1"/>
          <w:position w:val="2"/>
          <w:sz w:val="26"/>
          <w:szCs w:val="26"/>
        </w:rPr>
        <w:t>п</w:t>
      </w:r>
      <w:r w:rsidR="003C39C0" w:rsidRPr="00BA00B1">
        <w:rPr>
          <w:color w:val="000000"/>
          <w:position w:val="2"/>
          <w:sz w:val="26"/>
          <w:szCs w:val="26"/>
        </w:rPr>
        <w:t>еченн</w:t>
      </w:r>
      <w:r w:rsidR="003C39C0" w:rsidRPr="00BA00B1">
        <w:rPr>
          <w:color w:val="000000"/>
          <w:spacing w:val="3"/>
          <w:position w:val="2"/>
          <w:sz w:val="26"/>
          <w:szCs w:val="26"/>
        </w:rPr>
        <w:t>о</w:t>
      </w:r>
      <w:r w:rsidR="003C39C0" w:rsidRPr="00BA00B1">
        <w:rPr>
          <w:color w:val="000000"/>
          <w:position w:val="2"/>
          <w:sz w:val="26"/>
          <w:szCs w:val="26"/>
        </w:rPr>
        <w:t xml:space="preserve">й </w:t>
      </w:r>
      <w:r w:rsidR="003C39C0" w:rsidRPr="00BA00B1">
        <w:rPr>
          <w:color w:val="000000"/>
          <w:spacing w:val="-1"/>
          <w:sz w:val="26"/>
          <w:szCs w:val="26"/>
        </w:rPr>
        <w:t>м</w:t>
      </w:r>
      <w:r w:rsidR="003C39C0" w:rsidRPr="00BA00B1">
        <w:rPr>
          <w:color w:val="000000"/>
          <w:sz w:val="26"/>
          <w:szCs w:val="26"/>
        </w:rPr>
        <w:t>ощно</w:t>
      </w:r>
      <w:r w:rsidR="003C39C0" w:rsidRPr="00BA00B1">
        <w:rPr>
          <w:color w:val="000000"/>
          <w:spacing w:val="2"/>
          <w:sz w:val="26"/>
          <w:szCs w:val="26"/>
        </w:rPr>
        <w:t>с</w:t>
      </w:r>
      <w:r w:rsidR="003C39C0" w:rsidRPr="00BA00B1">
        <w:rPr>
          <w:color w:val="000000"/>
          <w:sz w:val="26"/>
          <w:szCs w:val="26"/>
        </w:rPr>
        <w:t>т</w:t>
      </w:r>
      <w:r w:rsidR="003C39C0" w:rsidRPr="00BA00B1">
        <w:rPr>
          <w:color w:val="000000"/>
          <w:spacing w:val="-1"/>
          <w:sz w:val="26"/>
          <w:szCs w:val="26"/>
        </w:rPr>
        <w:t>ь</w:t>
      </w:r>
      <w:r w:rsidR="003C39C0" w:rsidRPr="00BA00B1">
        <w:rPr>
          <w:color w:val="000000"/>
          <w:sz w:val="26"/>
          <w:szCs w:val="26"/>
        </w:rPr>
        <w:t>ю</w:t>
      </w:r>
      <w:r w:rsidR="003C39C0" w:rsidRPr="00BA00B1">
        <w:rPr>
          <w:color w:val="000000"/>
          <w:spacing w:val="6"/>
          <w:sz w:val="26"/>
          <w:szCs w:val="26"/>
        </w:rPr>
        <w:t xml:space="preserve"> </w:t>
      </w:r>
      <w:r w:rsidR="003C39C0" w:rsidRPr="00BA00B1">
        <w:rPr>
          <w:color w:val="000000"/>
          <w:sz w:val="26"/>
          <w:szCs w:val="26"/>
        </w:rPr>
        <w:t>ист</w:t>
      </w:r>
      <w:r w:rsidR="003C39C0" w:rsidRPr="00BA00B1">
        <w:rPr>
          <w:color w:val="000000"/>
          <w:spacing w:val="2"/>
          <w:sz w:val="26"/>
          <w:szCs w:val="26"/>
        </w:rPr>
        <w:t>о</w:t>
      </w:r>
      <w:r w:rsidR="003C39C0" w:rsidRPr="00BA00B1">
        <w:rPr>
          <w:color w:val="000000"/>
          <w:spacing w:val="-1"/>
          <w:sz w:val="26"/>
          <w:szCs w:val="26"/>
        </w:rPr>
        <w:t>ч</w:t>
      </w:r>
      <w:r w:rsidR="003C39C0" w:rsidRPr="00BA00B1">
        <w:rPr>
          <w:color w:val="000000"/>
          <w:sz w:val="26"/>
          <w:szCs w:val="26"/>
        </w:rPr>
        <w:t>н</w:t>
      </w:r>
      <w:r w:rsidR="003C39C0" w:rsidRPr="00BA00B1">
        <w:rPr>
          <w:color w:val="000000"/>
          <w:spacing w:val="1"/>
          <w:sz w:val="26"/>
          <w:szCs w:val="26"/>
        </w:rPr>
        <w:t>ик</w:t>
      </w:r>
      <w:r w:rsidR="003C39C0" w:rsidRPr="00BA00B1">
        <w:rPr>
          <w:color w:val="000000"/>
          <w:sz w:val="26"/>
          <w:szCs w:val="26"/>
        </w:rPr>
        <w:t>ов</w:t>
      </w:r>
      <w:r w:rsidR="003C39C0" w:rsidRPr="00BA00B1">
        <w:rPr>
          <w:color w:val="000000"/>
          <w:spacing w:val="3"/>
          <w:sz w:val="26"/>
          <w:szCs w:val="26"/>
        </w:rPr>
        <w:t xml:space="preserve"> </w:t>
      </w:r>
      <w:r w:rsidR="003C39C0" w:rsidRPr="00BA00B1">
        <w:rPr>
          <w:color w:val="000000"/>
          <w:sz w:val="26"/>
          <w:szCs w:val="26"/>
        </w:rPr>
        <w:t>тепл</w:t>
      </w:r>
      <w:r w:rsidR="003C39C0" w:rsidRPr="00BA00B1">
        <w:rPr>
          <w:color w:val="000000"/>
          <w:spacing w:val="3"/>
          <w:sz w:val="26"/>
          <w:szCs w:val="26"/>
        </w:rPr>
        <w:t>о</w:t>
      </w:r>
      <w:r w:rsidR="003C39C0" w:rsidRPr="00BA00B1">
        <w:rPr>
          <w:color w:val="000000"/>
          <w:sz w:val="26"/>
          <w:szCs w:val="26"/>
        </w:rPr>
        <w:t>вой</w:t>
      </w:r>
      <w:r w:rsidR="003C39C0" w:rsidRPr="00BA00B1">
        <w:rPr>
          <w:color w:val="000000"/>
          <w:spacing w:val="9"/>
          <w:sz w:val="26"/>
          <w:szCs w:val="26"/>
        </w:rPr>
        <w:t xml:space="preserve"> </w:t>
      </w:r>
      <w:r w:rsidR="003C39C0" w:rsidRPr="00BA00B1">
        <w:rPr>
          <w:color w:val="000000"/>
          <w:spacing w:val="-1"/>
          <w:sz w:val="26"/>
          <w:szCs w:val="26"/>
        </w:rPr>
        <w:t>э</w:t>
      </w:r>
      <w:r w:rsidR="003C39C0" w:rsidRPr="00BA00B1">
        <w:rPr>
          <w:color w:val="000000"/>
          <w:sz w:val="26"/>
          <w:szCs w:val="26"/>
        </w:rPr>
        <w:t>нергии</w:t>
      </w:r>
      <w:r w:rsidR="003C39C0" w:rsidRPr="00BA00B1">
        <w:rPr>
          <w:color w:val="000000"/>
          <w:spacing w:val="13"/>
          <w:sz w:val="26"/>
          <w:szCs w:val="26"/>
        </w:rPr>
        <w:t xml:space="preserve"> </w:t>
      </w:r>
      <w:r w:rsidR="003C39C0" w:rsidRPr="00BA00B1">
        <w:rPr>
          <w:color w:val="000000"/>
          <w:sz w:val="26"/>
          <w:szCs w:val="26"/>
        </w:rPr>
        <w:t>и/</w:t>
      </w:r>
      <w:r w:rsidR="003C39C0" w:rsidRPr="00BA00B1">
        <w:rPr>
          <w:color w:val="000000"/>
          <w:spacing w:val="1"/>
          <w:sz w:val="26"/>
          <w:szCs w:val="26"/>
        </w:rPr>
        <w:t>и</w:t>
      </w:r>
      <w:r w:rsidR="003C39C0" w:rsidRPr="00BA00B1">
        <w:rPr>
          <w:color w:val="000000"/>
          <w:sz w:val="26"/>
          <w:szCs w:val="26"/>
        </w:rPr>
        <w:t>ли</w:t>
      </w:r>
      <w:r w:rsidR="003C39C0" w:rsidRPr="00BA00B1">
        <w:rPr>
          <w:color w:val="000000"/>
          <w:spacing w:val="11"/>
          <w:sz w:val="26"/>
          <w:szCs w:val="26"/>
        </w:rPr>
        <w:t xml:space="preserve"> </w:t>
      </w:r>
      <w:r w:rsidR="003C39C0" w:rsidRPr="00BA00B1">
        <w:rPr>
          <w:color w:val="000000"/>
          <w:sz w:val="26"/>
          <w:szCs w:val="26"/>
        </w:rPr>
        <w:t>про</w:t>
      </w:r>
      <w:r w:rsidR="003C39C0" w:rsidRPr="00BA00B1">
        <w:rPr>
          <w:color w:val="000000"/>
          <w:spacing w:val="6"/>
          <w:sz w:val="26"/>
          <w:szCs w:val="26"/>
        </w:rPr>
        <w:t>п</w:t>
      </w:r>
      <w:r w:rsidR="003C39C0" w:rsidRPr="00BA00B1">
        <w:rPr>
          <w:color w:val="000000"/>
          <w:spacing w:val="-5"/>
          <w:sz w:val="26"/>
          <w:szCs w:val="26"/>
        </w:rPr>
        <w:t>у</w:t>
      </w:r>
      <w:r w:rsidR="003C39C0" w:rsidRPr="00BA00B1">
        <w:rPr>
          <w:color w:val="000000"/>
          <w:spacing w:val="2"/>
          <w:sz w:val="26"/>
          <w:szCs w:val="26"/>
        </w:rPr>
        <w:t>с</w:t>
      </w:r>
      <w:r w:rsidR="003C39C0" w:rsidRPr="00BA00B1">
        <w:rPr>
          <w:color w:val="000000"/>
          <w:spacing w:val="-1"/>
          <w:sz w:val="26"/>
          <w:szCs w:val="26"/>
        </w:rPr>
        <w:t>к</w:t>
      </w:r>
      <w:r w:rsidR="003C39C0" w:rsidRPr="00BA00B1">
        <w:rPr>
          <w:color w:val="000000"/>
          <w:sz w:val="26"/>
          <w:szCs w:val="26"/>
        </w:rPr>
        <w:t>ной</w:t>
      </w:r>
      <w:r w:rsidR="003C39C0" w:rsidRPr="00BA00B1">
        <w:rPr>
          <w:color w:val="000000"/>
          <w:spacing w:val="4"/>
          <w:sz w:val="26"/>
          <w:szCs w:val="26"/>
        </w:rPr>
        <w:t xml:space="preserve"> </w:t>
      </w:r>
      <w:r w:rsidR="003C39C0" w:rsidRPr="00BA00B1">
        <w:rPr>
          <w:color w:val="000000"/>
          <w:sz w:val="26"/>
          <w:szCs w:val="26"/>
        </w:rPr>
        <w:t>с</w:t>
      </w:r>
      <w:r w:rsidR="003C39C0" w:rsidRPr="00BA00B1">
        <w:rPr>
          <w:color w:val="000000"/>
          <w:spacing w:val="3"/>
          <w:sz w:val="26"/>
          <w:szCs w:val="26"/>
        </w:rPr>
        <w:t>п</w:t>
      </w:r>
      <w:r w:rsidR="003C39C0" w:rsidRPr="00BA00B1">
        <w:rPr>
          <w:color w:val="000000"/>
          <w:sz w:val="26"/>
          <w:szCs w:val="26"/>
        </w:rPr>
        <w:t>особно</w:t>
      </w:r>
      <w:r w:rsidR="003C39C0" w:rsidRPr="00BA00B1">
        <w:rPr>
          <w:color w:val="000000"/>
          <w:spacing w:val="1"/>
          <w:sz w:val="26"/>
          <w:szCs w:val="26"/>
        </w:rPr>
        <w:t>с</w:t>
      </w:r>
      <w:r w:rsidR="003C39C0" w:rsidRPr="00BA00B1">
        <w:rPr>
          <w:color w:val="000000"/>
          <w:spacing w:val="2"/>
          <w:sz w:val="26"/>
          <w:szCs w:val="26"/>
        </w:rPr>
        <w:t>т</w:t>
      </w:r>
      <w:r w:rsidR="003C39C0" w:rsidRPr="00BA00B1">
        <w:rPr>
          <w:color w:val="000000"/>
          <w:sz w:val="26"/>
          <w:szCs w:val="26"/>
        </w:rPr>
        <w:t>ью</w:t>
      </w:r>
      <w:r w:rsidR="003C39C0" w:rsidRPr="00BA00B1">
        <w:rPr>
          <w:color w:val="000000"/>
          <w:spacing w:val="1"/>
          <w:sz w:val="26"/>
          <w:szCs w:val="26"/>
        </w:rPr>
        <w:t xml:space="preserve"> </w:t>
      </w:r>
      <w:r w:rsidR="003C39C0" w:rsidRPr="00BA00B1">
        <w:rPr>
          <w:color w:val="000000"/>
          <w:sz w:val="26"/>
          <w:szCs w:val="26"/>
        </w:rPr>
        <w:t>теп</w:t>
      </w:r>
      <w:r w:rsidR="003C39C0" w:rsidRPr="00BA00B1">
        <w:rPr>
          <w:color w:val="000000"/>
          <w:spacing w:val="3"/>
          <w:sz w:val="26"/>
          <w:szCs w:val="26"/>
        </w:rPr>
        <w:t>л</w:t>
      </w:r>
      <w:r w:rsidR="003C39C0" w:rsidRPr="00BA00B1">
        <w:rPr>
          <w:color w:val="000000"/>
          <w:sz w:val="26"/>
          <w:szCs w:val="26"/>
        </w:rPr>
        <w:t>ов</w:t>
      </w:r>
      <w:r w:rsidR="003C39C0" w:rsidRPr="00BA00B1">
        <w:rPr>
          <w:color w:val="000000"/>
          <w:spacing w:val="3"/>
          <w:sz w:val="26"/>
          <w:szCs w:val="26"/>
        </w:rPr>
        <w:t>ы</w:t>
      </w:r>
      <w:r w:rsidR="003C39C0" w:rsidRPr="00BA00B1">
        <w:rPr>
          <w:color w:val="000000"/>
          <w:sz w:val="26"/>
          <w:szCs w:val="26"/>
        </w:rPr>
        <w:t>х</w:t>
      </w:r>
    </w:p>
    <w:p w14:paraId="4FD29138" w14:textId="77777777" w:rsidR="003C39C0" w:rsidRPr="00BA00B1" w:rsidRDefault="003C39C0" w:rsidP="00C22502">
      <w:pPr>
        <w:widowControl w:val="0"/>
        <w:autoSpaceDE w:val="0"/>
        <w:autoSpaceDN w:val="0"/>
        <w:adjustRightInd w:val="0"/>
        <w:spacing w:before="6" w:line="293" w:lineRule="exact"/>
        <w:ind w:right="13" w:firstLine="567"/>
        <w:rPr>
          <w:color w:val="000000"/>
          <w:sz w:val="26"/>
          <w:szCs w:val="26"/>
        </w:rPr>
      </w:pPr>
      <w:r w:rsidRPr="00BA00B1">
        <w:rPr>
          <w:color w:val="000000"/>
          <w:position w:val="-1"/>
          <w:sz w:val="26"/>
          <w:szCs w:val="26"/>
        </w:rPr>
        <w:t>сетей:</w:t>
      </w:r>
    </w:p>
    <w:p w14:paraId="5C19E377" w14:textId="77777777" w:rsidR="003C39C0" w:rsidRPr="00BA00B1" w:rsidRDefault="003C39C0" w:rsidP="00C22502">
      <w:pPr>
        <w:widowControl w:val="0"/>
        <w:autoSpaceDE w:val="0"/>
        <w:autoSpaceDN w:val="0"/>
        <w:adjustRightInd w:val="0"/>
        <w:spacing w:before="5" w:line="150" w:lineRule="exact"/>
        <w:ind w:right="13" w:firstLine="567"/>
        <w:rPr>
          <w:color w:val="000000"/>
          <w:sz w:val="15"/>
          <w:szCs w:val="15"/>
        </w:rPr>
      </w:pPr>
    </w:p>
    <w:p w14:paraId="68382911" w14:textId="77777777" w:rsidR="003C39C0" w:rsidRPr="00BA00B1" w:rsidRDefault="003C39C0" w:rsidP="00C22502">
      <w:pPr>
        <w:widowControl w:val="0"/>
        <w:autoSpaceDE w:val="0"/>
        <w:autoSpaceDN w:val="0"/>
        <w:adjustRightInd w:val="0"/>
        <w:ind w:right="13" w:firstLine="567"/>
        <w:rPr>
          <w:color w:val="000000"/>
          <w:sz w:val="26"/>
          <w:szCs w:val="26"/>
        </w:rPr>
      </w:pPr>
      <w:r w:rsidRPr="00BA00B1">
        <w:rPr>
          <w:i/>
          <w:iCs/>
          <w:color w:val="000000"/>
          <w:spacing w:val="1"/>
          <w:position w:val="2"/>
          <w:sz w:val="26"/>
          <w:szCs w:val="26"/>
        </w:rPr>
        <w:t>К</w:t>
      </w:r>
      <w:r w:rsidRPr="00BA00B1">
        <w:rPr>
          <w:i/>
          <w:iCs/>
          <w:color w:val="000000"/>
          <w:sz w:val="17"/>
          <w:szCs w:val="17"/>
        </w:rPr>
        <w:t>б</w:t>
      </w:r>
      <w:r w:rsidRPr="00BA00B1">
        <w:rPr>
          <w:i/>
          <w:iCs/>
          <w:color w:val="000000"/>
          <w:spacing w:val="21"/>
          <w:sz w:val="17"/>
          <w:szCs w:val="17"/>
        </w:rPr>
        <w:t xml:space="preserve"> </w:t>
      </w:r>
      <w:r w:rsidRPr="00BA00B1">
        <w:rPr>
          <w:color w:val="000000"/>
          <w:position w:val="2"/>
          <w:sz w:val="26"/>
          <w:szCs w:val="26"/>
        </w:rPr>
        <w:t>=</w:t>
      </w:r>
      <w:r w:rsidRPr="00BA00B1">
        <w:rPr>
          <w:color w:val="000000"/>
          <w:spacing w:val="-1"/>
          <w:position w:val="2"/>
          <w:sz w:val="26"/>
          <w:szCs w:val="26"/>
        </w:rPr>
        <w:t xml:space="preserve"> </w:t>
      </w:r>
      <w:r w:rsidRPr="00BA00B1">
        <w:rPr>
          <w:color w:val="000000"/>
          <w:position w:val="2"/>
          <w:sz w:val="26"/>
          <w:szCs w:val="26"/>
        </w:rPr>
        <w:t>1,0</w:t>
      </w:r>
      <w:r w:rsidRPr="00BA00B1">
        <w:rPr>
          <w:color w:val="000000"/>
          <w:spacing w:val="-3"/>
          <w:position w:val="2"/>
          <w:sz w:val="26"/>
          <w:szCs w:val="26"/>
        </w:rPr>
        <w:t xml:space="preserve"> </w:t>
      </w:r>
      <w:r w:rsidRPr="00BA00B1">
        <w:rPr>
          <w:color w:val="000000"/>
          <w:position w:val="2"/>
          <w:sz w:val="26"/>
          <w:szCs w:val="26"/>
        </w:rPr>
        <w:t>–</w:t>
      </w:r>
      <w:r w:rsidRPr="00BA00B1">
        <w:rPr>
          <w:color w:val="000000"/>
          <w:spacing w:val="-1"/>
          <w:position w:val="2"/>
          <w:sz w:val="26"/>
          <w:szCs w:val="26"/>
        </w:rPr>
        <w:t xml:space="preserve"> </w:t>
      </w:r>
      <w:r w:rsidRPr="00BA00B1">
        <w:rPr>
          <w:color w:val="000000"/>
          <w:position w:val="2"/>
          <w:sz w:val="26"/>
          <w:szCs w:val="26"/>
        </w:rPr>
        <w:t>по</w:t>
      </w:r>
      <w:r w:rsidRPr="00BA00B1">
        <w:rPr>
          <w:color w:val="000000"/>
          <w:spacing w:val="1"/>
          <w:position w:val="2"/>
          <w:sz w:val="26"/>
          <w:szCs w:val="26"/>
        </w:rPr>
        <w:t>л</w:t>
      </w:r>
      <w:r w:rsidRPr="00BA00B1">
        <w:rPr>
          <w:color w:val="000000"/>
          <w:position w:val="2"/>
          <w:sz w:val="26"/>
          <w:szCs w:val="26"/>
        </w:rPr>
        <w:t>ная</w:t>
      </w:r>
      <w:r w:rsidRPr="00BA00B1">
        <w:rPr>
          <w:color w:val="000000"/>
          <w:spacing w:val="-7"/>
          <w:position w:val="2"/>
          <w:sz w:val="26"/>
          <w:szCs w:val="26"/>
        </w:rPr>
        <w:t xml:space="preserve"> </w:t>
      </w:r>
      <w:r w:rsidRPr="00BA00B1">
        <w:rPr>
          <w:color w:val="000000"/>
          <w:position w:val="2"/>
          <w:sz w:val="26"/>
          <w:szCs w:val="26"/>
        </w:rPr>
        <w:t>обе</w:t>
      </w:r>
      <w:r w:rsidRPr="00BA00B1">
        <w:rPr>
          <w:color w:val="000000"/>
          <w:spacing w:val="2"/>
          <w:position w:val="2"/>
          <w:sz w:val="26"/>
          <w:szCs w:val="26"/>
        </w:rPr>
        <w:t>с</w:t>
      </w:r>
      <w:r w:rsidRPr="00BA00B1">
        <w:rPr>
          <w:color w:val="000000"/>
          <w:position w:val="2"/>
          <w:sz w:val="26"/>
          <w:szCs w:val="26"/>
        </w:rPr>
        <w:t>печен</w:t>
      </w:r>
      <w:r w:rsidRPr="00BA00B1">
        <w:rPr>
          <w:color w:val="000000"/>
          <w:spacing w:val="1"/>
          <w:position w:val="2"/>
          <w:sz w:val="26"/>
          <w:szCs w:val="26"/>
        </w:rPr>
        <w:t>н</w:t>
      </w:r>
      <w:r w:rsidRPr="00BA00B1">
        <w:rPr>
          <w:color w:val="000000"/>
          <w:position w:val="2"/>
          <w:sz w:val="26"/>
          <w:szCs w:val="26"/>
        </w:rPr>
        <w:t>ос</w:t>
      </w:r>
      <w:r w:rsidRPr="00BA00B1">
        <w:rPr>
          <w:color w:val="000000"/>
          <w:spacing w:val="2"/>
          <w:position w:val="2"/>
          <w:sz w:val="26"/>
          <w:szCs w:val="26"/>
        </w:rPr>
        <w:t>т</w:t>
      </w:r>
      <w:r w:rsidRPr="00BA00B1">
        <w:rPr>
          <w:color w:val="000000"/>
          <w:position w:val="2"/>
          <w:sz w:val="26"/>
          <w:szCs w:val="26"/>
        </w:rPr>
        <w:t>ь;</w:t>
      </w:r>
    </w:p>
    <w:p w14:paraId="4D8C4D0A" w14:textId="77777777" w:rsidR="003C39C0" w:rsidRPr="00BA00B1" w:rsidRDefault="003C39C0" w:rsidP="00C22502">
      <w:pPr>
        <w:widowControl w:val="0"/>
        <w:autoSpaceDE w:val="0"/>
        <w:autoSpaceDN w:val="0"/>
        <w:adjustRightInd w:val="0"/>
        <w:spacing w:before="7" w:line="140" w:lineRule="exact"/>
        <w:ind w:right="13" w:firstLine="567"/>
        <w:rPr>
          <w:color w:val="000000"/>
          <w:sz w:val="14"/>
          <w:szCs w:val="14"/>
        </w:rPr>
      </w:pPr>
    </w:p>
    <w:p w14:paraId="1A7446A3" w14:textId="77777777" w:rsidR="003C39C0" w:rsidRPr="00BA00B1" w:rsidRDefault="003C39C0" w:rsidP="00C22502">
      <w:pPr>
        <w:widowControl w:val="0"/>
        <w:autoSpaceDE w:val="0"/>
        <w:autoSpaceDN w:val="0"/>
        <w:adjustRightInd w:val="0"/>
        <w:ind w:right="13" w:firstLine="567"/>
        <w:rPr>
          <w:color w:val="000000"/>
          <w:sz w:val="26"/>
          <w:szCs w:val="26"/>
        </w:rPr>
      </w:pPr>
      <w:r w:rsidRPr="00BA00B1">
        <w:rPr>
          <w:i/>
          <w:iCs/>
          <w:color w:val="000000"/>
          <w:spacing w:val="1"/>
          <w:position w:val="2"/>
          <w:sz w:val="26"/>
          <w:szCs w:val="26"/>
        </w:rPr>
        <w:t>К</w:t>
      </w:r>
      <w:r w:rsidRPr="00BA00B1">
        <w:rPr>
          <w:i/>
          <w:iCs/>
          <w:color w:val="000000"/>
          <w:sz w:val="17"/>
          <w:szCs w:val="17"/>
        </w:rPr>
        <w:t>б</w:t>
      </w:r>
      <w:r w:rsidRPr="00BA00B1">
        <w:rPr>
          <w:i/>
          <w:iCs/>
          <w:color w:val="000000"/>
          <w:spacing w:val="21"/>
          <w:sz w:val="17"/>
          <w:szCs w:val="17"/>
        </w:rPr>
        <w:t xml:space="preserve"> </w:t>
      </w:r>
      <w:r w:rsidRPr="00BA00B1">
        <w:rPr>
          <w:color w:val="000000"/>
          <w:position w:val="2"/>
          <w:sz w:val="26"/>
          <w:szCs w:val="26"/>
        </w:rPr>
        <w:t>=</w:t>
      </w:r>
      <w:r w:rsidRPr="00BA00B1">
        <w:rPr>
          <w:color w:val="000000"/>
          <w:spacing w:val="-1"/>
          <w:position w:val="2"/>
          <w:sz w:val="26"/>
          <w:szCs w:val="26"/>
        </w:rPr>
        <w:t xml:space="preserve"> </w:t>
      </w:r>
      <w:r w:rsidRPr="00BA00B1">
        <w:rPr>
          <w:color w:val="000000"/>
          <w:position w:val="2"/>
          <w:sz w:val="26"/>
          <w:szCs w:val="26"/>
        </w:rPr>
        <w:t>0,8</w:t>
      </w:r>
      <w:r w:rsidRPr="00BA00B1">
        <w:rPr>
          <w:color w:val="000000"/>
          <w:spacing w:val="-3"/>
          <w:position w:val="2"/>
          <w:sz w:val="26"/>
          <w:szCs w:val="26"/>
        </w:rPr>
        <w:t xml:space="preserve"> </w:t>
      </w:r>
      <w:r w:rsidRPr="00BA00B1">
        <w:rPr>
          <w:color w:val="000000"/>
          <w:position w:val="2"/>
          <w:sz w:val="26"/>
          <w:szCs w:val="26"/>
        </w:rPr>
        <w:t>–</w:t>
      </w:r>
      <w:r w:rsidRPr="00BA00B1">
        <w:rPr>
          <w:color w:val="000000"/>
          <w:spacing w:val="-1"/>
          <w:position w:val="2"/>
          <w:sz w:val="26"/>
          <w:szCs w:val="26"/>
        </w:rPr>
        <w:t xml:space="preserve"> </w:t>
      </w:r>
      <w:r w:rsidRPr="00BA00B1">
        <w:rPr>
          <w:color w:val="000000"/>
          <w:position w:val="2"/>
          <w:sz w:val="26"/>
          <w:szCs w:val="26"/>
        </w:rPr>
        <w:t>не</w:t>
      </w:r>
      <w:r w:rsidRPr="00BA00B1">
        <w:rPr>
          <w:color w:val="000000"/>
          <w:spacing w:val="-3"/>
          <w:position w:val="2"/>
          <w:sz w:val="26"/>
          <w:szCs w:val="26"/>
        </w:rPr>
        <w:t xml:space="preserve"> </w:t>
      </w:r>
      <w:r w:rsidRPr="00BA00B1">
        <w:rPr>
          <w:color w:val="000000"/>
          <w:position w:val="2"/>
          <w:sz w:val="26"/>
          <w:szCs w:val="26"/>
        </w:rPr>
        <w:t>об</w:t>
      </w:r>
      <w:r w:rsidRPr="00BA00B1">
        <w:rPr>
          <w:color w:val="000000"/>
          <w:spacing w:val="1"/>
          <w:position w:val="2"/>
          <w:sz w:val="26"/>
          <w:szCs w:val="26"/>
        </w:rPr>
        <w:t>е</w:t>
      </w:r>
      <w:r w:rsidRPr="00BA00B1">
        <w:rPr>
          <w:color w:val="000000"/>
          <w:position w:val="2"/>
          <w:sz w:val="26"/>
          <w:szCs w:val="26"/>
        </w:rPr>
        <w:t>сп</w:t>
      </w:r>
      <w:r w:rsidRPr="00BA00B1">
        <w:rPr>
          <w:color w:val="000000"/>
          <w:spacing w:val="3"/>
          <w:position w:val="2"/>
          <w:sz w:val="26"/>
          <w:szCs w:val="26"/>
        </w:rPr>
        <w:t>е</w:t>
      </w:r>
      <w:r w:rsidRPr="00BA00B1">
        <w:rPr>
          <w:color w:val="000000"/>
          <w:spacing w:val="-1"/>
          <w:position w:val="2"/>
          <w:sz w:val="26"/>
          <w:szCs w:val="26"/>
        </w:rPr>
        <w:t>ч</w:t>
      </w:r>
      <w:r w:rsidRPr="00BA00B1">
        <w:rPr>
          <w:color w:val="000000"/>
          <w:spacing w:val="2"/>
          <w:position w:val="2"/>
          <w:sz w:val="26"/>
          <w:szCs w:val="26"/>
        </w:rPr>
        <w:t>е</w:t>
      </w:r>
      <w:r w:rsidRPr="00BA00B1">
        <w:rPr>
          <w:color w:val="000000"/>
          <w:position w:val="2"/>
          <w:sz w:val="26"/>
          <w:szCs w:val="26"/>
        </w:rPr>
        <w:t>на</w:t>
      </w:r>
      <w:r w:rsidRPr="00BA00B1">
        <w:rPr>
          <w:color w:val="000000"/>
          <w:spacing w:val="-12"/>
          <w:position w:val="2"/>
          <w:sz w:val="26"/>
          <w:szCs w:val="26"/>
        </w:rPr>
        <w:t xml:space="preserve"> </w:t>
      </w:r>
      <w:r w:rsidRPr="00BA00B1">
        <w:rPr>
          <w:color w:val="000000"/>
          <w:position w:val="2"/>
          <w:sz w:val="26"/>
          <w:szCs w:val="26"/>
        </w:rPr>
        <w:t>в</w:t>
      </w:r>
      <w:r w:rsidRPr="00BA00B1">
        <w:rPr>
          <w:color w:val="000000"/>
          <w:spacing w:val="-1"/>
          <w:position w:val="2"/>
          <w:sz w:val="26"/>
          <w:szCs w:val="26"/>
        </w:rPr>
        <w:t xml:space="preserve"> </w:t>
      </w:r>
      <w:r w:rsidRPr="00BA00B1">
        <w:rPr>
          <w:color w:val="000000"/>
          <w:position w:val="2"/>
          <w:sz w:val="26"/>
          <w:szCs w:val="26"/>
        </w:rPr>
        <w:t>р</w:t>
      </w:r>
      <w:r w:rsidRPr="00BA00B1">
        <w:rPr>
          <w:color w:val="000000"/>
          <w:spacing w:val="1"/>
          <w:position w:val="2"/>
          <w:sz w:val="26"/>
          <w:szCs w:val="26"/>
        </w:rPr>
        <w:t>аз</w:t>
      </w:r>
      <w:r w:rsidRPr="00BA00B1">
        <w:rPr>
          <w:color w:val="000000"/>
          <w:spacing w:val="-1"/>
          <w:position w:val="2"/>
          <w:sz w:val="26"/>
          <w:szCs w:val="26"/>
        </w:rPr>
        <w:t>м</w:t>
      </w:r>
      <w:r w:rsidRPr="00BA00B1">
        <w:rPr>
          <w:color w:val="000000"/>
          <w:position w:val="2"/>
          <w:sz w:val="26"/>
          <w:szCs w:val="26"/>
        </w:rPr>
        <w:t>ере</w:t>
      </w:r>
      <w:r w:rsidRPr="00BA00B1">
        <w:rPr>
          <w:color w:val="000000"/>
          <w:spacing w:val="-7"/>
          <w:position w:val="2"/>
          <w:sz w:val="26"/>
          <w:szCs w:val="26"/>
        </w:rPr>
        <w:t xml:space="preserve"> </w:t>
      </w:r>
      <w:r w:rsidRPr="00BA00B1">
        <w:rPr>
          <w:color w:val="000000"/>
          <w:position w:val="2"/>
          <w:sz w:val="26"/>
          <w:szCs w:val="26"/>
        </w:rPr>
        <w:t>10</w:t>
      </w:r>
      <w:r w:rsidRPr="00BA00B1">
        <w:rPr>
          <w:color w:val="000000"/>
          <w:spacing w:val="-1"/>
          <w:position w:val="2"/>
          <w:sz w:val="26"/>
          <w:szCs w:val="26"/>
        </w:rPr>
        <w:t xml:space="preserve"> </w:t>
      </w:r>
      <w:r w:rsidRPr="00BA00B1">
        <w:rPr>
          <w:color w:val="000000"/>
          <w:position w:val="2"/>
          <w:sz w:val="26"/>
          <w:szCs w:val="26"/>
        </w:rPr>
        <w:t>%</w:t>
      </w:r>
      <w:r w:rsidRPr="00BA00B1">
        <w:rPr>
          <w:color w:val="000000"/>
          <w:spacing w:val="-2"/>
          <w:position w:val="2"/>
          <w:sz w:val="26"/>
          <w:szCs w:val="26"/>
        </w:rPr>
        <w:t xml:space="preserve"> </w:t>
      </w:r>
      <w:r w:rsidRPr="00BA00B1">
        <w:rPr>
          <w:color w:val="000000"/>
          <w:position w:val="2"/>
          <w:sz w:val="26"/>
          <w:szCs w:val="26"/>
        </w:rPr>
        <w:t>и</w:t>
      </w:r>
      <w:r w:rsidRPr="00BA00B1">
        <w:rPr>
          <w:color w:val="000000"/>
          <w:spacing w:val="2"/>
          <w:position w:val="2"/>
          <w:sz w:val="26"/>
          <w:szCs w:val="26"/>
        </w:rPr>
        <w:t xml:space="preserve"> </w:t>
      </w:r>
      <w:r w:rsidRPr="00BA00B1">
        <w:rPr>
          <w:color w:val="000000"/>
          <w:spacing w:val="1"/>
          <w:position w:val="2"/>
          <w:sz w:val="26"/>
          <w:szCs w:val="26"/>
        </w:rPr>
        <w:t>м</w:t>
      </w:r>
      <w:r w:rsidRPr="00BA00B1">
        <w:rPr>
          <w:color w:val="000000"/>
          <w:position w:val="2"/>
          <w:sz w:val="26"/>
          <w:szCs w:val="26"/>
        </w:rPr>
        <w:t>ене</w:t>
      </w:r>
      <w:r w:rsidRPr="00BA00B1">
        <w:rPr>
          <w:color w:val="000000"/>
          <w:spacing w:val="1"/>
          <w:position w:val="2"/>
          <w:sz w:val="26"/>
          <w:szCs w:val="26"/>
        </w:rPr>
        <w:t>е</w:t>
      </w:r>
      <w:r w:rsidRPr="00BA00B1">
        <w:rPr>
          <w:color w:val="000000"/>
          <w:position w:val="2"/>
          <w:sz w:val="26"/>
          <w:szCs w:val="26"/>
        </w:rPr>
        <w:t>;</w:t>
      </w:r>
    </w:p>
    <w:p w14:paraId="79C6920F" w14:textId="77777777" w:rsidR="003C39C0" w:rsidRPr="00BA00B1" w:rsidRDefault="003C39C0" w:rsidP="00C22502">
      <w:pPr>
        <w:widowControl w:val="0"/>
        <w:autoSpaceDE w:val="0"/>
        <w:autoSpaceDN w:val="0"/>
        <w:adjustRightInd w:val="0"/>
        <w:spacing w:before="9" w:line="140" w:lineRule="exact"/>
        <w:ind w:right="13" w:firstLine="567"/>
        <w:rPr>
          <w:color w:val="000000"/>
          <w:sz w:val="14"/>
          <w:szCs w:val="14"/>
        </w:rPr>
      </w:pPr>
    </w:p>
    <w:p w14:paraId="51DE4827" w14:textId="77777777" w:rsidR="003C39C0" w:rsidRPr="00BA00B1" w:rsidRDefault="003C39C0" w:rsidP="00C22502">
      <w:pPr>
        <w:widowControl w:val="0"/>
        <w:autoSpaceDE w:val="0"/>
        <w:autoSpaceDN w:val="0"/>
        <w:adjustRightInd w:val="0"/>
        <w:ind w:right="13" w:firstLine="567"/>
        <w:rPr>
          <w:color w:val="000000"/>
          <w:sz w:val="26"/>
          <w:szCs w:val="26"/>
        </w:rPr>
      </w:pPr>
      <w:r w:rsidRPr="00BA00B1">
        <w:rPr>
          <w:i/>
          <w:iCs/>
          <w:color w:val="000000"/>
          <w:spacing w:val="1"/>
          <w:position w:val="2"/>
          <w:sz w:val="26"/>
          <w:szCs w:val="26"/>
        </w:rPr>
        <w:t>К</w:t>
      </w:r>
      <w:r w:rsidRPr="00BA00B1">
        <w:rPr>
          <w:i/>
          <w:iCs/>
          <w:color w:val="000000"/>
          <w:sz w:val="17"/>
          <w:szCs w:val="17"/>
        </w:rPr>
        <w:t>б</w:t>
      </w:r>
      <w:r w:rsidRPr="00BA00B1">
        <w:rPr>
          <w:i/>
          <w:iCs/>
          <w:color w:val="000000"/>
          <w:spacing w:val="21"/>
          <w:sz w:val="17"/>
          <w:szCs w:val="17"/>
        </w:rPr>
        <w:t xml:space="preserve"> </w:t>
      </w:r>
      <w:r w:rsidRPr="00BA00B1">
        <w:rPr>
          <w:color w:val="000000"/>
          <w:position w:val="2"/>
          <w:sz w:val="26"/>
          <w:szCs w:val="26"/>
        </w:rPr>
        <w:t>=</w:t>
      </w:r>
      <w:r w:rsidRPr="00BA00B1">
        <w:rPr>
          <w:color w:val="000000"/>
          <w:spacing w:val="-1"/>
          <w:position w:val="2"/>
          <w:sz w:val="26"/>
          <w:szCs w:val="26"/>
        </w:rPr>
        <w:t xml:space="preserve"> </w:t>
      </w:r>
      <w:r w:rsidRPr="00BA00B1">
        <w:rPr>
          <w:color w:val="000000"/>
          <w:position w:val="2"/>
          <w:sz w:val="26"/>
          <w:szCs w:val="26"/>
        </w:rPr>
        <w:t>0,5</w:t>
      </w:r>
      <w:r w:rsidRPr="00BA00B1">
        <w:rPr>
          <w:color w:val="000000"/>
          <w:spacing w:val="-3"/>
          <w:position w:val="2"/>
          <w:sz w:val="26"/>
          <w:szCs w:val="26"/>
        </w:rPr>
        <w:t xml:space="preserve"> </w:t>
      </w:r>
      <w:r w:rsidRPr="00BA00B1">
        <w:rPr>
          <w:color w:val="000000"/>
          <w:position w:val="2"/>
          <w:sz w:val="26"/>
          <w:szCs w:val="26"/>
        </w:rPr>
        <w:t>–</w:t>
      </w:r>
      <w:r w:rsidRPr="00BA00B1">
        <w:rPr>
          <w:color w:val="000000"/>
          <w:spacing w:val="-1"/>
          <w:position w:val="2"/>
          <w:sz w:val="26"/>
          <w:szCs w:val="26"/>
        </w:rPr>
        <w:t xml:space="preserve"> </w:t>
      </w:r>
      <w:r w:rsidRPr="00BA00B1">
        <w:rPr>
          <w:color w:val="000000"/>
          <w:position w:val="2"/>
          <w:sz w:val="26"/>
          <w:szCs w:val="26"/>
        </w:rPr>
        <w:t>не</w:t>
      </w:r>
      <w:r w:rsidRPr="00BA00B1">
        <w:rPr>
          <w:color w:val="000000"/>
          <w:spacing w:val="-3"/>
          <w:position w:val="2"/>
          <w:sz w:val="26"/>
          <w:szCs w:val="26"/>
        </w:rPr>
        <w:t xml:space="preserve"> </w:t>
      </w:r>
      <w:r w:rsidRPr="00BA00B1">
        <w:rPr>
          <w:color w:val="000000"/>
          <w:position w:val="2"/>
          <w:sz w:val="26"/>
          <w:szCs w:val="26"/>
        </w:rPr>
        <w:t>об</w:t>
      </w:r>
      <w:r w:rsidRPr="00BA00B1">
        <w:rPr>
          <w:color w:val="000000"/>
          <w:spacing w:val="1"/>
          <w:position w:val="2"/>
          <w:sz w:val="26"/>
          <w:szCs w:val="26"/>
        </w:rPr>
        <w:t>е</w:t>
      </w:r>
      <w:r w:rsidRPr="00BA00B1">
        <w:rPr>
          <w:color w:val="000000"/>
          <w:position w:val="2"/>
          <w:sz w:val="26"/>
          <w:szCs w:val="26"/>
        </w:rPr>
        <w:t>сп</w:t>
      </w:r>
      <w:r w:rsidRPr="00BA00B1">
        <w:rPr>
          <w:color w:val="000000"/>
          <w:spacing w:val="3"/>
          <w:position w:val="2"/>
          <w:sz w:val="26"/>
          <w:szCs w:val="26"/>
        </w:rPr>
        <w:t>е</w:t>
      </w:r>
      <w:r w:rsidRPr="00BA00B1">
        <w:rPr>
          <w:color w:val="000000"/>
          <w:spacing w:val="-1"/>
          <w:position w:val="2"/>
          <w:sz w:val="26"/>
          <w:szCs w:val="26"/>
        </w:rPr>
        <w:t>ч</w:t>
      </w:r>
      <w:r w:rsidRPr="00BA00B1">
        <w:rPr>
          <w:color w:val="000000"/>
          <w:spacing w:val="2"/>
          <w:position w:val="2"/>
          <w:sz w:val="26"/>
          <w:szCs w:val="26"/>
        </w:rPr>
        <w:t>е</w:t>
      </w:r>
      <w:r w:rsidRPr="00BA00B1">
        <w:rPr>
          <w:color w:val="000000"/>
          <w:position w:val="2"/>
          <w:sz w:val="26"/>
          <w:szCs w:val="26"/>
        </w:rPr>
        <w:t>на</w:t>
      </w:r>
      <w:r w:rsidRPr="00BA00B1">
        <w:rPr>
          <w:color w:val="000000"/>
          <w:spacing w:val="-12"/>
          <w:position w:val="2"/>
          <w:sz w:val="26"/>
          <w:szCs w:val="26"/>
        </w:rPr>
        <w:t xml:space="preserve"> </w:t>
      </w:r>
      <w:r w:rsidRPr="00BA00B1">
        <w:rPr>
          <w:color w:val="000000"/>
          <w:position w:val="2"/>
          <w:sz w:val="26"/>
          <w:szCs w:val="26"/>
        </w:rPr>
        <w:t>в</w:t>
      </w:r>
      <w:r w:rsidRPr="00BA00B1">
        <w:rPr>
          <w:color w:val="000000"/>
          <w:spacing w:val="-1"/>
          <w:position w:val="2"/>
          <w:sz w:val="26"/>
          <w:szCs w:val="26"/>
        </w:rPr>
        <w:t xml:space="preserve"> </w:t>
      </w:r>
      <w:r w:rsidRPr="00BA00B1">
        <w:rPr>
          <w:color w:val="000000"/>
          <w:position w:val="2"/>
          <w:sz w:val="26"/>
          <w:szCs w:val="26"/>
        </w:rPr>
        <w:t>р</w:t>
      </w:r>
      <w:r w:rsidRPr="00BA00B1">
        <w:rPr>
          <w:color w:val="000000"/>
          <w:spacing w:val="1"/>
          <w:position w:val="2"/>
          <w:sz w:val="26"/>
          <w:szCs w:val="26"/>
        </w:rPr>
        <w:t>аз</w:t>
      </w:r>
      <w:r w:rsidRPr="00BA00B1">
        <w:rPr>
          <w:color w:val="000000"/>
          <w:spacing w:val="-1"/>
          <w:position w:val="2"/>
          <w:sz w:val="26"/>
          <w:szCs w:val="26"/>
        </w:rPr>
        <w:t>м</w:t>
      </w:r>
      <w:r w:rsidRPr="00BA00B1">
        <w:rPr>
          <w:color w:val="000000"/>
          <w:position w:val="2"/>
          <w:sz w:val="26"/>
          <w:szCs w:val="26"/>
        </w:rPr>
        <w:t>ере</w:t>
      </w:r>
      <w:r w:rsidRPr="00BA00B1">
        <w:rPr>
          <w:color w:val="000000"/>
          <w:spacing w:val="-7"/>
          <w:position w:val="2"/>
          <w:sz w:val="26"/>
          <w:szCs w:val="26"/>
        </w:rPr>
        <w:t xml:space="preserve"> </w:t>
      </w:r>
      <w:r w:rsidRPr="00BA00B1">
        <w:rPr>
          <w:color w:val="000000"/>
          <w:position w:val="2"/>
          <w:sz w:val="26"/>
          <w:szCs w:val="26"/>
        </w:rPr>
        <w:t>более</w:t>
      </w:r>
      <w:r w:rsidRPr="00BA00B1">
        <w:rPr>
          <w:color w:val="000000"/>
          <w:spacing w:val="-6"/>
          <w:position w:val="2"/>
          <w:sz w:val="26"/>
          <w:szCs w:val="26"/>
        </w:rPr>
        <w:t xml:space="preserve"> </w:t>
      </w:r>
      <w:r w:rsidRPr="00BA00B1">
        <w:rPr>
          <w:color w:val="000000"/>
          <w:position w:val="2"/>
          <w:sz w:val="26"/>
          <w:szCs w:val="26"/>
        </w:rPr>
        <w:t>10</w:t>
      </w:r>
      <w:r w:rsidRPr="00BA00B1">
        <w:rPr>
          <w:color w:val="000000"/>
          <w:spacing w:val="2"/>
          <w:position w:val="2"/>
          <w:sz w:val="26"/>
          <w:szCs w:val="26"/>
        </w:rPr>
        <w:t xml:space="preserve"> </w:t>
      </w:r>
      <w:r w:rsidRPr="00BA00B1">
        <w:rPr>
          <w:color w:val="000000"/>
          <w:position w:val="2"/>
          <w:sz w:val="26"/>
          <w:szCs w:val="26"/>
        </w:rPr>
        <w:t>%.</w:t>
      </w:r>
    </w:p>
    <w:p w14:paraId="023E3943" w14:textId="77777777" w:rsidR="003C39C0" w:rsidRPr="00BA00B1" w:rsidRDefault="003C39C0" w:rsidP="00C22502">
      <w:pPr>
        <w:widowControl w:val="0"/>
        <w:autoSpaceDE w:val="0"/>
        <w:autoSpaceDN w:val="0"/>
        <w:adjustRightInd w:val="0"/>
        <w:spacing w:line="450" w:lineRule="atLeast"/>
        <w:ind w:right="13" w:firstLine="567"/>
        <w:rPr>
          <w:color w:val="000000"/>
          <w:sz w:val="26"/>
          <w:szCs w:val="26"/>
        </w:rPr>
      </w:pPr>
      <w:r w:rsidRPr="00BA00B1">
        <w:rPr>
          <w:color w:val="000000"/>
          <w:sz w:val="26"/>
          <w:szCs w:val="26"/>
        </w:rPr>
        <w:t>При на</w:t>
      </w:r>
      <w:r w:rsidRPr="00BA00B1">
        <w:rPr>
          <w:color w:val="000000"/>
          <w:spacing w:val="1"/>
          <w:sz w:val="26"/>
          <w:szCs w:val="26"/>
        </w:rPr>
        <w:t>л</w:t>
      </w:r>
      <w:r w:rsidRPr="00BA00B1">
        <w:rPr>
          <w:color w:val="000000"/>
          <w:sz w:val="26"/>
          <w:szCs w:val="26"/>
        </w:rPr>
        <w:t xml:space="preserve">ичии </w:t>
      </w:r>
      <w:r w:rsidRPr="00BA00B1">
        <w:rPr>
          <w:color w:val="000000"/>
          <w:spacing w:val="25"/>
          <w:sz w:val="26"/>
          <w:szCs w:val="26"/>
        </w:rPr>
        <w:t xml:space="preserve"> </w:t>
      </w:r>
      <w:r w:rsidRPr="00BA00B1">
        <w:rPr>
          <w:color w:val="000000"/>
          <w:sz w:val="26"/>
          <w:szCs w:val="26"/>
        </w:rPr>
        <w:t xml:space="preserve">в </w:t>
      </w:r>
      <w:r w:rsidRPr="00BA00B1">
        <w:rPr>
          <w:color w:val="000000"/>
          <w:spacing w:val="32"/>
          <w:sz w:val="26"/>
          <w:szCs w:val="26"/>
        </w:rPr>
        <w:t xml:space="preserve"> </w:t>
      </w:r>
      <w:r w:rsidRPr="00BA00B1">
        <w:rPr>
          <w:color w:val="000000"/>
          <w:sz w:val="26"/>
          <w:szCs w:val="26"/>
        </w:rPr>
        <w:t>си</w:t>
      </w:r>
      <w:r w:rsidRPr="00BA00B1">
        <w:rPr>
          <w:color w:val="000000"/>
          <w:spacing w:val="3"/>
          <w:sz w:val="26"/>
          <w:szCs w:val="26"/>
        </w:rPr>
        <w:t>с</w:t>
      </w:r>
      <w:r w:rsidRPr="00BA00B1">
        <w:rPr>
          <w:color w:val="000000"/>
          <w:sz w:val="26"/>
          <w:szCs w:val="26"/>
        </w:rPr>
        <w:t>те</w:t>
      </w:r>
      <w:r w:rsidRPr="00BA00B1">
        <w:rPr>
          <w:color w:val="000000"/>
          <w:spacing w:val="-1"/>
          <w:sz w:val="26"/>
          <w:szCs w:val="26"/>
        </w:rPr>
        <w:t>м</w:t>
      </w:r>
      <w:r w:rsidRPr="00BA00B1">
        <w:rPr>
          <w:color w:val="000000"/>
          <w:sz w:val="26"/>
          <w:szCs w:val="26"/>
        </w:rPr>
        <w:t xml:space="preserve">е </w:t>
      </w:r>
      <w:r w:rsidRPr="00BA00B1">
        <w:rPr>
          <w:color w:val="000000"/>
          <w:spacing w:val="24"/>
          <w:sz w:val="26"/>
          <w:szCs w:val="26"/>
        </w:rPr>
        <w:t xml:space="preserve"> </w:t>
      </w:r>
      <w:r w:rsidRPr="00BA00B1">
        <w:rPr>
          <w:color w:val="000000"/>
          <w:spacing w:val="2"/>
          <w:sz w:val="26"/>
          <w:szCs w:val="26"/>
        </w:rPr>
        <w:t>т</w:t>
      </w:r>
      <w:r w:rsidRPr="00BA00B1">
        <w:rPr>
          <w:color w:val="000000"/>
          <w:sz w:val="26"/>
          <w:szCs w:val="26"/>
        </w:rPr>
        <w:t>еп</w:t>
      </w:r>
      <w:r w:rsidRPr="00BA00B1">
        <w:rPr>
          <w:color w:val="000000"/>
          <w:spacing w:val="3"/>
          <w:sz w:val="26"/>
          <w:szCs w:val="26"/>
        </w:rPr>
        <w:t>л</w:t>
      </w:r>
      <w:r w:rsidRPr="00BA00B1">
        <w:rPr>
          <w:color w:val="000000"/>
          <w:sz w:val="26"/>
          <w:szCs w:val="26"/>
        </w:rPr>
        <w:t>осна</w:t>
      </w:r>
      <w:r w:rsidRPr="00BA00B1">
        <w:rPr>
          <w:color w:val="000000"/>
          <w:spacing w:val="1"/>
          <w:sz w:val="26"/>
          <w:szCs w:val="26"/>
        </w:rPr>
        <w:t>бж</w:t>
      </w:r>
      <w:r w:rsidRPr="00BA00B1">
        <w:rPr>
          <w:color w:val="000000"/>
          <w:sz w:val="26"/>
          <w:szCs w:val="26"/>
        </w:rPr>
        <w:t>ен</w:t>
      </w:r>
      <w:r w:rsidRPr="00BA00B1">
        <w:rPr>
          <w:color w:val="000000"/>
          <w:spacing w:val="3"/>
          <w:sz w:val="26"/>
          <w:szCs w:val="26"/>
        </w:rPr>
        <w:t>и</w:t>
      </w:r>
      <w:r w:rsidRPr="00BA00B1">
        <w:rPr>
          <w:color w:val="000000"/>
          <w:sz w:val="26"/>
          <w:szCs w:val="26"/>
        </w:rPr>
        <w:t xml:space="preserve">я </w:t>
      </w:r>
      <w:r w:rsidRPr="00BA00B1">
        <w:rPr>
          <w:color w:val="000000"/>
          <w:spacing w:val="16"/>
          <w:sz w:val="26"/>
          <w:szCs w:val="26"/>
        </w:rPr>
        <w:t xml:space="preserve"> </w:t>
      </w:r>
      <w:r w:rsidRPr="00BA00B1">
        <w:rPr>
          <w:color w:val="000000"/>
          <w:sz w:val="26"/>
          <w:szCs w:val="26"/>
        </w:rPr>
        <w:t>нескол</w:t>
      </w:r>
      <w:r w:rsidRPr="00BA00B1">
        <w:rPr>
          <w:color w:val="000000"/>
          <w:spacing w:val="1"/>
          <w:sz w:val="26"/>
          <w:szCs w:val="26"/>
        </w:rPr>
        <w:t>ь</w:t>
      </w:r>
      <w:r w:rsidRPr="00BA00B1">
        <w:rPr>
          <w:color w:val="000000"/>
          <w:spacing w:val="-1"/>
          <w:sz w:val="26"/>
          <w:szCs w:val="26"/>
        </w:rPr>
        <w:t>к</w:t>
      </w:r>
      <w:r w:rsidRPr="00BA00B1">
        <w:rPr>
          <w:color w:val="000000"/>
          <w:sz w:val="26"/>
          <w:szCs w:val="26"/>
        </w:rPr>
        <w:t xml:space="preserve">их </w:t>
      </w:r>
      <w:r w:rsidRPr="00BA00B1">
        <w:rPr>
          <w:color w:val="000000"/>
          <w:spacing w:val="21"/>
          <w:sz w:val="26"/>
          <w:szCs w:val="26"/>
        </w:rPr>
        <w:t xml:space="preserve"> </w:t>
      </w:r>
      <w:r w:rsidRPr="00BA00B1">
        <w:rPr>
          <w:color w:val="000000"/>
          <w:sz w:val="26"/>
          <w:szCs w:val="26"/>
        </w:rPr>
        <w:t>ист</w:t>
      </w:r>
      <w:r w:rsidRPr="00BA00B1">
        <w:rPr>
          <w:color w:val="000000"/>
          <w:spacing w:val="2"/>
          <w:sz w:val="26"/>
          <w:szCs w:val="26"/>
        </w:rPr>
        <w:t>о</w:t>
      </w:r>
      <w:r w:rsidRPr="00BA00B1">
        <w:rPr>
          <w:color w:val="000000"/>
          <w:spacing w:val="1"/>
          <w:sz w:val="26"/>
          <w:szCs w:val="26"/>
        </w:rPr>
        <w:t>ч</w:t>
      </w:r>
      <w:r w:rsidRPr="00BA00B1">
        <w:rPr>
          <w:color w:val="000000"/>
          <w:sz w:val="26"/>
          <w:szCs w:val="26"/>
        </w:rPr>
        <w:t>н</w:t>
      </w:r>
      <w:r w:rsidRPr="00BA00B1">
        <w:rPr>
          <w:color w:val="000000"/>
          <w:spacing w:val="1"/>
          <w:sz w:val="26"/>
          <w:szCs w:val="26"/>
        </w:rPr>
        <w:t>и</w:t>
      </w:r>
      <w:r w:rsidRPr="00BA00B1">
        <w:rPr>
          <w:color w:val="000000"/>
          <w:spacing w:val="-1"/>
          <w:sz w:val="26"/>
          <w:szCs w:val="26"/>
        </w:rPr>
        <w:t>к</w:t>
      </w:r>
      <w:r w:rsidRPr="00BA00B1">
        <w:rPr>
          <w:color w:val="000000"/>
          <w:sz w:val="26"/>
          <w:szCs w:val="26"/>
        </w:rPr>
        <w:t xml:space="preserve">ов </w:t>
      </w:r>
      <w:r w:rsidRPr="00BA00B1">
        <w:rPr>
          <w:color w:val="000000"/>
          <w:spacing w:val="20"/>
          <w:sz w:val="26"/>
          <w:szCs w:val="26"/>
        </w:rPr>
        <w:t xml:space="preserve"> </w:t>
      </w:r>
      <w:r w:rsidRPr="00BA00B1">
        <w:rPr>
          <w:color w:val="000000"/>
          <w:sz w:val="26"/>
          <w:szCs w:val="26"/>
        </w:rPr>
        <w:t>тепл</w:t>
      </w:r>
      <w:r w:rsidRPr="00BA00B1">
        <w:rPr>
          <w:color w:val="000000"/>
          <w:spacing w:val="3"/>
          <w:sz w:val="26"/>
          <w:szCs w:val="26"/>
        </w:rPr>
        <w:t>о</w:t>
      </w:r>
      <w:r w:rsidRPr="00BA00B1">
        <w:rPr>
          <w:color w:val="000000"/>
          <w:sz w:val="26"/>
          <w:szCs w:val="26"/>
        </w:rPr>
        <w:t xml:space="preserve">вой </w:t>
      </w:r>
      <w:r w:rsidRPr="00BA00B1">
        <w:rPr>
          <w:color w:val="000000"/>
          <w:spacing w:val="-1"/>
          <w:sz w:val="26"/>
          <w:szCs w:val="26"/>
        </w:rPr>
        <w:t>э</w:t>
      </w:r>
      <w:r w:rsidRPr="00BA00B1">
        <w:rPr>
          <w:color w:val="000000"/>
          <w:sz w:val="26"/>
          <w:szCs w:val="26"/>
        </w:rPr>
        <w:t>нергии</w:t>
      </w:r>
      <w:r w:rsidRPr="00BA00B1">
        <w:rPr>
          <w:color w:val="000000"/>
          <w:spacing w:val="-9"/>
          <w:sz w:val="26"/>
          <w:szCs w:val="26"/>
        </w:rPr>
        <w:t xml:space="preserve"> </w:t>
      </w:r>
      <w:r w:rsidRPr="00BA00B1">
        <w:rPr>
          <w:color w:val="000000"/>
          <w:spacing w:val="2"/>
          <w:sz w:val="26"/>
          <w:szCs w:val="26"/>
        </w:rPr>
        <w:t>о</w:t>
      </w:r>
      <w:r w:rsidRPr="00BA00B1">
        <w:rPr>
          <w:color w:val="000000"/>
          <w:sz w:val="26"/>
          <w:szCs w:val="26"/>
        </w:rPr>
        <w:t>бщий</w:t>
      </w:r>
      <w:r w:rsidRPr="00BA00B1">
        <w:rPr>
          <w:color w:val="000000"/>
          <w:spacing w:val="-7"/>
          <w:sz w:val="26"/>
          <w:szCs w:val="26"/>
        </w:rPr>
        <w:t xml:space="preserve"> </w:t>
      </w:r>
      <w:r w:rsidRPr="00BA00B1">
        <w:rPr>
          <w:color w:val="000000"/>
          <w:spacing w:val="1"/>
          <w:sz w:val="26"/>
          <w:szCs w:val="26"/>
        </w:rPr>
        <w:t>п</w:t>
      </w:r>
      <w:r w:rsidRPr="00BA00B1">
        <w:rPr>
          <w:color w:val="000000"/>
          <w:spacing w:val="2"/>
          <w:sz w:val="26"/>
          <w:szCs w:val="26"/>
        </w:rPr>
        <w:t>о</w:t>
      </w:r>
      <w:r w:rsidRPr="00BA00B1">
        <w:rPr>
          <w:color w:val="000000"/>
          <w:spacing w:val="-1"/>
          <w:sz w:val="26"/>
          <w:szCs w:val="26"/>
        </w:rPr>
        <w:t>к</w:t>
      </w:r>
      <w:r w:rsidRPr="00BA00B1">
        <w:rPr>
          <w:color w:val="000000"/>
          <w:sz w:val="26"/>
          <w:szCs w:val="26"/>
        </w:rPr>
        <w:t>а</w:t>
      </w:r>
      <w:r w:rsidRPr="00BA00B1">
        <w:rPr>
          <w:color w:val="000000"/>
          <w:spacing w:val="3"/>
          <w:sz w:val="26"/>
          <w:szCs w:val="26"/>
        </w:rPr>
        <w:t>з</w:t>
      </w:r>
      <w:r w:rsidRPr="00BA00B1">
        <w:rPr>
          <w:color w:val="000000"/>
          <w:sz w:val="26"/>
          <w:szCs w:val="26"/>
        </w:rPr>
        <w:t>атель</w:t>
      </w:r>
      <w:r w:rsidRPr="00BA00B1">
        <w:rPr>
          <w:color w:val="000000"/>
          <w:spacing w:val="-12"/>
          <w:sz w:val="26"/>
          <w:szCs w:val="26"/>
        </w:rPr>
        <w:t xml:space="preserve"> </w:t>
      </w:r>
      <w:r w:rsidRPr="00BA00B1">
        <w:rPr>
          <w:color w:val="000000"/>
          <w:sz w:val="26"/>
          <w:szCs w:val="26"/>
        </w:rPr>
        <w:t>опр</w:t>
      </w:r>
      <w:r w:rsidRPr="00BA00B1">
        <w:rPr>
          <w:color w:val="000000"/>
          <w:spacing w:val="2"/>
          <w:sz w:val="26"/>
          <w:szCs w:val="26"/>
        </w:rPr>
        <w:t>е</w:t>
      </w:r>
      <w:r w:rsidRPr="00BA00B1">
        <w:rPr>
          <w:color w:val="000000"/>
          <w:sz w:val="26"/>
          <w:szCs w:val="26"/>
        </w:rPr>
        <w:t>дел</w:t>
      </w:r>
      <w:r w:rsidRPr="00BA00B1">
        <w:rPr>
          <w:color w:val="000000"/>
          <w:spacing w:val="1"/>
          <w:sz w:val="26"/>
          <w:szCs w:val="26"/>
        </w:rPr>
        <w:t>я</w:t>
      </w:r>
      <w:r w:rsidRPr="00BA00B1">
        <w:rPr>
          <w:color w:val="000000"/>
          <w:sz w:val="26"/>
          <w:szCs w:val="26"/>
        </w:rPr>
        <w:t>ется</w:t>
      </w:r>
      <w:r w:rsidRPr="00BA00B1">
        <w:rPr>
          <w:color w:val="000000"/>
          <w:spacing w:val="-15"/>
          <w:sz w:val="26"/>
          <w:szCs w:val="26"/>
        </w:rPr>
        <w:t xml:space="preserve"> </w:t>
      </w:r>
      <w:r w:rsidRPr="00BA00B1">
        <w:rPr>
          <w:color w:val="000000"/>
          <w:spacing w:val="3"/>
          <w:sz w:val="26"/>
          <w:szCs w:val="26"/>
        </w:rPr>
        <w:t>п</w:t>
      </w:r>
      <w:r w:rsidRPr="00BA00B1">
        <w:rPr>
          <w:color w:val="000000"/>
          <w:sz w:val="26"/>
          <w:szCs w:val="26"/>
        </w:rPr>
        <w:t>о</w:t>
      </w:r>
      <w:r w:rsidRPr="00BA00B1">
        <w:rPr>
          <w:color w:val="000000"/>
          <w:spacing w:val="-3"/>
          <w:sz w:val="26"/>
          <w:szCs w:val="26"/>
        </w:rPr>
        <w:t xml:space="preserve"> </w:t>
      </w:r>
      <w:r w:rsidRPr="00BA00B1">
        <w:rPr>
          <w:color w:val="000000"/>
          <w:sz w:val="26"/>
          <w:szCs w:val="26"/>
        </w:rPr>
        <w:t>фор</w:t>
      </w:r>
      <w:r w:rsidRPr="00BA00B1">
        <w:rPr>
          <w:color w:val="000000"/>
          <w:spacing w:val="4"/>
          <w:sz w:val="26"/>
          <w:szCs w:val="26"/>
        </w:rPr>
        <w:t>м</w:t>
      </w:r>
      <w:r w:rsidRPr="00BA00B1">
        <w:rPr>
          <w:color w:val="000000"/>
          <w:spacing w:val="-5"/>
          <w:sz w:val="26"/>
          <w:szCs w:val="26"/>
        </w:rPr>
        <w:t>у</w:t>
      </w:r>
      <w:r w:rsidRPr="00BA00B1">
        <w:rPr>
          <w:color w:val="000000"/>
          <w:spacing w:val="2"/>
          <w:sz w:val="26"/>
          <w:szCs w:val="26"/>
        </w:rPr>
        <w:t>л</w:t>
      </w:r>
      <w:r w:rsidRPr="00BA00B1">
        <w:rPr>
          <w:color w:val="000000"/>
          <w:sz w:val="26"/>
          <w:szCs w:val="26"/>
        </w:rPr>
        <w:t>е:</w:t>
      </w:r>
    </w:p>
    <w:p w14:paraId="747F0DCA" w14:textId="76A5145D" w:rsidR="00043520" w:rsidRPr="00BA00B1" w:rsidRDefault="006D1B34" w:rsidP="00C22502">
      <w:pPr>
        <w:widowControl w:val="0"/>
        <w:autoSpaceDE w:val="0"/>
        <w:autoSpaceDN w:val="0"/>
        <w:adjustRightInd w:val="0"/>
        <w:spacing w:line="450" w:lineRule="atLeast"/>
        <w:ind w:left="2268" w:right="13" w:firstLine="708"/>
        <w:jc w:val="both"/>
        <w:rPr>
          <w:color w:val="000000"/>
          <w:sz w:val="26"/>
          <w:szCs w:val="26"/>
        </w:rPr>
      </w:pPr>
      <m:oMath>
        <m:sSubSup>
          <m:sSubSupPr>
            <m:ctrlPr>
              <w:rPr>
                <w:rFonts w:ascii="Cambria Math" w:hAnsi="Cambria Math" w:cs="Cambria Math"/>
                <w:i/>
                <w:color w:val="000000"/>
                <w:sz w:val="26"/>
                <w:szCs w:val="26"/>
              </w:rPr>
            </m:ctrlPr>
          </m:sSubSupPr>
          <m:e>
            <m:r>
              <w:rPr>
                <w:rFonts w:ascii="Cambria Math" w:hAnsi="Cambria Math" w:cs="Cambria Math"/>
                <w:color w:val="000000"/>
                <w:sz w:val="26"/>
                <w:szCs w:val="26"/>
              </w:rPr>
              <m:t>К</m:t>
            </m:r>
          </m:e>
          <m:sub>
            <m:r>
              <w:rPr>
                <w:rFonts w:ascii="Cambria Math" w:hAnsi="Cambria Math" w:cs="Cambria Math"/>
                <w:color w:val="000000"/>
                <w:sz w:val="26"/>
                <w:szCs w:val="26"/>
              </w:rPr>
              <m:t>б</m:t>
            </m:r>
          </m:sub>
          <m:sup>
            <m:r>
              <w:rPr>
                <w:rFonts w:ascii="Cambria Math" w:hAnsi="Cambria Math" w:cs="Cambria Math"/>
                <w:color w:val="000000"/>
                <w:sz w:val="26"/>
                <w:szCs w:val="26"/>
              </w:rPr>
              <m:t>общ</m:t>
            </m:r>
          </m:sup>
        </m:sSubSup>
        <m:r>
          <m:rPr>
            <m:sty m:val="p"/>
          </m:rPr>
          <w:rPr>
            <w:rFonts w:ascii="Cambria Math" w:hAnsi="Cambria Math" w:cs="Cambria Math"/>
            <w:color w:val="000000"/>
            <w:sz w:val="26"/>
            <w:szCs w:val="26"/>
          </w:rPr>
          <m:t>=</m:t>
        </m:r>
        <m:f>
          <m:fPr>
            <m:ctrlPr>
              <w:rPr>
                <w:rFonts w:ascii="Cambria Math" w:hAnsi="Cambria Math"/>
                <w:color w:val="000000"/>
                <w:sz w:val="26"/>
                <w:szCs w:val="26"/>
              </w:rPr>
            </m:ctrlPr>
          </m:fPr>
          <m:num>
            <m:sSub>
              <m:sSubPr>
                <m:ctrlPr>
                  <w:rPr>
                    <w:rFonts w:ascii="Cambria Math" w:hAnsi="Cambria Math"/>
                    <w:i/>
                    <w:color w:val="000000"/>
                    <w:sz w:val="26"/>
                    <w:szCs w:val="26"/>
                  </w:rPr>
                </m:ctrlPr>
              </m:sSubPr>
              <m:e>
                <m:r>
                  <w:rPr>
                    <w:rFonts w:ascii="Cambria Math" w:hAnsi="Cambria Math"/>
                    <w:color w:val="000000"/>
                    <w:sz w:val="26"/>
                    <w:szCs w:val="26"/>
                    <w:lang w:val="en-US"/>
                  </w:rPr>
                  <m:t>Q</m:t>
                </m:r>
              </m:e>
              <m:sub>
                <m:r>
                  <w:rPr>
                    <w:rFonts w:ascii="Cambria Math" w:hAnsi="Cambria Math"/>
                    <w:color w:val="000000"/>
                    <w:sz w:val="26"/>
                    <w:szCs w:val="26"/>
                  </w:rPr>
                  <m:t>i</m:t>
                </m:r>
              </m:sub>
            </m:sSub>
            <m:r>
              <w:rPr>
                <w:rFonts w:ascii="Cambria Math" w:hAnsi="Cambria Math"/>
                <w:color w:val="000000"/>
                <w:sz w:val="26"/>
                <w:szCs w:val="26"/>
              </w:rPr>
              <m:t>+</m:t>
            </m:r>
            <m:sSubSup>
              <m:sSubSupPr>
                <m:ctrlPr>
                  <w:rPr>
                    <w:rFonts w:ascii="Cambria Math" w:hAnsi="Cambria Math"/>
                    <w:i/>
                    <w:color w:val="000000"/>
                    <w:sz w:val="26"/>
                    <w:szCs w:val="26"/>
                  </w:rPr>
                </m:ctrlPr>
              </m:sSubSupPr>
              <m:e>
                <m:r>
                  <w:rPr>
                    <w:rFonts w:ascii="Cambria Math" w:hAnsi="Cambria Math"/>
                    <w:color w:val="000000"/>
                    <w:sz w:val="26"/>
                    <w:szCs w:val="26"/>
                  </w:rPr>
                  <m:t>K</m:t>
                </m:r>
              </m:e>
              <m:sub>
                <m:r>
                  <w:rPr>
                    <w:rFonts w:ascii="Cambria Math" w:hAnsi="Cambria Math"/>
                    <w:color w:val="000000"/>
                    <w:sz w:val="26"/>
                    <w:szCs w:val="26"/>
                  </w:rPr>
                  <m:t>б</m:t>
                </m:r>
              </m:sub>
              <m:sup>
                <m:r>
                  <w:rPr>
                    <w:rFonts w:ascii="Cambria Math" w:hAnsi="Cambria Math"/>
                    <w:color w:val="000000"/>
                    <w:sz w:val="26"/>
                    <w:szCs w:val="26"/>
                  </w:rPr>
                  <m:t xml:space="preserve">ист </m:t>
                </m:r>
                <m:r>
                  <w:rPr>
                    <w:rFonts w:ascii="Cambria Math" w:hAnsi="Cambria Math"/>
                    <w:color w:val="000000"/>
                    <w:sz w:val="26"/>
                    <w:szCs w:val="26"/>
                    <w:lang w:val="en-US"/>
                  </w:rPr>
                  <m:t>i</m:t>
                </m:r>
              </m:sup>
            </m:sSubSup>
            <m:r>
              <w:rPr>
                <w:rFonts w:ascii="Cambria Math" w:hAnsi="Cambria Math"/>
                <w:color w:val="000000"/>
                <w:sz w:val="26"/>
                <w:szCs w:val="26"/>
              </w:rPr>
              <m:t>+</m:t>
            </m:r>
            <m:sSub>
              <m:sSubPr>
                <m:ctrlPr>
                  <w:rPr>
                    <w:rFonts w:ascii="Cambria Math" w:hAnsi="Cambria Math"/>
                    <w:i/>
                    <w:color w:val="000000"/>
                    <w:sz w:val="26"/>
                    <w:szCs w:val="26"/>
                  </w:rPr>
                </m:ctrlPr>
              </m:sSubPr>
              <m:e>
                <m:r>
                  <w:rPr>
                    <w:rFonts w:ascii="Cambria Math" w:hAnsi="Cambria Math"/>
                    <w:color w:val="000000"/>
                    <w:sz w:val="26"/>
                    <w:szCs w:val="26"/>
                    <w:lang w:val="en-US"/>
                  </w:rPr>
                  <m:t>Q</m:t>
                </m:r>
              </m:e>
              <m:sub>
                <m:r>
                  <w:rPr>
                    <w:rFonts w:ascii="Cambria Math" w:hAnsi="Cambria Math"/>
                    <w:color w:val="000000"/>
                    <w:sz w:val="26"/>
                    <w:szCs w:val="26"/>
                    <w:lang w:val="en-US"/>
                  </w:rPr>
                  <m:t>n</m:t>
                </m:r>
              </m:sub>
            </m:sSub>
            <m:r>
              <w:rPr>
                <w:rFonts w:ascii="Cambria Math" w:hAnsi="Cambria Math"/>
                <w:color w:val="000000"/>
                <w:sz w:val="26"/>
                <w:szCs w:val="26"/>
              </w:rPr>
              <m:t>+</m:t>
            </m:r>
            <m:sSubSup>
              <m:sSubSupPr>
                <m:ctrlPr>
                  <w:rPr>
                    <w:rFonts w:ascii="Cambria Math" w:hAnsi="Cambria Math"/>
                    <w:i/>
                    <w:color w:val="000000"/>
                    <w:sz w:val="26"/>
                    <w:szCs w:val="26"/>
                  </w:rPr>
                </m:ctrlPr>
              </m:sSubSupPr>
              <m:e>
                <m:r>
                  <w:rPr>
                    <w:rFonts w:ascii="Cambria Math" w:hAnsi="Cambria Math"/>
                    <w:color w:val="000000"/>
                    <w:sz w:val="26"/>
                    <w:szCs w:val="26"/>
                  </w:rPr>
                  <m:t>K</m:t>
                </m:r>
              </m:e>
              <m:sub>
                <m:r>
                  <w:rPr>
                    <w:rFonts w:ascii="Cambria Math" w:hAnsi="Cambria Math"/>
                    <w:color w:val="000000"/>
                    <w:sz w:val="26"/>
                    <w:szCs w:val="26"/>
                  </w:rPr>
                  <m:t>б</m:t>
                </m:r>
              </m:sub>
              <m:sup>
                <m:r>
                  <w:rPr>
                    <w:rFonts w:ascii="Cambria Math" w:hAnsi="Cambria Math"/>
                    <w:color w:val="000000"/>
                    <w:sz w:val="26"/>
                    <w:szCs w:val="26"/>
                  </w:rPr>
                  <m:t xml:space="preserve">ист </m:t>
                </m:r>
                <m:r>
                  <w:rPr>
                    <w:rFonts w:ascii="Cambria Math" w:hAnsi="Cambria Math"/>
                    <w:color w:val="000000"/>
                    <w:sz w:val="26"/>
                    <w:szCs w:val="26"/>
                    <w:lang w:val="en-US"/>
                  </w:rPr>
                  <m:t>n</m:t>
                </m:r>
              </m:sup>
            </m:sSubSup>
          </m:num>
          <m:den>
            <m:sSub>
              <m:sSubPr>
                <m:ctrlPr>
                  <w:rPr>
                    <w:rFonts w:ascii="Cambria Math" w:hAnsi="Cambria Math"/>
                    <w:i/>
                    <w:color w:val="000000"/>
                    <w:sz w:val="26"/>
                    <w:szCs w:val="26"/>
                  </w:rPr>
                </m:ctrlPr>
              </m:sSubPr>
              <m:e>
                <m:r>
                  <w:rPr>
                    <w:rFonts w:ascii="Cambria Math" w:hAnsi="Cambria Math"/>
                    <w:color w:val="000000"/>
                    <w:sz w:val="26"/>
                    <w:szCs w:val="26"/>
                    <w:lang w:val="en-US"/>
                  </w:rPr>
                  <m:t>Q</m:t>
                </m:r>
              </m:e>
              <m:sub>
                <m:r>
                  <w:rPr>
                    <w:rFonts w:ascii="Cambria Math" w:hAnsi="Cambria Math"/>
                    <w:color w:val="000000"/>
                    <w:sz w:val="26"/>
                    <w:szCs w:val="26"/>
                  </w:rPr>
                  <m:t>i</m:t>
                </m:r>
              </m:sub>
            </m:sSub>
            <m:r>
              <w:rPr>
                <w:rFonts w:ascii="Cambria Math" w:hAnsi="Cambria Math"/>
                <w:color w:val="000000"/>
                <w:sz w:val="26"/>
                <w:szCs w:val="26"/>
              </w:rPr>
              <m:t>+</m:t>
            </m:r>
            <m:sSub>
              <m:sSubPr>
                <m:ctrlPr>
                  <w:rPr>
                    <w:rFonts w:ascii="Cambria Math" w:hAnsi="Cambria Math"/>
                    <w:i/>
                    <w:color w:val="000000"/>
                    <w:sz w:val="26"/>
                    <w:szCs w:val="26"/>
                  </w:rPr>
                </m:ctrlPr>
              </m:sSubPr>
              <m:e>
                <m:r>
                  <w:rPr>
                    <w:rFonts w:ascii="Cambria Math" w:hAnsi="Cambria Math"/>
                    <w:color w:val="000000"/>
                    <w:sz w:val="26"/>
                    <w:szCs w:val="26"/>
                    <w:lang w:val="en-US"/>
                  </w:rPr>
                  <m:t>Q</m:t>
                </m:r>
              </m:e>
              <m:sub>
                <m:r>
                  <w:rPr>
                    <w:rFonts w:ascii="Cambria Math" w:hAnsi="Cambria Math"/>
                    <w:color w:val="000000"/>
                    <w:sz w:val="26"/>
                    <w:szCs w:val="26"/>
                    <w:lang w:val="en-US"/>
                  </w:rPr>
                  <m:t>n</m:t>
                </m:r>
              </m:sub>
            </m:sSub>
          </m:den>
        </m:f>
      </m:oMath>
      <w:r w:rsidR="00043520" w:rsidRPr="00BA00B1">
        <w:rPr>
          <w:color w:val="000000"/>
          <w:sz w:val="26"/>
          <w:szCs w:val="26"/>
        </w:rPr>
        <w:t xml:space="preserve">      (4)</w:t>
      </w:r>
    </w:p>
    <w:p w14:paraId="4940F1FF" w14:textId="77777777" w:rsidR="00043520" w:rsidRPr="00BA00B1" w:rsidRDefault="00043520" w:rsidP="00C22502">
      <w:pPr>
        <w:widowControl w:val="0"/>
        <w:autoSpaceDE w:val="0"/>
        <w:autoSpaceDN w:val="0"/>
        <w:adjustRightInd w:val="0"/>
        <w:spacing w:line="450" w:lineRule="atLeast"/>
        <w:ind w:left="102" w:right="13" w:firstLine="708"/>
        <w:rPr>
          <w:color w:val="000000"/>
          <w:sz w:val="26"/>
          <w:szCs w:val="26"/>
        </w:rPr>
      </w:pPr>
    </w:p>
    <w:p w14:paraId="5B90A7F7" w14:textId="31D231A8" w:rsidR="00043520" w:rsidRPr="00BA00B1" w:rsidRDefault="00043520" w:rsidP="00C22502">
      <w:pPr>
        <w:widowControl w:val="0"/>
        <w:tabs>
          <w:tab w:val="left" w:pos="2340"/>
        </w:tabs>
        <w:autoSpaceDE w:val="0"/>
        <w:autoSpaceDN w:val="0"/>
        <w:adjustRightInd w:val="0"/>
        <w:spacing w:line="360" w:lineRule="auto"/>
        <w:ind w:right="13" w:firstLine="567"/>
        <w:rPr>
          <w:color w:val="000000"/>
          <w:sz w:val="26"/>
          <w:szCs w:val="26"/>
        </w:rPr>
      </w:pPr>
      <w:r w:rsidRPr="00BA00B1">
        <w:rPr>
          <w:color w:val="000000"/>
          <w:position w:val="2"/>
          <w:sz w:val="26"/>
          <w:szCs w:val="26"/>
        </w:rPr>
        <w:t>где</w:t>
      </w:r>
      <w:r w:rsidRPr="00BA00B1">
        <w:rPr>
          <w:color w:val="000000"/>
          <w:spacing w:val="36"/>
          <w:position w:val="2"/>
          <w:sz w:val="26"/>
          <w:szCs w:val="26"/>
        </w:rPr>
        <w:t xml:space="preserve"> </w:t>
      </w:r>
      <m:oMath>
        <m:sSubSup>
          <m:sSubSupPr>
            <m:ctrlPr>
              <w:rPr>
                <w:rFonts w:ascii="Cambria Math" w:hAnsi="Cambria Math"/>
                <w:i/>
                <w:color w:val="000000"/>
                <w:sz w:val="26"/>
                <w:szCs w:val="26"/>
              </w:rPr>
            </m:ctrlPr>
          </m:sSubSupPr>
          <m:e>
            <m:r>
              <w:rPr>
                <w:rFonts w:ascii="Cambria Math" w:hAnsi="Cambria Math"/>
                <w:color w:val="000000"/>
                <w:sz w:val="26"/>
                <w:szCs w:val="26"/>
              </w:rPr>
              <m:t>K</m:t>
            </m:r>
          </m:e>
          <m:sub>
            <m:r>
              <w:rPr>
                <w:rFonts w:ascii="Cambria Math" w:hAnsi="Cambria Math"/>
                <w:color w:val="000000"/>
                <w:sz w:val="26"/>
                <w:szCs w:val="26"/>
              </w:rPr>
              <m:t>б</m:t>
            </m:r>
          </m:sub>
          <m:sup>
            <m:r>
              <w:rPr>
                <w:rFonts w:ascii="Cambria Math" w:hAnsi="Cambria Math"/>
                <w:color w:val="000000"/>
                <w:sz w:val="26"/>
                <w:szCs w:val="26"/>
              </w:rPr>
              <m:t xml:space="preserve">ист </m:t>
            </m:r>
            <m:r>
              <w:rPr>
                <w:rFonts w:ascii="Cambria Math" w:hAnsi="Cambria Math"/>
                <w:color w:val="000000"/>
                <w:sz w:val="26"/>
                <w:szCs w:val="26"/>
                <w:lang w:val="en-US"/>
              </w:rPr>
              <m:t>i</m:t>
            </m:r>
          </m:sup>
        </m:sSubSup>
        <m:r>
          <w:rPr>
            <w:rFonts w:ascii="Cambria Math" w:hAnsi="Cambria Math"/>
            <w:color w:val="000000"/>
            <w:sz w:val="26"/>
            <w:szCs w:val="26"/>
          </w:rPr>
          <m:t xml:space="preserve">, </m:t>
        </m:r>
        <m:sSubSup>
          <m:sSubSupPr>
            <m:ctrlPr>
              <w:rPr>
                <w:rFonts w:ascii="Cambria Math" w:hAnsi="Cambria Math"/>
                <w:i/>
                <w:color w:val="000000"/>
                <w:sz w:val="26"/>
                <w:szCs w:val="26"/>
              </w:rPr>
            </m:ctrlPr>
          </m:sSubSupPr>
          <m:e>
            <m:r>
              <w:rPr>
                <w:rFonts w:ascii="Cambria Math" w:hAnsi="Cambria Math"/>
                <w:color w:val="000000"/>
                <w:sz w:val="26"/>
                <w:szCs w:val="26"/>
              </w:rPr>
              <m:t>K</m:t>
            </m:r>
          </m:e>
          <m:sub>
            <m:r>
              <w:rPr>
                <w:rFonts w:ascii="Cambria Math" w:hAnsi="Cambria Math"/>
                <w:color w:val="000000"/>
                <w:sz w:val="26"/>
                <w:szCs w:val="26"/>
              </w:rPr>
              <m:t>б</m:t>
            </m:r>
          </m:sub>
          <m:sup>
            <m:r>
              <w:rPr>
                <w:rFonts w:ascii="Cambria Math" w:hAnsi="Cambria Math"/>
                <w:color w:val="000000"/>
                <w:sz w:val="26"/>
                <w:szCs w:val="26"/>
              </w:rPr>
              <m:t xml:space="preserve">ист </m:t>
            </m:r>
            <m:r>
              <w:rPr>
                <w:rFonts w:ascii="Cambria Math" w:hAnsi="Cambria Math"/>
                <w:color w:val="000000"/>
                <w:sz w:val="26"/>
                <w:szCs w:val="26"/>
                <w:lang w:val="en-US"/>
              </w:rPr>
              <m:t>n</m:t>
            </m:r>
          </m:sup>
        </m:sSubSup>
      </m:oMath>
      <w:r w:rsidRPr="00BA00B1">
        <w:rPr>
          <w:i/>
          <w:iCs/>
          <w:color w:val="000000"/>
          <w:sz w:val="17"/>
          <w:szCs w:val="17"/>
        </w:rPr>
        <w:t xml:space="preserve"> </w:t>
      </w:r>
      <w:r w:rsidRPr="00BA00B1">
        <w:rPr>
          <w:i/>
          <w:iCs/>
          <w:color w:val="000000"/>
          <w:spacing w:val="20"/>
          <w:sz w:val="17"/>
          <w:szCs w:val="17"/>
        </w:rPr>
        <w:t xml:space="preserve"> </w:t>
      </w:r>
      <w:r w:rsidRPr="00BA00B1">
        <w:rPr>
          <w:color w:val="000000"/>
          <w:position w:val="2"/>
          <w:sz w:val="26"/>
          <w:szCs w:val="26"/>
        </w:rPr>
        <w:t>-</w:t>
      </w:r>
      <w:r w:rsidRPr="00BA00B1">
        <w:rPr>
          <w:color w:val="000000"/>
          <w:position w:val="2"/>
          <w:sz w:val="26"/>
          <w:szCs w:val="26"/>
        </w:rPr>
        <w:tab/>
        <w:t>значение показателей надежности отдельных источников тепловой энергии</w:t>
      </w:r>
      <w:r w:rsidRPr="00BA00B1">
        <w:rPr>
          <w:color w:val="000000"/>
          <w:sz w:val="26"/>
          <w:szCs w:val="26"/>
        </w:rPr>
        <w:t>;</w:t>
      </w:r>
    </w:p>
    <w:p w14:paraId="4D4F39BE" w14:textId="77777777" w:rsidR="003C39C0" w:rsidRPr="00BA00B1" w:rsidRDefault="003C39C0" w:rsidP="00C22502">
      <w:pPr>
        <w:widowControl w:val="0"/>
        <w:autoSpaceDE w:val="0"/>
        <w:autoSpaceDN w:val="0"/>
        <w:adjustRightInd w:val="0"/>
        <w:spacing w:line="150" w:lineRule="exact"/>
        <w:ind w:right="13" w:firstLine="567"/>
        <w:rPr>
          <w:color w:val="000000"/>
          <w:sz w:val="15"/>
          <w:szCs w:val="15"/>
        </w:rPr>
      </w:pPr>
    </w:p>
    <w:p w14:paraId="736716EC" w14:textId="77777777" w:rsidR="003C39C0" w:rsidRPr="00BA00B1" w:rsidRDefault="003C39C0" w:rsidP="00C22502">
      <w:pPr>
        <w:widowControl w:val="0"/>
        <w:autoSpaceDE w:val="0"/>
        <w:autoSpaceDN w:val="0"/>
        <w:adjustRightInd w:val="0"/>
        <w:spacing w:line="360" w:lineRule="auto"/>
        <w:ind w:right="13" w:firstLine="567"/>
        <w:jc w:val="both"/>
        <w:rPr>
          <w:color w:val="000000"/>
          <w:sz w:val="26"/>
          <w:szCs w:val="26"/>
        </w:rPr>
      </w:pPr>
      <w:r w:rsidRPr="00BA00B1">
        <w:rPr>
          <w:color w:val="000000"/>
          <w:sz w:val="26"/>
          <w:szCs w:val="26"/>
        </w:rPr>
        <w:t xml:space="preserve">д) </w:t>
      </w:r>
      <w:r w:rsidRPr="00BA00B1">
        <w:rPr>
          <w:color w:val="000000"/>
          <w:spacing w:val="4"/>
          <w:sz w:val="26"/>
          <w:szCs w:val="26"/>
        </w:rPr>
        <w:t xml:space="preserve"> </w:t>
      </w:r>
      <w:r w:rsidRPr="00BA00B1">
        <w:rPr>
          <w:color w:val="000000"/>
          <w:sz w:val="26"/>
          <w:szCs w:val="26"/>
        </w:rPr>
        <w:t>по</w:t>
      </w:r>
      <w:r w:rsidRPr="00BA00B1">
        <w:rPr>
          <w:color w:val="000000"/>
          <w:spacing w:val="2"/>
          <w:sz w:val="26"/>
          <w:szCs w:val="26"/>
        </w:rPr>
        <w:t>к</w:t>
      </w:r>
      <w:r w:rsidRPr="00BA00B1">
        <w:rPr>
          <w:color w:val="000000"/>
          <w:sz w:val="26"/>
          <w:szCs w:val="26"/>
        </w:rPr>
        <w:t>а</w:t>
      </w:r>
      <w:r w:rsidRPr="00BA00B1">
        <w:rPr>
          <w:color w:val="000000"/>
          <w:spacing w:val="1"/>
          <w:sz w:val="26"/>
          <w:szCs w:val="26"/>
        </w:rPr>
        <w:t>з</w:t>
      </w:r>
      <w:r w:rsidRPr="00BA00B1">
        <w:rPr>
          <w:color w:val="000000"/>
          <w:sz w:val="26"/>
          <w:szCs w:val="26"/>
        </w:rPr>
        <w:t xml:space="preserve">атель </w:t>
      </w:r>
      <w:r w:rsidRPr="00BA00B1">
        <w:rPr>
          <w:color w:val="000000"/>
          <w:spacing w:val="1"/>
          <w:sz w:val="26"/>
          <w:szCs w:val="26"/>
        </w:rPr>
        <w:t xml:space="preserve"> </w:t>
      </w:r>
      <w:r w:rsidRPr="00BA00B1">
        <w:rPr>
          <w:color w:val="000000"/>
          <w:spacing w:val="-5"/>
          <w:sz w:val="26"/>
          <w:szCs w:val="26"/>
        </w:rPr>
        <w:t>у</w:t>
      </w:r>
      <w:r w:rsidRPr="00BA00B1">
        <w:rPr>
          <w:color w:val="000000"/>
          <w:sz w:val="26"/>
          <w:szCs w:val="26"/>
        </w:rPr>
        <w:t>р</w:t>
      </w:r>
      <w:r w:rsidRPr="00BA00B1">
        <w:rPr>
          <w:color w:val="000000"/>
          <w:spacing w:val="2"/>
          <w:sz w:val="26"/>
          <w:szCs w:val="26"/>
        </w:rPr>
        <w:t>ов</w:t>
      </w:r>
      <w:r w:rsidRPr="00BA00B1">
        <w:rPr>
          <w:color w:val="000000"/>
          <w:sz w:val="26"/>
          <w:szCs w:val="26"/>
        </w:rPr>
        <w:t>ня  ре</w:t>
      </w:r>
      <w:r w:rsidRPr="00BA00B1">
        <w:rPr>
          <w:color w:val="000000"/>
          <w:spacing w:val="1"/>
          <w:sz w:val="26"/>
          <w:szCs w:val="26"/>
        </w:rPr>
        <w:t>з</w:t>
      </w:r>
      <w:r w:rsidRPr="00BA00B1">
        <w:rPr>
          <w:color w:val="000000"/>
          <w:sz w:val="26"/>
          <w:szCs w:val="26"/>
        </w:rPr>
        <w:t>ервиров</w:t>
      </w:r>
      <w:r w:rsidRPr="00BA00B1">
        <w:rPr>
          <w:color w:val="000000"/>
          <w:spacing w:val="1"/>
          <w:sz w:val="26"/>
          <w:szCs w:val="26"/>
        </w:rPr>
        <w:t>а</w:t>
      </w:r>
      <w:r w:rsidRPr="00BA00B1">
        <w:rPr>
          <w:color w:val="000000"/>
          <w:sz w:val="26"/>
          <w:szCs w:val="26"/>
        </w:rPr>
        <w:t>н</w:t>
      </w:r>
      <w:r w:rsidRPr="00BA00B1">
        <w:rPr>
          <w:color w:val="000000"/>
          <w:spacing w:val="1"/>
          <w:sz w:val="26"/>
          <w:szCs w:val="26"/>
        </w:rPr>
        <w:t>и</w:t>
      </w:r>
      <w:r w:rsidRPr="00BA00B1">
        <w:rPr>
          <w:color w:val="000000"/>
          <w:sz w:val="26"/>
          <w:szCs w:val="26"/>
        </w:rPr>
        <w:t>я</w:t>
      </w:r>
      <w:r w:rsidRPr="00BA00B1">
        <w:rPr>
          <w:color w:val="000000"/>
          <w:spacing w:val="57"/>
          <w:sz w:val="26"/>
          <w:szCs w:val="26"/>
        </w:rPr>
        <w:t xml:space="preserve"> </w:t>
      </w:r>
      <w:r w:rsidRPr="00BA00B1">
        <w:rPr>
          <w:color w:val="000000"/>
          <w:sz w:val="26"/>
          <w:szCs w:val="26"/>
        </w:rPr>
        <w:t>ист</w:t>
      </w:r>
      <w:r w:rsidRPr="00BA00B1">
        <w:rPr>
          <w:color w:val="000000"/>
          <w:spacing w:val="2"/>
          <w:sz w:val="26"/>
          <w:szCs w:val="26"/>
        </w:rPr>
        <w:t>о</w:t>
      </w:r>
      <w:r w:rsidRPr="00BA00B1">
        <w:rPr>
          <w:color w:val="000000"/>
          <w:spacing w:val="-1"/>
          <w:sz w:val="26"/>
          <w:szCs w:val="26"/>
        </w:rPr>
        <w:t>ч</w:t>
      </w:r>
      <w:r w:rsidRPr="00BA00B1">
        <w:rPr>
          <w:color w:val="000000"/>
          <w:sz w:val="26"/>
          <w:szCs w:val="26"/>
        </w:rPr>
        <w:t>н</w:t>
      </w:r>
      <w:r w:rsidRPr="00BA00B1">
        <w:rPr>
          <w:color w:val="000000"/>
          <w:spacing w:val="1"/>
          <w:sz w:val="26"/>
          <w:szCs w:val="26"/>
        </w:rPr>
        <w:t>и</w:t>
      </w:r>
      <w:r w:rsidRPr="00BA00B1">
        <w:rPr>
          <w:color w:val="000000"/>
          <w:spacing w:val="-1"/>
          <w:sz w:val="26"/>
          <w:szCs w:val="26"/>
        </w:rPr>
        <w:t>к</w:t>
      </w:r>
      <w:r w:rsidRPr="00BA00B1">
        <w:rPr>
          <w:color w:val="000000"/>
          <w:sz w:val="26"/>
          <w:szCs w:val="26"/>
        </w:rPr>
        <w:t>ов</w:t>
      </w:r>
      <w:r w:rsidRPr="00BA00B1">
        <w:rPr>
          <w:color w:val="000000"/>
          <w:spacing w:val="61"/>
          <w:sz w:val="26"/>
          <w:szCs w:val="26"/>
        </w:rPr>
        <w:t xml:space="preserve"> </w:t>
      </w:r>
      <w:r w:rsidRPr="00BA00B1">
        <w:rPr>
          <w:color w:val="000000"/>
          <w:sz w:val="26"/>
          <w:szCs w:val="26"/>
        </w:rPr>
        <w:t>теп</w:t>
      </w:r>
      <w:r w:rsidRPr="00BA00B1">
        <w:rPr>
          <w:color w:val="000000"/>
          <w:spacing w:val="3"/>
          <w:sz w:val="26"/>
          <w:szCs w:val="26"/>
        </w:rPr>
        <w:t>л</w:t>
      </w:r>
      <w:r w:rsidRPr="00BA00B1">
        <w:rPr>
          <w:color w:val="000000"/>
          <w:spacing w:val="2"/>
          <w:sz w:val="26"/>
          <w:szCs w:val="26"/>
        </w:rPr>
        <w:t>о</w:t>
      </w:r>
      <w:r w:rsidRPr="00BA00B1">
        <w:rPr>
          <w:color w:val="000000"/>
          <w:sz w:val="26"/>
          <w:szCs w:val="26"/>
        </w:rPr>
        <w:t>вой</w:t>
      </w:r>
      <w:r w:rsidRPr="00BA00B1">
        <w:rPr>
          <w:color w:val="000000"/>
          <w:spacing w:val="63"/>
          <w:sz w:val="26"/>
          <w:szCs w:val="26"/>
        </w:rPr>
        <w:t xml:space="preserve"> </w:t>
      </w:r>
      <w:r w:rsidRPr="00BA00B1">
        <w:rPr>
          <w:color w:val="000000"/>
          <w:spacing w:val="-1"/>
          <w:sz w:val="26"/>
          <w:szCs w:val="26"/>
        </w:rPr>
        <w:t>э</w:t>
      </w:r>
      <w:r w:rsidRPr="00BA00B1">
        <w:rPr>
          <w:color w:val="000000"/>
          <w:sz w:val="26"/>
          <w:szCs w:val="26"/>
        </w:rPr>
        <w:t>н</w:t>
      </w:r>
      <w:r w:rsidRPr="00BA00B1">
        <w:rPr>
          <w:color w:val="000000"/>
          <w:spacing w:val="3"/>
          <w:sz w:val="26"/>
          <w:szCs w:val="26"/>
        </w:rPr>
        <w:t>е</w:t>
      </w:r>
      <w:r w:rsidRPr="00BA00B1">
        <w:rPr>
          <w:color w:val="000000"/>
          <w:sz w:val="26"/>
          <w:szCs w:val="26"/>
        </w:rPr>
        <w:t>ргии</w:t>
      </w:r>
      <w:r w:rsidRPr="00BA00B1">
        <w:rPr>
          <w:color w:val="000000"/>
          <w:spacing w:val="63"/>
          <w:sz w:val="26"/>
          <w:szCs w:val="26"/>
        </w:rPr>
        <w:t xml:space="preserve"> </w:t>
      </w:r>
      <w:r w:rsidRPr="00BA00B1">
        <w:rPr>
          <w:color w:val="000000"/>
          <w:sz w:val="26"/>
          <w:szCs w:val="26"/>
        </w:rPr>
        <w:t xml:space="preserve">и </w:t>
      </w:r>
      <w:r w:rsidRPr="00BA00B1">
        <w:rPr>
          <w:color w:val="000000"/>
          <w:spacing w:val="-1"/>
          <w:position w:val="2"/>
          <w:sz w:val="26"/>
          <w:szCs w:val="26"/>
        </w:rPr>
        <w:t>э</w:t>
      </w:r>
      <w:r w:rsidRPr="00BA00B1">
        <w:rPr>
          <w:color w:val="000000"/>
          <w:position w:val="2"/>
          <w:sz w:val="26"/>
          <w:szCs w:val="26"/>
        </w:rPr>
        <w:t>леме</w:t>
      </w:r>
      <w:r w:rsidRPr="00BA00B1">
        <w:rPr>
          <w:color w:val="000000"/>
          <w:spacing w:val="2"/>
          <w:position w:val="2"/>
          <w:sz w:val="26"/>
          <w:szCs w:val="26"/>
        </w:rPr>
        <w:t>н</w:t>
      </w:r>
      <w:r w:rsidRPr="00BA00B1">
        <w:rPr>
          <w:color w:val="000000"/>
          <w:position w:val="2"/>
          <w:sz w:val="26"/>
          <w:szCs w:val="26"/>
        </w:rPr>
        <w:t>тов</w:t>
      </w:r>
      <w:r w:rsidRPr="00BA00B1">
        <w:rPr>
          <w:color w:val="000000"/>
          <w:spacing w:val="2"/>
          <w:position w:val="2"/>
          <w:sz w:val="26"/>
          <w:szCs w:val="26"/>
        </w:rPr>
        <w:t xml:space="preserve"> </w:t>
      </w:r>
      <w:r w:rsidRPr="00BA00B1">
        <w:rPr>
          <w:color w:val="000000"/>
          <w:position w:val="2"/>
          <w:sz w:val="26"/>
          <w:szCs w:val="26"/>
        </w:rPr>
        <w:t>тепл</w:t>
      </w:r>
      <w:r w:rsidRPr="00BA00B1">
        <w:rPr>
          <w:color w:val="000000"/>
          <w:spacing w:val="3"/>
          <w:position w:val="2"/>
          <w:sz w:val="26"/>
          <w:szCs w:val="26"/>
        </w:rPr>
        <w:t>о</w:t>
      </w:r>
      <w:r w:rsidRPr="00BA00B1">
        <w:rPr>
          <w:color w:val="000000"/>
          <w:position w:val="2"/>
          <w:sz w:val="26"/>
          <w:szCs w:val="26"/>
        </w:rPr>
        <w:t>вой</w:t>
      </w:r>
      <w:r w:rsidRPr="00BA00B1">
        <w:rPr>
          <w:color w:val="000000"/>
          <w:spacing w:val="6"/>
          <w:position w:val="2"/>
          <w:sz w:val="26"/>
          <w:szCs w:val="26"/>
        </w:rPr>
        <w:t xml:space="preserve"> </w:t>
      </w:r>
      <w:r w:rsidRPr="00BA00B1">
        <w:rPr>
          <w:color w:val="000000"/>
          <w:position w:val="2"/>
          <w:sz w:val="26"/>
          <w:szCs w:val="26"/>
        </w:rPr>
        <w:t>сети</w:t>
      </w:r>
      <w:r w:rsidRPr="00BA00B1">
        <w:rPr>
          <w:color w:val="000000"/>
          <w:spacing w:val="9"/>
          <w:position w:val="2"/>
          <w:sz w:val="26"/>
          <w:szCs w:val="26"/>
        </w:rPr>
        <w:t xml:space="preserve"> </w:t>
      </w:r>
      <w:r w:rsidRPr="00BA00B1">
        <w:rPr>
          <w:color w:val="000000"/>
          <w:spacing w:val="3"/>
          <w:position w:val="2"/>
          <w:sz w:val="26"/>
          <w:szCs w:val="26"/>
        </w:rPr>
        <w:t>п</w:t>
      </w:r>
      <w:r w:rsidRPr="00BA00B1">
        <w:rPr>
          <w:color w:val="000000"/>
          <w:spacing w:val="-5"/>
          <w:position w:val="2"/>
          <w:sz w:val="26"/>
          <w:szCs w:val="26"/>
        </w:rPr>
        <w:t>у</w:t>
      </w:r>
      <w:r w:rsidRPr="00BA00B1">
        <w:rPr>
          <w:color w:val="000000"/>
          <w:spacing w:val="2"/>
          <w:position w:val="2"/>
          <w:sz w:val="26"/>
          <w:szCs w:val="26"/>
        </w:rPr>
        <w:t>т</w:t>
      </w:r>
      <w:r w:rsidRPr="00BA00B1">
        <w:rPr>
          <w:color w:val="000000"/>
          <w:position w:val="2"/>
          <w:sz w:val="26"/>
          <w:szCs w:val="26"/>
        </w:rPr>
        <w:t>ём</w:t>
      </w:r>
      <w:r w:rsidRPr="00BA00B1">
        <w:rPr>
          <w:color w:val="000000"/>
          <w:spacing w:val="6"/>
          <w:position w:val="2"/>
          <w:sz w:val="26"/>
          <w:szCs w:val="26"/>
        </w:rPr>
        <w:t xml:space="preserve"> </w:t>
      </w:r>
      <w:r w:rsidRPr="00BA00B1">
        <w:rPr>
          <w:color w:val="000000"/>
          <w:position w:val="2"/>
          <w:sz w:val="26"/>
          <w:szCs w:val="26"/>
        </w:rPr>
        <w:t>их</w:t>
      </w:r>
      <w:r w:rsidRPr="00BA00B1">
        <w:rPr>
          <w:color w:val="000000"/>
          <w:spacing w:val="13"/>
          <w:position w:val="2"/>
          <w:sz w:val="26"/>
          <w:szCs w:val="26"/>
        </w:rPr>
        <w:t xml:space="preserve"> </w:t>
      </w:r>
      <w:r w:rsidRPr="00BA00B1">
        <w:rPr>
          <w:color w:val="000000"/>
          <w:spacing w:val="-1"/>
          <w:position w:val="2"/>
          <w:sz w:val="26"/>
          <w:szCs w:val="26"/>
        </w:rPr>
        <w:t>к</w:t>
      </w:r>
      <w:r w:rsidRPr="00BA00B1">
        <w:rPr>
          <w:color w:val="000000"/>
          <w:spacing w:val="2"/>
          <w:position w:val="2"/>
          <w:sz w:val="26"/>
          <w:szCs w:val="26"/>
        </w:rPr>
        <w:t>о</w:t>
      </w:r>
      <w:r w:rsidRPr="00BA00B1">
        <w:rPr>
          <w:color w:val="000000"/>
          <w:position w:val="2"/>
          <w:sz w:val="26"/>
          <w:szCs w:val="26"/>
        </w:rPr>
        <w:t>льцева</w:t>
      </w:r>
      <w:r w:rsidRPr="00BA00B1">
        <w:rPr>
          <w:color w:val="000000"/>
          <w:spacing w:val="1"/>
          <w:position w:val="2"/>
          <w:sz w:val="26"/>
          <w:szCs w:val="26"/>
        </w:rPr>
        <w:t>н</w:t>
      </w:r>
      <w:r w:rsidRPr="00BA00B1">
        <w:rPr>
          <w:color w:val="000000"/>
          <w:position w:val="2"/>
          <w:sz w:val="26"/>
          <w:szCs w:val="26"/>
        </w:rPr>
        <w:t>ия и</w:t>
      </w:r>
      <w:r w:rsidRPr="00BA00B1">
        <w:rPr>
          <w:color w:val="000000"/>
          <w:spacing w:val="15"/>
          <w:position w:val="2"/>
          <w:sz w:val="26"/>
          <w:szCs w:val="26"/>
        </w:rPr>
        <w:t xml:space="preserve"> </w:t>
      </w:r>
      <w:r w:rsidRPr="00BA00B1">
        <w:rPr>
          <w:color w:val="000000"/>
          <w:spacing w:val="-5"/>
          <w:position w:val="2"/>
          <w:sz w:val="26"/>
          <w:szCs w:val="26"/>
        </w:rPr>
        <w:t>у</w:t>
      </w:r>
      <w:r w:rsidRPr="00BA00B1">
        <w:rPr>
          <w:color w:val="000000"/>
          <w:spacing w:val="2"/>
          <w:position w:val="2"/>
          <w:sz w:val="26"/>
          <w:szCs w:val="26"/>
        </w:rPr>
        <w:t>с</w:t>
      </w:r>
      <w:r w:rsidRPr="00BA00B1">
        <w:rPr>
          <w:color w:val="000000"/>
          <w:position w:val="2"/>
          <w:sz w:val="26"/>
          <w:szCs w:val="26"/>
        </w:rPr>
        <w:t>тро</w:t>
      </w:r>
      <w:r w:rsidRPr="00BA00B1">
        <w:rPr>
          <w:color w:val="000000"/>
          <w:spacing w:val="2"/>
          <w:position w:val="2"/>
          <w:sz w:val="26"/>
          <w:szCs w:val="26"/>
        </w:rPr>
        <w:t>й</w:t>
      </w:r>
      <w:r w:rsidRPr="00BA00B1">
        <w:rPr>
          <w:color w:val="000000"/>
          <w:position w:val="2"/>
          <w:sz w:val="26"/>
          <w:szCs w:val="26"/>
        </w:rPr>
        <w:t>ства</w:t>
      </w:r>
      <w:r w:rsidRPr="00BA00B1">
        <w:rPr>
          <w:color w:val="000000"/>
          <w:spacing w:val="1"/>
          <w:position w:val="2"/>
          <w:sz w:val="26"/>
          <w:szCs w:val="26"/>
        </w:rPr>
        <w:t xml:space="preserve"> </w:t>
      </w:r>
      <w:r w:rsidRPr="00BA00B1">
        <w:rPr>
          <w:color w:val="000000"/>
          <w:position w:val="2"/>
          <w:sz w:val="26"/>
          <w:szCs w:val="26"/>
        </w:rPr>
        <w:t>перем</w:t>
      </w:r>
      <w:r w:rsidRPr="00BA00B1">
        <w:rPr>
          <w:color w:val="000000"/>
          <w:spacing w:val="3"/>
          <w:position w:val="2"/>
          <w:sz w:val="26"/>
          <w:szCs w:val="26"/>
        </w:rPr>
        <w:t>ы</w:t>
      </w:r>
      <w:r w:rsidRPr="00BA00B1">
        <w:rPr>
          <w:color w:val="000000"/>
          <w:spacing w:val="-1"/>
          <w:position w:val="2"/>
          <w:sz w:val="26"/>
          <w:szCs w:val="26"/>
        </w:rPr>
        <w:t>ч</w:t>
      </w:r>
      <w:r w:rsidRPr="00BA00B1">
        <w:rPr>
          <w:color w:val="000000"/>
          <w:position w:val="2"/>
          <w:sz w:val="26"/>
          <w:szCs w:val="26"/>
        </w:rPr>
        <w:t xml:space="preserve">ек </w:t>
      </w:r>
      <w:r w:rsidRPr="00BA00B1">
        <w:rPr>
          <w:color w:val="000000"/>
          <w:spacing w:val="8"/>
          <w:position w:val="2"/>
          <w:sz w:val="26"/>
          <w:szCs w:val="26"/>
        </w:rPr>
        <w:t>(</w:t>
      </w:r>
      <w:r w:rsidRPr="00BA00B1">
        <w:rPr>
          <w:i/>
          <w:iCs/>
          <w:color w:val="000000"/>
          <w:spacing w:val="1"/>
          <w:position w:val="2"/>
          <w:sz w:val="26"/>
          <w:szCs w:val="26"/>
        </w:rPr>
        <w:t>К</w:t>
      </w:r>
      <w:r w:rsidRPr="00BA00B1">
        <w:rPr>
          <w:i/>
          <w:iCs/>
          <w:color w:val="000000"/>
          <w:spacing w:val="4"/>
          <w:sz w:val="17"/>
          <w:szCs w:val="17"/>
        </w:rPr>
        <w:t>р</w:t>
      </w:r>
      <w:r w:rsidRPr="00BA00B1">
        <w:rPr>
          <w:color w:val="000000"/>
          <w:position w:val="2"/>
          <w:sz w:val="26"/>
          <w:szCs w:val="26"/>
        </w:rPr>
        <w:t xml:space="preserve">), </w:t>
      </w:r>
      <w:r w:rsidRPr="00BA00B1">
        <w:rPr>
          <w:color w:val="000000"/>
          <w:sz w:val="26"/>
          <w:szCs w:val="26"/>
        </w:rPr>
        <w:t>хара</w:t>
      </w:r>
      <w:r w:rsidRPr="00BA00B1">
        <w:rPr>
          <w:color w:val="000000"/>
          <w:spacing w:val="-1"/>
          <w:sz w:val="26"/>
          <w:szCs w:val="26"/>
        </w:rPr>
        <w:t>к</w:t>
      </w:r>
      <w:r w:rsidRPr="00BA00B1">
        <w:rPr>
          <w:color w:val="000000"/>
          <w:spacing w:val="2"/>
          <w:sz w:val="26"/>
          <w:szCs w:val="26"/>
        </w:rPr>
        <w:t>т</w:t>
      </w:r>
      <w:r w:rsidRPr="00BA00B1">
        <w:rPr>
          <w:color w:val="000000"/>
          <w:sz w:val="26"/>
          <w:szCs w:val="26"/>
        </w:rPr>
        <w:t>ери</w:t>
      </w:r>
      <w:r w:rsidRPr="00BA00B1">
        <w:rPr>
          <w:color w:val="000000"/>
          <w:spacing w:val="6"/>
          <w:sz w:val="26"/>
          <w:szCs w:val="26"/>
        </w:rPr>
        <w:t>з</w:t>
      </w:r>
      <w:r w:rsidRPr="00BA00B1">
        <w:rPr>
          <w:color w:val="000000"/>
          <w:spacing w:val="-5"/>
          <w:sz w:val="26"/>
          <w:szCs w:val="26"/>
        </w:rPr>
        <w:t>у</w:t>
      </w:r>
      <w:r w:rsidRPr="00BA00B1">
        <w:rPr>
          <w:color w:val="000000"/>
          <w:sz w:val="26"/>
          <w:szCs w:val="26"/>
        </w:rPr>
        <w:t>емый</w:t>
      </w:r>
      <w:r w:rsidRPr="00BA00B1">
        <w:rPr>
          <w:color w:val="000000"/>
          <w:spacing w:val="15"/>
          <w:sz w:val="26"/>
          <w:szCs w:val="26"/>
        </w:rPr>
        <w:t xml:space="preserve"> </w:t>
      </w:r>
      <w:r w:rsidRPr="00BA00B1">
        <w:rPr>
          <w:color w:val="000000"/>
          <w:spacing w:val="2"/>
          <w:sz w:val="26"/>
          <w:szCs w:val="26"/>
        </w:rPr>
        <w:t>о</w:t>
      </w:r>
      <w:r w:rsidRPr="00BA00B1">
        <w:rPr>
          <w:color w:val="000000"/>
          <w:sz w:val="26"/>
          <w:szCs w:val="26"/>
        </w:rPr>
        <w:t>т</w:t>
      </w:r>
      <w:r w:rsidRPr="00BA00B1">
        <w:rPr>
          <w:color w:val="000000"/>
          <w:spacing w:val="2"/>
          <w:sz w:val="26"/>
          <w:szCs w:val="26"/>
        </w:rPr>
        <w:t>н</w:t>
      </w:r>
      <w:r w:rsidRPr="00BA00B1">
        <w:rPr>
          <w:color w:val="000000"/>
          <w:sz w:val="26"/>
          <w:szCs w:val="26"/>
        </w:rPr>
        <w:t>ошен</w:t>
      </w:r>
      <w:r w:rsidRPr="00BA00B1">
        <w:rPr>
          <w:color w:val="000000"/>
          <w:spacing w:val="1"/>
          <w:sz w:val="26"/>
          <w:szCs w:val="26"/>
        </w:rPr>
        <w:t>и</w:t>
      </w:r>
      <w:r w:rsidRPr="00BA00B1">
        <w:rPr>
          <w:color w:val="000000"/>
          <w:sz w:val="26"/>
          <w:szCs w:val="26"/>
        </w:rPr>
        <w:t>ем</w:t>
      </w:r>
      <w:r w:rsidRPr="00BA00B1">
        <w:rPr>
          <w:color w:val="000000"/>
          <w:spacing w:val="21"/>
          <w:sz w:val="26"/>
          <w:szCs w:val="26"/>
        </w:rPr>
        <w:t xml:space="preserve"> </w:t>
      </w:r>
      <w:r w:rsidRPr="00BA00B1">
        <w:rPr>
          <w:color w:val="000000"/>
          <w:sz w:val="26"/>
          <w:szCs w:val="26"/>
        </w:rPr>
        <w:t>ре</w:t>
      </w:r>
      <w:r w:rsidRPr="00BA00B1">
        <w:rPr>
          <w:color w:val="000000"/>
          <w:spacing w:val="1"/>
          <w:sz w:val="26"/>
          <w:szCs w:val="26"/>
        </w:rPr>
        <w:t>з</w:t>
      </w:r>
      <w:r w:rsidRPr="00BA00B1">
        <w:rPr>
          <w:color w:val="000000"/>
          <w:sz w:val="26"/>
          <w:szCs w:val="26"/>
        </w:rPr>
        <w:t>ерви</w:t>
      </w:r>
      <w:r w:rsidRPr="00BA00B1">
        <w:rPr>
          <w:color w:val="000000"/>
          <w:spacing w:val="5"/>
          <w:sz w:val="26"/>
          <w:szCs w:val="26"/>
        </w:rPr>
        <w:t>р</w:t>
      </w:r>
      <w:r w:rsidRPr="00BA00B1">
        <w:rPr>
          <w:color w:val="000000"/>
          <w:spacing w:val="-5"/>
          <w:sz w:val="26"/>
          <w:szCs w:val="26"/>
        </w:rPr>
        <w:t>у</w:t>
      </w:r>
      <w:r w:rsidRPr="00BA00B1">
        <w:rPr>
          <w:color w:val="000000"/>
          <w:spacing w:val="2"/>
          <w:sz w:val="26"/>
          <w:szCs w:val="26"/>
        </w:rPr>
        <w:t>е</w:t>
      </w:r>
      <w:r w:rsidRPr="00BA00B1">
        <w:rPr>
          <w:color w:val="000000"/>
          <w:spacing w:val="-1"/>
          <w:sz w:val="26"/>
          <w:szCs w:val="26"/>
        </w:rPr>
        <w:t>м</w:t>
      </w:r>
      <w:r w:rsidRPr="00BA00B1">
        <w:rPr>
          <w:color w:val="000000"/>
          <w:sz w:val="26"/>
          <w:szCs w:val="26"/>
        </w:rPr>
        <w:t>ой</w:t>
      </w:r>
      <w:r w:rsidRPr="00BA00B1">
        <w:rPr>
          <w:color w:val="000000"/>
          <w:spacing w:val="17"/>
          <w:sz w:val="26"/>
          <w:szCs w:val="26"/>
        </w:rPr>
        <w:t xml:space="preserve"> </w:t>
      </w:r>
      <w:r w:rsidRPr="00BA00B1">
        <w:rPr>
          <w:color w:val="000000"/>
          <w:spacing w:val="4"/>
          <w:sz w:val="26"/>
          <w:szCs w:val="26"/>
        </w:rPr>
        <w:t>р</w:t>
      </w:r>
      <w:r w:rsidRPr="00BA00B1">
        <w:rPr>
          <w:color w:val="000000"/>
          <w:sz w:val="26"/>
          <w:szCs w:val="26"/>
        </w:rPr>
        <w:t>а</w:t>
      </w:r>
      <w:r w:rsidRPr="00BA00B1">
        <w:rPr>
          <w:color w:val="000000"/>
          <w:spacing w:val="2"/>
          <w:sz w:val="26"/>
          <w:szCs w:val="26"/>
        </w:rPr>
        <w:t>с</w:t>
      </w:r>
      <w:r w:rsidRPr="00BA00B1">
        <w:rPr>
          <w:color w:val="000000"/>
          <w:spacing w:val="-1"/>
          <w:sz w:val="26"/>
          <w:szCs w:val="26"/>
        </w:rPr>
        <w:t>ч</w:t>
      </w:r>
      <w:r w:rsidRPr="00BA00B1">
        <w:rPr>
          <w:color w:val="000000"/>
          <w:sz w:val="26"/>
          <w:szCs w:val="26"/>
        </w:rPr>
        <w:t>ётной</w:t>
      </w:r>
      <w:r w:rsidRPr="00BA00B1">
        <w:rPr>
          <w:color w:val="000000"/>
          <w:spacing w:val="25"/>
          <w:sz w:val="26"/>
          <w:szCs w:val="26"/>
        </w:rPr>
        <w:t xml:space="preserve"> </w:t>
      </w:r>
      <w:r w:rsidRPr="00BA00B1">
        <w:rPr>
          <w:color w:val="000000"/>
          <w:sz w:val="26"/>
          <w:szCs w:val="26"/>
        </w:rPr>
        <w:t>тепл</w:t>
      </w:r>
      <w:r w:rsidRPr="00BA00B1">
        <w:rPr>
          <w:color w:val="000000"/>
          <w:spacing w:val="3"/>
          <w:sz w:val="26"/>
          <w:szCs w:val="26"/>
        </w:rPr>
        <w:t>о</w:t>
      </w:r>
      <w:r w:rsidRPr="00BA00B1">
        <w:rPr>
          <w:color w:val="000000"/>
          <w:sz w:val="26"/>
          <w:szCs w:val="26"/>
        </w:rPr>
        <w:t>вой</w:t>
      </w:r>
      <w:r w:rsidRPr="00BA00B1">
        <w:rPr>
          <w:color w:val="000000"/>
          <w:spacing w:val="24"/>
          <w:sz w:val="26"/>
          <w:szCs w:val="26"/>
        </w:rPr>
        <w:t xml:space="preserve"> </w:t>
      </w:r>
      <w:r w:rsidRPr="00BA00B1">
        <w:rPr>
          <w:color w:val="000000"/>
          <w:sz w:val="26"/>
          <w:szCs w:val="26"/>
        </w:rPr>
        <w:t>наг</w:t>
      </w:r>
      <w:r w:rsidRPr="00BA00B1">
        <w:rPr>
          <w:color w:val="000000"/>
          <w:spacing w:val="4"/>
          <w:sz w:val="26"/>
          <w:szCs w:val="26"/>
        </w:rPr>
        <w:t>р</w:t>
      </w:r>
      <w:r w:rsidRPr="00BA00B1">
        <w:rPr>
          <w:color w:val="000000"/>
          <w:spacing w:val="-5"/>
          <w:sz w:val="26"/>
          <w:szCs w:val="26"/>
        </w:rPr>
        <w:t>у</w:t>
      </w:r>
      <w:r w:rsidRPr="00BA00B1">
        <w:rPr>
          <w:color w:val="000000"/>
          <w:spacing w:val="3"/>
          <w:sz w:val="26"/>
          <w:szCs w:val="26"/>
        </w:rPr>
        <w:t>з</w:t>
      </w:r>
      <w:r w:rsidRPr="00BA00B1">
        <w:rPr>
          <w:color w:val="000000"/>
          <w:spacing w:val="-1"/>
          <w:sz w:val="26"/>
          <w:szCs w:val="26"/>
        </w:rPr>
        <w:t>к</w:t>
      </w:r>
      <w:r w:rsidRPr="00BA00B1">
        <w:rPr>
          <w:color w:val="000000"/>
          <w:sz w:val="26"/>
          <w:szCs w:val="26"/>
        </w:rPr>
        <w:t>и</w:t>
      </w:r>
      <w:r w:rsidRPr="00BA00B1">
        <w:rPr>
          <w:color w:val="000000"/>
          <w:spacing w:val="24"/>
          <w:sz w:val="26"/>
          <w:szCs w:val="26"/>
        </w:rPr>
        <w:t xml:space="preserve"> </w:t>
      </w:r>
      <w:r w:rsidRPr="00BA00B1">
        <w:rPr>
          <w:color w:val="000000"/>
          <w:sz w:val="26"/>
          <w:szCs w:val="26"/>
        </w:rPr>
        <w:t>к</w:t>
      </w:r>
      <w:r w:rsidRPr="00BA00B1">
        <w:rPr>
          <w:color w:val="000000"/>
          <w:spacing w:val="33"/>
          <w:sz w:val="26"/>
          <w:szCs w:val="26"/>
        </w:rPr>
        <w:t xml:space="preserve"> </w:t>
      </w:r>
      <w:r w:rsidRPr="00BA00B1">
        <w:rPr>
          <w:color w:val="000000"/>
          <w:spacing w:val="5"/>
          <w:sz w:val="26"/>
          <w:szCs w:val="26"/>
        </w:rPr>
        <w:t>с</w:t>
      </w:r>
      <w:r w:rsidRPr="00BA00B1">
        <w:rPr>
          <w:color w:val="000000"/>
          <w:spacing w:val="-5"/>
          <w:sz w:val="26"/>
          <w:szCs w:val="26"/>
        </w:rPr>
        <w:t>у</w:t>
      </w:r>
      <w:r w:rsidRPr="00BA00B1">
        <w:rPr>
          <w:color w:val="000000"/>
          <w:spacing w:val="1"/>
          <w:sz w:val="26"/>
          <w:szCs w:val="26"/>
        </w:rPr>
        <w:t>мм</w:t>
      </w:r>
      <w:r w:rsidRPr="00BA00B1">
        <w:rPr>
          <w:color w:val="000000"/>
          <w:sz w:val="26"/>
          <w:szCs w:val="26"/>
        </w:rPr>
        <w:t>е расчё</w:t>
      </w:r>
      <w:r w:rsidRPr="00BA00B1">
        <w:rPr>
          <w:color w:val="000000"/>
          <w:spacing w:val="-1"/>
          <w:sz w:val="26"/>
          <w:szCs w:val="26"/>
        </w:rPr>
        <w:t>т</w:t>
      </w:r>
      <w:r w:rsidRPr="00BA00B1">
        <w:rPr>
          <w:color w:val="000000"/>
          <w:sz w:val="26"/>
          <w:szCs w:val="26"/>
        </w:rPr>
        <w:t>н</w:t>
      </w:r>
      <w:r w:rsidRPr="00BA00B1">
        <w:rPr>
          <w:color w:val="000000"/>
          <w:spacing w:val="1"/>
          <w:sz w:val="26"/>
          <w:szCs w:val="26"/>
        </w:rPr>
        <w:t>ы</w:t>
      </w:r>
      <w:r w:rsidRPr="00BA00B1">
        <w:rPr>
          <w:color w:val="000000"/>
          <w:sz w:val="26"/>
          <w:szCs w:val="26"/>
        </w:rPr>
        <w:t>х</w:t>
      </w:r>
      <w:r w:rsidRPr="00BA00B1">
        <w:rPr>
          <w:color w:val="000000"/>
          <w:spacing w:val="6"/>
          <w:sz w:val="26"/>
          <w:szCs w:val="26"/>
        </w:rPr>
        <w:t xml:space="preserve"> </w:t>
      </w:r>
      <w:r w:rsidRPr="00BA00B1">
        <w:rPr>
          <w:color w:val="000000"/>
          <w:spacing w:val="2"/>
          <w:sz w:val="26"/>
          <w:szCs w:val="26"/>
        </w:rPr>
        <w:t>т</w:t>
      </w:r>
      <w:r w:rsidRPr="00BA00B1">
        <w:rPr>
          <w:color w:val="000000"/>
          <w:sz w:val="26"/>
          <w:szCs w:val="26"/>
        </w:rPr>
        <w:t>еп</w:t>
      </w:r>
      <w:r w:rsidRPr="00BA00B1">
        <w:rPr>
          <w:color w:val="000000"/>
          <w:spacing w:val="1"/>
          <w:sz w:val="26"/>
          <w:szCs w:val="26"/>
        </w:rPr>
        <w:t>л</w:t>
      </w:r>
      <w:r w:rsidRPr="00BA00B1">
        <w:rPr>
          <w:color w:val="000000"/>
          <w:sz w:val="26"/>
          <w:szCs w:val="26"/>
        </w:rPr>
        <w:t>ов</w:t>
      </w:r>
      <w:r w:rsidRPr="00BA00B1">
        <w:rPr>
          <w:color w:val="000000"/>
          <w:spacing w:val="1"/>
          <w:sz w:val="26"/>
          <w:szCs w:val="26"/>
        </w:rPr>
        <w:t>ы</w:t>
      </w:r>
      <w:r w:rsidRPr="00BA00B1">
        <w:rPr>
          <w:color w:val="000000"/>
          <w:sz w:val="26"/>
          <w:szCs w:val="26"/>
        </w:rPr>
        <w:t>х</w:t>
      </w:r>
      <w:r w:rsidRPr="00BA00B1">
        <w:rPr>
          <w:color w:val="000000"/>
          <w:spacing w:val="10"/>
          <w:sz w:val="26"/>
          <w:szCs w:val="26"/>
        </w:rPr>
        <w:t xml:space="preserve"> </w:t>
      </w:r>
      <w:r w:rsidRPr="00BA00B1">
        <w:rPr>
          <w:color w:val="000000"/>
          <w:sz w:val="26"/>
          <w:szCs w:val="26"/>
        </w:rPr>
        <w:t>наг</w:t>
      </w:r>
      <w:r w:rsidRPr="00BA00B1">
        <w:rPr>
          <w:color w:val="000000"/>
          <w:spacing w:val="4"/>
          <w:sz w:val="26"/>
          <w:szCs w:val="26"/>
        </w:rPr>
        <w:t>р</w:t>
      </w:r>
      <w:r w:rsidRPr="00BA00B1">
        <w:rPr>
          <w:color w:val="000000"/>
          <w:spacing w:val="-5"/>
          <w:sz w:val="26"/>
          <w:szCs w:val="26"/>
        </w:rPr>
        <w:t>у</w:t>
      </w:r>
      <w:r w:rsidRPr="00BA00B1">
        <w:rPr>
          <w:color w:val="000000"/>
          <w:spacing w:val="1"/>
          <w:sz w:val="26"/>
          <w:szCs w:val="26"/>
        </w:rPr>
        <w:t>з</w:t>
      </w:r>
      <w:r w:rsidRPr="00BA00B1">
        <w:rPr>
          <w:color w:val="000000"/>
          <w:sz w:val="26"/>
          <w:szCs w:val="26"/>
        </w:rPr>
        <w:t>ок</w:t>
      </w:r>
      <w:r w:rsidRPr="00BA00B1">
        <w:rPr>
          <w:color w:val="000000"/>
          <w:spacing w:val="6"/>
          <w:sz w:val="26"/>
          <w:szCs w:val="26"/>
        </w:rPr>
        <w:t xml:space="preserve"> </w:t>
      </w:r>
      <w:r w:rsidRPr="00BA00B1">
        <w:rPr>
          <w:color w:val="000000"/>
          <w:spacing w:val="2"/>
          <w:sz w:val="26"/>
          <w:szCs w:val="26"/>
        </w:rPr>
        <w:t>(</w:t>
      </w:r>
      <w:r w:rsidRPr="00BA00B1">
        <w:rPr>
          <w:color w:val="000000"/>
          <w:sz w:val="26"/>
          <w:szCs w:val="26"/>
        </w:rPr>
        <w:t>%),</w:t>
      </w:r>
      <w:r w:rsidRPr="00BA00B1">
        <w:rPr>
          <w:color w:val="000000"/>
          <w:spacing w:val="14"/>
          <w:sz w:val="26"/>
          <w:szCs w:val="26"/>
        </w:rPr>
        <w:t xml:space="preserve"> </w:t>
      </w:r>
      <w:r w:rsidRPr="00BA00B1">
        <w:rPr>
          <w:color w:val="000000"/>
          <w:sz w:val="26"/>
          <w:szCs w:val="26"/>
        </w:rPr>
        <w:t>под</w:t>
      </w:r>
      <w:r w:rsidRPr="00BA00B1">
        <w:rPr>
          <w:color w:val="000000"/>
          <w:spacing w:val="3"/>
          <w:sz w:val="26"/>
          <w:szCs w:val="26"/>
        </w:rPr>
        <w:t>л</w:t>
      </w:r>
      <w:r w:rsidRPr="00BA00B1">
        <w:rPr>
          <w:color w:val="000000"/>
          <w:sz w:val="26"/>
          <w:szCs w:val="26"/>
        </w:rPr>
        <w:t>е</w:t>
      </w:r>
      <w:r w:rsidRPr="00BA00B1">
        <w:rPr>
          <w:color w:val="000000"/>
          <w:spacing w:val="1"/>
          <w:sz w:val="26"/>
          <w:szCs w:val="26"/>
        </w:rPr>
        <w:t>ж</w:t>
      </w:r>
      <w:r w:rsidRPr="00BA00B1">
        <w:rPr>
          <w:color w:val="000000"/>
          <w:sz w:val="26"/>
          <w:szCs w:val="26"/>
        </w:rPr>
        <w:t>ащих</w:t>
      </w:r>
      <w:r w:rsidRPr="00BA00B1">
        <w:rPr>
          <w:color w:val="000000"/>
          <w:spacing w:val="4"/>
          <w:sz w:val="26"/>
          <w:szCs w:val="26"/>
        </w:rPr>
        <w:t xml:space="preserve"> </w:t>
      </w:r>
      <w:r w:rsidRPr="00BA00B1">
        <w:rPr>
          <w:color w:val="000000"/>
          <w:sz w:val="26"/>
          <w:szCs w:val="26"/>
        </w:rPr>
        <w:t>ре</w:t>
      </w:r>
      <w:r w:rsidRPr="00BA00B1">
        <w:rPr>
          <w:color w:val="000000"/>
          <w:spacing w:val="1"/>
          <w:sz w:val="26"/>
          <w:szCs w:val="26"/>
        </w:rPr>
        <w:t>з</w:t>
      </w:r>
      <w:r w:rsidRPr="00BA00B1">
        <w:rPr>
          <w:color w:val="000000"/>
          <w:sz w:val="26"/>
          <w:szCs w:val="26"/>
        </w:rPr>
        <w:t>ервиро</w:t>
      </w:r>
      <w:r w:rsidRPr="00BA00B1">
        <w:rPr>
          <w:color w:val="000000"/>
          <w:spacing w:val="3"/>
          <w:sz w:val="26"/>
          <w:szCs w:val="26"/>
        </w:rPr>
        <w:t>в</w:t>
      </w:r>
      <w:r w:rsidRPr="00BA00B1">
        <w:rPr>
          <w:color w:val="000000"/>
          <w:spacing w:val="2"/>
          <w:sz w:val="26"/>
          <w:szCs w:val="26"/>
        </w:rPr>
        <w:t>а</w:t>
      </w:r>
      <w:r w:rsidRPr="00BA00B1">
        <w:rPr>
          <w:color w:val="000000"/>
          <w:sz w:val="26"/>
          <w:szCs w:val="26"/>
        </w:rPr>
        <w:t>н</w:t>
      </w:r>
      <w:r w:rsidRPr="00BA00B1">
        <w:rPr>
          <w:color w:val="000000"/>
          <w:spacing w:val="1"/>
          <w:sz w:val="26"/>
          <w:szCs w:val="26"/>
        </w:rPr>
        <w:t>и</w:t>
      </w:r>
      <w:r w:rsidRPr="00BA00B1">
        <w:rPr>
          <w:color w:val="000000"/>
          <w:sz w:val="26"/>
          <w:szCs w:val="26"/>
        </w:rPr>
        <w:t>ю согласно</w:t>
      </w:r>
      <w:r w:rsidRPr="00BA00B1">
        <w:rPr>
          <w:color w:val="000000"/>
          <w:spacing w:val="8"/>
          <w:sz w:val="26"/>
          <w:szCs w:val="26"/>
        </w:rPr>
        <w:t xml:space="preserve"> </w:t>
      </w:r>
      <w:r w:rsidRPr="00BA00B1">
        <w:rPr>
          <w:color w:val="000000"/>
          <w:sz w:val="26"/>
          <w:szCs w:val="26"/>
        </w:rPr>
        <w:t>сх</w:t>
      </w:r>
      <w:r w:rsidRPr="00BA00B1">
        <w:rPr>
          <w:color w:val="000000"/>
          <w:spacing w:val="2"/>
          <w:sz w:val="26"/>
          <w:szCs w:val="26"/>
        </w:rPr>
        <w:t>е</w:t>
      </w:r>
      <w:r w:rsidRPr="00BA00B1">
        <w:rPr>
          <w:color w:val="000000"/>
          <w:spacing w:val="-1"/>
          <w:sz w:val="26"/>
          <w:szCs w:val="26"/>
        </w:rPr>
        <w:t>м</w:t>
      </w:r>
      <w:r w:rsidRPr="00BA00B1">
        <w:rPr>
          <w:color w:val="000000"/>
          <w:sz w:val="26"/>
          <w:szCs w:val="26"/>
        </w:rPr>
        <w:t>е теплос</w:t>
      </w:r>
      <w:r w:rsidRPr="00BA00B1">
        <w:rPr>
          <w:color w:val="000000"/>
          <w:spacing w:val="1"/>
          <w:sz w:val="26"/>
          <w:szCs w:val="26"/>
        </w:rPr>
        <w:t>н</w:t>
      </w:r>
      <w:r w:rsidRPr="00BA00B1">
        <w:rPr>
          <w:color w:val="000000"/>
          <w:sz w:val="26"/>
          <w:szCs w:val="26"/>
        </w:rPr>
        <w:t>аб</w:t>
      </w:r>
      <w:r w:rsidRPr="00BA00B1">
        <w:rPr>
          <w:color w:val="000000"/>
          <w:spacing w:val="1"/>
          <w:sz w:val="26"/>
          <w:szCs w:val="26"/>
        </w:rPr>
        <w:t>ж</w:t>
      </w:r>
      <w:r w:rsidRPr="00BA00B1">
        <w:rPr>
          <w:color w:val="000000"/>
          <w:sz w:val="26"/>
          <w:szCs w:val="26"/>
        </w:rPr>
        <w:t>ен</w:t>
      </w:r>
      <w:r w:rsidRPr="00BA00B1">
        <w:rPr>
          <w:color w:val="000000"/>
          <w:spacing w:val="1"/>
          <w:sz w:val="26"/>
          <w:szCs w:val="26"/>
        </w:rPr>
        <w:t>и</w:t>
      </w:r>
      <w:r w:rsidRPr="00BA00B1">
        <w:rPr>
          <w:color w:val="000000"/>
          <w:sz w:val="26"/>
          <w:szCs w:val="26"/>
        </w:rPr>
        <w:t>я</w:t>
      </w:r>
      <w:r w:rsidRPr="00BA00B1">
        <w:rPr>
          <w:color w:val="000000"/>
          <w:spacing w:val="-18"/>
          <w:sz w:val="26"/>
          <w:szCs w:val="26"/>
        </w:rPr>
        <w:t xml:space="preserve"> </w:t>
      </w:r>
      <w:r w:rsidRPr="00BA00B1">
        <w:rPr>
          <w:color w:val="000000"/>
          <w:spacing w:val="1"/>
          <w:sz w:val="26"/>
          <w:szCs w:val="26"/>
        </w:rPr>
        <w:t>п</w:t>
      </w:r>
      <w:r w:rsidRPr="00BA00B1">
        <w:rPr>
          <w:color w:val="000000"/>
          <w:sz w:val="26"/>
          <w:szCs w:val="26"/>
        </w:rPr>
        <w:t>ос</w:t>
      </w:r>
      <w:r w:rsidRPr="00BA00B1">
        <w:rPr>
          <w:color w:val="000000"/>
          <w:spacing w:val="2"/>
          <w:sz w:val="26"/>
          <w:szCs w:val="26"/>
        </w:rPr>
        <w:t>е</w:t>
      </w:r>
      <w:r w:rsidRPr="00BA00B1">
        <w:rPr>
          <w:color w:val="000000"/>
          <w:sz w:val="26"/>
          <w:szCs w:val="26"/>
        </w:rPr>
        <w:t>ле</w:t>
      </w:r>
      <w:r w:rsidRPr="00BA00B1">
        <w:rPr>
          <w:color w:val="000000"/>
          <w:spacing w:val="1"/>
          <w:sz w:val="26"/>
          <w:szCs w:val="26"/>
        </w:rPr>
        <w:t>н</w:t>
      </w:r>
      <w:r w:rsidRPr="00BA00B1">
        <w:rPr>
          <w:color w:val="000000"/>
          <w:sz w:val="26"/>
          <w:szCs w:val="26"/>
        </w:rPr>
        <w:t>и</w:t>
      </w:r>
      <w:r w:rsidRPr="00BA00B1">
        <w:rPr>
          <w:color w:val="000000"/>
          <w:spacing w:val="1"/>
          <w:sz w:val="26"/>
          <w:szCs w:val="26"/>
        </w:rPr>
        <w:t>й</w:t>
      </w:r>
      <w:r w:rsidRPr="00BA00B1">
        <w:rPr>
          <w:color w:val="000000"/>
          <w:sz w:val="26"/>
          <w:szCs w:val="26"/>
        </w:rPr>
        <w:t>,</w:t>
      </w:r>
      <w:r w:rsidRPr="00BA00B1">
        <w:rPr>
          <w:color w:val="000000"/>
          <w:spacing w:val="-12"/>
          <w:sz w:val="26"/>
          <w:szCs w:val="26"/>
        </w:rPr>
        <w:t xml:space="preserve"> </w:t>
      </w:r>
      <w:r w:rsidRPr="00BA00B1">
        <w:rPr>
          <w:color w:val="000000"/>
          <w:sz w:val="26"/>
          <w:szCs w:val="26"/>
        </w:rPr>
        <w:t>город</w:t>
      </w:r>
      <w:r w:rsidRPr="00BA00B1">
        <w:rPr>
          <w:color w:val="000000"/>
          <w:spacing w:val="2"/>
          <w:sz w:val="26"/>
          <w:szCs w:val="26"/>
        </w:rPr>
        <w:t>с</w:t>
      </w:r>
      <w:r w:rsidRPr="00BA00B1">
        <w:rPr>
          <w:color w:val="000000"/>
          <w:spacing w:val="-1"/>
          <w:sz w:val="26"/>
          <w:szCs w:val="26"/>
        </w:rPr>
        <w:t>к</w:t>
      </w:r>
      <w:r w:rsidRPr="00BA00B1">
        <w:rPr>
          <w:color w:val="000000"/>
          <w:sz w:val="26"/>
          <w:szCs w:val="26"/>
        </w:rPr>
        <w:t>их</w:t>
      </w:r>
      <w:r w:rsidRPr="00BA00B1">
        <w:rPr>
          <w:color w:val="000000"/>
          <w:spacing w:val="-11"/>
          <w:sz w:val="26"/>
          <w:szCs w:val="26"/>
        </w:rPr>
        <w:t xml:space="preserve"> </w:t>
      </w:r>
      <w:r w:rsidRPr="00BA00B1">
        <w:rPr>
          <w:color w:val="000000"/>
          <w:spacing w:val="3"/>
          <w:sz w:val="26"/>
          <w:szCs w:val="26"/>
        </w:rPr>
        <w:t>о</w:t>
      </w:r>
      <w:r w:rsidRPr="00BA00B1">
        <w:rPr>
          <w:color w:val="000000"/>
          <w:spacing w:val="-1"/>
          <w:sz w:val="26"/>
          <w:szCs w:val="26"/>
        </w:rPr>
        <w:t>к</w:t>
      </w:r>
      <w:r w:rsidRPr="00BA00B1">
        <w:rPr>
          <w:color w:val="000000"/>
          <w:spacing w:val="2"/>
          <w:sz w:val="26"/>
          <w:szCs w:val="26"/>
        </w:rPr>
        <w:t>р</w:t>
      </w:r>
      <w:r w:rsidRPr="00BA00B1">
        <w:rPr>
          <w:color w:val="000000"/>
          <w:spacing w:val="-2"/>
          <w:sz w:val="26"/>
          <w:szCs w:val="26"/>
        </w:rPr>
        <w:t>у</w:t>
      </w:r>
      <w:r w:rsidRPr="00BA00B1">
        <w:rPr>
          <w:color w:val="000000"/>
          <w:spacing w:val="2"/>
          <w:sz w:val="26"/>
          <w:szCs w:val="26"/>
        </w:rPr>
        <w:t>г</w:t>
      </w:r>
      <w:r w:rsidRPr="00BA00B1">
        <w:rPr>
          <w:color w:val="000000"/>
          <w:sz w:val="26"/>
          <w:szCs w:val="26"/>
        </w:rPr>
        <w:t>ов,</w:t>
      </w:r>
      <w:r w:rsidRPr="00BA00B1">
        <w:rPr>
          <w:color w:val="000000"/>
          <w:spacing w:val="-9"/>
          <w:sz w:val="26"/>
          <w:szCs w:val="26"/>
        </w:rPr>
        <w:t xml:space="preserve"> </w:t>
      </w:r>
      <w:r w:rsidRPr="00BA00B1">
        <w:rPr>
          <w:color w:val="000000"/>
          <w:sz w:val="26"/>
          <w:szCs w:val="26"/>
        </w:rPr>
        <w:t>в</w:t>
      </w:r>
      <w:r w:rsidRPr="00BA00B1">
        <w:rPr>
          <w:color w:val="000000"/>
          <w:spacing w:val="1"/>
          <w:sz w:val="26"/>
          <w:szCs w:val="26"/>
        </w:rPr>
        <w:t>ы</w:t>
      </w:r>
      <w:r w:rsidRPr="00BA00B1">
        <w:rPr>
          <w:color w:val="000000"/>
          <w:sz w:val="26"/>
          <w:szCs w:val="26"/>
        </w:rPr>
        <w:t>ра</w:t>
      </w:r>
      <w:r w:rsidRPr="00BA00B1">
        <w:rPr>
          <w:color w:val="000000"/>
          <w:spacing w:val="1"/>
          <w:sz w:val="26"/>
          <w:szCs w:val="26"/>
        </w:rPr>
        <w:t>ж</w:t>
      </w:r>
      <w:r w:rsidRPr="00BA00B1">
        <w:rPr>
          <w:color w:val="000000"/>
          <w:sz w:val="26"/>
          <w:szCs w:val="26"/>
        </w:rPr>
        <w:t>ен</w:t>
      </w:r>
      <w:r w:rsidRPr="00BA00B1">
        <w:rPr>
          <w:color w:val="000000"/>
          <w:spacing w:val="1"/>
          <w:sz w:val="26"/>
          <w:szCs w:val="26"/>
        </w:rPr>
        <w:t>ны</w:t>
      </w:r>
      <w:r w:rsidRPr="00BA00B1">
        <w:rPr>
          <w:color w:val="000000"/>
          <w:sz w:val="26"/>
          <w:szCs w:val="26"/>
        </w:rPr>
        <w:t>й</w:t>
      </w:r>
      <w:r w:rsidRPr="00BA00B1">
        <w:rPr>
          <w:color w:val="000000"/>
          <w:spacing w:val="-14"/>
          <w:sz w:val="26"/>
          <w:szCs w:val="26"/>
        </w:rPr>
        <w:t xml:space="preserve"> </w:t>
      </w:r>
      <w:r w:rsidRPr="00BA00B1">
        <w:rPr>
          <w:color w:val="000000"/>
          <w:sz w:val="26"/>
          <w:szCs w:val="26"/>
        </w:rPr>
        <w:t>в</w:t>
      </w:r>
      <w:r w:rsidRPr="00BA00B1">
        <w:rPr>
          <w:color w:val="000000"/>
          <w:spacing w:val="2"/>
          <w:sz w:val="26"/>
          <w:szCs w:val="26"/>
        </w:rPr>
        <w:t xml:space="preserve"> </w:t>
      </w:r>
      <w:r w:rsidRPr="00BA00B1">
        <w:rPr>
          <w:color w:val="000000"/>
          <w:sz w:val="26"/>
          <w:szCs w:val="26"/>
        </w:rPr>
        <w:t>%:</w:t>
      </w:r>
    </w:p>
    <w:p w14:paraId="54E740F6" w14:textId="77777777" w:rsidR="003C39C0" w:rsidRPr="00BA00B1" w:rsidRDefault="003C39C0" w:rsidP="00C22502">
      <w:pPr>
        <w:widowControl w:val="0"/>
        <w:autoSpaceDE w:val="0"/>
        <w:autoSpaceDN w:val="0"/>
        <w:adjustRightInd w:val="0"/>
        <w:spacing w:before="2"/>
        <w:ind w:right="13" w:firstLine="567"/>
        <w:rPr>
          <w:color w:val="000000"/>
          <w:sz w:val="26"/>
          <w:szCs w:val="26"/>
        </w:rPr>
      </w:pPr>
      <w:r w:rsidRPr="00BA00B1">
        <w:rPr>
          <w:color w:val="000000"/>
          <w:position w:val="2"/>
          <w:sz w:val="26"/>
          <w:szCs w:val="26"/>
        </w:rPr>
        <w:t>Оце</w:t>
      </w:r>
      <w:r w:rsidRPr="00BA00B1">
        <w:rPr>
          <w:color w:val="000000"/>
          <w:spacing w:val="1"/>
          <w:position w:val="2"/>
          <w:sz w:val="26"/>
          <w:szCs w:val="26"/>
        </w:rPr>
        <w:t>н</w:t>
      </w:r>
      <w:r w:rsidRPr="00BA00B1">
        <w:rPr>
          <w:color w:val="000000"/>
          <w:spacing w:val="3"/>
          <w:position w:val="2"/>
          <w:sz w:val="26"/>
          <w:szCs w:val="26"/>
        </w:rPr>
        <w:t>к</w:t>
      </w:r>
      <w:r w:rsidRPr="00BA00B1">
        <w:rPr>
          <w:color w:val="000000"/>
          <w:position w:val="2"/>
          <w:sz w:val="26"/>
          <w:szCs w:val="26"/>
        </w:rPr>
        <w:t>у</w:t>
      </w:r>
      <w:r w:rsidRPr="00BA00B1">
        <w:rPr>
          <w:color w:val="000000"/>
          <w:spacing w:val="-8"/>
          <w:position w:val="2"/>
          <w:sz w:val="26"/>
          <w:szCs w:val="26"/>
        </w:rPr>
        <w:t xml:space="preserve"> </w:t>
      </w:r>
      <w:r w:rsidRPr="00BA00B1">
        <w:rPr>
          <w:color w:val="000000"/>
          <w:spacing w:val="-5"/>
          <w:position w:val="2"/>
          <w:sz w:val="26"/>
          <w:szCs w:val="26"/>
        </w:rPr>
        <w:t>у</w:t>
      </w:r>
      <w:r w:rsidRPr="00BA00B1">
        <w:rPr>
          <w:color w:val="000000"/>
          <w:spacing w:val="2"/>
          <w:position w:val="2"/>
          <w:sz w:val="26"/>
          <w:szCs w:val="26"/>
        </w:rPr>
        <w:t>р</w:t>
      </w:r>
      <w:r w:rsidRPr="00BA00B1">
        <w:rPr>
          <w:color w:val="000000"/>
          <w:position w:val="2"/>
          <w:sz w:val="26"/>
          <w:szCs w:val="26"/>
        </w:rPr>
        <w:t>овня</w:t>
      </w:r>
      <w:r w:rsidRPr="00BA00B1">
        <w:rPr>
          <w:color w:val="000000"/>
          <w:spacing w:val="-7"/>
          <w:position w:val="2"/>
          <w:sz w:val="26"/>
          <w:szCs w:val="26"/>
        </w:rPr>
        <w:t xml:space="preserve"> </w:t>
      </w:r>
      <w:r w:rsidRPr="00BA00B1">
        <w:rPr>
          <w:color w:val="000000"/>
          <w:position w:val="2"/>
          <w:sz w:val="26"/>
          <w:szCs w:val="26"/>
        </w:rPr>
        <w:t>ре</w:t>
      </w:r>
      <w:r w:rsidRPr="00BA00B1">
        <w:rPr>
          <w:color w:val="000000"/>
          <w:spacing w:val="1"/>
          <w:position w:val="2"/>
          <w:sz w:val="26"/>
          <w:szCs w:val="26"/>
        </w:rPr>
        <w:t>з</w:t>
      </w:r>
      <w:r w:rsidRPr="00BA00B1">
        <w:rPr>
          <w:color w:val="000000"/>
          <w:position w:val="2"/>
          <w:sz w:val="26"/>
          <w:szCs w:val="26"/>
        </w:rPr>
        <w:t>ер</w:t>
      </w:r>
      <w:r w:rsidRPr="00BA00B1">
        <w:rPr>
          <w:color w:val="000000"/>
          <w:spacing w:val="2"/>
          <w:position w:val="2"/>
          <w:sz w:val="26"/>
          <w:szCs w:val="26"/>
        </w:rPr>
        <w:t>в</w:t>
      </w:r>
      <w:r w:rsidRPr="00BA00B1">
        <w:rPr>
          <w:color w:val="000000"/>
          <w:position w:val="2"/>
          <w:sz w:val="26"/>
          <w:szCs w:val="26"/>
        </w:rPr>
        <w:t>ирова</w:t>
      </w:r>
      <w:r w:rsidRPr="00BA00B1">
        <w:rPr>
          <w:color w:val="000000"/>
          <w:spacing w:val="1"/>
          <w:position w:val="2"/>
          <w:sz w:val="26"/>
          <w:szCs w:val="26"/>
        </w:rPr>
        <w:t>н</w:t>
      </w:r>
      <w:r w:rsidRPr="00BA00B1">
        <w:rPr>
          <w:color w:val="000000"/>
          <w:position w:val="2"/>
          <w:sz w:val="26"/>
          <w:szCs w:val="26"/>
        </w:rPr>
        <w:t>ия</w:t>
      </w:r>
      <w:r w:rsidRPr="00BA00B1">
        <w:rPr>
          <w:color w:val="000000"/>
          <w:spacing w:val="-17"/>
          <w:position w:val="2"/>
          <w:sz w:val="26"/>
          <w:szCs w:val="26"/>
        </w:rPr>
        <w:t xml:space="preserve"> </w:t>
      </w:r>
      <w:r w:rsidRPr="00BA00B1">
        <w:rPr>
          <w:color w:val="000000"/>
          <w:spacing w:val="3"/>
          <w:position w:val="2"/>
          <w:sz w:val="26"/>
          <w:szCs w:val="26"/>
        </w:rPr>
        <w:t>(</w:t>
      </w:r>
      <w:r w:rsidRPr="00BA00B1">
        <w:rPr>
          <w:i/>
          <w:iCs/>
          <w:color w:val="000000"/>
          <w:spacing w:val="1"/>
          <w:position w:val="2"/>
          <w:sz w:val="26"/>
          <w:szCs w:val="26"/>
        </w:rPr>
        <w:t>К</w:t>
      </w:r>
      <w:r w:rsidRPr="00BA00B1">
        <w:rPr>
          <w:i/>
          <w:iCs/>
          <w:color w:val="000000"/>
          <w:spacing w:val="1"/>
          <w:sz w:val="17"/>
          <w:szCs w:val="17"/>
        </w:rPr>
        <w:t>р</w:t>
      </w:r>
      <w:r w:rsidRPr="00BA00B1">
        <w:rPr>
          <w:color w:val="000000"/>
          <w:position w:val="2"/>
          <w:sz w:val="26"/>
          <w:szCs w:val="26"/>
        </w:rPr>
        <w:t>):</w:t>
      </w:r>
    </w:p>
    <w:p w14:paraId="53867A0D" w14:textId="77777777" w:rsidR="0080559A" w:rsidRPr="00BA00B1" w:rsidRDefault="003C39C0" w:rsidP="00C22502">
      <w:pPr>
        <w:widowControl w:val="0"/>
        <w:tabs>
          <w:tab w:val="left" w:pos="4200"/>
        </w:tabs>
        <w:autoSpaceDE w:val="0"/>
        <w:autoSpaceDN w:val="0"/>
        <w:adjustRightInd w:val="0"/>
        <w:spacing w:before="66" w:line="359" w:lineRule="auto"/>
        <w:ind w:right="13" w:firstLine="567"/>
        <w:rPr>
          <w:color w:val="000000"/>
          <w:position w:val="2"/>
          <w:sz w:val="26"/>
          <w:szCs w:val="26"/>
        </w:rPr>
      </w:pPr>
      <w:r w:rsidRPr="00BA00B1">
        <w:rPr>
          <w:color w:val="000000"/>
          <w:position w:val="2"/>
          <w:sz w:val="26"/>
          <w:szCs w:val="26"/>
        </w:rPr>
        <w:t>от</w:t>
      </w:r>
      <w:r w:rsidRPr="00BA00B1">
        <w:rPr>
          <w:color w:val="000000"/>
          <w:spacing w:val="-2"/>
          <w:position w:val="2"/>
          <w:sz w:val="26"/>
          <w:szCs w:val="26"/>
        </w:rPr>
        <w:t xml:space="preserve"> </w:t>
      </w:r>
      <w:r w:rsidRPr="00BA00B1">
        <w:rPr>
          <w:color w:val="000000"/>
          <w:position w:val="2"/>
          <w:sz w:val="26"/>
          <w:szCs w:val="26"/>
        </w:rPr>
        <w:t>90</w:t>
      </w:r>
      <w:r w:rsidRPr="00BA00B1">
        <w:rPr>
          <w:color w:val="000000"/>
          <w:spacing w:val="-4"/>
          <w:position w:val="2"/>
          <w:sz w:val="26"/>
          <w:szCs w:val="26"/>
        </w:rPr>
        <w:t xml:space="preserve"> </w:t>
      </w:r>
      <w:r w:rsidRPr="00BA00B1">
        <w:rPr>
          <w:color w:val="000000"/>
          <w:position w:val="2"/>
          <w:sz w:val="26"/>
          <w:szCs w:val="26"/>
        </w:rPr>
        <w:t>%</w:t>
      </w:r>
      <w:r w:rsidRPr="00BA00B1">
        <w:rPr>
          <w:color w:val="000000"/>
          <w:spacing w:val="-2"/>
          <w:position w:val="2"/>
          <w:sz w:val="26"/>
          <w:szCs w:val="26"/>
        </w:rPr>
        <w:t xml:space="preserve"> </w:t>
      </w:r>
      <w:r w:rsidRPr="00BA00B1">
        <w:rPr>
          <w:color w:val="000000"/>
          <w:spacing w:val="2"/>
          <w:position w:val="2"/>
          <w:sz w:val="26"/>
          <w:szCs w:val="26"/>
        </w:rPr>
        <w:t>д</w:t>
      </w:r>
      <w:r w:rsidRPr="00BA00B1">
        <w:rPr>
          <w:color w:val="000000"/>
          <w:position w:val="2"/>
          <w:sz w:val="26"/>
          <w:szCs w:val="26"/>
        </w:rPr>
        <w:t>о</w:t>
      </w:r>
      <w:r w:rsidRPr="00BA00B1">
        <w:rPr>
          <w:color w:val="000000"/>
          <w:spacing w:val="-3"/>
          <w:position w:val="2"/>
          <w:sz w:val="26"/>
          <w:szCs w:val="26"/>
        </w:rPr>
        <w:t xml:space="preserve"> </w:t>
      </w:r>
      <w:r w:rsidRPr="00BA00B1">
        <w:rPr>
          <w:color w:val="000000"/>
          <w:position w:val="2"/>
          <w:sz w:val="26"/>
          <w:szCs w:val="26"/>
        </w:rPr>
        <w:t>100</w:t>
      </w:r>
      <w:r w:rsidRPr="00BA00B1">
        <w:rPr>
          <w:color w:val="000000"/>
          <w:spacing w:val="-1"/>
          <w:position w:val="2"/>
          <w:sz w:val="26"/>
          <w:szCs w:val="26"/>
        </w:rPr>
        <w:t xml:space="preserve"> </w:t>
      </w:r>
      <w:r w:rsidRPr="00BA00B1">
        <w:rPr>
          <w:color w:val="000000"/>
          <w:position w:val="2"/>
          <w:sz w:val="26"/>
          <w:szCs w:val="26"/>
        </w:rPr>
        <w:t>%</w:t>
      </w:r>
      <w:r w:rsidR="0080559A" w:rsidRPr="00BA00B1">
        <w:rPr>
          <w:color w:val="000000"/>
          <w:position w:val="2"/>
          <w:sz w:val="26"/>
          <w:szCs w:val="26"/>
        </w:rPr>
        <w:t xml:space="preserve"> </w:t>
      </w:r>
      <w:r w:rsidRPr="00BA00B1">
        <w:rPr>
          <w:color w:val="000000"/>
          <w:position w:val="2"/>
          <w:sz w:val="26"/>
          <w:szCs w:val="26"/>
        </w:rPr>
        <w:t>-</w:t>
      </w:r>
      <w:r w:rsidRPr="00BA00B1">
        <w:rPr>
          <w:color w:val="000000"/>
          <w:spacing w:val="-1"/>
          <w:position w:val="2"/>
          <w:sz w:val="26"/>
          <w:szCs w:val="26"/>
        </w:rPr>
        <w:t xml:space="preserve"> </w:t>
      </w:r>
      <w:r w:rsidRPr="00BA00B1">
        <w:rPr>
          <w:i/>
          <w:iCs/>
          <w:color w:val="000000"/>
          <w:spacing w:val="1"/>
          <w:position w:val="2"/>
          <w:sz w:val="26"/>
          <w:szCs w:val="26"/>
        </w:rPr>
        <w:t>К</w:t>
      </w:r>
      <w:r w:rsidRPr="00BA00B1">
        <w:rPr>
          <w:i/>
          <w:iCs/>
          <w:color w:val="000000"/>
          <w:sz w:val="17"/>
          <w:szCs w:val="17"/>
        </w:rPr>
        <w:t>р</w:t>
      </w:r>
      <w:r w:rsidRPr="00BA00B1">
        <w:rPr>
          <w:i/>
          <w:iCs/>
          <w:color w:val="000000"/>
          <w:spacing w:val="22"/>
          <w:sz w:val="17"/>
          <w:szCs w:val="17"/>
        </w:rPr>
        <w:t xml:space="preserve"> </w:t>
      </w:r>
      <w:r w:rsidRPr="00BA00B1">
        <w:rPr>
          <w:color w:val="000000"/>
          <w:position w:val="2"/>
          <w:sz w:val="26"/>
          <w:szCs w:val="26"/>
        </w:rPr>
        <w:t>=</w:t>
      </w:r>
      <w:r w:rsidRPr="00BA00B1">
        <w:rPr>
          <w:color w:val="000000"/>
          <w:spacing w:val="-1"/>
          <w:position w:val="2"/>
          <w:sz w:val="26"/>
          <w:szCs w:val="26"/>
        </w:rPr>
        <w:t xml:space="preserve"> </w:t>
      </w:r>
      <w:r w:rsidRPr="00BA00B1">
        <w:rPr>
          <w:color w:val="000000"/>
          <w:position w:val="2"/>
          <w:sz w:val="26"/>
          <w:szCs w:val="26"/>
        </w:rPr>
        <w:t>1</w:t>
      </w:r>
      <w:r w:rsidRPr="00BA00B1">
        <w:rPr>
          <w:color w:val="000000"/>
          <w:spacing w:val="2"/>
          <w:position w:val="2"/>
          <w:sz w:val="26"/>
          <w:szCs w:val="26"/>
        </w:rPr>
        <w:t>,</w:t>
      </w:r>
      <w:r w:rsidRPr="00BA00B1">
        <w:rPr>
          <w:color w:val="000000"/>
          <w:position w:val="2"/>
          <w:sz w:val="26"/>
          <w:szCs w:val="26"/>
        </w:rPr>
        <w:t xml:space="preserve">0; </w:t>
      </w:r>
    </w:p>
    <w:p w14:paraId="0829C12E" w14:textId="77777777" w:rsidR="0080559A" w:rsidRPr="00BA00B1" w:rsidRDefault="003C39C0" w:rsidP="00C22502">
      <w:pPr>
        <w:widowControl w:val="0"/>
        <w:tabs>
          <w:tab w:val="left" w:pos="4200"/>
        </w:tabs>
        <w:autoSpaceDE w:val="0"/>
        <w:autoSpaceDN w:val="0"/>
        <w:adjustRightInd w:val="0"/>
        <w:spacing w:before="66" w:line="359" w:lineRule="auto"/>
        <w:ind w:right="13" w:firstLine="567"/>
        <w:rPr>
          <w:color w:val="000000"/>
          <w:position w:val="2"/>
          <w:sz w:val="26"/>
          <w:szCs w:val="26"/>
        </w:rPr>
      </w:pPr>
      <w:r w:rsidRPr="00BA00B1">
        <w:rPr>
          <w:color w:val="000000"/>
          <w:position w:val="2"/>
          <w:sz w:val="26"/>
          <w:szCs w:val="26"/>
        </w:rPr>
        <w:t>от</w:t>
      </w:r>
      <w:r w:rsidRPr="00BA00B1">
        <w:rPr>
          <w:color w:val="000000"/>
          <w:spacing w:val="-2"/>
          <w:position w:val="2"/>
          <w:sz w:val="26"/>
          <w:szCs w:val="26"/>
        </w:rPr>
        <w:t xml:space="preserve"> </w:t>
      </w:r>
      <w:r w:rsidRPr="00BA00B1">
        <w:rPr>
          <w:color w:val="000000"/>
          <w:position w:val="2"/>
          <w:sz w:val="26"/>
          <w:szCs w:val="26"/>
        </w:rPr>
        <w:t>70</w:t>
      </w:r>
      <w:r w:rsidRPr="00BA00B1">
        <w:rPr>
          <w:color w:val="000000"/>
          <w:spacing w:val="-4"/>
          <w:position w:val="2"/>
          <w:sz w:val="26"/>
          <w:szCs w:val="26"/>
        </w:rPr>
        <w:t xml:space="preserve"> </w:t>
      </w:r>
      <w:r w:rsidRPr="00BA00B1">
        <w:rPr>
          <w:color w:val="000000"/>
          <w:position w:val="2"/>
          <w:sz w:val="26"/>
          <w:szCs w:val="26"/>
        </w:rPr>
        <w:t>%</w:t>
      </w:r>
      <w:r w:rsidRPr="00BA00B1">
        <w:rPr>
          <w:color w:val="000000"/>
          <w:spacing w:val="-2"/>
          <w:position w:val="2"/>
          <w:sz w:val="26"/>
          <w:szCs w:val="26"/>
        </w:rPr>
        <w:t xml:space="preserve"> </w:t>
      </w:r>
      <w:r w:rsidRPr="00BA00B1">
        <w:rPr>
          <w:color w:val="000000"/>
          <w:spacing w:val="2"/>
          <w:position w:val="2"/>
          <w:sz w:val="26"/>
          <w:szCs w:val="26"/>
        </w:rPr>
        <w:t>д</w:t>
      </w:r>
      <w:r w:rsidRPr="00BA00B1">
        <w:rPr>
          <w:color w:val="000000"/>
          <w:position w:val="2"/>
          <w:sz w:val="26"/>
          <w:szCs w:val="26"/>
        </w:rPr>
        <w:t>о</w:t>
      </w:r>
      <w:r w:rsidRPr="00BA00B1">
        <w:rPr>
          <w:color w:val="000000"/>
          <w:spacing w:val="-3"/>
          <w:position w:val="2"/>
          <w:sz w:val="26"/>
          <w:szCs w:val="26"/>
        </w:rPr>
        <w:t xml:space="preserve"> </w:t>
      </w:r>
      <w:r w:rsidRPr="00BA00B1">
        <w:rPr>
          <w:color w:val="000000"/>
          <w:position w:val="2"/>
          <w:sz w:val="26"/>
          <w:szCs w:val="26"/>
        </w:rPr>
        <w:t>90</w:t>
      </w:r>
      <w:r w:rsidRPr="00BA00B1">
        <w:rPr>
          <w:color w:val="000000"/>
          <w:spacing w:val="-3"/>
          <w:position w:val="2"/>
          <w:sz w:val="26"/>
          <w:szCs w:val="26"/>
        </w:rPr>
        <w:t xml:space="preserve"> </w:t>
      </w:r>
      <w:r w:rsidRPr="00BA00B1">
        <w:rPr>
          <w:color w:val="000000"/>
          <w:position w:val="2"/>
          <w:sz w:val="26"/>
          <w:szCs w:val="26"/>
        </w:rPr>
        <w:t>% в</w:t>
      </w:r>
      <w:r w:rsidRPr="00BA00B1">
        <w:rPr>
          <w:color w:val="000000"/>
          <w:spacing w:val="-1"/>
          <w:position w:val="2"/>
          <w:sz w:val="26"/>
          <w:szCs w:val="26"/>
        </w:rPr>
        <w:t>к</w:t>
      </w:r>
      <w:r w:rsidRPr="00BA00B1">
        <w:rPr>
          <w:color w:val="000000"/>
          <w:position w:val="2"/>
          <w:sz w:val="26"/>
          <w:szCs w:val="26"/>
        </w:rPr>
        <w:t>л</w:t>
      </w:r>
      <w:r w:rsidRPr="00BA00B1">
        <w:rPr>
          <w:color w:val="000000"/>
          <w:spacing w:val="3"/>
          <w:position w:val="2"/>
          <w:sz w:val="26"/>
          <w:szCs w:val="26"/>
        </w:rPr>
        <w:t>ю</w:t>
      </w:r>
      <w:r w:rsidRPr="00BA00B1">
        <w:rPr>
          <w:color w:val="000000"/>
          <w:spacing w:val="-1"/>
          <w:position w:val="2"/>
          <w:sz w:val="26"/>
          <w:szCs w:val="26"/>
        </w:rPr>
        <w:t>ч</w:t>
      </w:r>
      <w:r w:rsidRPr="00BA00B1">
        <w:rPr>
          <w:color w:val="000000"/>
          <w:position w:val="2"/>
          <w:sz w:val="26"/>
          <w:szCs w:val="26"/>
        </w:rPr>
        <w:t>итель</w:t>
      </w:r>
      <w:r w:rsidRPr="00BA00B1">
        <w:rPr>
          <w:color w:val="000000"/>
          <w:spacing w:val="3"/>
          <w:position w:val="2"/>
          <w:sz w:val="26"/>
          <w:szCs w:val="26"/>
        </w:rPr>
        <w:t>н</w:t>
      </w:r>
      <w:r w:rsidRPr="00BA00B1">
        <w:rPr>
          <w:color w:val="000000"/>
          <w:position w:val="2"/>
          <w:sz w:val="26"/>
          <w:szCs w:val="26"/>
        </w:rPr>
        <w:t>о</w:t>
      </w:r>
      <w:r w:rsidRPr="00BA00B1">
        <w:rPr>
          <w:color w:val="000000"/>
          <w:spacing w:val="49"/>
          <w:position w:val="2"/>
          <w:sz w:val="26"/>
          <w:szCs w:val="26"/>
        </w:rPr>
        <w:t xml:space="preserve"> </w:t>
      </w:r>
      <w:r w:rsidRPr="00BA00B1">
        <w:rPr>
          <w:color w:val="000000"/>
          <w:position w:val="2"/>
          <w:sz w:val="26"/>
          <w:szCs w:val="26"/>
        </w:rPr>
        <w:t>-</w:t>
      </w:r>
      <w:r w:rsidRPr="00BA00B1">
        <w:rPr>
          <w:color w:val="000000"/>
          <w:spacing w:val="-1"/>
          <w:position w:val="2"/>
          <w:sz w:val="26"/>
          <w:szCs w:val="26"/>
        </w:rPr>
        <w:t xml:space="preserve"> </w:t>
      </w:r>
      <w:r w:rsidRPr="00BA00B1">
        <w:rPr>
          <w:i/>
          <w:iCs/>
          <w:color w:val="000000"/>
          <w:spacing w:val="1"/>
          <w:position w:val="2"/>
          <w:sz w:val="26"/>
          <w:szCs w:val="26"/>
        </w:rPr>
        <w:t>К</w:t>
      </w:r>
      <w:r w:rsidRPr="00BA00B1">
        <w:rPr>
          <w:i/>
          <w:iCs/>
          <w:color w:val="000000"/>
          <w:sz w:val="17"/>
          <w:szCs w:val="17"/>
        </w:rPr>
        <w:t>р</w:t>
      </w:r>
      <w:r w:rsidRPr="00BA00B1">
        <w:rPr>
          <w:i/>
          <w:iCs/>
          <w:color w:val="000000"/>
          <w:spacing w:val="22"/>
          <w:sz w:val="17"/>
          <w:szCs w:val="17"/>
        </w:rPr>
        <w:t xml:space="preserve"> </w:t>
      </w:r>
      <w:r w:rsidRPr="00BA00B1">
        <w:rPr>
          <w:color w:val="000000"/>
          <w:position w:val="2"/>
          <w:sz w:val="26"/>
          <w:szCs w:val="26"/>
        </w:rPr>
        <w:t>=</w:t>
      </w:r>
      <w:r w:rsidRPr="00BA00B1">
        <w:rPr>
          <w:color w:val="000000"/>
          <w:spacing w:val="-1"/>
          <w:position w:val="2"/>
          <w:sz w:val="26"/>
          <w:szCs w:val="26"/>
        </w:rPr>
        <w:t xml:space="preserve"> </w:t>
      </w:r>
      <w:r w:rsidRPr="00BA00B1">
        <w:rPr>
          <w:color w:val="000000"/>
          <w:position w:val="2"/>
          <w:sz w:val="26"/>
          <w:szCs w:val="26"/>
        </w:rPr>
        <w:t xml:space="preserve">0,7; </w:t>
      </w:r>
    </w:p>
    <w:p w14:paraId="17830788" w14:textId="77777777" w:rsidR="0080559A" w:rsidRPr="00BA00B1" w:rsidRDefault="003C39C0" w:rsidP="00C22502">
      <w:pPr>
        <w:widowControl w:val="0"/>
        <w:tabs>
          <w:tab w:val="left" w:pos="4200"/>
        </w:tabs>
        <w:autoSpaceDE w:val="0"/>
        <w:autoSpaceDN w:val="0"/>
        <w:adjustRightInd w:val="0"/>
        <w:spacing w:before="66" w:line="359" w:lineRule="auto"/>
        <w:ind w:right="13" w:firstLine="567"/>
        <w:rPr>
          <w:color w:val="000000"/>
          <w:position w:val="2"/>
          <w:sz w:val="26"/>
          <w:szCs w:val="26"/>
        </w:rPr>
      </w:pPr>
      <w:r w:rsidRPr="00BA00B1">
        <w:rPr>
          <w:color w:val="000000"/>
          <w:position w:val="2"/>
          <w:sz w:val="26"/>
          <w:szCs w:val="26"/>
        </w:rPr>
        <w:t>от</w:t>
      </w:r>
      <w:r w:rsidRPr="00BA00B1">
        <w:rPr>
          <w:color w:val="000000"/>
          <w:spacing w:val="-2"/>
          <w:position w:val="2"/>
          <w:sz w:val="26"/>
          <w:szCs w:val="26"/>
        </w:rPr>
        <w:t xml:space="preserve"> </w:t>
      </w:r>
      <w:r w:rsidRPr="00BA00B1">
        <w:rPr>
          <w:color w:val="000000"/>
          <w:position w:val="2"/>
          <w:sz w:val="26"/>
          <w:szCs w:val="26"/>
        </w:rPr>
        <w:t>50</w:t>
      </w:r>
      <w:r w:rsidRPr="00BA00B1">
        <w:rPr>
          <w:color w:val="000000"/>
          <w:spacing w:val="-4"/>
          <w:position w:val="2"/>
          <w:sz w:val="26"/>
          <w:szCs w:val="26"/>
        </w:rPr>
        <w:t xml:space="preserve"> </w:t>
      </w:r>
      <w:r w:rsidRPr="00BA00B1">
        <w:rPr>
          <w:color w:val="000000"/>
          <w:position w:val="2"/>
          <w:sz w:val="26"/>
          <w:szCs w:val="26"/>
        </w:rPr>
        <w:t>%</w:t>
      </w:r>
      <w:r w:rsidRPr="00BA00B1">
        <w:rPr>
          <w:color w:val="000000"/>
          <w:spacing w:val="-2"/>
          <w:position w:val="2"/>
          <w:sz w:val="26"/>
          <w:szCs w:val="26"/>
        </w:rPr>
        <w:t xml:space="preserve"> </w:t>
      </w:r>
      <w:r w:rsidRPr="00BA00B1">
        <w:rPr>
          <w:color w:val="000000"/>
          <w:spacing w:val="2"/>
          <w:position w:val="2"/>
          <w:sz w:val="26"/>
          <w:szCs w:val="26"/>
        </w:rPr>
        <w:t>д</w:t>
      </w:r>
      <w:r w:rsidRPr="00BA00B1">
        <w:rPr>
          <w:color w:val="000000"/>
          <w:position w:val="2"/>
          <w:sz w:val="26"/>
          <w:szCs w:val="26"/>
        </w:rPr>
        <w:t>о</w:t>
      </w:r>
      <w:r w:rsidRPr="00BA00B1">
        <w:rPr>
          <w:color w:val="000000"/>
          <w:spacing w:val="-3"/>
          <w:position w:val="2"/>
          <w:sz w:val="26"/>
          <w:szCs w:val="26"/>
        </w:rPr>
        <w:t xml:space="preserve"> </w:t>
      </w:r>
      <w:r w:rsidRPr="00BA00B1">
        <w:rPr>
          <w:color w:val="000000"/>
          <w:position w:val="2"/>
          <w:sz w:val="26"/>
          <w:szCs w:val="26"/>
        </w:rPr>
        <w:t>70</w:t>
      </w:r>
      <w:r w:rsidRPr="00BA00B1">
        <w:rPr>
          <w:color w:val="000000"/>
          <w:spacing w:val="-3"/>
          <w:position w:val="2"/>
          <w:sz w:val="26"/>
          <w:szCs w:val="26"/>
        </w:rPr>
        <w:t xml:space="preserve"> </w:t>
      </w:r>
      <w:r w:rsidRPr="00BA00B1">
        <w:rPr>
          <w:color w:val="000000"/>
          <w:position w:val="2"/>
          <w:sz w:val="26"/>
          <w:szCs w:val="26"/>
        </w:rPr>
        <w:t>% в</w:t>
      </w:r>
      <w:r w:rsidRPr="00BA00B1">
        <w:rPr>
          <w:color w:val="000000"/>
          <w:spacing w:val="-1"/>
          <w:position w:val="2"/>
          <w:sz w:val="26"/>
          <w:szCs w:val="26"/>
        </w:rPr>
        <w:t>к</w:t>
      </w:r>
      <w:r w:rsidRPr="00BA00B1">
        <w:rPr>
          <w:color w:val="000000"/>
          <w:position w:val="2"/>
          <w:sz w:val="26"/>
          <w:szCs w:val="26"/>
        </w:rPr>
        <w:t>л</w:t>
      </w:r>
      <w:r w:rsidRPr="00BA00B1">
        <w:rPr>
          <w:color w:val="000000"/>
          <w:spacing w:val="3"/>
          <w:position w:val="2"/>
          <w:sz w:val="26"/>
          <w:szCs w:val="26"/>
        </w:rPr>
        <w:t>ю</w:t>
      </w:r>
      <w:r w:rsidRPr="00BA00B1">
        <w:rPr>
          <w:color w:val="000000"/>
          <w:spacing w:val="-1"/>
          <w:position w:val="2"/>
          <w:sz w:val="26"/>
          <w:szCs w:val="26"/>
        </w:rPr>
        <w:t>ч</w:t>
      </w:r>
      <w:r w:rsidRPr="00BA00B1">
        <w:rPr>
          <w:color w:val="000000"/>
          <w:position w:val="2"/>
          <w:sz w:val="26"/>
          <w:szCs w:val="26"/>
        </w:rPr>
        <w:t>итель</w:t>
      </w:r>
      <w:r w:rsidRPr="00BA00B1">
        <w:rPr>
          <w:color w:val="000000"/>
          <w:spacing w:val="3"/>
          <w:position w:val="2"/>
          <w:sz w:val="26"/>
          <w:szCs w:val="26"/>
        </w:rPr>
        <w:t>н</w:t>
      </w:r>
      <w:r w:rsidRPr="00BA00B1">
        <w:rPr>
          <w:color w:val="000000"/>
          <w:position w:val="2"/>
          <w:sz w:val="26"/>
          <w:szCs w:val="26"/>
        </w:rPr>
        <w:t>о</w:t>
      </w:r>
      <w:r w:rsidRPr="00BA00B1">
        <w:rPr>
          <w:color w:val="000000"/>
          <w:spacing w:val="49"/>
          <w:position w:val="2"/>
          <w:sz w:val="26"/>
          <w:szCs w:val="26"/>
        </w:rPr>
        <w:t xml:space="preserve"> </w:t>
      </w:r>
      <w:r w:rsidRPr="00BA00B1">
        <w:rPr>
          <w:color w:val="000000"/>
          <w:position w:val="2"/>
          <w:sz w:val="26"/>
          <w:szCs w:val="26"/>
        </w:rPr>
        <w:t>-</w:t>
      </w:r>
      <w:r w:rsidRPr="00BA00B1">
        <w:rPr>
          <w:color w:val="000000"/>
          <w:spacing w:val="-1"/>
          <w:position w:val="2"/>
          <w:sz w:val="26"/>
          <w:szCs w:val="26"/>
        </w:rPr>
        <w:t xml:space="preserve"> </w:t>
      </w:r>
      <w:r w:rsidRPr="00BA00B1">
        <w:rPr>
          <w:i/>
          <w:iCs/>
          <w:color w:val="000000"/>
          <w:spacing w:val="1"/>
          <w:position w:val="2"/>
          <w:sz w:val="26"/>
          <w:szCs w:val="26"/>
        </w:rPr>
        <w:t>К</w:t>
      </w:r>
      <w:r w:rsidRPr="00BA00B1">
        <w:rPr>
          <w:i/>
          <w:iCs/>
          <w:color w:val="000000"/>
          <w:sz w:val="17"/>
          <w:szCs w:val="17"/>
        </w:rPr>
        <w:t>р</w:t>
      </w:r>
      <w:r w:rsidRPr="00BA00B1">
        <w:rPr>
          <w:i/>
          <w:iCs/>
          <w:color w:val="000000"/>
          <w:spacing w:val="22"/>
          <w:sz w:val="17"/>
          <w:szCs w:val="17"/>
        </w:rPr>
        <w:t xml:space="preserve"> </w:t>
      </w:r>
      <w:r w:rsidRPr="00BA00B1">
        <w:rPr>
          <w:color w:val="000000"/>
          <w:position w:val="2"/>
          <w:sz w:val="26"/>
          <w:szCs w:val="26"/>
        </w:rPr>
        <w:t>=</w:t>
      </w:r>
      <w:r w:rsidRPr="00BA00B1">
        <w:rPr>
          <w:color w:val="000000"/>
          <w:spacing w:val="-1"/>
          <w:position w:val="2"/>
          <w:sz w:val="26"/>
          <w:szCs w:val="26"/>
        </w:rPr>
        <w:t xml:space="preserve"> </w:t>
      </w:r>
      <w:r w:rsidRPr="00BA00B1">
        <w:rPr>
          <w:color w:val="000000"/>
          <w:position w:val="2"/>
          <w:sz w:val="26"/>
          <w:szCs w:val="26"/>
        </w:rPr>
        <w:t xml:space="preserve">0,5; </w:t>
      </w:r>
    </w:p>
    <w:p w14:paraId="4BA38259" w14:textId="77777777" w:rsidR="0080559A" w:rsidRPr="00BA00B1" w:rsidRDefault="003C39C0" w:rsidP="00C22502">
      <w:pPr>
        <w:widowControl w:val="0"/>
        <w:tabs>
          <w:tab w:val="left" w:pos="4200"/>
        </w:tabs>
        <w:autoSpaceDE w:val="0"/>
        <w:autoSpaceDN w:val="0"/>
        <w:adjustRightInd w:val="0"/>
        <w:spacing w:before="66" w:line="359" w:lineRule="auto"/>
        <w:ind w:right="13" w:firstLine="567"/>
        <w:rPr>
          <w:color w:val="000000"/>
          <w:position w:val="2"/>
          <w:sz w:val="26"/>
          <w:szCs w:val="26"/>
        </w:rPr>
      </w:pPr>
      <w:r w:rsidRPr="00BA00B1">
        <w:rPr>
          <w:color w:val="000000"/>
          <w:position w:val="2"/>
          <w:sz w:val="26"/>
          <w:szCs w:val="26"/>
        </w:rPr>
        <w:t>от</w:t>
      </w:r>
      <w:r w:rsidRPr="00BA00B1">
        <w:rPr>
          <w:color w:val="000000"/>
          <w:spacing w:val="-2"/>
          <w:position w:val="2"/>
          <w:sz w:val="26"/>
          <w:szCs w:val="26"/>
        </w:rPr>
        <w:t xml:space="preserve"> </w:t>
      </w:r>
      <w:r w:rsidRPr="00BA00B1">
        <w:rPr>
          <w:color w:val="000000"/>
          <w:position w:val="2"/>
          <w:sz w:val="26"/>
          <w:szCs w:val="26"/>
        </w:rPr>
        <w:t>30</w:t>
      </w:r>
      <w:r w:rsidRPr="00BA00B1">
        <w:rPr>
          <w:color w:val="000000"/>
          <w:spacing w:val="-4"/>
          <w:position w:val="2"/>
          <w:sz w:val="26"/>
          <w:szCs w:val="26"/>
        </w:rPr>
        <w:t xml:space="preserve"> </w:t>
      </w:r>
      <w:r w:rsidRPr="00BA00B1">
        <w:rPr>
          <w:color w:val="000000"/>
          <w:position w:val="2"/>
          <w:sz w:val="26"/>
          <w:szCs w:val="26"/>
        </w:rPr>
        <w:t>%</w:t>
      </w:r>
      <w:r w:rsidRPr="00BA00B1">
        <w:rPr>
          <w:color w:val="000000"/>
          <w:spacing w:val="-2"/>
          <w:position w:val="2"/>
          <w:sz w:val="26"/>
          <w:szCs w:val="26"/>
        </w:rPr>
        <w:t xml:space="preserve"> </w:t>
      </w:r>
      <w:r w:rsidRPr="00BA00B1">
        <w:rPr>
          <w:color w:val="000000"/>
          <w:spacing w:val="2"/>
          <w:position w:val="2"/>
          <w:sz w:val="26"/>
          <w:szCs w:val="26"/>
        </w:rPr>
        <w:t>д</w:t>
      </w:r>
      <w:r w:rsidRPr="00BA00B1">
        <w:rPr>
          <w:color w:val="000000"/>
          <w:position w:val="2"/>
          <w:sz w:val="26"/>
          <w:szCs w:val="26"/>
        </w:rPr>
        <w:t>о</w:t>
      </w:r>
      <w:r w:rsidRPr="00BA00B1">
        <w:rPr>
          <w:color w:val="000000"/>
          <w:spacing w:val="-3"/>
          <w:position w:val="2"/>
          <w:sz w:val="26"/>
          <w:szCs w:val="26"/>
        </w:rPr>
        <w:t xml:space="preserve"> </w:t>
      </w:r>
      <w:r w:rsidRPr="00BA00B1">
        <w:rPr>
          <w:color w:val="000000"/>
          <w:position w:val="2"/>
          <w:sz w:val="26"/>
          <w:szCs w:val="26"/>
        </w:rPr>
        <w:t>50</w:t>
      </w:r>
      <w:r w:rsidRPr="00BA00B1">
        <w:rPr>
          <w:color w:val="000000"/>
          <w:spacing w:val="-3"/>
          <w:position w:val="2"/>
          <w:sz w:val="26"/>
          <w:szCs w:val="26"/>
        </w:rPr>
        <w:t xml:space="preserve"> </w:t>
      </w:r>
      <w:r w:rsidRPr="00BA00B1">
        <w:rPr>
          <w:color w:val="000000"/>
          <w:position w:val="2"/>
          <w:sz w:val="26"/>
          <w:szCs w:val="26"/>
        </w:rPr>
        <w:t>% в</w:t>
      </w:r>
      <w:r w:rsidRPr="00BA00B1">
        <w:rPr>
          <w:color w:val="000000"/>
          <w:spacing w:val="-1"/>
          <w:position w:val="2"/>
          <w:sz w:val="26"/>
          <w:szCs w:val="26"/>
        </w:rPr>
        <w:t>к</w:t>
      </w:r>
      <w:r w:rsidRPr="00BA00B1">
        <w:rPr>
          <w:color w:val="000000"/>
          <w:position w:val="2"/>
          <w:sz w:val="26"/>
          <w:szCs w:val="26"/>
        </w:rPr>
        <w:t>л</w:t>
      </w:r>
      <w:r w:rsidRPr="00BA00B1">
        <w:rPr>
          <w:color w:val="000000"/>
          <w:spacing w:val="3"/>
          <w:position w:val="2"/>
          <w:sz w:val="26"/>
          <w:szCs w:val="26"/>
        </w:rPr>
        <w:t>ю</w:t>
      </w:r>
      <w:r w:rsidRPr="00BA00B1">
        <w:rPr>
          <w:color w:val="000000"/>
          <w:spacing w:val="-1"/>
          <w:position w:val="2"/>
          <w:sz w:val="26"/>
          <w:szCs w:val="26"/>
        </w:rPr>
        <w:t>ч</w:t>
      </w:r>
      <w:r w:rsidRPr="00BA00B1">
        <w:rPr>
          <w:color w:val="000000"/>
          <w:position w:val="2"/>
          <w:sz w:val="26"/>
          <w:szCs w:val="26"/>
        </w:rPr>
        <w:t>итель</w:t>
      </w:r>
      <w:r w:rsidRPr="00BA00B1">
        <w:rPr>
          <w:color w:val="000000"/>
          <w:spacing w:val="3"/>
          <w:position w:val="2"/>
          <w:sz w:val="26"/>
          <w:szCs w:val="26"/>
        </w:rPr>
        <w:t>н</w:t>
      </w:r>
      <w:r w:rsidRPr="00BA00B1">
        <w:rPr>
          <w:color w:val="000000"/>
          <w:position w:val="2"/>
          <w:sz w:val="26"/>
          <w:szCs w:val="26"/>
        </w:rPr>
        <w:t>о</w:t>
      </w:r>
      <w:r w:rsidRPr="00BA00B1">
        <w:rPr>
          <w:color w:val="000000"/>
          <w:spacing w:val="49"/>
          <w:position w:val="2"/>
          <w:sz w:val="26"/>
          <w:szCs w:val="26"/>
        </w:rPr>
        <w:t xml:space="preserve"> </w:t>
      </w:r>
      <w:r w:rsidRPr="00BA00B1">
        <w:rPr>
          <w:color w:val="000000"/>
          <w:position w:val="2"/>
          <w:sz w:val="26"/>
          <w:szCs w:val="26"/>
        </w:rPr>
        <w:t>-</w:t>
      </w:r>
      <w:r w:rsidRPr="00BA00B1">
        <w:rPr>
          <w:color w:val="000000"/>
          <w:spacing w:val="-1"/>
          <w:position w:val="2"/>
          <w:sz w:val="26"/>
          <w:szCs w:val="26"/>
        </w:rPr>
        <w:t xml:space="preserve"> </w:t>
      </w:r>
      <w:r w:rsidRPr="00BA00B1">
        <w:rPr>
          <w:i/>
          <w:iCs/>
          <w:color w:val="000000"/>
          <w:spacing w:val="1"/>
          <w:position w:val="2"/>
          <w:sz w:val="26"/>
          <w:szCs w:val="26"/>
        </w:rPr>
        <w:t>К</w:t>
      </w:r>
      <w:r w:rsidRPr="00BA00B1">
        <w:rPr>
          <w:i/>
          <w:iCs/>
          <w:color w:val="000000"/>
          <w:sz w:val="17"/>
          <w:szCs w:val="17"/>
        </w:rPr>
        <w:t>р</w:t>
      </w:r>
      <w:r w:rsidRPr="00BA00B1">
        <w:rPr>
          <w:i/>
          <w:iCs/>
          <w:color w:val="000000"/>
          <w:spacing w:val="22"/>
          <w:sz w:val="17"/>
          <w:szCs w:val="17"/>
        </w:rPr>
        <w:t xml:space="preserve"> </w:t>
      </w:r>
      <w:r w:rsidRPr="00BA00B1">
        <w:rPr>
          <w:color w:val="000000"/>
          <w:position w:val="2"/>
          <w:sz w:val="26"/>
          <w:szCs w:val="26"/>
        </w:rPr>
        <w:t>=</w:t>
      </w:r>
      <w:r w:rsidRPr="00BA00B1">
        <w:rPr>
          <w:color w:val="000000"/>
          <w:spacing w:val="-1"/>
          <w:position w:val="2"/>
          <w:sz w:val="26"/>
          <w:szCs w:val="26"/>
        </w:rPr>
        <w:t xml:space="preserve"> </w:t>
      </w:r>
      <w:r w:rsidRPr="00BA00B1">
        <w:rPr>
          <w:color w:val="000000"/>
          <w:position w:val="2"/>
          <w:sz w:val="26"/>
          <w:szCs w:val="26"/>
        </w:rPr>
        <w:t xml:space="preserve">0,3; </w:t>
      </w:r>
    </w:p>
    <w:p w14:paraId="0369E38C" w14:textId="678F70A0" w:rsidR="003C39C0" w:rsidRPr="00BA00B1" w:rsidRDefault="003C39C0" w:rsidP="00C22502">
      <w:pPr>
        <w:widowControl w:val="0"/>
        <w:tabs>
          <w:tab w:val="left" w:pos="4200"/>
        </w:tabs>
        <w:autoSpaceDE w:val="0"/>
        <w:autoSpaceDN w:val="0"/>
        <w:adjustRightInd w:val="0"/>
        <w:spacing w:before="66" w:line="359" w:lineRule="auto"/>
        <w:ind w:right="13" w:firstLine="567"/>
        <w:rPr>
          <w:color w:val="000000"/>
          <w:sz w:val="26"/>
          <w:szCs w:val="26"/>
        </w:rPr>
      </w:pPr>
      <w:r w:rsidRPr="00BA00B1">
        <w:rPr>
          <w:color w:val="000000"/>
          <w:spacing w:val="-1"/>
          <w:position w:val="2"/>
          <w:sz w:val="26"/>
          <w:szCs w:val="26"/>
        </w:rPr>
        <w:t>м</w:t>
      </w:r>
      <w:r w:rsidRPr="00BA00B1">
        <w:rPr>
          <w:color w:val="000000"/>
          <w:position w:val="2"/>
          <w:sz w:val="26"/>
          <w:szCs w:val="26"/>
        </w:rPr>
        <w:t>енее</w:t>
      </w:r>
      <w:r w:rsidRPr="00BA00B1">
        <w:rPr>
          <w:color w:val="000000"/>
          <w:spacing w:val="-6"/>
          <w:position w:val="2"/>
          <w:sz w:val="26"/>
          <w:szCs w:val="26"/>
        </w:rPr>
        <w:t xml:space="preserve"> </w:t>
      </w:r>
      <w:r w:rsidRPr="00BA00B1">
        <w:rPr>
          <w:color w:val="000000"/>
          <w:position w:val="2"/>
          <w:sz w:val="26"/>
          <w:szCs w:val="26"/>
        </w:rPr>
        <w:t>30</w:t>
      </w:r>
      <w:r w:rsidRPr="00BA00B1">
        <w:rPr>
          <w:color w:val="000000"/>
          <w:spacing w:val="-1"/>
          <w:position w:val="2"/>
          <w:sz w:val="26"/>
          <w:szCs w:val="26"/>
        </w:rPr>
        <w:t xml:space="preserve"> </w:t>
      </w:r>
      <w:r w:rsidRPr="00BA00B1">
        <w:rPr>
          <w:color w:val="000000"/>
          <w:position w:val="2"/>
          <w:sz w:val="26"/>
          <w:szCs w:val="26"/>
        </w:rPr>
        <w:t>%</w:t>
      </w:r>
      <w:r w:rsidRPr="00BA00B1">
        <w:rPr>
          <w:color w:val="000000"/>
          <w:spacing w:val="-2"/>
          <w:position w:val="2"/>
          <w:sz w:val="26"/>
          <w:szCs w:val="26"/>
        </w:rPr>
        <w:t xml:space="preserve"> </w:t>
      </w:r>
      <w:r w:rsidRPr="00BA00B1">
        <w:rPr>
          <w:color w:val="000000"/>
          <w:position w:val="2"/>
          <w:sz w:val="26"/>
          <w:szCs w:val="26"/>
        </w:rPr>
        <w:t>в</w:t>
      </w:r>
      <w:r w:rsidRPr="00BA00B1">
        <w:rPr>
          <w:color w:val="000000"/>
          <w:spacing w:val="1"/>
          <w:position w:val="2"/>
          <w:sz w:val="26"/>
          <w:szCs w:val="26"/>
        </w:rPr>
        <w:t>к</w:t>
      </w:r>
      <w:r w:rsidRPr="00BA00B1">
        <w:rPr>
          <w:color w:val="000000"/>
          <w:position w:val="2"/>
          <w:sz w:val="26"/>
          <w:szCs w:val="26"/>
        </w:rPr>
        <w:t>л</w:t>
      </w:r>
      <w:r w:rsidRPr="00BA00B1">
        <w:rPr>
          <w:color w:val="000000"/>
          <w:spacing w:val="1"/>
          <w:position w:val="2"/>
          <w:sz w:val="26"/>
          <w:szCs w:val="26"/>
        </w:rPr>
        <w:t>ю</w:t>
      </w:r>
      <w:r w:rsidRPr="00BA00B1">
        <w:rPr>
          <w:color w:val="000000"/>
          <w:spacing w:val="-1"/>
          <w:position w:val="2"/>
          <w:sz w:val="26"/>
          <w:szCs w:val="26"/>
        </w:rPr>
        <w:t>ч</w:t>
      </w:r>
      <w:r w:rsidRPr="00BA00B1">
        <w:rPr>
          <w:color w:val="000000"/>
          <w:position w:val="2"/>
          <w:sz w:val="26"/>
          <w:szCs w:val="26"/>
        </w:rPr>
        <w:t>ит</w:t>
      </w:r>
      <w:r w:rsidRPr="00BA00B1">
        <w:rPr>
          <w:color w:val="000000"/>
          <w:spacing w:val="2"/>
          <w:position w:val="2"/>
          <w:sz w:val="26"/>
          <w:szCs w:val="26"/>
        </w:rPr>
        <w:t>е</w:t>
      </w:r>
      <w:r w:rsidRPr="00BA00B1">
        <w:rPr>
          <w:color w:val="000000"/>
          <w:position w:val="2"/>
          <w:sz w:val="26"/>
          <w:szCs w:val="26"/>
        </w:rPr>
        <w:t>льно</w:t>
      </w:r>
      <w:r w:rsidRPr="00BA00B1">
        <w:rPr>
          <w:color w:val="000000"/>
          <w:w w:val="76"/>
          <w:position w:val="2"/>
          <w:sz w:val="26"/>
          <w:szCs w:val="26"/>
        </w:rPr>
        <w:t xml:space="preserve">  </w:t>
      </w:r>
      <w:r w:rsidRPr="00BA00B1">
        <w:rPr>
          <w:color w:val="000000"/>
          <w:position w:val="2"/>
          <w:sz w:val="26"/>
          <w:szCs w:val="26"/>
        </w:rPr>
        <w:t>-</w:t>
      </w:r>
      <w:r w:rsidRPr="00BA00B1">
        <w:rPr>
          <w:color w:val="000000"/>
          <w:spacing w:val="1"/>
          <w:position w:val="2"/>
          <w:sz w:val="26"/>
          <w:szCs w:val="26"/>
        </w:rPr>
        <w:t xml:space="preserve"> </w:t>
      </w:r>
      <w:r w:rsidRPr="00BA00B1">
        <w:rPr>
          <w:i/>
          <w:iCs/>
          <w:color w:val="000000"/>
          <w:spacing w:val="1"/>
          <w:position w:val="2"/>
          <w:sz w:val="26"/>
          <w:szCs w:val="26"/>
        </w:rPr>
        <w:t>К</w:t>
      </w:r>
      <w:r w:rsidRPr="00BA00B1">
        <w:rPr>
          <w:i/>
          <w:iCs/>
          <w:color w:val="000000"/>
          <w:sz w:val="17"/>
          <w:szCs w:val="17"/>
        </w:rPr>
        <w:t>р</w:t>
      </w:r>
      <w:r w:rsidRPr="00BA00B1">
        <w:rPr>
          <w:i/>
          <w:iCs/>
          <w:color w:val="000000"/>
          <w:spacing w:val="22"/>
          <w:sz w:val="17"/>
          <w:szCs w:val="17"/>
        </w:rPr>
        <w:t xml:space="preserve"> </w:t>
      </w:r>
      <w:r w:rsidRPr="00BA00B1">
        <w:rPr>
          <w:color w:val="000000"/>
          <w:position w:val="2"/>
          <w:sz w:val="26"/>
          <w:szCs w:val="26"/>
        </w:rPr>
        <w:t>=</w:t>
      </w:r>
      <w:r w:rsidRPr="00BA00B1">
        <w:rPr>
          <w:color w:val="000000"/>
          <w:spacing w:val="-1"/>
          <w:position w:val="2"/>
          <w:sz w:val="26"/>
          <w:szCs w:val="26"/>
        </w:rPr>
        <w:t xml:space="preserve"> </w:t>
      </w:r>
      <w:r w:rsidRPr="00BA00B1">
        <w:rPr>
          <w:color w:val="000000"/>
          <w:position w:val="2"/>
          <w:sz w:val="26"/>
          <w:szCs w:val="26"/>
        </w:rPr>
        <w:t>0,2.</w:t>
      </w:r>
    </w:p>
    <w:p w14:paraId="0303133F" w14:textId="04E08C49" w:rsidR="003C39C0" w:rsidRPr="00BA00B1" w:rsidRDefault="003C39C0" w:rsidP="00C22502">
      <w:pPr>
        <w:widowControl w:val="0"/>
        <w:autoSpaceDE w:val="0"/>
        <w:autoSpaceDN w:val="0"/>
        <w:adjustRightInd w:val="0"/>
        <w:spacing w:before="6"/>
        <w:ind w:right="13" w:firstLine="567"/>
        <w:rPr>
          <w:color w:val="000000"/>
          <w:sz w:val="26"/>
          <w:szCs w:val="26"/>
        </w:rPr>
      </w:pPr>
      <w:r w:rsidRPr="00BA00B1">
        <w:rPr>
          <w:color w:val="000000"/>
          <w:sz w:val="26"/>
          <w:szCs w:val="26"/>
        </w:rPr>
        <w:t>При на</w:t>
      </w:r>
      <w:r w:rsidRPr="00BA00B1">
        <w:rPr>
          <w:color w:val="000000"/>
          <w:spacing w:val="1"/>
          <w:sz w:val="26"/>
          <w:szCs w:val="26"/>
        </w:rPr>
        <w:t>л</w:t>
      </w:r>
      <w:r w:rsidRPr="00BA00B1">
        <w:rPr>
          <w:color w:val="000000"/>
          <w:sz w:val="26"/>
          <w:szCs w:val="26"/>
        </w:rPr>
        <w:t xml:space="preserve">ичии </w:t>
      </w:r>
      <w:r w:rsidRPr="00BA00B1">
        <w:rPr>
          <w:color w:val="000000"/>
          <w:spacing w:val="25"/>
          <w:sz w:val="26"/>
          <w:szCs w:val="26"/>
        </w:rPr>
        <w:t xml:space="preserve"> </w:t>
      </w:r>
      <w:r w:rsidRPr="00BA00B1">
        <w:rPr>
          <w:color w:val="000000"/>
          <w:sz w:val="26"/>
          <w:szCs w:val="26"/>
        </w:rPr>
        <w:t xml:space="preserve">в </w:t>
      </w:r>
      <w:r w:rsidRPr="00BA00B1">
        <w:rPr>
          <w:color w:val="000000"/>
          <w:spacing w:val="32"/>
          <w:sz w:val="26"/>
          <w:szCs w:val="26"/>
        </w:rPr>
        <w:t xml:space="preserve"> </w:t>
      </w:r>
      <w:r w:rsidRPr="00BA00B1">
        <w:rPr>
          <w:color w:val="000000"/>
          <w:sz w:val="26"/>
          <w:szCs w:val="26"/>
        </w:rPr>
        <w:t>си</w:t>
      </w:r>
      <w:r w:rsidRPr="00BA00B1">
        <w:rPr>
          <w:color w:val="000000"/>
          <w:spacing w:val="3"/>
          <w:sz w:val="26"/>
          <w:szCs w:val="26"/>
        </w:rPr>
        <w:t>с</w:t>
      </w:r>
      <w:r w:rsidRPr="00BA00B1">
        <w:rPr>
          <w:color w:val="000000"/>
          <w:sz w:val="26"/>
          <w:szCs w:val="26"/>
        </w:rPr>
        <w:t>те</w:t>
      </w:r>
      <w:r w:rsidRPr="00BA00B1">
        <w:rPr>
          <w:color w:val="000000"/>
          <w:spacing w:val="-1"/>
          <w:sz w:val="26"/>
          <w:szCs w:val="26"/>
        </w:rPr>
        <w:t>м</w:t>
      </w:r>
      <w:r w:rsidRPr="00BA00B1">
        <w:rPr>
          <w:color w:val="000000"/>
          <w:sz w:val="26"/>
          <w:szCs w:val="26"/>
        </w:rPr>
        <w:t xml:space="preserve">е </w:t>
      </w:r>
      <w:r w:rsidRPr="00BA00B1">
        <w:rPr>
          <w:color w:val="000000"/>
          <w:spacing w:val="24"/>
          <w:sz w:val="26"/>
          <w:szCs w:val="26"/>
        </w:rPr>
        <w:t xml:space="preserve"> </w:t>
      </w:r>
      <w:r w:rsidRPr="00BA00B1">
        <w:rPr>
          <w:color w:val="000000"/>
          <w:sz w:val="26"/>
          <w:szCs w:val="26"/>
        </w:rPr>
        <w:t>теп</w:t>
      </w:r>
      <w:r w:rsidRPr="00BA00B1">
        <w:rPr>
          <w:color w:val="000000"/>
          <w:spacing w:val="3"/>
          <w:sz w:val="26"/>
          <w:szCs w:val="26"/>
        </w:rPr>
        <w:t>л</w:t>
      </w:r>
      <w:r w:rsidRPr="00BA00B1">
        <w:rPr>
          <w:color w:val="000000"/>
          <w:sz w:val="26"/>
          <w:szCs w:val="26"/>
        </w:rPr>
        <w:t>осна</w:t>
      </w:r>
      <w:r w:rsidRPr="00BA00B1">
        <w:rPr>
          <w:color w:val="000000"/>
          <w:spacing w:val="1"/>
          <w:sz w:val="26"/>
          <w:szCs w:val="26"/>
        </w:rPr>
        <w:t>бж</w:t>
      </w:r>
      <w:r w:rsidRPr="00BA00B1">
        <w:rPr>
          <w:color w:val="000000"/>
          <w:sz w:val="26"/>
          <w:szCs w:val="26"/>
        </w:rPr>
        <w:t>ен</w:t>
      </w:r>
      <w:r w:rsidRPr="00BA00B1">
        <w:rPr>
          <w:color w:val="000000"/>
          <w:spacing w:val="3"/>
          <w:sz w:val="26"/>
          <w:szCs w:val="26"/>
        </w:rPr>
        <w:t>и</w:t>
      </w:r>
      <w:r w:rsidRPr="00BA00B1">
        <w:rPr>
          <w:color w:val="000000"/>
          <w:sz w:val="26"/>
          <w:szCs w:val="26"/>
        </w:rPr>
        <w:t xml:space="preserve">я </w:t>
      </w:r>
      <w:r w:rsidRPr="00BA00B1">
        <w:rPr>
          <w:color w:val="000000"/>
          <w:spacing w:val="16"/>
          <w:sz w:val="26"/>
          <w:szCs w:val="26"/>
        </w:rPr>
        <w:t xml:space="preserve"> </w:t>
      </w:r>
      <w:r w:rsidRPr="00BA00B1">
        <w:rPr>
          <w:color w:val="000000"/>
          <w:sz w:val="26"/>
          <w:szCs w:val="26"/>
        </w:rPr>
        <w:t>нескол</w:t>
      </w:r>
      <w:r w:rsidRPr="00BA00B1">
        <w:rPr>
          <w:color w:val="000000"/>
          <w:spacing w:val="1"/>
          <w:sz w:val="26"/>
          <w:szCs w:val="26"/>
        </w:rPr>
        <w:t>ь</w:t>
      </w:r>
      <w:r w:rsidRPr="00BA00B1">
        <w:rPr>
          <w:color w:val="000000"/>
          <w:spacing w:val="-1"/>
          <w:sz w:val="26"/>
          <w:szCs w:val="26"/>
        </w:rPr>
        <w:t>к</w:t>
      </w:r>
      <w:r w:rsidRPr="00BA00B1">
        <w:rPr>
          <w:color w:val="000000"/>
          <w:sz w:val="26"/>
          <w:szCs w:val="26"/>
        </w:rPr>
        <w:t xml:space="preserve">их </w:t>
      </w:r>
      <w:r w:rsidRPr="00BA00B1">
        <w:rPr>
          <w:color w:val="000000"/>
          <w:spacing w:val="21"/>
          <w:sz w:val="26"/>
          <w:szCs w:val="26"/>
        </w:rPr>
        <w:t xml:space="preserve"> </w:t>
      </w:r>
      <w:r w:rsidRPr="00BA00B1">
        <w:rPr>
          <w:color w:val="000000"/>
          <w:sz w:val="26"/>
          <w:szCs w:val="26"/>
        </w:rPr>
        <w:t>ист</w:t>
      </w:r>
      <w:r w:rsidRPr="00BA00B1">
        <w:rPr>
          <w:color w:val="000000"/>
          <w:spacing w:val="2"/>
          <w:sz w:val="26"/>
          <w:szCs w:val="26"/>
        </w:rPr>
        <w:t>о</w:t>
      </w:r>
      <w:r w:rsidRPr="00BA00B1">
        <w:rPr>
          <w:color w:val="000000"/>
          <w:spacing w:val="1"/>
          <w:sz w:val="26"/>
          <w:szCs w:val="26"/>
        </w:rPr>
        <w:t>ч</w:t>
      </w:r>
      <w:r w:rsidRPr="00BA00B1">
        <w:rPr>
          <w:color w:val="000000"/>
          <w:sz w:val="26"/>
          <w:szCs w:val="26"/>
        </w:rPr>
        <w:t>н</w:t>
      </w:r>
      <w:r w:rsidRPr="00BA00B1">
        <w:rPr>
          <w:color w:val="000000"/>
          <w:spacing w:val="1"/>
          <w:sz w:val="26"/>
          <w:szCs w:val="26"/>
        </w:rPr>
        <w:t>и</w:t>
      </w:r>
      <w:r w:rsidRPr="00BA00B1">
        <w:rPr>
          <w:color w:val="000000"/>
          <w:spacing w:val="-1"/>
          <w:sz w:val="26"/>
          <w:szCs w:val="26"/>
        </w:rPr>
        <w:t>к</w:t>
      </w:r>
      <w:r w:rsidRPr="00BA00B1">
        <w:rPr>
          <w:color w:val="000000"/>
          <w:sz w:val="26"/>
          <w:szCs w:val="26"/>
        </w:rPr>
        <w:t xml:space="preserve">ов </w:t>
      </w:r>
      <w:r w:rsidRPr="00BA00B1">
        <w:rPr>
          <w:color w:val="000000"/>
          <w:spacing w:val="20"/>
          <w:sz w:val="26"/>
          <w:szCs w:val="26"/>
        </w:rPr>
        <w:t xml:space="preserve"> </w:t>
      </w:r>
      <w:r w:rsidRPr="00BA00B1">
        <w:rPr>
          <w:color w:val="000000"/>
          <w:sz w:val="26"/>
          <w:szCs w:val="26"/>
        </w:rPr>
        <w:t>тепл</w:t>
      </w:r>
      <w:r w:rsidRPr="00BA00B1">
        <w:rPr>
          <w:color w:val="000000"/>
          <w:spacing w:val="3"/>
          <w:sz w:val="26"/>
          <w:szCs w:val="26"/>
        </w:rPr>
        <w:t>о</w:t>
      </w:r>
      <w:r w:rsidRPr="00BA00B1">
        <w:rPr>
          <w:color w:val="000000"/>
          <w:sz w:val="26"/>
          <w:szCs w:val="26"/>
        </w:rPr>
        <w:t>вой</w:t>
      </w:r>
      <w:r w:rsidR="00D62481" w:rsidRPr="00BA00B1">
        <w:rPr>
          <w:color w:val="000000"/>
          <w:sz w:val="26"/>
          <w:szCs w:val="26"/>
        </w:rPr>
        <w:t xml:space="preserve"> </w:t>
      </w:r>
      <w:r w:rsidRPr="00BA00B1">
        <w:rPr>
          <w:color w:val="000000"/>
          <w:spacing w:val="-1"/>
          <w:position w:val="-1"/>
          <w:sz w:val="26"/>
          <w:szCs w:val="26"/>
        </w:rPr>
        <w:t>э</w:t>
      </w:r>
      <w:r w:rsidRPr="00BA00B1">
        <w:rPr>
          <w:color w:val="000000"/>
          <w:position w:val="-1"/>
          <w:sz w:val="26"/>
          <w:szCs w:val="26"/>
        </w:rPr>
        <w:t>нергии</w:t>
      </w:r>
      <w:r w:rsidRPr="00BA00B1">
        <w:rPr>
          <w:color w:val="000000"/>
          <w:spacing w:val="-9"/>
          <w:position w:val="-1"/>
          <w:sz w:val="26"/>
          <w:szCs w:val="26"/>
        </w:rPr>
        <w:t xml:space="preserve"> </w:t>
      </w:r>
      <w:r w:rsidRPr="00BA00B1">
        <w:rPr>
          <w:color w:val="000000"/>
          <w:spacing w:val="2"/>
          <w:position w:val="-1"/>
          <w:sz w:val="26"/>
          <w:szCs w:val="26"/>
        </w:rPr>
        <w:t>о</w:t>
      </w:r>
      <w:r w:rsidRPr="00BA00B1">
        <w:rPr>
          <w:color w:val="000000"/>
          <w:position w:val="-1"/>
          <w:sz w:val="26"/>
          <w:szCs w:val="26"/>
        </w:rPr>
        <w:t>бщий</w:t>
      </w:r>
      <w:r w:rsidRPr="00BA00B1">
        <w:rPr>
          <w:color w:val="000000"/>
          <w:spacing w:val="-7"/>
          <w:position w:val="-1"/>
          <w:sz w:val="26"/>
          <w:szCs w:val="26"/>
        </w:rPr>
        <w:t xml:space="preserve"> </w:t>
      </w:r>
      <w:r w:rsidRPr="00BA00B1">
        <w:rPr>
          <w:color w:val="000000"/>
          <w:spacing w:val="1"/>
          <w:position w:val="-1"/>
          <w:sz w:val="26"/>
          <w:szCs w:val="26"/>
        </w:rPr>
        <w:t>п</w:t>
      </w:r>
      <w:r w:rsidRPr="00BA00B1">
        <w:rPr>
          <w:color w:val="000000"/>
          <w:spacing w:val="2"/>
          <w:position w:val="-1"/>
          <w:sz w:val="26"/>
          <w:szCs w:val="26"/>
        </w:rPr>
        <w:t>о</w:t>
      </w:r>
      <w:r w:rsidRPr="00BA00B1">
        <w:rPr>
          <w:color w:val="000000"/>
          <w:spacing w:val="-1"/>
          <w:position w:val="-1"/>
          <w:sz w:val="26"/>
          <w:szCs w:val="26"/>
        </w:rPr>
        <w:t>к</w:t>
      </w:r>
      <w:r w:rsidRPr="00BA00B1">
        <w:rPr>
          <w:color w:val="000000"/>
          <w:spacing w:val="2"/>
          <w:position w:val="-1"/>
          <w:sz w:val="26"/>
          <w:szCs w:val="26"/>
        </w:rPr>
        <w:t>а</w:t>
      </w:r>
      <w:r w:rsidRPr="00BA00B1">
        <w:rPr>
          <w:color w:val="000000"/>
          <w:spacing w:val="3"/>
          <w:position w:val="-1"/>
          <w:sz w:val="26"/>
          <w:szCs w:val="26"/>
        </w:rPr>
        <w:t>з</w:t>
      </w:r>
      <w:r w:rsidRPr="00BA00B1">
        <w:rPr>
          <w:color w:val="000000"/>
          <w:position w:val="-1"/>
          <w:sz w:val="26"/>
          <w:szCs w:val="26"/>
        </w:rPr>
        <w:t>атель</w:t>
      </w:r>
      <w:r w:rsidRPr="00BA00B1">
        <w:rPr>
          <w:color w:val="000000"/>
          <w:spacing w:val="-12"/>
          <w:position w:val="-1"/>
          <w:sz w:val="26"/>
          <w:szCs w:val="26"/>
        </w:rPr>
        <w:t xml:space="preserve"> </w:t>
      </w:r>
      <w:r w:rsidRPr="00BA00B1">
        <w:rPr>
          <w:color w:val="000000"/>
          <w:position w:val="-1"/>
          <w:sz w:val="26"/>
          <w:szCs w:val="26"/>
        </w:rPr>
        <w:t>опр</w:t>
      </w:r>
      <w:r w:rsidRPr="00BA00B1">
        <w:rPr>
          <w:color w:val="000000"/>
          <w:spacing w:val="2"/>
          <w:position w:val="-1"/>
          <w:sz w:val="26"/>
          <w:szCs w:val="26"/>
        </w:rPr>
        <w:t>е</w:t>
      </w:r>
      <w:r w:rsidRPr="00BA00B1">
        <w:rPr>
          <w:color w:val="000000"/>
          <w:position w:val="-1"/>
          <w:sz w:val="26"/>
          <w:szCs w:val="26"/>
        </w:rPr>
        <w:t>дел</w:t>
      </w:r>
      <w:r w:rsidRPr="00BA00B1">
        <w:rPr>
          <w:color w:val="000000"/>
          <w:spacing w:val="1"/>
          <w:position w:val="-1"/>
          <w:sz w:val="26"/>
          <w:szCs w:val="26"/>
        </w:rPr>
        <w:t>я</w:t>
      </w:r>
      <w:r w:rsidRPr="00BA00B1">
        <w:rPr>
          <w:color w:val="000000"/>
          <w:position w:val="-1"/>
          <w:sz w:val="26"/>
          <w:szCs w:val="26"/>
        </w:rPr>
        <w:t>ется</w:t>
      </w:r>
      <w:r w:rsidRPr="00BA00B1">
        <w:rPr>
          <w:color w:val="000000"/>
          <w:spacing w:val="-15"/>
          <w:position w:val="-1"/>
          <w:sz w:val="26"/>
          <w:szCs w:val="26"/>
        </w:rPr>
        <w:t xml:space="preserve"> </w:t>
      </w:r>
      <w:r w:rsidRPr="00BA00B1">
        <w:rPr>
          <w:color w:val="000000"/>
          <w:spacing w:val="3"/>
          <w:position w:val="-1"/>
          <w:sz w:val="26"/>
          <w:szCs w:val="26"/>
        </w:rPr>
        <w:t>п</w:t>
      </w:r>
      <w:r w:rsidRPr="00BA00B1">
        <w:rPr>
          <w:color w:val="000000"/>
          <w:position w:val="-1"/>
          <w:sz w:val="26"/>
          <w:szCs w:val="26"/>
        </w:rPr>
        <w:t>о</w:t>
      </w:r>
      <w:r w:rsidRPr="00BA00B1">
        <w:rPr>
          <w:color w:val="000000"/>
          <w:spacing w:val="-3"/>
          <w:position w:val="-1"/>
          <w:sz w:val="26"/>
          <w:szCs w:val="26"/>
        </w:rPr>
        <w:t xml:space="preserve"> </w:t>
      </w:r>
      <w:r w:rsidRPr="00BA00B1">
        <w:rPr>
          <w:color w:val="000000"/>
          <w:position w:val="-1"/>
          <w:sz w:val="26"/>
          <w:szCs w:val="26"/>
        </w:rPr>
        <w:t>фор</w:t>
      </w:r>
      <w:r w:rsidRPr="00BA00B1">
        <w:rPr>
          <w:color w:val="000000"/>
          <w:spacing w:val="4"/>
          <w:position w:val="-1"/>
          <w:sz w:val="26"/>
          <w:szCs w:val="26"/>
        </w:rPr>
        <w:t>м</w:t>
      </w:r>
      <w:r w:rsidRPr="00BA00B1">
        <w:rPr>
          <w:color w:val="000000"/>
          <w:spacing w:val="-5"/>
          <w:position w:val="-1"/>
          <w:sz w:val="26"/>
          <w:szCs w:val="26"/>
        </w:rPr>
        <w:t>у</w:t>
      </w:r>
      <w:r w:rsidRPr="00BA00B1">
        <w:rPr>
          <w:color w:val="000000"/>
          <w:spacing w:val="2"/>
          <w:position w:val="-1"/>
          <w:sz w:val="26"/>
          <w:szCs w:val="26"/>
        </w:rPr>
        <w:t>л</w:t>
      </w:r>
      <w:r w:rsidRPr="00BA00B1">
        <w:rPr>
          <w:color w:val="000000"/>
          <w:position w:val="-1"/>
          <w:sz w:val="26"/>
          <w:szCs w:val="26"/>
        </w:rPr>
        <w:t>е:</w:t>
      </w:r>
    </w:p>
    <w:p w14:paraId="30325FD4" w14:textId="77777777" w:rsidR="003C39C0" w:rsidRPr="00BA00B1" w:rsidRDefault="003C39C0" w:rsidP="00C22502">
      <w:pPr>
        <w:widowControl w:val="0"/>
        <w:autoSpaceDE w:val="0"/>
        <w:autoSpaceDN w:val="0"/>
        <w:adjustRightInd w:val="0"/>
        <w:spacing w:line="293" w:lineRule="exact"/>
        <w:ind w:right="13" w:firstLine="567"/>
        <w:rPr>
          <w:color w:val="000000"/>
          <w:sz w:val="26"/>
          <w:szCs w:val="26"/>
        </w:rPr>
      </w:pPr>
    </w:p>
    <w:p w14:paraId="7E846E65" w14:textId="77777777" w:rsidR="00043520" w:rsidRPr="00BA00B1" w:rsidRDefault="00043520" w:rsidP="00C22502">
      <w:pPr>
        <w:widowControl w:val="0"/>
        <w:autoSpaceDE w:val="0"/>
        <w:autoSpaceDN w:val="0"/>
        <w:adjustRightInd w:val="0"/>
        <w:spacing w:line="293" w:lineRule="exact"/>
        <w:ind w:left="102" w:right="13"/>
        <w:rPr>
          <w:color w:val="000000"/>
          <w:sz w:val="26"/>
          <w:szCs w:val="26"/>
        </w:rPr>
      </w:pPr>
    </w:p>
    <w:p w14:paraId="398C25DB" w14:textId="65B2C60A" w:rsidR="00043520" w:rsidRPr="00BA00B1" w:rsidRDefault="006D1B34" w:rsidP="00C22502">
      <w:pPr>
        <w:widowControl w:val="0"/>
        <w:autoSpaceDE w:val="0"/>
        <w:autoSpaceDN w:val="0"/>
        <w:adjustRightInd w:val="0"/>
        <w:spacing w:line="450" w:lineRule="atLeast"/>
        <w:ind w:left="2268" w:right="13" w:firstLine="708"/>
        <w:jc w:val="both"/>
        <w:rPr>
          <w:color w:val="000000"/>
          <w:sz w:val="26"/>
          <w:szCs w:val="26"/>
        </w:rPr>
      </w:pPr>
      <m:oMath>
        <m:sSubSup>
          <m:sSubSupPr>
            <m:ctrlPr>
              <w:rPr>
                <w:rFonts w:ascii="Cambria Math" w:hAnsi="Cambria Math" w:cs="Cambria Math"/>
                <w:i/>
                <w:color w:val="000000"/>
                <w:sz w:val="26"/>
                <w:szCs w:val="26"/>
              </w:rPr>
            </m:ctrlPr>
          </m:sSubSupPr>
          <m:e>
            <m:r>
              <w:rPr>
                <w:rFonts w:ascii="Cambria Math" w:hAnsi="Cambria Math" w:cs="Cambria Math"/>
                <w:color w:val="000000"/>
                <w:sz w:val="26"/>
                <w:szCs w:val="26"/>
              </w:rPr>
              <m:t>К</m:t>
            </m:r>
          </m:e>
          <m:sub>
            <m:r>
              <w:rPr>
                <w:rFonts w:ascii="Cambria Math" w:hAnsi="Cambria Math" w:cs="Cambria Math"/>
                <w:color w:val="000000"/>
                <w:sz w:val="26"/>
                <w:szCs w:val="26"/>
                <w:lang w:val="en-US"/>
              </w:rPr>
              <m:t>p</m:t>
            </m:r>
          </m:sub>
          <m:sup>
            <m:r>
              <w:rPr>
                <w:rFonts w:ascii="Cambria Math" w:hAnsi="Cambria Math" w:cs="Cambria Math"/>
                <w:color w:val="000000"/>
                <w:sz w:val="26"/>
                <w:szCs w:val="26"/>
              </w:rPr>
              <m:t>общ</m:t>
            </m:r>
          </m:sup>
        </m:sSubSup>
        <m:r>
          <m:rPr>
            <m:sty m:val="p"/>
          </m:rPr>
          <w:rPr>
            <w:rFonts w:ascii="Cambria Math" w:hAnsi="Cambria Math" w:cs="Cambria Math"/>
            <w:color w:val="000000"/>
            <w:sz w:val="26"/>
            <w:szCs w:val="26"/>
          </w:rPr>
          <m:t>=</m:t>
        </m:r>
        <m:f>
          <m:fPr>
            <m:ctrlPr>
              <w:rPr>
                <w:rFonts w:ascii="Cambria Math" w:hAnsi="Cambria Math"/>
                <w:color w:val="000000"/>
                <w:sz w:val="26"/>
                <w:szCs w:val="26"/>
              </w:rPr>
            </m:ctrlPr>
          </m:fPr>
          <m:num>
            <m:sSub>
              <m:sSubPr>
                <m:ctrlPr>
                  <w:rPr>
                    <w:rFonts w:ascii="Cambria Math" w:hAnsi="Cambria Math"/>
                    <w:i/>
                    <w:color w:val="000000"/>
                    <w:sz w:val="26"/>
                    <w:szCs w:val="26"/>
                  </w:rPr>
                </m:ctrlPr>
              </m:sSubPr>
              <m:e>
                <m:r>
                  <w:rPr>
                    <w:rFonts w:ascii="Cambria Math" w:hAnsi="Cambria Math"/>
                    <w:color w:val="000000"/>
                    <w:sz w:val="26"/>
                    <w:szCs w:val="26"/>
                    <w:lang w:val="en-US"/>
                  </w:rPr>
                  <m:t>Q</m:t>
                </m:r>
              </m:e>
              <m:sub>
                <m:r>
                  <w:rPr>
                    <w:rFonts w:ascii="Cambria Math" w:hAnsi="Cambria Math"/>
                    <w:color w:val="000000"/>
                    <w:sz w:val="26"/>
                    <w:szCs w:val="26"/>
                  </w:rPr>
                  <m:t>i</m:t>
                </m:r>
              </m:sub>
            </m:sSub>
            <m:r>
              <w:rPr>
                <w:rFonts w:ascii="Cambria Math" w:hAnsi="Cambria Math"/>
                <w:color w:val="000000"/>
                <w:sz w:val="26"/>
                <w:szCs w:val="26"/>
              </w:rPr>
              <m:t>+</m:t>
            </m:r>
            <m:sSubSup>
              <m:sSubSupPr>
                <m:ctrlPr>
                  <w:rPr>
                    <w:rFonts w:ascii="Cambria Math" w:hAnsi="Cambria Math"/>
                    <w:i/>
                    <w:color w:val="000000"/>
                    <w:sz w:val="26"/>
                    <w:szCs w:val="26"/>
                  </w:rPr>
                </m:ctrlPr>
              </m:sSubSupPr>
              <m:e>
                <m:r>
                  <w:rPr>
                    <w:rFonts w:ascii="Cambria Math" w:hAnsi="Cambria Math"/>
                    <w:color w:val="000000"/>
                    <w:sz w:val="26"/>
                    <w:szCs w:val="26"/>
                  </w:rPr>
                  <m:t>K</m:t>
                </m:r>
              </m:e>
              <m:sub>
                <m:r>
                  <w:rPr>
                    <w:rFonts w:ascii="Cambria Math" w:hAnsi="Cambria Math"/>
                    <w:color w:val="000000"/>
                    <w:sz w:val="26"/>
                    <w:szCs w:val="26"/>
                  </w:rPr>
                  <m:t>p</m:t>
                </m:r>
              </m:sub>
              <m:sup>
                <m:r>
                  <w:rPr>
                    <w:rFonts w:ascii="Cambria Math" w:hAnsi="Cambria Math"/>
                    <w:color w:val="000000"/>
                    <w:sz w:val="26"/>
                    <w:szCs w:val="26"/>
                  </w:rPr>
                  <m:t xml:space="preserve">ист </m:t>
                </m:r>
                <m:r>
                  <w:rPr>
                    <w:rFonts w:ascii="Cambria Math" w:hAnsi="Cambria Math"/>
                    <w:color w:val="000000"/>
                    <w:sz w:val="26"/>
                    <w:szCs w:val="26"/>
                    <w:lang w:val="en-US"/>
                  </w:rPr>
                  <m:t>i</m:t>
                </m:r>
              </m:sup>
            </m:sSubSup>
            <m:r>
              <w:rPr>
                <w:rFonts w:ascii="Cambria Math" w:hAnsi="Cambria Math"/>
                <w:color w:val="000000"/>
                <w:sz w:val="26"/>
                <w:szCs w:val="26"/>
              </w:rPr>
              <m:t>+</m:t>
            </m:r>
            <m:sSub>
              <m:sSubPr>
                <m:ctrlPr>
                  <w:rPr>
                    <w:rFonts w:ascii="Cambria Math" w:hAnsi="Cambria Math"/>
                    <w:i/>
                    <w:color w:val="000000"/>
                    <w:sz w:val="26"/>
                    <w:szCs w:val="26"/>
                  </w:rPr>
                </m:ctrlPr>
              </m:sSubPr>
              <m:e>
                <m:r>
                  <w:rPr>
                    <w:rFonts w:ascii="Cambria Math" w:hAnsi="Cambria Math"/>
                    <w:color w:val="000000"/>
                    <w:sz w:val="26"/>
                    <w:szCs w:val="26"/>
                    <w:lang w:val="en-US"/>
                  </w:rPr>
                  <m:t>Q</m:t>
                </m:r>
              </m:e>
              <m:sub>
                <m:r>
                  <w:rPr>
                    <w:rFonts w:ascii="Cambria Math" w:hAnsi="Cambria Math"/>
                    <w:color w:val="000000"/>
                    <w:sz w:val="26"/>
                    <w:szCs w:val="26"/>
                    <w:lang w:val="en-US"/>
                  </w:rPr>
                  <m:t>n</m:t>
                </m:r>
              </m:sub>
            </m:sSub>
            <m:r>
              <w:rPr>
                <w:rFonts w:ascii="Cambria Math" w:hAnsi="Cambria Math"/>
                <w:color w:val="000000"/>
                <w:sz w:val="26"/>
                <w:szCs w:val="26"/>
              </w:rPr>
              <m:t>+</m:t>
            </m:r>
            <m:sSubSup>
              <m:sSubSupPr>
                <m:ctrlPr>
                  <w:rPr>
                    <w:rFonts w:ascii="Cambria Math" w:hAnsi="Cambria Math"/>
                    <w:i/>
                    <w:color w:val="000000"/>
                    <w:sz w:val="26"/>
                    <w:szCs w:val="26"/>
                  </w:rPr>
                </m:ctrlPr>
              </m:sSubSupPr>
              <m:e>
                <m:r>
                  <w:rPr>
                    <w:rFonts w:ascii="Cambria Math" w:hAnsi="Cambria Math"/>
                    <w:color w:val="000000"/>
                    <w:sz w:val="26"/>
                    <w:szCs w:val="26"/>
                  </w:rPr>
                  <m:t>K</m:t>
                </m:r>
              </m:e>
              <m:sub>
                <m:r>
                  <w:rPr>
                    <w:rFonts w:ascii="Cambria Math" w:hAnsi="Cambria Math"/>
                    <w:color w:val="000000"/>
                    <w:sz w:val="26"/>
                    <w:szCs w:val="26"/>
                  </w:rPr>
                  <m:t>p</m:t>
                </m:r>
              </m:sub>
              <m:sup>
                <m:r>
                  <w:rPr>
                    <w:rFonts w:ascii="Cambria Math" w:hAnsi="Cambria Math"/>
                    <w:color w:val="000000"/>
                    <w:sz w:val="26"/>
                    <w:szCs w:val="26"/>
                  </w:rPr>
                  <m:t xml:space="preserve">ист </m:t>
                </m:r>
                <m:r>
                  <w:rPr>
                    <w:rFonts w:ascii="Cambria Math" w:hAnsi="Cambria Math"/>
                    <w:color w:val="000000"/>
                    <w:sz w:val="26"/>
                    <w:szCs w:val="26"/>
                    <w:lang w:val="en-US"/>
                  </w:rPr>
                  <m:t>n</m:t>
                </m:r>
              </m:sup>
            </m:sSubSup>
          </m:num>
          <m:den>
            <m:sSub>
              <m:sSubPr>
                <m:ctrlPr>
                  <w:rPr>
                    <w:rFonts w:ascii="Cambria Math" w:hAnsi="Cambria Math"/>
                    <w:i/>
                    <w:color w:val="000000"/>
                    <w:sz w:val="26"/>
                    <w:szCs w:val="26"/>
                  </w:rPr>
                </m:ctrlPr>
              </m:sSubPr>
              <m:e>
                <m:r>
                  <w:rPr>
                    <w:rFonts w:ascii="Cambria Math" w:hAnsi="Cambria Math"/>
                    <w:color w:val="000000"/>
                    <w:sz w:val="26"/>
                    <w:szCs w:val="26"/>
                    <w:lang w:val="en-US"/>
                  </w:rPr>
                  <m:t>Q</m:t>
                </m:r>
              </m:e>
              <m:sub>
                <m:r>
                  <w:rPr>
                    <w:rFonts w:ascii="Cambria Math" w:hAnsi="Cambria Math"/>
                    <w:color w:val="000000"/>
                    <w:sz w:val="26"/>
                    <w:szCs w:val="26"/>
                  </w:rPr>
                  <m:t>i</m:t>
                </m:r>
              </m:sub>
            </m:sSub>
            <m:r>
              <w:rPr>
                <w:rFonts w:ascii="Cambria Math" w:hAnsi="Cambria Math"/>
                <w:color w:val="000000"/>
                <w:sz w:val="26"/>
                <w:szCs w:val="26"/>
              </w:rPr>
              <m:t>+</m:t>
            </m:r>
            <m:sSub>
              <m:sSubPr>
                <m:ctrlPr>
                  <w:rPr>
                    <w:rFonts w:ascii="Cambria Math" w:hAnsi="Cambria Math"/>
                    <w:i/>
                    <w:color w:val="000000"/>
                    <w:sz w:val="26"/>
                    <w:szCs w:val="26"/>
                  </w:rPr>
                </m:ctrlPr>
              </m:sSubPr>
              <m:e>
                <m:r>
                  <w:rPr>
                    <w:rFonts w:ascii="Cambria Math" w:hAnsi="Cambria Math"/>
                    <w:color w:val="000000"/>
                    <w:sz w:val="26"/>
                    <w:szCs w:val="26"/>
                    <w:lang w:val="en-US"/>
                  </w:rPr>
                  <m:t>Q</m:t>
                </m:r>
              </m:e>
              <m:sub>
                <m:r>
                  <w:rPr>
                    <w:rFonts w:ascii="Cambria Math" w:hAnsi="Cambria Math"/>
                    <w:color w:val="000000"/>
                    <w:sz w:val="26"/>
                    <w:szCs w:val="26"/>
                    <w:lang w:val="en-US"/>
                  </w:rPr>
                  <m:t>n</m:t>
                </m:r>
              </m:sub>
            </m:sSub>
          </m:den>
        </m:f>
      </m:oMath>
      <w:r w:rsidR="00043520" w:rsidRPr="00BA00B1">
        <w:rPr>
          <w:color w:val="000000"/>
          <w:sz w:val="26"/>
          <w:szCs w:val="26"/>
        </w:rPr>
        <w:t xml:space="preserve">      (5)</w:t>
      </w:r>
    </w:p>
    <w:p w14:paraId="5095247D" w14:textId="77777777" w:rsidR="00043520" w:rsidRPr="00BA00B1" w:rsidRDefault="00043520" w:rsidP="00C22502">
      <w:pPr>
        <w:widowControl w:val="0"/>
        <w:autoSpaceDE w:val="0"/>
        <w:autoSpaceDN w:val="0"/>
        <w:adjustRightInd w:val="0"/>
        <w:spacing w:line="450" w:lineRule="atLeast"/>
        <w:ind w:left="102" w:right="13" w:firstLine="708"/>
        <w:rPr>
          <w:color w:val="000000"/>
          <w:sz w:val="26"/>
          <w:szCs w:val="26"/>
        </w:rPr>
      </w:pPr>
    </w:p>
    <w:p w14:paraId="04A5B8C3" w14:textId="6FDA0E75" w:rsidR="00043520" w:rsidRPr="00BA00B1" w:rsidRDefault="00043520" w:rsidP="00C22502">
      <w:pPr>
        <w:widowControl w:val="0"/>
        <w:tabs>
          <w:tab w:val="left" w:pos="2340"/>
        </w:tabs>
        <w:autoSpaceDE w:val="0"/>
        <w:autoSpaceDN w:val="0"/>
        <w:adjustRightInd w:val="0"/>
        <w:spacing w:line="360" w:lineRule="auto"/>
        <w:ind w:right="13" w:firstLine="567"/>
        <w:rPr>
          <w:color w:val="000000"/>
          <w:sz w:val="26"/>
          <w:szCs w:val="26"/>
        </w:rPr>
      </w:pPr>
      <w:r w:rsidRPr="00BA00B1">
        <w:rPr>
          <w:color w:val="000000"/>
          <w:position w:val="2"/>
          <w:sz w:val="26"/>
          <w:szCs w:val="26"/>
        </w:rPr>
        <w:t>где</w:t>
      </w:r>
      <w:r w:rsidRPr="00BA00B1">
        <w:rPr>
          <w:color w:val="000000"/>
          <w:spacing w:val="36"/>
          <w:position w:val="2"/>
          <w:sz w:val="26"/>
          <w:szCs w:val="26"/>
        </w:rPr>
        <w:t xml:space="preserve"> </w:t>
      </w:r>
      <m:oMath>
        <m:sSubSup>
          <m:sSubSupPr>
            <m:ctrlPr>
              <w:rPr>
                <w:rFonts w:ascii="Cambria Math" w:hAnsi="Cambria Math"/>
                <w:i/>
                <w:color w:val="000000"/>
                <w:sz w:val="26"/>
                <w:szCs w:val="26"/>
              </w:rPr>
            </m:ctrlPr>
          </m:sSubSupPr>
          <m:e>
            <m:r>
              <w:rPr>
                <w:rFonts w:ascii="Cambria Math" w:hAnsi="Cambria Math"/>
                <w:color w:val="000000"/>
                <w:sz w:val="26"/>
                <w:szCs w:val="26"/>
              </w:rPr>
              <m:t>K</m:t>
            </m:r>
          </m:e>
          <m:sub>
            <m:r>
              <w:rPr>
                <w:rFonts w:ascii="Cambria Math" w:hAnsi="Cambria Math"/>
                <w:color w:val="000000"/>
                <w:sz w:val="26"/>
                <w:szCs w:val="26"/>
              </w:rPr>
              <m:t>p</m:t>
            </m:r>
          </m:sub>
          <m:sup>
            <m:r>
              <w:rPr>
                <w:rFonts w:ascii="Cambria Math" w:hAnsi="Cambria Math"/>
                <w:color w:val="000000"/>
                <w:sz w:val="26"/>
                <w:szCs w:val="26"/>
              </w:rPr>
              <m:t xml:space="preserve">ист </m:t>
            </m:r>
            <m:r>
              <w:rPr>
                <w:rFonts w:ascii="Cambria Math" w:hAnsi="Cambria Math"/>
                <w:color w:val="000000"/>
                <w:sz w:val="26"/>
                <w:szCs w:val="26"/>
                <w:lang w:val="en-US"/>
              </w:rPr>
              <m:t>i</m:t>
            </m:r>
          </m:sup>
        </m:sSubSup>
        <m:r>
          <w:rPr>
            <w:rFonts w:ascii="Cambria Math" w:hAnsi="Cambria Math"/>
            <w:color w:val="000000"/>
            <w:sz w:val="26"/>
            <w:szCs w:val="26"/>
          </w:rPr>
          <m:t xml:space="preserve">, </m:t>
        </m:r>
        <m:sSubSup>
          <m:sSubSupPr>
            <m:ctrlPr>
              <w:rPr>
                <w:rFonts w:ascii="Cambria Math" w:hAnsi="Cambria Math"/>
                <w:i/>
                <w:color w:val="000000"/>
                <w:sz w:val="26"/>
                <w:szCs w:val="26"/>
              </w:rPr>
            </m:ctrlPr>
          </m:sSubSupPr>
          <m:e>
            <m:r>
              <w:rPr>
                <w:rFonts w:ascii="Cambria Math" w:hAnsi="Cambria Math"/>
                <w:color w:val="000000"/>
                <w:sz w:val="26"/>
                <w:szCs w:val="26"/>
              </w:rPr>
              <m:t>K</m:t>
            </m:r>
          </m:e>
          <m:sub>
            <m:r>
              <w:rPr>
                <w:rFonts w:ascii="Cambria Math" w:hAnsi="Cambria Math"/>
                <w:color w:val="000000"/>
                <w:sz w:val="26"/>
                <w:szCs w:val="26"/>
              </w:rPr>
              <m:t>p</m:t>
            </m:r>
          </m:sub>
          <m:sup>
            <m:r>
              <w:rPr>
                <w:rFonts w:ascii="Cambria Math" w:hAnsi="Cambria Math"/>
                <w:color w:val="000000"/>
                <w:sz w:val="26"/>
                <w:szCs w:val="26"/>
              </w:rPr>
              <m:t xml:space="preserve">ист </m:t>
            </m:r>
            <m:r>
              <w:rPr>
                <w:rFonts w:ascii="Cambria Math" w:hAnsi="Cambria Math"/>
                <w:color w:val="000000"/>
                <w:sz w:val="26"/>
                <w:szCs w:val="26"/>
                <w:lang w:val="en-US"/>
              </w:rPr>
              <m:t>n</m:t>
            </m:r>
          </m:sup>
        </m:sSubSup>
      </m:oMath>
      <w:r w:rsidRPr="00BA00B1">
        <w:rPr>
          <w:i/>
          <w:iCs/>
          <w:color w:val="000000"/>
          <w:sz w:val="17"/>
          <w:szCs w:val="17"/>
        </w:rPr>
        <w:t xml:space="preserve"> </w:t>
      </w:r>
      <w:r w:rsidRPr="00BA00B1">
        <w:rPr>
          <w:i/>
          <w:iCs/>
          <w:color w:val="000000"/>
          <w:spacing w:val="20"/>
          <w:sz w:val="17"/>
          <w:szCs w:val="17"/>
        </w:rPr>
        <w:t xml:space="preserve"> </w:t>
      </w:r>
      <w:r w:rsidRPr="00BA00B1">
        <w:rPr>
          <w:color w:val="000000"/>
          <w:position w:val="2"/>
          <w:sz w:val="26"/>
          <w:szCs w:val="26"/>
        </w:rPr>
        <w:t>-</w:t>
      </w:r>
      <w:r w:rsidRPr="00BA00B1">
        <w:rPr>
          <w:color w:val="000000"/>
          <w:position w:val="2"/>
          <w:sz w:val="26"/>
          <w:szCs w:val="26"/>
        </w:rPr>
        <w:tab/>
        <w:t>значение показателей надежности отдельных источников тепловой энергии</w:t>
      </w:r>
      <w:r w:rsidRPr="00BA00B1">
        <w:rPr>
          <w:color w:val="000000"/>
          <w:sz w:val="26"/>
          <w:szCs w:val="26"/>
        </w:rPr>
        <w:t>;</w:t>
      </w:r>
    </w:p>
    <w:p w14:paraId="0B535BF0" w14:textId="77777777" w:rsidR="003C39C0" w:rsidRPr="00BA00B1" w:rsidRDefault="003C39C0" w:rsidP="00C22502">
      <w:pPr>
        <w:widowControl w:val="0"/>
        <w:autoSpaceDE w:val="0"/>
        <w:autoSpaceDN w:val="0"/>
        <w:adjustRightInd w:val="0"/>
        <w:spacing w:before="5" w:line="170" w:lineRule="exact"/>
        <w:ind w:right="13" w:firstLine="567"/>
        <w:rPr>
          <w:color w:val="000000"/>
          <w:sz w:val="17"/>
          <w:szCs w:val="17"/>
        </w:rPr>
      </w:pPr>
    </w:p>
    <w:p w14:paraId="79A6786E" w14:textId="6BE21518" w:rsidR="003C39C0" w:rsidRPr="00BA00B1" w:rsidRDefault="00043520" w:rsidP="00C22502">
      <w:pPr>
        <w:widowControl w:val="0"/>
        <w:autoSpaceDE w:val="0"/>
        <w:autoSpaceDN w:val="0"/>
        <w:adjustRightInd w:val="0"/>
        <w:spacing w:line="360" w:lineRule="auto"/>
        <w:ind w:right="13" w:firstLine="567"/>
        <w:rPr>
          <w:color w:val="000000"/>
          <w:sz w:val="26"/>
          <w:szCs w:val="26"/>
        </w:rPr>
      </w:pPr>
      <w:r w:rsidRPr="00BA00B1">
        <w:rPr>
          <w:color w:val="000000"/>
          <w:position w:val="2"/>
          <w:sz w:val="26"/>
          <w:szCs w:val="26"/>
        </w:rPr>
        <w:t>е</w:t>
      </w:r>
      <w:r w:rsidR="003C39C0" w:rsidRPr="00BA00B1">
        <w:rPr>
          <w:color w:val="000000"/>
          <w:position w:val="2"/>
          <w:sz w:val="26"/>
          <w:szCs w:val="26"/>
        </w:rPr>
        <w:t>)</w:t>
      </w:r>
      <w:r w:rsidR="003C39C0" w:rsidRPr="00BA00B1">
        <w:rPr>
          <w:color w:val="000000"/>
          <w:spacing w:val="50"/>
          <w:position w:val="2"/>
          <w:sz w:val="26"/>
          <w:szCs w:val="26"/>
        </w:rPr>
        <w:t xml:space="preserve"> </w:t>
      </w:r>
      <w:r w:rsidR="003C39C0" w:rsidRPr="00BA00B1">
        <w:rPr>
          <w:color w:val="000000"/>
          <w:position w:val="2"/>
          <w:sz w:val="26"/>
          <w:szCs w:val="26"/>
        </w:rPr>
        <w:t>показат</w:t>
      </w:r>
      <w:r w:rsidR="003C39C0" w:rsidRPr="00BA00B1">
        <w:rPr>
          <w:color w:val="000000"/>
          <w:spacing w:val="2"/>
          <w:position w:val="2"/>
          <w:sz w:val="26"/>
          <w:szCs w:val="26"/>
        </w:rPr>
        <w:t>е</w:t>
      </w:r>
      <w:r w:rsidR="003C39C0" w:rsidRPr="00BA00B1">
        <w:rPr>
          <w:color w:val="000000"/>
          <w:position w:val="2"/>
          <w:sz w:val="26"/>
          <w:szCs w:val="26"/>
        </w:rPr>
        <w:t>ль</w:t>
      </w:r>
      <w:r w:rsidR="003C39C0" w:rsidRPr="00BA00B1">
        <w:rPr>
          <w:color w:val="000000"/>
          <w:spacing w:val="40"/>
          <w:position w:val="2"/>
          <w:sz w:val="26"/>
          <w:szCs w:val="26"/>
        </w:rPr>
        <w:t xml:space="preserve"> </w:t>
      </w:r>
      <w:r w:rsidR="003C39C0" w:rsidRPr="00BA00B1">
        <w:rPr>
          <w:color w:val="000000"/>
          <w:position w:val="2"/>
          <w:sz w:val="26"/>
          <w:szCs w:val="26"/>
        </w:rPr>
        <w:t>т</w:t>
      </w:r>
      <w:r w:rsidR="003C39C0" w:rsidRPr="00BA00B1">
        <w:rPr>
          <w:color w:val="000000"/>
          <w:spacing w:val="2"/>
          <w:position w:val="2"/>
          <w:sz w:val="26"/>
          <w:szCs w:val="26"/>
        </w:rPr>
        <w:t>е</w:t>
      </w:r>
      <w:r w:rsidR="003C39C0" w:rsidRPr="00BA00B1">
        <w:rPr>
          <w:color w:val="000000"/>
          <w:position w:val="2"/>
          <w:sz w:val="26"/>
          <w:szCs w:val="26"/>
        </w:rPr>
        <w:t>хн</w:t>
      </w:r>
      <w:r w:rsidR="003C39C0" w:rsidRPr="00BA00B1">
        <w:rPr>
          <w:color w:val="000000"/>
          <w:spacing w:val="1"/>
          <w:position w:val="2"/>
          <w:sz w:val="26"/>
          <w:szCs w:val="26"/>
        </w:rPr>
        <w:t>ич</w:t>
      </w:r>
      <w:r w:rsidR="003C39C0" w:rsidRPr="00BA00B1">
        <w:rPr>
          <w:color w:val="000000"/>
          <w:position w:val="2"/>
          <w:sz w:val="26"/>
          <w:szCs w:val="26"/>
        </w:rPr>
        <w:t>ес</w:t>
      </w:r>
      <w:r w:rsidR="003C39C0" w:rsidRPr="00BA00B1">
        <w:rPr>
          <w:color w:val="000000"/>
          <w:spacing w:val="-1"/>
          <w:position w:val="2"/>
          <w:sz w:val="26"/>
          <w:szCs w:val="26"/>
        </w:rPr>
        <w:t>к</w:t>
      </w:r>
      <w:r w:rsidR="003C39C0" w:rsidRPr="00BA00B1">
        <w:rPr>
          <w:color w:val="000000"/>
          <w:position w:val="2"/>
          <w:sz w:val="26"/>
          <w:szCs w:val="26"/>
        </w:rPr>
        <w:t>о</w:t>
      </w:r>
      <w:r w:rsidR="003C39C0" w:rsidRPr="00BA00B1">
        <w:rPr>
          <w:color w:val="000000"/>
          <w:spacing w:val="2"/>
          <w:position w:val="2"/>
          <w:sz w:val="26"/>
          <w:szCs w:val="26"/>
        </w:rPr>
        <w:t>г</w:t>
      </w:r>
      <w:r w:rsidR="003C39C0" w:rsidRPr="00BA00B1">
        <w:rPr>
          <w:color w:val="000000"/>
          <w:position w:val="2"/>
          <w:sz w:val="26"/>
          <w:szCs w:val="26"/>
        </w:rPr>
        <w:t>о</w:t>
      </w:r>
      <w:r w:rsidR="003C39C0" w:rsidRPr="00BA00B1">
        <w:rPr>
          <w:color w:val="000000"/>
          <w:spacing w:val="37"/>
          <w:position w:val="2"/>
          <w:sz w:val="26"/>
          <w:szCs w:val="26"/>
        </w:rPr>
        <w:t xml:space="preserve"> </w:t>
      </w:r>
      <w:r w:rsidR="003C39C0" w:rsidRPr="00BA00B1">
        <w:rPr>
          <w:color w:val="000000"/>
          <w:position w:val="2"/>
          <w:sz w:val="26"/>
          <w:szCs w:val="26"/>
        </w:rPr>
        <w:t>сос</w:t>
      </w:r>
      <w:r w:rsidR="003C39C0" w:rsidRPr="00BA00B1">
        <w:rPr>
          <w:color w:val="000000"/>
          <w:spacing w:val="2"/>
          <w:position w:val="2"/>
          <w:sz w:val="26"/>
          <w:szCs w:val="26"/>
        </w:rPr>
        <w:t>т</w:t>
      </w:r>
      <w:r w:rsidR="003C39C0" w:rsidRPr="00BA00B1">
        <w:rPr>
          <w:color w:val="000000"/>
          <w:position w:val="2"/>
          <w:sz w:val="26"/>
          <w:szCs w:val="26"/>
        </w:rPr>
        <w:t>оя</w:t>
      </w:r>
      <w:r w:rsidR="003C39C0" w:rsidRPr="00BA00B1">
        <w:rPr>
          <w:color w:val="000000"/>
          <w:spacing w:val="1"/>
          <w:position w:val="2"/>
          <w:sz w:val="26"/>
          <w:szCs w:val="26"/>
        </w:rPr>
        <w:t>н</w:t>
      </w:r>
      <w:r w:rsidR="003C39C0" w:rsidRPr="00BA00B1">
        <w:rPr>
          <w:color w:val="000000"/>
          <w:position w:val="2"/>
          <w:sz w:val="26"/>
          <w:szCs w:val="26"/>
        </w:rPr>
        <w:t>ия</w:t>
      </w:r>
      <w:r w:rsidR="003C39C0" w:rsidRPr="00BA00B1">
        <w:rPr>
          <w:color w:val="000000"/>
          <w:spacing w:val="42"/>
          <w:position w:val="2"/>
          <w:sz w:val="26"/>
          <w:szCs w:val="26"/>
        </w:rPr>
        <w:t xml:space="preserve"> </w:t>
      </w:r>
      <w:r w:rsidR="003C39C0" w:rsidRPr="00BA00B1">
        <w:rPr>
          <w:color w:val="000000"/>
          <w:position w:val="2"/>
          <w:sz w:val="26"/>
          <w:szCs w:val="26"/>
        </w:rPr>
        <w:t>те</w:t>
      </w:r>
      <w:r w:rsidR="003C39C0" w:rsidRPr="00BA00B1">
        <w:rPr>
          <w:color w:val="000000"/>
          <w:spacing w:val="2"/>
          <w:position w:val="2"/>
          <w:sz w:val="26"/>
          <w:szCs w:val="26"/>
        </w:rPr>
        <w:t>п</w:t>
      </w:r>
      <w:r w:rsidR="003C39C0" w:rsidRPr="00BA00B1">
        <w:rPr>
          <w:color w:val="000000"/>
          <w:position w:val="2"/>
          <w:sz w:val="26"/>
          <w:szCs w:val="26"/>
        </w:rPr>
        <w:t>ло</w:t>
      </w:r>
      <w:r w:rsidR="003C39C0" w:rsidRPr="00BA00B1">
        <w:rPr>
          <w:color w:val="000000"/>
          <w:spacing w:val="5"/>
          <w:position w:val="2"/>
          <w:sz w:val="26"/>
          <w:szCs w:val="26"/>
        </w:rPr>
        <w:t>в</w:t>
      </w:r>
      <w:r w:rsidR="003C39C0" w:rsidRPr="00BA00B1">
        <w:rPr>
          <w:color w:val="000000"/>
          <w:spacing w:val="1"/>
          <w:position w:val="2"/>
          <w:sz w:val="26"/>
          <w:szCs w:val="26"/>
        </w:rPr>
        <w:t>ы</w:t>
      </w:r>
      <w:r w:rsidR="003C39C0" w:rsidRPr="00BA00B1">
        <w:rPr>
          <w:color w:val="000000"/>
          <w:position w:val="2"/>
          <w:sz w:val="26"/>
          <w:szCs w:val="26"/>
        </w:rPr>
        <w:t>х</w:t>
      </w:r>
      <w:r w:rsidR="003C39C0" w:rsidRPr="00BA00B1">
        <w:rPr>
          <w:color w:val="000000"/>
          <w:spacing w:val="41"/>
          <w:position w:val="2"/>
          <w:sz w:val="26"/>
          <w:szCs w:val="26"/>
        </w:rPr>
        <w:t xml:space="preserve"> </w:t>
      </w:r>
      <w:r w:rsidR="003C39C0" w:rsidRPr="00BA00B1">
        <w:rPr>
          <w:color w:val="000000"/>
          <w:position w:val="2"/>
          <w:sz w:val="26"/>
          <w:szCs w:val="26"/>
        </w:rPr>
        <w:t>сетей</w:t>
      </w:r>
      <w:r w:rsidR="003C39C0" w:rsidRPr="00BA00B1">
        <w:rPr>
          <w:color w:val="000000"/>
          <w:spacing w:val="47"/>
          <w:position w:val="2"/>
          <w:sz w:val="26"/>
          <w:szCs w:val="26"/>
        </w:rPr>
        <w:t xml:space="preserve"> </w:t>
      </w:r>
      <w:r w:rsidR="003C39C0" w:rsidRPr="00BA00B1">
        <w:rPr>
          <w:color w:val="000000"/>
          <w:spacing w:val="1"/>
          <w:position w:val="2"/>
          <w:sz w:val="26"/>
          <w:szCs w:val="26"/>
        </w:rPr>
        <w:t>(</w:t>
      </w:r>
      <w:r w:rsidR="003C39C0" w:rsidRPr="00BA00B1">
        <w:rPr>
          <w:i/>
          <w:iCs/>
          <w:color w:val="000000"/>
          <w:spacing w:val="1"/>
          <w:position w:val="2"/>
          <w:sz w:val="26"/>
          <w:szCs w:val="26"/>
        </w:rPr>
        <w:t>К</w:t>
      </w:r>
      <w:r w:rsidR="003C39C0" w:rsidRPr="00BA00B1">
        <w:rPr>
          <w:i/>
          <w:iCs/>
          <w:color w:val="000000"/>
          <w:spacing w:val="1"/>
          <w:sz w:val="17"/>
          <w:szCs w:val="17"/>
        </w:rPr>
        <w:t>с</w:t>
      </w:r>
      <w:r w:rsidR="003C39C0" w:rsidRPr="00BA00B1">
        <w:rPr>
          <w:color w:val="000000"/>
          <w:position w:val="2"/>
          <w:sz w:val="26"/>
          <w:szCs w:val="26"/>
        </w:rPr>
        <w:t>),</w:t>
      </w:r>
      <w:r w:rsidR="003C39C0" w:rsidRPr="00BA00B1">
        <w:rPr>
          <w:color w:val="000000"/>
          <w:spacing w:val="48"/>
          <w:position w:val="2"/>
          <w:sz w:val="26"/>
          <w:szCs w:val="26"/>
        </w:rPr>
        <w:t xml:space="preserve"> </w:t>
      </w:r>
      <w:r w:rsidR="003C39C0" w:rsidRPr="00BA00B1">
        <w:rPr>
          <w:color w:val="000000"/>
          <w:position w:val="2"/>
          <w:sz w:val="26"/>
          <w:szCs w:val="26"/>
        </w:rPr>
        <w:t>х</w:t>
      </w:r>
      <w:r w:rsidR="003C39C0" w:rsidRPr="00BA00B1">
        <w:rPr>
          <w:color w:val="000000"/>
          <w:spacing w:val="2"/>
          <w:position w:val="2"/>
          <w:sz w:val="26"/>
          <w:szCs w:val="26"/>
        </w:rPr>
        <w:t>а</w:t>
      </w:r>
      <w:r w:rsidR="003C39C0" w:rsidRPr="00BA00B1">
        <w:rPr>
          <w:color w:val="000000"/>
          <w:position w:val="2"/>
          <w:sz w:val="26"/>
          <w:szCs w:val="26"/>
        </w:rPr>
        <w:t>ра</w:t>
      </w:r>
      <w:r w:rsidR="003C39C0" w:rsidRPr="00BA00B1">
        <w:rPr>
          <w:color w:val="000000"/>
          <w:spacing w:val="-1"/>
          <w:position w:val="2"/>
          <w:sz w:val="26"/>
          <w:szCs w:val="26"/>
        </w:rPr>
        <w:t>к</w:t>
      </w:r>
      <w:r w:rsidR="003C39C0" w:rsidRPr="00BA00B1">
        <w:rPr>
          <w:color w:val="000000"/>
          <w:position w:val="2"/>
          <w:sz w:val="26"/>
          <w:szCs w:val="26"/>
        </w:rPr>
        <w:t>тери</w:t>
      </w:r>
      <w:r w:rsidR="003C39C0" w:rsidRPr="00BA00B1">
        <w:rPr>
          <w:color w:val="000000"/>
          <w:spacing w:val="5"/>
          <w:position w:val="2"/>
          <w:sz w:val="26"/>
          <w:szCs w:val="26"/>
        </w:rPr>
        <w:t>з</w:t>
      </w:r>
      <w:r w:rsidR="003C39C0" w:rsidRPr="00BA00B1">
        <w:rPr>
          <w:color w:val="000000"/>
          <w:spacing w:val="-5"/>
          <w:position w:val="2"/>
          <w:sz w:val="26"/>
          <w:szCs w:val="26"/>
        </w:rPr>
        <w:t>у</w:t>
      </w:r>
      <w:r w:rsidR="003C39C0" w:rsidRPr="00BA00B1">
        <w:rPr>
          <w:color w:val="000000"/>
          <w:spacing w:val="2"/>
          <w:position w:val="2"/>
          <w:sz w:val="26"/>
          <w:szCs w:val="26"/>
        </w:rPr>
        <w:t>е</w:t>
      </w:r>
      <w:r w:rsidR="003C39C0" w:rsidRPr="00BA00B1">
        <w:rPr>
          <w:color w:val="000000"/>
          <w:spacing w:val="-1"/>
          <w:position w:val="2"/>
          <w:sz w:val="26"/>
          <w:szCs w:val="26"/>
        </w:rPr>
        <w:t>м</w:t>
      </w:r>
      <w:r w:rsidR="003C39C0" w:rsidRPr="00BA00B1">
        <w:rPr>
          <w:color w:val="000000"/>
          <w:spacing w:val="1"/>
          <w:position w:val="2"/>
          <w:sz w:val="26"/>
          <w:szCs w:val="26"/>
        </w:rPr>
        <w:t>ы</w:t>
      </w:r>
      <w:r w:rsidR="003C39C0" w:rsidRPr="00BA00B1">
        <w:rPr>
          <w:color w:val="000000"/>
          <w:position w:val="2"/>
          <w:sz w:val="26"/>
          <w:szCs w:val="26"/>
        </w:rPr>
        <w:t xml:space="preserve">й </w:t>
      </w:r>
      <w:r w:rsidR="003C39C0" w:rsidRPr="00BA00B1">
        <w:rPr>
          <w:color w:val="000000"/>
          <w:sz w:val="26"/>
          <w:szCs w:val="26"/>
        </w:rPr>
        <w:t>долей</w:t>
      </w:r>
      <w:r w:rsidR="003C39C0" w:rsidRPr="00BA00B1">
        <w:rPr>
          <w:color w:val="000000"/>
          <w:spacing w:val="-6"/>
          <w:sz w:val="26"/>
          <w:szCs w:val="26"/>
        </w:rPr>
        <w:t xml:space="preserve"> </w:t>
      </w:r>
      <w:r w:rsidR="003C39C0" w:rsidRPr="00BA00B1">
        <w:rPr>
          <w:color w:val="000000"/>
          <w:sz w:val="26"/>
          <w:szCs w:val="26"/>
        </w:rPr>
        <w:t>ветхи</w:t>
      </w:r>
      <w:r w:rsidR="003C39C0" w:rsidRPr="00BA00B1">
        <w:rPr>
          <w:color w:val="000000"/>
          <w:spacing w:val="2"/>
          <w:sz w:val="26"/>
          <w:szCs w:val="26"/>
        </w:rPr>
        <w:t>х</w:t>
      </w:r>
      <w:r w:rsidR="003C39C0" w:rsidRPr="00BA00B1">
        <w:rPr>
          <w:color w:val="000000"/>
          <w:sz w:val="26"/>
          <w:szCs w:val="26"/>
        </w:rPr>
        <w:t>,</w:t>
      </w:r>
      <w:r w:rsidR="003C39C0" w:rsidRPr="00BA00B1">
        <w:rPr>
          <w:color w:val="000000"/>
          <w:spacing w:val="-8"/>
          <w:sz w:val="26"/>
          <w:szCs w:val="26"/>
        </w:rPr>
        <w:t xml:space="preserve"> </w:t>
      </w:r>
      <w:r w:rsidR="003C39C0" w:rsidRPr="00BA00B1">
        <w:rPr>
          <w:color w:val="000000"/>
          <w:sz w:val="26"/>
          <w:szCs w:val="26"/>
        </w:rPr>
        <w:t>под</w:t>
      </w:r>
      <w:r w:rsidR="003C39C0" w:rsidRPr="00BA00B1">
        <w:rPr>
          <w:color w:val="000000"/>
          <w:spacing w:val="1"/>
          <w:sz w:val="26"/>
          <w:szCs w:val="26"/>
        </w:rPr>
        <w:t>л</w:t>
      </w:r>
      <w:r w:rsidR="003C39C0" w:rsidRPr="00BA00B1">
        <w:rPr>
          <w:color w:val="000000"/>
          <w:sz w:val="26"/>
          <w:szCs w:val="26"/>
        </w:rPr>
        <w:t>е</w:t>
      </w:r>
      <w:r w:rsidR="003C39C0" w:rsidRPr="00BA00B1">
        <w:rPr>
          <w:color w:val="000000"/>
          <w:spacing w:val="3"/>
          <w:sz w:val="26"/>
          <w:szCs w:val="26"/>
        </w:rPr>
        <w:t>ж</w:t>
      </w:r>
      <w:r w:rsidR="003C39C0" w:rsidRPr="00BA00B1">
        <w:rPr>
          <w:color w:val="000000"/>
          <w:sz w:val="26"/>
          <w:szCs w:val="26"/>
        </w:rPr>
        <w:t>ащих</w:t>
      </w:r>
      <w:r w:rsidR="003C39C0" w:rsidRPr="00BA00B1">
        <w:rPr>
          <w:color w:val="000000"/>
          <w:spacing w:val="-14"/>
          <w:sz w:val="26"/>
          <w:szCs w:val="26"/>
        </w:rPr>
        <w:t xml:space="preserve"> </w:t>
      </w:r>
      <w:r w:rsidR="003C39C0" w:rsidRPr="00BA00B1">
        <w:rPr>
          <w:color w:val="000000"/>
          <w:spacing w:val="1"/>
          <w:sz w:val="26"/>
          <w:szCs w:val="26"/>
        </w:rPr>
        <w:t>з</w:t>
      </w:r>
      <w:r w:rsidR="003C39C0" w:rsidRPr="00BA00B1">
        <w:rPr>
          <w:color w:val="000000"/>
          <w:sz w:val="26"/>
          <w:szCs w:val="26"/>
        </w:rPr>
        <w:t>амене</w:t>
      </w:r>
      <w:r w:rsidR="003C39C0" w:rsidRPr="00BA00B1">
        <w:rPr>
          <w:color w:val="000000"/>
          <w:spacing w:val="-6"/>
          <w:sz w:val="26"/>
          <w:szCs w:val="26"/>
        </w:rPr>
        <w:t xml:space="preserve"> </w:t>
      </w:r>
      <w:r w:rsidR="003C39C0" w:rsidRPr="00BA00B1">
        <w:rPr>
          <w:color w:val="000000"/>
          <w:sz w:val="26"/>
          <w:szCs w:val="26"/>
        </w:rPr>
        <w:t>т</w:t>
      </w:r>
      <w:r w:rsidR="003C39C0" w:rsidRPr="00BA00B1">
        <w:rPr>
          <w:color w:val="000000"/>
          <w:spacing w:val="4"/>
          <w:sz w:val="26"/>
          <w:szCs w:val="26"/>
        </w:rPr>
        <w:t>р</w:t>
      </w:r>
      <w:r w:rsidR="003C39C0" w:rsidRPr="00BA00B1">
        <w:rPr>
          <w:color w:val="000000"/>
          <w:spacing w:val="-5"/>
          <w:sz w:val="26"/>
          <w:szCs w:val="26"/>
        </w:rPr>
        <w:t>у</w:t>
      </w:r>
      <w:r w:rsidR="003C39C0" w:rsidRPr="00BA00B1">
        <w:rPr>
          <w:color w:val="000000"/>
          <w:sz w:val="26"/>
          <w:szCs w:val="26"/>
        </w:rPr>
        <w:t>бо</w:t>
      </w:r>
      <w:r w:rsidR="003C39C0" w:rsidRPr="00BA00B1">
        <w:rPr>
          <w:color w:val="000000"/>
          <w:spacing w:val="3"/>
          <w:sz w:val="26"/>
          <w:szCs w:val="26"/>
        </w:rPr>
        <w:t>п</w:t>
      </w:r>
      <w:r w:rsidR="003C39C0" w:rsidRPr="00BA00B1">
        <w:rPr>
          <w:color w:val="000000"/>
          <w:spacing w:val="2"/>
          <w:sz w:val="26"/>
          <w:szCs w:val="26"/>
        </w:rPr>
        <w:t>р</w:t>
      </w:r>
      <w:r w:rsidR="003C39C0" w:rsidRPr="00BA00B1">
        <w:rPr>
          <w:color w:val="000000"/>
          <w:sz w:val="26"/>
          <w:szCs w:val="26"/>
        </w:rPr>
        <w:t>оводов,</w:t>
      </w:r>
      <w:r w:rsidR="003C39C0" w:rsidRPr="00BA00B1">
        <w:rPr>
          <w:color w:val="000000"/>
          <w:spacing w:val="-17"/>
          <w:sz w:val="26"/>
          <w:szCs w:val="26"/>
        </w:rPr>
        <w:t xml:space="preserve"> </w:t>
      </w:r>
      <w:r w:rsidR="003C39C0" w:rsidRPr="00BA00B1">
        <w:rPr>
          <w:color w:val="000000"/>
          <w:sz w:val="26"/>
          <w:szCs w:val="26"/>
        </w:rPr>
        <w:t>оп</w:t>
      </w:r>
      <w:r w:rsidR="003C39C0" w:rsidRPr="00BA00B1">
        <w:rPr>
          <w:color w:val="000000"/>
          <w:spacing w:val="3"/>
          <w:sz w:val="26"/>
          <w:szCs w:val="26"/>
        </w:rPr>
        <w:t>р</w:t>
      </w:r>
      <w:r w:rsidR="003C39C0" w:rsidRPr="00BA00B1">
        <w:rPr>
          <w:color w:val="000000"/>
          <w:sz w:val="26"/>
          <w:szCs w:val="26"/>
        </w:rPr>
        <w:t>едел</w:t>
      </w:r>
      <w:r w:rsidR="003C39C0" w:rsidRPr="00BA00B1">
        <w:rPr>
          <w:color w:val="000000"/>
          <w:spacing w:val="1"/>
          <w:sz w:val="26"/>
          <w:szCs w:val="26"/>
        </w:rPr>
        <w:t>я</w:t>
      </w:r>
      <w:r w:rsidR="003C39C0" w:rsidRPr="00BA00B1">
        <w:rPr>
          <w:color w:val="000000"/>
          <w:sz w:val="26"/>
          <w:szCs w:val="26"/>
        </w:rPr>
        <w:t>ется</w:t>
      </w:r>
      <w:r w:rsidR="003C39C0" w:rsidRPr="00BA00B1">
        <w:rPr>
          <w:color w:val="000000"/>
          <w:spacing w:val="-13"/>
          <w:sz w:val="26"/>
          <w:szCs w:val="26"/>
        </w:rPr>
        <w:t xml:space="preserve"> </w:t>
      </w:r>
      <w:r w:rsidR="003C39C0" w:rsidRPr="00BA00B1">
        <w:rPr>
          <w:color w:val="000000"/>
          <w:sz w:val="26"/>
          <w:szCs w:val="26"/>
        </w:rPr>
        <w:t>по</w:t>
      </w:r>
      <w:r w:rsidR="003C39C0" w:rsidRPr="00BA00B1">
        <w:rPr>
          <w:color w:val="000000"/>
          <w:spacing w:val="-3"/>
          <w:sz w:val="26"/>
          <w:szCs w:val="26"/>
        </w:rPr>
        <w:t xml:space="preserve"> </w:t>
      </w:r>
      <w:r w:rsidR="003C39C0" w:rsidRPr="00BA00B1">
        <w:rPr>
          <w:color w:val="000000"/>
          <w:sz w:val="26"/>
          <w:szCs w:val="26"/>
        </w:rPr>
        <w:t>фор</w:t>
      </w:r>
      <w:r w:rsidR="003C39C0" w:rsidRPr="00BA00B1">
        <w:rPr>
          <w:color w:val="000000"/>
          <w:spacing w:val="4"/>
          <w:sz w:val="26"/>
          <w:szCs w:val="26"/>
        </w:rPr>
        <w:t>м</w:t>
      </w:r>
      <w:r w:rsidR="003C39C0" w:rsidRPr="00BA00B1">
        <w:rPr>
          <w:color w:val="000000"/>
          <w:spacing w:val="-5"/>
          <w:sz w:val="26"/>
          <w:szCs w:val="26"/>
        </w:rPr>
        <w:t>у</w:t>
      </w:r>
      <w:r w:rsidR="003C39C0" w:rsidRPr="00BA00B1">
        <w:rPr>
          <w:color w:val="000000"/>
          <w:spacing w:val="2"/>
          <w:sz w:val="26"/>
          <w:szCs w:val="26"/>
        </w:rPr>
        <w:t>л</w:t>
      </w:r>
      <w:r w:rsidR="003C39C0" w:rsidRPr="00BA00B1">
        <w:rPr>
          <w:color w:val="000000"/>
          <w:sz w:val="26"/>
          <w:szCs w:val="26"/>
        </w:rPr>
        <w:t>е:</w:t>
      </w:r>
    </w:p>
    <w:p w14:paraId="1E83CC1D" w14:textId="7C95AAEE" w:rsidR="00043520" w:rsidRPr="00BA00B1" w:rsidRDefault="006D1B34" w:rsidP="00C22502">
      <w:pPr>
        <w:widowControl w:val="0"/>
        <w:autoSpaceDE w:val="0"/>
        <w:autoSpaceDN w:val="0"/>
        <w:adjustRightInd w:val="0"/>
        <w:spacing w:line="450" w:lineRule="atLeast"/>
        <w:ind w:left="2268" w:right="13" w:firstLine="708"/>
        <w:jc w:val="both"/>
        <w:rPr>
          <w:color w:val="000000"/>
          <w:sz w:val="26"/>
          <w:szCs w:val="26"/>
        </w:rPr>
      </w:pPr>
      <m:oMath>
        <m:sSubSup>
          <m:sSubSupPr>
            <m:ctrlPr>
              <w:rPr>
                <w:rFonts w:ascii="Cambria Math" w:hAnsi="Cambria Math" w:cs="Cambria Math"/>
                <w:i/>
                <w:color w:val="000000"/>
                <w:sz w:val="26"/>
                <w:szCs w:val="26"/>
              </w:rPr>
            </m:ctrlPr>
          </m:sSubSupPr>
          <m:e>
            <m:r>
              <w:rPr>
                <w:rFonts w:ascii="Cambria Math" w:hAnsi="Cambria Math" w:cs="Cambria Math"/>
                <w:color w:val="000000"/>
                <w:sz w:val="26"/>
                <w:szCs w:val="26"/>
              </w:rPr>
              <m:t>К</m:t>
            </m:r>
          </m:e>
          <m:sub>
            <m:r>
              <w:rPr>
                <w:rFonts w:ascii="Cambria Math" w:hAnsi="Cambria Math" w:cs="Cambria Math"/>
                <w:color w:val="000000"/>
                <w:sz w:val="26"/>
                <w:szCs w:val="26"/>
                <w:lang w:val="en-US"/>
              </w:rPr>
              <m:t>c</m:t>
            </m:r>
          </m:sub>
          <m:sup/>
        </m:sSubSup>
        <m:r>
          <m:rPr>
            <m:sty m:val="p"/>
          </m:rPr>
          <w:rPr>
            <w:rFonts w:ascii="Cambria Math" w:hAnsi="Cambria Math" w:cs="Cambria Math"/>
            <w:color w:val="000000"/>
            <w:sz w:val="26"/>
            <w:szCs w:val="26"/>
          </w:rPr>
          <m:t>=</m:t>
        </m:r>
        <m:f>
          <m:fPr>
            <m:ctrlPr>
              <w:rPr>
                <w:rFonts w:ascii="Cambria Math" w:hAnsi="Cambria Math"/>
                <w:color w:val="000000"/>
                <w:sz w:val="26"/>
                <w:szCs w:val="26"/>
              </w:rPr>
            </m:ctrlPr>
          </m:fPr>
          <m:num>
            <m:sSubSup>
              <m:sSubSupPr>
                <m:ctrlPr>
                  <w:rPr>
                    <w:rFonts w:ascii="Cambria Math" w:hAnsi="Cambria Math"/>
                    <w:i/>
                    <w:color w:val="000000"/>
                    <w:sz w:val="26"/>
                    <w:szCs w:val="26"/>
                  </w:rPr>
                </m:ctrlPr>
              </m:sSubSupPr>
              <m:e>
                <m:r>
                  <w:rPr>
                    <w:rFonts w:ascii="Cambria Math" w:hAnsi="Cambria Math"/>
                    <w:color w:val="000000"/>
                    <w:sz w:val="26"/>
                    <w:szCs w:val="26"/>
                    <w:lang w:val="en-US"/>
                  </w:rPr>
                  <m:t>S</m:t>
                </m:r>
              </m:e>
              <m:sub>
                <m:r>
                  <w:rPr>
                    <w:rFonts w:ascii="Cambria Math" w:hAnsi="Cambria Math"/>
                    <w:color w:val="000000"/>
                    <w:sz w:val="26"/>
                    <w:szCs w:val="26"/>
                  </w:rPr>
                  <m:t>с</m:t>
                </m:r>
              </m:sub>
              <m:sup>
                <m:r>
                  <w:rPr>
                    <w:rFonts w:ascii="Cambria Math" w:hAnsi="Cambria Math"/>
                    <w:color w:val="000000"/>
                    <w:sz w:val="26"/>
                    <w:szCs w:val="26"/>
                  </w:rPr>
                  <m:t>экспл</m:t>
                </m:r>
              </m:sup>
            </m:sSubSup>
            <m:r>
              <w:rPr>
                <w:rFonts w:ascii="Cambria Math" w:hAnsi="Cambria Math"/>
                <w:color w:val="000000"/>
                <w:sz w:val="26"/>
                <w:szCs w:val="26"/>
              </w:rPr>
              <m:t>+</m:t>
            </m:r>
            <m:sSubSup>
              <m:sSubSupPr>
                <m:ctrlPr>
                  <w:rPr>
                    <w:rFonts w:ascii="Cambria Math" w:hAnsi="Cambria Math"/>
                    <w:i/>
                    <w:color w:val="000000"/>
                    <w:sz w:val="26"/>
                    <w:szCs w:val="26"/>
                  </w:rPr>
                </m:ctrlPr>
              </m:sSubSupPr>
              <m:e>
                <m:r>
                  <w:rPr>
                    <w:rFonts w:ascii="Cambria Math" w:hAnsi="Cambria Math"/>
                    <w:color w:val="000000"/>
                    <w:sz w:val="26"/>
                    <w:szCs w:val="26"/>
                    <w:lang w:val="en-US"/>
                  </w:rPr>
                  <m:t>S</m:t>
                </m:r>
              </m:e>
              <m:sub>
                <m:r>
                  <w:rPr>
                    <w:rFonts w:ascii="Cambria Math" w:hAnsi="Cambria Math"/>
                    <w:color w:val="000000"/>
                    <w:sz w:val="26"/>
                    <w:szCs w:val="26"/>
                  </w:rPr>
                  <m:t>с</m:t>
                </m:r>
              </m:sub>
              <m:sup>
                <m:r>
                  <w:rPr>
                    <w:rFonts w:ascii="Cambria Math" w:hAnsi="Cambria Math"/>
                    <w:color w:val="000000"/>
                    <w:sz w:val="26"/>
                    <w:szCs w:val="26"/>
                  </w:rPr>
                  <m:t>ветх</m:t>
                </m:r>
              </m:sup>
            </m:sSubSup>
          </m:num>
          <m:den>
            <m:sSubSup>
              <m:sSubSupPr>
                <m:ctrlPr>
                  <w:rPr>
                    <w:rFonts w:ascii="Cambria Math" w:hAnsi="Cambria Math"/>
                    <w:i/>
                    <w:color w:val="000000"/>
                    <w:sz w:val="26"/>
                    <w:szCs w:val="26"/>
                  </w:rPr>
                </m:ctrlPr>
              </m:sSubSupPr>
              <m:e>
                <m:r>
                  <w:rPr>
                    <w:rFonts w:ascii="Cambria Math" w:hAnsi="Cambria Math"/>
                    <w:color w:val="000000"/>
                    <w:sz w:val="26"/>
                    <w:szCs w:val="26"/>
                    <w:lang w:val="en-US"/>
                  </w:rPr>
                  <m:t>S</m:t>
                </m:r>
              </m:e>
              <m:sub>
                <m:r>
                  <w:rPr>
                    <w:rFonts w:ascii="Cambria Math" w:hAnsi="Cambria Math"/>
                    <w:color w:val="000000"/>
                    <w:sz w:val="26"/>
                    <w:szCs w:val="26"/>
                  </w:rPr>
                  <m:t>с</m:t>
                </m:r>
              </m:sub>
              <m:sup>
                <m:r>
                  <w:rPr>
                    <w:rFonts w:ascii="Cambria Math" w:hAnsi="Cambria Math"/>
                    <w:color w:val="000000"/>
                    <w:sz w:val="26"/>
                    <w:szCs w:val="26"/>
                  </w:rPr>
                  <m:t>экспл</m:t>
                </m:r>
              </m:sup>
            </m:sSubSup>
          </m:den>
        </m:f>
      </m:oMath>
      <w:r w:rsidR="00043520" w:rsidRPr="00BA00B1">
        <w:rPr>
          <w:color w:val="000000"/>
          <w:sz w:val="26"/>
          <w:szCs w:val="26"/>
        </w:rPr>
        <w:t xml:space="preserve">      (6)</w:t>
      </w:r>
    </w:p>
    <w:p w14:paraId="413A495B" w14:textId="77777777" w:rsidR="00043520" w:rsidRPr="00BA00B1" w:rsidRDefault="00043520" w:rsidP="00C22502">
      <w:pPr>
        <w:widowControl w:val="0"/>
        <w:autoSpaceDE w:val="0"/>
        <w:autoSpaceDN w:val="0"/>
        <w:adjustRightInd w:val="0"/>
        <w:spacing w:line="450" w:lineRule="atLeast"/>
        <w:ind w:left="102" w:right="13" w:firstLine="708"/>
        <w:rPr>
          <w:color w:val="000000"/>
          <w:sz w:val="26"/>
          <w:szCs w:val="26"/>
        </w:rPr>
      </w:pPr>
    </w:p>
    <w:p w14:paraId="741CF335" w14:textId="471487A8" w:rsidR="00043520" w:rsidRPr="00BA00B1" w:rsidRDefault="00043520" w:rsidP="00C22502">
      <w:pPr>
        <w:widowControl w:val="0"/>
        <w:tabs>
          <w:tab w:val="left" w:pos="2340"/>
        </w:tabs>
        <w:autoSpaceDE w:val="0"/>
        <w:autoSpaceDN w:val="0"/>
        <w:adjustRightInd w:val="0"/>
        <w:spacing w:line="360" w:lineRule="auto"/>
        <w:ind w:right="13" w:firstLine="567"/>
        <w:rPr>
          <w:color w:val="000000"/>
          <w:sz w:val="26"/>
          <w:szCs w:val="26"/>
        </w:rPr>
      </w:pPr>
      <w:r w:rsidRPr="00BA00B1">
        <w:rPr>
          <w:color w:val="000000"/>
          <w:position w:val="2"/>
          <w:sz w:val="26"/>
          <w:szCs w:val="26"/>
        </w:rPr>
        <w:t>где</w:t>
      </w:r>
      <w:r w:rsidRPr="00BA00B1">
        <w:rPr>
          <w:color w:val="000000"/>
          <w:spacing w:val="36"/>
          <w:position w:val="2"/>
          <w:sz w:val="26"/>
          <w:szCs w:val="26"/>
        </w:rPr>
        <w:t xml:space="preserve"> </w:t>
      </w:r>
      <m:oMath>
        <m:sSubSup>
          <m:sSubSupPr>
            <m:ctrlPr>
              <w:rPr>
                <w:rFonts w:ascii="Cambria Math" w:hAnsi="Cambria Math"/>
                <w:i/>
                <w:color w:val="000000"/>
                <w:sz w:val="26"/>
                <w:szCs w:val="26"/>
              </w:rPr>
            </m:ctrlPr>
          </m:sSubSupPr>
          <m:e>
            <m:r>
              <w:rPr>
                <w:rFonts w:ascii="Cambria Math" w:hAnsi="Cambria Math"/>
                <w:color w:val="000000"/>
                <w:sz w:val="26"/>
                <w:szCs w:val="26"/>
                <w:lang w:val="en-US"/>
              </w:rPr>
              <m:t>S</m:t>
            </m:r>
          </m:e>
          <m:sub>
            <m:r>
              <w:rPr>
                <w:rFonts w:ascii="Cambria Math" w:hAnsi="Cambria Math"/>
                <w:color w:val="000000"/>
                <w:sz w:val="26"/>
                <w:szCs w:val="26"/>
              </w:rPr>
              <m:t>с</m:t>
            </m:r>
          </m:sub>
          <m:sup>
            <m:r>
              <w:rPr>
                <w:rFonts w:ascii="Cambria Math" w:hAnsi="Cambria Math"/>
                <w:color w:val="000000"/>
                <w:sz w:val="26"/>
                <w:szCs w:val="26"/>
              </w:rPr>
              <m:t>экспл</m:t>
            </m:r>
          </m:sup>
        </m:sSubSup>
      </m:oMath>
      <w:r w:rsidRPr="00BA00B1">
        <w:rPr>
          <w:i/>
          <w:iCs/>
          <w:color w:val="000000"/>
          <w:sz w:val="17"/>
          <w:szCs w:val="17"/>
        </w:rPr>
        <w:t xml:space="preserve"> </w:t>
      </w:r>
      <w:r w:rsidRPr="00BA00B1">
        <w:rPr>
          <w:i/>
          <w:iCs/>
          <w:color w:val="000000"/>
          <w:spacing w:val="20"/>
          <w:sz w:val="17"/>
          <w:szCs w:val="17"/>
        </w:rPr>
        <w:t xml:space="preserve"> </w:t>
      </w:r>
      <w:r w:rsidRPr="00BA00B1">
        <w:rPr>
          <w:color w:val="000000"/>
          <w:position w:val="2"/>
          <w:sz w:val="26"/>
          <w:szCs w:val="26"/>
        </w:rPr>
        <w:t>-</w:t>
      </w:r>
      <w:r w:rsidRPr="00BA00B1">
        <w:rPr>
          <w:color w:val="000000"/>
          <w:position w:val="2"/>
          <w:sz w:val="26"/>
          <w:szCs w:val="26"/>
        </w:rPr>
        <w:tab/>
      </w:r>
      <w:r w:rsidR="0080559A" w:rsidRPr="00BA00B1">
        <w:rPr>
          <w:color w:val="000000"/>
          <w:position w:val="2"/>
          <w:sz w:val="26"/>
          <w:szCs w:val="26"/>
        </w:rPr>
        <w:t>протяжённость тепловых сетей, находящихся в эксплуатации</w:t>
      </w:r>
      <w:r w:rsidRPr="00BA00B1">
        <w:rPr>
          <w:color w:val="000000"/>
          <w:sz w:val="26"/>
          <w:szCs w:val="26"/>
        </w:rPr>
        <w:t>;</w:t>
      </w:r>
    </w:p>
    <w:p w14:paraId="730721F4" w14:textId="2C2946CE" w:rsidR="0080559A" w:rsidRPr="00BA00B1" w:rsidRDefault="006D1B34" w:rsidP="00C22502">
      <w:pPr>
        <w:widowControl w:val="0"/>
        <w:tabs>
          <w:tab w:val="left" w:pos="2340"/>
        </w:tabs>
        <w:autoSpaceDE w:val="0"/>
        <w:autoSpaceDN w:val="0"/>
        <w:adjustRightInd w:val="0"/>
        <w:spacing w:line="360" w:lineRule="auto"/>
        <w:ind w:right="13" w:firstLine="567"/>
        <w:rPr>
          <w:color w:val="000000"/>
          <w:sz w:val="26"/>
          <w:szCs w:val="26"/>
        </w:rPr>
      </w:pPr>
      <m:oMath>
        <m:sSubSup>
          <m:sSubSupPr>
            <m:ctrlPr>
              <w:rPr>
                <w:rFonts w:ascii="Cambria Math" w:hAnsi="Cambria Math"/>
                <w:i/>
                <w:color w:val="000000"/>
                <w:sz w:val="26"/>
                <w:szCs w:val="26"/>
              </w:rPr>
            </m:ctrlPr>
          </m:sSubSupPr>
          <m:e>
            <m:r>
              <w:rPr>
                <w:rFonts w:ascii="Cambria Math" w:hAnsi="Cambria Math"/>
                <w:color w:val="000000"/>
                <w:sz w:val="26"/>
                <w:szCs w:val="26"/>
                <w:lang w:val="en-US"/>
              </w:rPr>
              <m:t>S</m:t>
            </m:r>
          </m:e>
          <m:sub>
            <m:r>
              <w:rPr>
                <w:rFonts w:ascii="Cambria Math" w:hAnsi="Cambria Math"/>
                <w:color w:val="000000"/>
                <w:sz w:val="26"/>
                <w:szCs w:val="26"/>
              </w:rPr>
              <m:t>с</m:t>
            </m:r>
          </m:sub>
          <m:sup>
            <m:r>
              <w:rPr>
                <w:rFonts w:ascii="Cambria Math" w:hAnsi="Cambria Math"/>
                <w:color w:val="000000"/>
                <w:sz w:val="26"/>
                <w:szCs w:val="26"/>
              </w:rPr>
              <m:t>ветх</m:t>
            </m:r>
          </m:sup>
        </m:sSubSup>
      </m:oMath>
      <w:r w:rsidR="0080559A" w:rsidRPr="00BA00B1">
        <w:rPr>
          <w:i/>
          <w:iCs/>
          <w:color w:val="000000"/>
          <w:sz w:val="17"/>
          <w:szCs w:val="17"/>
        </w:rPr>
        <w:t xml:space="preserve"> </w:t>
      </w:r>
      <w:r w:rsidR="0080559A" w:rsidRPr="00BA00B1">
        <w:rPr>
          <w:i/>
          <w:iCs/>
          <w:color w:val="000000"/>
          <w:spacing w:val="20"/>
          <w:sz w:val="17"/>
          <w:szCs w:val="17"/>
        </w:rPr>
        <w:t xml:space="preserve"> </w:t>
      </w:r>
      <w:r w:rsidR="0080559A" w:rsidRPr="00BA00B1">
        <w:rPr>
          <w:color w:val="000000"/>
          <w:position w:val="2"/>
          <w:sz w:val="26"/>
          <w:szCs w:val="26"/>
        </w:rPr>
        <w:t>- протяжённость ветхих тепловых сетей, находящихся в эксплуатации</w:t>
      </w:r>
      <w:r w:rsidR="0080559A" w:rsidRPr="00BA00B1">
        <w:rPr>
          <w:color w:val="000000"/>
          <w:sz w:val="26"/>
          <w:szCs w:val="26"/>
        </w:rPr>
        <w:t>;</w:t>
      </w:r>
    </w:p>
    <w:p w14:paraId="4FBAF8DA" w14:textId="77777777" w:rsidR="003C39C0" w:rsidRPr="00BA00B1" w:rsidRDefault="003C39C0" w:rsidP="00C22502">
      <w:pPr>
        <w:widowControl w:val="0"/>
        <w:autoSpaceDE w:val="0"/>
        <w:autoSpaceDN w:val="0"/>
        <w:adjustRightInd w:val="0"/>
        <w:spacing w:line="200" w:lineRule="exact"/>
        <w:ind w:right="13" w:firstLine="567"/>
        <w:rPr>
          <w:color w:val="000000"/>
          <w:sz w:val="20"/>
          <w:szCs w:val="20"/>
        </w:rPr>
      </w:pPr>
    </w:p>
    <w:p w14:paraId="4E311F01" w14:textId="77777777" w:rsidR="003C39C0" w:rsidRPr="00BA00B1" w:rsidRDefault="003C39C0" w:rsidP="00C22502">
      <w:pPr>
        <w:widowControl w:val="0"/>
        <w:autoSpaceDE w:val="0"/>
        <w:autoSpaceDN w:val="0"/>
        <w:adjustRightInd w:val="0"/>
        <w:spacing w:before="6" w:line="140" w:lineRule="exact"/>
        <w:ind w:right="13" w:firstLine="567"/>
        <w:rPr>
          <w:color w:val="000000"/>
          <w:sz w:val="14"/>
          <w:szCs w:val="14"/>
        </w:rPr>
      </w:pPr>
    </w:p>
    <w:p w14:paraId="266D11A0" w14:textId="3635011A" w:rsidR="003C39C0" w:rsidRPr="00BA00B1" w:rsidRDefault="003C39C0" w:rsidP="00C22502">
      <w:pPr>
        <w:widowControl w:val="0"/>
        <w:autoSpaceDE w:val="0"/>
        <w:autoSpaceDN w:val="0"/>
        <w:adjustRightInd w:val="0"/>
        <w:spacing w:before="25" w:line="360" w:lineRule="auto"/>
        <w:ind w:right="13" w:firstLine="567"/>
        <w:jc w:val="both"/>
        <w:rPr>
          <w:color w:val="000000"/>
          <w:sz w:val="26"/>
          <w:szCs w:val="26"/>
        </w:rPr>
      </w:pPr>
      <w:r w:rsidRPr="00BA00B1">
        <w:rPr>
          <w:color w:val="000000"/>
          <w:spacing w:val="1"/>
          <w:position w:val="2"/>
          <w:sz w:val="26"/>
          <w:szCs w:val="26"/>
        </w:rPr>
        <w:t>ж</w:t>
      </w:r>
      <w:r w:rsidRPr="00BA00B1">
        <w:rPr>
          <w:color w:val="000000"/>
          <w:position w:val="2"/>
          <w:sz w:val="26"/>
          <w:szCs w:val="26"/>
        </w:rPr>
        <w:t>) показате</w:t>
      </w:r>
      <w:r w:rsidRPr="00BA00B1">
        <w:rPr>
          <w:color w:val="000000"/>
          <w:spacing w:val="2"/>
          <w:position w:val="2"/>
          <w:sz w:val="26"/>
          <w:szCs w:val="26"/>
        </w:rPr>
        <w:t>л</w:t>
      </w:r>
      <w:r w:rsidRPr="00BA00B1">
        <w:rPr>
          <w:color w:val="000000"/>
          <w:position w:val="2"/>
          <w:sz w:val="26"/>
          <w:szCs w:val="26"/>
        </w:rPr>
        <w:t xml:space="preserve">ь </w:t>
      </w:r>
      <w:r w:rsidRPr="00BA00B1">
        <w:rPr>
          <w:color w:val="000000"/>
          <w:spacing w:val="3"/>
          <w:position w:val="2"/>
          <w:sz w:val="26"/>
          <w:szCs w:val="26"/>
        </w:rPr>
        <w:t>и</w:t>
      </w:r>
      <w:r w:rsidRPr="00BA00B1">
        <w:rPr>
          <w:color w:val="000000"/>
          <w:position w:val="2"/>
          <w:sz w:val="26"/>
          <w:szCs w:val="26"/>
        </w:rPr>
        <w:t>нтен</w:t>
      </w:r>
      <w:r w:rsidRPr="00BA00B1">
        <w:rPr>
          <w:color w:val="000000"/>
          <w:spacing w:val="1"/>
          <w:position w:val="2"/>
          <w:sz w:val="26"/>
          <w:szCs w:val="26"/>
        </w:rPr>
        <w:t>с</w:t>
      </w:r>
      <w:r w:rsidRPr="00BA00B1">
        <w:rPr>
          <w:color w:val="000000"/>
          <w:position w:val="2"/>
          <w:sz w:val="26"/>
          <w:szCs w:val="26"/>
        </w:rPr>
        <w:t>ив</w:t>
      </w:r>
      <w:r w:rsidRPr="00BA00B1">
        <w:rPr>
          <w:color w:val="000000"/>
          <w:spacing w:val="1"/>
          <w:position w:val="2"/>
          <w:sz w:val="26"/>
          <w:szCs w:val="26"/>
        </w:rPr>
        <w:t>н</w:t>
      </w:r>
      <w:r w:rsidRPr="00BA00B1">
        <w:rPr>
          <w:color w:val="000000"/>
          <w:position w:val="2"/>
          <w:sz w:val="26"/>
          <w:szCs w:val="26"/>
        </w:rPr>
        <w:t xml:space="preserve">ости </w:t>
      </w:r>
      <w:r w:rsidRPr="00BA00B1">
        <w:rPr>
          <w:color w:val="000000"/>
          <w:spacing w:val="2"/>
          <w:position w:val="2"/>
          <w:sz w:val="26"/>
          <w:szCs w:val="26"/>
        </w:rPr>
        <w:t>о</w:t>
      </w:r>
      <w:r w:rsidRPr="00BA00B1">
        <w:rPr>
          <w:color w:val="000000"/>
          <w:position w:val="2"/>
          <w:sz w:val="26"/>
          <w:szCs w:val="26"/>
        </w:rPr>
        <w:t>т</w:t>
      </w:r>
      <w:r w:rsidRPr="00BA00B1">
        <w:rPr>
          <w:color w:val="000000"/>
          <w:spacing w:val="-2"/>
          <w:position w:val="2"/>
          <w:sz w:val="26"/>
          <w:szCs w:val="26"/>
        </w:rPr>
        <w:t>к</w:t>
      </w:r>
      <w:r w:rsidRPr="00BA00B1">
        <w:rPr>
          <w:color w:val="000000"/>
          <w:spacing w:val="2"/>
          <w:position w:val="2"/>
          <w:sz w:val="26"/>
          <w:szCs w:val="26"/>
        </w:rPr>
        <w:t>а</w:t>
      </w:r>
      <w:r w:rsidRPr="00BA00B1">
        <w:rPr>
          <w:color w:val="000000"/>
          <w:spacing w:val="1"/>
          <w:position w:val="2"/>
          <w:sz w:val="26"/>
          <w:szCs w:val="26"/>
        </w:rPr>
        <w:t>з</w:t>
      </w:r>
      <w:r w:rsidRPr="00BA00B1">
        <w:rPr>
          <w:color w:val="000000"/>
          <w:position w:val="2"/>
          <w:sz w:val="26"/>
          <w:szCs w:val="26"/>
        </w:rPr>
        <w:t>ов теплов</w:t>
      </w:r>
      <w:r w:rsidRPr="00BA00B1">
        <w:rPr>
          <w:color w:val="000000"/>
          <w:spacing w:val="1"/>
          <w:position w:val="2"/>
          <w:sz w:val="26"/>
          <w:szCs w:val="26"/>
        </w:rPr>
        <w:t>ы</w:t>
      </w:r>
      <w:r w:rsidRPr="00BA00B1">
        <w:rPr>
          <w:color w:val="000000"/>
          <w:position w:val="2"/>
          <w:sz w:val="26"/>
          <w:szCs w:val="26"/>
        </w:rPr>
        <w:t>х с</w:t>
      </w:r>
      <w:r w:rsidRPr="00BA00B1">
        <w:rPr>
          <w:color w:val="000000"/>
          <w:spacing w:val="2"/>
          <w:position w:val="2"/>
          <w:sz w:val="26"/>
          <w:szCs w:val="26"/>
        </w:rPr>
        <w:t>е</w:t>
      </w:r>
      <w:r w:rsidRPr="00BA00B1">
        <w:rPr>
          <w:color w:val="000000"/>
          <w:position w:val="2"/>
          <w:sz w:val="26"/>
          <w:szCs w:val="26"/>
        </w:rPr>
        <w:t xml:space="preserve">тей </w:t>
      </w:r>
      <w:r w:rsidRPr="00BA00B1">
        <w:rPr>
          <w:color w:val="000000"/>
          <w:spacing w:val="6"/>
          <w:position w:val="2"/>
          <w:sz w:val="26"/>
          <w:szCs w:val="26"/>
        </w:rPr>
        <w:t>(</w:t>
      </w:r>
      <w:r w:rsidRPr="00BA00B1">
        <w:rPr>
          <w:i/>
          <w:iCs/>
          <w:color w:val="000000"/>
          <w:spacing w:val="1"/>
          <w:position w:val="2"/>
          <w:sz w:val="26"/>
          <w:szCs w:val="26"/>
        </w:rPr>
        <w:t>К</w:t>
      </w:r>
      <w:r w:rsidRPr="00BA00B1">
        <w:rPr>
          <w:i/>
          <w:iCs/>
          <w:color w:val="000000"/>
          <w:spacing w:val="1"/>
          <w:sz w:val="17"/>
          <w:szCs w:val="17"/>
        </w:rPr>
        <w:t>о</w:t>
      </w:r>
      <w:r w:rsidRPr="00BA00B1">
        <w:rPr>
          <w:i/>
          <w:iCs/>
          <w:color w:val="000000"/>
          <w:spacing w:val="-1"/>
          <w:sz w:val="17"/>
          <w:szCs w:val="17"/>
        </w:rPr>
        <w:t>тк</w:t>
      </w:r>
      <w:r w:rsidRPr="00BA00B1">
        <w:rPr>
          <w:i/>
          <w:iCs/>
          <w:color w:val="000000"/>
          <w:spacing w:val="1"/>
          <w:sz w:val="17"/>
          <w:szCs w:val="17"/>
        </w:rPr>
        <w:t>.</w:t>
      </w:r>
      <w:r w:rsidRPr="00BA00B1">
        <w:rPr>
          <w:i/>
          <w:iCs/>
          <w:color w:val="000000"/>
          <w:spacing w:val="-1"/>
          <w:sz w:val="17"/>
          <w:szCs w:val="17"/>
        </w:rPr>
        <w:t>т</w:t>
      </w:r>
      <w:r w:rsidRPr="00BA00B1">
        <w:rPr>
          <w:i/>
          <w:iCs/>
          <w:color w:val="000000"/>
          <w:spacing w:val="1"/>
          <w:sz w:val="17"/>
          <w:szCs w:val="17"/>
        </w:rPr>
        <w:t>с</w:t>
      </w:r>
      <w:r w:rsidRPr="00BA00B1">
        <w:rPr>
          <w:color w:val="000000"/>
          <w:position w:val="2"/>
          <w:sz w:val="26"/>
          <w:szCs w:val="26"/>
        </w:rPr>
        <w:t xml:space="preserve">), </w:t>
      </w:r>
      <w:r w:rsidRPr="00BA00B1">
        <w:rPr>
          <w:color w:val="000000"/>
          <w:sz w:val="26"/>
          <w:szCs w:val="26"/>
        </w:rPr>
        <w:t>хара</w:t>
      </w:r>
      <w:r w:rsidRPr="00BA00B1">
        <w:rPr>
          <w:color w:val="000000"/>
          <w:spacing w:val="-1"/>
          <w:sz w:val="26"/>
          <w:szCs w:val="26"/>
        </w:rPr>
        <w:t>к</w:t>
      </w:r>
      <w:r w:rsidRPr="00BA00B1">
        <w:rPr>
          <w:color w:val="000000"/>
          <w:spacing w:val="2"/>
          <w:sz w:val="26"/>
          <w:szCs w:val="26"/>
        </w:rPr>
        <w:t>т</w:t>
      </w:r>
      <w:r w:rsidRPr="00BA00B1">
        <w:rPr>
          <w:color w:val="000000"/>
          <w:sz w:val="26"/>
          <w:szCs w:val="26"/>
        </w:rPr>
        <w:t>ери</w:t>
      </w:r>
      <w:r w:rsidRPr="00BA00B1">
        <w:rPr>
          <w:color w:val="000000"/>
          <w:spacing w:val="6"/>
          <w:sz w:val="26"/>
          <w:szCs w:val="26"/>
        </w:rPr>
        <w:t>з</w:t>
      </w:r>
      <w:r w:rsidRPr="00BA00B1">
        <w:rPr>
          <w:color w:val="000000"/>
          <w:spacing w:val="-5"/>
          <w:sz w:val="26"/>
          <w:szCs w:val="26"/>
        </w:rPr>
        <w:t>у</w:t>
      </w:r>
      <w:r w:rsidRPr="00BA00B1">
        <w:rPr>
          <w:color w:val="000000"/>
          <w:sz w:val="26"/>
          <w:szCs w:val="26"/>
        </w:rPr>
        <w:t>емый</w:t>
      </w:r>
      <w:r w:rsidRPr="00BA00B1">
        <w:rPr>
          <w:color w:val="000000"/>
          <w:spacing w:val="24"/>
          <w:sz w:val="26"/>
          <w:szCs w:val="26"/>
        </w:rPr>
        <w:t xml:space="preserve"> </w:t>
      </w:r>
      <w:r w:rsidRPr="00BA00B1">
        <w:rPr>
          <w:color w:val="000000"/>
          <w:spacing w:val="-1"/>
          <w:sz w:val="26"/>
          <w:szCs w:val="26"/>
        </w:rPr>
        <w:t>к</w:t>
      </w:r>
      <w:r w:rsidRPr="00BA00B1">
        <w:rPr>
          <w:color w:val="000000"/>
          <w:sz w:val="26"/>
          <w:szCs w:val="26"/>
        </w:rPr>
        <w:t>о</w:t>
      </w:r>
      <w:r w:rsidRPr="00BA00B1">
        <w:rPr>
          <w:color w:val="000000"/>
          <w:spacing w:val="2"/>
          <w:sz w:val="26"/>
          <w:szCs w:val="26"/>
        </w:rPr>
        <w:t>л</w:t>
      </w:r>
      <w:r w:rsidRPr="00BA00B1">
        <w:rPr>
          <w:color w:val="000000"/>
          <w:sz w:val="26"/>
          <w:szCs w:val="26"/>
        </w:rPr>
        <w:t>ичеств</w:t>
      </w:r>
      <w:r w:rsidRPr="00BA00B1">
        <w:rPr>
          <w:color w:val="000000"/>
          <w:spacing w:val="2"/>
          <w:sz w:val="26"/>
          <w:szCs w:val="26"/>
        </w:rPr>
        <w:t>о</w:t>
      </w:r>
      <w:r w:rsidRPr="00BA00B1">
        <w:rPr>
          <w:color w:val="000000"/>
          <w:sz w:val="26"/>
          <w:szCs w:val="26"/>
        </w:rPr>
        <w:t>м</w:t>
      </w:r>
      <w:r w:rsidRPr="00BA00B1">
        <w:rPr>
          <w:color w:val="000000"/>
          <w:spacing w:val="25"/>
          <w:sz w:val="26"/>
          <w:szCs w:val="26"/>
        </w:rPr>
        <w:t xml:space="preserve"> </w:t>
      </w:r>
      <w:r w:rsidRPr="00BA00B1">
        <w:rPr>
          <w:color w:val="000000"/>
          <w:sz w:val="26"/>
          <w:szCs w:val="26"/>
        </w:rPr>
        <w:t>в</w:t>
      </w:r>
      <w:r w:rsidRPr="00BA00B1">
        <w:rPr>
          <w:color w:val="000000"/>
          <w:spacing w:val="1"/>
          <w:sz w:val="26"/>
          <w:szCs w:val="26"/>
        </w:rPr>
        <w:t>ы</w:t>
      </w:r>
      <w:r w:rsidRPr="00BA00B1">
        <w:rPr>
          <w:color w:val="000000"/>
          <w:spacing w:val="5"/>
          <w:sz w:val="26"/>
          <w:szCs w:val="26"/>
        </w:rPr>
        <w:t>н</w:t>
      </w:r>
      <w:r w:rsidRPr="00BA00B1">
        <w:rPr>
          <w:color w:val="000000"/>
          <w:spacing w:val="-5"/>
          <w:sz w:val="26"/>
          <w:szCs w:val="26"/>
        </w:rPr>
        <w:t>у</w:t>
      </w:r>
      <w:r w:rsidRPr="00BA00B1">
        <w:rPr>
          <w:color w:val="000000"/>
          <w:spacing w:val="1"/>
          <w:sz w:val="26"/>
          <w:szCs w:val="26"/>
        </w:rPr>
        <w:t>ж</w:t>
      </w:r>
      <w:r w:rsidRPr="00BA00B1">
        <w:rPr>
          <w:color w:val="000000"/>
          <w:sz w:val="26"/>
          <w:szCs w:val="26"/>
        </w:rPr>
        <w:t>ден</w:t>
      </w:r>
      <w:r w:rsidRPr="00BA00B1">
        <w:rPr>
          <w:color w:val="000000"/>
          <w:spacing w:val="3"/>
          <w:sz w:val="26"/>
          <w:szCs w:val="26"/>
        </w:rPr>
        <w:t>н</w:t>
      </w:r>
      <w:r w:rsidRPr="00BA00B1">
        <w:rPr>
          <w:color w:val="000000"/>
          <w:spacing w:val="1"/>
          <w:sz w:val="26"/>
          <w:szCs w:val="26"/>
        </w:rPr>
        <w:t>ы</w:t>
      </w:r>
      <w:r w:rsidRPr="00BA00B1">
        <w:rPr>
          <w:color w:val="000000"/>
          <w:sz w:val="26"/>
          <w:szCs w:val="26"/>
        </w:rPr>
        <w:t>х</w:t>
      </w:r>
      <w:r w:rsidRPr="00BA00B1">
        <w:rPr>
          <w:color w:val="000000"/>
          <w:spacing w:val="24"/>
          <w:sz w:val="26"/>
          <w:szCs w:val="26"/>
        </w:rPr>
        <w:t xml:space="preserve"> </w:t>
      </w:r>
      <w:r w:rsidRPr="00BA00B1">
        <w:rPr>
          <w:color w:val="000000"/>
          <w:sz w:val="26"/>
          <w:szCs w:val="26"/>
        </w:rPr>
        <w:t>от</w:t>
      </w:r>
      <w:r w:rsidRPr="00BA00B1">
        <w:rPr>
          <w:color w:val="000000"/>
          <w:spacing w:val="-2"/>
          <w:sz w:val="26"/>
          <w:szCs w:val="26"/>
        </w:rPr>
        <w:t>к</w:t>
      </w:r>
      <w:r w:rsidRPr="00BA00B1">
        <w:rPr>
          <w:color w:val="000000"/>
          <w:sz w:val="26"/>
          <w:szCs w:val="26"/>
        </w:rPr>
        <w:t>л</w:t>
      </w:r>
      <w:r w:rsidRPr="00BA00B1">
        <w:rPr>
          <w:color w:val="000000"/>
          <w:spacing w:val="3"/>
          <w:sz w:val="26"/>
          <w:szCs w:val="26"/>
        </w:rPr>
        <w:t>ю</w:t>
      </w:r>
      <w:r w:rsidRPr="00BA00B1">
        <w:rPr>
          <w:color w:val="000000"/>
          <w:spacing w:val="-1"/>
          <w:sz w:val="26"/>
          <w:szCs w:val="26"/>
        </w:rPr>
        <w:t>ч</w:t>
      </w:r>
      <w:r w:rsidRPr="00BA00B1">
        <w:rPr>
          <w:color w:val="000000"/>
          <w:sz w:val="26"/>
          <w:szCs w:val="26"/>
        </w:rPr>
        <w:t>ен</w:t>
      </w:r>
      <w:r w:rsidRPr="00BA00B1">
        <w:rPr>
          <w:color w:val="000000"/>
          <w:spacing w:val="1"/>
          <w:sz w:val="26"/>
          <w:szCs w:val="26"/>
        </w:rPr>
        <w:t>и</w:t>
      </w:r>
      <w:r w:rsidRPr="00BA00B1">
        <w:rPr>
          <w:color w:val="000000"/>
          <w:sz w:val="26"/>
          <w:szCs w:val="26"/>
        </w:rPr>
        <w:t>й</w:t>
      </w:r>
      <w:r w:rsidRPr="00BA00B1">
        <w:rPr>
          <w:color w:val="000000"/>
          <w:spacing w:val="32"/>
          <w:sz w:val="26"/>
          <w:szCs w:val="26"/>
        </w:rPr>
        <w:t xml:space="preserve"> </w:t>
      </w:r>
      <w:r w:rsidRPr="00BA00B1">
        <w:rPr>
          <w:color w:val="000000"/>
          <w:spacing w:val="-5"/>
          <w:sz w:val="26"/>
          <w:szCs w:val="26"/>
        </w:rPr>
        <w:t>у</w:t>
      </w:r>
      <w:r w:rsidRPr="00BA00B1">
        <w:rPr>
          <w:color w:val="000000"/>
          <w:spacing w:val="1"/>
          <w:sz w:val="26"/>
          <w:szCs w:val="26"/>
        </w:rPr>
        <w:t>ч</w:t>
      </w:r>
      <w:r w:rsidRPr="00BA00B1">
        <w:rPr>
          <w:color w:val="000000"/>
          <w:sz w:val="26"/>
          <w:szCs w:val="26"/>
        </w:rPr>
        <w:t>а</w:t>
      </w:r>
      <w:r w:rsidRPr="00BA00B1">
        <w:rPr>
          <w:color w:val="000000"/>
          <w:spacing w:val="2"/>
          <w:sz w:val="26"/>
          <w:szCs w:val="26"/>
        </w:rPr>
        <w:t>с</w:t>
      </w:r>
      <w:r w:rsidRPr="00BA00B1">
        <w:rPr>
          <w:color w:val="000000"/>
          <w:sz w:val="26"/>
          <w:szCs w:val="26"/>
        </w:rPr>
        <w:t>т</w:t>
      </w:r>
      <w:r w:rsidRPr="00BA00B1">
        <w:rPr>
          <w:color w:val="000000"/>
          <w:spacing w:val="-2"/>
          <w:sz w:val="26"/>
          <w:szCs w:val="26"/>
        </w:rPr>
        <w:t>к</w:t>
      </w:r>
      <w:r w:rsidRPr="00BA00B1">
        <w:rPr>
          <w:color w:val="000000"/>
          <w:sz w:val="26"/>
          <w:szCs w:val="26"/>
        </w:rPr>
        <w:t>ов</w:t>
      </w:r>
      <w:r w:rsidRPr="00BA00B1">
        <w:rPr>
          <w:color w:val="000000"/>
          <w:spacing w:val="33"/>
          <w:sz w:val="26"/>
          <w:szCs w:val="26"/>
        </w:rPr>
        <w:t xml:space="preserve"> </w:t>
      </w:r>
      <w:r w:rsidRPr="00BA00B1">
        <w:rPr>
          <w:color w:val="000000"/>
          <w:sz w:val="26"/>
          <w:szCs w:val="26"/>
        </w:rPr>
        <w:t>тепловой</w:t>
      </w:r>
      <w:r w:rsidRPr="00BA00B1">
        <w:rPr>
          <w:color w:val="000000"/>
          <w:spacing w:val="33"/>
          <w:sz w:val="26"/>
          <w:szCs w:val="26"/>
        </w:rPr>
        <w:t xml:space="preserve"> </w:t>
      </w:r>
      <w:r w:rsidRPr="00BA00B1">
        <w:rPr>
          <w:color w:val="000000"/>
          <w:sz w:val="26"/>
          <w:szCs w:val="26"/>
        </w:rPr>
        <w:t>сети</w:t>
      </w:r>
      <w:r w:rsidRPr="00BA00B1">
        <w:rPr>
          <w:color w:val="000000"/>
          <w:spacing w:val="36"/>
          <w:sz w:val="26"/>
          <w:szCs w:val="26"/>
        </w:rPr>
        <w:t xml:space="preserve"> </w:t>
      </w:r>
      <w:r w:rsidRPr="00BA00B1">
        <w:rPr>
          <w:color w:val="000000"/>
          <w:sz w:val="26"/>
          <w:szCs w:val="26"/>
        </w:rPr>
        <w:t>с ограничен</w:t>
      </w:r>
      <w:r w:rsidRPr="00BA00B1">
        <w:rPr>
          <w:color w:val="000000"/>
          <w:spacing w:val="1"/>
          <w:sz w:val="26"/>
          <w:szCs w:val="26"/>
        </w:rPr>
        <w:t>и</w:t>
      </w:r>
      <w:r w:rsidRPr="00BA00B1">
        <w:rPr>
          <w:color w:val="000000"/>
          <w:spacing w:val="2"/>
          <w:sz w:val="26"/>
          <w:szCs w:val="26"/>
        </w:rPr>
        <w:t>е</w:t>
      </w:r>
      <w:r w:rsidRPr="00BA00B1">
        <w:rPr>
          <w:color w:val="000000"/>
          <w:sz w:val="26"/>
          <w:szCs w:val="26"/>
        </w:rPr>
        <w:t>м</w:t>
      </w:r>
      <w:r w:rsidRPr="00BA00B1">
        <w:rPr>
          <w:color w:val="000000"/>
          <w:spacing w:val="52"/>
          <w:sz w:val="26"/>
          <w:szCs w:val="26"/>
        </w:rPr>
        <w:t xml:space="preserve"> </w:t>
      </w:r>
      <w:r w:rsidRPr="00BA00B1">
        <w:rPr>
          <w:color w:val="000000"/>
          <w:sz w:val="26"/>
          <w:szCs w:val="26"/>
        </w:rPr>
        <w:t>от</w:t>
      </w:r>
      <w:r w:rsidRPr="00BA00B1">
        <w:rPr>
          <w:color w:val="000000"/>
          <w:spacing w:val="5"/>
          <w:sz w:val="26"/>
          <w:szCs w:val="26"/>
        </w:rPr>
        <w:t>п</w:t>
      </w:r>
      <w:r w:rsidRPr="00BA00B1">
        <w:rPr>
          <w:color w:val="000000"/>
          <w:spacing w:val="-5"/>
          <w:sz w:val="26"/>
          <w:szCs w:val="26"/>
        </w:rPr>
        <w:t>у</w:t>
      </w:r>
      <w:r w:rsidRPr="00BA00B1">
        <w:rPr>
          <w:color w:val="000000"/>
          <w:spacing w:val="2"/>
          <w:sz w:val="26"/>
          <w:szCs w:val="26"/>
        </w:rPr>
        <w:t>с</w:t>
      </w:r>
      <w:r w:rsidRPr="00BA00B1">
        <w:rPr>
          <w:color w:val="000000"/>
          <w:spacing w:val="1"/>
          <w:sz w:val="26"/>
          <w:szCs w:val="26"/>
        </w:rPr>
        <w:t>к</w:t>
      </w:r>
      <w:r w:rsidRPr="00BA00B1">
        <w:rPr>
          <w:color w:val="000000"/>
          <w:sz w:val="26"/>
          <w:szCs w:val="26"/>
        </w:rPr>
        <w:t>а</w:t>
      </w:r>
      <w:r w:rsidRPr="00BA00B1">
        <w:rPr>
          <w:color w:val="000000"/>
          <w:spacing w:val="60"/>
          <w:sz w:val="26"/>
          <w:szCs w:val="26"/>
        </w:rPr>
        <w:t xml:space="preserve"> </w:t>
      </w:r>
      <w:r w:rsidRPr="00BA00B1">
        <w:rPr>
          <w:color w:val="000000"/>
          <w:sz w:val="26"/>
          <w:szCs w:val="26"/>
        </w:rPr>
        <w:t>тепло</w:t>
      </w:r>
      <w:r w:rsidRPr="00BA00B1">
        <w:rPr>
          <w:color w:val="000000"/>
          <w:spacing w:val="3"/>
          <w:sz w:val="26"/>
          <w:szCs w:val="26"/>
        </w:rPr>
        <w:t>в</w:t>
      </w:r>
      <w:r w:rsidRPr="00BA00B1">
        <w:rPr>
          <w:color w:val="000000"/>
          <w:sz w:val="26"/>
          <w:szCs w:val="26"/>
        </w:rPr>
        <w:t>ой</w:t>
      </w:r>
      <w:r w:rsidRPr="00BA00B1">
        <w:rPr>
          <w:color w:val="000000"/>
          <w:spacing w:val="60"/>
          <w:sz w:val="26"/>
          <w:szCs w:val="26"/>
        </w:rPr>
        <w:t xml:space="preserve"> </w:t>
      </w:r>
      <w:r w:rsidRPr="00BA00B1">
        <w:rPr>
          <w:color w:val="000000"/>
          <w:spacing w:val="-1"/>
          <w:sz w:val="26"/>
          <w:szCs w:val="26"/>
        </w:rPr>
        <w:t>э</w:t>
      </w:r>
      <w:r w:rsidRPr="00BA00B1">
        <w:rPr>
          <w:color w:val="000000"/>
          <w:sz w:val="26"/>
          <w:szCs w:val="26"/>
        </w:rPr>
        <w:t>нергии</w:t>
      </w:r>
      <w:r w:rsidRPr="00BA00B1">
        <w:rPr>
          <w:color w:val="000000"/>
          <w:spacing w:val="63"/>
          <w:sz w:val="26"/>
          <w:szCs w:val="26"/>
        </w:rPr>
        <w:t xml:space="preserve"> </w:t>
      </w:r>
      <w:r w:rsidRPr="00BA00B1">
        <w:rPr>
          <w:color w:val="000000"/>
          <w:sz w:val="26"/>
          <w:szCs w:val="26"/>
        </w:rPr>
        <w:t>потребител</w:t>
      </w:r>
      <w:r w:rsidRPr="00BA00B1">
        <w:rPr>
          <w:color w:val="000000"/>
          <w:spacing w:val="4"/>
          <w:sz w:val="26"/>
          <w:szCs w:val="26"/>
        </w:rPr>
        <w:t>я</w:t>
      </w:r>
      <w:r w:rsidRPr="00BA00B1">
        <w:rPr>
          <w:color w:val="000000"/>
          <w:spacing w:val="-1"/>
          <w:sz w:val="26"/>
          <w:szCs w:val="26"/>
        </w:rPr>
        <w:t>м</w:t>
      </w:r>
      <w:r w:rsidRPr="00BA00B1">
        <w:rPr>
          <w:color w:val="000000"/>
          <w:sz w:val="26"/>
          <w:szCs w:val="26"/>
        </w:rPr>
        <w:t>,</w:t>
      </w:r>
      <w:r w:rsidRPr="00BA00B1">
        <w:rPr>
          <w:color w:val="000000"/>
          <w:spacing w:val="51"/>
          <w:sz w:val="26"/>
          <w:szCs w:val="26"/>
        </w:rPr>
        <w:t xml:space="preserve"> </w:t>
      </w:r>
      <w:r w:rsidRPr="00BA00B1">
        <w:rPr>
          <w:color w:val="000000"/>
          <w:sz w:val="26"/>
          <w:szCs w:val="26"/>
        </w:rPr>
        <w:t>в</w:t>
      </w:r>
      <w:r w:rsidRPr="00BA00B1">
        <w:rPr>
          <w:color w:val="000000"/>
          <w:spacing w:val="1"/>
          <w:sz w:val="26"/>
          <w:szCs w:val="26"/>
        </w:rPr>
        <w:t>ыз</w:t>
      </w:r>
      <w:r w:rsidRPr="00BA00B1">
        <w:rPr>
          <w:color w:val="000000"/>
          <w:sz w:val="26"/>
          <w:szCs w:val="26"/>
        </w:rPr>
        <w:t>в</w:t>
      </w:r>
      <w:r w:rsidRPr="00BA00B1">
        <w:rPr>
          <w:color w:val="000000"/>
          <w:spacing w:val="2"/>
          <w:sz w:val="26"/>
          <w:szCs w:val="26"/>
        </w:rPr>
        <w:t>а</w:t>
      </w:r>
      <w:r w:rsidRPr="00BA00B1">
        <w:rPr>
          <w:color w:val="000000"/>
          <w:sz w:val="26"/>
          <w:szCs w:val="26"/>
        </w:rPr>
        <w:t>н</w:t>
      </w:r>
      <w:r w:rsidRPr="00BA00B1">
        <w:rPr>
          <w:color w:val="000000"/>
          <w:spacing w:val="1"/>
          <w:sz w:val="26"/>
          <w:szCs w:val="26"/>
        </w:rPr>
        <w:t>ны</w:t>
      </w:r>
      <w:r w:rsidRPr="00BA00B1">
        <w:rPr>
          <w:color w:val="000000"/>
          <w:sz w:val="26"/>
          <w:szCs w:val="26"/>
        </w:rPr>
        <w:t>м</w:t>
      </w:r>
      <w:r w:rsidRPr="00BA00B1">
        <w:rPr>
          <w:color w:val="000000"/>
          <w:spacing w:val="53"/>
          <w:sz w:val="26"/>
          <w:szCs w:val="26"/>
        </w:rPr>
        <w:t xml:space="preserve"> </w:t>
      </w:r>
      <w:r w:rsidRPr="00BA00B1">
        <w:rPr>
          <w:color w:val="000000"/>
          <w:sz w:val="26"/>
          <w:szCs w:val="26"/>
        </w:rPr>
        <w:t>отказом и  его</w:t>
      </w:r>
      <w:r w:rsidR="00D62481" w:rsidRPr="00BA00B1">
        <w:rPr>
          <w:color w:val="000000"/>
          <w:sz w:val="26"/>
          <w:szCs w:val="26"/>
        </w:rPr>
        <w:t xml:space="preserve"> </w:t>
      </w:r>
      <w:r w:rsidRPr="00BA00B1">
        <w:rPr>
          <w:color w:val="000000"/>
          <w:sz w:val="26"/>
          <w:szCs w:val="26"/>
        </w:rPr>
        <w:t>устранением:</w:t>
      </w:r>
    </w:p>
    <w:p w14:paraId="58185F77" w14:textId="0C071C8E" w:rsidR="00D62481" w:rsidRPr="00BA00B1" w:rsidRDefault="006D1B34" w:rsidP="00C22502">
      <w:pPr>
        <w:widowControl w:val="0"/>
        <w:autoSpaceDE w:val="0"/>
        <w:autoSpaceDN w:val="0"/>
        <w:adjustRightInd w:val="0"/>
        <w:spacing w:line="450" w:lineRule="atLeast"/>
        <w:ind w:left="2268" w:right="13" w:firstLine="708"/>
        <w:jc w:val="both"/>
        <w:rPr>
          <w:color w:val="000000"/>
          <w:sz w:val="26"/>
          <w:szCs w:val="26"/>
        </w:rPr>
      </w:pPr>
      <m:oMath>
        <m:sSubSup>
          <m:sSubSupPr>
            <m:ctrlPr>
              <w:rPr>
                <w:rFonts w:ascii="Cambria Math" w:hAnsi="Cambria Math" w:cs="Cambria Math"/>
                <w:i/>
                <w:color w:val="000000"/>
                <w:sz w:val="26"/>
                <w:szCs w:val="26"/>
              </w:rPr>
            </m:ctrlPr>
          </m:sSubSupPr>
          <m:e>
            <m:r>
              <w:rPr>
                <w:rFonts w:ascii="Cambria Math" w:hAnsi="Cambria Math" w:cs="Cambria Math"/>
                <w:color w:val="000000"/>
                <w:sz w:val="26"/>
                <w:szCs w:val="26"/>
              </w:rPr>
              <m:t>И</m:t>
            </m:r>
          </m:e>
          <m:sub>
            <m:r>
              <w:rPr>
                <w:rFonts w:ascii="Cambria Math" w:hAnsi="Cambria Math" w:cs="Cambria Math"/>
                <w:color w:val="000000"/>
                <w:sz w:val="26"/>
                <w:szCs w:val="26"/>
              </w:rPr>
              <m:t>отк тс</m:t>
            </m:r>
          </m:sub>
          <m:sup/>
        </m:sSubSup>
        <m:r>
          <m:rPr>
            <m:sty m:val="p"/>
          </m:rPr>
          <w:rPr>
            <w:rFonts w:ascii="Cambria Math" w:hAnsi="Cambria Math" w:cs="Cambria Math"/>
            <w:color w:val="000000"/>
            <w:sz w:val="26"/>
            <w:szCs w:val="26"/>
          </w:rPr>
          <m:t>=</m:t>
        </m:r>
        <m:f>
          <m:fPr>
            <m:ctrlPr>
              <w:rPr>
                <w:rFonts w:ascii="Cambria Math" w:hAnsi="Cambria Math"/>
                <w:color w:val="000000"/>
                <w:sz w:val="26"/>
                <w:szCs w:val="26"/>
              </w:rPr>
            </m:ctrlPr>
          </m:fPr>
          <m:num>
            <m:sSubSup>
              <m:sSubSupPr>
                <m:ctrlPr>
                  <w:rPr>
                    <w:rFonts w:ascii="Cambria Math" w:hAnsi="Cambria Math"/>
                    <w:i/>
                    <w:color w:val="000000"/>
                    <w:sz w:val="26"/>
                    <w:szCs w:val="26"/>
                  </w:rPr>
                </m:ctrlPr>
              </m:sSubSupPr>
              <m:e>
                <m:r>
                  <w:rPr>
                    <w:rFonts w:ascii="Cambria Math" w:hAnsi="Cambria Math"/>
                    <w:color w:val="000000"/>
                    <w:sz w:val="26"/>
                    <w:szCs w:val="26"/>
                    <w:lang w:val="en-US"/>
                  </w:rPr>
                  <m:t>n</m:t>
                </m:r>
              </m:e>
              <m:sub>
                <m:r>
                  <w:rPr>
                    <w:rFonts w:ascii="Cambria Math" w:hAnsi="Cambria Math"/>
                    <w:color w:val="000000"/>
                    <w:sz w:val="26"/>
                    <w:szCs w:val="26"/>
                  </w:rPr>
                  <m:t>отк</m:t>
                </m:r>
              </m:sub>
              <m:sup/>
            </m:sSubSup>
          </m:num>
          <m:den>
            <m:sSubSup>
              <m:sSubSupPr>
                <m:ctrlPr>
                  <w:rPr>
                    <w:rFonts w:ascii="Cambria Math" w:hAnsi="Cambria Math"/>
                    <w:i/>
                    <w:color w:val="000000"/>
                    <w:sz w:val="26"/>
                    <w:szCs w:val="26"/>
                  </w:rPr>
                </m:ctrlPr>
              </m:sSubSupPr>
              <m:e>
                <m:r>
                  <w:rPr>
                    <w:rFonts w:ascii="Cambria Math" w:hAnsi="Cambria Math"/>
                    <w:color w:val="000000"/>
                    <w:sz w:val="26"/>
                    <w:szCs w:val="26"/>
                    <w:lang w:val="en-US"/>
                  </w:rPr>
                  <m:t>S</m:t>
                </m:r>
              </m:e>
              <m:sub/>
              <m:sup/>
            </m:sSubSup>
          </m:den>
        </m:f>
      </m:oMath>
      <w:r w:rsidR="00D62481" w:rsidRPr="00BA00B1">
        <w:rPr>
          <w:color w:val="000000"/>
          <w:sz w:val="26"/>
          <w:szCs w:val="26"/>
        </w:rPr>
        <w:t xml:space="preserve">    [1/(км*год)]  (7)</w:t>
      </w:r>
    </w:p>
    <w:p w14:paraId="4D44F4DB" w14:textId="69724C06" w:rsidR="00D62481" w:rsidRPr="00BA00B1" w:rsidRDefault="00D62481" w:rsidP="00C22502">
      <w:pPr>
        <w:widowControl w:val="0"/>
        <w:autoSpaceDE w:val="0"/>
        <w:autoSpaceDN w:val="0"/>
        <w:adjustRightInd w:val="0"/>
        <w:spacing w:before="5" w:line="293" w:lineRule="exact"/>
        <w:ind w:left="102" w:right="13"/>
        <w:rPr>
          <w:color w:val="000000"/>
          <w:position w:val="-1"/>
          <w:sz w:val="26"/>
          <w:szCs w:val="26"/>
        </w:rPr>
      </w:pPr>
    </w:p>
    <w:p w14:paraId="60DB738B" w14:textId="77777777" w:rsidR="00D62481" w:rsidRPr="00BA00B1" w:rsidRDefault="00D62481" w:rsidP="00C22502">
      <w:pPr>
        <w:widowControl w:val="0"/>
        <w:autoSpaceDE w:val="0"/>
        <w:autoSpaceDN w:val="0"/>
        <w:adjustRightInd w:val="0"/>
        <w:spacing w:before="5" w:line="293" w:lineRule="exact"/>
        <w:ind w:left="102" w:right="13"/>
        <w:rPr>
          <w:color w:val="000000"/>
          <w:sz w:val="26"/>
          <w:szCs w:val="26"/>
        </w:rPr>
      </w:pPr>
    </w:p>
    <w:p w14:paraId="76CCA492" w14:textId="77777777" w:rsidR="003C39C0" w:rsidRPr="00BA00B1" w:rsidRDefault="003C39C0" w:rsidP="00C22502">
      <w:pPr>
        <w:widowControl w:val="0"/>
        <w:autoSpaceDE w:val="0"/>
        <w:autoSpaceDN w:val="0"/>
        <w:adjustRightInd w:val="0"/>
        <w:ind w:right="13" w:firstLine="567"/>
        <w:jc w:val="both"/>
        <w:rPr>
          <w:color w:val="000000"/>
          <w:sz w:val="26"/>
          <w:szCs w:val="26"/>
        </w:rPr>
      </w:pPr>
      <w:r w:rsidRPr="00BA00B1">
        <w:rPr>
          <w:i/>
          <w:iCs/>
          <w:color w:val="000000"/>
          <w:position w:val="2"/>
          <w:sz w:val="26"/>
          <w:szCs w:val="26"/>
        </w:rPr>
        <w:t>n</w:t>
      </w:r>
      <w:r w:rsidRPr="00BA00B1">
        <w:rPr>
          <w:i/>
          <w:iCs/>
          <w:color w:val="000000"/>
          <w:spacing w:val="1"/>
          <w:sz w:val="17"/>
          <w:szCs w:val="17"/>
        </w:rPr>
        <w:t>о</w:t>
      </w:r>
      <w:r w:rsidRPr="00BA00B1">
        <w:rPr>
          <w:i/>
          <w:iCs/>
          <w:color w:val="000000"/>
          <w:spacing w:val="-1"/>
          <w:sz w:val="17"/>
          <w:szCs w:val="17"/>
        </w:rPr>
        <w:t>т</w:t>
      </w:r>
      <w:r w:rsidRPr="00BA00B1">
        <w:rPr>
          <w:i/>
          <w:iCs/>
          <w:color w:val="000000"/>
          <w:sz w:val="17"/>
          <w:szCs w:val="17"/>
        </w:rPr>
        <w:t>к</w:t>
      </w:r>
      <w:r w:rsidRPr="00BA00B1">
        <w:rPr>
          <w:i/>
          <w:iCs/>
          <w:color w:val="000000"/>
          <w:spacing w:val="20"/>
          <w:sz w:val="17"/>
          <w:szCs w:val="17"/>
        </w:rPr>
        <w:t xml:space="preserve"> </w:t>
      </w:r>
      <w:r w:rsidRPr="00BA00B1">
        <w:rPr>
          <w:color w:val="000000"/>
          <w:position w:val="2"/>
          <w:sz w:val="26"/>
          <w:szCs w:val="26"/>
        </w:rPr>
        <w:t>–</w:t>
      </w:r>
      <w:r w:rsidRPr="00BA00B1">
        <w:rPr>
          <w:color w:val="000000"/>
          <w:spacing w:val="-1"/>
          <w:position w:val="2"/>
          <w:sz w:val="26"/>
          <w:szCs w:val="26"/>
        </w:rPr>
        <w:t xml:space="preserve"> к</w:t>
      </w:r>
      <w:r w:rsidRPr="00BA00B1">
        <w:rPr>
          <w:color w:val="000000"/>
          <w:position w:val="2"/>
          <w:sz w:val="26"/>
          <w:szCs w:val="26"/>
        </w:rPr>
        <w:t>ол</w:t>
      </w:r>
      <w:r w:rsidRPr="00BA00B1">
        <w:rPr>
          <w:color w:val="000000"/>
          <w:spacing w:val="3"/>
          <w:position w:val="2"/>
          <w:sz w:val="26"/>
          <w:szCs w:val="26"/>
        </w:rPr>
        <w:t>и</w:t>
      </w:r>
      <w:r w:rsidRPr="00BA00B1">
        <w:rPr>
          <w:color w:val="000000"/>
          <w:spacing w:val="-1"/>
          <w:position w:val="2"/>
          <w:sz w:val="26"/>
          <w:szCs w:val="26"/>
        </w:rPr>
        <w:t>ч</w:t>
      </w:r>
      <w:r w:rsidRPr="00BA00B1">
        <w:rPr>
          <w:color w:val="000000"/>
          <w:position w:val="2"/>
          <w:sz w:val="26"/>
          <w:szCs w:val="26"/>
        </w:rPr>
        <w:t>ество</w:t>
      </w:r>
      <w:r w:rsidRPr="00BA00B1">
        <w:rPr>
          <w:color w:val="000000"/>
          <w:spacing w:val="-11"/>
          <w:position w:val="2"/>
          <w:sz w:val="26"/>
          <w:szCs w:val="26"/>
        </w:rPr>
        <w:t xml:space="preserve"> </w:t>
      </w:r>
      <w:r w:rsidRPr="00BA00B1">
        <w:rPr>
          <w:color w:val="000000"/>
          <w:position w:val="2"/>
          <w:sz w:val="26"/>
          <w:szCs w:val="26"/>
        </w:rPr>
        <w:t>о</w:t>
      </w:r>
      <w:r w:rsidRPr="00BA00B1">
        <w:rPr>
          <w:color w:val="000000"/>
          <w:spacing w:val="2"/>
          <w:position w:val="2"/>
          <w:sz w:val="26"/>
          <w:szCs w:val="26"/>
        </w:rPr>
        <w:t>т</w:t>
      </w:r>
      <w:r w:rsidRPr="00BA00B1">
        <w:rPr>
          <w:color w:val="000000"/>
          <w:spacing w:val="1"/>
          <w:position w:val="2"/>
          <w:sz w:val="26"/>
          <w:szCs w:val="26"/>
        </w:rPr>
        <w:t>к</w:t>
      </w:r>
      <w:r w:rsidRPr="00BA00B1">
        <w:rPr>
          <w:color w:val="000000"/>
          <w:position w:val="2"/>
          <w:sz w:val="26"/>
          <w:szCs w:val="26"/>
        </w:rPr>
        <w:t>а</w:t>
      </w:r>
      <w:r w:rsidRPr="00BA00B1">
        <w:rPr>
          <w:color w:val="000000"/>
          <w:spacing w:val="1"/>
          <w:position w:val="2"/>
          <w:sz w:val="26"/>
          <w:szCs w:val="26"/>
        </w:rPr>
        <w:t>з</w:t>
      </w:r>
      <w:r w:rsidRPr="00BA00B1">
        <w:rPr>
          <w:color w:val="000000"/>
          <w:position w:val="2"/>
          <w:sz w:val="26"/>
          <w:szCs w:val="26"/>
        </w:rPr>
        <w:t>ов</w:t>
      </w:r>
      <w:r w:rsidRPr="00BA00B1">
        <w:rPr>
          <w:color w:val="000000"/>
          <w:spacing w:val="-8"/>
          <w:position w:val="2"/>
          <w:sz w:val="26"/>
          <w:szCs w:val="26"/>
        </w:rPr>
        <w:t xml:space="preserve"> </w:t>
      </w:r>
      <w:r w:rsidRPr="00BA00B1">
        <w:rPr>
          <w:color w:val="000000"/>
          <w:spacing w:val="1"/>
          <w:position w:val="2"/>
          <w:sz w:val="26"/>
          <w:szCs w:val="26"/>
        </w:rPr>
        <w:t>з</w:t>
      </w:r>
      <w:r w:rsidRPr="00BA00B1">
        <w:rPr>
          <w:color w:val="000000"/>
          <w:position w:val="2"/>
          <w:sz w:val="26"/>
          <w:szCs w:val="26"/>
        </w:rPr>
        <w:t>а</w:t>
      </w:r>
      <w:r w:rsidRPr="00BA00B1">
        <w:rPr>
          <w:color w:val="000000"/>
          <w:spacing w:val="-2"/>
          <w:position w:val="2"/>
          <w:sz w:val="26"/>
          <w:szCs w:val="26"/>
        </w:rPr>
        <w:t xml:space="preserve"> </w:t>
      </w:r>
      <w:r w:rsidRPr="00BA00B1">
        <w:rPr>
          <w:color w:val="000000"/>
          <w:position w:val="2"/>
          <w:sz w:val="26"/>
          <w:szCs w:val="26"/>
        </w:rPr>
        <w:t>пре</w:t>
      </w:r>
      <w:r w:rsidRPr="00BA00B1">
        <w:rPr>
          <w:color w:val="000000"/>
          <w:spacing w:val="1"/>
          <w:position w:val="2"/>
          <w:sz w:val="26"/>
          <w:szCs w:val="26"/>
        </w:rPr>
        <w:t>ды</w:t>
      </w:r>
      <w:r w:rsidRPr="00BA00B1">
        <w:rPr>
          <w:color w:val="000000"/>
          <w:spacing w:val="5"/>
          <w:position w:val="2"/>
          <w:sz w:val="26"/>
          <w:szCs w:val="26"/>
        </w:rPr>
        <w:t>д</w:t>
      </w:r>
      <w:r w:rsidRPr="00BA00B1">
        <w:rPr>
          <w:color w:val="000000"/>
          <w:spacing w:val="-5"/>
          <w:position w:val="2"/>
          <w:sz w:val="26"/>
          <w:szCs w:val="26"/>
        </w:rPr>
        <w:t>у</w:t>
      </w:r>
      <w:r w:rsidRPr="00BA00B1">
        <w:rPr>
          <w:color w:val="000000"/>
          <w:position w:val="2"/>
          <w:sz w:val="26"/>
          <w:szCs w:val="26"/>
        </w:rPr>
        <w:t>щий</w:t>
      </w:r>
      <w:r w:rsidRPr="00BA00B1">
        <w:rPr>
          <w:color w:val="000000"/>
          <w:spacing w:val="-11"/>
          <w:position w:val="2"/>
          <w:sz w:val="26"/>
          <w:szCs w:val="26"/>
        </w:rPr>
        <w:t xml:space="preserve"> </w:t>
      </w:r>
      <w:r w:rsidRPr="00BA00B1">
        <w:rPr>
          <w:color w:val="000000"/>
          <w:spacing w:val="2"/>
          <w:position w:val="2"/>
          <w:sz w:val="26"/>
          <w:szCs w:val="26"/>
        </w:rPr>
        <w:t>г</w:t>
      </w:r>
      <w:r w:rsidRPr="00BA00B1">
        <w:rPr>
          <w:color w:val="000000"/>
          <w:position w:val="2"/>
          <w:sz w:val="26"/>
          <w:szCs w:val="26"/>
        </w:rPr>
        <w:t>од;</w:t>
      </w:r>
    </w:p>
    <w:p w14:paraId="23D261E9" w14:textId="77777777" w:rsidR="003C39C0" w:rsidRPr="00BA00B1" w:rsidRDefault="003C39C0" w:rsidP="00C22502">
      <w:pPr>
        <w:widowControl w:val="0"/>
        <w:autoSpaceDE w:val="0"/>
        <w:autoSpaceDN w:val="0"/>
        <w:adjustRightInd w:val="0"/>
        <w:spacing w:line="150" w:lineRule="exact"/>
        <w:ind w:right="13" w:firstLine="567"/>
        <w:rPr>
          <w:color w:val="000000"/>
          <w:sz w:val="15"/>
          <w:szCs w:val="15"/>
        </w:rPr>
      </w:pPr>
    </w:p>
    <w:p w14:paraId="5902FEA3" w14:textId="77777777" w:rsidR="003C39C0" w:rsidRPr="00BA00B1" w:rsidRDefault="003C39C0" w:rsidP="00C22502">
      <w:pPr>
        <w:widowControl w:val="0"/>
        <w:autoSpaceDE w:val="0"/>
        <w:autoSpaceDN w:val="0"/>
        <w:adjustRightInd w:val="0"/>
        <w:spacing w:line="358" w:lineRule="auto"/>
        <w:ind w:right="13" w:firstLine="567"/>
        <w:jc w:val="both"/>
        <w:rPr>
          <w:color w:val="000000"/>
          <w:sz w:val="26"/>
          <w:szCs w:val="26"/>
        </w:rPr>
      </w:pPr>
      <w:r w:rsidRPr="00BA00B1">
        <w:rPr>
          <w:i/>
          <w:iCs/>
          <w:color w:val="000000"/>
          <w:sz w:val="26"/>
          <w:szCs w:val="26"/>
        </w:rPr>
        <w:t>S</w:t>
      </w:r>
      <w:r w:rsidRPr="00BA00B1">
        <w:rPr>
          <w:i/>
          <w:iCs/>
          <w:color w:val="000000"/>
          <w:spacing w:val="11"/>
          <w:sz w:val="26"/>
          <w:szCs w:val="26"/>
        </w:rPr>
        <w:t xml:space="preserve"> </w:t>
      </w:r>
      <w:r w:rsidRPr="00BA00B1">
        <w:rPr>
          <w:color w:val="000000"/>
          <w:sz w:val="26"/>
          <w:szCs w:val="26"/>
        </w:rPr>
        <w:t>–</w:t>
      </w:r>
      <w:r w:rsidRPr="00BA00B1">
        <w:rPr>
          <w:color w:val="000000"/>
          <w:spacing w:val="11"/>
          <w:sz w:val="26"/>
          <w:szCs w:val="26"/>
        </w:rPr>
        <w:t xml:space="preserve"> </w:t>
      </w:r>
      <w:r w:rsidRPr="00BA00B1">
        <w:rPr>
          <w:color w:val="000000"/>
          <w:sz w:val="26"/>
          <w:szCs w:val="26"/>
        </w:rPr>
        <w:t>прот</w:t>
      </w:r>
      <w:r w:rsidRPr="00BA00B1">
        <w:rPr>
          <w:color w:val="000000"/>
          <w:spacing w:val="1"/>
          <w:sz w:val="26"/>
          <w:szCs w:val="26"/>
        </w:rPr>
        <w:t>яж</w:t>
      </w:r>
      <w:r w:rsidRPr="00BA00B1">
        <w:rPr>
          <w:color w:val="000000"/>
          <w:sz w:val="26"/>
          <w:szCs w:val="26"/>
        </w:rPr>
        <w:t>ён</w:t>
      </w:r>
      <w:r w:rsidRPr="00BA00B1">
        <w:rPr>
          <w:color w:val="000000"/>
          <w:spacing w:val="1"/>
          <w:sz w:val="26"/>
          <w:szCs w:val="26"/>
        </w:rPr>
        <w:t>н</w:t>
      </w:r>
      <w:r w:rsidRPr="00BA00B1">
        <w:rPr>
          <w:color w:val="000000"/>
          <w:sz w:val="26"/>
          <w:szCs w:val="26"/>
        </w:rPr>
        <w:t>о</w:t>
      </w:r>
      <w:r w:rsidRPr="00BA00B1">
        <w:rPr>
          <w:color w:val="000000"/>
          <w:spacing w:val="2"/>
          <w:sz w:val="26"/>
          <w:szCs w:val="26"/>
        </w:rPr>
        <w:t>с</w:t>
      </w:r>
      <w:r w:rsidRPr="00BA00B1">
        <w:rPr>
          <w:color w:val="000000"/>
          <w:sz w:val="26"/>
          <w:szCs w:val="26"/>
        </w:rPr>
        <w:t>ть</w:t>
      </w:r>
      <w:r w:rsidRPr="00BA00B1">
        <w:rPr>
          <w:color w:val="000000"/>
          <w:spacing w:val="-4"/>
          <w:sz w:val="26"/>
          <w:szCs w:val="26"/>
        </w:rPr>
        <w:t xml:space="preserve"> </w:t>
      </w:r>
      <w:r w:rsidRPr="00BA00B1">
        <w:rPr>
          <w:color w:val="000000"/>
          <w:sz w:val="26"/>
          <w:szCs w:val="26"/>
        </w:rPr>
        <w:t>т</w:t>
      </w:r>
      <w:r w:rsidRPr="00BA00B1">
        <w:rPr>
          <w:color w:val="000000"/>
          <w:spacing w:val="2"/>
          <w:sz w:val="26"/>
          <w:szCs w:val="26"/>
        </w:rPr>
        <w:t>е</w:t>
      </w:r>
      <w:r w:rsidRPr="00BA00B1">
        <w:rPr>
          <w:color w:val="000000"/>
          <w:sz w:val="26"/>
          <w:szCs w:val="26"/>
        </w:rPr>
        <w:t>п</w:t>
      </w:r>
      <w:r w:rsidRPr="00BA00B1">
        <w:rPr>
          <w:color w:val="000000"/>
          <w:spacing w:val="1"/>
          <w:sz w:val="26"/>
          <w:szCs w:val="26"/>
        </w:rPr>
        <w:t>л</w:t>
      </w:r>
      <w:r w:rsidRPr="00BA00B1">
        <w:rPr>
          <w:color w:val="000000"/>
          <w:sz w:val="26"/>
          <w:szCs w:val="26"/>
        </w:rPr>
        <w:t>овой</w:t>
      </w:r>
      <w:r w:rsidRPr="00BA00B1">
        <w:rPr>
          <w:color w:val="000000"/>
          <w:spacing w:val="2"/>
          <w:sz w:val="26"/>
          <w:szCs w:val="26"/>
        </w:rPr>
        <w:t xml:space="preserve"> </w:t>
      </w:r>
      <w:r w:rsidRPr="00BA00B1">
        <w:rPr>
          <w:color w:val="000000"/>
          <w:sz w:val="26"/>
          <w:szCs w:val="26"/>
        </w:rPr>
        <w:t>сети</w:t>
      </w:r>
      <w:r w:rsidRPr="00BA00B1">
        <w:rPr>
          <w:color w:val="000000"/>
          <w:spacing w:val="9"/>
          <w:sz w:val="26"/>
          <w:szCs w:val="26"/>
        </w:rPr>
        <w:t xml:space="preserve"> </w:t>
      </w:r>
      <w:r w:rsidRPr="00BA00B1">
        <w:rPr>
          <w:color w:val="000000"/>
          <w:sz w:val="26"/>
          <w:szCs w:val="26"/>
        </w:rPr>
        <w:t>(в</w:t>
      </w:r>
      <w:r w:rsidRPr="00BA00B1">
        <w:rPr>
          <w:color w:val="000000"/>
          <w:spacing w:val="10"/>
          <w:sz w:val="26"/>
          <w:szCs w:val="26"/>
        </w:rPr>
        <w:t xml:space="preserve"> </w:t>
      </w:r>
      <w:r w:rsidRPr="00BA00B1">
        <w:rPr>
          <w:color w:val="000000"/>
          <w:sz w:val="26"/>
          <w:szCs w:val="26"/>
        </w:rPr>
        <w:t>д</w:t>
      </w:r>
      <w:r w:rsidRPr="00BA00B1">
        <w:rPr>
          <w:color w:val="000000"/>
          <w:spacing w:val="5"/>
          <w:sz w:val="26"/>
          <w:szCs w:val="26"/>
        </w:rPr>
        <w:t>в</w:t>
      </w:r>
      <w:r w:rsidRPr="00BA00B1">
        <w:rPr>
          <w:color w:val="000000"/>
          <w:spacing w:val="-5"/>
          <w:sz w:val="26"/>
          <w:szCs w:val="26"/>
        </w:rPr>
        <w:t>у</w:t>
      </w:r>
      <w:r w:rsidRPr="00BA00B1">
        <w:rPr>
          <w:color w:val="000000"/>
          <w:spacing w:val="2"/>
          <w:sz w:val="26"/>
          <w:szCs w:val="26"/>
        </w:rPr>
        <w:t>хтр</w:t>
      </w:r>
      <w:r w:rsidRPr="00BA00B1">
        <w:rPr>
          <w:color w:val="000000"/>
          <w:spacing w:val="-5"/>
          <w:sz w:val="26"/>
          <w:szCs w:val="26"/>
        </w:rPr>
        <w:t>у</w:t>
      </w:r>
      <w:r w:rsidRPr="00BA00B1">
        <w:rPr>
          <w:color w:val="000000"/>
          <w:sz w:val="26"/>
          <w:szCs w:val="26"/>
        </w:rPr>
        <w:t>б</w:t>
      </w:r>
      <w:r w:rsidRPr="00BA00B1">
        <w:rPr>
          <w:color w:val="000000"/>
          <w:spacing w:val="3"/>
          <w:sz w:val="26"/>
          <w:szCs w:val="26"/>
        </w:rPr>
        <w:t>н</w:t>
      </w:r>
      <w:r w:rsidRPr="00BA00B1">
        <w:rPr>
          <w:color w:val="000000"/>
          <w:sz w:val="26"/>
          <w:szCs w:val="26"/>
        </w:rPr>
        <w:t>ом</w:t>
      </w:r>
      <w:r w:rsidRPr="00BA00B1">
        <w:rPr>
          <w:color w:val="000000"/>
          <w:spacing w:val="-4"/>
          <w:sz w:val="26"/>
          <w:szCs w:val="26"/>
        </w:rPr>
        <w:t xml:space="preserve"> </w:t>
      </w:r>
      <w:r w:rsidRPr="00BA00B1">
        <w:rPr>
          <w:color w:val="000000"/>
          <w:sz w:val="26"/>
          <w:szCs w:val="26"/>
        </w:rPr>
        <w:t>и</w:t>
      </w:r>
      <w:r w:rsidRPr="00BA00B1">
        <w:rPr>
          <w:color w:val="000000"/>
          <w:spacing w:val="3"/>
          <w:sz w:val="26"/>
          <w:szCs w:val="26"/>
        </w:rPr>
        <w:t>с</w:t>
      </w:r>
      <w:r w:rsidRPr="00BA00B1">
        <w:rPr>
          <w:color w:val="000000"/>
          <w:spacing w:val="-1"/>
          <w:sz w:val="26"/>
          <w:szCs w:val="26"/>
        </w:rPr>
        <w:t>ч</w:t>
      </w:r>
      <w:r w:rsidRPr="00BA00B1">
        <w:rPr>
          <w:color w:val="000000"/>
          <w:sz w:val="26"/>
          <w:szCs w:val="26"/>
        </w:rPr>
        <w:t>ис</w:t>
      </w:r>
      <w:r w:rsidRPr="00BA00B1">
        <w:rPr>
          <w:color w:val="000000"/>
          <w:spacing w:val="1"/>
          <w:sz w:val="26"/>
          <w:szCs w:val="26"/>
        </w:rPr>
        <w:t>л</w:t>
      </w:r>
      <w:r w:rsidRPr="00BA00B1">
        <w:rPr>
          <w:color w:val="000000"/>
          <w:sz w:val="26"/>
          <w:szCs w:val="26"/>
        </w:rPr>
        <w:t>ен</w:t>
      </w:r>
      <w:r w:rsidRPr="00BA00B1">
        <w:rPr>
          <w:color w:val="000000"/>
          <w:spacing w:val="1"/>
          <w:sz w:val="26"/>
          <w:szCs w:val="26"/>
        </w:rPr>
        <w:t>и</w:t>
      </w:r>
      <w:r w:rsidRPr="00BA00B1">
        <w:rPr>
          <w:color w:val="000000"/>
          <w:sz w:val="26"/>
          <w:szCs w:val="26"/>
        </w:rPr>
        <w:t>и)</w:t>
      </w:r>
      <w:r w:rsidRPr="00BA00B1">
        <w:rPr>
          <w:color w:val="000000"/>
          <w:spacing w:val="1"/>
          <w:sz w:val="26"/>
          <w:szCs w:val="26"/>
        </w:rPr>
        <w:t xml:space="preserve"> </w:t>
      </w:r>
      <w:r w:rsidRPr="00BA00B1">
        <w:rPr>
          <w:color w:val="000000"/>
          <w:sz w:val="26"/>
          <w:szCs w:val="26"/>
        </w:rPr>
        <w:t>дан</w:t>
      </w:r>
      <w:r w:rsidRPr="00BA00B1">
        <w:rPr>
          <w:color w:val="000000"/>
          <w:spacing w:val="1"/>
          <w:sz w:val="26"/>
          <w:szCs w:val="26"/>
        </w:rPr>
        <w:t>н</w:t>
      </w:r>
      <w:r w:rsidRPr="00BA00B1">
        <w:rPr>
          <w:color w:val="000000"/>
          <w:sz w:val="26"/>
          <w:szCs w:val="26"/>
        </w:rPr>
        <w:t>ой</w:t>
      </w:r>
      <w:r w:rsidRPr="00BA00B1">
        <w:rPr>
          <w:color w:val="000000"/>
          <w:spacing w:val="4"/>
          <w:sz w:val="26"/>
          <w:szCs w:val="26"/>
        </w:rPr>
        <w:t xml:space="preserve"> </w:t>
      </w:r>
      <w:r w:rsidRPr="00BA00B1">
        <w:rPr>
          <w:color w:val="000000"/>
          <w:sz w:val="26"/>
          <w:szCs w:val="26"/>
        </w:rPr>
        <w:t>сист</w:t>
      </w:r>
      <w:r w:rsidRPr="00BA00B1">
        <w:rPr>
          <w:color w:val="000000"/>
          <w:spacing w:val="10"/>
          <w:sz w:val="26"/>
          <w:szCs w:val="26"/>
        </w:rPr>
        <w:t>е</w:t>
      </w:r>
      <w:r w:rsidRPr="00BA00B1">
        <w:rPr>
          <w:color w:val="000000"/>
          <w:spacing w:val="-1"/>
          <w:sz w:val="26"/>
          <w:szCs w:val="26"/>
        </w:rPr>
        <w:t>м</w:t>
      </w:r>
      <w:r w:rsidRPr="00BA00B1">
        <w:rPr>
          <w:color w:val="000000"/>
          <w:sz w:val="26"/>
          <w:szCs w:val="26"/>
        </w:rPr>
        <w:t>ы теплос</w:t>
      </w:r>
      <w:r w:rsidRPr="00BA00B1">
        <w:rPr>
          <w:color w:val="000000"/>
          <w:spacing w:val="1"/>
          <w:sz w:val="26"/>
          <w:szCs w:val="26"/>
        </w:rPr>
        <w:t>н</w:t>
      </w:r>
      <w:r w:rsidRPr="00BA00B1">
        <w:rPr>
          <w:color w:val="000000"/>
          <w:sz w:val="26"/>
          <w:szCs w:val="26"/>
        </w:rPr>
        <w:t>аб</w:t>
      </w:r>
      <w:r w:rsidRPr="00BA00B1">
        <w:rPr>
          <w:color w:val="000000"/>
          <w:spacing w:val="1"/>
          <w:sz w:val="26"/>
          <w:szCs w:val="26"/>
        </w:rPr>
        <w:t>ж</w:t>
      </w:r>
      <w:r w:rsidRPr="00BA00B1">
        <w:rPr>
          <w:color w:val="000000"/>
          <w:sz w:val="26"/>
          <w:szCs w:val="26"/>
        </w:rPr>
        <w:t>ен</w:t>
      </w:r>
      <w:r w:rsidRPr="00BA00B1">
        <w:rPr>
          <w:color w:val="000000"/>
          <w:spacing w:val="1"/>
          <w:sz w:val="26"/>
          <w:szCs w:val="26"/>
        </w:rPr>
        <w:t>и</w:t>
      </w:r>
      <w:r w:rsidRPr="00BA00B1">
        <w:rPr>
          <w:color w:val="000000"/>
          <w:sz w:val="26"/>
          <w:szCs w:val="26"/>
        </w:rPr>
        <w:t>я</w:t>
      </w:r>
      <w:r w:rsidRPr="00BA00B1">
        <w:rPr>
          <w:color w:val="000000"/>
          <w:spacing w:val="-18"/>
          <w:sz w:val="26"/>
          <w:szCs w:val="26"/>
        </w:rPr>
        <w:t xml:space="preserve"> </w:t>
      </w:r>
      <w:r w:rsidRPr="00BA00B1">
        <w:rPr>
          <w:color w:val="000000"/>
          <w:spacing w:val="3"/>
          <w:sz w:val="26"/>
          <w:szCs w:val="26"/>
        </w:rPr>
        <w:t>[</w:t>
      </w:r>
      <w:r w:rsidRPr="00BA00B1">
        <w:rPr>
          <w:color w:val="000000"/>
          <w:spacing w:val="-1"/>
          <w:sz w:val="26"/>
          <w:szCs w:val="26"/>
        </w:rPr>
        <w:t>км</w:t>
      </w:r>
      <w:r w:rsidRPr="00BA00B1">
        <w:rPr>
          <w:color w:val="000000"/>
          <w:sz w:val="26"/>
          <w:szCs w:val="26"/>
        </w:rPr>
        <w:t>].</w:t>
      </w:r>
    </w:p>
    <w:p w14:paraId="62EF88A2" w14:textId="77777777" w:rsidR="003C39C0" w:rsidRPr="00BA00B1" w:rsidRDefault="003C39C0" w:rsidP="00C22502">
      <w:pPr>
        <w:widowControl w:val="0"/>
        <w:autoSpaceDE w:val="0"/>
        <w:autoSpaceDN w:val="0"/>
        <w:adjustRightInd w:val="0"/>
        <w:spacing w:before="7" w:line="359" w:lineRule="auto"/>
        <w:ind w:right="13" w:firstLine="567"/>
        <w:jc w:val="both"/>
        <w:rPr>
          <w:color w:val="000000"/>
          <w:sz w:val="26"/>
          <w:szCs w:val="26"/>
        </w:rPr>
      </w:pPr>
      <w:r w:rsidRPr="00BA00B1">
        <w:rPr>
          <w:color w:val="000000"/>
          <w:position w:val="2"/>
          <w:sz w:val="26"/>
          <w:szCs w:val="26"/>
        </w:rPr>
        <w:t xml:space="preserve">В </w:t>
      </w:r>
      <w:r w:rsidRPr="00BA00B1">
        <w:rPr>
          <w:color w:val="000000"/>
          <w:spacing w:val="1"/>
          <w:position w:val="2"/>
          <w:sz w:val="26"/>
          <w:szCs w:val="26"/>
        </w:rPr>
        <w:t>з</w:t>
      </w:r>
      <w:r w:rsidRPr="00BA00B1">
        <w:rPr>
          <w:color w:val="000000"/>
          <w:position w:val="2"/>
          <w:sz w:val="26"/>
          <w:szCs w:val="26"/>
        </w:rPr>
        <w:t>ави</w:t>
      </w:r>
      <w:r w:rsidRPr="00BA00B1">
        <w:rPr>
          <w:color w:val="000000"/>
          <w:spacing w:val="1"/>
          <w:position w:val="2"/>
          <w:sz w:val="26"/>
          <w:szCs w:val="26"/>
        </w:rPr>
        <w:t>с</w:t>
      </w:r>
      <w:r w:rsidRPr="00BA00B1">
        <w:rPr>
          <w:color w:val="000000"/>
          <w:position w:val="2"/>
          <w:sz w:val="26"/>
          <w:szCs w:val="26"/>
        </w:rPr>
        <w:t>имо</w:t>
      </w:r>
      <w:r w:rsidRPr="00BA00B1">
        <w:rPr>
          <w:color w:val="000000"/>
          <w:spacing w:val="2"/>
          <w:position w:val="2"/>
          <w:sz w:val="26"/>
          <w:szCs w:val="26"/>
        </w:rPr>
        <w:t>с</w:t>
      </w:r>
      <w:r w:rsidRPr="00BA00B1">
        <w:rPr>
          <w:color w:val="000000"/>
          <w:position w:val="2"/>
          <w:sz w:val="26"/>
          <w:szCs w:val="26"/>
        </w:rPr>
        <w:t xml:space="preserve">ти от </w:t>
      </w:r>
      <w:r w:rsidRPr="00BA00B1">
        <w:rPr>
          <w:color w:val="000000"/>
          <w:spacing w:val="3"/>
          <w:position w:val="2"/>
          <w:sz w:val="26"/>
          <w:szCs w:val="26"/>
        </w:rPr>
        <w:t>и</w:t>
      </w:r>
      <w:r w:rsidRPr="00BA00B1">
        <w:rPr>
          <w:color w:val="000000"/>
          <w:position w:val="2"/>
          <w:sz w:val="26"/>
          <w:szCs w:val="26"/>
        </w:rPr>
        <w:t>нтен</w:t>
      </w:r>
      <w:r w:rsidRPr="00BA00B1">
        <w:rPr>
          <w:color w:val="000000"/>
          <w:spacing w:val="1"/>
          <w:position w:val="2"/>
          <w:sz w:val="26"/>
          <w:szCs w:val="26"/>
        </w:rPr>
        <w:t>с</w:t>
      </w:r>
      <w:r w:rsidRPr="00BA00B1">
        <w:rPr>
          <w:color w:val="000000"/>
          <w:position w:val="2"/>
          <w:sz w:val="26"/>
          <w:szCs w:val="26"/>
        </w:rPr>
        <w:t>ив</w:t>
      </w:r>
      <w:r w:rsidRPr="00BA00B1">
        <w:rPr>
          <w:color w:val="000000"/>
          <w:spacing w:val="1"/>
          <w:position w:val="2"/>
          <w:sz w:val="26"/>
          <w:szCs w:val="26"/>
        </w:rPr>
        <w:t>н</w:t>
      </w:r>
      <w:r w:rsidRPr="00BA00B1">
        <w:rPr>
          <w:color w:val="000000"/>
          <w:position w:val="2"/>
          <w:sz w:val="26"/>
          <w:szCs w:val="26"/>
        </w:rPr>
        <w:t xml:space="preserve">ости </w:t>
      </w:r>
      <w:r w:rsidRPr="00BA00B1">
        <w:rPr>
          <w:color w:val="000000"/>
          <w:spacing w:val="2"/>
          <w:position w:val="2"/>
          <w:sz w:val="26"/>
          <w:szCs w:val="26"/>
        </w:rPr>
        <w:t>о</w:t>
      </w:r>
      <w:r w:rsidRPr="00BA00B1">
        <w:rPr>
          <w:color w:val="000000"/>
          <w:position w:val="2"/>
          <w:sz w:val="26"/>
          <w:szCs w:val="26"/>
        </w:rPr>
        <w:t>т</w:t>
      </w:r>
      <w:r w:rsidRPr="00BA00B1">
        <w:rPr>
          <w:color w:val="000000"/>
          <w:spacing w:val="-2"/>
          <w:position w:val="2"/>
          <w:sz w:val="26"/>
          <w:szCs w:val="26"/>
        </w:rPr>
        <w:t>к</w:t>
      </w:r>
      <w:r w:rsidRPr="00BA00B1">
        <w:rPr>
          <w:color w:val="000000"/>
          <w:position w:val="2"/>
          <w:sz w:val="26"/>
          <w:szCs w:val="26"/>
        </w:rPr>
        <w:t>а</w:t>
      </w:r>
      <w:r w:rsidRPr="00BA00B1">
        <w:rPr>
          <w:color w:val="000000"/>
          <w:spacing w:val="1"/>
          <w:position w:val="2"/>
          <w:sz w:val="26"/>
          <w:szCs w:val="26"/>
        </w:rPr>
        <w:t>з</w:t>
      </w:r>
      <w:r w:rsidRPr="00BA00B1">
        <w:rPr>
          <w:color w:val="000000"/>
          <w:spacing w:val="2"/>
          <w:position w:val="2"/>
          <w:sz w:val="26"/>
          <w:szCs w:val="26"/>
        </w:rPr>
        <w:t>о</w:t>
      </w:r>
      <w:r w:rsidRPr="00BA00B1">
        <w:rPr>
          <w:color w:val="000000"/>
          <w:position w:val="2"/>
          <w:sz w:val="26"/>
          <w:szCs w:val="26"/>
        </w:rPr>
        <w:t xml:space="preserve">в </w:t>
      </w:r>
      <w:r w:rsidRPr="00BA00B1">
        <w:rPr>
          <w:color w:val="000000"/>
          <w:spacing w:val="5"/>
          <w:position w:val="2"/>
          <w:sz w:val="26"/>
          <w:szCs w:val="26"/>
        </w:rPr>
        <w:t>(</w:t>
      </w:r>
      <w:r w:rsidRPr="00BA00B1">
        <w:rPr>
          <w:i/>
          <w:iCs/>
          <w:color w:val="000000"/>
          <w:position w:val="2"/>
          <w:sz w:val="26"/>
          <w:szCs w:val="26"/>
        </w:rPr>
        <w:t>И</w:t>
      </w:r>
      <w:r w:rsidRPr="00BA00B1">
        <w:rPr>
          <w:i/>
          <w:iCs/>
          <w:color w:val="000000"/>
          <w:spacing w:val="1"/>
          <w:sz w:val="17"/>
          <w:szCs w:val="17"/>
        </w:rPr>
        <w:t>о</w:t>
      </w:r>
      <w:r w:rsidRPr="00BA00B1">
        <w:rPr>
          <w:i/>
          <w:iCs/>
          <w:color w:val="000000"/>
          <w:spacing w:val="-1"/>
          <w:sz w:val="17"/>
          <w:szCs w:val="17"/>
        </w:rPr>
        <w:t>тк</w:t>
      </w:r>
      <w:r w:rsidRPr="00BA00B1">
        <w:rPr>
          <w:i/>
          <w:iCs/>
          <w:color w:val="000000"/>
          <w:spacing w:val="1"/>
          <w:sz w:val="17"/>
          <w:szCs w:val="17"/>
        </w:rPr>
        <w:t>.</w:t>
      </w:r>
      <w:r w:rsidRPr="00BA00B1">
        <w:rPr>
          <w:i/>
          <w:iCs/>
          <w:color w:val="000000"/>
          <w:spacing w:val="-1"/>
          <w:sz w:val="17"/>
          <w:szCs w:val="17"/>
        </w:rPr>
        <w:t>т</w:t>
      </w:r>
      <w:r w:rsidRPr="00BA00B1">
        <w:rPr>
          <w:i/>
          <w:iCs/>
          <w:color w:val="000000"/>
          <w:spacing w:val="1"/>
          <w:sz w:val="17"/>
          <w:szCs w:val="17"/>
        </w:rPr>
        <w:t>с</w:t>
      </w:r>
      <w:r w:rsidRPr="00BA00B1">
        <w:rPr>
          <w:color w:val="000000"/>
          <w:position w:val="2"/>
          <w:sz w:val="26"/>
          <w:szCs w:val="26"/>
        </w:rPr>
        <w:t>) опред</w:t>
      </w:r>
      <w:r w:rsidRPr="00BA00B1">
        <w:rPr>
          <w:color w:val="000000"/>
          <w:spacing w:val="1"/>
          <w:position w:val="2"/>
          <w:sz w:val="26"/>
          <w:szCs w:val="26"/>
        </w:rPr>
        <w:t>е</w:t>
      </w:r>
      <w:r w:rsidRPr="00BA00B1">
        <w:rPr>
          <w:color w:val="000000"/>
          <w:position w:val="2"/>
          <w:sz w:val="26"/>
          <w:szCs w:val="26"/>
        </w:rPr>
        <w:t>л</w:t>
      </w:r>
      <w:r w:rsidRPr="00BA00B1">
        <w:rPr>
          <w:color w:val="000000"/>
          <w:spacing w:val="1"/>
          <w:position w:val="2"/>
          <w:sz w:val="26"/>
          <w:szCs w:val="26"/>
        </w:rPr>
        <w:t>я</w:t>
      </w:r>
      <w:r w:rsidRPr="00BA00B1">
        <w:rPr>
          <w:color w:val="000000"/>
          <w:position w:val="2"/>
          <w:sz w:val="26"/>
          <w:szCs w:val="26"/>
        </w:rPr>
        <w:t>ется показат</w:t>
      </w:r>
      <w:r w:rsidRPr="00BA00B1">
        <w:rPr>
          <w:color w:val="000000"/>
          <w:spacing w:val="2"/>
          <w:position w:val="2"/>
          <w:sz w:val="26"/>
          <w:szCs w:val="26"/>
        </w:rPr>
        <w:t>ел</w:t>
      </w:r>
      <w:r w:rsidRPr="00BA00B1">
        <w:rPr>
          <w:color w:val="000000"/>
          <w:position w:val="2"/>
          <w:sz w:val="26"/>
          <w:szCs w:val="26"/>
        </w:rPr>
        <w:t>ь над</w:t>
      </w:r>
      <w:r w:rsidRPr="00BA00B1">
        <w:rPr>
          <w:color w:val="000000"/>
          <w:spacing w:val="1"/>
          <w:position w:val="2"/>
          <w:sz w:val="26"/>
          <w:szCs w:val="26"/>
        </w:rPr>
        <w:t>ёж</w:t>
      </w:r>
      <w:r w:rsidRPr="00BA00B1">
        <w:rPr>
          <w:color w:val="000000"/>
          <w:position w:val="2"/>
          <w:sz w:val="26"/>
          <w:szCs w:val="26"/>
        </w:rPr>
        <w:t>ности</w:t>
      </w:r>
      <w:r w:rsidRPr="00BA00B1">
        <w:rPr>
          <w:color w:val="000000"/>
          <w:spacing w:val="-13"/>
          <w:position w:val="2"/>
          <w:sz w:val="26"/>
          <w:szCs w:val="26"/>
        </w:rPr>
        <w:t xml:space="preserve"> </w:t>
      </w:r>
      <w:r w:rsidRPr="00BA00B1">
        <w:rPr>
          <w:color w:val="000000"/>
          <w:position w:val="2"/>
          <w:sz w:val="26"/>
          <w:szCs w:val="26"/>
        </w:rPr>
        <w:t>те</w:t>
      </w:r>
      <w:r w:rsidRPr="00BA00B1">
        <w:rPr>
          <w:color w:val="000000"/>
          <w:spacing w:val="1"/>
          <w:position w:val="2"/>
          <w:sz w:val="26"/>
          <w:szCs w:val="26"/>
        </w:rPr>
        <w:t>п</w:t>
      </w:r>
      <w:r w:rsidRPr="00BA00B1">
        <w:rPr>
          <w:color w:val="000000"/>
          <w:position w:val="2"/>
          <w:sz w:val="26"/>
          <w:szCs w:val="26"/>
        </w:rPr>
        <w:t>л</w:t>
      </w:r>
      <w:r w:rsidRPr="00BA00B1">
        <w:rPr>
          <w:color w:val="000000"/>
          <w:spacing w:val="2"/>
          <w:position w:val="2"/>
          <w:sz w:val="26"/>
          <w:szCs w:val="26"/>
        </w:rPr>
        <w:t>о</w:t>
      </w:r>
      <w:r w:rsidRPr="00BA00B1">
        <w:rPr>
          <w:color w:val="000000"/>
          <w:position w:val="2"/>
          <w:sz w:val="26"/>
          <w:szCs w:val="26"/>
        </w:rPr>
        <w:t>в</w:t>
      </w:r>
      <w:r w:rsidRPr="00BA00B1">
        <w:rPr>
          <w:color w:val="000000"/>
          <w:spacing w:val="1"/>
          <w:position w:val="2"/>
          <w:sz w:val="26"/>
          <w:szCs w:val="26"/>
        </w:rPr>
        <w:t>ы</w:t>
      </w:r>
      <w:r w:rsidRPr="00BA00B1">
        <w:rPr>
          <w:color w:val="000000"/>
          <w:position w:val="2"/>
          <w:sz w:val="26"/>
          <w:szCs w:val="26"/>
        </w:rPr>
        <w:t>х</w:t>
      </w:r>
      <w:r w:rsidRPr="00BA00B1">
        <w:rPr>
          <w:color w:val="000000"/>
          <w:spacing w:val="-9"/>
          <w:position w:val="2"/>
          <w:sz w:val="26"/>
          <w:szCs w:val="26"/>
        </w:rPr>
        <w:t xml:space="preserve"> </w:t>
      </w:r>
      <w:r w:rsidRPr="00BA00B1">
        <w:rPr>
          <w:color w:val="000000"/>
          <w:position w:val="2"/>
          <w:sz w:val="26"/>
          <w:szCs w:val="26"/>
        </w:rPr>
        <w:t>сетей</w:t>
      </w:r>
      <w:r w:rsidRPr="00BA00B1">
        <w:rPr>
          <w:color w:val="000000"/>
          <w:spacing w:val="-6"/>
          <w:position w:val="2"/>
          <w:sz w:val="26"/>
          <w:szCs w:val="26"/>
        </w:rPr>
        <w:t xml:space="preserve"> </w:t>
      </w:r>
      <w:r w:rsidRPr="00BA00B1">
        <w:rPr>
          <w:color w:val="000000"/>
          <w:spacing w:val="3"/>
          <w:position w:val="2"/>
          <w:sz w:val="26"/>
          <w:szCs w:val="26"/>
        </w:rPr>
        <w:t>(</w:t>
      </w:r>
      <w:r w:rsidRPr="00BA00B1">
        <w:rPr>
          <w:i/>
          <w:iCs/>
          <w:color w:val="000000"/>
          <w:spacing w:val="1"/>
          <w:position w:val="2"/>
          <w:sz w:val="26"/>
          <w:szCs w:val="26"/>
        </w:rPr>
        <w:t>К</w:t>
      </w:r>
      <w:r w:rsidRPr="00BA00B1">
        <w:rPr>
          <w:i/>
          <w:iCs/>
          <w:color w:val="000000"/>
          <w:spacing w:val="1"/>
          <w:sz w:val="17"/>
          <w:szCs w:val="17"/>
        </w:rPr>
        <w:t>о</w:t>
      </w:r>
      <w:r w:rsidRPr="00BA00B1">
        <w:rPr>
          <w:i/>
          <w:iCs/>
          <w:color w:val="000000"/>
          <w:spacing w:val="-1"/>
          <w:sz w:val="17"/>
          <w:szCs w:val="17"/>
        </w:rPr>
        <w:t>тк</w:t>
      </w:r>
      <w:r w:rsidRPr="00BA00B1">
        <w:rPr>
          <w:i/>
          <w:iCs/>
          <w:color w:val="000000"/>
          <w:spacing w:val="1"/>
          <w:sz w:val="17"/>
          <w:szCs w:val="17"/>
        </w:rPr>
        <w:t>.</w:t>
      </w:r>
      <w:r w:rsidRPr="00BA00B1">
        <w:rPr>
          <w:i/>
          <w:iCs/>
          <w:color w:val="000000"/>
          <w:spacing w:val="-1"/>
          <w:sz w:val="17"/>
          <w:szCs w:val="17"/>
        </w:rPr>
        <w:t>т</w:t>
      </w:r>
      <w:r w:rsidRPr="00BA00B1">
        <w:rPr>
          <w:i/>
          <w:iCs/>
          <w:color w:val="000000"/>
          <w:spacing w:val="1"/>
          <w:sz w:val="17"/>
          <w:szCs w:val="17"/>
        </w:rPr>
        <w:t>с</w:t>
      </w:r>
      <w:r w:rsidRPr="00BA00B1">
        <w:rPr>
          <w:color w:val="000000"/>
          <w:position w:val="2"/>
          <w:sz w:val="26"/>
          <w:szCs w:val="26"/>
        </w:rPr>
        <w:t>):</w:t>
      </w:r>
    </w:p>
    <w:p w14:paraId="72B2E193" w14:textId="77777777" w:rsidR="0080559A" w:rsidRPr="00BA00B1" w:rsidRDefault="003C39C0" w:rsidP="00C22502">
      <w:pPr>
        <w:widowControl w:val="0"/>
        <w:autoSpaceDE w:val="0"/>
        <w:autoSpaceDN w:val="0"/>
        <w:adjustRightInd w:val="0"/>
        <w:spacing w:before="5" w:line="359" w:lineRule="auto"/>
        <w:ind w:right="13" w:firstLine="567"/>
        <w:jc w:val="both"/>
        <w:rPr>
          <w:color w:val="000000"/>
          <w:position w:val="2"/>
          <w:sz w:val="26"/>
          <w:szCs w:val="26"/>
        </w:rPr>
      </w:pPr>
      <w:r w:rsidRPr="00BA00B1">
        <w:rPr>
          <w:color w:val="000000"/>
          <w:position w:val="2"/>
          <w:sz w:val="26"/>
          <w:szCs w:val="26"/>
        </w:rPr>
        <w:t>до</w:t>
      </w:r>
      <w:r w:rsidRPr="00BA00B1">
        <w:rPr>
          <w:color w:val="000000"/>
          <w:spacing w:val="-3"/>
          <w:position w:val="2"/>
          <w:sz w:val="26"/>
          <w:szCs w:val="26"/>
        </w:rPr>
        <w:t xml:space="preserve"> </w:t>
      </w:r>
      <w:r w:rsidRPr="00BA00B1">
        <w:rPr>
          <w:color w:val="000000"/>
          <w:position w:val="2"/>
          <w:sz w:val="26"/>
          <w:szCs w:val="26"/>
        </w:rPr>
        <w:t>0,2</w:t>
      </w:r>
      <w:r w:rsidRPr="00BA00B1">
        <w:rPr>
          <w:color w:val="000000"/>
          <w:spacing w:val="-3"/>
          <w:position w:val="2"/>
          <w:sz w:val="26"/>
          <w:szCs w:val="26"/>
        </w:rPr>
        <w:t xml:space="preserve"> </w:t>
      </w:r>
      <w:r w:rsidRPr="00BA00B1">
        <w:rPr>
          <w:color w:val="000000"/>
          <w:spacing w:val="2"/>
          <w:position w:val="2"/>
          <w:sz w:val="26"/>
          <w:szCs w:val="26"/>
        </w:rPr>
        <w:t>в</w:t>
      </w:r>
      <w:r w:rsidRPr="00BA00B1">
        <w:rPr>
          <w:color w:val="000000"/>
          <w:spacing w:val="-1"/>
          <w:position w:val="2"/>
          <w:sz w:val="26"/>
          <w:szCs w:val="26"/>
        </w:rPr>
        <w:t>к</w:t>
      </w:r>
      <w:r w:rsidRPr="00BA00B1">
        <w:rPr>
          <w:color w:val="000000"/>
          <w:position w:val="2"/>
          <w:sz w:val="26"/>
          <w:szCs w:val="26"/>
        </w:rPr>
        <w:t>л</w:t>
      </w:r>
      <w:r w:rsidRPr="00BA00B1">
        <w:rPr>
          <w:color w:val="000000"/>
          <w:spacing w:val="1"/>
          <w:position w:val="2"/>
          <w:sz w:val="26"/>
          <w:szCs w:val="26"/>
        </w:rPr>
        <w:t>ю</w:t>
      </w:r>
      <w:r w:rsidRPr="00BA00B1">
        <w:rPr>
          <w:color w:val="000000"/>
          <w:spacing w:val="-1"/>
          <w:position w:val="2"/>
          <w:sz w:val="26"/>
          <w:szCs w:val="26"/>
        </w:rPr>
        <w:t>ч</w:t>
      </w:r>
      <w:r w:rsidRPr="00BA00B1">
        <w:rPr>
          <w:color w:val="000000"/>
          <w:spacing w:val="3"/>
          <w:position w:val="2"/>
          <w:sz w:val="26"/>
          <w:szCs w:val="26"/>
        </w:rPr>
        <w:t>и</w:t>
      </w:r>
      <w:r w:rsidRPr="00BA00B1">
        <w:rPr>
          <w:color w:val="000000"/>
          <w:position w:val="2"/>
          <w:sz w:val="26"/>
          <w:szCs w:val="26"/>
        </w:rPr>
        <w:t>тел</w:t>
      </w:r>
      <w:r w:rsidRPr="00BA00B1">
        <w:rPr>
          <w:color w:val="000000"/>
          <w:spacing w:val="-1"/>
          <w:position w:val="2"/>
          <w:sz w:val="26"/>
          <w:szCs w:val="26"/>
        </w:rPr>
        <w:t>ь</w:t>
      </w:r>
      <w:r w:rsidRPr="00BA00B1">
        <w:rPr>
          <w:color w:val="000000"/>
          <w:position w:val="2"/>
          <w:sz w:val="26"/>
          <w:szCs w:val="26"/>
        </w:rPr>
        <w:t xml:space="preserve">но           </w:t>
      </w:r>
      <w:r w:rsidRPr="00BA00B1">
        <w:rPr>
          <w:color w:val="000000"/>
          <w:spacing w:val="51"/>
          <w:position w:val="2"/>
          <w:sz w:val="26"/>
          <w:szCs w:val="26"/>
        </w:rPr>
        <w:t xml:space="preserve"> </w:t>
      </w:r>
      <w:r w:rsidRPr="00BA00B1">
        <w:rPr>
          <w:color w:val="000000"/>
          <w:position w:val="2"/>
          <w:sz w:val="26"/>
          <w:szCs w:val="26"/>
        </w:rPr>
        <w:t>-</w:t>
      </w:r>
      <w:r w:rsidRPr="00BA00B1">
        <w:rPr>
          <w:color w:val="000000"/>
          <w:spacing w:val="-1"/>
          <w:position w:val="2"/>
          <w:sz w:val="26"/>
          <w:szCs w:val="26"/>
        </w:rPr>
        <w:t xml:space="preserve"> </w:t>
      </w:r>
      <w:r w:rsidRPr="00BA00B1">
        <w:rPr>
          <w:i/>
          <w:iCs/>
          <w:color w:val="000000"/>
          <w:spacing w:val="1"/>
          <w:position w:val="2"/>
          <w:sz w:val="26"/>
          <w:szCs w:val="26"/>
        </w:rPr>
        <w:t>К</w:t>
      </w:r>
      <w:r w:rsidRPr="00BA00B1">
        <w:rPr>
          <w:i/>
          <w:iCs/>
          <w:color w:val="000000"/>
          <w:spacing w:val="1"/>
          <w:sz w:val="17"/>
          <w:szCs w:val="17"/>
        </w:rPr>
        <w:t>о</w:t>
      </w:r>
      <w:r w:rsidRPr="00BA00B1">
        <w:rPr>
          <w:i/>
          <w:iCs/>
          <w:color w:val="000000"/>
          <w:spacing w:val="-1"/>
          <w:sz w:val="17"/>
          <w:szCs w:val="17"/>
        </w:rPr>
        <w:t>тк</w:t>
      </w:r>
      <w:r w:rsidRPr="00BA00B1">
        <w:rPr>
          <w:i/>
          <w:iCs/>
          <w:color w:val="000000"/>
          <w:spacing w:val="1"/>
          <w:sz w:val="17"/>
          <w:szCs w:val="17"/>
        </w:rPr>
        <w:t>.</w:t>
      </w:r>
      <w:r w:rsidRPr="00BA00B1">
        <w:rPr>
          <w:i/>
          <w:iCs/>
          <w:color w:val="000000"/>
          <w:spacing w:val="-1"/>
          <w:sz w:val="17"/>
          <w:szCs w:val="17"/>
        </w:rPr>
        <w:t>т</w:t>
      </w:r>
      <w:r w:rsidRPr="00BA00B1">
        <w:rPr>
          <w:i/>
          <w:iCs/>
          <w:color w:val="000000"/>
          <w:sz w:val="17"/>
          <w:szCs w:val="17"/>
        </w:rPr>
        <w:t>с</w:t>
      </w:r>
      <w:r w:rsidRPr="00BA00B1">
        <w:rPr>
          <w:i/>
          <w:iCs/>
          <w:color w:val="000000"/>
          <w:spacing w:val="23"/>
          <w:sz w:val="17"/>
          <w:szCs w:val="17"/>
        </w:rPr>
        <w:t xml:space="preserve"> </w:t>
      </w:r>
      <w:r w:rsidRPr="00BA00B1">
        <w:rPr>
          <w:color w:val="000000"/>
          <w:position w:val="2"/>
          <w:sz w:val="26"/>
          <w:szCs w:val="26"/>
        </w:rPr>
        <w:t>=</w:t>
      </w:r>
      <w:r w:rsidRPr="00BA00B1">
        <w:rPr>
          <w:color w:val="000000"/>
          <w:spacing w:val="-1"/>
          <w:position w:val="2"/>
          <w:sz w:val="26"/>
          <w:szCs w:val="26"/>
        </w:rPr>
        <w:t xml:space="preserve"> </w:t>
      </w:r>
      <w:r w:rsidRPr="00BA00B1">
        <w:rPr>
          <w:color w:val="000000"/>
          <w:position w:val="2"/>
          <w:sz w:val="26"/>
          <w:szCs w:val="26"/>
        </w:rPr>
        <w:t xml:space="preserve">1,0; </w:t>
      </w:r>
    </w:p>
    <w:p w14:paraId="23DC89A5" w14:textId="77777777" w:rsidR="0080559A" w:rsidRPr="00BA00B1" w:rsidRDefault="003C39C0" w:rsidP="00C22502">
      <w:pPr>
        <w:widowControl w:val="0"/>
        <w:autoSpaceDE w:val="0"/>
        <w:autoSpaceDN w:val="0"/>
        <w:adjustRightInd w:val="0"/>
        <w:spacing w:before="5" w:line="359" w:lineRule="auto"/>
        <w:ind w:right="13" w:firstLine="567"/>
        <w:jc w:val="both"/>
        <w:rPr>
          <w:color w:val="000000"/>
          <w:position w:val="2"/>
          <w:sz w:val="26"/>
          <w:szCs w:val="26"/>
        </w:rPr>
      </w:pPr>
      <w:r w:rsidRPr="00BA00B1">
        <w:rPr>
          <w:color w:val="000000"/>
          <w:position w:val="2"/>
          <w:sz w:val="26"/>
          <w:szCs w:val="26"/>
        </w:rPr>
        <w:t>от</w:t>
      </w:r>
      <w:r w:rsidRPr="00BA00B1">
        <w:rPr>
          <w:color w:val="000000"/>
          <w:spacing w:val="-2"/>
          <w:position w:val="2"/>
          <w:sz w:val="26"/>
          <w:szCs w:val="26"/>
        </w:rPr>
        <w:t xml:space="preserve"> </w:t>
      </w:r>
      <w:r w:rsidRPr="00BA00B1">
        <w:rPr>
          <w:color w:val="000000"/>
          <w:position w:val="2"/>
          <w:sz w:val="26"/>
          <w:szCs w:val="26"/>
        </w:rPr>
        <w:t>0,2</w:t>
      </w:r>
      <w:r w:rsidRPr="00BA00B1">
        <w:rPr>
          <w:color w:val="000000"/>
          <w:spacing w:val="-3"/>
          <w:position w:val="2"/>
          <w:sz w:val="26"/>
          <w:szCs w:val="26"/>
        </w:rPr>
        <w:t xml:space="preserve"> </w:t>
      </w:r>
      <w:r w:rsidRPr="00BA00B1">
        <w:rPr>
          <w:color w:val="000000"/>
          <w:position w:val="2"/>
          <w:sz w:val="26"/>
          <w:szCs w:val="26"/>
        </w:rPr>
        <w:t>до</w:t>
      </w:r>
      <w:r w:rsidRPr="00BA00B1">
        <w:rPr>
          <w:color w:val="000000"/>
          <w:spacing w:val="-1"/>
          <w:position w:val="2"/>
          <w:sz w:val="26"/>
          <w:szCs w:val="26"/>
        </w:rPr>
        <w:t xml:space="preserve"> </w:t>
      </w:r>
      <w:r w:rsidRPr="00BA00B1">
        <w:rPr>
          <w:color w:val="000000"/>
          <w:position w:val="2"/>
          <w:sz w:val="26"/>
          <w:szCs w:val="26"/>
        </w:rPr>
        <w:t>0,6</w:t>
      </w:r>
      <w:r w:rsidRPr="00BA00B1">
        <w:rPr>
          <w:color w:val="000000"/>
          <w:spacing w:val="-3"/>
          <w:position w:val="2"/>
          <w:sz w:val="26"/>
          <w:szCs w:val="26"/>
        </w:rPr>
        <w:t xml:space="preserve"> </w:t>
      </w:r>
      <w:r w:rsidRPr="00BA00B1">
        <w:rPr>
          <w:color w:val="000000"/>
          <w:spacing w:val="2"/>
          <w:position w:val="2"/>
          <w:sz w:val="26"/>
          <w:szCs w:val="26"/>
        </w:rPr>
        <w:t>в</w:t>
      </w:r>
      <w:r w:rsidRPr="00BA00B1">
        <w:rPr>
          <w:color w:val="000000"/>
          <w:spacing w:val="-1"/>
          <w:position w:val="2"/>
          <w:sz w:val="26"/>
          <w:szCs w:val="26"/>
        </w:rPr>
        <w:t>к</w:t>
      </w:r>
      <w:r w:rsidRPr="00BA00B1">
        <w:rPr>
          <w:color w:val="000000"/>
          <w:position w:val="2"/>
          <w:sz w:val="26"/>
          <w:szCs w:val="26"/>
        </w:rPr>
        <w:t>л</w:t>
      </w:r>
      <w:r w:rsidRPr="00BA00B1">
        <w:rPr>
          <w:color w:val="000000"/>
          <w:spacing w:val="1"/>
          <w:position w:val="2"/>
          <w:sz w:val="26"/>
          <w:szCs w:val="26"/>
        </w:rPr>
        <w:t>ю</w:t>
      </w:r>
      <w:r w:rsidRPr="00BA00B1">
        <w:rPr>
          <w:color w:val="000000"/>
          <w:spacing w:val="-1"/>
          <w:position w:val="2"/>
          <w:sz w:val="26"/>
          <w:szCs w:val="26"/>
        </w:rPr>
        <w:t>ч</w:t>
      </w:r>
      <w:r w:rsidRPr="00BA00B1">
        <w:rPr>
          <w:color w:val="000000"/>
          <w:spacing w:val="3"/>
          <w:position w:val="2"/>
          <w:sz w:val="26"/>
          <w:szCs w:val="26"/>
        </w:rPr>
        <w:t>и</w:t>
      </w:r>
      <w:r w:rsidRPr="00BA00B1">
        <w:rPr>
          <w:color w:val="000000"/>
          <w:spacing w:val="2"/>
          <w:position w:val="2"/>
          <w:sz w:val="26"/>
          <w:szCs w:val="26"/>
        </w:rPr>
        <w:t>т</w:t>
      </w:r>
      <w:r w:rsidRPr="00BA00B1">
        <w:rPr>
          <w:color w:val="000000"/>
          <w:position w:val="2"/>
          <w:sz w:val="26"/>
          <w:szCs w:val="26"/>
        </w:rPr>
        <w:t xml:space="preserve">ельно </w:t>
      </w:r>
      <w:r w:rsidRPr="00BA00B1">
        <w:rPr>
          <w:color w:val="000000"/>
          <w:spacing w:val="51"/>
          <w:position w:val="2"/>
          <w:sz w:val="26"/>
          <w:szCs w:val="26"/>
        </w:rPr>
        <w:t xml:space="preserve"> </w:t>
      </w:r>
      <w:r w:rsidRPr="00BA00B1">
        <w:rPr>
          <w:color w:val="000000"/>
          <w:position w:val="2"/>
          <w:sz w:val="26"/>
          <w:szCs w:val="26"/>
        </w:rPr>
        <w:t>-</w:t>
      </w:r>
      <w:r w:rsidRPr="00BA00B1">
        <w:rPr>
          <w:color w:val="000000"/>
          <w:spacing w:val="-1"/>
          <w:position w:val="2"/>
          <w:sz w:val="26"/>
          <w:szCs w:val="26"/>
        </w:rPr>
        <w:t xml:space="preserve"> </w:t>
      </w:r>
      <w:r w:rsidRPr="00BA00B1">
        <w:rPr>
          <w:i/>
          <w:iCs/>
          <w:color w:val="000000"/>
          <w:spacing w:val="1"/>
          <w:position w:val="2"/>
          <w:sz w:val="26"/>
          <w:szCs w:val="26"/>
        </w:rPr>
        <w:t>К</w:t>
      </w:r>
      <w:r w:rsidRPr="00BA00B1">
        <w:rPr>
          <w:i/>
          <w:iCs/>
          <w:color w:val="000000"/>
          <w:spacing w:val="1"/>
          <w:sz w:val="17"/>
          <w:szCs w:val="17"/>
        </w:rPr>
        <w:t>о</w:t>
      </w:r>
      <w:r w:rsidRPr="00BA00B1">
        <w:rPr>
          <w:i/>
          <w:iCs/>
          <w:color w:val="000000"/>
          <w:spacing w:val="-1"/>
          <w:sz w:val="17"/>
          <w:szCs w:val="17"/>
        </w:rPr>
        <w:t>тк</w:t>
      </w:r>
      <w:r w:rsidRPr="00BA00B1">
        <w:rPr>
          <w:i/>
          <w:iCs/>
          <w:color w:val="000000"/>
          <w:spacing w:val="1"/>
          <w:sz w:val="17"/>
          <w:szCs w:val="17"/>
        </w:rPr>
        <w:t>.</w:t>
      </w:r>
      <w:r w:rsidRPr="00BA00B1">
        <w:rPr>
          <w:i/>
          <w:iCs/>
          <w:color w:val="000000"/>
          <w:spacing w:val="-1"/>
          <w:sz w:val="17"/>
          <w:szCs w:val="17"/>
        </w:rPr>
        <w:t>т</w:t>
      </w:r>
      <w:r w:rsidRPr="00BA00B1">
        <w:rPr>
          <w:i/>
          <w:iCs/>
          <w:color w:val="000000"/>
          <w:sz w:val="17"/>
          <w:szCs w:val="17"/>
        </w:rPr>
        <w:t>с</w:t>
      </w:r>
      <w:r w:rsidRPr="00BA00B1">
        <w:rPr>
          <w:i/>
          <w:iCs/>
          <w:color w:val="000000"/>
          <w:spacing w:val="23"/>
          <w:sz w:val="17"/>
          <w:szCs w:val="17"/>
        </w:rPr>
        <w:t xml:space="preserve"> </w:t>
      </w:r>
      <w:r w:rsidRPr="00BA00B1">
        <w:rPr>
          <w:color w:val="000000"/>
          <w:position w:val="2"/>
          <w:sz w:val="26"/>
          <w:szCs w:val="26"/>
        </w:rPr>
        <w:t>=</w:t>
      </w:r>
      <w:r w:rsidRPr="00BA00B1">
        <w:rPr>
          <w:color w:val="000000"/>
          <w:spacing w:val="-1"/>
          <w:position w:val="2"/>
          <w:sz w:val="26"/>
          <w:szCs w:val="26"/>
        </w:rPr>
        <w:t xml:space="preserve"> </w:t>
      </w:r>
      <w:r w:rsidRPr="00BA00B1">
        <w:rPr>
          <w:color w:val="000000"/>
          <w:position w:val="2"/>
          <w:sz w:val="26"/>
          <w:szCs w:val="26"/>
        </w:rPr>
        <w:t xml:space="preserve">0,8; </w:t>
      </w:r>
    </w:p>
    <w:p w14:paraId="1A598B64" w14:textId="5384AC8D" w:rsidR="003C39C0" w:rsidRPr="00BA00B1" w:rsidRDefault="003C39C0" w:rsidP="00C22502">
      <w:pPr>
        <w:widowControl w:val="0"/>
        <w:autoSpaceDE w:val="0"/>
        <w:autoSpaceDN w:val="0"/>
        <w:adjustRightInd w:val="0"/>
        <w:spacing w:before="5" w:line="359" w:lineRule="auto"/>
        <w:ind w:right="13" w:firstLine="567"/>
        <w:jc w:val="both"/>
        <w:rPr>
          <w:color w:val="000000"/>
          <w:sz w:val="26"/>
          <w:szCs w:val="26"/>
        </w:rPr>
      </w:pPr>
      <w:r w:rsidRPr="00BA00B1">
        <w:rPr>
          <w:color w:val="000000"/>
          <w:position w:val="2"/>
          <w:sz w:val="26"/>
          <w:szCs w:val="26"/>
        </w:rPr>
        <w:t>от</w:t>
      </w:r>
      <w:r w:rsidRPr="00BA00B1">
        <w:rPr>
          <w:color w:val="000000"/>
          <w:spacing w:val="-2"/>
          <w:position w:val="2"/>
          <w:sz w:val="26"/>
          <w:szCs w:val="26"/>
        </w:rPr>
        <w:t xml:space="preserve"> </w:t>
      </w:r>
      <w:r w:rsidRPr="00BA00B1">
        <w:rPr>
          <w:color w:val="000000"/>
          <w:position w:val="2"/>
          <w:sz w:val="26"/>
          <w:szCs w:val="26"/>
        </w:rPr>
        <w:t>0,6</w:t>
      </w:r>
      <w:r w:rsidRPr="00BA00B1">
        <w:rPr>
          <w:color w:val="000000"/>
          <w:spacing w:val="-3"/>
          <w:position w:val="2"/>
          <w:sz w:val="26"/>
          <w:szCs w:val="26"/>
        </w:rPr>
        <w:t xml:space="preserve"> </w:t>
      </w:r>
      <w:r w:rsidRPr="00BA00B1">
        <w:rPr>
          <w:color w:val="000000"/>
          <w:position w:val="2"/>
          <w:sz w:val="26"/>
          <w:szCs w:val="26"/>
        </w:rPr>
        <w:t>до</w:t>
      </w:r>
      <w:r w:rsidRPr="00BA00B1">
        <w:rPr>
          <w:color w:val="000000"/>
          <w:spacing w:val="-1"/>
          <w:position w:val="2"/>
          <w:sz w:val="26"/>
          <w:szCs w:val="26"/>
        </w:rPr>
        <w:t xml:space="preserve"> </w:t>
      </w:r>
      <w:r w:rsidRPr="00BA00B1">
        <w:rPr>
          <w:color w:val="000000"/>
          <w:position w:val="2"/>
          <w:sz w:val="26"/>
          <w:szCs w:val="26"/>
        </w:rPr>
        <w:t>1,2</w:t>
      </w:r>
      <w:r w:rsidRPr="00BA00B1">
        <w:rPr>
          <w:color w:val="000000"/>
          <w:spacing w:val="-3"/>
          <w:position w:val="2"/>
          <w:sz w:val="26"/>
          <w:szCs w:val="26"/>
        </w:rPr>
        <w:t xml:space="preserve"> </w:t>
      </w:r>
      <w:r w:rsidRPr="00BA00B1">
        <w:rPr>
          <w:color w:val="000000"/>
          <w:spacing w:val="2"/>
          <w:position w:val="2"/>
          <w:sz w:val="26"/>
          <w:szCs w:val="26"/>
        </w:rPr>
        <w:t>в</w:t>
      </w:r>
      <w:r w:rsidRPr="00BA00B1">
        <w:rPr>
          <w:color w:val="000000"/>
          <w:spacing w:val="-1"/>
          <w:position w:val="2"/>
          <w:sz w:val="26"/>
          <w:szCs w:val="26"/>
        </w:rPr>
        <w:t>к</w:t>
      </w:r>
      <w:r w:rsidRPr="00BA00B1">
        <w:rPr>
          <w:color w:val="000000"/>
          <w:position w:val="2"/>
          <w:sz w:val="26"/>
          <w:szCs w:val="26"/>
        </w:rPr>
        <w:t>л</w:t>
      </w:r>
      <w:r w:rsidRPr="00BA00B1">
        <w:rPr>
          <w:color w:val="000000"/>
          <w:spacing w:val="1"/>
          <w:position w:val="2"/>
          <w:sz w:val="26"/>
          <w:szCs w:val="26"/>
        </w:rPr>
        <w:t>ю</w:t>
      </w:r>
      <w:r w:rsidRPr="00BA00B1">
        <w:rPr>
          <w:color w:val="000000"/>
          <w:spacing w:val="-1"/>
          <w:position w:val="2"/>
          <w:sz w:val="26"/>
          <w:szCs w:val="26"/>
        </w:rPr>
        <w:t>ч</w:t>
      </w:r>
      <w:r w:rsidRPr="00BA00B1">
        <w:rPr>
          <w:color w:val="000000"/>
          <w:spacing w:val="3"/>
          <w:position w:val="2"/>
          <w:sz w:val="26"/>
          <w:szCs w:val="26"/>
        </w:rPr>
        <w:t>и</w:t>
      </w:r>
      <w:r w:rsidRPr="00BA00B1">
        <w:rPr>
          <w:color w:val="000000"/>
          <w:spacing w:val="2"/>
          <w:position w:val="2"/>
          <w:sz w:val="26"/>
          <w:szCs w:val="26"/>
        </w:rPr>
        <w:t>т</w:t>
      </w:r>
      <w:r w:rsidRPr="00BA00B1">
        <w:rPr>
          <w:color w:val="000000"/>
          <w:position w:val="2"/>
          <w:sz w:val="26"/>
          <w:szCs w:val="26"/>
        </w:rPr>
        <w:t xml:space="preserve">ельно </w:t>
      </w:r>
      <w:r w:rsidRPr="00BA00B1">
        <w:rPr>
          <w:color w:val="000000"/>
          <w:spacing w:val="51"/>
          <w:position w:val="2"/>
          <w:sz w:val="26"/>
          <w:szCs w:val="26"/>
        </w:rPr>
        <w:t xml:space="preserve"> </w:t>
      </w:r>
      <w:r w:rsidRPr="00BA00B1">
        <w:rPr>
          <w:color w:val="000000"/>
          <w:position w:val="2"/>
          <w:sz w:val="26"/>
          <w:szCs w:val="26"/>
        </w:rPr>
        <w:t>-</w:t>
      </w:r>
      <w:r w:rsidRPr="00BA00B1">
        <w:rPr>
          <w:color w:val="000000"/>
          <w:spacing w:val="-1"/>
          <w:position w:val="2"/>
          <w:sz w:val="26"/>
          <w:szCs w:val="26"/>
        </w:rPr>
        <w:t xml:space="preserve"> </w:t>
      </w:r>
      <w:r w:rsidRPr="00BA00B1">
        <w:rPr>
          <w:i/>
          <w:iCs/>
          <w:color w:val="000000"/>
          <w:spacing w:val="1"/>
          <w:position w:val="2"/>
          <w:sz w:val="26"/>
          <w:szCs w:val="26"/>
        </w:rPr>
        <w:t>К</w:t>
      </w:r>
      <w:r w:rsidRPr="00BA00B1">
        <w:rPr>
          <w:i/>
          <w:iCs/>
          <w:color w:val="000000"/>
          <w:spacing w:val="1"/>
          <w:sz w:val="17"/>
          <w:szCs w:val="17"/>
        </w:rPr>
        <w:t>о</w:t>
      </w:r>
      <w:r w:rsidRPr="00BA00B1">
        <w:rPr>
          <w:i/>
          <w:iCs/>
          <w:color w:val="000000"/>
          <w:spacing w:val="-1"/>
          <w:sz w:val="17"/>
          <w:szCs w:val="17"/>
        </w:rPr>
        <w:t>тк</w:t>
      </w:r>
      <w:r w:rsidRPr="00BA00B1">
        <w:rPr>
          <w:i/>
          <w:iCs/>
          <w:color w:val="000000"/>
          <w:spacing w:val="1"/>
          <w:sz w:val="17"/>
          <w:szCs w:val="17"/>
        </w:rPr>
        <w:t>.</w:t>
      </w:r>
      <w:r w:rsidRPr="00BA00B1">
        <w:rPr>
          <w:i/>
          <w:iCs/>
          <w:color w:val="000000"/>
          <w:spacing w:val="-1"/>
          <w:sz w:val="17"/>
          <w:szCs w:val="17"/>
        </w:rPr>
        <w:t>т</w:t>
      </w:r>
      <w:r w:rsidRPr="00BA00B1">
        <w:rPr>
          <w:i/>
          <w:iCs/>
          <w:color w:val="000000"/>
          <w:sz w:val="17"/>
          <w:szCs w:val="17"/>
        </w:rPr>
        <w:t>с</w:t>
      </w:r>
      <w:r w:rsidRPr="00BA00B1">
        <w:rPr>
          <w:i/>
          <w:iCs/>
          <w:color w:val="000000"/>
          <w:spacing w:val="23"/>
          <w:sz w:val="17"/>
          <w:szCs w:val="17"/>
        </w:rPr>
        <w:t xml:space="preserve"> </w:t>
      </w:r>
      <w:r w:rsidRPr="00BA00B1">
        <w:rPr>
          <w:color w:val="000000"/>
          <w:position w:val="2"/>
          <w:sz w:val="26"/>
          <w:szCs w:val="26"/>
        </w:rPr>
        <w:t>=</w:t>
      </w:r>
      <w:r w:rsidRPr="00BA00B1">
        <w:rPr>
          <w:color w:val="000000"/>
          <w:spacing w:val="-1"/>
          <w:position w:val="2"/>
          <w:sz w:val="26"/>
          <w:szCs w:val="26"/>
        </w:rPr>
        <w:t xml:space="preserve"> </w:t>
      </w:r>
      <w:r w:rsidRPr="00BA00B1">
        <w:rPr>
          <w:color w:val="000000"/>
          <w:position w:val="2"/>
          <w:sz w:val="26"/>
          <w:szCs w:val="26"/>
        </w:rPr>
        <w:t>0,6;</w:t>
      </w:r>
    </w:p>
    <w:p w14:paraId="03292F93" w14:textId="77777777" w:rsidR="0080559A" w:rsidRPr="00BA00B1" w:rsidRDefault="0080559A" w:rsidP="00C22502">
      <w:pPr>
        <w:widowControl w:val="0"/>
        <w:tabs>
          <w:tab w:val="left" w:pos="3860"/>
        </w:tabs>
        <w:autoSpaceDE w:val="0"/>
        <w:autoSpaceDN w:val="0"/>
        <w:adjustRightInd w:val="0"/>
        <w:spacing w:before="66"/>
        <w:ind w:right="13" w:firstLine="567"/>
        <w:jc w:val="both"/>
        <w:rPr>
          <w:color w:val="000000"/>
          <w:sz w:val="26"/>
          <w:szCs w:val="26"/>
        </w:rPr>
      </w:pPr>
      <w:r w:rsidRPr="00BA00B1">
        <w:rPr>
          <w:color w:val="000000"/>
          <w:position w:val="2"/>
          <w:sz w:val="26"/>
          <w:szCs w:val="26"/>
        </w:rPr>
        <w:t>св</w:t>
      </w:r>
      <w:r w:rsidRPr="00BA00B1">
        <w:rPr>
          <w:color w:val="000000"/>
          <w:spacing w:val="1"/>
          <w:position w:val="2"/>
          <w:sz w:val="26"/>
          <w:szCs w:val="26"/>
        </w:rPr>
        <w:t>ы</w:t>
      </w:r>
      <w:r w:rsidRPr="00BA00B1">
        <w:rPr>
          <w:color w:val="000000"/>
          <w:position w:val="2"/>
          <w:sz w:val="26"/>
          <w:szCs w:val="26"/>
        </w:rPr>
        <w:t>ше</w:t>
      </w:r>
      <w:r w:rsidRPr="00BA00B1">
        <w:rPr>
          <w:color w:val="000000"/>
          <w:spacing w:val="-7"/>
          <w:position w:val="2"/>
          <w:sz w:val="26"/>
          <w:szCs w:val="26"/>
        </w:rPr>
        <w:t xml:space="preserve"> </w:t>
      </w:r>
      <w:r w:rsidRPr="00BA00B1">
        <w:rPr>
          <w:color w:val="000000"/>
          <w:position w:val="2"/>
          <w:sz w:val="26"/>
          <w:szCs w:val="26"/>
        </w:rPr>
        <w:t>1,2</w:t>
      </w:r>
      <w:r w:rsidRPr="00BA00B1">
        <w:rPr>
          <w:color w:val="000000"/>
          <w:position w:val="2"/>
          <w:sz w:val="26"/>
          <w:szCs w:val="26"/>
        </w:rPr>
        <w:tab/>
        <w:t>-</w:t>
      </w:r>
      <w:r w:rsidRPr="00BA00B1">
        <w:rPr>
          <w:color w:val="000000"/>
          <w:spacing w:val="-1"/>
          <w:position w:val="2"/>
          <w:sz w:val="26"/>
          <w:szCs w:val="26"/>
        </w:rPr>
        <w:t xml:space="preserve"> </w:t>
      </w:r>
      <w:r w:rsidRPr="00BA00B1">
        <w:rPr>
          <w:i/>
          <w:iCs/>
          <w:color w:val="000000"/>
          <w:spacing w:val="1"/>
          <w:position w:val="2"/>
          <w:sz w:val="26"/>
          <w:szCs w:val="26"/>
        </w:rPr>
        <w:t>К</w:t>
      </w:r>
      <w:r w:rsidRPr="00BA00B1">
        <w:rPr>
          <w:i/>
          <w:iCs/>
          <w:color w:val="000000"/>
          <w:spacing w:val="1"/>
          <w:sz w:val="17"/>
          <w:szCs w:val="17"/>
        </w:rPr>
        <w:t>о</w:t>
      </w:r>
      <w:r w:rsidRPr="00BA00B1">
        <w:rPr>
          <w:i/>
          <w:iCs/>
          <w:color w:val="000000"/>
          <w:spacing w:val="-1"/>
          <w:sz w:val="17"/>
          <w:szCs w:val="17"/>
        </w:rPr>
        <w:t>тк</w:t>
      </w:r>
      <w:r w:rsidRPr="00BA00B1">
        <w:rPr>
          <w:i/>
          <w:iCs/>
          <w:color w:val="000000"/>
          <w:spacing w:val="1"/>
          <w:sz w:val="17"/>
          <w:szCs w:val="17"/>
        </w:rPr>
        <w:t>.</w:t>
      </w:r>
      <w:r w:rsidRPr="00BA00B1">
        <w:rPr>
          <w:i/>
          <w:iCs/>
          <w:color w:val="000000"/>
          <w:spacing w:val="-1"/>
          <w:sz w:val="17"/>
          <w:szCs w:val="17"/>
        </w:rPr>
        <w:t>т</w:t>
      </w:r>
      <w:r w:rsidRPr="00BA00B1">
        <w:rPr>
          <w:i/>
          <w:iCs/>
          <w:color w:val="000000"/>
          <w:sz w:val="17"/>
          <w:szCs w:val="17"/>
        </w:rPr>
        <w:t>с</w:t>
      </w:r>
      <w:r w:rsidRPr="00BA00B1">
        <w:rPr>
          <w:i/>
          <w:iCs/>
          <w:color w:val="000000"/>
          <w:spacing w:val="23"/>
          <w:sz w:val="17"/>
          <w:szCs w:val="17"/>
        </w:rPr>
        <w:t xml:space="preserve"> </w:t>
      </w:r>
      <w:r w:rsidRPr="00BA00B1">
        <w:rPr>
          <w:color w:val="000000"/>
          <w:position w:val="2"/>
          <w:sz w:val="26"/>
          <w:szCs w:val="26"/>
        </w:rPr>
        <w:t>=</w:t>
      </w:r>
      <w:r w:rsidRPr="00BA00B1">
        <w:rPr>
          <w:color w:val="000000"/>
          <w:spacing w:val="-1"/>
          <w:position w:val="2"/>
          <w:sz w:val="26"/>
          <w:szCs w:val="26"/>
        </w:rPr>
        <w:t xml:space="preserve"> </w:t>
      </w:r>
      <w:r w:rsidRPr="00BA00B1">
        <w:rPr>
          <w:color w:val="000000"/>
          <w:position w:val="2"/>
          <w:sz w:val="26"/>
          <w:szCs w:val="26"/>
        </w:rPr>
        <w:t>0,5.</w:t>
      </w:r>
    </w:p>
    <w:p w14:paraId="5E12C64F" w14:textId="77777777" w:rsidR="0080559A" w:rsidRPr="00BA00B1" w:rsidRDefault="0080559A" w:rsidP="00C22502">
      <w:pPr>
        <w:widowControl w:val="0"/>
        <w:autoSpaceDE w:val="0"/>
        <w:autoSpaceDN w:val="0"/>
        <w:adjustRightInd w:val="0"/>
        <w:spacing w:before="9" w:line="140" w:lineRule="exact"/>
        <w:ind w:right="13" w:firstLine="567"/>
        <w:jc w:val="both"/>
        <w:rPr>
          <w:color w:val="000000"/>
          <w:sz w:val="14"/>
          <w:szCs w:val="14"/>
        </w:rPr>
      </w:pPr>
    </w:p>
    <w:p w14:paraId="12AE9F95" w14:textId="4AA095F3" w:rsidR="0080559A" w:rsidRPr="00BA00B1" w:rsidRDefault="0080559A" w:rsidP="00C22502">
      <w:pPr>
        <w:widowControl w:val="0"/>
        <w:autoSpaceDE w:val="0"/>
        <w:autoSpaceDN w:val="0"/>
        <w:adjustRightInd w:val="0"/>
        <w:spacing w:line="360" w:lineRule="auto"/>
        <w:ind w:right="13" w:firstLine="567"/>
        <w:jc w:val="both"/>
        <w:rPr>
          <w:color w:val="000000"/>
          <w:sz w:val="26"/>
          <w:szCs w:val="26"/>
        </w:rPr>
      </w:pPr>
      <w:r w:rsidRPr="00BA00B1">
        <w:rPr>
          <w:color w:val="000000"/>
          <w:spacing w:val="1"/>
          <w:position w:val="2"/>
          <w:sz w:val="26"/>
          <w:szCs w:val="26"/>
        </w:rPr>
        <w:t>з</w:t>
      </w:r>
      <w:r w:rsidRPr="00BA00B1">
        <w:rPr>
          <w:color w:val="000000"/>
          <w:position w:val="2"/>
          <w:sz w:val="26"/>
          <w:szCs w:val="26"/>
        </w:rPr>
        <w:t>)</w:t>
      </w:r>
      <w:r w:rsidRPr="00BA00B1">
        <w:rPr>
          <w:color w:val="000000"/>
          <w:spacing w:val="10"/>
          <w:position w:val="2"/>
          <w:sz w:val="26"/>
          <w:szCs w:val="26"/>
        </w:rPr>
        <w:t xml:space="preserve"> </w:t>
      </w:r>
      <w:r w:rsidRPr="00BA00B1">
        <w:rPr>
          <w:color w:val="000000"/>
          <w:position w:val="2"/>
          <w:sz w:val="26"/>
          <w:szCs w:val="26"/>
        </w:rPr>
        <w:t>показате</w:t>
      </w:r>
      <w:r w:rsidRPr="00BA00B1">
        <w:rPr>
          <w:color w:val="000000"/>
          <w:spacing w:val="2"/>
          <w:position w:val="2"/>
          <w:sz w:val="26"/>
          <w:szCs w:val="26"/>
        </w:rPr>
        <w:t>л</w:t>
      </w:r>
      <w:r w:rsidRPr="00BA00B1">
        <w:rPr>
          <w:color w:val="000000"/>
          <w:position w:val="2"/>
          <w:sz w:val="26"/>
          <w:szCs w:val="26"/>
        </w:rPr>
        <w:t>ь</w:t>
      </w:r>
      <w:r w:rsidRPr="00BA00B1">
        <w:rPr>
          <w:color w:val="000000"/>
          <w:spacing w:val="-1"/>
          <w:position w:val="2"/>
          <w:sz w:val="26"/>
          <w:szCs w:val="26"/>
        </w:rPr>
        <w:t xml:space="preserve"> </w:t>
      </w:r>
      <w:r w:rsidRPr="00BA00B1">
        <w:rPr>
          <w:color w:val="000000"/>
          <w:position w:val="2"/>
          <w:sz w:val="26"/>
          <w:szCs w:val="26"/>
        </w:rPr>
        <w:t>отн</w:t>
      </w:r>
      <w:r w:rsidRPr="00BA00B1">
        <w:rPr>
          <w:color w:val="000000"/>
          <w:spacing w:val="2"/>
          <w:position w:val="2"/>
          <w:sz w:val="26"/>
          <w:szCs w:val="26"/>
        </w:rPr>
        <w:t>о</w:t>
      </w:r>
      <w:r w:rsidRPr="00BA00B1">
        <w:rPr>
          <w:color w:val="000000"/>
          <w:position w:val="2"/>
          <w:sz w:val="26"/>
          <w:szCs w:val="26"/>
        </w:rPr>
        <w:t>си</w:t>
      </w:r>
      <w:r w:rsidRPr="00BA00B1">
        <w:rPr>
          <w:color w:val="000000"/>
          <w:spacing w:val="2"/>
          <w:position w:val="2"/>
          <w:sz w:val="26"/>
          <w:szCs w:val="26"/>
        </w:rPr>
        <w:t>т</w:t>
      </w:r>
      <w:r w:rsidRPr="00BA00B1">
        <w:rPr>
          <w:color w:val="000000"/>
          <w:position w:val="2"/>
          <w:sz w:val="26"/>
          <w:szCs w:val="26"/>
        </w:rPr>
        <w:t>ельного</w:t>
      </w:r>
      <w:r w:rsidRPr="00BA00B1">
        <w:rPr>
          <w:color w:val="000000"/>
          <w:spacing w:val="-4"/>
          <w:position w:val="2"/>
          <w:sz w:val="26"/>
          <w:szCs w:val="26"/>
        </w:rPr>
        <w:t xml:space="preserve"> </w:t>
      </w:r>
      <w:r w:rsidRPr="00BA00B1">
        <w:rPr>
          <w:color w:val="000000"/>
          <w:position w:val="2"/>
          <w:sz w:val="26"/>
          <w:szCs w:val="26"/>
        </w:rPr>
        <w:t>авар</w:t>
      </w:r>
      <w:r w:rsidRPr="00BA00B1">
        <w:rPr>
          <w:color w:val="000000"/>
          <w:spacing w:val="1"/>
          <w:position w:val="2"/>
          <w:sz w:val="26"/>
          <w:szCs w:val="26"/>
        </w:rPr>
        <w:t>и</w:t>
      </w:r>
      <w:r w:rsidRPr="00BA00B1">
        <w:rPr>
          <w:color w:val="000000"/>
          <w:position w:val="2"/>
          <w:sz w:val="26"/>
          <w:szCs w:val="26"/>
        </w:rPr>
        <w:t>й</w:t>
      </w:r>
      <w:r w:rsidRPr="00BA00B1">
        <w:rPr>
          <w:color w:val="000000"/>
          <w:spacing w:val="1"/>
          <w:position w:val="2"/>
          <w:sz w:val="26"/>
          <w:szCs w:val="26"/>
        </w:rPr>
        <w:t>н</w:t>
      </w:r>
      <w:r w:rsidRPr="00BA00B1">
        <w:rPr>
          <w:color w:val="000000"/>
          <w:position w:val="2"/>
          <w:sz w:val="26"/>
          <w:szCs w:val="26"/>
        </w:rPr>
        <w:t>о</w:t>
      </w:r>
      <w:r w:rsidRPr="00BA00B1">
        <w:rPr>
          <w:color w:val="000000"/>
          <w:spacing w:val="2"/>
          <w:position w:val="2"/>
          <w:sz w:val="26"/>
          <w:szCs w:val="26"/>
        </w:rPr>
        <w:t>г</w:t>
      </w:r>
      <w:r w:rsidRPr="00BA00B1">
        <w:rPr>
          <w:color w:val="000000"/>
          <w:position w:val="2"/>
          <w:sz w:val="26"/>
          <w:szCs w:val="26"/>
        </w:rPr>
        <w:t>о</w:t>
      </w:r>
      <w:r w:rsidRPr="00BA00B1">
        <w:rPr>
          <w:color w:val="000000"/>
          <w:spacing w:val="-2"/>
          <w:position w:val="2"/>
          <w:sz w:val="26"/>
          <w:szCs w:val="26"/>
        </w:rPr>
        <w:t xml:space="preserve"> </w:t>
      </w:r>
      <w:r w:rsidRPr="00BA00B1">
        <w:rPr>
          <w:color w:val="000000"/>
          <w:spacing w:val="3"/>
          <w:position w:val="2"/>
          <w:sz w:val="26"/>
          <w:szCs w:val="26"/>
        </w:rPr>
        <w:t>н</w:t>
      </w:r>
      <w:r w:rsidRPr="00BA00B1">
        <w:rPr>
          <w:color w:val="000000"/>
          <w:position w:val="2"/>
          <w:sz w:val="26"/>
          <w:szCs w:val="26"/>
        </w:rPr>
        <w:t>едоот</w:t>
      </w:r>
      <w:r w:rsidRPr="00BA00B1">
        <w:rPr>
          <w:color w:val="000000"/>
          <w:spacing w:val="5"/>
          <w:position w:val="2"/>
          <w:sz w:val="26"/>
          <w:szCs w:val="26"/>
        </w:rPr>
        <w:t>п</w:t>
      </w:r>
      <w:r w:rsidRPr="00BA00B1">
        <w:rPr>
          <w:color w:val="000000"/>
          <w:spacing w:val="-5"/>
          <w:position w:val="2"/>
          <w:sz w:val="26"/>
          <w:szCs w:val="26"/>
        </w:rPr>
        <w:t>у</w:t>
      </w:r>
      <w:r w:rsidRPr="00BA00B1">
        <w:rPr>
          <w:color w:val="000000"/>
          <w:spacing w:val="2"/>
          <w:position w:val="2"/>
          <w:sz w:val="26"/>
          <w:szCs w:val="26"/>
        </w:rPr>
        <w:t>с</w:t>
      </w:r>
      <w:r w:rsidRPr="00BA00B1">
        <w:rPr>
          <w:color w:val="000000"/>
          <w:spacing w:val="-1"/>
          <w:position w:val="2"/>
          <w:sz w:val="26"/>
          <w:szCs w:val="26"/>
        </w:rPr>
        <w:t>к</w:t>
      </w:r>
      <w:r w:rsidRPr="00BA00B1">
        <w:rPr>
          <w:color w:val="000000"/>
          <w:position w:val="2"/>
          <w:sz w:val="26"/>
          <w:szCs w:val="26"/>
        </w:rPr>
        <w:t>а</w:t>
      </w:r>
      <w:r w:rsidRPr="00BA00B1">
        <w:rPr>
          <w:color w:val="000000"/>
          <w:spacing w:val="-2"/>
          <w:position w:val="2"/>
          <w:sz w:val="26"/>
          <w:szCs w:val="26"/>
        </w:rPr>
        <w:t xml:space="preserve"> </w:t>
      </w:r>
      <w:r w:rsidRPr="00BA00B1">
        <w:rPr>
          <w:color w:val="000000"/>
          <w:position w:val="2"/>
          <w:sz w:val="26"/>
          <w:szCs w:val="26"/>
        </w:rPr>
        <w:t>теп</w:t>
      </w:r>
      <w:r w:rsidRPr="00BA00B1">
        <w:rPr>
          <w:color w:val="000000"/>
          <w:spacing w:val="3"/>
          <w:position w:val="2"/>
          <w:sz w:val="26"/>
          <w:szCs w:val="26"/>
        </w:rPr>
        <w:t>л</w:t>
      </w:r>
      <w:r w:rsidRPr="00BA00B1">
        <w:rPr>
          <w:color w:val="000000"/>
          <w:position w:val="2"/>
          <w:sz w:val="26"/>
          <w:szCs w:val="26"/>
        </w:rPr>
        <w:t>а</w:t>
      </w:r>
      <w:r w:rsidRPr="00BA00B1">
        <w:rPr>
          <w:color w:val="000000"/>
          <w:spacing w:val="6"/>
          <w:position w:val="2"/>
          <w:sz w:val="26"/>
          <w:szCs w:val="26"/>
        </w:rPr>
        <w:t xml:space="preserve"> </w:t>
      </w:r>
      <w:r w:rsidRPr="00BA00B1">
        <w:rPr>
          <w:color w:val="000000"/>
          <w:spacing w:val="7"/>
          <w:position w:val="2"/>
          <w:sz w:val="26"/>
          <w:szCs w:val="26"/>
        </w:rPr>
        <w:t>(</w:t>
      </w:r>
      <w:r w:rsidRPr="00BA00B1">
        <w:rPr>
          <w:i/>
          <w:iCs/>
          <w:color w:val="000000"/>
          <w:spacing w:val="1"/>
          <w:position w:val="2"/>
          <w:sz w:val="26"/>
          <w:szCs w:val="26"/>
        </w:rPr>
        <w:t>К</w:t>
      </w:r>
      <w:r w:rsidRPr="00BA00B1">
        <w:rPr>
          <w:i/>
          <w:iCs/>
          <w:color w:val="000000"/>
          <w:spacing w:val="-1"/>
          <w:sz w:val="17"/>
          <w:szCs w:val="17"/>
        </w:rPr>
        <w:t>н</w:t>
      </w:r>
      <w:r w:rsidRPr="00BA00B1">
        <w:rPr>
          <w:i/>
          <w:iCs/>
          <w:color w:val="000000"/>
          <w:spacing w:val="1"/>
          <w:sz w:val="17"/>
          <w:szCs w:val="17"/>
        </w:rPr>
        <w:t>е</w:t>
      </w:r>
      <w:r w:rsidRPr="00BA00B1">
        <w:rPr>
          <w:i/>
          <w:iCs/>
          <w:color w:val="000000"/>
          <w:sz w:val="17"/>
          <w:szCs w:val="17"/>
        </w:rPr>
        <w:t>д</w:t>
      </w:r>
      <w:r w:rsidRPr="00BA00B1">
        <w:rPr>
          <w:color w:val="000000"/>
          <w:position w:val="2"/>
          <w:sz w:val="26"/>
          <w:szCs w:val="26"/>
        </w:rPr>
        <w:t>)</w:t>
      </w:r>
      <w:r w:rsidRPr="00BA00B1">
        <w:rPr>
          <w:color w:val="000000"/>
          <w:spacing w:val="9"/>
          <w:position w:val="2"/>
          <w:sz w:val="26"/>
          <w:szCs w:val="26"/>
        </w:rPr>
        <w:t xml:space="preserve"> </w:t>
      </w:r>
      <w:r w:rsidRPr="00BA00B1">
        <w:rPr>
          <w:color w:val="000000"/>
          <w:position w:val="2"/>
          <w:sz w:val="26"/>
          <w:szCs w:val="26"/>
        </w:rPr>
        <w:t>в</w:t>
      </w:r>
      <w:r w:rsidRPr="00BA00B1">
        <w:rPr>
          <w:color w:val="000000"/>
          <w:spacing w:val="11"/>
          <w:position w:val="2"/>
          <w:sz w:val="26"/>
          <w:szCs w:val="26"/>
        </w:rPr>
        <w:t xml:space="preserve"> </w:t>
      </w:r>
      <w:r w:rsidRPr="00BA00B1">
        <w:rPr>
          <w:color w:val="000000"/>
          <w:position w:val="2"/>
          <w:sz w:val="26"/>
          <w:szCs w:val="26"/>
        </w:rPr>
        <w:t>ре</w:t>
      </w:r>
      <w:r w:rsidRPr="00BA00B1">
        <w:rPr>
          <w:color w:val="000000"/>
          <w:spacing w:val="5"/>
          <w:position w:val="2"/>
          <w:sz w:val="26"/>
          <w:szCs w:val="26"/>
        </w:rPr>
        <w:t>з</w:t>
      </w:r>
      <w:r w:rsidRPr="00BA00B1">
        <w:rPr>
          <w:color w:val="000000"/>
          <w:spacing w:val="-5"/>
          <w:position w:val="2"/>
          <w:sz w:val="26"/>
          <w:szCs w:val="26"/>
        </w:rPr>
        <w:t>у</w:t>
      </w:r>
      <w:r w:rsidRPr="00BA00B1">
        <w:rPr>
          <w:color w:val="000000"/>
          <w:position w:val="2"/>
          <w:sz w:val="26"/>
          <w:szCs w:val="26"/>
        </w:rPr>
        <w:t>ль</w:t>
      </w:r>
      <w:r w:rsidRPr="00BA00B1">
        <w:rPr>
          <w:color w:val="000000"/>
          <w:spacing w:val="-1"/>
          <w:position w:val="2"/>
          <w:sz w:val="26"/>
          <w:szCs w:val="26"/>
        </w:rPr>
        <w:t>т</w:t>
      </w:r>
      <w:r w:rsidRPr="00BA00B1">
        <w:rPr>
          <w:color w:val="000000"/>
          <w:spacing w:val="2"/>
          <w:position w:val="2"/>
          <w:sz w:val="26"/>
          <w:szCs w:val="26"/>
        </w:rPr>
        <w:t>а</w:t>
      </w:r>
      <w:r w:rsidRPr="00BA00B1">
        <w:rPr>
          <w:color w:val="000000"/>
          <w:position w:val="2"/>
          <w:sz w:val="26"/>
          <w:szCs w:val="26"/>
        </w:rPr>
        <w:t xml:space="preserve">те </w:t>
      </w:r>
      <w:r w:rsidRPr="00BA00B1">
        <w:rPr>
          <w:color w:val="000000"/>
          <w:sz w:val="26"/>
          <w:szCs w:val="26"/>
        </w:rPr>
        <w:t>вне</w:t>
      </w:r>
      <w:r w:rsidRPr="00BA00B1">
        <w:rPr>
          <w:color w:val="000000"/>
          <w:spacing w:val="1"/>
          <w:sz w:val="26"/>
          <w:szCs w:val="26"/>
        </w:rPr>
        <w:t>п</w:t>
      </w:r>
      <w:r w:rsidRPr="00BA00B1">
        <w:rPr>
          <w:color w:val="000000"/>
          <w:sz w:val="26"/>
          <w:szCs w:val="26"/>
        </w:rPr>
        <w:t>ла</w:t>
      </w:r>
      <w:r w:rsidRPr="00BA00B1">
        <w:rPr>
          <w:color w:val="000000"/>
          <w:spacing w:val="1"/>
          <w:sz w:val="26"/>
          <w:szCs w:val="26"/>
        </w:rPr>
        <w:t>н</w:t>
      </w:r>
      <w:r w:rsidRPr="00BA00B1">
        <w:rPr>
          <w:color w:val="000000"/>
          <w:sz w:val="26"/>
          <w:szCs w:val="26"/>
        </w:rPr>
        <w:t>ов</w:t>
      </w:r>
      <w:r w:rsidRPr="00BA00B1">
        <w:rPr>
          <w:color w:val="000000"/>
          <w:spacing w:val="1"/>
          <w:sz w:val="26"/>
          <w:szCs w:val="26"/>
        </w:rPr>
        <w:t>ы</w:t>
      </w:r>
      <w:r w:rsidRPr="00BA00B1">
        <w:rPr>
          <w:color w:val="000000"/>
          <w:sz w:val="26"/>
          <w:szCs w:val="26"/>
        </w:rPr>
        <w:t>х</w:t>
      </w:r>
      <w:r w:rsidRPr="00BA00B1">
        <w:rPr>
          <w:color w:val="000000"/>
          <w:spacing w:val="1"/>
          <w:sz w:val="26"/>
          <w:szCs w:val="26"/>
        </w:rPr>
        <w:t xml:space="preserve"> </w:t>
      </w:r>
      <w:r w:rsidRPr="00BA00B1">
        <w:rPr>
          <w:color w:val="000000"/>
          <w:sz w:val="26"/>
          <w:szCs w:val="26"/>
        </w:rPr>
        <w:t>о</w:t>
      </w:r>
      <w:r w:rsidRPr="00BA00B1">
        <w:rPr>
          <w:color w:val="000000"/>
          <w:spacing w:val="2"/>
          <w:sz w:val="26"/>
          <w:szCs w:val="26"/>
        </w:rPr>
        <w:t>т</w:t>
      </w:r>
      <w:r w:rsidRPr="00BA00B1">
        <w:rPr>
          <w:color w:val="000000"/>
          <w:spacing w:val="-1"/>
          <w:sz w:val="26"/>
          <w:szCs w:val="26"/>
        </w:rPr>
        <w:t>к</w:t>
      </w:r>
      <w:r w:rsidRPr="00BA00B1">
        <w:rPr>
          <w:color w:val="000000"/>
          <w:sz w:val="26"/>
          <w:szCs w:val="26"/>
        </w:rPr>
        <w:t>л</w:t>
      </w:r>
      <w:r w:rsidRPr="00BA00B1">
        <w:rPr>
          <w:color w:val="000000"/>
          <w:spacing w:val="1"/>
          <w:sz w:val="26"/>
          <w:szCs w:val="26"/>
        </w:rPr>
        <w:t>юч</w:t>
      </w:r>
      <w:r w:rsidRPr="00BA00B1">
        <w:rPr>
          <w:color w:val="000000"/>
          <w:sz w:val="26"/>
          <w:szCs w:val="26"/>
        </w:rPr>
        <w:t>ен</w:t>
      </w:r>
      <w:r w:rsidRPr="00BA00B1">
        <w:rPr>
          <w:color w:val="000000"/>
          <w:spacing w:val="1"/>
          <w:sz w:val="26"/>
          <w:szCs w:val="26"/>
        </w:rPr>
        <w:t>и</w:t>
      </w:r>
      <w:r w:rsidRPr="00BA00B1">
        <w:rPr>
          <w:color w:val="000000"/>
          <w:sz w:val="26"/>
          <w:szCs w:val="26"/>
        </w:rPr>
        <w:t>й</w:t>
      </w:r>
      <w:r w:rsidRPr="00BA00B1">
        <w:rPr>
          <w:color w:val="000000"/>
          <w:spacing w:val="3"/>
          <w:sz w:val="26"/>
          <w:szCs w:val="26"/>
        </w:rPr>
        <w:t xml:space="preserve"> </w:t>
      </w:r>
      <w:r w:rsidRPr="00BA00B1">
        <w:rPr>
          <w:color w:val="000000"/>
          <w:sz w:val="26"/>
          <w:szCs w:val="26"/>
        </w:rPr>
        <w:t>тепло</w:t>
      </w:r>
      <w:r w:rsidRPr="00BA00B1">
        <w:rPr>
          <w:color w:val="000000"/>
          <w:spacing w:val="1"/>
          <w:sz w:val="26"/>
          <w:szCs w:val="26"/>
        </w:rPr>
        <w:t>п</w:t>
      </w:r>
      <w:r w:rsidRPr="00BA00B1">
        <w:rPr>
          <w:color w:val="000000"/>
          <w:sz w:val="26"/>
          <w:szCs w:val="26"/>
        </w:rPr>
        <w:t>о</w:t>
      </w:r>
      <w:r w:rsidRPr="00BA00B1">
        <w:rPr>
          <w:color w:val="000000"/>
          <w:spacing w:val="2"/>
          <w:sz w:val="26"/>
          <w:szCs w:val="26"/>
        </w:rPr>
        <w:t>т</w:t>
      </w:r>
      <w:r w:rsidRPr="00BA00B1">
        <w:rPr>
          <w:color w:val="000000"/>
          <w:sz w:val="26"/>
          <w:szCs w:val="26"/>
        </w:rPr>
        <w:t>ребл</w:t>
      </w:r>
      <w:r w:rsidRPr="00BA00B1">
        <w:rPr>
          <w:color w:val="000000"/>
          <w:spacing w:val="1"/>
          <w:sz w:val="26"/>
          <w:szCs w:val="26"/>
        </w:rPr>
        <w:t>я</w:t>
      </w:r>
      <w:r w:rsidRPr="00BA00B1">
        <w:rPr>
          <w:color w:val="000000"/>
          <w:spacing w:val="3"/>
          <w:sz w:val="26"/>
          <w:szCs w:val="26"/>
        </w:rPr>
        <w:t>ю</w:t>
      </w:r>
      <w:r w:rsidRPr="00BA00B1">
        <w:rPr>
          <w:color w:val="000000"/>
          <w:sz w:val="26"/>
          <w:szCs w:val="26"/>
        </w:rPr>
        <w:t>щих</w:t>
      </w:r>
      <w:r w:rsidRPr="00BA00B1">
        <w:rPr>
          <w:color w:val="000000"/>
          <w:spacing w:val="-2"/>
          <w:sz w:val="26"/>
          <w:szCs w:val="26"/>
        </w:rPr>
        <w:t xml:space="preserve"> </w:t>
      </w:r>
      <w:r w:rsidRPr="00BA00B1">
        <w:rPr>
          <w:color w:val="000000"/>
          <w:spacing w:val="-5"/>
          <w:sz w:val="26"/>
          <w:szCs w:val="26"/>
        </w:rPr>
        <w:t>у</w:t>
      </w:r>
      <w:r w:rsidRPr="00BA00B1">
        <w:rPr>
          <w:color w:val="000000"/>
          <w:sz w:val="26"/>
          <w:szCs w:val="26"/>
        </w:rPr>
        <w:t>ста</w:t>
      </w:r>
      <w:r w:rsidRPr="00BA00B1">
        <w:rPr>
          <w:color w:val="000000"/>
          <w:spacing w:val="2"/>
          <w:sz w:val="26"/>
          <w:szCs w:val="26"/>
        </w:rPr>
        <w:t>н</w:t>
      </w:r>
      <w:r w:rsidRPr="00BA00B1">
        <w:rPr>
          <w:color w:val="000000"/>
          <w:sz w:val="26"/>
          <w:szCs w:val="26"/>
        </w:rPr>
        <w:t>ов</w:t>
      </w:r>
      <w:r w:rsidRPr="00BA00B1">
        <w:rPr>
          <w:color w:val="000000"/>
          <w:spacing w:val="2"/>
          <w:sz w:val="26"/>
          <w:szCs w:val="26"/>
        </w:rPr>
        <w:t>о</w:t>
      </w:r>
      <w:r w:rsidRPr="00BA00B1">
        <w:rPr>
          <w:color w:val="000000"/>
          <w:sz w:val="26"/>
          <w:szCs w:val="26"/>
        </w:rPr>
        <w:t>к</w:t>
      </w:r>
      <w:r w:rsidRPr="00BA00B1">
        <w:rPr>
          <w:color w:val="000000"/>
          <w:spacing w:val="4"/>
          <w:sz w:val="26"/>
          <w:szCs w:val="26"/>
        </w:rPr>
        <w:t xml:space="preserve"> </w:t>
      </w:r>
      <w:r w:rsidRPr="00BA00B1">
        <w:rPr>
          <w:color w:val="000000"/>
          <w:sz w:val="26"/>
          <w:szCs w:val="26"/>
        </w:rPr>
        <w:t>потр</w:t>
      </w:r>
      <w:r w:rsidRPr="00BA00B1">
        <w:rPr>
          <w:color w:val="000000"/>
          <w:spacing w:val="2"/>
          <w:sz w:val="26"/>
          <w:szCs w:val="26"/>
        </w:rPr>
        <w:t>е</w:t>
      </w:r>
      <w:r w:rsidRPr="00BA00B1">
        <w:rPr>
          <w:color w:val="000000"/>
          <w:sz w:val="26"/>
          <w:szCs w:val="26"/>
        </w:rPr>
        <w:t>бителей</w:t>
      </w:r>
      <w:r w:rsidRPr="00BA00B1">
        <w:rPr>
          <w:color w:val="000000"/>
          <w:spacing w:val="2"/>
          <w:sz w:val="26"/>
          <w:szCs w:val="26"/>
        </w:rPr>
        <w:t xml:space="preserve"> </w:t>
      </w:r>
      <w:r w:rsidRPr="00BA00B1">
        <w:rPr>
          <w:color w:val="000000"/>
          <w:sz w:val="26"/>
          <w:szCs w:val="26"/>
        </w:rPr>
        <w:t>опред</w:t>
      </w:r>
      <w:r w:rsidRPr="00BA00B1">
        <w:rPr>
          <w:color w:val="000000"/>
          <w:spacing w:val="3"/>
          <w:sz w:val="26"/>
          <w:szCs w:val="26"/>
        </w:rPr>
        <w:t>е</w:t>
      </w:r>
      <w:r w:rsidRPr="00BA00B1">
        <w:rPr>
          <w:color w:val="000000"/>
          <w:sz w:val="26"/>
          <w:szCs w:val="26"/>
        </w:rPr>
        <w:t>л</w:t>
      </w:r>
      <w:r w:rsidRPr="00BA00B1">
        <w:rPr>
          <w:color w:val="000000"/>
          <w:spacing w:val="1"/>
          <w:sz w:val="26"/>
          <w:szCs w:val="26"/>
        </w:rPr>
        <w:t>я</w:t>
      </w:r>
      <w:r w:rsidRPr="00BA00B1">
        <w:rPr>
          <w:color w:val="000000"/>
          <w:sz w:val="26"/>
          <w:szCs w:val="26"/>
        </w:rPr>
        <w:t>ется</w:t>
      </w:r>
      <w:r w:rsidR="00D62481" w:rsidRPr="00BA00B1">
        <w:rPr>
          <w:color w:val="000000"/>
          <w:sz w:val="26"/>
          <w:szCs w:val="26"/>
        </w:rPr>
        <w:t xml:space="preserve"> </w:t>
      </w:r>
      <w:r w:rsidRPr="00BA00B1">
        <w:rPr>
          <w:color w:val="000000"/>
          <w:position w:val="-1"/>
          <w:sz w:val="26"/>
          <w:szCs w:val="26"/>
        </w:rPr>
        <w:t>по</w:t>
      </w:r>
      <w:r w:rsidRPr="00BA00B1">
        <w:rPr>
          <w:color w:val="000000"/>
          <w:spacing w:val="-3"/>
          <w:position w:val="-1"/>
          <w:sz w:val="26"/>
          <w:szCs w:val="26"/>
        </w:rPr>
        <w:t xml:space="preserve"> </w:t>
      </w:r>
      <w:r w:rsidRPr="00BA00B1">
        <w:rPr>
          <w:color w:val="000000"/>
          <w:position w:val="-1"/>
          <w:sz w:val="26"/>
          <w:szCs w:val="26"/>
        </w:rPr>
        <w:t>фор</w:t>
      </w:r>
      <w:r w:rsidRPr="00BA00B1">
        <w:rPr>
          <w:color w:val="000000"/>
          <w:spacing w:val="4"/>
          <w:position w:val="-1"/>
          <w:sz w:val="26"/>
          <w:szCs w:val="26"/>
        </w:rPr>
        <w:t>м</w:t>
      </w:r>
      <w:r w:rsidRPr="00BA00B1">
        <w:rPr>
          <w:color w:val="000000"/>
          <w:spacing w:val="-5"/>
          <w:position w:val="-1"/>
          <w:sz w:val="26"/>
          <w:szCs w:val="26"/>
        </w:rPr>
        <w:t>у</w:t>
      </w:r>
      <w:r w:rsidRPr="00BA00B1">
        <w:rPr>
          <w:color w:val="000000"/>
          <w:spacing w:val="2"/>
          <w:position w:val="-1"/>
          <w:sz w:val="26"/>
          <w:szCs w:val="26"/>
        </w:rPr>
        <w:t>л</w:t>
      </w:r>
      <w:r w:rsidRPr="00BA00B1">
        <w:rPr>
          <w:color w:val="000000"/>
          <w:position w:val="-1"/>
          <w:sz w:val="26"/>
          <w:szCs w:val="26"/>
        </w:rPr>
        <w:t>е:</w:t>
      </w:r>
    </w:p>
    <w:p w14:paraId="01E605A8" w14:textId="77777777" w:rsidR="0080559A" w:rsidRPr="00BA00B1" w:rsidRDefault="0080559A" w:rsidP="00C22502">
      <w:pPr>
        <w:widowControl w:val="0"/>
        <w:autoSpaceDE w:val="0"/>
        <w:autoSpaceDN w:val="0"/>
        <w:adjustRightInd w:val="0"/>
        <w:spacing w:before="5" w:line="293" w:lineRule="exact"/>
        <w:ind w:left="102" w:right="13"/>
        <w:rPr>
          <w:color w:val="000000"/>
          <w:sz w:val="26"/>
          <w:szCs w:val="26"/>
        </w:rPr>
      </w:pPr>
    </w:p>
    <w:p w14:paraId="7073B387" w14:textId="1EFFE34D" w:rsidR="0080559A" w:rsidRPr="00BA00B1" w:rsidRDefault="006D1B34" w:rsidP="00C22502">
      <w:pPr>
        <w:widowControl w:val="0"/>
        <w:tabs>
          <w:tab w:val="left" w:pos="2340"/>
        </w:tabs>
        <w:autoSpaceDE w:val="0"/>
        <w:autoSpaceDN w:val="0"/>
        <w:adjustRightInd w:val="0"/>
        <w:spacing w:line="360" w:lineRule="auto"/>
        <w:ind w:left="2410" w:right="13" w:firstLine="708"/>
        <w:rPr>
          <w:color w:val="000000"/>
          <w:position w:val="2"/>
          <w:sz w:val="26"/>
          <w:szCs w:val="26"/>
        </w:rPr>
      </w:pPr>
      <m:oMath>
        <m:sSubSup>
          <m:sSubSupPr>
            <m:ctrlPr>
              <w:rPr>
                <w:rFonts w:ascii="Cambria Math" w:hAnsi="Cambria Math" w:cs="Cambria Math"/>
                <w:i/>
                <w:color w:val="000000"/>
                <w:sz w:val="26"/>
                <w:szCs w:val="26"/>
              </w:rPr>
            </m:ctrlPr>
          </m:sSubSupPr>
          <m:e>
            <m:r>
              <w:rPr>
                <w:rFonts w:ascii="Cambria Math" w:hAnsi="Cambria Math" w:cs="Cambria Math"/>
                <w:color w:val="000000"/>
                <w:sz w:val="26"/>
                <w:szCs w:val="26"/>
                <w:lang w:val="en-US"/>
              </w:rPr>
              <m:t>Q</m:t>
            </m:r>
          </m:e>
          <m:sub>
            <m:r>
              <w:rPr>
                <w:rFonts w:ascii="Cambria Math" w:hAnsi="Cambria Math" w:cs="Cambria Math"/>
                <w:color w:val="000000"/>
                <w:sz w:val="26"/>
                <w:szCs w:val="26"/>
              </w:rPr>
              <m:t>нед</m:t>
            </m:r>
          </m:sub>
          <m:sup/>
        </m:sSubSup>
        <m:r>
          <m:rPr>
            <m:sty m:val="p"/>
          </m:rPr>
          <w:rPr>
            <w:rFonts w:ascii="Cambria Math" w:hAnsi="Cambria Math" w:cs="Cambria Math"/>
            <w:color w:val="000000"/>
            <w:sz w:val="26"/>
            <w:szCs w:val="26"/>
          </w:rPr>
          <m:t>=</m:t>
        </m:r>
        <m:f>
          <m:fPr>
            <m:ctrlPr>
              <w:rPr>
                <w:rFonts w:ascii="Cambria Math" w:hAnsi="Cambria Math"/>
                <w:color w:val="000000"/>
                <w:sz w:val="26"/>
                <w:szCs w:val="26"/>
              </w:rPr>
            </m:ctrlPr>
          </m:fPr>
          <m:num>
            <m:sSubSup>
              <m:sSubSupPr>
                <m:ctrlPr>
                  <w:rPr>
                    <w:rFonts w:ascii="Cambria Math" w:hAnsi="Cambria Math" w:cs="Cambria Math"/>
                    <w:i/>
                    <w:color w:val="000000"/>
                    <w:sz w:val="26"/>
                    <w:szCs w:val="26"/>
                  </w:rPr>
                </m:ctrlPr>
              </m:sSubSupPr>
              <m:e>
                <m:r>
                  <w:rPr>
                    <w:rFonts w:ascii="Cambria Math" w:hAnsi="Cambria Math" w:cs="Cambria Math"/>
                    <w:color w:val="000000"/>
                    <w:sz w:val="26"/>
                    <w:szCs w:val="26"/>
                    <w:lang w:val="en-US"/>
                  </w:rPr>
                  <m:t>Q</m:t>
                </m:r>
              </m:e>
              <m:sub>
                <m:r>
                  <w:rPr>
                    <w:rFonts w:ascii="Cambria Math" w:hAnsi="Cambria Math" w:cs="Cambria Math"/>
                    <w:color w:val="000000"/>
                    <w:sz w:val="26"/>
                    <w:szCs w:val="26"/>
                  </w:rPr>
                  <m:t xml:space="preserve">откл </m:t>
                </m:r>
              </m:sub>
              <m:sup/>
            </m:sSubSup>
            <m:r>
              <w:rPr>
                <w:rFonts w:ascii="Cambria Math" w:hAnsi="Cambria Math" w:cs="Cambria Math"/>
                <w:color w:val="000000"/>
                <w:sz w:val="26"/>
                <w:szCs w:val="26"/>
              </w:rPr>
              <m:t>*100</m:t>
            </m:r>
          </m:num>
          <m:den>
            <m:sSub>
              <m:sSubPr>
                <m:ctrlPr>
                  <w:rPr>
                    <w:rFonts w:ascii="Cambria Math" w:hAnsi="Cambria Math"/>
                    <w:i/>
                    <w:color w:val="000000"/>
                    <w:sz w:val="26"/>
                    <w:szCs w:val="26"/>
                  </w:rPr>
                </m:ctrlPr>
              </m:sSubPr>
              <m:e>
                <m:r>
                  <w:rPr>
                    <w:rFonts w:ascii="Cambria Math" w:hAnsi="Cambria Math"/>
                    <w:color w:val="000000"/>
                    <w:sz w:val="26"/>
                    <w:szCs w:val="26"/>
                    <w:lang w:val="en-US"/>
                  </w:rPr>
                  <m:t>Q</m:t>
                </m:r>
              </m:e>
              <m:sub>
                <m:r>
                  <w:rPr>
                    <w:rFonts w:ascii="Cambria Math" w:hAnsi="Cambria Math"/>
                    <w:color w:val="000000"/>
                    <w:sz w:val="26"/>
                    <w:szCs w:val="26"/>
                  </w:rPr>
                  <m:t>факт</m:t>
                </m:r>
              </m:sub>
            </m:sSub>
          </m:den>
        </m:f>
      </m:oMath>
      <w:r w:rsidR="0080559A" w:rsidRPr="00BA00B1">
        <w:rPr>
          <w:color w:val="000000"/>
          <w:sz w:val="26"/>
          <w:szCs w:val="26"/>
        </w:rPr>
        <w:t>[%]    (8)</w:t>
      </w:r>
    </w:p>
    <w:p w14:paraId="641FEE8D" w14:textId="77777777" w:rsidR="0080559A" w:rsidRPr="00BA00B1" w:rsidRDefault="0080559A" w:rsidP="00C22502">
      <w:pPr>
        <w:widowControl w:val="0"/>
        <w:autoSpaceDE w:val="0"/>
        <w:autoSpaceDN w:val="0"/>
        <w:adjustRightInd w:val="0"/>
        <w:spacing w:before="6" w:line="140" w:lineRule="exact"/>
        <w:ind w:right="13"/>
        <w:rPr>
          <w:color w:val="000000"/>
          <w:sz w:val="14"/>
          <w:szCs w:val="14"/>
        </w:rPr>
      </w:pPr>
    </w:p>
    <w:p w14:paraId="092F43A1" w14:textId="77777777" w:rsidR="0080559A" w:rsidRPr="00BA00B1" w:rsidRDefault="0080559A" w:rsidP="00C22502">
      <w:pPr>
        <w:widowControl w:val="0"/>
        <w:autoSpaceDE w:val="0"/>
        <w:autoSpaceDN w:val="0"/>
        <w:adjustRightInd w:val="0"/>
        <w:spacing w:before="33"/>
        <w:ind w:left="908" w:right="13"/>
        <w:rPr>
          <w:color w:val="000000"/>
          <w:sz w:val="14"/>
          <w:szCs w:val="14"/>
        </w:rPr>
      </w:pPr>
    </w:p>
    <w:p w14:paraId="19E731A2" w14:textId="77777777" w:rsidR="0080559A" w:rsidRPr="00BA00B1" w:rsidRDefault="0080559A" w:rsidP="00C22502">
      <w:pPr>
        <w:widowControl w:val="0"/>
        <w:autoSpaceDE w:val="0"/>
        <w:autoSpaceDN w:val="0"/>
        <w:adjustRightInd w:val="0"/>
        <w:spacing w:before="5" w:line="150" w:lineRule="exact"/>
        <w:ind w:right="13"/>
        <w:rPr>
          <w:color w:val="000000"/>
          <w:sz w:val="15"/>
          <w:szCs w:val="15"/>
        </w:rPr>
      </w:pPr>
    </w:p>
    <w:p w14:paraId="5567C9F3" w14:textId="77777777" w:rsidR="0080559A" w:rsidRPr="00BA00B1" w:rsidRDefault="0080559A" w:rsidP="00C22502">
      <w:pPr>
        <w:widowControl w:val="0"/>
        <w:autoSpaceDE w:val="0"/>
        <w:autoSpaceDN w:val="0"/>
        <w:adjustRightInd w:val="0"/>
        <w:ind w:left="810" w:right="13"/>
        <w:rPr>
          <w:color w:val="000000"/>
          <w:sz w:val="26"/>
          <w:szCs w:val="26"/>
        </w:rPr>
      </w:pPr>
      <w:r w:rsidRPr="00BA00B1">
        <w:rPr>
          <w:i/>
          <w:iCs/>
          <w:color w:val="000000"/>
          <w:position w:val="2"/>
          <w:sz w:val="26"/>
          <w:szCs w:val="26"/>
        </w:rPr>
        <w:t>Q</w:t>
      </w:r>
      <w:r w:rsidRPr="00BA00B1">
        <w:rPr>
          <w:i/>
          <w:iCs/>
          <w:color w:val="000000"/>
          <w:spacing w:val="1"/>
          <w:sz w:val="17"/>
          <w:szCs w:val="17"/>
        </w:rPr>
        <w:t>о</w:t>
      </w:r>
      <w:r w:rsidRPr="00BA00B1">
        <w:rPr>
          <w:i/>
          <w:iCs/>
          <w:color w:val="000000"/>
          <w:spacing w:val="-1"/>
          <w:sz w:val="17"/>
          <w:szCs w:val="17"/>
        </w:rPr>
        <w:t>тк</w:t>
      </w:r>
      <w:r w:rsidRPr="00BA00B1">
        <w:rPr>
          <w:i/>
          <w:iCs/>
          <w:color w:val="000000"/>
          <w:sz w:val="17"/>
          <w:szCs w:val="17"/>
        </w:rPr>
        <w:t>л</w:t>
      </w:r>
      <w:r w:rsidRPr="00BA00B1">
        <w:rPr>
          <w:i/>
          <w:iCs/>
          <w:color w:val="000000"/>
          <w:spacing w:val="21"/>
          <w:sz w:val="17"/>
          <w:szCs w:val="17"/>
        </w:rPr>
        <w:t xml:space="preserve"> </w:t>
      </w:r>
      <w:r w:rsidRPr="00BA00B1">
        <w:rPr>
          <w:color w:val="000000"/>
          <w:position w:val="2"/>
          <w:sz w:val="26"/>
          <w:szCs w:val="26"/>
        </w:rPr>
        <w:t>–</w:t>
      </w:r>
      <w:r w:rsidRPr="00BA00B1">
        <w:rPr>
          <w:color w:val="000000"/>
          <w:spacing w:val="-1"/>
          <w:position w:val="2"/>
          <w:sz w:val="26"/>
          <w:szCs w:val="26"/>
        </w:rPr>
        <w:t xml:space="preserve"> </w:t>
      </w:r>
      <w:r w:rsidRPr="00BA00B1">
        <w:rPr>
          <w:color w:val="000000"/>
          <w:position w:val="2"/>
          <w:sz w:val="26"/>
          <w:szCs w:val="26"/>
        </w:rPr>
        <w:t>недоот</w:t>
      </w:r>
      <w:r w:rsidRPr="00BA00B1">
        <w:rPr>
          <w:color w:val="000000"/>
          <w:spacing w:val="5"/>
          <w:position w:val="2"/>
          <w:sz w:val="26"/>
          <w:szCs w:val="26"/>
        </w:rPr>
        <w:t>п</w:t>
      </w:r>
      <w:r w:rsidRPr="00BA00B1">
        <w:rPr>
          <w:color w:val="000000"/>
          <w:spacing w:val="-5"/>
          <w:position w:val="2"/>
          <w:sz w:val="26"/>
          <w:szCs w:val="26"/>
        </w:rPr>
        <w:t>у</w:t>
      </w:r>
      <w:r w:rsidRPr="00BA00B1">
        <w:rPr>
          <w:color w:val="000000"/>
          <w:spacing w:val="2"/>
          <w:position w:val="2"/>
          <w:sz w:val="26"/>
          <w:szCs w:val="26"/>
        </w:rPr>
        <w:t>с</w:t>
      </w:r>
      <w:r w:rsidRPr="00BA00B1">
        <w:rPr>
          <w:color w:val="000000"/>
          <w:position w:val="2"/>
          <w:sz w:val="26"/>
          <w:szCs w:val="26"/>
        </w:rPr>
        <w:t>к</w:t>
      </w:r>
      <w:r w:rsidRPr="00BA00B1">
        <w:rPr>
          <w:color w:val="000000"/>
          <w:spacing w:val="-14"/>
          <w:position w:val="2"/>
          <w:sz w:val="26"/>
          <w:szCs w:val="26"/>
        </w:rPr>
        <w:t xml:space="preserve"> </w:t>
      </w:r>
      <w:r w:rsidRPr="00BA00B1">
        <w:rPr>
          <w:color w:val="000000"/>
          <w:position w:val="2"/>
          <w:sz w:val="26"/>
          <w:szCs w:val="26"/>
        </w:rPr>
        <w:t>т</w:t>
      </w:r>
      <w:r w:rsidRPr="00BA00B1">
        <w:rPr>
          <w:color w:val="000000"/>
          <w:spacing w:val="2"/>
          <w:position w:val="2"/>
          <w:sz w:val="26"/>
          <w:szCs w:val="26"/>
        </w:rPr>
        <w:t>е</w:t>
      </w:r>
      <w:r w:rsidRPr="00BA00B1">
        <w:rPr>
          <w:color w:val="000000"/>
          <w:position w:val="2"/>
          <w:sz w:val="26"/>
          <w:szCs w:val="26"/>
        </w:rPr>
        <w:t>п</w:t>
      </w:r>
      <w:r w:rsidRPr="00BA00B1">
        <w:rPr>
          <w:color w:val="000000"/>
          <w:spacing w:val="1"/>
          <w:position w:val="2"/>
          <w:sz w:val="26"/>
          <w:szCs w:val="26"/>
        </w:rPr>
        <w:t>л</w:t>
      </w:r>
      <w:r w:rsidRPr="00BA00B1">
        <w:rPr>
          <w:color w:val="000000"/>
          <w:position w:val="2"/>
          <w:sz w:val="26"/>
          <w:szCs w:val="26"/>
        </w:rPr>
        <w:t>а;</w:t>
      </w:r>
    </w:p>
    <w:p w14:paraId="09BB4EAA" w14:textId="77777777" w:rsidR="0080559A" w:rsidRPr="00BA00B1" w:rsidRDefault="0080559A" w:rsidP="00C22502">
      <w:pPr>
        <w:widowControl w:val="0"/>
        <w:autoSpaceDE w:val="0"/>
        <w:autoSpaceDN w:val="0"/>
        <w:adjustRightInd w:val="0"/>
        <w:spacing w:before="9" w:line="140" w:lineRule="exact"/>
        <w:ind w:right="13"/>
        <w:rPr>
          <w:color w:val="000000"/>
          <w:sz w:val="14"/>
          <w:szCs w:val="14"/>
        </w:rPr>
      </w:pPr>
    </w:p>
    <w:p w14:paraId="71C58BFF" w14:textId="77777777" w:rsidR="0080559A" w:rsidRPr="00BA00B1" w:rsidRDefault="0080559A" w:rsidP="00C22502">
      <w:pPr>
        <w:widowControl w:val="0"/>
        <w:autoSpaceDE w:val="0"/>
        <w:autoSpaceDN w:val="0"/>
        <w:adjustRightInd w:val="0"/>
        <w:ind w:left="810" w:right="13"/>
        <w:rPr>
          <w:color w:val="000000"/>
          <w:sz w:val="26"/>
          <w:szCs w:val="26"/>
        </w:rPr>
      </w:pPr>
      <w:r w:rsidRPr="00BA00B1">
        <w:rPr>
          <w:i/>
          <w:iCs/>
          <w:color w:val="000000"/>
          <w:position w:val="2"/>
          <w:sz w:val="26"/>
          <w:szCs w:val="26"/>
        </w:rPr>
        <w:t>Q</w:t>
      </w:r>
      <w:r w:rsidRPr="00BA00B1">
        <w:rPr>
          <w:i/>
          <w:iCs/>
          <w:color w:val="000000"/>
          <w:spacing w:val="-1"/>
          <w:sz w:val="17"/>
          <w:szCs w:val="17"/>
        </w:rPr>
        <w:t>ф</w:t>
      </w:r>
      <w:r w:rsidRPr="00BA00B1">
        <w:rPr>
          <w:i/>
          <w:iCs/>
          <w:color w:val="000000"/>
          <w:spacing w:val="1"/>
          <w:sz w:val="17"/>
          <w:szCs w:val="17"/>
        </w:rPr>
        <w:t>а</w:t>
      </w:r>
      <w:r w:rsidRPr="00BA00B1">
        <w:rPr>
          <w:i/>
          <w:iCs/>
          <w:color w:val="000000"/>
          <w:spacing w:val="-1"/>
          <w:sz w:val="17"/>
          <w:szCs w:val="17"/>
        </w:rPr>
        <w:t>к</w:t>
      </w:r>
      <w:r w:rsidRPr="00BA00B1">
        <w:rPr>
          <w:i/>
          <w:iCs/>
          <w:color w:val="000000"/>
          <w:sz w:val="17"/>
          <w:szCs w:val="17"/>
        </w:rPr>
        <w:t>т</w:t>
      </w:r>
      <w:r w:rsidRPr="00BA00B1">
        <w:rPr>
          <w:i/>
          <w:iCs/>
          <w:color w:val="000000"/>
          <w:spacing w:val="20"/>
          <w:sz w:val="17"/>
          <w:szCs w:val="17"/>
        </w:rPr>
        <w:t xml:space="preserve"> </w:t>
      </w:r>
      <w:r w:rsidRPr="00BA00B1">
        <w:rPr>
          <w:color w:val="000000"/>
          <w:position w:val="2"/>
          <w:sz w:val="26"/>
          <w:szCs w:val="26"/>
        </w:rPr>
        <w:t>–</w:t>
      </w:r>
      <w:r w:rsidRPr="00BA00B1">
        <w:rPr>
          <w:color w:val="000000"/>
          <w:spacing w:val="-1"/>
          <w:position w:val="2"/>
          <w:sz w:val="26"/>
          <w:szCs w:val="26"/>
        </w:rPr>
        <w:t xml:space="preserve"> </w:t>
      </w:r>
      <w:r w:rsidRPr="00BA00B1">
        <w:rPr>
          <w:color w:val="000000"/>
          <w:position w:val="2"/>
          <w:sz w:val="26"/>
          <w:szCs w:val="26"/>
        </w:rPr>
        <w:t>ф</w:t>
      </w:r>
      <w:r w:rsidRPr="00BA00B1">
        <w:rPr>
          <w:color w:val="000000"/>
          <w:spacing w:val="2"/>
          <w:position w:val="2"/>
          <w:sz w:val="26"/>
          <w:szCs w:val="26"/>
        </w:rPr>
        <w:t>а</w:t>
      </w:r>
      <w:r w:rsidRPr="00BA00B1">
        <w:rPr>
          <w:color w:val="000000"/>
          <w:spacing w:val="-1"/>
          <w:position w:val="2"/>
          <w:sz w:val="26"/>
          <w:szCs w:val="26"/>
        </w:rPr>
        <w:t>к</w:t>
      </w:r>
      <w:r w:rsidRPr="00BA00B1">
        <w:rPr>
          <w:color w:val="000000"/>
          <w:position w:val="2"/>
          <w:sz w:val="26"/>
          <w:szCs w:val="26"/>
        </w:rPr>
        <w:t>тич</w:t>
      </w:r>
      <w:r w:rsidRPr="00BA00B1">
        <w:rPr>
          <w:color w:val="000000"/>
          <w:spacing w:val="2"/>
          <w:position w:val="2"/>
          <w:sz w:val="26"/>
          <w:szCs w:val="26"/>
        </w:rPr>
        <w:t>е</w:t>
      </w:r>
      <w:r w:rsidRPr="00BA00B1">
        <w:rPr>
          <w:color w:val="000000"/>
          <w:position w:val="2"/>
          <w:sz w:val="26"/>
          <w:szCs w:val="26"/>
        </w:rPr>
        <w:t>с</w:t>
      </w:r>
      <w:r w:rsidRPr="00BA00B1">
        <w:rPr>
          <w:color w:val="000000"/>
          <w:spacing w:val="-1"/>
          <w:position w:val="2"/>
          <w:sz w:val="26"/>
          <w:szCs w:val="26"/>
        </w:rPr>
        <w:t>к</w:t>
      </w:r>
      <w:r w:rsidRPr="00BA00B1">
        <w:rPr>
          <w:color w:val="000000"/>
          <w:position w:val="2"/>
          <w:sz w:val="26"/>
          <w:szCs w:val="26"/>
        </w:rPr>
        <w:t>ий</w:t>
      </w:r>
      <w:r w:rsidRPr="00BA00B1">
        <w:rPr>
          <w:color w:val="000000"/>
          <w:spacing w:val="-11"/>
          <w:position w:val="2"/>
          <w:sz w:val="26"/>
          <w:szCs w:val="26"/>
        </w:rPr>
        <w:t xml:space="preserve"> </w:t>
      </w:r>
      <w:r w:rsidRPr="00BA00B1">
        <w:rPr>
          <w:color w:val="000000"/>
          <w:position w:val="2"/>
          <w:sz w:val="26"/>
          <w:szCs w:val="26"/>
        </w:rPr>
        <w:t>от</w:t>
      </w:r>
      <w:r w:rsidRPr="00BA00B1">
        <w:rPr>
          <w:color w:val="000000"/>
          <w:spacing w:val="5"/>
          <w:position w:val="2"/>
          <w:sz w:val="26"/>
          <w:szCs w:val="26"/>
        </w:rPr>
        <w:t>п</w:t>
      </w:r>
      <w:r w:rsidRPr="00BA00B1">
        <w:rPr>
          <w:color w:val="000000"/>
          <w:spacing w:val="-5"/>
          <w:position w:val="2"/>
          <w:sz w:val="26"/>
          <w:szCs w:val="26"/>
        </w:rPr>
        <w:t>у</w:t>
      </w:r>
      <w:r w:rsidRPr="00BA00B1">
        <w:rPr>
          <w:color w:val="000000"/>
          <w:position w:val="2"/>
          <w:sz w:val="26"/>
          <w:szCs w:val="26"/>
        </w:rPr>
        <w:t>ск</w:t>
      </w:r>
      <w:r w:rsidRPr="00BA00B1">
        <w:rPr>
          <w:color w:val="000000"/>
          <w:spacing w:val="-7"/>
          <w:position w:val="2"/>
          <w:sz w:val="26"/>
          <w:szCs w:val="26"/>
        </w:rPr>
        <w:t xml:space="preserve"> </w:t>
      </w:r>
      <w:r w:rsidRPr="00BA00B1">
        <w:rPr>
          <w:color w:val="000000"/>
          <w:position w:val="2"/>
          <w:sz w:val="26"/>
          <w:szCs w:val="26"/>
        </w:rPr>
        <w:t>тепла</w:t>
      </w:r>
      <w:r w:rsidRPr="00BA00B1">
        <w:rPr>
          <w:color w:val="000000"/>
          <w:spacing w:val="-6"/>
          <w:position w:val="2"/>
          <w:sz w:val="26"/>
          <w:szCs w:val="26"/>
        </w:rPr>
        <w:t xml:space="preserve"> </w:t>
      </w:r>
      <w:r w:rsidRPr="00BA00B1">
        <w:rPr>
          <w:color w:val="000000"/>
          <w:position w:val="2"/>
          <w:sz w:val="26"/>
          <w:szCs w:val="26"/>
        </w:rPr>
        <w:t>с</w:t>
      </w:r>
      <w:r w:rsidRPr="00BA00B1">
        <w:rPr>
          <w:color w:val="000000"/>
          <w:spacing w:val="1"/>
          <w:position w:val="2"/>
          <w:sz w:val="26"/>
          <w:szCs w:val="26"/>
        </w:rPr>
        <w:t>и</w:t>
      </w:r>
      <w:r w:rsidRPr="00BA00B1">
        <w:rPr>
          <w:color w:val="000000"/>
          <w:spacing w:val="2"/>
          <w:position w:val="2"/>
          <w:sz w:val="26"/>
          <w:szCs w:val="26"/>
        </w:rPr>
        <w:t>с</w:t>
      </w:r>
      <w:r w:rsidRPr="00BA00B1">
        <w:rPr>
          <w:color w:val="000000"/>
          <w:position w:val="2"/>
          <w:sz w:val="26"/>
          <w:szCs w:val="26"/>
        </w:rPr>
        <w:t>те</w:t>
      </w:r>
      <w:r w:rsidRPr="00BA00B1">
        <w:rPr>
          <w:color w:val="000000"/>
          <w:spacing w:val="-1"/>
          <w:position w:val="2"/>
          <w:sz w:val="26"/>
          <w:szCs w:val="26"/>
        </w:rPr>
        <w:t>м</w:t>
      </w:r>
      <w:r w:rsidRPr="00BA00B1">
        <w:rPr>
          <w:color w:val="000000"/>
          <w:spacing w:val="2"/>
          <w:position w:val="2"/>
          <w:sz w:val="26"/>
          <w:szCs w:val="26"/>
        </w:rPr>
        <w:t>о</w:t>
      </w:r>
      <w:r w:rsidRPr="00BA00B1">
        <w:rPr>
          <w:color w:val="000000"/>
          <w:position w:val="2"/>
          <w:sz w:val="26"/>
          <w:szCs w:val="26"/>
        </w:rPr>
        <w:t>й</w:t>
      </w:r>
      <w:r w:rsidRPr="00BA00B1">
        <w:rPr>
          <w:color w:val="000000"/>
          <w:spacing w:val="-10"/>
          <w:position w:val="2"/>
          <w:sz w:val="26"/>
          <w:szCs w:val="26"/>
        </w:rPr>
        <w:t xml:space="preserve"> </w:t>
      </w:r>
      <w:r w:rsidRPr="00BA00B1">
        <w:rPr>
          <w:color w:val="000000"/>
          <w:position w:val="2"/>
          <w:sz w:val="26"/>
          <w:szCs w:val="26"/>
        </w:rPr>
        <w:t>теп</w:t>
      </w:r>
      <w:r w:rsidRPr="00BA00B1">
        <w:rPr>
          <w:color w:val="000000"/>
          <w:spacing w:val="1"/>
          <w:position w:val="2"/>
          <w:sz w:val="26"/>
          <w:szCs w:val="26"/>
        </w:rPr>
        <w:t>л</w:t>
      </w:r>
      <w:r w:rsidRPr="00BA00B1">
        <w:rPr>
          <w:color w:val="000000"/>
          <w:position w:val="2"/>
          <w:sz w:val="26"/>
          <w:szCs w:val="26"/>
        </w:rPr>
        <w:t>осна</w:t>
      </w:r>
      <w:r w:rsidRPr="00BA00B1">
        <w:rPr>
          <w:color w:val="000000"/>
          <w:spacing w:val="1"/>
          <w:position w:val="2"/>
          <w:sz w:val="26"/>
          <w:szCs w:val="26"/>
        </w:rPr>
        <w:t>бж</w:t>
      </w:r>
      <w:r w:rsidRPr="00BA00B1">
        <w:rPr>
          <w:color w:val="000000"/>
          <w:position w:val="2"/>
          <w:sz w:val="26"/>
          <w:szCs w:val="26"/>
        </w:rPr>
        <w:t>ен</w:t>
      </w:r>
      <w:r w:rsidRPr="00BA00B1">
        <w:rPr>
          <w:color w:val="000000"/>
          <w:spacing w:val="1"/>
          <w:position w:val="2"/>
          <w:sz w:val="26"/>
          <w:szCs w:val="26"/>
        </w:rPr>
        <w:t>и</w:t>
      </w:r>
      <w:r w:rsidRPr="00BA00B1">
        <w:rPr>
          <w:color w:val="000000"/>
          <w:position w:val="2"/>
          <w:sz w:val="26"/>
          <w:szCs w:val="26"/>
        </w:rPr>
        <w:t>я.</w:t>
      </w:r>
    </w:p>
    <w:p w14:paraId="4298B756" w14:textId="77777777" w:rsidR="0080559A" w:rsidRPr="00BA00B1" w:rsidRDefault="0080559A" w:rsidP="00C22502">
      <w:pPr>
        <w:widowControl w:val="0"/>
        <w:autoSpaceDE w:val="0"/>
        <w:autoSpaceDN w:val="0"/>
        <w:adjustRightInd w:val="0"/>
        <w:spacing w:before="7" w:line="140" w:lineRule="exact"/>
        <w:ind w:right="13"/>
        <w:rPr>
          <w:color w:val="000000"/>
          <w:sz w:val="14"/>
          <w:szCs w:val="14"/>
        </w:rPr>
      </w:pPr>
    </w:p>
    <w:p w14:paraId="77BE4843" w14:textId="77777777" w:rsidR="0080559A" w:rsidRPr="00BA00B1" w:rsidRDefault="0080559A" w:rsidP="00C22502">
      <w:pPr>
        <w:widowControl w:val="0"/>
        <w:tabs>
          <w:tab w:val="left" w:pos="1220"/>
          <w:tab w:val="left" w:pos="2840"/>
          <w:tab w:val="left" w:pos="3320"/>
          <w:tab w:val="left" w:pos="4660"/>
          <w:tab w:val="left" w:pos="6640"/>
          <w:tab w:val="left" w:pos="8260"/>
          <w:tab w:val="left" w:pos="9120"/>
        </w:tabs>
        <w:autoSpaceDE w:val="0"/>
        <w:autoSpaceDN w:val="0"/>
        <w:adjustRightInd w:val="0"/>
        <w:ind w:left="810" w:right="13"/>
        <w:rPr>
          <w:color w:val="000000"/>
          <w:sz w:val="26"/>
          <w:szCs w:val="26"/>
        </w:rPr>
      </w:pPr>
      <w:r w:rsidRPr="00BA00B1">
        <w:rPr>
          <w:color w:val="000000"/>
          <w:position w:val="2"/>
          <w:sz w:val="26"/>
          <w:szCs w:val="26"/>
        </w:rPr>
        <w:t>В</w:t>
      </w:r>
      <w:r w:rsidRPr="00BA00B1">
        <w:rPr>
          <w:color w:val="000000"/>
          <w:position w:val="2"/>
          <w:sz w:val="26"/>
          <w:szCs w:val="26"/>
        </w:rPr>
        <w:tab/>
      </w:r>
      <w:r w:rsidRPr="00BA00B1">
        <w:rPr>
          <w:color w:val="000000"/>
          <w:spacing w:val="1"/>
          <w:position w:val="2"/>
          <w:sz w:val="26"/>
          <w:szCs w:val="26"/>
        </w:rPr>
        <w:t>з</w:t>
      </w:r>
      <w:r w:rsidRPr="00BA00B1">
        <w:rPr>
          <w:color w:val="000000"/>
          <w:position w:val="2"/>
          <w:sz w:val="26"/>
          <w:szCs w:val="26"/>
        </w:rPr>
        <w:t>ави</w:t>
      </w:r>
      <w:r w:rsidRPr="00BA00B1">
        <w:rPr>
          <w:color w:val="000000"/>
          <w:spacing w:val="1"/>
          <w:position w:val="2"/>
          <w:sz w:val="26"/>
          <w:szCs w:val="26"/>
        </w:rPr>
        <w:t>с</w:t>
      </w:r>
      <w:r w:rsidRPr="00BA00B1">
        <w:rPr>
          <w:color w:val="000000"/>
          <w:position w:val="2"/>
          <w:sz w:val="26"/>
          <w:szCs w:val="26"/>
        </w:rPr>
        <w:t>имо</w:t>
      </w:r>
      <w:r w:rsidRPr="00BA00B1">
        <w:rPr>
          <w:color w:val="000000"/>
          <w:spacing w:val="2"/>
          <w:position w:val="2"/>
          <w:sz w:val="26"/>
          <w:szCs w:val="26"/>
        </w:rPr>
        <w:t>с</w:t>
      </w:r>
      <w:r w:rsidRPr="00BA00B1">
        <w:rPr>
          <w:color w:val="000000"/>
          <w:position w:val="2"/>
          <w:sz w:val="26"/>
          <w:szCs w:val="26"/>
        </w:rPr>
        <w:t>ти</w:t>
      </w:r>
      <w:r w:rsidRPr="00BA00B1">
        <w:rPr>
          <w:color w:val="000000"/>
          <w:position w:val="2"/>
          <w:sz w:val="26"/>
          <w:szCs w:val="26"/>
        </w:rPr>
        <w:tab/>
        <w:t>от</w:t>
      </w:r>
      <w:r w:rsidRPr="00BA00B1">
        <w:rPr>
          <w:color w:val="000000"/>
          <w:position w:val="2"/>
          <w:sz w:val="26"/>
          <w:szCs w:val="26"/>
        </w:rPr>
        <w:tab/>
        <w:t>вел</w:t>
      </w:r>
      <w:r w:rsidRPr="00BA00B1">
        <w:rPr>
          <w:color w:val="000000"/>
          <w:spacing w:val="1"/>
          <w:position w:val="2"/>
          <w:sz w:val="26"/>
          <w:szCs w:val="26"/>
        </w:rPr>
        <w:t>и</w:t>
      </w:r>
      <w:r w:rsidRPr="00BA00B1">
        <w:rPr>
          <w:color w:val="000000"/>
          <w:spacing w:val="-1"/>
          <w:position w:val="2"/>
          <w:sz w:val="26"/>
          <w:szCs w:val="26"/>
        </w:rPr>
        <w:t>ч</w:t>
      </w:r>
      <w:r w:rsidRPr="00BA00B1">
        <w:rPr>
          <w:color w:val="000000"/>
          <w:position w:val="2"/>
          <w:sz w:val="26"/>
          <w:szCs w:val="26"/>
        </w:rPr>
        <w:t>и</w:t>
      </w:r>
      <w:r w:rsidRPr="00BA00B1">
        <w:rPr>
          <w:color w:val="000000"/>
          <w:spacing w:val="1"/>
          <w:position w:val="2"/>
          <w:sz w:val="26"/>
          <w:szCs w:val="26"/>
        </w:rPr>
        <w:t>н</w:t>
      </w:r>
      <w:r w:rsidRPr="00BA00B1">
        <w:rPr>
          <w:color w:val="000000"/>
          <w:position w:val="2"/>
          <w:sz w:val="26"/>
          <w:szCs w:val="26"/>
        </w:rPr>
        <w:t>ы</w:t>
      </w:r>
      <w:r w:rsidRPr="00BA00B1">
        <w:rPr>
          <w:color w:val="000000"/>
          <w:position w:val="2"/>
          <w:sz w:val="26"/>
          <w:szCs w:val="26"/>
        </w:rPr>
        <w:tab/>
        <w:t>от</w:t>
      </w:r>
      <w:r w:rsidRPr="00BA00B1">
        <w:rPr>
          <w:color w:val="000000"/>
          <w:spacing w:val="2"/>
          <w:position w:val="2"/>
          <w:sz w:val="26"/>
          <w:szCs w:val="26"/>
        </w:rPr>
        <w:t>н</w:t>
      </w:r>
      <w:r w:rsidRPr="00BA00B1">
        <w:rPr>
          <w:color w:val="000000"/>
          <w:position w:val="2"/>
          <w:sz w:val="26"/>
          <w:szCs w:val="26"/>
        </w:rPr>
        <w:t>оси</w:t>
      </w:r>
      <w:r w:rsidRPr="00BA00B1">
        <w:rPr>
          <w:color w:val="000000"/>
          <w:spacing w:val="2"/>
          <w:position w:val="2"/>
          <w:sz w:val="26"/>
          <w:szCs w:val="26"/>
        </w:rPr>
        <w:t>т</w:t>
      </w:r>
      <w:r w:rsidRPr="00BA00B1">
        <w:rPr>
          <w:color w:val="000000"/>
          <w:position w:val="2"/>
          <w:sz w:val="26"/>
          <w:szCs w:val="26"/>
        </w:rPr>
        <w:t>ельного</w:t>
      </w:r>
      <w:r w:rsidRPr="00BA00B1">
        <w:rPr>
          <w:color w:val="000000"/>
          <w:position w:val="2"/>
          <w:sz w:val="26"/>
          <w:szCs w:val="26"/>
        </w:rPr>
        <w:tab/>
        <w:t>недоот</w:t>
      </w:r>
      <w:r w:rsidRPr="00BA00B1">
        <w:rPr>
          <w:color w:val="000000"/>
          <w:spacing w:val="5"/>
          <w:position w:val="2"/>
          <w:sz w:val="26"/>
          <w:szCs w:val="26"/>
        </w:rPr>
        <w:t>п</w:t>
      </w:r>
      <w:r w:rsidRPr="00BA00B1">
        <w:rPr>
          <w:color w:val="000000"/>
          <w:spacing w:val="-5"/>
          <w:position w:val="2"/>
          <w:sz w:val="26"/>
          <w:szCs w:val="26"/>
        </w:rPr>
        <w:t>у</w:t>
      </w:r>
      <w:r w:rsidRPr="00BA00B1">
        <w:rPr>
          <w:color w:val="000000"/>
          <w:spacing w:val="2"/>
          <w:position w:val="2"/>
          <w:sz w:val="26"/>
          <w:szCs w:val="26"/>
        </w:rPr>
        <w:t>с</w:t>
      </w:r>
      <w:r w:rsidRPr="00BA00B1">
        <w:rPr>
          <w:color w:val="000000"/>
          <w:spacing w:val="1"/>
          <w:position w:val="2"/>
          <w:sz w:val="26"/>
          <w:szCs w:val="26"/>
        </w:rPr>
        <w:t>к</w:t>
      </w:r>
      <w:r w:rsidRPr="00BA00B1">
        <w:rPr>
          <w:color w:val="000000"/>
          <w:position w:val="2"/>
          <w:sz w:val="26"/>
          <w:szCs w:val="26"/>
        </w:rPr>
        <w:t>а</w:t>
      </w:r>
      <w:r w:rsidRPr="00BA00B1">
        <w:rPr>
          <w:color w:val="000000"/>
          <w:position w:val="2"/>
          <w:sz w:val="26"/>
          <w:szCs w:val="26"/>
        </w:rPr>
        <w:tab/>
        <w:t>тепла</w:t>
      </w:r>
      <w:r w:rsidRPr="00BA00B1">
        <w:rPr>
          <w:color w:val="000000"/>
          <w:position w:val="2"/>
          <w:sz w:val="26"/>
          <w:szCs w:val="26"/>
        </w:rPr>
        <w:tab/>
      </w:r>
      <w:r w:rsidRPr="00BA00B1">
        <w:rPr>
          <w:color w:val="000000"/>
          <w:spacing w:val="7"/>
          <w:position w:val="2"/>
          <w:sz w:val="26"/>
          <w:szCs w:val="26"/>
        </w:rPr>
        <w:t>(</w:t>
      </w:r>
      <w:r w:rsidRPr="00BA00B1">
        <w:rPr>
          <w:i/>
          <w:iCs/>
          <w:color w:val="000000"/>
          <w:spacing w:val="2"/>
          <w:position w:val="2"/>
          <w:sz w:val="26"/>
          <w:szCs w:val="26"/>
        </w:rPr>
        <w:t>Q</w:t>
      </w:r>
      <w:r w:rsidRPr="00BA00B1">
        <w:rPr>
          <w:i/>
          <w:iCs/>
          <w:color w:val="000000"/>
          <w:spacing w:val="-1"/>
          <w:sz w:val="17"/>
          <w:szCs w:val="17"/>
        </w:rPr>
        <w:t>н</w:t>
      </w:r>
      <w:r w:rsidRPr="00BA00B1">
        <w:rPr>
          <w:i/>
          <w:iCs/>
          <w:color w:val="000000"/>
          <w:spacing w:val="1"/>
          <w:sz w:val="17"/>
          <w:szCs w:val="17"/>
        </w:rPr>
        <w:t>е</w:t>
      </w:r>
      <w:r w:rsidRPr="00BA00B1">
        <w:rPr>
          <w:i/>
          <w:iCs/>
          <w:color w:val="000000"/>
          <w:sz w:val="17"/>
          <w:szCs w:val="17"/>
        </w:rPr>
        <w:t>д</w:t>
      </w:r>
      <w:r w:rsidRPr="00BA00B1">
        <w:rPr>
          <w:color w:val="000000"/>
          <w:position w:val="2"/>
          <w:sz w:val="26"/>
          <w:szCs w:val="26"/>
        </w:rPr>
        <w:t>)</w:t>
      </w:r>
    </w:p>
    <w:p w14:paraId="59E7335D" w14:textId="77777777" w:rsidR="0080559A" w:rsidRPr="00BA00B1" w:rsidRDefault="0080559A" w:rsidP="00C22502">
      <w:pPr>
        <w:widowControl w:val="0"/>
        <w:autoSpaceDE w:val="0"/>
        <w:autoSpaceDN w:val="0"/>
        <w:adjustRightInd w:val="0"/>
        <w:spacing w:before="10" w:line="140" w:lineRule="exact"/>
        <w:ind w:right="13"/>
        <w:rPr>
          <w:color w:val="000000"/>
          <w:sz w:val="14"/>
          <w:szCs w:val="14"/>
        </w:rPr>
      </w:pPr>
    </w:p>
    <w:p w14:paraId="15AA6EE6" w14:textId="77777777" w:rsidR="0080559A" w:rsidRPr="00BA00B1" w:rsidRDefault="0080559A" w:rsidP="00C22502">
      <w:pPr>
        <w:widowControl w:val="0"/>
        <w:autoSpaceDE w:val="0"/>
        <w:autoSpaceDN w:val="0"/>
        <w:adjustRightInd w:val="0"/>
        <w:ind w:left="102" w:right="13"/>
        <w:rPr>
          <w:color w:val="000000"/>
          <w:sz w:val="26"/>
          <w:szCs w:val="26"/>
        </w:rPr>
      </w:pPr>
      <w:r w:rsidRPr="00BA00B1">
        <w:rPr>
          <w:color w:val="000000"/>
          <w:position w:val="2"/>
          <w:sz w:val="26"/>
          <w:szCs w:val="26"/>
        </w:rPr>
        <w:t>опред</w:t>
      </w:r>
      <w:r w:rsidRPr="00BA00B1">
        <w:rPr>
          <w:color w:val="000000"/>
          <w:spacing w:val="1"/>
          <w:position w:val="2"/>
          <w:sz w:val="26"/>
          <w:szCs w:val="26"/>
        </w:rPr>
        <w:t>е</w:t>
      </w:r>
      <w:r w:rsidRPr="00BA00B1">
        <w:rPr>
          <w:color w:val="000000"/>
          <w:position w:val="2"/>
          <w:sz w:val="26"/>
          <w:szCs w:val="26"/>
        </w:rPr>
        <w:t>л</w:t>
      </w:r>
      <w:r w:rsidRPr="00BA00B1">
        <w:rPr>
          <w:color w:val="000000"/>
          <w:spacing w:val="1"/>
          <w:position w:val="2"/>
          <w:sz w:val="26"/>
          <w:szCs w:val="26"/>
        </w:rPr>
        <w:t>я</w:t>
      </w:r>
      <w:r w:rsidRPr="00BA00B1">
        <w:rPr>
          <w:color w:val="000000"/>
          <w:position w:val="2"/>
          <w:sz w:val="26"/>
          <w:szCs w:val="26"/>
        </w:rPr>
        <w:t>ется</w:t>
      </w:r>
      <w:r w:rsidRPr="00BA00B1">
        <w:rPr>
          <w:color w:val="000000"/>
          <w:spacing w:val="-15"/>
          <w:position w:val="2"/>
          <w:sz w:val="26"/>
          <w:szCs w:val="26"/>
        </w:rPr>
        <w:t xml:space="preserve"> </w:t>
      </w:r>
      <w:r w:rsidRPr="00BA00B1">
        <w:rPr>
          <w:color w:val="000000"/>
          <w:spacing w:val="1"/>
          <w:position w:val="2"/>
          <w:sz w:val="26"/>
          <w:szCs w:val="26"/>
        </w:rPr>
        <w:t>п</w:t>
      </w:r>
      <w:r w:rsidRPr="00BA00B1">
        <w:rPr>
          <w:color w:val="000000"/>
          <w:spacing w:val="2"/>
          <w:position w:val="2"/>
          <w:sz w:val="26"/>
          <w:szCs w:val="26"/>
        </w:rPr>
        <w:t>о</w:t>
      </w:r>
      <w:r w:rsidRPr="00BA00B1">
        <w:rPr>
          <w:color w:val="000000"/>
          <w:spacing w:val="-1"/>
          <w:position w:val="2"/>
          <w:sz w:val="26"/>
          <w:szCs w:val="26"/>
        </w:rPr>
        <w:t>к</w:t>
      </w:r>
      <w:r w:rsidRPr="00BA00B1">
        <w:rPr>
          <w:color w:val="000000"/>
          <w:position w:val="2"/>
          <w:sz w:val="26"/>
          <w:szCs w:val="26"/>
        </w:rPr>
        <w:t>а</w:t>
      </w:r>
      <w:r w:rsidRPr="00BA00B1">
        <w:rPr>
          <w:color w:val="000000"/>
          <w:spacing w:val="1"/>
          <w:position w:val="2"/>
          <w:sz w:val="26"/>
          <w:szCs w:val="26"/>
        </w:rPr>
        <w:t>з</w:t>
      </w:r>
      <w:r w:rsidRPr="00BA00B1">
        <w:rPr>
          <w:color w:val="000000"/>
          <w:position w:val="2"/>
          <w:sz w:val="26"/>
          <w:szCs w:val="26"/>
        </w:rPr>
        <w:t>а</w:t>
      </w:r>
      <w:r w:rsidRPr="00BA00B1">
        <w:rPr>
          <w:color w:val="000000"/>
          <w:spacing w:val="2"/>
          <w:position w:val="2"/>
          <w:sz w:val="26"/>
          <w:szCs w:val="26"/>
        </w:rPr>
        <w:t>т</w:t>
      </w:r>
      <w:r w:rsidRPr="00BA00B1">
        <w:rPr>
          <w:color w:val="000000"/>
          <w:position w:val="2"/>
          <w:sz w:val="26"/>
          <w:szCs w:val="26"/>
        </w:rPr>
        <w:t>ель</w:t>
      </w:r>
      <w:r w:rsidRPr="00BA00B1">
        <w:rPr>
          <w:color w:val="000000"/>
          <w:spacing w:val="-12"/>
          <w:position w:val="2"/>
          <w:sz w:val="26"/>
          <w:szCs w:val="26"/>
        </w:rPr>
        <w:t xml:space="preserve"> </w:t>
      </w:r>
      <w:r w:rsidRPr="00BA00B1">
        <w:rPr>
          <w:color w:val="000000"/>
          <w:position w:val="2"/>
          <w:sz w:val="26"/>
          <w:szCs w:val="26"/>
        </w:rPr>
        <w:t>надё</w:t>
      </w:r>
      <w:r w:rsidRPr="00BA00B1">
        <w:rPr>
          <w:color w:val="000000"/>
          <w:spacing w:val="1"/>
          <w:position w:val="2"/>
          <w:sz w:val="26"/>
          <w:szCs w:val="26"/>
        </w:rPr>
        <w:t>ж</w:t>
      </w:r>
      <w:r w:rsidRPr="00BA00B1">
        <w:rPr>
          <w:color w:val="000000"/>
          <w:position w:val="2"/>
          <w:sz w:val="26"/>
          <w:szCs w:val="26"/>
        </w:rPr>
        <w:t>ности</w:t>
      </w:r>
      <w:r w:rsidRPr="00BA00B1">
        <w:rPr>
          <w:color w:val="000000"/>
          <w:spacing w:val="-10"/>
          <w:position w:val="2"/>
          <w:sz w:val="26"/>
          <w:szCs w:val="26"/>
        </w:rPr>
        <w:t xml:space="preserve"> </w:t>
      </w:r>
      <w:r w:rsidRPr="00BA00B1">
        <w:rPr>
          <w:color w:val="000000"/>
          <w:spacing w:val="3"/>
          <w:position w:val="2"/>
          <w:sz w:val="26"/>
          <w:szCs w:val="26"/>
        </w:rPr>
        <w:t>(</w:t>
      </w:r>
      <w:r w:rsidRPr="00BA00B1">
        <w:rPr>
          <w:i/>
          <w:iCs/>
          <w:color w:val="000000"/>
          <w:spacing w:val="1"/>
          <w:position w:val="2"/>
          <w:sz w:val="26"/>
          <w:szCs w:val="26"/>
        </w:rPr>
        <w:t>К</w:t>
      </w:r>
      <w:r w:rsidRPr="00BA00B1">
        <w:rPr>
          <w:i/>
          <w:iCs/>
          <w:color w:val="000000"/>
          <w:spacing w:val="-1"/>
          <w:sz w:val="17"/>
          <w:szCs w:val="17"/>
        </w:rPr>
        <w:t>н</w:t>
      </w:r>
      <w:r w:rsidRPr="00BA00B1">
        <w:rPr>
          <w:i/>
          <w:iCs/>
          <w:color w:val="000000"/>
          <w:spacing w:val="1"/>
          <w:sz w:val="17"/>
          <w:szCs w:val="17"/>
        </w:rPr>
        <w:t>ед</w:t>
      </w:r>
      <w:r w:rsidRPr="00BA00B1">
        <w:rPr>
          <w:color w:val="000000"/>
          <w:position w:val="2"/>
          <w:sz w:val="26"/>
          <w:szCs w:val="26"/>
        </w:rPr>
        <w:t>):</w:t>
      </w:r>
    </w:p>
    <w:p w14:paraId="466D278D" w14:textId="77777777" w:rsidR="0080559A" w:rsidRPr="00BA00B1" w:rsidRDefault="0080559A" w:rsidP="00C22502">
      <w:pPr>
        <w:widowControl w:val="0"/>
        <w:autoSpaceDE w:val="0"/>
        <w:autoSpaceDN w:val="0"/>
        <w:adjustRightInd w:val="0"/>
        <w:spacing w:before="9" w:line="140" w:lineRule="exact"/>
        <w:ind w:right="13"/>
        <w:rPr>
          <w:color w:val="000000"/>
          <w:sz w:val="14"/>
          <w:szCs w:val="14"/>
        </w:rPr>
      </w:pPr>
    </w:p>
    <w:p w14:paraId="02A75D3C" w14:textId="77777777" w:rsidR="0080559A" w:rsidRPr="00BA00B1" w:rsidRDefault="0080559A" w:rsidP="00C22502">
      <w:pPr>
        <w:widowControl w:val="0"/>
        <w:tabs>
          <w:tab w:val="left" w:pos="4220"/>
        </w:tabs>
        <w:autoSpaceDE w:val="0"/>
        <w:autoSpaceDN w:val="0"/>
        <w:adjustRightInd w:val="0"/>
        <w:spacing w:line="359" w:lineRule="auto"/>
        <w:ind w:left="810" w:right="13"/>
        <w:rPr>
          <w:color w:val="000000"/>
          <w:position w:val="2"/>
          <w:sz w:val="26"/>
          <w:szCs w:val="26"/>
        </w:rPr>
      </w:pPr>
      <w:r w:rsidRPr="00BA00B1">
        <w:rPr>
          <w:color w:val="000000"/>
          <w:position w:val="2"/>
          <w:sz w:val="26"/>
          <w:szCs w:val="26"/>
        </w:rPr>
        <w:t>до</w:t>
      </w:r>
      <w:r w:rsidRPr="00BA00B1">
        <w:rPr>
          <w:color w:val="000000"/>
          <w:spacing w:val="-3"/>
          <w:position w:val="2"/>
          <w:sz w:val="26"/>
          <w:szCs w:val="26"/>
        </w:rPr>
        <w:t xml:space="preserve"> </w:t>
      </w:r>
      <w:r w:rsidRPr="00BA00B1">
        <w:rPr>
          <w:color w:val="000000"/>
          <w:position w:val="2"/>
          <w:sz w:val="26"/>
          <w:szCs w:val="26"/>
        </w:rPr>
        <w:t>0,1</w:t>
      </w:r>
      <w:r w:rsidRPr="00BA00B1">
        <w:rPr>
          <w:color w:val="000000"/>
          <w:spacing w:val="-3"/>
          <w:position w:val="2"/>
          <w:sz w:val="26"/>
          <w:szCs w:val="26"/>
        </w:rPr>
        <w:t xml:space="preserve"> </w:t>
      </w:r>
      <w:r w:rsidRPr="00BA00B1">
        <w:rPr>
          <w:color w:val="000000"/>
          <w:position w:val="2"/>
          <w:sz w:val="26"/>
          <w:szCs w:val="26"/>
        </w:rPr>
        <w:t>%</w:t>
      </w:r>
      <w:r w:rsidRPr="00BA00B1">
        <w:rPr>
          <w:color w:val="000000"/>
          <w:spacing w:val="-2"/>
          <w:position w:val="2"/>
          <w:sz w:val="26"/>
          <w:szCs w:val="26"/>
        </w:rPr>
        <w:t xml:space="preserve"> </w:t>
      </w:r>
      <w:r w:rsidRPr="00BA00B1">
        <w:rPr>
          <w:color w:val="000000"/>
          <w:spacing w:val="2"/>
          <w:position w:val="2"/>
          <w:sz w:val="26"/>
          <w:szCs w:val="26"/>
        </w:rPr>
        <w:t>в</w:t>
      </w:r>
      <w:r w:rsidRPr="00BA00B1">
        <w:rPr>
          <w:color w:val="000000"/>
          <w:spacing w:val="-1"/>
          <w:position w:val="2"/>
          <w:sz w:val="26"/>
          <w:szCs w:val="26"/>
        </w:rPr>
        <w:t>к</w:t>
      </w:r>
      <w:r w:rsidRPr="00BA00B1">
        <w:rPr>
          <w:color w:val="000000"/>
          <w:position w:val="2"/>
          <w:sz w:val="26"/>
          <w:szCs w:val="26"/>
        </w:rPr>
        <w:t>л</w:t>
      </w:r>
      <w:r w:rsidRPr="00BA00B1">
        <w:rPr>
          <w:color w:val="000000"/>
          <w:spacing w:val="3"/>
          <w:position w:val="2"/>
          <w:sz w:val="26"/>
          <w:szCs w:val="26"/>
        </w:rPr>
        <w:t>ю</w:t>
      </w:r>
      <w:r w:rsidRPr="00BA00B1">
        <w:rPr>
          <w:color w:val="000000"/>
          <w:spacing w:val="-1"/>
          <w:position w:val="2"/>
          <w:sz w:val="26"/>
          <w:szCs w:val="26"/>
        </w:rPr>
        <w:t>ч</w:t>
      </w:r>
      <w:r w:rsidRPr="00BA00B1">
        <w:rPr>
          <w:color w:val="000000"/>
          <w:position w:val="2"/>
          <w:sz w:val="26"/>
          <w:szCs w:val="26"/>
        </w:rPr>
        <w:t>ител</w:t>
      </w:r>
      <w:r w:rsidRPr="00BA00B1">
        <w:rPr>
          <w:color w:val="000000"/>
          <w:spacing w:val="2"/>
          <w:position w:val="2"/>
          <w:sz w:val="26"/>
          <w:szCs w:val="26"/>
        </w:rPr>
        <w:t>ь</w:t>
      </w:r>
      <w:r w:rsidRPr="00BA00B1">
        <w:rPr>
          <w:color w:val="000000"/>
          <w:position w:val="2"/>
          <w:sz w:val="26"/>
          <w:szCs w:val="26"/>
        </w:rPr>
        <w:t>но</w:t>
      </w:r>
      <w:r w:rsidRPr="00BA00B1">
        <w:rPr>
          <w:color w:val="000000"/>
          <w:position w:val="2"/>
          <w:sz w:val="26"/>
          <w:szCs w:val="26"/>
        </w:rPr>
        <w:tab/>
      </w:r>
      <w:r w:rsidRPr="00BA00B1">
        <w:rPr>
          <w:color w:val="000000"/>
          <w:w w:val="123"/>
          <w:position w:val="2"/>
          <w:sz w:val="26"/>
          <w:szCs w:val="26"/>
        </w:rPr>
        <w:t xml:space="preserve"> </w:t>
      </w:r>
      <w:r w:rsidRPr="00BA00B1">
        <w:rPr>
          <w:color w:val="000000"/>
          <w:position w:val="2"/>
          <w:sz w:val="26"/>
          <w:szCs w:val="26"/>
        </w:rPr>
        <w:t>-</w:t>
      </w:r>
      <w:r w:rsidRPr="00BA00B1">
        <w:rPr>
          <w:color w:val="000000"/>
          <w:spacing w:val="1"/>
          <w:position w:val="2"/>
          <w:sz w:val="26"/>
          <w:szCs w:val="26"/>
        </w:rPr>
        <w:t xml:space="preserve"> </w:t>
      </w:r>
      <w:r w:rsidRPr="00BA00B1">
        <w:rPr>
          <w:i/>
          <w:iCs/>
          <w:color w:val="000000"/>
          <w:spacing w:val="1"/>
          <w:position w:val="2"/>
          <w:sz w:val="26"/>
          <w:szCs w:val="26"/>
        </w:rPr>
        <w:t>К</w:t>
      </w:r>
      <w:r w:rsidRPr="00BA00B1">
        <w:rPr>
          <w:i/>
          <w:iCs/>
          <w:color w:val="000000"/>
          <w:spacing w:val="-1"/>
          <w:sz w:val="17"/>
          <w:szCs w:val="17"/>
        </w:rPr>
        <w:t>н</w:t>
      </w:r>
      <w:r w:rsidRPr="00BA00B1">
        <w:rPr>
          <w:i/>
          <w:iCs/>
          <w:color w:val="000000"/>
          <w:spacing w:val="1"/>
          <w:sz w:val="17"/>
          <w:szCs w:val="17"/>
        </w:rPr>
        <w:t>е</w:t>
      </w:r>
      <w:r w:rsidRPr="00BA00B1">
        <w:rPr>
          <w:i/>
          <w:iCs/>
          <w:color w:val="000000"/>
          <w:sz w:val="17"/>
          <w:szCs w:val="17"/>
        </w:rPr>
        <w:t>д</w:t>
      </w:r>
      <w:r w:rsidRPr="00BA00B1">
        <w:rPr>
          <w:i/>
          <w:iCs/>
          <w:color w:val="000000"/>
          <w:spacing w:val="21"/>
          <w:sz w:val="17"/>
          <w:szCs w:val="17"/>
        </w:rPr>
        <w:t xml:space="preserve"> </w:t>
      </w:r>
      <w:r w:rsidRPr="00BA00B1">
        <w:rPr>
          <w:color w:val="000000"/>
          <w:position w:val="2"/>
          <w:sz w:val="26"/>
          <w:szCs w:val="26"/>
        </w:rPr>
        <w:t>=</w:t>
      </w:r>
      <w:r w:rsidRPr="00BA00B1">
        <w:rPr>
          <w:color w:val="000000"/>
          <w:spacing w:val="-1"/>
          <w:position w:val="2"/>
          <w:sz w:val="26"/>
          <w:szCs w:val="26"/>
        </w:rPr>
        <w:t xml:space="preserve"> </w:t>
      </w:r>
      <w:r w:rsidRPr="00BA00B1">
        <w:rPr>
          <w:color w:val="000000"/>
          <w:position w:val="2"/>
          <w:sz w:val="26"/>
          <w:szCs w:val="26"/>
        </w:rPr>
        <w:t xml:space="preserve">1,0; </w:t>
      </w:r>
    </w:p>
    <w:p w14:paraId="30D4322D" w14:textId="77777777" w:rsidR="0080559A" w:rsidRPr="00BA00B1" w:rsidRDefault="0080559A" w:rsidP="00C22502">
      <w:pPr>
        <w:widowControl w:val="0"/>
        <w:tabs>
          <w:tab w:val="left" w:pos="4220"/>
        </w:tabs>
        <w:autoSpaceDE w:val="0"/>
        <w:autoSpaceDN w:val="0"/>
        <w:adjustRightInd w:val="0"/>
        <w:spacing w:line="359" w:lineRule="auto"/>
        <w:ind w:left="810" w:right="13"/>
        <w:rPr>
          <w:color w:val="000000"/>
          <w:position w:val="2"/>
          <w:sz w:val="26"/>
          <w:szCs w:val="26"/>
        </w:rPr>
      </w:pPr>
      <w:r w:rsidRPr="00BA00B1">
        <w:rPr>
          <w:color w:val="000000"/>
          <w:position w:val="2"/>
          <w:sz w:val="26"/>
          <w:szCs w:val="26"/>
        </w:rPr>
        <w:t>от</w:t>
      </w:r>
      <w:r w:rsidRPr="00BA00B1">
        <w:rPr>
          <w:color w:val="000000"/>
          <w:spacing w:val="-2"/>
          <w:position w:val="2"/>
          <w:sz w:val="26"/>
          <w:szCs w:val="26"/>
        </w:rPr>
        <w:t xml:space="preserve"> </w:t>
      </w:r>
      <w:r w:rsidRPr="00BA00B1">
        <w:rPr>
          <w:color w:val="000000"/>
          <w:position w:val="2"/>
          <w:sz w:val="26"/>
          <w:szCs w:val="26"/>
        </w:rPr>
        <w:t>0,1</w:t>
      </w:r>
      <w:r w:rsidRPr="00BA00B1">
        <w:rPr>
          <w:color w:val="000000"/>
          <w:spacing w:val="-4"/>
          <w:position w:val="2"/>
          <w:sz w:val="26"/>
          <w:szCs w:val="26"/>
        </w:rPr>
        <w:t xml:space="preserve"> </w:t>
      </w:r>
      <w:r w:rsidRPr="00BA00B1">
        <w:rPr>
          <w:color w:val="000000"/>
          <w:position w:val="2"/>
          <w:sz w:val="26"/>
          <w:szCs w:val="26"/>
        </w:rPr>
        <w:t>% до</w:t>
      </w:r>
      <w:r w:rsidRPr="00BA00B1">
        <w:rPr>
          <w:color w:val="000000"/>
          <w:spacing w:val="-3"/>
          <w:position w:val="2"/>
          <w:sz w:val="26"/>
          <w:szCs w:val="26"/>
        </w:rPr>
        <w:t xml:space="preserve"> </w:t>
      </w:r>
      <w:r w:rsidRPr="00BA00B1">
        <w:rPr>
          <w:color w:val="000000"/>
          <w:position w:val="2"/>
          <w:sz w:val="26"/>
          <w:szCs w:val="26"/>
        </w:rPr>
        <w:t>0,3 %</w:t>
      </w:r>
      <w:r w:rsidRPr="00BA00B1">
        <w:rPr>
          <w:color w:val="000000"/>
          <w:spacing w:val="-2"/>
          <w:position w:val="2"/>
          <w:sz w:val="26"/>
          <w:szCs w:val="26"/>
        </w:rPr>
        <w:t xml:space="preserve"> </w:t>
      </w:r>
      <w:r w:rsidRPr="00BA00B1">
        <w:rPr>
          <w:color w:val="000000"/>
          <w:position w:val="2"/>
          <w:sz w:val="26"/>
          <w:szCs w:val="26"/>
        </w:rPr>
        <w:t>в</w:t>
      </w:r>
      <w:r w:rsidRPr="00BA00B1">
        <w:rPr>
          <w:color w:val="000000"/>
          <w:spacing w:val="1"/>
          <w:position w:val="2"/>
          <w:sz w:val="26"/>
          <w:szCs w:val="26"/>
        </w:rPr>
        <w:t>к</w:t>
      </w:r>
      <w:r w:rsidRPr="00BA00B1">
        <w:rPr>
          <w:color w:val="000000"/>
          <w:spacing w:val="2"/>
          <w:position w:val="2"/>
          <w:sz w:val="26"/>
          <w:szCs w:val="26"/>
        </w:rPr>
        <w:t>л</w:t>
      </w:r>
      <w:r w:rsidRPr="00BA00B1">
        <w:rPr>
          <w:color w:val="000000"/>
          <w:position w:val="2"/>
          <w:sz w:val="26"/>
          <w:szCs w:val="26"/>
        </w:rPr>
        <w:t>ючительно</w:t>
      </w:r>
      <w:r w:rsidRPr="00BA00B1">
        <w:rPr>
          <w:color w:val="000000"/>
          <w:spacing w:val="-13"/>
          <w:position w:val="2"/>
          <w:sz w:val="26"/>
          <w:szCs w:val="26"/>
        </w:rPr>
        <w:t xml:space="preserve"> </w:t>
      </w:r>
      <w:r w:rsidRPr="00BA00B1">
        <w:rPr>
          <w:color w:val="000000"/>
          <w:position w:val="2"/>
          <w:sz w:val="26"/>
          <w:szCs w:val="26"/>
        </w:rPr>
        <w:t>-</w:t>
      </w:r>
      <w:r w:rsidRPr="00BA00B1">
        <w:rPr>
          <w:color w:val="000000"/>
          <w:spacing w:val="-1"/>
          <w:position w:val="2"/>
          <w:sz w:val="26"/>
          <w:szCs w:val="26"/>
        </w:rPr>
        <w:t xml:space="preserve"> </w:t>
      </w:r>
      <w:r w:rsidRPr="00BA00B1">
        <w:rPr>
          <w:i/>
          <w:iCs/>
          <w:color w:val="000000"/>
          <w:spacing w:val="1"/>
          <w:position w:val="2"/>
          <w:sz w:val="26"/>
          <w:szCs w:val="26"/>
        </w:rPr>
        <w:t>К</w:t>
      </w:r>
      <w:r w:rsidRPr="00BA00B1">
        <w:rPr>
          <w:i/>
          <w:iCs/>
          <w:color w:val="000000"/>
          <w:spacing w:val="-1"/>
          <w:sz w:val="17"/>
          <w:szCs w:val="17"/>
        </w:rPr>
        <w:t>н</w:t>
      </w:r>
      <w:r w:rsidRPr="00BA00B1">
        <w:rPr>
          <w:i/>
          <w:iCs/>
          <w:color w:val="000000"/>
          <w:spacing w:val="1"/>
          <w:sz w:val="17"/>
          <w:szCs w:val="17"/>
        </w:rPr>
        <w:t>е</w:t>
      </w:r>
      <w:r w:rsidRPr="00BA00B1">
        <w:rPr>
          <w:i/>
          <w:iCs/>
          <w:color w:val="000000"/>
          <w:sz w:val="17"/>
          <w:szCs w:val="17"/>
        </w:rPr>
        <w:t>д</w:t>
      </w:r>
      <w:r w:rsidRPr="00BA00B1">
        <w:rPr>
          <w:i/>
          <w:iCs/>
          <w:color w:val="000000"/>
          <w:spacing w:val="21"/>
          <w:sz w:val="17"/>
          <w:szCs w:val="17"/>
        </w:rPr>
        <w:t xml:space="preserve"> </w:t>
      </w:r>
      <w:r w:rsidRPr="00BA00B1">
        <w:rPr>
          <w:color w:val="000000"/>
          <w:position w:val="2"/>
          <w:sz w:val="26"/>
          <w:szCs w:val="26"/>
        </w:rPr>
        <w:t>=</w:t>
      </w:r>
      <w:r w:rsidRPr="00BA00B1">
        <w:rPr>
          <w:color w:val="000000"/>
          <w:spacing w:val="-1"/>
          <w:position w:val="2"/>
          <w:sz w:val="26"/>
          <w:szCs w:val="26"/>
        </w:rPr>
        <w:t xml:space="preserve"> </w:t>
      </w:r>
      <w:r w:rsidRPr="00BA00B1">
        <w:rPr>
          <w:color w:val="000000"/>
          <w:position w:val="2"/>
          <w:sz w:val="26"/>
          <w:szCs w:val="26"/>
        </w:rPr>
        <w:t>0,</w:t>
      </w:r>
      <w:r w:rsidRPr="00BA00B1">
        <w:rPr>
          <w:color w:val="000000"/>
          <w:spacing w:val="2"/>
          <w:position w:val="2"/>
          <w:sz w:val="26"/>
          <w:szCs w:val="26"/>
        </w:rPr>
        <w:t>8</w:t>
      </w:r>
      <w:r w:rsidRPr="00BA00B1">
        <w:rPr>
          <w:color w:val="000000"/>
          <w:position w:val="2"/>
          <w:sz w:val="26"/>
          <w:szCs w:val="26"/>
        </w:rPr>
        <w:t xml:space="preserve">; </w:t>
      </w:r>
    </w:p>
    <w:p w14:paraId="25F16C80" w14:textId="77777777" w:rsidR="0080559A" w:rsidRPr="00BA00B1" w:rsidRDefault="0080559A" w:rsidP="00C22502">
      <w:pPr>
        <w:widowControl w:val="0"/>
        <w:tabs>
          <w:tab w:val="left" w:pos="4220"/>
        </w:tabs>
        <w:autoSpaceDE w:val="0"/>
        <w:autoSpaceDN w:val="0"/>
        <w:adjustRightInd w:val="0"/>
        <w:spacing w:line="359" w:lineRule="auto"/>
        <w:ind w:left="810" w:right="13"/>
        <w:rPr>
          <w:color w:val="000000"/>
          <w:position w:val="2"/>
          <w:sz w:val="26"/>
          <w:szCs w:val="26"/>
        </w:rPr>
      </w:pPr>
      <w:r w:rsidRPr="00BA00B1">
        <w:rPr>
          <w:color w:val="000000"/>
          <w:position w:val="2"/>
          <w:sz w:val="26"/>
          <w:szCs w:val="26"/>
        </w:rPr>
        <w:t>от</w:t>
      </w:r>
      <w:r w:rsidRPr="00BA00B1">
        <w:rPr>
          <w:color w:val="000000"/>
          <w:spacing w:val="-2"/>
          <w:position w:val="2"/>
          <w:sz w:val="26"/>
          <w:szCs w:val="26"/>
        </w:rPr>
        <w:t xml:space="preserve"> </w:t>
      </w:r>
      <w:r w:rsidRPr="00BA00B1">
        <w:rPr>
          <w:color w:val="000000"/>
          <w:position w:val="2"/>
          <w:sz w:val="26"/>
          <w:szCs w:val="26"/>
        </w:rPr>
        <w:t>0,3</w:t>
      </w:r>
      <w:r w:rsidRPr="00BA00B1">
        <w:rPr>
          <w:color w:val="000000"/>
          <w:spacing w:val="-4"/>
          <w:position w:val="2"/>
          <w:sz w:val="26"/>
          <w:szCs w:val="26"/>
        </w:rPr>
        <w:t xml:space="preserve"> </w:t>
      </w:r>
      <w:r w:rsidRPr="00BA00B1">
        <w:rPr>
          <w:color w:val="000000"/>
          <w:position w:val="2"/>
          <w:sz w:val="26"/>
          <w:szCs w:val="26"/>
        </w:rPr>
        <w:t>% до</w:t>
      </w:r>
      <w:r w:rsidRPr="00BA00B1">
        <w:rPr>
          <w:color w:val="000000"/>
          <w:spacing w:val="-3"/>
          <w:position w:val="2"/>
          <w:sz w:val="26"/>
          <w:szCs w:val="26"/>
        </w:rPr>
        <w:t xml:space="preserve"> </w:t>
      </w:r>
      <w:r w:rsidRPr="00BA00B1">
        <w:rPr>
          <w:color w:val="000000"/>
          <w:position w:val="2"/>
          <w:sz w:val="26"/>
          <w:szCs w:val="26"/>
        </w:rPr>
        <w:t>0,5 %</w:t>
      </w:r>
      <w:r w:rsidRPr="00BA00B1">
        <w:rPr>
          <w:color w:val="000000"/>
          <w:spacing w:val="-2"/>
          <w:position w:val="2"/>
          <w:sz w:val="26"/>
          <w:szCs w:val="26"/>
        </w:rPr>
        <w:t xml:space="preserve"> </w:t>
      </w:r>
      <w:r w:rsidRPr="00BA00B1">
        <w:rPr>
          <w:color w:val="000000"/>
          <w:position w:val="2"/>
          <w:sz w:val="26"/>
          <w:szCs w:val="26"/>
        </w:rPr>
        <w:t>в</w:t>
      </w:r>
      <w:r w:rsidRPr="00BA00B1">
        <w:rPr>
          <w:color w:val="000000"/>
          <w:spacing w:val="1"/>
          <w:position w:val="2"/>
          <w:sz w:val="26"/>
          <w:szCs w:val="26"/>
        </w:rPr>
        <w:t>к</w:t>
      </w:r>
      <w:r w:rsidRPr="00BA00B1">
        <w:rPr>
          <w:color w:val="000000"/>
          <w:spacing w:val="2"/>
          <w:position w:val="2"/>
          <w:sz w:val="26"/>
          <w:szCs w:val="26"/>
        </w:rPr>
        <w:t>л</w:t>
      </w:r>
      <w:r w:rsidRPr="00BA00B1">
        <w:rPr>
          <w:color w:val="000000"/>
          <w:position w:val="2"/>
          <w:sz w:val="26"/>
          <w:szCs w:val="26"/>
        </w:rPr>
        <w:t>ючительно</w:t>
      </w:r>
      <w:r w:rsidRPr="00BA00B1">
        <w:rPr>
          <w:color w:val="000000"/>
          <w:spacing w:val="-13"/>
          <w:position w:val="2"/>
          <w:sz w:val="26"/>
          <w:szCs w:val="26"/>
        </w:rPr>
        <w:t xml:space="preserve"> </w:t>
      </w:r>
      <w:r w:rsidRPr="00BA00B1">
        <w:rPr>
          <w:color w:val="000000"/>
          <w:position w:val="2"/>
          <w:sz w:val="26"/>
          <w:szCs w:val="26"/>
        </w:rPr>
        <w:t>-</w:t>
      </w:r>
      <w:r w:rsidRPr="00BA00B1">
        <w:rPr>
          <w:color w:val="000000"/>
          <w:spacing w:val="-1"/>
          <w:position w:val="2"/>
          <w:sz w:val="26"/>
          <w:szCs w:val="26"/>
        </w:rPr>
        <w:t xml:space="preserve"> </w:t>
      </w:r>
      <w:r w:rsidRPr="00BA00B1">
        <w:rPr>
          <w:i/>
          <w:iCs/>
          <w:color w:val="000000"/>
          <w:spacing w:val="1"/>
          <w:position w:val="2"/>
          <w:sz w:val="26"/>
          <w:szCs w:val="26"/>
        </w:rPr>
        <w:t>К</w:t>
      </w:r>
      <w:r w:rsidRPr="00BA00B1">
        <w:rPr>
          <w:i/>
          <w:iCs/>
          <w:color w:val="000000"/>
          <w:spacing w:val="-1"/>
          <w:sz w:val="17"/>
          <w:szCs w:val="17"/>
        </w:rPr>
        <w:t>н</w:t>
      </w:r>
      <w:r w:rsidRPr="00BA00B1">
        <w:rPr>
          <w:i/>
          <w:iCs/>
          <w:color w:val="000000"/>
          <w:spacing w:val="1"/>
          <w:sz w:val="17"/>
          <w:szCs w:val="17"/>
        </w:rPr>
        <w:t>е</w:t>
      </w:r>
      <w:r w:rsidRPr="00BA00B1">
        <w:rPr>
          <w:i/>
          <w:iCs/>
          <w:color w:val="000000"/>
          <w:sz w:val="17"/>
          <w:szCs w:val="17"/>
        </w:rPr>
        <w:t>д</w:t>
      </w:r>
      <w:r w:rsidRPr="00BA00B1">
        <w:rPr>
          <w:i/>
          <w:iCs/>
          <w:color w:val="000000"/>
          <w:spacing w:val="21"/>
          <w:sz w:val="17"/>
          <w:szCs w:val="17"/>
        </w:rPr>
        <w:t xml:space="preserve"> </w:t>
      </w:r>
      <w:r w:rsidRPr="00BA00B1">
        <w:rPr>
          <w:color w:val="000000"/>
          <w:position w:val="2"/>
          <w:sz w:val="26"/>
          <w:szCs w:val="26"/>
        </w:rPr>
        <w:t>=</w:t>
      </w:r>
      <w:r w:rsidRPr="00BA00B1">
        <w:rPr>
          <w:color w:val="000000"/>
          <w:spacing w:val="-1"/>
          <w:position w:val="2"/>
          <w:sz w:val="26"/>
          <w:szCs w:val="26"/>
        </w:rPr>
        <w:t xml:space="preserve"> </w:t>
      </w:r>
      <w:r w:rsidRPr="00BA00B1">
        <w:rPr>
          <w:color w:val="000000"/>
          <w:position w:val="2"/>
          <w:sz w:val="26"/>
          <w:szCs w:val="26"/>
        </w:rPr>
        <w:t>0,</w:t>
      </w:r>
      <w:r w:rsidRPr="00BA00B1">
        <w:rPr>
          <w:color w:val="000000"/>
          <w:spacing w:val="2"/>
          <w:position w:val="2"/>
          <w:sz w:val="26"/>
          <w:szCs w:val="26"/>
        </w:rPr>
        <w:t>6</w:t>
      </w:r>
      <w:r w:rsidRPr="00BA00B1">
        <w:rPr>
          <w:color w:val="000000"/>
          <w:position w:val="2"/>
          <w:sz w:val="26"/>
          <w:szCs w:val="26"/>
        </w:rPr>
        <w:t xml:space="preserve">; </w:t>
      </w:r>
    </w:p>
    <w:p w14:paraId="50E63E68" w14:textId="77777777" w:rsidR="0080559A" w:rsidRPr="00BA00B1" w:rsidRDefault="0080559A" w:rsidP="00C22502">
      <w:pPr>
        <w:widowControl w:val="0"/>
        <w:tabs>
          <w:tab w:val="left" w:pos="4220"/>
        </w:tabs>
        <w:autoSpaceDE w:val="0"/>
        <w:autoSpaceDN w:val="0"/>
        <w:adjustRightInd w:val="0"/>
        <w:spacing w:line="359" w:lineRule="auto"/>
        <w:ind w:left="810" w:right="13"/>
        <w:rPr>
          <w:color w:val="000000"/>
          <w:position w:val="2"/>
          <w:sz w:val="26"/>
          <w:szCs w:val="26"/>
        </w:rPr>
      </w:pPr>
      <w:r w:rsidRPr="00BA00B1">
        <w:rPr>
          <w:color w:val="000000"/>
          <w:position w:val="2"/>
          <w:sz w:val="26"/>
          <w:szCs w:val="26"/>
        </w:rPr>
        <w:t>от</w:t>
      </w:r>
      <w:r w:rsidRPr="00BA00B1">
        <w:rPr>
          <w:color w:val="000000"/>
          <w:spacing w:val="-2"/>
          <w:position w:val="2"/>
          <w:sz w:val="26"/>
          <w:szCs w:val="26"/>
        </w:rPr>
        <w:t xml:space="preserve"> </w:t>
      </w:r>
      <w:r w:rsidRPr="00BA00B1">
        <w:rPr>
          <w:color w:val="000000"/>
          <w:position w:val="2"/>
          <w:sz w:val="26"/>
          <w:szCs w:val="26"/>
        </w:rPr>
        <w:t>0,5</w:t>
      </w:r>
      <w:r w:rsidRPr="00BA00B1">
        <w:rPr>
          <w:color w:val="000000"/>
          <w:spacing w:val="-4"/>
          <w:position w:val="2"/>
          <w:sz w:val="26"/>
          <w:szCs w:val="26"/>
        </w:rPr>
        <w:t xml:space="preserve"> </w:t>
      </w:r>
      <w:r w:rsidRPr="00BA00B1">
        <w:rPr>
          <w:color w:val="000000"/>
          <w:position w:val="2"/>
          <w:sz w:val="26"/>
          <w:szCs w:val="26"/>
        </w:rPr>
        <w:t>% до</w:t>
      </w:r>
      <w:r w:rsidRPr="00BA00B1">
        <w:rPr>
          <w:color w:val="000000"/>
          <w:spacing w:val="-3"/>
          <w:position w:val="2"/>
          <w:sz w:val="26"/>
          <w:szCs w:val="26"/>
        </w:rPr>
        <w:t xml:space="preserve"> </w:t>
      </w:r>
      <w:r w:rsidRPr="00BA00B1">
        <w:rPr>
          <w:color w:val="000000"/>
          <w:position w:val="2"/>
          <w:sz w:val="26"/>
          <w:szCs w:val="26"/>
        </w:rPr>
        <w:t>1,0 %</w:t>
      </w:r>
      <w:r w:rsidRPr="00BA00B1">
        <w:rPr>
          <w:color w:val="000000"/>
          <w:spacing w:val="-2"/>
          <w:position w:val="2"/>
          <w:sz w:val="26"/>
          <w:szCs w:val="26"/>
        </w:rPr>
        <w:t xml:space="preserve"> </w:t>
      </w:r>
      <w:r w:rsidRPr="00BA00B1">
        <w:rPr>
          <w:color w:val="000000"/>
          <w:position w:val="2"/>
          <w:sz w:val="26"/>
          <w:szCs w:val="26"/>
        </w:rPr>
        <w:t>в</w:t>
      </w:r>
      <w:r w:rsidRPr="00BA00B1">
        <w:rPr>
          <w:color w:val="000000"/>
          <w:spacing w:val="1"/>
          <w:position w:val="2"/>
          <w:sz w:val="26"/>
          <w:szCs w:val="26"/>
        </w:rPr>
        <w:t>к</w:t>
      </w:r>
      <w:r w:rsidRPr="00BA00B1">
        <w:rPr>
          <w:color w:val="000000"/>
          <w:spacing w:val="2"/>
          <w:position w:val="2"/>
          <w:sz w:val="26"/>
          <w:szCs w:val="26"/>
        </w:rPr>
        <w:t>л</w:t>
      </w:r>
      <w:r w:rsidRPr="00BA00B1">
        <w:rPr>
          <w:color w:val="000000"/>
          <w:position w:val="2"/>
          <w:sz w:val="26"/>
          <w:szCs w:val="26"/>
        </w:rPr>
        <w:t>ючительно</w:t>
      </w:r>
      <w:r w:rsidRPr="00BA00B1">
        <w:rPr>
          <w:color w:val="000000"/>
          <w:spacing w:val="-13"/>
          <w:position w:val="2"/>
          <w:sz w:val="26"/>
          <w:szCs w:val="26"/>
        </w:rPr>
        <w:t xml:space="preserve"> </w:t>
      </w:r>
      <w:r w:rsidRPr="00BA00B1">
        <w:rPr>
          <w:color w:val="000000"/>
          <w:position w:val="2"/>
          <w:sz w:val="26"/>
          <w:szCs w:val="26"/>
        </w:rPr>
        <w:t>-</w:t>
      </w:r>
      <w:r w:rsidRPr="00BA00B1">
        <w:rPr>
          <w:color w:val="000000"/>
          <w:spacing w:val="-1"/>
          <w:position w:val="2"/>
          <w:sz w:val="26"/>
          <w:szCs w:val="26"/>
        </w:rPr>
        <w:t xml:space="preserve"> </w:t>
      </w:r>
      <w:r w:rsidRPr="00BA00B1">
        <w:rPr>
          <w:i/>
          <w:iCs/>
          <w:color w:val="000000"/>
          <w:spacing w:val="1"/>
          <w:position w:val="2"/>
          <w:sz w:val="26"/>
          <w:szCs w:val="26"/>
        </w:rPr>
        <w:t>К</w:t>
      </w:r>
      <w:r w:rsidRPr="00BA00B1">
        <w:rPr>
          <w:i/>
          <w:iCs/>
          <w:color w:val="000000"/>
          <w:spacing w:val="-1"/>
          <w:sz w:val="17"/>
          <w:szCs w:val="17"/>
        </w:rPr>
        <w:t>н</w:t>
      </w:r>
      <w:r w:rsidRPr="00BA00B1">
        <w:rPr>
          <w:i/>
          <w:iCs/>
          <w:color w:val="000000"/>
          <w:spacing w:val="1"/>
          <w:sz w:val="17"/>
          <w:szCs w:val="17"/>
        </w:rPr>
        <w:t>е</w:t>
      </w:r>
      <w:r w:rsidRPr="00BA00B1">
        <w:rPr>
          <w:i/>
          <w:iCs/>
          <w:color w:val="000000"/>
          <w:sz w:val="17"/>
          <w:szCs w:val="17"/>
        </w:rPr>
        <w:t>д</w:t>
      </w:r>
      <w:r w:rsidRPr="00BA00B1">
        <w:rPr>
          <w:i/>
          <w:iCs/>
          <w:color w:val="000000"/>
          <w:spacing w:val="21"/>
          <w:sz w:val="17"/>
          <w:szCs w:val="17"/>
        </w:rPr>
        <w:t xml:space="preserve"> </w:t>
      </w:r>
      <w:r w:rsidRPr="00BA00B1">
        <w:rPr>
          <w:color w:val="000000"/>
          <w:position w:val="2"/>
          <w:sz w:val="26"/>
          <w:szCs w:val="26"/>
        </w:rPr>
        <w:t>=</w:t>
      </w:r>
      <w:r w:rsidRPr="00BA00B1">
        <w:rPr>
          <w:color w:val="000000"/>
          <w:spacing w:val="-1"/>
          <w:position w:val="2"/>
          <w:sz w:val="26"/>
          <w:szCs w:val="26"/>
        </w:rPr>
        <w:t xml:space="preserve"> </w:t>
      </w:r>
      <w:r w:rsidRPr="00BA00B1">
        <w:rPr>
          <w:color w:val="000000"/>
          <w:position w:val="2"/>
          <w:sz w:val="26"/>
          <w:szCs w:val="26"/>
        </w:rPr>
        <w:t>0,</w:t>
      </w:r>
      <w:r w:rsidRPr="00BA00B1">
        <w:rPr>
          <w:color w:val="000000"/>
          <w:spacing w:val="2"/>
          <w:position w:val="2"/>
          <w:sz w:val="26"/>
          <w:szCs w:val="26"/>
        </w:rPr>
        <w:t>5</w:t>
      </w:r>
      <w:r w:rsidRPr="00BA00B1">
        <w:rPr>
          <w:color w:val="000000"/>
          <w:position w:val="2"/>
          <w:sz w:val="26"/>
          <w:szCs w:val="26"/>
        </w:rPr>
        <w:t xml:space="preserve">; </w:t>
      </w:r>
    </w:p>
    <w:p w14:paraId="64931653" w14:textId="39DC3B93" w:rsidR="0080559A" w:rsidRPr="00BA00B1" w:rsidRDefault="0080559A" w:rsidP="00C22502">
      <w:pPr>
        <w:widowControl w:val="0"/>
        <w:tabs>
          <w:tab w:val="left" w:pos="4220"/>
        </w:tabs>
        <w:autoSpaceDE w:val="0"/>
        <w:autoSpaceDN w:val="0"/>
        <w:adjustRightInd w:val="0"/>
        <w:spacing w:line="359" w:lineRule="auto"/>
        <w:ind w:left="810" w:right="13"/>
        <w:rPr>
          <w:color w:val="000000"/>
          <w:sz w:val="26"/>
          <w:szCs w:val="26"/>
        </w:rPr>
      </w:pPr>
      <w:r w:rsidRPr="00BA00B1">
        <w:rPr>
          <w:color w:val="000000"/>
          <w:position w:val="2"/>
          <w:sz w:val="26"/>
          <w:szCs w:val="26"/>
        </w:rPr>
        <w:t>св</w:t>
      </w:r>
      <w:r w:rsidRPr="00BA00B1">
        <w:rPr>
          <w:color w:val="000000"/>
          <w:spacing w:val="1"/>
          <w:position w:val="2"/>
          <w:sz w:val="26"/>
          <w:szCs w:val="26"/>
        </w:rPr>
        <w:t>ы</w:t>
      </w:r>
      <w:r w:rsidRPr="00BA00B1">
        <w:rPr>
          <w:color w:val="000000"/>
          <w:position w:val="2"/>
          <w:sz w:val="26"/>
          <w:szCs w:val="26"/>
        </w:rPr>
        <w:t>ше</w:t>
      </w:r>
      <w:r w:rsidRPr="00BA00B1">
        <w:rPr>
          <w:color w:val="000000"/>
          <w:spacing w:val="-7"/>
          <w:position w:val="2"/>
          <w:sz w:val="26"/>
          <w:szCs w:val="26"/>
        </w:rPr>
        <w:t xml:space="preserve"> </w:t>
      </w:r>
      <w:r w:rsidRPr="00BA00B1">
        <w:rPr>
          <w:color w:val="000000"/>
          <w:position w:val="2"/>
          <w:sz w:val="26"/>
          <w:szCs w:val="26"/>
        </w:rPr>
        <w:t>1,0</w:t>
      </w:r>
      <w:r w:rsidRPr="00BA00B1">
        <w:rPr>
          <w:color w:val="000000"/>
          <w:spacing w:val="-3"/>
          <w:position w:val="2"/>
          <w:sz w:val="26"/>
          <w:szCs w:val="26"/>
        </w:rPr>
        <w:t xml:space="preserve"> </w:t>
      </w:r>
      <w:r w:rsidRPr="00BA00B1">
        <w:rPr>
          <w:color w:val="000000"/>
          <w:position w:val="2"/>
          <w:sz w:val="26"/>
          <w:szCs w:val="26"/>
        </w:rPr>
        <w:t>%</w:t>
      </w:r>
      <w:r w:rsidRPr="00BA00B1">
        <w:rPr>
          <w:color w:val="000000"/>
          <w:position w:val="2"/>
          <w:sz w:val="26"/>
          <w:szCs w:val="26"/>
        </w:rPr>
        <w:tab/>
        <w:t>-</w:t>
      </w:r>
      <w:r w:rsidRPr="00BA00B1">
        <w:rPr>
          <w:color w:val="000000"/>
          <w:spacing w:val="-1"/>
          <w:position w:val="2"/>
          <w:sz w:val="26"/>
          <w:szCs w:val="26"/>
        </w:rPr>
        <w:t xml:space="preserve"> </w:t>
      </w:r>
      <w:r w:rsidRPr="00BA00B1">
        <w:rPr>
          <w:i/>
          <w:iCs/>
          <w:color w:val="000000"/>
          <w:spacing w:val="3"/>
          <w:position w:val="2"/>
          <w:sz w:val="26"/>
          <w:szCs w:val="26"/>
        </w:rPr>
        <w:t>К</w:t>
      </w:r>
      <w:r w:rsidRPr="00BA00B1">
        <w:rPr>
          <w:i/>
          <w:iCs/>
          <w:color w:val="000000"/>
          <w:spacing w:val="-1"/>
          <w:sz w:val="17"/>
          <w:szCs w:val="17"/>
        </w:rPr>
        <w:t>н</w:t>
      </w:r>
      <w:r w:rsidRPr="00BA00B1">
        <w:rPr>
          <w:i/>
          <w:iCs/>
          <w:color w:val="000000"/>
          <w:spacing w:val="1"/>
          <w:sz w:val="17"/>
          <w:szCs w:val="17"/>
        </w:rPr>
        <w:t>е</w:t>
      </w:r>
      <w:r w:rsidRPr="00BA00B1">
        <w:rPr>
          <w:i/>
          <w:iCs/>
          <w:color w:val="000000"/>
          <w:sz w:val="17"/>
          <w:szCs w:val="17"/>
        </w:rPr>
        <w:t>д</w:t>
      </w:r>
      <w:r w:rsidRPr="00BA00B1">
        <w:rPr>
          <w:i/>
          <w:iCs/>
          <w:color w:val="000000"/>
          <w:spacing w:val="21"/>
          <w:sz w:val="17"/>
          <w:szCs w:val="17"/>
        </w:rPr>
        <w:t xml:space="preserve"> </w:t>
      </w:r>
      <w:r w:rsidRPr="00BA00B1">
        <w:rPr>
          <w:color w:val="000000"/>
          <w:position w:val="2"/>
          <w:sz w:val="26"/>
          <w:szCs w:val="26"/>
        </w:rPr>
        <w:t>=</w:t>
      </w:r>
      <w:r w:rsidRPr="00BA00B1">
        <w:rPr>
          <w:color w:val="000000"/>
          <w:spacing w:val="-1"/>
          <w:position w:val="2"/>
          <w:sz w:val="26"/>
          <w:szCs w:val="26"/>
        </w:rPr>
        <w:t xml:space="preserve"> </w:t>
      </w:r>
      <w:r w:rsidRPr="00BA00B1">
        <w:rPr>
          <w:color w:val="000000"/>
          <w:position w:val="2"/>
          <w:sz w:val="26"/>
          <w:szCs w:val="26"/>
        </w:rPr>
        <w:t>0,2.</w:t>
      </w:r>
    </w:p>
    <w:p w14:paraId="79CC60A4" w14:textId="77777777" w:rsidR="0080559A" w:rsidRPr="00BA00B1" w:rsidRDefault="0080559A" w:rsidP="00C22502">
      <w:pPr>
        <w:widowControl w:val="0"/>
        <w:autoSpaceDE w:val="0"/>
        <w:autoSpaceDN w:val="0"/>
        <w:adjustRightInd w:val="0"/>
        <w:spacing w:before="4" w:line="360" w:lineRule="auto"/>
        <w:ind w:left="102" w:right="13" w:firstLine="708"/>
        <w:jc w:val="both"/>
        <w:rPr>
          <w:color w:val="000000"/>
          <w:sz w:val="26"/>
          <w:szCs w:val="26"/>
        </w:rPr>
      </w:pPr>
      <w:r w:rsidRPr="00BA00B1">
        <w:rPr>
          <w:color w:val="000000"/>
          <w:sz w:val="26"/>
          <w:szCs w:val="26"/>
        </w:rPr>
        <w:t>и)</w:t>
      </w:r>
      <w:r w:rsidRPr="00BA00B1">
        <w:rPr>
          <w:color w:val="000000"/>
          <w:spacing w:val="19"/>
          <w:sz w:val="26"/>
          <w:szCs w:val="26"/>
        </w:rPr>
        <w:t xml:space="preserve"> </w:t>
      </w:r>
      <w:r w:rsidRPr="00BA00B1">
        <w:rPr>
          <w:color w:val="000000"/>
          <w:sz w:val="26"/>
          <w:szCs w:val="26"/>
        </w:rPr>
        <w:t>по</w:t>
      </w:r>
      <w:r w:rsidRPr="00BA00B1">
        <w:rPr>
          <w:color w:val="000000"/>
          <w:spacing w:val="2"/>
          <w:sz w:val="26"/>
          <w:szCs w:val="26"/>
        </w:rPr>
        <w:t>к</w:t>
      </w:r>
      <w:r w:rsidRPr="00BA00B1">
        <w:rPr>
          <w:color w:val="000000"/>
          <w:sz w:val="26"/>
          <w:szCs w:val="26"/>
        </w:rPr>
        <w:t>а</w:t>
      </w:r>
      <w:r w:rsidRPr="00BA00B1">
        <w:rPr>
          <w:color w:val="000000"/>
          <w:spacing w:val="1"/>
          <w:sz w:val="26"/>
          <w:szCs w:val="26"/>
        </w:rPr>
        <w:t>з</w:t>
      </w:r>
      <w:r w:rsidRPr="00BA00B1">
        <w:rPr>
          <w:color w:val="000000"/>
          <w:sz w:val="26"/>
          <w:szCs w:val="26"/>
        </w:rPr>
        <w:t>атель</w:t>
      </w:r>
      <w:r w:rsidRPr="00BA00B1">
        <w:rPr>
          <w:color w:val="000000"/>
          <w:spacing w:val="15"/>
          <w:sz w:val="26"/>
          <w:szCs w:val="26"/>
        </w:rPr>
        <w:t xml:space="preserve"> </w:t>
      </w:r>
      <w:r w:rsidRPr="00BA00B1">
        <w:rPr>
          <w:color w:val="000000"/>
          <w:spacing w:val="-5"/>
          <w:sz w:val="26"/>
          <w:szCs w:val="26"/>
        </w:rPr>
        <w:t>у</w:t>
      </w:r>
      <w:r w:rsidRPr="00BA00B1">
        <w:rPr>
          <w:color w:val="000000"/>
          <w:spacing w:val="1"/>
          <w:sz w:val="26"/>
          <w:szCs w:val="26"/>
        </w:rPr>
        <w:t>к</w:t>
      </w:r>
      <w:r w:rsidRPr="00BA00B1">
        <w:rPr>
          <w:color w:val="000000"/>
          <w:sz w:val="26"/>
          <w:szCs w:val="26"/>
        </w:rPr>
        <w:t>о</w:t>
      </w:r>
      <w:r w:rsidRPr="00BA00B1">
        <w:rPr>
          <w:color w:val="000000"/>
          <w:spacing w:val="1"/>
          <w:sz w:val="26"/>
          <w:szCs w:val="26"/>
        </w:rPr>
        <w:t>м</w:t>
      </w:r>
      <w:r w:rsidRPr="00BA00B1">
        <w:rPr>
          <w:color w:val="000000"/>
          <w:sz w:val="26"/>
          <w:szCs w:val="26"/>
        </w:rPr>
        <w:t>п</w:t>
      </w:r>
      <w:r w:rsidRPr="00BA00B1">
        <w:rPr>
          <w:color w:val="000000"/>
          <w:spacing w:val="1"/>
          <w:sz w:val="26"/>
          <w:szCs w:val="26"/>
        </w:rPr>
        <w:t>л</w:t>
      </w:r>
      <w:r w:rsidRPr="00BA00B1">
        <w:rPr>
          <w:color w:val="000000"/>
          <w:sz w:val="26"/>
          <w:szCs w:val="26"/>
        </w:rPr>
        <w:t>е</w:t>
      </w:r>
      <w:r w:rsidRPr="00BA00B1">
        <w:rPr>
          <w:color w:val="000000"/>
          <w:spacing w:val="-1"/>
          <w:sz w:val="26"/>
          <w:szCs w:val="26"/>
        </w:rPr>
        <w:t>к</w:t>
      </w:r>
      <w:r w:rsidRPr="00BA00B1">
        <w:rPr>
          <w:color w:val="000000"/>
          <w:spacing w:val="2"/>
          <w:sz w:val="26"/>
          <w:szCs w:val="26"/>
        </w:rPr>
        <w:t>т</w:t>
      </w:r>
      <w:r w:rsidRPr="00BA00B1">
        <w:rPr>
          <w:color w:val="000000"/>
          <w:sz w:val="26"/>
          <w:szCs w:val="26"/>
        </w:rPr>
        <w:t>о</w:t>
      </w:r>
      <w:r w:rsidRPr="00BA00B1">
        <w:rPr>
          <w:color w:val="000000"/>
          <w:spacing w:val="2"/>
          <w:sz w:val="26"/>
          <w:szCs w:val="26"/>
        </w:rPr>
        <w:t>в</w:t>
      </w:r>
      <w:r w:rsidRPr="00BA00B1">
        <w:rPr>
          <w:color w:val="000000"/>
          <w:sz w:val="26"/>
          <w:szCs w:val="26"/>
        </w:rPr>
        <w:t>ан</w:t>
      </w:r>
      <w:r w:rsidRPr="00BA00B1">
        <w:rPr>
          <w:color w:val="000000"/>
          <w:spacing w:val="1"/>
          <w:sz w:val="26"/>
          <w:szCs w:val="26"/>
        </w:rPr>
        <w:t>н</w:t>
      </w:r>
      <w:r w:rsidRPr="00BA00B1">
        <w:rPr>
          <w:color w:val="000000"/>
          <w:sz w:val="26"/>
          <w:szCs w:val="26"/>
        </w:rPr>
        <w:t>ости ре</w:t>
      </w:r>
      <w:r w:rsidRPr="00BA00B1">
        <w:rPr>
          <w:color w:val="000000"/>
          <w:spacing w:val="1"/>
          <w:sz w:val="26"/>
          <w:szCs w:val="26"/>
        </w:rPr>
        <w:t>м</w:t>
      </w:r>
      <w:r w:rsidRPr="00BA00B1">
        <w:rPr>
          <w:color w:val="000000"/>
          <w:sz w:val="26"/>
          <w:szCs w:val="26"/>
        </w:rPr>
        <w:t>онтн</w:t>
      </w:r>
      <w:r w:rsidRPr="00BA00B1">
        <w:rPr>
          <w:color w:val="000000"/>
          <w:spacing w:val="1"/>
          <w:sz w:val="26"/>
          <w:szCs w:val="26"/>
        </w:rPr>
        <w:t>ы</w:t>
      </w:r>
      <w:r w:rsidRPr="00BA00B1">
        <w:rPr>
          <w:color w:val="000000"/>
          <w:sz w:val="26"/>
          <w:szCs w:val="26"/>
        </w:rPr>
        <w:t>м</w:t>
      </w:r>
      <w:r w:rsidRPr="00BA00B1">
        <w:rPr>
          <w:color w:val="000000"/>
          <w:spacing w:val="6"/>
          <w:sz w:val="26"/>
          <w:szCs w:val="26"/>
        </w:rPr>
        <w:t xml:space="preserve"> </w:t>
      </w:r>
      <w:r w:rsidRPr="00BA00B1">
        <w:rPr>
          <w:color w:val="000000"/>
          <w:sz w:val="26"/>
          <w:szCs w:val="26"/>
        </w:rPr>
        <w:t>и</w:t>
      </w:r>
      <w:r w:rsidRPr="00BA00B1">
        <w:rPr>
          <w:color w:val="000000"/>
          <w:spacing w:val="22"/>
          <w:sz w:val="26"/>
          <w:szCs w:val="26"/>
        </w:rPr>
        <w:t xml:space="preserve"> </w:t>
      </w:r>
      <w:r w:rsidRPr="00BA00B1">
        <w:rPr>
          <w:color w:val="000000"/>
          <w:sz w:val="26"/>
          <w:szCs w:val="26"/>
        </w:rPr>
        <w:t>опер</w:t>
      </w:r>
      <w:r w:rsidRPr="00BA00B1">
        <w:rPr>
          <w:color w:val="000000"/>
          <w:spacing w:val="3"/>
          <w:sz w:val="26"/>
          <w:szCs w:val="26"/>
        </w:rPr>
        <w:t>а</w:t>
      </w:r>
      <w:r w:rsidRPr="00BA00B1">
        <w:rPr>
          <w:color w:val="000000"/>
          <w:sz w:val="26"/>
          <w:szCs w:val="26"/>
        </w:rPr>
        <w:t>т</w:t>
      </w:r>
      <w:r w:rsidRPr="00BA00B1">
        <w:rPr>
          <w:color w:val="000000"/>
          <w:spacing w:val="2"/>
          <w:sz w:val="26"/>
          <w:szCs w:val="26"/>
        </w:rPr>
        <w:t>и</w:t>
      </w:r>
      <w:r w:rsidRPr="00BA00B1">
        <w:rPr>
          <w:color w:val="000000"/>
          <w:sz w:val="26"/>
          <w:szCs w:val="26"/>
        </w:rPr>
        <w:t>вн</w:t>
      </w:r>
      <w:r w:rsidRPr="00BA00B1">
        <w:rPr>
          <w:color w:val="000000"/>
          <w:spacing w:val="5"/>
          <w:sz w:val="26"/>
          <w:szCs w:val="26"/>
        </w:rPr>
        <w:t>о</w:t>
      </w:r>
      <w:r w:rsidRPr="00BA00B1">
        <w:rPr>
          <w:color w:val="000000"/>
          <w:sz w:val="26"/>
          <w:szCs w:val="26"/>
        </w:rPr>
        <w:t>-ремо</w:t>
      </w:r>
      <w:r w:rsidRPr="00BA00B1">
        <w:rPr>
          <w:color w:val="000000"/>
          <w:spacing w:val="2"/>
          <w:sz w:val="26"/>
          <w:szCs w:val="26"/>
        </w:rPr>
        <w:t>н</w:t>
      </w:r>
      <w:r w:rsidRPr="00BA00B1">
        <w:rPr>
          <w:color w:val="000000"/>
          <w:sz w:val="26"/>
          <w:szCs w:val="26"/>
        </w:rPr>
        <w:t>тн</w:t>
      </w:r>
      <w:r w:rsidRPr="00BA00B1">
        <w:rPr>
          <w:color w:val="000000"/>
          <w:spacing w:val="3"/>
          <w:sz w:val="26"/>
          <w:szCs w:val="26"/>
        </w:rPr>
        <w:t>ы</w:t>
      </w:r>
      <w:r w:rsidRPr="00BA00B1">
        <w:rPr>
          <w:color w:val="000000"/>
          <w:sz w:val="26"/>
          <w:szCs w:val="26"/>
        </w:rPr>
        <w:t xml:space="preserve">м </w:t>
      </w:r>
      <w:r w:rsidRPr="00BA00B1">
        <w:rPr>
          <w:color w:val="000000"/>
          <w:position w:val="2"/>
          <w:sz w:val="26"/>
          <w:szCs w:val="26"/>
        </w:rPr>
        <w:t>персо</w:t>
      </w:r>
      <w:r w:rsidRPr="00BA00B1">
        <w:rPr>
          <w:color w:val="000000"/>
          <w:spacing w:val="1"/>
          <w:position w:val="2"/>
          <w:sz w:val="26"/>
          <w:szCs w:val="26"/>
        </w:rPr>
        <w:t>н</w:t>
      </w:r>
      <w:r w:rsidRPr="00BA00B1">
        <w:rPr>
          <w:color w:val="000000"/>
          <w:position w:val="2"/>
          <w:sz w:val="26"/>
          <w:szCs w:val="26"/>
        </w:rPr>
        <w:t xml:space="preserve">алом </w:t>
      </w:r>
      <w:r w:rsidRPr="00BA00B1">
        <w:rPr>
          <w:color w:val="000000"/>
          <w:spacing w:val="1"/>
          <w:position w:val="2"/>
          <w:sz w:val="26"/>
          <w:szCs w:val="26"/>
        </w:rPr>
        <w:t xml:space="preserve"> (</w:t>
      </w:r>
      <w:r w:rsidRPr="00BA00B1">
        <w:rPr>
          <w:i/>
          <w:iCs/>
          <w:color w:val="000000"/>
          <w:spacing w:val="1"/>
          <w:position w:val="2"/>
          <w:sz w:val="26"/>
          <w:szCs w:val="26"/>
        </w:rPr>
        <w:t>К</w:t>
      </w:r>
      <w:r w:rsidRPr="00BA00B1">
        <w:rPr>
          <w:i/>
          <w:iCs/>
          <w:color w:val="000000"/>
          <w:spacing w:val="1"/>
          <w:sz w:val="17"/>
          <w:szCs w:val="17"/>
        </w:rPr>
        <w:t>п</w:t>
      </w:r>
      <w:r w:rsidRPr="00BA00B1">
        <w:rPr>
          <w:color w:val="000000"/>
          <w:position w:val="2"/>
          <w:sz w:val="26"/>
          <w:szCs w:val="26"/>
        </w:rPr>
        <w:t xml:space="preserve">) </w:t>
      </w:r>
      <w:r w:rsidRPr="00BA00B1">
        <w:rPr>
          <w:color w:val="000000"/>
          <w:spacing w:val="11"/>
          <w:position w:val="2"/>
          <w:sz w:val="26"/>
          <w:szCs w:val="26"/>
        </w:rPr>
        <w:t xml:space="preserve"> </w:t>
      </w:r>
      <w:r w:rsidRPr="00BA00B1">
        <w:rPr>
          <w:color w:val="000000"/>
          <w:spacing w:val="2"/>
          <w:position w:val="2"/>
          <w:sz w:val="26"/>
          <w:szCs w:val="26"/>
        </w:rPr>
        <w:t>о</w:t>
      </w:r>
      <w:r w:rsidRPr="00BA00B1">
        <w:rPr>
          <w:color w:val="000000"/>
          <w:position w:val="2"/>
          <w:sz w:val="26"/>
          <w:szCs w:val="26"/>
        </w:rPr>
        <w:t>пред</w:t>
      </w:r>
      <w:r w:rsidRPr="00BA00B1">
        <w:rPr>
          <w:color w:val="000000"/>
          <w:spacing w:val="1"/>
          <w:position w:val="2"/>
          <w:sz w:val="26"/>
          <w:szCs w:val="26"/>
        </w:rPr>
        <w:t>е</w:t>
      </w:r>
      <w:r w:rsidRPr="00BA00B1">
        <w:rPr>
          <w:color w:val="000000"/>
          <w:position w:val="2"/>
          <w:sz w:val="26"/>
          <w:szCs w:val="26"/>
        </w:rPr>
        <w:t>л</w:t>
      </w:r>
      <w:r w:rsidRPr="00BA00B1">
        <w:rPr>
          <w:color w:val="000000"/>
          <w:spacing w:val="1"/>
          <w:position w:val="2"/>
          <w:sz w:val="26"/>
          <w:szCs w:val="26"/>
        </w:rPr>
        <w:t>я</w:t>
      </w:r>
      <w:r w:rsidRPr="00BA00B1">
        <w:rPr>
          <w:color w:val="000000"/>
          <w:position w:val="2"/>
          <w:sz w:val="26"/>
          <w:szCs w:val="26"/>
        </w:rPr>
        <w:t xml:space="preserve">ется  </w:t>
      </w:r>
      <w:r w:rsidRPr="00BA00B1">
        <w:rPr>
          <w:color w:val="000000"/>
          <w:spacing w:val="-1"/>
          <w:position w:val="2"/>
          <w:sz w:val="26"/>
          <w:szCs w:val="26"/>
        </w:rPr>
        <w:t>к</w:t>
      </w:r>
      <w:r w:rsidRPr="00BA00B1">
        <w:rPr>
          <w:color w:val="000000"/>
          <w:spacing w:val="2"/>
          <w:position w:val="2"/>
          <w:sz w:val="26"/>
          <w:szCs w:val="26"/>
        </w:rPr>
        <w:t>а</w:t>
      </w:r>
      <w:r w:rsidRPr="00BA00B1">
        <w:rPr>
          <w:color w:val="000000"/>
          <w:position w:val="2"/>
          <w:sz w:val="26"/>
          <w:szCs w:val="26"/>
        </w:rPr>
        <w:t xml:space="preserve">к </w:t>
      </w:r>
      <w:r w:rsidRPr="00BA00B1">
        <w:rPr>
          <w:color w:val="000000"/>
          <w:spacing w:val="9"/>
          <w:position w:val="2"/>
          <w:sz w:val="26"/>
          <w:szCs w:val="26"/>
        </w:rPr>
        <w:t xml:space="preserve"> </w:t>
      </w:r>
      <w:r w:rsidRPr="00BA00B1">
        <w:rPr>
          <w:color w:val="000000"/>
          <w:spacing w:val="2"/>
          <w:position w:val="2"/>
          <w:sz w:val="26"/>
          <w:szCs w:val="26"/>
        </w:rPr>
        <w:t>о</w:t>
      </w:r>
      <w:r w:rsidRPr="00BA00B1">
        <w:rPr>
          <w:color w:val="000000"/>
          <w:position w:val="2"/>
          <w:sz w:val="26"/>
          <w:szCs w:val="26"/>
        </w:rPr>
        <w:t>тношен</w:t>
      </w:r>
      <w:r w:rsidRPr="00BA00B1">
        <w:rPr>
          <w:color w:val="000000"/>
          <w:spacing w:val="1"/>
          <w:position w:val="2"/>
          <w:sz w:val="26"/>
          <w:szCs w:val="26"/>
        </w:rPr>
        <w:t>и</w:t>
      </w:r>
      <w:r w:rsidRPr="00BA00B1">
        <w:rPr>
          <w:color w:val="000000"/>
          <w:position w:val="2"/>
          <w:sz w:val="26"/>
          <w:szCs w:val="26"/>
        </w:rPr>
        <w:t xml:space="preserve">е </w:t>
      </w:r>
      <w:r w:rsidRPr="00BA00B1">
        <w:rPr>
          <w:color w:val="000000"/>
          <w:spacing w:val="3"/>
          <w:position w:val="2"/>
          <w:sz w:val="26"/>
          <w:szCs w:val="26"/>
        </w:rPr>
        <w:t xml:space="preserve"> </w:t>
      </w:r>
      <w:r w:rsidRPr="00BA00B1">
        <w:rPr>
          <w:color w:val="000000"/>
          <w:position w:val="2"/>
          <w:sz w:val="26"/>
          <w:szCs w:val="26"/>
        </w:rPr>
        <w:t>ф</w:t>
      </w:r>
      <w:r w:rsidRPr="00BA00B1">
        <w:rPr>
          <w:color w:val="000000"/>
          <w:spacing w:val="2"/>
          <w:position w:val="2"/>
          <w:sz w:val="26"/>
          <w:szCs w:val="26"/>
        </w:rPr>
        <w:t>а</w:t>
      </w:r>
      <w:r w:rsidRPr="00BA00B1">
        <w:rPr>
          <w:color w:val="000000"/>
          <w:spacing w:val="-1"/>
          <w:position w:val="2"/>
          <w:sz w:val="26"/>
          <w:szCs w:val="26"/>
        </w:rPr>
        <w:t>к</w:t>
      </w:r>
      <w:r w:rsidRPr="00BA00B1">
        <w:rPr>
          <w:color w:val="000000"/>
          <w:position w:val="2"/>
          <w:sz w:val="26"/>
          <w:szCs w:val="26"/>
        </w:rPr>
        <w:t>т</w:t>
      </w:r>
      <w:r w:rsidRPr="00BA00B1">
        <w:rPr>
          <w:color w:val="000000"/>
          <w:spacing w:val="2"/>
          <w:position w:val="2"/>
          <w:sz w:val="26"/>
          <w:szCs w:val="26"/>
        </w:rPr>
        <w:t>и</w:t>
      </w:r>
      <w:r w:rsidRPr="00BA00B1">
        <w:rPr>
          <w:color w:val="000000"/>
          <w:spacing w:val="-1"/>
          <w:position w:val="2"/>
          <w:sz w:val="26"/>
          <w:szCs w:val="26"/>
        </w:rPr>
        <w:t>ч</w:t>
      </w:r>
      <w:r w:rsidRPr="00BA00B1">
        <w:rPr>
          <w:color w:val="000000"/>
          <w:position w:val="2"/>
          <w:sz w:val="26"/>
          <w:szCs w:val="26"/>
        </w:rPr>
        <w:t>е</w:t>
      </w:r>
      <w:r w:rsidRPr="00BA00B1">
        <w:rPr>
          <w:color w:val="000000"/>
          <w:spacing w:val="2"/>
          <w:position w:val="2"/>
          <w:sz w:val="26"/>
          <w:szCs w:val="26"/>
        </w:rPr>
        <w:t>с</w:t>
      </w:r>
      <w:r w:rsidRPr="00BA00B1">
        <w:rPr>
          <w:color w:val="000000"/>
          <w:spacing w:val="-1"/>
          <w:position w:val="2"/>
          <w:sz w:val="26"/>
          <w:szCs w:val="26"/>
        </w:rPr>
        <w:t>к</w:t>
      </w:r>
      <w:r w:rsidRPr="00BA00B1">
        <w:rPr>
          <w:color w:val="000000"/>
          <w:position w:val="2"/>
          <w:sz w:val="26"/>
          <w:szCs w:val="26"/>
        </w:rPr>
        <w:t xml:space="preserve">ой </w:t>
      </w:r>
      <w:r w:rsidRPr="00BA00B1">
        <w:rPr>
          <w:color w:val="000000"/>
          <w:spacing w:val="1"/>
          <w:position w:val="2"/>
          <w:sz w:val="26"/>
          <w:szCs w:val="26"/>
        </w:rPr>
        <w:t xml:space="preserve"> </w:t>
      </w:r>
      <w:r w:rsidRPr="00BA00B1">
        <w:rPr>
          <w:color w:val="000000"/>
          <w:spacing w:val="-1"/>
          <w:position w:val="2"/>
          <w:sz w:val="26"/>
          <w:szCs w:val="26"/>
        </w:rPr>
        <w:t>ч</w:t>
      </w:r>
      <w:r w:rsidRPr="00BA00B1">
        <w:rPr>
          <w:color w:val="000000"/>
          <w:position w:val="2"/>
          <w:sz w:val="26"/>
          <w:szCs w:val="26"/>
        </w:rPr>
        <w:t>ис</w:t>
      </w:r>
      <w:r w:rsidRPr="00BA00B1">
        <w:rPr>
          <w:color w:val="000000"/>
          <w:spacing w:val="1"/>
          <w:position w:val="2"/>
          <w:sz w:val="26"/>
          <w:szCs w:val="26"/>
        </w:rPr>
        <w:t>л</w:t>
      </w:r>
      <w:r w:rsidRPr="00BA00B1">
        <w:rPr>
          <w:color w:val="000000"/>
          <w:position w:val="2"/>
          <w:sz w:val="26"/>
          <w:szCs w:val="26"/>
        </w:rPr>
        <w:t>ен</w:t>
      </w:r>
      <w:r w:rsidRPr="00BA00B1">
        <w:rPr>
          <w:color w:val="000000"/>
          <w:spacing w:val="3"/>
          <w:position w:val="2"/>
          <w:sz w:val="26"/>
          <w:szCs w:val="26"/>
        </w:rPr>
        <w:t>н</w:t>
      </w:r>
      <w:r w:rsidRPr="00BA00B1">
        <w:rPr>
          <w:color w:val="000000"/>
          <w:position w:val="2"/>
          <w:sz w:val="26"/>
          <w:szCs w:val="26"/>
        </w:rPr>
        <w:t xml:space="preserve">ости </w:t>
      </w:r>
      <w:r w:rsidRPr="00BA00B1">
        <w:rPr>
          <w:color w:val="000000"/>
          <w:spacing w:val="3"/>
          <w:position w:val="2"/>
          <w:sz w:val="26"/>
          <w:szCs w:val="26"/>
        </w:rPr>
        <w:t xml:space="preserve"> </w:t>
      </w:r>
      <w:r w:rsidRPr="00BA00B1">
        <w:rPr>
          <w:color w:val="000000"/>
          <w:position w:val="2"/>
          <w:sz w:val="26"/>
          <w:szCs w:val="26"/>
        </w:rPr>
        <w:t xml:space="preserve">к </w:t>
      </w:r>
      <w:r w:rsidRPr="00BA00B1">
        <w:rPr>
          <w:color w:val="000000"/>
          <w:spacing w:val="-1"/>
          <w:sz w:val="26"/>
          <w:szCs w:val="26"/>
        </w:rPr>
        <w:t>ч</w:t>
      </w:r>
      <w:r w:rsidRPr="00BA00B1">
        <w:rPr>
          <w:color w:val="000000"/>
          <w:sz w:val="26"/>
          <w:szCs w:val="26"/>
        </w:rPr>
        <w:t>ис</w:t>
      </w:r>
      <w:r w:rsidRPr="00BA00B1">
        <w:rPr>
          <w:color w:val="000000"/>
          <w:spacing w:val="1"/>
          <w:sz w:val="26"/>
          <w:szCs w:val="26"/>
        </w:rPr>
        <w:t>л</w:t>
      </w:r>
      <w:r w:rsidRPr="00BA00B1">
        <w:rPr>
          <w:color w:val="000000"/>
          <w:sz w:val="26"/>
          <w:szCs w:val="26"/>
        </w:rPr>
        <w:t>ен</w:t>
      </w:r>
      <w:r w:rsidRPr="00BA00B1">
        <w:rPr>
          <w:color w:val="000000"/>
          <w:spacing w:val="1"/>
          <w:sz w:val="26"/>
          <w:szCs w:val="26"/>
        </w:rPr>
        <w:t>н</w:t>
      </w:r>
      <w:r w:rsidRPr="00BA00B1">
        <w:rPr>
          <w:color w:val="000000"/>
          <w:sz w:val="26"/>
          <w:szCs w:val="26"/>
        </w:rPr>
        <w:t>ости</w:t>
      </w:r>
      <w:r w:rsidRPr="00BA00B1">
        <w:rPr>
          <w:color w:val="000000"/>
          <w:spacing w:val="-14"/>
          <w:sz w:val="26"/>
          <w:szCs w:val="26"/>
        </w:rPr>
        <w:t xml:space="preserve"> </w:t>
      </w:r>
      <w:r w:rsidRPr="00BA00B1">
        <w:rPr>
          <w:color w:val="000000"/>
          <w:sz w:val="26"/>
          <w:szCs w:val="26"/>
        </w:rPr>
        <w:t>по дей</w:t>
      </w:r>
      <w:r w:rsidRPr="00BA00B1">
        <w:rPr>
          <w:color w:val="000000"/>
          <w:spacing w:val="1"/>
          <w:sz w:val="26"/>
          <w:szCs w:val="26"/>
        </w:rPr>
        <w:t>с</w:t>
      </w:r>
      <w:r w:rsidRPr="00BA00B1">
        <w:rPr>
          <w:color w:val="000000"/>
          <w:spacing w:val="2"/>
          <w:sz w:val="26"/>
          <w:szCs w:val="26"/>
        </w:rPr>
        <w:t>тв</w:t>
      </w:r>
      <w:r w:rsidRPr="00BA00B1">
        <w:rPr>
          <w:color w:val="000000"/>
          <w:spacing w:val="-5"/>
          <w:sz w:val="26"/>
          <w:szCs w:val="26"/>
        </w:rPr>
        <w:t>у</w:t>
      </w:r>
      <w:r w:rsidRPr="00BA00B1">
        <w:rPr>
          <w:color w:val="000000"/>
          <w:spacing w:val="3"/>
          <w:sz w:val="26"/>
          <w:szCs w:val="26"/>
        </w:rPr>
        <w:t>ю</w:t>
      </w:r>
      <w:r w:rsidRPr="00BA00B1">
        <w:rPr>
          <w:color w:val="000000"/>
          <w:sz w:val="26"/>
          <w:szCs w:val="26"/>
        </w:rPr>
        <w:t>щим</w:t>
      </w:r>
      <w:r w:rsidRPr="00BA00B1">
        <w:rPr>
          <w:color w:val="000000"/>
          <w:spacing w:val="-16"/>
          <w:sz w:val="26"/>
          <w:szCs w:val="26"/>
        </w:rPr>
        <w:t xml:space="preserve"> </w:t>
      </w:r>
      <w:r w:rsidRPr="00BA00B1">
        <w:rPr>
          <w:color w:val="000000"/>
          <w:sz w:val="26"/>
          <w:szCs w:val="26"/>
        </w:rPr>
        <w:t>н</w:t>
      </w:r>
      <w:r w:rsidRPr="00BA00B1">
        <w:rPr>
          <w:color w:val="000000"/>
          <w:spacing w:val="2"/>
          <w:sz w:val="26"/>
          <w:szCs w:val="26"/>
        </w:rPr>
        <w:t>о</w:t>
      </w:r>
      <w:r w:rsidRPr="00BA00B1">
        <w:rPr>
          <w:color w:val="000000"/>
          <w:sz w:val="26"/>
          <w:szCs w:val="26"/>
        </w:rPr>
        <w:t>р</w:t>
      </w:r>
      <w:r w:rsidRPr="00BA00B1">
        <w:rPr>
          <w:color w:val="000000"/>
          <w:spacing w:val="-1"/>
          <w:sz w:val="26"/>
          <w:szCs w:val="26"/>
        </w:rPr>
        <w:t>м</w:t>
      </w:r>
      <w:r w:rsidRPr="00BA00B1">
        <w:rPr>
          <w:color w:val="000000"/>
          <w:spacing w:val="2"/>
          <w:sz w:val="26"/>
          <w:szCs w:val="26"/>
        </w:rPr>
        <w:t>а</w:t>
      </w:r>
      <w:r w:rsidRPr="00BA00B1">
        <w:rPr>
          <w:color w:val="000000"/>
          <w:sz w:val="26"/>
          <w:szCs w:val="26"/>
        </w:rPr>
        <w:t>тивам,</w:t>
      </w:r>
      <w:r w:rsidRPr="00BA00B1">
        <w:rPr>
          <w:color w:val="000000"/>
          <w:spacing w:val="-13"/>
          <w:sz w:val="26"/>
          <w:szCs w:val="26"/>
        </w:rPr>
        <w:t xml:space="preserve"> </w:t>
      </w:r>
      <w:r w:rsidRPr="00BA00B1">
        <w:rPr>
          <w:color w:val="000000"/>
          <w:sz w:val="26"/>
          <w:szCs w:val="26"/>
        </w:rPr>
        <w:t>но</w:t>
      </w:r>
      <w:r w:rsidRPr="00BA00B1">
        <w:rPr>
          <w:color w:val="000000"/>
          <w:spacing w:val="-3"/>
          <w:sz w:val="26"/>
          <w:szCs w:val="26"/>
        </w:rPr>
        <w:t xml:space="preserve"> </w:t>
      </w:r>
      <w:r w:rsidRPr="00BA00B1">
        <w:rPr>
          <w:color w:val="000000"/>
          <w:spacing w:val="1"/>
          <w:sz w:val="26"/>
          <w:szCs w:val="26"/>
        </w:rPr>
        <w:t>н</w:t>
      </w:r>
      <w:r w:rsidRPr="00BA00B1">
        <w:rPr>
          <w:color w:val="000000"/>
          <w:sz w:val="26"/>
          <w:szCs w:val="26"/>
        </w:rPr>
        <w:t>е</w:t>
      </w:r>
      <w:r w:rsidRPr="00BA00B1">
        <w:rPr>
          <w:color w:val="000000"/>
          <w:spacing w:val="-3"/>
          <w:sz w:val="26"/>
          <w:szCs w:val="26"/>
        </w:rPr>
        <w:t xml:space="preserve"> </w:t>
      </w:r>
      <w:r w:rsidRPr="00BA00B1">
        <w:rPr>
          <w:color w:val="000000"/>
          <w:sz w:val="26"/>
          <w:szCs w:val="26"/>
        </w:rPr>
        <w:t>более</w:t>
      </w:r>
      <w:r w:rsidRPr="00BA00B1">
        <w:rPr>
          <w:color w:val="000000"/>
          <w:spacing w:val="-6"/>
          <w:sz w:val="26"/>
          <w:szCs w:val="26"/>
        </w:rPr>
        <w:t xml:space="preserve"> </w:t>
      </w:r>
      <w:r w:rsidRPr="00BA00B1">
        <w:rPr>
          <w:color w:val="000000"/>
          <w:sz w:val="26"/>
          <w:szCs w:val="26"/>
        </w:rPr>
        <w:t>1</w:t>
      </w:r>
      <w:r w:rsidRPr="00BA00B1">
        <w:rPr>
          <w:color w:val="000000"/>
          <w:spacing w:val="3"/>
          <w:sz w:val="26"/>
          <w:szCs w:val="26"/>
        </w:rPr>
        <w:t>,</w:t>
      </w:r>
      <w:r w:rsidRPr="00BA00B1">
        <w:rPr>
          <w:color w:val="000000"/>
          <w:sz w:val="26"/>
          <w:szCs w:val="26"/>
        </w:rPr>
        <w:t>0.</w:t>
      </w:r>
    </w:p>
    <w:p w14:paraId="30A46266" w14:textId="77777777" w:rsidR="0080559A" w:rsidRPr="00BA00B1" w:rsidRDefault="0080559A" w:rsidP="00C22502">
      <w:pPr>
        <w:widowControl w:val="0"/>
        <w:autoSpaceDE w:val="0"/>
        <w:autoSpaceDN w:val="0"/>
        <w:adjustRightInd w:val="0"/>
        <w:spacing w:before="6" w:line="359" w:lineRule="auto"/>
        <w:ind w:left="102" w:right="13" w:firstLine="708"/>
        <w:jc w:val="both"/>
        <w:rPr>
          <w:color w:val="000000"/>
          <w:sz w:val="26"/>
          <w:szCs w:val="26"/>
        </w:rPr>
      </w:pPr>
      <w:r w:rsidRPr="00BA00B1">
        <w:rPr>
          <w:color w:val="000000"/>
          <w:spacing w:val="-1"/>
          <w:sz w:val="26"/>
          <w:szCs w:val="26"/>
        </w:rPr>
        <w:t>к</w:t>
      </w:r>
      <w:r w:rsidRPr="00BA00B1">
        <w:rPr>
          <w:color w:val="000000"/>
          <w:sz w:val="26"/>
          <w:szCs w:val="26"/>
        </w:rPr>
        <w:t>)</w:t>
      </w:r>
      <w:r w:rsidRPr="00BA00B1">
        <w:rPr>
          <w:color w:val="000000"/>
          <w:spacing w:val="13"/>
          <w:sz w:val="26"/>
          <w:szCs w:val="26"/>
        </w:rPr>
        <w:t xml:space="preserve"> </w:t>
      </w:r>
      <w:r w:rsidRPr="00BA00B1">
        <w:rPr>
          <w:color w:val="000000"/>
          <w:sz w:val="26"/>
          <w:szCs w:val="26"/>
        </w:rPr>
        <w:t>п</w:t>
      </w:r>
      <w:r w:rsidRPr="00BA00B1">
        <w:rPr>
          <w:color w:val="000000"/>
          <w:spacing w:val="3"/>
          <w:sz w:val="26"/>
          <w:szCs w:val="26"/>
        </w:rPr>
        <w:t>о</w:t>
      </w:r>
      <w:r w:rsidRPr="00BA00B1">
        <w:rPr>
          <w:color w:val="000000"/>
          <w:spacing w:val="-1"/>
          <w:sz w:val="26"/>
          <w:szCs w:val="26"/>
        </w:rPr>
        <w:t>к</w:t>
      </w:r>
      <w:r w:rsidRPr="00BA00B1">
        <w:rPr>
          <w:color w:val="000000"/>
          <w:sz w:val="26"/>
          <w:szCs w:val="26"/>
        </w:rPr>
        <w:t>а</w:t>
      </w:r>
      <w:r w:rsidRPr="00BA00B1">
        <w:rPr>
          <w:color w:val="000000"/>
          <w:spacing w:val="1"/>
          <w:sz w:val="26"/>
          <w:szCs w:val="26"/>
        </w:rPr>
        <w:t>з</w:t>
      </w:r>
      <w:r w:rsidRPr="00BA00B1">
        <w:rPr>
          <w:color w:val="000000"/>
          <w:sz w:val="26"/>
          <w:szCs w:val="26"/>
        </w:rPr>
        <w:t>ате</w:t>
      </w:r>
      <w:r w:rsidRPr="00BA00B1">
        <w:rPr>
          <w:color w:val="000000"/>
          <w:spacing w:val="2"/>
          <w:sz w:val="26"/>
          <w:szCs w:val="26"/>
        </w:rPr>
        <w:t>л</w:t>
      </w:r>
      <w:r w:rsidRPr="00BA00B1">
        <w:rPr>
          <w:color w:val="000000"/>
          <w:sz w:val="26"/>
          <w:szCs w:val="26"/>
        </w:rPr>
        <w:t>ь</w:t>
      </w:r>
      <w:r w:rsidRPr="00BA00B1">
        <w:rPr>
          <w:color w:val="000000"/>
          <w:spacing w:val="2"/>
          <w:sz w:val="26"/>
          <w:szCs w:val="26"/>
        </w:rPr>
        <w:t xml:space="preserve"> </w:t>
      </w:r>
      <w:r w:rsidRPr="00BA00B1">
        <w:rPr>
          <w:color w:val="000000"/>
          <w:sz w:val="26"/>
          <w:szCs w:val="26"/>
        </w:rPr>
        <w:t>ос</w:t>
      </w:r>
      <w:r w:rsidRPr="00BA00B1">
        <w:rPr>
          <w:color w:val="000000"/>
          <w:spacing w:val="3"/>
          <w:sz w:val="26"/>
          <w:szCs w:val="26"/>
        </w:rPr>
        <w:t>н</w:t>
      </w:r>
      <w:r w:rsidRPr="00BA00B1">
        <w:rPr>
          <w:color w:val="000000"/>
          <w:spacing w:val="2"/>
          <w:sz w:val="26"/>
          <w:szCs w:val="26"/>
        </w:rPr>
        <w:t>а</w:t>
      </w:r>
      <w:r w:rsidRPr="00BA00B1">
        <w:rPr>
          <w:color w:val="000000"/>
          <w:sz w:val="26"/>
          <w:szCs w:val="26"/>
        </w:rPr>
        <w:t>щён</w:t>
      </w:r>
      <w:r w:rsidRPr="00BA00B1">
        <w:rPr>
          <w:color w:val="000000"/>
          <w:spacing w:val="1"/>
          <w:sz w:val="26"/>
          <w:szCs w:val="26"/>
        </w:rPr>
        <w:t>н</w:t>
      </w:r>
      <w:r w:rsidRPr="00BA00B1">
        <w:rPr>
          <w:color w:val="000000"/>
          <w:sz w:val="26"/>
          <w:szCs w:val="26"/>
        </w:rPr>
        <w:t>ости</w:t>
      </w:r>
      <w:r w:rsidRPr="00BA00B1">
        <w:rPr>
          <w:color w:val="000000"/>
          <w:spacing w:val="1"/>
          <w:sz w:val="26"/>
          <w:szCs w:val="26"/>
        </w:rPr>
        <w:t xml:space="preserve"> </w:t>
      </w:r>
      <w:r w:rsidRPr="00BA00B1">
        <w:rPr>
          <w:color w:val="000000"/>
          <w:spacing w:val="-1"/>
          <w:sz w:val="26"/>
          <w:szCs w:val="26"/>
        </w:rPr>
        <w:t>м</w:t>
      </w:r>
      <w:r w:rsidRPr="00BA00B1">
        <w:rPr>
          <w:color w:val="000000"/>
          <w:spacing w:val="2"/>
          <w:sz w:val="26"/>
          <w:szCs w:val="26"/>
        </w:rPr>
        <w:t>а</w:t>
      </w:r>
      <w:r w:rsidRPr="00BA00B1">
        <w:rPr>
          <w:color w:val="000000"/>
          <w:sz w:val="26"/>
          <w:szCs w:val="26"/>
        </w:rPr>
        <w:t>шин</w:t>
      </w:r>
      <w:r w:rsidRPr="00BA00B1">
        <w:rPr>
          <w:color w:val="000000"/>
          <w:spacing w:val="1"/>
          <w:sz w:val="26"/>
          <w:szCs w:val="26"/>
        </w:rPr>
        <w:t>ам</w:t>
      </w:r>
      <w:r w:rsidRPr="00BA00B1">
        <w:rPr>
          <w:color w:val="000000"/>
          <w:sz w:val="26"/>
          <w:szCs w:val="26"/>
        </w:rPr>
        <w:t>и,</w:t>
      </w:r>
      <w:r w:rsidRPr="00BA00B1">
        <w:rPr>
          <w:color w:val="000000"/>
          <w:spacing w:val="2"/>
          <w:sz w:val="26"/>
          <w:szCs w:val="26"/>
        </w:rPr>
        <w:t xml:space="preserve"> </w:t>
      </w:r>
      <w:r w:rsidRPr="00BA00B1">
        <w:rPr>
          <w:color w:val="000000"/>
          <w:sz w:val="26"/>
          <w:szCs w:val="26"/>
        </w:rPr>
        <w:t>спе</w:t>
      </w:r>
      <w:r w:rsidRPr="00BA00B1">
        <w:rPr>
          <w:color w:val="000000"/>
          <w:spacing w:val="1"/>
          <w:sz w:val="26"/>
          <w:szCs w:val="26"/>
        </w:rPr>
        <w:t>ц</w:t>
      </w:r>
      <w:r w:rsidRPr="00BA00B1">
        <w:rPr>
          <w:color w:val="000000"/>
          <w:sz w:val="26"/>
          <w:szCs w:val="26"/>
        </w:rPr>
        <w:t>иа</w:t>
      </w:r>
      <w:r w:rsidRPr="00BA00B1">
        <w:rPr>
          <w:color w:val="000000"/>
          <w:spacing w:val="1"/>
          <w:sz w:val="26"/>
          <w:szCs w:val="26"/>
        </w:rPr>
        <w:t>л</w:t>
      </w:r>
      <w:r w:rsidRPr="00BA00B1">
        <w:rPr>
          <w:color w:val="000000"/>
          <w:sz w:val="26"/>
          <w:szCs w:val="26"/>
        </w:rPr>
        <w:t>ьн</w:t>
      </w:r>
      <w:r w:rsidRPr="00BA00B1">
        <w:rPr>
          <w:color w:val="000000"/>
          <w:spacing w:val="1"/>
          <w:sz w:val="26"/>
          <w:szCs w:val="26"/>
        </w:rPr>
        <w:t>ы</w:t>
      </w:r>
      <w:r w:rsidRPr="00BA00B1">
        <w:rPr>
          <w:color w:val="000000"/>
          <w:spacing w:val="-1"/>
          <w:sz w:val="26"/>
          <w:szCs w:val="26"/>
        </w:rPr>
        <w:t>м</w:t>
      </w:r>
      <w:r w:rsidRPr="00BA00B1">
        <w:rPr>
          <w:color w:val="000000"/>
          <w:sz w:val="26"/>
          <w:szCs w:val="26"/>
        </w:rPr>
        <w:t>и</w:t>
      </w:r>
      <w:r w:rsidRPr="00BA00B1">
        <w:rPr>
          <w:color w:val="000000"/>
          <w:spacing w:val="4"/>
          <w:sz w:val="26"/>
          <w:szCs w:val="26"/>
        </w:rPr>
        <w:t xml:space="preserve"> </w:t>
      </w:r>
      <w:r w:rsidRPr="00BA00B1">
        <w:rPr>
          <w:color w:val="000000"/>
          <w:spacing w:val="-1"/>
          <w:sz w:val="26"/>
          <w:szCs w:val="26"/>
        </w:rPr>
        <w:t>м</w:t>
      </w:r>
      <w:r w:rsidRPr="00BA00B1">
        <w:rPr>
          <w:color w:val="000000"/>
          <w:sz w:val="26"/>
          <w:szCs w:val="26"/>
        </w:rPr>
        <w:t>ехан</w:t>
      </w:r>
      <w:r w:rsidRPr="00BA00B1">
        <w:rPr>
          <w:color w:val="000000"/>
          <w:spacing w:val="1"/>
          <w:sz w:val="26"/>
          <w:szCs w:val="26"/>
        </w:rPr>
        <w:t>из</w:t>
      </w:r>
      <w:r w:rsidRPr="00BA00B1">
        <w:rPr>
          <w:color w:val="000000"/>
          <w:spacing w:val="-1"/>
          <w:sz w:val="26"/>
          <w:szCs w:val="26"/>
        </w:rPr>
        <w:t>м</w:t>
      </w:r>
      <w:r w:rsidRPr="00BA00B1">
        <w:rPr>
          <w:color w:val="000000"/>
          <w:spacing w:val="2"/>
          <w:sz w:val="26"/>
          <w:szCs w:val="26"/>
        </w:rPr>
        <w:t>а</w:t>
      </w:r>
      <w:r w:rsidRPr="00BA00B1">
        <w:rPr>
          <w:color w:val="000000"/>
          <w:spacing w:val="-1"/>
          <w:sz w:val="26"/>
          <w:szCs w:val="26"/>
        </w:rPr>
        <w:t>м</w:t>
      </w:r>
      <w:r w:rsidRPr="00BA00B1">
        <w:rPr>
          <w:color w:val="000000"/>
          <w:sz w:val="26"/>
          <w:szCs w:val="26"/>
        </w:rPr>
        <w:t xml:space="preserve">и и </w:t>
      </w:r>
      <w:r w:rsidRPr="00BA00B1">
        <w:rPr>
          <w:color w:val="000000"/>
          <w:position w:val="2"/>
          <w:sz w:val="26"/>
          <w:szCs w:val="26"/>
        </w:rPr>
        <w:t>обо</w:t>
      </w:r>
      <w:r w:rsidRPr="00BA00B1">
        <w:rPr>
          <w:color w:val="000000"/>
          <w:spacing w:val="5"/>
          <w:position w:val="2"/>
          <w:sz w:val="26"/>
          <w:szCs w:val="26"/>
        </w:rPr>
        <w:t>р</w:t>
      </w:r>
      <w:r w:rsidRPr="00BA00B1">
        <w:rPr>
          <w:color w:val="000000"/>
          <w:spacing w:val="-5"/>
          <w:position w:val="2"/>
          <w:sz w:val="26"/>
          <w:szCs w:val="26"/>
        </w:rPr>
        <w:t>у</w:t>
      </w:r>
      <w:r w:rsidRPr="00BA00B1">
        <w:rPr>
          <w:color w:val="000000"/>
          <w:position w:val="2"/>
          <w:sz w:val="26"/>
          <w:szCs w:val="26"/>
        </w:rPr>
        <w:t>дован</w:t>
      </w:r>
      <w:r w:rsidRPr="00BA00B1">
        <w:rPr>
          <w:color w:val="000000"/>
          <w:spacing w:val="1"/>
          <w:position w:val="2"/>
          <w:sz w:val="26"/>
          <w:szCs w:val="26"/>
        </w:rPr>
        <w:t>и</w:t>
      </w:r>
      <w:r w:rsidRPr="00BA00B1">
        <w:rPr>
          <w:color w:val="000000"/>
          <w:spacing w:val="2"/>
          <w:position w:val="2"/>
          <w:sz w:val="26"/>
          <w:szCs w:val="26"/>
        </w:rPr>
        <w:t>е</w:t>
      </w:r>
      <w:r w:rsidRPr="00BA00B1">
        <w:rPr>
          <w:color w:val="000000"/>
          <w:position w:val="2"/>
          <w:sz w:val="26"/>
          <w:szCs w:val="26"/>
        </w:rPr>
        <w:t>м</w:t>
      </w:r>
      <w:r w:rsidRPr="00BA00B1">
        <w:rPr>
          <w:color w:val="000000"/>
          <w:spacing w:val="47"/>
          <w:position w:val="2"/>
          <w:sz w:val="26"/>
          <w:szCs w:val="26"/>
        </w:rPr>
        <w:t xml:space="preserve"> </w:t>
      </w:r>
      <w:r w:rsidRPr="00BA00B1">
        <w:rPr>
          <w:color w:val="000000"/>
          <w:spacing w:val="1"/>
          <w:position w:val="2"/>
          <w:sz w:val="26"/>
          <w:szCs w:val="26"/>
        </w:rPr>
        <w:t>(</w:t>
      </w:r>
      <w:r w:rsidRPr="00BA00B1">
        <w:rPr>
          <w:i/>
          <w:iCs/>
          <w:color w:val="000000"/>
          <w:spacing w:val="1"/>
          <w:position w:val="2"/>
          <w:sz w:val="26"/>
          <w:szCs w:val="26"/>
        </w:rPr>
        <w:t>К</w:t>
      </w:r>
      <w:r w:rsidRPr="00BA00B1">
        <w:rPr>
          <w:i/>
          <w:iCs/>
          <w:color w:val="000000"/>
          <w:sz w:val="17"/>
          <w:szCs w:val="17"/>
        </w:rPr>
        <w:t>м</w:t>
      </w:r>
      <w:r w:rsidRPr="00BA00B1">
        <w:rPr>
          <w:color w:val="000000"/>
          <w:position w:val="2"/>
          <w:sz w:val="26"/>
          <w:szCs w:val="26"/>
        </w:rPr>
        <w:t>)</w:t>
      </w:r>
      <w:r w:rsidRPr="00BA00B1">
        <w:rPr>
          <w:color w:val="000000"/>
          <w:spacing w:val="64"/>
          <w:position w:val="2"/>
          <w:sz w:val="26"/>
          <w:szCs w:val="26"/>
        </w:rPr>
        <w:t xml:space="preserve"> </w:t>
      </w:r>
      <w:r w:rsidRPr="00BA00B1">
        <w:rPr>
          <w:color w:val="000000"/>
          <w:position w:val="2"/>
          <w:sz w:val="26"/>
          <w:szCs w:val="26"/>
        </w:rPr>
        <w:t>пр</w:t>
      </w:r>
      <w:r w:rsidRPr="00BA00B1">
        <w:rPr>
          <w:color w:val="000000"/>
          <w:spacing w:val="1"/>
          <w:position w:val="2"/>
          <w:sz w:val="26"/>
          <w:szCs w:val="26"/>
        </w:rPr>
        <w:t>и</w:t>
      </w:r>
      <w:r w:rsidRPr="00BA00B1">
        <w:rPr>
          <w:color w:val="000000"/>
          <w:position w:val="2"/>
          <w:sz w:val="26"/>
          <w:szCs w:val="26"/>
        </w:rPr>
        <w:t>н</w:t>
      </w:r>
      <w:r w:rsidRPr="00BA00B1">
        <w:rPr>
          <w:color w:val="000000"/>
          <w:spacing w:val="1"/>
          <w:position w:val="2"/>
          <w:sz w:val="26"/>
          <w:szCs w:val="26"/>
        </w:rPr>
        <w:t>и</w:t>
      </w:r>
      <w:r w:rsidRPr="00BA00B1">
        <w:rPr>
          <w:color w:val="000000"/>
          <w:spacing w:val="-1"/>
          <w:position w:val="2"/>
          <w:sz w:val="26"/>
          <w:szCs w:val="26"/>
        </w:rPr>
        <w:t>м</w:t>
      </w:r>
      <w:r w:rsidRPr="00BA00B1">
        <w:rPr>
          <w:color w:val="000000"/>
          <w:position w:val="2"/>
          <w:sz w:val="26"/>
          <w:szCs w:val="26"/>
        </w:rPr>
        <w:t>ается</w:t>
      </w:r>
      <w:r w:rsidRPr="00BA00B1">
        <w:rPr>
          <w:color w:val="000000"/>
          <w:spacing w:val="53"/>
          <w:position w:val="2"/>
          <w:sz w:val="26"/>
          <w:szCs w:val="26"/>
        </w:rPr>
        <w:t xml:space="preserve"> </w:t>
      </w:r>
      <w:r w:rsidRPr="00BA00B1">
        <w:rPr>
          <w:color w:val="000000"/>
          <w:spacing w:val="-1"/>
          <w:position w:val="2"/>
          <w:sz w:val="26"/>
          <w:szCs w:val="26"/>
        </w:rPr>
        <w:t>к</w:t>
      </w:r>
      <w:r w:rsidRPr="00BA00B1">
        <w:rPr>
          <w:color w:val="000000"/>
          <w:position w:val="2"/>
          <w:sz w:val="26"/>
          <w:szCs w:val="26"/>
        </w:rPr>
        <w:t>ак</w:t>
      </w:r>
      <w:r w:rsidRPr="00BA00B1">
        <w:rPr>
          <w:color w:val="000000"/>
          <w:spacing w:val="59"/>
          <w:position w:val="2"/>
          <w:sz w:val="26"/>
          <w:szCs w:val="26"/>
        </w:rPr>
        <w:t xml:space="preserve"> </w:t>
      </w:r>
      <w:r w:rsidRPr="00BA00B1">
        <w:rPr>
          <w:color w:val="000000"/>
          <w:position w:val="2"/>
          <w:sz w:val="26"/>
          <w:szCs w:val="26"/>
        </w:rPr>
        <w:t>ср</w:t>
      </w:r>
      <w:r w:rsidRPr="00BA00B1">
        <w:rPr>
          <w:color w:val="000000"/>
          <w:spacing w:val="2"/>
          <w:position w:val="2"/>
          <w:sz w:val="26"/>
          <w:szCs w:val="26"/>
        </w:rPr>
        <w:t>е</w:t>
      </w:r>
      <w:r w:rsidRPr="00BA00B1">
        <w:rPr>
          <w:color w:val="000000"/>
          <w:position w:val="2"/>
          <w:sz w:val="26"/>
          <w:szCs w:val="26"/>
        </w:rPr>
        <w:t>днее</w:t>
      </w:r>
      <w:r w:rsidRPr="00BA00B1">
        <w:rPr>
          <w:color w:val="000000"/>
          <w:spacing w:val="56"/>
          <w:position w:val="2"/>
          <w:sz w:val="26"/>
          <w:szCs w:val="26"/>
        </w:rPr>
        <w:t xml:space="preserve"> </w:t>
      </w:r>
      <w:r w:rsidRPr="00BA00B1">
        <w:rPr>
          <w:color w:val="000000"/>
          <w:position w:val="2"/>
          <w:sz w:val="26"/>
          <w:szCs w:val="26"/>
        </w:rPr>
        <w:t>отношен</w:t>
      </w:r>
      <w:r w:rsidRPr="00BA00B1">
        <w:rPr>
          <w:color w:val="000000"/>
          <w:spacing w:val="1"/>
          <w:position w:val="2"/>
          <w:sz w:val="26"/>
          <w:szCs w:val="26"/>
        </w:rPr>
        <w:t>и</w:t>
      </w:r>
      <w:r w:rsidRPr="00BA00B1">
        <w:rPr>
          <w:color w:val="000000"/>
          <w:position w:val="2"/>
          <w:sz w:val="26"/>
          <w:szCs w:val="26"/>
        </w:rPr>
        <w:t>е</w:t>
      </w:r>
      <w:r w:rsidRPr="00BA00B1">
        <w:rPr>
          <w:color w:val="000000"/>
          <w:spacing w:val="52"/>
          <w:position w:val="2"/>
          <w:sz w:val="26"/>
          <w:szCs w:val="26"/>
        </w:rPr>
        <w:t xml:space="preserve"> </w:t>
      </w:r>
      <w:r w:rsidRPr="00BA00B1">
        <w:rPr>
          <w:color w:val="000000"/>
          <w:position w:val="2"/>
          <w:sz w:val="26"/>
          <w:szCs w:val="26"/>
        </w:rPr>
        <w:t>ф</w:t>
      </w:r>
      <w:r w:rsidRPr="00BA00B1">
        <w:rPr>
          <w:color w:val="000000"/>
          <w:spacing w:val="2"/>
          <w:position w:val="2"/>
          <w:sz w:val="26"/>
          <w:szCs w:val="26"/>
        </w:rPr>
        <w:t>а</w:t>
      </w:r>
      <w:r w:rsidRPr="00BA00B1">
        <w:rPr>
          <w:color w:val="000000"/>
          <w:spacing w:val="1"/>
          <w:position w:val="2"/>
          <w:sz w:val="26"/>
          <w:szCs w:val="26"/>
        </w:rPr>
        <w:t>к</w:t>
      </w:r>
      <w:r w:rsidRPr="00BA00B1">
        <w:rPr>
          <w:color w:val="000000"/>
          <w:position w:val="2"/>
          <w:sz w:val="26"/>
          <w:szCs w:val="26"/>
        </w:rPr>
        <w:t>тиче</w:t>
      </w:r>
      <w:r w:rsidRPr="00BA00B1">
        <w:rPr>
          <w:color w:val="000000"/>
          <w:spacing w:val="2"/>
          <w:position w:val="2"/>
          <w:sz w:val="26"/>
          <w:szCs w:val="26"/>
        </w:rPr>
        <w:t>с</w:t>
      </w:r>
      <w:r w:rsidRPr="00BA00B1">
        <w:rPr>
          <w:color w:val="000000"/>
          <w:spacing w:val="-1"/>
          <w:position w:val="2"/>
          <w:sz w:val="26"/>
          <w:szCs w:val="26"/>
        </w:rPr>
        <w:t>к</w:t>
      </w:r>
      <w:r w:rsidRPr="00BA00B1">
        <w:rPr>
          <w:color w:val="000000"/>
          <w:position w:val="2"/>
          <w:sz w:val="26"/>
          <w:szCs w:val="26"/>
        </w:rPr>
        <w:t>ого</w:t>
      </w:r>
      <w:r w:rsidRPr="00BA00B1">
        <w:rPr>
          <w:color w:val="000000"/>
          <w:spacing w:val="49"/>
          <w:position w:val="2"/>
          <w:sz w:val="26"/>
          <w:szCs w:val="26"/>
        </w:rPr>
        <w:t xml:space="preserve"> </w:t>
      </w:r>
      <w:r w:rsidRPr="00BA00B1">
        <w:rPr>
          <w:color w:val="000000"/>
          <w:position w:val="2"/>
          <w:sz w:val="26"/>
          <w:szCs w:val="26"/>
        </w:rPr>
        <w:t>на</w:t>
      </w:r>
      <w:r w:rsidRPr="00BA00B1">
        <w:rPr>
          <w:color w:val="000000"/>
          <w:spacing w:val="1"/>
          <w:position w:val="2"/>
          <w:sz w:val="26"/>
          <w:szCs w:val="26"/>
        </w:rPr>
        <w:t>л</w:t>
      </w:r>
      <w:r w:rsidRPr="00BA00B1">
        <w:rPr>
          <w:color w:val="000000"/>
          <w:spacing w:val="3"/>
          <w:position w:val="2"/>
          <w:sz w:val="26"/>
          <w:szCs w:val="26"/>
        </w:rPr>
        <w:t>и</w:t>
      </w:r>
      <w:r w:rsidRPr="00BA00B1">
        <w:rPr>
          <w:color w:val="000000"/>
          <w:spacing w:val="-1"/>
          <w:position w:val="2"/>
          <w:sz w:val="26"/>
          <w:szCs w:val="26"/>
        </w:rPr>
        <w:t>ч</w:t>
      </w:r>
      <w:r w:rsidRPr="00BA00B1">
        <w:rPr>
          <w:color w:val="000000"/>
          <w:position w:val="2"/>
          <w:sz w:val="26"/>
          <w:szCs w:val="26"/>
        </w:rPr>
        <w:t>ия</w:t>
      </w:r>
      <w:r w:rsidRPr="00BA00B1">
        <w:rPr>
          <w:color w:val="000000"/>
          <w:spacing w:val="56"/>
          <w:position w:val="2"/>
          <w:sz w:val="26"/>
          <w:szCs w:val="26"/>
        </w:rPr>
        <w:t xml:space="preserve"> </w:t>
      </w:r>
      <w:r w:rsidRPr="00BA00B1">
        <w:rPr>
          <w:color w:val="000000"/>
          <w:position w:val="2"/>
          <w:sz w:val="26"/>
          <w:szCs w:val="26"/>
        </w:rPr>
        <w:t>к</w:t>
      </w:r>
    </w:p>
    <w:p w14:paraId="570464B9" w14:textId="596C01B3" w:rsidR="00D62481" w:rsidRPr="00BA00B1" w:rsidRDefault="0080559A" w:rsidP="00C22502">
      <w:pPr>
        <w:widowControl w:val="0"/>
        <w:autoSpaceDE w:val="0"/>
        <w:autoSpaceDN w:val="0"/>
        <w:adjustRightInd w:val="0"/>
        <w:spacing w:before="6" w:line="293" w:lineRule="exact"/>
        <w:ind w:left="102" w:right="13"/>
        <w:rPr>
          <w:color w:val="000000"/>
          <w:position w:val="-1"/>
          <w:sz w:val="26"/>
          <w:szCs w:val="26"/>
        </w:rPr>
      </w:pPr>
      <w:r w:rsidRPr="00BA00B1">
        <w:rPr>
          <w:color w:val="000000"/>
          <w:spacing w:val="-1"/>
          <w:position w:val="-1"/>
          <w:sz w:val="26"/>
          <w:szCs w:val="26"/>
        </w:rPr>
        <w:t>к</w:t>
      </w:r>
      <w:r w:rsidRPr="00BA00B1">
        <w:rPr>
          <w:color w:val="000000"/>
          <w:position w:val="-1"/>
          <w:sz w:val="26"/>
          <w:szCs w:val="26"/>
        </w:rPr>
        <w:t>олл</w:t>
      </w:r>
      <w:r w:rsidRPr="00BA00B1">
        <w:rPr>
          <w:color w:val="000000"/>
          <w:spacing w:val="1"/>
          <w:position w:val="-1"/>
          <w:sz w:val="26"/>
          <w:szCs w:val="26"/>
        </w:rPr>
        <w:t>и</w:t>
      </w:r>
      <w:r w:rsidRPr="00BA00B1">
        <w:rPr>
          <w:color w:val="000000"/>
          <w:spacing w:val="-1"/>
          <w:position w:val="-1"/>
          <w:sz w:val="26"/>
          <w:szCs w:val="26"/>
        </w:rPr>
        <w:t>ч</w:t>
      </w:r>
      <w:r w:rsidRPr="00BA00B1">
        <w:rPr>
          <w:color w:val="000000"/>
          <w:spacing w:val="2"/>
          <w:position w:val="-1"/>
          <w:sz w:val="26"/>
          <w:szCs w:val="26"/>
        </w:rPr>
        <w:t>е</w:t>
      </w:r>
      <w:r w:rsidRPr="00BA00B1">
        <w:rPr>
          <w:color w:val="000000"/>
          <w:position w:val="-1"/>
          <w:sz w:val="26"/>
          <w:szCs w:val="26"/>
        </w:rPr>
        <w:t>ст</w:t>
      </w:r>
      <w:r w:rsidRPr="00BA00B1">
        <w:rPr>
          <w:color w:val="000000"/>
          <w:spacing w:val="4"/>
          <w:position w:val="-1"/>
          <w:sz w:val="26"/>
          <w:szCs w:val="26"/>
        </w:rPr>
        <w:t>в</w:t>
      </w:r>
      <w:r w:rsidRPr="00BA00B1">
        <w:rPr>
          <w:color w:val="000000"/>
          <w:spacing w:val="-5"/>
          <w:position w:val="-1"/>
          <w:sz w:val="26"/>
          <w:szCs w:val="26"/>
        </w:rPr>
        <w:t>у</w:t>
      </w:r>
      <w:r w:rsidRPr="00BA00B1">
        <w:rPr>
          <w:color w:val="000000"/>
          <w:position w:val="-1"/>
          <w:sz w:val="26"/>
          <w:szCs w:val="26"/>
        </w:rPr>
        <w:t>,</w:t>
      </w:r>
      <w:r w:rsidRPr="00BA00B1">
        <w:rPr>
          <w:color w:val="000000"/>
          <w:spacing w:val="-12"/>
          <w:position w:val="-1"/>
          <w:sz w:val="26"/>
          <w:szCs w:val="26"/>
        </w:rPr>
        <w:t xml:space="preserve"> </w:t>
      </w:r>
      <w:r w:rsidRPr="00BA00B1">
        <w:rPr>
          <w:color w:val="000000"/>
          <w:position w:val="-1"/>
          <w:sz w:val="26"/>
          <w:szCs w:val="26"/>
        </w:rPr>
        <w:t>опред</w:t>
      </w:r>
      <w:r w:rsidRPr="00BA00B1">
        <w:rPr>
          <w:color w:val="000000"/>
          <w:spacing w:val="1"/>
          <w:position w:val="-1"/>
          <w:sz w:val="26"/>
          <w:szCs w:val="26"/>
        </w:rPr>
        <w:t>е</w:t>
      </w:r>
      <w:r w:rsidRPr="00BA00B1">
        <w:rPr>
          <w:color w:val="000000"/>
          <w:spacing w:val="2"/>
          <w:position w:val="-1"/>
          <w:sz w:val="26"/>
          <w:szCs w:val="26"/>
        </w:rPr>
        <w:t>л</w:t>
      </w:r>
      <w:r w:rsidRPr="00BA00B1">
        <w:rPr>
          <w:color w:val="000000"/>
          <w:position w:val="-1"/>
          <w:sz w:val="26"/>
          <w:szCs w:val="26"/>
        </w:rPr>
        <w:t>ён</w:t>
      </w:r>
      <w:r w:rsidRPr="00BA00B1">
        <w:rPr>
          <w:color w:val="000000"/>
          <w:spacing w:val="1"/>
          <w:position w:val="-1"/>
          <w:sz w:val="26"/>
          <w:szCs w:val="26"/>
        </w:rPr>
        <w:t>н</w:t>
      </w:r>
      <w:r w:rsidRPr="00BA00B1">
        <w:rPr>
          <w:color w:val="000000"/>
          <w:position w:val="-1"/>
          <w:sz w:val="26"/>
          <w:szCs w:val="26"/>
        </w:rPr>
        <w:t>о</w:t>
      </w:r>
      <w:r w:rsidRPr="00BA00B1">
        <w:rPr>
          <w:color w:val="000000"/>
          <w:spacing w:val="4"/>
          <w:position w:val="-1"/>
          <w:sz w:val="26"/>
          <w:szCs w:val="26"/>
        </w:rPr>
        <w:t>м</w:t>
      </w:r>
      <w:r w:rsidRPr="00BA00B1">
        <w:rPr>
          <w:color w:val="000000"/>
          <w:position w:val="-1"/>
          <w:sz w:val="26"/>
          <w:szCs w:val="26"/>
        </w:rPr>
        <w:t>у</w:t>
      </w:r>
      <w:r w:rsidRPr="00BA00B1">
        <w:rPr>
          <w:color w:val="000000"/>
          <w:spacing w:val="-22"/>
          <w:position w:val="-1"/>
          <w:sz w:val="26"/>
          <w:szCs w:val="26"/>
        </w:rPr>
        <w:t xml:space="preserve"> </w:t>
      </w:r>
      <w:r w:rsidRPr="00BA00B1">
        <w:rPr>
          <w:color w:val="000000"/>
          <w:position w:val="-1"/>
          <w:sz w:val="26"/>
          <w:szCs w:val="26"/>
        </w:rPr>
        <w:t>по</w:t>
      </w:r>
      <w:r w:rsidRPr="00BA00B1">
        <w:rPr>
          <w:color w:val="000000"/>
          <w:spacing w:val="-3"/>
          <w:position w:val="-1"/>
          <w:sz w:val="26"/>
          <w:szCs w:val="26"/>
        </w:rPr>
        <w:t xml:space="preserve"> </w:t>
      </w:r>
      <w:r w:rsidRPr="00BA00B1">
        <w:rPr>
          <w:color w:val="000000"/>
          <w:spacing w:val="1"/>
          <w:position w:val="-1"/>
          <w:sz w:val="26"/>
          <w:szCs w:val="26"/>
        </w:rPr>
        <w:t>н</w:t>
      </w:r>
      <w:r w:rsidRPr="00BA00B1">
        <w:rPr>
          <w:color w:val="000000"/>
          <w:spacing w:val="2"/>
          <w:position w:val="-1"/>
          <w:sz w:val="26"/>
          <w:szCs w:val="26"/>
        </w:rPr>
        <w:t>о</w:t>
      </w:r>
      <w:r w:rsidRPr="00BA00B1">
        <w:rPr>
          <w:color w:val="000000"/>
          <w:position w:val="-1"/>
          <w:sz w:val="26"/>
          <w:szCs w:val="26"/>
        </w:rPr>
        <w:t>р</w:t>
      </w:r>
      <w:r w:rsidRPr="00BA00B1">
        <w:rPr>
          <w:color w:val="000000"/>
          <w:spacing w:val="-1"/>
          <w:position w:val="-1"/>
          <w:sz w:val="26"/>
          <w:szCs w:val="26"/>
        </w:rPr>
        <w:t>м</w:t>
      </w:r>
      <w:r w:rsidRPr="00BA00B1">
        <w:rPr>
          <w:color w:val="000000"/>
          <w:spacing w:val="2"/>
          <w:position w:val="-1"/>
          <w:sz w:val="26"/>
          <w:szCs w:val="26"/>
        </w:rPr>
        <w:t>а</w:t>
      </w:r>
      <w:r w:rsidRPr="00BA00B1">
        <w:rPr>
          <w:color w:val="000000"/>
          <w:position w:val="-1"/>
          <w:sz w:val="26"/>
          <w:szCs w:val="26"/>
        </w:rPr>
        <w:t>тив</w:t>
      </w:r>
      <w:r w:rsidRPr="00BA00B1">
        <w:rPr>
          <w:color w:val="000000"/>
          <w:spacing w:val="2"/>
          <w:position w:val="-1"/>
          <w:sz w:val="26"/>
          <w:szCs w:val="26"/>
        </w:rPr>
        <w:t>а</w:t>
      </w:r>
      <w:r w:rsidRPr="00BA00B1">
        <w:rPr>
          <w:color w:val="000000"/>
          <w:spacing w:val="-1"/>
          <w:position w:val="-1"/>
          <w:sz w:val="26"/>
          <w:szCs w:val="26"/>
        </w:rPr>
        <w:t>м</w:t>
      </w:r>
      <w:r w:rsidRPr="00BA00B1">
        <w:rPr>
          <w:color w:val="000000"/>
          <w:position w:val="-1"/>
          <w:sz w:val="26"/>
          <w:szCs w:val="26"/>
        </w:rPr>
        <w:t>,</w:t>
      </w:r>
      <w:r w:rsidRPr="00BA00B1">
        <w:rPr>
          <w:color w:val="000000"/>
          <w:spacing w:val="-14"/>
          <w:position w:val="-1"/>
          <w:sz w:val="26"/>
          <w:szCs w:val="26"/>
        </w:rPr>
        <w:t xml:space="preserve"> </w:t>
      </w:r>
      <w:r w:rsidRPr="00BA00B1">
        <w:rPr>
          <w:color w:val="000000"/>
          <w:position w:val="-1"/>
          <w:sz w:val="26"/>
          <w:szCs w:val="26"/>
        </w:rPr>
        <w:t>по</w:t>
      </w:r>
      <w:r w:rsidRPr="00BA00B1">
        <w:rPr>
          <w:color w:val="000000"/>
          <w:spacing w:val="-3"/>
          <w:position w:val="-1"/>
          <w:sz w:val="26"/>
          <w:szCs w:val="26"/>
        </w:rPr>
        <w:t xml:space="preserve"> </w:t>
      </w:r>
      <w:r w:rsidRPr="00BA00B1">
        <w:rPr>
          <w:color w:val="000000"/>
          <w:position w:val="-1"/>
          <w:sz w:val="26"/>
          <w:szCs w:val="26"/>
        </w:rPr>
        <w:t>ос</w:t>
      </w:r>
      <w:r w:rsidRPr="00BA00B1">
        <w:rPr>
          <w:color w:val="000000"/>
          <w:spacing w:val="1"/>
          <w:position w:val="-1"/>
          <w:sz w:val="26"/>
          <w:szCs w:val="26"/>
        </w:rPr>
        <w:t>н</w:t>
      </w:r>
      <w:r w:rsidRPr="00BA00B1">
        <w:rPr>
          <w:color w:val="000000"/>
          <w:spacing w:val="2"/>
          <w:position w:val="-1"/>
          <w:sz w:val="26"/>
          <w:szCs w:val="26"/>
        </w:rPr>
        <w:t>о</w:t>
      </w:r>
      <w:r w:rsidRPr="00BA00B1">
        <w:rPr>
          <w:color w:val="000000"/>
          <w:position w:val="-1"/>
          <w:sz w:val="26"/>
          <w:szCs w:val="26"/>
        </w:rPr>
        <w:t>вной</w:t>
      </w:r>
      <w:r w:rsidRPr="00BA00B1">
        <w:rPr>
          <w:color w:val="000000"/>
          <w:spacing w:val="-10"/>
          <w:position w:val="-1"/>
          <w:sz w:val="26"/>
          <w:szCs w:val="26"/>
        </w:rPr>
        <w:t xml:space="preserve"> </w:t>
      </w:r>
      <w:r w:rsidRPr="00BA00B1">
        <w:rPr>
          <w:color w:val="000000"/>
          <w:position w:val="-1"/>
          <w:sz w:val="26"/>
          <w:szCs w:val="26"/>
        </w:rPr>
        <w:t>но</w:t>
      </w:r>
      <w:r w:rsidRPr="00BA00B1">
        <w:rPr>
          <w:color w:val="000000"/>
          <w:spacing w:val="2"/>
          <w:position w:val="-1"/>
          <w:sz w:val="26"/>
          <w:szCs w:val="26"/>
        </w:rPr>
        <w:t>м</w:t>
      </w:r>
      <w:r w:rsidRPr="00BA00B1">
        <w:rPr>
          <w:color w:val="000000"/>
          <w:position w:val="-1"/>
          <w:sz w:val="26"/>
          <w:szCs w:val="26"/>
        </w:rPr>
        <w:t>е</w:t>
      </w:r>
      <w:r w:rsidRPr="00BA00B1">
        <w:rPr>
          <w:color w:val="000000"/>
          <w:spacing w:val="3"/>
          <w:position w:val="-1"/>
          <w:sz w:val="26"/>
          <w:szCs w:val="26"/>
        </w:rPr>
        <w:t>н</w:t>
      </w:r>
      <w:r w:rsidRPr="00BA00B1">
        <w:rPr>
          <w:color w:val="000000"/>
          <w:spacing w:val="-1"/>
          <w:position w:val="-1"/>
          <w:sz w:val="26"/>
          <w:szCs w:val="26"/>
        </w:rPr>
        <w:t>к</w:t>
      </w:r>
      <w:r w:rsidRPr="00BA00B1">
        <w:rPr>
          <w:color w:val="000000"/>
          <w:position w:val="-1"/>
          <w:sz w:val="26"/>
          <w:szCs w:val="26"/>
        </w:rPr>
        <w:t>ла</w:t>
      </w:r>
      <w:r w:rsidRPr="00BA00B1">
        <w:rPr>
          <w:color w:val="000000"/>
          <w:spacing w:val="4"/>
          <w:position w:val="-1"/>
          <w:sz w:val="26"/>
          <w:szCs w:val="26"/>
        </w:rPr>
        <w:t>т</w:t>
      </w:r>
      <w:r w:rsidRPr="00BA00B1">
        <w:rPr>
          <w:color w:val="000000"/>
          <w:spacing w:val="-5"/>
          <w:position w:val="-1"/>
          <w:sz w:val="26"/>
          <w:szCs w:val="26"/>
        </w:rPr>
        <w:t>у</w:t>
      </w:r>
      <w:r w:rsidRPr="00BA00B1">
        <w:rPr>
          <w:color w:val="000000"/>
          <w:spacing w:val="2"/>
          <w:position w:val="-1"/>
          <w:sz w:val="26"/>
          <w:szCs w:val="26"/>
        </w:rPr>
        <w:t>р</w:t>
      </w:r>
      <w:r w:rsidRPr="00BA00B1">
        <w:rPr>
          <w:color w:val="000000"/>
          <w:position w:val="-1"/>
          <w:sz w:val="26"/>
          <w:szCs w:val="26"/>
        </w:rPr>
        <w:t>е:</w:t>
      </w:r>
    </w:p>
    <w:p w14:paraId="1F8A1FD3" w14:textId="77777777" w:rsidR="00D62481" w:rsidRPr="00BA00B1" w:rsidRDefault="00D62481" w:rsidP="00C22502">
      <w:pPr>
        <w:widowControl w:val="0"/>
        <w:autoSpaceDE w:val="0"/>
        <w:autoSpaceDN w:val="0"/>
        <w:adjustRightInd w:val="0"/>
        <w:spacing w:before="6" w:line="293" w:lineRule="exact"/>
        <w:ind w:left="102" w:right="13"/>
        <w:rPr>
          <w:color w:val="000000"/>
          <w:position w:val="-1"/>
          <w:sz w:val="26"/>
          <w:szCs w:val="26"/>
        </w:rPr>
      </w:pPr>
    </w:p>
    <w:p w14:paraId="6AB268D1" w14:textId="7F2B411D" w:rsidR="00D62481" w:rsidRPr="00BA00B1" w:rsidRDefault="006D1B34" w:rsidP="00C22502">
      <w:pPr>
        <w:widowControl w:val="0"/>
        <w:autoSpaceDE w:val="0"/>
        <w:autoSpaceDN w:val="0"/>
        <w:adjustRightInd w:val="0"/>
        <w:spacing w:line="450" w:lineRule="atLeast"/>
        <w:ind w:left="2268" w:right="13" w:firstLine="708"/>
        <w:jc w:val="both"/>
        <w:rPr>
          <w:color w:val="000000"/>
          <w:sz w:val="26"/>
          <w:szCs w:val="26"/>
        </w:rPr>
      </w:pPr>
      <m:oMath>
        <m:sSubSup>
          <m:sSubSupPr>
            <m:ctrlPr>
              <w:rPr>
                <w:rFonts w:ascii="Cambria Math" w:hAnsi="Cambria Math" w:cs="Cambria Math"/>
                <w:i/>
                <w:color w:val="000000"/>
                <w:sz w:val="26"/>
                <w:szCs w:val="26"/>
              </w:rPr>
            </m:ctrlPr>
          </m:sSubSupPr>
          <m:e>
            <m:r>
              <w:rPr>
                <w:rFonts w:ascii="Cambria Math" w:hAnsi="Cambria Math" w:cs="Cambria Math"/>
                <w:color w:val="000000"/>
                <w:sz w:val="26"/>
                <w:szCs w:val="26"/>
              </w:rPr>
              <m:t>К</m:t>
            </m:r>
          </m:e>
          <m:sub>
            <m:r>
              <w:rPr>
                <w:rFonts w:ascii="Cambria Math" w:hAnsi="Cambria Math" w:cs="Cambria Math"/>
                <w:color w:val="000000"/>
                <w:sz w:val="26"/>
                <w:szCs w:val="26"/>
              </w:rPr>
              <m:t>м</m:t>
            </m:r>
          </m:sub>
          <m:sup/>
        </m:sSubSup>
        <m:r>
          <m:rPr>
            <m:sty m:val="p"/>
          </m:rPr>
          <w:rPr>
            <w:rFonts w:ascii="Cambria Math" w:hAnsi="Cambria Math" w:cs="Cambria Math"/>
            <w:color w:val="000000"/>
            <w:sz w:val="26"/>
            <w:szCs w:val="26"/>
          </w:rPr>
          <m:t>=</m:t>
        </m:r>
        <m:f>
          <m:fPr>
            <m:ctrlPr>
              <w:rPr>
                <w:rFonts w:ascii="Cambria Math" w:hAnsi="Cambria Math"/>
                <w:color w:val="000000"/>
                <w:sz w:val="26"/>
                <w:szCs w:val="26"/>
              </w:rPr>
            </m:ctrlPr>
          </m:fPr>
          <m:num>
            <m:sSubSup>
              <m:sSubSupPr>
                <m:ctrlPr>
                  <w:rPr>
                    <w:rFonts w:ascii="Cambria Math" w:hAnsi="Cambria Math"/>
                    <w:i/>
                    <w:color w:val="000000"/>
                    <w:sz w:val="26"/>
                    <w:szCs w:val="26"/>
                  </w:rPr>
                </m:ctrlPr>
              </m:sSubSupPr>
              <m:e>
                <m:r>
                  <w:rPr>
                    <w:rFonts w:ascii="Cambria Math" w:hAnsi="Cambria Math"/>
                    <w:color w:val="000000"/>
                    <w:sz w:val="26"/>
                    <w:szCs w:val="26"/>
                    <w:lang w:val="en-US"/>
                  </w:rPr>
                  <m:t>K</m:t>
                </m:r>
              </m:e>
              <m:sub>
                <m:r>
                  <w:rPr>
                    <w:rFonts w:ascii="Cambria Math" w:hAnsi="Cambria Math"/>
                    <w:color w:val="000000"/>
                    <w:sz w:val="26"/>
                    <w:szCs w:val="26"/>
                  </w:rPr>
                  <m:t>м</m:t>
                </m:r>
              </m:sub>
              <m:sup>
                <m:r>
                  <w:rPr>
                    <w:rFonts w:ascii="Cambria Math" w:hAnsi="Cambria Math"/>
                    <w:color w:val="000000"/>
                    <w:sz w:val="26"/>
                    <w:szCs w:val="26"/>
                  </w:rPr>
                  <m:t>1</m:t>
                </m:r>
              </m:sup>
            </m:sSubSup>
            <m:r>
              <w:rPr>
                <w:rFonts w:ascii="Cambria Math" w:hAnsi="Cambria Math"/>
                <w:color w:val="000000"/>
                <w:sz w:val="26"/>
                <w:szCs w:val="26"/>
              </w:rPr>
              <m:t>+</m:t>
            </m:r>
            <m:sSubSup>
              <m:sSubSupPr>
                <m:ctrlPr>
                  <w:rPr>
                    <w:rFonts w:ascii="Cambria Math" w:hAnsi="Cambria Math"/>
                    <w:i/>
                    <w:color w:val="000000"/>
                    <w:sz w:val="26"/>
                    <w:szCs w:val="26"/>
                  </w:rPr>
                </m:ctrlPr>
              </m:sSubSupPr>
              <m:e>
                <m:r>
                  <w:rPr>
                    <w:rFonts w:ascii="Cambria Math" w:hAnsi="Cambria Math"/>
                    <w:color w:val="000000"/>
                    <w:sz w:val="26"/>
                    <w:szCs w:val="26"/>
                    <w:lang w:val="en-US"/>
                  </w:rPr>
                  <m:t>K</m:t>
                </m:r>
              </m:e>
              <m:sub>
                <m:r>
                  <w:rPr>
                    <w:rFonts w:ascii="Cambria Math" w:hAnsi="Cambria Math"/>
                    <w:color w:val="000000"/>
                    <w:sz w:val="26"/>
                    <w:szCs w:val="26"/>
                  </w:rPr>
                  <m:t>м</m:t>
                </m:r>
              </m:sub>
              <m:sup>
                <m:r>
                  <w:rPr>
                    <w:rFonts w:ascii="Cambria Math" w:hAnsi="Cambria Math"/>
                    <w:color w:val="000000"/>
                    <w:sz w:val="26"/>
                    <w:szCs w:val="26"/>
                    <w:lang w:val="en-US"/>
                  </w:rPr>
                  <m:t>n</m:t>
                </m:r>
              </m:sup>
            </m:sSubSup>
          </m:num>
          <m:den>
            <m:r>
              <w:rPr>
                <w:rFonts w:ascii="Cambria Math" w:hAnsi="Cambria Math"/>
                <w:color w:val="000000"/>
                <w:sz w:val="26"/>
                <w:szCs w:val="26"/>
              </w:rPr>
              <m:t>n</m:t>
            </m:r>
          </m:den>
        </m:f>
      </m:oMath>
      <w:r w:rsidR="00D62481" w:rsidRPr="00BA00B1">
        <w:rPr>
          <w:color w:val="000000"/>
          <w:sz w:val="26"/>
          <w:szCs w:val="26"/>
        </w:rPr>
        <w:t xml:space="preserve">      (9)</w:t>
      </w:r>
    </w:p>
    <w:p w14:paraId="232F56BF" w14:textId="77777777" w:rsidR="00D62481" w:rsidRPr="00BA00B1" w:rsidRDefault="00D62481" w:rsidP="00C22502">
      <w:pPr>
        <w:widowControl w:val="0"/>
        <w:autoSpaceDE w:val="0"/>
        <w:autoSpaceDN w:val="0"/>
        <w:adjustRightInd w:val="0"/>
        <w:spacing w:before="6" w:line="293" w:lineRule="exact"/>
        <w:ind w:left="102" w:right="13"/>
        <w:rPr>
          <w:color w:val="000000"/>
          <w:position w:val="-1"/>
          <w:sz w:val="26"/>
          <w:szCs w:val="26"/>
        </w:rPr>
      </w:pPr>
    </w:p>
    <w:p w14:paraId="20928B5E" w14:textId="2562391C" w:rsidR="00D62481" w:rsidRPr="00BA00B1" w:rsidRDefault="006D1B34" w:rsidP="00C22502">
      <w:pPr>
        <w:widowControl w:val="0"/>
        <w:autoSpaceDE w:val="0"/>
        <w:autoSpaceDN w:val="0"/>
        <w:adjustRightInd w:val="0"/>
        <w:spacing w:before="6" w:line="293" w:lineRule="exact"/>
        <w:ind w:right="13" w:firstLine="567"/>
        <w:jc w:val="both"/>
        <w:rPr>
          <w:color w:val="000000"/>
          <w:spacing w:val="-1"/>
          <w:sz w:val="26"/>
          <w:szCs w:val="26"/>
        </w:rPr>
      </w:pPr>
      <m:oMath>
        <m:sSubSup>
          <m:sSubSupPr>
            <m:ctrlPr>
              <w:rPr>
                <w:rFonts w:ascii="Cambria Math" w:hAnsi="Cambria Math"/>
                <w:i/>
                <w:color w:val="000000"/>
                <w:sz w:val="26"/>
                <w:szCs w:val="26"/>
              </w:rPr>
            </m:ctrlPr>
          </m:sSubSupPr>
          <m:e>
            <m:r>
              <w:rPr>
                <w:rFonts w:ascii="Cambria Math" w:hAnsi="Cambria Math"/>
                <w:color w:val="000000"/>
                <w:sz w:val="26"/>
                <w:szCs w:val="26"/>
                <w:lang w:val="en-US"/>
              </w:rPr>
              <m:t>K</m:t>
            </m:r>
          </m:e>
          <m:sub>
            <m:r>
              <w:rPr>
                <w:rFonts w:ascii="Cambria Math" w:hAnsi="Cambria Math"/>
                <w:color w:val="000000"/>
                <w:sz w:val="26"/>
                <w:szCs w:val="26"/>
              </w:rPr>
              <m:t>м</m:t>
            </m:r>
          </m:sub>
          <m:sup>
            <m:r>
              <w:rPr>
                <w:rFonts w:ascii="Cambria Math" w:hAnsi="Cambria Math"/>
                <w:color w:val="000000"/>
                <w:sz w:val="26"/>
                <w:szCs w:val="26"/>
              </w:rPr>
              <m:t>1</m:t>
            </m:r>
          </m:sup>
        </m:sSubSup>
        <m:r>
          <w:rPr>
            <w:rFonts w:ascii="Cambria Math" w:hAnsi="Cambria Math"/>
            <w:color w:val="000000"/>
            <w:sz w:val="26"/>
            <w:szCs w:val="26"/>
          </w:rPr>
          <m:t>+</m:t>
        </m:r>
        <m:sSubSup>
          <m:sSubSupPr>
            <m:ctrlPr>
              <w:rPr>
                <w:rFonts w:ascii="Cambria Math" w:hAnsi="Cambria Math"/>
                <w:i/>
                <w:color w:val="000000"/>
                <w:sz w:val="26"/>
                <w:szCs w:val="26"/>
              </w:rPr>
            </m:ctrlPr>
          </m:sSubSupPr>
          <m:e>
            <m:r>
              <w:rPr>
                <w:rFonts w:ascii="Cambria Math" w:hAnsi="Cambria Math"/>
                <w:color w:val="000000"/>
                <w:sz w:val="26"/>
                <w:szCs w:val="26"/>
                <w:lang w:val="en-US"/>
              </w:rPr>
              <m:t>K</m:t>
            </m:r>
          </m:e>
          <m:sub>
            <m:r>
              <w:rPr>
                <w:rFonts w:ascii="Cambria Math" w:hAnsi="Cambria Math"/>
                <w:color w:val="000000"/>
                <w:sz w:val="26"/>
                <w:szCs w:val="26"/>
              </w:rPr>
              <m:t>м</m:t>
            </m:r>
          </m:sub>
          <m:sup>
            <m:r>
              <w:rPr>
                <w:rFonts w:ascii="Cambria Math" w:hAnsi="Cambria Math"/>
                <w:color w:val="000000"/>
                <w:sz w:val="26"/>
                <w:szCs w:val="26"/>
                <w:lang w:val="en-US"/>
              </w:rPr>
              <m:t>n</m:t>
            </m:r>
          </m:sup>
        </m:sSubSup>
      </m:oMath>
      <w:r w:rsidR="0080559A" w:rsidRPr="00BA00B1">
        <w:rPr>
          <w:color w:val="000000"/>
          <w:sz w:val="26"/>
          <w:szCs w:val="26"/>
        </w:rPr>
        <w:t>–</w:t>
      </w:r>
      <w:r w:rsidR="0080559A" w:rsidRPr="00BA00B1">
        <w:rPr>
          <w:color w:val="000000"/>
          <w:spacing w:val="-1"/>
          <w:sz w:val="26"/>
          <w:szCs w:val="26"/>
        </w:rPr>
        <w:t xml:space="preserve"> </w:t>
      </w:r>
      <w:r w:rsidR="00D62481" w:rsidRPr="00BA00B1">
        <w:rPr>
          <w:color w:val="000000"/>
          <w:spacing w:val="-1"/>
          <w:sz w:val="26"/>
          <w:szCs w:val="26"/>
        </w:rPr>
        <w:t>показатели,  относящиеся  к  данному  виду  машин,  механизмов, оборудования;</w:t>
      </w:r>
    </w:p>
    <w:p w14:paraId="022891D4" w14:textId="2F5B19FF" w:rsidR="0080559A" w:rsidRPr="00BA00B1" w:rsidRDefault="00D62481" w:rsidP="00C22502">
      <w:pPr>
        <w:widowControl w:val="0"/>
        <w:autoSpaceDE w:val="0"/>
        <w:autoSpaceDN w:val="0"/>
        <w:adjustRightInd w:val="0"/>
        <w:spacing w:before="6" w:line="293" w:lineRule="exact"/>
        <w:ind w:right="13" w:firstLine="567"/>
        <w:rPr>
          <w:color w:val="000000"/>
          <w:position w:val="-1"/>
          <w:sz w:val="26"/>
          <w:szCs w:val="26"/>
        </w:rPr>
      </w:pPr>
      <w:r w:rsidRPr="00BA00B1">
        <w:rPr>
          <w:color w:val="000000"/>
          <w:spacing w:val="-1"/>
          <w:sz w:val="26"/>
          <w:szCs w:val="26"/>
          <w:lang w:val="en-US"/>
        </w:rPr>
        <w:t>n</w:t>
      </w:r>
      <w:r w:rsidRPr="00BA00B1">
        <w:rPr>
          <w:color w:val="000000"/>
          <w:spacing w:val="-1"/>
          <w:sz w:val="26"/>
          <w:szCs w:val="26"/>
        </w:rPr>
        <w:t xml:space="preserve"> − </w:t>
      </w:r>
      <w:r w:rsidR="0080559A" w:rsidRPr="00BA00B1">
        <w:rPr>
          <w:color w:val="000000"/>
          <w:spacing w:val="-1"/>
          <w:sz w:val="26"/>
          <w:szCs w:val="26"/>
        </w:rPr>
        <w:t>ч</w:t>
      </w:r>
      <w:r w:rsidR="0080559A" w:rsidRPr="00BA00B1">
        <w:rPr>
          <w:color w:val="000000"/>
          <w:sz w:val="26"/>
          <w:szCs w:val="26"/>
        </w:rPr>
        <w:t>ис</w:t>
      </w:r>
      <w:r w:rsidR="0080559A" w:rsidRPr="00BA00B1">
        <w:rPr>
          <w:color w:val="000000"/>
          <w:spacing w:val="1"/>
          <w:sz w:val="26"/>
          <w:szCs w:val="26"/>
        </w:rPr>
        <w:t>л</w:t>
      </w:r>
      <w:r w:rsidR="0080559A" w:rsidRPr="00BA00B1">
        <w:rPr>
          <w:color w:val="000000"/>
          <w:sz w:val="26"/>
          <w:szCs w:val="26"/>
        </w:rPr>
        <w:t>о</w:t>
      </w:r>
      <w:r w:rsidR="0080559A" w:rsidRPr="00BA00B1">
        <w:rPr>
          <w:color w:val="000000"/>
          <w:spacing w:val="-6"/>
          <w:sz w:val="26"/>
          <w:szCs w:val="26"/>
        </w:rPr>
        <w:t xml:space="preserve"> </w:t>
      </w:r>
      <w:r w:rsidR="0080559A" w:rsidRPr="00BA00B1">
        <w:rPr>
          <w:color w:val="000000"/>
          <w:spacing w:val="3"/>
          <w:sz w:val="26"/>
          <w:szCs w:val="26"/>
        </w:rPr>
        <w:t>п</w:t>
      </w:r>
      <w:r w:rsidR="0080559A" w:rsidRPr="00BA00B1">
        <w:rPr>
          <w:color w:val="000000"/>
          <w:sz w:val="26"/>
          <w:szCs w:val="26"/>
        </w:rPr>
        <w:t>о</w:t>
      </w:r>
      <w:r w:rsidR="0080559A" w:rsidRPr="00BA00B1">
        <w:rPr>
          <w:color w:val="000000"/>
          <w:spacing w:val="-1"/>
          <w:sz w:val="26"/>
          <w:szCs w:val="26"/>
        </w:rPr>
        <w:t>к</w:t>
      </w:r>
      <w:r w:rsidR="0080559A" w:rsidRPr="00BA00B1">
        <w:rPr>
          <w:color w:val="000000"/>
          <w:sz w:val="26"/>
          <w:szCs w:val="26"/>
        </w:rPr>
        <w:t>а</w:t>
      </w:r>
      <w:r w:rsidR="0080559A" w:rsidRPr="00BA00B1">
        <w:rPr>
          <w:color w:val="000000"/>
          <w:spacing w:val="1"/>
          <w:sz w:val="26"/>
          <w:szCs w:val="26"/>
        </w:rPr>
        <w:t>з</w:t>
      </w:r>
      <w:r w:rsidR="0080559A" w:rsidRPr="00BA00B1">
        <w:rPr>
          <w:color w:val="000000"/>
          <w:sz w:val="26"/>
          <w:szCs w:val="26"/>
        </w:rPr>
        <w:t>а</w:t>
      </w:r>
      <w:r w:rsidR="0080559A" w:rsidRPr="00BA00B1">
        <w:rPr>
          <w:color w:val="000000"/>
          <w:spacing w:val="2"/>
          <w:sz w:val="26"/>
          <w:szCs w:val="26"/>
        </w:rPr>
        <w:t>т</w:t>
      </w:r>
      <w:r w:rsidR="0080559A" w:rsidRPr="00BA00B1">
        <w:rPr>
          <w:color w:val="000000"/>
          <w:sz w:val="26"/>
          <w:szCs w:val="26"/>
        </w:rPr>
        <w:t>еле</w:t>
      </w:r>
      <w:r w:rsidR="0080559A" w:rsidRPr="00BA00B1">
        <w:rPr>
          <w:color w:val="000000"/>
          <w:spacing w:val="3"/>
          <w:sz w:val="26"/>
          <w:szCs w:val="26"/>
        </w:rPr>
        <w:t>й</w:t>
      </w:r>
      <w:r w:rsidR="0080559A" w:rsidRPr="00BA00B1">
        <w:rPr>
          <w:color w:val="000000"/>
          <w:sz w:val="26"/>
          <w:szCs w:val="26"/>
        </w:rPr>
        <w:t>,</w:t>
      </w:r>
      <w:r w:rsidR="0080559A" w:rsidRPr="00BA00B1">
        <w:rPr>
          <w:color w:val="000000"/>
          <w:spacing w:val="-12"/>
          <w:sz w:val="26"/>
          <w:szCs w:val="26"/>
        </w:rPr>
        <w:t xml:space="preserve"> </w:t>
      </w:r>
      <w:r w:rsidR="0080559A" w:rsidRPr="00BA00B1">
        <w:rPr>
          <w:color w:val="000000"/>
          <w:spacing w:val="-5"/>
          <w:sz w:val="26"/>
          <w:szCs w:val="26"/>
        </w:rPr>
        <w:t>у</w:t>
      </w:r>
      <w:r w:rsidR="0080559A" w:rsidRPr="00BA00B1">
        <w:rPr>
          <w:color w:val="000000"/>
          <w:spacing w:val="1"/>
          <w:sz w:val="26"/>
          <w:szCs w:val="26"/>
        </w:rPr>
        <w:t>ч</w:t>
      </w:r>
      <w:r w:rsidR="0080559A" w:rsidRPr="00BA00B1">
        <w:rPr>
          <w:color w:val="000000"/>
          <w:sz w:val="26"/>
          <w:szCs w:val="26"/>
        </w:rPr>
        <w:t>тённ</w:t>
      </w:r>
      <w:r w:rsidR="0080559A" w:rsidRPr="00BA00B1">
        <w:rPr>
          <w:color w:val="000000"/>
          <w:spacing w:val="2"/>
          <w:sz w:val="26"/>
          <w:szCs w:val="26"/>
        </w:rPr>
        <w:t>ы</w:t>
      </w:r>
      <w:r w:rsidR="0080559A" w:rsidRPr="00BA00B1">
        <w:rPr>
          <w:color w:val="000000"/>
          <w:sz w:val="26"/>
          <w:szCs w:val="26"/>
        </w:rPr>
        <w:t>х</w:t>
      </w:r>
      <w:r w:rsidR="0080559A" w:rsidRPr="00BA00B1">
        <w:rPr>
          <w:color w:val="000000"/>
          <w:spacing w:val="-11"/>
          <w:sz w:val="26"/>
          <w:szCs w:val="26"/>
        </w:rPr>
        <w:t xml:space="preserve"> </w:t>
      </w:r>
      <w:r w:rsidR="0080559A" w:rsidRPr="00BA00B1">
        <w:rPr>
          <w:color w:val="000000"/>
          <w:sz w:val="26"/>
          <w:szCs w:val="26"/>
        </w:rPr>
        <w:t>в</w:t>
      </w:r>
      <w:r w:rsidR="0080559A" w:rsidRPr="00BA00B1">
        <w:rPr>
          <w:color w:val="000000"/>
          <w:spacing w:val="1"/>
          <w:sz w:val="26"/>
          <w:szCs w:val="26"/>
        </w:rPr>
        <w:t xml:space="preserve"> </w:t>
      </w:r>
      <w:r w:rsidR="0080559A" w:rsidRPr="00BA00B1">
        <w:rPr>
          <w:color w:val="000000"/>
          <w:spacing w:val="-1"/>
          <w:sz w:val="26"/>
          <w:szCs w:val="26"/>
        </w:rPr>
        <w:t>ч</w:t>
      </w:r>
      <w:r w:rsidR="0080559A" w:rsidRPr="00BA00B1">
        <w:rPr>
          <w:color w:val="000000"/>
          <w:sz w:val="26"/>
          <w:szCs w:val="26"/>
        </w:rPr>
        <w:t>ис</w:t>
      </w:r>
      <w:r w:rsidR="0080559A" w:rsidRPr="00BA00B1">
        <w:rPr>
          <w:color w:val="000000"/>
          <w:spacing w:val="1"/>
          <w:sz w:val="26"/>
          <w:szCs w:val="26"/>
        </w:rPr>
        <w:t>л</w:t>
      </w:r>
      <w:r w:rsidR="0080559A" w:rsidRPr="00BA00B1">
        <w:rPr>
          <w:color w:val="000000"/>
          <w:sz w:val="26"/>
          <w:szCs w:val="26"/>
        </w:rPr>
        <w:t>и</w:t>
      </w:r>
      <w:r w:rsidR="0080559A" w:rsidRPr="00BA00B1">
        <w:rPr>
          <w:color w:val="000000"/>
          <w:spacing w:val="2"/>
          <w:sz w:val="26"/>
          <w:szCs w:val="26"/>
        </w:rPr>
        <w:t>те</w:t>
      </w:r>
      <w:r w:rsidR="0080559A" w:rsidRPr="00BA00B1">
        <w:rPr>
          <w:color w:val="000000"/>
          <w:sz w:val="26"/>
          <w:szCs w:val="26"/>
        </w:rPr>
        <w:t>ле.</w:t>
      </w:r>
    </w:p>
    <w:p w14:paraId="696F18C0" w14:textId="77777777" w:rsidR="0080559A" w:rsidRPr="00BA00B1" w:rsidRDefault="0080559A" w:rsidP="00C22502">
      <w:pPr>
        <w:widowControl w:val="0"/>
        <w:autoSpaceDE w:val="0"/>
        <w:autoSpaceDN w:val="0"/>
        <w:adjustRightInd w:val="0"/>
        <w:spacing w:before="9" w:line="140" w:lineRule="exact"/>
        <w:ind w:right="13" w:firstLine="567"/>
        <w:rPr>
          <w:color w:val="000000"/>
          <w:sz w:val="14"/>
          <w:szCs w:val="14"/>
        </w:rPr>
      </w:pPr>
    </w:p>
    <w:p w14:paraId="66157A6E" w14:textId="77777777" w:rsidR="0080559A" w:rsidRPr="00BA00B1" w:rsidRDefault="0080559A" w:rsidP="00C22502">
      <w:pPr>
        <w:widowControl w:val="0"/>
        <w:autoSpaceDE w:val="0"/>
        <w:autoSpaceDN w:val="0"/>
        <w:adjustRightInd w:val="0"/>
        <w:spacing w:line="360" w:lineRule="auto"/>
        <w:ind w:right="13" w:firstLine="567"/>
        <w:jc w:val="both"/>
        <w:rPr>
          <w:color w:val="000000"/>
          <w:sz w:val="26"/>
          <w:szCs w:val="26"/>
        </w:rPr>
      </w:pPr>
      <w:r w:rsidRPr="00BA00B1">
        <w:rPr>
          <w:color w:val="000000"/>
          <w:sz w:val="26"/>
          <w:szCs w:val="26"/>
        </w:rPr>
        <w:t>л) показатель наличия основных материально-технических ресурсов (Ктр) определяется  аналогично  по  формуле  (10)  по  основной  номенклатуре  ресурсов (трубы, компенсаторы, арматура, сварочные материалы и т.п.). Принимаемые для определения значения общего Ктр частные показатели не должны превышать 1,0.</w:t>
      </w:r>
    </w:p>
    <w:p w14:paraId="02899446" w14:textId="1B3F203A" w:rsidR="0080559A" w:rsidRPr="00BA00B1" w:rsidRDefault="0080559A" w:rsidP="00C22502">
      <w:pPr>
        <w:widowControl w:val="0"/>
        <w:autoSpaceDE w:val="0"/>
        <w:autoSpaceDN w:val="0"/>
        <w:adjustRightInd w:val="0"/>
        <w:spacing w:line="360" w:lineRule="auto"/>
        <w:ind w:right="13" w:firstLine="567"/>
        <w:jc w:val="both"/>
        <w:rPr>
          <w:color w:val="000000"/>
          <w:sz w:val="26"/>
          <w:szCs w:val="26"/>
        </w:rPr>
      </w:pPr>
      <w:r w:rsidRPr="00BA00B1">
        <w:rPr>
          <w:color w:val="000000"/>
          <w:sz w:val="26"/>
          <w:szCs w:val="26"/>
        </w:rPr>
        <w:t>м) показатель укомплектованности передвижными автономными источниками электропитания (</w:t>
      </w:r>
      <w:r w:rsidR="00D62481" w:rsidRPr="00BA00B1">
        <w:rPr>
          <w:color w:val="000000"/>
          <w:sz w:val="26"/>
          <w:szCs w:val="26"/>
        </w:rPr>
        <w:t>Кист</w:t>
      </w:r>
      <w:r w:rsidRPr="00BA00B1">
        <w:rPr>
          <w:color w:val="000000"/>
          <w:sz w:val="26"/>
          <w:szCs w:val="26"/>
        </w:rPr>
        <w:t>) для ведения аварийно-восстановительных работ вычисляется как отношений фактического наличия данного оборудования (в единицах мощности – кВт) к потребности.</w:t>
      </w:r>
    </w:p>
    <w:p w14:paraId="7309F2CE" w14:textId="77777777" w:rsidR="0080559A" w:rsidRPr="00BA00B1" w:rsidRDefault="0080559A" w:rsidP="00C22502">
      <w:pPr>
        <w:widowControl w:val="0"/>
        <w:autoSpaceDE w:val="0"/>
        <w:autoSpaceDN w:val="0"/>
        <w:adjustRightInd w:val="0"/>
        <w:spacing w:before="5" w:line="360" w:lineRule="auto"/>
        <w:ind w:right="13" w:firstLine="567"/>
        <w:jc w:val="both"/>
        <w:rPr>
          <w:color w:val="000000"/>
          <w:sz w:val="26"/>
          <w:szCs w:val="26"/>
        </w:rPr>
      </w:pPr>
      <w:r w:rsidRPr="00BA00B1">
        <w:rPr>
          <w:color w:val="000000"/>
          <w:sz w:val="26"/>
          <w:szCs w:val="26"/>
        </w:rPr>
        <w:t xml:space="preserve">н) показатель готовности теплоснабжающих организаций к проведению аварийно восстановительных работ в системах теплоснабжения (общий показатель) базируется на </w:t>
      </w:r>
      <w:r w:rsidRPr="00BA00B1">
        <w:rPr>
          <w:color w:val="000000"/>
          <w:sz w:val="26"/>
          <w:szCs w:val="26"/>
        </w:rPr>
        <w:lastRenderedPageBreak/>
        <w:t>показателях:</w:t>
      </w:r>
    </w:p>
    <w:p w14:paraId="64100076" w14:textId="77777777" w:rsidR="006026A5" w:rsidRPr="00BA00B1" w:rsidRDefault="0080559A" w:rsidP="00C22502">
      <w:pPr>
        <w:widowControl w:val="0"/>
        <w:autoSpaceDE w:val="0"/>
        <w:autoSpaceDN w:val="0"/>
        <w:adjustRightInd w:val="0"/>
        <w:spacing w:before="5" w:line="359" w:lineRule="auto"/>
        <w:ind w:right="13" w:firstLine="567"/>
        <w:jc w:val="both"/>
        <w:rPr>
          <w:color w:val="000000"/>
          <w:sz w:val="26"/>
          <w:szCs w:val="26"/>
        </w:rPr>
      </w:pPr>
      <w:r w:rsidRPr="00BA00B1">
        <w:rPr>
          <w:color w:val="000000"/>
          <w:sz w:val="26"/>
          <w:szCs w:val="26"/>
        </w:rPr>
        <w:t>укомплектованности ремонтным и оперативно-ремонтным персоналом; оснащённости машинами, специальными механизмами и оборудованием;</w:t>
      </w:r>
    </w:p>
    <w:p w14:paraId="5FB4BD93" w14:textId="54EE92F8" w:rsidR="0080559A" w:rsidRPr="00BA00B1" w:rsidRDefault="0080559A" w:rsidP="00C22502">
      <w:pPr>
        <w:widowControl w:val="0"/>
        <w:autoSpaceDE w:val="0"/>
        <w:autoSpaceDN w:val="0"/>
        <w:adjustRightInd w:val="0"/>
        <w:spacing w:before="5" w:line="359" w:lineRule="auto"/>
        <w:ind w:right="13" w:firstLine="567"/>
        <w:jc w:val="both"/>
        <w:rPr>
          <w:color w:val="000000"/>
          <w:sz w:val="26"/>
          <w:szCs w:val="26"/>
        </w:rPr>
      </w:pPr>
      <w:r w:rsidRPr="00BA00B1">
        <w:rPr>
          <w:color w:val="000000"/>
          <w:sz w:val="26"/>
          <w:szCs w:val="26"/>
        </w:rPr>
        <w:t>наличия основных материально-технических ресурсов;</w:t>
      </w:r>
    </w:p>
    <w:p w14:paraId="33D9A12C" w14:textId="77777777" w:rsidR="0080559A" w:rsidRPr="00BA00B1" w:rsidRDefault="0080559A" w:rsidP="00C22502">
      <w:pPr>
        <w:widowControl w:val="0"/>
        <w:autoSpaceDE w:val="0"/>
        <w:autoSpaceDN w:val="0"/>
        <w:adjustRightInd w:val="0"/>
        <w:spacing w:before="6" w:line="360" w:lineRule="auto"/>
        <w:ind w:right="13" w:firstLine="567"/>
        <w:jc w:val="both"/>
        <w:rPr>
          <w:color w:val="000000"/>
          <w:sz w:val="26"/>
          <w:szCs w:val="26"/>
        </w:rPr>
      </w:pPr>
      <w:r w:rsidRPr="00BA00B1">
        <w:rPr>
          <w:color w:val="000000"/>
          <w:sz w:val="26"/>
          <w:szCs w:val="26"/>
        </w:rPr>
        <w:t>укомплектованности передвижными автономными источниками электропитания для ведения аварийно-восстановительных работ.</w:t>
      </w:r>
    </w:p>
    <w:p w14:paraId="511E7019" w14:textId="1F9EA7D2" w:rsidR="0080559A" w:rsidRPr="00BA00B1" w:rsidRDefault="0080559A" w:rsidP="00C22502">
      <w:pPr>
        <w:widowControl w:val="0"/>
        <w:autoSpaceDE w:val="0"/>
        <w:autoSpaceDN w:val="0"/>
        <w:adjustRightInd w:val="0"/>
        <w:spacing w:before="5" w:line="360" w:lineRule="auto"/>
        <w:ind w:right="13" w:firstLine="567"/>
        <w:jc w:val="both"/>
        <w:rPr>
          <w:color w:val="000000"/>
          <w:sz w:val="26"/>
          <w:szCs w:val="26"/>
        </w:rPr>
      </w:pPr>
      <w:r w:rsidRPr="00BA00B1">
        <w:rPr>
          <w:color w:val="000000"/>
          <w:sz w:val="26"/>
          <w:szCs w:val="26"/>
        </w:rPr>
        <w:t>Общий показатель готовности теплоснабжающих организаций к проведению восстановительных работ в системах</w:t>
      </w:r>
      <w:r w:rsidR="006026A5" w:rsidRPr="00BA00B1">
        <w:rPr>
          <w:color w:val="000000"/>
          <w:sz w:val="26"/>
          <w:szCs w:val="26"/>
        </w:rPr>
        <w:t xml:space="preserve"> </w:t>
      </w:r>
      <w:r w:rsidRPr="00BA00B1">
        <w:rPr>
          <w:color w:val="000000"/>
          <w:sz w:val="26"/>
          <w:szCs w:val="26"/>
        </w:rPr>
        <w:t>теплоснабжения</w:t>
      </w:r>
      <w:r w:rsidR="006026A5" w:rsidRPr="00BA00B1">
        <w:rPr>
          <w:color w:val="000000"/>
          <w:sz w:val="26"/>
          <w:szCs w:val="26"/>
        </w:rPr>
        <w:t xml:space="preserve"> </w:t>
      </w:r>
      <w:r w:rsidRPr="00BA00B1">
        <w:rPr>
          <w:color w:val="000000"/>
          <w:sz w:val="26"/>
          <w:szCs w:val="26"/>
        </w:rPr>
        <w:t>к</w:t>
      </w:r>
      <w:r w:rsidR="006026A5" w:rsidRPr="00BA00B1">
        <w:rPr>
          <w:color w:val="000000"/>
          <w:sz w:val="26"/>
          <w:szCs w:val="26"/>
        </w:rPr>
        <w:t xml:space="preserve"> </w:t>
      </w:r>
      <w:r w:rsidRPr="00BA00B1">
        <w:rPr>
          <w:color w:val="000000"/>
          <w:sz w:val="26"/>
          <w:szCs w:val="26"/>
        </w:rPr>
        <w:t>выполнению</w:t>
      </w:r>
      <w:r w:rsidR="006026A5" w:rsidRPr="00BA00B1">
        <w:rPr>
          <w:color w:val="000000"/>
          <w:sz w:val="26"/>
          <w:szCs w:val="26"/>
        </w:rPr>
        <w:t xml:space="preserve"> </w:t>
      </w:r>
      <w:r w:rsidRPr="00BA00B1">
        <w:rPr>
          <w:color w:val="000000"/>
          <w:sz w:val="26"/>
          <w:szCs w:val="26"/>
        </w:rPr>
        <w:t>аварийно</w:t>
      </w:r>
      <w:r w:rsidR="00D62481" w:rsidRPr="00BA00B1">
        <w:rPr>
          <w:color w:val="000000"/>
          <w:sz w:val="26"/>
          <w:szCs w:val="26"/>
        </w:rPr>
        <w:t xml:space="preserve">- </w:t>
      </w:r>
      <w:r w:rsidRPr="00BA00B1">
        <w:rPr>
          <w:color w:val="000000"/>
          <w:sz w:val="26"/>
          <w:szCs w:val="26"/>
        </w:rPr>
        <w:t>восстановительных работ определяется следующим образом:</w:t>
      </w:r>
    </w:p>
    <w:p w14:paraId="627B74AF" w14:textId="7726F04D" w:rsidR="0093170B" w:rsidRPr="00BA00B1" w:rsidRDefault="0093170B" w:rsidP="00C22502">
      <w:pPr>
        <w:widowControl w:val="0"/>
        <w:autoSpaceDE w:val="0"/>
        <w:autoSpaceDN w:val="0"/>
        <w:adjustRightInd w:val="0"/>
        <w:spacing w:line="450" w:lineRule="atLeast"/>
        <w:ind w:right="13" w:firstLine="567"/>
        <w:jc w:val="center"/>
        <w:rPr>
          <w:sz w:val="26"/>
          <w:szCs w:val="26"/>
        </w:rPr>
      </w:pPr>
      <m:oMath>
        <m:r>
          <w:rPr>
            <w:rFonts w:ascii="Cambria Math" w:hAnsi="Cambria Math"/>
            <w:color w:val="000000"/>
          </w:rPr>
          <m:t>К</m:t>
        </m:r>
        <m:r>
          <w:rPr>
            <w:rFonts w:ascii="Cambria Math" w:hAnsi="Cambria Math"/>
            <w:color w:val="000000"/>
            <w:spacing w:val="-18"/>
          </w:rPr>
          <m:t xml:space="preserve"> </m:t>
        </m:r>
        <m:r>
          <w:rPr>
            <w:rFonts w:ascii="Cambria Math" w:hAnsi="Cambria Math"/>
            <w:color w:val="000000"/>
            <w:spacing w:val="3"/>
            <w:position w:val="-6"/>
            <w:sz w:val="13"/>
            <w:szCs w:val="13"/>
          </w:rPr>
          <m:t>г</m:t>
        </m:r>
        <m:r>
          <w:rPr>
            <w:rFonts w:ascii="Cambria Math" w:hAnsi="Cambria Math"/>
            <w:color w:val="000000"/>
            <w:spacing w:val="7"/>
            <w:position w:val="-6"/>
            <w:sz w:val="13"/>
            <w:szCs w:val="13"/>
          </w:rPr>
          <m:t>о</m:t>
        </m:r>
        <m:r>
          <w:rPr>
            <w:rFonts w:ascii="Cambria Math" w:hAnsi="Cambria Math"/>
            <w:color w:val="000000"/>
            <w:position w:val="-6"/>
            <w:sz w:val="13"/>
            <w:szCs w:val="13"/>
          </w:rPr>
          <m:t xml:space="preserve">т </m:t>
        </m:r>
        <m:r>
          <w:rPr>
            <w:rFonts w:ascii="Cambria Math" w:hAnsi="Cambria Math"/>
            <w:color w:val="000000"/>
            <w:spacing w:val="25"/>
            <w:position w:val="-6"/>
            <w:sz w:val="13"/>
            <w:szCs w:val="13"/>
          </w:rPr>
          <m:t xml:space="preserve"> </m:t>
        </m:r>
        <m:r>
          <m:rPr>
            <m:sty m:val="p"/>
          </m:rPr>
          <w:rPr>
            <w:rFonts w:ascii="Cambria Math" w:hAnsi="Cambria Math" w:cs="Cambria Math"/>
            <w:sz w:val="26"/>
            <w:szCs w:val="26"/>
          </w:rPr>
          <m:t xml:space="preserve">=0,25* </m:t>
        </m:r>
        <m:sSub>
          <m:sSubPr>
            <m:ctrlPr>
              <w:rPr>
                <w:rFonts w:ascii="Cambria Math" w:hAnsi="Cambria Math" w:cs="Cambria Math"/>
                <w:i/>
                <w:sz w:val="26"/>
                <w:szCs w:val="26"/>
              </w:rPr>
            </m:ctrlPr>
          </m:sSubPr>
          <m:e>
            <m:r>
              <w:rPr>
                <w:rFonts w:ascii="Cambria Math" w:hAnsi="Cambria Math" w:cs="Cambria Math"/>
                <w:sz w:val="26"/>
                <w:szCs w:val="26"/>
              </w:rPr>
              <m:t>К</m:t>
            </m:r>
          </m:e>
          <m:sub>
            <m:r>
              <w:rPr>
                <w:rFonts w:ascii="Cambria Math" w:hAnsi="Cambria Math" w:cs="Cambria Math"/>
                <w:sz w:val="26"/>
                <w:szCs w:val="26"/>
              </w:rPr>
              <m:t>п</m:t>
            </m:r>
          </m:sub>
        </m:sSub>
        <m:r>
          <m:rPr>
            <m:sty m:val="p"/>
          </m:rPr>
          <w:rPr>
            <w:rFonts w:ascii="Cambria Math" w:hAnsi="Cambria Math" w:cs="Cambria Math"/>
            <w:sz w:val="26"/>
            <w:szCs w:val="26"/>
          </w:rPr>
          <m:t>+ 0,35*</m:t>
        </m:r>
        <m:sSub>
          <m:sSubPr>
            <m:ctrlPr>
              <w:rPr>
                <w:rFonts w:ascii="Cambria Math" w:hAnsi="Cambria Math" w:cs="Cambria Math"/>
                <w:i/>
                <w:sz w:val="26"/>
                <w:szCs w:val="26"/>
              </w:rPr>
            </m:ctrlPr>
          </m:sSubPr>
          <m:e>
            <m:r>
              <w:rPr>
                <w:rFonts w:ascii="Cambria Math" w:hAnsi="Cambria Math" w:cs="Cambria Math"/>
                <w:sz w:val="26"/>
                <w:szCs w:val="26"/>
              </w:rPr>
              <m:t>К</m:t>
            </m:r>
          </m:e>
          <m:sub>
            <m:r>
              <w:rPr>
                <w:rFonts w:ascii="Cambria Math" w:hAnsi="Cambria Math" w:cs="Cambria Math"/>
                <w:sz w:val="26"/>
                <w:szCs w:val="26"/>
              </w:rPr>
              <m:t>м</m:t>
            </m:r>
          </m:sub>
        </m:sSub>
        <m:r>
          <m:rPr>
            <m:sty m:val="p"/>
          </m:rPr>
          <w:rPr>
            <w:rFonts w:ascii="Cambria Math" w:hAnsi="Cambria Math" w:cs="Cambria Math"/>
            <w:sz w:val="26"/>
            <w:szCs w:val="26"/>
          </w:rPr>
          <m:t xml:space="preserve">+ 0,3* </m:t>
        </m:r>
        <m:sSub>
          <m:sSubPr>
            <m:ctrlPr>
              <w:rPr>
                <w:rFonts w:ascii="Cambria Math" w:hAnsi="Cambria Math" w:cs="Cambria Math"/>
                <w:i/>
                <w:sz w:val="26"/>
                <w:szCs w:val="26"/>
              </w:rPr>
            </m:ctrlPr>
          </m:sSubPr>
          <m:e>
            <m:r>
              <w:rPr>
                <w:rFonts w:ascii="Cambria Math" w:hAnsi="Cambria Math" w:cs="Cambria Math"/>
                <w:sz w:val="26"/>
                <w:szCs w:val="26"/>
              </w:rPr>
              <m:t>К</m:t>
            </m:r>
          </m:e>
          <m:sub>
            <m:r>
              <w:rPr>
                <w:rFonts w:ascii="Cambria Math" w:hAnsi="Cambria Math" w:cs="Cambria Math"/>
                <w:sz w:val="26"/>
                <w:szCs w:val="26"/>
              </w:rPr>
              <m:t>тр</m:t>
            </m:r>
          </m:sub>
        </m:sSub>
        <m:r>
          <m:rPr>
            <m:sty m:val="p"/>
          </m:rPr>
          <w:rPr>
            <w:rFonts w:ascii="Cambria Math" w:hAnsi="Cambria Math" w:cs="Cambria Math"/>
            <w:sz w:val="26"/>
            <w:szCs w:val="26"/>
          </w:rPr>
          <m:t xml:space="preserve"> </m:t>
        </m:r>
      </m:oMath>
      <w:r w:rsidRPr="00BA00B1">
        <w:rPr>
          <w:sz w:val="26"/>
          <w:szCs w:val="26"/>
        </w:rPr>
        <w:t xml:space="preserve"> (10)</w:t>
      </w:r>
    </w:p>
    <w:p w14:paraId="1E8E8C3B" w14:textId="77777777" w:rsidR="0080559A" w:rsidRPr="00BA00B1" w:rsidRDefault="0080559A" w:rsidP="00C22502">
      <w:pPr>
        <w:widowControl w:val="0"/>
        <w:autoSpaceDE w:val="0"/>
        <w:autoSpaceDN w:val="0"/>
        <w:adjustRightInd w:val="0"/>
        <w:spacing w:before="9" w:line="150" w:lineRule="exact"/>
        <w:ind w:right="13" w:firstLine="567"/>
        <w:rPr>
          <w:color w:val="000000"/>
          <w:sz w:val="15"/>
          <w:szCs w:val="15"/>
        </w:rPr>
      </w:pPr>
    </w:p>
    <w:p w14:paraId="61465326" w14:textId="54657D06" w:rsidR="0080559A" w:rsidRPr="00BA00B1" w:rsidRDefault="0080559A" w:rsidP="00C22502">
      <w:pPr>
        <w:widowControl w:val="0"/>
        <w:autoSpaceDE w:val="0"/>
        <w:autoSpaceDN w:val="0"/>
        <w:adjustRightInd w:val="0"/>
        <w:spacing w:before="5" w:line="358" w:lineRule="auto"/>
        <w:ind w:right="13" w:firstLine="567"/>
        <w:jc w:val="both"/>
        <w:rPr>
          <w:sz w:val="26"/>
          <w:szCs w:val="26"/>
        </w:rPr>
      </w:pPr>
      <w:r w:rsidRPr="00BA00B1">
        <w:rPr>
          <w:sz w:val="26"/>
          <w:szCs w:val="26"/>
        </w:rPr>
        <w:t xml:space="preserve">Таблица </w:t>
      </w:r>
      <w:r w:rsidR="00F013DC" w:rsidRPr="00BA00B1">
        <w:rPr>
          <w:sz w:val="26"/>
          <w:szCs w:val="26"/>
        </w:rPr>
        <w:t>2</w:t>
      </w:r>
      <w:r w:rsidR="001E29BF" w:rsidRPr="00BA00B1">
        <w:rPr>
          <w:sz w:val="26"/>
          <w:szCs w:val="26"/>
        </w:rPr>
        <w:t>5</w:t>
      </w:r>
      <w:r w:rsidRPr="00BA00B1">
        <w:rPr>
          <w:sz w:val="26"/>
          <w:szCs w:val="26"/>
        </w:rPr>
        <w:t xml:space="preserve"> - Общая оценка готовности</w:t>
      </w:r>
    </w:p>
    <w:tbl>
      <w:tblPr>
        <w:tblW w:w="0" w:type="auto"/>
        <w:tblInd w:w="108" w:type="dxa"/>
        <w:tblLayout w:type="fixed"/>
        <w:tblCellMar>
          <w:left w:w="0" w:type="dxa"/>
          <w:right w:w="0" w:type="dxa"/>
        </w:tblCellMar>
        <w:tblLook w:val="0000" w:firstRow="0" w:lastRow="0" w:firstColumn="0" w:lastColumn="0" w:noHBand="0" w:noVBand="0"/>
      </w:tblPr>
      <w:tblGrid>
        <w:gridCol w:w="2888"/>
        <w:gridCol w:w="2893"/>
        <w:gridCol w:w="4076"/>
      </w:tblGrid>
      <w:tr w:rsidR="0080559A" w:rsidRPr="00BA00B1" w14:paraId="7A35A410" w14:textId="77777777" w:rsidTr="007C629E">
        <w:trPr>
          <w:trHeight w:hRule="exact" w:val="286"/>
        </w:trPr>
        <w:tc>
          <w:tcPr>
            <w:tcW w:w="2888" w:type="dxa"/>
            <w:tcBorders>
              <w:top w:val="single" w:sz="4" w:space="0" w:color="000000"/>
              <w:left w:val="single" w:sz="4" w:space="0" w:color="000000"/>
              <w:bottom w:val="single" w:sz="4" w:space="0" w:color="000000"/>
              <w:right w:val="single" w:sz="4" w:space="0" w:color="000000"/>
            </w:tcBorders>
          </w:tcPr>
          <w:p w14:paraId="61F0B3D7" w14:textId="77777777" w:rsidR="0080559A" w:rsidRPr="00BA00B1" w:rsidRDefault="0080559A" w:rsidP="00C22502">
            <w:pPr>
              <w:widowControl w:val="0"/>
              <w:autoSpaceDE w:val="0"/>
              <w:autoSpaceDN w:val="0"/>
              <w:adjustRightInd w:val="0"/>
              <w:spacing w:line="274" w:lineRule="exact"/>
              <w:ind w:right="13"/>
              <w:jc w:val="center"/>
            </w:pPr>
            <w:r w:rsidRPr="00BA00B1">
              <w:rPr>
                <w:b/>
                <w:bCs/>
                <w:i/>
                <w:iCs/>
              </w:rPr>
              <w:t>К</w:t>
            </w:r>
            <w:r w:rsidRPr="00BA00B1">
              <w:rPr>
                <w:b/>
                <w:bCs/>
                <w:i/>
                <w:iCs/>
                <w:position w:val="-2"/>
                <w:sz w:val="16"/>
                <w:szCs w:val="16"/>
              </w:rPr>
              <w:t>г</w:t>
            </w:r>
            <w:r w:rsidRPr="00BA00B1">
              <w:rPr>
                <w:b/>
                <w:bCs/>
                <w:i/>
                <w:iCs/>
                <w:spacing w:val="-1"/>
                <w:position w:val="-2"/>
                <w:sz w:val="16"/>
                <w:szCs w:val="16"/>
              </w:rPr>
              <w:t>о</w:t>
            </w:r>
            <w:r w:rsidRPr="00BA00B1">
              <w:rPr>
                <w:b/>
                <w:bCs/>
                <w:i/>
                <w:iCs/>
                <w:position w:val="-2"/>
                <w:sz w:val="16"/>
                <w:szCs w:val="16"/>
              </w:rPr>
              <w:t>т</w:t>
            </w:r>
          </w:p>
        </w:tc>
        <w:tc>
          <w:tcPr>
            <w:tcW w:w="2893" w:type="dxa"/>
            <w:tcBorders>
              <w:top w:val="single" w:sz="4" w:space="0" w:color="000000"/>
              <w:left w:val="single" w:sz="4" w:space="0" w:color="000000"/>
              <w:bottom w:val="single" w:sz="4" w:space="0" w:color="000000"/>
              <w:right w:val="single" w:sz="4" w:space="0" w:color="000000"/>
            </w:tcBorders>
          </w:tcPr>
          <w:p w14:paraId="6A30338B" w14:textId="77777777" w:rsidR="0080559A" w:rsidRPr="00BA00B1" w:rsidRDefault="0080559A" w:rsidP="00C22502">
            <w:pPr>
              <w:widowControl w:val="0"/>
              <w:autoSpaceDE w:val="0"/>
              <w:autoSpaceDN w:val="0"/>
              <w:adjustRightInd w:val="0"/>
              <w:spacing w:line="274" w:lineRule="exact"/>
              <w:ind w:left="-15" w:right="13"/>
              <w:jc w:val="center"/>
            </w:pPr>
            <w:r w:rsidRPr="00BA00B1">
              <w:rPr>
                <w:b/>
                <w:bCs/>
                <w:i/>
                <w:iCs/>
              </w:rPr>
              <w:t>К</w:t>
            </w:r>
            <w:r w:rsidRPr="00BA00B1">
              <w:rPr>
                <w:b/>
                <w:bCs/>
                <w:i/>
                <w:iCs/>
                <w:spacing w:val="-1"/>
                <w:position w:val="-2"/>
                <w:sz w:val="16"/>
                <w:szCs w:val="16"/>
              </w:rPr>
              <w:t>п</w:t>
            </w:r>
            <w:r w:rsidRPr="00BA00B1">
              <w:rPr>
                <w:b/>
                <w:bCs/>
                <w:i/>
                <w:iCs/>
              </w:rPr>
              <w:t>; К</w:t>
            </w:r>
            <w:r w:rsidRPr="00BA00B1">
              <w:rPr>
                <w:b/>
                <w:bCs/>
                <w:i/>
                <w:iCs/>
                <w:position w:val="-2"/>
                <w:sz w:val="16"/>
                <w:szCs w:val="16"/>
              </w:rPr>
              <w:t>м</w:t>
            </w:r>
            <w:r w:rsidRPr="00BA00B1">
              <w:rPr>
                <w:b/>
                <w:bCs/>
                <w:i/>
                <w:iCs/>
              </w:rPr>
              <w:t xml:space="preserve">; </w:t>
            </w:r>
            <w:r w:rsidRPr="00BA00B1">
              <w:rPr>
                <w:b/>
                <w:bCs/>
                <w:i/>
                <w:iCs/>
                <w:spacing w:val="-3"/>
              </w:rPr>
              <w:t>К</w:t>
            </w:r>
            <w:r w:rsidRPr="00BA00B1">
              <w:rPr>
                <w:b/>
                <w:bCs/>
                <w:i/>
                <w:iCs/>
                <w:spacing w:val="2"/>
                <w:position w:val="-2"/>
                <w:sz w:val="16"/>
                <w:szCs w:val="16"/>
              </w:rPr>
              <w:t>тр</w:t>
            </w:r>
          </w:p>
        </w:tc>
        <w:tc>
          <w:tcPr>
            <w:tcW w:w="4076" w:type="dxa"/>
            <w:tcBorders>
              <w:top w:val="single" w:sz="4" w:space="0" w:color="000000"/>
              <w:left w:val="single" w:sz="4" w:space="0" w:color="000000"/>
              <w:bottom w:val="single" w:sz="4" w:space="0" w:color="000000"/>
              <w:right w:val="single" w:sz="4" w:space="0" w:color="000000"/>
            </w:tcBorders>
          </w:tcPr>
          <w:p w14:paraId="56363FAD" w14:textId="77777777" w:rsidR="0080559A" w:rsidRPr="00BA00B1" w:rsidRDefault="0080559A" w:rsidP="00C22502">
            <w:pPr>
              <w:widowControl w:val="0"/>
              <w:autoSpaceDE w:val="0"/>
              <w:autoSpaceDN w:val="0"/>
              <w:adjustRightInd w:val="0"/>
              <w:spacing w:line="272" w:lineRule="exact"/>
              <w:ind w:left="-15" w:right="13"/>
              <w:jc w:val="center"/>
            </w:pPr>
            <w:r w:rsidRPr="00BA00B1">
              <w:rPr>
                <w:b/>
                <w:bCs/>
                <w:i/>
                <w:iCs/>
              </w:rPr>
              <w:t>Ка</w:t>
            </w:r>
            <w:r w:rsidRPr="00BA00B1">
              <w:rPr>
                <w:b/>
                <w:bCs/>
                <w:i/>
                <w:iCs/>
                <w:spacing w:val="3"/>
              </w:rPr>
              <w:t>т</w:t>
            </w:r>
            <w:r w:rsidRPr="00BA00B1">
              <w:rPr>
                <w:b/>
                <w:bCs/>
                <w:i/>
                <w:iCs/>
                <w:spacing w:val="-1"/>
              </w:rPr>
              <w:t>е</w:t>
            </w:r>
            <w:r w:rsidRPr="00BA00B1">
              <w:rPr>
                <w:b/>
                <w:bCs/>
                <w:i/>
                <w:iCs/>
              </w:rPr>
              <w:t>гор</w:t>
            </w:r>
            <w:r w:rsidRPr="00BA00B1">
              <w:rPr>
                <w:b/>
                <w:bCs/>
                <w:i/>
                <w:iCs/>
                <w:spacing w:val="-1"/>
              </w:rPr>
              <w:t>и</w:t>
            </w:r>
            <w:r w:rsidRPr="00BA00B1">
              <w:rPr>
                <w:b/>
                <w:bCs/>
                <w:i/>
                <w:iCs/>
              </w:rPr>
              <w:t>я</w:t>
            </w:r>
            <w:r w:rsidRPr="00BA00B1">
              <w:rPr>
                <w:b/>
                <w:bCs/>
                <w:i/>
                <w:iCs/>
                <w:spacing w:val="1"/>
              </w:rPr>
              <w:t xml:space="preserve"> </w:t>
            </w:r>
            <w:r w:rsidRPr="00BA00B1">
              <w:rPr>
                <w:b/>
                <w:bCs/>
                <w:i/>
                <w:iCs/>
              </w:rPr>
              <w:t>г</w:t>
            </w:r>
            <w:r w:rsidRPr="00BA00B1">
              <w:rPr>
                <w:b/>
                <w:bCs/>
                <w:i/>
                <w:iCs/>
                <w:spacing w:val="-2"/>
              </w:rPr>
              <w:t>о</w:t>
            </w:r>
            <w:r w:rsidRPr="00BA00B1">
              <w:rPr>
                <w:b/>
                <w:bCs/>
                <w:i/>
                <w:iCs/>
                <w:spacing w:val="3"/>
              </w:rPr>
              <w:t>т</w:t>
            </w:r>
            <w:r w:rsidRPr="00BA00B1">
              <w:rPr>
                <w:b/>
                <w:bCs/>
                <w:i/>
                <w:iCs/>
                <w:spacing w:val="-2"/>
              </w:rPr>
              <w:t>о</w:t>
            </w:r>
            <w:r w:rsidRPr="00BA00B1">
              <w:rPr>
                <w:b/>
                <w:bCs/>
                <w:i/>
                <w:iCs/>
              </w:rPr>
              <w:t>в</w:t>
            </w:r>
            <w:r w:rsidRPr="00BA00B1">
              <w:rPr>
                <w:b/>
                <w:bCs/>
                <w:i/>
                <w:iCs/>
                <w:spacing w:val="1"/>
              </w:rPr>
              <w:t>н</w:t>
            </w:r>
            <w:r w:rsidRPr="00BA00B1">
              <w:rPr>
                <w:b/>
                <w:bCs/>
                <w:i/>
                <w:iCs/>
              </w:rPr>
              <w:t>о</w:t>
            </w:r>
            <w:r w:rsidRPr="00BA00B1">
              <w:rPr>
                <w:b/>
                <w:bCs/>
                <w:i/>
                <w:iCs/>
                <w:spacing w:val="-3"/>
              </w:rPr>
              <w:t>с</w:t>
            </w:r>
            <w:r w:rsidRPr="00BA00B1">
              <w:rPr>
                <w:b/>
                <w:bCs/>
                <w:i/>
                <w:iCs/>
              </w:rPr>
              <w:t>ти</w:t>
            </w:r>
          </w:p>
        </w:tc>
      </w:tr>
      <w:tr w:rsidR="0080559A" w:rsidRPr="00BA00B1" w14:paraId="0893D87A" w14:textId="77777777" w:rsidTr="007C629E">
        <w:trPr>
          <w:trHeight w:hRule="exact" w:val="286"/>
        </w:trPr>
        <w:tc>
          <w:tcPr>
            <w:tcW w:w="2888" w:type="dxa"/>
            <w:tcBorders>
              <w:top w:val="single" w:sz="4" w:space="0" w:color="000000"/>
              <w:left w:val="single" w:sz="4" w:space="0" w:color="000000"/>
              <w:bottom w:val="single" w:sz="4" w:space="0" w:color="000000"/>
              <w:right w:val="single" w:sz="4" w:space="0" w:color="000000"/>
            </w:tcBorders>
          </w:tcPr>
          <w:p w14:paraId="76E4004E" w14:textId="77777777" w:rsidR="0080559A" w:rsidRPr="00BA00B1" w:rsidRDefault="0080559A" w:rsidP="00C22502">
            <w:pPr>
              <w:widowControl w:val="0"/>
              <w:autoSpaceDE w:val="0"/>
              <w:autoSpaceDN w:val="0"/>
              <w:adjustRightInd w:val="0"/>
              <w:spacing w:line="267" w:lineRule="exact"/>
              <w:ind w:right="13"/>
              <w:jc w:val="center"/>
            </w:pPr>
            <w:r w:rsidRPr="00BA00B1">
              <w:t>0,85</w:t>
            </w:r>
            <w:r w:rsidRPr="00BA00B1">
              <w:rPr>
                <w:spacing w:val="-1"/>
              </w:rPr>
              <w:t>-</w:t>
            </w:r>
            <w:r w:rsidRPr="00BA00B1">
              <w:t>1,0</w:t>
            </w:r>
          </w:p>
        </w:tc>
        <w:tc>
          <w:tcPr>
            <w:tcW w:w="2893" w:type="dxa"/>
            <w:tcBorders>
              <w:top w:val="single" w:sz="4" w:space="0" w:color="000000"/>
              <w:left w:val="single" w:sz="4" w:space="0" w:color="000000"/>
              <w:bottom w:val="single" w:sz="4" w:space="0" w:color="000000"/>
              <w:right w:val="single" w:sz="4" w:space="0" w:color="000000"/>
            </w:tcBorders>
          </w:tcPr>
          <w:p w14:paraId="23ECB257" w14:textId="77777777" w:rsidR="0080559A" w:rsidRPr="00BA00B1" w:rsidRDefault="0080559A" w:rsidP="00C22502">
            <w:pPr>
              <w:widowControl w:val="0"/>
              <w:autoSpaceDE w:val="0"/>
              <w:autoSpaceDN w:val="0"/>
              <w:adjustRightInd w:val="0"/>
              <w:spacing w:line="267" w:lineRule="exact"/>
              <w:ind w:left="-15" w:right="13"/>
              <w:jc w:val="center"/>
            </w:pPr>
            <w:r w:rsidRPr="00BA00B1">
              <w:t>0,75 и</w:t>
            </w:r>
            <w:r w:rsidRPr="00BA00B1">
              <w:rPr>
                <w:spacing w:val="1"/>
              </w:rPr>
              <w:t xml:space="preserve"> </w:t>
            </w:r>
            <w:r w:rsidRPr="00BA00B1">
              <w:t>более</w:t>
            </w:r>
          </w:p>
        </w:tc>
        <w:tc>
          <w:tcPr>
            <w:tcW w:w="4076" w:type="dxa"/>
            <w:tcBorders>
              <w:top w:val="single" w:sz="4" w:space="0" w:color="000000"/>
              <w:left w:val="single" w:sz="4" w:space="0" w:color="000000"/>
              <w:bottom w:val="single" w:sz="4" w:space="0" w:color="000000"/>
              <w:right w:val="single" w:sz="4" w:space="0" w:color="000000"/>
            </w:tcBorders>
          </w:tcPr>
          <w:p w14:paraId="4A826CC7" w14:textId="77777777" w:rsidR="0080559A" w:rsidRPr="00BA00B1" w:rsidRDefault="0080559A" w:rsidP="00C22502">
            <w:pPr>
              <w:widowControl w:val="0"/>
              <w:autoSpaceDE w:val="0"/>
              <w:autoSpaceDN w:val="0"/>
              <w:adjustRightInd w:val="0"/>
              <w:spacing w:line="267" w:lineRule="exact"/>
              <w:ind w:left="-15" w:right="13"/>
              <w:jc w:val="center"/>
            </w:pPr>
            <w:r w:rsidRPr="00BA00B1">
              <w:rPr>
                <w:spacing w:val="-5"/>
              </w:rPr>
              <w:t>у</w:t>
            </w:r>
            <w:r w:rsidRPr="00BA00B1">
              <w:rPr>
                <w:spacing w:val="2"/>
              </w:rPr>
              <w:t>д</w:t>
            </w:r>
            <w:r w:rsidRPr="00BA00B1">
              <w:t>овл</w:t>
            </w:r>
            <w:r w:rsidRPr="00BA00B1">
              <w:rPr>
                <w:spacing w:val="-1"/>
              </w:rPr>
              <w:t>е</w:t>
            </w:r>
            <w:r w:rsidRPr="00BA00B1">
              <w:t>твор</w:t>
            </w:r>
            <w:r w:rsidRPr="00BA00B1">
              <w:rPr>
                <w:spacing w:val="1"/>
              </w:rPr>
              <w:t>и</w:t>
            </w:r>
            <w:r w:rsidRPr="00BA00B1">
              <w:t>тел</w:t>
            </w:r>
            <w:r w:rsidRPr="00BA00B1">
              <w:rPr>
                <w:spacing w:val="1"/>
              </w:rPr>
              <w:t>ьн</w:t>
            </w:r>
            <w:r w:rsidRPr="00BA00B1">
              <w:rPr>
                <w:spacing w:val="-1"/>
              </w:rPr>
              <w:t>а</w:t>
            </w:r>
            <w:r w:rsidRPr="00BA00B1">
              <w:t>я готовно</w:t>
            </w:r>
            <w:r w:rsidRPr="00BA00B1">
              <w:rPr>
                <w:spacing w:val="-1"/>
              </w:rPr>
              <w:t>с</w:t>
            </w:r>
            <w:r w:rsidRPr="00BA00B1">
              <w:t>ть</w:t>
            </w:r>
          </w:p>
        </w:tc>
      </w:tr>
      <w:tr w:rsidR="0080559A" w:rsidRPr="00BA00B1" w14:paraId="7F6AAC55" w14:textId="77777777" w:rsidTr="007C629E">
        <w:trPr>
          <w:trHeight w:hRule="exact" w:val="288"/>
        </w:trPr>
        <w:tc>
          <w:tcPr>
            <w:tcW w:w="2888" w:type="dxa"/>
            <w:tcBorders>
              <w:top w:val="single" w:sz="4" w:space="0" w:color="000000"/>
              <w:left w:val="single" w:sz="4" w:space="0" w:color="000000"/>
              <w:bottom w:val="single" w:sz="4" w:space="0" w:color="000000"/>
              <w:right w:val="single" w:sz="4" w:space="0" w:color="000000"/>
            </w:tcBorders>
          </w:tcPr>
          <w:p w14:paraId="2AE46D0E" w14:textId="77777777" w:rsidR="0080559A" w:rsidRPr="00BA00B1" w:rsidRDefault="0080559A" w:rsidP="00C22502">
            <w:pPr>
              <w:widowControl w:val="0"/>
              <w:autoSpaceDE w:val="0"/>
              <w:autoSpaceDN w:val="0"/>
              <w:adjustRightInd w:val="0"/>
              <w:spacing w:line="269" w:lineRule="exact"/>
              <w:ind w:right="13"/>
              <w:jc w:val="center"/>
            </w:pPr>
            <w:r w:rsidRPr="00BA00B1">
              <w:t>0,85</w:t>
            </w:r>
            <w:r w:rsidRPr="00BA00B1">
              <w:rPr>
                <w:spacing w:val="-1"/>
              </w:rPr>
              <w:t>-</w:t>
            </w:r>
            <w:r w:rsidRPr="00BA00B1">
              <w:t>1,0</w:t>
            </w:r>
          </w:p>
        </w:tc>
        <w:tc>
          <w:tcPr>
            <w:tcW w:w="2893" w:type="dxa"/>
            <w:tcBorders>
              <w:top w:val="single" w:sz="4" w:space="0" w:color="000000"/>
              <w:left w:val="single" w:sz="4" w:space="0" w:color="000000"/>
              <w:bottom w:val="single" w:sz="4" w:space="0" w:color="000000"/>
              <w:right w:val="single" w:sz="4" w:space="0" w:color="000000"/>
            </w:tcBorders>
          </w:tcPr>
          <w:p w14:paraId="1838766C" w14:textId="77777777" w:rsidR="0080559A" w:rsidRPr="00BA00B1" w:rsidRDefault="0080559A" w:rsidP="00C22502">
            <w:pPr>
              <w:widowControl w:val="0"/>
              <w:autoSpaceDE w:val="0"/>
              <w:autoSpaceDN w:val="0"/>
              <w:adjustRightInd w:val="0"/>
              <w:spacing w:line="269" w:lineRule="exact"/>
              <w:ind w:left="-15" w:right="13"/>
              <w:jc w:val="center"/>
            </w:pPr>
            <w:r w:rsidRPr="00BA00B1">
              <w:t>до 0,75</w:t>
            </w:r>
          </w:p>
        </w:tc>
        <w:tc>
          <w:tcPr>
            <w:tcW w:w="4076" w:type="dxa"/>
            <w:tcBorders>
              <w:top w:val="single" w:sz="4" w:space="0" w:color="000000"/>
              <w:left w:val="single" w:sz="4" w:space="0" w:color="000000"/>
              <w:bottom w:val="single" w:sz="4" w:space="0" w:color="000000"/>
              <w:right w:val="single" w:sz="4" w:space="0" w:color="000000"/>
            </w:tcBorders>
          </w:tcPr>
          <w:p w14:paraId="4923D9E3" w14:textId="77777777" w:rsidR="0080559A" w:rsidRPr="00BA00B1" w:rsidRDefault="0080559A" w:rsidP="00C22502">
            <w:pPr>
              <w:widowControl w:val="0"/>
              <w:autoSpaceDE w:val="0"/>
              <w:autoSpaceDN w:val="0"/>
              <w:adjustRightInd w:val="0"/>
              <w:spacing w:line="269" w:lineRule="exact"/>
              <w:ind w:left="-15" w:right="13"/>
              <w:jc w:val="center"/>
            </w:pPr>
            <w:r w:rsidRPr="00BA00B1">
              <w:t>огр</w:t>
            </w:r>
            <w:r w:rsidRPr="00BA00B1">
              <w:rPr>
                <w:spacing w:val="-1"/>
              </w:rPr>
              <w:t>а</w:t>
            </w:r>
            <w:r w:rsidRPr="00BA00B1">
              <w:rPr>
                <w:spacing w:val="1"/>
              </w:rPr>
              <w:t>ни</w:t>
            </w:r>
            <w:r w:rsidRPr="00BA00B1">
              <w:rPr>
                <w:spacing w:val="-1"/>
              </w:rPr>
              <w:t>че</w:t>
            </w:r>
            <w:r w:rsidRPr="00BA00B1">
              <w:rPr>
                <w:spacing w:val="1"/>
              </w:rPr>
              <w:t>нн</w:t>
            </w:r>
            <w:r w:rsidRPr="00BA00B1">
              <w:rPr>
                <w:spacing w:val="-1"/>
              </w:rPr>
              <w:t>а</w:t>
            </w:r>
            <w:r w:rsidRPr="00BA00B1">
              <w:t>я готовно</w:t>
            </w:r>
            <w:r w:rsidRPr="00BA00B1">
              <w:rPr>
                <w:spacing w:val="-3"/>
              </w:rPr>
              <w:t>с</w:t>
            </w:r>
            <w:r w:rsidRPr="00BA00B1">
              <w:t>ть</w:t>
            </w:r>
          </w:p>
        </w:tc>
      </w:tr>
      <w:tr w:rsidR="0080559A" w:rsidRPr="00BA00B1" w14:paraId="7B2D3FF3" w14:textId="77777777" w:rsidTr="007C629E">
        <w:trPr>
          <w:trHeight w:hRule="exact" w:val="286"/>
        </w:trPr>
        <w:tc>
          <w:tcPr>
            <w:tcW w:w="2888" w:type="dxa"/>
            <w:tcBorders>
              <w:top w:val="single" w:sz="4" w:space="0" w:color="000000"/>
              <w:left w:val="single" w:sz="4" w:space="0" w:color="000000"/>
              <w:bottom w:val="single" w:sz="4" w:space="0" w:color="000000"/>
              <w:right w:val="single" w:sz="4" w:space="0" w:color="000000"/>
            </w:tcBorders>
          </w:tcPr>
          <w:p w14:paraId="3A623509" w14:textId="77777777" w:rsidR="0080559A" w:rsidRPr="00BA00B1" w:rsidRDefault="0080559A" w:rsidP="00C22502">
            <w:pPr>
              <w:widowControl w:val="0"/>
              <w:autoSpaceDE w:val="0"/>
              <w:autoSpaceDN w:val="0"/>
              <w:adjustRightInd w:val="0"/>
              <w:spacing w:line="267" w:lineRule="exact"/>
              <w:ind w:right="13"/>
              <w:jc w:val="center"/>
            </w:pPr>
            <w:r w:rsidRPr="00BA00B1">
              <w:t>0,7</w:t>
            </w:r>
            <w:r w:rsidRPr="00BA00B1">
              <w:rPr>
                <w:spacing w:val="-1"/>
              </w:rPr>
              <w:t>-</w:t>
            </w:r>
            <w:r w:rsidRPr="00BA00B1">
              <w:t>0,84</w:t>
            </w:r>
          </w:p>
        </w:tc>
        <w:tc>
          <w:tcPr>
            <w:tcW w:w="2893" w:type="dxa"/>
            <w:tcBorders>
              <w:top w:val="single" w:sz="4" w:space="0" w:color="000000"/>
              <w:left w:val="single" w:sz="4" w:space="0" w:color="000000"/>
              <w:bottom w:val="single" w:sz="4" w:space="0" w:color="000000"/>
              <w:right w:val="single" w:sz="4" w:space="0" w:color="000000"/>
            </w:tcBorders>
          </w:tcPr>
          <w:p w14:paraId="6499735B" w14:textId="77777777" w:rsidR="0080559A" w:rsidRPr="00BA00B1" w:rsidRDefault="0080559A" w:rsidP="00C22502">
            <w:pPr>
              <w:widowControl w:val="0"/>
              <w:autoSpaceDE w:val="0"/>
              <w:autoSpaceDN w:val="0"/>
              <w:adjustRightInd w:val="0"/>
              <w:spacing w:line="267" w:lineRule="exact"/>
              <w:ind w:left="-15" w:right="13"/>
              <w:jc w:val="center"/>
            </w:pPr>
            <w:r w:rsidRPr="00BA00B1">
              <w:t>0,5 и</w:t>
            </w:r>
            <w:r w:rsidRPr="00BA00B1">
              <w:rPr>
                <w:spacing w:val="1"/>
              </w:rPr>
              <w:t xml:space="preserve"> </w:t>
            </w:r>
            <w:r w:rsidRPr="00BA00B1">
              <w:t>более</w:t>
            </w:r>
          </w:p>
        </w:tc>
        <w:tc>
          <w:tcPr>
            <w:tcW w:w="4076" w:type="dxa"/>
            <w:tcBorders>
              <w:top w:val="single" w:sz="4" w:space="0" w:color="000000"/>
              <w:left w:val="single" w:sz="4" w:space="0" w:color="000000"/>
              <w:bottom w:val="single" w:sz="4" w:space="0" w:color="000000"/>
              <w:right w:val="single" w:sz="4" w:space="0" w:color="000000"/>
            </w:tcBorders>
          </w:tcPr>
          <w:p w14:paraId="6DEB6922" w14:textId="77777777" w:rsidR="0080559A" w:rsidRPr="00BA00B1" w:rsidRDefault="0080559A" w:rsidP="00C22502">
            <w:pPr>
              <w:widowControl w:val="0"/>
              <w:autoSpaceDE w:val="0"/>
              <w:autoSpaceDN w:val="0"/>
              <w:adjustRightInd w:val="0"/>
              <w:spacing w:line="267" w:lineRule="exact"/>
              <w:ind w:left="-15" w:right="13"/>
              <w:jc w:val="center"/>
            </w:pPr>
            <w:r w:rsidRPr="00BA00B1">
              <w:t>огр</w:t>
            </w:r>
            <w:r w:rsidRPr="00BA00B1">
              <w:rPr>
                <w:spacing w:val="-1"/>
              </w:rPr>
              <w:t>а</w:t>
            </w:r>
            <w:r w:rsidRPr="00BA00B1">
              <w:rPr>
                <w:spacing w:val="1"/>
              </w:rPr>
              <w:t>ни</w:t>
            </w:r>
            <w:r w:rsidRPr="00BA00B1">
              <w:rPr>
                <w:spacing w:val="-1"/>
              </w:rPr>
              <w:t>че</w:t>
            </w:r>
            <w:r w:rsidRPr="00BA00B1">
              <w:rPr>
                <w:spacing w:val="1"/>
              </w:rPr>
              <w:t>нн</w:t>
            </w:r>
            <w:r w:rsidRPr="00BA00B1">
              <w:rPr>
                <w:spacing w:val="-1"/>
              </w:rPr>
              <w:t>а</w:t>
            </w:r>
            <w:r w:rsidRPr="00BA00B1">
              <w:t>я готовно</w:t>
            </w:r>
            <w:r w:rsidRPr="00BA00B1">
              <w:rPr>
                <w:spacing w:val="-3"/>
              </w:rPr>
              <w:t>с</w:t>
            </w:r>
            <w:r w:rsidRPr="00BA00B1">
              <w:t>ть</w:t>
            </w:r>
          </w:p>
        </w:tc>
      </w:tr>
      <w:tr w:rsidR="0080559A" w:rsidRPr="00BA00B1" w14:paraId="727557AD" w14:textId="77777777" w:rsidTr="007C629E">
        <w:trPr>
          <w:trHeight w:hRule="exact" w:val="286"/>
        </w:trPr>
        <w:tc>
          <w:tcPr>
            <w:tcW w:w="2888" w:type="dxa"/>
            <w:tcBorders>
              <w:top w:val="single" w:sz="4" w:space="0" w:color="000000"/>
              <w:left w:val="single" w:sz="4" w:space="0" w:color="000000"/>
              <w:bottom w:val="single" w:sz="4" w:space="0" w:color="000000"/>
              <w:right w:val="single" w:sz="4" w:space="0" w:color="000000"/>
            </w:tcBorders>
          </w:tcPr>
          <w:p w14:paraId="11FB3E33" w14:textId="77777777" w:rsidR="0080559A" w:rsidRPr="00BA00B1" w:rsidRDefault="0080559A" w:rsidP="00C22502">
            <w:pPr>
              <w:widowControl w:val="0"/>
              <w:autoSpaceDE w:val="0"/>
              <w:autoSpaceDN w:val="0"/>
              <w:adjustRightInd w:val="0"/>
              <w:spacing w:line="267" w:lineRule="exact"/>
              <w:ind w:right="13"/>
              <w:jc w:val="center"/>
            </w:pPr>
            <w:r w:rsidRPr="00BA00B1">
              <w:t>0,7</w:t>
            </w:r>
            <w:r w:rsidRPr="00BA00B1">
              <w:rPr>
                <w:spacing w:val="-1"/>
              </w:rPr>
              <w:t>-</w:t>
            </w:r>
            <w:r w:rsidRPr="00BA00B1">
              <w:t>0,84</w:t>
            </w:r>
          </w:p>
        </w:tc>
        <w:tc>
          <w:tcPr>
            <w:tcW w:w="2893" w:type="dxa"/>
            <w:tcBorders>
              <w:top w:val="single" w:sz="4" w:space="0" w:color="000000"/>
              <w:left w:val="single" w:sz="4" w:space="0" w:color="000000"/>
              <w:bottom w:val="single" w:sz="4" w:space="0" w:color="000000"/>
              <w:right w:val="single" w:sz="4" w:space="0" w:color="000000"/>
            </w:tcBorders>
          </w:tcPr>
          <w:p w14:paraId="6E8DD3CF" w14:textId="77777777" w:rsidR="0080559A" w:rsidRPr="00BA00B1" w:rsidRDefault="0080559A" w:rsidP="00C22502">
            <w:pPr>
              <w:widowControl w:val="0"/>
              <w:autoSpaceDE w:val="0"/>
              <w:autoSpaceDN w:val="0"/>
              <w:adjustRightInd w:val="0"/>
              <w:spacing w:line="267" w:lineRule="exact"/>
              <w:ind w:left="-15" w:right="13"/>
              <w:jc w:val="center"/>
            </w:pPr>
            <w:r w:rsidRPr="00BA00B1">
              <w:t>до 0,5</w:t>
            </w:r>
          </w:p>
        </w:tc>
        <w:tc>
          <w:tcPr>
            <w:tcW w:w="4076" w:type="dxa"/>
            <w:tcBorders>
              <w:top w:val="single" w:sz="4" w:space="0" w:color="000000"/>
              <w:left w:val="single" w:sz="4" w:space="0" w:color="000000"/>
              <w:bottom w:val="single" w:sz="4" w:space="0" w:color="000000"/>
              <w:right w:val="single" w:sz="4" w:space="0" w:color="000000"/>
            </w:tcBorders>
          </w:tcPr>
          <w:p w14:paraId="5203AF9F" w14:textId="77777777" w:rsidR="0080559A" w:rsidRPr="00BA00B1" w:rsidRDefault="0080559A" w:rsidP="00C22502">
            <w:pPr>
              <w:widowControl w:val="0"/>
              <w:autoSpaceDE w:val="0"/>
              <w:autoSpaceDN w:val="0"/>
              <w:adjustRightInd w:val="0"/>
              <w:spacing w:line="267" w:lineRule="exact"/>
              <w:ind w:left="-15" w:right="13"/>
              <w:jc w:val="center"/>
            </w:pPr>
            <w:r w:rsidRPr="00BA00B1">
              <w:rPr>
                <w:spacing w:val="1"/>
              </w:rPr>
              <w:t>н</w:t>
            </w:r>
            <w:r w:rsidRPr="00BA00B1">
              <w:rPr>
                <w:spacing w:val="-1"/>
              </w:rPr>
              <w:t>е</w:t>
            </w:r>
            <w:r w:rsidRPr="00BA00B1">
              <w:t>готов</w:t>
            </w:r>
            <w:r w:rsidRPr="00BA00B1">
              <w:rPr>
                <w:spacing w:val="1"/>
              </w:rPr>
              <w:t>н</w:t>
            </w:r>
            <w:r w:rsidRPr="00BA00B1">
              <w:t>о</w:t>
            </w:r>
            <w:r w:rsidRPr="00BA00B1">
              <w:rPr>
                <w:spacing w:val="-1"/>
              </w:rPr>
              <w:t>с</w:t>
            </w:r>
            <w:r w:rsidRPr="00BA00B1">
              <w:t>ть</w:t>
            </w:r>
          </w:p>
        </w:tc>
      </w:tr>
      <w:tr w:rsidR="0080559A" w:rsidRPr="00BA00B1" w14:paraId="655BF3DB" w14:textId="77777777" w:rsidTr="007C629E">
        <w:trPr>
          <w:trHeight w:hRule="exact" w:val="286"/>
        </w:trPr>
        <w:tc>
          <w:tcPr>
            <w:tcW w:w="2888" w:type="dxa"/>
            <w:tcBorders>
              <w:top w:val="single" w:sz="4" w:space="0" w:color="000000"/>
              <w:left w:val="single" w:sz="4" w:space="0" w:color="000000"/>
              <w:bottom w:val="single" w:sz="4" w:space="0" w:color="000000"/>
              <w:right w:val="single" w:sz="4" w:space="0" w:color="000000"/>
            </w:tcBorders>
          </w:tcPr>
          <w:p w14:paraId="1AB17DCA" w14:textId="77777777" w:rsidR="0080559A" w:rsidRPr="00BA00B1" w:rsidRDefault="0080559A" w:rsidP="00C22502">
            <w:pPr>
              <w:widowControl w:val="0"/>
              <w:autoSpaceDE w:val="0"/>
              <w:autoSpaceDN w:val="0"/>
              <w:adjustRightInd w:val="0"/>
              <w:spacing w:line="267" w:lineRule="exact"/>
              <w:ind w:right="13"/>
              <w:jc w:val="center"/>
            </w:pPr>
            <w:r w:rsidRPr="00BA00B1">
              <w:rPr>
                <w:spacing w:val="-1"/>
              </w:rPr>
              <w:t>ме</w:t>
            </w:r>
            <w:r w:rsidRPr="00BA00B1">
              <w:rPr>
                <w:spacing w:val="1"/>
              </w:rPr>
              <w:t>н</w:t>
            </w:r>
            <w:r w:rsidRPr="00BA00B1">
              <w:rPr>
                <w:spacing w:val="-1"/>
              </w:rPr>
              <w:t>е</w:t>
            </w:r>
            <w:r w:rsidRPr="00BA00B1">
              <w:t>е</w:t>
            </w:r>
            <w:r w:rsidRPr="00BA00B1">
              <w:rPr>
                <w:spacing w:val="-1"/>
              </w:rPr>
              <w:t xml:space="preserve"> </w:t>
            </w:r>
            <w:r w:rsidRPr="00BA00B1">
              <w:t>0,7</w:t>
            </w:r>
          </w:p>
        </w:tc>
        <w:tc>
          <w:tcPr>
            <w:tcW w:w="2893" w:type="dxa"/>
            <w:tcBorders>
              <w:top w:val="single" w:sz="4" w:space="0" w:color="000000"/>
              <w:left w:val="single" w:sz="4" w:space="0" w:color="000000"/>
              <w:bottom w:val="single" w:sz="4" w:space="0" w:color="000000"/>
              <w:right w:val="single" w:sz="4" w:space="0" w:color="000000"/>
            </w:tcBorders>
          </w:tcPr>
          <w:p w14:paraId="26335E44" w14:textId="77777777" w:rsidR="0080559A" w:rsidRPr="00BA00B1" w:rsidRDefault="0080559A" w:rsidP="00C22502">
            <w:pPr>
              <w:widowControl w:val="0"/>
              <w:autoSpaceDE w:val="0"/>
              <w:autoSpaceDN w:val="0"/>
              <w:adjustRightInd w:val="0"/>
              <w:spacing w:line="267" w:lineRule="exact"/>
              <w:ind w:left="-15" w:right="13"/>
              <w:jc w:val="center"/>
            </w:pPr>
            <w:r w:rsidRPr="00BA00B1">
              <w:t>-</w:t>
            </w:r>
          </w:p>
        </w:tc>
        <w:tc>
          <w:tcPr>
            <w:tcW w:w="4076" w:type="dxa"/>
            <w:tcBorders>
              <w:top w:val="single" w:sz="4" w:space="0" w:color="000000"/>
              <w:left w:val="single" w:sz="4" w:space="0" w:color="000000"/>
              <w:bottom w:val="single" w:sz="4" w:space="0" w:color="000000"/>
              <w:right w:val="single" w:sz="4" w:space="0" w:color="000000"/>
            </w:tcBorders>
          </w:tcPr>
          <w:p w14:paraId="1BB40CCE" w14:textId="77777777" w:rsidR="0080559A" w:rsidRPr="00BA00B1" w:rsidRDefault="0080559A" w:rsidP="00C22502">
            <w:pPr>
              <w:widowControl w:val="0"/>
              <w:autoSpaceDE w:val="0"/>
              <w:autoSpaceDN w:val="0"/>
              <w:adjustRightInd w:val="0"/>
              <w:spacing w:line="267" w:lineRule="exact"/>
              <w:ind w:left="-15" w:right="13"/>
              <w:jc w:val="center"/>
            </w:pPr>
            <w:r w:rsidRPr="00BA00B1">
              <w:rPr>
                <w:spacing w:val="1"/>
              </w:rPr>
              <w:t>н</w:t>
            </w:r>
            <w:r w:rsidRPr="00BA00B1">
              <w:rPr>
                <w:spacing w:val="-1"/>
              </w:rPr>
              <w:t>е</w:t>
            </w:r>
            <w:r w:rsidRPr="00BA00B1">
              <w:t>готов</w:t>
            </w:r>
            <w:r w:rsidRPr="00BA00B1">
              <w:rPr>
                <w:spacing w:val="1"/>
              </w:rPr>
              <w:t>н</w:t>
            </w:r>
            <w:r w:rsidRPr="00BA00B1">
              <w:t>о</w:t>
            </w:r>
            <w:r w:rsidRPr="00BA00B1">
              <w:rPr>
                <w:spacing w:val="-1"/>
              </w:rPr>
              <w:t>с</w:t>
            </w:r>
            <w:r w:rsidRPr="00BA00B1">
              <w:t>ть</w:t>
            </w:r>
          </w:p>
        </w:tc>
      </w:tr>
    </w:tbl>
    <w:p w14:paraId="13A6FB2B" w14:textId="77777777" w:rsidR="0080559A" w:rsidRPr="00BA00B1" w:rsidRDefault="0080559A" w:rsidP="00C22502">
      <w:pPr>
        <w:widowControl w:val="0"/>
        <w:autoSpaceDE w:val="0"/>
        <w:autoSpaceDN w:val="0"/>
        <w:adjustRightInd w:val="0"/>
        <w:spacing w:before="13" w:line="200" w:lineRule="exact"/>
        <w:ind w:right="13"/>
        <w:rPr>
          <w:sz w:val="20"/>
          <w:szCs w:val="20"/>
        </w:rPr>
      </w:pPr>
    </w:p>
    <w:p w14:paraId="07FE5599" w14:textId="77777777" w:rsidR="0080559A" w:rsidRPr="00BA00B1" w:rsidRDefault="0080559A" w:rsidP="00C22502">
      <w:pPr>
        <w:widowControl w:val="0"/>
        <w:autoSpaceDE w:val="0"/>
        <w:autoSpaceDN w:val="0"/>
        <w:adjustRightInd w:val="0"/>
        <w:spacing w:before="26"/>
        <w:ind w:right="13" w:firstLine="567"/>
        <w:rPr>
          <w:sz w:val="26"/>
          <w:szCs w:val="26"/>
        </w:rPr>
      </w:pPr>
      <w:r w:rsidRPr="00BA00B1">
        <w:rPr>
          <w:b/>
          <w:bCs/>
          <w:sz w:val="26"/>
          <w:szCs w:val="26"/>
        </w:rPr>
        <w:t>Оце</w:t>
      </w:r>
      <w:r w:rsidRPr="00BA00B1">
        <w:rPr>
          <w:b/>
          <w:bCs/>
          <w:spacing w:val="1"/>
          <w:sz w:val="26"/>
          <w:szCs w:val="26"/>
        </w:rPr>
        <w:t>н</w:t>
      </w:r>
      <w:r w:rsidRPr="00BA00B1">
        <w:rPr>
          <w:b/>
          <w:bCs/>
          <w:sz w:val="26"/>
          <w:szCs w:val="26"/>
        </w:rPr>
        <w:t>ка</w:t>
      </w:r>
      <w:r w:rsidRPr="00BA00B1">
        <w:rPr>
          <w:b/>
          <w:bCs/>
          <w:spacing w:val="-9"/>
          <w:sz w:val="26"/>
          <w:szCs w:val="26"/>
        </w:rPr>
        <w:t xml:space="preserve"> </w:t>
      </w:r>
      <w:r w:rsidRPr="00BA00B1">
        <w:rPr>
          <w:b/>
          <w:bCs/>
          <w:spacing w:val="-1"/>
          <w:sz w:val="26"/>
          <w:szCs w:val="26"/>
        </w:rPr>
        <w:t>н</w:t>
      </w:r>
      <w:r w:rsidRPr="00BA00B1">
        <w:rPr>
          <w:b/>
          <w:bCs/>
          <w:sz w:val="26"/>
          <w:szCs w:val="26"/>
        </w:rPr>
        <w:t>а</w:t>
      </w:r>
      <w:r w:rsidRPr="00BA00B1">
        <w:rPr>
          <w:b/>
          <w:bCs/>
          <w:spacing w:val="1"/>
          <w:sz w:val="26"/>
          <w:szCs w:val="26"/>
        </w:rPr>
        <w:t>д</w:t>
      </w:r>
      <w:r w:rsidRPr="00BA00B1">
        <w:rPr>
          <w:b/>
          <w:bCs/>
          <w:spacing w:val="2"/>
          <w:sz w:val="26"/>
          <w:szCs w:val="26"/>
        </w:rPr>
        <w:t>ё</w:t>
      </w:r>
      <w:r w:rsidRPr="00BA00B1">
        <w:rPr>
          <w:b/>
          <w:bCs/>
          <w:sz w:val="26"/>
          <w:szCs w:val="26"/>
        </w:rPr>
        <w:t>ж</w:t>
      </w:r>
      <w:r w:rsidRPr="00BA00B1">
        <w:rPr>
          <w:b/>
          <w:bCs/>
          <w:spacing w:val="1"/>
          <w:sz w:val="26"/>
          <w:szCs w:val="26"/>
        </w:rPr>
        <w:t>н</w:t>
      </w:r>
      <w:r w:rsidRPr="00BA00B1">
        <w:rPr>
          <w:b/>
          <w:bCs/>
          <w:sz w:val="26"/>
          <w:szCs w:val="26"/>
        </w:rPr>
        <w:t>ости</w:t>
      </w:r>
      <w:r w:rsidRPr="00BA00B1">
        <w:rPr>
          <w:b/>
          <w:bCs/>
          <w:spacing w:val="-12"/>
          <w:sz w:val="26"/>
          <w:szCs w:val="26"/>
        </w:rPr>
        <w:t xml:space="preserve"> </w:t>
      </w:r>
      <w:r w:rsidRPr="00BA00B1">
        <w:rPr>
          <w:b/>
          <w:bCs/>
          <w:sz w:val="26"/>
          <w:szCs w:val="26"/>
        </w:rPr>
        <w:t>систем</w:t>
      </w:r>
      <w:r w:rsidRPr="00BA00B1">
        <w:rPr>
          <w:b/>
          <w:bCs/>
          <w:spacing w:val="-8"/>
          <w:sz w:val="26"/>
          <w:szCs w:val="26"/>
        </w:rPr>
        <w:t xml:space="preserve"> </w:t>
      </w:r>
      <w:r w:rsidRPr="00BA00B1">
        <w:rPr>
          <w:b/>
          <w:bCs/>
          <w:sz w:val="26"/>
          <w:szCs w:val="26"/>
        </w:rPr>
        <w:t>т</w:t>
      </w:r>
      <w:r w:rsidRPr="00BA00B1">
        <w:rPr>
          <w:b/>
          <w:bCs/>
          <w:spacing w:val="2"/>
          <w:sz w:val="26"/>
          <w:szCs w:val="26"/>
        </w:rPr>
        <w:t>е</w:t>
      </w:r>
      <w:r w:rsidRPr="00BA00B1">
        <w:rPr>
          <w:b/>
          <w:bCs/>
          <w:sz w:val="26"/>
          <w:szCs w:val="26"/>
        </w:rPr>
        <w:t>плосна</w:t>
      </w:r>
      <w:r w:rsidRPr="00BA00B1">
        <w:rPr>
          <w:b/>
          <w:bCs/>
          <w:spacing w:val="2"/>
          <w:sz w:val="26"/>
          <w:szCs w:val="26"/>
        </w:rPr>
        <w:t>б</w:t>
      </w:r>
      <w:r w:rsidRPr="00BA00B1">
        <w:rPr>
          <w:b/>
          <w:bCs/>
          <w:sz w:val="26"/>
          <w:szCs w:val="26"/>
        </w:rPr>
        <w:t>ж</w:t>
      </w:r>
      <w:r w:rsidRPr="00BA00B1">
        <w:rPr>
          <w:b/>
          <w:bCs/>
          <w:spacing w:val="2"/>
          <w:sz w:val="26"/>
          <w:szCs w:val="26"/>
        </w:rPr>
        <w:t>е</w:t>
      </w:r>
      <w:r w:rsidRPr="00BA00B1">
        <w:rPr>
          <w:b/>
          <w:bCs/>
          <w:sz w:val="26"/>
          <w:szCs w:val="26"/>
        </w:rPr>
        <w:t>н</w:t>
      </w:r>
      <w:r w:rsidRPr="00BA00B1">
        <w:rPr>
          <w:b/>
          <w:bCs/>
          <w:spacing w:val="-1"/>
          <w:sz w:val="26"/>
          <w:szCs w:val="26"/>
        </w:rPr>
        <w:t>и</w:t>
      </w:r>
      <w:r w:rsidRPr="00BA00B1">
        <w:rPr>
          <w:b/>
          <w:bCs/>
          <w:spacing w:val="1"/>
          <w:sz w:val="26"/>
          <w:szCs w:val="26"/>
        </w:rPr>
        <w:t>я</w:t>
      </w:r>
      <w:r w:rsidRPr="00BA00B1">
        <w:rPr>
          <w:b/>
          <w:bCs/>
          <w:sz w:val="26"/>
          <w:szCs w:val="26"/>
        </w:rPr>
        <w:t>:</w:t>
      </w:r>
    </w:p>
    <w:p w14:paraId="4326922B" w14:textId="77777777" w:rsidR="0080559A" w:rsidRPr="00BA00B1" w:rsidRDefault="0080559A" w:rsidP="00C22502">
      <w:pPr>
        <w:widowControl w:val="0"/>
        <w:autoSpaceDE w:val="0"/>
        <w:autoSpaceDN w:val="0"/>
        <w:adjustRightInd w:val="0"/>
        <w:spacing w:before="3" w:line="140" w:lineRule="exact"/>
        <w:ind w:right="13"/>
        <w:rPr>
          <w:sz w:val="14"/>
          <w:szCs w:val="14"/>
        </w:rPr>
      </w:pPr>
    </w:p>
    <w:p w14:paraId="39C24F51" w14:textId="77777777" w:rsidR="0080559A" w:rsidRPr="00BA00B1" w:rsidRDefault="0080559A" w:rsidP="00C22502">
      <w:pPr>
        <w:widowControl w:val="0"/>
        <w:autoSpaceDE w:val="0"/>
        <w:autoSpaceDN w:val="0"/>
        <w:adjustRightInd w:val="0"/>
        <w:ind w:right="13" w:firstLine="567"/>
        <w:rPr>
          <w:sz w:val="26"/>
          <w:szCs w:val="26"/>
        </w:rPr>
      </w:pPr>
      <w:r w:rsidRPr="00BA00B1">
        <w:rPr>
          <w:sz w:val="26"/>
          <w:szCs w:val="26"/>
        </w:rPr>
        <w:t>а)</w:t>
      </w:r>
      <w:r w:rsidRPr="00BA00B1">
        <w:rPr>
          <w:spacing w:val="-2"/>
          <w:sz w:val="26"/>
          <w:szCs w:val="26"/>
        </w:rPr>
        <w:t xml:space="preserve"> </w:t>
      </w:r>
      <w:r w:rsidRPr="00BA00B1">
        <w:rPr>
          <w:sz w:val="26"/>
          <w:szCs w:val="26"/>
        </w:rPr>
        <w:t>оц</w:t>
      </w:r>
      <w:r w:rsidRPr="00BA00B1">
        <w:rPr>
          <w:spacing w:val="1"/>
          <w:sz w:val="26"/>
          <w:szCs w:val="26"/>
        </w:rPr>
        <w:t>е</w:t>
      </w:r>
      <w:r w:rsidRPr="00BA00B1">
        <w:rPr>
          <w:sz w:val="26"/>
          <w:szCs w:val="26"/>
        </w:rPr>
        <w:t>нка</w:t>
      </w:r>
      <w:r w:rsidRPr="00BA00B1">
        <w:rPr>
          <w:spacing w:val="-8"/>
          <w:sz w:val="26"/>
          <w:szCs w:val="26"/>
        </w:rPr>
        <w:t xml:space="preserve"> </w:t>
      </w:r>
      <w:r w:rsidRPr="00BA00B1">
        <w:rPr>
          <w:sz w:val="26"/>
          <w:szCs w:val="26"/>
        </w:rPr>
        <w:t>на</w:t>
      </w:r>
      <w:r w:rsidRPr="00BA00B1">
        <w:rPr>
          <w:spacing w:val="2"/>
          <w:sz w:val="26"/>
          <w:szCs w:val="26"/>
        </w:rPr>
        <w:t>д</w:t>
      </w:r>
      <w:r w:rsidRPr="00BA00B1">
        <w:rPr>
          <w:sz w:val="26"/>
          <w:szCs w:val="26"/>
        </w:rPr>
        <w:t>ё</w:t>
      </w:r>
      <w:r w:rsidRPr="00BA00B1">
        <w:rPr>
          <w:spacing w:val="1"/>
          <w:sz w:val="26"/>
          <w:szCs w:val="26"/>
        </w:rPr>
        <w:t>ж</w:t>
      </w:r>
      <w:r w:rsidRPr="00BA00B1">
        <w:rPr>
          <w:sz w:val="26"/>
          <w:szCs w:val="26"/>
        </w:rPr>
        <w:t>ности</w:t>
      </w:r>
      <w:r w:rsidRPr="00BA00B1">
        <w:rPr>
          <w:spacing w:val="-10"/>
          <w:sz w:val="26"/>
          <w:szCs w:val="26"/>
        </w:rPr>
        <w:t xml:space="preserve"> </w:t>
      </w:r>
      <w:r w:rsidRPr="00BA00B1">
        <w:rPr>
          <w:sz w:val="26"/>
          <w:szCs w:val="26"/>
        </w:rPr>
        <w:t>источн</w:t>
      </w:r>
      <w:r w:rsidRPr="00BA00B1">
        <w:rPr>
          <w:spacing w:val="3"/>
          <w:sz w:val="26"/>
          <w:szCs w:val="26"/>
        </w:rPr>
        <w:t>и</w:t>
      </w:r>
      <w:r w:rsidRPr="00BA00B1">
        <w:rPr>
          <w:spacing w:val="-1"/>
          <w:sz w:val="26"/>
          <w:szCs w:val="26"/>
        </w:rPr>
        <w:t>к</w:t>
      </w:r>
      <w:r w:rsidRPr="00BA00B1">
        <w:rPr>
          <w:sz w:val="26"/>
          <w:szCs w:val="26"/>
        </w:rPr>
        <w:t>ов</w:t>
      </w:r>
      <w:r w:rsidRPr="00BA00B1">
        <w:rPr>
          <w:spacing w:val="-11"/>
          <w:sz w:val="26"/>
          <w:szCs w:val="26"/>
        </w:rPr>
        <w:t xml:space="preserve"> </w:t>
      </w:r>
      <w:r w:rsidRPr="00BA00B1">
        <w:rPr>
          <w:sz w:val="26"/>
          <w:szCs w:val="26"/>
        </w:rPr>
        <w:t>тепловой</w:t>
      </w:r>
      <w:r w:rsidRPr="00BA00B1">
        <w:rPr>
          <w:spacing w:val="-4"/>
          <w:sz w:val="26"/>
          <w:szCs w:val="26"/>
        </w:rPr>
        <w:t xml:space="preserve"> </w:t>
      </w:r>
      <w:r w:rsidRPr="00BA00B1">
        <w:rPr>
          <w:spacing w:val="-1"/>
          <w:sz w:val="26"/>
          <w:szCs w:val="26"/>
        </w:rPr>
        <w:t>э</w:t>
      </w:r>
      <w:r w:rsidRPr="00BA00B1">
        <w:rPr>
          <w:sz w:val="26"/>
          <w:szCs w:val="26"/>
        </w:rPr>
        <w:t>нерги</w:t>
      </w:r>
      <w:r w:rsidRPr="00BA00B1">
        <w:rPr>
          <w:spacing w:val="1"/>
          <w:sz w:val="26"/>
          <w:szCs w:val="26"/>
        </w:rPr>
        <w:t>и</w:t>
      </w:r>
      <w:r w:rsidRPr="00BA00B1">
        <w:rPr>
          <w:sz w:val="26"/>
          <w:szCs w:val="26"/>
        </w:rPr>
        <w:t>.</w:t>
      </w:r>
    </w:p>
    <w:p w14:paraId="6E69AC24" w14:textId="77777777" w:rsidR="0080559A" w:rsidRPr="00BA00B1" w:rsidRDefault="0080559A" w:rsidP="00C22502">
      <w:pPr>
        <w:widowControl w:val="0"/>
        <w:autoSpaceDE w:val="0"/>
        <w:autoSpaceDN w:val="0"/>
        <w:adjustRightInd w:val="0"/>
        <w:spacing w:before="9" w:line="140" w:lineRule="exact"/>
        <w:ind w:right="13" w:firstLine="567"/>
        <w:rPr>
          <w:sz w:val="14"/>
          <w:szCs w:val="14"/>
        </w:rPr>
      </w:pPr>
    </w:p>
    <w:p w14:paraId="66FDD97C" w14:textId="77777777" w:rsidR="0080559A" w:rsidRPr="00BA00B1" w:rsidRDefault="0080559A" w:rsidP="00C22502">
      <w:pPr>
        <w:widowControl w:val="0"/>
        <w:autoSpaceDE w:val="0"/>
        <w:autoSpaceDN w:val="0"/>
        <w:adjustRightInd w:val="0"/>
        <w:spacing w:line="360" w:lineRule="auto"/>
        <w:ind w:right="13" w:firstLine="567"/>
        <w:rPr>
          <w:sz w:val="26"/>
          <w:szCs w:val="26"/>
        </w:rPr>
      </w:pPr>
      <w:r w:rsidRPr="00BA00B1">
        <w:rPr>
          <w:position w:val="2"/>
          <w:sz w:val="26"/>
          <w:szCs w:val="26"/>
        </w:rPr>
        <w:t>В</w:t>
      </w:r>
      <w:r w:rsidRPr="00BA00B1">
        <w:rPr>
          <w:spacing w:val="19"/>
          <w:position w:val="2"/>
          <w:sz w:val="26"/>
          <w:szCs w:val="26"/>
        </w:rPr>
        <w:t xml:space="preserve"> </w:t>
      </w:r>
      <w:r w:rsidRPr="00BA00B1">
        <w:rPr>
          <w:spacing w:val="1"/>
          <w:position w:val="2"/>
          <w:sz w:val="26"/>
          <w:szCs w:val="26"/>
        </w:rPr>
        <w:t>з</w:t>
      </w:r>
      <w:r w:rsidRPr="00BA00B1">
        <w:rPr>
          <w:position w:val="2"/>
          <w:sz w:val="26"/>
          <w:szCs w:val="26"/>
        </w:rPr>
        <w:t>ави</w:t>
      </w:r>
      <w:r w:rsidRPr="00BA00B1">
        <w:rPr>
          <w:spacing w:val="1"/>
          <w:position w:val="2"/>
          <w:sz w:val="26"/>
          <w:szCs w:val="26"/>
        </w:rPr>
        <w:t>с</w:t>
      </w:r>
      <w:r w:rsidRPr="00BA00B1">
        <w:rPr>
          <w:position w:val="2"/>
          <w:sz w:val="26"/>
          <w:szCs w:val="26"/>
        </w:rPr>
        <w:t>имо</w:t>
      </w:r>
      <w:r w:rsidRPr="00BA00B1">
        <w:rPr>
          <w:spacing w:val="2"/>
          <w:position w:val="2"/>
          <w:sz w:val="26"/>
          <w:szCs w:val="26"/>
        </w:rPr>
        <w:t>с</w:t>
      </w:r>
      <w:r w:rsidRPr="00BA00B1">
        <w:rPr>
          <w:position w:val="2"/>
          <w:sz w:val="26"/>
          <w:szCs w:val="26"/>
        </w:rPr>
        <w:t>ти</w:t>
      </w:r>
      <w:r w:rsidRPr="00BA00B1">
        <w:rPr>
          <w:spacing w:val="7"/>
          <w:position w:val="2"/>
          <w:sz w:val="26"/>
          <w:szCs w:val="26"/>
        </w:rPr>
        <w:t xml:space="preserve"> </w:t>
      </w:r>
      <w:r w:rsidRPr="00BA00B1">
        <w:rPr>
          <w:position w:val="2"/>
          <w:sz w:val="26"/>
          <w:szCs w:val="26"/>
        </w:rPr>
        <w:t>от</w:t>
      </w:r>
      <w:r w:rsidRPr="00BA00B1">
        <w:rPr>
          <w:spacing w:val="19"/>
          <w:position w:val="2"/>
          <w:sz w:val="26"/>
          <w:szCs w:val="26"/>
        </w:rPr>
        <w:t xml:space="preserve"> </w:t>
      </w:r>
      <w:r w:rsidRPr="00BA00B1">
        <w:rPr>
          <w:position w:val="2"/>
          <w:sz w:val="26"/>
          <w:szCs w:val="26"/>
        </w:rPr>
        <w:t>п</w:t>
      </w:r>
      <w:r w:rsidRPr="00BA00B1">
        <w:rPr>
          <w:spacing w:val="3"/>
          <w:position w:val="2"/>
          <w:sz w:val="26"/>
          <w:szCs w:val="26"/>
        </w:rPr>
        <w:t>о</w:t>
      </w:r>
      <w:r w:rsidRPr="00BA00B1">
        <w:rPr>
          <w:spacing w:val="5"/>
          <w:position w:val="2"/>
          <w:sz w:val="26"/>
          <w:szCs w:val="26"/>
        </w:rPr>
        <w:t>л</w:t>
      </w:r>
      <w:r w:rsidRPr="00BA00B1">
        <w:rPr>
          <w:spacing w:val="-5"/>
          <w:position w:val="2"/>
          <w:sz w:val="26"/>
          <w:szCs w:val="26"/>
        </w:rPr>
        <w:t>у</w:t>
      </w:r>
      <w:r w:rsidRPr="00BA00B1">
        <w:rPr>
          <w:spacing w:val="1"/>
          <w:position w:val="2"/>
          <w:sz w:val="26"/>
          <w:szCs w:val="26"/>
        </w:rPr>
        <w:t>ч</w:t>
      </w:r>
      <w:r w:rsidRPr="00BA00B1">
        <w:rPr>
          <w:position w:val="2"/>
          <w:sz w:val="26"/>
          <w:szCs w:val="26"/>
        </w:rPr>
        <w:t>ен</w:t>
      </w:r>
      <w:r w:rsidRPr="00BA00B1">
        <w:rPr>
          <w:spacing w:val="1"/>
          <w:position w:val="2"/>
          <w:sz w:val="26"/>
          <w:szCs w:val="26"/>
        </w:rPr>
        <w:t>ны</w:t>
      </w:r>
      <w:r w:rsidRPr="00BA00B1">
        <w:rPr>
          <w:position w:val="2"/>
          <w:sz w:val="26"/>
          <w:szCs w:val="26"/>
        </w:rPr>
        <w:t>х</w:t>
      </w:r>
      <w:r w:rsidRPr="00BA00B1">
        <w:rPr>
          <w:spacing w:val="7"/>
          <w:position w:val="2"/>
          <w:sz w:val="26"/>
          <w:szCs w:val="26"/>
        </w:rPr>
        <w:t xml:space="preserve"> </w:t>
      </w:r>
      <w:r w:rsidRPr="00BA00B1">
        <w:rPr>
          <w:position w:val="2"/>
          <w:sz w:val="26"/>
          <w:szCs w:val="26"/>
        </w:rPr>
        <w:t>п</w:t>
      </w:r>
      <w:r w:rsidRPr="00BA00B1">
        <w:rPr>
          <w:spacing w:val="3"/>
          <w:position w:val="2"/>
          <w:sz w:val="26"/>
          <w:szCs w:val="26"/>
        </w:rPr>
        <w:t>о</w:t>
      </w:r>
      <w:r w:rsidRPr="00BA00B1">
        <w:rPr>
          <w:spacing w:val="-1"/>
          <w:position w:val="2"/>
          <w:sz w:val="26"/>
          <w:szCs w:val="26"/>
        </w:rPr>
        <w:t>к</w:t>
      </w:r>
      <w:r w:rsidRPr="00BA00B1">
        <w:rPr>
          <w:position w:val="2"/>
          <w:sz w:val="26"/>
          <w:szCs w:val="26"/>
        </w:rPr>
        <w:t>а</w:t>
      </w:r>
      <w:r w:rsidRPr="00BA00B1">
        <w:rPr>
          <w:spacing w:val="1"/>
          <w:position w:val="2"/>
          <w:sz w:val="26"/>
          <w:szCs w:val="26"/>
        </w:rPr>
        <w:t>з</w:t>
      </w:r>
      <w:r w:rsidRPr="00BA00B1">
        <w:rPr>
          <w:position w:val="2"/>
          <w:sz w:val="26"/>
          <w:szCs w:val="26"/>
        </w:rPr>
        <w:t>ател</w:t>
      </w:r>
      <w:r w:rsidRPr="00BA00B1">
        <w:rPr>
          <w:spacing w:val="2"/>
          <w:position w:val="2"/>
          <w:sz w:val="26"/>
          <w:szCs w:val="26"/>
        </w:rPr>
        <w:t>е</w:t>
      </w:r>
      <w:r w:rsidRPr="00BA00B1">
        <w:rPr>
          <w:position w:val="2"/>
          <w:sz w:val="26"/>
          <w:szCs w:val="26"/>
        </w:rPr>
        <w:t>й</w:t>
      </w:r>
      <w:r w:rsidRPr="00BA00B1">
        <w:rPr>
          <w:spacing w:val="9"/>
          <w:position w:val="2"/>
          <w:sz w:val="26"/>
          <w:szCs w:val="26"/>
        </w:rPr>
        <w:t xml:space="preserve"> </w:t>
      </w:r>
      <w:r w:rsidRPr="00BA00B1">
        <w:rPr>
          <w:position w:val="2"/>
          <w:sz w:val="26"/>
          <w:szCs w:val="26"/>
        </w:rPr>
        <w:t>над</w:t>
      </w:r>
      <w:r w:rsidRPr="00BA00B1">
        <w:rPr>
          <w:spacing w:val="1"/>
          <w:position w:val="2"/>
          <w:sz w:val="26"/>
          <w:szCs w:val="26"/>
        </w:rPr>
        <w:t>ёж</w:t>
      </w:r>
      <w:r w:rsidRPr="00BA00B1">
        <w:rPr>
          <w:position w:val="2"/>
          <w:sz w:val="26"/>
          <w:szCs w:val="26"/>
        </w:rPr>
        <w:t>ности</w:t>
      </w:r>
      <w:r w:rsidRPr="00BA00B1">
        <w:rPr>
          <w:spacing w:val="13"/>
          <w:position w:val="2"/>
          <w:sz w:val="26"/>
          <w:szCs w:val="26"/>
        </w:rPr>
        <w:t xml:space="preserve"> </w:t>
      </w:r>
      <w:r w:rsidRPr="00BA00B1">
        <w:rPr>
          <w:i/>
          <w:iCs/>
          <w:spacing w:val="1"/>
          <w:position w:val="2"/>
          <w:sz w:val="26"/>
          <w:szCs w:val="26"/>
        </w:rPr>
        <w:t>К</w:t>
      </w:r>
      <w:r w:rsidRPr="00BA00B1">
        <w:rPr>
          <w:i/>
          <w:iCs/>
          <w:spacing w:val="-1"/>
          <w:sz w:val="17"/>
          <w:szCs w:val="17"/>
        </w:rPr>
        <w:t>э</w:t>
      </w:r>
      <w:r w:rsidRPr="00BA00B1">
        <w:rPr>
          <w:position w:val="2"/>
          <w:sz w:val="26"/>
          <w:szCs w:val="26"/>
        </w:rPr>
        <w:t>,</w:t>
      </w:r>
      <w:r w:rsidRPr="00BA00B1">
        <w:rPr>
          <w:spacing w:val="19"/>
          <w:position w:val="2"/>
          <w:sz w:val="26"/>
          <w:szCs w:val="26"/>
        </w:rPr>
        <w:t xml:space="preserve"> </w:t>
      </w:r>
      <w:r w:rsidRPr="00BA00B1">
        <w:rPr>
          <w:i/>
          <w:iCs/>
          <w:spacing w:val="1"/>
          <w:position w:val="2"/>
          <w:sz w:val="26"/>
          <w:szCs w:val="26"/>
        </w:rPr>
        <w:t>К</w:t>
      </w:r>
      <w:r w:rsidRPr="00BA00B1">
        <w:rPr>
          <w:i/>
          <w:iCs/>
          <w:sz w:val="17"/>
          <w:szCs w:val="17"/>
        </w:rPr>
        <w:t>в</w:t>
      </w:r>
      <w:r w:rsidRPr="00BA00B1">
        <w:rPr>
          <w:position w:val="2"/>
          <w:sz w:val="26"/>
          <w:szCs w:val="26"/>
        </w:rPr>
        <w:t>,</w:t>
      </w:r>
      <w:r w:rsidRPr="00BA00B1">
        <w:rPr>
          <w:spacing w:val="22"/>
          <w:position w:val="2"/>
          <w:sz w:val="26"/>
          <w:szCs w:val="26"/>
        </w:rPr>
        <w:t xml:space="preserve"> </w:t>
      </w:r>
      <w:r w:rsidRPr="00BA00B1">
        <w:rPr>
          <w:i/>
          <w:iCs/>
          <w:spacing w:val="1"/>
          <w:position w:val="2"/>
          <w:sz w:val="26"/>
          <w:szCs w:val="26"/>
        </w:rPr>
        <w:t>К</w:t>
      </w:r>
      <w:r w:rsidRPr="00BA00B1">
        <w:rPr>
          <w:i/>
          <w:iCs/>
          <w:sz w:val="17"/>
          <w:szCs w:val="17"/>
        </w:rPr>
        <w:t>т</w:t>
      </w:r>
      <w:r w:rsidRPr="00BA00B1">
        <w:rPr>
          <w:i/>
          <w:iCs/>
          <w:spacing w:val="42"/>
          <w:sz w:val="17"/>
          <w:szCs w:val="17"/>
        </w:rPr>
        <w:t xml:space="preserve"> </w:t>
      </w:r>
      <w:r w:rsidRPr="00BA00B1">
        <w:rPr>
          <w:position w:val="2"/>
          <w:sz w:val="26"/>
          <w:szCs w:val="26"/>
        </w:rPr>
        <w:t>и</w:t>
      </w:r>
      <w:r w:rsidRPr="00BA00B1">
        <w:rPr>
          <w:spacing w:val="21"/>
          <w:position w:val="2"/>
          <w:sz w:val="26"/>
          <w:szCs w:val="26"/>
        </w:rPr>
        <w:t xml:space="preserve"> </w:t>
      </w:r>
      <w:r w:rsidRPr="00BA00B1">
        <w:rPr>
          <w:position w:val="2"/>
          <w:sz w:val="26"/>
          <w:szCs w:val="26"/>
        </w:rPr>
        <w:t>источн</w:t>
      </w:r>
      <w:r w:rsidRPr="00BA00B1">
        <w:rPr>
          <w:spacing w:val="3"/>
          <w:position w:val="2"/>
          <w:sz w:val="26"/>
          <w:szCs w:val="26"/>
        </w:rPr>
        <w:t>и</w:t>
      </w:r>
      <w:r w:rsidRPr="00BA00B1">
        <w:rPr>
          <w:spacing w:val="-1"/>
          <w:position w:val="2"/>
          <w:sz w:val="26"/>
          <w:szCs w:val="26"/>
        </w:rPr>
        <w:t>к</w:t>
      </w:r>
      <w:r w:rsidRPr="00BA00B1">
        <w:rPr>
          <w:position w:val="2"/>
          <w:sz w:val="26"/>
          <w:szCs w:val="26"/>
        </w:rPr>
        <w:t xml:space="preserve">и </w:t>
      </w:r>
      <w:r w:rsidRPr="00BA00B1">
        <w:rPr>
          <w:sz w:val="26"/>
          <w:szCs w:val="26"/>
        </w:rPr>
        <w:t>тепловой</w:t>
      </w:r>
      <w:r w:rsidRPr="00BA00B1">
        <w:rPr>
          <w:spacing w:val="-7"/>
          <w:sz w:val="26"/>
          <w:szCs w:val="26"/>
        </w:rPr>
        <w:t xml:space="preserve"> </w:t>
      </w:r>
      <w:r w:rsidRPr="00BA00B1">
        <w:rPr>
          <w:spacing w:val="-1"/>
          <w:sz w:val="26"/>
          <w:szCs w:val="26"/>
        </w:rPr>
        <w:t>э</w:t>
      </w:r>
      <w:r w:rsidRPr="00BA00B1">
        <w:rPr>
          <w:sz w:val="26"/>
          <w:szCs w:val="26"/>
        </w:rPr>
        <w:t>нергии</w:t>
      </w:r>
      <w:r w:rsidRPr="00BA00B1">
        <w:rPr>
          <w:spacing w:val="-6"/>
          <w:sz w:val="26"/>
          <w:szCs w:val="26"/>
        </w:rPr>
        <w:t xml:space="preserve"> </w:t>
      </w:r>
      <w:r w:rsidRPr="00BA00B1">
        <w:rPr>
          <w:spacing w:val="-1"/>
          <w:sz w:val="26"/>
          <w:szCs w:val="26"/>
        </w:rPr>
        <w:t>м</w:t>
      </w:r>
      <w:r w:rsidRPr="00BA00B1">
        <w:rPr>
          <w:sz w:val="26"/>
          <w:szCs w:val="26"/>
        </w:rPr>
        <w:t>о</w:t>
      </w:r>
      <w:r w:rsidRPr="00BA00B1">
        <w:rPr>
          <w:spacing w:val="2"/>
          <w:sz w:val="26"/>
          <w:szCs w:val="26"/>
        </w:rPr>
        <w:t>г</w:t>
      </w:r>
      <w:r w:rsidRPr="00BA00B1">
        <w:rPr>
          <w:spacing w:val="-2"/>
          <w:sz w:val="26"/>
          <w:szCs w:val="26"/>
        </w:rPr>
        <w:t>у</w:t>
      </w:r>
      <w:r w:rsidRPr="00BA00B1">
        <w:rPr>
          <w:sz w:val="26"/>
          <w:szCs w:val="26"/>
        </w:rPr>
        <w:t>т</w:t>
      </w:r>
      <w:r w:rsidRPr="00BA00B1">
        <w:rPr>
          <w:spacing w:val="-5"/>
          <w:sz w:val="26"/>
          <w:szCs w:val="26"/>
        </w:rPr>
        <w:t xml:space="preserve"> </w:t>
      </w:r>
      <w:r w:rsidRPr="00BA00B1">
        <w:rPr>
          <w:sz w:val="26"/>
          <w:szCs w:val="26"/>
        </w:rPr>
        <w:t>б</w:t>
      </w:r>
      <w:r w:rsidRPr="00BA00B1">
        <w:rPr>
          <w:spacing w:val="1"/>
          <w:sz w:val="26"/>
          <w:szCs w:val="26"/>
        </w:rPr>
        <w:t>ы</w:t>
      </w:r>
      <w:r w:rsidRPr="00BA00B1">
        <w:rPr>
          <w:sz w:val="26"/>
          <w:szCs w:val="26"/>
        </w:rPr>
        <w:t>ть</w:t>
      </w:r>
      <w:r w:rsidRPr="00BA00B1">
        <w:rPr>
          <w:spacing w:val="-4"/>
          <w:sz w:val="26"/>
          <w:szCs w:val="26"/>
        </w:rPr>
        <w:t xml:space="preserve"> </w:t>
      </w:r>
      <w:r w:rsidRPr="00BA00B1">
        <w:rPr>
          <w:sz w:val="26"/>
          <w:szCs w:val="26"/>
        </w:rPr>
        <w:t>оце</w:t>
      </w:r>
      <w:r w:rsidRPr="00BA00B1">
        <w:rPr>
          <w:spacing w:val="1"/>
          <w:sz w:val="26"/>
          <w:szCs w:val="26"/>
        </w:rPr>
        <w:t>н</w:t>
      </w:r>
      <w:r w:rsidRPr="00BA00B1">
        <w:rPr>
          <w:sz w:val="26"/>
          <w:szCs w:val="26"/>
        </w:rPr>
        <w:t>ены</w:t>
      </w:r>
      <w:r w:rsidRPr="00BA00B1">
        <w:rPr>
          <w:spacing w:val="-9"/>
          <w:sz w:val="26"/>
          <w:szCs w:val="26"/>
        </w:rPr>
        <w:t xml:space="preserve"> </w:t>
      </w:r>
      <w:r w:rsidRPr="00BA00B1">
        <w:rPr>
          <w:spacing w:val="-1"/>
          <w:sz w:val="26"/>
          <w:szCs w:val="26"/>
        </w:rPr>
        <w:t>к</w:t>
      </w:r>
      <w:r w:rsidRPr="00BA00B1">
        <w:rPr>
          <w:spacing w:val="2"/>
          <w:sz w:val="26"/>
          <w:szCs w:val="26"/>
        </w:rPr>
        <w:t>а</w:t>
      </w:r>
      <w:r w:rsidRPr="00BA00B1">
        <w:rPr>
          <w:spacing w:val="-1"/>
          <w:sz w:val="26"/>
          <w:szCs w:val="26"/>
        </w:rPr>
        <w:t>к</w:t>
      </w:r>
      <w:r w:rsidRPr="00BA00B1">
        <w:rPr>
          <w:sz w:val="26"/>
          <w:szCs w:val="26"/>
        </w:rPr>
        <w:t>:</w:t>
      </w:r>
    </w:p>
    <w:p w14:paraId="338D665B" w14:textId="77777777" w:rsidR="0080559A" w:rsidRPr="00BA00B1" w:rsidRDefault="0080559A" w:rsidP="00C22502">
      <w:pPr>
        <w:widowControl w:val="0"/>
        <w:tabs>
          <w:tab w:val="left" w:pos="3000"/>
        </w:tabs>
        <w:autoSpaceDE w:val="0"/>
        <w:autoSpaceDN w:val="0"/>
        <w:adjustRightInd w:val="0"/>
        <w:spacing w:before="4"/>
        <w:ind w:right="13" w:firstLine="567"/>
        <w:rPr>
          <w:sz w:val="26"/>
          <w:szCs w:val="26"/>
        </w:rPr>
      </w:pPr>
      <w:r w:rsidRPr="00BA00B1">
        <w:rPr>
          <w:position w:val="2"/>
          <w:sz w:val="26"/>
          <w:szCs w:val="26"/>
        </w:rPr>
        <w:t>над</w:t>
      </w:r>
      <w:r w:rsidRPr="00BA00B1">
        <w:rPr>
          <w:spacing w:val="1"/>
          <w:position w:val="2"/>
          <w:sz w:val="26"/>
          <w:szCs w:val="26"/>
        </w:rPr>
        <w:t>ёж</w:t>
      </w:r>
      <w:r w:rsidRPr="00BA00B1">
        <w:rPr>
          <w:position w:val="2"/>
          <w:sz w:val="26"/>
          <w:szCs w:val="26"/>
        </w:rPr>
        <w:t>н</w:t>
      </w:r>
      <w:r w:rsidRPr="00BA00B1">
        <w:rPr>
          <w:spacing w:val="1"/>
          <w:position w:val="2"/>
          <w:sz w:val="26"/>
          <w:szCs w:val="26"/>
        </w:rPr>
        <w:t>ы</w:t>
      </w:r>
      <w:r w:rsidRPr="00BA00B1">
        <w:rPr>
          <w:position w:val="2"/>
          <w:sz w:val="26"/>
          <w:szCs w:val="26"/>
        </w:rPr>
        <w:t>е</w:t>
      </w:r>
      <w:r w:rsidRPr="00BA00B1">
        <w:rPr>
          <w:position w:val="2"/>
          <w:sz w:val="26"/>
          <w:szCs w:val="26"/>
        </w:rPr>
        <w:tab/>
        <w:t>-</w:t>
      </w:r>
      <w:r w:rsidRPr="00BA00B1">
        <w:rPr>
          <w:spacing w:val="-1"/>
          <w:position w:val="2"/>
          <w:sz w:val="26"/>
          <w:szCs w:val="26"/>
        </w:rPr>
        <w:t xml:space="preserve"> </w:t>
      </w:r>
      <w:r w:rsidRPr="00BA00B1">
        <w:rPr>
          <w:spacing w:val="3"/>
          <w:position w:val="2"/>
          <w:sz w:val="26"/>
          <w:szCs w:val="26"/>
        </w:rPr>
        <w:t>п</w:t>
      </w:r>
      <w:r w:rsidRPr="00BA00B1">
        <w:rPr>
          <w:position w:val="2"/>
          <w:sz w:val="26"/>
          <w:szCs w:val="26"/>
        </w:rPr>
        <w:t>ри</w:t>
      </w:r>
      <w:r w:rsidRPr="00BA00B1">
        <w:rPr>
          <w:spacing w:val="-3"/>
          <w:position w:val="2"/>
          <w:sz w:val="26"/>
          <w:szCs w:val="26"/>
        </w:rPr>
        <w:t xml:space="preserve"> </w:t>
      </w:r>
      <w:r w:rsidRPr="00BA00B1">
        <w:rPr>
          <w:i/>
          <w:iCs/>
          <w:spacing w:val="1"/>
          <w:position w:val="2"/>
          <w:sz w:val="26"/>
          <w:szCs w:val="26"/>
        </w:rPr>
        <w:t>К</w:t>
      </w:r>
      <w:r w:rsidRPr="00BA00B1">
        <w:rPr>
          <w:i/>
          <w:iCs/>
          <w:spacing w:val="-1"/>
          <w:sz w:val="17"/>
          <w:szCs w:val="17"/>
        </w:rPr>
        <w:t>э</w:t>
      </w:r>
      <w:r w:rsidRPr="00BA00B1">
        <w:rPr>
          <w:position w:val="2"/>
          <w:sz w:val="26"/>
          <w:szCs w:val="26"/>
        </w:rPr>
        <w:t>=</w:t>
      </w:r>
      <w:r w:rsidRPr="00BA00B1">
        <w:rPr>
          <w:i/>
          <w:iCs/>
          <w:spacing w:val="1"/>
          <w:position w:val="2"/>
          <w:sz w:val="26"/>
          <w:szCs w:val="26"/>
        </w:rPr>
        <w:t>К</w:t>
      </w:r>
      <w:r w:rsidRPr="00BA00B1">
        <w:rPr>
          <w:i/>
          <w:iCs/>
          <w:sz w:val="17"/>
          <w:szCs w:val="17"/>
        </w:rPr>
        <w:t>в</w:t>
      </w:r>
      <w:r w:rsidRPr="00BA00B1">
        <w:rPr>
          <w:position w:val="2"/>
          <w:sz w:val="26"/>
          <w:szCs w:val="26"/>
        </w:rPr>
        <w:t>=</w:t>
      </w:r>
      <w:r w:rsidRPr="00BA00B1">
        <w:rPr>
          <w:i/>
          <w:iCs/>
          <w:spacing w:val="1"/>
          <w:position w:val="2"/>
          <w:sz w:val="26"/>
          <w:szCs w:val="26"/>
        </w:rPr>
        <w:t>К</w:t>
      </w:r>
      <w:r w:rsidRPr="00BA00B1">
        <w:rPr>
          <w:i/>
          <w:iCs/>
          <w:spacing w:val="-1"/>
          <w:sz w:val="17"/>
          <w:szCs w:val="17"/>
        </w:rPr>
        <w:t>т</w:t>
      </w:r>
      <w:r w:rsidRPr="00BA00B1">
        <w:rPr>
          <w:position w:val="2"/>
          <w:sz w:val="26"/>
          <w:szCs w:val="26"/>
        </w:rPr>
        <w:t>=1;</w:t>
      </w:r>
    </w:p>
    <w:p w14:paraId="529C71A5" w14:textId="77777777" w:rsidR="0080559A" w:rsidRPr="00BA00B1" w:rsidRDefault="0080559A" w:rsidP="00C22502">
      <w:pPr>
        <w:widowControl w:val="0"/>
        <w:autoSpaceDE w:val="0"/>
        <w:autoSpaceDN w:val="0"/>
        <w:adjustRightInd w:val="0"/>
        <w:spacing w:before="9" w:line="140" w:lineRule="exact"/>
        <w:ind w:right="13" w:firstLine="567"/>
        <w:rPr>
          <w:sz w:val="14"/>
          <w:szCs w:val="14"/>
        </w:rPr>
      </w:pPr>
    </w:p>
    <w:p w14:paraId="24A1A8C2" w14:textId="24A44C5F" w:rsidR="006026A5" w:rsidRPr="00BA00B1" w:rsidRDefault="0080559A" w:rsidP="00C22502">
      <w:pPr>
        <w:widowControl w:val="0"/>
        <w:tabs>
          <w:tab w:val="left" w:pos="3000"/>
        </w:tabs>
        <w:autoSpaceDE w:val="0"/>
        <w:autoSpaceDN w:val="0"/>
        <w:adjustRightInd w:val="0"/>
        <w:spacing w:line="359" w:lineRule="auto"/>
        <w:ind w:right="13" w:firstLine="567"/>
        <w:rPr>
          <w:position w:val="2"/>
          <w:sz w:val="26"/>
          <w:szCs w:val="26"/>
        </w:rPr>
      </w:pPr>
      <w:r w:rsidRPr="00BA00B1">
        <w:rPr>
          <w:spacing w:val="-1"/>
          <w:position w:val="2"/>
          <w:sz w:val="26"/>
          <w:szCs w:val="26"/>
        </w:rPr>
        <w:t>м</w:t>
      </w:r>
      <w:r w:rsidRPr="00BA00B1">
        <w:rPr>
          <w:position w:val="2"/>
          <w:sz w:val="26"/>
          <w:szCs w:val="26"/>
        </w:rPr>
        <w:t>ало</w:t>
      </w:r>
      <w:r w:rsidRPr="00BA00B1">
        <w:rPr>
          <w:spacing w:val="1"/>
          <w:position w:val="2"/>
          <w:sz w:val="26"/>
          <w:szCs w:val="26"/>
        </w:rPr>
        <w:t>н</w:t>
      </w:r>
      <w:r w:rsidRPr="00BA00B1">
        <w:rPr>
          <w:position w:val="2"/>
          <w:sz w:val="26"/>
          <w:szCs w:val="26"/>
        </w:rPr>
        <w:t>адё</w:t>
      </w:r>
      <w:r w:rsidRPr="00BA00B1">
        <w:rPr>
          <w:spacing w:val="1"/>
          <w:position w:val="2"/>
          <w:sz w:val="26"/>
          <w:szCs w:val="26"/>
        </w:rPr>
        <w:t>ж</w:t>
      </w:r>
      <w:r w:rsidRPr="00BA00B1">
        <w:rPr>
          <w:position w:val="2"/>
          <w:sz w:val="26"/>
          <w:szCs w:val="26"/>
        </w:rPr>
        <w:t>н</w:t>
      </w:r>
      <w:r w:rsidRPr="00BA00B1">
        <w:rPr>
          <w:spacing w:val="1"/>
          <w:position w:val="2"/>
          <w:sz w:val="26"/>
          <w:szCs w:val="26"/>
        </w:rPr>
        <w:t>ы</w:t>
      </w:r>
      <w:r w:rsidRPr="00BA00B1">
        <w:rPr>
          <w:position w:val="2"/>
          <w:sz w:val="26"/>
          <w:szCs w:val="26"/>
        </w:rPr>
        <w:t>е</w:t>
      </w:r>
      <w:r w:rsidRPr="00BA00B1">
        <w:rPr>
          <w:position w:val="2"/>
          <w:sz w:val="26"/>
          <w:szCs w:val="26"/>
        </w:rPr>
        <w:tab/>
        <w:t>-</w:t>
      </w:r>
      <w:r w:rsidRPr="00BA00B1">
        <w:rPr>
          <w:spacing w:val="1"/>
          <w:position w:val="2"/>
          <w:sz w:val="26"/>
          <w:szCs w:val="26"/>
        </w:rPr>
        <w:t xml:space="preserve"> </w:t>
      </w:r>
      <w:r w:rsidRPr="00BA00B1">
        <w:rPr>
          <w:position w:val="2"/>
          <w:sz w:val="26"/>
          <w:szCs w:val="26"/>
        </w:rPr>
        <w:t>при</w:t>
      </w:r>
      <w:r w:rsidRPr="00BA00B1">
        <w:rPr>
          <w:spacing w:val="-4"/>
          <w:position w:val="2"/>
          <w:sz w:val="26"/>
          <w:szCs w:val="26"/>
        </w:rPr>
        <w:t xml:space="preserve"> </w:t>
      </w:r>
      <w:r w:rsidRPr="00BA00B1">
        <w:rPr>
          <w:spacing w:val="1"/>
          <w:position w:val="2"/>
          <w:sz w:val="26"/>
          <w:szCs w:val="26"/>
        </w:rPr>
        <w:t>з</w:t>
      </w:r>
      <w:r w:rsidRPr="00BA00B1">
        <w:rPr>
          <w:position w:val="2"/>
          <w:sz w:val="26"/>
          <w:szCs w:val="26"/>
        </w:rPr>
        <w:t>начен</w:t>
      </w:r>
      <w:r w:rsidRPr="00BA00B1">
        <w:rPr>
          <w:spacing w:val="1"/>
          <w:position w:val="2"/>
          <w:sz w:val="26"/>
          <w:szCs w:val="26"/>
        </w:rPr>
        <w:t>и</w:t>
      </w:r>
      <w:r w:rsidRPr="00BA00B1">
        <w:rPr>
          <w:position w:val="2"/>
          <w:sz w:val="26"/>
          <w:szCs w:val="26"/>
        </w:rPr>
        <w:t>и</w:t>
      </w:r>
      <w:r w:rsidRPr="00BA00B1">
        <w:rPr>
          <w:spacing w:val="-10"/>
          <w:position w:val="2"/>
          <w:sz w:val="26"/>
          <w:szCs w:val="26"/>
        </w:rPr>
        <w:t xml:space="preserve"> </w:t>
      </w:r>
      <w:r w:rsidRPr="00BA00B1">
        <w:rPr>
          <w:position w:val="2"/>
          <w:sz w:val="26"/>
          <w:szCs w:val="26"/>
        </w:rPr>
        <w:t>ме</w:t>
      </w:r>
      <w:r w:rsidRPr="00BA00B1">
        <w:rPr>
          <w:spacing w:val="2"/>
          <w:position w:val="2"/>
          <w:sz w:val="26"/>
          <w:szCs w:val="26"/>
        </w:rPr>
        <w:t>н</w:t>
      </w:r>
      <w:r w:rsidRPr="00BA00B1">
        <w:rPr>
          <w:position w:val="2"/>
          <w:sz w:val="26"/>
          <w:szCs w:val="26"/>
        </w:rPr>
        <w:t>ь</w:t>
      </w:r>
      <w:r w:rsidRPr="00BA00B1">
        <w:rPr>
          <w:spacing w:val="-1"/>
          <w:position w:val="2"/>
          <w:sz w:val="26"/>
          <w:szCs w:val="26"/>
        </w:rPr>
        <w:t>ш</w:t>
      </w:r>
      <w:r w:rsidRPr="00BA00B1">
        <w:rPr>
          <w:position w:val="2"/>
          <w:sz w:val="26"/>
          <w:szCs w:val="26"/>
        </w:rPr>
        <w:t>е</w:t>
      </w:r>
      <w:r w:rsidRPr="00BA00B1">
        <w:rPr>
          <w:spacing w:val="-7"/>
          <w:position w:val="2"/>
          <w:sz w:val="26"/>
          <w:szCs w:val="26"/>
        </w:rPr>
        <w:t xml:space="preserve"> </w:t>
      </w:r>
      <w:r w:rsidRPr="00BA00B1">
        <w:rPr>
          <w:position w:val="2"/>
          <w:sz w:val="26"/>
          <w:szCs w:val="26"/>
        </w:rPr>
        <w:t>1</w:t>
      </w:r>
      <w:r w:rsidRPr="00BA00B1">
        <w:rPr>
          <w:spacing w:val="-1"/>
          <w:position w:val="2"/>
          <w:sz w:val="26"/>
          <w:szCs w:val="26"/>
        </w:rPr>
        <w:t xml:space="preserve"> </w:t>
      </w:r>
      <w:r w:rsidRPr="00BA00B1">
        <w:rPr>
          <w:position w:val="2"/>
          <w:sz w:val="26"/>
          <w:szCs w:val="26"/>
        </w:rPr>
        <w:t>одного</w:t>
      </w:r>
      <w:r w:rsidRPr="00BA00B1">
        <w:rPr>
          <w:spacing w:val="-8"/>
          <w:position w:val="2"/>
          <w:sz w:val="26"/>
          <w:szCs w:val="26"/>
        </w:rPr>
        <w:t xml:space="preserve"> </w:t>
      </w:r>
      <w:r w:rsidRPr="00BA00B1">
        <w:rPr>
          <w:position w:val="2"/>
          <w:sz w:val="26"/>
          <w:szCs w:val="26"/>
        </w:rPr>
        <w:t>из</w:t>
      </w:r>
      <w:r w:rsidRPr="00BA00B1">
        <w:rPr>
          <w:spacing w:val="-1"/>
          <w:position w:val="2"/>
          <w:sz w:val="26"/>
          <w:szCs w:val="26"/>
        </w:rPr>
        <w:t xml:space="preserve"> </w:t>
      </w:r>
      <w:r w:rsidRPr="00BA00B1">
        <w:rPr>
          <w:position w:val="2"/>
          <w:sz w:val="26"/>
          <w:szCs w:val="26"/>
        </w:rPr>
        <w:t>п</w:t>
      </w:r>
      <w:r w:rsidRPr="00BA00B1">
        <w:rPr>
          <w:spacing w:val="3"/>
          <w:position w:val="2"/>
          <w:sz w:val="26"/>
          <w:szCs w:val="26"/>
        </w:rPr>
        <w:t>о</w:t>
      </w:r>
      <w:r w:rsidRPr="00BA00B1">
        <w:rPr>
          <w:spacing w:val="-1"/>
          <w:position w:val="2"/>
          <w:sz w:val="26"/>
          <w:szCs w:val="26"/>
        </w:rPr>
        <w:t>к</w:t>
      </w:r>
      <w:r w:rsidRPr="00BA00B1">
        <w:rPr>
          <w:position w:val="2"/>
          <w:sz w:val="26"/>
          <w:szCs w:val="26"/>
        </w:rPr>
        <w:t>а</w:t>
      </w:r>
      <w:r w:rsidRPr="00BA00B1">
        <w:rPr>
          <w:spacing w:val="1"/>
          <w:position w:val="2"/>
          <w:sz w:val="26"/>
          <w:szCs w:val="26"/>
        </w:rPr>
        <w:t>з</w:t>
      </w:r>
      <w:r w:rsidRPr="00BA00B1">
        <w:rPr>
          <w:position w:val="2"/>
          <w:sz w:val="26"/>
          <w:szCs w:val="26"/>
        </w:rPr>
        <w:t>а</w:t>
      </w:r>
      <w:r w:rsidRPr="00BA00B1">
        <w:rPr>
          <w:spacing w:val="2"/>
          <w:position w:val="2"/>
          <w:sz w:val="26"/>
          <w:szCs w:val="26"/>
        </w:rPr>
        <w:t>те</w:t>
      </w:r>
      <w:r w:rsidRPr="00BA00B1">
        <w:rPr>
          <w:position w:val="2"/>
          <w:sz w:val="26"/>
          <w:szCs w:val="26"/>
        </w:rPr>
        <w:t>лей</w:t>
      </w:r>
      <w:r w:rsidRPr="00BA00B1">
        <w:rPr>
          <w:spacing w:val="-9"/>
          <w:position w:val="2"/>
          <w:sz w:val="26"/>
          <w:szCs w:val="26"/>
        </w:rPr>
        <w:t xml:space="preserve"> </w:t>
      </w:r>
      <w:r w:rsidRPr="00BA00B1">
        <w:rPr>
          <w:i/>
          <w:iCs/>
          <w:spacing w:val="1"/>
          <w:position w:val="2"/>
          <w:sz w:val="26"/>
          <w:szCs w:val="26"/>
        </w:rPr>
        <w:t>К</w:t>
      </w:r>
      <w:r w:rsidRPr="00BA00B1">
        <w:rPr>
          <w:i/>
          <w:iCs/>
          <w:spacing w:val="-1"/>
          <w:sz w:val="17"/>
          <w:szCs w:val="17"/>
        </w:rPr>
        <w:t>э</w:t>
      </w:r>
      <w:r w:rsidRPr="00BA00B1">
        <w:rPr>
          <w:position w:val="2"/>
          <w:sz w:val="26"/>
          <w:szCs w:val="26"/>
        </w:rPr>
        <w:t>,</w:t>
      </w:r>
      <w:r w:rsidRPr="00BA00B1">
        <w:rPr>
          <w:spacing w:val="-2"/>
          <w:position w:val="2"/>
          <w:sz w:val="26"/>
          <w:szCs w:val="26"/>
        </w:rPr>
        <w:t xml:space="preserve"> </w:t>
      </w:r>
      <w:r w:rsidRPr="00BA00B1">
        <w:rPr>
          <w:i/>
          <w:iCs/>
          <w:spacing w:val="1"/>
          <w:position w:val="2"/>
          <w:sz w:val="26"/>
          <w:szCs w:val="26"/>
        </w:rPr>
        <w:t>К</w:t>
      </w:r>
      <w:r w:rsidRPr="00BA00B1">
        <w:rPr>
          <w:i/>
          <w:iCs/>
          <w:sz w:val="17"/>
          <w:szCs w:val="17"/>
        </w:rPr>
        <w:t>в</w:t>
      </w:r>
      <w:r w:rsidRPr="00BA00B1">
        <w:rPr>
          <w:position w:val="2"/>
          <w:sz w:val="26"/>
          <w:szCs w:val="26"/>
        </w:rPr>
        <w:t>,</w:t>
      </w:r>
      <w:r w:rsidRPr="00BA00B1">
        <w:rPr>
          <w:spacing w:val="-2"/>
          <w:position w:val="2"/>
          <w:sz w:val="26"/>
          <w:szCs w:val="26"/>
        </w:rPr>
        <w:t xml:space="preserve"> </w:t>
      </w:r>
      <w:r w:rsidRPr="00BA00B1">
        <w:rPr>
          <w:i/>
          <w:iCs/>
          <w:spacing w:val="1"/>
          <w:position w:val="2"/>
          <w:sz w:val="26"/>
          <w:szCs w:val="26"/>
        </w:rPr>
        <w:t>К</w:t>
      </w:r>
      <w:r w:rsidRPr="00BA00B1">
        <w:rPr>
          <w:i/>
          <w:iCs/>
          <w:spacing w:val="-1"/>
          <w:sz w:val="17"/>
          <w:szCs w:val="17"/>
        </w:rPr>
        <w:t>т</w:t>
      </w:r>
      <w:r w:rsidRPr="00BA00B1">
        <w:rPr>
          <w:position w:val="2"/>
          <w:sz w:val="26"/>
          <w:szCs w:val="26"/>
        </w:rPr>
        <w:t>.</w:t>
      </w:r>
    </w:p>
    <w:p w14:paraId="38889AF9" w14:textId="77777777" w:rsidR="006026A5" w:rsidRPr="00BA00B1" w:rsidRDefault="0080559A" w:rsidP="00C22502">
      <w:pPr>
        <w:widowControl w:val="0"/>
        <w:tabs>
          <w:tab w:val="left" w:pos="3000"/>
        </w:tabs>
        <w:autoSpaceDE w:val="0"/>
        <w:autoSpaceDN w:val="0"/>
        <w:adjustRightInd w:val="0"/>
        <w:spacing w:line="359" w:lineRule="auto"/>
        <w:ind w:right="13" w:firstLine="567"/>
        <w:rPr>
          <w:position w:val="2"/>
          <w:sz w:val="26"/>
          <w:szCs w:val="26"/>
        </w:rPr>
      </w:pPr>
      <w:r w:rsidRPr="00BA00B1">
        <w:rPr>
          <w:position w:val="2"/>
          <w:sz w:val="26"/>
          <w:szCs w:val="26"/>
        </w:rPr>
        <w:t>не</w:t>
      </w:r>
      <w:r w:rsidRPr="00BA00B1">
        <w:rPr>
          <w:spacing w:val="1"/>
          <w:position w:val="2"/>
          <w:sz w:val="26"/>
          <w:szCs w:val="26"/>
        </w:rPr>
        <w:t>н</w:t>
      </w:r>
      <w:r w:rsidRPr="00BA00B1">
        <w:rPr>
          <w:position w:val="2"/>
          <w:sz w:val="26"/>
          <w:szCs w:val="26"/>
        </w:rPr>
        <w:t>адё</w:t>
      </w:r>
      <w:r w:rsidRPr="00BA00B1">
        <w:rPr>
          <w:spacing w:val="1"/>
          <w:position w:val="2"/>
          <w:sz w:val="26"/>
          <w:szCs w:val="26"/>
        </w:rPr>
        <w:t>ж</w:t>
      </w:r>
      <w:r w:rsidRPr="00BA00B1">
        <w:rPr>
          <w:position w:val="2"/>
          <w:sz w:val="26"/>
          <w:szCs w:val="26"/>
        </w:rPr>
        <w:t>н</w:t>
      </w:r>
      <w:r w:rsidRPr="00BA00B1">
        <w:rPr>
          <w:spacing w:val="1"/>
          <w:position w:val="2"/>
          <w:sz w:val="26"/>
          <w:szCs w:val="26"/>
        </w:rPr>
        <w:t>ы</w:t>
      </w:r>
      <w:r w:rsidRPr="00BA00B1">
        <w:rPr>
          <w:position w:val="2"/>
          <w:sz w:val="26"/>
          <w:szCs w:val="26"/>
        </w:rPr>
        <w:t>е</w:t>
      </w:r>
      <w:r w:rsidRPr="00BA00B1">
        <w:rPr>
          <w:position w:val="2"/>
          <w:sz w:val="26"/>
          <w:szCs w:val="26"/>
        </w:rPr>
        <w:tab/>
        <w:t>-</w:t>
      </w:r>
      <w:r w:rsidRPr="00BA00B1">
        <w:rPr>
          <w:spacing w:val="-1"/>
          <w:position w:val="2"/>
          <w:sz w:val="26"/>
          <w:szCs w:val="26"/>
        </w:rPr>
        <w:t xml:space="preserve"> </w:t>
      </w:r>
      <w:r w:rsidRPr="00BA00B1">
        <w:rPr>
          <w:spacing w:val="3"/>
          <w:position w:val="2"/>
          <w:sz w:val="26"/>
          <w:szCs w:val="26"/>
        </w:rPr>
        <w:t>п</w:t>
      </w:r>
      <w:r w:rsidRPr="00BA00B1">
        <w:rPr>
          <w:position w:val="2"/>
          <w:sz w:val="26"/>
          <w:szCs w:val="26"/>
        </w:rPr>
        <w:t>ри</w:t>
      </w:r>
      <w:r w:rsidRPr="00BA00B1">
        <w:rPr>
          <w:spacing w:val="-4"/>
          <w:position w:val="2"/>
          <w:sz w:val="26"/>
          <w:szCs w:val="26"/>
        </w:rPr>
        <w:t xml:space="preserve"> </w:t>
      </w:r>
      <w:r w:rsidRPr="00BA00B1">
        <w:rPr>
          <w:spacing w:val="1"/>
          <w:position w:val="2"/>
          <w:sz w:val="26"/>
          <w:szCs w:val="26"/>
        </w:rPr>
        <w:t>з</w:t>
      </w:r>
      <w:r w:rsidRPr="00BA00B1">
        <w:rPr>
          <w:position w:val="2"/>
          <w:sz w:val="26"/>
          <w:szCs w:val="26"/>
        </w:rPr>
        <w:t>начен</w:t>
      </w:r>
      <w:r w:rsidRPr="00BA00B1">
        <w:rPr>
          <w:spacing w:val="1"/>
          <w:position w:val="2"/>
          <w:sz w:val="26"/>
          <w:szCs w:val="26"/>
        </w:rPr>
        <w:t>и</w:t>
      </w:r>
      <w:r w:rsidRPr="00BA00B1">
        <w:rPr>
          <w:position w:val="2"/>
          <w:sz w:val="26"/>
          <w:szCs w:val="26"/>
        </w:rPr>
        <w:t>и</w:t>
      </w:r>
      <w:r w:rsidRPr="00BA00B1">
        <w:rPr>
          <w:spacing w:val="-10"/>
          <w:position w:val="2"/>
          <w:sz w:val="26"/>
          <w:szCs w:val="26"/>
        </w:rPr>
        <w:t xml:space="preserve"> </w:t>
      </w:r>
      <w:r w:rsidRPr="00BA00B1">
        <w:rPr>
          <w:position w:val="2"/>
          <w:sz w:val="26"/>
          <w:szCs w:val="26"/>
        </w:rPr>
        <w:t>ме</w:t>
      </w:r>
      <w:r w:rsidRPr="00BA00B1">
        <w:rPr>
          <w:spacing w:val="2"/>
          <w:position w:val="2"/>
          <w:sz w:val="26"/>
          <w:szCs w:val="26"/>
        </w:rPr>
        <w:t>н</w:t>
      </w:r>
      <w:r w:rsidRPr="00BA00B1">
        <w:rPr>
          <w:position w:val="2"/>
          <w:sz w:val="26"/>
          <w:szCs w:val="26"/>
        </w:rPr>
        <w:t>ь</w:t>
      </w:r>
      <w:r w:rsidRPr="00BA00B1">
        <w:rPr>
          <w:spacing w:val="-1"/>
          <w:position w:val="2"/>
          <w:sz w:val="26"/>
          <w:szCs w:val="26"/>
        </w:rPr>
        <w:t>ш</w:t>
      </w:r>
      <w:r w:rsidRPr="00BA00B1">
        <w:rPr>
          <w:position w:val="2"/>
          <w:sz w:val="26"/>
          <w:szCs w:val="26"/>
        </w:rPr>
        <w:t>е</w:t>
      </w:r>
      <w:r w:rsidRPr="00BA00B1">
        <w:rPr>
          <w:spacing w:val="-7"/>
          <w:position w:val="2"/>
          <w:sz w:val="26"/>
          <w:szCs w:val="26"/>
        </w:rPr>
        <w:t xml:space="preserve"> </w:t>
      </w:r>
      <w:r w:rsidRPr="00BA00B1">
        <w:rPr>
          <w:position w:val="2"/>
          <w:sz w:val="26"/>
          <w:szCs w:val="26"/>
        </w:rPr>
        <w:t>1</w:t>
      </w:r>
      <w:r w:rsidRPr="00BA00B1">
        <w:rPr>
          <w:spacing w:val="1"/>
          <w:position w:val="2"/>
          <w:sz w:val="26"/>
          <w:szCs w:val="26"/>
        </w:rPr>
        <w:t xml:space="preserve"> </w:t>
      </w:r>
      <w:r w:rsidRPr="00BA00B1">
        <w:rPr>
          <w:position w:val="2"/>
          <w:sz w:val="26"/>
          <w:szCs w:val="26"/>
        </w:rPr>
        <w:t>у</w:t>
      </w:r>
      <w:r w:rsidRPr="00BA00B1">
        <w:rPr>
          <w:spacing w:val="-4"/>
          <w:position w:val="2"/>
          <w:sz w:val="26"/>
          <w:szCs w:val="26"/>
        </w:rPr>
        <w:t xml:space="preserve"> </w:t>
      </w:r>
      <w:r w:rsidRPr="00BA00B1">
        <w:rPr>
          <w:spacing w:val="3"/>
          <w:position w:val="2"/>
          <w:sz w:val="26"/>
          <w:szCs w:val="26"/>
        </w:rPr>
        <w:t>2</w:t>
      </w:r>
      <w:r w:rsidRPr="00BA00B1">
        <w:rPr>
          <w:position w:val="2"/>
          <w:sz w:val="26"/>
          <w:szCs w:val="26"/>
        </w:rPr>
        <w:t>-х</w:t>
      </w:r>
      <w:r w:rsidRPr="00BA00B1">
        <w:rPr>
          <w:spacing w:val="-3"/>
          <w:position w:val="2"/>
          <w:sz w:val="26"/>
          <w:szCs w:val="26"/>
        </w:rPr>
        <w:t xml:space="preserve"> </w:t>
      </w:r>
      <w:r w:rsidRPr="00BA00B1">
        <w:rPr>
          <w:position w:val="2"/>
          <w:sz w:val="26"/>
          <w:szCs w:val="26"/>
        </w:rPr>
        <w:t>и</w:t>
      </w:r>
      <w:r w:rsidRPr="00BA00B1">
        <w:rPr>
          <w:spacing w:val="-1"/>
          <w:position w:val="2"/>
          <w:sz w:val="26"/>
          <w:szCs w:val="26"/>
        </w:rPr>
        <w:t xml:space="preserve"> </w:t>
      </w:r>
      <w:r w:rsidRPr="00BA00B1">
        <w:rPr>
          <w:position w:val="2"/>
          <w:sz w:val="26"/>
          <w:szCs w:val="26"/>
        </w:rPr>
        <w:t>бо</w:t>
      </w:r>
      <w:r w:rsidRPr="00BA00B1">
        <w:rPr>
          <w:spacing w:val="3"/>
          <w:position w:val="2"/>
          <w:sz w:val="26"/>
          <w:szCs w:val="26"/>
        </w:rPr>
        <w:t>л</w:t>
      </w:r>
      <w:r w:rsidRPr="00BA00B1">
        <w:rPr>
          <w:position w:val="2"/>
          <w:sz w:val="26"/>
          <w:szCs w:val="26"/>
        </w:rPr>
        <w:t>ее</w:t>
      </w:r>
      <w:r w:rsidRPr="00BA00B1">
        <w:rPr>
          <w:spacing w:val="-6"/>
          <w:position w:val="2"/>
          <w:sz w:val="26"/>
          <w:szCs w:val="26"/>
        </w:rPr>
        <w:t xml:space="preserve"> </w:t>
      </w:r>
      <w:r w:rsidRPr="00BA00B1">
        <w:rPr>
          <w:position w:val="2"/>
          <w:sz w:val="26"/>
          <w:szCs w:val="26"/>
        </w:rPr>
        <w:t>по</w:t>
      </w:r>
      <w:r w:rsidRPr="00BA00B1">
        <w:rPr>
          <w:spacing w:val="2"/>
          <w:position w:val="2"/>
          <w:sz w:val="26"/>
          <w:szCs w:val="26"/>
        </w:rPr>
        <w:t>к</w:t>
      </w:r>
      <w:r w:rsidRPr="00BA00B1">
        <w:rPr>
          <w:position w:val="2"/>
          <w:sz w:val="26"/>
          <w:szCs w:val="26"/>
        </w:rPr>
        <w:t>а</w:t>
      </w:r>
      <w:r w:rsidRPr="00BA00B1">
        <w:rPr>
          <w:spacing w:val="1"/>
          <w:position w:val="2"/>
          <w:sz w:val="26"/>
          <w:szCs w:val="26"/>
        </w:rPr>
        <w:t>з</w:t>
      </w:r>
      <w:r w:rsidRPr="00BA00B1">
        <w:rPr>
          <w:position w:val="2"/>
          <w:sz w:val="26"/>
          <w:szCs w:val="26"/>
        </w:rPr>
        <w:t>ателей</w:t>
      </w:r>
      <w:r w:rsidRPr="00BA00B1">
        <w:rPr>
          <w:spacing w:val="-11"/>
          <w:position w:val="2"/>
          <w:sz w:val="26"/>
          <w:szCs w:val="26"/>
        </w:rPr>
        <w:t xml:space="preserve"> </w:t>
      </w:r>
      <w:r w:rsidRPr="00BA00B1">
        <w:rPr>
          <w:i/>
          <w:iCs/>
          <w:spacing w:val="1"/>
          <w:position w:val="2"/>
          <w:sz w:val="26"/>
          <w:szCs w:val="26"/>
        </w:rPr>
        <w:t>К</w:t>
      </w:r>
      <w:r w:rsidRPr="00BA00B1">
        <w:rPr>
          <w:i/>
          <w:iCs/>
          <w:spacing w:val="-1"/>
          <w:sz w:val="17"/>
          <w:szCs w:val="17"/>
        </w:rPr>
        <w:t>э</w:t>
      </w:r>
      <w:r w:rsidRPr="00BA00B1">
        <w:rPr>
          <w:position w:val="2"/>
          <w:sz w:val="26"/>
          <w:szCs w:val="26"/>
        </w:rPr>
        <w:t>,</w:t>
      </w:r>
      <w:r w:rsidRPr="00BA00B1">
        <w:rPr>
          <w:spacing w:val="-2"/>
          <w:position w:val="2"/>
          <w:sz w:val="26"/>
          <w:szCs w:val="26"/>
        </w:rPr>
        <w:t xml:space="preserve"> </w:t>
      </w:r>
      <w:r w:rsidRPr="00BA00B1">
        <w:rPr>
          <w:i/>
          <w:iCs/>
          <w:spacing w:val="1"/>
          <w:position w:val="2"/>
          <w:sz w:val="26"/>
          <w:szCs w:val="26"/>
        </w:rPr>
        <w:t>К</w:t>
      </w:r>
      <w:r w:rsidRPr="00BA00B1">
        <w:rPr>
          <w:i/>
          <w:iCs/>
          <w:sz w:val="17"/>
          <w:szCs w:val="17"/>
        </w:rPr>
        <w:t>в</w:t>
      </w:r>
      <w:r w:rsidRPr="00BA00B1">
        <w:rPr>
          <w:position w:val="2"/>
          <w:sz w:val="26"/>
          <w:szCs w:val="26"/>
        </w:rPr>
        <w:t>,</w:t>
      </w:r>
      <w:r w:rsidRPr="00BA00B1">
        <w:rPr>
          <w:spacing w:val="-2"/>
          <w:position w:val="2"/>
          <w:sz w:val="26"/>
          <w:szCs w:val="26"/>
        </w:rPr>
        <w:t xml:space="preserve"> </w:t>
      </w:r>
      <w:r w:rsidRPr="00BA00B1">
        <w:rPr>
          <w:i/>
          <w:iCs/>
          <w:spacing w:val="1"/>
          <w:position w:val="2"/>
          <w:sz w:val="26"/>
          <w:szCs w:val="26"/>
        </w:rPr>
        <w:t>К</w:t>
      </w:r>
      <w:r w:rsidRPr="00BA00B1">
        <w:rPr>
          <w:i/>
          <w:iCs/>
          <w:spacing w:val="-1"/>
          <w:sz w:val="17"/>
          <w:szCs w:val="17"/>
        </w:rPr>
        <w:t>т</w:t>
      </w:r>
      <w:r w:rsidRPr="00BA00B1">
        <w:rPr>
          <w:position w:val="2"/>
          <w:sz w:val="26"/>
          <w:szCs w:val="26"/>
        </w:rPr>
        <w:t xml:space="preserve">. </w:t>
      </w:r>
    </w:p>
    <w:p w14:paraId="56C0B6CF" w14:textId="4E128BC3" w:rsidR="0080559A" w:rsidRPr="00BA00B1" w:rsidRDefault="0080559A" w:rsidP="00C22502">
      <w:pPr>
        <w:widowControl w:val="0"/>
        <w:tabs>
          <w:tab w:val="left" w:pos="3000"/>
        </w:tabs>
        <w:autoSpaceDE w:val="0"/>
        <w:autoSpaceDN w:val="0"/>
        <w:adjustRightInd w:val="0"/>
        <w:spacing w:line="359" w:lineRule="auto"/>
        <w:ind w:right="13" w:firstLine="567"/>
        <w:rPr>
          <w:sz w:val="26"/>
          <w:szCs w:val="26"/>
        </w:rPr>
      </w:pPr>
      <w:r w:rsidRPr="00BA00B1">
        <w:rPr>
          <w:sz w:val="26"/>
          <w:szCs w:val="26"/>
        </w:rPr>
        <w:t>б)</w:t>
      </w:r>
      <w:r w:rsidRPr="00BA00B1">
        <w:rPr>
          <w:spacing w:val="-2"/>
          <w:sz w:val="26"/>
          <w:szCs w:val="26"/>
        </w:rPr>
        <w:t xml:space="preserve"> </w:t>
      </w:r>
      <w:r w:rsidRPr="00BA00B1">
        <w:rPr>
          <w:sz w:val="26"/>
          <w:szCs w:val="26"/>
        </w:rPr>
        <w:t>оц</w:t>
      </w:r>
      <w:r w:rsidRPr="00BA00B1">
        <w:rPr>
          <w:spacing w:val="1"/>
          <w:sz w:val="26"/>
          <w:szCs w:val="26"/>
        </w:rPr>
        <w:t>е</w:t>
      </w:r>
      <w:r w:rsidRPr="00BA00B1">
        <w:rPr>
          <w:sz w:val="26"/>
          <w:szCs w:val="26"/>
        </w:rPr>
        <w:t>нка</w:t>
      </w:r>
      <w:r w:rsidRPr="00BA00B1">
        <w:rPr>
          <w:spacing w:val="-8"/>
          <w:sz w:val="26"/>
          <w:szCs w:val="26"/>
        </w:rPr>
        <w:t xml:space="preserve"> </w:t>
      </w:r>
      <w:r w:rsidRPr="00BA00B1">
        <w:rPr>
          <w:sz w:val="26"/>
          <w:szCs w:val="26"/>
        </w:rPr>
        <w:t>н</w:t>
      </w:r>
      <w:r w:rsidRPr="00BA00B1">
        <w:rPr>
          <w:spacing w:val="2"/>
          <w:sz w:val="26"/>
          <w:szCs w:val="26"/>
        </w:rPr>
        <w:t>а</w:t>
      </w:r>
      <w:r w:rsidRPr="00BA00B1">
        <w:rPr>
          <w:sz w:val="26"/>
          <w:szCs w:val="26"/>
        </w:rPr>
        <w:t>дё</w:t>
      </w:r>
      <w:r w:rsidRPr="00BA00B1">
        <w:rPr>
          <w:spacing w:val="1"/>
          <w:sz w:val="26"/>
          <w:szCs w:val="26"/>
        </w:rPr>
        <w:t>ж</w:t>
      </w:r>
      <w:r w:rsidRPr="00BA00B1">
        <w:rPr>
          <w:sz w:val="26"/>
          <w:szCs w:val="26"/>
        </w:rPr>
        <w:t>ности</w:t>
      </w:r>
      <w:r w:rsidRPr="00BA00B1">
        <w:rPr>
          <w:spacing w:val="-10"/>
          <w:sz w:val="26"/>
          <w:szCs w:val="26"/>
        </w:rPr>
        <w:t xml:space="preserve"> </w:t>
      </w:r>
      <w:r w:rsidRPr="00BA00B1">
        <w:rPr>
          <w:sz w:val="26"/>
          <w:szCs w:val="26"/>
        </w:rPr>
        <w:t>теплов</w:t>
      </w:r>
      <w:r w:rsidRPr="00BA00B1">
        <w:rPr>
          <w:spacing w:val="1"/>
          <w:sz w:val="26"/>
          <w:szCs w:val="26"/>
        </w:rPr>
        <w:t>ы</w:t>
      </w:r>
      <w:r w:rsidRPr="00BA00B1">
        <w:rPr>
          <w:sz w:val="26"/>
          <w:szCs w:val="26"/>
        </w:rPr>
        <w:t>х</w:t>
      </w:r>
      <w:r w:rsidRPr="00BA00B1">
        <w:rPr>
          <w:spacing w:val="-11"/>
          <w:sz w:val="26"/>
          <w:szCs w:val="26"/>
        </w:rPr>
        <w:t xml:space="preserve"> </w:t>
      </w:r>
      <w:r w:rsidRPr="00BA00B1">
        <w:rPr>
          <w:sz w:val="26"/>
          <w:szCs w:val="26"/>
        </w:rPr>
        <w:t>се</w:t>
      </w:r>
      <w:r w:rsidRPr="00BA00B1">
        <w:rPr>
          <w:spacing w:val="2"/>
          <w:sz w:val="26"/>
          <w:szCs w:val="26"/>
        </w:rPr>
        <w:t>т</w:t>
      </w:r>
      <w:r w:rsidRPr="00BA00B1">
        <w:rPr>
          <w:sz w:val="26"/>
          <w:szCs w:val="26"/>
        </w:rPr>
        <w:t>ей.</w:t>
      </w:r>
    </w:p>
    <w:p w14:paraId="3A32044F" w14:textId="77777777" w:rsidR="0080559A" w:rsidRPr="00BA00B1" w:rsidRDefault="0080559A" w:rsidP="00C22502">
      <w:pPr>
        <w:widowControl w:val="0"/>
        <w:autoSpaceDE w:val="0"/>
        <w:autoSpaceDN w:val="0"/>
        <w:adjustRightInd w:val="0"/>
        <w:spacing w:before="6" w:line="360" w:lineRule="auto"/>
        <w:ind w:right="13" w:firstLine="567"/>
        <w:rPr>
          <w:sz w:val="26"/>
          <w:szCs w:val="26"/>
        </w:rPr>
      </w:pPr>
      <w:r w:rsidRPr="00BA00B1">
        <w:rPr>
          <w:sz w:val="26"/>
          <w:szCs w:val="26"/>
        </w:rPr>
        <w:t>В</w:t>
      </w:r>
      <w:r w:rsidRPr="00BA00B1">
        <w:rPr>
          <w:spacing w:val="48"/>
          <w:sz w:val="26"/>
          <w:szCs w:val="26"/>
        </w:rPr>
        <w:t xml:space="preserve"> </w:t>
      </w:r>
      <w:r w:rsidRPr="00BA00B1">
        <w:rPr>
          <w:spacing w:val="1"/>
          <w:sz w:val="26"/>
          <w:szCs w:val="26"/>
        </w:rPr>
        <w:t>з</w:t>
      </w:r>
      <w:r w:rsidRPr="00BA00B1">
        <w:rPr>
          <w:sz w:val="26"/>
          <w:szCs w:val="26"/>
        </w:rPr>
        <w:t>ави</w:t>
      </w:r>
      <w:r w:rsidRPr="00BA00B1">
        <w:rPr>
          <w:spacing w:val="1"/>
          <w:sz w:val="26"/>
          <w:szCs w:val="26"/>
        </w:rPr>
        <w:t>с</w:t>
      </w:r>
      <w:r w:rsidRPr="00BA00B1">
        <w:rPr>
          <w:sz w:val="26"/>
          <w:szCs w:val="26"/>
        </w:rPr>
        <w:t>имо</w:t>
      </w:r>
      <w:r w:rsidRPr="00BA00B1">
        <w:rPr>
          <w:spacing w:val="2"/>
          <w:sz w:val="26"/>
          <w:szCs w:val="26"/>
        </w:rPr>
        <w:t>с</w:t>
      </w:r>
      <w:r w:rsidRPr="00BA00B1">
        <w:rPr>
          <w:sz w:val="26"/>
          <w:szCs w:val="26"/>
        </w:rPr>
        <w:t>ти</w:t>
      </w:r>
      <w:r w:rsidRPr="00BA00B1">
        <w:rPr>
          <w:spacing w:val="36"/>
          <w:sz w:val="26"/>
          <w:szCs w:val="26"/>
        </w:rPr>
        <w:t xml:space="preserve"> </w:t>
      </w:r>
      <w:r w:rsidRPr="00BA00B1">
        <w:rPr>
          <w:sz w:val="26"/>
          <w:szCs w:val="26"/>
        </w:rPr>
        <w:t>от</w:t>
      </w:r>
      <w:r w:rsidRPr="00BA00B1">
        <w:rPr>
          <w:spacing w:val="49"/>
          <w:sz w:val="26"/>
          <w:szCs w:val="26"/>
        </w:rPr>
        <w:t xml:space="preserve"> </w:t>
      </w:r>
      <w:r w:rsidRPr="00BA00B1">
        <w:rPr>
          <w:sz w:val="26"/>
          <w:szCs w:val="26"/>
        </w:rPr>
        <w:t>п</w:t>
      </w:r>
      <w:r w:rsidRPr="00BA00B1">
        <w:rPr>
          <w:spacing w:val="3"/>
          <w:sz w:val="26"/>
          <w:szCs w:val="26"/>
        </w:rPr>
        <w:t>о</w:t>
      </w:r>
      <w:r w:rsidRPr="00BA00B1">
        <w:rPr>
          <w:spacing w:val="2"/>
          <w:sz w:val="26"/>
          <w:szCs w:val="26"/>
        </w:rPr>
        <w:t>л</w:t>
      </w:r>
      <w:r w:rsidRPr="00BA00B1">
        <w:rPr>
          <w:spacing w:val="-5"/>
          <w:sz w:val="26"/>
          <w:szCs w:val="26"/>
        </w:rPr>
        <w:t>у</w:t>
      </w:r>
      <w:r w:rsidRPr="00BA00B1">
        <w:rPr>
          <w:spacing w:val="1"/>
          <w:sz w:val="26"/>
          <w:szCs w:val="26"/>
        </w:rPr>
        <w:t>ч</w:t>
      </w:r>
      <w:r w:rsidRPr="00BA00B1">
        <w:rPr>
          <w:sz w:val="26"/>
          <w:szCs w:val="26"/>
        </w:rPr>
        <w:t>ен</w:t>
      </w:r>
      <w:r w:rsidRPr="00BA00B1">
        <w:rPr>
          <w:spacing w:val="1"/>
          <w:sz w:val="26"/>
          <w:szCs w:val="26"/>
        </w:rPr>
        <w:t>ны</w:t>
      </w:r>
      <w:r w:rsidRPr="00BA00B1">
        <w:rPr>
          <w:sz w:val="26"/>
          <w:szCs w:val="26"/>
        </w:rPr>
        <w:t>х</w:t>
      </w:r>
      <w:r w:rsidRPr="00BA00B1">
        <w:rPr>
          <w:spacing w:val="36"/>
          <w:sz w:val="26"/>
          <w:szCs w:val="26"/>
        </w:rPr>
        <w:t xml:space="preserve"> </w:t>
      </w:r>
      <w:r w:rsidRPr="00BA00B1">
        <w:rPr>
          <w:sz w:val="26"/>
          <w:szCs w:val="26"/>
        </w:rPr>
        <w:t>п</w:t>
      </w:r>
      <w:r w:rsidRPr="00BA00B1">
        <w:rPr>
          <w:spacing w:val="3"/>
          <w:sz w:val="26"/>
          <w:szCs w:val="26"/>
        </w:rPr>
        <w:t>о</w:t>
      </w:r>
      <w:r w:rsidRPr="00BA00B1">
        <w:rPr>
          <w:spacing w:val="-1"/>
          <w:sz w:val="26"/>
          <w:szCs w:val="26"/>
        </w:rPr>
        <w:t>к</w:t>
      </w:r>
      <w:r w:rsidRPr="00BA00B1">
        <w:rPr>
          <w:sz w:val="26"/>
          <w:szCs w:val="26"/>
        </w:rPr>
        <w:t>а</w:t>
      </w:r>
      <w:r w:rsidRPr="00BA00B1">
        <w:rPr>
          <w:spacing w:val="1"/>
          <w:sz w:val="26"/>
          <w:szCs w:val="26"/>
        </w:rPr>
        <w:t>з</w:t>
      </w:r>
      <w:r w:rsidRPr="00BA00B1">
        <w:rPr>
          <w:sz w:val="26"/>
          <w:szCs w:val="26"/>
        </w:rPr>
        <w:t>ател</w:t>
      </w:r>
      <w:r w:rsidRPr="00BA00B1">
        <w:rPr>
          <w:spacing w:val="2"/>
          <w:sz w:val="26"/>
          <w:szCs w:val="26"/>
        </w:rPr>
        <w:t>е</w:t>
      </w:r>
      <w:r w:rsidRPr="00BA00B1">
        <w:rPr>
          <w:sz w:val="26"/>
          <w:szCs w:val="26"/>
        </w:rPr>
        <w:t>й</w:t>
      </w:r>
      <w:r w:rsidRPr="00BA00B1">
        <w:rPr>
          <w:spacing w:val="37"/>
          <w:sz w:val="26"/>
          <w:szCs w:val="26"/>
        </w:rPr>
        <w:t xml:space="preserve"> </w:t>
      </w:r>
      <w:r w:rsidRPr="00BA00B1">
        <w:rPr>
          <w:sz w:val="26"/>
          <w:szCs w:val="26"/>
        </w:rPr>
        <w:t>над</w:t>
      </w:r>
      <w:r w:rsidRPr="00BA00B1">
        <w:rPr>
          <w:spacing w:val="1"/>
          <w:sz w:val="26"/>
          <w:szCs w:val="26"/>
        </w:rPr>
        <w:t>ёж</w:t>
      </w:r>
      <w:r w:rsidRPr="00BA00B1">
        <w:rPr>
          <w:sz w:val="26"/>
          <w:szCs w:val="26"/>
        </w:rPr>
        <w:t>ности</w:t>
      </w:r>
      <w:r w:rsidRPr="00BA00B1">
        <w:rPr>
          <w:spacing w:val="40"/>
          <w:sz w:val="26"/>
          <w:szCs w:val="26"/>
        </w:rPr>
        <w:t xml:space="preserve"> </w:t>
      </w:r>
      <w:r w:rsidRPr="00BA00B1">
        <w:rPr>
          <w:sz w:val="26"/>
          <w:szCs w:val="26"/>
        </w:rPr>
        <w:t>тепло</w:t>
      </w:r>
      <w:r w:rsidRPr="00BA00B1">
        <w:rPr>
          <w:spacing w:val="3"/>
          <w:sz w:val="26"/>
          <w:szCs w:val="26"/>
        </w:rPr>
        <w:t>в</w:t>
      </w:r>
      <w:r w:rsidRPr="00BA00B1">
        <w:rPr>
          <w:spacing w:val="1"/>
          <w:sz w:val="26"/>
          <w:szCs w:val="26"/>
        </w:rPr>
        <w:t>ы</w:t>
      </w:r>
      <w:r w:rsidRPr="00BA00B1">
        <w:rPr>
          <w:sz w:val="26"/>
          <w:szCs w:val="26"/>
        </w:rPr>
        <w:t>е</w:t>
      </w:r>
      <w:r w:rsidRPr="00BA00B1">
        <w:rPr>
          <w:spacing w:val="40"/>
          <w:sz w:val="26"/>
          <w:szCs w:val="26"/>
        </w:rPr>
        <w:t xml:space="preserve"> </w:t>
      </w:r>
      <w:r w:rsidRPr="00BA00B1">
        <w:rPr>
          <w:sz w:val="26"/>
          <w:szCs w:val="26"/>
        </w:rPr>
        <w:t>сети</w:t>
      </w:r>
      <w:r w:rsidRPr="00BA00B1">
        <w:rPr>
          <w:spacing w:val="45"/>
          <w:sz w:val="26"/>
          <w:szCs w:val="26"/>
        </w:rPr>
        <w:t xml:space="preserve"> </w:t>
      </w:r>
      <w:r w:rsidRPr="00BA00B1">
        <w:rPr>
          <w:spacing w:val="1"/>
          <w:sz w:val="26"/>
          <w:szCs w:val="26"/>
        </w:rPr>
        <w:t>м</w:t>
      </w:r>
      <w:r w:rsidRPr="00BA00B1">
        <w:rPr>
          <w:sz w:val="26"/>
          <w:szCs w:val="26"/>
        </w:rPr>
        <w:t>о</w:t>
      </w:r>
      <w:r w:rsidRPr="00BA00B1">
        <w:rPr>
          <w:spacing w:val="4"/>
          <w:sz w:val="26"/>
          <w:szCs w:val="26"/>
        </w:rPr>
        <w:t>г</w:t>
      </w:r>
      <w:r w:rsidRPr="00BA00B1">
        <w:rPr>
          <w:spacing w:val="-5"/>
          <w:sz w:val="26"/>
          <w:szCs w:val="26"/>
        </w:rPr>
        <w:t>у</w:t>
      </w:r>
      <w:r w:rsidRPr="00BA00B1">
        <w:rPr>
          <w:sz w:val="26"/>
          <w:szCs w:val="26"/>
        </w:rPr>
        <w:t>т б</w:t>
      </w:r>
      <w:r w:rsidRPr="00BA00B1">
        <w:rPr>
          <w:spacing w:val="1"/>
          <w:sz w:val="26"/>
          <w:szCs w:val="26"/>
        </w:rPr>
        <w:t>ы</w:t>
      </w:r>
      <w:r w:rsidRPr="00BA00B1">
        <w:rPr>
          <w:sz w:val="26"/>
          <w:szCs w:val="26"/>
        </w:rPr>
        <w:t>ть</w:t>
      </w:r>
      <w:r w:rsidRPr="00BA00B1">
        <w:rPr>
          <w:spacing w:val="-6"/>
          <w:sz w:val="26"/>
          <w:szCs w:val="26"/>
        </w:rPr>
        <w:t xml:space="preserve"> </w:t>
      </w:r>
      <w:r w:rsidRPr="00BA00B1">
        <w:rPr>
          <w:sz w:val="26"/>
          <w:szCs w:val="26"/>
        </w:rPr>
        <w:t>оце</w:t>
      </w:r>
      <w:r w:rsidRPr="00BA00B1">
        <w:rPr>
          <w:spacing w:val="1"/>
          <w:sz w:val="26"/>
          <w:szCs w:val="26"/>
        </w:rPr>
        <w:t>н</w:t>
      </w:r>
      <w:r w:rsidRPr="00BA00B1">
        <w:rPr>
          <w:sz w:val="26"/>
          <w:szCs w:val="26"/>
        </w:rPr>
        <w:t>ены</w:t>
      </w:r>
      <w:r w:rsidRPr="00BA00B1">
        <w:rPr>
          <w:spacing w:val="-7"/>
          <w:sz w:val="26"/>
          <w:szCs w:val="26"/>
        </w:rPr>
        <w:t xml:space="preserve"> </w:t>
      </w:r>
      <w:r w:rsidRPr="00BA00B1">
        <w:rPr>
          <w:spacing w:val="-1"/>
          <w:sz w:val="26"/>
          <w:szCs w:val="26"/>
        </w:rPr>
        <w:t>к</w:t>
      </w:r>
      <w:r w:rsidRPr="00BA00B1">
        <w:rPr>
          <w:sz w:val="26"/>
          <w:szCs w:val="26"/>
        </w:rPr>
        <w:t>а</w:t>
      </w:r>
      <w:r w:rsidRPr="00BA00B1">
        <w:rPr>
          <w:spacing w:val="-1"/>
          <w:sz w:val="26"/>
          <w:szCs w:val="26"/>
        </w:rPr>
        <w:t>к</w:t>
      </w:r>
      <w:r w:rsidRPr="00BA00B1">
        <w:rPr>
          <w:sz w:val="26"/>
          <w:szCs w:val="26"/>
        </w:rPr>
        <w:t>:</w:t>
      </w:r>
    </w:p>
    <w:p w14:paraId="2BDC0DC3" w14:textId="77777777" w:rsidR="0080559A" w:rsidRPr="00BA00B1" w:rsidRDefault="0080559A" w:rsidP="00C22502">
      <w:pPr>
        <w:widowControl w:val="0"/>
        <w:tabs>
          <w:tab w:val="left" w:pos="3080"/>
        </w:tabs>
        <w:autoSpaceDE w:val="0"/>
        <w:autoSpaceDN w:val="0"/>
        <w:adjustRightInd w:val="0"/>
        <w:spacing w:before="5"/>
        <w:ind w:right="13" w:firstLine="567"/>
        <w:rPr>
          <w:sz w:val="26"/>
          <w:szCs w:val="26"/>
        </w:rPr>
      </w:pPr>
      <w:r w:rsidRPr="00BA00B1">
        <w:rPr>
          <w:sz w:val="26"/>
          <w:szCs w:val="26"/>
        </w:rPr>
        <w:t>в</w:t>
      </w:r>
      <w:r w:rsidRPr="00BA00B1">
        <w:rPr>
          <w:spacing w:val="1"/>
          <w:sz w:val="26"/>
          <w:szCs w:val="26"/>
        </w:rPr>
        <w:t>ы</w:t>
      </w:r>
      <w:r w:rsidRPr="00BA00B1">
        <w:rPr>
          <w:sz w:val="26"/>
          <w:szCs w:val="26"/>
        </w:rPr>
        <w:t>со</w:t>
      </w:r>
      <w:r w:rsidRPr="00BA00B1">
        <w:rPr>
          <w:spacing w:val="-1"/>
          <w:sz w:val="26"/>
          <w:szCs w:val="26"/>
        </w:rPr>
        <w:t>к</w:t>
      </w:r>
      <w:r w:rsidRPr="00BA00B1">
        <w:rPr>
          <w:sz w:val="26"/>
          <w:szCs w:val="26"/>
        </w:rPr>
        <w:t>онад</w:t>
      </w:r>
      <w:r w:rsidRPr="00BA00B1">
        <w:rPr>
          <w:spacing w:val="1"/>
          <w:sz w:val="26"/>
          <w:szCs w:val="26"/>
        </w:rPr>
        <w:t>ёж</w:t>
      </w:r>
      <w:r w:rsidRPr="00BA00B1">
        <w:rPr>
          <w:sz w:val="26"/>
          <w:szCs w:val="26"/>
        </w:rPr>
        <w:t>н</w:t>
      </w:r>
      <w:r w:rsidRPr="00BA00B1">
        <w:rPr>
          <w:spacing w:val="1"/>
          <w:sz w:val="26"/>
          <w:szCs w:val="26"/>
        </w:rPr>
        <w:t>ы</w:t>
      </w:r>
      <w:r w:rsidRPr="00BA00B1">
        <w:rPr>
          <w:sz w:val="26"/>
          <w:szCs w:val="26"/>
        </w:rPr>
        <w:t>е</w:t>
      </w:r>
      <w:r w:rsidRPr="00BA00B1">
        <w:rPr>
          <w:sz w:val="26"/>
          <w:szCs w:val="26"/>
        </w:rPr>
        <w:tab/>
        <w:t>-</w:t>
      </w:r>
      <w:r w:rsidRPr="00BA00B1">
        <w:rPr>
          <w:spacing w:val="1"/>
          <w:sz w:val="26"/>
          <w:szCs w:val="26"/>
        </w:rPr>
        <w:t xml:space="preserve"> </w:t>
      </w:r>
      <w:r w:rsidRPr="00BA00B1">
        <w:rPr>
          <w:spacing w:val="2"/>
          <w:sz w:val="26"/>
          <w:szCs w:val="26"/>
        </w:rPr>
        <w:t>б</w:t>
      </w:r>
      <w:r w:rsidRPr="00BA00B1">
        <w:rPr>
          <w:sz w:val="26"/>
          <w:szCs w:val="26"/>
        </w:rPr>
        <w:t>олее</w:t>
      </w:r>
      <w:r w:rsidRPr="00BA00B1">
        <w:rPr>
          <w:spacing w:val="-6"/>
          <w:sz w:val="26"/>
          <w:szCs w:val="26"/>
        </w:rPr>
        <w:t xml:space="preserve"> </w:t>
      </w:r>
      <w:r w:rsidRPr="00BA00B1">
        <w:rPr>
          <w:sz w:val="26"/>
          <w:szCs w:val="26"/>
        </w:rPr>
        <w:t>0,9;</w:t>
      </w:r>
    </w:p>
    <w:p w14:paraId="3408BB1F" w14:textId="77777777" w:rsidR="0080559A" w:rsidRPr="00BA00B1" w:rsidRDefault="0080559A" w:rsidP="00C22502">
      <w:pPr>
        <w:widowControl w:val="0"/>
        <w:autoSpaceDE w:val="0"/>
        <w:autoSpaceDN w:val="0"/>
        <w:adjustRightInd w:val="0"/>
        <w:spacing w:before="10" w:line="140" w:lineRule="exact"/>
        <w:ind w:right="13" w:firstLine="567"/>
        <w:rPr>
          <w:sz w:val="14"/>
          <w:szCs w:val="14"/>
        </w:rPr>
      </w:pPr>
    </w:p>
    <w:p w14:paraId="4DFF6077" w14:textId="6BAE01D8" w:rsidR="0080559A" w:rsidRPr="00BA00B1" w:rsidRDefault="0080559A" w:rsidP="00C22502">
      <w:pPr>
        <w:widowControl w:val="0"/>
        <w:tabs>
          <w:tab w:val="left" w:pos="3000"/>
        </w:tabs>
        <w:autoSpaceDE w:val="0"/>
        <w:autoSpaceDN w:val="0"/>
        <w:adjustRightInd w:val="0"/>
        <w:ind w:right="13" w:firstLine="567"/>
        <w:rPr>
          <w:sz w:val="26"/>
          <w:szCs w:val="26"/>
        </w:rPr>
      </w:pPr>
      <w:r w:rsidRPr="00BA00B1">
        <w:rPr>
          <w:sz w:val="26"/>
          <w:szCs w:val="26"/>
        </w:rPr>
        <w:t>над</w:t>
      </w:r>
      <w:r w:rsidRPr="00BA00B1">
        <w:rPr>
          <w:spacing w:val="1"/>
          <w:sz w:val="26"/>
          <w:szCs w:val="26"/>
        </w:rPr>
        <w:t>ёж</w:t>
      </w:r>
      <w:r w:rsidRPr="00BA00B1">
        <w:rPr>
          <w:sz w:val="26"/>
          <w:szCs w:val="26"/>
        </w:rPr>
        <w:t>н</w:t>
      </w:r>
      <w:r w:rsidRPr="00BA00B1">
        <w:rPr>
          <w:spacing w:val="1"/>
          <w:sz w:val="26"/>
          <w:szCs w:val="26"/>
        </w:rPr>
        <w:t>ы</w:t>
      </w:r>
      <w:r w:rsidRPr="00BA00B1">
        <w:rPr>
          <w:sz w:val="26"/>
          <w:szCs w:val="26"/>
        </w:rPr>
        <w:t>е</w:t>
      </w:r>
      <w:r w:rsidRPr="00BA00B1">
        <w:rPr>
          <w:sz w:val="26"/>
          <w:szCs w:val="26"/>
        </w:rPr>
        <w:tab/>
      </w:r>
      <w:r w:rsidR="006026A5" w:rsidRPr="00BA00B1">
        <w:rPr>
          <w:sz w:val="26"/>
          <w:szCs w:val="26"/>
        </w:rPr>
        <w:t xml:space="preserve"> </w:t>
      </w:r>
      <w:r w:rsidRPr="00BA00B1">
        <w:rPr>
          <w:sz w:val="26"/>
          <w:szCs w:val="26"/>
        </w:rPr>
        <w:t>-</w:t>
      </w:r>
      <w:r w:rsidRPr="00BA00B1">
        <w:rPr>
          <w:spacing w:val="1"/>
          <w:sz w:val="26"/>
          <w:szCs w:val="26"/>
        </w:rPr>
        <w:t xml:space="preserve"> </w:t>
      </w:r>
      <w:r w:rsidRPr="00BA00B1">
        <w:rPr>
          <w:sz w:val="26"/>
          <w:szCs w:val="26"/>
        </w:rPr>
        <w:t>0</w:t>
      </w:r>
      <w:r w:rsidRPr="00BA00B1">
        <w:rPr>
          <w:spacing w:val="2"/>
          <w:sz w:val="26"/>
          <w:szCs w:val="26"/>
        </w:rPr>
        <w:t>,</w:t>
      </w:r>
      <w:r w:rsidRPr="00BA00B1">
        <w:rPr>
          <w:sz w:val="26"/>
          <w:szCs w:val="26"/>
        </w:rPr>
        <w:t>75</w:t>
      </w:r>
      <w:r w:rsidRPr="00BA00B1">
        <w:rPr>
          <w:spacing w:val="-5"/>
          <w:sz w:val="26"/>
          <w:szCs w:val="26"/>
        </w:rPr>
        <w:t xml:space="preserve"> </w:t>
      </w:r>
      <w:r w:rsidRPr="00BA00B1">
        <w:rPr>
          <w:sz w:val="26"/>
          <w:szCs w:val="26"/>
        </w:rPr>
        <w:t>-</w:t>
      </w:r>
      <w:r w:rsidRPr="00BA00B1">
        <w:rPr>
          <w:spacing w:val="-1"/>
          <w:sz w:val="26"/>
          <w:szCs w:val="26"/>
        </w:rPr>
        <w:t xml:space="preserve"> </w:t>
      </w:r>
      <w:r w:rsidRPr="00BA00B1">
        <w:rPr>
          <w:sz w:val="26"/>
          <w:szCs w:val="26"/>
        </w:rPr>
        <w:t>0,9;</w:t>
      </w:r>
    </w:p>
    <w:p w14:paraId="592484A7" w14:textId="2BC52F02" w:rsidR="0080559A" w:rsidRPr="00BA00B1" w:rsidRDefault="006026A5" w:rsidP="00C22502">
      <w:pPr>
        <w:widowControl w:val="0"/>
        <w:tabs>
          <w:tab w:val="left" w:pos="3100"/>
        </w:tabs>
        <w:autoSpaceDE w:val="0"/>
        <w:autoSpaceDN w:val="0"/>
        <w:adjustRightInd w:val="0"/>
        <w:spacing w:before="67"/>
        <w:ind w:right="13" w:firstLine="567"/>
        <w:rPr>
          <w:sz w:val="26"/>
          <w:szCs w:val="26"/>
        </w:rPr>
      </w:pPr>
      <w:r w:rsidRPr="00BA00B1">
        <w:rPr>
          <w:sz w:val="26"/>
          <w:szCs w:val="26"/>
        </w:rPr>
        <w:t>м</w:t>
      </w:r>
      <w:r w:rsidR="0080559A" w:rsidRPr="00BA00B1">
        <w:rPr>
          <w:sz w:val="26"/>
          <w:szCs w:val="26"/>
        </w:rPr>
        <w:t>ало</w:t>
      </w:r>
      <w:r w:rsidR="0080559A" w:rsidRPr="00BA00B1">
        <w:rPr>
          <w:spacing w:val="1"/>
          <w:sz w:val="26"/>
          <w:szCs w:val="26"/>
        </w:rPr>
        <w:t>н</w:t>
      </w:r>
      <w:r w:rsidR="0080559A" w:rsidRPr="00BA00B1">
        <w:rPr>
          <w:sz w:val="26"/>
          <w:szCs w:val="26"/>
        </w:rPr>
        <w:t>адё</w:t>
      </w:r>
      <w:r w:rsidR="0080559A" w:rsidRPr="00BA00B1">
        <w:rPr>
          <w:spacing w:val="1"/>
          <w:sz w:val="26"/>
          <w:szCs w:val="26"/>
        </w:rPr>
        <w:t>ж</w:t>
      </w:r>
      <w:r w:rsidR="0080559A" w:rsidRPr="00BA00B1">
        <w:rPr>
          <w:sz w:val="26"/>
          <w:szCs w:val="26"/>
        </w:rPr>
        <w:t>н</w:t>
      </w:r>
      <w:r w:rsidR="0080559A" w:rsidRPr="00BA00B1">
        <w:rPr>
          <w:spacing w:val="1"/>
          <w:sz w:val="26"/>
          <w:szCs w:val="26"/>
        </w:rPr>
        <w:t>ы</w:t>
      </w:r>
      <w:r w:rsidR="0080559A" w:rsidRPr="00BA00B1">
        <w:rPr>
          <w:sz w:val="26"/>
          <w:szCs w:val="26"/>
        </w:rPr>
        <w:t>е</w:t>
      </w:r>
      <w:r w:rsidRPr="00BA00B1">
        <w:rPr>
          <w:sz w:val="26"/>
          <w:szCs w:val="26"/>
        </w:rPr>
        <w:t xml:space="preserve">              </w:t>
      </w:r>
      <w:r w:rsidR="0080559A" w:rsidRPr="00BA00B1">
        <w:rPr>
          <w:sz w:val="26"/>
          <w:szCs w:val="26"/>
        </w:rPr>
        <w:t>-</w:t>
      </w:r>
      <w:r w:rsidR="0080559A" w:rsidRPr="00BA00B1">
        <w:rPr>
          <w:spacing w:val="-1"/>
          <w:sz w:val="26"/>
          <w:szCs w:val="26"/>
        </w:rPr>
        <w:t xml:space="preserve"> </w:t>
      </w:r>
      <w:r w:rsidR="0080559A" w:rsidRPr="00BA00B1">
        <w:rPr>
          <w:spacing w:val="2"/>
          <w:sz w:val="26"/>
          <w:szCs w:val="26"/>
        </w:rPr>
        <w:t>0</w:t>
      </w:r>
      <w:r w:rsidR="0080559A" w:rsidRPr="00BA00B1">
        <w:rPr>
          <w:sz w:val="26"/>
          <w:szCs w:val="26"/>
        </w:rPr>
        <w:t>,5</w:t>
      </w:r>
      <w:r w:rsidR="0080559A" w:rsidRPr="00BA00B1">
        <w:rPr>
          <w:spacing w:val="-3"/>
          <w:sz w:val="26"/>
          <w:szCs w:val="26"/>
        </w:rPr>
        <w:t xml:space="preserve"> </w:t>
      </w:r>
      <w:r w:rsidR="0080559A" w:rsidRPr="00BA00B1">
        <w:rPr>
          <w:sz w:val="26"/>
          <w:szCs w:val="26"/>
        </w:rPr>
        <w:t>–</w:t>
      </w:r>
      <w:r w:rsidR="0080559A" w:rsidRPr="00BA00B1">
        <w:rPr>
          <w:spacing w:val="-1"/>
          <w:sz w:val="26"/>
          <w:szCs w:val="26"/>
        </w:rPr>
        <w:t xml:space="preserve"> </w:t>
      </w:r>
      <w:r w:rsidR="0080559A" w:rsidRPr="00BA00B1">
        <w:rPr>
          <w:sz w:val="26"/>
          <w:szCs w:val="26"/>
        </w:rPr>
        <w:t>0,74;</w:t>
      </w:r>
    </w:p>
    <w:p w14:paraId="6901E92F" w14:textId="77777777" w:rsidR="0080559A" w:rsidRPr="00BA00B1" w:rsidRDefault="0080559A" w:rsidP="00C22502">
      <w:pPr>
        <w:widowControl w:val="0"/>
        <w:autoSpaceDE w:val="0"/>
        <w:autoSpaceDN w:val="0"/>
        <w:adjustRightInd w:val="0"/>
        <w:spacing w:before="10" w:line="140" w:lineRule="exact"/>
        <w:ind w:right="13" w:firstLine="567"/>
        <w:rPr>
          <w:sz w:val="14"/>
          <w:szCs w:val="14"/>
        </w:rPr>
      </w:pPr>
    </w:p>
    <w:p w14:paraId="095BAD35" w14:textId="77777777" w:rsidR="0080559A" w:rsidRPr="00BA00B1" w:rsidRDefault="0080559A" w:rsidP="00C22502">
      <w:pPr>
        <w:widowControl w:val="0"/>
        <w:tabs>
          <w:tab w:val="left" w:pos="3060"/>
        </w:tabs>
        <w:autoSpaceDE w:val="0"/>
        <w:autoSpaceDN w:val="0"/>
        <w:adjustRightInd w:val="0"/>
        <w:ind w:right="13" w:firstLine="567"/>
        <w:rPr>
          <w:sz w:val="26"/>
          <w:szCs w:val="26"/>
        </w:rPr>
      </w:pPr>
      <w:r w:rsidRPr="00BA00B1">
        <w:rPr>
          <w:sz w:val="26"/>
          <w:szCs w:val="26"/>
        </w:rPr>
        <w:t>не</w:t>
      </w:r>
      <w:r w:rsidRPr="00BA00B1">
        <w:rPr>
          <w:spacing w:val="1"/>
          <w:sz w:val="26"/>
          <w:szCs w:val="26"/>
        </w:rPr>
        <w:t>н</w:t>
      </w:r>
      <w:r w:rsidRPr="00BA00B1">
        <w:rPr>
          <w:sz w:val="26"/>
          <w:szCs w:val="26"/>
        </w:rPr>
        <w:t>адё</w:t>
      </w:r>
      <w:r w:rsidRPr="00BA00B1">
        <w:rPr>
          <w:spacing w:val="1"/>
          <w:sz w:val="26"/>
          <w:szCs w:val="26"/>
        </w:rPr>
        <w:t>ж</w:t>
      </w:r>
      <w:r w:rsidRPr="00BA00B1">
        <w:rPr>
          <w:sz w:val="26"/>
          <w:szCs w:val="26"/>
        </w:rPr>
        <w:t>н</w:t>
      </w:r>
      <w:r w:rsidRPr="00BA00B1">
        <w:rPr>
          <w:spacing w:val="1"/>
          <w:sz w:val="26"/>
          <w:szCs w:val="26"/>
        </w:rPr>
        <w:t>ы</w:t>
      </w:r>
      <w:r w:rsidRPr="00BA00B1">
        <w:rPr>
          <w:sz w:val="26"/>
          <w:szCs w:val="26"/>
        </w:rPr>
        <w:t>е</w:t>
      </w:r>
      <w:r w:rsidRPr="00BA00B1">
        <w:rPr>
          <w:sz w:val="26"/>
          <w:szCs w:val="26"/>
        </w:rPr>
        <w:tab/>
        <w:t>-</w:t>
      </w:r>
      <w:r w:rsidRPr="00BA00B1">
        <w:rPr>
          <w:spacing w:val="1"/>
          <w:sz w:val="26"/>
          <w:szCs w:val="26"/>
        </w:rPr>
        <w:t xml:space="preserve"> </w:t>
      </w:r>
      <w:r w:rsidRPr="00BA00B1">
        <w:rPr>
          <w:spacing w:val="-1"/>
          <w:sz w:val="26"/>
          <w:szCs w:val="26"/>
        </w:rPr>
        <w:t>м</w:t>
      </w:r>
      <w:r w:rsidRPr="00BA00B1">
        <w:rPr>
          <w:sz w:val="26"/>
          <w:szCs w:val="26"/>
        </w:rPr>
        <w:t>енее</w:t>
      </w:r>
      <w:r w:rsidRPr="00BA00B1">
        <w:rPr>
          <w:spacing w:val="-6"/>
          <w:sz w:val="26"/>
          <w:szCs w:val="26"/>
        </w:rPr>
        <w:t xml:space="preserve"> </w:t>
      </w:r>
      <w:r w:rsidRPr="00BA00B1">
        <w:rPr>
          <w:sz w:val="26"/>
          <w:szCs w:val="26"/>
        </w:rPr>
        <w:t>0,5.</w:t>
      </w:r>
    </w:p>
    <w:p w14:paraId="1D108AC5" w14:textId="77777777" w:rsidR="0080559A" w:rsidRPr="00BA00B1" w:rsidRDefault="0080559A" w:rsidP="00C22502">
      <w:pPr>
        <w:widowControl w:val="0"/>
        <w:autoSpaceDE w:val="0"/>
        <w:autoSpaceDN w:val="0"/>
        <w:adjustRightInd w:val="0"/>
        <w:spacing w:line="150" w:lineRule="exact"/>
        <w:ind w:right="13" w:firstLine="567"/>
        <w:rPr>
          <w:sz w:val="15"/>
          <w:szCs w:val="15"/>
        </w:rPr>
      </w:pPr>
    </w:p>
    <w:p w14:paraId="1EA86A1B" w14:textId="77777777" w:rsidR="0080559A" w:rsidRPr="00BA00B1" w:rsidRDefault="0080559A" w:rsidP="00C22502">
      <w:pPr>
        <w:widowControl w:val="0"/>
        <w:autoSpaceDE w:val="0"/>
        <w:autoSpaceDN w:val="0"/>
        <w:adjustRightInd w:val="0"/>
        <w:ind w:right="13" w:firstLine="567"/>
        <w:rPr>
          <w:sz w:val="26"/>
          <w:szCs w:val="26"/>
        </w:rPr>
      </w:pPr>
      <w:r w:rsidRPr="00BA00B1">
        <w:rPr>
          <w:sz w:val="26"/>
          <w:szCs w:val="26"/>
        </w:rPr>
        <w:t>в)</w:t>
      </w:r>
      <w:r w:rsidRPr="00BA00B1">
        <w:rPr>
          <w:spacing w:val="-2"/>
          <w:sz w:val="26"/>
          <w:szCs w:val="26"/>
        </w:rPr>
        <w:t xml:space="preserve"> </w:t>
      </w:r>
      <w:r w:rsidRPr="00BA00B1">
        <w:rPr>
          <w:sz w:val="26"/>
          <w:szCs w:val="26"/>
        </w:rPr>
        <w:t>оц</w:t>
      </w:r>
      <w:r w:rsidRPr="00BA00B1">
        <w:rPr>
          <w:spacing w:val="1"/>
          <w:sz w:val="26"/>
          <w:szCs w:val="26"/>
        </w:rPr>
        <w:t>е</w:t>
      </w:r>
      <w:r w:rsidRPr="00BA00B1">
        <w:rPr>
          <w:sz w:val="26"/>
          <w:szCs w:val="26"/>
        </w:rPr>
        <w:t>нка</w:t>
      </w:r>
      <w:r w:rsidRPr="00BA00B1">
        <w:rPr>
          <w:spacing w:val="-8"/>
          <w:sz w:val="26"/>
          <w:szCs w:val="26"/>
        </w:rPr>
        <w:t xml:space="preserve"> </w:t>
      </w:r>
      <w:r w:rsidRPr="00BA00B1">
        <w:rPr>
          <w:sz w:val="26"/>
          <w:szCs w:val="26"/>
        </w:rPr>
        <w:t>н</w:t>
      </w:r>
      <w:r w:rsidRPr="00BA00B1">
        <w:rPr>
          <w:spacing w:val="2"/>
          <w:sz w:val="26"/>
          <w:szCs w:val="26"/>
        </w:rPr>
        <w:t>а</w:t>
      </w:r>
      <w:r w:rsidRPr="00BA00B1">
        <w:rPr>
          <w:sz w:val="26"/>
          <w:szCs w:val="26"/>
        </w:rPr>
        <w:t>дё</w:t>
      </w:r>
      <w:r w:rsidRPr="00BA00B1">
        <w:rPr>
          <w:spacing w:val="1"/>
          <w:sz w:val="26"/>
          <w:szCs w:val="26"/>
        </w:rPr>
        <w:t>ж</w:t>
      </w:r>
      <w:r w:rsidRPr="00BA00B1">
        <w:rPr>
          <w:sz w:val="26"/>
          <w:szCs w:val="26"/>
        </w:rPr>
        <w:t>ности</w:t>
      </w:r>
      <w:r w:rsidRPr="00BA00B1">
        <w:rPr>
          <w:spacing w:val="-10"/>
          <w:sz w:val="26"/>
          <w:szCs w:val="26"/>
        </w:rPr>
        <w:t xml:space="preserve"> </w:t>
      </w:r>
      <w:r w:rsidRPr="00BA00B1">
        <w:rPr>
          <w:sz w:val="26"/>
          <w:szCs w:val="26"/>
        </w:rPr>
        <w:t>систем</w:t>
      </w:r>
      <w:r w:rsidRPr="00BA00B1">
        <w:rPr>
          <w:spacing w:val="-7"/>
          <w:sz w:val="26"/>
          <w:szCs w:val="26"/>
        </w:rPr>
        <w:t xml:space="preserve"> </w:t>
      </w:r>
      <w:r w:rsidRPr="00BA00B1">
        <w:rPr>
          <w:sz w:val="26"/>
          <w:szCs w:val="26"/>
        </w:rPr>
        <w:t>теплос</w:t>
      </w:r>
      <w:r w:rsidRPr="00BA00B1">
        <w:rPr>
          <w:spacing w:val="1"/>
          <w:sz w:val="26"/>
          <w:szCs w:val="26"/>
        </w:rPr>
        <w:t>н</w:t>
      </w:r>
      <w:r w:rsidRPr="00BA00B1">
        <w:rPr>
          <w:sz w:val="26"/>
          <w:szCs w:val="26"/>
        </w:rPr>
        <w:t>аб</w:t>
      </w:r>
      <w:r w:rsidRPr="00BA00B1">
        <w:rPr>
          <w:spacing w:val="1"/>
          <w:sz w:val="26"/>
          <w:szCs w:val="26"/>
        </w:rPr>
        <w:t>ж</w:t>
      </w:r>
      <w:r w:rsidRPr="00BA00B1">
        <w:rPr>
          <w:spacing w:val="2"/>
          <w:sz w:val="26"/>
          <w:szCs w:val="26"/>
        </w:rPr>
        <w:t>е</w:t>
      </w:r>
      <w:r w:rsidRPr="00BA00B1">
        <w:rPr>
          <w:sz w:val="26"/>
          <w:szCs w:val="26"/>
        </w:rPr>
        <w:t>н</w:t>
      </w:r>
      <w:r w:rsidRPr="00BA00B1">
        <w:rPr>
          <w:spacing w:val="1"/>
          <w:sz w:val="26"/>
          <w:szCs w:val="26"/>
        </w:rPr>
        <w:t>и</w:t>
      </w:r>
      <w:r w:rsidRPr="00BA00B1">
        <w:rPr>
          <w:sz w:val="26"/>
          <w:szCs w:val="26"/>
        </w:rPr>
        <w:t>я</w:t>
      </w:r>
      <w:r w:rsidRPr="00BA00B1">
        <w:rPr>
          <w:spacing w:val="-18"/>
          <w:sz w:val="26"/>
          <w:szCs w:val="26"/>
        </w:rPr>
        <w:t xml:space="preserve"> </w:t>
      </w:r>
      <w:r w:rsidRPr="00BA00B1">
        <w:rPr>
          <w:sz w:val="26"/>
          <w:szCs w:val="26"/>
        </w:rPr>
        <w:t>в</w:t>
      </w:r>
      <w:r w:rsidRPr="00BA00B1">
        <w:rPr>
          <w:spacing w:val="-1"/>
          <w:sz w:val="26"/>
          <w:szCs w:val="26"/>
        </w:rPr>
        <w:t xml:space="preserve"> </w:t>
      </w:r>
      <w:r w:rsidRPr="00BA00B1">
        <w:rPr>
          <w:sz w:val="26"/>
          <w:szCs w:val="26"/>
        </w:rPr>
        <w:t>це</w:t>
      </w:r>
      <w:r w:rsidRPr="00BA00B1">
        <w:rPr>
          <w:spacing w:val="1"/>
          <w:sz w:val="26"/>
          <w:szCs w:val="26"/>
        </w:rPr>
        <w:t>л</w:t>
      </w:r>
      <w:r w:rsidRPr="00BA00B1">
        <w:rPr>
          <w:sz w:val="26"/>
          <w:szCs w:val="26"/>
        </w:rPr>
        <w:t>о</w:t>
      </w:r>
      <w:r w:rsidRPr="00BA00B1">
        <w:rPr>
          <w:spacing w:val="-1"/>
          <w:sz w:val="26"/>
          <w:szCs w:val="26"/>
        </w:rPr>
        <w:t>м</w:t>
      </w:r>
      <w:r w:rsidRPr="00BA00B1">
        <w:rPr>
          <w:sz w:val="26"/>
          <w:szCs w:val="26"/>
        </w:rPr>
        <w:t>.</w:t>
      </w:r>
    </w:p>
    <w:p w14:paraId="290A48C8" w14:textId="486D7E83" w:rsidR="0093170B" w:rsidRPr="00BA00B1" w:rsidRDefault="0080559A" w:rsidP="00C22502">
      <w:pPr>
        <w:widowControl w:val="0"/>
        <w:autoSpaceDE w:val="0"/>
        <w:autoSpaceDN w:val="0"/>
        <w:adjustRightInd w:val="0"/>
        <w:spacing w:line="450" w:lineRule="atLeast"/>
        <w:ind w:right="13" w:firstLine="567"/>
        <w:rPr>
          <w:sz w:val="26"/>
          <w:szCs w:val="26"/>
        </w:rPr>
      </w:pPr>
      <w:r w:rsidRPr="00BA00B1">
        <w:rPr>
          <w:sz w:val="26"/>
          <w:szCs w:val="26"/>
        </w:rPr>
        <w:t>Общая</w:t>
      </w:r>
      <w:r w:rsidRPr="00BA00B1">
        <w:rPr>
          <w:spacing w:val="47"/>
          <w:sz w:val="26"/>
          <w:szCs w:val="26"/>
        </w:rPr>
        <w:t xml:space="preserve"> </w:t>
      </w:r>
      <w:r w:rsidRPr="00BA00B1">
        <w:rPr>
          <w:sz w:val="26"/>
          <w:szCs w:val="26"/>
        </w:rPr>
        <w:t>оце</w:t>
      </w:r>
      <w:r w:rsidRPr="00BA00B1">
        <w:rPr>
          <w:spacing w:val="3"/>
          <w:sz w:val="26"/>
          <w:szCs w:val="26"/>
        </w:rPr>
        <w:t>н</w:t>
      </w:r>
      <w:r w:rsidRPr="00BA00B1">
        <w:rPr>
          <w:spacing w:val="-1"/>
          <w:sz w:val="26"/>
          <w:szCs w:val="26"/>
        </w:rPr>
        <w:t>к</w:t>
      </w:r>
      <w:r w:rsidRPr="00BA00B1">
        <w:rPr>
          <w:sz w:val="26"/>
          <w:szCs w:val="26"/>
        </w:rPr>
        <w:t>а</w:t>
      </w:r>
      <w:r w:rsidRPr="00BA00B1">
        <w:rPr>
          <w:spacing w:val="47"/>
          <w:sz w:val="26"/>
          <w:szCs w:val="26"/>
        </w:rPr>
        <w:t xml:space="preserve"> </w:t>
      </w:r>
      <w:r w:rsidRPr="00BA00B1">
        <w:rPr>
          <w:sz w:val="26"/>
          <w:szCs w:val="26"/>
        </w:rPr>
        <w:t>над</w:t>
      </w:r>
      <w:r w:rsidRPr="00BA00B1">
        <w:rPr>
          <w:spacing w:val="1"/>
          <w:sz w:val="26"/>
          <w:szCs w:val="26"/>
        </w:rPr>
        <w:t>ё</w:t>
      </w:r>
      <w:r w:rsidRPr="00BA00B1">
        <w:rPr>
          <w:spacing w:val="3"/>
          <w:sz w:val="26"/>
          <w:szCs w:val="26"/>
        </w:rPr>
        <w:t>ж</w:t>
      </w:r>
      <w:r w:rsidRPr="00BA00B1">
        <w:rPr>
          <w:sz w:val="26"/>
          <w:szCs w:val="26"/>
        </w:rPr>
        <w:t>ности</w:t>
      </w:r>
      <w:r w:rsidRPr="00BA00B1">
        <w:rPr>
          <w:spacing w:val="43"/>
          <w:sz w:val="26"/>
          <w:szCs w:val="26"/>
        </w:rPr>
        <w:t xml:space="preserve"> </w:t>
      </w:r>
      <w:r w:rsidRPr="00BA00B1">
        <w:rPr>
          <w:sz w:val="26"/>
          <w:szCs w:val="26"/>
        </w:rPr>
        <w:t>сист</w:t>
      </w:r>
      <w:r w:rsidRPr="00BA00B1">
        <w:rPr>
          <w:spacing w:val="3"/>
          <w:sz w:val="26"/>
          <w:szCs w:val="26"/>
        </w:rPr>
        <w:t>е</w:t>
      </w:r>
      <w:r w:rsidRPr="00BA00B1">
        <w:rPr>
          <w:spacing w:val="-1"/>
          <w:sz w:val="26"/>
          <w:szCs w:val="26"/>
        </w:rPr>
        <w:t>м</w:t>
      </w:r>
      <w:r w:rsidRPr="00BA00B1">
        <w:rPr>
          <w:sz w:val="26"/>
          <w:szCs w:val="26"/>
        </w:rPr>
        <w:t>ы</w:t>
      </w:r>
      <w:r w:rsidRPr="00BA00B1">
        <w:rPr>
          <w:spacing w:val="47"/>
          <w:sz w:val="26"/>
          <w:szCs w:val="26"/>
        </w:rPr>
        <w:t xml:space="preserve"> </w:t>
      </w:r>
      <w:r w:rsidRPr="00BA00B1">
        <w:rPr>
          <w:sz w:val="26"/>
          <w:szCs w:val="26"/>
        </w:rPr>
        <w:t>теп</w:t>
      </w:r>
      <w:r w:rsidRPr="00BA00B1">
        <w:rPr>
          <w:spacing w:val="3"/>
          <w:sz w:val="26"/>
          <w:szCs w:val="26"/>
        </w:rPr>
        <w:t>л</w:t>
      </w:r>
      <w:r w:rsidRPr="00BA00B1">
        <w:rPr>
          <w:spacing w:val="2"/>
          <w:sz w:val="26"/>
          <w:szCs w:val="26"/>
        </w:rPr>
        <w:t>о</w:t>
      </w:r>
      <w:r w:rsidRPr="00BA00B1">
        <w:rPr>
          <w:sz w:val="26"/>
          <w:szCs w:val="26"/>
        </w:rPr>
        <w:t>сна</w:t>
      </w:r>
      <w:r w:rsidRPr="00BA00B1">
        <w:rPr>
          <w:spacing w:val="1"/>
          <w:sz w:val="26"/>
          <w:szCs w:val="26"/>
        </w:rPr>
        <w:t>бж</w:t>
      </w:r>
      <w:r w:rsidRPr="00BA00B1">
        <w:rPr>
          <w:sz w:val="26"/>
          <w:szCs w:val="26"/>
        </w:rPr>
        <w:t>ен</w:t>
      </w:r>
      <w:r w:rsidRPr="00BA00B1">
        <w:rPr>
          <w:spacing w:val="1"/>
          <w:sz w:val="26"/>
          <w:szCs w:val="26"/>
        </w:rPr>
        <w:t>и</w:t>
      </w:r>
      <w:r w:rsidRPr="00BA00B1">
        <w:rPr>
          <w:sz w:val="26"/>
          <w:szCs w:val="26"/>
        </w:rPr>
        <w:t>я</w:t>
      </w:r>
      <w:r w:rsidRPr="00BA00B1">
        <w:rPr>
          <w:spacing w:val="38"/>
          <w:sz w:val="26"/>
          <w:szCs w:val="26"/>
        </w:rPr>
        <w:t xml:space="preserve"> </w:t>
      </w:r>
      <w:r w:rsidRPr="00BA00B1">
        <w:rPr>
          <w:sz w:val="26"/>
          <w:szCs w:val="26"/>
        </w:rPr>
        <w:t>опред</w:t>
      </w:r>
      <w:r w:rsidRPr="00BA00B1">
        <w:rPr>
          <w:spacing w:val="1"/>
          <w:sz w:val="26"/>
          <w:szCs w:val="26"/>
        </w:rPr>
        <w:t>е</w:t>
      </w:r>
      <w:r w:rsidRPr="00BA00B1">
        <w:rPr>
          <w:sz w:val="26"/>
          <w:szCs w:val="26"/>
        </w:rPr>
        <w:t>л</w:t>
      </w:r>
      <w:r w:rsidRPr="00BA00B1">
        <w:rPr>
          <w:spacing w:val="1"/>
          <w:sz w:val="26"/>
          <w:szCs w:val="26"/>
        </w:rPr>
        <w:t>я</w:t>
      </w:r>
      <w:r w:rsidRPr="00BA00B1">
        <w:rPr>
          <w:spacing w:val="2"/>
          <w:sz w:val="26"/>
          <w:szCs w:val="26"/>
        </w:rPr>
        <w:t>е</w:t>
      </w:r>
      <w:r w:rsidRPr="00BA00B1">
        <w:rPr>
          <w:sz w:val="26"/>
          <w:szCs w:val="26"/>
        </w:rPr>
        <w:t>тся</w:t>
      </w:r>
      <w:r w:rsidRPr="00BA00B1">
        <w:rPr>
          <w:spacing w:val="40"/>
          <w:sz w:val="26"/>
          <w:szCs w:val="26"/>
        </w:rPr>
        <w:t xml:space="preserve"> </w:t>
      </w:r>
      <w:r w:rsidRPr="00BA00B1">
        <w:rPr>
          <w:sz w:val="26"/>
          <w:szCs w:val="26"/>
        </w:rPr>
        <w:t>исходя</w:t>
      </w:r>
      <w:r w:rsidRPr="00BA00B1">
        <w:rPr>
          <w:spacing w:val="48"/>
          <w:sz w:val="26"/>
          <w:szCs w:val="26"/>
        </w:rPr>
        <w:t xml:space="preserve"> </w:t>
      </w:r>
      <w:r w:rsidRPr="00BA00B1">
        <w:rPr>
          <w:sz w:val="26"/>
          <w:szCs w:val="26"/>
        </w:rPr>
        <w:t>из оце</w:t>
      </w:r>
      <w:r w:rsidRPr="00BA00B1">
        <w:rPr>
          <w:spacing w:val="1"/>
          <w:sz w:val="26"/>
          <w:szCs w:val="26"/>
        </w:rPr>
        <w:t>н</w:t>
      </w:r>
      <w:r w:rsidRPr="00BA00B1">
        <w:rPr>
          <w:sz w:val="26"/>
          <w:szCs w:val="26"/>
        </w:rPr>
        <w:t>ок</w:t>
      </w:r>
      <w:r w:rsidRPr="00BA00B1">
        <w:rPr>
          <w:spacing w:val="-9"/>
          <w:sz w:val="26"/>
          <w:szCs w:val="26"/>
        </w:rPr>
        <w:t xml:space="preserve"> </w:t>
      </w:r>
      <w:r w:rsidRPr="00BA00B1">
        <w:rPr>
          <w:sz w:val="26"/>
          <w:szCs w:val="26"/>
        </w:rPr>
        <w:t>над</w:t>
      </w:r>
      <w:r w:rsidRPr="00BA00B1">
        <w:rPr>
          <w:spacing w:val="1"/>
          <w:sz w:val="26"/>
          <w:szCs w:val="26"/>
        </w:rPr>
        <w:t>ёж</w:t>
      </w:r>
      <w:r w:rsidRPr="00BA00B1">
        <w:rPr>
          <w:sz w:val="26"/>
          <w:szCs w:val="26"/>
        </w:rPr>
        <w:t>но</w:t>
      </w:r>
      <w:r w:rsidRPr="00BA00B1">
        <w:rPr>
          <w:spacing w:val="3"/>
          <w:sz w:val="26"/>
          <w:szCs w:val="26"/>
        </w:rPr>
        <w:t>с</w:t>
      </w:r>
      <w:r w:rsidRPr="00BA00B1">
        <w:rPr>
          <w:sz w:val="26"/>
          <w:szCs w:val="26"/>
        </w:rPr>
        <w:t>ти</w:t>
      </w:r>
      <w:r w:rsidRPr="00BA00B1">
        <w:rPr>
          <w:spacing w:val="-13"/>
          <w:sz w:val="26"/>
          <w:szCs w:val="26"/>
        </w:rPr>
        <w:t xml:space="preserve"> </w:t>
      </w:r>
      <w:r w:rsidRPr="00BA00B1">
        <w:rPr>
          <w:spacing w:val="3"/>
          <w:sz w:val="26"/>
          <w:szCs w:val="26"/>
        </w:rPr>
        <w:t>и</w:t>
      </w:r>
      <w:r w:rsidRPr="00BA00B1">
        <w:rPr>
          <w:sz w:val="26"/>
          <w:szCs w:val="26"/>
        </w:rPr>
        <w:t>сто</w:t>
      </w:r>
      <w:r w:rsidRPr="00BA00B1">
        <w:rPr>
          <w:spacing w:val="-1"/>
          <w:sz w:val="26"/>
          <w:szCs w:val="26"/>
        </w:rPr>
        <w:t>ч</w:t>
      </w:r>
      <w:r w:rsidRPr="00BA00B1">
        <w:rPr>
          <w:sz w:val="26"/>
          <w:szCs w:val="26"/>
        </w:rPr>
        <w:t>н</w:t>
      </w:r>
      <w:r w:rsidRPr="00BA00B1">
        <w:rPr>
          <w:spacing w:val="3"/>
          <w:sz w:val="26"/>
          <w:szCs w:val="26"/>
        </w:rPr>
        <w:t>и</w:t>
      </w:r>
      <w:r w:rsidRPr="00BA00B1">
        <w:rPr>
          <w:spacing w:val="-1"/>
          <w:sz w:val="26"/>
          <w:szCs w:val="26"/>
        </w:rPr>
        <w:t>к</w:t>
      </w:r>
      <w:r w:rsidRPr="00BA00B1">
        <w:rPr>
          <w:sz w:val="26"/>
          <w:szCs w:val="26"/>
        </w:rPr>
        <w:t>ов</w:t>
      </w:r>
      <w:r w:rsidRPr="00BA00B1">
        <w:rPr>
          <w:spacing w:val="-13"/>
          <w:sz w:val="26"/>
          <w:szCs w:val="26"/>
        </w:rPr>
        <w:t xml:space="preserve"> </w:t>
      </w:r>
      <w:r w:rsidRPr="00BA00B1">
        <w:rPr>
          <w:spacing w:val="2"/>
          <w:sz w:val="26"/>
          <w:szCs w:val="26"/>
        </w:rPr>
        <w:t>т</w:t>
      </w:r>
      <w:r w:rsidRPr="00BA00B1">
        <w:rPr>
          <w:sz w:val="26"/>
          <w:szCs w:val="26"/>
        </w:rPr>
        <w:t>еп</w:t>
      </w:r>
      <w:r w:rsidRPr="00BA00B1">
        <w:rPr>
          <w:spacing w:val="1"/>
          <w:sz w:val="26"/>
          <w:szCs w:val="26"/>
        </w:rPr>
        <w:t>л</w:t>
      </w:r>
      <w:r w:rsidRPr="00BA00B1">
        <w:rPr>
          <w:sz w:val="26"/>
          <w:szCs w:val="26"/>
        </w:rPr>
        <w:t>овой</w:t>
      </w:r>
      <w:r w:rsidRPr="00BA00B1">
        <w:rPr>
          <w:spacing w:val="-7"/>
          <w:sz w:val="26"/>
          <w:szCs w:val="26"/>
        </w:rPr>
        <w:t xml:space="preserve"> </w:t>
      </w:r>
      <w:r w:rsidRPr="00BA00B1">
        <w:rPr>
          <w:spacing w:val="1"/>
          <w:sz w:val="26"/>
          <w:szCs w:val="26"/>
        </w:rPr>
        <w:t>э</w:t>
      </w:r>
      <w:r w:rsidRPr="00BA00B1">
        <w:rPr>
          <w:sz w:val="26"/>
          <w:szCs w:val="26"/>
        </w:rPr>
        <w:t>нергии</w:t>
      </w:r>
      <w:r w:rsidRPr="00BA00B1">
        <w:rPr>
          <w:spacing w:val="-9"/>
          <w:sz w:val="26"/>
          <w:szCs w:val="26"/>
        </w:rPr>
        <w:t xml:space="preserve"> </w:t>
      </w:r>
      <w:r w:rsidRPr="00BA00B1">
        <w:rPr>
          <w:sz w:val="26"/>
          <w:szCs w:val="26"/>
        </w:rPr>
        <w:t>и</w:t>
      </w:r>
      <w:r w:rsidRPr="00BA00B1">
        <w:rPr>
          <w:spacing w:val="-1"/>
          <w:sz w:val="26"/>
          <w:szCs w:val="26"/>
        </w:rPr>
        <w:t xml:space="preserve"> </w:t>
      </w:r>
      <w:r w:rsidRPr="00BA00B1">
        <w:rPr>
          <w:sz w:val="26"/>
          <w:szCs w:val="26"/>
        </w:rPr>
        <w:t>теп</w:t>
      </w:r>
      <w:r w:rsidRPr="00BA00B1">
        <w:rPr>
          <w:spacing w:val="1"/>
          <w:sz w:val="26"/>
          <w:szCs w:val="26"/>
        </w:rPr>
        <w:t>л</w:t>
      </w:r>
      <w:r w:rsidRPr="00BA00B1">
        <w:rPr>
          <w:spacing w:val="2"/>
          <w:sz w:val="26"/>
          <w:szCs w:val="26"/>
        </w:rPr>
        <w:t>о</w:t>
      </w:r>
      <w:r w:rsidRPr="00BA00B1">
        <w:rPr>
          <w:spacing w:val="4"/>
          <w:sz w:val="26"/>
          <w:szCs w:val="26"/>
        </w:rPr>
        <w:t>в</w:t>
      </w:r>
      <w:r w:rsidRPr="00BA00B1">
        <w:rPr>
          <w:spacing w:val="1"/>
          <w:sz w:val="26"/>
          <w:szCs w:val="26"/>
        </w:rPr>
        <w:t>ы</w:t>
      </w:r>
      <w:r w:rsidRPr="00BA00B1">
        <w:rPr>
          <w:sz w:val="26"/>
          <w:szCs w:val="26"/>
        </w:rPr>
        <w:t>х</w:t>
      </w:r>
      <w:r w:rsidRPr="00BA00B1">
        <w:rPr>
          <w:spacing w:val="-11"/>
          <w:sz w:val="26"/>
          <w:szCs w:val="26"/>
        </w:rPr>
        <w:t xml:space="preserve"> </w:t>
      </w:r>
      <w:r w:rsidRPr="00BA00B1">
        <w:rPr>
          <w:sz w:val="26"/>
          <w:szCs w:val="26"/>
        </w:rPr>
        <w:t>с</w:t>
      </w:r>
      <w:r w:rsidRPr="00BA00B1">
        <w:rPr>
          <w:spacing w:val="2"/>
          <w:sz w:val="26"/>
          <w:szCs w:val="26"/>
        </w:rPr>
        <w:t>е</w:t>
      </w:r>
      <w:r w:rsidRPr="00BA00B1">
        <w:rPr>
          <w:sz w:val="26"/>
          <w:szCs w:val="26"/>
        </w:rPr>
        <w:t>тей:</w:t>
      </w:r>
    </w:p>
    <w:p w14:paraId="2B9B4FE4" w14:textId="77777777" w:rsidR="0093170B" w:rsidRPr="00BA00B1" w:rsidRDefault="0093170B" w:rsidP="00C22502">
      <w:pPr>
        <w:widowControl w:val="0"/>
        <w:autoSpaceDE w:val="0"/>
        <w:autoSpaceDN w:val="0"/>
        <w:adjustRightInd w:val="0"/>
        <w:spacing w:line="450" w:lineRule="atLeast"/>
        <w:ind w:right="13" w:firstLine="567"/>
        <w:rPr>
          <w:sz w:val="26"/>
          <w:szCs w:val="26"/>
        </w:rPr>
      </w:pPr>
    </w:p>
    <w:p w14:paraId="580CE5BF" w14:textId="52E191D9" w:rsidR="0093170B" w:rsidRPr="00BA00B1" w:rsidRDefault="0093170B" w:rsidP="00C22502">
      <w:pPr>
        <w:widowControl w:val="0"/>
        <w:autoSpaceDE w:val="0"/>
        <w:autoSpaceDN w:val="0"/>
        <w:adjustRightInd w:val="0"/>
        <w:spacing w:line="450" w:lineRule="atLeast"/>
        <w:ind w:left="1701" w:right="13" w:firstLine="567"/>
        <w:rPr>
          <w:sz w:val="26"/>
          <w:szCs w:val="26"/>
        </w:rPr>
      </w:pPr>
      <m:oMath>
        <m:r>
          <w:rPr>
            <w:rFonts w:ascii="Cambria Math" w:hAnsi="Cambria Math"/>
            <w:color w:val="000000"/>
          </w:rPr>
          <m:t>К</m:t>
        </m:r>
        <m:r>
          <w:rPr>
            <w:rFonts w:ascii="Cambria Math" w:hAnsi="Cambria Math"/>
            <w:color w:val="000000"/>
            <w:spacing w:val="-18"/>
          </w:rPr>
          <m:t xml:space="preserve"> над</m:t>
        </m:r>
        <m:r>
          <w:rPr>
            <w:rFonts w:ascii="Cambria Math" w:hAnsi="Cambria Math"/>
            <w:color w:val="000000"/>
            <w:position w:val="-6"/>
            <w:sz w:val="13"/>
            <w:szCs w:val="13"/>
          </w:rPr>
          <m:t xml:space="preserve"> </m:t>
        </m:r>
        <m:r>
          <w:rPr>
            <w:rFonts w:ascii="Cambria Math" w:hAnsi="Cambria Math"/>
            <w:color w:val="000000"/>
            <w:spacing w:val="25"/>
            <w:position w:val="-6"/>
            <w:sz w:val="13"/>
            <w:szCs w:val="13"/>
          </w:rPr>
          <m:t xml:space="preserve"> </m:t>
        </m:r>
        <m:r>
          <m:rPr>
            <m:sty m:val="p"/>
          </m:rPr>
          <w:rPr>
            <w:rFonts w:ascii="Cambria Math" w:hAnsi="Cambria Math" w:cs="Cambria Math"/>
            <w:sz w:val="26"/>
            <w:szCs w:val="26"/>
          </w:rPr>
          <m:t>=</m:t>
        </m:r>
        <m:f>
          <m:fPr>
            <m:ctrlPr>
              <w:rPr>
                <w:rFonts w:ascii="Cambria Math" w:hAnsi="Cambria Math"/>
                <w:sz w:val="26"/>
                <w:szCs w:val="26"/>
              </w:rPr>
            </m:ctrlPr>
          </m:fPr>
          <m:num>
            <m:sSub>
              <m:sSubPr>
                <m:ctrlPr>
                  <w:rPr>
                    <w:rFonts w:ascii="Cambria Math" w:hAnsi="Cambria Math" w:cs="Cambria Math"/>
                    <w:i/>
                    <w:sz w:val="26"/>
                    <w:szCs w:val="26"/>
                  </w:rPr>
                </m:ctrlPr>
              </m:sSubPr>
              <m:e>
                <m:r>
                  <w:rPr>
                    <w:rFonts w:ascii="Cambria Math" w:hAnsi="Cambria Math" w:cs="Cambria Math"/>
                    <w:sz w:val="26"/>
                    <w:szCs w:val="26"/>
                  </w:rPr>
                  <m:t>К</m:t>
                </m:r>
              </m:e>
              <m:sub>
                <m:r>
                  <w:rPr>
                    <w:rFonts w:ascii="Cambria Math" w:hAnsi="Cambria Math" w:cs="Cambria Math"/>
                    <w:sz w:val="26"/>
                    <w:szCs w:val="26"/>
                  </w:rPr>
                  <m:t>э</m:t>
                </m:r>
              </m:sub>
            </m:sSub>
            <m:r>
              <m:rPr>
                <m:sty m:val="p"/>
              </m:rPr>
              <w:rPr>
                <w:rFonts w:ascii="Cambria Math" w:hAnsi="Cambria Math" w:cs="Cambria Math"/>
                <w:sz w:val="26"/>
                <w:szCs w:val="26"/>
              </w:rPr>
              <m:t xml:space="preserve">+ </m:t>
            </m:r>
            <m:sSub>
              <m:sSubPr>
                <m:ctrlPr>
                  <w:rPr>
                    <w:rFonts w:ascii="Cambria Math" w:hAnsi="Cambria Math" w:cs="Cambria Math"/>
                    <w:i/>
                    <w:sz w:val="26"/>
                    <w:szCs w:val="26"/>
                  </w:rPr>
                </m:ctrlPr>
              </m:sSubPr>
              <m:e>
                <m:r>
                  <w:rPr>
                    <w:rFonts w:ascii="Cambria Math" w:hAnsi="Cambria Math" w:cs="Cambria Math"/>
                    <w:sz w:val="26"/>
                    <w:szCs w:val="26"/>
                  </w:rPr>
                  <m:t>К</m:t>
                </m:r>
              </m:e>
              <m:sub>
                <m:r>
                  <w:rPr>
                    <w:rFonts w:ascii="Cambria Math" w:hAnsi="Cambria Math" w:cs="Cambria Math"/>
                    <w:sz w:val="26"/>
                    <w:szCs w:val="26"/>
                  </w:rPr>
                  <m:t>в</m:t>
                </m:r>
              </m:sub>
            </m:sSub>
            <m:r>
              <m:rPr>
                <m:sty m:val="p"/>
              </m:rPr>
              <w:rPr>
                <w:rFonts w:ascii="Cambria Math" w:hAnsi="Cambria Math" w:cs="Cambria Math"/>
                <w:sz w:val="26"/>
                <w:szCs w:val="26"/>
              </w:rPr>
              <m:t xml:space="preserve">+  </m:t>
            </m:r>
            <m:sSub>
              <m:sSubPr>
                <m:ctrlPr>
                  <w:rPr>
                    <w:rFonts w:ascii="Cambria Math" w:hAnsi="Cambria Math" w:cs="Cambria Math"/>
                    <w:i/>
                    <w:sz w:val="26"/>
                    <w:szCs w:val="26"/>
                  </w:rPr>
                </m:ctrlPr>
              </m:sSubPr>
              <m:e>
                <m:r>
                  <w:rPr>
                    <w:rFonts w:ascii="Cambria Math" w:hAnsi="Cambria Math" w:cs="Cambria Math"/>
                    <w:sz w:val="26"/>
                    <w:szCs w:val="26"/>
                  </w:rPr>
                  <m:t>К</m:t>
                </m:r>
              </m:e>
              <m:sub>
                <m:r>
                  <w:rPr>
                    <w:rFonts w:ascii="Cambria Math" w:hAnsi="Cambria Math" w:cs="Cambria Math"/>
                    <w:sz w:val="26"/>
                    <w:szCs w:val="26"/>
                    <w:lang w:val="en-US"/>
                  </w:rPr>
                  <m:t>m</m:t>
                </m:r>
              </m:sub>
            </m:sSub>
            <m:r>
              <m:rPr>
                <m:sty m:val="p"/>
              </m:rPr>
              <w:rPr>
                <w:rFonts w:ascii="Cambria Math" w:hAnsi="Cambria Math" w:cs="Cambria Math"/>
                <w:sz w:val="26"/>
                <w:szCs w:val="26"/>
              </w:rPr>
              <m:t>+</m:t>
            </m:r>
            <m:sSub>
              <m:sSubPr>
                <m:ctrlPr>
                  <w:rPr>
                    <w:rFonts w:ascii="Cambria Math" w:hAnsi="Cambria Math" w:cs="Cambria Math"/>
                    <w:i/>
                    <w:sz w:val="26"/>
                    <w:szCs w:val="26"/>
                  </w:rPr>
                </m:ctrlPr>
              </m:sSubPr>
              <m:e>
                <m:r>
                  <w:rPr>
                    <w:rFonts w:ascii="Cambria Math" w:hAnsi="Cambria Math" w:cs="Cambria Math"/>
                    <w:sz w:val="26"/>
                    <w:szCs w:val="26"/>
                  </w:rPr>
                  <m:t>К</m:t>
                </m:r>
              </m:e>
              <m:sub>
                <m:r>
                  <w:rPr>
                    <w:rFonts w:ascii="Cambria Math" w:hAnsi="Cambria Math" w:cs="Cambria Math"/>
                    <w:sz w:val="26"/>
                    <w:szCs w:val="26"/>
                  </w:rPr>
                  <m:t>о</m:t>
                </m:r>
              </m:sub>
            </m:sSub>
            <m:r>
              <m:rPr>
                <m:sty m:val="p"/>
              </m:rPr>
              <w:rPr>
                <w:rFonts w:ascii="Cambria Math" w:hAnsi="Cambria Math" w:cs="Cambria Math"/>
                <w:sz w:val="26"/>
                <w:szCs w:val="26"/>
              </w:rPr>
              <m:t>+</m:t>
            </m:r>
            <m:sSub>
              <m:sSubPr>
                <m:ctrlPr>
                  <w:rPr>
                    <w:rFonts w:ascii="Cambria Math" w:hAnsi="Cambria Math" w:cs="Cambria Math"/>
                    <w:i/>
                    <w:sz w:val="26"/>
                    <w:szCs w:val="26"/>
                  </w:rPr>
                </m:ctrlPr>
              </m:sSubPr>
              <m:e>
                <m:r>
                  <w:rPr>
                    <w:rFonts w:ascii="Cambria Math" w:hAnsi="Cambria Math" w:cs="Cambria Math"/>
                    <w:sz w:val="26"/>
                    <w:szCs w:val="26"/>
                  </w:rPr>
                  <m:t>К</m:t>
                </m:r>
              </m:e>
              <m:sub>
                <m:r>
                  <w:rPr>
                    <w:rFonts w:ascii="Cambria Math" w:hAnsi="Cambria Math" w:cs="Cambria Math"/>
                    <w:sz w:val="26"/>
                    <w:szCs w:val="26"/>
                  </w:rPr>
                  <m:t>р</m:t>
                </m:r>
              </m:sub>
            </m:sSub>
            <m:r>
              <m:rPr>
                <m:sty m:val="p"/>
              </m:rPr>
              <w:rPr>
                <w:rFonts w:ascii="Cambria Math" w:hAnsi="Cambria Math" w:cs="Cambria Math"/>
                <w:sz w:val="26"/>
                <w:szCs w:val="26"/>
              </w:rPr>
              <m:t>+</m:t>
            </m:r>
            <m:sSub>
              <m:sSubPr>
                <m:ctrlPr>
                  <w:rPr>
                    <w:rFonts w:ascii="Cambria Math" w:hAnsi="Cambria Math" w:cs="Cambria Math"/>
                    <w:i/>
                    <w:sz w:val="26"/>
                    <w:szCs w:val="26"/>
                  </w:rPr>
                </m:ctrlPr>
              </m:sSubPr>
              <m:e>
                <m:r>
                  <w:rPr>
                    <w:rFonts w:ascii="Cambria Math" w:hAnsi="Cambria Math" w:cs="Cambria Math"/>
                    <w:sz w:val="26"/>
                    <w:szCs w:val="26"/>
                  </w:rPr>
                  <m:t>К</m:t>
                </m:r>
              </m:e>
              <m:sub>
                <m:r>
                  <w:rPr>
                    <w:rFonts w:ascii="Cambria Math" w:hAnsi="Cambria Math" w:cs="Cambria Math"/>
                    <w:sz w:val="26"/>
                    <w:szCs w:val="26"/>
                    <w:lang w:val="en-US"/>
                  </w:rPr>
                  <m:t>c</m:t>
                </m:r>
              </m:sub>
            </m:sSub>
            <m:r>
              <m:rPr>
                <m:sty m:val="p"/>
              </m:rPr>
              <w:rPr>
                <w:rFonts w:ascii="Cambria Math" w:hAnsi="Cambria Math" w:cs="Cambria Math"/>
                <w:sz w:val="26"/>
                <w:szCs w:val="26"/>
              </w:rPr>
              <m:t xml:space="preserve">+ </m:t>
            </m:r>
            <m:sSub>
              <m:sSubPr>
                <m:ctrlPr>
                  <w:rPr>
                    <w:rFonts w:ascii="Cambria Math" w:hAnsi="Cambria Math" w:cs="Cambria Math"/>
                    <w:i/>
                    <w:sz w:val="26"/>
                    <w:szCs w:val="26"/>
                  </w:rPr>
                </m:ctrlPr>
              </m:sSubPr>
              <m:e>
                <m:r>
                  <w:rPr>
                    <w:rFonts w:ascii="Cambria Math" w:hAnsi="Cambria Math" w:cs="Cambria Math"/>
                    <w:sz w:val="26"/>
                    <w:szCs w:val="26"/>
                  </w:rPr>
                  <m:t>К</m:t>
                </m:r>
              </m:e>
              <m:sub>
                <m:r>
                  <w:rPr>
                    <w:rFonts w:ascii="Cambria Math" w:hAnsi="Cambria Math" w:cs="Cambria Math"/>
                    <w:sz w:val="26"/>
                    <w:szCs w:val="26"/>
                  </w:rPr>
                  <m:t>отк тс</m:t>
                </m:r>
              </m:sub>
            </m:sSub>
            <m:r>
              <w:rPr>
                <w:rFonts w:ascii="Cambria Math" w:hAnsi="Cambria Math" w:cs="Cambria Math"/>
                <w:sz w:val="26"/>
                <w:szCs w:val="26"/>
              </w:rPr>
              <m:t>+</m:t>
            </m:r>
            <m:sSub>
              <m:sSubPr>
                <m:ctrlPr>
                  <w:rPr>
                    <w:rFonts w:ascii="Cambria Math" w:hAnsi="Cambria Math" w:cs="Cambria Math"/>
                    <w:i/>
                    <w:sz w:val="26"/>
                    <w:szCs w:val="26"/>
                  </w:rPr>
                </m:ctrlPr>
              </m:sSubPr>
              <m:e>
                <m:r>
                  <w:rPr>
                    <w:rFonts w:ascii="Cambria Math" w:hAnsi="Cambria Math" w:cs="Cambria Math"/>
                    <w:sz w:val="26"/>
                    <w:szCs w:val="26"/>
                  </w:rPr>
                  <m:t>К</m:t>
                </m:r>
              </m:e>
              <m:sub>
                <m:r>
                  <w:rPr>
                    <w:rFonts w:ascii="Cambria Math" w:hAnsi="Cambria Math" w:cs="Cambria Math"/>
                    <w:sz w:val="26"/>
                    <w:szCs w:val="26"/>
                  </w:rPr>
                  <m:t>нво</m:t>
                </m:r>
              </m:sub>
            </m:sSub>
          </m:num>
          <m:den>
            <m:r>
              <m:rPr>
                <m:sty m:val="p"/>
              </m:rPr>
              <w:rPr>
                <w:rFonts w:ascii="Cambria Math" w:hAnsi="Cambria Math" w:cs="Cambria Math"/>
                <w:sz w:val="26"/>
                <w:szCs w:val="26"/>
              </w:rPr>
              <m:t>8</m:t>
            </m:r>
          </m:den>
        </m:f>
      </m:oMath>
      <w:r w:rsidRPr="00BA00B1">
        <w:rPr>
          <w:sz w:val="26"/>
          <w:szCs w:val="26"/>
        </w:rPr>
        <w:t xml:space="preserve"> (11)</w:t>
      </w:r>
    </w:p>
    <w:p w14:paraId="66219313" w14:textId="0054B1AD" w:rsidR="0080559A" w:rsidRPr="00BA00B1" w:rsidRDefault="0080559A" w:rsidP="00C22502">
      <w:pPr>
        <w:widowControl w:val="0"/>
        <w:autoSpaceDE w:val="0"/>
        <w:autoSpaceDN w:val="0"/>
        <w:adjustRightInd w:val="0"/>
        <w:spacing w:line="450" w:lineRule="atLeast"/>
        <w:ind w:right="13" w:firstLine="567"/>
        <w:jc w:val="both"/>
        <w:rPr>
          <w:sz w:val="26"/>
          <w:szCs w:val="26"/>
        </w:rPr>
      </w:pPr>
      <w:r w:rsidRPr="00BA00B1">
        <w:rPr>
          <w:sz w:val="26"/>
          <w:szCs w:val="26"/>
        </w:rPr>
        <w:t>Общая</w:t>
      </w:r>
      <w:r w:rsidR="006026A5" w:rsidRPr="00BA00B1">
        <w:rPr>
          <w:sz w:val="26"/>
          <w:szCs w:val="26"/>
        </w:rPr>
        <w:t xml:space="preserve"> </w:t>
      </w:r>
      <w:r w:rsidRPr="00BA00B1">
        <w:rPr>
          <w:sz w:val="26"/>
          <w:szCs w:val="26"/>
        </w:rPr>
        <w:t>оце</w:t>
      </w:r>
      <w:r w:rsidRPr="00BA00B1">
        <w:rPr>
          <w:spacing w:val="3"/>
          <w:sz w:val="26"/>
          <w:szCs w:val="26"/>
        </w:rPr>
        <w:t>н</w:t>
      </w:r>
      <w:r w:rsidRPr="00BA00B1">
        <w:rPr>
          <w:spacing w:val="-1"/>
          <w:sz w:val="26"/>
          <w:szCs w:val="26"/>
        </w:rPr>
        <w:t>к</w:t>
      </w:r>
      <w:r w:rsidRPr="00BA00B1">
        <w:rPr>
          <w:sz w:val="26"/>
          <w:szCs w:val="26"/>
        </w:rPr>
        <w:t>а</w:t>
      </w:r>
      <w:r w:rsidR="006026A5" w:rsidRPr="00BA00B1">
        <w:rPr>
          <w:sz w:val="26"/>
          <w:szCs w:val="26"/>
        </w:rPr>
        <w:t xml:space="preserve"> </w:t>
      </w:r>
      <w:r w:rsidRPr="00BA00B1">
        <w:rPr>
          <w:sz w:val="26"/>
          <w:szCs w:val="26"/>
        </w:rPr>
        <w:t>на</w:t>
      </w:r>
      <w:r w:rsidRPr="00BA00B1">
        <w:rPr>
          <w:spacing w:val="5"/>
          <w:sz w:val="26"/>
          <w:szCs w:val="26"/>
        </w:rPr>
        <w:t>д</w:t>
      </w:r>
      <w:r w:rsidRPr="00BA00B1">
        <w:rPr>
          <w:sz w:val="26"/>
          <w:szCs w:val="26"/>
        </w:rPr>
        <w:t>ё</w:t>
      </w:r>
      <w:r w:rsidRPr="00BA00B1">
        <w:rPr>
          <w:spacing w:val="1"/>
          <w:sz w:val="26"/>
          <w:szCs w:val="26"/>
        </w:rPr>
        <w:t>ж</w:t>
      </w:r>
      <w:r w:rsidRPr="00BA00B1">
        <w:rPr>
          <w:sz w:val="26"/>
          <w:szCs w:val="26"/>
        </w:rPr>
        <w:t>ности</w:t>
      </w:r>
      <w:r w:rsidR="006026A5" w:rsidRPr="00BA00B1">
        <w:rPr>
          <w:sz w:val="26"/>
          <w:szCs w:val="26"/>
        </w:rPr>
        <w:t xml:space="preserve"> </w:t>
      </w:r>
      <w:r w:rsidRPr="00BA00B1">
        <w:rPr>
          <w:sz w:val="26"/>
          <w:szCs w:val="26"/>
        </w:rPr>
        <w:t>сист</w:t>
      </w:r>
      <w:r w:rsidRPr="00BA00B1">
        <w:rPr>
          <w:spacing w:val="3"/>
          <w:sz w:val="26"/>
          <w:szCs w:val="26"/>
        </w:rPr>
        <w:t>е</w:t>
      </w:r>
      <w:r w:rsidRPr="00BA00B1">
        <w:rPr>
          <w:spacing w:val="-1"/>
          <w:sz w:val="26"/>
          <w:szCs w:val="26"/>
        </w:rPr>
        <w:t>м</w:t>
      </w:r>
      <w:r w:rsidRPr="00BA00B1">
        <w:rPr>
          <w:sz w:val="26"/>
          <w:szCs w:val="26"/>
        </w:rPr>
        <w:t>ы</w:t>
      </w:r>
      <w:r w:rsidR="006026A5" w:rsidRPr="00BA00B1">
        <w:rPr>
          <w:sz w:val="26"/>
          <w:szCs w:val="26"/>
        </w:rPr>
        <w:t xml:space="preserve"> </w:t>
      </w:r>
      <w:r w:rsidRPr="00BA00B1">
        <w:rPr>
          <w:sz w:val="26"/>
          <w:szCs w:val="26"/>
        </w:rPr>
        <w:t>теплос</w:t>
      </w:r>
      <w:r w:rsidRPr="00BA00B1">
        <w:rPr>
          <w:spacing w:val="1"/>
          <w:sz w:val="26"/>
          <w:szCs w:val="26"/>
        </w:rPr>
        <w:t>н</w:t>
      </w:r>
      <w:r w:rsidRPr="00BA00B1">
        <w:rPr>
          <w:sz w:val="26"/>
          <w:szCs w:val="26"/>
        </w:rPr>
        <w:t>аб</w:t>
      </w:r>
      <w:r w:rsidRPr="00BA00B1">
        <w:rPr>
          <w:spacing w:val="1"/>
          <w:sz w:val="26"/>
          <w:szCs w:val="26"/>
        </w:rPr>
        <w:t>ж</w:t>
      </w:r>
      <w:r w:rsidRPr="00BA00B1">
        <w:rPr>
          <w:sz w:val="26"/>
          <w:szCs w:val="26"/>
        </w:rPr>
        <w:t>ен</w:t>
      </w:r>
      <w:r w:rsidRPr="00BA00B1">
        <w:rPr>
          <w:spacing w:val="1"/>
          <w:sz w:val="26"/>
          <w:szCs w:val="26"/>
        </w:rPr>
        <w:t>и</w:t>
      </w:r>
      <w:r w:rsidRPr="00BA00B1">
        <w:rPr>
          <w:sz w:val="26"/>
          <w:szCs w:val="26"/>
        </w:rPr>
        <w:t>я</w:t>
      </w:r>
      <w:r w:rsidR="0093170B" w:rsidRPr="00BA00B1">
        <w:rPr>
          <w:sz w:val="26"/>
          <w:szCs w:val="26"/>
        </w:rPr>
        <w:t xml:space="preserve"> </w:t>
      </w:r>
      <w:r w:rsidRPr="00BA00B1">
        <w:rPr>
          <w:sz w:val="26"/>
          <w:szCs w:val="26"/>
        </w:rPr>
        <w:t>о</w:t>
      </w:r>
      <w:r w:rsidRPr="00BA00B1">
        <w:rPr>
          <w:spacing w:val="3"/>
          <w:sz w:val="26"/>
          <w:szCs w:val="26"/>
        </w:rPr>
        <w:t>п</w:t>
      </w:r>
      <w:r w:rsidRPr="00BA00B1">
        <w:rPr>
          <w:sz w:val="26"/>
          <w:szCs w:val="26"/>
        </w:rPr>
        <w:t>редел</w:t>
      </w:r>
      <w:r w:rsidRPr="00BA00B1">
        <w:rPr>
          <w:spacing w:val="1"/>
          <w:sz w:val="26"/>
          <w:szCs w:val="26"/>
        </w:rPr>
        <w:t>я</w:t>
      </w:r>
      <w:r w:rsidRPr="00BA00B1">
        <w:rPr>
          <w:sz w:val="26"/>
          <w:szCs w:val="26"/>
        </w:rPr>
        <w:t>етс</w:t>
      </w:r>
      <w:r w:rsidR="006026A5" w:rsidRPr="00BA00B1">
        <w:rPr>
          <w:sz w:val="26"/>
          <w:szCs w:val="26"/>
        </w:rPr>
        <w:t>я</w:t>
      </w:r>
      <w:r w:rsidR="0093170B" w:rsidRPr="00BA00B1">
        <w:rPr>
          <w:sz w:val="26"/>
          <w:szCs w:val="26"/>
        </w:rPr>
        <w:t xml:space="preserve"> </w:t>
      </w:r>
      <w:r w:rsidRPr="00BA00B1">
        <w:rPr>
          <w:spacing w:val="1"/>
          <w:sz w:val="26"/>
          <w:szCs w:val="26"/>
        </w:rPr>
        <w:t>к</w:t>
      </w:r>
      <w:r w:rsidRPr="00BA00B1">
        <w:rPr>
          <w:sz w:val="26"/>
          <w:szCs w:val="26"/>
        </w:rPr>
        <w:t>ак</w:t>
      </w:r>
      <w:r w:rsidR="0093170B" w:rsidRPr="00BA00B1">
        <w:rPr>
          <w:sz w:val="26"/>
          <w:szCs w:val="26"/>
        </w:rPr>
        <w:t xml:space="preserve"> </w:t>
      </w:r>
      <w:r w:rsidRPr="00BA00B1">
        <w:rPr>
          <w:sz w:val="26"/>
          <w:szCs w:val="26"/>
        </w:rPr>
        <w:t>на</w:t>
      </w:r>
      <w:r w:rsidRPr="00BA00B1">
        <w:rPr>
          <w:spacing w:val="1"/>
          <w:sz w:val="26"/>
          <w:szCs w:val="26"/>
        </w:rPr>
        <w:t>и</w:t>
      </w:r>
      <w:r w:rsidRPr="00BA00B1">
        <w:rPr>
          <w:spacing w:val="2"/>
          <w:sz w:val="26"/>
          <w:szCs w:val="26"/>
        </w:rPr>
        <w:t>х</w:t>
      </w:r>
      <w:r w:rsidRPr="00BA00B1">
        <w:rPr>
          <w:spacing w:val="-5"/>
          <w:sz w:val="26"/>
          <w:szCs w:val="26"/>
        </w:rPr>
        <w:t>у</w:t>
      </w:r>
      <w:r w:rsidRPr="00BA00B1">
        <w:rPr>
          <w:spacing w:val="2"/>
          <w:sz w:val="26"/>
          <w:szCs w:val="26"/>
        </w:rPr>
        <w:t>д</w:t>
      </w:r>
      <w:r w:rsidRPr="00BA00B1">
        <w:rPr>
          <w:sz w:val="26"/>
          <w:szCs w:val="26"/>
        </w:rPr>
        <w:t>шая</w:t>
      </w:r>
      <w:r w:rsidRPr="00BA00B1">
        <w:rPr>
          <w:spacing w:val="-12"/>
          <w:sz w:val="26"/>
          <w:szCs w:val="26"/>
        </w:rPr>
        <w:t xml:space="preserve"> </w:t>
      </w:r>
      <w:r w:rsidRPr="00BA00B1">
        <w:rPr>
          <w:spacing w:val="1"/>
          <w:sz w:val="26"/>
          <w:szCs w:val="26"/>
        </w:rPr>
        <w:t>и</w:t>
      </w:r>
      <w:r w:rsidRPr="00BA00B1">
        <w:rPr>
          <w:sz w:val="26"/>
          <w:szCs w:val="26"/>
        </w:rPr>
        <w:t>з</w:t>
      </w:r>
      <w:r w:rsidRPr="00BA00B1">
        <w:rPr>
          <w:spacing w:val="-2"/>
          <w:sz w:val="26"/>
          <w:szCs w:val="26"/>
        </w:rPr>
        <w:t xml:space="preserve"> </w:t>
      </w:r>
      <w:r w:rsidRPr="00BA00B1">
        <w:rPr>
          <w:sz w:val="26"/>
          <w:szCs w:val="26"/>
        </w:rPr>
        <w:t>оце</w:t>
      </w:r>
      <w:r w:rsidRPr="00BA00B1">
        <w:rPr>
          <w:spacing w:val="1"/>
          <w:sz w:val="26"/>
          <w:szCs w:val="26"/>
        </w:rPr>
        <w:t>н</w:t>
      </w:r>
      <w:r w:rsidRPr="00BA00B1">
        <w:rPr>
          <w:spacing w:val="2"/>
          <w:sz w:val="26"/>
          <w:szCs w:val="26"/>
        </w:rPr>
        <w:t>о</w:t>
      </w:r>
      <w:r w:rsidRPr="00BA00B1">
        <w:rPr>
          <w:sz w:val="26"/>
          <w:szCs w:val="26"/>
        </w:rPr>
        <w:t>к</w:t>
      </w:r>
      <w:r w:rsidRPr="00BA00B1">
        <w:rPr>
          <w:spacing w:val="-8"/>
          <w:sz w:val="26"/>
          <w:szCs w:val="26"/>
        </w:rPr>
        <w:t xml:space="preserve"> </w:t>
      </w:r>
      <w:r w:rsidRPr="00BA00B1">
        <w:rPr>
          <w:sz w:val="26"/>
          <w:szCs w:val="26"/>
        </w:rPr>
        <w:t>над</w:t>
      </w:r>
      <w:r w:rsidRPr="00BA00B1">
        <w:rPr>
          <w:spacing w:val="1"/>
          <w:sz w:val="26"/>
          <w:szCs w:val="26"/>
        </w:rPr>
        <w:t>ёж</w:t>
      </w:r>
      <w:r w:rsidRPr="00BA00B1">
        <w:rPr>
          <w:sz w:val="26"/>
          <w:szCs w:val="26"/>
        </w:rPr>
        <w:t>ности</w:t>
      </w:r>
      <w:r w:rsidRPr="00BA00B1">
        <w:rPr>
          <w:spacing w:val="-13"/>
          <w:sz w:val="26"/>
          <w:szCs w:val="26"/>
        </w:rPr>
        <w:t xml:space="preserve"> </w:t>
      </w:r>
      <w:r w:rsidRPr="00BA00B1">
        <w:rPr>
          <w:spacing w:val="1"/>
          <w:sz w:val="26"/>
          <w:szCs w:val="26"/>
        </w:rPr>
        <w:t>и</w:t>
      </w:r>
      <w:r w:rsidRPr="00BA00B1">
        <w:rPr>
          <w:sz w:val="26"/>
          <w:szCs w:val="26"/>
        </w:rPr>
        <w:t>ст</w:t>
      </w:r>
      <w:r w:rsidRPr="00BA00B1">
        <w:rPr>
          <w:spacing w:val="2"/>
          <w:sz w:val="26"/>
          <w:szCs w:val="26"/>
        </w:rPr>
        <w:t>о</w:t>
      </w:r>
      <w:r w:rsidRPr="00BA00B1">
        <w:rPr>
          <w:spacing w:val="-1"/>
          <w:sz w:val="26"/>
          <w:szCs w:val="26"/>
        </w:rPr>
        <w:t>ч</w:t>
      </w:r>
      <w:r w:rsidRPr="00BA00B1">
        <w:rPr>
          <w:sz w:val="26"/>
          <w:szCs w:val="26"/>
        </w:rPr>
        <w:t>н</w:t>
      </w:r>
      <w:r w:rsidRPr="00BA00B1">
        <w:rPr>
          <w:spacing w:val="1"/>
          <w:sz w:val="26"/>
          <w:szCs w:val="26"/>
        </w:rPr>
        <w:t>ик</w:t>
      </w:r>
      <w:r w:rsidRPr="00BA00B1">
        <w:rPr>
          <w:sz w:val="26"/>
          <w:szCs w:val="26"/>
        </w:rPr>
        <w:t>ов</w:t>
      </w:r>
      <w:r w:rsidRPr="00BA00B1">
        <w:rPr>
          <w:spacing w:val="-13"/>
          <w:sz w:val="26"/>
          <w:szCs w:val="26"/>
        </w:rPr>
        <w:t xml:space="preserve"> </w:t>
      </w:r>
      <w:r w:rsidRPr="00BA00B1">
        <w:rPr>
          <w:sz w:val="26"/>
          <w:szCs w:val="26"/>
        </w:rPr>
        <w:t>тепловой</w:t>
      </w:r>
      <w:r w:rsidRPr="00BA00B1">
        <w:rPr>
          <w:spacing w:val="-7"/>
          <w:sz w:val="26"/>
          <w:szCs w:val="26"/>
        </w:rPr>
        <w:t xml:space="preserve"> </w:t>
      </w:r>
      <w:r w:rsidRPr="00BA00B1">
        <w:rPr>
          <w:spacing w:val="-1"/>
          <w:sz w:val="26"/>
          <w:szCs w:val="26"/>
        </w:rPr>
        <w:t>э</w:t>
      </w:r>
      <w:r w:rsidRPr="00BA00B1">
        <w:rPr>
          <w:sz w:val="26"/>
          <w:szCs w:val="26"/>
        </w:rPr>
        <w:t>не</w:t>
      </w:r>
      <w:r w:rsidRPr="00BA00B1">
        <w:rPr>
          <w:spacing w:val="3"/>
          <w:sz w:val="26"/>
          <w:szCs w:val="26"/>
        </w:rPr>
        <w:t>р</w:t>
      </w:r>
      <w:r w:rsidRPr="00BA00B1">
        <w:rPr>
          <w:sz w:val="26"/>
          <w:szCs w:val="26"/>
        </w:rPr>
        <w:t>гии</w:t>
      </w:r>
      <w:r w:rsidRPr="00BA00B1">
        <w:rPr>
          <w:spacing w:val="-7"/>
          <w:sz w:val="26"/>
          <w:szCs w:val="26"/>
        </w:rPr>
        <w:t xml:space="preserve"> </w:t>
      </w:r>
      <w:r w:rsidRPr="00BA00B1">
        <w:rPr>
          <w:sz w:val="26"/>
          <w:szCs w:val="26"/>
        </w:rPr>
        <w:t>и</w:t>
      </w:r>
      <w:r w:rsidRPr="00BA00B1">
        <w:rPr>
          <w:spacing w:val="-1"/>
          <w:sz w:val="26"/>
          <w:szCs w:val="26"/>
        </w:rPr>
        <w:t xml:space="preserve"> </w:t>
      </w:r>
      <w:r w:rsidRPr="00BA00B1">
        <w:rPr>
          <w:sz w:val="26"/>
          <w:szCs w:val="26"/>
        </w:rPr>
        <w:t>теп</w:t>
      </w:r>
      <w:r w:rsidRPr="00BA00B1">
        <w:rPr>
          <w:spacing w:val="1"/>
          <w:sz w:val="26"/>
          <w:szCs w:val="26"/>
        </w:rPr>
        <w:t>л</w:t>
      </w:r>
      <w:r w:rsidRPr="00BA00B1">
        <w:rPr>
          <w:sz w:val="26"/>
          <w:szCs w:val="26"/>
        </w:rPr>
        <w:t>ов</w:t>
      </w:r>
      <w:r w:rsidRPr="00BA00B1">
        <w:rPr>
          <w:spacing w:val="1"/>
          <w:sz w:val="26"/>
          <w:szCs w:val="26"/>
        </w:rPr>
        <w:t>ы</w:t>
      </w:r>
      <w:r w:rsidRPr="00BA00B1">
        <w:rPr>
          <w:sz w:val="26"/>
          <w:szCs w:val="26"/>
        </w:rPr>
        <w:t>х</w:t>
      </w:r>
      <w:r w:rsidRPr="00BA00B1">
        <w:rPr>
          <w:spacing w:val="-11"/>
          <w:sz w:val="26"/>
          <w:szCs w:val="26"/>
        </w:rPr>
        <w:t xml:space="preserve"> </w:t>
      </w:r>
      <w:r w:rsidRPr="00BA00B1">
        <w:rPr>
          <w:sz w:val="26"/>
          <w:szCs w:val="26"/>
        </w:rPr>
        <w:t>се</w:t>
      </w:r>
      <w:r w:rsidRPr="00BA00B1">
        <w:rPr>
          <w:spacing w:val="2"/>
          <w:sz w:val="26"/>
          <w:szCs w:val="26"/>
        </w:rPr>
        <w:t>т</w:t>
      </w:r>
      <w:r w:rsidRPr="00BA00B1">
        <w:rPr>
          <w:sz w:val="26"/>
          <w:szCs w:val="26"/>
        </w:rPr>
        <w:t>ей.</w:t>
      </w:r>
    </w:p>
    <w:p w14:paraId="34266A05" w14:textId="77777777" w:rsidR="00385569" w:rsidRPr="00BA00B1" w:rsidRDefault="00385569" w:rsidP="00C22502">
      <w:pPr>
        <w:widowControl w:val="0"/>
        <w:autoSpaceDE w:val="0"/>
        <w:autoSpaceDN w:val="0"/>
        <w:adjustRightInd w:val="0"/>
        <w:spacing w:before="12" w:line="360" w:lineRule="auto"/>
        <w:ind w:right="13" w:firstLine="567"/>
        <w:jc w:val="both"/>
        <w:rPr>
          <w:b/>
          <w:bCs/>
          <w:sz w:val="26"/>
          <w:szCs w:val="26"/>
        </w:rPr>
      </w:pPr>
    </w:p>
    <w:p w14:paraId="31141F83" w14:textId="77777777" w:rsidR="0080559A" w:rsidRPr="00BA00B1" w:rsidRDefault="0080559A" w:rsidP="00C22502">
      <w:pPr>
        <w:widowControl w:val="0"/>
        <w:autoSpaceDE w:val="0"/>
        <w:autoSpaceDN w:val="0"/>
        <w:adjustRightInd w:val="0"/>
        <w:spacing w:before="12" w:line="360" w:lineRule="auto"/>
        <w:ind w:right="13" w:firstLine="567"/>
        <w:jc w:val="both"/>
        <w:rPr>
          <w:sz w:val="26"/>
          <w:szCs w:val="26"/>
        </w:rPr>
      </w:pPr>
      <w:r w:rsidRPr="00BA00B1">
        <w:rPr>
          <w:b/>
          <w:bCs/>
          <w:sz w:val="26"/>
          <w:szCs w:val="26"/>
        </w:rPr>
        <w:t>Расчёт</w:t>
      </w:r>
      <w:r w:rsidRPr="00BA00B1">
        <w:rPr>
          <w:b/>
          <w:bCs/>
          <w:spacing w:val="-1"/>
          <w:sz w:val="26"/>
          <w:szCs w:val="26"/>
        </w:rPr>
        <w:t xml:space="preserve"> </w:t>
      </w:r>
      <w:r w:rsidRPr="00BA00B1">
        <w:rPr>
          <w:b/>
          <w:bCs/>
          <w:sz w:val="26"/>
          <w:szCs w:val="26"/>
        </w:rPr>
        <w:t>п</w:t>
      </w:r>
      <w:r w:rsidRPr="00BA00B1">
        <w:rPr>
          <w:b/>
          <w:bCs/>
          <w:spacing w:val="2"/>
          <w:sz w:val="26"/>
          <w:szCs w:val="26"/>
        </w:rPr>
        <w:t>о</w:t>
      </w:r>
      <w:r w:rsidRPr="00BA00B1">
        <w:rPr>
          <w:b/>
          <w:bCs/>
          <w:sz w:val="26"/>
          <w:szCs w:val="26"/>
        </w:rPr>
        <w:t>к</w:t>
      </w:r>
      <w:r w:rsidRPr="00BA00B1">
        <w:rPr>
          <w:b/>
          <w:bCs/>
          <w:spacing w:val="2"/>
          <w:sz w:val="26"/>
          <w:szCs w:val="26"/>
        </w:rPr>
        <w:t>а</w:t>
      </w:r>
      <w:r w:rsidRPr="00BA00B1">
        <w:rPr>
          <w:b/>
          <w:bCs/>
          <w:spacing w:val="-1"/>
          <w:sz w:val="26"/>
          <w:szCs w:val="26"/>
        </w:rPr>
        <w:t>з</w:t>
      </w:r>
      <w:r w:rsidRPr="00BA00B1">
        <w:rPr>
          <w:b/>
          <w:bCs/>
          <w:sz w:val="26"/>
          <w:szCs w:val="26"/>
        </w:rPr>
        <w:t>ате</w:t>
      </w:r>
      <w:r w:rsidRPr="00BA00B1">
        <w:rPr>
          <w:b/>
          <w:bCs/>
          <w:spacing w:val="1"/>
          <w:sz w:val="26"/>
          <w:szCs w:val="26"/>
        </w:rPr>
        <w:t>л</w:t>
      </w:r>
      <w:r w:rsidRPr="00BA00B1">
        <w:rPr>
          <w:b/>
          <w:bCs/>
          <w:sz w:val="26"/>
          <w:szCs w:val="26"/>
        </w:rPr>
        <w:t>ей</w:t>
      </w:r>
      <w:r w:rsidRPr="00BA00B1">
        <w:rPr>
          <w:b/>
          <w:bCs/>
          <w:spacing w:val="-5"/>
          <w:sz w:val="26"/>
          <w:szCs w:val="26"/>
        </w:rPr>
        <w:t xml:space="preserve"> </w:t>
      </w:r>
      <w:r w:rsidRPr="00BA00B1">
        <w:rPr>
          <w:b/>
          <w:bCs/>
          <w:sz w:val="26"/>
          <w:szCs w:val="26"/>
        </w:rPr>
        <w:t>над</w:t>
      </w:r>
      <w:r w:rsidRPr="00BA00B1">
        <w:rPr>
          <w:b/>
          <w:bCs/>
          <w:spacing w:val="3"/>
          <w:sz w:val="26"/>
          <w:szCs w:val="26"/>
        </w:rPr>
        <w:t>ё</w:t>
      </w:r>
      <w:r w:rsidRPr="00BA00B1">
        <w:rPr>
          <w:b/>
          <w:bCs/>
          <w:spacing w:val="-3"/>
          <w:sz w:val="26"/>
          <w:szCs w:val="26"/>
        </w:rPr>
        <w:t>ж</w:t>
      </w:r>
      <w:r w:rsidRPr="00BA00B1">
        <w:rPr>
          <w:b/>
          <w:bCs/>
          <w:spacing w:val="2"/>
          <w:sz w:val="26"/>
          <w:szCs w:val="26"/>
        </w:rPr>
        <w:t>н</w:t>
      </w:r>
      <w:r w:rsidRPr="00BA00B1">
        <w:rPr>
          <w:b/>
          <w:bCs/>
          <w:sz w:val="26"/>
          <w:szCs w:val="26"/>
        </w:rPr>
        <w:t>ости</w:t>
      </w:r>
      <w:r w:rsidRPr="00BA00B1">
        <w:rPr>
          <w:b/>
          <w:bCs/>
          <w:spacing w:val="-8"/>
          <w:sz w:val="26"/>
          <w:szCs w:val="26"/>
        </w:rPr>
        <w:t xml:space="preserve"> </w:t>
      </w:r>
      <w:r w:rsidRPr="00BA00B1">
        <w:rPr>
          <w:b/>
          <w:bCs/>
          <w:spacing w:val="2"/>
          <w:sz w:val="26"/>
          <w:szCs w:val="26"/>
        </w:rPr>
        <w:t>с</w:t>
      </w:r>
      <w:r w:rsidRPr="00BA00B1">
        <w:rPr>
          <w:b/>
          <w:bCs/>
          <w:sz w:val="26"/>
          <w:szCs w:val="26"/>
        </w:rPr>
        <w:t>исте</w:t>
      </w:r>
      <w:r w:rsidRPr="00BA00B1">
        <w:rPr>
          <w:b/>
          <w:bCs/>
          <w:spacing w:val="3"/>
          <w:sz w:val="26"/>
          <w:szCs w:val="26"/>
        </w:rPr>
        <w:t>м</w:t>
      </w:r>
      <w:r w:rsidRPr="00BA00B1">
        <w:rPr>
          <w:b/>
          <w:bCs/>
          <w:sz w:val="26"/>
          <w:szCs w:val="26"/>
        </w:rPr>
        <w:t>ы</w:t>
      </w:r>
      <w:r w:rsidRPr="00BA00B1">
        <w:rPr>
          <w:b/>
          <w:bCs/>
          <w:spacing w:val="-4"/>
          <w:sz w:val="26"/>
          <w:szCs w:val="26"/>
        </w:rPr>
        <w:t xml:space="preserve"> </w:t>
      </w:r>
      <w:r w:rsidRPr="00BA00B1">
        <w:rPr>
          <w:b/>
          <w:bCs/>
          <w:sz w:val="26"/>
          <w:szCs w:val="26"/>
        </w:rPr>
        <w:t>тепло</w:t>
      </w:r>
      <w:r w:rsidRPr="00BA00B1">
        <w:rPr>
          <w:b/>
          <w:bCs/>
          <w:spacing w:val="3"/>
          <w:sz w:val="26"/>
          <w:szCs w:val="26"/>
        </w:rPr>
        <w:t>с</w:t>
      </w:r>
      <w:r w:rsidRPr="00BA00B1">
        <w:rPr>
          <w:b/>
          <w:bCs/>
          <w:sz w:val="26"/>
          <w:szCs w:val="26"/>
        </w:rPr>
        <w:t>на</w:t>
      </w:r>
      <w:r w:rsidRPr="00BA00B1">
        <w:rPr>
          <w:b/>
          <w:bCs/>
          <w:spacing w:val="2"/>
          <w:sz w:val="26"/>
          <w:szCs w:val="26"/>
        </w:rPr>
        <w:t>б</w:t>
      </w:r>
      <w:r w:rsidRPr="00BA00B1">
        <w:rPr>
          <w:b/>
          <w:bCs/>
          <w:sz w:val="26"/>
          <w:szCs w:val="26"/>
        </w:rPr>
        <w:t>же</w:t>
      </w:r>
      <w:r w:rsidRPr="00BA00B1">
        <w:rPr>
          <w:b/>
          <w:bCs/>
          <w:spacing w:val="1"/>
          <w:sz w:val="26"/>
          <w:szCs w:val="26"/>
        </w:rPr>
        <w:t>н</w:t>
      </w:r>
      <w:r w:rsidRPr="00BA00B1">
        <w:rPr>
          <w:b/>
          <w:bCs/>
          <w:sz w:val="26"/>
          <w:szCs w:val="26"/>
        </w:rPr>
        <w:t>ия</w:t>
      </w:r>
      <w:r w:rsidRPr="00BA00B1">
        <w:rPr>
          <w:b/>
          <w:bCs/>
          <w:spacing w:val="-11"/>
          <w:sz w:val="26"/>
          <w:szCs w:val="26"/>
        </w:rPr>
        <w:t xml:space="preserve"> </w:t>
      </w:r>
      <w:r w:rsidRPr="00BA00B1">
        <w:rPr>
          <w:b/>
          <w:bCs/>
          <w:spacing w:val="1"/>
          <w:sz w:val="26"/>
          <w:szCs w:val="26"/>
        </w:rPr>
        <w:t>м</w:t>
      </w:r>
      <w:r w:rsidRPr="00BA00B1">
        <w:rPr>
          <w:b/>
          <w:bCs/>
          <w:spacing w:val="2"/>
          <w:sz w:val="26"/>
          <w:szCs w:val="26"/>
        </w:rPr>
        <w:t>у</w:t>
      </w:r>
      <w:r w:rsidRPr="00BA00B1">
        <w:rPr>
          <w:b/>
          <w:bCs/>
          <w:sz w:val="26"/>
          <w:szCs w:val="26"/>
        </w:rPr>
        <w:t>н</w:t>
      </w:r>
      <w:r w:rsidRPr="00BA00B1">
        <w:rPr>
          <w:b/>
          <w:bCs/>
          <w:spacing w:val="-1"/>
          <w:sz w:val="26"/>
          <w:szCs w:val="26"/>
        </w:rPr>
        <w:t>и</w:t>
      </w:r>
      <w:r w:rsidRPr="00BA00B1">
        <w:rPr>
          <w:b/>
          <w:bCs/>
          <w:sz w:val="26"/>
          <w:szCs w:val="26"/>
        </w:rPr>
        <w:t>ц</w:t>
      </w:r>
      <w:r w:rsidRPr="00BA00B1">
        <w:rPr>
          <w:b/>
          <w:bCs/>
          <w:spacing w:val="-1"/>
          <w:sz w:val="26"/>
          <w:szCs w:val="26"/>
        </w:rPr>
        <w:t>и</w:t>
      </w:r>
      <w:r w:rsidRPr="00BA00B1">
        <w:rPr>
          <w:b/>
          <w:bCs/>
          <w:sz w:val="26"/>
          <w:szCs w:val="26"/>
        </w:rPr>
        <w:t>пал</w:t>
      </w:r>
      <w:r w:rsidRPr="00BA00B1">
        <w:rPr>
          <w:b/>
          <w:bCs/>
          <w:spacing w:val="2"/>
          <w:sz w:val="26"/>
          <w:szCs w:val="26"/>
        </w:rPr>
        <w:t>ь</w:t>
      </w:r>
      <w:r w:rsidRPr="00BA00B1">
        <w:rPr>
          <w:b/>
          <w:bCs/>
          <w:sz w:val="26"/>
          <w:szCs w:val="26"/>
        </w:rPr>
        <w:t>но</w:t>
      </w:r>
      <w:r w:rsidRPr="00BA00B1">
        <w:rPr>
          <w:b/>
          <w:bCs/>
          <w:spacing w:val="2"/>
          <w:sz w:val="26"/>
          <w:szCs w:val="26"/>
        </w:rPr>
        <w:t>г</w:t>
      </w:r>
      <w:r w:rsidRPr="00BA00B1">
        <w:rPr>
          <w:b/>
          <w:bCs/>
          <w:sz w:val="26"/>
          <w:szCs w:val="26"/>
        </w:rPr>
        <w:t>о обра</w:t>
      </w:r>
      <w:r w:rsidRPr="00BA00B1">
        <w:rPr>
          <w:b/>
          <w:bCs/>
          <w:spacing w:val="-1"/>
          <w:sz w:val="26"/>
          <w:szCs w:val="26"/>
        </w:rPr>
        <w:t>з</w:t>
      </w:r>
      <w:r w:rsidRPr="00BA00B1">
        <w:rPr>
          <w:b/>
          <w:bCs/>
          <w:spacing w:val="2"/>
          <w:sz w:val="26"/>
          <w:szCs w:val="26"/>
        </w:rPr>
        <w:t>о</w:t>
      </w:r>
      <w:r w:rsidRPr="00BA00B1">
        <w:rPr>
          <w:b/>
          <w:bCs/>
          <w:sz w:val="26"/>
          <w:szCs w:val="26"/>
        </w:rPr>
        <w:t>в</w:t>
      </w:r>
      <w:r w:rsidRPr="00BA00B1">
        <w:rPr>
          <w:b/>
          <w:bCs/>
          <w:spacing w:val="1"/>
          <w:sz w:val="26"/>
          <w:szCs w:val="26"/>
        </w:rPr>
        <w:t>а</w:t>
      </w:r>
      <w:r w:rsidRPr="00BA00B1">
        <w:rPr>
          <w:b/>
          <w:bCs/>
          <w:sz w:val="26"/>
          <w:szCs w:val="26"/>
        </w:rPr>
        <w:t>н</w:t>
      </w:r>
      <w:r w:rsidRPr="00BA00B1">
        <w:rPr>
          <w:b/>
          <w:bCs/>
          <w:spacing w:val="1"/>
          <w:sz w:val="26"/>
          <w:szCs w:val="26"/>
        </w:rPr>
        <w:t>и</w:t>
      </w:r>
      <w:r w:rsidRPr="00BA00B1">
        <w:rPr>
          <w:b/>
          <w:bCs/>
          <w:sz w:val="26"/>
          <w:szCs w:val="26"/>
        </w:rPr>
        <w:t>я</w:t>
      </w:r>
    </w:p>
    <w:p w14:paraId="1D3C4C14" w14:textId="2B5B7016" w:rsidR="0080559A" w:rsidRPr="00BA00B1" w:rsidRDefault="0080559A" w:rsidP="00C22502">
      <w:pPr>
        <w:widowControl w:val="0"/>
        <w:autoSpaceDE w:val="0"/>
        <w:autoSpaceDN w:val="0"/>
        <w:adjustRightInd w:val="0"/>
        <w:spacing w:line="450" w:lineRule="atLeast"/>
        <w:ind w:right="13" w:firstLine="567"/>
        <w:rPr>
          <w:sz w:val="26"/>
          <w:szCs w:val="26"/>
        </w:rPr>
      </w:pPr>
      <w:r w:rsidRPr="00BA00B1">
        <w:rPr>
          <w:sz w:val="26"/>
          <w:szCs w:val="26"/>
        </w:rPr>
        <w:t>Расчет показателей надежности системы теплоснабжения производится исходя</w:t>
      </w:r>
      <w:r w:rsidR="006026A5" w:rsidRPr="00BA00B1">
        <w:rPr>
          <w:sz w:val="26"/>
          <w:szCs w:val="26"/>
        </w:rPr>
        <w:t xml:space="preserve"> </w:t>
      </w:r>
      <w:r w:rsidRPr="00BA00B1">
        <w:rPr>
          <w:sz w:val="26"/>
          <w:szCs w:val="26"/>
        </w:rPr>
        <w:t>из   статистических данных по отказам работы системы теплоснабжения и   ее элементов.</w:t>
      </w:r>
    </w:p>
    <w:p w14:paraId="2D3F4BF8" w14:textId="77777777" w:rsidR="0080559A" w:rsidRPr="00BA00B1" w:rsidRDefault="0080559A" w:rsidP="00C22502">
      <w:pPr>
        <w:widowControl w:val="0"/>
        <w:autoSpaceDE w:val="0"/>
        <w:autoSpaceDN w:val="0"/>
        <w:adjustRightInd w:val="0"/>
        <w:spacing w:line="450" w:lineRule="atLeast"/>
        <w:ind w:right="13" w:firstLine="567"/>
        <w:rPr>
          <w:sz w:val="26"/>
          <w:szCs w:val="26"/>
        </w:rPr>
      </w:pPr>
    </w:p>
    <w:p w14:paraId="20899561" w14:textId="6FD1BBF9" w:rsidR="0093170B" w:rsidRPr="00BA00B1" w:rsidRDefault="0093170B" w:rsidP="00C22502">
      <w:pPr>
        <w:widowControl w:val="0"/>
        <w:autoSpaceDE w:val="0"/>
        <w:autoSpaceDN w:val="0"/>
        <w:adjustRightInd w:val="0"/>
        <w:spacing w:before="5" w:line="358" w:lineRule="auto"/>
        <w:ind w:right="13" w:firstLine="567"/>
        <w:jc w:val="both"/>
        <w:rPr>
          <w:sz w:val="26"/>
          <w:szCs w:val="26"/>
        </w:rPr>
      </w:pPr>
      <w:r w:rsidRPr="00BA00B1">
        <w:rPr>
          <w:sz w:val="26"/>
          <w:szCs w:val="26"/>
        </w:rPr>
        <w:t>Таблица 2</w:t>
      </w:r>
      <w:r w:rsidR="001E29BF" w:rsidRPr="00BA00B1">
        <w:rPr>
          <w:sz w:val="26"/>
          <w:szCs w:val="26"/>
        </w:rPr>
        <w:t>6</w:t>
      </w:r>
      <w:r w:rsidRPr="00BA00B1">
        <w:rPr>
          <w:sz w:val="26"/>
          <w:szCs w:val="26"/>
        </w:rPr>
        <w:t xml:space="preserve"> - Расчет надежности систем теплоснабжения</w:t>
      </w:r>
    </w:p>
    <w:tbl>
      <w:tblPr>
        <w:tblW w:w="985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2521"/>
        <w:gridCol w:w="3401"/>
        <w:gridCol w:w="3935"/>
      </w:tblGrid>
      <w:tr w:rsidR="0093170B" w:rsidRPr="00BA00B1" w14:paraId="4FB4076B" w14:textId="77777777" w:rsidTr="00385569">
        <w:trPr>
          <w:trHeight w:hRule="exact" w:val="516"/>
        </w:trPr>
        <w:tc>
          <w:tcPr>
            <w:tcW w:w="2521" w:type="dxa"/>
          </w:tcPr>
          <w:p w14:paraId="59346F2C" w14:textId="77777777" w:rsidR="0093170B" w:rsidRPr="00BA00B1" w:rsidRDefault="0093170B" w:rsidP="00C22502">
            <w:pPr>
              <w:widowControl w:val="0"/>
              <w:autoSpaceDE w:val="0"/>
              <w:autoSpaceDN w:val="0"/>
              <w:adjustRightInd w:val="0"/>
              <w:spacing w:before="1" w:line="252" w:lineRule="exact"/>
              <w:ind w:left="25" w:right="13"/>
              <w:jc w:val="center"/>
            </w:pPr>
            <w:r w:rsidRPr="00BA00B1">
              <w:rPr>
                <w:b/>
                <w:bCs/>
                <w:spacing w:val="1"/>
              </w:rPr>
              <w:t>Н</w:t>
            </w:r>
            <w:r w:rsidRPr="00BA00B1">
              <w:rPr>
                <w:b/>
                <w:bCs/>
              </w:rPr>
              <w:t>а</w:t>
            </w:r>
            <w:r w:rsidRPr="00BA00B1">
              <w:rPr>
                <w:b/>
                <w:bCs/>
                <w:spacing w:val="-2"/>
              </w:rPr>
              <w:t>и</w:t>
            </w:r>
            <w:r w:rsidRPr="00BA00B1">
              <w:rPr>
                <w:b/>
                <w:bCs/>
                <w:spacing w:val="1"/>
              </w:rPr>
              <w:t>м</w:t>
            </w:r>
            <w:r w:rsidRPr="00BA00B1">
              <w:rPr>
                <w:b/>
                <w:bCs/>
              </w:rPr>
              <w:t>ен</w:t>
            </w:r>
            <w:r w:rsidRPr="00BA00B1">
              <w:rPr>
                <w:b/>
                <w:bCs/>
                <w:spacing w:val="-2"/>
              </w:rPr>
              <w:t>о</w:t>
            </w:r>
            <w:r w:rsidRPr="00BA00B1">
              <w:rPr>
                <w:b/>
                <w:bCs/>
              </w:rPr>
              <w:t>ван</w:t>
            </w:r>
            <w:r w:rsidRPr="00BA00B1">
              <w:rPr>
                <w:b/>
                <w:bCs/>
                <w:spacing w:val="-2"/>
              </w:rPr>
              <w:t>и</w:t>
            </w:r>
            <w:r w:rsidRPr="00BA00B1">
              <w:rPr>
                <w:b/>
                <w:bCs/>
              </w:rPr>
              <w:t>е источни</w:t>
            </w:r>
            <w:r w:rsidRPr="00BA00B1">
              <w:rPr>
                <w:b/>
                <w:bCs/>
                <w:spacing w:val="-2"/>
              </w:rPr>
              <w:t>к</w:t>
            </w:r>
            <w:r w:rsidRPr="00BA00B1">
              <w:rPr>
                <w:b/>
                <w:bCs/>
              </w:rPr>
              <w:t>а</w:t>
            </w:r>
          </w:p>
        </w:tc>
        <w:tc>
          <w:tcPr>
            <w:tcW w:w="3401" w:type="dxa"/>
          </w:tcPr>
          <w:p w14:paraId="4B99C905" w14:textId="77777777" w:rsidR="0093170B" w:rsidRPr="00BA00B1" w:rsidRDefault="0093170B" w:rsidP="00C22502">
            <w:pPr>
              <w:widowControl w:val="0"/>
              <w:autoSpaceDE w:val="0"/>
              <w:autoSpaceDN w:val="0"/>
              <w:adjustRightInd w:val="0"/>
              <w:spacing w:before="1" w:line="252" w:lineRule="exact"/>
              <w:ind w:left="25" w:right="13"/>
              <w:jc w:val="center"/>
            </w:pPr>
            <w:r w:rsidRPr="00BA00B1">
              <w:rPr>
                <w:b/>
                <w:bCs/>
                <w:spacing w:val="1"/>
              </w:rPr>
              <w:t>В</w:t>
            </w:r>
            <w:r w:rsidRPr="00BA00B1">
              <w:rPr>
                <w:b/>
                <w:bCs/>
              </w:rPr>
              <w:t>ер</w:t>
            </w:r>
            <w:r w:rsidRPr="00BA00B1">
              <w:rPr>
                <w:b/>
                <w:bCs/>
                <w:spacing w:val="-2"/>
              </w:rPr>
              <w:t>о</w:t>
            </w:r>
            <w:r w:rsidRPr="00BA00B1">
              <w:rPr>
                <w:b/>
                <w:bCs/>
              </w:rPr>
              <w:t>ятнос</w:t>
            </w:r>
            <w:r w:rsidRPr="00BA00B1">
              <w:rPr>
                <w:b/>
                <w:bCs/>
                <w:spacing w:val="-2"/>
              </w:rPr>
              <w:t>т</w:t>
            </w:r>
            <w:r w:rsidRPr="00BA00B1">
              <w:rPr>
                <w:b/>
                <w:bCs/>
              </w:rPr>
              <w:t>ь</w:t>
            </w:r>
            <w:r w:rsidRPr="00BA00B1">
              <w:rPr>
                <w:b/>
                <w:bCs/>
                <w:spacing w:val="1"/>
              </w:rPr>
              <w:t xml:space="preserve"> </w:t>
            </w:r>
            <w:r w:rsidRPr="00BA00B1">
              <w:rPr>
                <w:b/>
                <w:bCs/>
              </w:rPr>
              <w:t>б</w:t>
            </w:r>
            <w:r w:rsidRPr="00BA00B1">
              <w:rPr>
                <w:b/>
                <w:bCs/>
                <w:spacing w:val="-2"/>
              </w:rPr>
              <w:t>е</w:t>
            </w:r>
            <w:r w:rsidRPr="00BA00B1">
              <w:rPr>
                <w:b/>
                <w:bCs/>
              </w:rPr>
              <w:t>зотказ</w:t>
            </w:r>
            <w:r w:rsidRPr="00BA00B1">
              <w:rPr>
                <w:b/>
                <w:bCs/>
                <w:spacing w:val="-3"/>
              </w:rPr>
              <w:t>н</w:t>
            </w:r>
            <w:r w:rsidRPr="00BA00B1">
              <w:rPr>
                <w:b/>
                <w:bCs/>
                <w:spacing w:val="-2"/>
              </w:rPr>
              <w:t>о</w:t>
            </w:r>
            <w:r w:rsidRPr="00BA00B1">
              <w:rPr>
                <w:b/>
                <w:bCs/>
              </w:rPr>
              <w:t>й рабо</w:t>
            </w:r>
            <w:r w:rsidRPr="00BA00B1">
              <w:rPr>
                <w:b/>
                <w:bCs/>
                <w:spacing w:val="-1"/>
              </w:rPr>
              <w:t>т</w:t>
            </w:r>
            <w:r w:rsidRPr="00BA00B1">
              <w:rPr>
                <w:b/>
                <w:bCs/>
              </w:rPr>
              <w:t>ы, %</w:t>
            </w:r>
          </w:p>
        </w:tc>
        <w:tc>
          <w:tcPr>
            <w:tcW w:w="3935" w:type="dxa"/>
          </w:tcPr>
          <w:p w14:paraId="65C19D14" w14:textId="77777777" w:rsidR="0093170B" w:rsidRPr="00BA00B1" w:rsidRDefault="0093170B" w:rsidP="00C22502">
            <w:pPr>
              <w:widowControl w:val="0"/>
              <w:autoSpaceDE w:val="0"/>
              <w:autoSpaceDN w:val="0"/>
              <w:adjustRightInd w:val="0"/>
              <w:spacing w:before="1" w:line="252" w:lineRule="exact"/>
              <w:ind w:left="25" w:right="13"/>
              <w:jc w:val="center"/>
            </w:pPr>
            <w:r w:rsidRPr="00BA00B1">
              <w:rPr>
                <w:b/>
                <w:bCs/>
                <w:spacing w:val="1"/>
              </w:rPr>
              <w:t>В</w:t>
            </w:r>
            <w:r w:rsidRPr="00BA00B1">
              <w:rPr>
                <w:b/>
                <w:bCs/>
              </w:rPr>
              <w:t>ер</w:t>
            </w:r>
            <w:r w:rsidRPr="00BA00B1">
              <w:rPr>
                <w:b/>
                <w:bCs/>
                <w:spacing w:val="-2"/>
              </w:rPr>
              <w:t>о</w:t>
            </w:r>
            <w:r w:rsidRPr="00BA00B1">
              <w:rPr>
                <w:b/>
                <w:bCs/>
              </w:rPr>
              <w:t>ятнос</w:t>
            </w:r>
            <w:r w:rsidRPr="00BA00B1">
              <w:rPr>
                <w:b/>
                <w:bCs/>
                <w:spacing w:val="-2"/>
              </w:rPr>
              <w:t>т</w:t>
            </w:r>
            <w:r w:rsidRPr="00BA00B1">
              <w:rPr>
                <w:b/>
                <w:bCs/>
              </w:rPr>
              <w:t>ь</w:t>
            </w:r>
            <w:r w:rsidRPr="00BA00B1">
              <w:rPr>
                <w:b/>
                <w:bCs/>
                <w:spacing w:val="1"/>
              </w:rPr>
              <w:t xml:space="preserve"> </w:t>
            </w:r>
            <w:r w:rsidRPr="00BA00B1">
              <w:rPr>
                <w:b/>
                <w:bCs/>
              </w:rPr>
              <w:t>б</w:t>
            </w:r>
            <w:r w:rsidRPr="00BA00B1">
              <w:rPr>
                <w:b/>
                <w:bCs/>
                <w:spacing w:val="-2"/>
              </w:rPr>
              <w:t>е</w:t>
            </w:r>
            <w:r w:rsidRPr="00BA00B1">
              <w:rPr>
                <w:b/>
                <w:bCs/>
              </w:rPr>
              <w:t>зотказ</w:t>
            </w:r>
            <w:r w:rsidRPr="00BA00B1">
              <w:rPr>
                <w:b/>
                <w:bCs/>
                <w:spacing w:val="-3"/>
              </w:rPr>
              <w:t>н</w:t>
            </w:r>
            <w:r w:rsidRPr="00BA00B1">
              <w:rPr>
                <w:b/>
                <w:bCs/>
                <w:spacing w:val="-2"/>
              </w:rPr>
              <w:t>о</w:t>
            </w:r>
            <w:r w:rsidRPr="00BA00B1">
              <w:rPr>
                <w:b/>
                <w:bCs/>
              </w:rPr>
              <w:t>й рабо</w:t>
            </w:r>
            <w:r w:rsidRPr="00BA00B1">
              <w:rPr>
                <w:b/>
                <w:bCs/>
                <w:spacing w:val="-1"/>
              </w:rPr>
              <w:t>т</w:t>
            </w:r>
            <w:r w:rsidRPr="00BA00B1">
              <w:rPr>
                <w:b/>
                <w:bCs/>
              </w:rPr>
              <w:t>ы</w:t>
            </w:r>
            <w:r w:rsidRPr="00BA00B1">
              <w:rPr>
                <w:b/>
                <w:bCs/>
                <w:spacing w:val="-2"/>
              </w:rPr>
              <w:t xml:space="preserve"> </w:t>
            </w:r>
            <w:r w:rsidRPr="00BA00B1">
              <w:rPr>
                <w:b/>
                <w:bCs/>
              </w:rPr>
              <w:t xml:space="preserve">в </w:t>
            </w:r>
            <w:r w:rsidRPr="00BA00B1">
              <w:rPr>
                <w:b/>
                <w:bCs/>
                <w:spacing w:val="1"/>
              </w:rPr>
              <w:t>л</w:t>
            </w:r>
            <w:r w:rsidRPr="00BA00B1">
              <w:rPr>
                <w:b/>
                <w:bCs/>
                <w:spacing w:val="-1"/>
              </w:rPr>
              <w:t>ю</w:t>
            </w:r>
            <w:r w:rsidRPr="00BA00B1">
              <w:rPr>
                <w:b/>
                <w:bCs/>
              </w:rPr>
              <w:t>бой</w:t>
            </w:r>
            <w:r w:rsidRPr="00BA00B1">
              <w:rPr>
                <w:b/>
                <w:bCs/>
                <w:spacing w:val="-2"/>
              </w:rPr>
              <w:t xml:space="preserve"> </w:t>
            </w:r>
            <w:r w:rsidRPr="00BA00B1">
              <w:rPr>
                <w:b/>
                <w:bCs/>
                <w:spacing w:val="1"/>
              </w:rPr>
              <w:t>м</w:t>
            </w:r>
            <w:r w:rsidRPr="00BA00B1">
              <w:rPr>
                <w:b/>
                <w:bCs/>
              </w:rPr>
              <w:t>о</w:t>
            </w:r>
            <w:r w:rsidRPr="00BA00B1">
              <w:rPr>
                <w:b/>
                <w:bCs/>
                <w:spacing w:val="-2"/>
              </w:rPr>
              <w:t>м</w:t>
            </w:r>
            <w:r w:rsidRPr="00BA00B1">
              <w:rPr>
                <w:b/>
                <w:bCs/>
              </w:rPr>
              <w:t>ент в</w:t>
            </w:r>
            <w:r w:rsidRPr="00BA00B1">
              <w:rPr>
                <w:b/>
                <w:bCs/>
                <w:spacing w:val="-3"/>
              </w:rPr>
              <w:t>р</w:t>
            </w:r>
            <w:r w:rsidRPr="00BA00B1">
              <w:rPr>
                <w:b/>
                <w:bCs/>
              </w:rPr>
              <w:t>е</w:t>
            </w:r>
            <w:r w:rsidRPr="00BA00B1">
              <w:rPr>
                <w:b/>
                <w:bCs/>
                <w:spacing w:val="-1"/>
              </w:rPr>
              <w:t>м</w:t>
            </w:r>
            <w:r w:rsidRPr="00BA00B1">
              <w:rPr>
                <w:b/>
                <w:bCs/>
              </w:rPr>
              <w:t>ени,</w:t>
            </w:r>
            <w:r w:rsidRPr="00BA00B1">
              <w:rPr>
                <w:b/>
                <w:bCs/>
                <w:spacing w:val="-2"/>
              </w:rPr>
              <w:t xml:space="preserve"> </w:t>
            </w:r>
            <w:r w:rsidRPr="00BA00B1">
              <w:rPr>
                <w:b/>
                <w:bCs/>
              </w:rPr>
              <w:t>%</w:t>
            </w:r>
          </w:p>
        </w:tc>
      </w:tr>
      <w:tr w:rsidR="0093170B" w:rsidRPr="00BA00B1" w14:paraId="4FEBB9A6" w14:textId="77777777" w:rsidTr="00385569">
        <w:trPr>
          <w:trHeight w:hRule="exact" w:val="554"/>
        </w:trPr>
        <w:tc>
          <w:tcPr>
            <w:tcW w:w="2521" w:type="dxa"/>
          </w:tcPr>
          <w:p w14:paraId="488D7713" w14:textId="1AD3BE62" w:rsidR="0093170B" w:rsidRPr="00BA00B1" w:rsidRDefault="0093170B" w:rsidP="00C22502">
            <w:pPr>
              <w:widowControl w:val="0"/>
              <w:autoSpaceDE w:val="0"/>
              <w:autoSpaceDN w:val="0"/>
              <w:adjustRightInd w:val="0"/>
              <w:spacing w:line="246" w:lineRule="exact"/>
              <w:ind w:left="25" w:right="13"/>
              <w:jc w:val="center"/>
            </w:pPr>
            <w:r w:rsidRPr="00BA00B1">
              <w:rPr>
                <w:spacing w:val="-1"/>
              </w:rPr>
              <w:t>К</w:t>
            </w:r>
            <w:r w:rsidRPr="00BA00B1">
              <w:t>отельные СП «</w:t>
            </w:r>
            <w:r w:rsidR="00646CDF" w:rsidRPr="00BA00B1">
              <w:t>Палевицы</w:t>
            </w:r>
            <w:r w:rsidRPr="00BA00B1">
              <w:t>»</w:t>
            </w:r>
          </w:p>
        </w:tc>
        <w:tc>
          <w:tcPr>
            <w:tcW w:w="3401" w:type="dxa"/>
            <w:vAlign w:val="center"/>
          </w:tcPr>
          <w:p w14:paraId="761E009F" w14:textId="77777777" w:rsidR="0093170B" w:rsidRPr="00BA00B1" w:rsidRDefault="0093170B" w:rsidP="00C22502">
            <w:pPr>
              <w:widowControl w:val="0"/>
              <w:autoSpaceDE w:val="0"/>
              <w:autoSpaceDN w:val="0"/>
              <w:adjustRightInd w:val="0"/>
              <w:spacing w:line="246" w:lineRule="exact"/>
              <w:ind w:left="25" w:right="13"/>
              <w:jc w:val="center"/>
            </w:pPr>
            <w:r w:rsidRPr="00BA00B1">
              <w:t>91,5</w:t>
            </w:r>
          </w:p>
        </w:tc>
        <w:tc>
          <w:tcPr>
            <w:tcW w:w="3935" w:type="dxa"/>
            <w:vAlign w:val="center"/>
          </w:tcPr>
          <w:p w14:paraId="780AC31A" w14:textId="77777777" w:rsidR="0093170B" w:rsidRPr="00BA00B1" w:rsidRDefault="0093170B" w:rsidP="00C22502">
            <w:pPr>
              <w:widowControl w:val="0"/>
              <w:autoSpaceDE w:val="0"/>
              <w:autoSpaceDN w:val="0"/>
              <w:adjustRightInd w:val="0"/>
              <w:spacing w:line="246" w:lineRule="exact"/>
              <w:ind w:left="25" w:right="13"/>
              <w:jc w:val="center"/>
            </w:pPr>
            <w:r w:rsidRPr="00BA00B1">
              <w:t>87,2</w:t>
            </w:r>
          </w:p>
        </w:tc>
      </w:tr>
    </w:tbl>
    <w:p w14:paraId="213E033A" w14:textId="77777777" w:rsidR="0093170B" w:rsidRPr="00BA00B1" w:rsidRDefault="0093170B" w:rsidP="00C22502">
      <w:pPr>
        <w:widowControl w:val="0"/>
        <w:autoSpaceDE w:val="0"/>
        <w:autoSpaceDN w:val="0"/>
        <w:adjustRightInd w:val="0"/>
        <w:spacing w:before="6" w:line="200" w:lineRule="exact"/>
        <w:ind w:right="13" w:firstLine="567"/>
        <w:rPr>
          <w:sz w:val="20"/>
          <w:szCs w:val="20"/>
        </w:rPr>
      </w:pPr>
    </w:p>
    <w:p w14:paraId="630E8D74" w14:textId="77777777" w:rsidR="0093170B" w:rsidRPr="00BA00B1" w:rsidRDefault="0093170B" w:rsidP="00C22502">
      <w:pPr>
        <w:widowControl w:val="0"/>
        <w:spacing w:line="360" w:lineRule="auto"/>
        <w:ind w:right="13" w:firstLine="567"/>
        <w:jc w:val="both"/>
        <w:rPr>
          <w:sz w:val="26"/>
          <w:szCs w:val="26"/>
        </w:rPr>
      </w:pPr>
      <w:r w:rsidRPr="00BA00B1">
        <w:rPr>
          <w:sz w:val="26"/>
          <w:szCs w:val="26"/>
        </w:rPr>
        <w:t>По результатам расчетов, общий показатель надежности системы теплоснабжения по состоянию составил 87,2 %, следовательно, систему теплоснабжения муниципального образования следует отнести к классу надежных.</w:t>
      </w:r>
    </w:p>
    <w:p w14:paraId="40557C9F" w14:textId="77777777" w:rsidR="0093170B" w:rsidRPr="00BA00B1" w:rsidRDefault="0093170B" w:rsidP="00C22502">
      <w:pPr>
        <w:widowControl w:val="0"/>
        <w:spacing w:line="360" w:lineRule="auto"/>
        <w:ind w:right="13" w:firstLine="567"/>
        <w:jc w:val="both"/>
        <w:rPr>
          <w:sz w:val="26"/>
          <w:szCs w:val="26"/>
        </w:rPr>
      </w:pPr>
      <w:r w:rsidRPr="00BA00B1">
        <w:rPr>
          <w:sz w:val="26"/>
          <w:szCs w:val="26"/>
        </w:rPr>
        <w:t>Для более точного определения и дальнейшего поддержания показателей надежности в пределах допустимого, рекомендуется:</w:t>
      </w:r>
    </w:p>
    <w:p w14:paraId="5A85912F" w14:textId="42EAAB8B" w:rsidR="0093170B" w:rsidRPr="00BA00B1" w:rsidRDefault="0093170B" w:rsidP="00C22502">
      <w:pPr>
        <w:widowControl w:val="0"/>
        <w:tabs>
          <w:tab w:val="left" w:pos="1340"/>
        </w:tabs>
        <w:autoSpaceDE w:val="0"/>
        <w:autoSpaceDN w:val="0"/>
        <w:adjustRightInd w:val="0"/>
        <w:spacing w:before="6"/>
        <w:ind w:right="13" w:firstLine="567"/>
        <w:rPr>
          <w:sz w:val="26"/>
          <w:szCs w:val="26"/>
        </w:rPr>
      </w:pPr>
      <w:r w:rsidRPr="00BA00B1">
        <w:rPr>
          <w:rFonts w:ascii="Symbol" w:hAnsi="Symbol" w:cs="Symbol"/>
          <w:sz w:val="26"/>
          <w:szCs w:val="26"/>
        </w:rPr>
        <w:t></w:t>
      </w:r>
      <w:r w:rsidRPr="00BA00B1">
        <w:rPr>
          <w:spacing w:val="-64"/>
          <w:sz w:val="26"/>
          <w:szCs w:val="26"/>
        </w:rPr>
        <w:t xml:space="preserve"> </w:t>
      </w:r>
      <w:r w:rsidRPr="00BA00B1">
        <w:rPr>
          <w:sz w:val="26"/>
          <w:szCs w:val="26"/>
        </w:rPr>
        <w:tab/>
        <w:t>прав</w:t>
      </w:r>
      <w:r w:rsidRPr="00BA00B1">
        <w:rPr>
          <w:spacing w:val="1"/>
          <w:sz w:val="26"/>
          <w:szCs w:val="26"/>
        </w:rPr>
        <w:t>и</w:t>
      </w:r>
      <w:r w:rsidRPr="00BA00B1">
        <w:rPr>
          <w:sz w:val="26"/>
          <w:szCs w:val="26"/>
        </w:rPr>
        <w:t>льное</w:t>
      </w:r>
      <w:r w:rsidRPr="00BA00B1">
        <w:rPr>
          <w:spacing w:val="25"/>
          <w:sz w:val="26"/>
          <w:szCs w:val="26"/>
        </w:rPr>
        <w:t xml:space="preserve"> </w:t>
      </w:r>
      <w:r w:rsidRPr="00BA00B1">
        <w:rPr>
          <w:sz w:val="26"/>
          <w:szCs w:val="26"/>
        </w:rPr>
        <w:t>и</w:t>
      </w:r>
      <w:r w:rsidRPr="00BA00B1">
        <w:rPr>
          <w:spacing w:val="37"/>
          <w:sz w:val="26"/>
          <w:szCs w:val="26"/>
        </w:rPr>
        <w:t xml:space="preserve"> </w:t>
      </w:r>
      <w:r w:rsidRPr="00BA00B1">
        <w:rPr>
          <w:sz w:val="26"/>
          <w:szCs w:val="26"/>
        </w:rPr>
        <w:t>своев</w:t>
      </w:r>
      <w:r w:rsidRPr="00BA00B1">
        <w:rPr>
          <w:spacing w:val="3"/>
          <w:sz w:val="26"/>
          <w:szCs w:val="26"/>
        </w:rPr>
        <w:t>р</w:t>
      </w:r>
      <w:r w:rsidRPr="00BA00B1">
        <w:rPr>
          <w:sz w:val="26"/>
          <w:szCs w:val="26"/>
        </w:rPr>
        <w:t>еменное</w:t>
      </w:r>
      <w:r w:rsidRPr="00BA00B1">
        <w:rPr>
          <w:spacing w:val="21"/>
          <w:sz w:val="26"/>
          <w:szCs w:val="26"/>
        </w:rPr>
        <w:t xml:space="preserve"> </w:t>
      </w:r>
      <w:r w:rsidRPr="00BA00B1">
        <w:rPr>
          <w:spacing w:val="1"/>
          <w:sz w:val="26"/>
          <w:szCs w:val="26"/>
        </w:rPr>
        <w:t>з</w:t>
      </w:r>
      <w:r w:rsidRPr="00BA00B1">
        <w:rPr>
          <w:sz w:val="26"/>
          <w:szCs w:val="26"/>
        </w:rPr>
        <w:t>апо</w:t>
      </w:r>
      <w:r w:rsidRPr="00BA00B1">
        <w:rPr>
          <w:spacing w:val="1"/>
          <w:sz w:val="26"/>
          <w:szCs w:val="26"/>
        </w:rPr>
        <w:t>л</w:t>
      </w:r>
      <w:r w:rsidRPr="00BA00B1">
        <w:rPr>
          <w:sz w:val="26"/>
          <w:szCs w:val="26"/>
        </w:rPr>
        <w:t>не</w:t>
      </w:r>
      <w:r w:rsidRPr="00BA00B1">
        <w:rPr>
          <w:spacing w:val="1"/>
          <w:sz w:val="26"/>
          <w:szCs w:val="26"/>
        </w:rPr>
        <w:t>н</w:t>
      </w:r>
      <w:r w:rsidRPr="00BA00B1">
        <w:rPr>
          <w:sz w:val="26"/>
          <w:szCs w:val="26"/>
        </w:rPr>
        <w:t>ие</w:t>
      </w:r>
      <w:r w:rsidRPr="00BA00B1">
        <w:rPr>
          <w:spacing w:val="26"/>
          <w:sz w:val="26"/>
          <w:szCs w:val="26"/>
        </w:rPr>
        <w:t xml:space="preserve"> </w:t>
      </w:r>
      <w:r w:rsidRPr="00BA00B1">
        <w:rPr>
          <w:spacing w:val="3"/>
          <w:sz w:val="26"/>
          <w:szCs w:val="26"/>
        </w:rPr>
        <w:t>ж</w:t>
      </w:r>
      <w:r w:rsidRPr="00BA00B1">
        <w:rPr>
          <w:spacing w:val="-5"/>
          <w:sz w:val="26"/>
          <w:szCs w:val="26"/>
        </w:rPr>
        <w:t>у</w:t>
      </w:r>
      <w:r w:rsidRPr="00BA00B1">
        <w:rPr>
          <w:sz w:val="26"/>
          <w:szCs w:val="26"/>
        </w:rPr>
        <w:t>рна</w:t>
      </w:r>
      <w:r w:rsidRPr="00BA00B1">
        <w:rPr>
          <w:spacing w:val="3"/>
          <w:sz w:val="26"/>
          <w:szCs w:val="26"/>
        </w:rPr>
        <w:t>л</w:t>
      </w:r>
      <w:r w:rsidRPr="00BA00B1">
        <w:rPr>
          <w:sz w:val="26"/>
          <w:szCs w:val="26"/>
        </w:rPr>
        <w:t>ов,</w:t>
      </w:r>
      <w:r w:rsidRPr="00BA00B1">
        <w:rPr>
          <w:spacing w:val="27"/>
          <w:sz w:val="26"/>
          <w:szCs w:val="26"/>
        </w:rPr>
        <w:t xml:space="preserve"> </w:t>
      </w:r>
      <w:r w:rsidRPr="00BA00B1">
        <w:rPr>
          <w:sz w:val="26"/>
          <w:szCs w:val="26"/>
        </w:rPr>
        <w:t>пред</w:t>
      </w:r>
      <w:r w:rsidRPr="00BA00B1">
        <w:rPr>
          <w:spacing w:val="1"/>
          <w:sz w:val="26"/>
          <w:szCs w:val="26"/>
        </w:rPr>
        <w:t>п</w:t>
      </w:r>
      <w:r w:rsidRPr="00BA00B1">
        <w:rPr>
          <w:sz w:val="26"/>
          <w:szCs w:val="26"/>
        </w:rPr>
        <w:t>иса</w:t>
      </w:r>
      <w:r w:rsidRPr="00BA00B1">
        <w:rPr>
          <w:spacing w:val="3"/>
          <w:sz w:val="26"/>
          <w:szCs w:val="26"/>
        </w:rPr>
        <w:t>н</w:t>
      </w:r>
      <w:r w:rsidRPr="00BA00B1">
        <w:rPr>
          <w:sz w:val="26"/>
          <w:szCs w:val="26"/>
        </w:rPr>
        <w:t>н</w:t>
      </w:r>
      <w:r w:rsidRPr="00BA00B1">
        <w:rPr>
          <w:spacing w:val="1"/>
          <w:sz w:val="26"/>
          <w:szCs w:val="26"/>
        </w:rPr>
        <w:t>ы</w:t>
      </w:r>
      <w:r w:rsidRPr="00BA00B1">
        <w:rPr>
          <w:sz w:val="26"/>
          <w:szCs w:val="26"/>
        </w:rPr>
        <w:t>х</w:t>
      </w:r>
      <w:r w:rsidRPr="00BA00B1">
        <w:rPr>
          <w:spacing w:val="22"/>
          <w:sz w:val="26"/>
          <w:szCs w:val="26"/>
        </w:rPr>
        <w:t xml:space="preserve"> </w:t>
      </w:r>
      <w:r w:rsidRPr="00BA00B1">
        <w:rPr>
          <w:sz w:val="26"/>
          <w:szCs w:val="26"/>
        </w:rPr>
        <w:t>ПТЭ,</w:t>
      </w:r>
      <w:r w:rsidRPr="00BA00B1">
        <w:rPr>
          <w:spacing w:val="31"/>
          <w:sz w:val="26"/>
          <w:szCs w:val="26"/>
        </w:rPr>
        <w:t xml:space="preserve"> </w:t>
      </w:r>
      <w:r w:rsidRPr="00BA00B1">
        <w:rPr>
          <w:sz w:val="26"/>
          <w:szCs w:val="26"/>
        </w:rPr>
        <w:t xml:space="preserve">а </w:t>
      </w:r>
      <w:r w:rsidRPr="00BA00B1">
        <w:rPr>
          <w:position w:val="-1"/>
          <w:sz w:val="26"/>
          <w:szCs w:val="26"/>
        </w:rPr>
        <w:t>имен</w:t>
      </w:r>
      <w:r w:rsidRPr="00BA00B1">
        <w:rPr>
          <w:spacing w:val="1"/>
          <w:position w:val="-1"/>
          <w:sz w:val="26"/>
          <w:szCs w:val="26"/>
        </w:rPr>
        <w:t>н</w:t>
      </w:r>
      <w:r w:rsidRPr="00BA00B1">
        <w:rPr>
          <w:position w:val="-1"/>
          <w:sz w:val="26"/>
          <w:szCs w:val="26"/>
        </w:rPr>
        <w:t>о:</w:t>
      </w:r>
    </w:p>
    <w:p w14:paraId="511F9C41" w14:textId="77777777" w:rsidR="0093170B" w:rsidRPr="00BA00B1" w:rsidRDefault="0093170B" w:rsidP="00C22502">
      <w:pPr>
        <w:widowControl w:val="0"/>
        <w:autoSpaceDE w:val="0"/>
        <w:autoSpaceDN w:val="0"/>
        <w:adjustRightInd w:val="0"/>
        <w:spacing w:before="5" w:line="150" w:lineRule="exact"/>
        <w:ind w:right="13" w:firstLine="567"/>
        <w:rPr>
          <w:sz w:val="15"/>
          <w:szCs w:val="15"/>
        </w:rPr>
      </w:pPr>
    </w:p>
    <w:p w14:paraId="44BA3DD5" w14:textId="77777777" w:rsidR="0093170B" w:rsidRPr="00BA00B1" w:rsidRDefault="0093170B" w:rsidP="00C22502">
      <w:pPr>
        <w:widowControl w:val="0"/>
        <w:autoSpaceDE w:val="0"/>
        <w:autoSpaceDN w:val="0"/>
        <w:adjustRightInd w:val="0"/>
        <w:ind w:right="13" w:firstLine="567"/>
        <w:rPr>
          <w:sz w:val="26"/>
          <w:szCs w:val="26"/>
        </w:rPr>
      </w:pPr>
      <w:r w:rsidRPr="00BA00B1">
        <w:rPr>
          <w:sz w:val="26"/>
          <w:szCs w:val="26"/>
        </w:rPr>
        <w:t>а.</w:t>
      </w:r>
      <w:r w:rsidRPr="00BA00B1">
        <w:rPr>
          <w:spacing w:val="-2"/>
          <w:sz w:val="26"/>
          <w:szCs w:val="26"/>
        </w:rPr>
        <w:t xml:space="preserve"> </w:t>
      </w:r>
      <w:r w:rsidRPr="00BA00B1">
        <w:rPr>
          <w:sz w:val="26"/>
          <w:szCs w:val="26"/>
        </w:rPr>
        <w:t>опер</w:t>
      </w:r>
      <w:r w:rsidRPr="00BA00B1">
        <w:rPr>
          <w:spacing w:val="1"/>
          <w:sz w:val="26"/>
          <w:szCs w:val="26"/>
        </w:rPr>
        <w:t>а</w:t>
      </w:r>
      <w:r w:rsidRPr="00BA00B1">
        <w:rPr>
          <w:sz w:val="26"/>
          <w:szCs w:val="26"/>
        </w:rPr>
        <w:t>тивн</w:t>
      </w:r>
      <w:r w:rsidRPr="00BA00B1">
        <w:rPr>
          <w:spacing w:val="3"/>
          <w:sz w:val="26"/>
          <w:szCs w:val="26"/>
        </w:rPr>
        <w:t>о</w:t>
      </w:r>
      <w:r w:rsidRPr="00BA00B1">
        <w:rPr>
          <w:sz w:val="26"/>
          <w:szCs w:val="26"/>
        </w:rPr>
        <w:t>го</w:t>
      </w:r>
      <w:r w:rsidRPr="00BA00B1">
        <w:rPr>
          <w:spacing w:val="-15"/>
          <w:sz w:val="26"/>
          <w:szCs w:val="26"/>
        </w:rPr>
        <w:t xml:space="preserve"> </w:t>
      </w:r>
      <w:r w:rsidRPr="00BA00B1">
        <w:rPr>
          <w:spacing w:val="5"/>
          <w:sz w:val="26"/>
          <w:szCs w:val="26"/>
        </w:rPr>
        <w:t>ж</w:t>
      </w:r>
      <w:r w:rsidRPr="00BA00B1">
        <w:rPr>
          <w:spacing w:val="-5"/>
          <w:sz w:val="26"/>
          <w:szCs w:val="26"/>
        </w:rPr>
        <w:t>у</w:t>
      </w:r>
      <w:r w:rsidRPr="00BA00B1">
        <w:rPr>
          <w:sz w:val="26"/>
          <w:szCs w:val="26"/>
        </w:rPr>
        <w:t>р</w:t>
      </w:r>
      <w:r w:rsidRPr="00BA00B1">
        <w:rPr>
          <w:spacing w:val="3"/>
          <w:sz w:val="26"/>
          <w:szCs w:val="26"/>
        </w:rPr>
        <w:t>н</w:t>
      </w:r>
      <w:r w:rsidRPr="00BA00B1">
        <w:rPr>
          <w:sz w:val="26"/>
          <w:szCs w:val="26"/>
        </w:rPr>
        <w:t>ала;</w:t>
      </w:r>
    </w:p>
    <w:p w14:paraId="37E2F483" w14:textId="77777777" w:rsidR="0093170B" w:rsidRPr="00BA00B1" w:rsidRDefault="0093170B" w:rsidP="00C22502">
      <w:pPr>
        <w:widowControl w:val="0"/>
        <w:autoSpaceDE w:val="0"/>
        <w:autoSpaceDN w:val="0"/>
        <w:adjustRightInd w:val="0"/>
        <w:spacing w:before="10" w:line="140" w:lineRule="exact"/>
        <w:ind w:right="13" w:firstLine="567"/>
        <w:rPr>
          <w:sz w:val="14"/>
          <w:szCs w:val="14"/>
        </w:rPr>
      </w:pPr>
    </w:p>
    <w:p w14:paraId="18CB2128" w14:textId="77777777" w:rsidR="0093170B" w:rsidRPr="00BA00B1" w:rsidRDefault="0093170B" w:rsidP="00C22502">
      <w:pPr>
        <w:widowControl w:val="0"/>
        <w:autoSpaceDE w:val="0"/>
        <w:autoSpaceDN w:val="0"/>
        <w:adjustRightInd w:val="0"/>
        <w:ind w:right="13" w:firstLine="567"/>
        <w:rPr>
          <w:sz w:val="26"/>
          <w:szCs w:val="26"/>
        </w:rPr>
      </w:pPr>
      <w:r w:rsidRPr="00BA00B1">
        <w:rPr>
          <w:sz w:val="26"/>
          <w:szCs w:val="26"/>
        </w:rPr>
        <w:t>б.</w:t>
      </w:r>
      <w:r w:rsidRPr="00BA00B1">
        <w:rPr>
          <w:spacing w:val="-2"/>
          <w:sz w:val="26"/>
          <w:szCs w:val="26"/>
        </w:rPr>
        <w:t xml:space="preserve"> </w:t>
      </w:r>
      <w:r w:rsidRPr="00BA00B1">
        <w:rPr>
          <w:spacing w:val="3"/>
          <w:sz w:val="26"/>
          <w:szCs w:val="26"/>
        </w:rPr>
        <w:t>ж</w:t>
      </w:r>
      <w:r w:rsidRPr="00BA00B1">
        <w:rPr>
          <w:spacing w:val="-5"/>
          <w:sz w:val="26"/>
          <w:szCs w:val="26"/>
        </w:rPr>
        <w:t>у</w:t>
      </w:r>
      <w:r w:rsidRPr="00BA00B1">
        <w:rPr>
          <w:sz w:val="26"/>
          <w:szCs w:val="26"/>
        </w:rPr>
        <w:t>р</w:t>
      </w:r>
      <w:r w:rsidRPr="00BA00B1">
        <w:rPr>
          <w:spacing w:val="3"/>
          <w:sz w:val="26"/>
          <w:szCs w:val="26"/>
        </w:rPr>
        <w:t>н</w:t>
      </w:r>
      <w:r w:rsidRPr="00BA00B1">
        <w:rPr>
          <w:sz w:val="26"/>
          <w:szCs w:val="26"/>
        </w:rPr>
        <w:t>ала</w:t>
      </w:r>
      <w:r w:rsidRPr="00BA00B1">
        <w:rPr>
          <w:spacing w:val="-9"/>
          <w:sz w:val="26"/>
          <w:szCs w:val="26"/>
        </w:rPr>
        <w:t xml:space="preserve"> </w:t>
      </w:r>
      <w:r w:rsidRPr="00BA00B1">
        <w:rPr>
          <w:sz w:val="26"/>
          <w:szCs w:val="26"/>
        </w:rPr>
        <w:t>обх</w:t>
      </w:r>
      <w:r w:rsidRPr="00BA00B1">
        <w:rPr>
          <w:spacing w:val="3"/>
          <w:sz w:val="26"/>
          <w:szCs w:val="26"/>
        </w:rPr>
        <w:t>о</w:t>
      </w:r>
      <w:r w:rsidRPr="00BA00B1">
        <w:rPr>
          <w:sz w:val="26"/>
          <w:szCs w:val="26"/>
        </w:rPr>
        <w:t>дов</w:t>
      </w:r>
      <w:r w:rsidRPr="00BA00B1">
        <w:rPr>
          <w:spacing w:val="-9"/>
          <w:sz w:val="26"/>
          <w:szCs w:val="26"/>
        </w:rPr>
        <w:t xml:space="preserve"> </w:t>
      </w:r>
      <w:r w:rsidRPr="00BA00B1">
        <w:rPr>
          <w:spacing w:val="2"/>
          <w:sz w:val="26"/>
          <w:szCs w:val="26"/>
        </w:rPr>
        <w:t>т</w:t>
      </w:r>
      <w:r w:rsidRPr="00BA00B1">
        <w:rPr>
          <w:sz w:val="26"/>
          <w:szCs w:val="26"/>
        </w:rPr>
        <w:t>еп</w:t>
      </w:r>
      <w:r w:rsidRPr="00BA00B1">
        <w:rPr>
          <w:spacing w:val="1"/>
          <w:sz w:val="26"/>
          <w:szCs w:val="26"/>
        </w:rPr>
        <w:t>л</w:t>
      </w:r>
      <w:r w:rsidRPr="00BA00B1">
        <w:rPr>
          <w:sz w:val="26"/>
          <w:szCs w:val="26"/>
        </w:rPr>
        <w:t>ов</w:t>
      </w:r>
      <w:r w:rsidRPr="00BA00B1">
        <w:rPr>
          <w:spacing w:val="1"/>
          <w:sz w:val="26"/>
          <w:szCs w:val="26"/>
        </w:rPr>
        <w:t>ы</w:t>
      </w:r>
      <w:r w:rsidRPr="00BA00B1">
        <w:rPr>
          <w:sz w:val="26"/>
          <w:szCs w:val="26"/>
        </w:rPr>
        <w:t>х</w:t>
      </w:r>
      <w:r w:rsidRPr="00BA00B1">
        <w:rPr>
          <w:spacing w:val="-11"/>
          <w:sz w:val="26"/>
          <w:szCs w:val="26"/>
        </w:rPr>
        <w:t xml:space="preserve"> </w:t>
      </w:r>
      <w:r w:rsidRPr="00BA00B1">
        <w:rPr>
          <w:sz w:val="26"/>
          <w:szCs w:val="26"/>
        </w:rPr>
        <w:t>сетей;</w:t>
      </w:r>
    </w:p>
    <w:p w14:paraId="43C3ADA9" w14:textId="77777777" w:rsidR="0093170B" w:rsidRPr="00BA00B1" w:rsidRDefault="0093170B" w:rsidP="00C22502">
      <w:pPr>
        <w:widowControl w:val="0"/>
        <w:autoSpaceDE w:val="0"/>
        <w:autoSpaceDN w:val="0"/>
        <w:adjustRightInd w:val="0"/>
        <w:spacing w:before="10" w:line="140" w:lineRule="exact"/>
        <w:ind w:right="13" w:firstLine="567"/>
        <w:rPr>
          <w:sz w:val="14"/>
          <w:szCs w:val="14"/>
        </w:rPr>
      </w:pPr>
    </w:p>
    <w:p w14:paraId="44E9F3BA" w14:textId="77777777" w:rsidR="0093170B" w:rsidRPr="00BA00B1" w:rsidRDefault="0093170B" w:rsidP="00C22502">
      <w:pPr>
        <w:widowControl w:val="0"/>
        <w:autoSpaceDE w:val="0"/>
        <w:autoSpaceDN w:val="0"/>
        <w:adjustRightInd w:val="0"/>
        <w:ind w:right="13" w:firstLine="567"/>
        <w:rPr>
          <w:sz w:val="26"/>
          <w:szCs w:val="26"/>
        </w:rPr>
      </w:pPr>
      <w:r w:rsidRPr="00BA00B1">
        <w:rPr>
          <w:sz w:val="26"/>
          <w:szCs w:val="26"/>
        </w:rPr>
        <w:t>в.</w:t>
      </w:r>
      <w:r w:rsidRPr="00BA00B1">
        <w:rPr>
          <w:spacing w:val="-2"/>
          <w:sz w:val="26"/>
          <w:szCs w:val="26"/>
        </w:rPr>
        <w:t xml:space="preserve"> </w:t>
      </w:r>
      <w:r w:rsidRPr="00BA00B1">
        <w:rPr>
          <w:spacing w:val="3"/>
          <w:sz w:val="26"/>
          <w:szCs w:val="26"/>
        </w:rPr>
        <w:t>ж</w:t>
      </w:r>
      <w:r w:rsidRPr="00BA00B1">
        <w:rPr>
          <w:spacing w:val="-5"/>
          <w:sz w:val="26"/>
          <w:szCs w:val="26"/>
        </w:rPr>
        <w:t>у</w:t>
      </w:r>
      <w:r w:rsidRPr="00BA00B1">
        <w:rPr>
          <w:spacing w:val="2"/>
          <w:sz w:val="26"/>
          <w:szCs w:val="26"/>
        </w:rPr>
        <w:t>р</w:t>
      </w:r>
      <w:r w:rsidRPr="00BA00B1">
        <w:rPr>
          <w:sz w:val="26"/>
          <w:szCs w:val="26"/>
        </w:rPr>
        <w:t>на</w:t>
      </w:r>
      <w:r w:rsidRPr="00BA00B1">
        <w:rPr>
          <w:spacing w:val="1"/>
          <w:sz w:val="26"/>
          <w:szCs w:val="26"/>
        </w:rPr>
        <w:t>л</w:t>
      </w:r>
      <w:r w:rsidRPr="00BA00B1">
        <w:rPr>
          <w:sz w:val="26"/>
          <w:szCs w:val="26"/>
        </w:rPr>
        <w:t>а</w:t>
      </w:r>
      <w:r w:rsidRPr="00BA00B1">
        <w:rPr>
          <w:spacing w:val="-5"/>
          <w:sz w:val="26"/>
          <w:szCs w:val="26"/>
        </w:rPr>
        <w:t xml:space="preserve"> у</w:t>
      </w:r>
      <w:r w:rsidRPr="00BA00B1">
        <w:rPr>
          <w:spacing w:val="1"/>
          <w:sz w:val="26"/>
          <w:szCs w:val="26"/>
        </w:rPr>
        <w:t>ч</w:t>
      </w:r>
      <w:r w:rsidRPr="00BA00B1">
        <w:rPr>
          <w:sz w:val="26"/>
          <w:szCs w:val="26"/>
        </w:rPr>
        <w:t>ета</w:t>
      </w:r>
      <w:r w:rsidRPr="00BA00B1">
        <w:rPr>
          <w:spacing w:val="-6"/>
          <w:sz w:val="26"/>
          <w:szCs w:val="26"/>
        </w:rPr>
        <w:t xml:space="preserve"> </w:t>
      </w:r>
      <w:r w:rsidRPr="00BA00B1">
        <w:rPr>
          <w:sz w:val="26"/>
          <w:szCs w:val="26"/>
        </w:rPr>
        <w:t>ра</w:t>
      </w:r>
      <w:r w:rsidRPr="00BA00B1">
        <w:rPr>
          <w:spacing w:val="2"/>
          <w:sz w:val="26"/>
          <w:szCs w:val="26"/>
        </w:rPr>
        <w:t>бо</w:t>
      </w:r>
      <w:r w:rsidRPr="00BA00B1">
        <w:rPr>
          <w:sz w:val="26"/>
          <w:szCs w:val="26"/>
        </w:rPr>
        <w:t>т</w:t>
      </w:r>
      <w:r w:rsidRPr="00BA00B1">
        <w:rPr>
          <w:spacing w:val="-6"/>
          <w:sz w:val="26"/>
          <w:szCs w:val="26"/>
        </w:rPr>
        <w:t xml:space="preserve"> </w:t>
      </w:r>
      <w:r w:rsidRPr="00BA00B1">
        <w:rPr>
          <w:sz w:val="26"/>
          <w:szCs w:val="26"/>
        </w:rPr>
        <w:t>по</w:t>
      </w:r>
      <w:r w:rsidRPr="00BA00B1">
        <w:rPr>
          <w:spacing w:val="-3"/>
          <w:sz w:val="26"/>
          <w:szCs w:val="26"/>
        </w:rPr>
        <w:t xml:space="preserve"> </w:t>
      </w:r>
      <w:r w:rsidRPr="00BA00B1">
        <w:rPr>
          <w:sz w:val="26"/>
          <w:szCs w:val="26"/>
        </w:rPr>
        <w:t>нар</w:t>
      </w:r>
      <w:r w:rsidRPr="00BA00B1">
        <w:rPr>
          <w:spacing w:val="1"/>
          <w:sz w:val="26"/>
          <w:szCs w:val="26"/>
        </w:rPr>
        <w:t>я</w:t>
      </w:r>
      <w:r w:rsidRPr="00BA00B1">
        <w:rPr>
          <w:sz w:val="26"/>
          <w:szCs w:val="26"/>
        </w:rPr>
        <w:t>д</w:t>
      </w:r>
      <w:r w:rsidRPr="00BA00B1">
        <w:rPr>
          <w:spacing w:val="2"/>
          <w:sz w:val="26"/>
          <w:szCs w:val="26"/>
        </w:rPr>
        <w:t>а</w:t>
      </w:r>
      <w:r w:rsidRPr="00BA00B1">
        <w:rPr>
          <w:sz w:val="26"/>
          <w:szCs w:val="26"/>
        </w:rPr>
        <w:t>м</w:t>
      </w:r>
      <w:r w:rsidRPr="00BA00B1">
        <w:rPr>
          <w:spacing w:val="-10"/>
          <w:sz w:val="26"/>
          <w:szCs w:val="26"/>
        </w:rPr>
        <w:t xml:space="preserve"> </w:t>
      </w:r>
      <w:r w:rsidRPr="00BA00B1">
        <w:rPr>
          <w:sz w:val="26"/>
          <w:szCs w:val="26"/>
        </w:rPr>
        <w:t>и</w:t>
      </w:r>
      <w:r w:rsidRPr="00BA00B1">
        <w:rPr>
          <w:spacing w:val="-1"/>
          <w:sz w:val="26"/>
          <w:szCs w:val="26"/>
        </w:rPr>
        <w:t xml:space="preserve"> </w:t>
      </w:r>
      <w:r w:rsidRPr="00BA00B1">
        <w:rPr>
          <w:sz w:val="26"/>
          <w:szCs w:val="26"/>
        </w:rPr>
        <w:t>рас</w:t>
      </w:r>
      <w:r w:rsidRPr="00BA00B1">
        <w:rPr>
          <w:spacing w:val="1"/>
          <w:sz w:val="26"/>
          <w:szCs w:val="26"/>
        </w:rPr>
        <w:t>п</w:t>
      </w:r>
      <w:r w:rsidRPr="00BA00B1">
        <w:rPr>
          <w:spacing w:val="2"/>
          <w:sz w:val="26"/>
          <w:szCs w:val="26"/>
        </w:rPr>
        <w:t>о</w:t>
      </w:r>
      <w:r w:rsidRPr="00BA00B1">
        <w:rPr>
          <w:sz w:val="26"/>
          <w:szCs w:val="26"/>
        </w:rPr>
        <w:t>ря</w:t>
      </w:r>
      <w:r w:rsidRPr="00BA00B1">
        <w:rPr>
          <w:spacing w:val="1"/>
          <w:sz w:val="26"/>
          <w:szCs w:val="26"/>
        </w:rPr>
        <w:t>ж</w:t>
      </w:r>
      <w:r w:rsidRPr="00BA00B1">
        <w:rPr>
          <w:sz w:val="26"/>
          <w:szCs w:val="26"/>
        </w:rPr>
        <w:t>ен</w:t>
      </w:r>
      <w:r w:rsidRPr="00BA00B1">
        <w:rPr>
          <w:spacing w:val="1"/>
          <w:sz w:val="26"/>
          <w:szCs w:val="26"/>
        </w:rPr>
        <w:t>и</w:t>
      </w:r>
      <w:r w:rsidRPr="00BA00B1">
        <w:rPr>
          <w:sz w:val="26"/>
          <w:szCs w:val="26"/>
        </w:rPr>
        <w:t>ям;</w:t>
      </w:r>
    </w:p>
    <w:p w14:paraId="5E37FD69" w14:textId="77777777" w:rsidR="0093170B" w:rsidRPr="00BA00B1" w:rsidRDefault="0093170B" w:rsidP="00C22502">
      <w:pPr>
        <w:widowControl w:val="0"/>
        <w:autoSpaceDE w:val="0"/>
        <w:autoSpaceDN w:val="0"/>
        <w:adjustRightInd w:val="0"/>
        <w:spacing w:line="150" w:lineRule="exact"/>
        <w:ind w:right="13" w:firstLine="567"/>
        <w:rPr>
          <w:sz w:val="15"/>
          <w:szCs w:val="15"/>
        </w:rPr>
      </w:pPr>
    </w:p>
    <w:p w14:paraId="2C35BD8B" w14:textId="77777777" w:rsidR="0093170B" w:rsidRPr="00BA00B1" w:rsidRDefault="0093170B" w:rsidP="00C22502">
      <w:pPr>
        <w:widowControl w:val="0"/>
        <w:autoSpaceDE w:val="0"/>
        <w:autoSpaceDN w:val="0"/>
        <w:adjustRightInd w:val="0"/>
        <w:spacing w:line="355" w:lineRule="auto"/>
        <w:ind w:right="13" w:firstLine="567"/>
        <w:jc w:val="both"/>
        <w:rPr>
          <w:sz w:val="26"/>
          <w:szCs w:val="26"/>
        </w:rPr>
      </w:pPr>
      <w:r w:rsidRPr="00BA00B1">
        <w:rPr>
          <w:rFonts w:ascii="Symbol" w:hAnsi="Symbol" w:cs="Symbol"/>
          <w:sz w:val="26"/>
          <w:szCs w:val="26"/>
        </w:rPr>
        <w:t></w:t>
      </w:r>
      <w:r w:rsidRPr="00BA00B1">
        <w:rPr>
          <w:spacing w:val="29"/>
          <w:sz w:val="26"/>
          <w:szCs w:val="26"/>
        </w:rPr>
        <w:t xml:space="preserve"> </w:t>
      </w:r>
      <w:r w:rsidRPr="00BA00B1">
        <w:rPr>
          <w:sz w:val="26"/>
          <w:szCs w:val="26"/>
        </w:rPr>
        <w:t>для</w:t>
      </w:r>
      <w:r w:rsidRPr="00BA00B1">
        <w:rPr>
          <w:spacing w:val="15"/>
          <w:sz w:val="26"/>
          <w:szCs w:val="26"/>
        </w:rPr>
        <w:t xml:space="preserve"> </w:t>
      </w:r>
      <w:r w:rsidRPr="00BA00B1">
        <w:rPr>
          <w:sz w:val="26"/>
          <w:szCs w:val="26"/>
        </w:rPr>
        <w:t>пов</w:t>
      </w:r>
      <w:r w:rsidRPr="00BA00B1">
        <w:rPr>
          <w:spacing w:val="1"/>
          <w:sz w:val="26"/>
          <w:szCs w:val="26"/>
        </w:rPr>
        <w:t>ы</w:t>
      </w:r>
      <w:r w:rsidRPr="00BA00B1">
        <w:rPr>
          <w:sz w:val="26"/>
          <w:szCs w:val="26"/>
        </w:rPr>
        <w:t>шен</w:t>
      </w:r>
      <w:r w:rsidRPr="00BA00B1">
        <w:rPr>
          <w:spacing w:val="1"/>
          <w:sz w:val="26"/>
          <w:szCs w:val="26"/>
        </w:rPr>
        <w:t>и</w:t>
      </w:r>
      <w:r w:rsidRPr="00BA00B1">
        <w:rPr>
          <w:sz w:val="26"/>
          <w:szCs w:val="26"/>
        </w:rPr>
        <w:t>я</w:t>
      </w:r>
      <w:r w:rsidRPr="00BA00B1">
        <w:rPr>
          <w:spacing w:val="6"/>
          <w:sz w:val="26"/>
          <w:szCs w:val="26"/>
        </w:rPr>
        <w:t xml:space="preserve"> </w:t>
      </w:r>
      <w:r w:rsidRPr="00BA00B1">
        <w:rPr>
          <w:sz w:val="26"/>
          <w:szCs w:val="26"/>
        </w:rPr>
        <w:t>над</w:t>
      </w:r>
      <w:r w:rsidRPr="00BA00B1">
        <w:rPr>
          <w:spacing w:val="1"/>
          <w:sz w:val="26"/>
          <w:szCs w:val="26"/>
        </w:rPr>
        <w:t>еж</w:t>
      </w:r>
      <w:r w:rsidRPr="00BA00B1">
        <w:rPr>
          <w:sz w:val="26"/>
          <w:szCs w:val="26"/>
        </w:rPr>
        <w:t>ности</w:t>
      </w:r>
      <w:r w:rsidRPr="00BA00B1">
        <w:rPr>
          <w:spacing w:val="6"/>
          <w:sz w:val="26"/>
          <w:szCs w:val="26"/>
        </w:rPr>
        <w:t xml:space="preserve"> </w:t>
      </w:r>
      <w:r w:rsidRPr="00BA00B1">
        <w:rPr>
          <w:sz w:val="26"/>
          <w:szCs w:val="26"/>
        </w:rPr>
        <w:t>сист</w:t>
      </w:r>
      <w:r w:rsidRPr="00BA00B1">
        <w:rPr>
          <w:spacing w:val="3"/>
          <w:sz w:val="26"/>
          <w:szCs w:val="26"/>
        </w:rPr>
        <w:t>е</w:t>
      </w:r>
      <w:r w:rsidRPr="00BA00B1">
        <w:rPr>
          <w:spacing w:val="-1"/>
          <w:sz w:val="26"/>
          <w:szCs w:val="26"/>
        </w:rPr>
        <w:t>м</w:t>
      </w:r>
      <w:r w:rsidRPr="00BA00B1">
        <w:rPr>
          <w:sz w:val="26"/>
          <w:szCs w:val="26"/>
        </w:rPr>
        <w:t>ы</w:t>
      </w:r>
      <w:r w:rsidRPr="00BA00B1">
        <w:rPr>
          <w:spacing w:val="11"/>
          <w:sz w:val="26"/>
          <w:szCs w:val="26"/>
        </w:rPr>
        <w:t xml:space="preserve"> </w:t>
      </w:r>
      <w:r w:rsidRPr="00BA00B1">
        <w:rPr>
          <w:sz w:val="26"/>
          <w:szCs w:val="26"/>
        </w:rPr>
        <w:t>теплос</w:t>
      </w:r>
      <w:r w:rsidRPr="00BA00B1">
        <w:rPr>
          <w:spacing w:val="1"/>
          <w:sz w:val="26"/>
          <w:szCs w:val="26"/>
        </w:rPr>
        <w:t>н</w:t>
      </w:r>
      <w:r w:rsidRPr="00BA00B1">
        <w:rPr>
          <w:sz w:val="26"/>
          <w:szCs w:val="26"/>
        </w:rPr>
        <w:t>аб</w:t>
      </w:r>
      <w:r w:rsidRPr="00BA00B1">
        <w:rPr>
          <w:spacing w:val="1"/>
          <w:sz w:val="26"/>
          <w:szCs w:val="26"/>
        </w:rPr>
        <w:t>ж</w:t>
      </w:r>
      <w:r w:rsidRPr="00BA00B1">
        <w:rPr>
          <w:sz w:val="26"/>
          <w:szCs w:val="26"/>
        </w:rPr>
        <w:t>ен</w:t>
      </w:r>
      <w:r w:rsidRPr="00BA00B1">
        <w:rPr>
          <w:spacing w:val="1"/>
          <w:sz w:val="26"/>
          <w:szCs w:val="26"/>
        </w:rPr>
        <w:t>и</w:t>
      </w:r>
      <w:r w:rsidRPr="00BA00B1">
        <w:rPr>
          <w:sz w:val="26"/>
          <w:szCs w:val="26"/>
        </w:rPr>
        <w:t>я, необход</w:t>
      </w:r>
      <w:r w:rsidRPr="00BA00B1">
        <w:rPr>
          <w:spacing w:val="1"/>
          <w:sz w:val="26"/>
          <w:szCs w:val="26"/>
        </w:rPr>
        <w:t>им</w:t>
      </w:r>
      <w:r w:rsidRPr="00BA00B1">
        <w:rPr>
          <w:sz w:val="26"/>
          <w:szCs w:val="26"/>
        </w:rPr>
        <w:t>о своевре</w:t>
      </w:r>
      <w:r w:rsidRPr="00BA00B1">
        <w:rPr>
          <w:spacing w:val="1"/>
          <w:sz w:val="26"/>
          <w:szCs w:val="26"/>
        </w:rPr>
        <w:t>м</w:t>
      </w:r>
      <w:r w:rsidRPr="00BA00B1">
        <w:rPr>
          <w:sz w:val="26"/>
          <w:szCs w:val="26"/>
        </w:rPr>
        <w:t>ен</w:t>
      </w:r>
      <w:r w:rsidRPr="00BA00B1">
        <w:rPr>
          <w:spacing w:val="1"/>
          <w:sz w:val="26"/>
          <w:szCs w:val="26"/>
        </w:rPr>
        <w:t>н</w:t>
      </w:r>
      <w:r w:rsidRPr="00BA00B1">
        <w:rPr>
          <w:sz w:val="26"/>
          <w:szCs w:val="26"/>
        </w:rPr>
        <w:t>о</w:t>
      </w:r>
      <w:r w:rsidRPr="00BA00B1">
        <w:rPr>
          <w:spacing w:val="4"/>
          <w:sz w:val="26"/>
          <w:szCs w:val="26"/>
        </w:rPr>
        <w:t xml:space="preserve"> </w:t>
      </w:r>
      <w:r w:rsidRPr="00BA00B1">
        <w:rPr>
          <w:sz w:val="26"/>
          <w:szCs w:val="26"/>
        </w:rPr>
        <w:t>пров</w:t>
      </w:r>
      <w:r w:rsidRPr="00BA00B1">
        <w:rPr>
          <w:spacing w:val="2"/>
          <w:sz w:val="26"/>
          <w:szCs w:val="26"/>
        </w:rPr>
        <w:t>о</w:t>
      </w:r>
      <w:r w:rsidRPr="00BA00B1">
        <w:rPr>
          <w:sz w:val="26"/>
          <w:szCs w:val="26"/>
        </w:rPr>
        <w:t>дить</w:t>
      </w:r>
      <w:r w:rsidRPr="00BA00B1">
        <w:rPr>
          <w:spacing w:val="7"/>
          <w:sz w:val="26"/>
          <w:szCs w:val="26"/>
        </w:rPr>
        <w:t xml:space="preserve"> </w:t>
      </w:r>
      <w:r w:rsidRPr="00BA00B1">
        <w:rPr>
          <w:sz w:val="26"/>
          <w:szCs w:val="26"/>
        </w:rPr>
        <w:t>р</w:t>
      </w:r>
      <w:r w:rsidRPr="00BA00B1">
        <w:rPr>
          <w:spacing w:val="2"/>
          <w:sz w:val="26"/>
          <w:szCs w:val="26"/>
        </w:rPr>
        <w:t>е</w:t>
      </w:r>
      <w:r w:rsidRPr="00BA00B1">
        <w:rPr>
          <w:spacing w:val="-1"/>
          <w:sz w:val="26"/>
          <w:szCs w:val="26"/>
        </w:rPr>
        <w:t>м</w:t>
      </w:r>
      <w:r w:rsidRPr="00BA00B1">
        <w:rPr>
          <w:sz w:val="26"/>
          <w:szCs w:val="26"/>
        </w:rPr>
        <w:t>онты</w:t>
      </w:r>
      <w:r w:rsidRPr="00BA00B1">
        <w:rPr>
          <w:spacing w:val="9"/>
          <w:sz w:val="26"/>
          <w:szCs w:val="26"/>
        </w:rPr>
        <w:t xml:space="preserve"> </w:t>
      </w:r>
      <w:r w:rsidRPr="00BA00B1">
        <w:rPr>
          <w:sz w:val="26"/>
          <w:szCs w:val="26"/>
        </w:rPr>
        <w:t>осно</w:t>
      </w:r>
      <w:r w:rsidRPr="00BA00B1">
        <w:rPr>
          <w:spacing w:val="2"/>
          <w:sz w:val="26"/>
          <w:szCs w:val="26"/>
        </w:rPr>
        <w:t>в</w:t>
      </w:r>
      <w:r w:rsidRPr="00BA00B1">
        <w:rPr>
          <w:sz w:val="26"/>
          <w:szCs w:val="26"/>
        </w:rPr>
        <w:t>ного</w:t>
      </w:r>
      <w:r w:rsidRPr="00BA00B1">
        <w:rPr>
          <w:spacing w:val="7"/>
          <w:sz w:val="26"/>
          <w:szCs w:val="26"/>
        </w:rPr>
        <w:t xml:space="preserve"> </w:t>
      </w:r>
      <w:r w:rsidRPr="00BA00B1">
        <w:rPr>
          <w:sz w:val="26"/>
          <w:szCs w:val="26"/>
        </w:rPr>
        <w:t>и</w:t>
      </w:r>
      <w:r w:rsidRPr="00BA00B1">
        <w:rPr>
          <w:spacing w:val="18"/>
          <w:sz w:val="26"/>
          <w:szCs w:val="26"/>
        </w:rPr>
        <w:t xml:space="preserve"> </w:t>
      </w:r>
      <w:r w:rsidRPr="00BA00B1">
        <w:rPr>
          <w:sz w:val="26"/>
          <w:szCs w:val="26"/>
        </w:rPr>
        <w:t>вспо</w:t>
      </w:r>
      <w:r w:rsidRPr="00BA00B1">
        <w:rPr>
          <w:spacing w:val="5"/>
          <w:sz w:val="26"/>
          <w:szCs w:val="26"/>
        </w:rPr>
        <w:t>м</w:t>
      </w:r>
      <w:r w:rsidRPr="00BA00B1">
        <w:rPr>
          <w:sz w:val="26"/>
          <w:szCs w:val="26"/>
        </w:rPr>
        <w:t>ога</w:t>
      </w:r>
      <w:r w:rsidRPr="00BA00B1">
        <w:rPr>
          <w:spacing w:val="1"/>
          <w:sz w:val="26"/>
          <w:szCs w:val="26"/>
        </w:rPr>
        <w:t>т</w:t>
      </w:r>
      <w:r w:rsidRPr="00BA00B1">
        <w:rPr>
          <w:sz w:val="26"/>
          <w:szCs w:val="26"/>
        </w:rPr>
        <w:t>ел</w:t>
      </w:r>
      <w:r w:rsidRPr="00BA00B1">
        <w:rPr>
          <w:spacing w:val="2"/>
          <w:sz w:val="26"/>
          <w:szCs w:val="26"/>
        </w:rPr>
        <w:t>ь</w:t>
      </w:r>
      <w:r w:rsidRPr="00BA00B1">
        <w:rPr>
          <w:sz w:val="26"/>
          <w:szCs w:val="26"/>
        </w:rPr>
        <w:t>ного обо</w:t>
      </w:r>
      <w:r w:rsidRPr="00BA00B1">
        <w:rPr>
          <w:spacing w:val="5"/>
          <w:sz w:val="26"/>
          <w:szCs w:val="26"/>
        </w:rPr>
        <w:t>р</w:t>
      </w:r>
      <w:r w:rsidRPr="00BA00B1">
        <w:rPr>
          <w:spacing w:val="-5"/>
          <w:sz w:val="26"/>
          <w:szCs w:val="26"/>
        </w:rPr>
        <w:t>у</w:t>
      </w:r>
      <w:r w:rsidRPr="00BA00B1">
        <w:rPr>
          <w:spacing w:val="2"/>
          <w:sz w:val="26"/>
          <w:szCs w:val="26"/>
        </w:rPr>
        <w:t>д</w:t>
      </w:r>
      <w:r w:rsidRPr="00BA00B1">
        <w:rPr>
          <w:sz w:val="26"/>
          <w:szCs w:val="26"/>
        </w:rPr>
        <w:t>ован</w:t>
      </w:r>
      <w:r w:rsidRPr="00BA00B1">
        <w:rPr>
          <w:spacing w:val="1"/>
          <w:sz w:val="26"/>
          <w:szCs w:val="26"/>
        </w:rPr>
        <w:t>и</w:t>
      </w:r>
      <w:r w:rsidRPr="00BA00B1">
        <w:rPr>
          <w:sz w:val="26"/>
          <w:szCs w:val="26"/>
        </w:rPr>
        <w:t>я,</w:t>
      </w:r>
      <w:r w:rsidRPr="00BA00B1">
        <w:rPr>
          <w:spacing w:val="6"/>
          <w:sz w:val="26"/>
          <w:szCs w:val="26"/>
        </w:rPr>
        <w:t xml:space="preserve"> </w:t>
      </w:r>
      <w:r w:rsidRPr="00BA00B1">
        <w:rPr>
          <w:sz w:val="26"/>
          <w:szCs w:val="26"/>
        </w:rPr>
        <w:t>а та</w:t>
      </w:r>
      <w:r w:rsidRPr="00BA00B1">
        <w:rPr>
          <w:spacing w:val="-2"/>
          <w:sz w:val="26"/>
          <w:szCs w:val="26"/>
        </w:rPr>
        <w:t>к</w:t>
      </w:r>
      <w:r w:rsidRPr="00BA00B1">
        <w:rPr>
          <w:spacing w:val="1"/>
          <w:sz w:val="26"/>
          <w:szCs w:val="26"/>
        </w:rPr>
        <w:t>ж</w:t>
      </w:r>
      <w:r w:rsidRPr="00BA00B1">
        <w:rPr>
          <w:sz w:val="26"/>
          <w:szCs w:val="26"/>
        </w:rPr>
        <w:t>е</w:t>
      </w:r>
      <w:r w:rsidRPr="00BA00B1">
        <w:rPr>
          <w:spacing w:val="-7"/>
          <w:sz w:val="26"/>
          <w:szCs w:val="26"/>
        </w:rPr>
        <w:t xml:space="preserve"> </w:t>
      </w:r>
      <w:r w:rsidRPr="00BA00B1">
        <w:rPr>
          <w:spacing w:val="2"/>
          <w:sz w:val="26"/>
          <w:szCs w:val="26"/>
        </w:rPr>
        <w:t>т</w:t>
      </w:r>
      <w:r w:rsidRPr="00BA00B1">
        <w:rPr>
          <w:sz w:val="26"/>
          <w:szCs w:val="26"/>
        </w:rPr>
        <w:t>еп</w:t>
      </w:r>
      <w:r w:rsidRPr="00BA00B1">
        <w:rPr>
          <w:spacing w:val="1"/>
          <w:sz w:val="26"/>
          <w:szCs w:val="26"/>
        </w:rPr>
        <w:t>л</w:t>
      </w:r>
      <w:r w:rsidRPr="00BA00B1">
        <w:rPr>
          <w:sz w:val="26"/>
          <w:szCs w:val="26"/>
        </w:rPr>
        <w:t>ов</w:t>
      </w:r>
      <w:r w:rsidRPr="00BA00B1">
        <w:rPr>
          <w:spacing w:val="1"/>
          <w:sz w:val="26"/>
          <w:szCs w:val="26"/>
        </w:rPr>
        <w:t>ы</w:t>
      </w:r>
      <w:r w:rsidRPr="00BA00B1">
        <w:rPr>
          <w:sz w:val="26"/>
          <w:szCs w:val="26"/>
        </w:rPr>
        <w:t>х</w:t>
      </w:r>
      <w:r w:rsidRPr="00BA00B1">
        <w:rPr>
          <w:spacing w:val="-11"/>
          <w:sz w:val="26"/>
          <w:szCs w:val="26"/>
        </w:rPr>
        <w:t xml:space="preserve"> </w:t>
      </w:r>
      <w:r w:rsidRPr="00BA00B1">
        <w:rPr>
          <w:sz w:val="26"/>
          <w:szCs w:val="26"/>
        </w:rPr>
        <w:t>се</w:t>
      </w:r>
      <w:r w:rsidRPr="00BA00B1">
        <w:rPr>
          <w:spacing w:val="2"/>
          <w:sz w:val="26"/>
          <w:szCs w:val="26"/>
        </w:rPr>
        <w:t>т</w:t>
      </w:r>
      <w:r w:rsidRPr="00BA00B1">
        <w:rPr>
          <w:sz w:val="26"/>
          <w:szCs w:val="26"/>
        </w:rPr>
        <w:t>ей</w:t>
      </w:r>
      <w:r w:rsidRPr="00BA00B1">
        <w:rPr>
          <w:spacing w:val="-3"/>
          <w:sz w:val="26"/>
          <w:szCs w:val="26"/>
        </w:rPr>
        <w:t xml:space="preserve"> </w:t>
      </w:r>
      <w:r w:rsidRPr="00BA00B1">
        <w:rPr>
          <w:sz w:val="26"/>
          <w:szCs w:val="26"/>
        </w:rPr>
        <w:t>и</w:t>
      </w:r>
      <w:r w:rsidRPr="00BA00B1">
        <w:rPr>
          <w:spacing w:val="-1"/>
          <w:sz w:val="26"/>
          <w:szCs w:val="26"/>
        </w:rPr>
        <w:t xml:space="preserve"> </w:t>
      </w:r>
      <w:r w:rsidRPr="00BA00B1">
        <w:rPr>
          <w:sz w:val="26"/>
          <w:szCs w:val="26"/>
        </w:rPr>
        <w:t>обо</w:t>
      </w:r>
      <w:r w:rsidRPr="00BA00B1">
        <w:rPr>
          <w:spacing w:val="5"/>
          <w:sz w:val="26"/>
          <w:szCs w:val="26"/>
        </w:rPr>
        <w:t>р</w:t>
      </w:r>
      <w:r w:rsidRPr="00BA00B1">
        <w:rPr>
          <w:spacing w:val="-5"/>
          <w:sz w:val="26"/>
          <w:szCs w:val="26"/>
        </w:rPr>
        <w:t>у</w:t>
      </w:r>
      <w:r w:rsidRPr="00BA00B1">
        <w:rPr>
          <w:sz w:val="26"/>
          <w:szCs w:val="26"/>
        </w:rPr>
        <w:t>дован</w:t>
      </w:r>
      <w:r w:rsidRPr="00BA00B1">
        <w:rPr>
          <w:spacing w:val="1"/>
          <w:sz w:val="26"/>
          <w:szCs w:val="26"/>
        </w:rPr>
        <w:t>и</w:t>
      </w:r>
      <w:r w:rsidRPr="00BA00B1">
        <w:rPr>
          <w:sz w:val="26"/>
          <w:szCs w:val="26"/>
        </w:rPr>
        <w:t>я</w:t>
      </w:r>
      <w:r w:rsidRPr="00BA00B1">
        <w:rPr>
          <w:spacing w:val="-15"/>
          <w:sz w:val="26"/>
          <w:szCs w:val="26"/>
        </w:rPr>
        <w:t xml:space="preserve"> </w:t>
      </w:r>
      <w:r w:rsidRPr="00BA00B1">
        <w:rPr>
          <w:spacing w:val="1"/>
          <w:sz w:val="26"/>
          <w:szCs w:val="26"/>
        </w:rPr>
        <w:t>н</w:t>
      </w:r>
      <w:r w:rsidRPr="00BA00B1">
        <w:rPr>
          <w:sz w:val="26"/>
          <w:szCs w:val="26"/>
        </w:rPr>
        <w:t>а</w:t>
      </w:r>
      <w:r w:rsidRPr="00BA00B1">
        <w:rPr>
          <w:spacing w:val="-1"/>
          <w:sz w:val="26"/>
          <w:szCs w:val="26"/>
        </w:rPr>
        <w:t xml:space="preserve"> </w:t>
      </w:r>
      <w:r w:rsidRPr="00BA00B1">
        <w:rPr>
          <w:sz w:val="26"/>
          <w:szCs w:val="26"/>
        </w:rPr>
        <w:t>т</w:t>
      </w:r>
      <w:r w:rsidRPr="00BA00B1">
        <w:rPr>
          <w:spacing w:val="2"/>
          <w:sz w:val="26"/>
          <w:szCs w:val="26"/>
        </w:rPr>
        <w:t>е</w:t>
      </w:r>
      <w:r w:rsidRPr="00BA00B1">
        <w:rPr>
          <w:sz w:val="26"/>
          <w:szCs w:val="26"/>
        </w:rPr>
        <w:t>п</w:t>
      </w:r>
      <w:r w:rsidRPr="00BA00B1">
        <w:rPr>
          <w:spacing w:val="1"/>
          <w:sz w:val="26"/>
          <w:szCs w:val="26"/>
        </w:rPr>
        <w:t>л</w:t>
      </w:r>
      <w:r w:rsidRPr="00BA00B1">
        <w:rPr>
          <w:sz w:val="26"/>
          <w:szCs w:val="26"/>
        </w:rPr>
        <w:t>ов</w:t>
      </w:r>
      <w:r w:rsidRPr="00BA00B1">
        <w:rPr>
          <w:spacing w:val="1"/>
          <w:sz w:val="26"/>
          <w:szCs w:val="26"/>
        </w:rPr>
        <w:t>ы</w:t>
      </w:r>
      <w:r w:rsidRPr="00BA00B1">
        <w:rPr>
          <w:sz w:val="26"/>
          <w:szCs w:val="26"/>
        </w:rPr>
        <w:t>х</w:t>
      </w:r>
      <w:r w:rsidRPr="00BA00B1">
        <w:rPr>
          <w:spacing w:val="-11"/>
          <w:sz w:val="26"/>
          <w:szCs w:val="26"/>
        </w:rPr>
        <w:t xml:space="preserve"> </w:t>
      </w:r>
      <w:r w:rsidRPr="00BA00B1">
        <w:rPr>
          <w:sz w:val="26"/>
          <w:szCs w:val="26"/>
        </w:rPr>
        <w:t>сетях;</w:t>
      </w:r>
    </w:p>
    <w:p w14:paraId="24B53CAA" w14:textId="77777777" w:rsidR="0093170B" w:rsidRPr="00BA00B1" w:rsidRDefault="0093170B" w:rsidP="00C22502">
      <w:pPr>
        <w:widowControl w:val="0"/>
        <w:autoSpaceDE w:val="0"/>
        <w:autoSpaceDN w:val="0"/>
        <w:adjustRightInd w:val="0"/>
        <w:spacing w:before="12" w:line="352" w:lineRule="auto"/>
        <w:ind w:right="13" w:firstLine="567"/>
        <w:jc w:val="both"/>
        <w:rPr>
          <w:sz w:val="26"/>
          <w:szCs w:val="26"/>
        </w:rPr>
      </w:pPr>
      <w:r w:rsidRPr="00BA00B1">
        <w:rPr>
          <w:rFonts w:ascii="Symbol" w:hAnsi="Symbol" w:cs="Symbol"/>
          <w:sz w:val="26"/>
          <w:szCs w:val="26"/>
        </w:rPr>
        <w:t></w:t>
      </w:r>
      <w:r w:rsidRPr="00BA00B1">
        <w:rPr>
          <w:sz w:val="26"/>
          <w:szCs w:val="26"/>
        </w:rPr>
        <w:t xml:space="preserve">  своевре</w:t>
      </w:r>
      <w:r w:rsidRPr="00BA00B1">
        <w:rPr>
          <w:spacing w:val="1"/>
          <w:sz w:val="26"/>
          <w:szCs w:val="26"/>
        </w:rPr>
        <w:t>м</w:t>
      </w:r>
      <w:r w:rsidRPr="00BA00B1">
        <w:rPr>
          <w:sz w:val="26"/>
          <w:szCs w:val="26"/>
        </w:rPr>
        <w:t>ен</w:t>
      </w:r>
      <w:r w:rsidRPr="00BA00B1">
        <w:rPr>
          <w:spacing w:val="1"/>
          <w:sz w:val="26"/>
          <w:szCs w:val="26"/>
        </w:rPr>
        <w:t>н</w:t>
      </w:r>
      <w:r w:rsidRPr="00BA00B1">
        <w:rPr>
          <w:sz w:val="26"/>
          <w:szCs w:val="26"/>
        </w:rPr>
        <w:t>ая за</w:t>
      </w:r>
      <w:r w:rsidRPr="00BA00B1">
        <w:rPr>
          <w:spacing w:val="2"/>
          <w:sz w:val="26"/>
          <w:szCs w:val="26"/>
        </w:rPr>
        <w:t>м</w:t>
      </w:r>
      <w:r w:rsidRPr="00BA00B1">
        <w:rPr>
          <w:sz w:val="26"/>
          <w:szCs w:val="26"/>
        </w:rPr>
        <w:t>ена и</w:t>
      </w:r>
      <w:r w:rsidRPr="00BA00B1">
        <w:rPr>
          <w:spacing w:val="1"/>
          <w:sz w:val="26"/>
          <w:szCs w:val="26"/>
        </w:rPr>
        <w:t>з</w:t>
      </w:r>
      <w:r w:rsidRPr="00BA00B1">
        <w:rPr>
          <w:sz w:val="26"/>
          <w:szCs w:val="26"/>
        </w:rPr>
        <w:t>ношенн</w:t>
      </w:r>
      <w:r w:rsidRPr="00BA00B1">
        <w:rPr>
          <w:spacing w:val="1"/>
          <w:sz w:val="26"/>
          <w:szCs w:val="26"/>
        </w:rPr>
        <w:t>ы</w:t>
      </w:r>
      <w:r w:rsidRPr="00BA00B1">
        <w:rPr>
          <w:sz w:val="26"/>
          <w:szCs w:val="26"/>
        </w:rPr>
        <w:t xml:space="preserve">х </w:t>
      </w:r>
      <w:r w:rsidRPr="00BA00B1">
        <w:rPr>
          <w:spacing w:val="-2"/>
          <w:sz w:val="26"/>
          <w:szCs w:val="26"/>
        </w:rPr>
        <w:t>у</w:t>
      </w:r>
      <w:r w:rsidRPr="00BA00B1">
        <w:rPr>
          <w:spacing w:val="1"/>
          <w:sz w:val="26"/>
          <w:szCs w:val="26"/>
        </w:rPr>
        <w:t>ч</w:t>
      </w:r>
      <w:r w:rsidRPr="00BA00B1">
        <w:rPr>
          <w:sz w:val="26"/>
          <w:szCs w:val="26"/>
        </w:rPr>
        <w:t>ас</w:t>
      </w:r>
      <w:r w:rsidRPr="00BA00B1">
        <w:rPr>
          <w:spacing w:val="2"/>
          <w:sz w:val="26"/>
          <w:szCs w:val="26"/>
        </w:rPr>
        <w:t>т</w:t>
      </w:r>
      <w:r w:rsidRPr="00BA00B1">
        <w:rPr>
          <w:spacing w:val="-1"/>
          <w:sz w:val="26"/>
          <w:szCs w:val="26"/>
        </w:rPr>
        <w:t>к</w:t>
      </w:r>
      <w:r w:rsidRPr="00BA00B1">
        <w:rPr>
          <w:sz w:val="26"/>
          <w:szCs w:val="26"/>
        </w:rPr>
        <w:t>ов тепловых сетей</w:t>
      </w:r>
      <w:r w:rsidRPr="00BA00B1">
        <w:rPr>
          <w:spacing w:val="33"/>
          <w:sz w:val="26"/>
          <w:szCs w:val="26"/>
        </w:rPr>
        <w:t xml:space="preserve"> </w:t>
      </w:r>
      <w:r w:rsidRPr="00BA00B1">
        <w:rPr>
          <w:sz w:val="26"/>
          <w:szCs w:val="26"/>
        </w:rPr>
        <w:t>и обо</w:t>
      </w:r>
      <w:r w:rsidRPr="00BA00B1">
        <w:rPr>
          <w:spacing w:val="5"/>
          <w:sz w:val="26"/>
          <w:szCs w:val="26"/>
        </w:rPr>
        <w:t>р</w:t>
      </w:r>
      <w:r w:rsidRPr="00BA00B1">
        <w:rPr>
          <w:spacing w:val="-5"/>
          <w:sz w:val="26"/>
          <w:szCs w:val="26"/>
        </w:rPr>
        <w:t>у</w:t>
      </w:r>
      <w:r w:rsidRPr="00BA00B1">
        <w:rPr>
          <w:sz w:val="26"/>
          <w:szCs w:val="26"/>
        </w:rPr>
        <w:t>дован</w:t>
      </w:r>
      <w:r w:rsidRPr="00BA00B1">
        <w:rPr>
          <w:spacing w:val="1"/>
          <w:sz w:val="26"/>
          <w:szCs w:val="26"/>
        </w:rPr>
        <w:t>и</w:t>
      </w:r>
      <w:r w:rsidRPr="00BA00B1">
        <w:rPr>
          <w:sz w:val="26"/>
          <w:szCs w:val="26"/>
        </w:rPr>
        <w:t>я;</w:t>
      </w:r>
    </w:p>
    <w:p w14:paraId="57E4FDF4" w14:textId="77777777" w:rsidR="0093170B" w:rsidRPr="00BA00B1" w:rsidRDefault="0093170B" w:rsidP="00C22502">
      <w:pPr>
        <w:widowControl w:val="0"/>
        <w:tabs>
          <w:tab w:val="left" w:pos="1220"/>
        </w:tabs>
        <w:autoSpaceDE w:val="0"/>
        <w:autoSpaceDN w:val="0"/>
        <w:adjustRightInd w:val="0"/>
        <w:spacing w:before="47" w:line="352" w:lineRule="auto"/>
        <w:ind w:right="13" w:firstLine="567"/>
        <w:rPr>
          <w:sz w:val="26"/>
          <w:szCs w:val="26"/>
        </w:rPr>
      </w:pPr>
      <w:r w:rsidRPr="00BA00B1">
        <w:rPr>
          <w:rFonts w:ascii="Symbol" w:hAnsi="Symbol" w:cs="Symbol"/>
          <w:sz w:val="26"/>
          <w:szCs w:val="26"/>
        </w:rPr>
        <w:t></w:t>
      </w:r>
      <w:r w:rsidRPr="00BA00B1">
        <w:rPr>
          <w:spacing w:val="-64"/>
          <w:sz w:val="26"/>
          <w:szCs w:val="26"/>
        </w:rPr>
        <w:t xml:space="preserve"> </w:t>
      </w:r>
      <w:r w:rsidRPr="00BA00B1">
        <w:rPr>
          <w:sz w:val="26"/>
          <w:szCs w:val="26"/>
        </w:rPr>
        <w:tab/>
        <w:t>провед</w:t>
      </w:r>
      <w:r w:rsidRPr="00BA00B1">
        <w:rPr>
          <w:spacing w:val="1"/>
          <w:sz w:val="26"/>
          <w:szCs w:val="26"/>
        </w:rPr>
        <w:t>е</w:t>
      </w:r>
      <w:r w:rsidRPr="00BA00B1">
        <w:rPr>
          <w:sz w:val="26"/>
          <w:szCs w:val="26"/>
        </w:rPr>
        <w:t>н</w:t>
      </w:r>
      <w:r w:rsidRPr="00BA00B1">
        <w:rPr>
          <w:spacing w:val="1"/>
          <w:sz w:val="26"/>
          <w:szCs w:val="26"/>
        </w:rPr>
        <w:t>и</w:t>
      </w:r>
      <w:r w:rsidRPr="00BA00B1">
        <w:rPr>
          <w:sz w:val="26"/>
          <w:szCs w:val="26"/>
        </w:rPr>
        <w:t xml:space="preserve">я </w:t>
      </w:r>
      <w:r w:rsidRPr="00BA00B1">
        <w:rPr>
          <w:spacing w:val="-1"/>
          <w:sz w:val="26"/>
          <w:szCs w:val="26"/>
        </w:rPr>
        <w:t>м</w:t>
      </w:r>
      <w:r w:rsidRPr="00BA00B1">
        <w:rPr>
          <w:sz w:val="26"/>
          <w:szCs w:val="26"/>
        </w:rPr>
        <w:t>еропр</w:t>
      </w:r>
      <w:r w:rsidRPr="00BA00B1">
        <w:rPr>
          <w:spacing w:val="3"/>
          <w:sz w:val="26"/>
          <w:szCs w:val="26"/>
        </w:rPr>
        <w:t>и</w:t>
      </w:r>
      <w:r w:rsidRPr="00BA00B1">
        <w:rPr>
          <w:sz w:val="26"/>
          <w:szCs w:val="26"/>
        </w:rPr>
        <w:t>ят</w:t>
      </w:r>
      <w:r w:rsidRPr="00BA00B1">
        <w:rPr>
          <w:spacing w:val="1"/>
          <w:sz w:val="26"/>
          <w:szCs w:val="26"/>
        </w:rPr>
        <w:t>и</w:t>
      </w:r>
      <w:r w:rsidRPr="00BA00B1">
        <w:rPr>
          <w:sz w:val="26"/>
          <w:szCs w:val="26"/>
        </w:rPr>
        <w:t xml:space="preserve">й </w:t>
      </w:r>
      <w:r w:rsidRPr="00BA00B1">
        <w:rPr>
          <w:spacing w:val="9"/>
          <w:sz w:val="26"/>
          <w:szCs w:val="26"/>
        </w:rPr>
        <w:t xml:space="preserve"> </w:t>
      </w:r>
      <w:r w:rsidRPr="00BA00B1">
        <w:rPr>
          <w:sz w:val="26"/>
          <w:szCs w:val="26"/>
        </w:rPr>
        <w:t xml:space="preserve">по </w:t>
      </w:r>
      <w:r w:rsidRPr="00BA00B1">
        <w:rPr>
          <w:spacing w:val="23"/>
          <w:sz w:val="26"/>
          <w:szCs w:val="26"/>
        </w:rPr>
        <w:t xml:space="preserve"> </w:t>
      </w:r>
      <w:r w:rsidRPr="00BA00B1">
        <w:rPr>
          <w:spacing w:val="-5"/>
          <w:sz w:val="26"/>
          <w:szCs w:val="26"/>
        </w:rPr>
        <w:t>у</w:t>
      </w:r>
      <w:r w:rsidRPr="00BA00B1">
        <w:rPr>
          <w:sz w:val="26"/>
          <w:szCs w:val="26"/>
        </w:rPr>
        <w:t>с</w:t>
      </w:r>
      <w:r w:rsidRPr="00BA00B1">
        <w:rPr>
          <w:spacing w:val="2"/>
          <w:sz w:val="26"/>
          <w:szCs w:val="26"/>
        </w:rPr>
        <w:t>т</w:t>
      </w:r>
      <w:r w:rsidRPr="00BA00B1">
        <w:rPr>
          <w:sz w:val="26"/>
          <w:szCs w:val="26"/>
        </w:rPr>
        <w:t>ране</w:t>
      </w:r>
      <w:r w:rsidRPr="00BA00B1">
        <w:rPr>
          <w:spacing w:val="1"/>
          <w:sz w:val="26"/>
          <w:szCs w:val="26"/>
        </w:rPr>
        <w:t>н</w:t>
      </w:r>
      <w:r w:rsidRPr="00BA00B1">
        <w:rPr>
          <w:sz w:val="26"/>
          <w:szCs w:val="26"/>
        </w:rPr>
        <w:t xml:space="preserve">ию </w:t>
      </w:r>
      <w:r w:rsidRPr="00BA00B1">
        <w:rPr>
          <w:spacing w:val="14"/>
          <w:sz w:val="26"/>
          <w:szCs w:val="26"/>
        </w:rPr>
        <w:t xml:space="preserve"> </w:t>
      </w:r>
      <w:r w:rsidRPr="00BA00B1">
        <w:rPr>
          <w:spacing w:val="1"/>
          <w:sz w:val="26"/>
          <w:szCs w:val="26"/>
        </w:rPr>
        <w:t>з</w:t>
      </w:r>
      <w:r w:rsidRPr="00BA00B1">
        <w:rPr>
          <w:sz w:val="26"/>
          <w:szCs w:val="26"/>
        </w:rPr>
        <w:t>атопле</w:t>
      </w:r>
      <w:r w:rsidRPr="00BA00B1">
        <w:rPr>
          <w:spacing w:val="1"/>
          <w:sz w:val="26"/>
          <w:szCs w:val="26"/>
        </w:rPr>
        <w:t>н</w:t>
      </w:r>
      <w:r w:rsidRPr="00BA00B1">
        <w:rPr>
          <w:sz w:val="26"/>
          <w:szCs w:val="26"/>
        </w:rPr>
        <w:t xml:space="preserve">ия </w:t>
      </w:r>
      <w:r w:rsidRPr="00BA00B1">
        <w:rPr>
          <w:spacing w:val="12"/>
          <w:sz w:val="26"/>
          <w:szCs w:val="26"/>
        </w:rPr>
        <w:t xml:space="preserve"> </w:t>
      </w:r>
      <w:r w:rsidRPr="00BA00B1">
        <w:rPr>
          <w:spacing w:val="-1"/>
          <w:sz w:val="26"/>
          <w:szCs w:val="26"/>
        </w:rPr>
        <w:t>к</w:t>
      </w:r>
      <w:r w:rsidRPr="00BA00B1">
        <w:rPr>
          <w:sz w:val="26"/>
          <w:szCs w:val="26"/>
        </w:rPr>
        <w:t>ана</w:t>
      </w:r>
      <w:r w:rsidRPr="00BA00B1">
        <w:rPr>
          <w:spacing w:val="1"/>
          <w:sz w:val="26"/>
          <w:szCs w:val="26"/>
        </w:rPr>
        <w:t>л</w:t>
      </w:r>
      <w:r w:rsidRPr="00BA00B1">
        <w:rPr>
          <w:sz w:val="26"/>
          <w:szCs w:val="26"/>
        </w:rPr>
        <w:t>о</w:t>
      </w:r>
      <w:r w:rsidRPr="00BA00B1">
        <w:rPr>
          <w:spacing w:val="2"/>
          <w:sz w:val="26"/>
          <w:szCs w:val="26"/>
        </w:rPr>
        <w:t>в</w:t>
      </w:r>
      <w:r w:rsidRPr="00BA00B1">
        <w:rPr>
          <w:sz w:val="26"/>
          <w:szCs w:val="26"/>
        </w:rPr>
        <w:t xml:space="preserve">, </w:t>
      </w:r>
      <w:r w:rsidRPr="00BA00B1">
        <w:rPr>
          <w:spacing w:val="14"/>
          <w:sz w:val="26"/>
          <w:szCs w:val="26"/>
        </w:rPr>
        <w:t xml:space="preserve"> </w:t>
      </w:r>
      <w:r w:rsidRPr="00BA00B1">
        <w:rPr>
          <w:sz w:val="26"/>
          <w:szCs w:val="26"/>
        </w:rPr>
        <w:t>теплов</w:t>
      </w:r>
      <w:r w:rsidRPr="00BA00B1">
        <w:rPr>
          <w:spacing w:val="1"/>
          <w:sz w:val="26"/>
          <w:szCs w:val="26"/>
        </w:rPr>
        <w:t>ы</w:t>
      </w:r>
      <w:r w:rsidRPr="00BA00B1">
        <w:rPr>
          <w:sz w:val="26"/>
          <w:szCs w:val="26"/>
        </w:rPr>
        <w:t xml:space="preserve">х </w:t>
      </w:r>
      <w:r w:rsidRPr="00BA00B1">
        <w:rPr>
          <w:spacing w:val="-1"/>
          <w:sz w:val="26"/>
          <w:szCs w:val="26"/>
        </w:rPr>
        <w:t>к</w:t>
      </w:r>
      <w:r w:rsidRPr="00BA00B1">
        <w:rPr>
          <w:sz w:val="26"/>
          <w:szCs w:val="26"/>
        </w:rPr>
        <w:t>ам</w:t>
      </w:r>
      <w:r w:rsidRPr="00BA00B1">
        <w:rPr>
          <w:spacing w:val="2"/>
          <w:sz w:val="26"/>
          <w:szCs w:val="26"/>
        </w:rPr>
        <w:t>е</w:t>
      </w:r>
      <w:r w:rsidRPr="00BA00B1">
        <w:rPr>
          <w:sz w:val="26"/>
          <w:szCs w:val="26"/>
        </w:rPr>
        <w:t>р</w:t>
      </w:r>
      <w:r w:rsidRPr="00BA00B1">
        <w:rPr>
          <w:spacing w:val="-7"/>
          <w:sz w:val="26"/>
          <w:szCs w:val="26"/>
        </w:rPr>
        <w:t xml:space="preserve"> </w:t>
      </w:r>
      <w:r w:rsidRPr="00BA00B1">
        <w:rPr>
          <w:sz w:val="26"/>
          <w:szCs w:val="26"/>
        </w:rPr>
        <w:t>и</w:t>
      </w:r>
      <w:r w:rsidRPr="00BA00B1">
        <w:rPr>
          <w:spacing w:val="-1"/>
          <w:sz w:val="26"/>
          <w:szCs w:val="26"/>
        </w:rPr>
        <w:t xml:space="preserve"> </w:t>
      </w:r>
      <w:r w:rsidRPr="00BA00B1">
        <w:rPr>
          <w:spacing w:val="1"/>
          <w:sz w:val="26"/>
          <w:szCs w:val="26"/>
        </w:rPr>
        <w:t>п</w:t>
      </w:r>
      <w:r w:rsidRPr="00BA00B1">
        <w:rPr>
          <w:sz w:val="26"/>
          <w:szCs w:val="26"/>
        </w:rPr>
        <w:t>одвал</w:t>
      </w:r>
      <w:r w:rsidRPr="00BA00B1">
        <w:rPr>
          <w:spacing w:val="3"/>
          <w:sz w:val="26"/>
          <w:szCs w:val="26"/>
        </w:rPr>
        <w:t>о</w:t>
      </w:r>
      <w:r w:rsidRPr="00BA00B1">
        <w:rPr>
          <w:sz w:val="26"/>
          <w:szCs w:val="26"/>
        </w:rPr>
        <w:t>в</w:t>
      </w:r>
      <w:r w:rsidRPr="00BA00B1">
        <w:rPr>
          <w:spacing w:val="-10"/>
          <w:sz w:val="26"/>
          <w:szCs w:val="26"/>
        </w:rPr>
        <w:t xml:space="preserve"> </w:t>
      </w:r>
      <w:r w:rsidRPr="00BA00B1">
        <w:rPr>
          <w:sz w:val="26"/>
          <w:szCs w:val="26"/>
        </w:rPr>
        <w:t>д</w:t>
      </w:r>
      <w:r w:rsidRPr="00BA00B1">
        <w:rPr>
          <w:spacing w:val="2"/>
          <w:sz w:val="26"/>
          <w:szCs w:val="26"/>
        </w:rPr>
        <w:t>о</w:t>
      </w:r>
      <w:r w:rsidRPr="00BA00B1">
        <w:rPr>
          <w:spacing w:val="1"/>
          <w:sz w:val="26"/>
          <w:szCs w:val="26"/>
        </w:rPr>
        <w:t>м</w:t>
      </w:r>
      <w:r w:rsidRPr="00BA00B1">
        <w:rPr>
          <w:sz w:val="26"/>
          <w:szCs w:val="26"/>
        </w:rPr>
        <w:t>о</w:t>
      </w:r>
      <w:r w:rsidRPr="00BA00B1">
        <w:rPr>
          <w:spacing w:val="2"/>
          <w:sz w:val="26"/>
          <w:szCs w:val="26"/>
        </w:rPr>
        <w:t>в</w:t>
      </w:r>
      <w:r w:rsidRPr="00BA00B1">
        <w:rPr>
          <w:sz w:val="26"/>
          <w:szCs w:val="26"/>
        </w:rPr>
        <w:t>.</w:t>
      </w:r>
    </w:p>
    <w:p w14:paraId="06EF5C53" w14:textId="77777777" w:rsidR="0093170B" w:rsidRPr="00BA00B1" w:rsidRDefault="0093170B" w:rsidP="00C22502">
      <w:pPr>
        <w:pStyle w:val="21"/>
        <w:ind w:right="13"/>
        <w:jc w:val="both"/>
      </w:pPr>
      <w:bookmarkStart w:id="299" w:name="_Toc7451965"/>
      <w:bookmarkStart w:id="300" w:name="_Toc62629162"/>
      <w:bookmarkStart w:id="301" w:name="_Toc71120143"/>
      <w:r w:rsidRPr="00BA00B1">
        <w:t>1.9.2. Поток отказов (частота отказов) участков тепловых сетей.</w:t>
      </w:r>
      <w:bookmarkEnd w:id="299"/>
      <w:bookmarkEnd w:id="300"/>
      <w:bookmarkEnd w:id="301"/>
    </w:p>
    <w:p w14:paraId="27B59819" w14:textId="6D48F4EF" w:rsidR="0093170B" w:rsidRPr="00BA00B1" w:rsidRDefault="0093170B" w:rsidP="00C22502">
      <w:pPr>
        <w:widowControl w:val="0"/>
        <w:spacing w:line="360" w:lineRule="auto"/>
        <w:ind w:right="13" w:firstLine="567"/>
        <w:jc w:val="both"/>
        <w:rPr>
          <w:sz w:val="26"/>
          <w:szCs w:val="26"/>
        </w:rPr>
      </w:pPr>
      <w:r w:rsidRPr="00BA00B1">
        <w:rPr>
          <w:sz w:val="26"/>
          <w:szCs w:val="26"/>
        </w:rPr>
        <w:t xml:space="preserve">Частота отказов участков тепловых сетей </w:t>
      </w:r>
      <w:r w:rsidR="00503ED4" w:rsidRPr="00BA00B1">
        <w:rPr>
          <w:sz w:val="26"/>
          <w:szCs w:val="26"/>
        </w:rPr>
        <w:t>не представлена</w:t>
      </w:r>
      <w:r w:rsidRPr="00BA00B1">
        <w:rPr>
          <w:sz w:val="26"/>
          <w:szCs w:val="26"/>
        </w:rPr>
        <w:t>.</w:t>
      </w:r>
    </w:p>
    <w:p w14:paraId="7C98B68B" w14:textId="77777777" w:rsidR="0093170B" w:rsidRPr="00BA00B1" w:rsidRDefault="0093170B" w:rsidP="00C22502">
      <w:pPr>
        <w:pStyle w:val="21"/>
        <w:ind w:right="13"/>
        <w:jc w:val="both"/>
      </w:pPr>
      <w:bookmarkStart w:id="302" w:name="_Toc7451966"/>
      <w:bookmarkStart w:id="303" w:name="_Toc62629163"/>
      <w:bookmarkStart w:id="304" w:name="_Toc71120144"/>
      <w:r w:rsidRPr="00BA00B1">
        <w:lastRenderedPageBreak/>
        <w:t>1.9.3. Частота отключений потребителей.</w:t>
      </w:r>
      <w:bookmarkEnd w:id="302"/>
      <w:bookmarkEnd w:id="303"/>
      <w:bookmarkEnd w:id="304"/>
    </w:p>
    <w:p w14:paraId="099FECEF" w14:textId="77777777" w:rsidR="0093170B" w:rsidRPr="00BA00B1" w:rsidRDefault="0093170B" w:rsidP="00C22502">
      <w:pPr>
        <w:widowControl w:val="0"/>
        <w:spacing w:line="360" w:lineRule="auto"/>
        <w:ind w:right="13" w:firstLine="567"/>
        <w:jc w:val="both"/>
        <w:rPr>
          <w:sz w:val="26"/>
          <w:szCs w:val="26"/>
        </w:rPr>
      </w:pPr>
      <w:r w:rsidRPr="00BA00B1">
        <w:rPr>
          <w:sz w:val="26"/>
          <w:szCs w:val="26"/>
        </w:rPr>
        <w:t>Частота отключений потребителей не представлена</w:t>
      </w:r>
    </w:p>
    <w:p w14:paraId="575138CE" w14:textId="77777777" w:rsidR="0093170B" w:rsidRPr="00BA00B1" w:rsidRDefault="0093170B" w:rsidP="00C22502">
      <w:pPr>
        <w:pStyle w:val="21"/>
        <w:ind w:right="13"/>
        <w:jc w:val="both"/>
      </w:pPr>
      <w:bookmarkStart w:id="305" w:name="_Toc7451967"/>
      <w:bookmarkStart w:id="306" w:name="_Toc62629164"/>
      <w:bookmarkStart w:id="307" w:name="_Toc71120145"/>
      <w:r w:rsidRPr="00BA00B1">
        <w:t>1.9.4. Поток (частота) и время восстановления теплоснабжения потребителей после отключений.</w:t>
      </w:r>
      <w:bookmarkEnd w:id="305"/>
      <w:bookmarkEnd w:id="306"/>
      <w:bookmarkEnd w:id="307"/>
    </w:p>
    <w:p w14:paraId="61FD2893" w14:textId="77777777" w:rsidR="0093170B" w:rsidRPr="00BA00B1" w:rsidRDefault="0093170B" w:rsidP="00C22502">
      <w:pPr>
        <w:widowControl w:val="0"/>
        <w:spacing w:line="360" w:lineRule="auto"/>
        <w:ind w:right="13" w:firstLine="567"/>
        <w:jc w:val="both"/>
        <w:rPr>
          <w:sz w:val="26"/>
          <w:szCs w:val="26"/>
        </w:rPr>
      </w:pPr>
      <w:r w:rsidRPr="00BA00B1">
        <w:rPr>
          <w:sz w:val="26"/>
          <w:szCs w:val="26"/>
        </w:rPr>
        <w:t>Частота восстановления теплоснабжения потребителей не определялась в связи с отсутствием статистических данных. По данным ТСО, время восстановления теплоснабжения потребителей не превышает значений, указанных в таблице 2 СП 124.13330.2012 Тепловые сети. Актуализированная редакция СНиП 41-02-2003.</w:t>
      </w:r>
    </w:p>
    <w:p w14:paraId="480A8544" w14:textId="77777777" w:rsidR="0093170B" w:rsidRPr="00BA00B1" w:rsidRDefault="0093170B" w:rsidP="00C22502">
      <w:pPr>
        <w:pStyle w:val="21"/>
        <w:ind w:right="13"/>
        <w:jc w:val="both"/>
      </w:pPr>
      <w:bookmarkStart w:id="308" w:name="_Toc7451968"/>
      <w:bookmarkStart w:id="309" w:name="_Toc62629165"/>
      <w:bookmarkStart w:id="310" w:name="_Toc71120146"/>
      <w:r w:rsidRPr="00BA00B1">
        <w:t>1.9.5. Графические материалы (карты-схемы тепловых сетей и зон ненормативной надежности и безопасности теплоснабжения).</w:t>
      </w:r>
      <w:bookmarkEnd w:id="308"/>
      <w:bookmarkEnd w:id="309"/>
      <w:bookmarkEnd w:id="310"/>
    </w:p>
    <w:p w14:paraId="56A750D4" w14:textId="4E0D3C27" w:rsidR="0093170B" w:rsidRPr="00BA00B1" w:rsidRDefault="0093170B" w:rsidP="00C22502">
      <w:pPr>
        <w:widowControl w:val="0"/>
        <w:spacing w:line="360" w:lineRule="auto"/>
        <w:ind w:right="13" w:firstLine="567"/>
        <w:jc w:val="both"/>
        <w:rPr>
          <w:sz w:val="26"/>
          <w:szCs w:val="26"/>
        </w:rPr>
      </w:pPr>
      <w:r w:rsidRPr="00BA00B1">
        <w:rPr>
          <w:sz w:val="26"/>
          <w:szCs w:val="26"/>
        </w:rPr>
        <w:t>Карты-схемы тепловых сетей и зон ненормативной надежности и безопасности теплоснабжения не приводятся ввиду отсутствия статистических данных о технологических нарушениях по участкам тепловых сетей</w:t>
      </w:r>
      <w:r w:rsidR="00E20EB1" w:rsidRPr="00BA00B1">
        <w:rPr>
          <w:sz w:val="26"/>
          <w:szCs w:val="26"/>
        </w:rPr>
        <w:t>.</w:t>
      </w:r>
    </w:p>
    <w:p w14:paraId="6BD4A7A9" w14:textId="47E6CD65" w:rsidR="0093170B" w:rsidRPr="00BA00B1" w:rsidRDefault="0093170B" w:rsidP="00C22502">
      <w:pPr>
        <w:pStyle w:val="21"/>
        <w:ind w:right="13"/>
        <w:jc w:val="both"/>
      </w:pPr>
      <w:bookmarkStart w:id="311" w:name="_Toc7451969"/>
      <w:bookmarkStart w:id="312" w:name="_Toc62629166"/>
      <w:bookmarkStart w:id="313" w:name="_Toc71120147"/>
      <w:r w:rsidRPr="00BA00B1">
        <w:t xml:space="preserve">1.9.6. Результаты анализа аварийных ситуаций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в соответствии с Правилами расследования причин аварийных ситуаций при теплоснабжении, утвержденными постановлением Правительства Российской Федерации от 17 октября 2015 г. N 1114 </w:t>
      </w:r>
      <w:r w:rsidR="00060FFF" w:rsidRPr="00BA00B1">
        <w:t>«</w:t>
      </w:r>
      <w:r w:rsidRPr="00BA00B1">
        <w:t>О расследовании причин аварийных ситуаций при теплоснабжении и о признании утратившими силу отдельных положений Правил расследования причин аварий в электроэнергетике</w:t>
      </w:r>
      <w:r w:rsidR="00060FFF" w:rsidRPr="00BA00B1">
        <w:t>»</w:t>
      </w:r>
      <w:r w:rsidRPr="00BA00B1">
        <w:t>.</w:t>
      </w:r>
      <w:bookmarkEnd w:id="311"/>
      <w:bookmarkEnd w:id="312"/>
      <w:bookmarkEnd w:id="313"/>
    </w:p>
    <w:p w14:paraId="5830E5A5" w14:textId="77777777" w:rsidR="0093170B" w:rsidRPr="00BA00B1" w:rsidRDefault="0093170B" w:rsidP="00C22502">
      <w:pPr>
        <w:widowControl w:val="0"/>
        <w:spacing w:line="360" w:lineRule="auto"/>
        <w:ind w:right="13" w:firstLine="567"/>
        <w:jc w:val="both"/>
        <w:rPr>
          <w:sz w:val="26"/>
          <w:szCs w:val="26"/>
        </w:rPr>
      </w:pPr>
      <w:r w:rsidRPr="00BA00B1">
        <w:rPr>
          <w:sz w:val="26"/>
          <w:szCs w:val="26"/>
        </w:rPr>
        <w:t>Анализа аварийных ситуаций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не проводилось в связи с отсутствием таковых.</w:t>
      </w:r>
    </w:p>
    <w:p w14:paraId="66E6D078" w14:textId="77777777" w:rsidR="0093170B" w:rsidRPr="00BA00B1" w:rsidRDefault="0093170B" w:rsidP="00C22502">
      <w:pPr>
        <w:pStyle w:val="21"/>
        <w:ind w:right="13"/>
        <w:jc w:val="both"/>
      </w:pPr>
      <w:bookmarkStart w:id="314" w:name="_Toc7451970"/>
      <w:bookmarkStart w:id="315" w:name="_Toc62629167"/>
      <w:bookmarkStart w:id="316" w:name="_Toc71120148"/>
      <w:r w:rsidRPr="00BA00B1">
        <w:t>1.9.7. Результаты анализа времени восстановления теплоснабжения потребителей, отключенных в результате аварийных ситуаций при теплоснабжении.</w:t>
      </w:r>
      <w:bookmarkEnd w:id="314"/>
      <w:bookmarkEnd w:id="315"/>
      <w:bookmarkEnd w:id="316"/>
    </w:p>
    <w:p w14:paraId="3FD86A27" w14:textId="5EF0158C" w:rsidR="0093170B" w:rsidRPr="00BA00B1" w:rsidRDefault="0093170B" w:rsidP="00C22502">
      <w:pPr>
        <w:widowControl w:val="0"/>
        <w:spacing w:line="360" w:lineRule="auto"/>
        <w:ind w:right="13" w:firstLine="567"/>
        <w:jc w:val="both"/>
        <w:rPr>
          <w:sz w:val="26"/>
          <w:szCs w:val="26"/>
        </w:rPr>
      </w:pPr>
      <w:r w:rsidRPr="00BA00B1">
        <w:rPr>
          <w:sz w:val="26"/>
          <w:szCs w:val="26"/>
        </w:rPr>
        <w:t>Анализ времени восстановления теплоснабжения потребителей, отключенных в результате аварийных ситуаций при</w:t>
      </w:r>
      <w:r w:rsidR="00D32BEC" w:rsidRPr="00BA00B1">
        <w:rPr>
          <w:sz w:val="26"/>
          <w:szCs w:val="26"/>
        </w:rPr>
        <w:t xml:space="preserve"> </w:t>
      </w:r>
      <w:r w:rsidRPr="00BA00B1">
        <w:rPr>
          <w:sz w:val="26"/>
          <w:szCs w:val="26"/>
        </w:rPr>
        <w:t>теплоснабжении</w:t>
      </w:r>
      <w:r w:rsidR="00D32BEC" w:rsidRPr="00BA00B1">
        <w:rPr>
          <w:sz w:val="26"/>
          <w:szCs w:val="26"/>
        </w:rPr>
        <w:t>,</w:t>
      </w:r>
      <w:r w:rsidRPr="00BA00B1">
        <w:rPr>
          <w:sz w:val="26"/>
          <w:szCs w:val="26"/>
        </w:rPr>
        <w:t xml:space="preserve"> не проводился в связи с отсутствием статистических данных.</w:t>
      </w:r>
    </w:p>
    <w:p w14:paraId="1F40581A" w14:textId="3B778FC6" w:rsidR="0080559A" w:rsidRPr="00BA00B1" w:rsidRDefault="0080559A" w:rsidP="00C22502">
      <w:pPr>
        <w:ind w:right="13"/>
        <w:rPr>
          <w:sz w:val="26"/>
          <w:szCs w:val="26"/>
        </w:rPr>
      </w:pPr>
    </w:p>
    <w:p w14:paraId="7C805821" w14:textId="75B08233" w:rsidR="006156B3" w:rsidRPr="00BA00B1" w:rsidRDefault="006156B3" w:rsidP="00C22502">
      <w:pPr>
        <w:pStyle w:val="21"/>
        <w:ind w:right="13"/>
        <w:jc w:val="both"/>
      </w:pPr>
      <w:bookmarkStart w:id="317" w:name="_Toc71120149"/>
      <w:r w:rsidRPr="00BA00B1">
        <w:lastRenderedPageBreak/>
        <w:t>1.10. Технико-экономические показатели теплоснабжающих и теплосетевых организаций.</w:t>
      </w:r>
      <w:bookmarkEnd w:id="317"/>
    </w:p>
    <w:p w14:paraId="3A50E861" w14:textId="77777777" w:rsidR="006156B3" w:rsidRPr="00BA00B1" w:rsidRDefault="006156B3" w:rsidP="00C22502">
      <w:pPr>
        <w:pStyle w:val="21"/>
        <w:ind w:right="13"/>
        <w:jc w:val="both"/>
      </w:pPr>
      <w:bookmarkStart w:id="318" w:name="_Toc62629169"/>
      <w:bookmarkStart w:id="319" w:name="_Toc71120150"/>
      <w:r w:rsidRPr="00BA00B1">
        <w:t>1.10.1. Описание результатов хозяйственной деятельности теплоснабжающих и теплосетевых организаций в соответствии с требованиями, устанавливаемыми Правительством Российской Федерации в стандартах раскрытия информации теплоснабжающими организациями, теплосетевыми организациями.</w:t>
      </w:r>
      <w:bookmarkEnd w:id="318"/>
      <w:bookmarkEnd w:id="319"/>
    </w:p>
    <w:p w14:paraId="4CEFA695" w14:textId="2AD06F37" w:rsidR="006156B3" w:rsidRPr="00BA00B1" w:rsidRDefault="006156B3" w:rsidP="00C22502">
      <w:pPr>
        <w:widowControl w:val="0"/>
        <w:spacing w:line="360" w:lineRule="auto"/>
        <w:ind w:right="13" w:firstLine="567"/>
        <w:jc w:val="both"/>
        <w:rPr>
          <w:sz w:val="26"/>
          <w:szCs w:val="26"/>
        </w:rPr>
      </w:pPr>
      <w:bookmarkStart w:id="320" w:name="_Hlk34496438"/>
      <w:r w:rsidRPr="00BA00B1">
        <w:rPr>
          <w:sz w:val="26"/>
          <w:szCs w:val="26"/>
        </w:rPr>
        <w:t>ООО «СТК» является теплоснабжающей и теплосетевой организацией в СП «</w:t>
      </w:r>
      <w:r w:rsidR="00646CDF" w:rsidRPr="00BA00B1">
        <w:rPr>
          <w:sz w:val="26"/>
          <w:szCs w:val="26"/>
        </w:rPr>
        <w:t>Палевицы</w:t>
      </w:r>
      <w:r w:rsidRPr="00BA00B1">
        <w:rPr>
          <w:sz w:val="26"/>
          <w:szCs w:val="26"/>
        </w:rPr>
        <w:t>» и осуществляет некомбинированную выработку, передачу и сбыт тепловой энергии.</w:t>
      </w:r>
    </w:p>
    <w:p w14:paraId="20D677B3" w14:textId="77777777" w:rsidR="006156B3" w:rsidRPr="00BA00B1" w:rsidRDefault="006156B3" w:rsidP="00C22502">
      <w:pPr>
        <w:widowControl w:val="0"/>
        <w:spacing w:line="360" w:lineRule="auto"/>
        <w:ind w:right="13" w:firstLine="567"/>
        <w:jc w:val="both"/>
        <w:rPr>
          <w:sz w:val="26"/>
          <w:szCs w:val="26"/>
        </w:rPr>
      </w:pPr>
      <w:r w:rsidRPr="00BA00B1">
        <w:rPr>
          <w:sz w:val="26"/>
          <w:szCs w:val="26"/>
        </w:rPr>
        <w:t>Описание результатов хозяйственной деятельности ООО «СТК» осуществлено в соответствии с требованиями, устанавливаемыми Правительством Российской Федерации в стандартах раскрытия информации теплоснабжающими и теплосетевыми организациями.</w:t>
      </w:r>
    </w:p>
    <w:p w14:paraId="5EBAD223" w14:textId="5E499A3A" w:rsidR="006156B3" w:rsidRPr="00BA00B1" w:rsidRDefault="006156B3" w:rsidP="00C22502">
      <w:pPr>
        <w:widowControl w:val="0"/>
        <w:spacing w:line="360" w:lineRule="auto"/>
        <w:ind w:right="13" w:firstLine="567"/>
        <w:jc w:val="both"/>
        <w:rPr>
          <w:sz w:val="26"/>
          <w:szCs w:val="26"/>
        </w:rPr>
      </w:pPr>
      <w:r w:rsidRPr="00BA00B1">
        <w:rPr>
          <w:sz w:val="26"/>
          <w:szCs w:val="26"/>
        </w:rPr>
        <w:t>Ниже представлены технико-экономические показатели работы системы теплоснабжения ООО «СТК» в СП «</w:t>
      </w:r>
      <w:r w:rsidR="00646CDF" w:rsidRPr="00BA00B1">
        <w:rPr>
          <w:sz w:val="26"/>
          <w:szCs w:val="26"/>
        </w:rPr>
        <w:t>Палевицы</w:t>
      </w:r>
      <w:r w:rsidRPr="00BA00B1">
        <w:rPr>
          <w:sz w:val="26"/>
          <w:szCs w:val="26"/>
        </w:rPr>
        <w:t xml:space="preserve">» за </w:t>
      </w:r>
      <w:r w:rsidR="00F82021" w:rsidRPr="00BA00B1">
        <w:rPr>
          <w:sz w:val="26"/>
          <w:szCs w:val="26"/>
        </w:rPr>
        <w:t>202</w:t>
      </w:r>
      <w:r w:rsidR="00B9526F" w:rsidRPr="00BA00B1">
        <w:rPr>
          <w:sz w:val="26"/>
          <w:szCs w:val="26"/>
        </w:rPr>
        <w:t>4</w:t>
      </w:r>
      <w:r w:rsidRPr="00BA00B1">
        <w:rPr>
          <w:sz w:val="26"/>
          <w:szCs w:val="26"/>
        </w:rPr>
        <w:t xml:space="preserve"> год.</w:t>
      </w:r>
    </w:p>
    <w:p w14:paraId="1189C422" w14:textId="6D35FFE6" w:rsidR="00755F11" w:rsidRPr="00BA00B1" w:rsidRDefault="00755F11" w:rsidP="00C22502">
      <w:pPr>
        <w:widowControl w:val="0"/>
        <w:spacing w:line="360" w:lineRule="auto"/>
        <w:ind w:right="13" w:firstLine="567"/>
        <w:jc w:val="both"/>
        <w:rPr>
          <w:sz w:val="26"/>
          <w:szCs w:val="26"/>
        </w:rPr>
      </w:pPr>
    </w:p>
    <w:p w14:paraId="55E33BBA" w14:textId="1BD72A6B" w:rsidR="00F82021" w:rsidRPr="00BA00B1" w:rsidRDefault="00F82021" w:rsidP="00C22502">
      <w:pPr>
        <w:widowControl w:val="0"/>
        <w:spacing w:line="360" w:lineRule="auto"/>
        <w:ind w:right="13" w:firstLine="567"/>
        <w:jc w:val="both"/>
        <w:rPr>
          <w:sz w:val="26"/>
          <w:szCs w:val="26"/>
        </w:rPr>
      </w:pPr>
      <w:r w:rsidRPr="00BA00B1">
        <w:rPr>
          <w:sz w:val="26"/>
          <w:szCs w:val="26"/>
        </w:rPr>
        <w:t>Таблица 2</w:t>
      </w:r>
      <w:r w:rsidR="001E29BF" w:rsidRPr="00BA00B1">
        <w:rPr>
          <w:sz w:val="26"/>
          <w:szCs w:val="26"/>
        </w:rPr>
        <w:t>7</w:t>
      </w:r>
      <w:r w:rsidRPr="00BA00B1">
        <w:rPr>
          <w:sz w:val="26"/>
          <w:szCs w:val="26"/>
        </w:rPr>
        <w:t xml:space="preserve"> – Технико-экономические показатели ООО «СТК» в СП «</w:t>
      </w:r>
      <w:r w:rsidR="00646CDF" w:rsidRPr="00BA00B1">
        <w:rPr>
          <w:sz w:val="26"/>
          <w:szCs w:val="26"/>
        </w:rPr>
        <w:t>Палевицы</w:t>
      </w:r>
      <w:r w:rsidRPr="00BA00B1">
        <w:rPr>
          <w:sz w:val="26"/>
          <w:szCs w:val="26"/>
        </w:rPr>
        <w:t>»</w:t>
      </w:r>
    </w:p>
    <w:tbl>
      <w:tblPr>
        <w:tblW w:w="5000" w:type="pct"/>
        <w:tblLook w:val="04A0" w:firstRow="1" w:lastRow="0" w:firstColumn="1" w:lastColumn="0" w:noHBand="0" w:noVBand="1"/>
      </w:tblPr>
      <w:tblGrid>
        <w:gridCol w:w="4331"/>
        <w:gridCol w:w="2252"/>
        <w:gridCol w:w="1799"/>
        <w:gridCol w:w="1827"/>
      </w:tblGrid>
      <w:tr w:rsidR="003C5C2E" w:rsidRPr="00BA00B1" w14:paraId="71A3C2EE" w14:textId="77777777" w:rsidTr="007408A2">
        <w:trPr>
          <w:trHeight w:val="915"/>
        </w:trPr>
        <w:tc>
          <w:tcPr>
            <w:tcW w:w="2121" w:type="pct"/>
            <w:tcBorders>
              <w:top w:val="single" w:sz="4" w:space="0" w:color="auto"/>
              <w:left w:val="single" w:sz="4" w:space="0" w:color="auto"/>
              <w:bottom w:val="single" w:sz="4" w:space="0" w:color="auto"/>
              <w:right w:val="single" w:sz="4" w:space="0" w:color="auto"/>
            </w:tcBorders>
            <w:shd w:val="clear" w:color="000000" w:fill="F2F2F2"/>
            <w:vAlign w:val="center"/>
            <w:hideMark/>
          </w:tcPr>
          <w:p w14:paraId="40ED99D4" w14:textId="77777777" w:rsidR="003C5C2E" w:rsidRPr="00BA00B1" w:rsidRDefault="003C5C2E">
            <w:pPr>
              <w:jc w:val="center"/>
              <w:rPr>
                <w:color w:val="000000"/>
                <w:sz w:val="22"/>
                <w:szCs w:val="22"/>
              </w:rPr>
            </w:pPr>
            <w:r w:rsidRPr="00BA00B1">
              <w:rPr>
                <w:color w:val="000000"/>
                <w:sz w:val="22"/>
                <w:szCs w:val="22"/>
              </w:rPr>
              <w:t>Показатели</w:t>
            </w:r>
          </w:p>
        </w:tc>
        <w:tc>
          <w:tcPr>
            <w:tcW w:w="1103" w:type="pct"/>
            <w:tcBorders>
              <w:top w:val="single" w:sz="4" w:space="0" w:color="auto"/>
              <w:left w:val="nil"/>
              <w:bottom w:val="single" w:sz="4" w:space="0" w:color="auto"/>
              <w:right w:val="single" w:sz="4" w:space="0" w:color="auto"/>
            </w:tcBorders>
            <w:shd w:val="clear" w:color="000000" w:fill="F2F2F2"/>
            <w:vAlign w:val="center"/>
            <w:hideMark/>
          </w:tcPr>
          <w:p w14:paraId="76333E44" w14:textId="77777777" w:rsidR="003C5C2E" w:rsidRPr="00BA00B1" w:rsidRDefault="003C5C2E">
            <w:pPr>
              <w:jc w:val="center"/>
              <w:rPr>
                <w:color w:val="000000"/>
                <w:sz w:val="22"/>
                <w:szCs w:val="22"/>
              </w:rPr>
            </w:pPr>
            <w:r w:rsidRPr="00BA00B1">
              <w:rPr>
                <w:rFonts w:eastAsia="Calibri"/>
                <w:color w:val="000000"/>
                <w:sz w:val="22"/>
                <w:szCs w:val="22"/>
              </w:rPr>
              <w:t xml:space="preserve">Котельная "Центральная" </w:t>
            </w:r>
          </w:p>
        </w:tc>
        <w:tc>
          <w:tcPr>
            <w:tcW w:w="881" w:type="pct"/>
            <w:tcBorders>
              <w:top w:val="single" w:sz="4" w:space="0" w:color="auto"/>
              <w:left w:val="nil"/>
              <w:bottom w:val="single" w:sz="4" w:space="0" w:color="auto"/>
              <w:right w:val="single" w:sz="4" w:space="0" w:color="auto"/>
            </w:tcBorders>
            <w:shd w:val="clear" w:color="000000" w:fill="F2F2F2"/>
            <w:vAlign w:val="center"/>
            <w:hideMark/>
          </w:tcPr>
          <w:p w14:paraId="26E8B842" w14:textId="77777777" w:rsidR="003C5C2E" w:rsidRPr="00BA00B1" w:rsidRDefault="003C5C2E">
            <w:pPr>
              <w:jc w:val="center"/>
              <w:rPr>
                <w:color w:val="000000"/>
                <w:sz w:val="22"/>
                <w:szCs w:val="22"/>
              </w:rPr>
            </w:pPr>
            <w:r w:rsidRPr="00BA00B1">
              <w:rPr>
                <w:rFonts w:eastAsia="Calibri"/>
                <w:color w:val="000000"/>
                <w:sz w:val="22"/>
                <w:szCs w:val="22"/>
              </w:rPr>
              <w:t xml:space="preserve">Котельная "Школа" </w:t>
            </w:r>
          </w:p>
        </w:tc>
        <w:tc>
          <w:tcPr>
            <w:tcW w:w="895" w:type="pct"/>
            <w:tcBorders>
              <w:top w:val="single" w:sz="4" w:space="0" w:color="auto"/>
              <w:left w:val="nil"/>
              <w:bottom w:val="single" w:sz="4" w:space="0" w:color="auto"/>
              <w:right w:val="single" w:sz="4" w:space="0" w:color="auto"/>
            </w:tcBorders>
            <w:shd w:val="clear" w:color="000000" w:fill="F2F2F2"/>
            <w:vAlign w:val="center"/>
            <w:hideMark/>
          </w:tcPr>
          <w:p w14:paraId="48F171B3" w14:textId="77777777" w:rsidR="003C5C2E" w:rsidRPr="00BA00B1" w:rsidRDefault="003C5C2E">
            <w:pPr>
              <w:jc w:val="center"/>
              <w:rPr>
                <w:color w:val="000000"/>
                <w:sz w:val="22"/>
                <w:szCs w:val="22"/>
              </w:rPr>
            </w:pPr>
            <w:r w:rsidRPr="00BA00B1">
              <w:rPr>
                <w:rFonts w:eastAsia="Calibri"/>
                <w:color w:val="000000"/>
                <w:sz w:val="22"/>
                <w:szCs w:val="22"/>
              </w:rPr>
              <w:t>Гавриловка</w:t>
            </w:r>
          </w:p>
        </w:tc>
      </w:tr>
      <w:tr w:rsidR="003C5C2E" w:rsidRPr="00BA00B1" w14:paraId="3CF3FF69" w14:textId="77777777" w:rsidTr="007408A2">
        <w:trPr>
          <w:trHeight w:hRule="exact" w:val="315"/>
        </w:trPr>
        <w:tc>
          <w:tcPr>
            <w:tcW w:w="2121" w:type="pct"/>
            <w:tcBorders>
              <w:top w:val="nil"/>
              <w:left w:val="single" w:sz="4" w:space="0" w:color="auto"/>
              <w:bottom w:val="single" w:sz="4" w:space="0" w:color="auto"/>
              <w:right w:val="single" w:sz="4" w:space="0" w:color="auto"/>
            </w:tcBorders>
            <w:shd w:val="clear" w:color="auto" w:fill="auto"/>
            <w:vAlign w:val="center"/>
            <w:hideMark/>
          </w:tcPr>
          <w:p w14:paraId="327A1BAC" w14:textId="77777777" w:rsidR="003C5C2E" w:rsidRPr="00BA00B1" w:rsidRDefault="003C5C2E">
            <w:pPr>
              <w:jc w:val="center"/>
              <w:rPr>
                <w:color w:val="000000"/>
                <w:sz w:val="22"/>
                <w:szCs w:val="22"/>
              </w:rPr>
            </w:pPr>
            <w:r w:rsidRPr="00BA00B1">
              <w:rPr>
                <w:color w:val="000000"/>
                <w:sz w:val="22"/>
                <w:szCs w:val="22"/>
              </w:rPr>
              <w:t>Установленная мощность, Гкал/ч</w:t>
            </w:r>
          </w:p>
        </w:tc>
        <w:tc>
          <w:tcPr>
            <w:tcW w:w="1103" w:type="pct"/>
            <w:tcBorders>
              <w:top w:val="nil"/>
              <w:left w:val="nil"/>
              <w:bottom w:val="single" w:sz="4" w:space="0" w:color="auto"/>
              <w:right w:val="single" w:sz="4" w:space="0" w:color="auto"/>
            </w:tcBorders>
            <w:shd w:val="clear" w:color="auto" w:fill="auto"/>
            <w:vAlign w:val="center"/>
            <w:hideMark/>
          </w:tcPr>
          <w:p w14:paraId="11846F07" w14:textId="77777777" w:rsidR="003C5C2E" w:rsidRPr="00BA00B1" w:rsidRDefault="003C5C2E">
            <w:pPr>
              <w:jc w:val="center"/>
              <w:rPr>
                <w:color w:val="000000"/>
                <w:sz w:val="22"/>
                <w:szCs w:val="22"/>
              </w:rPr>
            </w:pPr>
            <w:r w:rsidRPr="00BA00B1">
              <w:rPr>
                <w:color w:val="000000"/>
                <w:sz w:val="22"/>
                <w:szCs w:val="22"/>
              </w:rPr>
              <w:t>0,429</w:t>
            </w:r>
          </w:p>
        </w:tc>
        <w:tc>
          <w:tcPr>
            <w:tcW w:w="881" w:type="pct"/>
            <w:tcBorders>
              <w:top w:val="nil"/>
              <w:left w:val="nil"/>
              <w:bottom w:val="single" w:sz="4" w:space="0" w:color="auto"/>
              <w:right w:val="single" w:sz="4" w:space="0" w:color="auto"/>
            </w:tcBorders>
            <w:shd w:val="clear" w:color="auto" w:fill="auto"/>
            <w:vAlign w:val="center"/>
            <w:hideMark/>
          </w:tcPr>
          <w:p w14:paraId="20A41558" w14:textId="77777777" w:rsidR="003C5C2E" w:rsidRPr="00BA00B1" w:rsidRDefault="003C5C2E">
            <w:pPr>
              <w:jc w:val="center"/>
              <w:rPr>
                <w:color w:val="000000"/>
                <w:sz w:val="22"/>
                <w:szCs w:val="22"/>
              </w:rPr>
            </w:pPr>
            <w:r w:rsidRPr="00BA00B1">
              <w:rPr>
                <w:color w:val="000000"/>
                <w:sz w:val="22"/>
                <w:szCs w:val="22"/>
              </w:rPr>
              <w:t>1,032</w:t>
            </w:r>
          </w:p>
        </w:tc>
        <w:tc>
          <w:tcPr>
            <w:tcW w:w="895" w:type="pct"/>
            <w:tcBorders>
              <w:top w:val="nil"/>
              <w:left w:val="nil"/>
              <w:bottom w:val="single" w:sz="4" w:space="0" w:color="auto"/>
              <w:right w:val="single" w:sz="4" w:space="0" w:color="auto"/>
            </w:tcBorders>
            <w:shd w:val="clear" w:color="auto" w:fill="auto"/>
            <w:vAlign w:val="center"/>
            <w:hideMark/>
          </w:tcPr>
          <w:p w14:paraId="51D3947A" w14:textId="77777777" w:rsidR="003C5C2E" w:rsidRPr="00BA00B1" w:rsidRDefault="003C5C2E">
            <w:pPr>
              <w:jc w:val="center"/>
              <w:rPr>
                <w:color w:val="000000"/>
                <w:sz w:val="22"/>
                <w:szCs w:val="22"/>
              </w:rPr>
            </w:pPr>
            <w:r w:rsidRPr="00BA00B1">
              <w:rPr>
                <w:color w:val="000000"/>
                <w:sz w:val="22"/>
                <w:szCs w:val="22"/>
              </w:rPr>
              <w:t>0,352</w:t>
            </w:r>
          </w:p>
        </w:tc>
      </w:tr>
      <w:tr w:rsidR="003C5C2E" w:rsidRPr="00BA00B1" w14:paraId="13D7E0AB" w14:textId="77777777" w:rsidTr="00B9526F">
        <w:trPr>
          <w:trHeight w:hRule="exact" w:val="300"/>
        </w:trPr>
        <w:tc>
          <w:tcPr>
            <w:tcW w:w="2121" w:type="pct"/>
            <w:tcBorders>
              <w:top w:val="nil"/>
              <w:left w:val="single" w:sz="4" w:space="0" w:color="auto"/>
              <w:bottom w:val="single" w:sz="4" w:space="0" w:color="auto"/>
              <w:right w:val="single" w:sz="4" w:space="0" w:color="auto"/>
            </w:tcBorders>
            <w:shd w:val="clear" w:color="auto" w:fill="auto"/>
            <w:vAlign w:val="center"/>
            <w:hideMark/>
          </w:tcPr>
          <w:p w14:paraId="0522D0C0" w14:textId="286660F5" w:rsidR="003C5C2E" w:rsidRPr="00BA00B1" w:rsidRDefault="003C5C2E">
            <w:pPr>
              <w:jc w:val="center"/>
              <w:rPr>
                <w:color w:val="000000"/>
                <w:sz w:val="22"/>
                <w:szCs w:val="22"/>
              </w:rPr>
            </w:pPr>
            <w:r w:rsidRPr="00BA00B1">
              <w:rPr>
                <w:color w:val="000000"/>
                <w:sz w:val="22"/>
                <w:szCs w:val="22"/>
              </w:rPr>
              <w:t>Выработка тепловой энергии, Гкал</w:t>
            </w:r>
            <w:r w:rsidR="00B9526F" w:rsidRPr="00BA00B1">
              <w:rPr>
                <w:color w:val="000000"/>
                <w:sz w:val="22"/>
                <w:szCs w:val="22"/>
              </w:rPr>
              <w:t>/год</w:t>
            </w:r>
          </w:p>
        </w:tc>
        <w:tc>
          <w:tcPr>
            <w:tcW w:w="1103" w:type="pct"/>
            <w:tcBorders>
              <w:top w:val="nil"/>
              <w:left w:val="nil"/>
              <w:bottom w:val="single" w:sz="4" w:space="0" w:color="auto"/>
              <w:right w:val="single" w:sz="4" w:space="0" w:color="auto"/>
            </w:tcBorders>
            <w:shd w:val="clear" w:color="auto" w:fill="auto"/>
            <w:vAlign w:val="center"/>
          </w:tcPr>
          <w:p w14:paraId="23AF179D" w14:textId="7C4DBFE7" w:rsidR="003C5C2E" w:rsidRPr="00BA00B1" w:rsidRDefault="00B9526F">
            <w:pPr>
              <w:jc w:val="center"/>
              <w:rPr>
                <w:color w:val="000000"/>
                <w:sz w:val="22"/>
                <w:szCs w:val="22"/>
              </w:rPr>
            </w:pPr>
            <w:r w:rsidRPr="00BA00B1">
              <w:rPr>
                <w:color w:val="000000"/>
                <w:sz w:val="22"/>
                <w:szCs w:val="22"/>
              </w:rPr>
              <w:t>609,34</w:t>
            </w:r>
          </w:p>
        </w:tc>
        <w:tc>
          <w:tcPr>
            <w:tcW w:w="881" w:type="pct"/>
            <w:tcBorders>
              <w:top w:val="nil"/>
              <w:left w:val="nil"/>
              <w:bottom w:val="single" w:sz="4" w:space="0" w:color="auto"/>
              <w:right w:val="single" w:sz="4" w:space="0" w:color="auto"/>
            </w:tcBorders>
            <w:shd w:val="clear" w:color="auto" w:fill="auto"/>
            <w:noWrap/>
            <w:vAlign w:val="center"/>
          </w:tcPr>
          <w:p w14:paraId="0F29AEEA" w14:textId="39B0282C" w:rsidR="003C5C2E" w:rsidRPr="00BA00B1" w:rsidRDefault="00B9526F">
            <w:pPr>
              <w:jc w:val="center"/>
              <w:rPr>
                <w:color w:val="000000"/>
                <w:sz w:val="22"/>
                <w:szCs w:val="22"/>
              </w:rPr>
            </w:pPr>
            <w:r w:rsidRPr="00BA00B1">
              <w:rPr>
                <w:color w:val="000000"/>
                <w:sz w:val="22"/>
                <w:szCs w:val="22"/>
              </w:rPr>
              <w:t>1430,05</w:t>
            </w:r>
          </w:p>
        </w:tc>
        <w:tc>
          <w:tcPr>
            <w:tcW w:w="895" w:type="pct"/>
            <w:tcBorders>
              <w:top w:val="nil"/>
              <w:left w:val="nil"/>
              <w:bottom w:val="single" w:sz="4" w:space="0" w:color="auto"/>
              <w:right w:val="single" w:sz="4" w:space="0" w:color="auto"/>
            </w:tcBorders>
            <w:shd w:val="clear" w:color="auto" w:fill="auto"/>
            <w:noWrap/>
            <w:vAlign w:val="center"/>
          </w:tcPr>
          <w:p w14:paraId="4D28086B" w14:textId="7C8D114C" w:rsidR="003C5C2E" w:rsidRPr="00BA00B1" w:rsidRDefault="00B9526F">
            <w:pPr>
              <w:jc w:val="center"/>
              <w:rPr>
                <w:color w:val="000000"/>
                <w:sz w:val="22"/>
                <w:szCs w:val="22"/>
              </w:rPr>
            </w:pPr>
            <w:r w:rsidRPr="00BA00B1">
              <w:rPr>
                <w:color w:val="000000"/>
                <w:sz w:val="22"/>
                <w:szCs w:val="22"/>
              </w:rPr>
              <w:t>451,59</w:t>
            </w:r>
          </w:p>
        </w:tc>
      </w:tr>
      <w:tr w:rsidR="003C5C2E" w:rsidRPr="00BA00B1" w14:paraId="36C6D01E" w14:textId="77777777" w:rsidTr="00B9526F">
        <w:trPr>
          <w:trHeight w:hRule="exact" w:val="330"/>
        </w:trPr>
        <w:tc>
          <w:tcPr>
            <w:tcW w:w="2121" w:type="pct"/>
            <w:tcBorders>
              <w:top w:val="nil"/>
              <w:left w:val="single" w:sz="4" w:space="0" w:color="auto"/>
              <w:bottom w:val="single" w:sz="4" w:space="0" w:color="auto"/>
              <w:right w:val="single" w:sz="4" w:space="0" w:color="auto"/>
            </w:tcBorders>
            <w:shd w:val="clear" w:color="auto" w:fill="auto"/>
            <w:vAlign w:val="center"/>
            <w:hideMark/>
          </w:tcPr>
          <w:p w14:paraId="71931DF3" w14:textId="77777777" w:rsidR="003C5C2E" w:rsidRPr="00BA00B1" w:rsidRDefault="003C5C2E">
            <w:pPr>
              <w:jc w:val="center"/>
              <w:rPr>
                <w:color w:val="000000"/>
                <w:sz w:val="22"/>
                <w:szCs w:val="22"/>
              </w:rPr>
            </w:pPr>
            <w:r w:rsidRPr="00BA00B1">
              <w:rPr>
                <w:color w:val="000000"/>
                <w:sz w:val="22"/>
                <w:szCs w:val="22"/>
              </w:rPr>
              <w:t>Расход топлива, т.н.т.</w:t>
            </w:r>
          </w:p>
        </w:tc>
        <w:tc>
          <w:tcPr>
            <w:tcW w:w="1103" w:type="pct"/>
            <w:tcBorders>
              <w:top w:val="nil"/>
              <w:left w:val="nil"/>
              <w:bottom w:val="single" w:sz="4" w:space="0" w:color="auto"/>
              <w:right w:val="single" w:sz="4" w:space="0" w:color="auto"/>
            </w:tcBorders>
            <w:shd w:val="clear" w:color="000000" w:fill="FFFFFF"/>
            <w:vAlign w:val="center"/>
          </w:tcPr>
          <w:p w14:paraId="33F0EBC3" w14:textId="0C7E8B73" w:rsidR="003C5C2E" w:rsidRPr="00BA00B1" w:rsidRDefault="00B9526F">
            <w:pPr>
              <w:jc w:val="center"/>
              <w:rPr>
                <w:color w:val="000000"/>
                <w:sz w:val="22"/>
                <w:szCs w:val="22"/>
              </w:rPr>
            </w:pPr>
            <w:r w:rsidRPr="00BA00B1">
              <w:rPr>
                <w:color w:val="000000"/>
                <w:sz w:val="22"/>
                <w:szCs w:val="22"/>
              </w:rPr>
              <w:t>85,96</w:t>
            </w:r>
          </w:p>
        </w:tc>
        <w:tc>
          <w:tcPr>
            <w:tcW w:w="881" w:type="pct"/>
            <w:tcBorders>
              <w:top w:val="nil"/>
              <w:left w:val="nil"/>
              <w:bottom w:val="single" w:sz="4" w:space="0" w:color="auto"/>
              <w:right w:val="single" w:sz="4" w:space="0" w:color="auto"/>
            </w:tcBorders>
            <w:shd w:val="clear" w:color="000000" w:fill="FFFFFF"/>
            <w:vAlign w:val="center"/>
          </w:tcPr>
          <w:p w14:paraId="3C9174AD" w14:textId="3B9EF8A9" w:rsidR="003C5C2E" w:rsidRPr="00BA00B1" w:rsidRDefault="00B9526F">
            <w:pPr>
              <w:jc w:val="center"/>
              <w:rPr>
                <w:color w:val="000000"/>
                <w:sz w:val="22"/>
                <w:szCs w:val="22"/>
              </w:rPr>
            </w:pPr>
            <w:r w:rsidRPr="00BA00B1">
              <w:rPr>
                <w:color w:val="000000"/>
                <w:sz w:val="22"/>
                <w:szCs w:val="22"/>
              </w:rPr>
              <w:t>202,23</w:t>
            </w:r>
          </w:p>
        </w:tc>
        <w:tc>
          <w:tcPr>
            <w:tcW w:w="895" w:type="pct"/>
            <w:tcBorders>
              <w:top w:val="nil"/>
              <w:left w:val="nil"/>
              <w:bottom w:val="single" w:sz="4" w:space="0" w:color="auto"/>
              <w:right w:val="single" w:sz="4" w:space="0" w:color="auto"/>
            </w:tcBorders>
            <w:shd w:val="clear" w:color="000000" w:fill="FFFFFF"/>
            <w:vAlign w:val="center"/>
          </w:tcPr>
          <w:p w14:paraId="3335ECB6" w14:textId="6A0761A1" w:rsidR="003C5C2E" w:rsidRPr="00BA00B1" w:rsidRDefault="00B9526F">
            <w:pPr>
              <w:jc w:val="center"/>
              <w:rPr>
                <w:color w:val="000000"/>
                <w:sz w:val="22"/>
                <w:szCs w:val="22"/>
              </w:rPr>
            </w:pPr>
            <w:r w:rsidRPr="00BA00B1">
              <w:rPr>
                <w:color w:val="000000"/>
                <w:sz w:val="22"/>
                <w:szCs w:val="22"/>
              </w:rPr>
              <w:t>67,04</w:t>
            </w:r>
          </w:p>
        </w:tc>
      </w:tr>
      <w:tr w:rsidR="003C5C2E" w:rsidRPr="00BA00B1" w14:paraId="236BF759" w14:textId="77777777" w:rsidTr="00B9526F">
        <w:trPr>
          <w:trHeight w:hRule="exact" w:val="330"/>
        </w:trPr>
        <w:tc>
          <w:tcPr>
            <w:tcW w:w="2121" w:type="pct"/>
            <w:tcBorders>
              <w:top w:val="nil"/>
              <w:left w:val="single" w:sz="4" w:space="0" w:color="auto"/>
              <w:bottom w:val="single" w:sz="4" w:space="0" w:color="auto"/>
              <w:right w:val="single" w:sz="4" w:space="0" w:color="auto"/>
            </w:tcBorders>
            <w:shd w:val="clear" w:color="auto" w:fill="auto"/>
            <w:vAlign w:val="center"/>
            <w:hideMark/>
          </w:tcPr>
          <w:p w14:paraId="042AEC1D" w14:textId="77777777" w:rsidR="003C5C2E" w:rsidRPr="00BA00B1" w:rsidRDefault="003C5C2E">
            <w:pPr>
              <w:jc w:val="center"/>
              <w:rPr>
                <w:color w:val="000000"/>
                <w:sz w:val="22"/>
                <w:szCs w:val="22"/>
              </w:rPr>
            </w:pPr>
            <w:r w:rsidRPr="00BA00B1">
              <w:rPr>
                <w:color w:val="000000"/>
                <w:sz w:val="22"/>
                <w:szCs w:val="22"/>
              </w:rPr>
              <w:t>Расход топлива, т.у.т.</w:t>
            </w:r>
          </w:p>
        </w:tc>
        <w:tc>
          <w:tcPr>
            <w:tcW w:w="1103" w:type="pct"/>
            <w:tcBorders>
              <w:top w:val="nil"/>
              <w:left w:val="nil"/>
              <w:bottom w:val="single" w:sz="4" w:space="0" w:color="auto"/>
              <w:right w:val="single" w:sz="4" w:space="0" w:color="auto"/>
            </w:tcBorders>
            <w:shd w:val="clear" w:color="000000" w:fill="FFFFFF"/>
            <w:vAlign w:val="center"/>
          </w:tcPr>
          <w:p w14:paraId="7DB0C682" w14:textId="7DD66858" w:rsidR="003C5C2E" w:rsidRPr="00BA00B1" w:rsidRDefault="00B9526F">
            <w:pPr>
              <w:jc w:val="center"/>
              <w:rPr>
                <w:color w:val="000000"/>
                <w:sz w:val="22"/>
                <w:szCs w:val="22"/>
              </w:rPr>
            </w:pPr>
            <w:r w:rsidRPr="00BA00B1">
              <w:rPr>
                <w:color w:val="000000"/>
                <w:sz w:val="22"/>
                <w:szCs w:val="22"/>
              </w:rPr>
              <w:t>100,18</w:t>
            </w:r>
          </w:p>
        </w:tc>
        <w:tc>
          <w:tcPr>
            <w:tcW w:w="881" w:type="pct"/>
            <w:tcBorders>
              <w:top w:val="nil"/>
              <w:left w:val="nil"/>
              <w:bottom w:val="single" w:sz="4" w:space="0" w:color="auto"/>
              <w:right w:val="single" w:sz="4" w:space="0" w:color="auto"/>
            </w:tcBorders>
            <w:shd w:val="clear" w:color="000000" w:fill="FFFFFF"/>
            <w:vAlign w:val="center"/>
          </w:tcPr>
          <w:p w14:paraId="01BC6F5A" w14:textId="5CA1B4C4" w:rsidR="003C5C2E" w:rsidRPr="00BA00B1" w:rsidRDefault="00B9526F">
            <w:pPr>
              <w:jc w:val="center"/>
              <w:rPr>
                <w:color w:val="000000"/>
                <w:sz w:val="22"/>
                <w:szCs w:val="22"/>
              </w:rPr>
            </w:pPr>
            <w:r w:rsidRPr="00BA00B1">
              <w:rPr>
                <w:color w:val="000000"/>
                <w:sz w:val="22"/>
                <w:szCs w:val="22"/>
              </w:rPr>
              <w:t>235,66</w:t>
            </w:r>
          </w:p>
        </w:tc>
        <w:tc>
          <w:tcPr>
            <w:tcW w:w="895" w:type="pct"/>
            <w:tcBorders>
              <w:top w:val="nil"/>
              <w:left w:val="nil"/>
              <w:bottom w:val="single" w:sz="4" w:space="0" w:color="auto"/>
              <w:right w:val="single" w:sz="4" w:space="0" w:color="auto"/>
            </w:tcBorders>
            <w:shd w:val="clear" w:color="000000" w:fill="FFFFFF"/>
            <w:vAlign w:val="center"/>
          </w:tcPr>
          <w:p w14:paraId="35088891" w14:textId="3002E277" w:rsidR="003C5C2E" w:rsidRPr="00BA00B1" w:rsidRDefault="00B9526F">
            <w:pPr>
              <w:jc w:val="center"/>
              <w:rPr>
                <w:color w:val="000000"/>
                <w:sz w:val="22"/>
                <w:szCs w:val="22"/>
              </w:rPr>
            </w:pPr>
            <w:r w:rsidRPr="00BA00B1">
              <w:rPr>
                <w:color w:val="000000"/>
                <w:sz w:val="22"/>
                <w:szCs w:val="22"/>
              </w:rPr>
              <w:t>78,12</w:t>
            </w:r>
          </w:p>
        </w:tc>
      </w:tr>
      <w:tr w:rsidR="003C5C2E" w:rsidRPr="00BA00B1" w14:paraId="791652D5" w14:textId="77777777" w:rsidTr="00B9526F">
        <w:trPr>
          <w:trHeight w:hRule="exact" w:val="615"/>
        </w:trPr>
        <w:tc>
          <w:tcPr>
            <w:tcW w:w="2121" w:type="pct"/>
            <w:tcBorders>
              <w:top w:val="nil"/>
              <w:left w:val="single" w:sz="4" w:space="0" w:color="auto"/>
              <w:bottom w:val="single" w:sz="4" w:space="0" w:color="auto"/>
              <w:right w:val="single" w:sz="4" w:space="0" w:color="auto"/>
            </w:tcBorders>
            <w:shd w:val="clear" w:color="auto" w:fill="auto"/>
            <w:vAlign w:val="center"/>
            <w:hideMark/>
          </w:tcPr>
          <w:p w14:paraId="7FFCE58C" w14:textId="77777777" w:rsidR="003C5C2E" w:rsidRPr="00BA00B1" w:rsidRDefault="003C5C2E">
            <w:pPr>
              <w:jc w:val="center"/>
              <w:rPr>
                <w:color w:val="000000"/>
                <w:sz w:val="22"/>
                <w:szCs w:val="22"/>
              </w:rPr>
            </w:pPr>
            <w:r w:rsidRPr="00BA00B1">
              <w:rPr>
                <w:color w:val="000000"/>
                <w:sz w:val="22"/>
                <w:szCs w:val="22"/>
              </w:rPr>
              <w:t>Удельный расход условного топлива, кг.у.т/Гкал</w:t>
            </w:r>
          </w:p>
        </w:tc>
        <w:tc>
          <w:tcPr>
            <w:tcW w:w="1103" w:type="pct"/>
            <w:tcBorders>
              <w:top w:val="nil"/>
              <w:left w:val="nil"/>
              <w:bottom w:val="single" w:sz="4" w:space="0" w:color="auto"/>
              <w:right w:val="single" w:sz="4" w:space="0" w:color="auto"/>
            </w:tcBorders>
            <w:shd w:val="clear" w:color="auto" w:fill="auto"/>
            <w:vAlign w:val="center"/>
          </w:tcPr>
          <w:p w14:paraId="23FF325C" w14:textId="4A23526C" w:rsidR="003C5C2E" w:rsidRPr="00BA00B1" w:rsidRDefault="00B9526F">
            <w:pPr>
              <w:jc w:val="center"/>
              <w:rPr>
                <w:color w:val="000000"/>
                <w:sz w:val="22"/>
                <w:szCs w:val="22"/>
              </w:rPr>
            </w:pPr>
            <w:r w:rsidRPr="00BA00B1">
              <w:rPr>
                <w:color w:val="000000"/>
                <w:sz w:val="22"/>
                <w:szCs w:val="22"/>
              </w:rPr>
              <w:t>164,83</w:t>
            </w:r>
          </w:p>
        </w:tc>
        <w:tc>
          <w:tcPr>
            <w:tcW w:w="881" w:type="pct"/>
            <w:tcBorders>
              <w:top w:val="nil"/>
              <w:left w:val="nil"/>
              <w:bottom w:val="single" w:sz="4" w:space="0" w:color="auto"/>
              <w:right w:val="single" w:sz="4" w:space="0" w:color="auto"/>
            </w:tcBorders>
            <w:shd w:val="clear" w:color="auto" w:fill="auto"/>
            <w:vAlign w:val="center"/>
          </w:tcPr>
          <w:p w14:paraId="103BA8B3" w14:textId="67E5030F" w:rsidR="003C5C2E" w:rsidRPr="00BA00B1" w:rsidRDefault="00B9526F">
            <w:pPr>
              <w:jc w:val="center"/>
              <w:rPr>
                <w:color w:val="000000"/>
                <w:sz w:val="22"/>
                <w:szCs w:val="22"/>
              </w:rPr>
            </w:pPr>
            <w:r w:rsidRPr="00BA00B1">
              <w:rPr>
                <w:color w:val="000000"/>
                <w:sz w:val="22"/>
                <w:szCs w:val="22"/>
              </w:rPr>
              <w:t>166,41</w:t>
            </w:r>
          </w:p>
        </w:tc>
        <w:tc>
          <w:tcPr>
            <w:tcW w:w="895" w:type="pct"/>
            <w:tcBorders>
              <w:top w:val="nil"/>
              <w:left w:val="nil"/>
              <w:bottom w:val="single" w:sz="4" w:space="0" w:color="auto"/>
              <w:right w:val="single" w:sz="4" w:space="0" w:color="auto"/>
            </w:tcBorders>
            <w:shd w:val="clear" w:color="auto" w:fill="auto"/>
            <w:vAlign w:val="center"/>
          </w:tcPr>
          <w:p w14:paraId="5BC3941F" w14:textId="4A25B783" w:rsidR="003C5C2E" w:rsidRPr="00BA00B1" w:rsidRDefault="00B9526F">
            <w:pPr>
              <w:jc w:val="center"/>
              <w:rPr>
                <w:color w:val="000000"/>
                <w:sz w:val="22"/>
                <w:szCs w:val="22"/>
              </w:rPr>
            </w:pPr>
            <w:r w:rsidRPr="00BA00B1">
              <w:rPr>
                <w:color w:val="000000"/>
                <w:sz w:val="22"/>
                <w:szCs w:val="22"/>
              </w:rPr>
              <w:t>173,76</w:t>
            </w:r>
          </w:p>
        </w:tc>
      </w:tr>
    </w:tbl>
    <w:p w14:paraId="0776D73B" w14:textId="77777777" w:rsidR="003C5C2E" w:rsidRPr="00BA00B1" w:rsidRDefault="003C5C2E" w:rsidP="00C22502">
      <w:pPr>
        <w:widowControl w:val="0"/>
        <w:spacing w:line="360" w:lineRule="auto"/>
        <w:ind w:right="13" w:firstLine="567"/>
        <w:jc w:val="both"/>
        <w:rPr>
          <w:sz w:val="26"/>
          <w:szCs w:val="26"/>
        </w:rPr>
        <w:sectPr w:rsidR="003C5C2E" w:rsidRPr="00BA00B1" w:rsidSect="00501C52">
          <w:footerReference w:type="default" r:id="rId17"/>
          <w:type w:val="nextColumn"/>
          <w:pgSz w:w="11920" w:h="16840"/>
          <w:pgMar w:top="1134" w:right="567" w:bottom="1134" w:left="1134" w:header="0" w:footer="704" w:gutter="0"/>
          <w:pgNumType w:start="69"/>
          <w:cols w:space="720"/>
          <w:noEndnote/>
        </w:sectPr>
      </w:pPr>
    </w:p>
    <w:p w14:paraId="7564BDD1" w14:textId="02B0FDBE" w:rsidR="00637941" w:rsidRPr="00BA00B1" w:rsidRDefault="00637941" w:rsidP="00C22502">
      <w:pPr>
        <w:pStyle w:val="21"/>
        <w:ind w:right="13"/>
        <w:jc w:val="both"/>
      </w:pPr>
      <w:bookmarkStart w:id="321" w:name="_Toc71120151"/>
      <w:r w:rsidRPr="00BA00B1">
        <w:lastRenderedPageBreak/>
        <w:t>1.11.  Цены (тарифы) в сфере теплоснабжения.</w:t>
      </w:r>
      <w:bookmarkEnd w:id="321"/>
    </w:p>
    <w:p w14:paraId="2393EB43" w14:textId="77777777" w:rsidR="00637941" w:rsidRPr="00BA00B1" w:rsidRDefault="00637941" w:rsidP="00C22502">
      <w:pPr>
        <w:pStyle w:val="21"/>
        <w:ind w:right="13"/>
        <w:jc w:val="both"/>
      </w:pPr>
      <w:bookmarkStart w:id="322" w:name="_Toc62629171"/>
      <w:bookmarkStart w:id="323" w:name="_Toc71120152"/>
      <w:bookmarkStart w:id="324" w:name="_Hlk34497397"/>
      <w:r w:rsidRPr="00BA00B1">
        <w:t>1.11.1.</w:t>
      </w:r>
      <w:r w:rsidRPr="00BA00B1">
        <w:tab/>
      </w:r>
      <w:bookmarkStart w:id="325" w:name="_Toc7451973"/>
      <w:r w:rsidRPr="00BA00B1">
        <w:t>Описание динамики утвержденных цен (тарифов), устанавливаемых органами исполнительной власти субъекта Российской Федерации в области государственного регулирования цен (тарифов) по каждому из регулируемых видов деятельности и по каждой теплосетевой и теплоснабжающей организации с учетом последних 3 лет.</w:t>
      </w:r>
      <w:bookmarkEnd w:id="322"/>
      <w:bookmarkEnd w:id="323"/>
      <w:bookmarkEnd w:id="325"/>
    </w:p>
    <w:bookmarkEnd w:id="324"/>
    <w:p w14:paraId="3F34394E" w14:textId="1AB2A8C6" w:rsidR="000C14E5" w:rsidRPr="00BA00B1" w:rsidRDefault="000C14E5" w:rsidP="000C14E5">
      <w:pPr>
        <w:widowControl w:val="0"/>
        <w:spacing w:line="360" w:lineRule="auto"/>
        <w:ind w:right="13" w:firstLine="567"/>
        <w:jc w:val="both"/>
        <w:rPr>
          <w:sz w:val="26"/>
          <w:szCs w:val="26"/>
        </w:rPr>
      </w:pPr>
      <w:r w:rsidRPr="00BA00B1">
        <w:rPr>
          <w:sz w:val="26"/>
          <w:szCs w:val="26"/>
        </w:rPr>
        <w:t xml:space="preserve">Сведения об утвержденных тарифах в сфере теплоснабжения и динамика их изменения за 2019-2023 гг. </w:t>
      </w:r>
      <w:r w:rsidR="00A241B5" w:rsidRPr="00BA00B1">
        <w:rPr>
          <w:sz w:val="26"/>
          <w:szCs w:val="26"/>
        </w:rPr>
        <w:t xml:space="preserve">и за 2024-2028 годы </w:t>
      </w:r>
      <w:r w:rsidRPr="00BA00B1">
        <w:rPr>
          <w:sz w:val="26"/>
          <w:szCs w:val="26"/>
        </w:rPr>
        <w:t>в СП «</w:t>
      </w:r>
      <w:r w:rsidR="00A241B5" w:rsidRPr="00BA00B1">
        <w:rPr>
          <w:sz w:val="26"/>
          <w:szCs w:val="26"/>
        </w:rPr>
        <w:t>Палевицы</w:t>
      </w:r>
      <w:r w:rsidRPr="00BA00B1">
        <w:rPr>
          <w:sz w:val="26"/>
          <w:szCs w:val="26"/>
        </w:rPr>
        <w:t>» представлены в таблицах ниже.</w:t>
      </w:r>
    </w:p>
    <w:p w14:paraId="3766DB42" w14:textId="77777777" w:rsidR="00637941" w:rsidRPr="00BA00B1" w:rsidRDefault="00637941" w:rsidP="00C22502">
      <w:pPr>
        <w:widowControl w:val="0"/>
        <w:spacing w:line="360" w:lineRule="auto"/>
        <w:ind w:right="13" w:firstLine="567"/>
        <w:jc w:val="both"/>
        <w:rPr>
          <w:sz w:val="26"/>
          <w:szCs w:val="26"/>
        </w:rPr>
      </w:pPr>
    </w:p>
    <w:p w14:paraId="7C6FBB3F" w14:textId="71ECFE66" w:rsidR="00637941" w:rsidRPr="00BA00B1" w:rsidRDefault="00637941" w:rsidP="00C22502">
      <w:pPr>
        <w:widowControl w:val="0"/>
        <w:spacing w:line="360" w:lineRule="auto"/>
        <w:ind w:right="13" w:firstLine="567"/>
        <w:jc w:val="both"/>
        <w:rPr>
          <w:sz w:val="26"/>
          <w:szCs w:val="26"/>
        </w:rPr>
      </w:pPr>
      <w:r w:rsidRPr="00BA00B1">
        <w:rPr>
          <w:sz w:val="26"/>
          <w:szCs w:val="26"/>
        </w:rPr>
        <w:t xml:space="preserve">Таблица </w:t>
      </w:r>
      <w:r w:rsidR="00882C8D" w:rsidRPr="00BA00B1">
        <w:rPr>
          <w:sz w:val="26"/>
          <w:szCs w:val="26"/>
        </w:rPr>
        <w:t>2</w:t>
      </w:r>
      <w:r w:rsidR="001E29BF" w:rsidRPr="00BA00B1">
        <w:rPr>
          <w:sz w:val="26"/>
          <w:szCs w:val="26"/>
        </w:rPr>
        <w:t>8</w:t>
      </w:r>
      <w:r w:rsidRPr="00BA00B1">
        <w:rPr>
          <w:sz w:val="26"/>
          <w:szCs w:val="26"/>
        </w:rPr>
        <w:t xml:space="preserve"> - Сведения об утвержденных тарифах в сфере теплоснабжения и динамика их изменения за </w:t>
      </w:r>
      <w:r w:rsidR="00BA7955" w:rsidRPr="00BA00B1">
        <w:rPr>
          <w:sz w:val="26"/>
          <w:szCs w:val="26"/>
        </w:rPr>
        <w:t>2019-</w:t>
      </w:r>
      <w:r w:rsidRPr="00BA00B1">
        <w:rPr>
          <w:sz w:val="26"/>
          <w:szCs w:val="26"/>
        </w:rPr>
        <w:t>2020 гг. в СП «</w:t>
      </w:r>
      <w:r w:rsidR="00646CDF" w:rsidRPr="00BA00B1">
        <w:rPr>
          <w:sz w:val="26"/>
          <w:szCs w:val="26"/>
        </w:rPr>
        <w:t>Палевицы</w:t>
      </w:r>
      <w:r w:rsidRPr="00BA00B1">
        <w:rPr>
          <w:sz w:val="26"/>
          <w:szCs w:val="26"/>
        </w:rPr>
        <w:t>»</w:t>
      </w:r>
    </w:p>
    <w:tbl>
      <w:tblPr>
        <w:tblW w:w="97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36"/>
        <w:gridCol w:w="2026"/>
        <w:gridCol w:w="1621"/>
        <w:gridCol w:w="1515"/>
        <w:gridCol w:w="1547"/>
        <w:gridCol w:w="1547"/>
      </w:tblGrid>
      <w:tr w:rsidR="00637941" w:rsidRPr="00BA00B1" w14:paraId="5D0D1F43" w14:textId="77777777" w:rsidTr="007C629E">
        <w:tc>
          <w:tcPr>
            <w:tcW w:w="1536" w:type="dxa"/>
            <w:vMerge w:val="restart"/>
            <w:shd w:val="clear" w:color="auto" w:fill="F2F2F2" w:themeFill="background1" w:themeFillShade="F2"/>
            <w:vAlign w:val="center"/>
          </w:tcPr>
          <w:p w14:paraId="6B10B47A" w14:textId="77777777" w:rsidR="00637941" w:rsidRPr="00BA00B1" w:rsidRDefault="00637941" w:rsidP="00C22502">
            <w:pPr>
              <w:ind w:right="13"/>
              <w:jc w:val="center"/>
              <w:rPr>
                <w:sz w:val="22"/>
              </w:rPr>
            </w:pPr>
            <w:r w:rsidRPr="00BA00B1">
              <w:rPr>
                <w:sz w:val="22"/>
              </w:rPr>
              <w:t>Вид потребителя</w:t>
            </w:r>
          </w:p>
        </w:tc>
        <w:tc>
          <w:tcPr>
            <w:tcW w:w="2026" w:type="dxa"/>
            <w:vMerge w:val="restart"/>
            <w:shd w:val="clear" w:color="auto" w:fill="F2F2F2" w:themeFill="background1" w:themeFillShade="F2"/>
            <w:vAlign w:val="center"/>
          </w:tcPr>
          <w:p w14:paraId="7AE88C26" w14:textId="77777777" w:rsidR="00637941" w:rsidRPr="00BA00B1" w:rsidRDefault="00637941" w:rsidP="00C22502">
            <w:pPr>
              <w:ind w:right="13"/>
              <w:jc w:val="center"/>
              <w:rPr>
                <w:sz w:val="22"/>
              </w:rPr>
            </w:pPr>
            <w:r w:rsidRPr="00BA00B1">
              <w:rPr>
                <w:sz w:val="22"/>
              </w:rPr>
              <w:t>Показатели</w:t>
            </w:r>
          </w:p>
        </w:tc>
        <w:tc>
          <w:tcPr>
            <w:tcW w:w="6230" w:type="dxa"/>
            <w:gridSpan w:val="4"/>
            <w:shd w:val="clear" w:color="auto" w:fill="F2F2F2" w:themeFill="background1" w:themeFillShade="F2"/>
            <w:vAlign w:val="center"/>
          </w:tcPr>
          <w:p w14:paraId="46559A4C" w14:textId="77777777" w:rsidR="00637941" w:rsidRPr="00BA00B1" w:rsidRDefault="00637941" w:rsidP="00C22502">
            <w:pPr>
              <w:ind w:right="13"/>
              <w:jc w:val="center"/>
              <w:rPr>
                <w:sz w:val="22"/>
              </w:rPr>
            </w:pPr>
            <w:r w:rsidRPr="00BA00B1">
              <w:rPr>
                <w:sz w:val="22"/>
              </w:rPr>
              <w:t>Решение об установлении цен (тарифов) на тепловую энергию</w:t>
            </w:r>
          </w:p>
        </w:tc>
      </w:tr>
      <w:tr w:rsidR="00637941" w:rsidRPr="00BA00B1" w14:paraId="5CEFA773" w14:textId="77777777" w:rsidTr="007C629E">
        <w:tc>
          <w:tcPr>
            <w:tcW w:w="1536" w:type="dxa"/>
            <w:vMerge/>
            <w:shd w:val="clear" w:color="auto" w:fill="F2F2F2" w:themeFill="background1" w:themeFillShade="F2"/>
            <w:vAlign w:val="center"/>
          </w:tcPr>
          <w:p w14:paraId="5B753C62" w14:textId="77777777" w:rsidR="00637941" w:rsidRPr="00BA00B1" w:rsidRDefault="00637941" w:rsidP="00C22502">
            <w:pPr>
              <w:ind w:right="13"/>
              <w:jc w:val="center"/>
              <w:rPr>
                <w:sz w:val="22"/>
              </w:rPr>
            </w:pPr>
          </w:p>
        </w:tc>
        <w:tc>
          <w:tcPr>
            <w:tcW w:w="2026" w:type="dxa"/>
            <w:vMerge/>
            <w:shd w:val="clear" w:color="auto" w:fill="F2F2F2" w:themeFill="background1" w:themeFillShade="F2"/>
            <w:vAlign w:val="center"/>
          </w:tcPr>
          <w:p w14:paraId="3B9A5CC9" w14:textId="77777777" w:rsidR="00637941" w:rsidRPr="00BA00B1" w:rsidRDefault="00637941" w:rsidP="00C22502">
            <w:pPr>
              <w:ind w:right="13"/>
              <w:jc w:val="center"/>
              <w:rPr>
                <w:sz w:val="22"/>
              </w:rPr>
            </w:pPr>
          </w:p>
        </w:tc>
        <w:tc>
          <w:tcPr>
            <w:tcW w:w="1621" w:type="dxa"/>
            <w:shd w:val="clear" w:color="auto" w:fill="F2F2F2" w:themeFill="background1" w:themeFillShade="F2"/>
            <w:vAlign w:val="center"/>
          </w:tcPr>
          <w:p w14:paraId="2BE6550D" w14:textId="77777777" w:rsidR="00637941" w:rsidRPr="00BA00B1" w:rsidRDefault="00637941" w:rsidP="00C22502">
            <w:pPr>
              <w:ind w:right="13"/>
              <w:jc w:val="center"/>
              <w:rPr>
                <w:sz w:val="22"/>
                <w:lang w:val="en-US"/>
              </w:rPr>
            </w:pPr>
            <w:r w:rsidRPr="00BA00B1">
              <w:rPr>
                <w:sz w:val="22"/>
              </w:rPr>
              <w:t>01.01-30.06.</w:t>
            </w:r>
            <w:r w:rsidRPr="00BA00B1">
              <w:rPr>
                <w:sz w:val="22"/>
                <w:lang w:val="en-US"/>
              </w:rPr>
              <w:t>2019</w:t>
            </w:r>
          </w:p>
        </w:tc>
        <w:tc>
          <w:tcPr>
            <w:tcW w:w="1515" w:type="dxa"/>
            <w:shd w:val="clear" w:color="auto" w:fill="F2F2F2" w:themeFill="background1" w:themeFillShade="F2"/>
            <w:vAlign w:val="center"/>
          </w:tcPr>
          <w:p w14:paraId="3E5998E2" w14:textId="77777777" w:rsidR="00637941" w:rsidRPr="00BA00B1" w:rsidRDefault="00637941" w:rsidP="00C22502">
            <w:pPr>
              <w:ind w:right="13"/>
              <w:jc w:val="center"/>
              <w:rPr>
                <w:sz w:val="22"/>
                <w:lang w:val="en-US"/>
              </w:rPr>
            </w:pPr>
            <w:r w:rsidRPr="00BA00B1">
              <w:rPr>
                <w:sz w:val="22"/>
              </w:rPr>
              <w:t>01.07-31.12.</w:t>
            </w:r>
            <w:r w:rsidRPr="00BA00B1">
              <w:rPr>
                <w:sz w:val="22"/>
                <w:lang w:val="en-US"/>
              </w:rPr>
              <w:t>2019</w:t>
            </w:r>
          </w:p>
        </w:tc>
        <w:tc>
          <w:tcPr>
            <w:tcW w:w="1547" w:type="dxa"/>
            <w:shd w:val="clear" w:color="auto" w:fill="F2F2F2" w:themeFill="background1" w:themeFillShade="F2"/>
            <w:vAlign w:val="center"/>
          </w:tcPr>
          <w:p w14:paraId="0E4AE2AE" w14:textId="77777777" w:rsidR="00637941" w:rsidRPr="00BA00B1" w:rsidRDefault="00637941" w:rsidP="00C22502">
            <w:pPr>
              <w:ind w:right="13"/>
              <w:jc w:val="center"/>
              <w:rPr>
                <w:sz w:val="22"/>
                <w:lang w:val="en-US"/>
              </w:rPr>
            </w:pPr>
            <w:r w:rsidRPr="00BA00B1">
              <w:rPr>
                <w:sz w:val="22"/>
              </w:rPr>
              <w:t>01.01-30.06.</w:t>
            </w:r>
            <w:r w:rsidRPr="00BA00B1">
              <w:rPr>
                <w:sz w:val="22"/>
                <w:lang w:val="en-US"/>
              </w:rPr>
              <w:t>2020</w:t>
            </w:r>
          </w:p>
        </w:tc>
        <w:tc>
          <w:tcPr>
            <w:tcW w:w="1547" w:type="dxa"/>
            <w:shd w:val="clear" w:color="auto" w:fill="F2F2F2" w:themeFill="background1" w:themeFillShade="F2"/>
            <w:vAlign w:val="center"/>
          </w:tcPr>
          <w:p w14:paraId="69E6F91C" w14:textId="77777777" w:rsidR="00637941" w:rsidRPr="00BA00B1" w:rsidRDefault="00637941" w:rsidP="00C22502">
            <w:pPr>
              <w:ind w:right="13"/>
              <w:jc w:val="center"/>
              <w:rPr>
                <w:sz w:val="22"/>
                <w:lang w:val="en-US"/>
              </w:rPr>
            </w:pPr>
            <w:r w:rsidRPr="00BA00B1">
              <w:rPr>
                <w:sz w:val="22"/>
              </w:rPr>
              <w:t>01.07-31.12.</w:t>
            </w:r>
            <w:r w:rsidRPr="00BA00B1">
              <w:rPr>
                <w:sz w:val="22"/>
                <w:lang w:val="en-US"/>
              </w:rPr>
              <w:t>2020</w:t>
            </w:r>
          </w:p>
        </w:tc>
      </w:tr>
      <w:tr w:rsidR="00637941" w:rsidRPr="00BA00B1" w14:paraId="59DD3425" w14:textId="77777777" w:rsidTr="007C629E">
        <w:trPr>
          <w:trHeight w:val="806"/>
        </w:trPr>
        <w:tc>
          <w:tcPr>
            <w:tcW w:w="1536" w:type="dxa"/>
            <w:vAlign w:val="center"/>
          </w:tcPr>
          <w:p w14:paraId="70F7BF6A" w14:textId="77777777" w:rsidR="00637941" w:rsidRPr="00BA00B1" w:rsidRDefault="00637941" w:rsidP="00C22502">
            <w:pPr>
              <w:ind w:right="13"/>
              <w:jc w:val="center"/>
              <w:rPr>
                <w:color w:val="FF0000"/>
                <w:sz w:val="22"/>
              </w:rPr>
            </w:pPr>
            <w:r w:rsidRPr="00BA00B1">
              <w:rPr>
                <w:color w:val="000000"/>
                <w:sz w:val="20"/>
              </w:rPr>
              <w:t>Для потребителей, в случае отсутствия дифференциации тарифов по схеме подключения</w:t>
            </w:r>
          </w:p>
        </w:tc>
        <w:tc>
          <w:tcPr>
            <w:tcW w:w="2026" w:type="dxa"/>
            <w:vAlign w:val="center"/>
          </w:tcPr>
          <w:p w14:paraId="6B774123" w14:textId="77777777" w:rsidR="00637941" w:rsidRPr="00BA00B1" w:rsidRDefault="00637941" w:rsidP="00C22502">
            <w:pPr>
              <w:ind w:right="13"/>
              <w:jc w:val="center"/>
              <w:rPr>
                <w:sz w:val="22"/>
              </w:rPr>
            </w:pPr>
            <w:r w:rsidRPr="00BA00B1">
              <w:rPr>
                <w:sz w:val="22"/>
              </w:rPr>
              <w:t>Одноставочный тариф, руб/Гкал</w:t>
            </w:r>
          </w:p>
        </w:tc>
        <w:tc>
          <w:tcPr>
            <w:tcW w:w="1621" w:type="dxa"/>
            <w:vAlign w:val="center"/>
          </w:tcPr>
          <w:p w14:paraId="590AD0D4" w14:textId="77777777" w:rsidR="00637941" w:rsidRPr="00BA00B1" w:rsidRDefault="00637941" w:rsidP="00C22502">
            <w:pPr>
              <w:ind w:right="13"/>
              <w:jc w:val="center"/>
              <w:rPr>
                <w:sz w:val="22"/>
              </w:rPr>
            </w:pPr>
            <w:r w:rsidRPr="00BA00B1">
              <w:rPr>
                <w:sz w:val="22"/>
              </w:rPr>
              <w:t>3681,82</w:t>
            </w:r>
          </w:p>
        </w:tc>
        <w:tc>
          <w:tcPr>
            <w:tcW w:w="1515" w:type="dxa"/>
            <w:vAlign w:val="center"/>
          </w:tcPr>
          <w:p w14:paraId="0EFA2B43" w14:textId="77777777" w:rsidR="00637941" w:rsidRPr="00BA00B1" w:rsidRDefault="00637941" w:rsidP="00C22502">
            <w:pPr>
              <w:ind w:right="13"/>
              <w:jc w:val="center"/>
              <w:rPr>
                <w:sz w:val="22"/>
              </w:rPr>
            </w:pPr>
            <w:r w:rsidRPr="00BA00B1">
              <w:rPr>
                <w:sz w:val="22"/>
              </w:rPr>
              <w:t>3770,07</w:t>
            </w:r>
          </w:p>
        </w:tc>
        <w:tc>
          <w:tcPr>
            <w:tcW w:w="1547" w:type="dxa"/>
            <w:vAlign w:val="center"/>
          </w:tcPr>
          <w:p w14:paraId="2E5A5F71" w14:textId="6E8EE301" w:rsidR="00637941" w:rsidRPr="00BA00B1" w:rsidRDefault="00C413B9" w:rsidP="00C22502">
            <w:pPr>
              <w:ind w:right="13"/>
              <w:jc w:val="center"/>
              <w:rPr>
                <w:sz w:val="22"/>
              </w:rPr>
            </w:pPr>
            <w:r w:rsidRPr="00BA00B1">
              <w:rPr>
                <w:sz w:val="22"/>
              </w:rPr>
              <w:t>3607,26</w:t>
            </w:r>
          </w:p>
        </w:tc>
        <w:tc>
          <w:tcPr>
            <w:tcW w:w="1547" w:type="dxa"/>
            <w:vAlign w:val="center"/>
          </w:tcPr>
          <w:p w14:paraId="5C0C2B12" w14:textId="425B3107" w:rsidR="00637941" w:rsidRPr="00BA00B1" w:rsidRDefault="00C413B9" w:rsidP="00C22502">
            <w:pPr>
              <w:ind w:right="13"/>
              <w:jc w:val="center"/>
              <w:rPr>
                <w:sz w:val="22"/>
              </w:rPr>
            </w:pPr>
            <w:r w:rsidRPr="00BA00B1">
              <w:rPr>
                <w:sz w:val="22"/>
              </w:rPr>
              <w:t>3751,55</w:t>
            </w:r>
          </w:p>
        </w:tc>
      </w:tr>
      <w:tr w:rsidR="00637941" w:rsidRPr="00BA00B1" w14:paraId="0121B35F" w14:textId="77777777" w:rsidTr="007C629E">
        <w:trPr>
          <w:trHeight w:val="806"/>
        </w:trPr>
        <w:tc>
          <w:tcPr>
            <w:tcW w:w="1536" w:type="dxa"/>
            <w:vAlign w:val="center"/>
          </w:tcPr>
          <w:p w14:paraId="16264AC8" w14:textId="77777777" w:rsidR="00637941" w:rsidRPr="00BA00B1" w:rsidRDefault="00637941" w:rsidP="00C22502">
            <w:pPr>
              <w:ind w:right="13"/>
              <w:jc w:val="center"/>
              <w:rPr>
                <w:sz w:val="22"/>
              </w:rPr>
            </w:pPr>
            <w:r w:rsidRPr="00BA00B1">
              <w:rPr>
                <w:color w:val="000000"/>
                <w:sz w:val="22"/>
              </w:rPr>
              <w:t>Население, с учетом НДС</w:t>
            </w:r>
          </w:p>
        </w:tc>
        <w:tc>
          <w:tcPr>
            <w:tcW w:w="2026" w:type="dxa"/>
            <w:vAlign w:val="center"/>
          </w:tcPr>
          <w:p w14:paraId="560F9E3E" w14:textId="77777777" w:rsidR="00637941" w:rsidRPr="00BA00B1" w:rsidRDefault="00637941" w:rsidP="00C22502">
            <w:pPr>
              <w:ind w:right="13"/>
              <w:jc w:val="center"/>
              <w:rPr>
                <w:sz w:val="22"/>
              </w:rPr>
            </w:pPr>
            <w:r w:rsidRPr="00BA00B1">
              <w:rPr>
                <w:sz w:val="22"/>
              </w:rPr>
              <w:t>Одноставочный тариф, руб/Гкал</w:t>
            </w:r>
          </w:p>
        </w:tc>
        <w:tc>
          <w:tcPr>
            <w:tcW w:w="1621" w:type="dxa"/>
            <w:vAlign w:val="center"/>
          </w:tcPr>
          <w:p w14:paraId="30368438" w14:textId="77777777" w:rsidR="00637941" w:rsidRPr="00BA00B1" w:rsidRDefault="00637941" w:rsidP="00C22502">
            <w:pPr>
              <w:ind w:right="13"/>
              <w:jc w:val="center"/>
              <w:rPr>
                <w:sz w:val="22"/>
              </w:rPr>
            </w:pPr>
            <w:r w:rsidRPr="00BA00B1">
              <w:rPr>
                <w:sz w:val="22"/>
              </w:rPr>
              <w:t>4418,18</w:t>
            </w:r>
          </w:p>
        </w:tc>
        <w:tc>
          <w:tcPr>
            <w:tcW w:w="1515" w:type="dxa"/>
            <w:vAlign w:val="center"/>
          </w:tcPr>
          <w:p w14:paraId="367B2E10" w14:textId="77777777" w:rsidR="00637941" w:rsidRPr="00BA00B1" w:rsidRDefault="00637941" w:rsidP="00C22502">
            <w:pPr>
              <w:ind w:right="13"/>
              <w:jc w:val="center"/>
              <w:rPr>
                <w:sz w:val="22"/>
              </w:rPr>
            </w:pPr>
            <w:r w:rsidRPr="00BA00B1">
              <w:rPr>
                <w:sz w:val="22"/>
              </w:rPr>
              <w:t>4524,08</w:t>
            </w:r>
          </w:p>
        </w:tc>
        <w:tc>
          <w:tcPr>
            <w:tcW w:w="1547" w:type="dxa"/>
            <w:vAlign w:val="center"/>
          </w:tcPr>
          <w:p w14:paraId="2EA2EDDC" w14:textId="6A1E9AEA" w:rsidR="00637941" w:rsidRPr="00BA00B1" w:rsidRDefault="00C413B9" w:rsidP="00C22502">
            <w:pPr>
              <w:ind w:right="13"/>
              <w:jc w:val="center"/>
              <w:rPr>
                <w:sz w:val="22"/>
              </w:rPr>
            </w:pPr>
            <w:r w:rsidRPr="00BA00B1">
              <w:rPr>
                <w:sz w:val="22"/>
              </w:rPr>
              <w:t>4328,71</w:t>
            </w:r>
          </w:p>
        </w:tc>
        <w:tc>
          <w:tcPr>
            <w:tcW w:w="1547" w:type="dxa"/>
            <w:vAlign w:val="center"/>
          </w:tcPr>
          <w:p w14:paraId="3B8BE6CA" w14:textId="49455AD4" w:rsidR="00637941" w:rsidRPr="00BA00B1" w:rsidRDefault="00C413B9" w:rsidP="00C22502">
            <w:pPr>
              <w:ind w:right="13"/>
              <w:jc w:val="center"/>
              <w:rPr>
                <w:sz w:val="22"/>
              </w:rPr>
            </w:pPr>
            <w:r w:rsidRPr="00BA00B1">
              <w:rPr>
                <w:sz w:val="22"/>
              </w:rPr>
              <w:t>4501,86</w:t>
            </w:r>
          </w:p>
        </w:tc>
      </w:tr>
      <w:tr w:rsidR="00637941" w:rsidRPr="00BA00B1" w14:paraId="70A122AD" w14:textId="77777777" w:rsidTr="007C629E">
        <w:trPr>
          <w:trHeight w:val="806"/>
        </w:trPr>
        <w:tc>
          <w:tcPr>
            <w:tcW w:w="3562" w:type="dxa"/>
            <w:gridSpan w:val="2"/>
            <w:vAlign w:val="center"/>
          </w:tcPr>
          <w:p w14:paraId="04EAEAC7" w14:textId="77777777" w:rsidR="00637941" w:rsidRPr="00BA00B1" w:rsidRDefault="00637941" w:rsidP="00C22502">
            <w:pPr>
              <w:ind w:right="13"/>
              <w:jc w:val="center"/>
              <w:rPr>
                <w:sz w:val="22"/>
              </w:rPr>
            </w:pPr>
            <w:r w:rsidRPr="00BA00B1">
              <w:rPr>
                <w:sz w:val="22"/>
              </w:rPr>
              <w:t>Плата за подключение к тепловым сетям, руб/Гкал в час</w:t>
            </w:r>
          </w:p>
        </w:tc>
        <w:tc>
          <w:tcPr>
            <w:tcW w:w="1621" w:type="dxa"/>
            <w:vAlign w:val="center"/>
          </w:tcPr>
          <w:p w14:paraId="433D8EAA" w14:textId="77777777" w:rsidR="00637941" w:rsidRPr="00BA00B1" w:rsidRDefault="00637941" w:rsidP="00C22502">
            <w:pPr>
              <w:ind w:right="13"/>
              <w:jc w:val="center"/>
              <w:rPr>
                <w:sz w:val="22"/>
              </w:rPr>
            </w:pPr>
            <w:r w:rsidRPr="00BA00B1">
              <w:rPr>
                <w:sz w:val="22"/>
              </w:rPr>
              <w:t>0,0</w:t>
            </w:r>
          </w:p>
        </w:tc>
        <w:tc>
          <w:tcPr>
            <w:tcW w:w="1515" w:type="dxa"/>
            <w:vAlign w:val="center"/>
          </w:tcPr>
          <w:p w14:paraId="2B96E1D7" w14:textId="77777777" w:rsidR="00637941" w:rsidRPr="00BA00B1" w:rsidRDefault="00637941" w:rsidP="00C22502">
            <w:pPr>
              <w:ind w:right="13"/>
              <w:jc w:val="center"/>
              <w:rPr>
                <w:sz w:val="22"/>
              </w:rPr>
            </w:pPr>
            <w:r w:rsidRPr="00BA00B1">
              <w:rPr>
                <w:sz w:val="22"/>
              </w:rPr>
              <w:t>0,0</w:t>
            </w:r>
          </w:p>
        </w:tc>
        <w:tc>
          <w:tcPr>
            <w:tcW w:w="1547" w:type="dxa"/>
            <w:vAlign w:val="center"/>
          </w:tcPr>
          <w:p w14:paraId="5662B3AB" w14:textId="77777777" w:rsidR="00637941" w:rsidRPr="00BA00B1" w:rsidRDefault="00637941" w:rsidP="00C22502">
            <w:pPr>
              <w:ind w:right="13"/>
              <w:jc w:val="center"/>
              <w:rPr>
                <w:sz w:val="22"/>
              </w:rPr>
            </w:pPr>
            <w:r w:rsidRPr="00BA00B1">
              <w:rPr>
                <w:sz w:val="22"/>
              </w:rPr>
              <w:t>0,0</w:t>
            </w:r>
          </w:p>
        </w:tc>
        <w:tc>
          <w:tcPr>
            <w:tcW w:w="1547" w:type="dxa"/>
            <w:vAlign w:val="center"/>
          </w:tcPr>
          <w:p w14:paraId="23939AAA" w14:textId="77777777" w:rsidR="00637941" w:rsidRPr="00BA00B1" w:rsidRDefault="00637941" w:rsidP="00C22502">
            <w:pPr>
              <w:ind w:right="13"/>
              <w:jc w:val="center"/>
              <w:rPr>
                <w:sz w:val="22"/>
              </w:rPr>
            </w:pPr>
            <w:r w:rsidRPr="00BA00B1">
              <w:rPr>
                <w:sz w:val="22"/>
              </w:rPr>
              <w:t>0,0</w:t>
            </w:r>
          </w:p>
        </w:tc>
      </w:tr>
    </w:tbl>
    <w:p w14:paraId="28D3BB21" w14:textId="4CBBEC04" w:rsidR="00637941" w:rsidRPr="00BA00B1" w:rsidRDefault="00637941" w:rsidP="00C22502">
      <w:pPr>
        <w:widowControl w:val="0"/>
        <w:spacing w:line="360" w:lineRule="auto"/>
        <w:ind w:right="13" w:firstLine="567"/>
        <w:jc w:val="both"/>
        <w:rPr>
          <w:sz w:val="26"/>
          <w:szCs w:val="26"/>
        </w:rPr>
      </w:pPr>
    </w:p>
    <w:p w14:paraId="1828C066" w14:textId="68945E90" w:rsidR="00AD4650" w:rsidRPr="00BA00B1" w:rsidRDefault="00AD4650" w:rsidP="00F867A5">
      <w:pPr>
        <w:widowControl w:val="0"/>
        <w:spacing w:line="360" w:lineRule="auto"/>
        <w:ind w:right="13" w:firstLine="567"/>
        <w:jc w:val="both"/>
        <w:rPr>
          <w:sz w:val="26"/>
          <w:szCs w:val="26"/>
        </w:rPr>
      </w:pPr>
      <w:r w:rsidRPr="00BA00B1">
        <w:rPr>
          <w:sz w:val="26"/>
          <w:szCs w:val="26"/>
        </w:rPr>
        <w:t xml:space="preserve">Таблица </w:t>
      </w:r>
      <w:r w:rsidR="00882C8D" w:rsidRPr="00BA00B1">
        <w:rPr>
          <w:sz w:val="26"/>
          <w:szCs w:val="26"/>
        </w:rPr>
        <w:t>2</w:t>
      </w:r>
      <w:r w:rsidR="001E29BF" w:rsidRPr="00BA00B1">
        <w:rPr>
          <w:sz w:val="26"/>
          <w:szCs w:val="26"/>
        </w:rPr>
        <w:t>8</w:t>
      </w:r>
      <w:r w:rsidRPr="00BA00B1">
        <w:rPr>
          <w:sz w:val="26"/>
          <w:szCs w:val="26"/>
        </w:rPr>
        <w:t xml:space="preserve">.1 - Сведения об утвержденных тарифах в сфере теплоснабжения и динамика их изменения за </w:t>
      </w:r>
      <w:r w:rsidR="00BA7955" w:rsidRPr="00BA00B1">
        <w:rPr>
          <w:sz w:val="26"/>
          <w:szCs w:val="26"/>
        </w:rPr>
        <w:t>2021-</w:t>
      </w:r>
      <w:r w:rsidRPr="00BA00B1">
        <w:rPr>
          <w:sz w:val="26"/>
          <w:szCs w:val="26"/>
        </w:rPr>
        <w:t>202</w:t>
      </w:r>
      <w:r w:rsidR="00BA7955" w:rsidRPr="00BA00B1">
        <w:rPr>
          <w:sz w:val="26"/>
          <w:szCs w:val="26"/>
        </w:rPr>
        <w:t>3</w:t>
      </w:r>
      <w:r w:rsidRPr="00BA00B1">
        <w:rPr>
          <w:sz w:val="26"/>
          <w:szCs w:val="26"/>
        </w:rPr>
        <w:t xml:space="preserve"> гг. в СП «</w:t>
      </w:r>
      <w:r w:rsidR="00646CDF" w:rsidRPr="00BA00B1">
        <w:rPr>
          <w:sz w:val="26"/>
          <w:szCs w:val="26"/>
        </w:rPr>
        <w:t>Палевицы</w:t>
      </w:r>
      <w:r w:rsidRPr="00BA00B1">
        <w:rPr>
          <w:sz w:val="26"/>
          <w:szCs w:val="26"/>
        </w:rPr>
        <w:t>»</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26"/>
        <w:gridCol w:w="1230"/>
        <w:gridCol w:w="1275"/>
        <w:gridCol w:w="1418"/>
        <w:gridCol w:w="1417"/>
        <w:gridCol w:w="1276"/>
        <w:gridCol w:w="1418"/>
      </w:tblGrid>
      <w:tr w:rsidR="00F867A5" w:rsidRPr="00BA00B1" w14:paraId="23AB67CD" w14:textId="77777777" w:rsidTr="008379DD">
        <w:trPr>
          <w:jc w:val="center"/>
        </w:trPr>
        <w:tc>
          <w:tcPr>
            <w:tcW w:w="2026" w:type="dxa"/>
            <w:vMerge w:val="restart"/>
            <w:shd w:val="clear" w:color="auto" w:fill="F2F2F2" w:themeFill="background1" w:themeFillShade="F2"/>
            <w:vAlign w:val="center"/>
          </w:tcPr>
          <w:p w14:paraId="1DEFE1C8" w14:textId="77777777" w:rsidR="00F867A5" w:rsidRPr="00BA00B1" w:rsidRDefault="00F867A5" w:rsidP="008379DD">
            <w:pPr>
              <w:ind w:right="13"/>
              <w:jc w:val="center"/>
              <w:rPr>
                <w:sz w:val="22"/>
              </w:rPr>
            </w:pPr>
            <w:bookmarkStart w:id="326" w:name="_Hlk130330108"/>
          </w:p>
          <w:p w14:paraId="16B585D5" w14:textId="77777777" w:rsidR="00F867A5" w:rsidRPr="00BA00B1" w:rsidRDefault="00F867A5" w:rsidP="008379DD">
            <w:pPr>
              <w:ind w:right="13"/>
              <w:jc w:val="center"/>
              <w:rPr>
                <w:sz w:val="22"/>
              </w:rPr>
            </w:pPr>
          </w:p>
          <w:p w14:paraId="4CDBFD7E" w14:textId="77777777" w:rsidR="00F867A5" w:rsidRPr="00BA00B1" w:rsidRDefault="00F867A5" w:rsidP="008379DD">
            <w:pPr>
              <w:ind w:right="13"/>
              <w:jc w:val="center"/>
              <w:rPr>
                <w:sz w:val="22"/>
              </w:rPr>
            </w:pPr>
          </w:p>
          <w:p w14:paraId="2E989EB2" w14:textId="77777777" w:rsidR="00F867A5" w:rsidRPr="00BA00B1" w:rsidRDefault="00F867A5" w:rsidP="008379DD">
            <w:pPr>
              <w:ind w:right="13"/>
              <w:jc w:val="center"/>
              <w:rPr>
                <w:sz w:val="22"/>
              </w:rPr>
            </w:pPr>
            <w:r w:rsidRPr="00BA00B1">
              <w:rPr>
                <w:sz w:val="22"/>
              </w:rPr>
              <w:t>Показатели</w:t>
            </w:r>
          </w:p>
          <w:p w14:paraId="300CD6ED" w14:textId="77777777" w:rsidR="00F867A5" w:rsidRPr="00BA00B1" w:rsidRDefault="00F867A5" w:rsidP="008379DD">
            <w:pPr>
              <w:ind w:right="13"/>
              <w:jc w:val="center"/>
              <w:rPr>
                <w:sz w:val="22"/>
              </w:rPr>
            </w:pPr>
          </w:p>
          <w:p w14:paraId="779E07C7" w14:textId="77777777" w:rsidR="00F867A5" w:rsidRPr="00BA00B1" w:rsidRDefault="00F867A5" w:rsidP="008379DD">
            <w:pPr>
              <w:ind w:right="13"/>
              <w:jc w:val="center"/>
              <w:rPr>
                <w:sz w:val="22"/>
              </w:rPr>
            </w:pPr>
          </w:p>
        </w:tc>
        <w:tc>
          <w:tcPr>
            <w:tcW w:w="8034" w:type="dxa"/>
            <w:gridSpan w:val="6"/>
            <w:shd w:val="clear" w:color="auto" w:fill="F2F2F2" w:themeFill="background1" w:themeFillShade="F2"/>
            <w:vAlign w:val="center"/>
          </w:tcPr>
          <w:p w14:paraId="049D5AA7" w14:textId="77777777" w:rsidR="00F867A5" w:rsidRPr="00BA00B1" w:rsidRDefault="00F867A5" w:rsidP="008379DD">
            <w:pPr>
              <w:ind w:right="13"/>
              <w:jc w:val="center"/>
              <w:rPr>
                <w:sz w:val="22"/>
              </w:rPr>
            </w:pPr>
            <w:r w:rsidRPr="00BA00B1">
              <w:rPr>
                <w:sz w:val="22"/>
              </w:rPr>
              <w:t>Решение об установлении цен (тарифов) на тепловую энергию</w:t>
            </w:r>
          </w:p>
        </w:tc>
      </w:tr>
      <w:tr w:rsidR="00F867A5" w:rsidRPr="00BA00B1" w14:paraId="01CC35C8" w14:textId="77777777" w:rsidTr="008379DD">
        <w:trPr>
          <w:jc w:val="center"/>
        </w:trPr>
        <w:tc>
          <w:tcPr>
            <w:tcW w:w="2026" w:type="dxa"/>
            <w:vMerge/>
            <w:shd w:val="clear" w:color="auto" w:fill="F2F2F2" w:themeFill="background1" w:themeFillShade="F2"/>
            <w:vAlign w:val="center"/>
          </w:tcPr>
          <w:p w14:paraId="01B9E09E" w14:textId="77777777" w:rsidR="00F867A5" w:rsidRPr="00BA00B1" w:rsidRDefault="00F867A5" w:rsidP="008379DD">
            <w:pPr>
              <w:ind w:right="13"/>
              <w:jc w:val="center"/>
              <w:rPr>
                <w:sz w:val="22"/>
              </w:rPr>
            </w:pPr>
          </w:p>
        </w:tc>
        <w:tc>
          <w:tcPr>
            <w:tcW w:w="1230" w:type="dxa"/>
            <w:shd w:val="clear" w:color="auto" w:fill="F2F2F2" w:themeFill="background1" w:themeFillShade="F2"/>
            <w:vAlign w:val="center"/>
          </w:tcPr>
          <w:p w14:paraId="52EAC944" w14:textId="77777777" w:rsidR="00F867A5" w:rsidRPr="00BA00B1" w:rsidRDefault="00F867A5" w:rsidP="008379DD">
            <w:pPr>
              <w:ind w:right="13"/>
              <w:jc w:val="center"/>
              <w:rPr>
                <w:sz w:val="18"/>
                <w:lang w:val="en-US"/>
              </w:rPr>
            </w:pPr>
            <w:r w:rsidRPr="00BA00B1">
              <w:rPr>
                <w:sz w:val="18"/>
              </w:rPr>
              <w:t>01.01-30.06.</w:t>
            </w:r>
            <w:r w:rsidRPr="00BA00B1">
              <w:rPr>
                <w:sz w:val="18"/>
                <w:lang w:val="en-US"/>
              </w:rPr>
              <w:t>2021</w:t>
            </w:r>
          </w:p>
        </w:tc>
        <w:tc>
          <w:tcPr>
            <w:tcW w:w="1275" w:type="dxa"/>
            <w:shd w:val="clear" w:color="auto" w:fill="F2F2F2" w:themeFill="background1" w:themeFillShade="F2"/>
            <w:vAlign w:val="center"/>
          </w:tcPr>
          <w:p w14:paraId="14381491" w14:textId="77777777" w:rsidR="00F867A5" w:rsidRPr="00BA00B1" w:rsidRDefault="00F867A5" w:rsidP="008379DD">
            <w:pPr>
              <w:ind w:right="13"/>
              <w:jc w:val="center"/>
              <w:rPr>
                <w:sz w:val="18"/>
                <w:lang w:val="en-US"/>
              </w:rPr>
            </w:pPr>
            <w:r w:rsidRPr="00BA00B1">
              <w:rPr>
                <w:sz w:val="18"/>
              </w:rPr>
              <w:t>01.07-31.12.</w:t>
            </w:r>
            <w:r w:rsidRPr="00BA00B1">
              <w:rPr>
                <w:sz w:val="18"/>
                <w:lang w:val="en-US"/>
              </w:rPr>
              <w:t>2021</w:t>
            </w:r>
          </w:p>
        </w:tc>
        <w:tc>
          <w:tcPr>
            <w:tcW w:w="1418" w:type="dxa"/>
            <w:shd w:val="clear" w:color="auto" w:fill="F2F2F2" w:themeFill="background1" w:themeFillShade="F2"/>
            <w:vAlign w:val="center"/>
          </w:tcPr>
          <w:p w14:paraId="4679C782" w14:textId="77777777" w:rsidR="00F867A5" w:rsidRPr="00BA00B1" w:rsidRDefault="00F867A5" w:rsidP="008379DD">
            <w:pPr>
              <w:ind w:right="13"/>
              <w:jc w:val="center"/>
              <w:rPr>
                <w:sz w:val="18"/>
                <w:lang w:val="en-US"/>
              </w:rPr>
            </w:pPr>
            <w:r w:rsidRPr="00BA00B1">
              <w:rPr>
                <w:sz w:val="18"/>
              </w:rPr>
              <w:t>01.01-30.06.</w:t>
            </w:r>
            <w:r w:rsidRPr="00BA00B1">
              <w:rPr>
                <w:sz w:val="18"/>
                <w:lang w:val="en-US"/>
              </w:rPr>
              <w:t>2022</w:t>
            </w:r>
          </w:p>
        </w:tc>
        <w:tc>
          <w:tcPr>
            <w:tcW w:w="1417" w:type="dxa"/>
            <w:shd w:val="clear" w:color="auto" w:fill="F2F2F2" w:themeFill="background1" w:themeFillShade="F2"/>
            <w:vAlign w:val="center"/>
          </w:tcPr>
          <w:p w14:paraId="48E78EFB" w14:textId="77777777" w:rsidR="00F867A5" w:rsidRPr="00BA00B1" w:rsidRDefault="00F867A5" w:rsidP="008379DD">
            <w:pPr>
              <w:ind w:right="13"/>
              <w:jc w:val="center"/>
              <w:rPr>
                <w:sz w:val="18"/>
                <w:lang w:val="en-US"/>
              </w:rPr>
            </w:pPr>
            <w:r w:rsidRPr="00BA00B1">
              <w:rPr>
                <w:sz w:val="18"/>
              </w:rPr>
              <w:t>01.07-31.11.</w:t>
            </w:r>
            <w:r w:rsidRPr="00BA00B1">
              <w:rPr>
                <w:sz w:val="18"/>
                <w:lang w:val="en-US"/>
              </w:rPr>
              <w:t>2022</w:t>
            </w:r>
          </w:p>
        </w:tc>
        <w:tc>
          <w:tcPr>
            <w:tcW w:w="1276" w:type="dxa"/>
            <w:shd w:val="clear" w:color="auto" w:fill="F2F2F2" w:themeFill="background1" w:themeFillShade="F2"/>
            <w:vAlign w:val="center"/>
          </w:tcPr>
          <w:p w14:paraId="76651B55" w14:textId="77777777" w:rsidR="00F867A5" w:rsidRPr="00BA00B1" w:rsidRDefault="00F867A5" w:rsidP="008379DD">
            <w:pPr>
              <w:ind w:right="13"/>
              <w:jc w:val="center"/>
              <w:rPr>
                <w:sz w:val="18"/>
              </w:rPr>
            </w:pPr>
            <w:r w:rsidRPr="00BA00B1">
              <w:rPr>
                <w:sz w:val="18"/>
              </w:rPr>
              <w:t>01.12-31.12.2022</w:t>
            </w:r>
          </w:p>
        </w:tc>
        <w:tc>
          <w:tcPr>
            <w:tcW w:w="1418" w:type="dxa"/>
            <w:shd w:val="clear" w:color="auto" w:fill="F2F2F2" w:themeFill="background1" w:themeFillShade="F2"/>
            <w:vAlign w:val="center"/>
          </w:tcPr>
          <w:p w14:paraId="1FD67827" w14:textId="77777777" w:rsidR="00F867A5" w:rsidRPr="00BA00B1" w:rsidRDefault="00F867A5" w:rsidP="008379DD">
            <w:pPr>
              <w:ind w:right="13"/>
              <w:jc w:val="center"/>
              <w:rPr>
                <w:sz w:val="18"/>
              </w:rPr>
            </w:pPr>
            <w:r w:rsidRPr="00BA00B1">
              <w:rPr>
                <w:sz w:val="18"/>
              </w:rPr>
              <w:t>01.01-31.12.2023</w:t>
            </w:r>
          </w:p>
        </w:tc>
      </w:tr>
      <w:tr w:rsidR="00F867A5" w:rsidRPr="00BA00B1" w14:paraId="051873F9" w14:textId="77777777" w:rsidTr="008379DD">
        <w:trPr>
          <w:trHeight w:val="355"/>
          <w:jc w:val="center"/>
        </w:trPr>
        <w:tc>
          <w:tcPr>
            <w:tcW w:w="10060" w:type="dxa"/>
            <w:gridSpan w:val="7"/>
            <w:vAlign w:val="center"/>
          </w:tcPr>
          <w:p w14:paraId="1237E352" w14:textId="77777777" w:rsidR="00F867A5" w:rsidRPr="00BA00B1" w:rsidRDefault="00F867A5" w:rsidP="008379DD">
            <w:pPr>
              <w:ind w:right="13"/>
              <w:jc w:val="center"/>
              <w:rPr>
                <w:sz w:val="22"/>
              </w:rPr>
            </w:pPr>
            <w:r w:rsidRPr="00BA00B1">
              <w:rPr>
                <w:color w:val="000000"/>
                <w:sz w:val="22"/>
              </w:rPr>
              <w:t>Для потрабителей, в случае отсутствия дифференциации тарифов по схеме подключения</w:t>
            </w:r>
          </w:p>
        </w:tc>
      </w:tr>
      <w:tr w:rsidR="00F867A5" w:rsidRPr="00BA00B1" w14:paraId="0E820B65" w14:textId="77777777" w:rsidTr="008379DD">
        <w:trPr>
          <w:trHeight w:val="806"/>
          <w:jc w:val="center"/>
        </w:trPr>
        <w:tc>
          <w:tcPr>
            <w:tcW w:w="2026" w:type="dxa"/>
            <w:vAlign w:val="center"/>
          </w:tcPr>
          <w:p w14:paraId="1625BDE6" w14:textId="77777777" w:rsidR="00F867A5" w:rsidRPr="00BA00B1" w:rsidRDefault="00F867A5" w:rsidP="008379DD">
            <w:pPr>
              <w:ind w:right="13"/>
              <w:jc w:val="center"/>
              <w:rPr>
                <w:sz w:val="22"/>
              </w:rPr>
            </w:pPr>
            <w:r w:rsidRPr="00BA00B1">
              <w:rPr>
                <w:sz w:val="22"/>
              </w:rPr>
              <w:t>Одноставочный тариф, руб/Гкал</w:t>
            </w:r>
          </w:p>
        </w:tc>
        <w:tc>
          <w:tcPr>
            <w:tcW w:w="1230" w:type="dxa"/>
            <w:vAlign w:val="center"/>
          </w:tcPr>
          <w:p w14:paraId="40F2DB00" w14:textId="77777777" w:rsidR="00F867A5" w:rsidRPr="00BA00B1" w:rsidRDefault="00F867A5" w:rsidP="008379DD">
            <w:pPr>
              <w:ind w:right="13"/>
              <w:jc w:val="center"/>
              <w:rPr>
                <w:sz w:val="22"/>
              </w:rPr>
            </w:pPr>
            <w:r w:rsidRPr="00BA00B1">
              <w:rPr>
                <w:sz w:val="22"/>
              </w:rPr>
              <w:t>3751,55</w:t>
            </w:r>
          </w:p>
        </w:tc>
        <w:tc>
          <w:tcPr>
            <w:tcW w:w="1275" w:type="dxa"/>
            <w:vAlign w:val="center"/>
          </w:tcPr>
          <w:p w14:paraId="3FC85C8D" w14:textId="77777777" w:rsidR="00F867A5" w:rsidRPr="00BA00B1" w:rsidRDefault="00F867A5" w:rsidP="008379DD">
            <w:pPr>
              <w:ind w:right="13"/>
              <w:jc w:val="center"/>
              <w:rPr>
                <w:sz w:val="22"/>
              </w:rPr>
            </w:pPr>
            <w:r w:rsidRPr="00BA00B1">
              <w:rPr>
                <w:sz w:val="22"/>
              </w:rPr>
              <w:t>4017,46</w:t>
            </w:r>
          </w:p>
        </w:tc>
        <w:tc>
          <w:tcPr>
            <w:tcW w:w="1418" w:type="dxa"/>
            <w:vAlign w:val="center"/>
          </w:tcPr>
          <w:p w14:paraId="049366FE" w14:textId="77777777" w:rsidR="00F867A5" w:rsidRPr="00BA00B1" w:rsidRDefault="00F867A5" w:rsidP="008379DD">
            <w:pPr>
              <w:ind w:right="13"/>
              <w:jc w:val="center"/>
              <w:rPr>
                <w:sz w:val="22"/>
              </w:rPr>
            </w:pPr>
            <w:r w:rsidRPr="00BA00B1">
              <w:rPr>
                <w:sz w:val="22"/>
              </w:rPr>
              <w:t>4017,46</w:t>
            </w:r>
          </w:p>
        </w:tc>
        <w:tc>
          <w:tcPr>
            <w:tcW w:w="1417" w:type="dxa"/>
            <w:vAlign w:val="center"/>
          </w:tcPr>
          <w:p w14:paraId="25E2C29E" w14:textId="77777777" w:rsidR="00F867A5" w:rsidRPr="00BA00B1" w:rsidRDefault="00F867A5" w:rsidP="008379DD">
            <w:pPr>
              <w:ind w:right="13"/>
              <w:jc w:val="center"/>
              <w:rPr>
                <w:sz w:val="22"/>
              </w:rPr>
            </w:pPr>
            <w:r w:rsidRPr="00BA00B1">
              <w:rPr>
                <w:sz w:val="22"/>
              </w:rPr>
              <w:t>7019,46</w:t>
            </w:r>
          </w:p>
        </w:tc>
        <w:tc>
          <w:tcPr>
            <w:tcW w:w="1276" w:type="dxa"/>
            <w:vAlign w:val="center"/>
          </w:tcPr>
          <w:p w14:paraId="0750DE8D" w14:textId="77777777" w:rsidR="00F867A5" w:rsidRPr="00BA00B1" w:rsidRDefault="00F867A5" w:rsidP="008379DD">
            <w:pPr>
              <w:ind w:right="13"/>
              <w:jc w:val="center"/>
              <w:rPr>
                <w:sz w:val="22"/>
              </w:rPr>
            </w:pPr>
            <w:r w:rsidRPr="00BA00B1">
              <w:rPr>
                <w:sz w:val="22"/>
              </w:rPr>
              <w:t>4490,05</w:t>
            </w:r>
          </w:p>
        </w:tc>
        <w:tc>
          <w:tcPr>
            <w:tcW w:w="1418" w:type="dxa"/>
            <w:vAlign w:val="center"/>
          </w:tcPr>
          <w:p w14:paraId="44766EB6" w14:textId="77777777" w:rsidR="00F867A5" w:rsidRPr="00BA00B1" w:rsidRDefault="00F867A5" w:rsidP="008379DD">
            <w:pPr>
              <w:ind w:right="13"/>
              <w:jc w:val="center"/>
              <w:rPr>
                <w:sz w:val="22"/>
              </w:rPr>
            </w:pPr>
            <w:r w:rsidRPr="00BA00B1">
              <w:rPr>
                <w:sz w:val="22"/>
              </w:rPr>
              <w:t>4490,05</w:t>
            </w:r>
          </w:p>
        </w:tc>
      </w:tr>
      <w:tr w:rsidR="00F867A5" w:rsidRPr="00BA00B1" w14:paraId="323058A8" w14:textId="77777777" w:rsidTr="008379DD">
        <w:trPr>
          <w:trHeight w:val="301"/>
          <w:jc w:val="center"/>
        </w:trPr>
        <w:tc>
          <w:tcPr>
            <w:tcW w:w="10060" w:type="dxa"/>
            <w:gridSpan w:val="7"/>
            <w:vAlign w:val="center"/>
          </w:tcPr>
          <w:p w14:paraId="2DFBDBEA" w14:textId="77777777" w:rsidR="00F867A5" w:rsidRPr="00BA00B1" w:rsidRDefault="00F867A5" w:rsidP="008379DD">
            <w:pPr>
              <w:ind w:right="13"/>
              <w:jc w:val="center"/>
              <w:rPr>
                <w:sz w:val="22"/>
              </w:rPr>
            </w:pPr>
            <w:r w:rsidRPr="00BA00B1">
              <w:rPr>
                <w:color w:val="000000"/>
                <w:sz w:val="22"/>
              </w:rPr>
              <w:t>Население, с учетом НДС</w:t>
            </w:r>
          </w:p>
        </w:tc>
      </w:tr>
      <w:tr w:rsidR="00F867A5" w:rsidRPr="00BA00B1" w14:paraId="6005D575" w14:textId="77777777" w:rsidTr="008379DD">
        <w:trPr>
          <w:trHeight w:val="806"/>
          <w:jc w:val="center"/>
        </w:trPr>
        <w:tc>
          <w:tcPr>
            <w:tcW w:w="2026" w:type="dxa"/>
            <w:vAlign w:val="center"/>
          </w:tcPr>
          <w:p w14:paraId="03C5E4CD" w14:textId="77777777" w:rsidR="00F867A5" w:rsidRPr="00BA00B1" w:rsidRDefault="00F867A5" w:rsidP="008379DD">
            <w:pPr>
              <w:ind w:right="13"/>
              <w:jc w:val="center"/>
              <w:rPr>
                <w:sz w:val="22"/>
              </w:rPr>
            </w:pPr>
            <w:r w:rsidRPr="00BA00B1">
              <w:rPr>
                <w:sz w:val="22"/>
              </w:rPr>
              <w:t>Одноставочный тариф, руб/Гкал</w:t>
            </w:r>
          </w:p>
        </w:tc>
        <w:tc>
          <w:tcPr>
            <w:tcW w:w="1230" w:type="dxa"/>
            <w:vAlign w:val="center"/>
          </w:tcPr>
          <w:p w14:paraId="59E72FB0" w14:textId="77777777" w:rsidR="00F867A5" w:rsidRPr="00BA00B1" w:rsidRDefault="00F867A5" w:rsidP="008379DD">
            <w:pPr>
              <w:ind w:right="13"/>
              <w:jc w:val="center"/>
              <w:rPr>
                <w:sz w:val="22"/>
              </w:rPr>
            </w:pPr>
            <w:r w:rsidRPr="00BA00B1">
              <w:rPr>
                <w:sz w:val="22"/>
              </w:rPr>
              <w:t>4501,86</w:t>
            </w:r>
          </w:p>
        </w:tc>
        <w:tc>
          <w:tcPr>
            <w:tcW w:w="1275" w:type="dxa"/>
            <w:vAlign w:val="center"/>
          </w:tcPr>
          <w:p w14:paraId="151D5B04" w14:textId="77777777" w:rsidR="00F867A5" w:rsidRPr="00BA00B1" w:rsidRDefault="00F867A5" w:rsidP="008379DD">
            <w:pPr>
              <w:ind w:right="13"/>
              <w:jc w:val="center"/>
              <w:rPr>
                <w:sz w:val="22"/>
              </w:rPr>
            </w:pPr>
            <w:r w:rsidRPr="00BA00B1">
              <w:rPr>
                <w:sz w:val="22"/>
              </w:rPr>
              <w:t>4820,95</w:t>
            </w:r>
          </w:p>
        </w:tc>
        <w:tc>
          <w:tcPr>
            <w:tcW w:w="1418" w:type="dxa"/>
            <w:vAlign w:val="center"/>
          </w:tcPr>
          <w:p w14:paraId="22396765" w14:textId="77777777" w:rsidR="00F867A5" w:rsidRPr="00BA00B1" w:rsidRDefault="00F867A5" w:rsidP="008379DD">
            <w:pPr>
              <w:ind w:right="13"/>
              <w:jc w:val="center"/>
              <w:rPr>
                <w:sz w:val="22"/>
              </w:rPr>
            </w:pPr>
            <w:r w:rsidRPr="00BA00B1">
              <w:rPr>
                <w:sz w:val="22"/>
              </w:rPr>
              <w:t>4820,95</w:t>
            </w:r>
          </w:p>
        </w:tc>
        <w:tc>
          <w:tcPr>
            <w:tcW w:w="1417" w:type="dxa"/>
            <w:vAlign w:val="center"/>
          </w:tcPr>
          <w:p w14:paraId="0F405759" w14:textId="77777777" w:rsidR="00F867A5" w:rsidRPr="00BA00B1" w:rsidRDefault="00F867A5" w:rsidP="008379DD">
            <w:pPr>
              <w:ind w:right="13"/>
              <w:jc w:val="center"/>
              <w:rPr>
                <w:sz w:val="22"/>
              </w:rPr>
            </w:pPr>
            <w:r w:rsidRPr="00BA00B1">
              <w:rPr>
                <w:sz w:val="22"/>
              </w:rPr>
              <w:t>8423,35</w:t>
            </w:r>
          </w:p>
        </w:tc>
        <w:tc>
          <w:tcPr>
            <w:tcW w:w="1276" w:type="dxa"/>
            <w:vAlign w:val="center"/>
          </w:tcPr>
          <w:p w14:paraId="3263BA03" w14:textId="77777777" w:rsidR="00F867A5" w:rsidRPr="00BA00B1" w:rsidRDefault="00F867A5" w:rsidP="008379DD">
            <w:pPr>
              <w:ind w:right="13"/>
              <w:jc w:val="center"/>
              <w:rPr>
                <w:sz w:val="22"/>
              </w:rPr>
            </w:pPr>
            <w:r w:rsidRPr="00BA00B1">
              <w:rPr>
                <w:sz w:val="22"/>
              </w:rPr>
              <w:t>5388,06</w:t>
            </w:r>
          </w:p>
        </w:tc>
        <w:tc>
          <w:tcPr>
            <w:tcW w:w="1418" w:type="dxa"/>
            <w:vAlign w:val="center"/>
          </w:tcPr>
          <w:p w14:paraId="36E3E646" w14:textId="77777777" w:rsidR="00F867A5" w:rsidRPr="00BA00B1" w:rsidRDefault="00F867A5" w:rsidP="008379DD">
            <w:pPr>
              <w:ind w:right="13"/>
              <w:jc w:val="center"/>
              <w:rPr>
                <w:sz w:val="22"/>
              </w:rPr>
            </w:pPr>
            <w:r w:rsidRPr="00BA00B1">
              <w:rPr>
                <w:sz w:val="22"/>
              </w:rPr>
              <w:t>5388,06</w:t>
            </w:r>
          </w:p>
        </w:tc>
      </w:tr>
      <w:bookmarkEnd w:id="326"/>
    </w:tbl>
    <w:p w14:paraId="3CFC58C9" w14:textId="77777777" w:rsidR="004154F7" w:rsidRPr="00BA00B1" w:rsidRDefault="004154F7" w:rsidP="004154F7"/>
    <w:p w14:paraId="7C99BE84" w14:textId="7687DFD4" w:rsidR="00A241B5" w:rsidRPr="00BA00B1" w:rsidRDefault="00A241B5" w:rsidP="00C22502">
      <w:pPr>
        <w:pStyle w:val="21"/>
        <w:ind w:right="13"/>
        <w:jc w:val="both"/>
      </w:pPr>
      <w:bookmarkStart w:id="327" w:name="_Toc7452137"/>
      <w:bookmarkStart w:id="328" w:name="_Toc62629212"/>
      <w:bookmarkStart w:id="329" w:name="_Toc71120153"/>
      <w:r w:rsidRPr="00BA00B1">
        <w:rPr>
          <w:noProof/>
        </w:rPr>
        <w:lastRenderedPageBreak/>
        <w:drawing>
          <wp:inline distT="0" distB="0" distL="0" distR="0" wp14:anchorId="55A2B662" wp14:editId="5E3BBCDE">
            <wp:extent cx="6020995" cy="5638800"/>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a:srcRect l="67375" t="13337" r="10299" b="12317"/>
                    <a:stretch/>
                  </pic:blipFill>
                  <pic:spPr bwMode="auto">
                    <a:xfrm>
                      <a:off x="0" y="0"/>
                      <a:ext cx="6038240" cy="5654950"/>
                    </a:xfrm>
                    <a:prstGeom prst="rect">
                      <a:avLst/>
                    </a:prstGeom>
                    <a:ln>
                      <a:noFill/>
                    </a:ln>
                    <a:extLst>
                      <a:ext uri="{53640926-AAD7-44D8-BBD7-CCE9431645EC}">
                        <a14:shadowObscured xmlns:a14="http://schemas.microsoft.com/office/drawing/2010/main"/>
                      </a:ext>
                    </a:extLst>
                  </pic:spPr>
                </pic:pic>
              </a:graphicData>
            </a:graphic>
          </wp:inline>
        </w:drawing>
      </w:r>
    </w:p>
    <w:p w14:paraId="2A7572BD" w14:textId="77777777" w:rsidR="007C629E" w:rsidRPr="00BA00B1" w:rsidRDefault="007C629E" w:rsidP="00C22502">
      <w:pPr>
        <w:pStyle w:val="21"/>
        <w:ind w:right="13"/>
        <w:jc w:val="both"/>
      </w:pPr>
      <w:r w:rsidRPr="00BA00B1">
        <w:t>1.11.2. Описание структуры цен (тарифов), установленных на момент разработки схемы теплоснабжения.</w:t>
      </w:r>
      <w:bookmarkEnd w:id="327"/>
      <w:bookmarkEnd w:id="328"/>
      <w:bookmarkEnd w:id="329"/>
    </w:p>
    <w:p w14:paraId="76BF7A9F" w14:textId="3242BE54" w:rsidR="007C629E" w:rsidRPr="00BA00B1" w:rsidRDefault="007C629E" w:rsidP="00C22502">
      <w:pPr>
        <w:widowControl w:val="0"/>
        <w:spacing w:line="360" w:lineRule="auto"/>
        <w:ind w:right="13" w:firstLine="567"/>
        <w:jc w:val="both"/>
        <w:rPr>
          <w:sz w:val="26"/>
          <w:szCs w:val="26"/>
        </w:rPr>
      </w:pPr>
      <w:r w:rsidRPr="00BA00B1">
        <w:rPr>
          <w:sz w:val="26"/>
          <w:szCs w:val="26"/>
        </w:rPr>
        <w:t xml:space="preserve">Тарифы на тепловую энергию, утвержденные теплоснабжающей организации </w:t>
      </w:r>
      <w:r w:rsidR="00D11068" w:rsidRPr="00BA00B1">
        <w:rPr>
          <w:sz w:val="26"/>
          <w:szCs w:val="26"/>
        </w:rPr>
        <w:t xml:space="preserve">           </w:t>
      </w:r>
      <w:r w:rsidRPr="00BA00B1">
        <w:rPr>
          <w:sz w:val="26"/>
          <w:szCs w:val="26"/>
        </w:rPr>
        <w:t>ООО «СТК» в СП «</w:t>
      </w:r>
      <w:r w:rsidR="00646CDF" w:rsidRPr="00BA00B1">
        <w:rPr>
          <w:sz w:val="26"/>
          <w:szCs w:val="26"/>
        </w:rPr>
        <w:t>Палевицы</w:t>
      </w:r>
      <w:r w:rsidRPr="00BA00B1">
        <w:rPr>
          <w:sz w:val="26"/>
          <w:szCs w:val="26"/>
        </w:rPr>
        <w:t>», а также динамика изменения тарифов на тепловую энергию в 20</w:t>
      </w:r>
      <w:r w:rsidR="00D11068" w:rsidRPr="00BA00B1">
        <w:rPr>
          <w:sz w:val="26"/>
          <w:szCs w:val="26"/>
        </w:rPr>
        <w:t>19</w:t>
      </w:r>
      <w:r w:rsidRPr="00BA00B1">
        <w:rPr>
          <w:sz w:val="26"/>
          <w:szCs w:val="26"/>
        </w:rPr>
        <w:t xml:space="preserve"> – 202</w:t>
      </w:r>
      <w:r w:rsidR="00A241B5" w:rsidRPr="00BA00B1">
        <w:rPr>
          <w:sz w:val="26"/>
          <w:szCs w:val="26"/>
        </w:rPr>
        <w:t>8</w:t>
      </w:r>
      <w:r w:rsidRPr="00BA00B1">
        <w:rPr>
          <w:sz w:val="26"/>
          <w:szCs w:val="26"/>
        </w:rPr>
        <w:t xml:space="preserve"> годах, приведены в таблицах выше.</w:t>
      </w:r>
    </w:p>
    <w:p w14:paraId="2AD02E48" w14:textId="77777777" w:rsidR="007C629E" w:rsidRPr="00BA00B1" w:rsidRDefault="007C629E" w:rsidP="00C22502">
      <w:pPr>
        <w:pStyle w:val="21"/>
        <w:ind w:right="13"/>
        <w:jc w:val="both"/>
      </w:pPr>
      <w:bookmarkStart w:id="330" w:name="_Toc62629213"/>
      <w:bookmarkStart w:id="331" w:name="_Toc71120154"/>
      <w:r w:rsidRPr="00BA00B1">
        <w:t>1.11.3.</w:t>
      </w:r>
      <w:r w:rsidRPr="00BA00B1">
        <w:tab/>
        <w:t>Описание платы за подключение к системе теплоснабжения</w:t>
      </w:r>
      <w:bookmarkEnd w:id="330"/>
      <w:bookmarkEnd w:id="331"/>
      <w:r w:rsidRPr="00BA00B1">
        <w:t xml:space="preserve"> </w:t>
      </w:r>
    </w:p>
    <w:p w14:paraId="0F8C5833" w14:textId="77777777" w:rsidR="007C629E" w:rsidRPr="00BA00B1" w:rsidRDefault="007C629E" w:rsidP="00C22502">
      <w:pPr>
        <w:widowControl w:val="0"/>
        <w:spacing w:line="360" w:lineRule="auto"/>
        <w:ind w:right="13" w:firstLine="567"/>
        <w:jc w:val="both"/>
        <w:rPr>
          <w:sz w:val="26"/>
          <w:szCs w:val="26"/>
        </w:rPr>
      </w:pPr>
      <w:r w:rsidRPr="00BA00B1">
        <w:rPr>
          <w:sz w:val="26"/>
          <w:szCs w:val="26"/>
        </w:rPr>
        <w:t>В настоящий момент плата за подключение к системе теплоснабжения не предусмотрена.</w:t>
      </w:r>
    </w:p>
    <w:p w14:paraId="1620606A" w14:textId="77777777" w:rsidR="007C629E" w:rsidRPr="00BA00B1" w:rsidRDefault="007C629E" w:rsidP="00C22502">
      <w:pPr>
        <w:widowControl w:val="0"/>
        <w:autoSpaceDE w:val="0"/>
        <w:autoSpaceDN w:val="0"/>
        <w:adjustRightInd w:val="0"/>
        <w:spacing w:line="200" w:lineRule="exact"/>
        <w:ind w:right="13"/>
        <w:rPr>
          <w:sz w:val="20"/>
          <w:szCs w:val="20"/>
        </w:rPr>
      </w:pPr>
    </w:p>
    <w:p w14:paraId="1C3FB0B7" w14:textId="77777777" w:rsidR="007C629E" w:rsidRPr="00BA00B1" w:rsidRDefault="007C629E" w:rsidP="00C22502">
      <w:pPr>
        <w:pStyle w:val="21"/>
        <w:ind w:right="13"/>
        <w:jc w:val="both"/>
      </w:pPr>
      <w:bookmarkStart w:id="332" w:name="_Toc62629214"/>
      <w:bookmarkStart w:id="333" w:name="_Toc71120155"/>
      <w:r w:rsidRPr="00BA00B1">
        <w:t>1.11.4.</w:t>
      </w:r>
      <w:r w:rsidRPr="00BA00B1">
        <w:tab/>
        <w:t>Описание платы за услуги по поддержанию резервной тепловой мощности, в том числе для социально значимых категорий потребителей</w:t>
      </w:r>
      <w:bookmarkEnd w:id="332"/>
      <w:bookmarkEnd w:id="333"/>
    </w:p>
    <w:p w14:paraId="526B3006" w14:textId="77777777" w:rsidR="007C629E" w:rsidRPr="00BA00B1" w:rsidRDefault="007C629E" w:rsidP="00C22502">
      <w:pPr>
        <w:widowControl w:val="0"/>
        <w:spacing w:line="360" w:lineRule="auto"/>
        <w:ind w:right="13" w:firstLine="567"/>
        <w:jc w:val="both"/>
        <w:rPr>
          <w:sz w:val="26"/>
          <w:szCs w:val="26"/>
        </w:rPr>
      </w:pPr>
      <w:r w:rsidRPr="00BA00B1">
        <w:rPr>
          <w:sz w:val="26"/>
          <w:szCs w:val="26"/>
        </w:rPr>
        <w:t>Плата за поддержание резервной мощности не предусмотрена.</w:t>
      </w:r>
    </w:p>
    <w:p w14:paraId="751E4452" w14:textId="77777777" w:rsidR="007C629E" w:rsidRPr="00BA00B1" w:rsidRDefault="007C629E" w:rsidP="00C22502">
      <w:pPr>
        <w:widowControl w:val="0"/>
        <w:spacing w:line="360" w:lineRule="auto"/>
        <w:ind w:right="13" w:firstLine="567"/>
        <w:jc w:val="both"/>
        <w:rPr>
          <w:sz w:val="26"/>
          <w:szCs w:val="26"/>
        </w:rPr>
        <w:sectPr w:rsidR="007C629E" w:rsidRPr="00BA00B1" w:rsidSect="00501C52">
          <w:type w:val="nextColumn"/>
          <w:pgSz w:w="11920" w:h="16840"/>
          <w:pgMar w:top="1134" w:right="567" w:bottom="1134" w:left="1134" w:header="0" w:footer="704" w:gutter="0"/>
          <w:pgNumType w:start="69"/>
          <w:cols w:space="720"/>
          <w:noEndnote/>
        </w:sectPr>
      </w:pPr>
    </w:p>
    <w:p w14:paraId="3D410A3F" w14:textId="6C025F06" w:rsidR="007C629E" w:rsidRPr="00BA00B1" w:rsidRDefault="00D11068" w:rsidP="00C22502">
      <w:pPr>
        <w:pStyle w:val="21"/>
        <w:ind w:right="13"/>
        <w:jc w:val="both"/>
        <w:rPr>
          <w:sz w:val="12"/>
          <w:szCs w:val="12"/>
        </w:rPr>
      </w:pPr>
      <w:bookmarkStart w:id="334" w:name="_Toc71120156"/>
      <w:r w:rsidRPr="00BA00B1">
        <w:lastRenderedPageBreak/>
        <w:t>1.12. Описание технических и технологических проблем в системах теплоснабжения муниципального образования</w:t>
      </w:r>
      <w:bookmarkEnd w:id="334"/>
    </w:p>
    <w:p w14:paraId="0332DA86" w14:textId="77777777" w:rsidR="007C629E" w:rsidRPr="00BA00B1" w:rsidRDefault="007C629E" w:rsidP="00C22502">
      <w:pPr>
        <w:pStyle w:val="21"/>
        <w:ind w:right="13"/>
        <w:jc w:val="both"/>
      </w:pPr>
      <w:bookmarkStart w:id="335" w:name="_Toc62629216"/>
      <w:bookmarkStart w:id="336" w:name="_Toc71120157"/>
      <w:bookmarkStart w:id="337" w:name="_Hlk34502648"/>
      <w:r w:rsidRPr="00BA00B1">
        <w:t xml:space="preserve">1.12.1.    </w:t>
      </w:r>
      <w:bookmarkStart w:id="338" w:name="_Toc7452141"/>
      <w:r w:rsidRPr="00BA00B1">
        <w:t>Описание существующих проблем организации качественного теплоснабжения (перечень причин, приводящих к снижению качества теплоснабжения, включая проблемы в работе теплопотребляющих установок потребителей)</w:t>
      </w:r>
      <w:bookmarkEnd w:id="335"/>
      <w:bookmarkEnd w:id="336"/>
      <w:bookmarkEnd w:id="338"/>
    </w:p>
    <w:bookmarkEnd w:id="337"/>
    <w:p w14:paraId="50F5ECAB" w14:textId="43F555E1" w:rsidR="007C629E" w:rsidRPr="00BA00B1" w:rsidRDefault="00D11068" w:rsidP="00C22502">
      <w:pPr>
        <w:widowControl w:val="0"/>
        <w:spacing w:line="360" w:lineRule="auto"/>
        <w:ind w:right="13" w:firstLine="567"/>
        <w:jc w:val="both"/>
        <w:rPr>
          <w:sz w:val="26"/>
          <w:szCs w:val="26"/>
        </w:rPr>
      </w:pPr>
      <w:r w:rsidRPr="00BA00B1">
        <w:rPr>
          <w:sz w:val="26"/>
          <w:szCs w:val="26"/>
        </w:rPr>
        <w:t>Из комплекса существующих проблем организации</w:t>
      </w:r>
      <w:r w:rsidRPr="00BA00B1">
        <w:rPr>
          <w:sz w:val="26"/>
          <w:szCs w:val="26"/>
        </w:rPr>
        <w:tab/>
        <w:t xml:space="preserve">качественного </w:t>
      </w:r>
      <w:r w:rsidR="007C629E" w:rsidRPr="00BA00B1">
        <w:rPr>
          <w:sz w:val="26"/>
          <w:szCs w:val="26"/>
        </w:rPr>
        <w:t>теплоснабжения</w:t>
      </w:r>
      <w:r w:rsidRPr="00BA00B1">
        <w:rPr>
          <w:sz w:val="26"/>
          <w:szCs w:val="26"/>
        </w:rPr>
        <w:t xml:space="preserve"> </w:t>
      </w:r>
      <w:r w:rsidR="007C629E" w:rsidRPr="00BA00B1">
        <w:rPr>
          <w:sz w:val="26"/>
          <w:szCs w:val="26"/>
        </w:rPr>
        <w:t>на</w:t>
      </w:r>
      <w:r w:rsidRPr="00BA00B1">
        <w:rPr>
          <w:sz w:val="26"/>
          <w:szCs w:val="26"/>
        </w:rPr>
        <w:t xml:space="preserve"> </w:t>
      </w:r>
      <w:r w:rsidR="007C629E" w:rsidRPr="00BA00B1">
        <w:rPr>
          <w:sz w:val="26"/>
          <w:szCs w:val="26"/>
        </w:rPr>
        <w:t>территории</w:t>
      </w:r>
      <w:r w:rsidRPr="00BA00B1">
        <w:rPr>
          <w:sz w:val="26"/>
          <w:szCs w:val="26"/>
        </w:rPr>
        <w:t xml:space="preserve"> </w:t>
      </w:r>
      <w:r w:rsidR="007C629E" w:rsidRPr="00BA00B1">
        <w:rPr>
          <w:sz w:val="26"/>
          <w:szCs w:val="26"/>
        </w:rPr>
        <w:t>муниципального</w:t>
      </w:r>
      <w:r w:rsidRPr="00BA00B1">
        <w:rPr>
          <w:sz w:val="26"/>
          <w:szCs w:val="26"/>
        </w:rPr>
        <w:t xml:space="preserve"> </w:t>
      </w:r>
      <w:r w:rsidR="007C629E" w:rsidRPr="00BA00B1">
        <w:rPr>
          <w:sz w:val="26"/>
          <w:szCs w:val="26"/>
        </w:rPr>
        <w:t>образования</w:t>
      </w:r>
      <w:r w:rsidRPr="00BA00B1">
        <w:rPr>
          <w:sz w:val="26"/>
          <w:szCs w:val="26"/>
        </w:rPr>
        <w:t xml:space="preserve"> </w:t>
      </w:r>
      <w:r w:rsidR="007C629E" w:rsidRPr="00BA00B1">
        <w:rPr>
          <w:sz w:val="26"/>
          <w:szCs w:val="26"/>
        </w:rPr>
        <w:t>СП «</w:t>
      </w:r>
      <w:r w:rsidR="00646CDF" w:rsidRPr="00BA00B1">
        <w:rPr>
          <w:sz w:val="26"/>
          <w:szCs w:val="26"/>
        </w:rPr>
        <w:t>Палевицы</w:t>
      </w:r>
      <w:r w:rsidR="007C629E" w:rsidRPr="00BA00B1">
        <w:rPr>
          <w:sz w:val="26"/>
          <w:szCs w:val="26"/>
        </w:rPr>
        <w:t>» можно выделить следующее:</w:t>
      </w:r>
    </w:p>
    <w:p w14:paraId="0585397D" w14:textId="77777777" w:rsidR="007C629E" w:rsidRPr="00BA00B1" w:rsidRDefault="007C629E" w:rsidP="00C22502">
      <w:pPr>
        <w:widowControl w:val="0"/>
        <w:autoSpaceDE w:val="0"/>
        <w:autoSpaceDN w:val="0"/>
        <w:adjustRightInd w:val="0"/>
        <w:spacing w:before="5" w:line="360" w:lineRule="auto"/>
        <w:ind w:left="102" w:right="13" w:firstLine="708"/>
        <w:jc w:val="both"/>
        <w:rPr>
          <w:sz w:val="26"/>
          <w:szCs w:val="26"/>
        </w:rPr>
      </w:pPr>
      <w:r w:rsidRPr="00BA00B1">
        <w:rPr>
          <w:sz w:val="26"/>
          <w:szCs w:val="26"/>
        </w:rPr>
        <w:t xml:space="preserve">1) </w:t>
      </w:r>
      <w:r w:rsidRPr="00BA00B1">
        <w:rPr>
          <w:i/>
          <w:iCs/>
          <w:sz w:val="26"/>
          <w:szCs w:val="26"/>
        </w:rPr>
        <w:t>Высо</w:t>
      </w:r>
      <w:r w:rsidRPr="00BA00B1">
        <w:rPr>
          <w:i/>
          <w:iCs/>
          <w:spacing w:val="1"/>
          <w:sz w:val="26"/>
          <w:szCs w:val="26"/>
        </w:rPr>
        <w:t>к</w:t>
      </w:r>
      <w:r w:rsidRPr="00BA00B1">
        <w:rPr>
          <w:i/>
          <w:iCs/>
          <w:sz w:val="26"/>
          <w:szCs w:val="26"/>
        </w:rPr>
        <w:t>ая</w:t>
      </w:r>
      <w:r w:rsidRPr="00BA00B1">
        <w:rPr>
          <w:i/>
          <w:iCs/>
          <w:spacing w:val="1"/>
          <w:sz w:val="26"/>
          <w:szCs w:val="26"/>
        </w:rPr>
        <w:t xml:space="preserve"> </w:t>
      </w:r>
      <w:r w:rsidRPr="00BA00B1">
        <w:rPr>
          <w:i/>
          <w:iCs/>
          <w:spacing w:val="2"/>
          <w:sz w:val="26"/>
          <w:szCs w:val="26"/>
        </w:rPr>
        <w:t>с</w:t>
      </w:r>
      <w:r w:rsidRPr="00BA00B1">
        <w:rPr>
          <w:i/>
          <w:iCs/>
          <w:sz w:val="26"/>
          <w:szCs w:val="26"/>
        </w:rPr>
        <w:t>тепе</w:t>
      </w:r>
      <w:r w:rsidRPr="00BA00B1">
        <w:rPr>
          <w:i/>
          <w:iCs/>
          <w:spacing w:val="1"/>
          <w:sz w:val="26"/>
          <w:szCs w:val="26"/>
        </w:rPr>
        <w:t>н</w:t>
      </w:r>
      <w:r w:rsidRPr="00BA00B1">
        <w:rPr>
          <w:i/>
          <w:iCs/>
          <w:sz w:val="26"/>
          <w:szCs w:val="26"/>
        </w:rPr>
        <w:t>ь</w:t>
      </w:r>
      <w:r w:rsidRPr="00BA00B1">
        <w:rPr>
          <w:i/>
          <w:iCs/>
          <w:spacing w:val="2"/>
          <w:sz w:val="26"/>
          <w:szCs w:val="26"/>
        </w:rPr>
        <w:t xml:space="preserve"> из</w:t>
      </w:r>
      <w:r w:rsidRPr="00BA00B1">
        <w:rPr>
          <w:i/>
          <w:iCs/>
          <w:spacing w:val="1"/>
          <w:sz w:val="26"/>
          <w:szCs w:val="26"/>
        </w:rPr>
        <w:t>н</w:t>
      </w:r>
      <w:r w:rsidRPr="00BA00B1">
        <w:rPr>
          <w:i/>
          <w:iCs/>
          <w:sz w:val="26"/>
          <w:szCs w:val="26"/>
        </w:rPr>
        <w:t>оса</w:t>
      </w:r>
      <w:r w:rsidRPr="00BA00B1">
        <w:rPr>
          <w:i/>
          <w:iCs/>
          <w:spacing w:val="4"/>
          <w:sz w:val="26"/>
          <w:szCs w:val="26"/>
        </w:rPr>
        <w:t xml:space="preserve"> </w:t>
      </w:r>
      <w:r w:rsidRPr="00BA00B1">
        <w:rPr>
          <w:i/>
          <w:iCs/>
          <w:sz w:val="26"/>
          <w:szCs w:val="26"/>
        </w:rPr>
        <w:t>тепло</w:t>
      </w:r>
      <w:r w:rsidRPr="00BA00B1">
        <w:rPr>
          <w:i/>
          <w:iCs/>
          <w:spacing w:val="2"/>
          <w:sz w:val="26"/>
          <w:szCs w:val="26"/>
        </w:rPr>
        <w:t>в</w:t>
      </w:r>
      <w:r w:rsidRPr="00BA00B1">
        <w:rPr>
          <w:i/>
          <w:iCs/>
          <w:sz w:val="26"/>
          <w:szCs w:val="26"/>
        </w:rPr>
        <w:t>ых сет</w:t>
      </w:r>
      <w:r w:rsidRPr="00BA00B1">
        <w:rPr>
          <w:i/>
          <w:iCs/>
          <w:spacing w:val="3"/>
          <w:sz w:val="26"/>
          <w:szCs w:val="26"/>
        </w:rPr>
        <w:t>е</w:t>
      </w:r>
      <w:r w:rsidRPr="00BA00B1">
        <w:rPr>
          <w:i/>
          <w:iCs/>
          <w:spacing w:val="4"/>
          <w:sz w:val="26"/>
          <w:szCs w:val="26"/>
        </w:rPr>
        <w:t>й</w:t>
      </w:r>
      <w:r w:rsidRPr="00BA00B1">
        <w:rPr>
          <w:i/>
          <w:iCs/>
          <w:sz w:val="26"/>
          <w:szCs w:val="26"/>
        </w:rPr>
        <w:t>.</w:t>
      </w:r>
      <w:r w:rsidRPr="00BA00B1">
        <w:rPr>
          <w:i/>
          <w:iCs/>
          <w:spacing w:val="5"/>
          <w:sz w:val="26"/>
          <w:szCs w:val="26"/>
        </w:rPr>
        <w:t xml:space="preserve"> </w:t>
      </w:r>
      <w:r w:rsidRPr="00BA00B1">
        <w:rPr>
          <w:sz w:val="26"/>
          <w:szCs w:val="26"/>
        </w:rPr>
        <w:t>В</w:t>
      </w:r>
      <w:r w:rsidRPr="00BA00B1">
        <w:rPr>
          <w:spacing w:val="10"/>
          <w:sz w:val="26"/>
          <w:szCs w:val="26"/>
        </w:rPr>
        <w:t xml:space="preserve"> </w:t>
      </w:r>
      <w:r w:rsidRPr="00BA00B1">
        <w:rPr>
          <w:sz w:val="26"/>
          <w:szCs w:val="26"/>
        </w:rPr>
        <w:t>нас</w:t>
      </w:r>
      <w:r w:rsidRPr="00BA00B1">
        <w:rPr>
          <w:spacing w:val="2"/>
          <w:sz w:val="26"/>
          <w:szCs w:val="26"/>
        </w:rPr>
        <w:t>т</w:t>
      </w:r>
      <w:r w:rsidRPr="00BA00B1">
        <w:rPr>
          <w:sz w:val="26"/>
          <w:szCs w:val="26"/>
        </w:rPr>
        <w:t xml:space="preserve">оящее </w:t>
      </w:r>
      <w:r w:rsidRPr="00BA00B1">
        <w:rPr>
          <w:spacing w:val="2"/>
          <w:sz w:val="26"/>
          <w:szCs w:val="26"/>
        </w:rPr>
        <w:t>в</w:t>
      </w:r>
      <w:r w:rsidRPr="00BA00B1">
        <w:rPr>
          <w:sz w:val="26"/>
          <w:szCs w:val="26"/>
        </w:rPr>
        <w:t>р</w:t>
      </w:r>
      <w:r w:rsidRPr="00BA00B1">
        <w:rPr>
          <w:spacing w:val="2"/>
          <w:sz w:val="26"/>
          <w:szCs w:val="26"/>
        </w:rPr>
        <w:t>е</w:t>
      </w:r>
      <w:r w:rsidRPr="00BA00B1">
        <w:rPr>
          <w:spacing w:val="-1"/>
          <w:sz w:val="26"/>
          <w:szCs w:val="26"/>
        </w:rPr>
        <w:t>м</w:t>
      </w:r>
      <w:r w:rsidRPr="00BA00B1">
        <w:rPr>
          <w:sz w:val="26"/>
          <w:szCs w:val="26"/>
        </w:rPr>
        <w:t>я</w:t>
      </w:r>
      <w:r w:rsidRPr="00BA00B1">
        <w:rPr>
          <w:spacing w:val="5"/>
          <w:sz w:val="26"/>
          <w:szCs w:val="26"/>
        </w:rPr>
        <w:t xml:space="preserve"> </w:t>
      </w:r>
      <w:r w:rsidRPr="00BA00B1">
        <w:rPr>
          <w:sz w:val="26"/>
          <w:szCs w:val="26"/>
        </w:rPr>
        <w:t>и</w:t>
      </w:r>
      <w:r w:rsidRPr="00BA00B1">
        <w:rPr>
          <w:spacing w:val="1"/>
          <w:sz w:val="26"/>
          <w:szCs w:val="26"/>
        </w:rPr>
        <w:t>з</w:t>
      </w:r>
      <w:r w:rsidRPr="00BA00B1">
        <w:rPr>
          <w:sz w:val="26"/>
          <w:szCs w:val="26"/>
        </w:rPr>
        <w:t>нос теплов</w:t>
      </w:r>
      <w:r w:rsidRPr="00BA00B1">
        <w:rPr>
          <w:spacing w:val="1"/>
          <w:sz w:val="26"/>
          <w:szCs w:val="26"/>
        </w:rPr>
        <w:t>ы</w:t>
      </w:r>
      <w:r w:rsidRPr="00BA00B1">
        <w:rPr>
          <w:sz w:val="26"/>
          <w:szCs w:val="26"/>
        </w:rPr>
        <w:t>х с</w:t>
      </w:r>
      <w:r w:rsidRPr="00BA00B1">
        <w:rPr>
          <w:spacing w:val="2"/>
          <w:sz w:val="26"/>
          <w:szCs w:val="26"/>
        </w:rPr>
        <w:t>е</w:t>
      </w:r>
      <w:r w:rsidRPr="00BA00B1">
        <w:rPr>
          <w:sz w:val="26"/>
          <w:szCs w:val="26"/>
        </w:rPr>
        <w:t>тей</w:t>
      </w:r>
      <w:r w:rsidRPr="00BA00B1">
        <w:rPr>
          <w:spacing w:val="6"/>
          <w:sz w:val="26"/>
          <w:szCs w:val="26"/>
        </w:rPr>
        <w:t xml:space="preserve"> </w:t>
      </w:r>
      <w:r w:rsidRPr="00BA00B1">
        <w:rPr>
          <w:spacing w:val="2"/>
          <w:sz w:val="26"/>
          <w:szCs w:val="26"/>
        </w:rPr>
        <w:t>с</w:t>
      </w:r>
      <w:r w:rsidRPr="00BA00B1">
        <w:rPr>
          <w:sz w:val="26"/>
          <w:szCs w:val="26"/>
        </w:rPr>
        <w:t>ост</w:t>
      </w:r>
      <w:r w:rsidRPr="00BA00B1">
        <w:rPr>
          <w:spacing w:val="2"/>
          <w:sz w:val="26"/>
          <w:szCs w:val="26"/>
        </w:rPr>
        <w:t>а</w:t>
      </w:r>
      <w:r w:rsidRPr="00BA00B1">
        <w:rPr>
          <w:sz w:val="26"/>
          <w:szCs w:val="26"/>
        </w:rPr>
        <w:t>вл</w:t>
      </w:r>
      <w:r w:rsidRPr="00BA00B1">
        <w:rPr>
          <w:spacing w:val="1"/>
          <w:sz w:val="26"/>
          <w:szCs w:val="26"/>
        </w:rPr>
        <w:t>я</w:t>
      </w:r>
      <w:r w:rsidRPr="00BA00B1">
        <w:rPr>
          <w:sz w:val="26"/>
          <w:szCs w:val="26"/>
        </w:rPr>
        <w:t>ет</w:t>
      </w:r>
      <w:r w:rsidRPr="00BA00B1">
        <w:rPr>
          <w:spacing w:val="-1"/>
          <w:sz w:val="26"/>
          <w:szCs w:val="26"/>
        </w:rPr>
        <w:t xml:space="preserve"> </w:t>
      </w:r>
      <w:r w:rsidRPr="00BA00B1">
        <w:rPr>
          <w:sz w:val="26"/>
          <w:szCs w:val="26"/>
        </w:rPr>
        <w:t>более</w:t>
      </w:r>
      <w:r w:rsidRPr="00BA00B1">
        <w:rPr>
          <w:spacing w:val="11"/>
          <w:sz w:val="26"/>
          <w:szCs w:val="26"/>
        </w:rPr>
        <w:t xml:space="preserve"> </w:t>
      </w:r>
      <w:r w:rsidRPr="00BA00B1">
        <w:rPr>
          <w:sz w:val="26"/>
          <w:szCs w:val="26"/>
        </w:rPr>
        <w:t>50</w:t>
      </w:r>
      <w:r w:rsidRPr="00BA00B1">
        <w:rPr>
          <w:spacing w:val="11"/>
          <w:sz w:val="26"/>
          <w:szCs w:val="26"/>
        </w:rPr>
        <w:t xml:space="preserve"> </w:t>
      </w:r>
      <w:r w:rsidRPr="00BA00B1">
        <w:rPr>
          <w:sz w:val="26"/>
          <w:szCs w:val="26"/>
        </w:rPr>
        <w:t>%.</w:t>
      </w:r>
      <w:r w:rsidRPr="00BA00B1">
        <w:rPr>
          <w:spacing w:val="11"/>
          <w:sz w:val="26"/>
          <w:szCs w:val="26"/>
        </w:rPr>
        <w:t xml:space="preserve"> </w:t>
      </w:r>
      <w:r w:rsidRPr="00BA00B1">
        <w:rPr>
          <w:sz w:val="26"/>
          <w:szCs w:val="26"/>
        </w:rPr>
        <w:t>И</w:t>
      </w:r>
      <w:r w:rsidRPr="00BA00B1">
        <w:rPr>
          <w:spacing w:val="3"/>
          <w:sz w:val="26"/>
          <w:szCs w:val="26"/>
        </w:rPr>
        <w:t>з</w:t>
      </w:r>
      <w:r w:rsidRPr="00BA00B1">
        <w:rPr>
          <w:sz w:val="26"/>
          <w:szCs w:val="26"/>
        </w:rPr>
        <w:t>нос</w:t>
      </w:r>
      <w:r w:rsidRPr="00BA00B1">
        <w:rPr>
          <w:spacing w:val="5"/>
          <w:sz w:val="26"/>
          <w:szCs w:val="26"/>
        </w:rPr>
        <w:t xml:space="preserve"> </w:t>
      </w:r>
      <w:r w:rsidRPr="00BA00B1">
        <w:rPr>
          <w:sz w:val="26"/>
          <w:szCs w:val="26"/>
        </w:rPr>
        <w:t>теплов</w:t>
      </w:r>
      <w:r w:rsidRPr="00BA00B1">
        <w:rPr>
          <w:spacing w:val="1"/>
          <w:sz w:val="26"/>
          <w:szCs w:val="26"/>
        </w:rPr>
        <w:t>ы</w:t>
      </w:r>
      <w:r w:rsidRPr="00BA00B1">
        <w:rPr>
          <w:sz w:val="26"/>
          <w:szCs w:val="26"/>
        </w:rPr>
        <w:t>х</w:t>
      </w:r>
      <w:r w:rsidRPr="00BA00B1">
        <w:rPr>
          <w:spacing w:val="3"/>
          <w:sz w:val="26"/>
          <w:szCs w:val="26"/>
        </w:rPr>
        <w:t xml:space="preserve"> </w:t>
      </w:r>
      <w:r w:rsidRPr="00BA00B1">
        <w:rPr>
          <w:sz w:val="26"/>
          <w:szCs w:val="26"/>
        </w:rPr>
        <w:t>се</w:t>
      </w:r>
      <w:r w:rsidRPr="00BA00B1">
        <w:rPr>
          <w:spacing w:val="2"/>
          <w:sz w:val="26"/>
          <w:szCs w:val="26"/>
        </w:rPr>
        <w:t>т</w:t>
      </w:r>
      <w:r w:rsidRPr="00BA00B1">
        <w:rPr>
          <w:sz w:val="26"/>
          <w:szCs w:val="26"/>
        </w:rPr>
        <w:t>ей</w:t>
      </w:r>
      <w:r w:rsidRPr="00BA00B1">
        <w:rPr>
          <w:spacing w:val="6"/>
          <w:sz w:val="26"/>
          <w:szCs w:val="26"/>
        </w:rPr>
        <w:t xml:space="preserve"> </w:t>
      </w:r>
      <w:r w:rsidRPr="00BA00B1">
        <w:rPr>
          <w:spacing w:val="2"/>
          <w:sz w:val="26"/>
          <w:szCs w:val="26"/>
        </w:rPr>
        <w:t>об</w:t>
      </w:r>
      <w:r w:rsidRPr="00BA00B1">
        <w:rPr>
          <w:spacing w:val="-5"/>
          <w:sz w:val="26"/>
          <w:szCs w:val="26"/>
        </w:rPr>
        <w:t>у</w:t>
      </w:r>
      <w:r w:rsidRPr="00BA00B1">
        <w:rPr>
          <w:sz w:val="26"/>
          <w:szCs w:val="26"/>
        </w:rPr>
        <w:t>с</w:t>
      </w:r>
      <w:r w:rsidRPr="00BA00B1">
        <w:rPr>
          <w:spacing w:val="3"/>
          <w:sz w:val="26"/>
          <w:szCs w:val="26"/>
        </w:rPr>
        <w:t>л</w:t>
      </w:r>
      <w:r w:rsidRPr="00BA00B1">
        <w:rPr>
          <w:sz w:val="26"/>
          <w:szCs w:val="26"/>
        </w:rPr>
        <w:t>авл</w:t>
      </w:r>
      <w:r w:rsidRPr="00BA00B1">
        <w:rPr>
          <w:spacing w:val="1"/>
          <w:sz w:val="26"/>
          <w:szCs w:val="26"/>
        </w:rPr>
        <w:t>и</w:t>
      </w:r>
      <w:r w:rsidRPr="00BA00B1">
        <w:rPr>
          <w:sz w:val="26"/>
          <w:szCs w:val="26"/>
        </w:rPr>
        <w:t>вает</w:t>
      </w:r>
      <w:r w:rsidRPr="00BA00B1">
        <w:rPr>
          <w:spacing w:val="-2"/>
          <w:sz w:val="26"/>
          <w:szCs w:val="26"/>
        </w:rPr>
        <w:t xml:space="preserve"> </w:t>
      </w:r>
      <w:r w:rsidRPr="00BA00B1">
        <w:rPr>
          <w:sz w:val="26"/>
          <w:szCs w:val="26"/>
        </w:rPr>
        <w:t>на</w:t>
      </w:r>
      <w:r w:rsidRPr="00BA00B1">
        <w:rPr>
          <w:spacing w:val="1"/>
          <w:sz w:val="26"/>
          <w:szCs w:val="26"/>
        </w:rPr>
        <w:t>л</w:t>
      </w:r>
      <w:r w:rsidRPr="00BA00B1">
        <w:rPr>
          <w:sz w:val="26"/>
          <w:szCs w:val="26"/>
        </w:rPr>
        <w:t>ич</w:t>
      </w:r>
      <w:r w:rsidRPr="00BA00B1">
        <w:rPr>
          <w:spacing w:val="2"/>
          <w:sz w:val="26"/>
          <w:szCs w:val="26"/>
        </w:rPr>
        <w:t>и</w:t>
      </w:r>
      <w:r w:rsidRPr="00BA00B1">
        <w:rPr>
          <w:sz w:val="26"/>
          <w:szCs w:val="26"/>
        </w:rPr>
        <w:t xml:space="preserve">е </w:t>
      </w:r>
      <w:r w:rsidRPr="00BA00B1">
        <w:rPr>
          <w:spacing w:val="2"/>
          <w:sz w:val="26"/>
          <w:szCs w:val="26"/>
        </w:rPr>
        <w:t>с</w:t>
      </w:r>
      <w:r w:rsidRPr="00BA00B1">
        <w:rPr>
          <w:spacing w:val="-5"/>
          <w:sz w:val="26"/>
          <w:szCs w:val="26"/>
        </w:rPr>
        <w:t>у</w:t>
      </w:r>
      <w:r w:rsidRPr="00BA00B1">
        <w:rPr>
          <w:spacing w:val="2"/>
          <w:sz w:val="26"/>
          <w:szCs w:val="26"/>
        </w:rPr>
        <w:t>щ</w:t>
      </w:r>
      <w:r w:rsidRPr="00BA00B1">
        <w:rPr>
          <w:sz w:val="26"/>
          <w:szCs w:val="26"/>
        </w:rPr>
        <w:t>ествен</w:t>
      </w:r>
      <w:r w:rsidRPr="00BA00B1">
        <w:rPr>
          <w:spacing w:val="1"/>
          <w:sz w:val="26"/>
          <w:szCs w:val="26"/>
        </w:rPr>
        <w:t>ны</w:t>
      </w:r>
      <w:r w:rsidRPr="00BA00B1">
        <w:rPr>
          <w:sz w:val="26"/>
          <w:szCs w:val="26"/>
        </w:rPr>
        <w:t>х</w:t>
      </w:r>
      <w:r w:rsidRPr="00BA00B1">
        <w:rPr>
          <w:spacing w:val="5"/>
          <w:sz w:val="26"/>
          <w:szCs w:val="26"/>
        </w:rPr>
        <w:t xml:space="preserve"> </w:t>
      </w:r>
      <w:r w:rsidRPr="00BA00B1">
        <w:rPr>
          <w:sz w:val="26"/>
          <w:szCs w:val="26"/>
        </w:rPr>
        <w:t>свер</w:t>
      </w:r>
      <w:r w:rsidRPr="00BA00B1">
        <w:rPr>
          <w:spacing w:val="2"/>
          <w:sz w:val="26"/>
          <w:szCs w:val="26"/>
        </w:rPr>
        <w:t>х</w:t>
      </w:r>
      <w:r w:rsidRPr="00BA00B1">
        <w:rPr>
          <w:sz w:val="26"/>
          <w:szCs w:val="26"/>
        </w:rPr>
        <w:t>нормативн</w:t>
      </w:r>
      <w:r w:rsidRPr="00BA00B1">
        <w:rPr>
          <w:spacing w:val="1"/>
          <w:sz w:val="26"/>
          <w:szCs w:val="26"/>
        </w:rPr>
        <w:t>ы</w:t>
      </w:r>
      <w:r w:rsidRPr="00BA00B1">
        <w:rPr>
          <w:sz w:val="26"/>
          <w:szCs w:val="26"/>
        </w:rPr>
        <w:t>х тепло</w:t>
      </w:r>
      <w:r w:rsidRPr="00BA00B1">
        <w:rPr>
          <w:spacing w:val="3"/>
          <w:sz w:val="26"/>
          <w:szCs w:val="26"/>
        </w:rPr>
        <w:t>в</w:t>
      </w:r>
      <w:r w:rsidRPr="00BA00B1">
        <w:rPr>
          <w:spacing w:val="1"/>
          <w:sz w:val="26"/>
          <w:szCs w:val="26"/>
        </w:rPr>
        <w:t>ы</w:t>
      </w:r>
      <w:r w:rsidRPr="00BA00B1">
        <w:rPr>
          <w:sz w:val="26"/>
          <w:szCs w:val="26"/>
        </w:rPr>
        <w:t>х</w:t>
      </w:r>
      <w:r w:rsidRPr="00BA00B1">
        <w:rPr>
          <w:spacing w:val="8"/>
          <w:sz w:val="26"/>
          <w:szCs w:val="26"/>
        </w:rPr>
        <w:t xml:space="preserve"> </w:t>
      </w:r>
      <w:r w:rsidRPr="00BA00B1">
        <w:rPr>
          <w:sz w:val="26"/>
          <w:szCs w:val="26"/>
        </w:rPr>
        <w:t>потерь,</w:t>
      </w:r>
      <w:r w:rsidRPr="00BA00B1">
        <w:rPr>
          <w:spacing w:val="14"/>
          <w:sz w:val="26"/>
          <w:szCs w:val="26"/>
        </w:rPr>
        <w:t xml:space="preserve"> </w:t>
      </w:r>
      <w:r w:rsidRPr="00BA00B1">
        <w:rPr>
          <w:sz w:val="26"/>
          <w:szCs w:val="26"/>
        </w:rPr>
        <w:t>а</w:t>
      </w:r>
      <w:r w:rsidRPr="00BA00B1">
        <w:rPr>
          <w:spacing w:val="20"/>
          <w:sz w:val="26"/>
          <w:szCs w:val="26"/>
        </w:rPr>
        <w:t xml:space="preserve"> </w:t>
      </w:r>
      <w:r w:rsidRPr="00BA00B1">
        <w:rPr>
          <w:sz w:val="26"/>
          <w:szCs w:val="26"/>
        </w:rPr>
        <w:t>т</w:t>
      </w:r>
      <w:r w:rsidRPr="00BA00B1">
        <w:rPr>
          <w:spacing w:val="2"/>
          <w:sz w:val="26"/>
          <w:szCs w:val="26"/>
        </w:rPr>
        <w:t>а</w:t>
      </w:r>
      <w:r w:rsidRPr="00BA00B1">
        <w:rPr>
          <w:spacing w:val="-1"/>
          <w:sz w:val="26"/>
          <w:szCs w:val="26"/>
        </w:rPr>
        <w:t>к</w:t>
      </w:r>
      <w:r w:rsidRPr="00BA00B1">
        <w:rPr>
          <w:spacing w:val="1"/>
          <w:sz w:val="26"/>
          <w:szCs w:val="26"/>
        </w:rPr>
        <w:t>ж</w:t>
      </w:r>
      <w:r w:rsidRPr="00BA00B1">
        <w:rPr>
          <w:sz w:val="26"/>
          <w:szCs w:val="26"/>
        </w:rPr>
        <w:t>е</w:t>
      </w:r>
      <w:r w:rsidRPr="00BA00B1">
        <w:rPr>
          <w:spacing w:val="15"/>
          <w:sz w:val="26"/>
          <w:szCs w:val="26"/>
        </w:rPr>
        <w:t xml:space="preserve"> </w:t>
      </w:r>
      <w:r w:rsidRPr="00BA00B1">
        <w:rPr>
          <w:sz w:val="26"/>
          <w:szCs w:val="26"/>
        </w:rPr>
        <w:t>сн</w:t>
      </w:r>
      <w:r w:rsidRPr="00BA00B1">
        <w:rPr>
          <w:spacing w:val="1"/>
          <w:sz w:val="26"/>
          <w:szCs w:val="26"/>
        </w:rPr>
        <w:t>иж</w:t>
      </w:r>
      <w:r w:rsidRPr="00BA00B1">
        <w:rPr>
          <w:sz w:val="26"/>
          <w:szCs w:val="26"/>
        </w:rPr>
        <w:t>ен</w:t>
      </w:r>
      <w:r w:rsidRPr="00BA00B1">
        <w:rPr>
          <w:spacing w:val="1"/>
          <w:sz w:val="26"/>
          <w:szCs w:val="26"/>
        </w:rPr>
        <w:t>и</w:t>
      </w:r>
      <w:r w:rsidRPr="00BA00B1">
        <w:rPr>
          <w:sz w:val="26"/>
          <w:szCs w:val="26"/>
        </w:rPr>
        <w:t>е</w:t>
      </w:r>
      <w:r w:rsidRPr="00BA00B1">
        <w:rPr>
          <w:spacing w:val="8"/>
          <w:sz w:val="26"/>
          <w:szCs w:val="26"/>
        </w:rPr>
        <w:t xml:space="preserve"> </w:t>
      </w:r>
      <w:r w:rsidRPr="00BA00B1">
        <w:rPr>
          <w:spacing w:val="-1"/>
          <w:sz w:val="26"/>
          <w:szCs w:val="26"/>
        </w:rPr>
        <w:t>к</w:t>
      </w:r>
      <w:r w:rsidRPr="00BA00B1">
        <w:rPr>
          <w:sz w:val="26"/>
          <w:szCs w:val="26"/>
        </w:rPr>
        <w:t>а</w:t>
      </w:r>
      <w:r w:rsidRPr="00BA00B1">
        <w:rPr>
          <w:spacing w:val="2"/>
          <w:sz w:val="26"/>
          <w:szCs w:val="26"/>
        </w:rPr>
        <w:t>ч</w:t>
      </w:r>
      <w:r w:rsidRPr="00BA00B1">
        <w:rPr>
          <w:sz w:val="26"/>
          <w:szCs w:val="26"/>
        </w:rPr>
        <w:t>ества сетевой</w:t>
      </w:r>
      <w:r w:rsidRPr="00BA00B1">
        <w:rPr>
          <w:spacing w:val="9"/>
          <w:sz w:val="26"/>
          <w:szCs w:val="26"/>
        </w:rPr>
        <w:t xml:space="preserve"> </w:t>
      </w:r>
      <w:r w:rsidRPr="00BA00B1">
        <w:rPr>
          <w:spacing w:val="2"/>
          <w:sz w:val="26"/>
          <w:szCs w:val="26"/>
        </w:rPr>
        <w:t>в</w:t>
      </w:r>
      <w:r w:rsidRPr="00BA00B1">
        <w:rPr>
          <w:sz w:val="26"/>
          <w:szCs w:val="26"/>
        </w:rPr>
        <w:t>од</w:t>
      </w:r>
      <w:r w:rsidRPr="00BA00B1">
        <w:rPr>
          <w:spacing w:val="2"/>
          <w:sz w:val="26"/>
          <w:szCs w:val="26"/>
        </w:rPr>
        <w:t>ы</w:t>
      </w:r>
      <w:r w:rsidRPr="00BA00B1">
        <w:rPr>
          <w:sz w:val="26"/>
          <w:szCs w:val="26"/>
        </w:rPr>
        <w:t>.</w:t>
      </w:r>
      <w:r w:rsidRPr="00BA00B1">
        <w:rPr>
          <w:spacing w:val="11"/>
          <w:sz w:val="26"/>
          <w:szCs w:val="26"/>
        </w:rPr>
        <w:t xml:space="preserve"> </w:t>
      </w:r>
      <w:r w:rsidRPr="00BA00B1">
        <w:rPr>
          <w:spacing w:val="1"/>
          <w:sz w:val="26"/>
          <w:szCs w:val="26"/>
        </w:rPr>
        <w:t>Д</w:t>
      </w:r>
      <w:r w:rsidRPr="00BA00B1">
        <w:rPr>
          <w:sz w:val="26"/>
          <w:szCs w:val="26"/>
        </w:rPr>
        <w:t>ля</w:t>
      </w:r>
      <w:r w:rsidRPr="00BA00B1">
        <w:rPr>
          <w:spacing w:val="14"/>
          <w:sz w:val="26"/>
          <w:szCs w:val="26"/>
        </w:rPr>
        <w:t xml:space="preserve"> </w:t>
      </w:r>
      <w:r w:rsidRPr="00BA00B1">
        <w:rPr>
          <w:spacing w:val="3"/>
          <w:sz w:val="26"/>
          <w:szCs w:val="26"/>
        </w:rPr>
        <w:t>п</w:t>
      </w:r>
      <w:r w:rsidRPr="00BA00B1">
        <w:rPr>
          <w:sz w:val="26"/>
          <w:szCs w:val="26"/>
        </w:rPr>
        <w:t>ов</w:t>
      </w:r>
      <w:r w:rsidRPr="00BA00B1">
        <w:rPr>
          <w:spacing w:val="1"/>
          <w:sz w:val="26"/>
          <w:szCs w:val="26"/>
        </w:rPr>
        <w:t>ы</w:t>
      </w:r>
      <w:r w:rsidRPr="00BA00B1">
        <w:rPr>
          <w:sz w:val="26"/>
          <w:szCs w:val="26"/>
        </w:rPr>
        <w:t>шен</w:t>
      </w:r>
      <w:r w:rsidRPr="00BA00B1">
        <w:rPr>
          <w:spacing w:val="1"/>
          <w:sz w:val="26"/>
          <w:szCs w:val="26"/>
        </w:rPr>
        <w:t>и</w:t>
      </w:r>
      <w:r w:rsidRPr="00BA00B1">
        <w:rPr>
          <w:sz w:val="26"/>
          <w:szCs w:val="26"/>
        </w:rPr>
        <w:t>я</w:t>
      </w:r>
      <w:r w:rsidRPr="00BA00B1">
        <w:rPr>
          <w:spacing w:val="5"/>
          <w:sz w:val="26"/>
          <w:szCs w:val="26"/>
        </w:rPr>
        <w:t xml:space="preserve"> </w:t>
      </w:r>
      <w:r w:rsidRPr="00BA00B1">
        <w:rPr>
          <w:spacing w:val="-1"/>
          <w:sz w:val="26"/>
          <w:szCs w:val="26"/>
        </w:rPr>
        <w:t>к</w:t>
      </w:r>
      <w:r w:rsidRPr="00BA00B1">
        <w:rPr>
          <w:spacing w:val="2"/>
          <w:sz w:val="26"/>
          <w:szCs w:val="26"/>
        </w:rPr>
        <w:t>а</w:t>
      </w:r>
      <w:r w:rsidRPr="00BA00B1">
        <w:rPr>
          <w:spacing w:val="-1"/>
          <w:sz w:val="26"/>
          <w:szCs w:val="26"/>
        </w:rPr>
        <w:t>ч</w:t>
      </w:r>
      <w:r w:rsidRPr="00BA00B1">
        <w:rPr>
          <w:sz w:val="26"/>
          <w:szCs w:val="26"/>
        </w:rPr>
        <w:t>ес</w:t>
      </w:r>
      <w:r w:rsidRPr="00BA00B1">
        <w:rPr>
          <w:spacing w:val="2"/>
          <w:sz w:val="26"/>
          <w:szCs w:val="26"/>
        </w:rPr>
        <w:t>т</w:t>
      </w:r>
      <w:r w:rsidRPr="00BA00B1">
        <w:rPr>
          <w:sz w:val="26"/>
          <w:szCs w:val="26"/>
        </w:rPr>
        <w:t>ва</w:t>
      </w:r>
      <w:r w:rsidRPr="00BA00B1">
        <w:rPr>
          <w:spacing w:val="8"/>
          <w:sz w:val="26"/>
          <w:szCs w:val="26"/>
        </w:rPr>
        <w:t xml:space="preserve"> </w:t>
      </w:r>
      <w:r w:rsidRPr="00BA00B1">
        <w:rPr>
          <w:spacing w:val="2"/>
          <w:sz w:val="26"/>
          <w:szCs w:val="26"/>
        </w:rPr>
        <w:t>т</w:t>
      </w:r>
      <w:r w:rsidRPr="00BA00B1">
        <w:rPr>
          <w:sz w:val="26"/>
          <w:szCs w:val="26"/>
        </w:rPr>
        <w:t>еп</w:t>
      </w:r>
      <w:r w:rsidRPr="00BA00B1">
        <w:rPr>
          <w:spacing w:val="1"/>
          <w:sz w:val="26"/>
          <w:szCs w:val="26"/>
        </w:rPr>
        <w:t>л</w:t>
      </w:r>
      <w:r w:rsidRPr="00BA00B1">
        <w:rPr>
          <w:sz w:val="26"/>
          <w:szCs w:val="26"/>
        </w:rPr>
        <w:t>осна</w:t>
      </w:r>
      <w:r w:rsidRPr="00BA00B1">
        <w:rPr>
          <w:spacing w:val="1"/>
          <w:sz w:val="26"/>
          <w:szCs w:val="26"/>
        </w:rPr>
        <w:t>бж</w:t>
      </w:r>
      <w:r w:rsidRPr="00BA00B1">
        <w:rPr>
          <w:sz w:val="26"/>
          <w:szCs w:val="26"/>
        </w:rPr>
        <w:t>ен</w:t>
      </w:r>
      <w:r w:rsidRPr="00BA00B1">
        <w:rPr>
          <w:spacing w:val="1"/>
          <w:sz w:val="26"/>
          <w:szCs w:val="26"/>
        </w:rPr>
        <w:t>и</w:t>
      </w:r>
      <w:r w:rsidRPr="00BA00B1">
        <w:rPr>
          <w:sz w:val="26"/>
          <w:szCs w:val="26"/>
        </w:rPr>
        <w:t>я необ</w:t>
      </w:r>
      <w:r w:rsidRPr="00BA00B1">
        <w:rPr>
          <w:spacing w:val="3"/>
          <w:sz w:val="26"/>
          <w:szCs w:val="26"/>
        </w:rPr>
        <w:t>х</w:t>
      </w:r>
      <w:r w:rsidRPr="00BA00B1">
        <w:rPr>
          <w:sz w:val="26"/>
          <w:szCs w:val="26"/>
        </w:rPr>
        <w:t>одима</w:t>
      </w:r>
      <w:r w:rsidRPr="00BA00B1">
        <w:rPr>
          <w:spacing w:val="4"/>
          <w:sz w:val="26"/>
          <w:szCs w:val="26"/>
        </w:rPr>
        <w:t xml:space="preserve"> </w:t>
      </w:r>
      <w:r w:rsidRPr="00BA00B1">
        <w:rPr>
          <w:spacing w:val="2"/>
          <w:sz w:val="26"/>
          <w:szCs w:val="26"/>
        </w:rPr>
        <w:t>р</w:t>
      </w:r>
      <w:r w:rsidRPr="00BA00B1">
        <w:rPr>
          <w:sz w:val="26"/>
          <w:szCs w:val="26"/>
        </w:rPr>
        <w:t>е</w:t>
      </w:r>
      <w:r w:rsidRPr="00BA00B1">
        <w:rPr>
          <w:spacing w:val="-1"/>
          <w:sz w:val="26"/>
          <w:szCs w:val="26"/>
        </w:rPr>
        <w:t>к</w:t>
      </w:r>
      <w:r w:rsidRPr="00BA00B1">
        <w:rPr>
          <w:sz w:val="26"/>
          <w:szCs w:val="26"/>
        </w:rPr>
        <w:t>он</w:t>
      </w:r>
      <w:r w:rsidRPr="00BA00B1">
        <w:rPr>
          <w:spacing w:val="3"/>
          <w:sz w:val="26"/>
          <w:szCs w:val="26"/>
        </w:rPr>
        <w:t>с</w:t>
      </w:r>
      <w:r w:rsidRPr="00BA00B1">
        <w:rPr>
          <w:sz w:val="26"/>
          <w:szCs w:val="26"/>
        </w:rPr>
        <w:t>т</w:t>
      </w:r>
      <w:r w:rsidRPr="00BA00B1">
        <w:rPr>
          <w:spacing w:val="4"/>
          <w:sz w:val="26"/>
          <w:szCs w:val="26"/>
        </w:rPr>
        <w:t>р</w:t>
      </w:r>
      <w:r w:rsidRPr="00BA00B1">
        <w:rPr>
          <w:spacing w:val="-5"/>
          <w:sz w:val="26"/>
          <w:szCs w:val="26"/>
        </w:rPr>
        <w:t>у</w:t>
      </w:r>
      <w:r w:rsidRPr="00BA00B1">
        <w:rPr>
          <w:spacing w:val="1"/>
          <w:sz w:val="26"/>
          <w:szCs w:val="26"/>
        </w:rPr>
        <w:t>к</w:t>
      </w:r>
      <w:r w:rsidRPr="00BA00B1">
        <w:rPr>
          <w:sz w:val="26"/>
          <w:szCs w:val="26"/>
        </w:rPr>
        <w:t>ц</w:t>
      </w:r>
      <w:r w:rsidRPr="00BA00B1">
        <w:rPr>
          <w:spacing w:val="1"/>
          <w:sz w:val="26"/>
          <w:szCs w:val="26"/>
        </w:rPr>
        <w:t>и</w:t>
      </w:r>
      <w:r w:rsidRPr="00BA00B1">
        <w:rPr>
          <w:sz w:val="26"/>
          <w:szCs w:val="26"/>
        </w:rPr>
        <w:t>я теплов</w:t>
      </w:r>
      <w:r w:rsidRPr="00BA00B1">
        <w:rPr>
          <w:spacing w:val="1"/>
          <w:sz w:val="26"/>
          <w:szCs w:val="26"/>
        </w:rPr>
        <w:t>ы</w:t>
      </w:r>
      <w:r w:rsidRPr="00BA00B1">
        <w:rPr>
          <w:sz w:val="26"/>
          <w:szCs w:val="26"/>
        </w:rPr>
        <w:t>х</w:t>
      </w:r>
      <w:r w:rsidRPr="00BA00B1">
        <w:rPr>
          <w:spacing w:val="-11"/>
          <w:sz w:val="26"/>
          <w:szCs w:val="26"/>
        </w:rPr>
        <w:t xml:space="preserve"> </w:t>
      </w:r>
      <w:r w:rsidRPr="00BA00B1">
        <w:rPr>
          <w:sz w:val="26"/>
          <w:szCs w:val="26"/>
        </w:rPr>
        <w:t>сете</w:t>
      </w:r>
      <w:r w:rsidRPr="00BA00B1">
        <w:rPr>
          <w:spacing w:val="3"/>
          <w:sz w:val="26"/>
          <w:szCs w:val="26"/>
        </w:rPr>
        <w:t>й</w:t>
      </w:r>
      <w:r w:rsidRPr="00BA00B1">
        <w:rPr>
          <w:sz w:val="26"/>
          <w:szCs w:val="26"/>
        </w:rPr>
        <w:t>.</w:t>
      </w:r>
    </w:p>
    <w:p w14:paraId="62FB20F6" w14:textId="77777777" w:rsidR="007C629E" w:rsidRPr="00BA00B1" w:rsidRDefault="007C629E" w:rsidP="00C22502">
      <w:pPr>
        <w:widowControl w:val="0"/>
        <w:autoSpaceDE w:val="0"/>
        <w:autoSpaceDN w:val="0"/>
        <w:adjustRightInd w:val="0"/>
        <w:spacing w:before="6" w:line="360" w:lineRule="auto"/>
        <w:ind w:left="102" w:right="13" w:firstLine="708"/>
        <w:jc w:val="both"/>
        <w:rPr>
          <w:sz w:val="26"/>
          <w:szCs w:val="26"/>
        </w:rPr>
      </w:pPr>
      <w:r w:rsidRPr="00BA00B1">
        <w:rPr>
          <w:sz w:val="26"/>
          <w:szCs w:val="26"/>
        </w:rPr>
        <w:t xml:space="preserve">2) </w:t>
      </w:r>
      <w:r w:rsidRPr="00BA00B1">
        <w:rPr>
          <w:i/>
          <w:iCs/>
          <w:sz w:val="26"/>
          <w:szCs w:val="26"/>
        </w:rPr>
        <w:t>Отсутств</w:t>
      </w:r>
      <w:r w:rsidRPr="00BA00B1">
        <w:rPr>
          <w:i/>
          <w:iCs/>
          <w:spacing w:val="3"/>
          <w:sz w:val="26"/>
          <w:szCs w:val="26"/>
        </w:rPr>
        <w:t>и</w:t>
      </w:r>
      <w:r w:rsidRPr="00BA00B1">
        <w:rPr>
          <w:i/>
          <w:iCs/>
          <w:sz w:val="26"/>
          <w:szCs w:val="26"/>
        </w:rPr>
        <w:t>е пр</w:t>
      </w:r>
      <w:r w:rsidRPr="00BA00B1">
        <w:rPr>
          <w:i/>
          <w:iCs/>
          <w:spacing w:val="2"/>
          <w:sz w:val="26"/>
          <w:szCs w:val="26"/>
        </w:rPr>
        <w:t>и</w:t>
      </w:r>
      <w:r w:rsidRPr="00BA00B1">
        <w:rPr>
          <w:i/>
          <w:iCs/>
          <w:spacing w:val="-1"/>
          <w:sz w:val="26"/>
          <w:szCs w:val="26"/>
        </w:rPr>
        <w:t>б</w:t>
      </w:r>
      <w:r w:rsidRPr="00BA00B1">
        <w:rPr>
          <w:i/>
          <w:iCs/>
          <w:spacing w:val="2"/>
          <w:sz w:val="26"/>
          <w:szCs w:val="26"/>
        </w:rPr>
        <w:t>о</w:t>
      </w:r>
      <w:r w:rsidRPr="00BA00B1">
        <w:rPr>
          <w:i/>
          <w:iCs/>
          <w:sz w:val="26"/>
          <w:szCs w:val="26"/>
        </w:rPr>
        <w:t>ров</w:t>
      </w:r>
      <w:r w:rsidRPr="00BA00B1">
        <w:rPr>
          <w:i/>
          <w:iCs/>
          <w:spacing w:val="4"/>
          <w:sz w:val="26"/>
          <w:szCs w:val="26"/>
        </w:rPr>
        <w:t xml:space="preserve"> </w:t>
      </w:r>
      <w:r w:rsidRPr="00BA00B1">
        <w:rPr>
          <w:i/>
          <w:iCs/>
          <w:spacing w:val="1"/>
          <w:sz w:val="26"/>
          <w:szCs w:val="26"/>
        </w:rPr>
        <w:t>к</w:t>
      </w:r>
      <w:r w:rsidRPr="00BA00B1">
        <w:rPr>
          <w:i/>
          <w:iCs/>
          <w:sz w:val="26"/>
          <w:szCs w:val="26"/>
        </w:rPr>
        <w:t>оммер</w:t>
      </w:r>
      <w:r w:rsidRPr="00BA00B1">
        <w:rPr>
          <w:i/>
          <w:iCs/>
          <w:spacing w:val="1"/>
          <w:sz w:val="26"/>
          <w:szCs w:val="26"/>
        </w:rPr>
        <w:t>ч</w:t>
      </w:r>
      <w:r w:rsidRPr="00BA00B1">
        <w:rPr>
          <w:i/>
          <w:iCs/>
          <w:sz w:val="26"/>
          <w:szCs w:val="26"/>
        </w:rPr>
        <w:t>ес</w:t>
      </w:r>
      <w:r w:rsidRPr="00BA00B1">
        <w:rPr>
          <w:i/>
          <w:iCs/>
          <w:spacing w:val="1"/>
          <w:sz w:val="26"/>
          <w:szCs w:val="26"/>
        </w:rPr>
        <w:t>к</w:t>
      </w:r>
      <w:r w:rsidRPr="00BA00B1">
        <w:rPr>
          <w:i/>
          <w:iCs/>
          <w:sz w:val="26"/>
          <w:szCs w:val="26"/>
        </w:rPr>
        <w:t>ого у</w:t>
      </w:r>
      <w:r w:rsidRPr="00BA00B1">
        <w:rPr>
          <w:i/>
          <w:iCs/>
          <w:spacing w:val="1"/>
          <w:sz w:val="26"/>
          <w:szCs w:val="26"/>
        </w:rPr>
        <w:t>ч</w:t>
      </w:r>
      <w:r w:rsidRPr="00BA00B1">
        <w:rPr>
          <w:i/>
          <w:iCs/>
          <w:sz w:val="26"/>
          <w:szCs w:val="26"/>
        </w:rPr>
        <w:t>ета</w:t>
      </w:r>
      <w:r w:rsidRPr="00BA00B1">
        <w:rPr>
          <w:i/>
          <w:iCs/>
          <w:spacing w:val="8"/>
          <w:sz w:val="26"/>
          <w:szCs w:val="26"/>
        </w:rPr>
        <w:t xml:space="preserve"> </w:t>
      </w:r>
      <w:r w:rsidRPr="00BA00B1">
        <w:rPr>
          <w:i/>
          <w:iCs/>
          <w:sz w:val="26"/>
          <w:szCs w:val="26"/>
        </w:rPr>
        <w:t>те</w:t>
      </w:r>
      <w:r w:rsidRPr="00BA00B1">
        <w:rPr>
          <w:i/>
          <w:iCs/>
          <w:spacing w:val="2"/>
          <w:sz w:val="26"/>
          <w:szCs w:val="26"/>
        </w:rPr>
        <w:t>п</w:t>
      </w:r>
      <w:r w:rsidRPr="00BA00B1">
        <w:rPr>
          <w:i/>
          <w:iCs/>
          <w:sz w:val="26"/>
          <w:szCs w:val="26"/>
        </w:rPr>
        <w:t>ловой</w:t>
      </w:r>
      <w:r w:rsidRPr="00BA00B1">
        <w:rPr>
          <w:i/>
          <w:iCs/>
          <w:spacing w:val="6"/>
          <w:sz w:val="26"/>
          <w:szCs w:val="26"/>
        </w:rPr>
        <w:t xml:space="preserve"> </w:t>
      </w:r>
      <w:r w:rsidRPr="00BA00B1">
        <w:rPr>
          <w:i/>
          <w:iCs/>
          <w:spacing w:val="1"/>
          <w:sz w:val="26"/>
          <w:szCs w:val="26"/>
        </w:rPr>
        <w:t>эн</w:t>
      </w:r>
      <w:r w:rsidRPr="00BA00B1">
        <w:rPr>
          <w:i/>
          <w:iCs/>
          <w:sz w:val="26"/>
          <w:szCs w:val="26"/>
        </w:rPr>
        <w:t>ергии</w:t>
      </w:r>
      <w:r w:rsidRPr="00BA00B1">
        <w:rPr>
          <w:i/>
          <w:iCs/>
          <w:spacing w:val="6"/>
          <w:sz w:val="26"/>
          <w:szCs w:val="26"/>
        </w:rPr>
        <w:t xml:space="preserve"> </w:t>
      </w:r>
      <w:r w:rsidRPr="00BA00B1">
        <w:rPr>
          <w:i/>
          <w:iCs/>
          <w:sz w:val="26"/>
          <w:szCs w:val="26"/>
        </w:rPr>
        <w:t>у ряда потре</w:t>
      </w:r>
      <w:r w:rsidRPr="00BA00B1">
        <w:rPr>
          <w:i/>
          <w:iCs/>
          <w:spacing w:val="2"/>
          <w:sz w:val="26"/>
          <w:szCs w:val="26"/>
        </w:rPr>
        <w:t>б</w:t>
      </w:r>
      <w:r w:rsidRPr="00BA00B1">
        <w:rPr>
          <w:i/>
          <w:iCs/>
          <w:sz w:val="26"/>
          <w:szCs w:val="26"/>
        </w:rPr>
        <w:t>ителей</w:t>
      </w:r>
      <w:r w:rsidRPr="00BA00B1">
        <w:rPr>
          <w:i/>
          <w:iCs/>
          <w:spacing w:val="1"/>
          <w:sz w:val="26"/>
          <w:szCs w:val="26"/>
        </w:rPr>
        <w:t xml:space="preserve"> </w:t>
      </w:r>
      <w:r w:rsidRPr="00BA00B1">
        <w:rPr>
          <w:i/>
          <w:iCs/>
          <w:sz w:val="26"/>
          <w:szCs w:val="26"/>
        </w:rPr>
        <w:t>-</w:t>
      </w:r>
      <w:r w:rsidRPr="00BA00B1">
        <w:rPr>
          <w:i/>
          <w:iCs/>
          <w:spacing w:val="13"/>
          <w:sz w:val="26"/>
          <w:szCs w:val="26"/>
        </w:rPr>
        <w:t xml:space="preserve"> </w:t>
      </w:r>
      <w:r w:rsidRPr="00BA00B1">
        <w:rPr>
          <w:sz w:val="26"/>
          <w:szCs w:val="26"/>
        </w:rPr>
        <w:t>не</w:t>
      </w:r>
      <w:r w:rsidRPr="00BA00B1">
        <w:rPr>
          <w:spacing w:val="16"/>
          <w:sz w:val="26"/>
          <w:szCs w:val="26"/>
        </w:rPr>
        <w:t xml:space="preserve"> </w:t>
      </w:r>
      <w:r w:rsidRPr="00BA00B1">
        <w:rPr>
          <w:sz w:val="26"/>
          <w:szCs w:val="26"/>
        </w:rPr>
        <w:t>по</w:t>
      </w:r>
      <w:r w:rsidRPr="00BA00B1">
        <w:rPr>
          <w:spacing w:val="1"/>
          <w:sz w:val="26"/>
          <w:szCs w:val="26"/>
        </w:rPr>
        <w:t>з</w:t>
      </w:r>
      <w:r w:rsidRPr="00BA00B1">
        <w:rPr>
          <w:sz w:val="26"/>
          <w:szCs w:val="26"/>
        </w:rPr>
        <w:t>вол</w:t>
      </w:r>
      <w:r w:rsidRPr="00BA00B1">
        <w:rPr>
          <w:spacing w:val="1"/>
          <w:sz w:val="26"/>
          <w:szCs w:val="26"/>
        </w:rPr>
        <w:t>я</w:t>
      </w:r>
      <w:r w:rsidRPr="00BA00B1">
        <w:rPr>
          <w:sz w:val="26"/>
          <w:szCs w:val="26"/>
        </w:rPr>
        <w:t>ет</w:t>
      </w:r>
      <w:r w:rsidRPr="00BA00B1">
        <w:rPr>
          <w:spacing w:val="3"/>
          <w:sz w:val="26"/>
          <w:szCs w:val="26"/>
        </w:rPr>
        <w:t xml:space="preserve"> </w:t>
      </w:r>
      <w:r w:rsidRPr="00BA00B1">
        <w:rPr>
          <w:sz w:val="26"/>
          <w:szCs w:val="26"/>
        </w:rPr>
        <w:t>оце</w:t>
      </w:r>
      <w:r w:rsidRPr="00BA00B1">
        <w:rPr>
          <w:spacing w:val="1"/>
          <w:sz w:val="26"/>
          <w:szCs w:val="26"/>
        </w:rPr>
        <w:t>н</w:t>
      </w:r>
      <w:r w:rsidRPr="00BA00B1">
        <w:rPr>
          <w:spacing w:val="3"/>
          <w:sz w:val="26"/>
          <w:szCs w:val="26"/>
        </w:rPr>
        <w:t>и</w:t>
      </w:r>
      <w:r w:rsidRPr="00BA00B1">
        <w:rPr>
          <w:sz w:val="26"/>
          <w:szCs w:val="26"/>
        </w:rPr>
        <w:t>ть</w:t>
      </w:r>
      <w:r w:rsidRPr="00BA00B1">
        <w:rPr>
          <w:spacing w:val="6"/>
          <w:sz w:val="26"/>
          <w:szCs w:val="26"/>
        </w:rPr>
        <w:t xml:space="preserve"> </w:t>
      </w:r>
      <w:r w:rsidRPr="00BA00B1">
        <w:rPr>
          <w:spacing w:val="2"/>
          <w:sz w:val="26"/>
          <w:szCs w:val="26"/>
        </w:rPr>
        <w:t>ф</w:t>
      </w:r>
      <w:r w:rsidRPr="00BA00B1">
        <w:rPr>
          <w:sz w:val="26"/>
          <w:szCs w:val="26"/>
        </w:rPr>
        <w:t>а</w:t>
      </w:r>
      <w:r w:rsidRPr="00BA00B1">
        <w:rPr>
          <w:spacing w:val="-1"/>
          <w:sz w:val="26"/>
          <w:szCs w:val="26"/>
        </w:rPr>
        <w:t>к</w:t>
      </w:r>
      <w:r w:rsidRPr="00BA00B1">
        <w:rPr>
          <w:sz w:val="26"/>
          <w:szCs w:val="26"/>
        </w:rPr>
        <w:t>т</w:t>
      </w:r>
      <w:r w:rsidRPr="00BA00B1">
        <w:rPr>
          <w:spacing w:val="2"/>
          <w:sz w:val="26"/>
          <w:szCs w:val="26"/>
        </w:rPr>
        <w:t>и</w:t>
      </w:r>
      <w:r w:rsidRPr="00BA00B1">
        <w:rPr>
          <w:spacing w:val="-1"/>
          <w:sz w:val="26"/>
          <w:szCs w:val="26"/>
        </w:rPr>
        <w:t>ч</w:t>
      </w:r>
      <w:r w:rsidRPr="00BA00B1">
        <w:rPr>
          <w:sz w:val="26"/>
          <w:szCs w:val="26"/>
        </w:rPr>
        <w:t>ес</w:t>
      </w:r>
      <w:r w:rsidRPr="00BA00B1">
        <w:rPr>
          <w:spacing w:val="1"/>
          <w:sz w:val="26"/>
          <w:szCs w:val="26"/>
        </w:rPr>
        <w:t>к</w:t>
      </w:r>
      <w:r w:rsidRPr="00BA00B1">
        <w:rPr>
          <w:sz w:val="26"/>
          <w:szCs w:val="26"/>
        </w:rPr>
        <w:t>ое по</w:t>
      </w:r>
      <w:r w:rsidRPr="00BA00B1">
        <w:rPr>
          <w:spacing w:val="2"/>
          <w:sz w:val="26"/>
          <w:szCs w:val="26"/>
        </w:rPr>
        <w:t>т</w:t>
      </w:r>
      <w:r w:rsidRPr="00BA00B1">
        <w:rPr>
          <w:sz w:val="26"/>
          <w:szCs w:val="26"/>
        </w:rPr>
        <w:t>ребл</w:t>
      </w:r>
      <w:r w:rsidRPr="00BA00B1">
        <w:rPr>
          <w:spacing w:val="3"/>
          <w:sz w:val="26"/>
          <w:szCs w:val="26"/>
        </w:rPr>
        <w:t>е</w:t>
      </w:r>
      <w:r w:rsidRPr="00BA00B1">
        <w:rPr>
          <w:sz w:val="26"/>
          <w:szCs w:val="26"/>
        </w:rPr>
        <w:t>н</w:t>
      </w:r>
      <w:r w:rsidRPr="00BA00B1">
        <w:rPr>
          <w:spacing w:val="1"/>
          <w:sz w:val="26"/>
          <w:szCs w:val="26"/>
        </w:rPr>
        <w:t>и</w:t>
      </w:r>
      <w:r w:rsidRPr="00BA00B1">
        <w:rPr>
          <w:sz w:val="26"/>
          <w:szCs w:val="26"/>
        </w:rPr>
        <w:t>е тепловой</w:t>
      </w:r>
      <w:r w:rsidRPr="00BA00B1">
        <w:rPr>
          <w:spacing w:val="7"/>
          <w:sz w:val="26"/>
          <w:szCs w:val="26"/>
        </w:rPr>
        <w:t xml:space="preserve"> </w:t>
      </w:r>
      <w:r w:rsidRPr="00BA00B1">
        <w:rPr>
          <w:spacing w:val="-1"/>
          <w:sz w:val="26"/>
          <w:szCs w:val="26"/>
        </w:rPr>
        <w:t>э</w:t>
      </w:r>
      <w:r w:rsidRPr="00BA00B1">
        <w:rPr>
          <w:sz w:val="26"/>
          <w:szCs w:val="26"/>
        </w:rPr>
        <w:t>н</w:t>
      </w:r>
      <w:r w:rsidRPr="00BA00B1">
        <w:rPr>
          <w:spacing w:val="3"/>
          <w:sz w:val="26"/>
          <w:szCs w:val="26"/>
        </w:rPr>
        <w:t>е</w:t>
      </w:r>
      <w:r w:rsidRPr="00BA00B1">
        <w:rPr>
          <w:sz w:val="26"/>
          <w:szCs w:val="26"/>
        </w:rPr>
        <w:t>рг</w:t>
      </w:r>
      <w:r w:rsidRPr="00BA00B1">
        <w:rPr>
          <w:spacing w:val="2"/>
          <w:sz w:val="26"/>
          <w:szCs w:val="26"/>
        </w:rPr>
        <w:t>и</w:t>
      </w:r>
      <w:r w:rsidRPr="00BA00B1">
        <w:rPr>
          <w:sz w:val="26"/>
          <w:szCs w:val="26"/>
        </w:rPr>
        <w:t xml:space="preserve">и </w:t>
      </w:r>
      <w:r w:rsidRPr="00BA00B1">
        <w:rPr>
          <w:spacing w:val="-1"/>
          <w:sz w:val="26"/>
          <w:szCs w:val="26"/>
        </w:rPr>
        <w:t>к</w:t>
      </w:r>
      <w:r w:rsidRPr="00BA00B1">
        <w:rPr>
          <w:sz w:val="26"/>
          <w:szCs w:val="26"/>
        </w:rPr>
        <w:t>а</w:t>
      </w:r>
      <w:r w:rsidRPr="00BA00B1">
        <w:rPr>
          <w:spacing w:val="1"/>
          <w:sz w:val="26"/>
          <w:szCs w:val="26"/>
        </w:rPr>
        <w:t>ж</w:t>
      </w:r>
      <w:r w:rsidRPr="00BA00B1">
        <w:rPr>
          <w:sz w:val="26"/>
          <w:szCs w:val="26"/>
        </w:rPr>
        <w:t>д</w:t>
      </w:r>
      <w:r w:rsidRPr="00BA00B1">
        <w:rPr>
          <w:spacing w:val="1"/>
          <w:sz w:val="26"/>
          <w:szCs w:val="26"/>
        </w:rPr>
        <w:t>ы</w:t>
      </w:r>
      <w:r w:rsidRPr="00BA00B1">
        <w:rPr>
          <w:sz w:val="26"/>
          <w:szCs w:val="26"/>
        </w:rPr>
        <w:t>м</w:t>
      </w:r>
      <w:r w:rsidRPr="00BA00B1">
        <w:rPr>
          <w:spacing w:val="5"/>
          <w:sz w:val="26"/>
          <w:szCs w:val="26"/>
        </w:rPr>
        <w:t xml:space="preserve"> </w:t>
      </w:r>
      <w:r w:rsidRPr="00BA00B1">
        <w:rPr>
          <w:spacing w:val="1"/>
          <w:sz w:val="26"/>
          <w:szCs w:val="26"/>
        </w:rPr>
        <w:t>ж</w:t>
      </w:r>
      <w:r w:rsidRPr="00BA00B1">
        <w:rPr>
          <w:sz w:val="26"/>
          <w:szCs w:val="26"/>
        </w:rPr>
        <w:t>и</w:t>
      </w:r>
      <w:r w:rsidRPr="00BA00B1">
        <w:rPr>
          <w:spacing w:val="1"/>
          <w:sz w:val="26"/>
          <w:szCs w:val="26"/>
        </w:rPr>
        <w:t>лы</w:t>
      </w:r>
      <w:r w:rsidRPr="00BA00B1">
        <w:rPr>
          <w:sz w:val="26"/>
          <w:szCs w:val="26"/>
        </w:rPr>
        <w:t>м</w:t>
      </w:r>
      <w:r w:rsidRPr="00BA00B1">
        <w:rPr>
          <w:spacing w:val="6"/>
          <w:sz w:val="26"/>
          <w:szCs w:val="26"/>
        </w:rPr>
        <w:t xml:space="preserve"> </w:t>
      </w:r>
      <w:r w:rsidRPr="00BA00B1">
        <w:rPr>
          <w:sz w:val="26"/>
          <w:szCs w:val="26"/>
        </w:rPr>
        <w:t>д</w:t>
      </w:r>
      <w:r w:rsidRPr="00BA00B1">
        <w:rPr>
          <w:spacing w:val="2"/>
          <w:sz w:val="26"/>
          <w:szCs w:val="26"/>
        </w:rPr>
        <w:t>о</w:t>
      </w:r>
      <w:r w:rsidRPr="00BA00B1">
        <w:rPr>
          <w:spacing w:val="-1"/>
          <w:sz w:val="26"/>
          <w:szCs w:val="26"/>
        </w:rPr>
        <w:t>м</w:t>
      </w:r>
      <w:r w:rsidRPr="00BA00B1">
        <w:rPr>
          <w:spacing w:val="2"/>
          <w:sz w:val="26"/>
          <w:szCs w:val="26"/>
        </w:rPr>
        <w:t>о</w:t>
      </w:r>
      <w:r w:rsidRPr="00BA00B1">
        <w:rPr>
          <w:spacing w:val="-1"/>
          <w:sz w:val="26"/>
          <w:szCs w:val="26"/>
        </w:rPr>
        <w:t>м</w:t>
      </w:r>
      <w:r w:rsidRPr="00BA00B1">
        <w:rPr>
          <w:sz w:val="26"/>
          <w:szCs w:val="26"/>
        </w:rPr>
        <w:t>.</w:t>
      </w:r>
      <w:r w:rsidRPr="00BA00B1">
        <w:rPr>
          <w:spacing w:val="7"/>
          <w:sz w:val="26"/>
          <w:szCs w:val="26"/>
        </w:rPr>
        <w:t xml:space="preserve"> </w:t>
      </w:r>
      <w:r w:rsidRPr="00BA00B1">
        <w:rPr>
          <w:spacing w:val="-1"/>
          <w:sz w:val="26"/>
          <w:szCs w:val="26"/>
        </w:rPr>
        <w:t>У</w:t>
      </w:r>
      <w:r w:rsidRPr="00BA00B1">
        <w:rPr>
          <w:spacing w:val="2"/>
          <w:sz w:val="26"/>
          <w:szCs w:val="26"/>
        </w:rPr>
        <w:t>с</w:t>
      </w:r>
      <w:r w:rsidRPr="00BA00B1">
        <w:rPr>
          <w:sz w:val="26"/>
          <w:szCs w:val="26"/>
        </w:rPr>
        <w:t>тано</w:t>
      </w:r>
      <w:r w:rsidRPr="00BA00B1">
        <w:rPr>
          <w:spacing w:val="2"/>
          <w:sz w:val="26"/>
          <w:szCs w:val="26"/>
        </w:rPr>
        <w:t>в</w:t>
      </w:r>
      <w:r w:rsidRPr="00BA00B1">
        <w:rPr>
          <w:spacing w:val="-1"/>
          <w:sz w:val="26"/>
          <w:szCs w:val="26"/>
        </w:rPr>
        <w:t>к</w:t>
      </w:r>
      <w:r w:rsidRPr="00BA00B1">
        <w:rPr>
          <w:sz w:val="26"/>
          <w:szCs w:val="26"/>
        </w:rPr>
        <w:t>а</w:t>
      </w:r>
      <w:r w:rsidRPr="00BA00B1">
        <w:rPr>
          <w:spacing w:val="3"/>
          <w:sz w:val="26"/>
          <w:szCs w:val="26"/>
        </w:rPr>
        <w:t xml:space="preserve"> </w:t>
      </w:r>
      <w:r w:rsidRPr="00BA00B1">
        <w:rPr>
          <w:sz w:val="26"/>
          <w:szCs w:val="26"/>
        </w:rPr>
        <w:t>пр</w:t>
      </w:r>
      <w:r w:rsidRPr="00BA00B1">
        <w:rPr>
          <w:spacing w:val="1"/>
          <w:sz w:val="26"/>
          <w:szCs w:val="26"/>
        </w:rPr>
        <w:t>и</w:t>
      </w:r>
      <w:r w:rsidRPr="00BA00B1">
        <w:rPr>
          <w:sz w:val="26"/>
          <w:szCs w:val="26"/>
        </w:rPr>
        <w:t>бо</w:t>
      </w:r>
      <w:r w:rsidRPr="00BA00B1">
        <w:rPr>
          <w:spacing w:val="2"/>
          <w:sz w:val="26"/>
          <w:szCs w:val="26"/>
        </w:rPr>
        <w:t>р</w:t>
      </w:r>
      <w:r w:rsidRPr="00BA00B1">
        <w:rPr>
          <w:sz w:val="26"/>
          <w:szCs w:val="26"/>
        </w:rPr>
        <w:t>ов</w:t>
      </w:r>
      <w:r w:rsidRPr="00BA00B1">
        <w:rPr>
          <w:spacing w:val="6"/>
          <w:sz w:val="26"/>
          <w:szCs w:val="26"/>
        </w:rPr>
        <w:t xml:space="preserve"> </w:t>
      </w:r>
      <w:r w:rsidRPr="00BA00B1">
        <w:rPr>
          <w:spacing w:val="-5"/>
          <w:sz w:val="26"/>
          <w:szCs w:val="26"/>
        </w:rPr>
        <w:t>у</w:t>
      </w:r>
      <w:r w:rsidRPr="00BA00B1">
        <w:rPr>
          <w:spacing w:val="1"/>
          <w:sz w:val="26"/>
          <w:szCs w:val="26"/>
        </w:rPr>
        <w:t>ч</w:t>
      </w:r>
      <w:r w:rsidRPr="00BA00B1">
        <w:rPr>
          <w:sz w:val="26"/>
          <w:szCs w:val="26"/>
        </w:rPr>
        <w:t>ета,</w:t>
      </w:r>
      <w:r w:rsidRPr="00BA00B1">
        <w:rPr>
          <w:spacing w:val="7"/>
          <w:sz w:val="26"/>
          <w:szCs w:val="26"/>
        </w:rPr>
        <w:t xml:space="preserve"> </w:t>
      </w:r>
      <w:r w:rsidRPr="00BA00B1">
        <w:rPr>
          <w:spacing w:val="3"/>
          <w:sz w:val="26"/>
          <w:szCs w:val="26"/>
        </w:rPr>
        <w:t>п</w:t>
      </w:r>
      <w:r w:rsidRPr="00BA00B1">
        <w:rPr>
          <w:sz w:val="26"/>
          <w:szCs w:val="26"/>
        </w:rPr>
        <w:t>о</w:t>
      </w:r>
      <w:r w:rsidRPr="00BA00B1">
        <w:rPr>
          <w:spacing w:val="1"/>
          <w:sz w:val="26"/>
          <w:szCs w:val="26"/>
        </w:rPr>
        <w:t>з</w:t>
      </w:r>
      <w:r w:rsidRPr="00BA00B1">
        <w:rPr>
          <w:sz w:val="26"/>
          <w:szCs w:val="26"/>
        </w:rPr>
        <w:t>вол</w:t>
      </w:r>
      <w:r w:rsidRPr="00BA00B1">
        <w:rPr>
          <w:spacing w:val="1"/>
          <w:sz w:val="26"/>
          <w:szCs w:val="26"/>
        </w:rPr>
        <w:t>и</w:t>
      </w:r>
      <w:r w:rsidRPr="00BA00B1">
        <w:rPr>
          <w:sz w:val="26"/>
          <w:szCs w:val="26"/>
        </w:rPr>
        <w:t>т</w:t>
      </w:r>
      <w:r w:rsidRPr="00BA00B1">
        <w:rPr>
          <w:spacing w:val="4"/>
          <w:sz w:val="26"/>
          <w:szCs w:val="26"/>
        </w:rPr>
        <w:t xml:space="preserve"> </w:t>
      </w:r>
      <w:r w:rsidRPr="00BA00B1">
        <w:rPr>
          <w:spacing w:val="3"/>
          <w:sz w:val="26"/>
          <w:szCs w:val="26"/>
        </w:rPr>
        <w:t>п</w:t>
      </w:r>
      <w:r w:rsidRPr="00BA00B1">
        <w:rPr>
          <w:sz w:val="26"/>
          <w:szCs w:val="26"/>
        </w:rPr>
        <w:t>рои</w:t>
      </w:r>
      <w:r w:rsidRPr="00BA00B1">
        <w:rPr>
          <w:spacing w:val="1"/>
          <w:sz w:val="26"/>
          <w:szCs w:val="26"/>
        </w:rPr>
        <w:t>з</w:t>
      </w:r>
      <w:r w:rsidRPr="00BA00B1">
        <w:rPr>
          <w:sz w:val="26"/>
          <w:szCs w:val="26"/>
        </w:rPr>
        <w:t>водить оп</w:t>
      </w:r>
      <w:r w:rsidRPr="00BA00B1">
        <w:rPr>
          <w:spacing w:val="3"/>
          <w:sz w:val="26"/>
          <w:szCs w:val="26"/>
        </w:rPr>
        <w:t>л</w:t>
      </w:r>
      <w:r w:rsidRPr="00BA00B1">
        <w:rPr>
          <w:sz w:val="26"/>
          <w:szCs w:val="26"/>
        </w:rPr>
        <w:t>а</w:t>
      </w:r>
      <w:r w:rsidRPr="00BA00B1">
        <w:rPr>
          <w:spacing w:val="4"/>
          <w:sz w:val="26"/>
          <w:szCs w:val="26"/>
        </w:rPr>
        <w:t>т</w:t>
      </w:r>
      <w:r w:rsidRPr="00BA00B1">
        <w:rPr>
          <w:sz w:val="26"/>
          <w:szCs w:val="26"/>
        </w:rPr>
        <w:t>у</w:t>
      </w:r>
      <w:r w:rsidRPr="00BA00B1">
        <w:rPr>
          <w:spacing w:val="2"/>
          <w:sz w:val="26"/>
          <w:szCs w:val="26"/>
        </w:rPr>
        <w:t xml:space="preserve"> </w:t>
      </w:r>
      <w:r w:rsidRPr="00BA00B1">
        <w:rPr>
          <w:spacing w:val="1"/>
          <w:sz w:val="26"/>
          <w:szCs w:val="26"/>
        </w:rPr>
        <w:t>з</w:t>
      </w:r>
      <w:r w:rsidRPr="00BA00B1">
        <w:rPr>
          <w:sz w:val="26"/>
          <w:szCs w:val="26"/>
        </w:rPr>
        <w:t>а фа</w:t>
      </w:r>
      <w:r w:rsidRPr="00BA00B1">
        <w:rPr>
          <w:spacing w:val="-1"/>
          <w:sz w:val="26"/>
          <w:szCs w:val="26"/>
        </w:rPr>
        <w:t>к</w:t>
      </w:r>
      <w:r w:rsidRPr="00BA00B1">
        <w:rPr>
          <w:sz w:val="26"/>
          <w:szCs w:val="26"/>
        </w:rPr>
        <w:t>т</w:t>
      </w:r>
      <w:r w:rsidRPr="00BA00B1">
        <w:rPr>
          <w:spacing w:val="2"/>
          <w:sz w:val="26"/>
          <w:szCs w:val="26"/>
        </w:rPr>
        <w:t>и</w:t>
      </w:r>
      <w:r w:rsidRPr="00BA00B1">
        <w:rPr>
          <w:spacing w:val="-1"/>
          <w:sz w:val="26"/>
          <w:szCs w:val="26"/>
        </w:rPr>
        <w:t>ч</w:t>
      </w:r>
      <w:r w:rsidRPr="00BA00B1">
        <w:rPr>
          <w:sz w:val="26"/>
          <w:szCs w:val="26"/>
        </w:rPr>
        <w:t>е</w:t>
      </w:r>
      <w:r w:rsidRPr="00BA00B1">
        <w:rPr>
          <w:spacing w:val="2"/>
          <w:sz w:val="26"/>
          <w:szCs w:val="26"/>
        </w:rPr>
        <w:t>с</w:t>
      </w:r>
      <w:r w:rsidRPr="00BA00B1">
        <w:rPr>
          <w:spacing w:val="-1"/>
          <w:sz w:val="26"/>
          <w:szCs w:val="26"/>
        </w:rPr>
        <w:t>к</w:t>
      </w:r>
      <w:r w:rsidRPr="00BA00B1">
        <w:rPr>
          <w:sz w:val="26"/>
          <w:szCs w:val="26"/>
        </w:rPr>
        <w:t>и</w:t>
      </w:r>
      <w:r w:rsidRPr="00BA00B1">
        <w:rPr>
          <w:spacing w:val="3"/>
          <w:sz w:val="26"/>
          <w:szCs w:val="26"/>
        </w:rPr>
        <w:t xml:space="preserve"> </w:t>
      </w:r>
      <w:r w:rsidRPr="00BA00B1">
        <w:rPr>
          <w:sz w:val="26"/>
          <w:szCs w:val="26"/>
        </w:rPr>
        <w:t>потреб</w:t>
      </w:r>
      <w:r w:rsidRPr="00BA00B1">
        <w:rPr>
          <w:spacing w:val="3"/>
          <w:sz w:val="26"/>
          <w:szCs w:val="26"/>
        </w:rPr>
        <w:t>л</w:t>
      </w:r>
      <w:r w:rsidRPr="00BA00B1">
        <w:rPr>
          <w:sz w:val="26"/>
          <w:szCs w:val="26"/>
        </w:rPr>
        <w:t>ен</w:t>
      </w:r>
      <w:r w:rsidRPr="00BA00B1">
        <w:rPr>
          <w:spacing w:val="3"/>
          <w:sz w:val="26"/>
          <w:szCs w:val="26"/>
        </w:rPr>
        <w:t>н</w:t>
      </w:r>
      <w:r w:rsidRPr="00BA00B1">
        <w:rPr>
          <w:spacing w:val="-5"/>
          <w:sz w:val="26"/>
          <w:szCs w:val="26"/>
        </w:rPr>
        <w:t>у</w:t>
      </w:r>
      <w:r w:rsidRPr="00BA00B1">
        <w:rPr>
          <w:sz w:val="26"/>
          <w:szCs w:val="26"/>
        </w:rPr>
        <w:t>ю теп</w:t>
      </w:r>
      <w:r w:rsidRPr="00BA00B1">
        <w:rPr>
          <w:spacing w:val="3"/>
          <w:sz w:val="26"/>
          <w:szCs w:val="26"/>
        </w:rPr>
        <w:t>л</w:t>
      </w:r>
      <w:r w:rsidRPr="00BA00B1">
        <w:rPr>
          <w:sz w:val="26"/>
          <w:szCs w:val="26"/>
        </w:rPr>
        <w:t>о</w:t>
      </w:r>
      <w:r w:rsidRPr="00BA00B1">
        <w:rPr>
          <w:spacing w:val="5"/>
          <w:sz w:val="26"/>
          <w:szCs w:val="26"/>
        </w:rPr>
        <w:t>в</w:t>
      </w:r>
      <w:r w:rsidRPr="00BA00B1">
        <w:rPr>
          <w:spacing w:val="-5"/>
          <w:sz w:val="26"/>
          <w:szCs w:val="26"/>
        </w:rPr>
        <w:t>у</w:t>
      </w:r>
      <w:r w:rsidRPr="00BA00B1">
        <w:rPr>
          <w:sz w:val="26"/>
          <w:szCs w:val="26"/>
        </w:rPr>
        <w:t>ю</w:t>
      </w:r>
      <w:r w:rsidRPr="00BA00B1">
        <w:rPr>
          <w:spacing w:val="5"/>
          <w:sz w:val="26"/>
          <w:szCs w:val="26"/>
        </w:rPr>
        <w:t xml:space="preserve"> </w:t>
      </w:r>
      <w:r w:rsidRPr="00BA00B1">
        <w:rPr>
          <w:spacing w:val="1"/>
          <w:sz w:val="26"/>
          <w:szCs w:val="26"/>
        </w:rPr>
        <w:t>э</w:t>
      </w:r>
      <w:r w:rsidRPr="00BA00B1">
        <w:rPr>
          <w:sz w:val="26"/>
          <w:szCs w:val="26"/>
        </w:rPr>
        <w:t>нергию</w:t>
      </w:r>
      <w:r w:rsidRPr="00BA00B1">
        <w:rPr>
          <w:spacing w:val="7"/>
          <w:sz w:val="26"/>
          <w:szCs w:val="26"/>
        </w:rPr>
        <w:t xml:space="preserve"> </w:t>
      </w:r>
      <w:r w:rsidRPr="00BA00B1">
        <w:rPr>
          <w:sz w:val="26"/>
          <w:szCs w:val="26"/>
        </w:rPr>
        <w:t>и</w:t>
      </w:r>
      <w:r w:rsidRPr="00BA00B1">
        <w:rPr>
          <w:spacing w:val="15"/>
          <w:sz w:val="26"/>
          <w:szCs w:val="26"/>
        </w:rPr>
        <w:t xml:space="preserve"> </w:t>
      </w:r>
      <w:r w:rsidRPr="00BA00B1">
        <w:rPr>
          <w:sz w:val="26"/>
          <w:szCs w:val="26"/>
        </w:rPr>
        <w:t>прав</w:t>
      </w:r>
      <w:r w:rsidRPr="00BA00B1">
        <w:rPr>
          <w:spacing w:val="1"/>
          <w:sz w:val="26"/>
          <w:szCs w:val="26"/>
        </w:rPr>
        <w:t>и</w:t>
      </w:r>
      <w:r w:rsidRPr="00BA00B1">
        <w:rPr>
          <w:sz w:val="26"/>
          <w:szCs w:val="26"/>
        </w:rPr>
        <w:t>ль</w:t>
      </w:r>
      <w:r w:rsidRPr="00BA00B1">
        <w:rPr>
          <w:spacing w:val="2"/>
          <w:sz w:val="26"/>
          <w:szCs w:val="26"/>
        </w:rPr>
        <w:t>н</w:t>
      </w:r>
      <w:r w:rsidRPr="00BA00B1">
        <w:rPr>
          <w:sz w:val="26"/>
          <w:szCs w:val="26"/>
        </w:rPr>
        <w:t>о</w:t>
      </w:r>
      <w:r w:rsidRPr="00BA00B1">
        <w:rPr>
          <w:spacing w:val="3"/>
          <w:sz w:val="26"/>
          <w:szCs w:val="26"/>
        </w:rPr>
        <w:t xml:space="preserve"> </w:t>
      </w:r>
      <w:r w:rsidRPr="00BA00B1">
        <w:rPr>
          <w:sz w:val="26"/>
          <w:szCs w:val="26"/>
        </w:rPr>
        <w:t>оце</w:t>
      </w:r>
      <w:r w:rsidRPr="00BA00B1">
        <w:rPr>
          <w:spacing w:val="1"/>
          <w:sz w:val="26"/>
          <w:szCs w:val="26"/>
        </w:rPr>
        <w:t>н</w:t>
      </w:r>
      <w:r w:rsidRPr="00BA00B1">
        <w:rPr>
          <w:sz w:val="26"/>
          <w:szCs w:val="26"/>
        </w:rPr>
        <w:t>ить</w:t>
      </w:r>
      <w:r w:rsidRPr="00BA00B1">
        <w:rPr>
          <w:spacing w:val="6"/>
          <w:sz w:val="26"/>
          <w:szCs w:val="26"/>
        </w:rPr>
        <w:t xml:space="preserve"> </w:t>
      </w:r>
      <w:r w:rsidRPr="00BA00B1">
        <w:rPr>
          <w:sz w:val="26"/>
          <w:szCs w:val="26"/>
        </w:rPr>
        <w:t>теплов</w:t>
      </w:r>
      <w:r w:rsidRPr="00BA00B1">
        <w:rPr>
          <w:spacing w:val="4"/>
          <w:sz w:val="26"/>
          <w:szCs w:val="26"/>
        </w:rPr>
        <w:t>ы</w:t>
      </w:r>
      <w:r w:rsidRPr="00BA00B1">
        <w:rPr>
          <w:sz w:val="26"/>
          <w:szCs w:val="26"/>
        </w:rPr>
        <w:t>е хара</w:t>
      </w:r>
      <w:r w:rsidRPr="00BA00B1">
        <w:rPr>
          <w:spacing w:val="-1"/>
          <w:sz w:val="26"/>
          <w:szCs w:val="26"/>
        </w:rPr>
        <w:t>к</w:t>
      </w:r>
      <w:r w:rsidRPr="00BA00B1">
        <w:rPr>
          <w:spacing w:val="2"/>
          <w:sz w:val="26"/>
          <w:szCs w:val="26"/>
        </w:rPr>
        <w:t>т</w:t>
      </w:r>
      <w:r w:rsidRPr="00BA00B1">
        <w:rPr>
          <w:sz w:val="26"/>
          <w:szCs w:val="26"/>
        </w:rPr>
        <w:t>ерист</w:t>
      </w:r>
      <w:r w:rsidRPr="00BA00B1">
        <w:rPr>
          <w:spacing w:val="3"/>
          <w:sz w:val="26"/>
          <w:szCs w:val="26"/>
        </w:rPr>
        <w:t>и</w:t>
      </w:r>
      <w:r w:rsidRPr="00BA00B1">
        <w:rPr>
          <w:spacing w:val="-1"/>
          <w:sz w:val="26"/>
          <w:szCs w:val="26"/>
        </w:rPr>
        <w:t>к</w:t>
      </w:r>
      <w:r w:rsidRPr="00BA00B1">
        <w:rPr>
          <w:sz w:val="26"/>
          <w:szCs w:val="26"/>
        </w:rPr>
        <w:t>и</w:t>
      </w:r>
      <w:r w:rsidRPr="00BA00B1">
        <w:rPr>
          <w:spacing w:val="-17"/>
          <w:sz w:val="26"/>
          <w:szCs w:val="26"/>
        </w:rPr>
        <w:t xml:space="preserve"> </w:t>
      </w:r>
      <w:r w:rsidRPr="00BA00B1">
        <w:rPr>
          <w:sz w:val="26"/>
          <w:szCs w:val="26"/>
        </w:rPr>
        <w:t>о</w:t>
      </w:r>
      <w:r w:rsidRPr="00BA00B1">
        <w:rPr>
          <w:spacing w:val="2"/>
          <w:sz w:val="26"/>
          <w:szCs w:val="26"/>
        </w:rPr>
        <w:t>г</w:t>
      </w:r>
      <w:r w:rsidRPr="00BA00B1">
        <w:rPr>
          <w:sz w:val="26"/>
          <w:szCs w:val="26"/>
        </w:rPr>
        <w:t>р</w:t>
      </w:r>
      <w:r w:rsidRPr="00BA00B1">
        <w:rPr>
          <w:spacing w:val="2"/>
          <w:sz w:val="26"/>
          <w:szCs w:val="26"/>
        </w:rPr>
        <w:t>а</w:t>
      </w:r>
      <w:r w:rsidRPr="00BA00B1">
        <w:rPr>
          <w:spacing w:val="1"/>
          <w:sz w:val="26"/>
          <w:szCs w:val="26"/>
        </w:rPr>
        <w:t>ж</w:t>
      </w:r>
      <w:r w:rsidRPr="00BA00B1">
        <w:rPr>
          <w:sz w:val="26"/>
          <w:szCs w:val="26"/>
        </w:rPr>
        <w:t>да</w:t>
      </w:r>
      <w:r w:rsidRPr="00BA00B1">
        <w:rPr>
          <w:spacing w:val="1"/>
          <w:sz w:val="26"/>
          <w:szCs w:val="26"/>
        </w:rPr>
        <w:t>ю</w:t>
      </w:r>
      <w:r w:rsidRPr="00BA00B1">
        <w:rPr>
          <w:sz w:val="26"/>
          <w:szCs w:val="26"/>
        </w:rPr>
        <w:t>щих</w:t>
      </w:r>
      <w:r w:rsidRPr="00BA00B1">
        <w:rPr>
          <w:spacing w:val="-16"/>
          <w:sz w:val="26"/>
          <w:szCs w:val="26"/>
        </w:rPr>
        <w:t xml:space="preserve"> </w:t>
      </w:r>
      <w:r w:rsidRPr="00BA00B1">
        <w:rPr>
          <w:spacing w:val="-1"/>
          <w:sz w:val="26"/>
          <w:szCs w:val="26"/>
        </w:rPr>
        <w:t>к</w:t>
      </w:r>
      <w:r w:rsidRPr="00BA00B1">
        <w:rPr>
          <w:sz w:val="26"/>
          <w:szCs w:val="26"/>
        </w:rPr>
        <w:t>о</w:t>
      </w:r>
      <w:r w:rsidRPr="00BA00B1">
        <w:rPr>
          <w:spacing w:val="3"/>
          <w:sz w:val="26"/>
          <w:szCs w:val="26"/>
        </w:rPr>
        <w:t>н</w:t>
      </w:r>
      <w:r w:rsidRPr="00BA00B1">
        <w:rPr>
          <w:sz w:val="26"/>
          <w:szCs w:val="26"/>
        </w:rPr>
        <w:t>ст</w:t>
      </w:r>
      <w:r w:rsidRPr="00BA00B1">
        <w:rPr>
          <w:spacing w:val="4"/>
          <w:sz w:val="26"/>
          <w:szCs w:val="26"/>
        </w:rPr>
        <w:t>р</w:t>
      </w:r>
      <w:r w:rsidRPr="00BA00B1">
        <w:rPr>
          <w:spacing w:val="-5"/>
          <w:sz w:val="26"/>
          <w:szCs w:val="26"/>
        </w:rPr>
        <w:t>у</w:t>
      </w:r>
      <w:r w:rsidRPr="00BA00B1">
        <w:rPr>
          <w:spacing w:val="1"/>
          <w:sz w:val="26"/>
          <w:szCs w:val="26"/>
        </w:rPr>
        <w:t>к</w:t>
      </w:r>
      <w:r w:rsidRPr="00BA00B1">
        <w:rPr>
          <w:sz w:val="26"/>
          <w:szCs w:val="26"/>
        </w:rPr>
        <w:t>ц</w:t>
      </w:r>
      <w:r w:rsidRPr="00BA00B1">
        <w:rPr>
          <w:spacing w:val="3"/>
          <w:sz w:val="26"/>
          <w:szCs w:val="26"/>
        </w:rPr>
        <w:t>и</w:t>
      </w:r>
      <w:r w:rsidRPr="00BA00B1">
        <w:rPr>
          <w:spacing w:val="5"/>
          <w:sz w:val="26"/>
          <w:szCs w:val="26"/>
        </w:rPr>
        <w:t>й</w:t>
      </w:r>
      <w:r w:rsidRPr="00BA00B1">
        <w:rPr>
          <w:i/>
          <w:iCs/>
          <w:sz w:val="26"/>
          <w:szCs w:val="26"/>
        </w:rPr>
        <w:t>.</w:t>
      </w:r>
    </w:p>
    <w:p w14:paraId="572C722E" w14:textId="77777777" w:rsidR="007C629E" w:rsidRPr="00BA00B1" w:rsidRDefault="007C629E" w:rsidP="00C22502">
      <w:pPr>
        <w:pStyle w:val="21"/>
        <w:ind w:right="13"/>
        <w:jc w:val="both"/>
      </w:pPr>
      <w:bookmarkStart w:id="339" w:name="_Toc62629217"/>
      <w:bookmarkStart w:id="340" w:name="_Toc71120158"/>
      <w:bookmarkStart w:id="341" w:name="_Hlk34502734"/>
      <w:r w:rsidRPr="00BA00B1">
        <w:t xml:space="preserve">1.12.2. </w:t>
      </w:r>
      <w:bookmarkStart w:id="342" w:name="_Toc7452142"/>
      <w:r w:rsidRPr="00BA00B1">
        <w:t>Описание существующих проблем организации надежного теплоснабжения поселения (перечень причин, приводящих к снижению надежного теплоснабжения, включая проблемы в работе теплопотребляющих установок потребителей)</w:t>
      </w:r>
      <w:bookmarkEnd w:id="339"/>
      <w:bookmarkEnd w:id="340"/>
      <w:bookmarkEnd w:id="342"/>
    </w:p>
    <w:p w14:paraId="5F252F5E" w14:textId="77777777" w:rsidR="007C629E" w:rsidRPr="00BA00B1" w:rsidRDefault="007C629E" w:rsidP="00C22502">
      <w:pPr>
        <w:widowControl w:val="0"/>
        <w:spacing w:line="360" w:lineRule="auto"/>
        <w:ind w:right="13" w:firstLine="567"/>
        <w:jc w:val="both"/>
        <w:rPr>
          <w:sz w:val="26"/>
          <w:szCs w:val="26"/>
        </w:rPr>
      </w:pPr>
      <w:r w:rsidRPr="00BA00B1">
        <w:rPr>
          <w:sz w:val="26"/>
          <w:szCs w:val="26"/>
        </w:rPr>
        <w:t>Из комплекса существующих проблем развития систем теплоснабжения на территории муниципального образования можно выделить следующие:</w:t>
      </w:r>
    </w:p>
    <w:p w14:paraId="30970F21" w14:textId="450794F5" w:rsidR="007C629E" w:rsidRPr="00BA00B1" w:rsidRDefault="007C629E" w:rsidP="00C22502">
      <w:pPr>
        <w:widowControl w:val="0"/>
        <w:autoSpaceDE w:val="0"/>
        <w:autoSpaceDN w:val="0"/>
        <w:adjustRightInd w:val="0"/>
        <w:spacing w:line="360" w:lineRule="auto"/>
        <w:ind w:left="102" w:right="13" w:firstLine="708"/>
        <w:jc w:val="both"/>
        <w:rPr>
          <w:sz w:val="26"/>
          <w:szCs w:val="26"/>
        </w:rPr>
      </w:pPr>
      <w:r w:rsidRPr="00BA00B1">
        <w:rPr>
          <w:sz w:val="26"/>
          <w:szCs w:val="26"/>
        </w:rPr>
        <w:t xml:space="preserve">1)  </w:t>
      </w:r>
      <w:r w:rsidRPr="00BA00B1">
        <w:rPr>
          <w:spacing w:val="12"/>
          <w:sz w:val="26"/>
          <w:szCs w:val="26"/>
        </w:rPr>
        <w:t xml:space="preserve"> </w:t>
      </w:r>
      <w:r w:rsidRPr="00BA00B1">
        <w:rPr>
          <w:i/>
          <w:iCs/>
          <w:sz w:val="26"/>
          <w:szCs w:val="26"/>
        </w:rPr>
        <w:t>Высо</w:t>
      </w:r>
      <w:r w:rsidRPr="00BA00B1">
        <w:rPr>
          <w:i/>
          <w:iCs/>
          <w:spacing w:val="1"/>
          <w:sz w:val="26"/>
          <w:szCs w:val="26"/>
        </w:rPr>
        <w:t>к</w:t>
      </w:r>
      <w:r w:rsidRPr="00BA00B1">
        <w:rPr>
          <w:i/>
          <w:iCs/>
          <w:sz w:val="26"/>
          <w:szCs w:val="26"/>
        </w:rPr>
        <w:t>ая ст</w:t>
      </w:r>
      <w:r w:rsidRPr="00BA00B1">
        <w:rPr>
          <w:i/>
          <w:iCs/>
          <w:spacing w:val="2"/>
          <w:sz w:val="26"/>
          <w:szCs w:val="26"/>
        </w:rPr>
        <w:t>е</w:t>
      </w:r>
      <w:r w:rsidRPr="00BA00B1">
        <w:rPr>
          <w:i/>
          <w:iCs/>
          <w:sz w:val="26"/>
          <w:szCs w:val="26"/>
        </w:rPr>
        <w:t>пе</w:t>
      </w:r>
      <w:r w:rsidRPr="00BA00B1">
        <w:rPr>
          <w:i/>
          <w:iCs/>
          <w:spacing w:val="1"/>
          <w:sz w:val="26"/>
          <w:szCs w:val="26"/>
        </w:rPr>
        <w:t>н</w:t>
      </w:r>
      <w:r w:rsidRPr="00BA00B1">
        <w:rPr>
          <w:i/>
          <w:iCs/>
          <w:sz w:val="26"/>
          <w:szCs w:val="26"/>
        </w:rPr>
        <w:t xml:space="preserve">ь </w:t>
      </w:r>
      <w:r w:rsidRPr="00BA00B1">
        <w:rPr>
          <w:i/>
          <w:iCs/>
          <w:spacing w:val="2"/>
          <w:sz w:val="26"/>
          <w:szCs w:val="26"/>
        </w:rPr>
        <w:t>и</w:t>
      </w:r>
      <w:r w:rsidRPr="00BA00B1">
        <w:rPr>
          <w:i/>
          <w:iCs/>
          <w:sz w:val="26"/>
          <w:szCs w:val="26"/>
        </w:rPr>
        <w:t>зно</w:t>
      </w:r>
      <w:r w:rsidRPr="00BA00B1">
        <w:rPr>
          <w:i/>
          <w:iCs/>
          <w:spacing w:val="1"/>
          <w:sz w:val="26"/>
          <w:szCs w:val="26"/>
        </w:rPr>
        <w:t>с</w:t>
      </w:r>
      <w:r w:rsidRPr="00BA00B1">
        <w:rPr>
          <w:i/>
          <w:iCs/>
          <w:sz w:val="26"/>
          <w:szCs w:val="26"/>
        </w:rPr>
        <w:t>а тепло</w:t>
      </w:r>
      <w:r w:rsidRPr="00BA00B1">
        <w:rPr>
          <w:i/>
          <w:iCs/>
          <w:spacing w:val="2"/>
          <w:sz w:val="26"/>
          <w:szCs w:val="26"/>
        </w:rPr>
        <w:t>в</w:t>
      </w:r>
      <w:r w:rsidRPr="00BA00B1">
        <w:rPr>
          <w:i/>
          <w:iCs/>
          <w:sz w:val="26"/>
          <w:szCs w:val="26"/>
        </w:rPr>
        <w:t>ых с</w:t>
      </w:r>
      <w:r w:rsidRPr="00BA00B1">
        <w:rPr>
          <w:i/>
          <w:iCs/>
          <w:spacing w:val="2"/>
          <w:sz w:val="26"/>
          <w:szCs w:val="26"/>
        </w:rPr>
        <w:t>е</w:t>
      </w:r>
      <w:r w:rsidRPr="00BA00B1">
        <w:rPr>
          <w:i/>
          <w:iCs/>
          <w:sz w:val="26"/>
          <w:szCs w:val="26"/>
        </w:rPr>
        <w:t>те</w:t>
      </w:r>
      <w:r w:rsidRPr="00BA00B1">
        <w:rPr>
          <w:i/>
          <w:iCs/>
          <w:spacing w:val="4"/>
          <w:sz w:val="26"/>
          <w:szCs w:val="26"/>
        </w:rPr>
        <w:t>й</w:t>
      </w:r>
      <w:r w:rsidRPr="00BA00B1">
        <w:rPr>
          <w:sz w:val="26"/>
          <w:szCs w:val="26"/>
        </w:rPr>
        <w:t xml:space="preserve">. </w:t>
      </w:r>
      <w:r w:rsidRPr="00BA00B1">
        <w:rPr>
          <w:spacing w:val="48"/>
          <w:sz w:val="26"/>
          <w:szCs w:val="26"/>
        </w:rPr>
        <w:t xml:space="preserve"> </w:t>
      </w:r>
      <w:r w:rsidRPr="00BA00B1">
        <w:rPr>
          <w:sz w:val="26"/>
          <w:szCs w:val="26"/>
        </w:rPr>
        <w:t>В насто</w:t>
      </w:r>
      <w:r w:rsidRPr="00BA00B1">
        <w:rPr>
          <w:spacing w:val="3"/>
          <w:sz w:val="26"/>
          <w:szCs w:val="26"/>
        </w:rPr>
        <w:t>я</w:t>
      </w:r>
      <w:r w:rsidRPr="00BA00B1">
        <w:rPr>
          <w:sz w:val="26"/>
          <w:szCs w:val="26"/>
        </w:rPr>
        <w:t>щее время и</w:t>
      </w:r>
      <w:r w:rsidRPr="00BA00B1">
        <w:rPr>
          <w:spacing w:val="1"/>
          <w:sz w:val="26"/>
          <w:szCs w:val="26"/>
        </w:rPr>
        <w:t>з</w:t>
      </w:r>
      <w:r w:rsidRPr="00BA00B1">
        <w:rPr>
          <w:sz w:val="26"/>
          <w:szCs w:val="26"/>
        </w:rPr>
        <w:t>нос теплов</w:t>
      </w:r>
      <w:r w:rsidRPr="00BA00B1">
        <w:rPr>
          <w:spacing w:val="1"/>
          <w:sz w:val="26"/>
          <w:szCs w:val="26"/>
        </w:rPr>
        <w:t>ы</w:t>
      </w:r>
      <w:r w:rsidRPr="00BA00B1">
        <w:rPr>
          <w:sz w:val="26"/>
          <w:szCs w:val="26"/>
        </w:rPr>
        <w:t>х</w:t>
      </w:r>
      <w:r w:rsidRPr="00BA00B1">
        <w:rPr>
          <w:spacing w:val="-11"/>
          <w:sz w:val="26"/>
          <w:szCs w:val="26"/>
        </w:rPr>
        <w:t xml:space="preserve"> </w:t>
      </w:r>
      <w:r w:rsidRPr="00BA00B1">
        <w:rPr>
          <w:sz w:val="26"/>
          <w:szCs w:val="26"/>
        </w:rPr>
        <w:t>сетей</w:t>
      </w:r>
      <w:r w:rsidRPr="00BA00B1">
        <w:rPr>
          <w:spacing w:val="-4"/>
          <w:sz w:val="26"/>
          <w:szCs w:val="26"/>
        </w:rPr>
        <w:t xml:space="preserve"> </w:t>
      </w:r>
      <w:r w:rsidRPr="00BA00B1">
        <w:rPr>
          <w:sz w:val="26"/>
          <w:szCs w:val="26"/>
        </w:rPr>
        <w:t>сост</w:t>
      </w:r>
      <w:r w:rsidRPr="00BA00B1">
        <w:rPr>
          <w:spacing w:val="2"/>
          <w:sz w:val="26"/>
          <w:szCs w:val="26"/>
        </w:rPr>
        <w:t>а</w:t>
      </w:r>
      <w:r w:rsidRPr="00BA00B1">
        <w:rPr>
          <w:sz w:val="26"/>
          <w:szCs w:val="26"/>
        </w:rPr>
        <w:t>вл</w:t>
      </w:r>
      <w:r w:rsidRPr="00BA00B1">
        <w:rPr>
          <w:spacing w:val="1"/>
          <w:sz w:val="26"/>
          <w:szCs w:val="26"/>
        </w:rPr>
        <w:t>я</w:t>
      </w:r>
      <w:r w:rsidRPr="00BA00B1">
        <w:rPr>
          <w:sz w:val="26"/>
          <w:szCs w:val="26"/>
        </w:rPr>
        <w:t>ет</w:t>
      </w:r>
      <w:r w:rsidRPr="00BA00B1">
        <w:rPr>
          <w:spacing w:val="-12"/>
          <w:sz w:val="26"/>
          <w:szCs w:val="26"/>
        </w:rPr>
        <w:t xml:space="preserve"> </w:t>
      </w:r>
      <w:r w:rsidRPr="00BA00B1">
        <w:rPr>
          <w:sz w:val="26"/>
          <w:szCs w:val="26"/>
        </w:rPr>
        <w:t>более</w:t>
      </w:r>
      <w:r w:rsidRPr="00BA00B1">
        <w:rPr>
          <w:spacing w:val="-5"/>
          <w:sz w:val="26"/>
          <w:szCs w:val="26"/>
        </w:rPr>
        <w:t xml:space="preserve"> </w:t>
      </w:r>
      <w:r w:rsidR="003B7FED" w:rsidRPr="00BA00B1">
        <w:rPr>
          <w:spacing w:val="2"/>
          <w:sz w:val="26"/>
          <w:szCs w:val="26"/>
        </w:rPr>
        <w:t>5</w:t>
      </w:r>
      <w:r w:rsidRPr="00BA00B1">
        <w:rPr>
          <w:sz w:val="26"/>
          <w:szCs w:val="26"/>
        </w:rPr>
        <w:t>0</w:t>
      </w:r>
      <w:r w:rsidRPr="00BA00B1">
        <w:rPr>
          <w:spacing w:val="-3"/>
          <w:sz w:val="26"/>
          <w:szCs w:val="26"/>
        </w:rPr>
        <w:t xml:space="preserve"> </w:t>
      </w:r>
      <w:r w:rsidRPr="00BA00B1">
        <w:rPr>
          <w:sz w:val="26"/>
          <w:szCs w:val="26"/>
        </w:rPr>
        <w:t>%.</w:t>
      </w:r>
    </w:p>
    <w:p w14:paraId="2E2C20A2" w14:textId="77777777" w:rsidR="007C629E" w:rsidRPr="00BA00B1" w:rsidRDefault="007C629E" w:rsidP="00C22502">
      <w:pPr>
        <w:widowControl w:val="0"/>
        <w:autoSpaceDE w:val="0"/>
        <w:autoSpaceDN w:val="0"/>
        <w:adjustRightInd w:val="0"/>
        <w:spacing w:before="6" w:line="360" w:lineRule="auto"/>
        <w:ind w:left="102" w:right="13" w:firstLine="708"/>
        <w:jc w:val="both"/>
        <w:rPr>
          <w:sz w:val="26"/>
          <w:szCs w:val="26"/>
        </w:rPr>
      </w:pPr>
      <w:r w:rsidRPr="00BA00B1">
        <w:rPr>
          <w:sz w:val="26"/>
          <w:szCs w:val="26"/>
        </w:rPr>
        <w:t>2)</w:t>
      </w:r>
      <w:r w:rsidRPr="00BA00B1">
        <w:rPr>
          <w:spacing w:val="16"/>
          <w:sz w:val="26"/>
          <w:szCs w:val="26"/>
        </w:rPr>
        <w:t xml:space="preserve"> </w:t>
      </w:r>
      <w:r w:rsidRPr="00BA00B1">
        <w:rPr>
          <w:i/>
          <w:iCs/>
          <w:sz w:val="26"/>
          <w:szCs w:val="26"/>
        </w:rPr>
        <w:t>Отсутств</w:t>
      </w:r>
      <w:r w:rsidRPr="00BA00B1">
        <w:rPr>
          <w:i/>
          <w:iCs/>
          <w:spacing w:val="3"/>
          <w:sz w:val="26"/>
          <w:szCs w:val="26"/>
        </w:rPr>
        <w:t>и</w:t>
      </w:r>
      <w:r w:rsidRPr="00BA00B1">
        <w:rPr>
          <w:i/>
          <w:iCs/>
          <w:sz w:val="26"/>
          <w:szCs w:val="26"/>
        </w:rPr>
        <w:t>е</w:t>
      </w:r>
      <w:r w:rsidRPr="00BA00B1">
        <w:rPr>
          <w:i/>
          <w:iCs/>
          <w:spacing w:val="3"/>
          <w:sz w:val="26"/>
          <w:szCs w:val="26"/>
        </w:rPr>
        <w:t xml:space="preserve"> </w:t>
      </w:r>
      <w:r w:rsidRPr="00BA00B1">
        <w:rPr>
          <w:i/>
          <w:iCs/>
          <w:spacing w:val="1"/>
          <w:sz w:val="26"/>
          <w:szCs w:val="26"/>
        </w:rPr>
        <w:t>д</w:t>
      </w:r>
      <w:r w:rsidRPr="00BA00B1">
        <w:rPr>
          <w:i/>
          <w:iCs/>
          <w:sz w:val="26"/>
          <w:szCs w:val="26"/>
        </w:rPr>
        <w:t>исп</w:t>
      </w:r>
      <w:r w:rsidRPr="00BA00B1">
        <w:rPr>
          <w:i/>
          <w:iCs/>
          <w:spacing w:val="2"/>
          <w:sz w:val="26"/>
          <w:szCs w:val="26"/>
        </w:rPr>
        <w:t>е</w:t>
      </w:r>
      <w:r w:rsidRPr="00BA00B1">
        <w:rPr>
          <w:i/>
          <w:iCs/>
          <w:sz w:val="26"/>
          <w:szCs w:val="26"/>
        </w:rPr>
        <w:t>т</w:t>
      </w:r>
      <w:r w:rsidRPr="00BA00B1">
        <w:rPr>
          <w:i/>
          <w:iCs/>
          <w:spacing w:val="1"/>
          <w:sz w:val="26"/>
          <w:szCs w:val="26"/>
        </w:rPr>
        <w:t>ч</w:t>
      </w:r>
      <w:r w:rsidRPr="00BA00B1">
        <w:rPr>
          <w:i/>
          <w:iCs/>
          <w:sz w:val="26"/>
          <w:szCs w:val="26"/>
        </w:rPr>
        <w:t>еризаци</w:t>
      </w:r>
      <w:r w:rsidRPr="00BA00B1">
        <w:rPr>
          <w:i/>
          <w:iCs/>
          <w:spacing w:val="2"/>
          <w:sz w:val="26"/>
          <w:szCs w:val="26"/>
        </w:rPr>
        <w:t>и</w:t>
      </w:r>
      <w:r w:rsidRPr="00BA00B1">
        <w:rPr>
          <w:sz w:val="26"/>
          <w:szCs w:val="26"/>
        </w:rPr>
        <w:t>. При</w:t>
      </w:r>
      <w:r w:rsidRPr="00BA00B1">
        <w:rPr>
          <w:spacing w:val="13"/>
          <w:sz w:val="26"/>
          <w:szCs w:val="26"/>
        </w:rPr>
        <w:t xml:space="preserve"> </w:t>
      </w:r>
      <w:r w:rsidRPr="00BA00B1">
        <w:rPr>
          <w:spacing w:val="2"/>
          <w:sz w:val="26"/>
          <w:szCs w:val="26"/>
        </w:rPr>
        <w:t>р</w:t>
      </w:r>
      <w:r w:rsidRPr="00BA00B1">
        <w:rPr>
          <w:sz w:val="26"/>
          <w:szCs w:val="26"/>
        </w:rPr>
        <w:t>а</w:t>
      </w:r>
      <w:r w:rsidRPr="00BA00B1">
        <w:rPr>
          <w:spacing w:val="1"/>
          <w:sz w:val="26"/>
          <w:szCs w:val="26"/>
        </w:rPr>
        <w:t>з</w:t>
      </w:r>
      <w:r w:rsidRPr="00BA00B1">
        <w:rPr>
          <w:sz w:val="26"/>
          <w:szCs w:val="26"/>
        </w:rPr>
        <w:t>работ</w:t>
      </w:r>
      <w:r w:rsidRPr="00BA00B1">
        <w:rPr>
          <w:spacing w:val="1"/>
          <w:sz w:val="26"/>
          <w:szCs w:val="26"/>
        </w:rPr>
        <w:t>к</w:t>
      </w:r>
      <w:r w:rsidRPr="00BA00B1">
        <w:rPr>
          <w:sz w:val="26"/>
          <w:szCs w:val="26"/>
        </w:rPr>
        <w:t>е</w:t>
      </w:r>
      <w:r w:rsidRPr="00BA00B1">
        <w:rPr>
          <w:spacing w:val="6"/>
          <w:sz w:val="26"/>
          <w:szCs w:val="26"/>
        </w:rPr>
        <w:t xml:space="preserve"> </w:t>
      </w:r>
      <w:r w:rsidRPr="00BA00B1">
        <w:rPr>
          <w:sz w:val="26"/>
          <w:szCs w:val="26"/>
        </w:rPr>
        <w:t>прое</w:t>
      </w:r>
      <w:r w:rsidRPr="00BA00B1">
        <w:rPr>
          <w:spacing w:val="2"/>
          <w:sz w:val="26"/>
          <w:szCs w:val="26"/>
        </w:rPr>
        <w:t>к</w:t>
      </w:r>
      <w:r w:rsidRPr="00BA00B1">
        <w:rPr>
          <w:sz w:val="26"/>
          <w:szCs w:val="26"/>
        </w:rPr>
        <w:t>тов</w:t>
      </w:r>
      <w:r w:rsidRPr="00BA00B1">
        <w:rPr>
          <w:spacing w:val="9"/>
          <w:sz w:val="26"/>
          <w:szCs w:val="26"/>
        </w:rPr>
        <w:t xml:space="preserve"> </w:t>
      </w:r>
      <w:r w:rsidRPr="00BA00B1">
        <w:rPr>
          <w:sz w:val="26"/>
          <w:szCs w:val="26"/>
        </w:rPr>
        <w:t>перекла</w:t>
      </w:r>
      <w:r w:rsidRPr="00BA00B1">
        <w:rPr>
          <w:spacing w:val="2"/>
          <w:sz w:val="26"/>
          <w:szCs w:val="26"/>
        </w:rPr>
        <w:t>д</w:t>
      </w:r>
      <w:r w:rsidRPr="00BA00B1">
        <w:rPr>
          <w:spacing w:val="-1"/>
          <w:sz w:val="26"/>
          <w:szCs w:val="26"/>
        </w:rPr>
        <w:t>к</w:t>
      </w:r>
      <w:r w:rsidRPr="00BA00B1">
        <w:rPr>
          <w:sz w:val="26"/>
          <w:szCs w:val="26"/>
        </w:rPr>
        <w:t>и, теплов</w:t>
      </w:r>
      <w:r w:rsidRPr="00BA00B1">
        <w:rPr>
          <w:spacing w:val="1"/>
          <w:sz w:val="26"/>
          <w:szCs w:val="26"/>
        </w:rPr>
        <w:t>ы</w:t>
      </w:r>
      <w:r w:rsidRPr="00BA00B1">
        <w:rPr>
          <w:sz w:val="26"/>
          <w:szCs w:val="26"/>
        </w:rPr>
        <w:t>х</w:t>
      </w:r>
      <w:r w:rsidRPr="00BA00B1">
        <w:rPr>
          <w:spacing w:val="4"/>
          <w:sz w:val="26"/>
          <w:szCs w:val="26"/>
        </w:rPr>
        <w:t xml:space="preserve"> </w:t>
      </w:r>
      <w:r w:rsidRPr="00BA00B1">
        <w:rPr>
          <w:sz w:val="26"/>
          <w:szCs w:val="26"/>
        </w:rPr>
        <w:t>сетей,</w:t>
      </w:r>
      <w:r w:rsidRPr="00BA00B1">
        <w:rPr>
          <w:spacing w:val="8"/>
          <w:sz w:val="26"/>
          <w:szCs w:val="26"/>
        </w:rPr>
        <w:t xml:space="preserve"> </w:t>
      </w:r>
      <w:r w:rsidRPr="00BA00B1">
        <w:rPr>
          <w:spacing w:val="2"/>
          <w:sz w:val="26"/>
          <w:szCs w:val="26"/>
        </w:rPr>
        <w:t>р</w:t>
      </w:r>
      <w:r w:rsidRPr="00BA00B1">
        <w:rPr>
          <w:sz w:val="26"/>
          <w:szCs w:val="26"/>
        </w:rPr>
        <w:t>е</w:t>
      </w:r>
      <w:r w:rsidRPr="00BA00B1">
        <w:rPr>
          <w:spacing w:val="1"/>
          <w:sz w:val="26"/>
          <w:szCs w:val="26"/>
        </w:rPr>
        <w:t>к</w:t>
      </w:r>
      <w:r w:rsidRPr="00BA00B1">
        <w:rPr>
          <w:sz w:val="26"/>
          <w:szCs w:val="26"/>
        </w:rPr>
        <w:t>о</w:t>
      </w:r>
      <w:r w:rsidRPr="00BA00B1">
        <w:rPr>
          <w:spacing w:val="-1"/>
          <w:sz w:val="26"/>
          <w:szCs w:val="26"/>
        </w:rPr>
        <w:t>м</w:t>
      </w:r>
      <w:r w:rsidRPr="00BA00B1">
        <w:rPr>
          <w:sz w:val="26"/>
          <w:szCs w:val="26"/>
        </w:rPr>
        <w:t>ен</w:t>
      </w:r>
      <w:r w:rsidRPr="00BA00B1">
        <w:rPr>
          <w:spacing w:val="5"/>
          <w:sz w:val="26"/>
          <w:szCs w:val="26"/>
        </w:rPr>
        <w:t>д</w:t>
      </w:r>
      <w:r w:rsidRPr="00BA00B1">
        <w:rPr>
          <w:spacing w:val="-5"/>
          <w:sz w:val="26"/>
          <w:szCs w:val="26"/>
        </w:rPr>
        <w:t>у</w:t>
      </w:r>
      <w:r w:rsidRPr="00BA00B1">
        <w:rPr>
          <w:spacing w:val="2"/>
          <w:sz w:val="26"/>
          <w:szCs w:val="26"/>
        </w:rPr>
        <w:t>е</w:t>
      </w:r>
      <w:r w:rsidRPr="00BA00B1">
        <w:rPr>
          <w:sz w:val="26"/>
          <w:szCs w:val="26"/>
        </w:rPr>
        <w:t>тся</w:t>
      </w:r>
      <w:r w:rsidRPr="00BA00B1">
        <w:rPr>
          <w:spacing w:val="1"/>
          <w:sz w:val="26"/>
          <w:szCs w:val="26"/>
        </w:rPr>
        <w:t xml:space="preserve"> </w:t>
      </w:r>
      <w:r w:rsidRPr="00BA00B1">
        <w:rPr>
          <w:sz w:val="26"/>
          <w:szCs w:val="26"/>
        </w:rPr>
        <w:t>пр</w:t>
      </w:r>
      <w:r w:rsidRPr="00BA00B1">
        <w:rPr>
          <w:spacing w:val="1"/>
          <w:sz w:val="26"/>
          <w:szCs w:val="26"/>
        </w:rPr>
        <w:t>и</w:t>
      </w:r>
      <w:r w:rsidRPr="00BA00B1">
        <w:rPr>
          <w:spacing w:val="-1"/>
          <w:sz w:val="26"/>
          <w:szCs w:val="26"/>
        </w:rPr>
        <w:t>м</w:t>
      </w:r>
      <w:r w:rsidRPr="00BA00B1">
        <w:rPr>
          <w:sz w:val="26"/>
          <w:szCs w:val="26"/>
        </w:rPr>
        <w:t>ен</w:t>
      </w:r>
      <w:r w:rsidRPr="00BA00B1">
        <w:rPr>
          <w:spacing w:val="1"/>
          <w:sz w:val="26"/>
          <w:szCs w:val="26"/>
        </w:rPr>
        <w:t>я</w:t>
      </w:r>
      <w:r w:rsidRPr="00BA00B1">
        <w:rPr>
          <w:spacing w:val="2"/>
          <w:sz w:val="26"/>
          <w:szCs w:val="26"/>
        </w:rPr>
        <w:t>т</w:t>
      </w:r>
      <w:r w:rsidRPr="00BA00B1">
        <w:rPr>
          <w:sz w:val="26"/>
          <w:szCs w:val="26"/>
        </w:rPr>
        <w:t>ь</w:t>
      </w:r>
      <w:r w:rsidRPr="00BA00B1">
        <w:rPr>
          <w:spacing w:val="2"/>
          <w:sz w:val="26"/>
          <w:szCs w:val="26"/>
        </w:rPr>
        <w:t xml:space="preserve"> </w:t>
      </w:r>
      <w:r w:rsidRPr="00BA00B1">
        <w:rPr>
          <w:sz w:val="26"/>
          <w:szCs w:val="26"/>
        </w:rPr>
        <w:t>т</w:t>
      </w:r>
      <w:r w:rsidRPr="00BA00B1">
        <w:rPr>
          <w:spacing w:val="4"/>
          <w:sz w:val="26"/>
          <w:szCs w:val="26"/>
        </w:rPr>
        <w:t>р</w:t>
      </w:r>
      <w:r w:rsidRPr="00BA00B1">
        <w:rPr>
          <w:spacing w:val="-5"/>
          <w:sz w:val="26"/>
          <w:szCs w:val="26"/>
        </w:rPr>
        <w:t>у</w:t>
      </w:r>
      <w:r w:rsidRPr="00BA00B1">
        <w:rPr>
          <w:sz w:val="26"/>
          <w:szCs w:val="26"/>
        </w:rPr>
        <w:t>боп</w:t>
      </w:r>
      <w:r w:rsidRPr="00BA00B1">
        <w:rPr>
          <w:spacing w:val="3"/>
          <w:sz w:val="26"/>
          <w:szCs w:val="26"/>
        </w:rPr>
        <w:t>р</w:t>
      </w:r>
      <w:r w:rsidRPr="00BA00B1">
        <w:rPr>
          <w:sz w:val="26"/>
          <w:szCs w:val="26"/>
        </w:rPr>
        <w:t>оводы с</w:t>
      </w:r>
      <w:r w:rsidRPr="00BA00B1">
        <w:rPr>
          <w:spacing w:val="14"/>
          <w:sz w:val="26"/>
          <w:szCs w:val="26"/>
        </w:rPr>
        <w:t xml:space="preserve"> </w:t>
      </w:r>
      <w:r w:rsidRPr="00BA00B1">
        <w:rPr>
          <w:sz w:val="26"/>
          <w:szCs w:val="26"/>
        </w:rPr>
        <w:t>с</w:t>
      </w:r>
      <w:r w:rsidRPr="00BA00B1">
        <w:rPr>
          <w:spacing w:val="3"/>
          <w:sz w:val="26"/>
          <w:szCs w:val="26"/>
        </w:rPr>
        <w:t>и</w:t>
      </w:r>
      <w:r w:rsidRPr="00BA00B1">
        <w:rPr>
          <w:sz w:val="26"/>
          <w:szCs w:val="26"/>
        </w:rPr>
        <w:t>сте</w:t>
      </w:r>
      <w:r w:rsidRPr="00BA00B1">
        <w:rPr>
          <w:spacing w:val="-1"/>
          <w:sz w:val="26"/>
          <w:szCs w:val="26"/>
        </w:rPr>
        <w:t>м</w:t>
      </w:r>
      <w:r w:rsidRPr="00BA00B1">
        <w:rPr>
          <w:sz w:val="26"/>
          <w:szCs w:val="26"/>
        </w:rPr>
        <w:t>ой</w:t>
      </w:r>
      <w:r w:rsidRPr="00BA00B1">
        <w:rPr>
          <w:spacing w:val="5"/>
          <w:sz w:val="26"/>
          <w:szCs w:val="26"/>
        </w:rPr>
        <w:t xml:space="preserve"> </w:t>
      </w:r>
      <w:r w:rsidRPr="00BA00B1">
        <w:rPr>
          <w:sz w:val="26"/>
          <w:szCs w:val="26"/>
        </w:rPr>
        <w:t>оп</w:t>
      </w:r>
      <w:r w:rsidRPr="00BA00B1">
        <w:rPr>
          <w:spacing w:val="3"/>
          <w:sz w:val="26"/>
          <w:szCs w:val="26"/>
        </w:rPr>
        <w:t>е</w:t>
      </w:r>
      <w:r w:rsidRPr="00BA00B1">
        <w:rPr>
          <w:sz w:val="26"/>
          <w:szCs w:val="26"/>
        </w:rPr>
        <w:t>ративн</w:t>
      </w:r>
      <w:r w:rsidRPr="00BA00B1">
        <w:rPr>
          <w:spacing w:val="3"/>
          <w:sz w:val="26"/>
          <w:szCs w:val="26"/>
        </w:rPr>
        <w:t>о</w:t>
      </w:r>
      <w:r w:rsidRPr="00BA00B1">
        <w:rPr>
          <w:sz w:val="26"/>
          <w:szCs w:val="26"/>
        </w:rPr>
        <w:t>го диста</w:t>
      </w:r>
      <w:r w:rsidRPr="00BA00B1">
        <w:rPr>
          <w:spacing w:val="1"/>
          <w:sz w:val="26"/>
          <w:szCs w:val="26"/>
        </w:rPr>
        <w:t>н</w:t>
      </w:r>
      <w:r w:rsidRPr="00BA00B1">
        <w:rPr>
          <w:sz w:val="26"/>
          <w:szCs w:val="26"/>
        </w:rPr>
        <w:t>ц</w:t>
      </w:r>
      <w:r w:rsidRPr="00BA00B1">
        <w:rPr>
          <w:spacing w:val="1"/>
          <w:sz w:val="26"/>
          <w:szCs w:val="26"/>
        </w:rPr>
        <w:t>и</w:t>
      </w:r>
      <w:r w:rsidRPr="00BA00B1">
        <w:rPr>
          <w:sz w:val="26"/>
          <w:szCs w:val="26"/>
        </w:rPr>
        <w:t>он</w:t>
      </w:r>
      <w:r w:rsidRPr="00BA00B1">
        <w:rPr>
          <w:spacing w:val="1"/>
          <w:sz w:val="26"/>
          <w:szCs w:val="26"/>
        </w:rPr>
        <w:t>н</w:t>
      </w:r>
      <w:r w:rsidRPr="00BA00B1">
        <w:rPr>
          <w:sz w:val="26"/>
          <w:szCs w:val="26"/>
        </w:rPr>
        <w:t>ого</w:t>
      </w:r>
      <w:r w:rsidRPr="00BA00B1">
        <w:rPr>
          <w:spacing w:val="-17"/>
          <w:sz w:val="26"/>
          <w:szCs w:val="26"/>
        </w:rPr>
        <w:t xml:space="preserve"> </w:t>
      </w:r>
      <w:r w:rsidRPr="00BA00B1">
        <w:rPr>
          <w:spacing w:val="-1"/>
          <w:sz w:val="26"/>
          <w:szCs w:val="26"/>
        </w:rPr>
        <w:t>к</w:t>
      </w:r>
      <w:r w:rsidRPr="00BA00B1">
        <w:rPr>
          <w:sz w:val="26"/>
          <w:szCs w:val="26"/>
        </w:rPr>
        <w:t>о</w:t>
      </w:r>
      <w:r w:rsidRPr="00BA00B1">
        <w:rPr>
          <w:spacing w:val="3"/>
          <w:sz w:val="26"/>
          <w:szCs w:val="26"/>
        </w:rPr>
        <w:t>н</w:t>
      </w:r>
      <w:r w:rsidRPr="00BA00B1">
        <w:rPr>
          <w:spacing w:val="2"/>
          <w:sz w:val="26"/>
          <w:szCs w:val="26"/>
        </w:rPr>
        <w:t>т</w:t>
      </w:r>
      <w:r w:rsidRPr="00BA00B1">
        <w:rPr>
          <w:sz w:val="26"/>
          <w:szCs w:val="26"/>
        </w:rPr>
        <w:t>роля</w:t>
      </w:r>
      <w:r w:rsidRPr="00BA00B1">
        <w:rPr>
          <w:spacing w:val="-10"/>
          <w:sz w:val="26"/>
          <w:szCs w:val="26"/>
        </w:rPr>
        <w:t xml:space="preserve"> </w:t>
      </w:r>
      <w:r w:rsidRPr="00BA00B1">
        <w:rPr>
          <w:sz w:val="26"/>
          <w:szCs w:val="26"/>
        </w:rPr>
        <w:t>(О</w:t>
      </w:r>
      <w:r w:rsidRPr="00BA00B1">
        <w:rPr>
          <w:spacing w:val="1"/>
          <w:sz w:val="26"/>
          <w:szCs w:val="26"/>
        </w:rPr>
        <w:t>Д</w:t>
      </w:r>
      <w:r w:rsidRPr="00BA00B1">
        <w:rPr>
          <w:sz w:val="26"/>
          <w:szCs w:val="26"/>
        </w:rPr>
        <w:t>К</w:t>
      </w:r>
      <w:r w:rsidRPr="00BA00B1">
        <w:rPr>
          <w:spacing w:val="3"/>
          <w:sz w:val="26"/>
          <w:szCs w:val="26"/>
        </w:rPr>
        <w:t>)</w:t>
      </w:r>
      <w:r w:rsidRPr="00BA00B1">
        <w:rPr>
          <w:sz w:val="26"/>
          <w:szCs w:val="26"/>
        </w:rPr>
        <w:t>.</w:t>
      </w:r>
    </w:p>
    <w:p w14:paraId="6DECB0CE" w14:textId="77777777" w:rsidR="007C629E" w:rsidRPr="00BA00B1" w:rsidRDefault="007C629E" w:rsidP="00C22502">
      <w:pPr>
        <w:widowControl w:val="0"/>
        <w:autoSpaceDE w:val="0"/>
        <w:autoSpaceDN w:val="0"/>
        <w:adjustRightInd w:val="0"/>
        <w:spacing w:before="6" w:line="360" w:lineRule="auto"/>
        <w:ind w:left="102" w:right="13" w:firstLine="708"/>
        <w:jc w:val="both"/>
        <w:rPr>
          <w:sz w:val="26"/>
          <w:szCs w:val="26"/>
        </w:rPr>
        <w:sectPr w:rsidR="007C629E" w:rsidRPr="00BA00B1" w:rsidSect="00501C52">
          <w:type w:val="nextColumn"/>
          <w:pgSz w:w="11920" w:h="16840"/>
          <w:pgMar w:top="1134" w:right="567" w:bottom="1134" w:left="1134" w:header="0" w:footer="704" w:gutter="0"/>
          <w:cols w:space="720"/>
          <w:noEndnote/>
        </w:sectPr>
      </w:pPr>
    </w:p>
    <w:p w14:paraId="2C47B364" w14:textId="77777777" w:rsidR="007C629E" w:rsidRPr="00BA00B1" w:rsidRDefault="007C629E" w:rsidP="00C22502">
      <w:pPr>
        <w:pStyle w:val="21"/>
        <w:ind w:right="13"/>
        <w:jc w:val="both"/>
      </w:pPr>
      <w:bookmarkStart w:id="343" w:name="_Toc62629218"/>
      <w:bookmarkStart w:id="344" w:name="_Toc71120159"/>
      <w:r w:rsidRPr="00BA00B1">
        <w:lastRenderedPageBreak/>
        <w:t>1.12.3.</w:t>
      </w:r>
      <w:r w:rsidRPr="00BA00B1">
        <w:tab/>
        <w:t>Описание существующих проблем развития систем теплоснабжения</w:t>
      </w:r>
      <w:bookmarkEnd w:id="343"/>
      <w:bookmarkEnd w:id="344"/>
    </w:p>
    <w:p w14:paraId="55B9D42D" w14:textId="4C83F776" w:rsidR="007C629E" w:rsidRPr="00BA00B1" w:rsidRDefault="007C629E" w:rsidP="00C22502">
      <w:pPr>
        <w:widowControl w:val="0"/>
        <w:spacing w:line="360" w:lineRule="auto"/>
        <w:ind w:right="13" w:firstLine="567"/>
        <w:jc w:val="both"/>
        <w:rPr>
          <w:sz w:val="26"/>
          <w:szCs w:val="26"/>
        </w:rPr>
      </w:pPr>
      <w:r w:rsidRPr="00BA00B1">
        <w:rPr>
          <w:sz w:val="26"/>
          <w:szCs w:val="26"/>
        </w:rPr>
        <w:t>Согласно данным мониторинга жилищно-коммунального комплекса основными недостатками систем теплоснабжения СП «</w:t>
      </w:r>
      <w:r w:rsidR="00646CDF" w:rsidRPr="00BA00B1">
        <w:rPr>
          <w:sz w:val="26"/>
          <w:szCs w:val="26"/>
        </w:rPr>
        <w:t>Палевицы</w:t>
      </w:r>
      <w:r w:rsidRPr="00BA00B1">
        <w:rPr>
          <w:sz w:val="26"/>
          <w:szCs w:val="26"/>
        </w:rPr>
        <w:t>» являются:</w:t>
      </w:r>
    </w:p>
    <w:p w14:paraId="550D9BD0" w14:textId="77777777" w:rsidR="007C629E" w:rsidRPr="00BA00B1" w:rsidRDefault="007C629E" w:rsidP="00C22502">
      <w:pPr>
        <w:widowControl w:val="0"/>
        <w:autoSpaceDE w:val="0"/>
        <w:autoSpaceDN w:val="0"/>
        <w:adjustRightInd w:val="0"/>
        <w:spacing w:before="6" w:line="352" w:lineRule="auto"/>
        <w:ind w:left="102" w:right="13" w:firstLine="708"/>
        <w:jc w:val="both"/>
        <w:rPr>
          <w:sz w:val="26"/>
          <w:szCs w:val="26"/>
        </w:rPr>
      </w:pPr>
      <w:r w:rsidRPr="00BA00B1">
        <w:rPr>
          <w:rFonts w:ascii="Symbol" w:hAnsi="Symbol" w:cs="Symbol"/>
          <w:sz w:val="26"/>
          <w:szCs w:val="26"/>
        </w:rPr>
        <w:t></w:t>
      </w:r>
      <w:r w:rsidRPr="00BA00B1">
        <w:rPr>
          <w:sz w:val="26"/>
          <w:szCs w:val="26"/>
        </w:rPr>
        <w:t xml:space="preserve">  </w:t>
      </w:r>
      <w:r w:rsidRPr="00BA00B1">
        <w:rPr>
          <w:spacing w:val="51"/>
          <w:sz w:val="26"/>
          <w:szCs w:val="26"/>
        </w:rPr>
        <w:t xml:space="preserve"> </w:t>
      </w:r>
      <w:r w:rsidRPr="00BA00B1">
        <w:rPr>
          <w:sz w:val="26"/>
          <w:szCs w:val="26"/>
        </w:rPr>
        <w:t>дл</w:t>
      </w:r>
      <w:r w:rsidRPr="00BA00B1">
        <w:rPr>
          <w:spacing w:val="1"/>
          <w:sz w:val="26"/>
          <w:szCs w:val="26"/>
        </w:rPr>
        <w:t>и</w:t>
      </w:r>
      <w:r w:rsidRPr="00BA00B1">
        <w:rPr>
          <w:sz w:val="26"/>
          <w:szCs w:val="26"/>
        </w:rPr>
        <w:t>тельная</w:t>
      </w:r>
      <w:r w:rsidRPr="00BA00B1">
        <w:rPr>
          <w:spacing w:val="4"/>
          <w:sz w:val="26"/>
          <w:szCs w:val="26"/>
        </w:rPr>
        <w:t xml:space="preserve"> </w:t>
      </w:r>
      <w:r w:rsidRPr="00BA00B1">
        <w:rPr>
          <w:spacing w:val="-1"/>
          <w:sz w:val="26"/>
          <w:szCs w:val="26"/>
        </w:rPr>
        <w:t>эк</w:t>
      </w:r>
      <w:r w:rsidRPr="00BA00B1">
        <w:rPr>
          <w:sz w:val="26"/>
          <w:szCs w:val="26"/>
        </w:rPr>
        <w:t>сп</w:t>
      </w:r>
      <w:r w:rsidRPr="00BA00B1">
        <w:rPr>
          <w:spacing w:val="5"/>
          <w:sz w:val="26"/>
          <w:szCs w:val="26"/>
        </w:rPr>
        <w:t>л</w:t>
      </w:r>
      <w:r w:rsidRPr="00BA00B1">
        <w:rPr>
          <w:spacing w:val="-5"/>
          <w:sz w:val="26"/>
          <w:szCs w:val="26"/>
        </w:rPr>
        <w:t>у</w:t>
      </w:r>
      <w:r w:rsidRPr="00BA00B1">
        <w:rPr>
          <w:spacing w:val="2"/>
          <w:sz w:val="26"/>
          <w:szCs w:val="26"/>
        </w:rPr>
        <w:t>ат</w:t>
      </w:r>
      <w:r w:rsidRPr="00BA00B1">
        <w:rPr>
          <w:sz w:val="26"/>
          <w:szCs w:val="26"/>
        </w:rPr>
        <w:t>ац</w:t>
      </w:r>
      <w:r w:rsidRPr="00BA00B1">
        <w:rPr>
          <w:spacing w:val="1"/>
          <w:sz w:val="26"/>
          <w:szCs w:val="26"/>
        </w:rPr>
        <w:t>и</w:t>
      </w:r>
      <w:r w:rsidRPr="00BA00B1">
        <w:rPr>
          <w:sz w:val="26"/>
          <w:szCs w:val="26"/>
        </w:rPr>
        <w:t>я теплов</w:t>
      </w:r>
      <w:r w:rsidRPr="00BA00B1">
        <w:rPr>
          <w:spacing w:val="1"/>
          <w:sz w:val="26"/>
          <w:szCs w:val="26"/>
        </w:rPr>
        <w:t>ы</w:t>
      </w:r>
      <w:r w:rsidRPr="00BA00B1">
        <w:rPr>
          <w:sz w:val="26"/>
          <w:szCs w:val="26"/>
        </w:rPr>
        <w:t>х</w:t>
      </w:r>
      <w:r w:rsidRPr="00BA00B1">
        <w:rPr>
          <w:spacing w:val="3"/>
          <w:sz w:val="26"/>
          <w:szCs w:val="26"/>
        </w:rPr>
        <w:t xml:space="preserve"> </w:t>
      </w:r>
      <w:r w:rsidRPr="00BA00B1">
        <w:rPr>
          <w:sz w:val="26"/>
          <w:szCs w:val="26"/>
        </w:rPr>
        <w:t>се</w:t>
      </w:r>
      <w:r w:rsidRPr="00BA00B1">
        <w:rPr>
          <w:spacing w:val="2"/>
          <w:sz w:val="26"/>
          <w:szCs w:val="26"/>
        </w:rPr>
        <w:t>т</w:t>
      </w:r>
      <w:r w:rsidRPr="00BA00B1">
        <w:rPr>
          <w:sz w:val="26"/>
          <w:szCs w:val="26"/>
        </w:rPr>
        <w:t>е</w:t>
      </w:r>
      <w:r w:rsidRPr="00BA00B1">
        <w:rPr>
          <w:spacing w:val="3"/>
          <w:sz w:val="26"/>
          <w:szCs w:val="26"/>
        </w:rPr>
        <w:t>й</w:t>
      </w:r>
      <w:r w:rsidRPr="00BA00B1">
        <w:rPr>
          <w:sz w:val="26"/>
          <w:szCs w:val="26"/>
        </w:rPr>
        <w:t>,</w:t>
      </w:r>
      <w:r w:rsidRPr="00BA00B1">
        <w:rPr>
          <w:spacing w:val="7"/>
          <w:sz w:val="26"/>
          <w:szCs w:val="26"/>
        </w:rPr>
        <w:t xml:space="preserve"> </w:t>
      </w:r>
      <w:r w:rsidRPr="00BA00B1">
        <w:rPr>
          <w:sz w:val="26"/>
          <w:szCs w:val="26"/>
        </w:rPr>
        <w:t>и</w:t>
      </w:r>
      <w:r w:rsidRPr="00BA00B1">
        <w:rPr>
          <w:spacing w:val="13"/>
          <w:sz w:val="26"/>
          <w:szCs w:val="26"/>
        </w:rPr>
        <w:t xml:space="preserve"> </w:t>
      </w:r>
      <w:r w:rsidRPr="00BA00B1">
        <w:rPr>
          <w:spacing w:val="-1"/>
          <w:sz w:val="26"/>
          <w:szCs w:val="26"/>
        </w:rPr>
        <w:t>к</w:t>
      </w:r>
      <w:r w:rsidRPr="00BA00B1">
        <w:rPr>
          <w:spacing w:val="2"/>
          <w:sz w:val="26"/>
          <w:szCs w:val="26"/>
        </w:rPr>
        <w:t>а</w:t>
      </w:r>
      <w:r w:rsidRPr="00BA00B1">
        <w:rPr>
          <w:sz w:val="26"/>
          <w:szCs w:val="26"/>
        </w:rPr>
        <w:t>к</w:t>
      </w:r>
      <w:r w:rsidRPr="00BA00B1">
        <w:rPr>
          <w:spacing w:val="9"/>
          <w:sz w:val="26"/>
          <w:szCs w:val="26"/>
        </w:rPr>
        <w:t xml:space="preserve"> </w:t>
      </w:r>
      <w:r w:rsidRPr="00BA00B1">
        <w:rPr>
          <w:sz w:val="26"/>
          <w:szCs w:val="26"/>
        </w:rPr>
        <w:t>след</w:t>
      </w:r>
      <w:r w:rsidRPr="00BA00B1">
        <w:rPr>
          <w:spacing w:val="3"/>
          <w:sz w:val="26"/>
          <w:szCs w:val="26"/>
        </w:rPr>
        <w:t>с</w:t>
      </w:r>
      <w:r w:rsidRPr="00BA00B1">
        <w:rPr>
          <w:sz w:val="26"/>
          <w:szCs w:val="26"/>
        </w:rPr>
        <w:t>твие,</w:t>
      </w:r>
      <w:r w:rsidRPr="00BA00B1">
        <w:rPr>
          <w:spacing w:val="2"/>
          <w:sz w:val="26"/>
          <w:szCs w:val="26"/>
        </w:rPr>
        <w:t xml:space="preserve"> </w:t>
      </w:r>
      <w:r w:rsidRPr="00BA00B1">
        <w:rPr>
          <w:spacing w:val="1"/>
          <w:sz w:val="26"/>
          <w:szCs w:val="26"/>
        </w:rPr>
        <w:t>з</w:t>
      </w:r>
      <w:r w:rsidRPr="00BA00B1">
        <w:rPr>
          <w:spacing w:val="3"/>
          <w:sz w:val="26"/>
          <w:szCs w:val="26"/>
        </w:rPr>
        <w:t>н</w:t>
      </w:r>
      <w:r w:rsidRPr="00BA00B1">
        <w:rPr>
          <w:sz w:val="26"/>
          <w:szCs w:val="26"/>
        </w:rPr>
        <w:t>ачител</w:t>
      </w:r>
      <w:r w:rsidRPr="00BA00B1">
        <w:rPr>
          <w:spacing w:val="-1"/>
          <w:sz w:val="26"/>
          <w:szCs w:val="26"/>
        </w:rPr>
        <w:t>ь</w:t>
      </w:r>
      <w:r w:rsidRPr="00BA00B1">
        <w:rPr>
          <w:sz w:val="26"/>
          <w:szCs w:val="26"/>
        </w:rPr>
        <w:t>н</w:t>
      </w:r>
      <w:r w:rsidRPr="00BA00B1">
        <w:rPr>
          <w:spacing w:val="1"/>
          <w:sz w:val="26"/>
          <w:szCs w:val="26"/>
        </w:rPr>
        <w:t>ы</w:t>
      </w:r>
      <w:r w:rsidRPr="00BA00B1">
        <w:rPr>
          <w:sz w:val="26"/>
          <w:szCs w:val="26"/>
        </w:rPr>
        <w:t>й и</w:t>
      </w:r>
      <w:r w:rsidRPr="00BA00B1">
        <w:rPr>
          <w:spacing w:val="1"/>
          <w:sz w:val="26"/>
          <w:szCs w:val="26"/>
        </w:rPr>
        <w:t>з</w:t>
      </w:r>
      <w:r w:rsidRPr="00BA00B1">
        <w:rPr>
          <w:sz w:val="26"/>
          <w:szCs w:val="26"/>
        </w:rPr>
        <w:t>нос</w:t>
      </w:r>
      <w:r w:rsidRPr="00BA00B1">
        <w:rPr>
          <w:spacing w:val="-6"/>
          <w:sz w:val="26"/>
          <w:szCs w:val="26"/>
        </w:rPr>
        <w:t xml:space="preserve"> </w:t>
      </w:r>
      <w:r w:rsidRPr="00BA00B1">
        <w:rPr>
          <w:sz w:val="26"/>
          <w:szCs w:val="26"/>
        </w:rPr>
        <w:t>т</w:t>
      </w:r>
      <w:r w:rsidRPr="00BA00B1">
        <w:rPr>
          <w:spacing w:val="5"/>
          <w:sz w:val="26"/>
          <w:szCs w:val="26"/>
        </w:rPr>
        <w:t>р</w:t>
      </w:r>
      <w:r w:rsidRPr="00BA00B1">
        <w:rPr>
          <w:spacing w:val="-5"/>
          <w:sz w:val="26"/>
          <w:szCs w:val="26"/>
        </w:rPr>
        <w:t>у</w:t>
      </w:r>
      <w:r w:rsidRPr="00BA00B1">
        <w:rPr>
          <w:sz w:val="26"/>
          <w:szCs w:val="26"/>
        </w:rPr>
        <w:t>бопр</w:t>
      </w:r>
      <w:r w:rsidRPr="00BA00B1">
        <w:rPr>
          <w:spacing w:val="3"/>
          <w:sz w:val="26"/>
          <w:szCs w:val="26"/>
        </w:rPr>
        <w:t>о</w:t>
      </w:r>
      <w:r w:rsidRPr="00BA00B1">
        <w:rPr>
          <w:sz w:val="26"/>
          <w:szCs w:val="26"/>
        </w:rPr>
        <w:t>водов;</w:t>
      </w:r>
    </w:p>
    <w:p w14:paraId="061F4FC3" w14:textId="77777777" w:rsidR="007C629E" w:rsidRPr="00BA00B1" w:rsidRDefault="007C629E" w:rsidP="00C22502">
      <w:pPr>
        <w:widowControl w:val="0"/>
        <w:autoSpaceDE w:val="0"/>
        <w:autoSpaceDN w:val="0"/>
        <w:adjustRightInd w:val="0"/>
        <w:spacing w:before="15" w:line="350" w:lineRule="auto"/>
        <w:ind w:left="102" w:right="13" w:firstLine="708"/>
        <w:jc w:val="both"/>
        <w:rPr>
          <w:sz w:val="26"/>
          <w:szCs w:val="26"/>
        </w:rPr>
      </w:pPr>
      <w:r w:rsidRPr="00BA00B1">
        <w:rPr>
          <w:rFonts w:ascii="Symbol" w:hAnsi="Symbol" w:cs="Symbol"/>
          <w:sz w:val="26"/>
          <w:szCs w:val="26"/>
        </w:rPr>
        <w:t></w:t>
      </w:r>
      <w:r w:rsidRPr="00BA00B1">
        <w:rPr>
          <w:sz w:val="26"/>
          <w:szCs w:val="26"/>
        </w:rPr>
        <w:t xml:space="preserve">  </w:t>
      </w:r>
      <w:r w:rsidRPr="00BA00B1">
        <w:rPr>
          <w:spacing w:val="17"/>
          <w:sz w:val="26"/>
          <w:szCs w:val="26"/>
        </w:rPr>
        <w:t xml:space="preserve"> </w:t>
      </w:r>
      <w:r w:rsidRPr="00BA00B1">
        <w:rPr>
          <w:spacing w:val="-1"/>
          <w:sz w:val="26"/>
          <w:szCs w:val="26"/>
        </w:rPr>
        <w:t>к</w:t>
      </w:r>
      <w:r w:rsidRPr="00BA00B1">
        <w:rPr>
          <w:sz w:val="26"/>
          <w:szCs w:val="26"/>
        </w:rPr>
        <w:t>о</w:t>
      </w:r>
      <w:r w:rsidRPr="00BA00B1">
        <w:rPr>
          <w:spacing w:val="1"/>
          <w:sz w:val="26"/>
          <w:szCs w:val="26"/>
        </w:rPr>
        <w:t>м</w:t>
      </w:r>
      <w:r w:rsidRPr="00BA00B1">
        <w:rPr>
          <w:spacing w:val="4"/>
          <w:sz w:val="26"/>
          <w:szCs w:val="26"/>
        </w:rPr>
        <w:t>м</w:t>
      </w:r>
      <w:r w:rsidRPr="00BA00B1">
        <w:rPr>
          <w:spacing w:val="-5"/>
          <w:sz w:val="26"/>
          <w:szCs w:val="26"/>
        </w:rPr>
        <w:t>у</w:t>
      </w:r>
      <w:r w:rsidRPr="00BA00B1">
        <w:rPr>
          <w:sz w:val="26"/>
          <w:szCs w:val="26"/>
        </w:rPr>
        <w:t>на</w:t>
      </w:r>
      <w:r w:rsidRPr="00BA00B1">
        <w:rPr>
          <w:spacing w:val="3"/>
          <w:sz w:val="26"/>
          <w:szCs w:val="26"/>
        </w:rPr>
        <w:t>л</w:t>
      </w:r>
      <w:r w:rsidRPr="00BA00B1">
        <w:rPr>
          <w:sz w:val="26"/>
          <w:szCs w:val="26"/>
        </w:rPr>
        <w:t>ьн</w:t>
      </w:r>
      <w:r w:rsidRPr="00BA00B1">
        <w:rPr>
          <w:spacing w:val="1"/>
          <w:sz w:val="26"/>
          <w:szCs w:val="26"/>
        </w:rPr>
        <w:t>ы</w:t>
      </w:r>
      <w:r w:rsidRPr="00BA00B1">
        <w:rPr>
          <w:sz w:val="26"/>
          <w:szCs w:val="26"/>
        </w:rPr>
        <w:t>е и</w:t>
      </w:r>
      <w:r w:rsidRPr="00BA00B1">
        <w:rPr>
          <w:spacing w:val="1"/>
          <w:sz w:val="26"/>
          <w:szCs w:val="26"/>
        </w:rPr>
        <w:t>нж</w:t>
      </w:r>
      <w:r w:rsidRPr="00BA00B1">
        <w:rPr>
          <w:spacing w:val="2"/>
          <w:sz w:val="26"/>
          <w:szCs w:val="26"/>
        </w:rPr>
        <w:t>е</w:t>
      </w:r>
      <w:r w:rsidRPr="00BA00B1">
        <w:rPr>
          <w:sz w:val="26"/>
          <w:szCs w:val="26"/>
        </w:rPr>
        <w:t>нер</w:t>
      </w:r>
      <w:r w:rsidRPr="00BA00B1">
        <w:rPr>
          <w:spacing w:val="1"/>
          <w:sz w:val="26"/>
          <w:szCs w:val="26"/>
        </w:rPr>
        <w:t>ны</w:t>
      </w:r>
      <w:r w:rsidRPr="00BA00B1">
        <w:rPr>
          <w:sz w:val="26"/>
          <w:szCs w:val="26"/>
        </w:rPr>
        <w:t>е</w:t>
      </w:r>
      <w:r w:rsidRPr="00BA00B1">
        <w:rPr>
          <w:spacing w:val="3"/>
          <w:sz w:val="26"/>
          <w:szCs w:val="26"/>
        </w:rPr>
        <w:t xml:space="preserve"> </w:t>
      </w:r>
      <w:r w:rsidRPr="00BA00B1">
        <w:rPr>
          <w:sz w:val="26"/>
          <w:szCs w:val="26"/>
        </w:rPr>
        <w:t>сист</w:t>
      </w:r>
      <w:r w:rsidRPr="00BA00B1">
        <w:rPr>
          <w:spacing w:val="3"/>
          <w:sz w:val="26"/>
          <w:szCs w:val="26"/>
        </w:rPr>
        <w:t>е</w:t>
      </w:r>
      <w:r w:rsidRPr="00BA00B1">
        <w:rPr>
          <w:spacing w:val="-1"/>
          <w:sz w:val="26"/>
          <w:szCs w:val="26"/>
        </w:rPr>
        <w:t>м</w:t>
      </w:r>
      <w:r w:rsidRPr="00BA00B1">
        <w:rPr>
          <w:sz w:val="26"/>
          <w:szCs w:val="26"/>
        </w:rPr>
        <w:t>ы</w:t>
      </w:r>
      <w:r w:rsidRPr="00BA00B1">
        <w:rPr>
          <w:spacing w:val="8"/>
          <w:sz w:val="26"/>
          <w:szCs w:val="26"/>
        </w:rPr>
        <w:t xml:space="preserve"> </w:t>
      </w:r>
      <w:r w:rsidRPr="00BA00B1">
        <w:rPr>
          <w:sz w:val="26"/>
          <w:szCs w:val="26"/>
        </w:rPr>
        <w:t>по</w:t>
      </w:r>
      <w:r w:rsidRPr="00BA00B1">
        <w:rPr>
          <w:spacing w:val="3"/>
          <w:sz w:val="26"/>
          <w:szCs w:val="26"/>
        </w:rPr>
        <w:t>с</w:t>
      </w:r>
      <w:r w:rsidRPr="00BA00B1">
        <w:rPr>
          <w:sz w:val="26"/>
          <w:szCs w:val="26"/>
        </w:rPr>
        <w:t>троены</w:t>
      </w:r>
      <w:r w:rsidRPr="00BA00B1">
        <w:rPr>
          <w:spacing w:val="6"/>
          <w:sz w:val="26"/>
          <w:szCs w:val="26"/>
        </w:rPr>
        <w:t xml:space="preserve"> </w:t>
      </w:r>
      <w:r w:rsidRPr="00BA00B1">
        <w:rPr>
          <w:sz w:val="26"/>
          <w:szCs w:val="26"/>
        </w:rPr>
        <w:t>без</w:t>
      </w:r>
      <w:r w:rsidRPr="00BA00B1">
        <w:rPr>
          <w:spacing w:val="19"/>
          <w:sz w:val="26"/>
          <w:szCs w:val="26"/>
        </w:rPr>
        <w:t xml:space="preserve"> </w:t>
      </w:r>
      <w:r w:rsidRPr="00BA00B1">
        <w:rPr>
          <w:spacing w:val="-5"/>
          <w:sz w:val="26"/>
          <w:szCs w:val="26"/>
        </w:rPr>
        <w:t>у</w:t>
      </w:r>
      <w:r w:rsidRPr="00BA00B1">
        <w:rPr>
          <w:spacing w:val="1"/>
          <w:sz w:val="26"/>
          <w:szCs w:val="26"/>
        </w:rPr>
        <w:t>ч</w:t>
      </w:r>
      <w:r w:rsidRPr="00BA00B1">
        <w:rPr>
          <w:sz w:val="26"/>
          <w:szCs w:val="26"/>
        </w:rPr>
        <w:t>ета</w:t>
      </w:r>
      <w:r w:rsidRPr="00BA00B1">
        <w:rPr>
          <w:spacing w:val="12"/>
          <w:sz w:val="26"/>
          <w:szCs w:val="26"/>
        </w:rPr>
        <w:t xml:space="preserve"> </w:t>
      </w:r>
      <w:r w:rsidRPr="00BA00B1">
        <w:rPr>
          <w:spacing w:val="2"/>
          <w:sz w:val="26"/>
          <w:szCs w:val="26"/>
        </w:rPr>
        <w:t>с</w:t>
      </w:r>
      <w:r w:rsidRPr="00BA00B1">
        <w:rPr>
          <w:sz w:val="26"/>
          <w:szCs w:val="26"/>
        </w:rPr>
        <w:t>овременн</w:t>
      </w:r>
      <w:r w:rsidRPr="00BA00B1">
        <w:rPr>
          <w:spacing w:val="1"/>
          <w:sz w:val="26"/>
          <w:szCs w:val="26"/>
        </w:rPr>
        <w:t>ы</w:t>
      </w:r>
      <w:r w:rsidRPr="00BA00B1">
        <w:rPr>
          <w:sz w:val="26"/>
          <w:szCs w:val="26"/>
        </w:rPr>
        <w:t>х требован</w:t>
      </w:r>
      <w:r w:rsidRPr="00BA00B1">
        <w:rPr>
          <w:spacing w:val="1"/>
          <w:sz w:val="26"/>
          <w:szCs w:val="26"/>
        </w:rPr>
        <w:t>и</w:t>
      </w:r>
      <w:r w:rsidRPr="00BA00B1">
        <w:rPr>
          <w:sz w:val="26"/>
          <w:szCs w:val="26"/>
        </w:rPr>
        <w:t>й</w:t>
      </w:r>
      <w:r w:rsidRPr="00BA00B1">
        <w:rPr>
          <w:spacing w:val="-11"/>
          <w:sz w:val="26"/>
          <w:szCs w:val="26"/>
        </w:rPr>
        <w:t xml:space="preserve"> </w:t>
      </w:r>
      <w:r w:rsidRPr="00BA00B1">
        <w:rPr>
          <w:sz w:val="26"/>
          <w:szCs w:val="26"/>
        </w:rPr>
        <w:t>к</w:t>
      </w:r>
      <w:r w:rsidRPr="00BA00B1">
        <w:rPr>
          <w:spacing w:val="-2"/>
          <w:sz w:val="26"/>
          <w:szCs w:val="26"/>
        </w:rPr>
        <w:t xml:space="preserve"> </w:t>
      </w:r>
      <w:r w:rsidRPr="00BA00B1">
        <w:rPr>
          <w:spacing w:val="-1"/>
          <w:sz w:val="26"/>
          <w:szCs w:val="26"/>
        </w:rPr>
        <w:t>э</w:t>
      </w:r>
      <w:r w:rsidRPr="00BA00B1">
        <w:rPr>
          <w:sz w:val="26"/>
          <w:szCs w:val="26"/>
        </w:rPr>
        <w:t>н</w:t>
      </w:r>
      <w:r w:rsidRPr="00BA00B1">
        <w:rPr>
          <w:spacing w:val="3"/>
          <w:sz w:val="26"/>
          <w:szCs w:val="26"/>
        </w:rPr>
        <w:t>е</w:t>
      </w:r>
      <w:r w:rsidRPr="00BA00B1">
        <w:rPr>
          <w:sz w:val="26"/>
          <w:szCs w:val="26"/>
        </w:rPr>
        <w:t>рг</w:t>
      </w:r>
      <w:r w:rsidRPr="00BA00B1">
        <w:rPr>
          <w:spacing w:val="2"/>
          <w:sz w:val="26"/>
          <w:szCs w:val="26"/>
        </w:rPr>
        <w:t>о</w:t>
      </w:r>
      <w:r w:rsidRPr="00BA00B1">
        <w:rPr>
          <w:spacing w:val="1"/>
          <w:sz w:val="26"/>
          <w:szCs w:val="26"/>
        </w:rPr>
        <w:t>э</w:t>
      </w:r>
      <w:r w:rsidRPr="00BA00B1">
        <w:rPr>
          <w:sz w:val="26"/>
          <w:szCs w:val="26"/>
        </w:rPr>
        <w:t>ффе</w:t>
      </w:r>
      <w:r w:rsidRPr="00BA00B1">
        <w:rPr>
          <w:spacing w:val="-1"/>
          <w:sz w:val="26"/>
          <w:szCs w:val="26"/>
        </w:rPr>
        <w:t>к</w:t>
      </w:r>
      <w:r w:rsidRPr="00BA00B1">
        <w:rPr>
          <w:sz w:val="26"/>
          <w:szCs w:val="26"/>
        </w:rPr>
        <w:t>т</w:t>
      </w:r>
      <w:r w:rsidRPr="00BA00B1">
        <w:rPr>
          <w:spacing w:val="2"/>
          <w:sz w:val="26"/>
          <w:szCs w:val="26"/>
        </w:rPr>
        <w:t>и</w:t>
      </w:r>
      <w:r w:rsidRPr="00BA00B1">
        <w:rPr>
          <w:sz w:val="26"/>
          <w:szCs w:val="26"/>
        </w:rPr>
        <w:t>вности;</w:t>
      </w:r>
    </w:p>
    <w:p w14:paraId="7A438D1B" w14:textId="77777777" w:rsidR="007C629E" w:rsidRPr="00BA00B1" w:rsidRDefault="007C629E" w:rsidP="00C22502">
      <w:pPr>
        <w:widowControl w:val="0"/>
        <w:tabs>
          <w:tab w:val="left" w:pos="1220"/>
        </w:tabs>
        <w:autoSpaceDE w:val="0"/>
        <w:autoSpaceDN w:val="0"/>
        <w:adjustRightInd w:val="0"/>
        <w:spacing w:before="18"/>
        <w:ind w:left="810" w:right="13"/>
        <w:rPr>
          <w:sz w:val="26"/>
          <w:szCs w:val="26"/>
        </w:rPr>
      </w:pPr>
      <w:r w:rsidRPr="00BA00B1">
        <w:rPr>
          <w:rFonts w:ascii="Symbol" w:hAnsi="Symbol" w:cs="Symbol"/>
          <w:sz w:val="26"/>
          <w:szCs w:val="26"/>
        </w:rPr>
        <w:t></w:t>
      </w:r>
      <w:r w:rsidRPr="00BA00B1">
        <w:rPr>
          <w:spacing w:val="-64"/>
          <w:sz w:val="26"/>
          <w:szCs w:val="26"/>
        </w:rPr>
        <w:t xml:space="preserve"> </w:t>
      </w:r>
      <w:r w:rsidRPr="00BA00B1">
        <w:rPr>
          <w:sz w:val="26"/>
          <w:szCs w:val="26"/>
        </w:rPr>
        <w:tab/>
        <w:t>от</w:t>
      </w:r>
      <w:r w:rsidRPr="00BA00B1">
        <w:rPr>
          <w:spacing w:val="4"/>
          <w:sz w:val="26"/>
          <w:szCs w:val="26"/>
        </w:rPr>
        <w:t>с</w:t>
      </w:r>
      <w:r w:rsidRPr="00BA00B1">
        <w:rPr>
          <w:spacing w:val="-5"/>
          <w:sz w:val="26"/>
          <w:szCs w:val="26"/>
        </w:rPr>
        <w:t>у</w:t>
      </w:r>
      <w:r w:rsidRPr="00BA00B1">
        <w:rPr>
          <w:sz w:val="26"/>
          <w:szCs w:val="26"/>
        </w:rPr>
        <w:t>т</w:t>
      </w:r>
      <w:r w:rsidRPr="00BA00B1">
        <w:rPr>
          <w:spacing w:val="2"/>
          <w:sz w:val="26"/>
          <w:szCs w:val="26"/>
        </w:rPr>
        <w:t>с</w:t>
      </w:r>
      <w:r w:rsidRPr="00BA00B1">
        <w:rPr>
          <w:sz w:val="26"/>
          <w:szCs w:val="26"/>
        </w:rPr>
        <w:t>твие</w:t>
      </w:r>
      <w:r w:rsidRPr="00BA00B1">
        <w:rPr>
          <w:spacing w:val="-12"/>
          <w:sz w:val="26"/>
          <w:szCs w:val="26"/>
        </w:rPr>
        <w:t xml:space="preserve"> </w:t>
      </w:r>
      <w:r w:rsidRPr="00BA00B1">
        <w:rPr>
          <w:sz w:val="26"/>
          <w:szCs w:val="26"/>
        </w:rPr>
        <w:t>пр</w:t>
      </w:r>
      <w:r w:rsidRPr="00BA00B1">
        <w:rPr>
          <w:spacing w:val="1"/>
          <w:sz w:val="26"/>
          <w:szCs w:val="26"/>
        </w:rPr>
        <w:t>и</w:t>
      </w:r>
      <w:r w:rsidRPr="00BA00B1">
        <w:rPr>
          <w:sz w:val="26"/>
          <w:szCs w:val="26"/>
        </w:rPr>
        <w:t>бо</w:t>
      </w:r>
      <w:r w:rsidRPr="00BA00B1">
        <w:rPr>
          <w:spacing w:val="2"/>
          <w:sz w:val="26"/>
          <w:szCs w:val="26"/>
        </w:rPr>
        <w:t>р</w:t>
      </w:r>
      <w:r w:rsidRPr="00BA00B1">
        <w:rPr>
          <w:sz w:val="26"/>
          <w:szCs w:val="26"/>
        </w:rPr>
        <w:t>ов</w:t>
      </w:r>
      <w:r w:rsidRPr="00BA00B1">
        <w:rPr>
          <w:spacing w:val="-9"/>
          <w:sz w:val="26"/>
          <w:szCs w:val="26"/>
        </w:rPr>
        <w:t xml:space="preserve"> </w:t>
      </w:r>
      <w:r w:rsidRPr="00BA00B1">
        <w:rPr>
          <w:spacing w:val="-2"/>
          <w:sz w:val="26"/>
          <w:szCs w:val="26"/>
        </w:rPr>
        <w:t>у</w:t>
      </w:r>
      <w:r w:rsidRPr="00BA00B1">
        <w:rPr>
          <w:spacing w:val="1"/>
          <w:sz w:val="26"/>
          <w:szCs w:val="26"/>
        </w:rPr>
        <w:t>ч</w:t>
      </w:r>
      <w:r w:rsidRPr="00BA00B1">
        <w:rPr>
          <w:sz w:val="26"/>
          <w:szCs w:val="26"/>
        </w:rPr>
        <w:t>ета</w:t>
      </w:r>
      <w:r w:rsidRPr="00BA00B1">
        <w:rPr>
          <w:spacing w:val="-4"/>
          <w:sz w:val="26"/>
          <w:szCs w:val="26"/>
        </w:rPr>
        <w:t xml:space="preserve"> </w:t>
      </w:r>
      <w:r w:rsidRPr="00BA00B1">
        <w:rPr>
          <w:sz w:val="26"/>
          <w:szCs w:val="26"/>
        </w:rPr>
        <w:t>тепловой</w:t>
      </w:r>
      <w:r w:rsidRPr="00BA00B1">
        <w:rPr>
          <w:spacing w:val="-7"/>
          <w:sz w:val="26"/>
          <w:szCs w:val="26"/>
        </w:rPr>
        <w:t xml:space="preserve"> </w:t>
      </w:r>
      <w:r w:rsidRPr="00BA00B1">
        <w:rPr>
          <w:spacing w:val="-1"/>
          <w:sz w:val="26"/>
          <w:szCs w:val="26"/>
        </w:rPr>
        <w:t>э</w:t>
      </w:r>
      <w:r w:rsidRPr="00BA00B1">
        <w:rPr>
          <w:sz w:val="26"/>
          <w:szCs w:val="26"/>
        </w:rPr>
        <w:t>нер</w:t>
      </w:r>
      <w:r w:rsidRPr="00BA00B1">
        <w:rPr>
          <w:spacing w:val="2"/>
          <w:sz w:val="26"/>
          <w:szCs w:val="26"/>
        </w:rPr>
        <w:t>г</w:t>
      </w:r>
      <w:r w:rsidRPr="00BA00B1">
        <w:rPr>
          <w:sz w:val="26"/>
          <w:szCs w:val="26"/>
        </w:rPr>
        <w:t>ии</w:t>
      </w:r>
      <w:r w:rsidRPr="00BA00B1">
        <w:rPr>
          <w:spacing w:val="-6"/>
          <w:sz w:val="26"/>
          <w:szCs w:val="26"/>
        </w:rPr>
        <w:t xml:space="preserve"> </w:t>
      </w:r>
      <w:r w:rsidRPr="00BA00B1">
        <w:rPr>
          <w:sz w:val="26"/>
          <w:szCs w:val="26"/>
        </w:rPr>
        <w:t>у</w:t>
      </w:r>
      <w:r w:rsidRPr="00BA00B1">
        <w:rPr>
          <w:spacing w:val="-6"/>
          <w:sz w:val="26"/>
          <w:szCs w:val="26"/>
        </w:rPr>
        <w:t xml:space="preserve"> </w:t>
      </w:r>
      <w:r w:rsidRPr="00BA00B1">
        <w:rPr>
          <w:spacing w:val="2"/>
          <w:sz w:val="26"/>
          <w:szCs w:val="26"/>
        </w:rPr>
        <w:t>б</w:t>
      </w:r>
      <w:r w:rsidRPr="00BA00B1">
        <w:rPr>
          <w:sz w:val="26"/>
          <w:szCs w:val="26"/>
        </w:rPr>
        <w:t>ольши</w:t>
      </w:r>
      <w:r w:rsidRPr="00BA00B1">
        <w:rPr>
          <w:spacing w:val="3"/>
          <w:sz w:val="26"/>
          <w:szCs w:val="26"/>
        </w:rPr>
        <w:t>н</w:t>
      </w:r>
      <w:r w:rsidRPr="00BA00B1">
        <w:rPr>
          <w:sz w:val="26"/>
          <w:szCs w:val="26"/>
        </w:rPr>
        <w:t>ства</w:t>
      </w:r>
      <w:r w:rsidRPr="00BA00B1">
        <w:rPr>
          <w:spacing w:val="-15"/>
          <w:sz w:val="26"/>
          <w:szCs w:val="26"/>
        </w:rPr>
        <w:t xml:space="preserve"> </w:t>
      </w:r>
      <w:r w:rsidRPr="00BA00B1">
        <w:rPr>
          <w:sz w:val="26"/>
          <w:szCs w:val="26"/>
        </w:rPr>
        <w:t>п</w:t>
      </w:r>
      <w:r w:rsidRPr="00BA00B1">
        <w:rPr>
          <w:spacing w:val="3"/>
          <w:sz w:val="26"/>
          <w:szCs w:val="26"/>
        </w:rPr>
        <w:t>о</w:t>
      </w:r>
      <w:r w:rsidRPr="00BA00B1">
        <w:rPr>
          <w:spacing w:val="2"/>
          <w:sz w:val="26"/>
          <w:szCs w:val="26"/>
        </w:rPr>
        <w:t>т</w:t>
      </w:r>
      <w:r w:rsidRPr="00BA00B1">
        <w:rPr>
          <w:sz w:val="26"/>
          <w:szCs w:val="26"/>
        </w:rPr>
        <w:t>ребите</w:t>
      </w:r>
      <w:r w:rsidRPr="00BA00B1">
        <w:rPr>
          <w:spacing w:val="7"/>
          <w:sz w:val="26"/>
          <w:szCs w:val="26"/>
        </w:rPr>
        <w:t>л</w:t>
      </w:r>
      <w:r w:rsidRPr="00BA00B1">
        <w:rPr>
          <w:sz w:val="26"/>
          <w:szCs w:val="26"/>
        </w:rPr>
        <w:t>е</w:t>
      </w:r>
      <w:r w:rsidRPr="00BA00B1">
        <w:rPr>
          <w:spacing w:val="1"/>
          <w:sz w:val="26"/>
          <w:szCs w:val="26"/>
        </w:rPr>
        <w:t>й</w:t>
      </w:r>
      <w:r w:rsidRPr="00BA00B1">
        <w:rPr>
          <w:sz w:val="26"/>
          <w:szCs w:val="26"/>
        </w:rPr>
        <w:t>.</w:t>
      </w:r>
    </w:p>
    <w:p w14:paraId="0C893787" w14:textId="77777777" w:rsidR="007C629E" w:rsidRPr="00BA00B1" w:rsidRDefault="007C629E" w:rsidP="00C22502">
      <w:pPr>
        <w:widowControl w:val="0"/>
        <w:autoSpaceDE w:val="0"/>
        <w:autoSpaceDN w:val="0"/>
        <w:adjustRightInd w:val="0"/>
        <w:spacing w:before="9" w:line="140" w:lineRule="exact"/>
        <w:ind w:right="13"/>
        <w:rPr>
          <w:sz w:val="14"/>
          <w:szCs w:val="14"/>
        </w:rPr>
      </w:pPr>
    </w:p>
    <w:p w14:paraId="0723ED1E" w14:textId="77777777" w:rsidR="007C629E" w:rsidRPr="00BA00B1" w:rsidRDefault="007C629E" w:rsidP="00C22502">
      <w:pPr>
        <w:widowControl w:val="0"/>
        <w:spacing w:line="360" w:lineRule="auto"/>
        <w:ind w:right="13" w:firstLine="567"/>
        <w:jc w:val="both"/>
        <w:rPr>
          <w:sz w:val="26"/>
          <w:szCs w:val="26"/>
        </w:rPr>
      </w:pPr>
      <w:r w:rsidRPr="00BA00B1">
        <w:rPr>
          <w:sz w:val="26"/>
          <w:szCs w:val="26"/>
        </w:rPr>
        <w:t>Применяемые морально устаревшие технологии и оборудование не позволяют обеспечить требуемое качество поставляемых населению услуг теплоснабжения.</w:t>
      </w:r>
    </w:p>
    <w:p w14:paraId="084C5EC9" w14:textId="77777777" w:rsidR="007C629E" w:rsidRPr="00BA00B1" w:rsidRDefault="007C629E" w:rsidP="00C22502">
      <w:pPr>
        <w:widowControl w:val="0"/>
        <w:spacing w:line="360" w:lineRule="auto"/>
        <w:ind w:right="13" w:firstLine="567"/>
        <w:jc w:val="both"/>
        <w:rPr>
          <w:sz w:val="26"/>
          <w:szCs w:val="26"/>
        </w:rPr>
      </w:pPr>
      <w:r w:rsidRPr="00BA00B1">
        <w:rPr>
          <w:sz w:val="26"/>
          <w:szCs w:val="26"/>
        </w:rPr>
        <w:t>Использование устаревших материалов, конструкций и трубопроводов в жилищном фонде приводит к повышенным потерям тепловой энергии, снижению температурного режима в жилых помещениях, повышению объемов водопотребления, снижению качества коммунальных услуг.</w:t>
      </w:r>
    </w:p>
    <w:p w14:paraId="74DCF20C" w14:textId="77777777" w:rsidR="007C629E" w:rsidRPr="00BA00B1" w:rsidRDefault="007C629E" w:rsidP="00C22502">
      <w:pPr>
        <w:pStyle w:val="21"/>
        <w:ind w:right="13"/>
        <w:jc w:val="both"/>
      </w:pPr>
      <w:bookmarkStart w:id="345" w:name="_Toc62629219"/>
      <w:bookmarkStart w:id="346" w:name="_Toc71120160"/>
      <w:r w:rsidRPr="00BA00B1">
        <w:t>1.12.4. Описание существующих проблем надежного и эффективного снабжения топливом действующих систем теплоснабжения</w:t>
      </w:r>
      <w:bookmarkEnd w:id="345"/>
      <w:bookmarkEnd w:id="346"/>
    </w:p>
    <w:p w14:paraId="5B3EBCEE" w14:textId="77777777" w:rsidR="007C629E" w:rsidRPr="00BA00B1" w:rsidRDefault="007C629E" w:rsidP="00C22502">
      <w:pPr>
        <w:widowControl w:val="0"/>
        <w:spacing w:line="360" w:lineRule="auto"/>
        <w:ind w:right="13" w:firstLine="567"/>
        <w:jc w:val="both"/>
        <w:rPr>
          <w:sz w:val="26"/>
          <w:szCs w:val="26"/>
        </w:rPr>
      </w:pPr>
      <w:r w:rsidRPr="00BA00B1">
        <w:rPr>
          <w:sz w:val="26"/>
          <w:szCs w:val="26"/>
        </w:rPr>
        <w:t>Проблемы надежного и эффективного снабжения топливом действующей системы теплоснабжения отсутствуют.</w:t>
      </w:r>
    </w:p>
    <w:p w14:paraId="10E2D8FF" w14:textId="37ABE358" w:rsidR="007C629E" w:rsidRPr="00BA00B1" w:rsidRDefault="007C629E" w:rsidP="00C22502">
      <w:pPr>
        <w:pStyle w:val="21"/>
        <w:ind w:right="13"/>
        <w:jc w:val="both"/>
      </w:pPr>
      <w:bookmarkStart w:id="347" w:name="_Toc62629220"/>
      <w:bookmarkStart w:id="348" w:name="_Toc71120161"/>
      <w:r w:rsidRPr="00BA00B1">
        <w:t>1.12.5.</w:t>
      </w:r>
      <w:r w:rsidRPr="00BA00B1">
        <w:tab/>
        <w:t>Анализ</w:t>
      </w:r>
      <w:r w:rsidRPr="00BA00B1">
        <w:tab/>
        <w:t>предписаний</w:t>
      </w:r>
      <w:r w:rsidRPr="00BA00B1">
        <w:tab/>
        <w:t>надзорных</w:t>
      </w:r>
      <w:r w:rsidRPr="00BA00B1">
        <w:tab/>
        <w:t>органов</w:t>
      </w:r>
      <w:r w:rsidRPr="00BA00B1">
        <w:tab/>
        <w:t>об устранении нарушений, влияющих на безопасность и надежность системы теплоснабжения</w:t>
      </w:r>
      <w:bookmarkEnd w:id="347"/>
      <w:bookmarkEnd w:id="348"/>
    </w:p>
    <w:p w14:paraId="69AB5CA4" w14:textId="77777777" w:rsidR="007C629E" w:rsidRPr="00BA00B1" w:rsidRDefault="007C629E" w:rsidP="00C22502">
      <w:pPr>
        <w:widowControl w:val="0"/>
        <w:autoSpaceDE w:val="0"/>
        <w:autoSpaceDN w:val="0"/>
        <w:adjustRightInd w:val="0"/>
        <w:spacing w:before="3" w:line="140" w:lineRule="exact"/>
        <w:ind w:right="13"/>
        <w:rPr>
          <w:sz w:val="14"/>
          <w:szCs w:val="14"/>
        </w:rPr>
      </w:pPr>
    </w:p>
    <w:p w14:paraId="6E0DEDA5" w14:textId="77777777" w:rsidR="007C629E" w:rsidRPr="00BA00B1" w:rsidRDefault="007C629E" w:rsidP="00C22502">
      <w:pPr>
        <w:widowControl w:val="0"/>
        <w:spacing w:line="360" w:lineRule="auto"/>
        <w:ind w:right="13" w:firstLine="567"/>
        <w:jc w:val="both"/>
        <w:rPr>
          <w:sz w:val="26"/>
          <w:szCs w:val="26"/>
        </w:rPr>
      </w:pPr>
      <w:r w:rsidRPr="00BA00B1">
        <w:rPr>
          <w:sz w:val="26"/>
          <w:szCs w:val="26"/>
        </w:rPr>
        <w:t>Сведений о предписаниях надзорных органов по устранению нарушений, влияющих на безопасность и надежность системы теплоснабжения, не выявлено.</w:t>
      </w:r>
    </w:p>
    <w:p w14:paraId="2A71B09D" w14:textId="77777777" w:rsidR="007C629E" w:rsidRPr="00BA00B1" w:rsidRDefault="007C629E" w:rsidP="00C22502">
      <w:pPr>
        <w:widowControl w:val="0"/>
        <w:spacing w:line="360" w:lineRule="auto"/>
        <w:ind w:right="13" w:firstLine="567"/>
        <w:jc w:val="both"/>
        <w:rPr>
          <w:sz w:val="26"/>
          <w:szCs w:val="26"/>
        </w:rPr>
      </w:pPr>
    </w:p>
    <w:p w14:paraId="6BCAC1BB" w14:textId="77777777" w:rsidR="007C629E" w:rsidRPr="00BA00B1" w:rsidRDefault="007C629E" w:rsidP="00C22502">
      <w:pPr>
        <w:widowControl w:val="0"/>
        <w:spacing w:line="360" w:lineRule="auto"/>
        <w:ind w:right="13" w:firstLine="567"/>
        <w:jc w:val="both"/>
        <w:rPr>
          <w:sz w:val="26"/>
          <w:szCs w:val="26"/>
        </w:rPr>
      </w:pPr>
    </w:p>
    <w:p w14:paraId="6035B6C6" w14:textId="77777777" w:rsidR="007C629E" w:rsidRPr="00BA00B1" w:rsidRDefault="007C629E" w:rsidP="00C22502">
      <w:pPr>
        <w:widowControl w:val="0"/>
        <w:spacing w:line="360" w:lineRule="auto"/>
        <w:ind w:right="13" w:firstLine="567"/>
        <w:jc w:val="both"/>
        <w:rPr>
          <w:sz w:val="26"/>
          <w:szCs w:val="26"/>
        </w:rPr>
      </w:pPr>
    </w:p>
    <w:p w14:paraId="4953FB27" w14:textId="77777777" w:rsidR="007C629E" w:rsidRPr="00BA00B1" w:rsidRDefault="007C629E" w:rsidP="00C22502">
      <w:pPr>
        <w:widowControl w:val="0"/>
        <w:spacing w:line="360" w:lineRule="auto"/>
        <w:ind w:right="13" w:firstLine="567"/>
        <w:jc w:val="both"/>
        <w:rPr>
          <w:sz w:val="26"/>
          <w:szCs w:val="26"/>
        </w:rPr>
      </w:pPr>
    </w:p>
    <w:p w14:paraId="12B6168B" w14:textId="77777777" w:rsidR="007C629E" w:rsidRPr="00BA00B1" w:rsidRDefault="007C629E" w:rsidP="00C22502">
      <w:pPr>
        <w:widowControl w:val="0"/>
        <w:spacing w:line="360" w:lineRule="auto"/>
        <w:ind w:right="13" w:firstLine="567"/>
        <w:jc w:val="both"/>
        <w:rPr>
          <w:sz w:val="26"/>
          <w:szCs w:val="26"/>
        </w:rPr>
      </w:pPr>
    </w:p>
    <w:p w14:paraId="7BC47A6D" w14:textId="77777777" w:rsidR="007C629E" w:rsidRPr="00BA00B1" w:rsidRDefault="007C629E" w:rsidP="00C22502">
      <w:pPr>
        <w:widowControl w:val="0"/>
        <w:spacing w:line="360" w:lineRule="auto"/>
        <w:ind w:right="13" w:firstLine="567"/>
        <w:jc w:val="both"/>
        <w:rPr>
          <w:sz w:val="26"/>
          <w:szCs w:val="26"/>
        </w:rPr>
      </w:pPr>
    </w:p>
    <w:p w14:paraId="0DBF1824" w14:textId="77777777" w:rsidR="007C629E" w:rsidRPr="00BA00B1" w:rsidRDefault="007C629E" w:rsidP="00C22502">
      <w:pPr>
        <w:widowControl w:val="0"/>
        <w:spacing w:line="360" w:lineRule="auto"/>
        <w:ind w:right="13" w:firstLine="567"/>
        <w:jc w:val="both"/>
        <w:rPr>
          <w:sz w:val="26"/>
          <w:szCs w:val="26"/>
        </w:rPr>
      </w:pPr>
    </w:p>
    <w:p w14:paraId="69067DBF" w14:textId="77777777" w:rsidR="007C629E" w:rsidRPr="00BA00B1" w:rsidRDefault="007C629E" w:rsidP="00C22502">
      <w:pPr>
        <w:widowControl w:val="0"/>
        <w:spacing w:line="360" w:lineRule="auto"/>
        <w:ind w:right="13" w:firstLine="567"/>
        <w:jc w:val="both"/>
        <w:rPr>
          <w:sz w:val="26"/>
          <w:szCs w:val="26"/>
        </w:rPr>
      </w:pPr>
    </w:p>
    <w:p w14:paraId="2762CCA0" w14:textId="770DD738" w:rsidR="007C629E" w:rsidRPr="00BA00B1" w:rsidRDefault="007C629E" w:rsidP="00C22502">
      <w:pPr>
        <w:widowControl w:val="0"/>
        <w:spacing w:line="360" w:lineRule="auto"/>
        <w:ind w:right="13" w:firstLine="567"/>
        <w:jc w:val="both"/>
        <w:rPr>
          <w:sz w:val="26"/>
          <w:szCs w:val="26"/>
        </w:rPr>
        <w:sectPr w:rsidR="007C629E" w:rsidRPr="00BA00B1" w:rsidSect="00501C52">
          <w:type w:val="nextColumn"/>
          <w:pgSz w:w="11920" w:h="16840"/>
          <w:pgMar w:top="1134" w:right="567" w:bottom="1134" w:left="1134" w:header="0" w:footer="704" w:gutter="0"/>
          <w:cols w:space="720"/>
          <w:noEndnote/>
        </w:sectPr>
      </w:pPr>
    </w:p>
    <w:p w14:paraId="1450EF5E" w14:textId="77777777" w:rsidR="007C629E" w:rsidRPr="00BA00B1" w:rsidRDefault="007C629E" w:rsidP="00602C77">
      <w:pPr>
        <w:pStyle w:val="14"/>
        <w:tabs>
          <w:tab w:val="left" w:pos="9072"/>
        </w:tabs>
        <w:ind w:right="296"/>
        <w:jc w:val="both"/>
      </w:pPr>
      <w:bookmarkStart w:id="349" w:name="_Toc62629221"/>
      <w:bookmarkStart w:id="350" w:name="_Toc71120162"/>
      <w:bookmarkEnd w:id="341"/>
      <w:r w:rsidRPr="00BA00B1">
        <w:lastRenderedPageBreak/>
        <w:t>2. Существующие и перспективное потребление тепловой энергии на цели теплоснабжения</w:t>
      </w:r>
      <w:bookmarkEnd w:id="349"/>
      <w:bookmarkEnd w:id="350"/>
    </w:p>
    <w:p w14:paraId="7FFBA96F" w14:textId="77777777" w:rsidR="007C629E" w:rsidRPr="00BA00B1" w:rsidRDefault="007C629E" w:rsidP="00602C77">
      <w:pPr>
        <w:widowControl w:val="0"/>
        <w:tabs>
          <w:tab w:val="left" w:pos="9072"/>
        </w:tabs>
        <w:autoSpaceDE w:val="0"/>
        <w:autoSpaceDN w:val="0"/>
        <w:adjustRightInd w:val="0"/>
        <w:spacing w:before="3" w:line="110" w:lineRule="exact"/>
        <w:ind w:right="296"/>
        <w:jc w:val="both"/>
        <w:rPr>
          <w:sz w:val="11"/>
          <w:szCs w:val="11"/>
        </w:rPr>
      </w:pPr>
    </w:p>
    <w:p w14:paraId="74A001AE" w14:textId="77777777" w:rsidR="007C629E" w:rsidRPr="00BA00B1" w:rsidRDefault="007C629E" w:rsidP="00602C77">
      <w:pPr>
        <w:pStyle w:val="21"/>
        <w:tabs>
          <w:tab w:val="left" w:pos="9072"/>
        </w:tabs>
        <w:ind w:right="296"/>
        <w:jc w:val="both"/>
      </w:pPr>
      <w:bookmarkStart w:id="351" w:name="_Toc62629222"/>
      <w:bookmarkStart w:id="352" w:name="_Toc71120163"/>
      <w:r w:rsidRPr="00BA00B1">
        <w:t>2.1. Данные базового уровня потребления тепла на цели теплоснабжения</w:t>
      </w:r>
      <w:bookmarkEnd w:id="351"/>
      <w:bookmarkEnd w:id="352"/>
    </w:p>
    <w:p w14:paraId="396D61E1" w14:textId="77777777" w:rsidR="007C629E" w:rsidRPr="00BA00B1" w:rsidRDefault="007C629E" w:rsidP="00602C77">
      <w:pPr>
        <w:widowControl w:val="0"/>
        <w:tabs>
          <w:tab w:val="left" w:pos="9072"/>
        </w:tabs>
        <w:autoSpaceDE w:val="0"/>
        <w:autoSpaceDN w:val="0"/>
        <w:adjustRightInd w:val="0"/>
        <w:spacing w:before="14" w:line="220" w:lineRule="exact"/>
        <w:ind w:right="296"/>
        <w:jc w:val="both"/>
      </w:pPr>
    </w:p>
    <w:p w14:paraId="3450BD58" w14:textId="13B8FB30" w:rsidR="007C629E" w:rsidRPr="00BA00B1" w:rsidRDefault="007C629E" w:rsidP="00602C77">
      <w:pPr>
        <w:widowControl w:val="0"/>
        <w:tabs>
          <w:tab w:val="left" w:pos="9072"/>
          <w:tab w:val="left" w:pos="9214"/>
        </w:tabs>
        <w:spacing w:line="360" w:lineRule="auto"/>
        <w:ind w:right="296" w:firstLine="567"/>
        <w:jc w:val="both"/>
        <w:rPr>
          <w:sz w:val="26"/>
          <w:szCs w:val="26"/>
        </w:rPr>
      </w:pPr>
      <w:r w:rsidRPr="00BA00B1">
        <w:rPr>
          <w:sz w:val="26"/>
          <w:szCs w:val="26"/>
        </w:rPr>
        <w:t>В настоящий момент на территории муниципального образования СП «</w:t>
      </w:r>
      <w:r w:rsidR="00646CDF" w:rsidRPr="00BA00B1">
        <w:rPr>
          <w:sz w:val="26"/>
          <w:szCs w:val="26"/>
        </w:rPr>
        <w:t>Палевицы</w:t>
      </w:r>
      <w:r w:rsidRPr="00BA00B1">
        <w:rPr>
          <w:sz w:val="26"/>
          <w:szCs w:val="26"/>
        </w:rPr>
        <w:t xml:space="preserve">» в теплоснабжении жилых зданий, объектов социально-бытового назначения участвует </w:t>
      </w:r>
      <w:r w:rsidR="006D6A10" w:rsidRPr="00BA00B1">
        <w:rPr>
          <w:sz w:val="26"/>
          <w:szCs w:val="26"/>
        </w:rPr>
        <w:t>3</w:t>
      </w:r>
      <w:r w:rsidRPr="00BA00B1">
        <w:rPr>
          <w:sz w:val="26"/>
          <w:szCs w:val="26"/>
        </w:rPr>
        <w:t xml:space="preserve"> источник</w:t>
      </w:r>
      <w:r w:rsidR="00755F11" w:rsidRPr="00BA00B1">
        <w:rPr>
          <w:sz w:val="26"/>
          <w:szCs w:val="26"/>
        </w:rPr>
        <w:t>а</w:t>
      </w:r>
      <w:r w:rsidRPr="00BA00B1">
        <w:rPr>
          <w:sz w:val="26"/>
          <w:szCs w:val="26"/>
        </w:rPr>
        <w:t xml:space="preserve"> теплоснабжения.</w:t>
      </w:r>
    </w:p>
    <w:p w14:paraId="187CB32F" w14:textId="77777777" w:rsidR="007C629E" w:rsidRPr="00BA00B1" w:rsidRDefault="007C629E" w:rsidP="00602C77">
      <w:pPr>
        <w:widowControl w:val="0"/>
        <w:tabs>
          <w:tab w:val="left" w:pos="9072"/>
          <w:tab w:val="left" w:pos="9214"/>
        </w:tabs>
        <w:spacing w:line="360" w:lineRule="auto"/>
        <w:ind w:right="296" w:firstLine="567"/>
        <w:jc w:val="both"/>
        <w:rPr>
          <w:sz w:val="26"/>
          <w:szCs w:val="26"/>
        </w:rPr>
      </w:pPr>
      <w:r w:rsidRPr="00BA00B1">
        <w:rPr>
          <w:sz w:val="26"/>
          <w:szCs w:val="26"/>
        </w:rPr>
        <w:t>Данные базового уровня потребления тепловой энергии на цели теплоснабжения представлены в таблице ниже.</w:t>
      </w:r>
    </w:p>
    <w:p w14:paraId="0B14BC54" w14:textId="77777777" w:rsidR="006D6A10" w:rsidRPr="00BA00B1" w:rsidRDefault="006D6A10" w:rsidP="006D6A10">
      <w:pPr>
        <w:widowControl w:val="0"/>
        <w:spacing w:line="360" w:lineRule="auto"/>
        <w:ind w:right="296" w:firstLine="567"/>
        <w:jc w:val="both"/>
        <w:rPr>
          <w:sz w:val="26"/>
          <w:szCs w:val="26"/>
        </w:rPr>
      </w:pPr>
    </w:p>
    <w:p w14:paraId="5431E45E" w14:textId="1932C877" w:rsidR="006D6A10" w:rsidRPr="00BA00B1" w:rsidRDefault="006D6A10" w:rsidP="006D6A10">
      <w:pPr>
        <w:widowControl w:val="0"/>
        <w:spacing w:line="360" w:lineRule="auto"/>
        <w:ind w:right="296" w:firstLine="567"/>
        <w:jc w:val="both"/>
        <w:rPr>
          <w:sz w:val="26"/>
          <w:szCs w:val="26"/>
        </w:rPr>
      </w:pPr>
      <w:r w:rsidRPr="00BA00B1">
        <w:rPr>
          <w:sz w:val="26"/>
          <w:szCs w:val="26"/>
        </w:rPr>
        <w:t>Таблица 29 - Баланс полезного отпуска по видам потребителей</w:t>
      </w:r>
      <w:r w:rsidR="000C54A0" w:rsidRPr="00BA00B1">
        <w:rPr>
          <w:sz w:val="26"/>
          <w:szCs w:val="26"/>
        </w:rPr>
        <w:t xml:space="preserve"> в 2024 году</w:t>
      </w:r>
    </w:p>
    <w:tbl>
      <w:tblPr>
        <w:tblW w:w="5000" w:type="pct"/>
        <w:tblLook w:val="04A0" w:firstRow="1" w:lastRow="0" w:firstColumn="1" w:lastColumn="0" w:noHBand="0" w:noVBand="1"/>
      </w:tblPr>
      <w:tblGrid>
        <w:gridCol w:w="4106"/>
        <w:gridCol w:w="1415"/>
        <w:gridCol w:w="1821"/>
        <w:gridCol w:w="1464"/>
        <w:gridCol w:w="1403"/>
      </w:tblGrid>
      <w:tr w:rsidR="000C54A0" w:rsidRPr="00BA00B1" w14:paraId="531DCF02" w14:textId="77777777" w:rsidTr="000C54A0">
        <w:trPr>
          <w:trHeight w:val="350"/>
        </w:trPr>
        <w:tc>
          <w:tcPr>
            <w:tcW w:w="201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912BAED" w14:textId="77777777" w:rsidR="000C54A0" w:rsidRPr="00BA00B1" w:rsidRDefault="000C54A0" w:rsidP="006D6A10">
            <w:pPr>
              <w:ind w:right="13"/>
              <w:jc w:val="center"/>
              <w:rPr>
                <w:b/>
                <w:bCs/>
                <w:sz w:val="22"/>
                <w:szCs w:val="22"/>
              </w:rPr>
            </w:pPr>
            <w:r w:rsidRPr="00BA00B1">
              <w:rPr>
                <w:b/>
                <w:bCs/>
                <w:sz w:val="22"/>
                <w:szCs w:val="22"/>
              </w:rPr>
              <w:t>Наименование системы теплоснабжения</w:t>
            </w:r>
          </w:p>
        </w:tc>
        <w:tc>
          <w:tcPr>
            <w:tcW w:w="2989" w:type="pct"/>
            <w:gridSpan w:val="4"/>
            <w:tcBorders>
              <w:top w:val="single" w:sz="4" w:space="0" w:color="auto"/>
              <w:left w:val="nil"/>
              <w:bottom w:val="single" w:sz="4" w:space="0" w:color="auto"/>
              <w:right w:val="single" w:sz="4" w:space="0" w:color="auto"/>
            </w:tcBorders>
            <w:shd w:val="clear" w:color="auto" w:fill="auto"/>
            <w:vAlign w:val="center"/>
            <w:hideMark/>
          </w:tcPr>
          <w:p w14:paraId="6BBD2ABF" w14:textId="77777777" w:rsidR="000C54A0" w:rsidRPr="00BA00B1" w:rsidRDefault="000C54A0" w:rsidP="006D6A10">
            <w:pPr>
              <w:ind w:right="13"/>
              <w:jc w:val="center"/>
              <w:rPr>
                <w:b/>
                <w:bCs/>
                <w:sz w:val="22"/>
                <w:szCs w:val="22"/>
              </w:rPr>
            </w:pPr>
            <w:r w:rsidRPr="00BA00B1">
              <w:rPr>
                <w:b/>
                <w:bCs/>
                <w:sz w:val="22"/>
                <w:szCs w:val="22"/>
              </w:rPr>
              <w:t>Полезный отпуск тепловой энергии</w:t>
            </w:r>
          </w:p>
        </w:tc>
      </w:tr>
      <w:tr w:rsidR="000C54A0" w:rsidRPr="00BA00B1" w14:paraId="22668305" w14:textId="77777777" w:rsidTr="000C54A0">
        <w:trPr>
          <w:trHeight w:val="411"/>
        </w:trPr>
        <w:tc>
          <w:tcPr>
            <w:tcW w:w="2011"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99B4FAD" w14:textId="77777777" w:rsidR="000C54A0" w:rsidRPr="00BA00B1" w:rsidRDefault="000C54A0" w:rsidP="006D6A10">
            <w:pPr>
              <w:ind w:right="13"/>
              <w:rPr>
                <w:b/>
                <w:bCs/>
                <w:sz w:val="22"/>
                <w:szCs w:val="22"/>
              </w:rPr>
            </w:pPr>
          </w:p>
        </w:tc>
        <w:tc>
          <w:tcPr>
            <w:tcW w:w="693" w:type="pct"/>
            <w:tcBorders>
              <w:top w:val="nil"/>
              <w:left w:val="nil"/>
              <w:bottom w:val="single" w:sz="4" w:space="0" w:color="auto"/>
              <w:right w:val="single" w:sz="4" w:space="0" w:color="auto"/>
            </w:tcBorders>
            <w:shd w:val="clear" w:color="auto" w:fill="auto"/>
            <w:vAlign w:val="center"/>
            <w:hideMark/>
          </w:tcPr>
          <w:p w14:paraId="0DCE5328" w14:textId="77777777" w:rsidR="000C54A0" w:rsidRPr="00BA00B1" w:rsidRDefault="000C54A0" w:rsidP="006D6A10">
            <w:pPr>
              <w:ind w:right="13"/>
              <w:jc w:val="center"/>
              <w:rPr>
                <w:sz w:val="22"/>
                <w:szCs w:val="22"/>
              </w:rPr>
            </w:pPr>
            <w:r w:rsidRPr="00BA00B1">
              <w:rPr>
                <w:sz w:val="22"/>
                <w:szCs w:val="22"/>
              </w:rPr>
              <w:t>Всего</w:t>
            </w:r>
          </w:p>
        </w:tc>
        <w:tc>
          <w:tcPr>
            <w:tcW w:w="892" w:type="pct"/>
            <w:tcBorders>
              <w:top w:val="nil"/>
              <w:left w:val="nil"/>
              <w:bottom w:val="single" w:sz="4" w:space="0" w:color="auto"/>
              <w:right w:val="single" w:sz="4" w:space="0" w:color="auto"/>
            </w:tcBorders>
            <w:vAlign w:val="center"/>
          </w:tcPr>
          <w:p w14:paraId="3F58E8AB" w14:textId="77777777" w:rsidR="000C54A0" w:rsidRPr="00BA00B1" w:rsidRDefault="000C54A0" w:rsidP="006D6A10">
            <w:pPr>
              <w:ind w:right="13"/>
              <w:jc w:val="center"/>
              <w:rPr>
                <w:sz w:val="22"/>
                <w:szCs w:val="22"/>
              </w:rPr>
            </w:pPr>
            <w:r w:rsidRPr="00BA00B1">
              <w:rPr>
                <w:sz w:val="22"/>
                <w:szCs w:val="22"/>
              </w:rPr>
              <w:t xml:space="preserve">Население </w:t>
            </w:r>
          </w:p>
        </w:tc>
        <w:tc>
          <w:tcPr>
            <w:tcW w:w="717" w:type="pct"/>
            <w:tcBorders>
              <w:top w:val="nil"/>
              <w:left w:val="nil"/>
              <w:bottom w:val="single" w:sz="4" w:space="0" w:color="auto"/>
              <w:right w:val="single" w:sz="4" w:space="0" w:color="auto"/>
            </w:tcBorders>
            <w:vAlign w:val="center"/>
          </w:tcPr>
          <w:p w14:paraId="50E2B85E" w14:textId="77777777" w:rsidR="000C54A0" w:rsidRPr="00BA00B1" w:rsidRDefault="000C54A0" w:rsidP="006D6A10">
            <w:pPr>
              <w:ind w:right="13"/>
              <w:jc w:val="center"/>
              <w:rPr>
                <w:sz w:val="22"/>
                <w:szCs w:val="22"/>
              </w:rPr>
            </w:pPr>
            <w:r w:rsidRPr="00BA00B1">
              <w:rPr>
                <w:sz w:val="22"/>
                <w:szCs w:val="22"/>
              </w:rPr>
              <w:t>Бюджет</w:t>
            </w:r>
          </w:p>
        </w:tc>
        <w:tc>
          <w:tcPr>
            <w:tcW w:w="687" w:type="pct"/>
            <w:tcBorders>
              <w:top w:val="nil"/>
              <w:left w:val="nil"/>
              <w:bottom w:val="single" w:sz="4" w:space="0" w:color="auto"/>
              <w:right w:val="single" w:sz="4" w:space="0" w:color="auto"/>
            </w:tcBorders>
            <w:vAlign w:val="center"/>
          </w:tcPr>
          <w:p w14:paraId="24C7DC98" w14:textId="77777777" w:rsidR="000C54A0" w:rsidRPr="00BA00B1" w:rsidRDefault="000C54A0" w:rsidP="006D6A10">
            <w:pPr>
              <w:ind w:right="13"/>
              <w:jc w:val="center"/>
              <w:rPr>
                <w:sz w:val="22"/>
                <w:szCs w:val="22"/>
              </w:rPr>
            </w:pPr>
            <w:r w:rsidRPr="00BA00B1">
              <w:rPr>
                <w:sz w:val="22"/>
                <w:szCs w:val="22"/>
              </w:rPr>
              <w:t>Прочие</w:t>
            </w:r>
          </w:p>
        </w:tc>
      </w:tr>
      <w:tr w:rsidR="009E0C07" w:rsidRPr="00BA00B1" w14:paraId="762CDCF0" w14:textId="77777777" w:rsidTr="009E0C07">
        <w:trPr>
          <w:trHeight w:val="695"/>
        </w:trPr>
        <w:tc>
          <w:tcPr>
            <w:tcW w:w="2011" w:type="pct"/>
            <w:tcBorders>
              <w:top w:val="nil"/>
              <w:left w:val="single" w:sz="4" w:space="0" w:color="auto"/>
              <w:bottom w:val="single" w:sz="4" w:space="0" w:color="auto"/>
              <w:right w:val="single" w:sz="4" w:space="0" w:color="auto"/>
            </w:tcBorders>
            <w:shd w:val="clear" w:color="auto" w:fill="auto"/>
            <w:vAlign w:val="center"/>
            <w:hideMark/>
          </w:tcPr>
          <w:p w14:paraId="51BD1B73" w14:textId="77777777" w:rsidR="009E0C07" w:rsidRPr="00BA00B1" w:rsidRDefault="009E0C07" w:rsidP="009E0C07">
            <w:pPr>
              <w:ind w:right="13"/>
              <w:jc w:val="center"/>
              <w:rPr>
                <w:sz w:val="22"/>
                <w:szCs w:val="22"/>
              </w:rPr>
            </w:pPr>
            <w:r w:rsidRPr="00BA00B1">
              <w:rPr>
                <w:sz w:val="22"/>
                <w:szCs w:val="22"/>
              </w:rPr>
              <w:t>Котельная Центральная Усадьба</w:t>
            </w:r>
          </w:p>
        </w:tc>
        <w:tc>
          <w:tcPr>
            <w:tcW w:w="693" w:type="pct"/>
            <w:tcBorders>
              <w:top w:val="nil"/>
              <w:left w:val="nil"/>
              <w:bottom w:val="single" w:sz="4" w:space="0" w:color="auto"/>
              <w:right w:val="single" w:sz="4" w:space="0" w:color="auto"/>
            </w:tcBorders>
            <w:shd w:val="clear" w:color="auto" w:fill="auto"/>
            <w:vAlign w:val="center"/>
          </w:tcPr>
          <w:p w14:paraId="5DCCB9B9" w14:textId="6D5B3222" w:rsidR="009E0C07" w:rsidRPr="00BA00B1" w:rsidRDefault="009E0C07" w:rsidP="009E0C07">
            <w:pPr>
              <w:ind w:right="13"/>
              <w:jc w:val="center"/>
              <w:rPr>
                <w:sz w:val="22"/>
                <w:szCs w:val="22"/>
              </w:rPr>
            </w:pPr>
            <w:r w:rsidRPr="00BA00B1">
              <w:rPr>
                <w:color w:val="000000"/>
                <w:sz w:val="22"/>
                <w:szCs w:val="22"/>
              </w:rPr>
              <w:t>558,55</w:t>
            </w:r>
          </w:p>
        </w:tc>
        <w:tc>
          <w:tcPr>
            <w:tcW w:w="892" w:type="pct"/>
            <w:tcBorders>
              <w:top w:val="nil"/>
              <w:left w:val="nil"/>
              <w:bottom w:val="single" w:sz="4" w:space="0" w:color="auto"/>
              <w:right w:val="single" w:sz="4" w:space="0" w:color="auto"/>
            </w:tcBorders>
            <w:vAlign w:val="center"/>
          </w:tcPr>
          <w:p w14:paraId="11FDC580" w14:textId="31BC6EA4" w:rsidR="009E0C07" w:rsidRPr="00BA00B1" w:rsidRDefault="009E0C07" w:rsidP="009E0C07">
            <w:pPr>
              <w:ind w:right="13"/>
              <w:jc w:val="center"/>
              <w:rPr>
                <w:color w:val="000000"/>
                <w:sz w:val="22"/>
                <w:szCs w:val="22"/>
              </w:rPr>
            </w:pPr>
            <w:r w:rsidRPr="00BA00B1">
              <w:rPr>
                <w:color w:val="000000"/>
                <w:sz w:val="22"/>
                <w:szCs w:val="22"/>
              </w:rPr>
              <w:t>558,55</w:t>
            </w:r>
          </w:p>
        </w:tc>
        <w:tc>
          <w:tcPr>
            <w:tcW w:w="717" w:type="pct"/>
            <w:tcBorders>
              <w:top w:val="nil"/>
              <w:left w:val="nil"/>
              <w:bottom w:val="single" w:sz="4" w:space="0" w:color="auto"/>
              <w:right w:val="single" w:sz="4" w:space="0" w:color="auto"/>
            </w:tcBorders>
            <w:vAlign w:val="center"/>
          </w:tcPr>
          <w:p w14:paraId="4F8E8A6D" w14:textId="41343B3E" w:rsidR="009E0C07" w:rsidRPr="00BA00B1" w:rsidRDefault="009E0C07" w:rsidP="009E0C07">
            <w:pPr>
              <w:ind w:right="13"/>
              <w:jc w:val="center"/>
              <w:rPr>
                <w:color w:val="000000"/>
                <w:sz w:val="22"/>
                <w:szCs w:val="22"/>
              </w:rPr>
            </w:pPr>
            <w:r w:rsidRPr="00BA00B1">
              <w:rPr>
                <w:color w:val="000000"/>
                <w:sz w:val="22"/>
                <w:szCs w:val="22"/>
              </w:rPr>
              <w:t>-</w:t>
            </w:r>
          </w:p>
        </w:tc>
        <w:tc>
          <w:tcPr>
            <w:tcW w:w="687" w:type="pct"/>
            <w:tcBorders>
              <w:top w:val="nil"/>
              <w:left w:val="nil"/>
              <w:bottom w:val="single" w:sz="4" w:space="0" w:color="auto"/>
              <w:right w:val="single" w:sz="4" w:space="0" w:color="auto"/>
            </w:tcBorders>
            <w:vAlign w:val="center"/>
          </w:tcPr>
          <w:p w14:paraId="2A616A04" w14:textId="0251457D" w:rsidR="009E0C07" w:rsidRPr="00BA00B1" w:rsidRDefault="009E0C07" w:rsidP="009E0C07">
            <w:pPr>
              <w:ind w:right="13"/>
              <w:jc w:val="center"/>
              <w:rPr>
                <w:color w:val="000000"/>
                <w:sz w:val="22"/>
                <w:szCs w:val="22"/>
              </w:rPr>
            </w:pPr>
            <w:r w:rsidRPr="00BA00B1">
              <w:rPr>
                <w:color w:val="000000"/>
                <w:sz w:val="22"/>
                <w:szCs w:val="22"/>
              </w:rPr>
              <w:t>-</w:t>
            </w:r>
          </w:p>
        </w:tc>
      </w:tr>
      <w:tr w:rsidR="009E0C07" w:rsidRPr="00BA00B1" w14:paraId="11522C76" w14:textId="77777777" w:rsidTr="009E0C07">
        <w:trPr>
          <w:trHeight w:val="577"/>
        </w:trPr>
        <w:tc>
          <w:tcPr>
            <w:tcW w:w="2011" w:type="pct"/>
            <w:tcBorders>
              <w:top w:val="nil"/>
              <w:left w:val="single" w:sz="4" w:space="0" w:color="auto"/>
              <w:bottom w:val="single" w:sz="4" w:space="0" w:color="auto"/>
              <w:right w:val="single" w:sz="4" w:space="0" w:color="auto"/>
            </w:tcBorders>
            <w:shd w:val="clear" w:color="auto" w:fill="auto"/>
            <w:noWrap/>
            <w:vAlign w:val="center"/>
            <w:hideMark/>
          </w:tcPr>
          <w:p w14:paraId="3224D9F3" w14:textId="77777777" w:rsidR="009E0C07" w:rsidRPr="00BA00B1" w:rsidRDefault="009E0C07" w:rsidP="009E0C07">
            <w:pPr>
              <w:ind w:right="13"/>
              <w:jc w:val="center"/>
              <w:rPr>
                <w:sz w:val="22"/>
                <w:szCs w:val="22"/>
              </w:rPr>
            </w:pPr>
            <w:r w:rsidRPr="00BA00B1">
              <w:rPr>
                <w:sz w:val="22"/>
                <w:szCs w:val="22"/>
              </w:rPr>
              <w:t>Котельная Школа</w:t>
            </w:r>
          </w:p>
        </w:tc>
        <w:tc>
          <w:tcPr>
            <w:tcW w:w="693" w:type="pct"/>
            <w:tcBorders>
              <w:top w:val="nil"/>
              <w:left w:val="nil"/>
              <w:bottom w:val="single" w:sz="4" w:space="0" w:color="auto"/>
              <w:right w:val="single" w:sz="4" w:space="0" w:color="auto"/>
            </w:tcBorders>
            <w:shd w:val="clear" w:color="auto" w:fill="auto"/>
            <w:noWrap/>
            <w:vAlign w:val="center"/>
          </w:tcPr>
          <w:p w14:paraId="45A2AC09" w14:textId="442C62C0" w:rsidR="009E0C07" w:rsidRPr="00BA00B1" w:rsidRDefault="009E0C07" w:rsidP="009E0C07">
            <w:pPr>
              <w:ind w:right="13"/>
              <w:jc w:val="center"/>
              <w:rPr>
                <w:sz w:val="22"/>
                <w:szCs w:val="22"/>
              </w:rPr>
            </w:pPr>
            <w:r w:rsidRPr="00BA00B1">
              <w:rPr>
                <w:color w:val="000000"/>
                <w:sz w:val="22"/>
                <w:szCs w:val="22"/>
              </w:rPr>
              <w:t>1 217,14</w:t>
            </w:r>
          </w:p>
        </w:tc>
        <w:tc>
          <w:tcPr>
            <w:tcW w:w="892" w:type="pct"/>
            <w:tcBorders>
              <w:top w:val="nil"/>
              <w:left w:val="nil"/>
              <w:bottom w:val="single" w:sz="4" w:space="0" w:color="auto"/>
              <w:right w:val="single" w:sz="4" w:space="0" w:color="auto"/>
            </w:tcBorders>
            <w:vAlign w:val="center"/>
          </w:tcPr>
          <w:p w14:paraId="0CAEBCE6" w14:textId="69E7F915" w:rsidR="009E0C07" w:rsidRPr="00BA00B1" w:rsidRDefault="009E0C07" w:rsidP="009E0C07">
            <w:pPr>
              <w:ind w:right="13"/>
              <w:jc w:val="center"/>
              <w:rPr>
                <w:color w:val="000000"/>
                <w:sz w:val="22"/>
                <w:szCs w:val="22"/>
              </w:rPr>
            </w:pPr>
            <w:r w:rsidRPr="00BA00B1">
              <w:rPr>
                <w:color w:val="000000"/>
                <w:sz w:val="22"/>
                <w:szCs w:val="22"/>
              </w:rPr>
              <w:t>480,09</w:t>
            </w:r>
          </w:p>
        </w:tc>
        <w:tc>
          <w:tcPr>
            <w:tcW w:w="717" w:type="pct"/>
            <w:tcBorders>
              <w:top w:val="nil"/>
              <w:left w:val="nil"/>
              <w:bottom w:val="single" w:sz="4" w:space="0" w:color="auto"/>
              <w:right w:val="single" w:sz="4" w:space="0" w:color="auto"/>
            </w:tcBorders>
            <w:vAlign w:val="center"/>
          </w:tcPr>
          <w:p w14:paraId="26917F0D" w14:textId="0171FB3F" w:rsidR="009E0C07" w:rsidRPr="00BA00B1" w:rsidRDefault="009E0C07" w:rsidP="009E0C07">
            <w:pPr>
              <w:ind w:right="13"/>
              <w:jc w:val="center"/>
              <w:rPr>
                <w:color w:val="000000"/>
                <w:sz w:val="22"/>
                <w:szCs w:val="22"/>
              </w:rPr>
            </w:pPr>
            <w:r w:rsidRPr="00BA00B1">
              <w:rPr>
                <w:color w:val="000000"/>
                <w:sz w:val="22"/>
                <w:szCs w:val="22"/>
              </w:rPr>
              <w:t>737,05</w:t>
            </w:r>
          </w:p>
        </w:tc>
        <w:tc>
          <w:tcPr>
            <w:tcW w:w="687" w:type="pct"/>
            <w:tcBorders>
              <w:top w:val="nil"/>
              <w:left w:val="nil"/>
              <w:bottom w:val="single" w:sz="4" w:space="0" w:color="auto"/>
              <w:right w:val="single" w:sz="4" w:space="0" w:color="auto"/>
            </w:tcBorders>
            <w:vAlign w:val="center"/>
          </w:tcPr>
          <w:p w14:paraId="36C3D1BE" w14:textId="4825CCA5" w:rsidR="009E0C07" w:rsidRPr="00BA00B1" w:rsidRDefault="009E0C07" w:rsidP="009E0C07">
            <w:pPr>
              <w:ind w:right="13"/>
              <w:jc w:val="center"/>
              <w:rPr>
                <w:color w:val="000000"/>
                <w:sz w:val="22"/>
                <w:szCs w:val="22"/>
              </w:rPr>
            </w:pPr>
            <w:r w:rsidRPr="00BA00B1">
              <w:rPr>
                <w:color w:val="000000"/>
                <w:sz w:val="22"/>
                <w:szCs w:val="22"/>
              </w:rPr>
              <w:t>-</w:t>
            </w:r>
          </w:p>
        </w:tc>
      </w:tr>
      <w:tr w:rsidR="009E0C07" w:rsidRPr="00BA00B1" w14:paraId="0A08AA74" w14:textId="77777777" w:rsidTr="009E0C07">
        <w:trPr>
          <w:trHeight w:val="577"/>
        </w:trPr>
        <w:tc>
          <w:tcPr>
            <w:tcW w:w="201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8805475" w14:textId="77777777" w:rsidR="009E0C07" w:rsidRPr="00BA00B1" w:rsidRDefault="009E0C07" w:rsidP="009E0C07">
            <w:pPr>
              <w:ind w:right="13"/>
              <w:jc w:val="center"/>
              <w:rPr>
                <w:sz w:val="22"/>
                <w:szCs w:val="22"/>
              </w:rPr>
            </w:pPr>
            <w:r w:rsidRPr="00BA00B1">
              <w:rPr>
                <w:sz w:val="22"/>
                <w:szCs w:val="22"/>
              </w:rPr>
              <w:t>Котельная Гаривловка</w:t>
            </w:r>
          </w:p>
        </w:tc>
        <w:tc>
          <w:tcPr>
            <w:tcW w:w="693" w:type="pct"/>
            <w:tcBorders>
              <w:top w:val="single" w:sz="4" w:space="0" w:color="auto"/>
              <w:left w:val="nil"/>
              <w:bottom w:val="single" w:sz="4" w:space="0" w:color="auto"/>
              <w:right w:val="single" w:sz="4" w:space="0" w:color="auto"/>
            </w:tcBorders>
            <w:shd w:val="clear" w:color="auto" w:fill="auto"/>
            <w:noWrap/>
            <w:vAlign w:val="center"/>
          </w:tcPr>
          <w:p w14:paraId="179EFE67" w14:textId="06C09AB3" w:rsidR="009E0C07" w:rsidRPr="00BA00B1" w:rsidRDefault="009E0C07" w:rsidP="009E0C07">
            <w:pPr>
              <w:ind w:right="13"/>
              <w:jc w:val="center"/>
              <w:rPr>
                <w:sz w:val="22"/>
                <w:szCs w:val="22"/>
              </w:rPr>
            </w:pPr>
            <w:r w:rsidRPr="00BA00B1">
              <w:rPr>
                <w:color w:val="000000"/>
                <w:sz w:val="22"/>
                <w:szCs w:val="22"/>
              </w:rPr>
              <w:t>326,16</w:t>
            </w:r>
          </w:p>
        </w:tc>
        <w:tc>
          <w:tcPr>
            <w:tcW w:w="892" w:type="pct"/>
            <w:tcBorders>
              <w:top w:val="single" w:sz="4" w:space="0" w:color="auto"/>
              <w:left w:val="nil"/>
              <w:bottom w:val="single" w:sz="4" w:space="0" w:color="auto"/>
              <w:right w:val="single" w:sz="4" w:space="0" w:color="auto"/>
            </w:tcBorders>
            <w:vAlign w:val="center"/>
          </w:tcPr>
          <w:p w14:paraId="4992788E" w14:textId="4E221769" w:rsidR="009E0C07" w:rsidRPr="00BA00B1" w:rsidRDefault="009E0C07" w:rsidP="009E0C07">
            <w:pPr>
              <w:ind w:right="13"/>
              <w:jc w:val="center"/>
              <w:rPr>
                <w:color w:val="000000"/>
                <w:sz w:val="22"/>
                <w:szCs w:val="22"/>
              </w:rPr>
            </w:pPr>
            <w:r w:rsidRPr="00BA00B1">
              <w:rPr>
                <w:color w:val="000000"/>
                <w:sz w:val="22"/>
                <w:szCs w:val="22"/>
              </w:rPr>
              <w:t>308,69</w:t>
            </w:r>
          </w:p>
        </w:tc>
        <w:tc>
          <w:tcPr>
            <w:tcW w:w="717" w:type="pct"/>
            <w:tcBorders>
              <w:top w:val="single" w:sz="4" w:space="0" w:color="auto"/>
              <w:left w:val="nil"/>
              <w:bottom w:val="single" w:sz="4" w:space="0" w:color="auto"/>
              <w:right w:val="single" w:sz="4" w:space="0" w:color="auto"/>
            </w:tcBorders>
            <w:vAlign w:val="center"/>
          </w:tcPr>
          <w:p w14:paraId="1327AFD6" w14:textId="621826B2" w:rsidR="009E0C07" w:rsidRPr="00BA00B1" w:rsidRDefault="009E0C07" w:rsidP="009E0C07">
            <w:pPr>
              <w:ind w:right="13"/>
              <w:jc w:val="center"/>
              <w:rPr>
                <w:color w:val="000000"/>
                <w:sz w:val="22"/>
                <w:szCs w:val="22"/>
              </w:rPr>
            </w:pPr>
            <w:r w:rsidRPr="00BA00B1">
              <w:rPr>
                <w:color w:val="000000"/>
                <w:sz w:val="22"/>
                <w:szCs w:val="22"/>
              </w:rPr>
              <w:t>-</w:t>
            </w:r>
          </w:p>
        </w:tc>
        <w:tc>
          <w:tcPr>
            <w:tcW w:w="687" w:type="pct"/>
            <w:tcBorders>
              <w:top w:val="single" w:sz="4" w:space="0" w:color="auto"/>
              <w:left w:val="nil"/>
              <w:bottom w:val="single" w:sz="4" w:space="0" w:color="auto"/>
              <w:right w:val="single" w:sz="4" w:space="0" w:color="auto"/>
            </w:tcBorders>
            <w:vAlign w:val="center"/>
          </w:tcPr>
          <w:p w14:paraId="74916CD2" w14:textId="0D0CC061" w:rsidR="009E0C07" w:rsidRPr="00BA00B1" w:rsidRDefault="009E0C07" w:rsidP="009E0C07">
            <w:pPr>
              <w:ind w:right="13"/>
              <w:jc w:val="center"/>
              <w:rPr>
                <w:color w:val="000000"/>
                <w:sz w:val="22"/>
                <w:szCs w:val="22"/>
              </w:rPr>
            </w:pPr>
            <w:r w:rsidRPr="00BA00B1">
              <w:rPr>
                <w:color w:val="000000"/>
                <w:sz w:val="22"/>
                <w:szCs w:val="22"/>
              </w:rPr>
              <w:t>17,47</w:t>
            </w:r>
          </w:p>
        </w:tc>
      </w:tr>
    </w:tbl>
    <w:p w14:paraId="4A1DDAB7" w14:textId="1B500A55" w:rsidR="00385569" w:rsidRPr="00BA00B1" w:rsidRDefault="00385569" w:rsidP="00602C77">
      <w:pPr>
        <w:widowControl w:val="0"/>
        <w:tabs>
          <w:tab w:val="left" w:pos="9072"/>
          <w:tab w:val="left" w:pos="9214"/>
        </w:tabs>
        <w:spacing w:line="360" w:lineRule="auto"/>
        <w:ind w:right="296" w:firstLine="567"/>
        <w:jc w:val="both"/>
        <w:rPr>
          <w:sz w:val="26"/>
          <w:szCs w:val="26"/>
        </w:rPr>
      </w:pPr>
    </w:p>
    <w:p w14:paraId="68A930A0" w14:textId="3DBB4A7C" w:rsidR="006D6A10" w:rsidRPr="00BA00B1" w:rsidRDefault="006D6A10" w:rsidP="00602C77">
      <w:pPr>
        <w:widowControl w:val="0"/>
        <w:tabs>
          <w:tab w:val="left" w:pos="9072"/>
          <w:tab w:val="left" w:pos="9214"/>
        </w:tabs>
        <w:spacing w:line="360" w:lineRule="auto"/>
        <w:ind w:right="296" w:firstLine="567"/>
        <w:jc w:val="both"/>
        <w:rPr>
          <w:sz w:val="26"/>
          <w:szCs w:val="26"/>
        </w:rPr>
      </w:pPr>
    </w:p>
    <w:p w14:paraId="55254126" w14:textId="1141414C" w:rsidR="006D6A10" w:rsidRPr="00BA00B1" w:rsidRDefault="006D6A10" w:rsidP="00602C77">
      <w:pPr>
        <w:widowControl w:val="0"/>
        <w:tabs>
          <w:tab w:val="left" w:pos="9072"/>
          <w:tab w:val="left" w:pos="9214"/>
        </w:tabs>
        <w:spacing w:line="360" w:lineRule="auto"/>
        <w:ind w:right="296" w:firstLine="567"/>
        <w:jc w:val="both"/>
        <w:rPr>
          <w:sz w:val="26"/>
          <w:szCs w:val="26"/>
        </w:rPr>
      </w:pPr>
    </w:p>
    <w:p w14:paraId="0F72C911" w14:textId="41985D74" w:rsidR="006D6A10" w:rsidRPr="00BA00B1" w:rsidRDefault="006D6A10" w:rsidP="00602C77">
      <w:pPr>
        <w:widowControl w:val="0"/>
        <w:tabs>
          <w:tab w:val="left" w:pos="9072"/>
          <w:tab w:val="left" w:pos="9214"/>
        </w:tabs>
        <w:spacing w:line="360" w:lineRule="auto"/>
        <w:ind w:right="296" w:firstLine="567"/>
        <w:jc w:val="both"/>
        <w:rPr>
          <w:sz w:val="26"/>
          <w:szCs w:val="26"/>
        </w:rPr>
      </w:pPr>
    </w:p>
    <w:p w14:paraId="0D460189" w14:textId="51B5A8CE" w:rsidR="006D6A10" w:rsidRPr="00BA00B1" w:rsidRDefault="006D6A10" w:rsidP="00602C77">
      <w:pPr>
        <w:widowControl w:val="0"/>
        <w:tabs>
          <w:tab w:val="left" w:pos="9072"/>
          <w:tab w:val="left" w:pos="9214"/>
        </w:tabs>
        <w:spacing w:line="360" w:lineRule="auto"/>
        <w:ind w:right="296" w:firstLine="567"/>
        <w:jc w:val="both"/>
        <w:rPr>
          <w:sz w:val="26"/>
          <w:szCs w:val="26"/>
        </w:rPr>
      </w:pPr>
    </w:p>
    <w:p w14:paraId="4119BDFA" w14:textId="139A032E" w:rsidR="006D6A10" w:rsidRPr="00BA00B1" w:rsidRDefault="006D6A10" w:rsidP="00602C77">
      <w:pPr>
        <w:widowControl w:val="0"/>
        <w:tabs>
          <w:tab w:val="left" w:pos="9072"/>
          <w:tab w:val="left" w:pos="9214"/>
        </w:tabs>
        <w:spacing w:line="360" w:lineRule="auto"/>
        <w:ind w:right="296" w:firstLine="567"/>
        <w:jc w:val="both"/>
        <w:rPr>
          <w:sz w:val="26"/>
          <w:szCs w:val="26"/>
        </w:rPr>
      </w:pPr>
    </w:p>
    <w:p w14:paraId="1678A9A5" w14:textId="2E10DFAE" w:rsidR="006D6A10" w:rsidRPr="00BA00B1" w:rsidRDefault="006D6A10" w:rsidP="00602C77">
      <w:pPr>
        <w:widowControl w:val="0"/>
        <w:tabs>
          <w:tab w:val="left" w:pos="9072"/>
          <w:tab w:val="left" w:pos="9214"/>
        </w:tabs>
        <w:spacing w:line="360" w:lineRule="auto"/>
        <w:ind w:right="296" w:firstLine="567"/>
        <w:jc w:val="both"/>
        <w:rPr>
          <w:sz w:val="26"/>
          <w:szCs w:val="26"/>
        </w:rPr>
      </w:pPr>
    </w:p>
    <w:p w14:paraId="5861EDA7" w14:textId="3FE6F889" w:rsidR="006D6A10" w:rsidRPr="00BA00B1" w:rsidRDefault="006D6A10" w:rsidP="00602C77">
      <w:pPr>
        <w:widowControl w:val="0"/>
        <w:tabs>
          <w:tab w:val="left" w:pos="9072"/>
          <w:tab w:val="left" w:pos="9214"/>
        </w:tabs>
        <w:spacing w:line="360" w:lineRule="auto"/>
        <w:ind w:right="296" w:firstLine="567"/>
        <w:jc w:val="both"/>
        <w:rPr>
          <w:sz w:val="26"/>
          <w:szCs w:val="26"/>
        </w:rPr>
      </w:pPr>
    </w:p>
    <w:p w14:paraId="1AD96395" w14:textId="20CE0D5E" w:rsidR="006D6A10" w:rsidRPr="00BA00B1" w:rsidRDefault="006D6A10" w:rsidP="00602C77">
      <w:pPr>
        <w:widowControl w:val="0"/>
        <w:tabs>
          <w:tab w:val="left" w:pos="9072"/>
          <w:tab w:val="left" w:pos="9214"/>
        </w:tabs>
        <w:spacing w:line="360" w:lineRule="auto"/>
        <w:ind w:right="296" w:firstLine="567"/>
        <w:jc w:val="both"/>
        <w:rPr>
          <w:sz w:val="26"/>
          <w:szCs w:val="26"/>
        </w:rPr>
      </w:pPr>
    </w:p>
    <w:p w14:paraId="1BE39881" w14:textId="055E600A" w:rsidR="006D6A10" w:rsidRPr="00BA00B1" w:rsidRDefault="006D6A10" w:rsidP="00602C77">
      <w:pPr>
        <w:widowControl w:val="0"/>
        <w:tabs>
          <w:tab w:val="left" w:pos="9072"/>
          <w:tab w:val="left" w:pos="9214"/>
        </w:tabs>
        <w:spacing w:line="360" w:lineRule="auto"/>
        <w:ind w:right="296" w:firstLine="567"/>
        <w:jc w:val="both"/>
        <w:rPr>
          <w:sz w:val="26"/>
          <w:szCs w:val="26"/>
        </w:rPr>
      </w:pPr>
    </w:p>
    <w:p w14:paraId="10970493" w14:textId="0C9743F0" w:rsidR="006D6A10" w:rsidRPr="00BA00B1" w:rsidRDefault="006D6A10" w:rsidP="00602C77">
      <w:pPr>
        <w:widowControl w:val="0"/>
        <w:tabs>
          <w:tab w:val="left" w:pos="9072"/>
          <w:tab w:val="left" w:pos="9214"/>
        </w:tabs>
        <w:spacing w:line="360" w:lineRule="auto"/>
        <w:ind w:right="296" w:firstLine="567"/>
        <w:jc w:val="both"/>
        <w:rPr>
          <w:sz w:val="26"/>
          <w:szCs w:val="26"/>
        </w:rPr>
      </w:pPr>
    </w:p>
    <w:p w14:paraId="2215FB12" w14:textId="404DB3D0" w:rsidR="006D6A10" w:rsidRPr="00BA00B1" w:rsidRDefault="006D6A10" w:rsidP="00602C77">
      <w:pPr>
        <w:widowControl w:val="0"/>
        <w:tabs>
          <w:tab w:val="left" w:pos="9072"/>
          <w:tab w:val="left" w:pos="9214"/>
        </w:tabs>
        <w:spacing w:line="360" w:lineRule="auto"/>
        <w:ind w:right="296" w:firstLine="567"/>
        <w:jc w:val="both"/>
        <w:rPr>
          <w:sz w:val="26"/>
          <w:szCs w:val="26"/>
        </w:rPr>
      </w:pPr>
    </w:p>
    <w:p w14:paraId="7FF7F6F8" w14:textId="66CA8213" w:rsidR="006D6A10" w:rsidRPr="00BA00B1" w:rsidRDefault="006D6A10" w:rsidP="00602C77">
      <w:pPr>
        <w:widowControl w:val="0"/>
        <w:tabs>
          <w:tab w:val="left" w:pos="9072"/>
          <w:tab w:val="left" w:pos="9214"/>
        </w:tabs>
        <w:spacing w:line="360" w:lineRule="auto"/>
        <w:ind w:right="296" w:firstLine="567"/>
        <w:jc w:val="both"/>
        <w:rPr>
          <w:sz w:val="26"/>
          <w:szCs w:val="26"/>
        </w:rPr>
      </w:pPr>
    </w:p>
    <w:p w14:paraId="01ED0805" w14:textId="7D59579E" w:rsidR="006D6A10" w:rsidRPr="00BA00B1" w:rsidRDefault="006D6A10" w:rsidP="00602C77">
      <w:pPr>
        <w:widowControl w:val="0"/>
        <w:tabs>
          <w:tab w:val="left" w:pos="9072"/>
          <w:tab w:val="left" w:pos="9214"/>
        </w:tabs>
        <w:spacing w:line="360" w:lineRule="auto"/>
        <w:ind w:right="296" w:firstLine="567"/>
        <w:jc w:val="both"/>
        <w:rPr>
          <w:sz w:val="26"/>
          <w:szCs w:val="26"/>
        </w:rPr>
      </w:pPr>
    </w:p>
    <w:p w14:paraId="67834441" w14:textId="31DE6C1F" w:rsidR="006D6A10" w:rsidRPr="00BA00B1" w:rsidRDefault="006D6A10" w:rsidP="00602C77">
      <w:pPr>
        <w:widowControl w:val="0"/>
        <w:tabs>
          <w:tab w:val="left" w:pos="9072"/>
          <w:tab w:val="left" w:pos="9214"/>
        </w:tabs>
        <w:spacing w:line="360" w:lineRule="auto"/>
        <w:ind w:right="296" w:firstLine="567"/>
        <w:jc w:val="both"/>
        <w:rPr>
          <w:sz w:val="26"/>
          <w:szCs w:val="26"/>
        </w:rPr>
      </w:pPr>
    </w:p>
    <w:p w14:paraId="2EA63BF6" w14:textId="77777777" w:rsidR="006D6A10" w:rsidRPr="00BA00B1" w:rsidRDefault="006D6A10" w:rsidP="00602C77">
      <w:pPr>
        <w:widowControl w:val="0"/>
        <w:tabs>
          <w:tab w:val="left" w:pos="9072"/>
          <w:tab w:val="left" w:pos="9214"/>
        </w:tabs>
        <w:spacing w:line="360" w:lineRule="auto"/>
        <w:ind w:right="296" w:firstLine="567"/>
        <w:jc w:val="both"/>
        <w:rPr>
          <w:sz w:val="26"/>
          <w:szCs w:val="26"/>
        </w:rPr>
        <w:sectPr w:rsidR="006D6A10" w:rsidRPr="00BA00B1" w:rsidSect="00501C52">
          <w:footerReference w:type="default" r:id="rId19"/>
          <w:type w:val="nextColumn"/>
          <w:pgSz w:w="11920" w:h="16840"/>
          <w:pgMar w:top="1134" w:right="567" w:bottom="1134" w:left="1134" w:header="0" w:footer="759" w:gutter="0"/>
          <w:cols w:space="720"/>
          <w:noEndnote/>
        </w:sectPr>
      </w:pPr>
    </w:p>
    <w:p w14:paraId="3CE6BA6D" w14:textId="2150AA69" w:rsidR="006D6A10" w:rsidRPr="00BA00B1" w:rsidRDefault="006D6A10" w:rsidP="00602C77">
      <w:pPr>
        <w:widowControl w:val="0"/>
        <w:tabs>
          <w:tab w:val="left" w:pos="9072"/>
          <w:tab w:val="left" w:pos="9214"/>
        </w:tabs>
        <w:spacing w:line="360" w:lineRule="auto"/>
        <w:ind w:right="296" w:firstLine="567"/>
        <w:jc w:val="both"/>
        <w:rPr>
          <w:sz w:val="26"/>
          <w:szCs w:val="26"/>
        </w:rPr>
      </w:pPr>
    </w:p>
    <w:p w14:paraId="3A90D5DB" w14:textId="77777777" w:rsidR="007C629E" w:rsidRPr="00BA00B1" w:rsidRDefault="007C629E" w:rsidP="00602C77">
      <w:pPr>
        <w:widowControl w:val="0"/>
        <w:tabs>
          <w:tab w:val="left" w:pos="9072"/>
          <w:tab w:val="left" w:pos="9214"/>
        </w:tabs>
        <w:autoSpaceDE w:val="0"/>
        <w:autoSpaceDN w:val="0"/>
        <w:adjustRightInd w:val="0"/>
        <w:spacing w:before="2" w:line="130" w:lineRule="exact"/>
        <w:ind w:right="296"/>
        <w:jc w:val="both"/>
        <w:rPr>
          <w:sz w:val="13"/>
          <w:szCs w:val="13"/>
        </w:rPr>
      </w:pPr>
    </w:p>
    <w:p w14:paraId="616902A8" w14:textId="6C8CAD52" w:rsidR="007C629E" w:rsidRPr="00BA00B1" w:rsidRDefault="007C629E" w:rsidP="00602C77">
      <w:pPr>
        <w:widowControl w:val="0"/>
        <w:tabs>
          <w:tab w:val="left" w:pos="9072"/>
          <w:tab w:val="left" w:pos="9214"/>
        </w:tabs>
        <w:autoSpaceDE w:val="0"/>
        <w:autoSpaceDN w:val="0"/>
        <w:adjustRightInd w:val="0"/>
        <w:spacing w:before="5" w:line="358" w:lineRule="auto"/>
        <w:ind w:right="296" w:firstLine="567"/>
        <w:jc w:val="both"/>
        <w:rPr>
          <w:sz w:val="26"/>
          <w:szCs w:val="26"/>
        </w:rPr>
      </w:pPr>
      <w:r w:rsidRPr="00BA00B1">
        <w:rPr>
          <w:sz w:val="26"/>
          <w:szCs w:val="26"/>
        </w:rPr>
        <w:t xml:space="preserve">Таблица </w:t>
      </w:r>
      <w:r w:rsidR="006D6A10" w:rsidRPr="00BA00B1">
        <w:rPr>
          <w:sz w:val="26"/>
          <w:szCs w:val="26"/>
        </w:rPr>
        <w:t>30</w:t>
      </w:r>
      <w:r w:rsidRPr="00BA00B1">
        <w:rPr>
          <w:sz w:val="26"/>
          <w:szCs w:val="26"/>
        </w:rPr>
        <w:t xml:space="preserve"> - Данные базового уровня потребления тепловой энергии (данные </w:t>
      </w:r>
      <w:r w:rsidR="00755F11" w:rsidRPr="00BA00B1">
        <w:rPr>
          <w:sz w:val="26"/>
          <w:szCs w:val="26"/>
        </w:rPr>
        <w:t>202</w:t>
      </w:r>
      <w:r w:rsidR="003C5C2E" w:rsidRPr="00BA00B1">
        <w:rPr>
          <w:sz w:val="26"/>
          <w:szCs w:val="26"/>
        </w:rPr>
        <w:t>3</w:t>
      </w:r>
      <w:r w:rsidR="006D6A10" w:rsidRPr="00BA00B1">
        <w:rPr>
          <w:sz w:val="26"/>
          <w:szCs w:val="26"/>
        </w:rPr>
        <w:t>-2024</w:t>
      </w:r>
      <w:r w:rsidR="00755F11" w:rsidRPr="00BA00B1">
        <w:rPr>
          <w:sz w:val="26"/>
          <w:szCs w:val="26"/>
        </w:rPr>
        <w:t xml:space="preserve"> </w:t>
      </w:r>
      <w:r w:rsidRPr="00BA00B1">
        <w:rPr>
          <w:sz w:val="26"/>
          <w:szCs w:val="26"/>
        </w:rPr>
        <w:t>год</w:t>
      </w:r>
      <w:r w:rsidR="006D6A10" w:rsidRPr="00BA00B1">
        <w:rPr>
          <w:sz w:val="26"/>
          <w:szCs w:val="26"/>
        </w:rPr>
        <w:t>ов</w:t>
      </w:r>
      <w:r w:rsidRPr="00BA00B1">
        <w:rPr>
          <w:sz w:val="26"/>
          <w:szCs w:val="26"/>
        </w:rPr>
        <w:t>)</w:t>
      </w:r>
    </w:p>
    <w:tbl>
      <w:tblPr>
        <w:tblW w:w="4865" w:type="pct"/>
        <w:tblLook w:val="04A0" w:firstRow="1" w:lastRow="0" w:firstColumn="1" w:lastColumn="0" w:noHBand="0" w:noVBand="1"/>
      </w:tblPr>
      <w:tblGrid>
        <w:gridCol w:w="3536"/>
        <w:gridCol w:w="1133"/>
        <w:gridCol w:w="1332"/>
        <w:gridCol w:w="1540"/>
        <w:gridCol w:w="1139"/>
        <w:gridCol w:w="1185"/>
        <w:gridCol w:w="1043"/>
        <w:gridCol w:w="1210"/>
        <w:gridCol w:w="966"/>
        <w:gridCol w:w="1085"/>
      </w:tblGrid>
      <w:tr w:rsidR="006D6A10" w:rsidRPr="00BA00B1" w14:paraId="78D89472" w14:textId="77777777" w:rsidTr="00E32B72">
        <w:trPr>
          <w:trHeight w:val="810"/>
        </w:trPr>
        <w:tc>
          <w:tcPr>
            <w:tcW w:w="124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A0D795E" w14:textId="77777777" w:rsidR="006D6A10" w:rsidRPr="00BA00B1" w:rsidRDefault="006D6A10" w:rsidP="006D6A10">
            <w:pPr>
              <w:jc w:val="center"/>
              <w:rPr>
                <w:b/>
                <w:bCs/>
                <w:color w:val="000000"/>
                <w:sz w:val="22"/>
                <w:szCs w:val="22"/>
              </w:rPr>
            </w:pPr>
            <w:r w:rsidRPr="00BA00B1">
              <w:rPr>
                <w:b/>
                <w:bCs/>
                <w:color w:val="000000"/>
                <w:sz w:val="22"/>
                <w:szCs w:val="22"/>
              </w:rPr>
              <w:t>Наименование системы теплоснабжения</w:t>
            </w:r>
          </w:p>
        </w:tc>
        <w:tc>
          <w:tcPr>
            <w:tcW w:w="40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1F5F5B2" w14:textId="77777777" w:rsidR="006D6A10" w:rsidRPr="00BA00B1" w:rsidRDefault="006D6A10" w:rsidP="006D6A10">
            <w:pPr>
              <w:jc w:val="center"/>
              <w:rPr>
                <w:b/>
                <w:bCs/>
                <w:color w:val="000000"/>
                <w:sz w:val="22"/>
                <w:szCs w:val="22"/>
              </w:rPr>
            </w:pPr>
            <w:r w:rsidRPr="00BA00B1">
              <w:rPr>
                <w:b/>
                <w:bCs/>
                <w:color w:val="000000"/>
                <w:sz w:val="22"/>
                <w:szCs w:val="22"/>
              </w:rPr>
              <w:t>Период</w:t>
            </w:r>
          </w:p>
        </w:tc>
        <w:tc>
          <w:tcPr>
            <w:tcW w:w="47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3DF92E5" w14:textId="77777777" w:rsidR="006D6A10" w:rsidRPr="00BA00B1" w:rsidRDefault="006D6A10" w:rsidP="006D6A10">
            <w:pPr>
              <w:jc w:val="center"/>
              <w:rPr>
                <w:b/>
                <w:bCs/>
                <w:color w:val="000000"/>
                <w:sz w:val="22"/>
                <w:szCs w:val="22"/>
              </w:rPr>
            </w:pPr>
            <w:r w:rsidRPr="00BA00B1">
              <w:rPr>
                <w:b/>
                <w:bCs/>
                <w:color w:val="000000"/>
                <w:sz w:val="22"/>
                <w:szCs w:val="22"/>
              </w:rPr>
              <w:t>Выработка тепловой энергии</w:t>
            </w:r>
          </w:p>
        </w:tc>
        <w:tc>
          <w:tcPr>
            <w:tcW w:w="54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3131DF4" w14:textId="77777777" w:rsidR="006D6A10" w:rsidRPr="00BA00B1" w:rsidRDefault="006D6A10" w:rsidP="006D6A10">
            <w:pPr>
              <w:jc w:val="center"/>
              <w:rPr>
                <w:b/>
                <w:bCs/>
                <w:color w:val="000000"/>
                <w:sz w:val="22"/>
                <w:szCs w:val="22"/>
              </w:rPr>
            </w:pPr>
            <w:r w:rsidRPr="00BA00B1">
              <w:rPr>
                <w:b/>
                <w:bCs/>
                <w:color w:val="000000"/>
                <w:sz w:val="22"/>
                <w:szCs w:val="22"/>
              </w:rPr>
              <w:t>Собственные нужды котельной</w:t>
            </w:r>
          </w:p>
        </w:tc>
        <w:tc>
          <w:tcPr>
            <w:tcW w:w="40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F70ED68" w14:textId="77777777" w:rsidR="006D6A10" w:rsidRPr="00BA00B1" w:rsidRDefault="006D6A10" w:rsidP="006D6A10">
            <w:pPr>
              <w:jc w:val="center"/>
              <w:rPr>
                <w:b/>
                <w:bCs/>
                <w:color w:val="000000"/>
                <w:sz w:val="22"/>
                <w:szCs w:val="22"/>
              </w:rPr>
            </w:pPr>
            <w:r w:rsidRPr="00BA00B1">
              <w:rPr>
                <w:b/>
                <w:bCs/>
                <w:color w:val="000000"/>
                <w:sz w:val="22"/>
                <w:szCs w:val="22"/>
              </w:rPr>
              <w:t>Отпуск тепловой энергии в сеть</w:t>
            </w:r>
          </w:p>
        </w:tc>
        <w:tc>
          <w:tcPr>
            <w:tcW w:w="41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A50B1D5" w14:textId="77777777" w:rsidR="006D6A10" w:rsidRPr="00BA00B1" w:rsidRDefault="006D6A10" w:rsidP="006D6A10">
            <w:pPr>
              <w:jc w:val="center"/>
              <w:rPr>
                <w:b/>
                <w:bCs/>
                <w:color w:val="000000"/>
                <w:sz w:val="22"/>
                <w:szCs w:val="22"/>
              </w:rPr>
            </w:pPr>
            <w:r w:rsidRPr="00BA00B1">
              <w:rPr>
                <w:b/>
                <w:bCs/>
                <w:color w:val="000000"/>
                <w:sz w:val="22"/>
                <w:szCs w:val="22"/>
              </w:rPr>
              <w:t>Потери тепловой энергии в тепловых сетях</w:t>
            </w:r>
          </w:p>
        </w:tc>
        <w:tc>
          <w:tcPr>
            <w:tcW w:w="1519" w:type="pct"/>
            <w:gridSpan w:val="4"/>
            <w:tcBorders>
              <w:top w:val="single" w:sz="4" w:space="0" w:color="auto"/>
              <w:left w:val="nil"/>
              <w:bottom w:val="single" w:sz="4" w:space="0" w:color="auto"/>
              <w:right w:val="single" w:sz="4" w:space="0" w:color="auto"/>
            </w:tcBorders>
            <w:shd w:val="clear" w:color="auto" w:fill="auto"/>
            <w:vAlign w:val="center"/>
            <w:hideMark/>
          </w:tcPr>
          <w:p w14:paraId="74C30660" w14:textId="77777777" w:rsidR="006D6A10" w:rsidRPr="00BA00B1" w:rsidRDefault="006D6A10" w:rsidP="006D6A10">
            <w:pPr>
              <w:jc w:val="center"/>
              <w:rPr>
                <w:b/>
                <w:bCs/>
                <w:color w:val="000000"/>
                <w:sz w:val="22"/>
                <w:szCs w:val="22"/>
              </w:rPr>
            </w:pPr>
            <w:r w:rsidRPr="00BA00B1">
              <w:rPr>
                <w:b/>
                <w:bCs/>
                <w:color w:val="000000"/>
                <w:sz w:val="22"/>
                <w:szCs w:val="22"/>
              </w:rPr>
              <w:t>Полезный отпуск тепловой энергии</w:t>
            </w:r>
          </w:p>
        </w:tc>
      </w:tr>
      <w:tr w:rsidR="006D6A10" w:rsidRPr="00BA00B1" w14:paraId="4A461F26" w14:textId="77777777" w:rsidTr="00E32B72">
        <w:trPr>
          <w:trHeight w:val="600"/>
        </w:trPr>
        <w:tc>
          <w:tcPr>
            <w:tcW w:w="1248" w:type="pct"/>
            <w:vMerge/>
            <w:tcBorders>
              <w:top w:val="single" w:sz="4" w:space="0" w:color="auto"/>
              <w:left w:val="single" w:sz="4" w:space="0" w:color="auto"/>
              <w:bottom w:val="single" w:sz="4" w:space="0" w:color="auto"/>
              <w:right w:val="single" w:sz="4" w:space="0" w:color="auto"/>
            </w:tcBorders>
            <w:vAlign w:val="center"/>
            <w:hideMark/>
          </w:tcPr>
          <w:p w14:paraId="27C3D81F" w14:textId="77777777" w:rsidR="006D6A10" w:rsidRPr="00BA00B1" w:rsidRDefault="006D6A10" w:rsidP="006D6A10">
            <w:pPr>
              <w:rPr>
                <w:b/>
                <w:bCs/>
                <w:color w:val="000000"/>
                <w:sz w:val="22"/>
                <w:szCs w:val="22"/>
              </w:rPr>
            </w:pPr>
          </w:p>
        </w:tc>
        <w:tc>
          <w:tcPr>
            <w:tcW w:w="400" w:type="pct"/>
            <w:vMerge/>
            <w:tcBorders>
              <w:top w:val="single" w:sz="4" w:space="0" w:color="auto"/>
              <w:left w:val="single" w:sz="4" w:space="0" w:color="auto"/>
              <w:bottom w:val="single" w:sz="4" w:space="0" w:color="auto"/>
              <w:right w:val="single" w:sz="4" w:space="0" w:color="auto"/>
            </w:tcBorders>
            <w:vAlign w:val="center"/>
            <w:hideMark/>
          </w:tcPr>
          <w:p w14:paraId="1F46D6BC" w14:textId="77777777" w:rsidR="006D6A10" w:rsidRPr="00BA00B1" w:rsidRDefault="006D6A10" w:rsidP="006D6A10">
            <w:pPr>
              <w:rPr>
                <w:b/>
                <w:bCs/>
                <w:color w:val="000000"/>
                <w:sz w:val="22"/>
                <w:szCs w:val="22"/>
              </w:rPr>
            </w:pPr>
          </w:p>
        </w:tc>
        <w:tc>
          <w:tcPr>
            <w:tcW w:w="470" w:type="pct"/>
            <w:vMerge/>
            <w:tcBorders>
              <w:top w:val="single" w:sz="4" w:space="0" w:color="auto"/>
              <w:left w:val="single" w:sz="4" w:space="0" w:color="auto"/>
              <w:bottom w:val="single" w:sz="4" w:space="0" w:color="auto"/>
              <w:right w:val="single" w:sz="4" w:space="0" w:color="auto"/>
            </w:tcBorders>
            <w:vAlign w:val="center"/>
            <w:hideMark/>
          </w:tcPr>
          <w:p w14:paraId="7BA8A9FC" w14:textId="77777777" w:rsidR="006D6A10" w:rsidRPr="00BA00B1" w:rsidRDefault="006D6A10" w:rsidP="006D6A10">
            <w:pPr>
              <w:rPr>
                <w:b/>
                <w:bCs/>
                <w:color w:val="000000"/>
                <w:sz w:val="22"/>
                <w:szCs w:val="22"/>
              </w:rPr>
            </w:pPr>
          </w:p>
        </w:tc>
        <w:tc>
          <w:tcPr>
            <w:tcW w:w="543" w:type="pct"/>
            <w:vMerge/>
            <w:tcBorders>
              <w:top w:val="single" w:sz="4" w:space="0" w:color="auto"/>
              <w:left w:val="single" w:sz="4" w:space="0" w:color="auto"/>
              <w:bottom w:val="single" w:sz="4" w:space="0" w:color="auto"/>
              <w:right w:val="single" w:sz="4" w:space="0" w:color="auto"/>
            </w:tcBorders>
            <w:vAlign w:val="center"/>
            <w:hideMark/>
          </w:tcPr>
          <w:p w14:paraId="108E1186" w14:textId="77777777" w:rsidR="006D6A10" w:rsidRPr="00BA00B1" w:rsidRDefault="006D6A10" w:rsidP="006D6A10">
            <w:pPr>
              <w:rPr>
                <w:b/>
                <w:bCs/>
                <w:color w:val="000000"/>
                <w:sz w:val="22"/>
                <w:szCs w:val="22"/>
              </w:rPr>
            </w:pPr>
          </w:p>
        </w:tc>
        <w:tc>
          <w:tcPr>
            <w:tcW w:w="402" w:type="pct"/>
            <w:vMerge/>
            <w:tcBorders>
              <w:top w:val="single" w:sz="4" w:space="0" w:color="auto"/>
              <w:left w:val="single" w:sz="4" w:space="0" w:color="auto"/>
              <w:bottom w:val="single" w:sz="4" w:space="0" w:color="auto"/>
              <w:right w:val="single" w:sz="4" w:space="0" w:color="auto"/>
            </w:tcBorders>
            <w:vAlign w:val="center"/>
            <w:hideMark/>
          </w:tcPr>
          <w:p w14:paraId="35430797" w14:textId="77777777" w:rsidR="006D6A10" w:rsidRPr="00BA00B1" w:rsidRDefault="006D6A10" w:rsidP="006D6A10">
            <w:pPr>
              <w:rPr>
                <w:b/>
                <w:bCs/>
                <w:color w:val="000000"/>
                <w:sz w:val="22"/>
                <w:szCs w:val="22"/>
              </w:rPr>
            </w:pPr>
          </w:p>
        </w:tc>
        <w:tc>
          <w:tcPr>
            <w:tcW w:w="418" w:type="pct"/>
            <w:vMerge/>
            <w:tcBorders>
              <w:top w:val="single" w:sz="4" w:space="0" w:color="auto"/>
              <w:left w:val="single" w:sz="4" w:space="0" w:color="auto"/>
              <w:bottom w:val="single" w:sz="4" w:space="0" w:color="auto"/>
              <w:right w:val="single" w:sz="4" w:space="0" w:color="auto"/>
            </w:tcBorders>
            <w:vAlign w:val="center"/>
            <w:hideMark/>
          </w:tcPr>
          <w:p w14:paraId="6786F163" w14:textId="77777777" w:rsidR="006D6A10" w:rsidRPr="00BA00B1" w:rsidRDefault="006D6A10" w:rsidP="006D6A10">
            <w:pPr>
              <w:rPr>
                <w:b/>
                <w:bCs/>
                <w:color w:val="000000"/>
                <w:sz w:val="22"/>
                <w:szCs w:val="22"/>
              </w:rPr>
            </w:pPr>
          </w:p>
        </w:tc>
        <w:tc>
          <w:tcPr>
            <w:tcW w:w="368" w:type="pct"/>
            <w:tcBorders>
              <w:top w:val="nil"/>
              <w:left w:val="nil"/>
              <w:bottom w:val="single" w:sz="4" w:space="0" w:color="auto"/>
              <w:right w:val="single" w:sz="4" w:space="0" w:color="auto"/>
            </w:tcBorders>
            <w:shd w:val="clear" w:color="auto" w:fill="auto"/>
            <w:vAlign w:val="center"/>
            <w:hideMark/>
          </w:tcPr>
          <w:p w14:paraId="3EE75262" w14:textId="77777777" w:rsidR="006D6A10" w:rsidRPr="00BA00B1" w:rsidRDefault="006D6A10" w:rsidP="006D6A10">
            <w:pPr>
              <w:jc w:val="center"/>
              <w:rPr>
                <w:color w:val="000000"/>
                <w:sz w:val="22"/>
                <w:szCs w:val="22"/>
              </w:rPr>
            </w:pPr>
            <w:r w:rsidRPr="00BA00B1">
              <w:rPr>
                <w:color w:val="000000"/>
                <w:sz w:val="22"/>
                <w:szCs w:val="22"/>
              </w:rPr>
              <w:t>Всего</w:t>
            </w:r>
          </w:p>
        </w:tc>
        <w:tc>
          <w:tcPr>
            <w:tcW w:w="427" w:type="pct"/>
            <w:tcBorders>
              <w:top w:val="nil"/>
              <w:left w:val="nil"/>
              <w:bottom w:val="single" w:sz="4" w:space="0" w:color="auto"/>
              <w:right w:val="single" w:sz="4" w:space="0" w:color="auto"/>
            </w:tcBorders>
            <w:shd w:val="clear" w:color="auto" w:fill="auto"/>
            <w:vAlign w:val="center"/>
            <w:hideMark/>
          </w:tcPr>
          <w:p w14:paraId="4B505743" w14:textId="77777777" w:rsidR="006D6A10" w:rsidRPr="00BA00B1" w:rsidRDefault="006D6A10" w:rsidP="006D6A10">
            <w:pPr>
              <w:jc w:val="center"/>
              <w:rPr>
                <w:color w:val="000000"/>
                <w:sz w:val="22"/>
                <w:szCs w:val="22"/>
              </w:rPr>
            </w:pPr>
            <w:r w:rsidRPr="00BA00B1">
              <w:rPr>
                <w:color w:val="000000"/>
                <w:sz w:val="22"/>
                <w:szCs w:val="22"/>
              </w:rPr>
              <w:t xml:space="preserve">Население </w:t>
            </w:r>
          </w:p>
        </w:tc>
        <w:tc>
          <w:tcPr>
            <w:tcW w:w="341" w:type="pct"/>
            <w:tcBorders>
              <w:top w:val="nil"/>
              <w:left w:val="nil"/>
              <w:bottom w:val="single" w:sz="4" w:space="0" w:color="auto"/>
              <w:right w:val="single" w:sz="4" w:space="0" w:color="auto"/>
            </w:tcBorders>
            <w:shd w:val="clear" w:color="auto" w:fill="auto"/>
            <w:vAlign w:val="center"/>
            <w:hideMark/>
          </w:tcPr>
          <w:p w14:paraId="64308120" w14:textId="77777777" w:rsidR="006D6A10" w:rsidRPr="00BA00B1" w:rsidRDefault="006D6A10" w:rsidP="006D6A10">
            <w:pPr>
              <w:jc w:val="center"/>
              <w:rPr>
                <w:color w:val="000000"/>
                <w:sz w:val="22"/>
                <w:szCs w:val="22"/>
              </w:rPr>
            </w:pPr>
            <w:r w:rsidRPr="00BA00B1">
              <w:rPr>
                <w:color w:val="000000"/>
                <w:sz w:val="22"/>
                <w:szCs w:val="22"/>
              </w:rPr>
              <w:t>Бюджет</w:t>
            </w:r>
          </w:p>
        </w:tc>
        <w:tc>
          <w:tcPr>
            <w:tcW w:w="383" w:type="pct"/>
            <w:tcBorders>
              <w:top w:val="nil"/>
              <w:left w:val="nil"/>
              <w:bottom w:val="single" w:sz="4" w:space="0" w:color="auto"/>
              <w:right w:val="single" w:sz="4" w:space="0" w:color="auto"/>
            </w:tcBorders>
            <w:shd w:val="clear" w:color="auto" w:fill="auto"/>
            <w:vAlign w:val="center"/>
            <w:hideMark/>
          </w:tcPr>
          <w:p w14:paraId="33D69605" w14:textId="77777777" w:rsidR="006D6A10" w:rsidRPr="00BA00B1" w:rsidRDefault="006D6A10" w:rsidP="006D6A10">
            <w:pPr>
              <w:jc w:val="center"/>
              <w:rPr>
                <w:color w:val="000000"/>
                <w:sz w:val="22"/>
                <w:szCs w:val="22"/>
              </w:rPr>
            </w:pPr>
            <w:r w:rsidRPr="00BA00B1">
              <w:rPr>
                <w:color w:val="000000"/>
                <w:sz w:val="22"/>
                <w:szCs w:val="22"/>
              </w:rPr>
              <w:t>Прочие</w:t>
            </w:r>
          </w:p>
        </w:tc>
      </w:tr>
      <w:tr w:rsidR="006D6A10" w:rsidRPr="00BA00B1" w14:paraId="682D84D8" w14:textId="77777777" w:rsidTr="000C54A0">
        <w:trPr>
          <w:trHeight w:val="300"/>
        </w:trPr>
        <w:tc>
          <w:tcPr>
            <w:tcW w:w="5000" w:type="pct"/>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7F25CCC4" w14:textId="77777777" w:rsidR="006D6A10" w:rsidRPr="00BA00B1" w:rsidRDefault="006D6A10" w:rsidP="006D6A10">
            <w:pPr>
              <w:jc w:val="center"/>
              <w:rPr>
                <w:b/>
                <w:bCs/>
                <w:color w:val="000000"/>
                <w:sz w:val="22"/>
                <w:szCs w:val="22"/>
              </w:rPr>
            </w:pPr>
            <w:r w:rsidRPr="00BA00B1">
              <w:rPr>
                <w:b/>
                <w:bCs/>
                <w:color w:val="000000"/>
                <w:sz w:val="22"/>
                <w:szCs w:val="22"/>
              </w:rPr>
              <w:t>2024 год</w:t>
            </w:r>
          </w:p>
        </w:tc>
      </w:tr>
      <w:tr w:rsidR="00E32B72" w:rsidRPr="00BA00B1" w14:paraId="3110C05D" w14:textId="77777777" w:rsidTr="00E32B72">
        <w:trPr>
          <w:trHeight w:val="600"/>
        </w:trPr>
        <w:tc>
          <w:tcPr>
            <w:tcW w:w="1248" w:type="pct"/>
            <w:tcBorders>
              <w:top w:val="nil"/>
              <w:left w:val="single" w:sz="4" w:space="0" w:color="auto"/>
              <w:bottom w:val="single" w:sz="4" w:space="0" w:color="auto"/>
              <w:right w:val="single" w:sz="4" w:space="0" w:color="auto"/>
            </w:tcBorders>
            <w:shd w:val="clear" w:color="auto" w:fill="auto"/>
            <w:vAlign w:val="center"/>
            <w:hideMark/>
          </w:tcPr>
          <w:p w14:paraId="354E463C" w14:textId="77777777" w:rsidR="00E32B72" w:rsidRPr="00BA00B1" w:rsidRDefault="00E32B72" w:rsidP="00E32B72">
            <w:pPr>
              <w:jc w:val="center"/>
              <w:rPr>
                <w:color w:val="000000"/>
                <w:sz w:val="22"/>
                <w:szCs w:val="22"/>
              </w:rPr>
            </w:pPr>
            <w:r w:rsidRPr="00BA00B1">
              <w:rPr>
                <w:rFonts w:eastAsia="Calibri"/>
                <w:color w:val="000000"/>
                <w:sz w:val="22"/>
                <w:szCs w:val="22"/>
              </w:rPr>
              <w:t xml:space="preserve">Котельная "Центральная" </w:t>
            </w:r>
          </w:p>
        </w:tc>
        <w:tc>
          <w:tcPr>
            <w:tcW w:w="400" w:type="pct"/>
            <w:tcBorders>
              <w:top w:val="nil"/>
              <w:left w:val="nil"/>
              <w:bottom w:val="single" w:sz="4" w:space="0" w:color="auto"/>
              <w:right w:val="single" w:sz="4" w:space="0" w:color="auto"/>
            </w:tcBorders>
            <w:shd w:val="clear" w:color="auto" w:fill="auto"/>
            <w:vAlign w:val="center"/>
            <w:hideMark/>
          </w:tcPr>
          <w:p w14:paraId="16E937A1" w14:textId="77777777" w:rsidR="00E32B72" w:rsidRPr="00BA00B1" w:rsidRDefault="00E32B72" w:rsidP="00E32B72">
            <w:pPr>
              <w:jc w:val="center"/>
              <w:rPr>
                <w:color w:val="000000"/>
                <w:sz w:val="22"/>
                <w:szCs w:val="22"/>
              </w:rPr>
            </w:pPr>
            <w:r w:rsidRPr="00BA00B1">
              <w:rPr>
                <w:color w:val="000000"/>
                <w:sz w:val="22"/>
                <w:szCs w:val="22"/>
              </w:rPr>
              <w:t>2024 год</w:t>
            </w:r>
          </w:p>
        </w:tc>
        <w:tc>
          <w:tcPr>
            <w:tcW w:w="470" w:type="pct"/>
            <w:tcBorders>
              <w:top w:val="nil"/>
              <w:left w:val="nil"/>
              <w:bottom w:val="single" w:sz="4" w:space="0" w:color="auto"/>
              <w:right w:val="single" w:sz="4" w:space="0" w:color="auto"/>
            </w:tcBorders>
            <w:shd w:val="clear" w:color="auto" w:fill="auto"/>
            <w:vAlign w:val="center"/>
            <w:hideMark/>
          </w:tcPr>
          <w:p w14:paraId="0C07C813" w14:textId="77777777" w:rsidR="00E32B72" w:rsidRPr="00BA00B1" w:rsidRDefault="00E32B72" w:rsidP="00E32B72">
            <w:pPr>
              <w:jc w:val="center"/>
              <w:rPr>
                <w:color w:val="000000"/>
                <w:sz w:val="22"/>
                <w:szCs w:val="22"/>
              </w:rPr>
            </w:pPr>
            <w:r w:rsidRPr="00BA00B1">
              <w:rPr>
                <w:color w:val="000000"/>
                <w:sz w:val="22"/>
                <w:szCs w:val="22"/>
              </w:rPr>
              <w:t>609,34</w:t>
            </w:r>
          </w:p>
        </w:tc>
        <w:tc>
          <w:tcPr>
            <w:tcW w:w="543" w:type="pct"/>
            <w:tcBorders>
              <w:top w:val="nil"/>
              <w:left w:val="nil"/>
              <w:bottom w:val="single" w:sz="4" w:space="0" w:color="auto"/>
              <w:right w:val="single" w:sz="4" w:space="0" w:color="auto"/>
            </w:tcBorders>
            <w:shd w:val="clear" w:color="auto" w:fill="auto"/>
            <w:vAlign w:val="center"/>
            <w:hideMark/>
          </w:tcPr>
          <w:p w14:paraId="2193374D" w14:textId="77777777" w:rsidR="00E32B72" w:rsidRPr="00BA00B1" w:rsidRDefault="00E32B72" w:rsidP="00E32B72">
            <w:pPr>
              <w:jc w:val="center"/>
              <w:rPr>
                <w:color w:val="000000"/>
                <w:sz w:val="22"/>
                <w:szCs w:val="22"/>
              </w:rPr>
            </w:pPr>
            <w:r w:rsidRPr="00BA00B1">
              <w:rPr>
                <w:color w:val="000000"/>
                <w:sz w:val="22"/>
                <w:szCs w:val="22"/>
              </w:rPr>
              <w:t>1,54</w:t>
            </w:r>
          </w:p>
        </w:tc>
        <w:tc>
          <w:tcPr>
            <w:tcW w:w="402" w:type="pct"/>
            <w:tcBorders>
              <w:top w:val="nil"/>
              <w:left w:val="nil"/>
              <w:bottom w:val="single" w:sz="4" w:space="0" w:color="auto"/>
              <w:right w:val="single" w:sz="4" w:space="0" w:color="auto"/>
            </w:tcBorders>
            <w:shd w:val="clear" w:color="auto" w:fill="auto"/>
            <w:vAlign w:val="center"/>
            <w:hideMark/>
          </w:tcPr>
          <w:p w14:paraId="27BD59DE" w14:textId="77777777" w:rsidR="00E32B72" w:rsidRPr="00BA00B1" w:rsidRDefault="00E32B72" w:rsidP="00E32B72">
            <w:pPr>
              <w:jc w:val="center"/>
              <w:rPr>
                <w:color w:val="000000"/>
                <w:sz w:val="22"/>
                <w:szCs w:val="22"/>
              </w:rPr>
            </w:pPr>
            <w:r w:rsidRPr="00BA00B1">
              <w:rPr>
                <w:color w:val="000000"/>
                <w:sz w:val="22"/>
                <w:szCs w:val="22"/>
              </w:rPr>
              <w:t>607,80</w:t>
            </w:r>
          </w:p>
        </w:tc>
        <w:tc>
          <w:tcPr>
            <w:tcW w:w="418" w:type="pct"/>
            <w:tcBorders>
              <w:top w:val="nil"/>
              <w:left w:val="nil"/>
              <w:bottom w:val="single" w:sz="4" w:space="0" w:color="auto"/>
              <w:right w:val="single" w:sz="4" w:space="0" w:color="auto"/>
            </w:tcBorders>
            <w:shd w:val="clear" w:color="auto" w:fill="auto"/>
            <w:vAlign w:val="center"/>
            <w:hideMark/>
          </w:tcPr>
          <w:p w14:paraId="262D6BC6" w14:textId="77777777" w:rsidR="00E32B72" w:rsidRPr="00BA00B1" w:rsidRDefault="00E32B72" w:rsidP="00E32B72">
            <w:pPr>
              <w:jc w:val="center"/>
              <w:rPr>
                <w:color w:val="000000"/>
                <w:sz w:val="22"/>
                <w:szCs w:val="22"/>
              </w:rPr>
            </w:pPr>
            <w:r w:rsidRPr="00BA00B1">
              <w:rPr>
                <w:color w:val="000000"/>
                <w:sz w:val="22"/>
                <w:szCs w:val="22"/>
              </w:rPr>
              <w:t>49,25</w:t>
            </w:r>
          </w:p>
        </w:tc>
        <w:tc>
          <w:tcPr>
            <w:tcW w:w="368" w:type="pct"/>
            <w:tcBorders>
              <w:top w:val="nil"/>
              <w:left w:val="nil"/>
              <w:bottom w:val="single" w:sz="4" w:space="0" w:color="auto"/>
              <w:right w:val="single" w:sz="4" w:space="0" w:color="auto"/>
            </w:tcBorders>
            <w:shd w:val="clear" w:color="auto" w:fill="auto"/>
            <w:vAlign w:val="center"/>
            <w:hideMark/>
          </w:tcPr>
          <w:p w14:paraId="378C4167" w14:textId="77777777" w:rsidR="00E32B72" w:rsidRPr="00BA00B1" w:rsidRDefault="00E32B72" w:rsidP="00E32B72">
            <w:pPr>
              <w:jc w:val="center"/>
              <w:rPr>
                <w:color w:val="000000"/>
                <w:sz w:val="22"/>
                <w:szCs w:val="22"/>
              </w:rPr>
            </w:pPr>
            <w:r w:rsidRPr="00BA00B1">
              <w:rPr>
                <w:color w:val="000000"/>
                <w:sz w:val="22"/>
                <w:szCs w:val="22"/>
              </w:rPr>
              <w:t>558,55</w:t>
            </w:r>
          </w:p>
        </w:tc>
        <w:tc>
          <w:tcPr>
            <w:tcW w:w="427" w:type="pct"/>
            <w:tcBorders>
              <w:top w:val="nil"/>
              <w:left w:val="nil"/>
              <w:bottom w:val="single" w:sz="4" w:space="0" w:color="auto"/>
              <w:right w:val="single" w:sz="4" w:space="0" w:color="auto"/>
            </w:tcBorders>
            <w:shd w:val="clear" w:color="auto" w:fill="auto"/>
            <w:vAlign w:val="center"/>
            <w:hideMark/>
          </w:tcPr>
          <w:p w14:paraId="1AB5E848" w14:textId="10469000" w:rsidR="00E32B72" w:rsidRPr="00BA00B1" w:rsidRDefault="00E32B72" w:rsidP="00E32B72">
            <w:pPr>
              <w:jc w:val="center"/>
              <w:rPr>
                <w:color w:val="000000"/>
                <w:sz w:val="22"/>
                <w:szCs w:val="22"/>
              </w:rPr>
            </w:pPr>
            <w:r w:rsidRPr="00BA00B1">
              <w:rPr>
                <w:color w:val="000000"/>
                <w:sz w:val="22"/>
                <w:szCs w:val="22"/>
              </w:rPr>
              <w:t>558,55</w:t>
            </w:r>
          </w:p>
        </w:tc>
        <w:tc>
          <w:tcPr>
            <w:tcW w:w="341" w:type="pct"/>
            <w:tcBorders>
              <w:top w:val="nil"/>
              <w:left w:val="nil"/>
              <w:bottom w:val="single" w:sz="4" w:space="0" w:color="auto"/>
              <w:right w:val="single" w:sz="4" w:space="0" w:color="auto"/>
            </w:tcBorders>
            <w:shd w:val="clear" w:color="auto" w:fill="auto"/>
            <w:vAlign w:val="center"/>
            <w:hideMark/>
          </w:tcPr>
          <w:p w14:paraId="4F9CE028" w14:textId="20B1D4BF" w:rsidR="00E32B72" w:rsidRPr="00BA00B1" w:rsidRDefault="00E32B72" w:rsidP="00E32B72">
            <w:pPr>
              <w:jc w:val="center"/>
              <w:rPr>
                <w:color w:val="000000"/>
                <w:sz w:val="22"/>
                <w:szCs w:val="22"/>
              </w:rPr>
            </w:pPr>
            <w:r w:rsidRPr="00BA00B1">
              <w:rPr>
                <w:color w:val="000000"/>
                <w:sz w:val="22"/>
                <w:szCs w:val="22"/>
              </w:rPr>
              <w:t>-</w:t>
            </w:r>
          </w:p>
        </w:tc>
        <w:tc>
          <w:tcPr>
            <w:tcW w:w="383" w:type="pct"/>
            <w:tcBorders>
              <w:top w:val="nil"/>
              <w:left w:val="nil"/>
              <w:bottom w:val="single" w:sz="4" w:space="0" w:color="auto"/>
              <w:right w:val="single" w:sz="4" w:space="0" w:color="auto"/>
            </w:tcBorders>
            <w:shd w:val="clear" w:color="auto" w:fill="auto"/>
            <w:vAlign w:val="center"/>
            <w:hideMark/>
          </w:tcPr>
          <w:p w14:paraId="50503BBE" w14:textId="3D1B66F9" w:rsidR="00E32B72" w:rsidRPr="00BA00B1" w:rsidRDefault="00E32B72" w:rsidP="00E32B72">
            <w:pPr>
              <w:jc w:val="center"/>
              <w:rPr>
                <w:color w:val="000000"/>
                <w:sz w:val="22"/>
                <w:szCs w:val="22"/>
              </w:rPr>
            </w:pPr>
            <w:r w:rsidRPr="00BA00B1">
              <w:rPr>
                <w:color w:val="000000"/>
                <w:sz w:val="22"/>
                <w:szCs w:val="22"/>
              </w:rPr>
              <w:t>-</w:t>
            </w:r>
          </w:p>
        </w:tc>
      </w:tr>
      <w:tr w:rsidR="00E32B72" w:rsidRPr="00BA00B1" w14:paraId="64F98D3E" w14:textId="77777777" w:rsidTr="00E32B72">
        <w:trPr>
          <w:trHeight w:val="300"/>
        </w:trPr>
        <w:tc>
          <w:tcPr>
            <w:tcW w:w="1248" w:type="pct"/>
            <w:tcBorders>
              <w:top w:val="nil"/>
              <w:left w:val="single" w:sz="4" w:space="0" w:color="auto"/>
              <w:bottom w:val="single" w:sz="4" w:space="0" w:color="auto"/>
              <w:right w:val="single" w:sz="4" w:space="0" w:color="auto"/>
            </w:tcBorders>
            <w:shd w:val="clear" w:color="auto" w:fill="auto"/>
            <w:vAlign w:val="center"/>
            <w:hideMark/>
          </w:tcPr>
          <w:p w14:paraId="6AB08F8B" w14:textId="77777777" w:rsidR="00E32B72" w:rsidRPr="00BA00B1" w:rsidRDefault="00E32B72" w:rsidP="00E32B72">
            <w:pPr>
              <w:jc w:val="center"/>
              <w:rPr>
                <w:color w:val="000000"/>
                <w:sz w:val="22"/>
                <w:szCs w:val="22"/>
              </w:rPr>
            </w:pPr>
            <w:r w:rsidRPr="00BA00B1">
              <w:rPr>
                <w:rFonts w:eastAsia="Calibri"/>
                <w:color w:val="000000"/>
                <w:sz w:val="22"/>
                <w:szCs w:val="22"/>
              </w:rPr>
              <w:t xml:space="preserve">Котельная "Школа" </w:t>
            </w:r>
          </w:p>
        </w:tc>
        <w:tc>
          <w:tcPr>
            <w:tcW w:w="400" w:type="pct"/>
            <w:tcBorders>
              <w:top w:val="nil"/>
              <w:left w:val="nil"/>
              <w:bottom w:val="single" w:sz="4" w:space="0" w:color="auto"/>
              <w:right w:val="single" w:sz="4" w:space="0" w:color="auto"/>
            </w:tcBorders>
            <w:shd w:val="clear" w:color="auto" w:fill="auto"/>
            <w:vAlign w:val="center"/>
            <w:hideMark/>
          </w:tcPr>
          <w:p w14:paraId="127FA695" w14:textId="77777777" w:rsidR="00E32B72" w:rsidRPr="00BA00B1" w:rsidRDefault="00E32B72" w:rsidP="00E32B72">
            <w:pPr>
              <w:jc w:val="center"/>
              <w:rPr>
                <w:color w:val="000000"/>
                <w:sz w:val="22"/>
                <w:szCs w:val="22"/>
              </w:rPr>
            </w:pPr>
            <w:r w:rsidRPr="00BA00B1">
              <w:rPr>
                <w:color w:val="000000"/>
                <w:sz w:val="22"/>
                <w:szCs w:val="22"/>
              </w:rPr>
              <w:t>2024 год</w:t>
            </w:r>
          </w:p>
        </w:tc>
        <w:tc>
          <w:tcPr>
            <w:tcW w:w="470" w:type="pct"/>
            <w:tcBorders>
              <w:top w:val="nil"/>
              <w:left w:val="nil"/>
              <w:bottom w:val="single" w:sz="4" w:space="0" w:color="auto"/>
              <w:right w:val="single" w:sz="4" w:space="0" w:color="auto"/>
            </w:tcBorders>
            <w:shd w:val="clear" w:color="auto" w:fill="auto"/>
            <w:vAlign w:val="center"/>
            <w:hideMark/>
          </w:tcPr>
          <w:p w14:paraId="462668DC" w14:textId="77777777" w:rsidR="00E32B72" w:rsidRPr="00BA00B1" w:rsidRDefault="00E32B72" w:rsidP="00E32B72">
            <w:pPr>
              <w:jc w:val="center"/>
              <w:rPr>
                <w:color w:val="000000"/>
                <w:sz w:val="22"/>
                <w:szCs w:val="22"/>
              </w:rPr>
            </w:pPr>
            <w:r w:rsidRPr="00BA00B1">
              <w:rPr>
                <w:color w:val="000000"/>
                <w:sz w:val="22"/>
                <w:szCs w:val="22"/>
              </w:rPr>
              <w:t>1 430,05</w:t>
            </w:r>
          </w:p>
        </w:tc>
        <w:tc>
          <w:tcPr>
            <w:tcW w:w="543" w:type="pct"/>
            <w:tcBorders>
              <w:top w:val="nil"/>
              <w:left w:val="nil"/>
              <w:bottom w:val="single" w:sz="4" w:space="0" w:color="auto"/>
              <w:right w:val="single" w:sz="4" w:space="0" w:color="auto"/>
            </w:tcBorders>
            <w:shd w:val="clear" w:color="auto" w:fill="auto"/>
            <w:vAlign w:val="center"/>
            <w:hideMark/>
          </w:tcPr>
          <w:p w14:paraId="4A91ABBE" w14:textId="77777777" w:rsidR="00E32B72" w:rsidRPr="00BA00B1" w:rsidRDefault="00E32B72" w:rsidP="00E32B72">
            <w:pPr>
              <w:jc w:val="center"/>
              <w:rPr>
                <w:color w:val="000000"/>
                <w:sz w:val="22"/>
                <w:szCs w:val="22"/>
              </w:rPr>
            </w:pPr>
            <w:r w:rsidRPr="00BA00B1">
              <w:rPr>
                <w:color w:val="000000"/>
                <w:sz w:val="22"/>
                <w:szCs w:val="22"/>
              </w:rPr>
              <w:t>13,90</w:t>
            </w:r>
          </w:p>
        </w:tc>
        <w:tc>
          <w:tcPr>
            <w:tcW w:w="402" w:type="pct"/>
            <w:tcBorders>
              <w:top w:val="nil"/>
              <w:left w:val="nil"/>
              <w:bottom w:val="single" w:sz="4" w:space="0" w:color="auto"/>
              <w:right w:val="single" w:sz="4" w:space="0" w:color="auto"/>
            </w:tcBorders>
            <w:shd w:val="clear" w:color="auto" w:fill="auto"/>
            <w:vAlign w:val="center"/>
            <w:hideMark/>
          </w:tcPr>
          <w:p w14:paraId="51768079" w14:textId="77777777" w:rsidR="00E32B72" w:rsidRPr="00BA00B1" w:rsidRDefault="00E32B72" w:rsidP="00E32B72">
            <w:pPr>
              <w:jc w:val="center"/>
              <w:rPr>
                <w:color w:val="000000"/>
                <w:sz w:val="22"/>
                <w:szCs w:val="22"/>
              </w:rPr>
            </w:pPr>
            <w:r w:rsidRPr="00BA00B1">
              <w:rPr>
                <w:color w:val="000000"/>
                <w:sz w:val="22"/>
                <w:szCs w:val="22"/>
              </w:rPr>
              <w:t>1 416,15</w:t>
            </w:r>
          </w:p>
        </w:tc>
        <w:tc>
          <w:tcPr>
            <w:tcW w:w="418" w:type="pct"/>
            <w:tcBorders>
              <w:top w:val="nil"/>
              <w:left w:val="nil"/>
              <w:bottom w:val="single" w:sz="4" w:space="0" w:color="auto"/>
              <w:right w:val="single" w:sz="4" w:space="0" w:color="auto"/>
            </w:tcBorders>
            <w:shd w:val="clear" w:color="auto" w:fill="auto"/>
            <w:vAlign w:val="center"/>
            <w:hideMark/>
          </w:tcPr>
          <w:p w14:paraId="4A2B83BD" w14:textId="77777777" w:rsidR="00E32B72" w:rsidRPr="00BA00B1" w:rsidRDefault="00E32B72" w:rsidP="00E32B72">
            <w:pPr>
              <w:jc w:val="center"/>
              <w:rPr>
                <w:color w:val="000000"/>
                <w:sz w:val="22"/>
                <w:szCs w:val="22"/>
              </w:rPr>
            </w:pPr>
            <w:r w:rsidRPr="00BA00B1">
              <w:rPr>
                <w:color w:val="000000"/>
                <w:sz w:val="22"/>
                <w:szCs w:val="22"/>
              </w:rPr>
              <w:t>199,01</w:t>
            </w:r>
          </w:p>
        </w:tc>
        <w:tc>
          <w:tcPr>
            <w:tcW w:w="368" w:type="pct"/>
            <w:tcBorders>
              <w:top w:val="nil"/>
              <w:left w:val="nil"/>
              <w:bottom w:val="single" w:sz="4" w:space="0" w:color="auto"/>
              <w:right w:val="single" w:sz="4" w:space="0" w:color="auto"/>
            </w:tcBorders>
            <w:shd w:val="clear" w:color="auto" w:fill="auto"/>
            <w:vAlign w:val="center"/>
            <w:hideMark/>
          </w:tcPr>
          <w:p w14:paraId="0269C514" w14:textId="77777777" w:rsidR="00E32B72" w:rsidRPr="00BA00B1" w:rsidRDefault="00E32B72" w:rsidP="00E32B72">
            <w:pPr>
              <w:jc w:val="center"/>
              <w:rPr>
                <w:color w:val="000000"/>
                <w:sz w:val="22"/>
                <w:szCs w:val="22"/>
              </w:rPr>
            </w:pPr>
            <w:r w:rsidRPr="00BA00B1">
              <w:rPr>
                <w:color w:val="000000"/>
                <w:sz w:val="22"/>
                <w:szCs w:val="22"/>
              </w:rPr>
              <w:t>1 217,14</w:t>
            </w:r>
          </w:p>
        </w:tc>
        <w:tc>
          <w:tcPr>
            <w:tcW w:w="427" w:type="pct"/>
            <w:tcBorders>
              <w:top w:val="nil"/>
              <w:left w:val="nil"/>
              <w:bottom w:val="single" w:sz="4" w:space="0" w:color="auto"/>
              <w:right w:val="single" w:sz="4" w:space="0" w:color="auto"/>
            </w:tcBorders>
            <w:shd w:val="clear" w:color="auto" w:fill="auto"/>
            <w:vAlign w:val="center"/>
            <w:hideMark/>
          </w:tcPr>
          <w:p w14:paraId="2EBA3475" w14:textId="3E7280DE" w:rsidR="00E32B72" w:rsidRPr="00BA00B1" w:rsidRDefault="00E32B72" w:rsidP="00E32B72">
            <w:pPr>
              <w:jc w:val="center"/>
              <w:rPr>
                <w:color w:val="000000"/>
                <w:sz w:val="22"/>
                <w:szCs w:val="22"/>
              </w:rPr>
            </w:pPr>
            <w:r w:rsidRPr="00BA00B1">
              <w:rPr>
                <w:color w:val="000000"/>
                <w:sz w:val="22"/>
                <w:szCs w:val="22"/>
              </w:rPr>
              <w:t>480,09</w:t>
            </w:r>
          </w:p>
        </w:tc>
        <w:tc>
          <w:tcPr>
            <w:tcW w:w="341" w:type="pct"/>
            <w:tcBorders>
              <w:top w:val="nil"/>
              <w:left w:val="nil"/>
              <w:bottom w:val="single" w:sz="4" w:space="0" w:color="auto"/>
              <w:right w:val="single" w:sz="4" w:space="0" w:color="auto"/>
            </w:tcBorders>
            <w:shd w:val="clear" w:color="auto" w:fill="auto"/>
            <w:vAlign w:val="center"/>
            <w:hideMark/>
          </w:tcPr>
          <w:p w14:paraId="387B3C15" w14:textId="61DDC88C" w:rsidR="00E32B72" w:rsidRPr="00BA00B1" w:rsidRDefault="00E32B72" w:rsidP="00E32B72">
            <w:pPr>
              <w:jc w:val="center"/>
              <w:rPr>
                <w:color w:val="000000"/>
                <w:sz w:val="22"/>
                <w:szCs w:val="22"/>
              </w:rPr>
            </w:pPr>
            <w:r w:rsidRPr="00BA00B1">
              <w:rPr>
                <w:color w:val="000000"/>
                <w:sz w:val="22"/>
                <w:szCs w:val="22"/>
              </w:rPr>
              <w:t>737,05</w:t>
            </w:r>
          </w:p>
        </w:tc>
        <w:tc>
          <w:tcPr>
            <w:tcW w:w="383" w:type="pct"/>
            <w:tcBorders>
              <w:top w:val="nil"/>
              <w:left w:val="nil"/>
              <w:bottom w:val="single" w:sz="4" w:space="0" w:color="auto"/>
              <w:right w:val="single" w:sz="4" w:space="0" w:color="auto"/>
            </w:tcBorders>
            <w:shd w:val="clear" w:color="auto" w:fill="auto"/>
            <w:vAlign w:val="center"/>
            <w:hideMark/>
          </w:tcPr>
          <w:p w14:paraId="6ABCB85C" w14:textId="4C6AFA62" w:rsidR="00E32B72" w:rsidRPr="00BA00B1" w:rsidRDefault="00E32B72" w:rsidP="00E32B72">
            <w:pPr>
              <w:jc w:val="center"/>
              <w:rPr>
                <w:color w:val="000000"/>
                <w:sz w:val="22"/>
                <w:szCs w:val="22"/>
              </w:rPr>
            </w:pPr>
            <w:r w:rsidRPr="00BA00B1">
              <w:rPr>
                <w:color w:val="000000"/>
                <w:sz w:val="22"/>
                <w:szCs w:val="22"/>
              </w:rPr>
              <w:t>-</w:t>
            </w:r>
          </w:p>
        </w:tc>
      </w:tr>
      <w:tr w:rsidR="00E32B72" w:rsidRPr="00BA00B1" w14:paraId="0B162F12" w14:textId="77777777" w:rsidTr="00E32B72">
        <w:trPr>
          <w:trHeight w:val="300"/>
        </w:trPr>
        <w:tc>
          <w:tcPr>
            <w:tcW w:w="1248" w:type="pct"/>
            <w:tcBorders>
              <w:top w:val="nil"/>
              <w:left w:val="single" w:sz="4" w:space="0" w:color="auto"/>
              <w:bottom w:val="single" w:sz="4" w:space="0" w:color="auto"/>
              <w:right w:val="single" w:sz="4" w:space="0" w:color="auto"/>
            </w:tcBorders>
            <w:shd w:val="clear" w:color="auto" w:fill="auto"/>
            <w:vAlign w:val="center"/>
            <w:hideMark/>
          </w:tcPr>
          <w:p w14:paraId="54AC6BF9" w14:textId="77777777" w:rsidR="00E32B72" w:rsidRPr="00BA00B1" w:rsidRDefault="00E32B72" w:rsidP="00E32B72">
            <w:pPr>
              <w:jc w:val="center"/>
              <w:rPr>
                <w:color w:val="000000"/>
                <w:sz w:val="22"/>
                <w:szCs w:val="22"/>
              </w:rPr>
            </w:pPr>
            <w:r w:rsidRPr="00BA00B1">
              <w:rPr>
                <w:rFonts w:eastAsia="Calibri"/>
                <w:color w:val="000000"/>
                <w:sz w:val="22"/>
                <w:szCs w:val="22"/>
              </w:rPr>
              <w:t>Гавриловка</w:t>
            </w:r>
          </w:p>
        </w:tc>
        <w:tc>
          <w:tcPr>
            <w:tcW w:w="400" w:type="pct"/>
            <w:tcBorders>
              <w:top w:val="nil"/>
              <w:left w:val="nil"/>
              <w:bottom w:val="single" w:sz="4" w:space="0" w:color="auto"/>
              <w:right w:val="single" w:sz="4" w:space="0" w:color="auto"/>
            </w:tcBorders>
            <w:shd w:val="clear" w:color="auto" w:fill="auto"/>
            <w:vAlign w:val="center"/>
            <w:hideMark/>
          </w:tcPr>
          <w:p w14:paraId="75B7113C" w14:textId="77777777" w:rsidR="00E32B72" w:rsidRPr="00BA00B1" w:rsidRDefault="00E32B72" w:rsidP="00E32B72">
            <w:pPr>
              <w:jc w:val="center"/>
              <w:rPr>
                <w:color w:val="000000"/>
                <w:sz w:val="22"/>
                <w:szCs w:val="22"/>
              </w:rPr>
            </w:pPr>
            <w:r w:rsidRPr="00BA00B1">
              <w:rPr>
                <w:color w:val="000000"/>
                <w:sz w:val="22"/>
                <w:szCs w:val="22"/>
              </w:rPr>
              <w:t>2024 год</w:t>
            </w:r>
          </w:p>
        </w:tc>
        <w:tc>
          <w:tcPr>
            <w:tcW w:w="470" w:type="pct"/>
            <w:tcBorders>
              <w:top w:val="nil"/>
              <w:left w:val="nil"/>
              <w:bottom w:val="single" w:sz="4" w:space="0" w:color="auto"/>
              <w:right w:val="single" w:sz="4" w:space="0" w:color="auto"/>
            </w:tcBorders>
            <w:shd w:val="clear" w:color="auto" w:fill="auto"/>
            <w:vAlign w:val="center"/>
            <w:hideMark/>
          </w:tcPr>
          <w:p w14:paraId="0B1D2C94" w14:textId="77777777" w:rsidR="00E32B72" w:rsidRPr="00BA00B1" w:rsidRDefault="00E32B72" w:rsidP="00E32B72">
            <w:pPr>
              <w:jc w:val="center"/>
              <w:rPr>
                <w:color w:val="000000"/>
                <w:sz w:val="22"/>
                <w:szCs w:val="22"/>
              </w:rPr>
            </w:pPr>
            <w:r w:rsidRPr="00BA00B1">
              <w:rPr>
                <w:color w:val="000000"/>
                <w:sz w:val="22"/>
                <w:szCs w:val="22"/>
              </w:rPr>
              <w:t>451,59</w:t>
            </w:r>
          </w:p>
        </w:tc>
        <w:tc>
          <w:tcPr>
            <w:tcW w:w="543" w:type="pct"/>
            <w:tcBorders>
              <w:top w:val="nil"/>
              <w:left w:val="nil"/>
              <w:bottom w:val="single" w:sz="4" w:space="0" w:color="auto"/>
              <w:right w:val="single" w:sz="4" w:space="0" w:color="auto"/>
            </w:tcBorders>
            <w:shd w:val="clear" w:color="auto" w:fill="auto"/>
            <w:vAlign w:val="center"/>
            <w:hideMark/>
          </w:tcPr>
          <w:p w14:paraId="7943CDF4" w14:textId="77777777" w:rsidR="00E32B72" w:rsidRPr="00BA00B1" w:rsidRDefault="00E32B72" w:rsidP="00E32B72">
            <w:pPr>
              <w:jc w:val="center"/>
              <w:rPr>
                <w:color w:val="000000"/>
                <w:sz w:val="22"/>
                <w:szCs w:val="22"/>
              </w:rPr>
            </w:pPr>
            <w:r w:rsidRPr="00BA00B1">
              <w:rPr>
                <w:color w:val="000000"/>
                <w:sz w:val="22"/>
                <w:szCs w:val="22"/>
              </w:rPr>
              <w:t>2,00</w:t>
            </w:r>
          </w:p>
        </w:tc>
        <w:tc>
          <w:tcPr>
            <w:tcW w:w="402" w:type="pct"/>
            <w:tcBorders>
              <w:top w:val="nil"/>
              <w:left w:val="nil"/>
              <w:bottom w:val="single" w:sz="4" w:space="0" w:color="auto"/>
              <w:right w:val="single" w:sz="4" w:space="0" w:color="auto"/>
            </w:tcBorders>
            <w:shd w:val="clear" w:color="auto" w:fill="auto"/>
            <w:vAlign w:val="center"/>
            <w:hideMark/>
          </w:tcPr>
          <w:p w14:paraId="3940FF94" w14:textId="77777777" w:rsidR="00E32B72" w:rsidRPr="00BA00B1" w:rsidRDefault="00E32B72" w:rsidP="00E32B72">
            <w:pPr>
              <w:jc w:val="center"/>
              <w:rPr>
                <w:color w:val="000000"/>
                <w:sz w:val="22"/>
                <w:szCs w:val="22"/>
              </w:rPr>
            </w:pPr>
            <w:r w:rsidRPr="00BA00B1">
              <w:rPr>
                <w:color w:val="000000"/>
                <w:sz w:val="22"/>
                <w:szCs w:val="22"/>
              </w:rPr>
              <w:t>449,59</w:t>
            </w:r>
          </w:p>
        </w:tc>
        <w:tc>
          <w:tcPr>
            <w:tcW w:w="418" w:type="pct"/>
            <w:tcBorders>
              <w:top w:val="nil"/>
              <w:left w:val="nil"/>
              <w:bottom w:val="single" w:sz="4" w:space="0" w:color="auto"/>
              <w:right w:val="single" w:sz="4" w:space="0" w:color="auto"/>
            </w:tcBorders>
            <w:shd w:val="clear" w:color="auto" w:fill="auto"/>
            <w:vAlign w:val="center"/>
            <w:hideMark/>
          </w:tcPr>
          <w:p w14:paraId="0D99A703" w14:textId="77777777" w:rsidR="00E32B72" w:rsidRPr="00BA00B1" w:rsidRDefault="00E32B72" w:rsidP="00E32B72">
            <w:pPr>
              <w:jc w:val="center"/>
              <w:rPr>
                <w:color w:val="000000"/>
                <w:sz w:val="22"/>
                <w:szCs w:val="22"/>
              </w:rPr>
            </w:pPr>
            <w:r w:rsidRPr="00BA00B1">
              <w:rPr>
                <w:color w:val="000000"/>
                <w:sz w:val="22"/>
                <w:szCs w:val="22"/>
              </w:rPr>
              <w:t>123,43</w:t>
            </w:r>
          </w:p>
        </w:tc>
        <w:tc>
          <w:tcPr>
            <w:tcW w:w="368" w:type="pct"/>
            <w:tcBorders>
              <w:top w:val="nil"/>
              <w:left w:val="nil"/>
              <w:bottom w:val="single" w:sz="4" w:space="0" w:color="auto"/>
              <w:right w:val="single" w:sz="4" w:space="0" w:color="auto"/>
            </w:tcBorders>
            <w:shd w:val="clear" w:color="auto" w:fill="auto"/>
            <w:vAlign w:val="center"/>
            <w:hideMark/>
          </w:tcPr>
          <w:p w14:paraId="5AA8D430" w14:textId="77777777" w:rsidR="00E32B72" w:rsidRPr="00BA00B1" w:rsidRDefault="00E32B72" w:rsidP="00E32B72">
            <w:pPr>
              <w:jc w:val="center"/>
              <w:rPr>
                <w:color w:val="000000"/>
                <w:sz w:val="22"/>
                <w:szCs w:val="22"/>
              </w:rPr>
            </w:pPr>
            <w:r w:rsidRPr="00BA00B1">
              <w:rPr>
                <w:color w:val="000000"/>
                <w:sz w:val="22"/>
                <w:szCs w:val="22"/>
              </w:rPr>
              <w:t>326,16</w:t>
            </w:r>
          </w:p>
        </w:tc>
        <w:tc>
          <w:tcPr>
            <w:tcW w:w="427" w:type="pct"/>
            <w:tcBorders>
              <w:top w:val="nil"/>
              <w:left w:val="nil"/>
              <w:bottom w:val="single" w:sz="4" w:space="0" w:color="auto"/>
              <w:right w:val="single" w:sz="4" w:space="0" w:color="auto"/>
            </w:tcBorders>
            <w:shd w:val="clear" w:color="auto" w:fill="auto"/>
            <w:vAlign w:val="center"/>
            <w:hideMark/>
          </w:tcPr>
          <w:p w14:paraId="19E114D3" w14:textId="0A471843" w:rsidR="00E32B72" w:rsidRPr="00BA00B1" w:rsidRDefault="00E32B72" w:rsidP="00E32B72">
            <w:pPr>
              <w:jc w:val="center"/>
              <w:rPr>
                <w:color w:val="000000"/>
                <w:sz w:val="22"/>
                <w:szCs w:val="22"/>
              </w:rPr>
            </w:pPr>
            <w:r w:rsidRPr="00BA00B1">
              <w:rPr>
                <w:color w:val="000000"/>
                <w:sz w:val="22"/>
                <w:szCs w:val="22"/>
              </w:rPr>
              <w:t>308,69</w:t>
            </w:r>
          </w:p>
        </w:tc>
        <w:tc>
          <w:tcPr>
            <w:tcW w:w="341" w:type="pct"/>
            <w:tcBorders>
              <w:top w:val="nil"/>
              <w:left w:val="nil"/>
              <w:bottom w:val="single" w:sz="4" w:space="0" w:color="auto"/>
              <w:right w:val="single" w:sz="4" w:space="0" w:color="auto"/>
            </w:tcBorders>
            <w:shd w:val="clear" w:color="auto" w:fill="auto"/>
            <w:vAlign w:val="center"/>
            <w:hideMark/>
          </w:tcPr>
          <w:p w14:paraId="6AE89EE4" w14:textId="49799F6D" w:rsidR="00E32B72" w:rsidRPr="00BA00B1" w:rsidRDefault="00E32B72" w:rsidP="00E32B72">
            <w:pPr>
              <w:jc w:val="center"/>
              <w:rPr>
                <w:color w:val="000000"/>
                <w:sz w:val="22"/>
                <w:szCs w:val="22"/>
              </w:rPr>
            </w:pPr>
            <w:r w:rsidRPr="00BA00B1">
              <w:rPr>
                <w:color w:val="000000"/>
                <w:sz w:val="22"/>
                <w:szCs w:val="22"/>
              </w:rPr>
              <w:t>-</w:t>
            </w:r>
          </w:p>
        </w:tc>
        <w:tc>
          <w:tcPr>
            <w:tcW w:w="383" w:type="pct"/>
            <w:tcBorders>
              <w:top w:val="nil"/>
              <w:left w:val="nil"/>
              <w:bottom w:val="single" w:sz="4" w:space="0" w:color="auto"/>
              <w:right w:val="single" w:sz="4" w:space="0" w:color="auto"/>
            </w:tcBorders>
            <w:shd w:val="clear" w:color="auto" w:fill="auto"/>
            <w:vAlign w:val="center"/>
            <w:hideMark/>
          </w:tcPr>
          <w:p w14:paraId="79249287" w14:textId="63CC58CA" w:rsidR="00E32B72" w:rsidRPr="00BA00B1" w:rsidRDefault="00E32B72" w:rsidP="00E32B72">
            <w:pPr>
              <w:jc w:val="center"/>
              <w:rPr>
                <w:color w:val="000000"/>
                <w:sz w:val="22"/>
                <w:szCs w:val="22"/>
              </w:rPr>
            </w:pPr>
            <w:r w:rsidRPr="00BA00B1">
              <w:rPr>
                <w:color w:val="000000"/>
                <w:sz w:val="22"/>
                <w:szCs w:val="22"/>
              </w:rPr>
              <w:t>17,47</w:t>
            </w:r>
          </w:p>
        </w:tc>
      </w:tr>
      <w:tr w:rsidR="006D6A10" w:rsidRPr="00BA00B1" w14:paraId="5F09DE92" w14:textId="77777777" w:rsidTr="000C54A0">
        <w:trPr>
          <w:trHeight w:val="300"/>
        </w:trPr>
        <w:tc>
          <w:tcPr>
            <w:tcW w:w="5000" w:type="pct"/>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6D1879E9" w14:textId="77777777" w:rsidR="006D6A10" w:rsidRPr="00BA00B1" w:rsidRDefault="006D6A10" w:rsidP="006D6A10">
            <w:pPr>
              <w:jc w:val="center"/>
              <w:rPr>
                <w:b/>
                <w:bCs/>
                <w:color w:val="000000"/>
                <w:sz w:val="22"/>
                <w:szCs w:val="22"/>
              </w:rPr>
            </w:pPr>
            <w:r w:rsidRPr="00BA00B1">
              <w:rPr>
                <w:b/>
                <w:bCs/>
                <w:color w:val="000000"/>
                <w:sz w:val="22"/>
                <w:szCs w:val="22"/>
              </w:rPr>
              <w:t>2023 год</w:t>
            </w:r>
          </w:p>
        </w:tc>
      </w:tr>
      <w:tr w:rsidR="006D6A10" w:rsidRPr="00BA00B1" w14:paraId="1819C456" w14:textId="77777777" w:rsidTr="0039543F">
        <w:trPr>
          <w:trHeight w:val="600"/>
        </w:trPr>
        <w:tc>
          <w:tcPr>
            <w:tcW w:w="1248" w:type="pct"/>
            <w:tcBorders>
              <w:top w:val="nil"/>
              <w:left w:val="single" w:sz="4" w:space="0" w:color="auto"/>
              <w:bottom w:val="single" w:sz="4" w:space="0" w:color="auto"/>
              <w:right w:val="single" w:sz="4" w:space="0" w:color="auto"/>
            </w:tcBorders>
            <w:shd w:val="clear" w:color="auto" w:fill="auto"/>
            <w:vAlign w:val="center"/>
            <w:hideMark/>
          </w:tcPr>
          <w:p w14:paraId="18AC7BDB" w14:textId="77777777" w:rsidR="006D6A10" w:rsidRPr="00BA00B1" w:rsidRDefault="006D6A10" w:rsidP="006D6A10">
            <w:pPr>
              <w:jc w:val="center"/>
              <w:rPr>
                <w:color w:val="000000"/>
                <w:sz w:val="22"/>
                <w:szCs w:val="22"/>
              </w:rPr>
            </w:pPr>
            <w:r w:rsidRPr="00BA00B1">
              <w:rPr>
                <w:rFonts w:eastAsia="Calibri"/>
                <w:color w:val="000000"/>
                <w:sz w:val="22"/>
                <w:szCs w:val="22"/>
              </w:rPr>
              <w:t xml:space="preserve">Котельная "Центральная" </w:t>
            </w:r>
          </w:p>
        </w:tc>
        <w:tc>
          <w:tcPr>
            <w:tcW w:w="400" w:type="pct"/>
            <w:tcBorders>
              <w:top w:val="nil"/>
              <w:left w:val="nil"/>
              <w:bottom w:val="single" w:sz="4" w:space="0" w:color="auto"/>
              <w:right w:val="single" w:sz="4" w:space="0" w:color="auto"/>
            </w:tcBorders>
            <w:shd w:val="clear" w:color="auto" w:fill="auto"/>
            <w:vAlign w:val="center"/>
            <w:hideMark/>
          </w:tcPr>
          <w:p w14:paraId="2C183ADB" w14:textId="77777777" w:rsidR="006D6A10" w:rsidRPr="00BA00B1" w:rsidRDefault="006D6A10" w:rsidP="006D6A10">
            <w:pPr>
              <w:jc w:val="center"/>
              <w:rPr>
                <w:color w:val="000000"/>
                <w:sz w:val="22"/>
                <w:szCs w:val="22"/>
              </w:rPr>
            </w:pPr>
            <w:r w:rsidRPr="00BA00B1">
              <w:rPr>
                <w:color w:val="000000"/>
                <w:sz w:val="22"/>
                <w:szCs w:val="22"/>
              </w:rPr>
              <w:t>2023 год</w:t>
            </w:r>
          </w:p>
        </w:tc>
        <w:tc>
          <w:tcPr>
            <w:tcW w:w="470" w:type="pct"/>
            <w:tcBorders>
              <w:top w:val="nil"/>
              <w:left w:val="nil"/>
              <w:bottom w:val="single" w:sz="4" w:space="0" w:color="auto"/>
              <w:right w:val="single" w:sz="4" w:space="0" w:color="auto"/>
            </w:tcBorders>
            <w:shd w:val="clear" w:color="auto" w:fill="auto"/>
            <w:vAlign w:val="center"/>
            <w:hideMark/>
          </w:tcPr>
          <w:p w14:paraId="3896A32C" w14:textId="77777777" w:rsidR="006D6A10" w:rsidRPr="00BA00B1" w:rsidRDefault="006D6A10" w:rsidP="006D6A10">
            <w:pPr>
              <w:jc w:val="center"/>
              <w:rPr>
                <w:color w:val="000000"/>
                <w:sz w:val="22"/>
                <w:szCs w:val="22"/>
              </w:rPr>
            </w:pPr>
            <w:r w:rsidRPr="00BA00B1">
              <w:rPr>
                <w:color w:val="000000"/>
                <w:sz w:val="22"/>
                <w:szCs w:val="22"/>
              </w:rPr>
              <w:t>588,46</w:t>
            </w:r>
          </w:p>
        </w:tc>
        <w:tc>
          <w:tcPr>
            <w:tcW w:w="543" w:type="pct"/>
            <w:tcBorders>
              <w:top w:val="nil"/>
              <w:left w:val="nil"/>
              <w:bottom w:val="single" w:sz="4" w:space="0" w:color="auto"/>
              <w:right w:val="single" w:sz="4" w:space="0" w:color="auto"/>
            </w:tcBorders>
            <w:shd w:val="clear" w:color="auto" w:fill="auto"/>
            <w:vAlign w:val="center"/>
            <w:hideMark/>
          </w:tcPr>
          <w:p w14:paraId="05FEB0FF" w14:textId="77777777" w:rsidR="006D6A10" w:rsidRPr="00BA00B1" w:rsidRDefault="006D6A10" w:rsidP="006D6A10">
            <w:pPr>
              <w:jc w:val="center"/>
              <w:rPr>
                <w:color w:val="000000"/>
                <w:sz w:val="22"/>
                <w:szCs w:val="22"/>
              </w:rPr>
            </w:pPr>
            <w:r w:rsidRPr="00BA00B1">
              <w:rPr>
                <w:color w:val="000000"/>
                <w:sz w:val="22"/>
                <w:szCs w:val="22"/>
              </w:rPr>
              <w:t>1,91</w:t>
            </w:r>
          </w:p>
        </w:tc>
        <w:tc>
          <w:tcPr>
            <w:tcW w:w="402" w:type="pct"/>
            <w:tcBorders>
              <w:top w:val="nil"/>
              <w:left w:val="nil"/>
              <w:bottom w:val="single" w:sz="4" w:space="0" w:color="auto"/>
              <w:right w:val="single" w:sz="4" w:space="0" w:color="auto"/>
            </w:tcBorders>
            <w:shd w:val="clear" w:color="auto" w:fill="auto"/>
            <w:vAlign w:val="center"/>
            <w:hideMark/>
          </w:tcPr>
          <w:p w14:paraId="16D8CA3B" w14:textId="77777777" w:rsidR="006D6A10" w:rsidRPr="00BA00B1" w:rsidRDefault="006D6A10" w:rsidP="006D6A10">
            <w:pPr>
              <w:jc w:val="center"/>
              <w:rPr>
                <w:color w:val="000000"/>
                <w:sz w:val="22"/>
                <w:szCs w:val="22"/>
              </w:rPr>
            </w:pPr>
            <w:r w:rsidRPr="00BA00B1">
              <w:rPr>
                <w:color w:val="000000"/>
                <w:sz w:val="22"/>
                <w:szCs w:val="22"/>
              </w:rPr>
              <w:t>586,55</w:t>
            </w:r>
          </w:p>
        </w:tc>
        <w:tc>
          <w:tcPr>
            <w:tcW w:w="418" w:type="pct"/>
            <w:tcBorders>
              <w:top w:val="nil"/>
              <w:left w:val="nil"/>
              <w:bottom w:val="single" w:sz="4" w:space="0" w:color="auto"/>
              <w:right w:val="single" w:sz="4" w:space="0" w:color="auto"/>
            </w:tcBorders>
            <w:shd w:val="clear" w:color="auto" w:fill="auto"/>
            <w:vAlign w:val="center"/>
            <w:hideMark/>
          </w:tcPr>
          <w:p w14:paraId="15D2F7A1" w14:textId="77777777" w:rsidR="006D6A10" w:rsidRPr="00BA00B1" w:rsidRDefault="006D6A10" w:rsidP="006D6A10">
            <w:pPr>
              <w:jc w:val="center"/>
              <w:rPr>
                <w:color w:val="000000"/>
                <w:sz w:val="22"/>
                <w:szCs w:val="22"/>
              </w:rPr>
            </w:pPr>
            <w:r w:rsidRPr="00BA00B1">
              <w:rPr>
                <w:color w:val="000000"/>
                <w:sz w:val="22"/>
                <w:szCs w:val="22"/>
              </w:rPr>
              <w:t>29,35</w:t>
            </w:r>
          </w:p>
        </w:tc>
        <w:tc>
          <w:tcPr>
            <w:tcW w:w="368" w:type="pct"/>
            <w:tcBorders>
              <w:top w:val="nil"/>
              <w:left w:val="nil"/>
              <w:bottom w:val="single" w:sz="4" w:space="0" w:color="auto"/>
              <w:right w:val="single" w:sz="4" w:space="0" w:color="auto"/>
            </w:tcBorders>
            <w:shd w:val="clear" w:color="auto" w:fill="auto"/>
            <w:vAlign w:val="center"/>
            <w:hideMark/>
          </w:tcPr>
          <w:p w14:paraId="597285D2" w14:textId="167B4DF9" w:rsidR="006D6A10" w:rsidRPr="00BA00B1" w:rsidRDefault="006D6A10" w:rsidP="006D6A10">
            <w:pPr>
              <w:jc w:val="center"/>
              <w:rPr>
                <w:color w:val="000000"/>
                <w:sz w:val="22"/>
                <w:szCs w:val="22"/>
              </w:rPr>
            </w:pPr>
            <w:r w:rsidRPr="00BA00B1">
              <w:rPr>
                <w:color w:val="000000"/>
                <w:sz w:val="22"/>
                <w:szCs w:val="22"/>
              </w:rPr>
              <w:t>557,2</w:t>
            </w:r>
            <w:r w:rsidR="0039543F" w:rsidRPr="00BA00B1">
              <w:rPr>
                <w:color w:val="000000"/>
                <w:sz w:val="22"/>
                <w:szCs w:val="22"/>
              </w:rPr>
              <w:t>0</w:t>
            </w:r>
          </w:p>
        </w:tc>
        <w:tc>
          <w:tcPr>
            <w:tcW w:w="427" w:type="pct"/>
            <w:tcBorders>
              <w:top w:val="nil"/>
              <w:left w:val="nil"/>
              <w:bottom w:val="single" w:sz="4" w:space="0" w:color="auto"/>
              <w:right w:val="single" w:sz="4" w:space="0" w:color="auto"/>
            </w:tcBorders>
            <w:shd w:val="clear" w:color="auto" w:fill="auto"/>
            <w:vAlign w:val="center"/>
          </w:tcPr>
          <w:p w14:paraId="1984BB2F" w14:textId="136B0DA5" w:rsidR="006D6A10" w:rsidRPr="00BA00B1" w:rsidRDefault="0039543F" w:rsidP="006D6A10">
            <w:pPr>
              <w:jc w:val="center"/>
              <w:rPr>
                <w:color w:val="000000"/>
                <w:sz w:val="22"/>
                <w:szCs w:val="22"/>
              </w:rPr>
            </w:pPr>
            <w:r w:rsidRPr="00BA00B1">
              <w:rPr>
                <w:color w:val="000000"/>
                <w:sz w:val="22"/>
                <w:szCs w:val="22"/>
              </w:rPr>
              <w:t>557,20</w:t>
            </w:r>
          </w:p>
        </w:tc>
        <w:tc>
          <w:tcPr>
            <w:tcW w:w="341" w:type="pct"/>
            <w:tcBorders>
              <w:top w:val="nil"/>
              <w:left w:val="nil"/>
              <w:bottom w:val="single" w:sz="4" w:space="0" w:color="auto"/>
              <w:right w:val="single" w:sz="4" w:space="0" w:color="auto"/>
            </w:tcBorders>
            <w:shd w:val="clear" w:color="auto" w:fill="auto"/>
            <w:vAlign w:val="center"/>
          </w:tcPr>
          <w:p w14:paraId="140DB126" w14:textId="1B10D37E" w:rsidR="006D6A10" w:rsidRPr="00BA00B1" w:rsidRDefault="006D6A10" w:rsidP="006D6A10">
            <w:pPr>
              <w:jc w:val="center"/>
              <w:rPr>
                <w:color w:val="000000"/>
                <w:sz w:val="22"/>
                <w:szCs w:val="22"/>
              </w:rPr>
            </w:pPr>
          </w:p>
        </w:tc>
        <w:tc>
          <w:tcPr>
            <w:tcW w:w="383" w:type="pct"/>
            <w:tcBorders>
              <w:top w:val="nil"/>
              <w:left w:val="nil"/>
              <w:bottom w:val="single" w:sz="4" w:space="0" w:color="auto"/>
              <w:right w:val="single" w:sz="4" w:space="0" w:color="auto"/>
            </w:tcBorders>
            <w:shd w:val="clear" w:color="auto" w:fill="auto"/>
            <w:vAlign w:val="center"/>
          </w:tcPr>
          <w:p w14:paraId="6C51C5AF" w14:textId="2A9B18BD" w:rsidR="006D6A10" w:rsidRPr="00BA00B1" w:rsidRDefault="006D6A10" w:rsidP="006D6A10">
            <w:pPr>
              <w:jc w:val="center"/>
              <w:rPr>
                <w:color w:val="000000"/>
                <w:sz w:val="22"/>
                <w:szCs w:val="22"/>
              </w:rPr>
            </w:pPr>
          </w:p>
        </w:tc>
      </w:tr>
      <w:tr w:rsidR="006D6A10" w:rsidRPr="00BA00B1" w14:paraId="50C7ABC2" w14:textId="77777777" w:rsidTr="0039543F">
        <w:trPr>
          <w:trHeight w:val="300"/>
        </w:trPr>
        <w:tc>
          <w:tcPr>
            <w:tcW w:w="1248" w:type="pct"/>
            <w:tcBorders>
              <w:top w:val="nil"/>
              <w:left w:val="single" w:sz="4" w:space="0" w:color="auto"/>
              <w:bottom w:val="single" w:sz="4" w:space="0" w:color="auto"/>
              <w:right w:val="single" w:sz="4" w:space="0" w:color="auto"/>
            </w:tcBorders>
            <w:shd w:val="clear" w:color="auto" w:fill="auto"/>
            <w:noWrap/>
            <w:vAlign w:val="center"/>
            <w:hideMark/>
          </w:tcPr>
          <w:p w14:paraId="2F8DD12A" w14:textId="77777777" w:rsidR="006D6A10" w:rsidRPr="00BA00B1" w:rsidRDefault="006D6A10" w:rsidP="006D6A10">
            <w:pPr>
              <w:jc w:val="center"/>
              <w:rPr>
                <w:color w:val="000000"/>
                <w:sz w:val="22"/>
                <w:szCs w:val="22"/>
              </w:rPr>
            </w:pPr>
            <w:r w:rsidRPr="00BA00B1">
              <w:rPr>
                <w:rFonts w:eastAsia="Calibri"/>
                <w:color w:val="000000"/>
                <w:sz w:val="22"/>
                <w:szCs w:val="22"/>
              </w:rPr>
              <w:t xml:space="preserve">Котельная "Школа" </w:t>
            </w:r>
          </w:p>
        </w:tc>
        <w:tc>
          <w:tcPr>
            <w:tcW w:w="400" w:type="pct"/>
            <w:tcBorders>
              <w:top w:val="nil"/>
              <w:left w:val="nil"/>
              <w:bottom w:val="single" w:sz="4" w:space="0" w:color="auto"/>
              <w:right w:val="single" w:sz="4" w:space="0" w:color="auto"/>
            </w:tcBorders>
            <w:shd w:val="clear" w:color="auto" w:fill="auto"/>
            <w:vAlign w:val="center"/>
            <w:hideMark/>
          </w:tcPr>
          <w:p w14:paraId="6E9DFB64" w14:textId="77777777" w:rsidR="006D6A10" w:rsidRPr="00BA00B1" w:rsidRDefault="006D6A10" w:rsidP="006D6A10">
            <w:pPr>
              <w:jc w:val="center"/>
              <w:rPr>
                <w:color w:val="000000"/>
                <w:sz w:val="22"/>
                <w:szCs w:val="22"/>
              </w:rPr>
            </w:pPr>
            <w:r w:rsidRPr="00BA00B1">
              <w:rPr>
                <w:color w:val="000000"/>
                <w:sz w:val="22"/>
                <w:szCs w:val="22"/>
              </w:rPr>
              <w:t>2023 год</w:t>
            </w:r>
          </w:p>
        </w:tc>
        <w:tc>
          <w:tcPr>
            <w:tcW w:w="470" w:type="pct"/>
            <w:tcBorders>
              <w:top w:val="nil"/>
              <w:left w:val="nil"/>
              <w:bottom w:val="single" w:sz="4" w:space="0" w:color="auto"/>
              <w:right w:val="single" w:sz="4" w:space="0" w:color="auto"/>
            </w:tcBorders>
            <w:shd w:val="clear" w:color="auto" w:fill="auto"/>
            <w:noWrap/>
            <w:vAlign w:val="center"/>
            <w:hideMark/>
          </w:tcPr>
          <w:p w14:paraId="3DC221F1" w14:textId="77777777" w:rsidR="006D6A10" w:rsidRPr="00BA00B1" w:rsidRDefault="006D6A10" w:rsidP="006D6A10">
            <w:pPr>
              <w:jc w:val="center"/>
              <w:rPr>
                <w:color w:val="000000"/>
                <w:sz w:val="22"/>
                <w:szCs w:val="22"/>
              </w:rPr>
            </w:pPr>
            <w:r w:rsidRPr="00BA00B1">
              <w:rPr>
                <w:color w:val="000000"/>
                <w:sz w:val="22"/>
                <w:szCs w:val="22"/>
              </w:rPr>
              <w:t>1404,56</w:t>
            </w:r>
          </w:p>
        </w:tc>
        <w:tc>
          <w:tcPr>
            <w:tcW w:w="543" w:type="pct"/>
            <w:tcBorders>
              <w:top w:val="nil"/>
              <w:left w:val="nil"/>
              <w:bottom w:val="single" w:sz="4" w:space="0" w:color="auto"/>
              <w:right w:val="single" w:sz="4" w:space="0" w:color="auto"/>
            </w:tcBorders>
            <w:shd w:val="clear" w:color="auto" w:fill="auto"/>
            <w:noWrap/>
            <w:vAlign w:val="center"/>
            <w:hideMark/>
          </w:tcPr>
          <w:p w14:paraId="5B9CE2B5" w14:textId="77777777" w:rsidR="006D6A10" w:rsidRPr="00BA00B1" w:rsidRDefault="006D6A10" w:rsidP="006D6A10">
            <w:pPr>
              <w:jc w:val="center"/>
              <w:rPr>
                <w:color w:val="000000"/>
                <w:sz w:val="22"/>
                <w:szCs w:val="22"/>
              </w:rPr>
            </w:pPr>
            <w:r w:rsidRPr="00BA00B1">
              <w:rPr>
                <w:color w:val="000000"/>
                <w:sz w:val="22"/>
                <w:szCs w:val="22"/>
              </w:rPr>
              <w:t>13,1</w:t>
            </w:r>
          </w:p>
        </w:tc>
        <w:tc>
          <w:tcPr>
            <w:tcW w:w="402" w:type="pct"/>
            <w:tcBorders>
              <w:top w:val="nil"/>
              <w:left w:val="nil"/>
              <w:bottom w:val="single" w:sz="4" w:space="0" w:color="auto"/>
              <w:right w:val="single" w:sz="4" w:space="0" w:color="auto"/>
            </w:tcBorders>
            <w:shd w:val="clear" w:color="auto" w:fill="auto"/>
            <w:vAlign w:val="center"/>
            <w:hideMark/>
          </w:tcPr>
          <w:p w14:paraId="2CB21086" w14:textId="77777777" w:rsidR="006D6A10" w:rsidRPr="00BA00B1" w:rsidRDefault="006D6A10" w:rsidP="006D6A10">
            <w:pPr>
              <w:jc w:val="center"/>
              <w:rPr>
                <w:color w:val="000000"/>
                <w:sz w:val="22"/>
                <w:szCs w:val="22"/>
              </w:rPr>
            </w:pPr>
            <w:r w:rsidRPr="00BA00B1">
              <w:rPr>
                <w:color w:val="000000"/>
                <w:sz w:val="22"/>
                <w:szCs w:val="22"/>
              </w:rPr>
              <w:t>1391,46</w:t>
            </w:r>
          </w:p>
        </w:tc>
        <w:tc>
          <w:tcPr>
            <w:tcW w:w="418" w:type="pct"/>
            <w:tcBorders>
              <w:top w:val="nil"/>
              <w:left w:val="nil"/>
              <w:bottom w:val="single" w:sz="4" w:space="0" w:color="auto"/>
              <w:right w:val="single" w:sz="4" w:space="0" w:color="auto"/>
            </w:tcBorders>
            <w:shd w:val="clear" w:color="auto" w:fill="auto"/>
            <w:noWrap/>
            <w:vAlign w:val="center"/>
            <w:hideMark/>
          </w:tcPr>
          <w:p w14:paraId="4630A531" w14:textId="77777777" w:rsidR="006D6A10" w:rsidRPr="00BA00B1" w:rsidRDefault="006D6A10" w:rsidP="006D6A10">
            <w:pPr>
              <w:jc w:val="center"/>
              <w:rPr>
                <w:color w:val="000000"/>
                <w:sz w:val="22"/>
                <w:szCs w:val="22"/>
              </w:rPr>
            </w:pPr>
            <w:r w:rsidRPr="00BA00B1">
              <w:rPr>
                <w:color w:val="000000"/>
                <w:sz w:val="22"/>
                <w:szCs w:val="22"/>
              </w:rPr>
              <w:t>33,33</w:t>
            </w:r>
          </w:p>
        </w:tc>
        <w:tc>
          <w:tcPr>
            <w:tcW w:w="368" w:type="pct"/>
            <w:tcBorders>
              <w:top w:val="nil"/>
              <w:left w:val="nil"/>
              <w:bottom w:val="single" w:sz="4" w:space="0" w:color="auto"/>
              <w:right w:val="single" w:sz="4" w:space="0" w:color="auto"/>
            </w:tcBorders>
            <w:shd w:val="clear" w:color="auto" w:fill="auto"/>
            <w:vAlign w:val="center"/>
            <w:hideMark/>
          </w:tcPr>
          <w:p w14:paraId="533E31B3" w14:textId="1578C654" w:rsidR="006D6A10" w:rsidRPr="00BA00B1" w:rsidRDefault="0039543F" w:rsidP="006D6A10">
            <w:pPr>
              <w:jc w:val="center"/>
              <w:rPr>
                <w:color w:val="000000"/>
                <w:sz w:val="22"/>
                <w:szCs w:val="22"/>
              </w:rPr>
            </w:pPr>
            <w:r w:rsidRPr="00BA00B1">
              <w:rPr>
                <w:color w:val="FF0000"/>
                <w:sz w:val="22"/>
                <w:szCs w:val="22"/>
              </w:rPr>
              <w:t>1 194,89</w:t>
            </w:r>
          </w:p>
        </w:tc>
        <w:tc>
          <w:tcPr>
            <w:tcW w:w="427" w:type="pct"/>
            <w:tcBorders>
              <w:top w:val="nil"/>
              <w:left w:val="nil"/>
              <w:bottom w:val="single" w:sz="4" w:space="0" w:color="auto"/>
              <w:right w:val="single" w:sz="4" w:space="0" w:color="auto"/>
            </w:tcBorders>
            <w:shd w:val="clear" w:color="auto" w:fill="auto"/>
            <w:vAlign w:val="center"/>
          </w:tcPr>
          <w:p w14:paraId="14058542" w14:textId="555D4C4C" w:rsidR="006D6A10" w:rsidRPr="00BA00B1" w:rsidRDefault="0039543F" w:rsidP="006D6A10">
            <w:pPr>
              <w:jc w:val="center"/>
              <w:rPr>
                <w:color w:val="000000"/>
                <w:sz w:val="22"/>
                <w:szCs w:val="22"/>
              </w:rPr>
            </w:pPr>
            <w:r w:rsidRPr="00BA00B1">
              <w:rPr>
                <w:color w:val="000000"/>
                <w:sz w:val="22"/>
                <w:szCs w:val="22"/>
              </w:rPr>
              <w:t>473,72</w:t>
            </w:r>
          </w:p>
        </w:tc>
        <w:tc>
          <w:tcPr>
            <w:tcW w:w="341" w:type="pct"/>
            <w:tcBorders>
              <w:top w:val="nil"/>
              <w:left w:val="nil"/>
              <w:bottom w:val="single" w:sz="4" w:space="0" w:color="auto"/>
              <w:right w:val="single" w:sz="4" w:space="0" w:color="auto"/>
            </w:tcBorders>
            <w:shd w:val="clear" w:color="auto" w:fill="auto"/>
            <w:vAlign w:val="center"/>
          </w:tcPr>
          <w:p w14:paraId="32D5F7AA" w14:textId="7744D9E5" w:rsidR="006D6A10" w:rsidRPr="00BA00B1" w:rsidRDefault="0039543F" w:rsidP="006D6A10">
            <w:pPr>
              <w:jc w:val="center"/>
              <w:rPr>
                <w:color w:val="000000"/>
                <w:sz w:val="22"/>
                <w:szCs w:val="22"/>
              </w:rPr>
            </w:pPr>
            <w:r w:rsidRPr="00BA00B1">
              <w:rPr>
                <w:color w:val="000000"/>
                <w:sz w:val="22"/>
                <w:szCs w:val="22"/>
              </w:rPr>
              <w:t>721,17</w:t>
            </w:r>
          </w:p>
        </w:tc>
        <w:tc>
          <w:tcPr>
            <w:tcW w:w="383" w:type="pct"/>
            <w:tcBorders>
              <w:top w:val="nil"/>
              <w:left w:val="nil"/>
              <w:bottom w:val="single" w:sz="4" w:space="0" w:color="auto"/>
              <w:right w:val="single" w:sz="4" w:space="0" w:color="auto"/>
            </w:tcBorders>
            <w:shd w:val="clear" w:color="auto" w:fill="auto"/>
            <w:vAlign w:val="center"/>
          </w:tcPr>
          <w:p w14:paraId="558B018F" w14:textId="41DA9032" w:rsidR="006D6A10" w:rsidRPr="00BA00B1" w:rsidRDefault="006D6A10" w:rsidP="006D6A10">
            <w:pPr>
              <w:jc w:val="center"/>
              <w:rPr>
                <w:color w:val="000000"/>
                <w:sz w:val="22"/>
                <w:szCs w:val="22"/>
              </w:rPr>
            </w:pPr>
          </w:p>
        </w:tc>
      </w:tr>
      <w:tr w:rsidR="00864B0C" w:rsidRPr="00BA00B1" w14:paraId="5035CD0D" w14:textId="77777777" w:rsidTr="0039543F">
        <w:trPr>
          <w:trHeight w:val="300"/>
        </w:trPr>
        <w:tc>
          <w:tcPr>
            <w:tcW w:w="1248" w:type="pct"/>
            <w:tcBorders>
              <w:top w:val="nil"/>
              <w:left w:val="single" w:sz="4" w:space="0" w:color="auto"/>
              <w:bottom w:val="single" w:sz="4" w:space="0" w:color="auto"/>
              <w:right w:val="single" w:sz="4" w:space="0" w:color="auto"/>
            </w:tcBorders>
            <w:shd w:val="clear" w:color="auto" w:fill="auto"/>
            <w:noWrap/>
            <w:vAlign w:val="center"/>
            <w:hideMark/>
          </w:tcPr>
          <w:p w14:paraId="1714FF08" w14:textId="77777777" w:rsidR="00864B0C" w:rsidRPr="00BA00B1" w:rsidRDefault="00864B0C" w:rsidP="00864B0C">
            <w:pPr>
              <w:jc w:val="center"/>
              <w:rPr>
                <w:color w:val="000000"/>
                <w:sz w:val="22"/>
                <w:szCs w:val="22"/>
              </w:rPr>
            </w:pPr>
            <w:r w:rsidRPr="00BA00B1">
              <w:rPr>
                <w:rFonts w:eastAsia="Calibri"/>
                <w:color w:val="000000"/>
                <w:sz w:val="22"/>
                <w:szCs w:val="22"/>
              </w:rPr>
              <w:t>Гавриловка</w:t>
            </w:r>
          </w:p>
        </w:tc>
        <w:tc>
          <w:tcPr>
            <w:tcW w:w="400" w:type="pct"/>
            <w:tcBorders>
              <w:top w:val="nil"/>
              <w:left w:val="nil"/>
              <w:bottom w:val="single" w:sz="4" w:space="0" w:color="auto"/>
              <w:right w:val="single" w:sz="4" w:space="0" w:color="auto"/>
            </w:tcBorders>
            <w:shd w:val="clear" w:color="auto" w:fill="auto"/>
            <w:vAlign w:val="center"/>
            <w:hideMark/>
          </w:tcPr>
          <w:p w14:paraId="1B88894F" w14:textId="77777777" w:rsidR="00864B0C" w:rsidRPr="00BA00B1" w:rsidRDefault="00864B0C" w:rsidP="00864B0C">
            <w:pPr>
              <w:jc w:val="center"/>
              <w:rPr>
                <w:color w:val="000000"/>
                <w:sz w:val="22"/>
                <w:szCs w:val="22"/>
              </w:rPr>
            </w:pPr>
            <w:r w:rsidRPr="00BA00B1">
              <w:rPr>
                <w:color w:val="000000"/>
                <w:sz w:val="22"/>
                <w:szCs w:val="22"/>
              </w:rPr>
              <w:t>2023 год</w:t>
            </w:r>
          </w:p>
        </w:tc>
        <w:tc>
          <w:tcPr>
            <w:tcW w:w="470" w:type="pct"/>
            <w:tcBorders>
              <w:top w:val="nil"/>
              <w:left w:val="nil"/>
              <w:bottom w:val="single" w:sz="4" w:space="0" w:color="auto"/>
              <w:right w:val="single" w:sz="4" w:space="0" w:color="auto"/>
            </w:tcBorders>
            <w:shd w:val="clear" w:color="auto" w:fill="auto"/>
            <w:noWrap/>
            <w:vAlign w:val="center"/>
            <w:hideMark/>
          </w:tcPr>
          <w:p w14:paraId="60086667" w14:textId="77777777" w:rsidR="00864B0C" w:rsidRPr="00BA00B1" w:rsidRDefault="00864B0C" w:rsidP="00864B0C">
            <w:pPr>
              <w:jc w:val="center"/>
              <w:rPr>
                <w:color w:val="000000"/>
                <w:sz w:val="22"/>
                <w:szCs w:val="22"/>
              </w:rPr>
            </w:pPr>
            <w:r w:rsidRPr="00BA00B1">
              <w:rPr>
                <w:color w:val="000000"/>
                <w:sz w:val="22"/>
                <w:szCs w:val="22"/>
              </w:rPr>
              <w:t>500</w:t>
            </w:r>
          </w:p>
        </w:tc>
        <w:tc>
          <w:tcPr>
            <w:tcW w:w="543" w:type="pct"/>
            <w:tcBorders>
              <w:top w:val="nil"/>
              <w:left w:val="nil"/>
              <w:bottom w:val="single" w:sz="4" w:space="0" w:color="auto"/>
              <w:right w:val="single" w:sz="4" w:space="0" w:color="auto"/>
            </w:tcBorders>
            <w:shd w:val="clear" w:color="auto" w:fill="auto"/>
            <w:noWrap/>
            <w:vAlign w:val="center"/>
            <w:hideMark/>
          </w:tcPr>
          <w:p w14:paraId="3D4D5AEE" w14:textId="77777777" w:rsidR="00864B0C" w:rsidRPr="00BA00B1" w:rsidRDefault="00864B0C" w:rsidP="00864B0C">
            <w:pPr>
              <w:jc w:val="center"/>
              <w:rPr>
                <w:color w:val="000000"/>
                <w:sz w:val="22"/>
                <w:szCs w:val="22"/>
              </w:rPr>
            </w:pPr>
            <w:r w:rsidRPr="00BA00B1">
              <w:rPr>
                <w:color w:val="000000"/>
                <w:sz w:val="22"/>
                <w:szCs w:val="22"/>
              </w:rPr>
              <w:t>1,51</w:t>
            </w:r>
          </w:p>
        </w:tc>
        <w:tc>
          <w:tcPr>
            <w:tcW w:w="402" w:type="pct"/>
            <w:tcBorders>
              <w:top w:val="nil"/>
              <w:left w:val="nil"/>
              <w:bottom w:val="single" w:sz="4" w:space="0" w:color="auto"/>
              <w:right w:val="single" w:sz="4" w:space="0" w:color="auto"/>
            </w:tcBorders>
            <w:shd w:val="clear" w:color="auto" w:fill="auto"/>
            <w:vAlign w:val="center"/>
            <w:hideMark/>
          </w:tcPr>
          <w:p w14:paraId="5BA62A4F" w14:textId="77777777" w:rsidR="00864B0C" w:rsidRPr="00BA00B1" w:rsidRDefault="00864B0C" w:rsidP="00864B0C">
            <w:pPr>
              <w:jc w:val="center"/>
              <w:rPr>
                <w:color w:val="000000"/>
                <w:sz w:val="22"/>
                <w:szCs w:val="22"/>
              </w:rPr>
            </w:pPr>
            <w:r w:rsidRPr="00BA00B1">
              <w:rPr>
                <w:color w:val="000000"/>
                <w:sz w:val="22"/>
                <w:szCs w:val="22"/>
              </w:rPr>
              <w:t>498,49</w:t>
            </w:r>
          </w:p>
        </w:tc>
        <w:tc>
          <w:tcPr>
            <w:tcW w:w="418" w:type="pct"/>
            <w:tcBorders>
              <w:top w:val="nil"/>
              <w:left w:val="nil"/>
              <w:bottom w:val="single" w:sz="4" w:space="0" w:color="auto"/>
              <w:right w:val="single" w:sz="4" w:space="0" w:color="auto"/>
            </w:tcBorders>
            <w:shd w:val="clear" w:color="auto" w:fill="auto"/>
            <w:noWrap/>
            <w:vAlign w:val="center"/>
            <w:hideMark/>
          </w:tcPr>
          <w:p w14:paraId="10B20E57" w14:textId="77777777" w:rsidR="00864B0C" w:rsidRPr="00BA00B1" w:rsidRDefault="00864B0C" w:rsidP="00864B0C">
            <w:pPr>
              <w:jc w:val="center"/>
              <w:rPr>
                <w:color w:val="000000"/>
                <w:sz w:val="22"/>
                <w:szCs w:val="22"/>
              </w:rPr>
            </w:pPr>
            <w:r w:rsidRPr="00BA00B1">
              <w:rPr>
                <w:color w:val="000000"/>
                <w:sz w:val="22"/>
                <w:szCs w:val="22"/>
              </w:rPr>
              <w:t>46,9</w:t>
            </w:r>
          </w:p>
        </w:tc>
        <w:tc>
          <w:tcPr>
            <w:tcW w:w="368" w:type="pct"/>
            <w:tcBorders>
              <w:top w:val="nil"/>
              <w:left w:val="nil"/>
              <w:bottom w:val="single" w:sz="4" w:space="0" w:color="auto"/>
              <w:right w:val="single" w:sz="4" w:space="0" w:color="auto"/>
            </w:tcBorders>
            <w:shd w:val="clear" w:color="auto" w:fill="auto"/>
            <w:vAlign w:val="center"/>
            <w:hideMark/>
          </w:tcPr>
          <w:p w14:paraId="19DCD9D4" w14:textId="0AAC26CD" w:rsidR="00864B0C" w:rsidRPr="00BA00B1" w:rsidRDefault="0039543F" w:rsidP="00864B0C">
            <w:pPr>
              <w:jc w:val="center"/>
              <w:rPr>
                <w:color w:val="000000"/>
                <w:sz w:val="22"/>
                <w:szCs w:val="22"/>
              </w:rPr>
            </w:pPr>
            <w:r w:rsidRPr="00BA00B1">
              <w:rPr>
                <w:color w:val="000000"/>
                <w:sz w:val="22"/>
                <w:szCs w:val="22"/>
              </w:rPr>
              <w:t>451,58</w:t>
            </w:r>
          </w:p>
        </w:tc>
        <w:tc>
          <w:tcPr>
            <w:tcW w:w="427" w:type="pct"/>
            <w:tcBorders>
              <w:top w:val="nil"/>
              <w:left w:val="nil"/>
              <w:bottom w:val="single" w:sz="4" w:space="0" w:color="auto"/>
              <w:right w:val="single" w:sz="4" w:space="0" w:color="auto"/>
            </w:tcBorders>
            <w:shd w:val="clear" w:color="auto" w:fill="auto"/>
            <w:vAlign w:val="center"/>
          </w:tcPr>
          <w:p w14:paraId="489D52A9" w14:textId="276821AD" w:rsidR="00864B0C" w:rsidRPr="00BA00B1" w:rsidRDefault="0039543F" w:rsidP="00864B0C">
            <w:pPr>
              <w:jc w:val="center"/>
              <w:rPr>
                <w:color w:val="000000"/>
                <w:sz w:val="22"/>
                <w:szCs w:val="22"/>
              </w:rPr>
            </w:pPr>
            <w:r w:rsidRPr="00BA00B1">
              <w:rPr>
                <w:color w:val="000000"/>
                <w:sz w:val="22"/>
                <w:szCs w:val="22"/>
              </w:rPr>
              <w:t>335,17</w:t>
            </w:r>
          </w:p>
        </w:tc>
        <w:tc>
          <w:tcPr>
            <w:tcW w:w="341" w:type="pct"/>
            <w:tcBorders>
              <w:top w:val="nil"/>
              <w:left w:val="nil"/>
              <w:bottom w:val="single" w:sz="4" w:space="0" w:color="auto"/>
              <w:right w:val="single" w:sz="4" w:space="0" w:color="auto"/>
            </w:tcBorders>
            <w:shd w:val="clear" w:color="auto" w:fill="auto"/>
            <w:vAlign w:val="center"/>
          </w:tcPr>
          <w:p w14:paraId="56790385" w14:textId="23D955E8" w:rsidR="00864B0C" w:rsidRPr="00BA00B1" w:rsidRDefault="00864B0C" w:rsidP="00864B0C">
            <w:pPr>
              <w:jc w:val="center"/>
              <w:rPr>
                <w:color w:val="000000"/>
                <w:sz w:val="22"/>
                <w:szCs w:val="22"/>
              </w:rPr>
            </w:pPr>
          </w:p>
        </w:tc>
        <w:tc>
          <w:tcPr>
            <w:tcW w:w="383" w:type="pct"/>
            <w:tcBorders>
              <w:top w:val="nil"/>
              <w:left w:val="nil"/>
              <w:bottom w:val="single" w:sz="4" w:space="0" w:color="auto"/>
              <w:right w:val="single" w:sz="4" w:space="0" w:color="auto"/>
            </w:tcBorders>
            <w:shd w:val="clear" w:color="auto" w:fill="auto"/>
            <w:vAlign w:val="center"/>
          </w:tcPr>
          <w:p w14:paraId="7B88F542" w14:textId="60E0AA82" w:rsidR="00864B0C" w:rsidRPr="00BA00B1" w:rsidRDefault="0039543F" w:rsidP="00864B0C">
            <w:pPr>
              <w:jc w:val="center"/>
              <w:rPr>
                <w:color w:val="000000"/>
                <w:sz w:val="22"/>
                <w:szCs w:val="22"/>
              </w:rPr>
            </w:pPr>
            <w:r w:rsidRPr="00BA00B1">
              <w:rPr>
                <w:color w:val="000000"/>
                <w:sz w:val="22"/>
                <w:szCs w:val="22"/>
              </w:rPr>
              <w:t>116,42</w:t>
            </w:r>
          </w:p>
        </w:tc>
      </w:tr>
    </w:tbl>
    <w:p w14:paraId="48D89336" w14:textId="37946A5D" w:rsidR="006D6A10" w:rsidRPr="00BA00B1" w:rsidRDefault="006D6A10" w:rsidP="00602C77">
      <w:pPr>
        <w:widowControl w:val="0"/>
        <w:spacing w:line="360" w:lineRule="auto"/>
        <w:ind w:right="296" w:firstLine="567"/>
        <w:jc w:val="both"/>
        <w:rPr>
          <w:sz w:val="26"/>
          <w:szCs w:val="26"/>
        </w:rPr>
      </w:pPr>
    </w:p>
    <w:p w14:paraId="3B89FAA0" w14:textId="77777777" w:rsidR="006D6A10" w:rsidRPr="00BA00B1" w:rsidRDefault="006D6A10" w:rsidP="00602C77">
      <w:pPr>
        <w:widowControl w:val="0"/>
        <w:spacing w:line="360" w:lineRule="auto"/>
        <w:ind w:right="296" w:firstLine="567"/>
        <w:jc w:val="both"/>
        <w:rPr>
          <w:sz w:val="26"/>
          <w:szCs w:val="26"/>
        </w:rPr>
        <w:sectPr w:rsidR="006D6A10" w:rsidRPr="00BA00B1" w:rsidSect="006D6A10">
          <w:type w:val="nextColumn"/>
          <w:pgSz w:w="16840" w:h="11920" w:orient="landscape"/>
          <w:pgMar w:top="1134" w:right="1134" w:bottom="567" w:left="1134" w:header="0" w:footer="760" w:gutter="0"/>
          <w:cols w:space="720"/>
          <w:noEndnote/>
        </w:sectPr>
      </w:pPr>
    </w:p>
    <w:p w14:paraId="39B607DF" w14:textId="5FAC3C41" w:rsidR="004C180A" w:rsidRPr="00BA00B1" w:rsidRDefault="004C180A" w:rsidP="00C22502">
      <w:pPr>
        <w:pStyle w:val="21"/>
        <w:ind w:right="13"/>
        <w:jc w:val="both"/>
      </w:pPr>
      <w:bookmarkStart w:id="353" w:name="_Toc62629223"/>
      <w:bookmarkStart w:id="354" w:name="_Toc71120164"/>
      <w:r w:rsidRPr="00BA00B1">
        <w:lastRenderedPageBreak/>
        <w:t xml:space="preserve">2.2. </w:t>
      </w:r>
      <w:bookmarkStart w:id="355" w:name="_Toc7452148"/>
      <w:r w:rsidRPr="00BA00B1">
        <w:t>Прогнозы приростов площади строительных фондов, сгруппированные по расчетным элементам территориального деления и по зонам действия источников тепловой энергии с разделением объектов строительства на многоквартирные дома, индивидуальные жилые дома, общественные здания, производственные здания промышленных предприятий на каждом этапе</w:t>
      </w:r>
      <w:bookmarkEnd w:id="353"/>
      <w:bookmarkEnd w:id="354"/>
      <w:bookmarkEnd w:id="355"/>
    </w:p>
    <w:p w14:paraId="05003A67" w14:textId="491C2311" w:rsidR="00882C8D" w:rsidRPr="00BA00B1" w:rsidRDefault="00882C8D" w:rsidP="00882C8D">
      <w:pPr>
        <w:widowControl w:val="0"/>
        <w:autoSpaceDE w:val="0"/>
        <w:autoSpaceDN w:val="0"/>
        <w:adjustRightInd w:val="0"/>
        <w:spacing w:line="360" w:lineRule="auto"/>
        <w:ind w:right="47" w:firstLine="567"/>
        <w:jc w:val="both"/>
        <w:rPr>
          <w:sz w:val="26"/>
          <w:szCs w:val="26"/>
        </w:rPr>
      </w:pPr>
      <w:r w:rsidRPr="00BA00B1">
        <w:rPr>
          <w:sz w:val="26"/>
          <w:szCs w:val="26"/>
        </w:rPr>
        <w:t>По состоянию на январь 20</w:t>
      </w:r>
      <w:r w:rsidR="00E732D9" w:rsidRPr="00BA00B1">
        <w:rPr>
          <w:sz w:val="26"/>
          <w:szCs w:val="26"/>
        </w:rPr>
        <w:t>2</w:t>
      </w:r>
      <w:r w:rsidR="006D6A10" w:rsidRPr="00BA00B1">
        <w:rPr>
          <w:sz w:val="26"/>
          <w:szCs w:val="26"/>
        </w:rPr>
        <w:t>5</w:t>
      </w:r>
      <w:r w:rsidRPr="00BA00B1">
        <w:rPr>
          <w:sz w:val="26"/>
          <w:szCs w:val="26"/>
        </w:rPr>
        <w:t xml:space="preserve"> года численность населения составила 1059 чел.</w:t>
      </w:r>
    </w:p>
    <w:p w14:paraId="74CD2FB9" w14:textId="054756A4" w:rsidR="00882C8D" w:rsidRPr="00BA00B1" w:rsidRDefault="00882C8D" w:rsidP="00882C8D">
      <w:pPr>
        <w:widowControl w:val="0"/>
        <w:autoSpaceDE w:val="0"/>
        <w:autoSpaceDN w:val="0"/>
        <w:adjustRightInd w:val="0"/>
        <w:spacing w:line="360" w:lineRule="auto"/>
        <w:ind w:right="47" w:firstLine="567"/>
        <w:jc w:val="both"/>
        <w:rPr>
          <w:sz w:val="26"/>
          <w:szCs w:val="26"/>
        </w:rPr>
      </w:pPr>
      <w:r w:rsidRPr="00BA00B1">
        <w:rPr>
          <w:sz w:val="26"/>
          <w:szCs w:val="26"/>
        </w:rPr>
        <w:t>Согласно прогнозу численности населения Генерального плана муниципального образования СП «Палевицы», численность населения к 2035 году останется на уровне 202</w:t>
      </w:r>
      <w:r w:rsidR="006D6A10" w:rsidRPr="00BA00B1">
        <w:rPr>
          <w:sz w:val="26"/>
          <w:szCs w:val="26"/>
        </w:rPr>
        <w:t>5</w:t>
      </w:r>
      <w:r w:rsidRPr="00BA00B1">
        <w:rPr>
          <w:sz w:val="26"/>
          <w:szCs w:val="26"/>
        </w:rPr>
        <w:t xml:space="preserve"> года. Прогноз численности населения за рассматриваемый период действия Схемы водоснабжения и водоотведения представлен в таблице ниже.</w:t>
      </w:r>
    </w:p>
    <w:p w14:paraId="7EACAFC9" w14:textId="77777777" w:rsidR="00882C8D" w:rsidRPr="00BA00B1" w:rsidRDefault="00882C8D" w:rsidP="00882C8D">
      <w:pPr>
        <w:widowControl w:val="0"/>
        <w:autoSpaceDE w:val="0"/>
        <w:autoSpaceDN w:val="0"/>
        <w:adjustRightInd w:val="0"/>
        <w:spacing w:before="73" w:line="271" w:lineRule="exact"/>
        <w:ind w:left="102" w:right="-20"/>
        <w:rPr>
          <w:b/>
          <w:bCs/>
          <w:position w:val="-1"/>
        </w:rPr>
      </w:pPr>
    </w:p>
    <w:p w14:paraId="41E09B4B" w14:textId="75B141B6" w:rsidR="00882C8D" w:rsidRPr="00BA00B1" w:rsidRDefault="00882C8D" w:rsidP="00882C8D">
      <w:pPr>
        <w:widowControl w:val="0"/>
        <w:autoSpaceDE w:val="0"/>
        <w:autoSpaceDN w:val="0"/>
        <w:adjustRightInd w:val="0"/>
        <w:spacing w:line="360" w:lineRule="auto"/>
        <w:ind w:right="47" w:firstLine="567"/>
        <w:jc w:val="both"/>
        <w:rPr>
          <w:color w:val="000000"/>
          <w:sz w:val="26"/>
          <w:szCs w:val="26"/>
          <w:lang w:bidi="ru-RU"/>
        </w:rPr>
      </w:pPr>
      <w:r w:rsidRPr="00BA00B1">
        <w:rPr>
          <w:color w:val="000000"/>
          <w:sz w:val="26"/>
          <w:szCs w:val="26"/>
          <w:lang w:bidi="ru-RU"/>
        </w:rPr>
        <w:t>Таблица 3</w:t>
      </w:r>
      <w:r w:rsidR="001E29BF" w:rsidRPr="00BA00B1">
        <w:rPr>
          <w:color w:val="000000"/>
          <w:sz w:val="26"/>
          <w:szCs w:val="26"/>
          <w:lang w:bidi="ru-RU"/>
        </w:rPr>
        <w:t>1</w:t>
      </w:r>
      <w:r w:rsidRPr="00BA00B1">
        <w:rPr>
          <w:color w:val="000000"/>
          <w:sz w:val="26"/>
          <w:szCs w:val="26"/>
          <w:lang w:bidi="ru-RU"/>
        </w:rPr>
        <w:t xml:space="preserve"> -  Прогноз численности населения</w:t>
      </w:r>
    </w:p>
    <w:p w14:paraId="60B26E07" w14:textId="77777777" w:rsidR="00882C8D" w:rsidRPr="00BA00B1" w:rsidRDefault="00882C8D" w:rsidP="00882C8D">
      <w:pPr>
        <w:widowControl w:val="0"/>
        <w:autoSpaceDE w:val="0"/>
        <w:autoSpaceDN w:val="0"/>
        <w:adjustRightInd w:val="0"/>
        <w:spacing w:before="5" w:line="120" w:lineRule="exact"/>
        <w:rPr>
          <w:sz w:val="12"/>
          <w:szCs w:val="12"/>
        </w:rPr>
      </w:pPr>
    </w:p>
    <w:tbl>
      <w:tblPr>
        <w:tblW w:w="5000" w:type="pct"/>
        <w:tblCellMar>
          <w:left w:w="0" w:type="dxa"/>
          <w:right w:w="0" w:type="dxa"/>
        </w:tblCellMar>
        <w:tblLook w:val="0000" w:firstRow="0" w:lastRow="0" w:firstColumn="0" w:lastColumn="0" w:noHBand="0" w:noVBand="0"/>
      </w:tblPr>
      <w:tblGrid>
        <w:gridCol w:w="5467"/>
        <w:gridCol w:w="1580"/>
        <w:gridCol w:w="1578"/>
        <w:gridCol w:w="1584"/>
      </w:tblGrid>
      <w:tr w:rsidR="00882C8D" w:rsidRPr="00BA00B1" w14:paraId="58C85374" w14:textId="77777777" w:rsidTr="00C36EA7">
        <w:trPr>
          <w:trHeight w:hRule="exact" w:val="293"/>
        </w:trPr>
        <w:tc>
          <w:tcPr>
            <w:tcW w:w="2677" w:type="pct"/>
            <w:tcBorders>
              <w:top w:val="single" w:sz="4" w:space="0" w:color="000000"/>
              <w:left w:val="single" w:sz="4" w:space="0" w:color="000000"/>
              <w:bottom w:val="single" w:sz="4" w:space="0" w:color="auto"/>
              <w:right w:val="single" w:sz="4" w:space="0" w:color="000000"/>
            </w:tcBorders>
          </w:tcPr>
          <w:p w14:paraId="3833DDF5" w14:textId="77777777" w:rsidR="00882C8D" w:rsidRPr="00BA00B1" w:rsidRDefault="00882C8D" w:rsidP="00C36EA7">
            <w:pPr>
              <w:widowControl w:val="0"/>
              <w:autoSpaceDE w:val="0"/>
              <w:autoSpaceDN w:val="0"/>
              <w:adjustRightInd w:val="0"/>
              <w:spacing w:before="26"/>
              <w:ind w:left="1000" w:right="-20"/>
              <w:jc w:val="center"/>
              <w:rPr>
                <w:b/>
                <w:sz w:val="22"/>
                <w:szCs w:val="22"/>
              </w:rPr>
            </w:pPr>
            <w:r w:rsidRPr="00BA00B1">
              <w:rPr>
                <w:b/>
                <w:sz w:val="22"/>
                <w:szCs w:val="22"/>
              </w:rPr>
              <w:t>Наименование показателя</w:t>
            </w:r>
          </w:p>
        </w:tc>
        <w:tc>
          <w:tcPr>
            <w:tcW w:w="774" w:type="pct"/>
            <w:tcBorders>
              <w:top w:val="single" w:sz="4" w:space="0" w:color="000000"/>
              <w:left w:val="single" w:sz="4" w:space="0" w:color="000000"/>
              <w:bottom w:val="single" w:sz="4" w:space="0" w:color="auto"/>
              <w:right w:val="single" w:sz="4" w:space="0" w:color="000000"/>
            </w:tcBorders>
          </w:tcPr>
          <w:p w14:paraId="38D6CA8F" w14:textId="7C7E5AE8" w:rsidR="00882C8D" w:rsidRPr="00BA00B1" w:rsidRDefault="00882C8D" w:rsidP="006D6A10">
            <w:pPr>
              <w:widowControl w:val="0"/>
              <w:autoSpaceDE w:val="0"/>
              <w:autoSpaceDN w:val="0"/>
              <w:adjustRightInd w:val="0"/>
              <w:spacing w:before="26"/>
              <w:ind w:left="1000" w:right="-20" w:hanging="1000"/>
              <w:jc w:val="center"/>
              <w:rPr>
                <w:b/>
                <w:bCs/>
                <w:sz w:val="22"/>
                <w:szCs w:val="22"/>
              </w:rPr>
            </w:pPr>
            <w:r w:rsidRPr="00BA00B1">
              <w:rPr>
                <w:b/>
                <w:bCs/>
                <w:sz w:val="22"/>
                <w:szCs w:val="22"/>
              </w:rPr>
              <w:t>202</w:t>
            </w:r>
            <w:r w:rsidR="006D6A10" w:rsidRPr="00BA00B1">
              <w:rPr>
                <w:b/>
                <w:bCs/>
                <w:sz w:val="22"/>
                <w:szCs w:val="22"/>
              </w:rPr>
              <w:t>5</w:t>
            </w:r>
          </w:p>
        </w:tc>
        <w:tc>
          <w:tcPr>
            <w:tcW w:w="773" w:type="pct"/>
            <w:tcBorders>
              <w:top w:val="single" w:sz="4" w:space="0" w:color="000000"/>
              <w:left w:val="single" w:sz="4" w:space="0" w:color="000000"/>
              <w:bottom w:val="single" w:sz="4" w:space="0" w:color="auto"/>
              <w:right w:val="single" w:sz="4" w:space="0" w:color="000000"/>
            </w:tcBorders>
          </w:tcPr>
          <w:p w14:paraId="23259F86" w14:textId="4FE520B9" w:rsidR="00882C8D" w:rsidRPr="00BA00B1" w:rsidRDefault="00882C8D" w:rsidP="006D6A10">
            <w:pPr>
              <w:widowControl w:val="0"/>
              <w:autoSpaceDE w:val="0"/>
              <w:autoSpaceDN w:val="0"/>
              <w:adjustRightInd w:val="0"/>
              <w:spacing w:before="26"/>
              <w:ind w:left="1000" w:right="-20" w:hanging="1000"/>
              <w:jc w:val="center"/>
              <w:rPr>
                <w:b/>
                <w:bCs/>
                <w:sz w:val="22"/>
                <w:szCs w:val="22"/>
              </w:rPr>
            </w:pPr>
            <w:r w:rsidRPr="00BA00B1">
              <w:rPr>
                <w:b/>
                <w:bCs/>
                <w:sz w:val="22"/>
                <w:szCs w:val="22"/>
              </w:rPr>
              <w:t>20</w:t>
            </w:r>
            <w:r w:rsidR="006D6A10" w:rsidRPr="00BA00B1">
              <w:rPr>
                <w:b/>
                <w:bCs/>
                <w:sz w:val="22"/>
                <w:szCs w:val="22"/>
              </w:rPr>
              <w:t>30</w:t>
            </w:r>
          </w:p>
        </w:tc>
        <w:tc>
          <w:tcPr>
            <w:tcW w:w="776" w:type="pct"/>
            <w:tcBorders>
              <w:top w:val="single" w:sz="4" w:space="0" w:color="000000"/>
              <w:left w:val="single" w:sz="4" w:space="0" w:color="000000"/>
              <w:bottom w:val="single" w:sz="4" w:space="0" w:color="auto"/>
              <w:right w:val="single" w:sz="4" w:space="0" w:color="000000"/>
            </w:tcBorders>
          </w:tcPr>
          <w:p w14:paraId="7565ADC5" w14:textId="77777777" w:rsidR="00882C8D" w:rsidRPr="00BA00B1" w:rsidRDefault="00882C8D" w:rsidP="00C36EA7">
            <w:pPr>
              <w:widowControl w:val="0"/>
              <w:autoSpaceDE w:val="0"/>
              <w:autoSpaceDN w:val="0"/>
              <w:adjustRightInd w:val="0"/>
              <w:spacing w:before="26"/>
              <w:ind w:left="1000" w:right="-20" w:hanging="1000"/>
              <w:jc w:val="center"/>
              <w:rPr>
                <w:b/>
                <w:bCs/>
                <w:sz w:val="22"/>
                <w:szCs w:val="22"/>
              </w:rPr>
            </w:pPr>
            <w:r w:rsidRPr="00BA00B1">
              <w:rPr>
                <w:b/>
                <w:bCs/>
                <w:sz w:val="22"/>
                <w:szCs w:val="22"/>
              </w:rPr>
              <w:t>2035</w:t>
            </w:r>
          </w:p>
        </w:tc>
      </w:tr>
      <w:tr w:rsidR="00882C8D" w:rsidRPr="00BA00B1" w14:paraId="6F0BC662" w14:textId="77777777" w:rsidTr="00C36EA7">
        <w:trPr>
          <w:trHeight w:hRule="exact" w:val="293"/>
        </w:trPr>
        <w:tc>
          <w:tcPr>
            <w:tcW w:w="2677" w:type="pct"/>
            <w:tcBorders>
              <w:top w:val="single" w:sz="4" w:space="0" w:color="auto"/>
              <w:left w:val="single" w:sz="4" w:space="0" w:color="auto"/>
              <w:bottom w:val="single" w:sz="4" w:space="0" w:color="auto"/>
              <w:right w:val="single" w:sz="4" w:space="0" w:color="auto"/>
            </w:tcBorders>
          </w:tcPr>
          <w:p w14:paraId="183670C5" w14:textId="77777777" w:rsidR="00882C8D" w:rsidRPr="00BA00B1" w:rsidRDefault="00882C8D" w:rsidP="00C36EA7">
            <w:pPr>
              <w:widowControl w:val="0"/>
              <w:autoSpaceDE w:val="0"/>
              <w:autoSpaceDN w:val="0"/>
              <w:adjustRightInd w:val="0"/>
              <w:spacing w:before="26"/>
              <w:ind w:left="1000" w:right="-20"/>
              <w:rPr>
                <w:sz w:val="22"/>
                <w:szCs w:val="22"/>
              </w:rPr>
            </w:pPr>
            <w:r w:rsidRPr="00BA00B1">
              <w:rPr>
                <w:sz w:val="22"/>
                <w:szCs w:val="22"/>
              </w:rPr>
              <w:t>Ч</w:t>
            </w:r>
            <w:r w:rsidRPr="00BA00B1">
              <w:rPr>
                <w:spacing w:val="-1"/>
                <w:sz w:val="22"/>
                <w:szCs w:val="22"/>
              </w:rPr>
              <w:t>и</w:t>
            </w:r>
            <w:r w:rsidRPr="00BA00B1">
              <w:rPr>
                <w:sz w:val="22"/>
                <w:szCs w:val="22"/>
              </w:rPr>
              <w:t>с</w:t>
            </w:r>
            <w:r w:rsidRPr="00BA00B1">
              <w:rPr>
                <w:spacing w:val="-1"/>
                <w:sz w:val="22"/>
                <w:szCs w:val="22"/>
              </w:rPr>
              <w:t>л</w:t>
            </w:r>
            <w:r w:rsidRPr="00BA00B1">
              <w:rPr>
                <w:spacing w:val="3"/>
                <w:sz w:val="22"/>
                <w:szCs w:val="22"/>
              </w:rPr>
              <w:t>е</w:t>
            </w:r>
            <w:r w:rsidRPr="00BA00B1">
              <w:rPr>
                <w:spacing w:val="1"/>
                <w:sz w:val="22"/>
                <w:szCs w:val="22"/>
              </w:rPr>
              <w:t>н</w:t>
            </w:r>
            <w:r w:rsidRPr="00BA00B1">
              <w:rPr>
                <w:spacing w:val="-1"/>
                <w:sz w:val="22"/>
                <w:szCs w:val="22"/>
              </w:rPr>
              <w:t>н</w:t>
            </w:r>
            <w:r w:rsidRPr="00BA00B1">
              <w:rPr>
                <w:spacing w:val="1"/>
                <w:sz w:val="22"/>
                <w:szCs w:val="22"/>
              </w:rPr>
              <w:t>о</w:t>
            </w:r>
            <w:r w:rsidRPr="00BA00B1">
              <w:rPr>
                <w:sz w:val="22"/>
                <w:szCs w:val="22"/>
              </w:rPr>
              <w:t>сть</w:t>
            </w:r>
            <w:r w:rsidRPr="00BA00B1">
              <w:rPr>
                <w:spacing w:val="-11"/>
                <w:sz w:val="22"/>
                <w:szCs w:val="22"/>
              </w:rPr>
              <w:t xml:space="preserve"> </w:t>
            </w:r>
            <w:r w:rsidRPr="00BA00B1">
              <w:rPr>
                <w:spacing w:val="-1"/>
                <w:sz w:val="22"/>
                <w:szCs w:val="22"/>
              </w:rPr>
              <w:t>н</w:t>
            </w:r>
            <w:r w:rsidRPr="00BA00B1">
              <w:rPr>
                <w:sz w:val="22"/>
                <w:szCs w:val="22"/>
              </w:rPr>
              <w:t>а</w:t>
            </w:r>
            <w:r w:rsidRPr="00BA00B1">
              <w:rPr>
                <w:spacing w:val="1"/>
                <w:sz w:val="22"/>
                <w:szCs w:val="22"/>
              </w:rPr>
              <w:t>с</w:t>
            </w:r>
            <w:r w:rsidRPr="00BA00B1">
              <w:rPr>
                <w:spacing w:val="3"/>
                <w:sz w:val="22"/>
                <w:szCs w:val="22"/>
              </w:rPr>
              <w:t>е</w:t>
            </w:r>
            <w:r w:rsidRPr="00BA00B1">
              <w:rPr>
                <w:spacing w:val="-1"/>
                <w:sz w:val="22"/>
                <w:szCs w:val="22"/>
              </w:rPr>
              <w:t>л</w:t>
            </w:r>
            <w:r w:rsidRPr="00BA00B1">
              <w:rPr>
                <w:sz w:val="22"/>
                <w:szCs w:val="22"/>
              </w:rPr>
              <w:t>е</w:t>
            </w:r>
            <w:r w:rsidRPr="00BA00B1">
              <w:rPr>
                <w:spacing w:val="2"/>
                <w:sz w:val="22"/>
                <w:szCs w:val="22"/>
              </w:rPr>
              <w:t>н</w:t>
            </w:r>
            <w:r w:rsidRPr="00BA00B1">
              <w:rPr>
                <w:spacing w:val="-1"/>
                <w:sz w:val="22"/>
                <w:szCs w:val="22"/>
              </w:rPr>
              <w:t>и</w:t>
            </w:r>
            <w:r w:rsidRPr="00BA00B1">
              <w:rPr>
                <w:sz w:val="22"/>
                <w:szCs w:val="22"/>
              </w:rPr>
              <w:t>я,</w:t>
            </w:r>
            <w:r w:rsidRPr="00BA00B1">
              <w:rPr>
                <w:spacing w:val="-9"/>
                <w:sz w:val="22"/>
                <w:szCs w:val="22"/>
              </w:rPr>
              <w:t xml:space="preserve"> </w:t>
            </w:r>
            <w:r w:rsidRPr="00BA00B1">
              <w:rPr>
                <w:sz w:val="22"/>
                <w:szCs w:val="22"/>
              </w:rPr>
              <w:t>че</w:t>
            </w:r>
            <w:r w:rsidRPr="00BA00B1">
              <w:rPr>
                <w:spacing w:val="-1"/>
                <w:sz w:val="22"/>
                <w:szCs w:val="22"/>
              </w:rPr>
              <w:t>л</w:t>
            </w:r>
            <w:r w:rsidRPr="00BA00B1">
              <w:rPr>
                <w:sz w:val="22"/>
                <w:szCs w:val="22"/>
              </w:rPr>
              <w:t>.</w:t>
            </w:r>
          </w:p>
        </w:tc>
        <w:tc>
          <w:tcPr>
            <w:tcW w:w="774" w:type="pct"/>
            <w:tcBorders>
              <w:top w:val="single" w:sz="4" w:space="0" w:color="auto"/>
              <w:left w:val="single" w:sz="4" w:space="0" w:color="auto"/>
              <w:bottom w:val="single" w:sz="4" w:space="0" w:color="auto"/>
              <w:right w:val="single" w:sz="4" w:space="0" w:color="auto"/>
            </w:tcBorders>
          </w:tcPr>
          <w:p w14:paraId="7B90F10E" w14:textId="77777777" w:rsidR="00882C8D" w:rsidRPr="00BA00B1" w:rsidRDefault="00882C8D" w:rsidP="00C36EA7">
            <w:pPr>
              <w:widowControl w:val="0"/>
              <w:autoSpaceDE w:val="0"/>
              <w:autoSpaceDN w:val="0"/>
              <w:adjustRightInd w:val="0"/>
              <w:spacing w:before="26"/>
              <w:ind w:left="1000" w:right="-20" w:hanging="1000"/>
              <w:jc w:val="center"/>
              <w:rPr>
                <w:sz w:val="22"/>
                <w:szCs w:val="22"/>
              </w:rPr>
            </w:pPr>
            <w:r w:rsidRPr="00BA00B1">
              <w:rPr>
                <w:sz w:val="22"/>
                <w:szCs w:val="22"/>
              </w:rPr>
              <w:t>1059</w:t>
            </w:r>
          </w:p>
        </w:tc>
        <w:tc>
          <w:tcPr>
            <w:tcW w:w="773" w:type="pct"/>
            <w:tcBorders>
              <w:top w:val="single" w:sz="4" w:space="0" w:color="auto"/>
              <w:left w:val="single" w:sz="4" w:space="0" w:color="auto"/>
              <w:bottom w:val="single" w:sz="4" w:space="0" w:color="auto"/>
              <w:right w:val="single" w:sz="4" w:space="0" w:color="auto"/>
            </w:tcBorders>
          </w:tcPr>
          <w:p w14:paraId="027CAED6" w14:textId="77777777" w:rsidR="00882C8D" w:rsidRPr="00BA00B1" w:rsidRDefault="00882C8D" w:rsidP="00C36EA7">
            <w:pPr>
              <w:widowControl w:val="0"/>
              <w:autoSpaceDE w:val="0"/>
              <w:autoSpaceDN w:val="0"/>
              <w:adjustRightInd w:val="0"/>
              <w:spacing w:before="26"/>
              <w:ind w:left="1000" w:right="-20" w:hanging="1000"/>
              <w:jc w:val="center"/>
              <w:rPr>
                <w:sz w:val="22"/>
                <w:szCs w:val="22"/>
              </w:rPr>
            </w:pPr>
            <w:r w:rsidRPr="00BA00B1">
              <w:rPr>
                <w:sz w:val="22"/>
                <w:szCs w:val="22"/>
              </w:rPr>
              <w:t>1059</w:t>
            </w:r>
          </w:p>
        </w:tc>
        <w:tc>
          <w:tcPr>
            <w:tcW w:w="776" w:type="pct"/>
            <w:tcBorders>
              <w:top w:val="single" w:sz="4" w:space="0" w:color="auto"/>
              <w:left w:val="single" w:sz="4" w:space="0" w:color="auto"/>
              <w:bottom w:val="single" w:sz="4" w:space="0" w:color="auto"/>
              <w:right w:val="single" w:sz="4" w:space="0" w:color="auto"/>
            </w:tcBorders>
          </w:tcPr>
          <w:p w14:paraId="044BE7E4" w14:textId="77777777" w:rsidR="00882C8D" w:rsidRPr="00BA00B1" w:rsidRDefault="00882C8D" w:rsidP="00C36EA7">
            <w:pPr>
              <w:widowControl w:val="0"/>
              <w:autoSpaceDE w:val="0"/>
              <w:autoSpaceDN w:val="0"/>
              <w:adjustRightInd w:val="0"/>
              <w:spacing w:before="26"/>
              <w:ind w:left="1000" w:right="-20" w:hanging="1000"/>
              <w:jc w:val="center"/>
              <w:rPr>
                <w:sz w:val="22"/>
                <w:szCs w:val="22"/>
              </w:rPr>
            </w:pPr>
            <w:r w:rsidRPr="00BA00B1">
              <w:rPr>
                <w:sz w:val="22"/>
                <w:szCs w:val="22"/>
              </w:rPr>
              <w:t>1059</w:t>
            </w:r>
          </w:p>
        </w:tc>
      </w:tr>
    </w:tbl>
    <w:p w14:paraId="22C11C91" w14:textId="20D8D254" w:rsidR="009F5008" w:rsidRPr="00BA00B1" w:rsidRDefault="009F5008" w:rsidP="00C22502">
      <w:pPr>
        <w:widowControl w:val="0"/>
        <w:spacing w:line="360" w:lineRule="auto"/>
        <w:ind w:right="13" w:firstLine="567"/>
        <w:jc w:val="both"/>
        <w:rPr>
          <w:sz w:val="26"/>
          <w:szCs w:val="26"/>
        </w:rPr>
      </w:pPr>
      <w:r w:rsidRPr="00BA00B1">
        <w:rPr>
          <w:sz w:val="26"/>
          <w:szCs w:val="26"/>
        </w:rPr>
        <w:t xml:space="preserve">В зоне действия системы теплоснабжения приростов не планируется. Жилищный фонд будет развиваться в рамках строительства индивидуальных жилых домов с индивидуальным отоплением. </w:t>
      </w:r>
    </w:p>
    <w:p w14:paraId="1656CC5C" w14:textId="07E4A8AA" w:rsidR="006D06B3" w:rsidRPr="00BA00B1" w:rsidRDefault="00C03847" w:rsidP="00C03847">
      <w:pPr>
        <w:pStyle w:val="21"/>
        <w:jc w:val="both"/>
      </w:pPr>
      <w:bookmarkStart w:id="356" w:name="_Toc71120165"/>
      <w:bookmarkEnd w:id="320"/>
      <w:r w:rsidRPr="00BA00B1">
        <w:t>2</w:t>
      </w:r>
      <w:r w:rsidR="006D06B3" w:rsidRPr="00BA00B1">
        <w:t xml:space="preserve">.3. </w:t>
      </w:r>
      <w:bookmarkStart w:id="357" w:name="_Toc7452149"/>
      <w:r w:rsidR="006D06B3" w:rsidRPr="00BA00B1">
        <w:t>Прогнозы перспективных удельных расходов тепловой энергии на отопление, вентиляцию и горячее водоснабжение, согласованных с требованиями к энергетической эффективности объектов теплопотребления, устанавливаемых в соответствии с законодательством Российской Федерации</w:t>
      </w:r>
      <w:bookmarkEnd w:id="356"/>
      <w:bookmarkEnd w:id="357"/>
    </w:p>
    <w:p w14:paraId="1AEAB1ED" w14:textId="77777777" w:rsidR="006D06B3" w:rsidRPr="00BA00B1" w:rsidRDefault="006D06B3" w:rsidP="00C22502">
      <w:pPr>
        <w:widowControl w:val="0"/>
        <w:spacing w:line="360" w:lineRule="auto"/>
        <w:ind w:right="13" w:firstLine="567"/>
        <w:jc w:val="both"/>
        <w:rPr>
          <w:sz w:val="26"/>
          <w:szCs w:val="26"/>
        </w:rPr>
      </w:pPr>
      <w:r w:rsidRPr="00BA00B1">
        <w:rPr>
          <w:sz w:val="26"/>
          <w:szCs w:val="26"/>
        </w:rPr>
        <w:t xml:space="preserve">В соответствии с «Правилами установления и определения нормативов потребления коммунальных услуг (утв. постановлением Правительства РФ от 23 мая 2006 г. № 306) (в редакции постановления Правительства РФ от 28 марта 2012 г. N 258)», которые   определяют   порядок   установления   нормативов   потребления коммунальных услуг (холодное и горячее водоснабжение, водоотведение, электроснабжение, газоснабжение, отопление), нормативы потребления коммунальных услуг утверждаются органами государственной власти субъектов Российской Федерации, уполномоченными в порядке, предусмотренном нормативными правовыми актами субъектов Российской Федерации. </w:t>
      </w:r>
    </w:p>
    <w:p w14:paraId="38B89608" w14:textId="77777777" w:rsidR="006D06B3" w:rsidRPr="00BA00B1" w:rsidRDefault="006D06B3" w:rsidP="00C22502">
      <w:pPr>
        <w:widowControl w:val="0"/>
        <w:spacing w:line="360" w:lineRule="auto"/>
        <w:ind w:right="13" w:firstLine="567"/>
        <w:jc w:val="both"/>
        <w:rPr>
          <w:sz w:val="26"/>
          <w:szCs w:val="26"/>
        </w:rPr>
      </w:pPr>
      <w:r w:rsidRPr="00BA00B1">
        <w:rPr>
          <w:sz w:val="26"/>
          <w:szCs w:val="26"/>
        </w:rPr>
        <w:t>При определении нормативов потребления коммунальных услуг учитываются следующие конструктивные и технические параметры многоквартирного дома или жилого дома:</w:t>
      </w:r>
    </w:p>
    <w:p w14:paraId="1C608EF2" w14:textId="77777777" w:rsidR="006D06B3" w:rsidRPr="00BA00B1" w:rsidRDefault="006D06B3" w:rsidP="007D54BA">
      <w:pPr>
        <w:widowControl w:val="0"/>
        <w:numPr>
          <w:ilvl w:val="0"/>
          <w:numId w:val="3"/>
        </w:numPr>
        <w:autoSpaceDE w:val="0"/>
        <w:autoSpaceDN w:val="0"/>
        <w:adjustRightInd w:val="0"/>
        <w:spacing w:before="6" w:line="360" w:lineRule="auto"/>
        <w:ind w:left="993" w:right="13" w:hanging="284"/>
        <w:jc w:val="both"/>
        <w:rPr>
          <w:sz w:val="26"/>
          <w:szCs w:val="26"/>
        </w:rPr>
      </w:pPr>
      <w:r w:rsidRPr="00BA00B1">
        <w:rPr>
          <w:sz w:val="26"/>
          <w:szCs w:val="26"/>
        </w:rPr>
        <w:t>в</w:t>
      </w:r>
      <w:r w:rsidRPr="00BA00B1">
        <w:rPr>
          <w:spacing w:val="12"/>
          <w:sz w:val="26"/>
          <w:szCs w:val="26"/>
        </w:rPr>
        <w:t xml:space="preserve"> </w:t>
      </w:r>
      <w:r w:rsidRPr="00BA00B1">
        <w:rPr>
          <w:sz w:val="26"/>
          <w:szCs w:val="26"/>
        </w:rPr>
        <w:t>отношен</w:t>
      </w:r>
      <w:r w:rsidRPr="00BA00B1">
        <w:rPr>
          <w:spacing w:val="1"/>
          <w:sz w:val="26"/>
          <w:szCs w:val="26"/>
        </w:rPr>
        <w:t>и</w:t>
      </w:r>
      <w:r w:rsidRPr="00BA00B1">
        <w:rPr>
          <w:sz w:val="26"/>
          <w:szCs w:val="26"/>
        </w:rPr>
        <w:t>и</w:t>
      </w:r>
      <w:r w:rsidRPr="00BA00B1">
        <w:rPr>
          <w:spacing w:val="1"/>
          <w:sz w:val="26"/>
          <w:szCs w:val="26"/>
        </w:rPr>
        <w:t xml:space="preserve"> </w:t>
      </w:r>
      <w:r w:rsidRPr="00BA00B1">
        <w:rPr>
          <w:spacing w:val="2"/>
          <w:sz w:val="26"/>
          <w:szCs w:val="26"/>
        </w:rPr>
        <w:t>г</w:t>
      </w:r>
      <w:r w:rsidRPr="00BA00B1">
        <w:rPr>
          <w:sz w:val="26"/>
          <w:szCs w:val="26"/>
        </w:rPr>
        <w:t>оряч</w:t>
      </w:r>
      <w:r w:rsidRPr="00BA00B1">
        <w:rPr>
          <w:spacing w:val="2"/>
          <w:sz w:val="26"/>
          <w:szCs w:val="26"/>
        </w:rPr>
        <w:t>е</w:t>
      </w:r>
      <w:r w:rsidRPr="00BA00B1">
        <w:rPr>
          <w:sz w:val="26"/>
          <w:szCs w:val="26"/>
        </w:rPr>
        <w:t>го</w:t>
      </w:r>
      <w:r w:rsidRPr="00BA00B1">
        <w:rPr>
          <w:spacing w:val="2"/>
          <w:sz w:val="26"/>
          <w:szCs w:val="26"/>
        </w:rPr>
        <w:t xml:space="preserve"> </w:t>
      </w:r>
      <w:r w:rsidRPr="00BA00B1">
        <w:rPr>
          <w:sz w:val="26"/>
          <w:szCs w:val="26"/>
        </w:rPr>
        <w:t>водосн</w:t>
      </w:r>
      <w:r w:rsidRPr="00BA00B1">
        <w:rPr>
          <w:spacing w:val="1"/>
          <w:sz w:val="26"/>
          <w:szCs w:val="26"/>
        </w:rPr>
        <w:t>а</w:t>
      </w:r>
      <w:r w:rsidRPr="00BA00B1">
        <w:rPr>
          <w:sz w:val="26"/>
          <w:szCs w:val="26"/>
        </w:rPr>
        <w:t>б</w:t>
      </w:r>
      <w:r w:rsidRPr="00BA00B1">
        <w:rPr>
          <w:spacing w:val="1"/>
          <w:sz w:val="26"/>
          <w:szCs w:val="26"/>
        </w:rPr>
        <w:t>ж</w:t>
      </w:r>
      <w:r w:rsidRPr="00BA00B1">
        <w:rPr>
          <w:sz w:val="26"/>
          <w:szCs w:val="26"/>
        </w:rPr>
        <w:t>ен</w:t>
      </w:r>
      <w:r w:rsidRPr="00BA00B1">
        <w:rPr>
          <w:spacing w:val="1"/>
          <w:sz w:val="26"/>
          <w:szCs w:val="26"/>
        </w:rPr>
        <w:t>и</w:t>
      </w:r>
      <w:r w:rsidRPr="00BA00B1">
        <w:rPr>
          <w:sz w:val="26"/>
          <w:szCs w:val="26"/>
        </w:rPr>
        <w:t>я -</w:t>
      </w:r>
      <w:r w:rsidRPr="00BA00B1">
        <w:rPr>
          <w:spacing w:val="14"/>
          <w:sz w:val="26"/>
          <w:szCs w:val="26"/>
        </w:rPr>
        <w:t xml:space="preserve"> </w:t>
      </w:r>
      <w:r w:rsidRPr="00BA00B1">
        <w:rPr>
          <w:spacing w:val="-1"/>
          <w:sz w:val="26"/>
          <w:szCs w:val="26"/>
        </w:rPr>
        <w:t>э</w:t>
      </w:r>
      <w:r w:rsidRPr="00BA00B1">
        <w:rPr>
          <w:sz w:val="26"/>
          <w:szCs w:val="26"/>
        </w:rPr>
        <w:t>таж</w:t>
      </w:r>
      <w:r w:rsidRPr="00BA00B1">
        <w:rPr>
          <w:spacing w:val="1"/>
          <w:sz w:val="26"/>
          <w:szCs w:val="26"/>
        </w:rPr>
        <w:t>н</w:t>
      </w:r>
      <w:r w:rsidRPr="00BA00B1">
        <w:rPr>
          <w:sz w:val="26"/>
          <w:szCs w:val="26"/>
        </w:rPr>
        <w:t>ос</w:t>
      </w:r>
      <w:r w:rsidRPr="00BA00B1">
        <w:rPr>
          <w:spacing w:val="2"/>
          <w:sz w:val="26"/>
          <w:szCs w:val="26"/>
        </w:rPr>
        <w:t>т</w:t>
      </w:r>
      <w:r w:rsidRPr="00BA00B1">
        <w:rPr>
          <w:sz w:val="26"/>
          <w:szCs w:val="26"/>
        </w:rPr>
        <w:t>ь, и</w:t>
      </w:r>
      <w:r w:rsidRPr="00BA00B1">
        <w:rPr>
          <w:spacing w:val="1"/>
          <w:sz w:val="26"/>
          <w:szCs w:val="26"/>
        </w:rPr>
        <w:t>з</w:t>
      </w:r>
      <w:r w:rsidRPr="00BA00B1">
        <w:rPr>
          <w:sz w:val="26"/>
          <w:szCs w:val="26"/>
        </w:rPr>
        <w:t>нос</w:t>
      </w:r>
      <w:r w:rsidRPr="00BA00B1">
        <w:rPr>
          <w:spacing w:val="7"/>
          <w:sz w:val="26"/>
          <w:szCs w:val="26"/>
        </w:rPr>
        <w:t xml:space="preserve"> </w:t>
      </w:r>
      <w:r w:rsidRPr="00BA00B1">
        <w:rPr>
          <w:sz w:val="26"/>
          <w:szCs w:val="26"/>
        </w:rPr>
        <w:t>в</w:t>
      </w:r>
      <w:r w:rsidRPr="00BA00B1">
        <w:rPr>
          <w:spacing w:val="3"/>
          <w:sz w:val="26"/>
          <w:szCs w:val="26"/>
        </w:rPr>
        <w:t>н</w:t>
      </w:r>
      <w:r w:rsidRPr="00BA00B1">
        <w:rPr>
          <w:spacing w:val="-5"/>
          <w:sz w:val="26"/>
          <w:szCs w:val="26"/>
        </w:rPr>
        <w:t>у</w:t>
      </w:r>
      <w:r w:rsidRPr="00BA00B1">
        <w:rPr>
          <w:spacing w:val="2"/>
          <w:sz w:val="26"/>
          <w:szCs w:val="26"/>
        </w:rPr>
        <w:t>т</w:t>
      </w:r>
      <w:r w:rsidRPr="00BA00B1">
        <w:rPr>
          <w:sz w:val="26"/>
          <w:szCs w:val="26"/>
        </w:rPr>
        <w:t>рид</w:t>
      </w:r>
      <w:r w:rsidRPr="00BA00B1">
        <w:rPr>
          <w:spacing w:val="3"/>
          <w:sz w:val="26"/>
          <w:szCs w:val="26"/>
        </w:rPr>
        <w:t>о</w:t>
      </w:r>
      <w:r w:rsidRPr="00BA00B1">
        <w:rPr>
          <w:spacing w:val="-1"/>
          <w:sz w:val="26"/>
          <w:szCs w:val="26"/>
        </w:rPr>
        <w:t>м</w:t>
      </w:r>
      <w:r w:rsidRPr="00BA00B1">
        <w:rPr>
          <w:sz w:val="26"/>
          <w:szCs w:val="26"/>
        </w:rPr>
        <w:t>ов</w:t>
      </w:r>
      <w:r w:rsidRPr="00BA00B1">
        <w:rPr>
          <w:spacing w:val="3"/>
          <w:sz w:val="26"/>
          <w:szCs w:val="26"/>
        </w:rPr>
        <w:t>ы</w:t>
      </w:r>
      <w:r w:rsidRPr="00BA00B1">
        <w:rPr>
          <w:sz w:val="26"/>
          <w:szCs w:val="26"/>
        </w:rPr>
        <w:t>х и</w:t>
      </w:r>
      <w:r w:rsidRPr="00BA00B1">
        <w:rPr>
          <w:spacing w:val="1"/>
          <w:sz w:val="26"/>
          <w:szCs w:val="26"/>
        </w:rPr>
        <w:t>нж</w:t>
      </w:r>
      <w:r w:rsidRPr="00BA00B1">
        <w:rPr>
          <w:sz w:val="26"/>
          <w:szCs w:val="26"/>
        </w:rPr>
        <w:t>енер</w:t>
      </w:r>
      <w:r w:rsidRPr="00BA00B1">
        <w:rPr>
          <w:spacing w:val="1"/>
          <w:sz w:val="26"/>
          <w:szCs w:val="26"/>
        </w:rPr>
        <w:t>ны</w:t>
      </w:r>
      <w:r w:rsidRPr="00BA00B1">
        <w:rPr>
          <w:sz w:val="26"/>
          <w:szCs w:val="26"/>
        </w:rPr>
        <w:t>х</w:t>
      </w:r>
      <w:r w:rsidRPr="00BA00B1">
        <w:rPr>
          <w:spacing w:val="-14"/>
          <w:sz w:val="26"/>
          <w:szCs w:val="26"/>
        </w:rPr>
        <w:t xml:space="preserve"> </w:t>
      </w:r>
      <w:r w:rsidRPr="00BA00B1">
        <w:rPr>
          <w:sz w:val="26"/>
          <w:szCs w:val="26"/>
        </w:rPr>
        <w:t>систем,</w:t>
      </w:r>
      <w:r w:rsidRPr="00BA00B1">
        <w:rPr>
          <w:spacing w:val="-7"/>
          <w:sz w:val="26"/>
          <w:szCs w:val="26"/>
        </w:rPr>
        <w:t xml:space="preserve"> </w:t>
      </w:r>
      <w:r w:rsidRPr="00BA00B1">
        <w:rPr>
          <w:sz w:val="26"/>
          <w:szCs w:val="26"/>
        </w:rPr>
        <w:t>вид</w:t>
      </w:r>
      <w:r w:rsidRPr="00BA00B1">
        <w:rPr>
          <w:spacing w:val="-4"/>
          <w:sz w:val="26"/>
          <w:szCs w:val="26"/>
        </w:rPr>
        <w:t xml:space="preserve"> </w:t>
      </w:r>
      <w:r w:rsidRPr="00BA00B1">
        <w:rPr>
          <w:sz w:val="26"/>
          <w:szCs w:val="26"/>
        </w:rPr>
        <w:t>с</w:t>
      </w:r>
      <w:r w:rsidRPr="00BA00B1">
        <w:rPr>
          <w:spacing w:val="1"/>
          <w:sz w:val="26"/>
          <w:szCs w:val="26"/>
        </w:rPr>
        <w:t>и</w:t>
      </w:r>
      <w:r w:rsidRPr="00BA00B1">
        <w:rPr>
          <w:sz w:val="26"/>
          <w:szCs w:val="26"/>
        </w:rPr>
        <w:t>сте</w:t>
      </w:r>
      <w:r w:rsidRPr="00BA00B1">
        <w:rPr>
          <w:spacing w:val="-1"/>
          <w:sz w:val="26"/>
          <w:szCs w:val="26"/>
        </w:rPr>
        <w:t>м</w:t>
      </w:r>
      <w:r w:rsidRPr="00BA00B1">
        <w:rPr>
          <w:sz w:val="26"/>
          <w:szCs w:val="26"/>
        </w:rPr>
        <w:t>ы</w:t>
      </w:r>
      <w:r w:rsidRPr="00BA00B1">
        <w:rPr>
          <w:spacing w:val="-6"/>
          <w:sz w:val="26"/>
          <w:szCs w:val="26"/>
        </w:rPr>
        <w:t xml:space="preserve"> </w:t>
      </w:r>
      <w:r w:rsidRPr="00BA00B1">
        <w:rPr>
          <w:sz w:val="26"/>
          <w:szCs w:val="26"/>
        </w:rPr>
        <w:t>теплос</w:t>
      </w:r>
      <w:r w:rsidRPr="00BA00B1">
        <w:rPr>
          <w:spacing w:val="3"/>
          <w:sz w:val="26"/>
          <w:szCs w:val="26"/>
        </w:rPr>
        <w:t>н</w:t>
      </w:r>
      <w:r w:rsidRPr="00BA00B1">
        <w:rPr>
          <w:sz w:val="26"/>
          <w:szCs w:val="26"/>
        </w:rPr>
        <w:t>аб</w:t>
      </w:r>
      <w:r w:rsidRPr="00BA00B1">
        <w:rPr>
          <w:spacing w:val="1"/>
          <w:sz w:val="26"/>
          <w:szCs w:val="26"/>
        </w:rPr>
        <w:t>ж</w:t>
      </w:r>
      <w:r w:rsidRPr="00BA00B1">
        <w:rPr>
          <w:sz w:val="26"/>
          <w:szCs w:val="26"/>
        </w:rPr>
        <w:t>ен</w:t>
      </w:r>
      <w:r w:rsidRPr="00BA00B1">
        <w:rPr>
          <w:spacing w:val="1"/>
          <w:sz w:val="26"/>
          <w:szCs w:val="26"/>
        </w:rPr>
        <w:t>и</w:t>
      </w:r>
      <w:r w:rsidRPr="00BA00B1">
        <w:rPr>
          <w:sz w:val="26"/>
          <w:szCs w:val="26"/>
        </w:rPr>
        <w:t>я</w:t>
      </w:r>
      <w:r w:rsidRPr="00BA00B1">
        <w:rPr>
          <w:spacing w:val="-18"/>
          <w:sz w:val="26"/>
          <w:szCs w:val="26"/>
        </w:rPr>
        <w:t xml:space="preserve"> </w:t>
      </w:r>
      <w:r w:rsidRPr="00BA00B1">
        <w:rPr>
          <w:spacing w:val="1"/>
          <w:sz w:val="26"/>
          <w:szCs w:val="26"/>
        </w:rPr>
        <w:t>(</w:t>
      </w:r>
      <w:r w:rsidRPr="00BA00B1">
        <w:rPr>
          <w:sz w:val="26"/>
          <w:szCs w:val="26"/>
        </w:rPr>
        <w:t>от</w:t>
      </w:r>
      <w:r w:rsidRPr="00BA00B1">
        <w:rPr>
          <w:spacing w:val="-2"/>
          <w:sz w:val="26"/>
          <w:szCs w:val="26"/>
        </w:rPr>
        <w:t>к</w:t>
      </w:r>
      <w:r w:rsidRPr="00BA00B1">
        <w:rPr>
          <w:sz w:val="26"/>
          <w:szCs w:val="26"/>
        </w:rPr>
        <w:t>р</w:t>
      </w:r>
      <w:r w:rsidRPr="00BA00B1">
        <w:rPr>
          <w:spacing w:val="3"/>
          <w:sz w:val="26"/>
          <w:szCs w:val="26"/>
        </w:rPr>
        <w:t>ы</w:t>
      </w:r>
      <w:r w:rsidRPr="00BA00B1">
        <w:rPr>
          <w:sz w:val="26"/>
          <w:szCs w:val="26"/>
        </w:rPr>
        <w:t>тая,</w:t>
      </w:r>
      <w:r w:rsidRPr="00BA00B1">
        <w:rPr>
          <w:spacing w:val="-12"/>
          <w:sz w:val="26"/>
          <w:szCs w:val="26"/>
        </w:rPr>
        <w:t xml:space="preserve"> </w:t>
      </w:r>
      <w:r w:rsidRPr="00BA00B1">
        <w:rPr>
          <w:spacing w:val="1"/>
          <w:sz w:val="26"/>
          <w:szCs w:val="26"/>
        </w:rPr>
        <w:t>з</w:t>
      </w:r>
      <w:r w:rsidRPr="00BA00B1">
        <w:rPr>
          <w:sz w:val="26"/>
          <w:szCs w:val="26"/>
        </w:rPr>
        <w:t>а</w:t>
      </w:r>
      <w:r w:rsidRPr="00BA00B1">
        <w:rPr>
          <w:spacing w:val="-1"/>
          <w:sz w:val="26"/>
          <w:szCs w:val="26"/>
        </w:rPr>
        <w:t>к</w:t>
      </w:r>
      <w:r w:rsidRPr="00BA00B1">
        <w:rPr>
          <w:sz w:val="26"/>
          <w:szCs w:val="26"/>
        </w:rPr>
        <w:t>р</w:t>
      </w:r>
      <w:r w:rsidRPr="00BA00B1">
        <w:rPr>
          <w:spacing w:val="1"/>
          <w:sz w:val="26"/>
          <w:szCs w:val="26"/>
        </w:rPr>
        <w:t>ы</w:t>
      </w:r>
      <w:r w:rsidRPr="00BA00B1">
        <w:rPr>
          <w:sz w:val="26"/>
          <w:szCs w:val="26"/>
        </w:rPr>
        <w:t>тая);</w:t>
      </w:r>
    </w:p>
    <w:p w14:paraId="3F588BD1" w14:textId="77777777" w:rsidR="006D06B3" w:rsidRPr="00BA00B1" w:rsidRDefault="006D06B3" w:rsidP="007D54BA">
      <w:pPr>
        <w:widowControl w:val="0"/>
        <w:numPr>
          <w:ilvl w:val="0"/>
          <w:numId w:val="3"/>
        </w:numPr>
        <w:autoSpaceDE w:val="0"/>
        <w:autoSpaceDN w:val="0"/>
        <w:adjustRightInd w:val="0"/>
        <w:spacing w:before="5" w:line="360" w:lineRule="auto"/>
        <w:ind w:left="993" w:right="13" w:hanging="284"/>
        <w:jc w:val="both"/>
        <w:rPr>
          <w:sz w:val="26"/>
          <w:szCs w:val="26"/>
        </w:rPr>
      </w:pPr>
      <w:r w:rsidRPr="00BA00B1">
        <w:rPr>
          <w:sz w:val="26"/>
          <w:szCs w:val="26"/>
        </w:rPr>
        <w:lastRenderedPageBreak/>
        <w:t>в</w:t>
      </w:r>
      <w:r w:rsidRPr="00BA00B1">
        <w:rPr>
          <w:spacing w:val="11"/>
          <w:sz w:val="26"/>
          <w:szCs w:val="26"/>
        </w:rPr>
        <w:t xml:space="preserve"> </w:t>
      </w:r>
      <w:r w:rsidRPr="00BA00B1">
        <w:rPr>
          <w:sz w:val="26"/>
          <w:szCs w:val="26"/>
        </w:rPr>
        <w:t>отн</w:t>
      </w:r>
      <w:r w:rsidRPr="00BA00B1">
        <w:rPr>
          <w:spacing w:val="2"/>
          <w:sz w:val="26"/>
          <w:szCs w:val="26"/>
        </w:rPr>
        <w:t>о</w:t>
      </w:r>
      <w:r w:rsidRPr="00BA00B1">
        <w:rPr>
          <w:sz w:val="26"/>
          <w:szCs w:val="26"/>
        </w:rPr>
        <w:t>шен</w:t>
      </w:r>
      <w:r w:rsidRPr="00BA00B1">
        <w:rPr>
          <w:spacing w:val="1"/>
          <w:sz w:val="26"/>
          <w:szCs w:val="26"/>
        </w:rPr>
        <w:t>и</w:t>
      </w:r>
      <w:r w:rsidRPr="00BA00B1">
        <w:rPr>
          <w:sz w:val="26"/>
          <w:szCs w:val="26"/>
        </w:rPr>
        <w:t xml:space="preserve">и </w:t>
      </w:r>
      <w:r w:rsidRPr="00BA00B1">
        <w:rPr>
          <w:spacing w:val="2"/>
          <w:sz w:val="26"/>
          <w:szCs w:val="26"/>
        </w:rPr>
        <w:t>о</w:t>
      </w:r>
      <w:r w:rsidRPr="00BA00B1">
        <w:rPr>
          <w:sz w:val="26"/>
          <w:szCs w:val="26"/>
        </w:rPr>
        <w:t>топл</w:t>
      </w:r>
      <w:r w:rsidRPr="00BA00B1">
        <w:rPr>
          <w:spacing w:val="3"/>
          <w:sz w:val="26"/>
          <w:szCs w:val="26"/>
        </w:rPr>
        <w:t>е</w:t>
      </w:r>
      <w:r w:rsidRPr="00BA00B1">
        <w:rPr>
          <w:sz w:val="26"/>
          <w:szCs w:val="26"/>
        </w:rPr>
        <w:t>н</w:t>
      </w:r>
      <w:r w:rsidRPr="00BA00B1">
        <w:rPr>
          <w:spacing w:val="1"/>
          <w:sz w:val="26"/>
          <w:szCs w:val="26"/>
        </w:rPr>
        <w:t>и</w:t>
      </w:r>
      <w:r w:rsidRPr="00BA00B1">
        <w:rPr>
          <w:sz w:val="26"/>
          <w:szCs w:val="26"/>
        </w:rPr>
        <w:t>я</w:t>
      </w:r>
      <w:r w:rsidRPr="00BA00B1">
        <w:rPr>
          <w:spacing w:val="4"/>
          <w:sz w:val="26"/>
          <w:szCs w:val="26"/>
        </w:rPr>
        <w:t xml:space="preserve"> </w:t>
      </w:r>
      <w:r w:rsidRPr="00BA00B1">
        <w:rPr>
          <w:sz w:val="26"/>
          <w:szCs w:val="26"/>
        </w:rPr>
        <w:t>-</w:t>
      </w:r>
      <w:r w:rsidRPr="00BA00B1">
        <w:rPr>
          <w:spacing w:val="12"/>
          <w:sz w:val="26"/>
          <w:szCs w:val="26"/>
        </w:rPr>
        <w:t xml:space="preserve"> </w:t>
      </w:r>
      <w:r w:rsidRPr="00BA00B1">
        <w:rPr>
          <w:spacing w:val="1"/>
          <w:sz w:val="26"/>
          <w:szCs w:val="26"/>
        </w:rPr>
        <w:t>м</w:t>
      </w:r>
      <w:r w:rsidRPr="00BA00B1">
        <w:rPr>
          <w:sz w:val="26"/>
          <w:szCs w:val="26"/>
        </w:rPr>
        <w:t>атериал</w:t>
      </w:r>
      <w:r w:rsidRPr="00BA00B1">
        <w:rPr>
          <w:spacing w:val="4"/>
          <w:sz w:val="26"/>
          <w:szCs w:val="26"/>
        </w:rPr>
        <w:t xml:space="preserve"> </w:t>
      </w:r>
      <w:r w:rsidRPr="00BA00B1">
        <w:rPr>
          <w:sz w:val="26"/>
          <w:szCs w:val="26"/>
        </w:rPr>
        <w:t>стен,</w:t>
      </w:r>
      <w:r w:rsidRPr="00BA00B1">
        <w:rPr>
          <w:spacing w:val="9"/>
          <w:sz w:val="26"/>
          <w:szCs w:val="26"/>
        </w:rPr>
        <w:t xml:space="preserve"> </w:t>
      </w:r>
      <w:r w:rsidRPr="00BA00B1">
        <w:rPr>
          <w:spacing w:val="-1"/>
          <w:sz w:val="26"/>
          <w:szCs w:val="26"/>
        </w:rPr>
        <w:t>к</w:t>
      </w:r>
      <w:r w:rsidRPr="00BA00B1">
        <w:rPr>
          <w:sz w:val="26"/>
          <w:szCs w:val="26"/>
        </w:rPr>
        <w:t>р</w:t>
      </w:r>
      <w:r w:rsidRPr="00BA00B1">
        <w:rPr>
          <w:spacing w:val="3"/>
          <w:sz w:val="26"/>
          <w:szCs w:val="26"/>
        </w:rPr>
        <w:t>ы</w:t>
      </w:r>
      <w:r w:rsidRPr="00BA00B1">
        <w:rPr>
          <w:sz w:val="26"/>
          <w:szCs w:val="26"/>
        </w:rPr>
        <w:t>ши,</w:t>
      </w:r>
      <w:r w:rsidRPr="00BA00B1">
        <w:rPr>
          <w:spacing w:val="4"/>
          <w:sz w:val="26"/>
          <w:szCs w:val="26"/>
        </w:rPr>
        <w:t xml:space="preserve"> </w:t>
      </w:r>
      <w:r w:rsidRPr="00BA00B1">
        <w:rPr>
          <w:sz w:val="26"/>
          <w:szCs w:val="26"/>
        </w:rPr>
        <w:t>объ</w:t>
      </w:r>
      <w:r w:rsidRPr="00BA00B1">
        <w:rPr>
          <w:spacing w:val="3"/>
          <w:sz w:val="26"/>
          <w:szCs w:val="26"/>
        </w:rPr>
        <w:t>е</w:t>
      </w:r>
      <w:r w:rsidRPr="00BA00B1">
        <w:rPr>
          <w:sz w:val="26"/>
          <w:szCs w:val="26"/>
        </w:rPr>
        <w:t>м</w:t>
      </w:r>
      <w:r w:rsidRPr="00BA00B1">
        <w:rPr>
          <w:spacing w:val="7"/>
          <w:sz w:val="26"/>
          <w:szCs w:val="26"/>
        </w:rPr>
        <w:t xml:space="preserve"> </w:t>
      </w:r>
      <w:r w:rsidRPr="00BA00B1">
        <w:rPr>
          <w:spacing w:val="1"/>
          <w:sz w:val="26"/>
          <w:szCs w:val="26"/>
        </w:rPr>
        <w:t>ж</w:t>
      </w:r>
      <w:r w:rsidRPr="00BA00B1">
        <w:rPr>
          <w:sz w:val="26"/>
          <w:szCs w:val="26"/>
        </w:rPr>
        <w:t>и</w:t>
      </w:r>
      <w:r w:rsidRPr="00BA00B1">
        <w:rPr>
          <w:spacing w:val="1"/>
          <w:sz w:val="26"/>
          <w:szCs w:val="26"/>
        </w:rPr>
        <w:t>лы</w:t>
      </w:r>
      <w:r w:rsidRPr="00BA00B1">
        <w:rPr>
          <w:sz w:val="26"/>
          <w:szCs w:val="26"/>
        </w:rPr>
        <w:t>х</w:t>
      </w:r>
      <w:r w:rsidRPr="00BA00B1">
        <w:rPr>
          <w:spacing w:val="4"/>
          <w:sz w:val="26"/>
          <w:szCs w:val="26"/>
        </w:rPr>
        <w:t xml:space="preserve"> </w:t>
      </w:r>
      <w:r w:rsidRPr="00BA00B1">
        <w:rPr>
          <w:sz w:val="26"/>
          <w:szCs w:val="26"/>
        </w:rPr>
        <w:t>пом</w:t>
      </w:r>
      <w:r w:rsidRPr="00BA00B1">
        <w:rPr>
          <w:spacing w:val="2"/>
          <w:sz w:val="26"/>
          <w:szCs w:val="26"/>
        </w:rPr>
        <w:t>е</w:t>
      </w:r>
      <w:r w:rsidRPr="00BA00B1">
        <w:rPr>
          <w:sz w:val="26"/>
          <w:szCs w:val="26"/>
        </w:rPr>
        <w:t>щен</w:t>
      </w:r>
      <w:r w:rsidRPr="00BA00B1">
        <w:rPr>
          <w:spacing w:val="1"/>
          <w:sz w:val="26"/>
          <w:szCs w:val="26"/>
        </w:rPr>
        <w:t>и</w:t>
      </w:r>
      <w:r w:rsidRPr="00BA00B1">
        <w:rPr>
          <w:spacing w:val="3"/>
          <w:sz w:val="26"/>
          <w:szCs w:val="26"/>
        </w:rPr>
        <w:t>й</w:t>
      </w:r>
      <w:r w:rsidRPr="00BA00B1">
        <w:rPr>
          <w:sz w:val="26"/>
          <w:szCs w:val="26"/>
        </w:rPr>
        <w:t>, п</w:t>
      </w:r>
      <w:r w:rsidRPr="00BA00B1">
        <w:rPr>
          <w:spacing w:val="1"/>
          <w:sz w:val="26"/>
          <w:szCs w:val="26"/>
        </w:rPr>
        <w:t>л</w:t>
      </w:r>
      <w:r w:rsidRPr="00BA00B1">
        <w:rPr>
          <w:sz w:val="26"/>
          <w:szCs w:val="26"/>
        </w:rPr>
        <w:t>ощадь</w:t>
      </w:r>
      <w:r w:rsidRPr="00BA00B1">
        <w:rPr>
          <w:spacing w:val="8"/>
          <w:sz w:val="26"/>
          <w:szCs w:val="26"/>
        </w:rPr>
        <w:t xml:space="preserve"> </w:t>
      </w:r>
      <w:r w:rsidRPr="00BA00B1">
        <w:rPr>
          <w:spacing w:val="2"/>
          <w:sz w:val="26"/>
          <w:szCs w:val="26"/>
        </w:rPr>
        <w:t>о</w:t>
      </w:r>
      <w:r w:rsidRPr="00BA00B1">
        <w:rPr>
          <w:sz w:val="26"/>
          <w:szCs w:val="26"/>
        </w:rPr>
        <w:t>гражда</w:t>
      </w:r>
      <w:r w:rsidRPr="00BA00B1">
        <w:rPr>
          <w:spacing w:val="1"/>
          <w:sz w:val="26"/>
          <w:szCs w:val="26"/>
        </w:rPr>
        <w:t>ю</w:t>
      </w:r>
      <w:r w:rsidRPr="00BA00B1">
        <w:rPr>
          <w:spacing w:val="2"/>
          <w:sz w:val="26"/>
          <w:szCs w:val="26"/>
        </w:rPr>
        <w:t>щ</w:t>
      </w:r>
      <w:r w:rsidRPr="00BA00B1">
        <w:rPr>
          <w:sz w:val="26"/>
          <w:szCs w:val="26"/>
        </w:rPr>
        <w:t>их</w:t>
      </w:r>
      <w:r w:rsidRPr="00BA00B1">
        <w:rPr>
          <w:spacing w:val="3"/>
          <w:sz w:val="26"/>
          <w:szCs w:val="26"/>
        </w:rPr>
        <w:t xml:space="preserve"> </w:t>
      </w:r>
      <w:r w:rsidRPr="00BA00B1">
        <w:rPr>
          <w:spacing w:val="-1"/>
          <w:sz w:val="26"/>
          <w:szCs w:val="26"/>
        </w:rPr>
        <w:t>к</w:t>
      </w:r>
      <w:r w:rsidRPr="00BA00B1">
        <w:rPr>
          <w:sz w:val="26"/>
          <w:szCs w:val="26"/>
        </w:rPr>
        <w:t>онст</w:t>
      </w:r>
      <w:r w:rsidRPr="00BA00B1">
        <w:rPr>
          <w:spacing w:val="5"/>
          <w:sz w:val="26"/>
          <w:szCs w:val="26"/>
        </w:rPr>
        <w:t>р</w:t>
      </w:r>
      <w:r w:rsidRPr="00BA00B1">
        <w:rPr>
          <w:spacing w:val="-5"/>
          <w:sz w:val="26"/>
          <w:szCs w:val="26"/>
        </w:rPr>
        <w:t>у</w:t>
      </w:r>
      <w:r w:rsidRPr="00BA00B1">
        <w:rPr>
          <w:spacing w:val="1"/>
          <w:sz w:val="26"/>
          <w:szCs w:val="26"/>
        </w:rPr>
        <w:t>к</w:t>
      </w:r>
      <w:r w:rsidRPr="00BA00B1">
        <w:rPr>
          <w:sz w:val="26"/>
          <w:szCs w:val="26"/>
        </w:rPr>
        <w:t>ц</w:t>
      </w:r>
      <w:r w:rsidRPr="00BA00B1">
        <w:rPr>
          <w:spacing w:val="1"/>
          <w:sz w:val="26"/>
          <w:szCs w:val="26"/>
        </w:rPr>
        <w:t>и</w:t>
      </w:r>
      <w:r w:rsidRPr="00BA00B1">
        <w:rPr>
          <w:sz w:val="26"/>
          <w:szCs w:val="26"/>
        </w:rPr>
        <w:t>й</w:t>
      </w:r>
      <w:r w:rsidRPr="00BA00B1">
        <w:rPr>
          <w:spacing w:val="4"/>
          <w:sz w:val="26"/>
          <w:szCs w:val="26"/>
        </w:rPr>
        <w:t xml:space="preserve"> </w:t>
      </w:r>
      <w:r w:rsidRPr="00BA00B1">
        <w:rPr>
          <w:sz w:val="26"/>
          <w:szCs w:val="26"/>
        </w:rPr>
        <w:t>и</w:t>
      </w:r>
      <w:r w:rsidRPr="00BA00B1">
        <w:rPr>
          <w:spacing w:val="19"/>
          <w:sz w:val="26"/>
          <w:szCs w:val="26"/>
        </w:rPr>
        <w:t xml:space="preserve"> </w:t>
      </w:r>
      <w:r w:rsidRPr="00BA00B1">
        <w:rPr>
          <w:sz w:val="26"/>
          <w:szCs w:val="26"/>
        </w:rPr>
        <w:t>о</w:t>
      </w:r>
      <w:r w:rsidRPr="00BA00B1">
        <w:rPr>
          <w:spacing w:val="-1"/>
          <w:sz w:val="26"/>
          <w:szCs w:val="26"/>
        </w:rPr>
        <w:t>к</w:t>
      </w:r>
      <w:r w:rsidRPr="00BA00B1">
        <w:rPr>
          <w:sz w:val="26"/>
          <w:szCs w:val="26"/>
        </w:rPr>
        <w:t>он,</w:t>
      </w:r>
      <w:r w:rsidRPr="00BA00B1">
        <w:rPr>
          <w:spacing w:val="13"/>
          <w:sz w:val="26"/>
          <w:szCs w:val="26"/>
        </w:rPr>
        <w:t xml:space="preserve"> </w:t>
      </w:r>
      <w:r w:rsidRPr="00BA00B1">
        <w:rPr>
          <w:sz w:val="26"/>
          <w:szCs w:val="26"/>
        </w:rPr>
        <w:t>и</w:t>
      </w:r>
      <w:r w:rsidRPr="00BA00B1">
        <w:rPr>
          <w:spacing w:val="1"/>
          <w:sz w:val="26"/>
          <w:szCs w:val="26"/>
        </w:rPr>
        <w:t>з</w:t>
      </w:r>
      <w:r w:rsidRPr="00BA00B1">
        <w:rPr>
          <w:sz w:val="26"/>
          <w:szCs w:val="26"/>
        </w:rPr>
        <w:t>нос</w:t>
      </w:r>
      <w:r w:rsidRPr="00BA00B1">
        <w:rPr>
          <w:spacing w:val="12"/>
          <w:sz w:val="26"/>
          <w:szCs w:val="26"/>
        </w:rPr>
        <w:t xml:space="preserve"> </w:t>
      </w:r>
      <w:r w:rsidRPr="00BA00B1">
        <w:rPr>
          <w:sz w:val="26"/>
          <w:szCs w:val="26"/>
        </w:rPr>
        <w:t>в</w:t>
      </w:r>
      <w:r w:rsidRPr="00BA00B1">
        <w:rPr>
          <w:spacing w:val="5"/>
          <w:sz w:val="26"/>
          <w:szCs w:val="26"/>
        </w:rPr>
        <w:t>н</w:t>
      </w:r>
      <w:r w:rsidRPr="00BA00B1">
        <w:rPr>
          <w:spacing w:val="-5"/>
          <w:sz w:val="26"/>
          <w:szCs w:val="26"/>
        </w:rPr>
        <w:t>у</w:t>
      </w:r>
      <w:r w:rsidRPr="00BA00B1">
        <w:rPr>
          <w:sz w:val="26"/>
          <w:szCs w:val="26"/>
        </w:rPr>
        <w:t>три</w:t>
      </w:r>
      <w:r w:rsidRPr="00BA00B1">
        <w:rPr>
          <w:spacing w:val="2"/>
          <w:sz w:val="26"/>
          <w:szCs w:val="26"/>
        </w:rPr>
        <w:t>д</w:t>
      </w:r>
      <w:r w:rsidRPr="00BA00B1">
        <w:rPr>
          <w:sz w:val="26"/>
          <w:szCs w:val="26"/>
        </w:rPr>
        <w:t>о</w:t>
      </w:r>
      <w:r w:rsidRPr="00BA00B1">
        <w:rPr>
          <w:spacing w:val="-1"/>
          <w:sz w:val="26"/>
          <w:szCs w:val="26"/>
        </w:rPr>
        <w:t>м</w:t>
      </w:r>
      <w:r w:rsidRPr="00BA00B1">
        <w:rPr>
          <w:sz w:val="26"/>
          <w:szCs w:val="26"/>
        </w:rPr>
        <w:t>ов</w:t>
      </w:r>
      <w:r w:rsidRPr="00BA00B1">
        <w:rPr>
          <w:spacing w:val="1"/>
          <w:sz w:val="26"/>
          <w:szCs w:val="26"/>
        </w:rPr>
        <w:t>ы</w:t>
      </w:r>
      <w:r w:rsidRPr="00BA00B1">
        <w:rPr>
          <w:sz w:val="26"/>
          <w:szCs w:val="26"/>
        </w:rPr>
        <w:t>х и</w:t>
      </w:r>
      <w:r w:rsidRPr="00BA00B1">
        <w:rPr>
          <w:spacing w:val="1"/>
          <w:sz w:val="26"/>
          <w:szCs w:val="26"/>
        </w:rPr>
        <w:t>нж</w:t>
      </w:r>
      <w:r w:rsidRPr="00BA00B1">
        <w:rPr>
          <w:sz w:val="26"/>
          <w:szCs w:val="26"/>
        </w:rPr>
        <w:t>енер</w:t>
      </w:r>
      <w:r w:rsidRPr="00BA00B1">
        <w:rPr>
          <w:spacing w:val="1"/>
          <w:sz w:val="26"/>
          <w:szCs w:val="26"/>
        </w:rPr>
        <w:t>ны</w:t>
      </w:r>
      <w:r w:rsidRPr="00BA00B1">
        <w:rPr>
          <w:sz w:val="26"/>
          <w:szCs w:val="26"/>
        </w:rPr>
        <w:t>х систем.</w:t>
      </w:r>
    </w:p>
    <w:p w14:paraId="42F8A9B7" w14:textId="77777777" w:rsidR="006D06B3" w:rsidRPr="00BA00B1" w:rsidRDefault="006D06B3" w:rsidP="00C22502">
      <w:pPr>
        <w:widowControl w:val="0"/>
        <w:spacing w:line="360" w:lineRule="auto"/>
        <w:ind w:right="13" w:firstLine="567"/>
        <w:jc w:val="both"/>
        <w:rPr>
          <w:sz w:val="26"/>
          <w:szCs w:val="26"/>
        </w:rPr>
      </w:pPr>
      <w:r w:rsidRPr="00BA00B1">
        <w:rPr>
          <w:sz w:val="26"/>
          <w:szCs w:val="26"/>
        </w:rPr>
        <w:t>В качестве параметров, характеризующих степень благоустройства многоквартирного дома или жилого дома, применяются показатели, установленные техническими и иными требованиями в соответствии с нормативными правовыми актами Российской Федерации.</w:t>
      </w:r>
    </w:p>
    <w:p w14:paraId="5893B4AF" w14:textId="77777777" w:rsidR="006D06B3" w:rsidRPr="00BA00B1" w:rsidRDefault="006D06B3" w:rsidP="00C22502">
      <w:pPr>
        <w:widowControl w:val="0"/>
        <w:spacing w:line="360" w:lineRule="auto"/>
        <w:ind w:right="13" w:firstLine="567"/>
        <w:jc w:val="both"/>
        <w:rPr>
          <w:sz w:val="26"/>
          <w:szCs w:val="26"/>
        </w:rPr>
      </w:pPr>
      <w:r w:rsidRPr="00BA00B1">
        <w:rPr>
          <w:sz w:val="26"/>
          <w:szCs w:val="26"/>
        </w:rPr>
        <w:t>При выборе единицы измерения нормативов потребления коммунальных услуг используются следующие показатели:</w:t>
      </w:r>
    </w:p>
    <w:p w14:paraId="35878A4C" w14:textId="77777777" w:rsidR="006D06B3" w:rsidRPr="00BA00B1" w:rsidRDefault="006D06B3" w:rsidP="00C22502">
      <w:pPr>
        <w:widowControl w:val="0"/>
        <w:autoSpaceDE w:val="0"/>
        <w:autoSpaceDN w:val="0"/>
        <w:adjustRightInd w:val="0"/>
        <w:spacing w:before="5"/>
        <w:ind w:left="810" w:right="13"/>
        <w:rPr>
          <w:b/>
          <w:sz w:val="26"/>
          <w:szCs w:val="26"/>
        </w:rPr>
      </w:pPr>
      <w:r w:rsidRPr="00BA00B1">
        <w:rPr>
          <w:b/>
          <w:sz w:val="26"/>
          <w:szCs w:val="26"/>
        </w:rPr>
        <w:t>в</w:t>
      </w:r>
      <w:r w:rsidRPr="00BA00B1">
        <w:rPr>
          <w:b/>
          <w:spacing w:val="-1"/>
          <w:sz w:val="26"/>
          <w:szCs w:val="26"/>
        </w:rPr>
        <w:t xml:space="preserve"> </w:t>
      </w:r>
      <w:r w:rsidRPr="00BA00B1">
        <w:rPr>
          <w:b/>
          <w:sz w:val="26"/>
          <w:szCs w:val="26"/>
        </w:rPr>
        <w:t>отношен</w:t>
      </w:r>
      <w:r w:rsidRPr="00BA00B1">
        <w:rPr>
          <w:b/>
          <w:spacing w:val="1"/>
          <w:sz w:val="26"/>
          <w:szCs w:val="26"/>
        </w:rPr>
        <w:t>и</w:t>
      </w:r>
      <w:r w:rsidRPr="00BA00B1">
        <w:rPr>
          <w:b/>
          <w:sz w:val="26"/>
          <w:szCs w:val="26"/>
        </w:rPr>
        <w:t>и</w:t>
      </w:r>
      <w:r w:rsidRPr="00BA00B1">
        <w:rPr>
          <w:b/>
          <w:spacing w:val="-10"/>
          <w:sz w:val="26"/>
          <w:szCs w:val="26"/>
        </w:rPr>
        <w:t xml:space="preserve"> </w:t>
      </w:r>
      <w:r w:rsidRPr="00BA00B1">
        <w:rPr>
          <w:b/>
          <w:sz w:val="26"/>
          <w:szCs w:val="26"/>
        </w:rPr>
        <w:t>гор</w:t>
      </w:r>
      <w:r w:rsidRPr="00BA00B1">
        <w:rPr>
          <w:b/>
          <w:spacing w:val="2"/>
          <w:sz w:val="26"/>
          <w:szCs w:val="26"/>
        </w:rPr>
        <w:t>я</w:t>
      </w:r>
      <w:r w:rsidRPr="00BA00B1">
        <w:rPr>
          <w:b/>
          <w:spacing w:val="-1"/>
          <w:sz w:val="26"/>
          <w:szCs w:val="26"/>
        </w:rPr>
        <w:t>ч</w:t>
      </w:r>
      <w:r w:rsidRPr="00BA00B1">
        <w:rPr>
          <w:b/>
          <w:sz w:val="26"/>
          <w:szCs w:val="26"/>
        </w:rPr>
        <w:t>е</w:t>
      </w:r>
      <w:r w:rsidRPr="00BA00B1">
        <w:rPr>
          <w:b/>
          <w:spacing w:val="2"/>
          <w:sz w:val="26"/>
          <w:szCs w:val="26"/>
        </w:rPr>
        <w:t>г</w:t>
      </w:r>
      <w:r w:rsidRPr="00BA00B1">
        <w:rPr>
          <w:b/>
          <w:sz w:val="26"/>
          <w:szCs w:val="26"/>
        </w:rPr>
        <w:t>о</w:t>
      </w:r>
      <w:r w:rsidRPr="00BA00B1">
        <w:rPr>
          <w:b/>
          <w:spacing w:val="-10"/>
          <w:sz w:val="26"/>
          <w:szCs w:val="26"/>
        </w:rPr>
        <w:t xml:space="preserve"> </w:t>
      </w:r>
      <w:r w:rsidRPr="00BA00B1">
        <w:rPr>
          <w:b/>
          <w:sz w:val="26"/>
          <w:szCs w:val="26"/>
        </w:rPr>
        <w:t>водосн</w:t>
      </w:r>
      <w:r w:rsidRPr="00BA00B1">
        <w:rPr>
          <w:b/>
          <w:spacing w:val="1"/>
          <w:sz w:val="26"/>
          <w:szCs w:val="26"/>
        </w:rPr>
        <w:t>а</w:t>
      </w:r>
      <w:r w:rsidRPr="00BA00B1">
        <w:rPr>
          <w:b/>
          <w:sz w:val="26"/>
          <w:szCs w:val="26"/>
        </w:rPr>
        <w:t>б</w:t>
      </w:r>
      <w:r w:rsidRPr="00BA00B1">
        <w:rPr>
          <w:b/>
          <w:spacing w:val="1"/>
          <w:sz w:val="26"/>
          <w:szCs w:val="26"/>
        </w:rPr>
        <w:t>ж</w:t>
      </w:r>
      <w:r w:rsidRPr="00BA00B1">
        <w:rPr>
          <w:b/>
          <w:sz w:val="26"/>
          <w:szCs w:val="26"/>
        </w:rPr>
        <w:t>ен</w:t>
      </w:r>
      <w:r w:rsidRPr="00BA00B1">
        <w:rPr>
          <w:b/>
          <w:spacing w:val="1"/>
          <w:sz w:val="26"/>
          <w:szCs w:val="26"/>
        </w:rPr>
        <w:t>и</w:t>
      </w:r>
      <w:r w:rsidRPr="00BA00B1">
        <w:rPr>
          <w:b/>
          <w:sz w:val="26"/>
          <w:szCs w:val="26"/>
        </w:rPr>
        <w:t>я:</w:t>
      </w:r>
    </w:p>
    <w:p w14:paraId="2BD14E97" w14:textId="77777777" w:rsidR="006D06B3" w:rsidRPr="00BA00B1" w:rsidRDefault="006D06B3" w:rsidP="00C22502">
      <w:pPr>
        <w:widowControl w:val="0"/>
        <w:autoSpaceDE w:val="0"/>
        <w:autoSpaceDN w:val="0"/>
        <w:adjustRightInd w:val="0"/>
        <w:spacing w:before="7" w:line="140" w:lineRule="exact"/>
        <w:ind w:right="13"/>
        <w:rPr>
          <w:sz w:val="14"/>
          <w:szCs w:val="14"/>
        </w:rPr>
      </w:pPr>
    </w:p>
    <w:p w14:paraId="17C0CD8D" w14:textId="77777777" w:rsidR="006D06B3" w:rsidRPr="00BA00B1" w:rsidRDefault="006D06B3" w:rsidP="007D54BA">
      <w:pPr>
        <w:widowControl w:val="0"/>
        <w:numPr>
          <w:ilvl w:val="1"/>
          <w:numId w:val="4"/>
        </w:numPr>
        <w:autoSpaceDE w:val="0"/>
        <w:autoSpaceDN w:val="0"/>
        <w:adjustRightInd w:val="0"/>
        <w:ind w:left="1134" w:right="13" w:hanging="283"/>
        <w:rPr>
          <w:sz w:val="26"/>
          <w:szCs w:val="26"/>
        </w:rPr>
      </w:pPr>
      <w:r w:rsidRPr="00BA00B1">
        <w:rPr>
          <w:sz w:val="26"/>
          <w:szCs w:val="26"/>
        </w:rPr>
        <w:t>в</w:t>
      </w:r>
      <w:r w:rsidRPr="00BA00B1">
        <w:rPr>
          <w:spacing w:val="-1"/>
          <w:sz w:val="26"/>
          <w:szCs w:val="26"/>
        </w:rPr>
        <w:t xml:space="preserve"> </w:t>
      </w:r>
      <w:r w:rsidRPr="00BA00B1">
        <w:rPr>
          <w:spacing w:val="1"/>
          <w:sz w:val="26"/>
          <w:szCs w:val="26"/>
        </w:rPr>
        <w:t>ж</w:t>
      </w:r>
      <w:r w:rsidRPr="00BA00B1">
        <w:rPr>
          <w:sz w:val="26"/>
          <w:szCs w:val="26"/>
        </w:rPr>
        <w:t>и</w:t>
      </w:r>
      <w:r w:rsidRPr="00BA00B1">
        <w:rPr>
          <w:spacing w:val="1"/>
          <w:sz w:val="26"/>
          <w:szCs w:val="26"/>
        </w:rPr>
        <w:t>лы</w:t>
      </w:r>
      <w:r w:rsidRPr="00BA00B1">
        <w:rPr>
          <w:sz w:val="26"/>
          <w:szCs w:val="26"/>
        </w:rPr>
        <w:t>х</w:t>
      </w:r>
      <w:r w:rsidRPr="00BA00B1">
        <w:rPr>
          <w:spacing w:val="-8"/>
          <w:sz w:val="26"/>
          <w:szCs w:val="26"/>
        </w:rPr>
        <w:t xml:space="preserve"> </w:t>
      </w:r>
      <w:r w:rsidRPr="00BA00B1">
        <w:rPr>
          <w:sz w:val="26"/>
          <w:szCs w:val="26"/>
        </w:rPr>
        <w:t>поме</w:t>
      </w:r>
      <w:r w:rsidRPr="00BA00B1">
        <w:rPr>
          <w:spacing w:val="2"/>
          <w:sz w:val="26"/>
          <w:szCs w:val="26"/>
        </w:rPr>
        <w:t>щ</w:t>
      </w:r>
      <w:r w:rsidRPr="00BA00B1">
        <w:rPr>
          <w:sz w:val="26"/>
          <w:szCs w:val="26"/>
        </w:rPr>
        <w:t>ен</w:t>
      </w:r>
      <w:r w:rsidRPr="00BA00B1">
        <w:rPr>
          <w:spacing w:val="1"/>
          <w:sz w:val="26"/>
          <w:szCs w:val="26"/>
        </w:rPr>
        <w:t>и</w:t>
      </w:r>
      <w:r w:rsidRPr="00BA00B1">
        <w:rPr>
          <w:sz w:val="26"/>
          <w:szCs w:val="26"/>
        </w:rPr>
        <w:t>ях</w:t>
      </w:r>
      <w:r w:rsidRPr="00BA00B1">
        <w:rPr>
          <w:spacing w:val="-12"/>
          <w:sz w:val="26"/>
          <w:szCs w:val="26"/>
        </w:rPr>
        <w:t xml:space="preserve"> </w:t>
      </w:r>
      <w:r w:rsidRPr="00BA00B1">
        <w:rPr>
          <w:sz w:val="26"/>
          <w:szCs w:val="26"/>
        </w:rPr>
        <w:t>-</w:t>
      </w:r>
      <w:r w:rsidRPr="00BA00B1">
        <w:rPr>
          <w:spacing w:val="-1"/>
          <w:sz w:val="26"/>
          <w:szCs w:val="26"/>
        </w:rPr>
        <w:t xml:space="preserve"> </w:t>
      </w:r>
      <w:r w:rsidRPr="00BA00B1">
        <w:rPr>
          <w:spacing w:val="3"/>
          <w:sz w:val="26"/>
          <w:szCs w:val="26"/>
        </w:rPr>
        <w:t>к</w:t>
      </w:r>
      <w:r w:rsidRPr="00BA00B1">
        <w:rPr>
          <w:spacing w:val="-5"/>
          <w:sz w:val="26"/>
          <w:szCs w:val="26"/>
        </w:rPr>
        <w:t>у</w:t>
      </w:r>
      <w:r w:rsidRPr="00BA00B1">
        <w:rPr>
          <w:sz w:val="26"/>
          <w:szCs w:val="26"/>
        </w:rPr>
        <w:t>б.</w:t>
      </w:r>
      <w:r w:rsidRPr="00BA00B1">
        <w:rPr>
          <w:spacing w:val="-3"/>
          <w:sz w:val="26"/>
          <w:szCs w:val="26"/>
        </w:rPr>
        <w:t xml:space="preserve"> </w:t>
      </w:r>
      <w:r w:rsidRPr="00BA00B1">
        <w:rPr>
          <w:spacing w:val="-1"/>
          <w:sz w:val="26"/>
          <w:szCs w:val="26"/>
        </w:rPr>
        <w:t>м</w:t>
      </w:r>
      <w:r w:rsidRPr="00BA00B1">
        <w:rPr>
          <w:sz w:val="26"/>
          <w:szCs w:val="26"/>
        </w:rPr>
        <w:t>е</w:t>
      </w:r>
      <w:r w:rsidRPr="00BA00B1">
        <w:rPr>
          <w:spacing w:val="2"/>
          <w:sz w:val="26"/>
          <w:szCs w:val="26"/>
        </w:rPr>
        <w:t>т</w:t>
      </w:r>
      <w:r w:rsidRPr="00BA00B1">
        <w:rPr>
          <w:sz w:val="26"/>
          <w:szCs w:val="26"/>
        </w:rPr>
        <w:t>р</w:t>
      </w:r>
      <w:r w:rsidRPr="00BA00B1">
        <w:rPr>
          <w:spacing w:val="-5"/>
          <w:sz w:val="26"/>
          <w:szCs w:val="26"/>
        </w:rPr>
        <w:t xml:space="preserve"> </w:t>
      </w:r>
      <w:r w:rsidRPr="00BA00B1">
        <w:rPr>
          <w:sz w:val="26"/>
          <w:szCs w:val="26"/>
        </w:rPr>
        <w:t>на</w:t>
      </w:r>
      <w:r w:rsidRPr="00BA00B1">
        <w:rPr>
          <w:spacing w:val="-3"/>
          <w:sz w:val="26"/>
          <w:szCs w:val="26"/>
        </w:rPr>
        <w:t xml:space="preserve"> </w:t>
      </w:r>
      <w:r w:rsidRPr="00BA00B1">
        <w:rPr>
          <w:sz w:val="26"/>
          <w:szCs w:val="26"/>
        </w:rPr>
        <w:t>1</w:t>
      </w:r>
      <w:r w:rsidRPr="00BA00B1">
        <w:rPr>
          <w:spacing w:val="-1"/>
          <w:sz w:val="26"/>
          <w:szCs w:val="26"/>
        </w:rPr>
        <w:t xml:space="preserve"> </w:t>
      </w:r>
      <w:r w:rsidRPr="00BA00B1">
        <w:rPr>
          <w:spacing w:val="2"/>
          <w:sz w:val="26"/>
          <w:szCs w:val="26"/>
        </w:rPr>
        <w:t>ч</w:t>
      </w:r>
      <w:r w:rsidRPr="00BA00B1">
        <w:rPr>
          <w:sz w:val="26"/>
          <w:szCs w:val="26"/>
        </w:rPr>
        <w:t>ел</w:t>
      </w:r>
      <w:r w:rsidRPr="00BA00B1">
        <w:rPr>
          <w:spacing w:val="3"/>
          <w:sz w:val="26"/>
          <w:szCs w:val="26"/>
        </w:rPr>
        <w:t>о</w:t>
      </w:r>
      <w:r w:rsidRPr="00BA00B1">
        <w:rPr>
          <w:sz w:val="26"/>
          <w:szCs w:val="26"/>
        </w:rPr>
        <w:t>ве</w:t>
      </w:r>
      <w:r w:rsidRPr="00BA00B1">
        <w:rPr>
          <w:spacing w:val="-1"/>
          <w:sz w:val="26"/>
          <w:szCs w:val="26"/>
        </w:rPr>
        <w:t>к</w:t>
      </w:r>
      <w:r w:rsidRPr="00BA00B1">
        <w:rPr>
          <w:sz w:val="26"/>
          <w:szCs w:val="26"/>
        </w:rPr>
        <w:t>а;</w:t>
      </w:r>
    </w:p>
    <w:p w14:paraId="5A9A53C4" w14:textId="77777777" w:rsidR="006D06B3" w:rsidRPr="00BA00B1" w:rsidRDefault="006D06B3" w:rsidP="00C22502">
      <w:pPr>
        <w:widowControl w:val="0"/>
        <w:autoSpaceDE w:val="0"/>
        <w:autoSpaceDN w:val="0"/>
        <w:adjustRightInd w:val="0"/>
        <w:spacing w:before="10" w:line="140" w:lineRule="exact"/>
        <w:ind w:left="1134" w:right="13" w:hanging="283"/>
        <w:rPr>
          <w:sz w:val="14"/>
          <w:szCs w:val="14"/>
        </w:rPr>
      </w:pPr>
    </w:p>
    <w:p w14:paraId="6D8C7339" w14:textId="77777777" w:rsidR="006D06B3" w:rsidRPr="00BA00B1" w:rsidRDefault="006D06B3" w:rsidP="007D54BA">
      <w:pPr>
        <w:widowControl w:val="0"/>
        <w:numPr>
          <w:ilvl w:val="1"/>
          <w:numId w:val="4"/>
        </w:numPr>
        <w:autoSpaceDE w:val="0"/>
        <w:autoSpaceDN w:val="0"/>
        <w:adjustRightInd w:val="0"/>
        <w:spacing w:line="360" w:lineRule="auto"/>
        <w:ind w:left="1134" w:right="13" w:hanging="283"/>
        <w:jc w:val="both"/>
        <w:rPr>
          <w:sz w:val="26"/>
          <w:szCs w:val="26"/>
        </w:rPr>
      </w:pPr>
      <w:r w:rsidRPr="00BA00B1">
        <w:rPr>
          <w:sz w:val="26"/>
          <w:szCs w:val="26"/>
        </w:rPr>
        <w:t>на</w:t>
      </w:r>
      <w:r w:rsidRPr="00BA00B1">
        <w:rPr>
          <w:spacing w:val="14"/>
          <w:sz w:val="26"/>
          <w:szCs w:val="26"/>
        </w:rPr>
        <w:t xml:space="preserve"> </w:t>
      </w:r>
      <w:r w:rsidRPr="00BA00B1">
        <w:rPr>
          <w:sz w:val="26"/>
          <w:szCs w:val="26"/>
        </w:rPr>
        <w:t>общед</w:t>
      </w:r>
      <w:r w:rsidRPr="00BA00B1">
        <w:rPr>
          <w:spacing w:val="2"/>
          <w:sz w:val="26"/>
          <w:szCs w:val="26"/>
        </w:rPr>
        <w:t>о</w:t>
      </w:r>
      <w:r w:rsidRPr="00BA00B1">
        <w:rPr>
          <w:spacing w:val="-1"/>
          <w:sz w:val="26"/>
          <w:szCs w:val="26"/>
        </w:rPr>
        <w:t>м</w:t>
      </w:r>
      <w:r w:rsidRPr="00BA00B1">
        <w:rPr>
          <w:sz w:val="26"/>
          <w:szCs w:val="26"/>
        </w:rPr>
        <w:t>ов</w:t>
      </w:r>
      <w:r w:rsidRPr="00BA00B1">
        <w:rPr>
          <w:spacing w:val="1"/>
          <w:sz w:val="26"/>
          <w:szCs w:val="26"/>
        </w:rPr>
        <w:t>ы</w:t>
      </w:r>
      <w:r w:rsidRPr="00BA00B1">
        <w:rPr>
          <w:sz w:val="26"/>
          <w:szCs w:val="26"/>
        </w:rPr>
        <w:t xml:space="preserve">е </w:t>
      </w:r>
      <w:r w:rsidRPr="00BA00B1">
        <w:rPr>
          <w:spacing w:val="5"/>
          <w:sz w:val="26"/>
          <w:szCs w:val="26"/>
        </w:rPr>
        <w:t>н</w:t>
      </w:r>
      <w:r w:rsidRPr="00BA00B1">
        <w:rPr>
          <w:spacing w:val="-5"/>
          <w:sz w:val="26"/>
          <w:szCs w:val="26"/>
        </w:rPr>
        <w:t>у</w:t>
      </w:r>
      <w:r w:rsidRPr="00BA00B1">
        <w:rPr>
          <w:spacing w:val="3"/>
          <w:sz w:val="26"/>
          <w:szCs w:val="26"/>
        </w:rPr>
        <w:t>ж</w:t>
      </w:r>
      <w:r w:rsidRPr="00BA00B1">
        <w:rPr>
          <w:sz w:val="26"/>
          <w:szCs w:val="26"/>
        </w:rPr>
        <w:t>ды</w:t>
      </w:r>
      <w:r w:rsidRPr="00BA00B1">
        <w:rPr>
          <w:spacing w:val="11"/>
          <w:sz w:val="26"/>
          <w:szCs w:val="26"/>
        </w:rPr>
        <w:t xml:space="preserve"> </w:t>
      </w:r>
      <w:r w:rsidRPr="00BA00B1">
        <w:rPr>
          <w:sz w:val="26"/>
          <w:szCs w:val="26"/>
        </w:rPr>
        <w:t>-</w:t>
      </w:r>
      <w:r w:rsidRPr="00BA00B1">
        <w:rPr>
          <w:spacing w:val="15"/>
          <w:sz w:val="26"/>
          <w:szCs w:val="26"/>
        </w:rPr>
        <w:t xml:space="preserve"> </w:t>
      </w:r>
      <w:r w:rsidRPr="00BA00B1">
        <w:rPr>
          <w:spacing w:val="3"/>
          <w:sz w:val="26"/>
          <w:szCs w:val="26"/>
        </w:rPr>
        <w:t>к</w:t>
      </w:r>
      <w:r w:rsidRPr="00BA00B1">
        <w:rPr>
          <w:spacing w:val="-5"/>
          <w:sz w:val="26"/>
          <w:szCs w:val="26"/>
        </w:rPr>
        <w:t>у</w:t>
      </w:r>
      <w:r w:rsidRPr="00BA00B1">
        <w:rPr>
          <w:sz w:val="26"/>
          <w:szCs w:val="26"/>
        </w:rPr>
        <w:t>б.</w:t>
      </w:r>
      <w:r w:rsidRPr="00BA00B1">
        <w:rPr>
          <w:spacing w:val="11"/>
          <w:sz w:val="26"/>
          <w:szCs w:val="26"/>
        </w:rPr>
        <w:t xml:space="preserve"> </w:t>
      </w:r>
      <w:r w:rsidRPr="00BA00B1">
        <w:rPr>
          <w:spacing w:val="-1"/>
          <w:sz w:val="26"/>
          <w:szCs w:val="26"/>
        </w:rPr>
        <w:t>м</w:t>
      </w:r>
      <w:r w:rsidRPr="00BA00B1">
        <w:rPr>
          <w:spacing w:val="2"/>
          <w:sz w:val="26"/>
          <w:szCs w:val="26"/>
        </w:rPr>
        <w:t>е</w:t>
      </w:r>
      <w:r w:rsidRPr="00BA00B1">
        <w:rPr>
          <w:sz w:val="26"/>
          <w:szCs w:val="26"/>
        </w:rPr>
        <w:t>тр</w:t>
      </w:r>
      <w:r w:rsidRPr="00BA00B1">
        <w:rPr>
          <w:spacing w:val="10"/>
          <w:sz w:val="26"/>
          <w:szCs w:val="26"/>
        </w:rPr>
        <w:t xml:space="preserve"> </w:t>
      </w:r>
      <w:r w:rsidRPr="00BA00B1">
        <w:rPr>
          <w:sz w:val="26"/>
          <w:szCs w:val="26"/>
        </w:rPr>
        <w:t>на</w:t>
      </w:r>
      <w:r w:rsidRPr="00BA00B1">
        <w:rPr>
          <w:spacing w:val="14"/>
          <w:sz w:val="26"/>
          <w:szCs w:val="26"/>
        </w:rPr>
        <w:t xml:space="preserve"> </w:t>
      </w:r>
      <w:r w:rsidRPr="00BA00B1">
        <w:rPr>
          <w:sz w:val="26"/>
          <w:szCs w:val="26"/>
        </w:rPr>
        <w:t>1</w:t>
      </w:r>
      <w:r w:rsidRPr="00BA00B1">
        <w:rPr>
          <w:spacing w:val="17"/>
          <w:sz w:val="26"/>
          <w:szCs w:val="26"/>
        </w:rPr>
        <w:t xml:space="preserve"> </w:t>
      </w:r>
      <w:r w:rsidRPr="00BA00B1">
        <w:rPr>
          <w:spacing w:val="1"/>
          <w:sz w:val="26"/>
          <w:szCs w:val="26"/>
        </w:rPr>
        <w:t>к</w:t>
      </w:r>
      <w:r w:rsidRPr="00BA00B1">
        <w:rPr>
          <w:sz w:val="26"/>
          <w:szCs w:val="26"/>
        </w:rPr>
        <w:t>в.</w:t>
      </w:r>
      <w:r w:rsidRPr="00BA00B1">
        <w:rPr>
          <w:spacing w:val="12"/>
          <w:sz w:val="26"/>
          <w:szCs w:val="26"/>
        </w:rPr>
        <w:t xml:space="preserve"> </w:t>
      </w:r>
      <w:r w:rsidRPr="00BA00B1">
        <w:rPr>
          <w:spacing w:val="-1"/>
          <w:sz w:val="26"/>
          <w:szCs w:val="26"/>
        </w:rPr>
        <w:t>м</w:t>
      </w:r>
      <w:r w:rsidRPr="00BA00B1">
        <w:rPr>
          <w:sz w:val="26"/>
          <w:szCs w:val="26"/>
        </w:rPr>
        <w:t>етр</w:t>
      </w:r>
      <w:r w:rsidRPr="00BA00B1">
        <w:rPr>
          <w:spacing w:val="10"/>
          <w:sz w:val="26"/>
          <w:szCs w:val="26"/>
        </w:rPr>
        <w:t xml:space="preserve"> </w:t>
      </w:r>
      <w:r w:rsidRPr="00BA00B1">
        <w:rPr>
          <w:spacing w:val="2"/>
          <w:sz w:val="26"/>
          <w:szCs w:val="26"/>
        </w:rPr>
        <w:t>о</w:t>
      </w:r>
      <w:r w:rsidRPr="00BA00B1">
        <w:rPr>
          <w:sz w:val="26"/>
          <w:szCs w:val="26"/>
        </w:rPr>
        <w:t>бщей</w:t>
      </w:r>
      <w:r w:rsidRPr="00BA00B1">
        <w:rPr>
          <w:spacing w:val="9"/>
          <w:sz w:val="26"/>
          <w:szCs w:val="26"/>
        </w:rPr>
        <w:t xml:space="preserve"> </w:t>
      </w:r>
      <w:r w:rsidRPr="00BA00B1">
        <w:rPr>
          <w:sz w:val="26"/>
          <w:szCs w:val="26"/>
        </w:rPr>
        <w:t>п</w:t>
      </w:r>
      <w:r w:rsidRPr="00BA00B1">
        <w:rPr>
          <w:spacing w:val="1"/>
          <w:sz w:val="26"/>
          <w:szCs w:val="26"/>
        </w:rPr>
        <w:t>л</w:t>
      </w:r>
      <w:r w:rsidRPr="00BA00B1">
        <w:rPr>
          <w:spacing w:val="2"/>
          <w:sz w:val="26"/>
          <w:szCs w:val="26"/>
        </w:rPr>
        <w:t>о</w:t>
      </w:r>
      <w:r w:rsidRPr="00BA00B1">
        <w:rPr>
          <w:sz w:val="26"/>
          <w:szCs w:val="26"/>
        </w:rPr>
        <w:t>щ</w:t>
      </w:r>
      <w:r w:rsidRPr="00BA00B1">
        <w:rPr>
          <w:spacing w:val="2"/>
          <w:sz w:val="26"/>
          <w:szCs w:val="26"/>
        </w:rPr>
        <w:t>а</w:t>
      </w:r>
      <w:r w:rsidRPr="00BA00B1">
        <w:rPr>
          <w:sz w:val="26"/>
          <w:szCs w:val="26"/>
        </w:rPr>
        <w:t>ди</w:t>
      </w:r>
      <w:r w:rsidRPr="00BA00B1">
        <w:rPr>
          <w:spacing w:val="7"/>
          <w:sz w:val="26"/>
          <w:szCs w:val="26"/>
        </w:rPr>
        <w:t xml:space="preserve"> </w:t>
      </w:r>
      <w:r w:rsidRPr="00BA00B1">
        <w:rPr>
          <w:sz w:val="26"/>
          <w:szCs w:val="26"/>
        </w:rPr>
        <w:t>помещени</w:t>
      </w:r>
      <w:r w:rsidRPr="00BA00B1">
        <w:rPr>
          <w:spacing w:val="1"/>
          <w:sz w:val="26"/>
          <w:szCs w:val="26"/>
        </w:rPr>
        <w:t>й</w:t>
      </w:r>
      <w:r w:rsidRPr="00BA00B1">
        <w:rPr>
          <w:sz w:val="26"/>
          <w:szCs w:val="26"/>
        </w:rPr>
        <w:t>, вход</w:t>
      </w:r>
      <w:r w:rsidRPr="00BA00B1">
        <w:rPr>
          <w:spacing w:val="1"/>
          <w:sz w:val="26"/>
          <w:szCs w:val="26"/>
        </w:rPr>
        <w:t>я</w:t>
      </w:r>
      <w:r w:rsidRPr="00BA00B1">
        <w:rPr>
          <w:sz w:val="26"/>
          <w:szCs w:val="26"/>
        </w:rPr>
        <w:t>щих</w:t>
      </w:r>
      <w:r w:rsidRPr="00BA00B1">
        <w:rPr>
          <w:spacing w:val="-11"/>
          <w:sz w:val="26"/>
          <w:szCs w:val="26"/>
        </w:rPr>
        <w:t xml:space="preserve"> </w:t>
      </w:r>
      <w:r w:rsidRPr="00BA00B1">
        <w:rPr>
          <w:sz w:val="26"/>
          <w:szCs w:val="26"/>
        </w:rPr>
        <w:t>в</w:t>
      </w:r>
      <w:r w:rsidRPr="00BA00B1">
        <w:rPr>
          <w:spacing w:val="-1"/>
          <w:sz w:val="26"/>
          <w:szCs w:val="26"/>
        </w:rPr>
        <w:t xml:space="preserve"> </w:t>
      </w:r>
      <w:r w:rsidRPr="00BA00B1">
        <w:rPr>
          <w:spacing w:val="2"/>
          <w:sz w:val="26"/>
          <w:szCs w:val="26"/>
        </w:rPr>
        <w:t>с</w:t>
      </w:r>
      <w:r w:rsidRPr="00BA00B1">
        <w:rPr>
          <w:sz w:val="26"/>
          <w:szCs w:val="26"/>
        </w:rPr>
        <w:t>остав</w:t>
      </w:r>
      <w:r w:rsidRPr="00BA00B1">
        <w:rPr>
          <w:spacing w:val="-5"/>
          <w:sz w:val="26"/>
          <w:szCs w:val="26"/>
        </w:rPr>
        <w:t xml:space="preserve"> </w:t>
      </w:r>
      <w:r w:rsidRPr="00BA00B1">
        <w:rPr>
          <w:sz w:val="26"/>
          <w:szCs w:val="26"/>
        </w:rPr>
        <w:t>о</w:t>
      </w:r>
      <w:r w:rsidRPr="00BA00B1">
        <w:rPr>
          <w:spacing w:val="2"/>
          <w:sz w:val="26"/>
          <w:szCs w:val="26"/>
        </w:rPr>
        <w:t>б</w:t>
      </w:r>
      <w:r w:rsidRPr="00BA00B1">
        <w:rPr>
          <w:sz w:val="26"/>
          <w:szCs w:val="26"/>
        </w:rPr>
        <w:t>ще</w:t>
      </w:r>
      <w:r w:rsidRPr="00BA00B1">
        <w:rPr>
          <w:spacing w:val="-1"/>
          <w:sz w:val="26"/>
          <w:szCs w:val="26"/>
        </w:rPr>
        <w:t>г</w:t>
      </w:r>
      <w:r w:rsidRPr="00BA00B1">
        <w:rPr>
          <w:sz w:val="26"/>
          <w:szCs w:val="26"/>
        </w:rPr>
        <w:t>о</w:t>
      </w:r>
      <w:r w:rsidRPr="00BA00B1">
        <w:rPr>
          <w:spacing w:val="-8"/>
          <w:sz w:val="26"/>
          <w:szCs w:val="26"/>
        </w:rPr>
        <w:t xml:space="preserve"> </w:t>
      </w:r>
      <w:r w:rsidRPr="00BA00B1">
        <w:rPr>
          <w:spacing w:val="3"/>
          <w:sz w:val="26"/>
          <w:szCs w:val="26"/>
        </w:rPr>
        <w:t>и</w:t>
      </w:r>
      <w:r w:rsidRPr="00BA00B1">
        <w:rPr>
          <w:spacing w:val="4"/>
          <w:sz w:val="26"/>
          <w:szCs w:val="26"/>
        </w:rPr>
        <w:t>м</w:t>
      </w:r>
      <w:r w:rsidRPr="00BA00B1">
        <w:rPr>
          <w:spacing w:val="-5"/>
          <w:sz w:val="26"/>
          <w:szCs w:val="26"/>
        </w:rPr>
        <w:t>у</w:t>
      </w:r>
      <w:r w:rsidRPr="00BA00B1">
        <w:rPr>
          <w:sz w:val="26"/>
          <w:szCs w:val="26"/>
        </w:rPr>
        <w:t>щ</w:t>
      </w:r>
      <w:r w:rsidRPr="00BA00B1">
        <w:rPr>
          <w:spacing w:val="2"/>
          <w:sz w:val="26"/>
          <w:szCs w:val="26"/>
        </w:rPr>
        <w:t>е</w:t>
      </w:r>
      <w:r w:rsidRPr="00BA00B1">
        <w:rPr>
          <w:sz w:val="26"/>
          <w:szCs w:val="26"/>
        </w:rPr>
        <w:t>ства</w:t>
      </w:r>
      <w:r w:rsidRPr="00BA00B1">
        <w:rPr>
          <w:spacing w:val="-12"/>
          <w:sz w:val="26"/>
          <w:szCs w:val="26"/>
        </w:rPr>
        <w:t xml:space="preserve"> </w:t>
      </w:r>
      <w:r w:rsidRPr="00BA00B1">
        <w:rPr>
          <w:sz w:val="26"/>
          <w:szCs w:val="26"/>
        </w:rPr>
        <w:t>в</w:t>
      </w:r>
      <w:r w:rsidRPr="00BA00B1">
        <w:rPr>
          <w:spacing w:val="1"/>
          <w:sz w:val="26"/>
          <w:szCs w:val="26"/>
        </w:rPr>
        <w:t xml:space="preserve"> </w:t>
      </w:r>
      <w:r w:rsidRPr="00BA00B1">
        <w:rPr>
          <w:spacing w:val="-1"/>
          <w:sz w:val="26"/>
          <w:szCs w:val="26"/>
        </w:rPr>
        <w:t>м</w:t>
      </w:r>
      <w:r w:rsidRPr="00BA00B1">
        <w:rPr>
          <w:spacing w:val="3"/>
          <w:sz w:val="26"/>
          <w:szCs w:val="26"/>
        </w:rPr>
        <w:t>н</w:t>
      </w:r>
      <w:r w:rsidRPr="00BA00B1">
        <w:rPr>
          <w:sz w:val="26"/>
          <w:szCs w:val="26"/>
        </w:rPr>
        <w:t>огокварт</w:t>
      </w:r>
      <w:r w:rsidRPr="00BA00B1">
        <w:rPr>
          <w:spacing w:val="1"/>
          <w:sz w:val="26"/>
          <w:szCs w:val="26"/>
        </w:rPr>
        <w:t>и</w:t>
      </w:r>
      <w:r w:rsidRPr="00BA00B1">
        <w:rPr>
          <w:sz w:val="26"/>
          <w:szCs w:val="26"/>
        </w:rPr>
        <w:t>рн</w:t>
      </w:r>
      <w:r w:rsidRPr="00BA00B1">
        <w:rPr>
          <w:spacing w:val="3"/>
          <w:sz w:val="26"/>
          <w:szCs w:val="26"/>
        </w:rPr>
        <w:t>о</w:t>
      </w:r>
      <w:r w:rsidRPr="00BA00B1">
        <w:rPr>
          <w:sz w:val="26"/>
          <w:szCs w:val="26"/>
        </w:rPr>
        <w:t>м</w:t>
      </w:r>
      <w:r w:rsidRPr="00BA00B1">
        <w:rPr>
          <w:spacing w:val="-21"/>
          <w:sz w:val="26"/>
          <w:szCs w:val="26"/>
        </w:rPr>
        <w:t xml:space="preserve"> </w:t>
      </w:r>
      <w:r w:rsidRPr="00BA00B1">
        <w:rPr>
          <w:sz w:val="26"/>
          <w:szCs w:val="26"/>
        </w:rPr>
        <w:t>д</w:t>
      </w:r>
      <w:r w:rsidRPr="00BA00B1">
        <w:rPr>
          <w:spacing w:val="2"/>
          <w:sz w:val="26"/>
          <w:szCs w:val="26"/>
        </w:rPr>
        <w:t>о</w:t>
      </w:r>
      <w:r w:rsidRPr="00BA00B1">
        <w:rPr>
          <w:spacing w:val="-1"/>
          <w:sz w:val="26"/>
          <w:szCs w:val="26"/>
        </w:rPr>
        <w:t>м</w:t>
      </w:r>
      <w:r w:rsidRPr="00BA00B1">
        <w:rPr>
          <w:sz w:val="26"/>
          <w:szCs w:val="26"/>
        </w:rPr>
        <w:t>е;</w:t>
      </w:r>
    </w:p>
    <w:p w14:paraId="402D3690" w14:textId="77777777" w:rsidR="006D06B3" w:rsidRPr="00BA00B1" w:rsidRDefault="006D06B3" w:rsidP="00C22502">
      <w:pPr>
        <w:widowControl w:val="0"/>
        <w:autoSpaceDE w:val="0"/>
        <w:autoSpaceDN w:val="0"/>
        <w:adjustRightInd w:val="0"/>
        <w:spacing w:before="5"/>
        <w:ind w:left="810" w:right="13"/>
        <w:rPr>
          <w:b/>
          <w:sz w:val="26"/>
          <w:szCs w:val="26"/>
        </w:rPr>
      </w:pPr>
      <w:r w:rsidRPr="00BA00B1">
        <w:rPr>
          <w:b/>
          <w:sz w:val="26"/>
          <w:szCs w:val="26"/>
        </w:rPr>
        <w:t>в</w:t>
      </w:r>
      <w:r w:rsidRPr="00BA00B1">
        <w:rPr>
          <w:b/>
          <w:spacing w:val="-1"/>
          <w:sz w:val="26"/>
          <w:szCs w:val="26"/>
        </w:rPr>
        <w:t xml:space="preserve"> </w:t>
      </w:r>
      <w:r w:rsidRPr="00BA00B1">
        <w:rPr>
          <w:b/>
          <w:sz w:val="26"/>
          <w:szCs w:val="26"/>
        </w:rPr>
        <w:t>отношен</w:t>
      </w:r>
      <w:r w:rsidRPr="00BA00B1">
        <w:rPr>
          <w:b/>
          <w:spacing w:val="1"/>
          <w:sz w:val="26"/>
          <w:szCs w:val="26"/>
        </w:rPr>
        <w:t>и</w:t>
      </w:r>
      <w:r w:rsidRPr="00BA00B1">
        <w:rPr>
          <w:b/>
          <w:sz w:val="26"/>
          <w:szCs w:val="26"/>
        </w:rPr>
        <w:t>и</w:t>
      </w:r>
      <w:r w:rsidRPr="00BA00B1">
        <w:rPr>
          <w:b/>
          <w:spacing w:val="-10"/>
          <w:sz w:val="26"/>
          <w:szCs w:val="26"/>
        </w:rPr>
        <w:t xml:space="preserve"> </w:t>
      </w:r>
      <w:r w:rsidRPr="00BA00B1">
        <w:rPr>
          <w:b/>
          <w:sz w:val="26"/>
          <w:szCs w:val="26"/>
        </w:rPr>
        <w:t>отопле</w:t>
      </w:r>
      <w:r w:rsidRPr="00BA00B1">
        <w:rPr>
          <w:b/>
          <w:spacing w:val="3"/>
          <w:sz w:val="26"/>
          <w:szCs w:val="26"/>
        </w:rPr>
        <w:t>н</w:t>
      </w:r>
      <w:r w:rsidRPr="00BA00B1">
        <w:rPr>
          <w:b/>
          <w:sz w:val="26"/>
          <w:szCs w:val="26"/>
        </w:rPr>
        <w:t>и</w:t>
      </w:r>
      <w:r w:rsidRPr="00BA00B1">
        <w:rPr>
          <w:b/>
          <w:spacing w:val="1"/>
          <w:sz w:val="26"/>
          <w:szCs w:val="26"/>
        </w:rPr>
        <w:t>я</w:t>
      </w:r>
      <w:r w:rsidRPr="00BA00B1">
        <w:rPr>
          <w:b/>
          <w:sz w:val="26"/>
          <w:szCs w:val="26"/>
        </w:rPr>
        <w:t>:</w:t>
      </w:r>
    </w:p>
    <w:p w14:paraId="2192F8AC" w14:textId="77777777" w:rsidR="006D06B3" w:rsidRPr="00BA00B1" w:rsidRDefault="006D06B3" w:rsidP="00C22502">
      <w:pPr>
        <w:widowControl w:val="0"/>
        <w:autoSpaceDE w:val="0"/>
        <w:autoSpaceDN w:val="0"/>
        <w:adjustRightInd w:val="0"/>
        <w:spacing w:before="10" w:line="140" w:lineRule="exact"/>
        <w:ind w:right="13"/>
        <w:rPr>
          <w:sz w:val="14"/>
          <w:szCs w:val="14"/>
        </w:rPr>
      </w:pPr>
    </w:p>
    <w:p w14:paraId="1E5AA778" w14:textId="77777777" w:rsidR="006D06B3" w:rsidRPr="00BA00B1" w:rsidRDefault="006D06B3" w:rsidP="007D54BA">
      <w:pPr>
        <w:widowControl w:val="0"/>
        <w:numPr>
          <w:ilvl w:val="1"/>
          <w:numId w:val="4"/>
        </w:numPr>
        <w:autoSpaceDE w:val="0"/>
        <w:autoSpaceDN w:val="0"/>
        <w:adjustRightInd w:val="0"/>
        <w:spacing w:line="360" w:lineRule="auto"/>
        <w:ind w:left="1135" w:right="13" w:hanging="284"/>
        <w:rPr>
          <w:sz w:val="26"/>
          <w:szCs w:val="26"/>
        </w:rPr>
      </w:pPr>
      <w:r w:rsidRPr="00BA00B1">
        <w:rPr>
          <w:sz w:val="26"/>
          <w:szCs w:val="26"/>
        </w:rPr>
        <w:t>в жилых помещениях - Гкал на 1 кв. метр общей площади всех помещений в многоквартирном доме или жилого дома;</w:t>
      </w:r>
    </w:p>
    <w:p w14:paraId="16D756ED" w14:textId="77777777" w:rsidR="006D06B3" w:rsidRPr="00BA00B1" w:rsidRDefault="006D06B3" w:rsidP="007D54BA">
      <w:pPr>
        <w:widowControl w:val="0"/>
        <w:numPr>
          <w:ilvl w:val="1"/>
          <w:numId w:val="4"/>
        </w:numPr>
        <w:autoSpaceDE w:val="0"/>
        <w:autoSpaceDN w:val="0"/>
        <w:adjustRightInd w:val="0"/>
        <w:spacing w:line="360" w:lineRule="auto"/>
        <w:ind w:left="1135" w:right="13" w:hanging="284"/>
        <w:rPr>
          <w:sz w:val="26"/>
          <w:szCs w:val="26"/>
        </w:rPr>
      </w:pPr>
      <w:r w:rsidRPr="00BA00B1">
        <w:rPr>
          <w:sz w:val="26"/>
          <w:szCs w:val="26"/>
        </w:rPr>
        <w:t>на общедомовые нужды - Гкал на 1 кв. метр общей площади всех помещений в многоквартирном доме.</w:t>
      </w:r>
    </w:p>
    <w:p w14:paraId="5E2E7BA4" w14:textId="77777777" w:rsidR="006D06B3" w:rsidRPr="00BA00B1" w:rsidRDefault="006D06B3" w:rsidP="00C22502">
      <w:pPr>
        <w:widowControl w:val="0"/>
        <w:spacing w:line="360" w:lineRule="auto"/>
        <w:ind w:right="13" w:firstLine="567"/>
        <w:jc w:val="both"/>
        <w:rPr>
          <w:sz w:val="26"/>
          <w:szCs w:val="26"/>
        </w:rPr>
      </w:pPr>
      <w:r w:rsidRPr="00BA00B1">
        <w:rPr>
          <w:sz w:val="26"/>
          <w:szCs w:val="26"/>
        </w:rPr>
        <w:t>Нормативы потребления коммунальных услуг определяются с применением метода аналогов, либо расчетного метода с использованием формул согласно приложению к Правилам установления и определения нормативов потребления коммунальных услуг.</w:t>
      </w:r>
    </w:p>
    <w:p w14:paraId="1110E570" w14:textId="60AC6371" w:rsidR="006D06B3" w:rsidRPr="00BA00B1" w:rsidRDefault="006D06B3" w:rsidP="00C22502">
      <w:pPr>
        <w:widowControl w:val="0"/>
        <w:spacing w:line="360" w:lineRule="auto"/>
        <w:ind w:right="13" w:firstLine="567"/>
        <w:jc w:val="both"/>
        <w:rPr>
          <w:sz w:val="26"/>
          <w:szCs w:val="26"/>
        </w:rPr>
      </w:pPr>
      <w:r w:rsidRPr="00BA00B1">
        <w:rPr>
          <w:sz w:val="26"/>
          <w:szCs w:val="26"/>
        </w:rPr>
        <w:t>В соответствии с ФЗ № 261 «Об энергосбережении и о повышении энергетической эффективности и о внесении изменений в отдельные законодательные акты Российской Федерации», ФЗ № 190 «О теплоснабжении» все вновь возводимые жилые и общественные здания должны проектироваться в соответствии со СНиП 23-02-2003 «Тепловая защита зданий». Данные строительные нормы и правила устанавливают требования к тепловой защите зданий в целях экономии энергии при обеспечении санитарно-гигиенических и оптимальных параметров микроклимата помещений и долговечности ограждающих конструкций зданий и сооружений.</w:t>
      </w:r>
    </w:p>
    <w:p w14:paraId="503EBFE5" w14:textId="77777777" w:rsidR="006D06B3" w:rsidRPr="00BA00B1" w:rsidRDefault="006D06B3" w:rsidP="00C22502">
      <w:pPr>
        <w:widowControl w:val="0"/>
        <w:spacing w:line="360" w:lineRule="auto"/>
        <w:ind w:right="13" w:firstLine="567"/>
        <w:jc w:val="both"/>
        <w:rPr>
          <w:sz w:val="26"/>
          <w:szCs w:val="26"/>
        </w:rPr>
      </w:pPr>
      <w:r w:rsidRPr="00BA00B1">
        <w:rPr>
          <w:sz w:val="26"/>
          <w:szCs w:val="26"/>
        </w:rPr>
        <w:t xml:space="preserve">Определение требований энергетической эффективности осуществляется путем установления базового уровня этих требований по состоянию на дату вступления в силу устанавливаемых требований энергетической эффективности и определения темпов последующего изменения показателей, характеризующих выполнение требований </w:t>
      </w:r>
      <w:r w:rsidRPr="00BA00B1">
        <w:rPr>
          <w:sz w:val="26"/>
          <w:szCs w:val="26"/>
        </w:rPr>
        <w:lastRenderedPageBreak/>
        <w:t>энергетической эффективности.</w:t>
      </w:r>
    </w:p>
    <w:p w14:paraId="1254959A" w14:textId="77777777" w:rsidR="006D06B3" w:rsidRPr="00BA00B1" w:rsidRDefault="006D06B3" w:rsidP="00C22502">
      <w:pPr>
        <w:widowControl w:val="0"/>
        <w:spacing w:line="360" w:lineRule="auto"/>
        <w:ind w:right="13" w:firstLine="567"/>
        <w:jc w:val="both"/>
        <w:rPr>
          <w:sz w:val="26"/>
          <w:szCs w:val="26"/>
        </w:rPr>
      </w:pPr>
      <w:r w:rsidRPr="00BA00B1">
        <w:rPr>
          <w:sz w:val="26"/>
          <w:szCs w:val="26"/>
        </w:rPr>
        <w:t>Требования энергетической эффективности устанавливаются Министерством регионального развития Российской Федерации.</w:t>
      </w:r>
    </w:p>
    <w:p w14:paraId="51FBED84" w14:textId="77777777" w:rsidR="006D06B3" w:rsidRPr="00BA00B1" w:rsidRDefault="006D06B3" w:rsidP="00C22502">
      <w:pPr>
        <w:widowControl w:val="0"/>
        <w:spacing w:line="360" w:lineRule="auto"/>
        <w:ind w:right="13" w:firstLine="567"/>
        <w:jc w:val="both"/>
        <w:rPr>
          <w:sz w:val="26"/>
          <w:szCs w:val="26"/>
        </w:rPr>
      </w:pPr>
      <w:r w:rsidRPr="00BA00B1">
        <w:rPr>
          <w:sz w:val="26"/>
          <w:szCs w:val="26"/>
        </w:rPr>
        <w:t>Согласно Постановлению Правительства РФ от 25.01.2011 г. № 18 "Об утверждении Правил установления требований энергетической эффективности для зданий, строений, сооружений и требований к правилам определения класса энергетической эффективности многоквартирных домов", определение требований энергетической эффективности осуществляется путем установления базового уровня этих требований по состоянию на дату вступления в силу устанавливаемых требований энергетической эффективности и определения темпов последующего изменения показателей, характеризующих выполнение требований энергетической эффективности.</w:t>
      </w:r>
    </w:p>
    <w:p w14:paraId="48D3C01D" w14:textId="77777777" w:rsidR="006D06B3" w:rsidRPr="00BA00B1" w:rsidRDefault="006D06B3" w:rsidP="00C22502">
      <w:pPr>
        <w:widowControl w:val="0"/>
        <w:spacing w:line="360" w:lineRule="auto"/>
        <w:ind w:right="13" w:firstLine="567"/>
        <w:jc w:val="both"/>
        <w:rPr>
          <w:sz w:val="26"/>
          <w:szCs w:val="26"/>
        </w:rPr>
      </w:pPr>
      <w:r w:rsidRPr="00BA00B1">
        <w:rPr>
          <w:sz w:val="26"/>
          <w:szCs w:val="26"/>
        </w:rPr>
        <w:t>После установления базового уровня требований энергетической эффективности зданий, строений, сооружений требования энергетической эффективности должны предусматривать уменьшение показателей, характеризующих годовую удельную величину расхода энергетических ресурсов в здании, строении, сооружении, не реже 1 раза в 5 лет: с января 2011 г. (на период 2011 – 2015 годов) – не менее чем на 15 % по отношению к базовому уровню, с 1 января 2016 г. (на период 2016 – 2020 годов) - не менее чем на 30 % по отношению к базовому уровню и с 1 января 2020 г. - не менее чем на 40 % по отношению к базовому уровню.</w:t>
      </w:r>
    </w:p>
    <w:p w14:paraId="7E7DE63B" w14:textId="77777777" w:rsidR="006D06B3" w:rsidRPr="00BA00B1" w:rsidRDefault="006D06B3" w:rsidP="00C22502">
      <w:pPr>
        <w:widowControl w:val="0"/>
        <w:spacing w:line="360" w:lineRule="auto"/>
        <w:ind w:right="13" w:firstLine="567"/>
        <w:jc w:val="both"/>
        <w:rPr>
          <w:sz w:val="26"/>
          <w:szCs w:val="26"/>
        </w:rPr>
      </w:pPr>
      <w:r w:rsidRPr="00BA00B1">
        <w:rPr>
          <w:sz w:val="26"/>
          <w:szCs w:val="26"/>
        </w:rPr>
        <w:t>Прогнозы перспективных удельных расходов тепловой энергии на отопление для вновь возводимых зданий представлены в таблице ниже (для справки).</w:t>
      </w:r>
    </w:p>
    <w:p w14:paraId="3EF6737F" w14:textId="77777777" w:rsidR="006D06B3" w:rsidRPr="00BA00B1" w:rsidRDefault="006D06B3" w:rsidP="00C22502">
      <w:pPr>
        <w:widowControl w:val="0"/>
        <w:autoSpaceDE w:val="0"/>
        <w:autoSpaceDN w:val="0"/>
        <w:adjustRightInd w:val="0"/>
        <w:spacing w:before="5" w:line="360" w:lineRule="auto"/>
        <w:ind w:left="222" w:right="13" w:firstLine="708"/>
        <w:rPr>
          <w:sz w:val="26"/>
          <w:szCs w:val="26"/>
        </w:rPr>
      </w:pPr>
    </w:p>
    <w:p w14:paraId="0FB9B7F7" w14:textId="3364FF49" w:rsidR="006D06B3" w:rsidRPr="00BA00B1" w:rsidRDefault="006D06B3" w:rsidP="00C22502">
      <w:pPr>
        <w:widowControl w:val="0"/>
        <w:autoSpaceDE w:val="0"/>
        <w:autoSpaceDN w:val="0"/>
        <w:adjustRightInd w:val="0"/>
        <w:spacing w:line="360" w:lineRule="auto"/>
        <w:ind w:right="13" w:firstLine="567"/>
        <w:jc w:val="both"/>
        <w:rPr>
          <w:b/>
          <w:bCs/>
        </w:rPr>
      </w:pPr>
      <w:r w:rsidRPr="00BA00B1">
        <w:rPr>
          <w:sz w:val="26"/>
          <w:szCs w:val="26"/>
        </w:rPr>
        <w:t xml:space="preserve">Таблица   </w:t>
      </w:r>
      <w:r w:rsidR="00A17D66" w:rsidRPr="00BA00B1">
        <w:rPr>
          <w:sz w:val="26"/>
          <w:szCs w:val="26"/>
        </w:rPr>
        <w:t>3</w:t>
      </w:r>
      <w:r w:rsidR="001E29BF" w:rsidRPr="00BA00B1">
        <w:rPr>
          <w:sz w:val="26"/>
          <w:szCs w:val="26"/>
        </w:rPr>
        <w:t>2</w:t>
      </w:r>
      <w:r w:rsidRPr="00BA00B1">
        <w:rPr>
          <w:sz w:val="26"/>
          <w:szCs w:val="26"/>
        </w:rPr>
        <w:t xml:space="preserve"> - Прогнозы   перспективных   удельных   расходов   тепловой   энергии   на отопление для вновь возводимых зданий</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8"/>
        <w:gridCol w:w="982"/>
        <w:gridCol w:w="1059"/>
        <w:gridCol w:w="1085"/>
        <w:gridCol w:w="1055"/>
        <w:gridCol w:w="1055"/>
        <w:gridCol w:w="1055"/>
        <w:gridCol w:w="1057"/>
        <w:gridCol w:w="1428"/>
      </w:tblGrid>
      <w:tr w:rsidR="006D06B3" w:rsidRPr="00BA00B1" w14:paraId="35BC709B" w14:textId="77777777" w:rsidTr="00356B41">
        <w:trPr>
          <w:jc w:val="center"/>
        </w:trPr>
        <w:tc>
          <w:tcPr>
            <w:tcW w:w="1318" w:type="dxa"/>
            <w:shd w:val="clear" w:color="auto" w:fill="auto"/>
            <w:vAlign w:val="center"/>
          </w:tcPr>
          <w:p w14:paraId="62D336A0" w14:textId="77777777" w:rsidR="006D06B3" w:rsidRPr="00BA00B1" w:rsidRDefault="006D06B3" w:rsidP="00C22502">
            <w:pPr>
              <w:widowControl w:val="0"/>
              <w:autoSpaceDE w:val="0"/>
              <w:autoSpaceDN w:val="0"/>
              <w:adjustRightInd w:val="0"/>
              <w:spacing w:before="26" w:line="360" w:lineRule="auto"/>
              <w:ind w:right="13"/>
              <w:jc w:val="center"/>
              <w:rPr>
                <w:b/>
                <w:sz w:val="20"/>
                <w:szCs w:val="20"/>
              </w:rPr>
            </w:pPr>
          </w:p>
        </w:tc>
        <w:tc>
          <w:tcPr>
            <w:tcW w:w="982" w:type="dxa"/>
            <w:shd w:val="clear" w:color="auto" w:fill="auto"/>
            <w:vAlign w:val="center"/>
          </w:tcPr>
          <w:p w14:paraId="5BE3854B" w14:textId="77777777" w:rsidR="006D06B3" w:rsidRPr="00BA00B1" w:rsidRDefault="006D06B3" w:rsidP="00C22502">
            <w:pPr>
              <w:widowControl w:val="0"/>
              <w:autoSpaceDE w:val="0"/>
              <w:autoSpaceDN w:val="0"/>
              <w:adjustRightInd w:val="0"/>
              <w:spacing w:before="26" w:line="360" w:lineRule="auto"/>
              <w:ind w:right="13"/>
              <w:jc w:val="center"/>
              <w:rPr>
                <w:b/>
                <w:sz w:val="20"/>
                <w:szCs w:val="20"/>
              </w:rPr>
            </w:pPr>
          </w:p>
        </w:tc>
        <w:tc>
          <w:tcPr>
            <w:tcW w:w="1059" w:type="dxa"/>
            <w:shd w:val="clear" w:color="auto" w:fill="auto"/>
            <w:vAlign w:val="center"/>
          </w:tcPr>
          <w:p w14:paraId="427D8109" w14:textId="77777777" w:rsidR="006D06B3" w:rsidRPr="00BA00B1" w:rsidRDefault="006D06B3" w:rsidP="00432E28">
            <w:pPr>
              <w:widowControl w:val="0"/>
              <w:autoSpaceDE w:val="0"/>
              <w:autoSpaceDN w:val="0"/>
              <w:adjustRightInd w:val="0"/>
              <w:jc w:val="center"/>
              <w:rPr>
                <w:b/>
                <w:sz w:val="20"/>
                <w:szCs w:val="20"/>
              </w:rPr>
            </w:pPr>
            <w:r w:rsidRPr="00BA00B1">
              <w:rPr>
                <w:b/>
                <w:sz w:val="20"/>
                <w:szCs w:val="20"/>
              </w:rPr>
              <w:t>2020 год</w:t>
            </w:r>
          </w:p>
        </w:tc>
        <w:tc>
          <w:tcPr>
            <w:tcW w:w="1085" w:type="dxa"/>
            <w:shd w:val="clear" w:color="auto" w:fill="auto"/>
            <w:vAlign w:val="center"/>
          </w:tcPr>
          <w:p w14:paraId="63CC1A99" w14:textId="77777777" w:rsidR="006D06B3" w:rsidRPr="00BA00B1" w:rsidRDefault="006D06B3" w:rsidP="00C22502">
            <w:pPr>
              <w:ind w:right="13"/>
              <w:jc w:val="center"/>
              <w:rPr>
                <w:b/>
              </w:rPr>
            </w:pPr>
            <w:r w:rsidRPr="00BA00B1">
              <w:rPr>
                <w:b/>
                <w:sz w:val="20"/>
                <w:szCs w:val="20"/>
              </w:rPr>
              <w:t>2020 год</w:t>
            </w:r>
          </w:p>
        </w:tc>
        <w:tc>
          <w:tcPr>
            <w:tcW w:w="1055" w:type="dxa"/>
            <w:shd w:val="clear" w:color="auto" w:fill="auto"/>
            <w:vAlign w:val="center"/>
          </w:tcPr>
          <w:p w14:paraId="282541BD" w14:textId="77777777" w:rsidR="006D06B3" w:rsidRPr="00BA00B1" w:rsidRDefault="006D06B3" w:rsidP="00C22502">
            <w:pPr>
              <w:ind w:right="13"/>
              <w:jc w:val="center"/>
              <w:rPr>
                <w:b/>
              </w:rPr>
            </w:pPr>
            <w:r w:rsidRPr="00BA00B1">
              <w:rPr>
                <w:b/>
                <w:sz w:val="20"/>
                <w:szCs w:val="20"/>
              </w:rPr>
              <w:t>2021 год</w:t>
            </w:r>
          </w:p>
        </w:tc>
        <w:tc>
          <w:tcPr>
            <w:tcW w:w="1055" w:type="dxa"/>
            <w:shd w:val="clear" w:color="auto" w:fill="auto"/>
            <w:vAlign w:val="center"/>
          </w:tcPr>
          <w:p w14:paraId="3857C78D" w14:textId="77777777" w:rsidR="006D06B3" w:rsidRPr="00BA00B1" w:rsidRDefault="006D06B3" w:rsidP="00C22502">
            <w:pPr>
              <w:ind w:right="13"/>
              <w:jc w:val="center"/>
              <w:rPr>
                <w:b/>
              </w:rPr>
            </w:pPr>
            <w:r w:rsidRPr="00BA00B1">
              <w:rPr>
                <w:b/>
                <w:sz w:val="20"/>
                <w:szCs w:val="20"/>
              </w:rPr>
              <w:t>2022 год</w:t>
            </w:r>
          </w:p>
        </w:tc>
        <w:tc>
          <w:tcPr>
            <w:tcW w:w="1055" w:type="dxa"/>
            <w:shd w:val="clear" w:color="auto" w:fill="auto"/>
            <w:vAlign w:val="center"/>
          </w:tcPr>
          <w:p w14:paraId="1A8F4889" w14:textId="77777777" w:rsidR="006D06B3" w:rsidRPr="00BA00B1" w:rsidRDefault="006D06B3" w:rsidP="00C22502">
            <w:pPr>
              <w:ind w:right="13"/>
              <w:jc w:val="center"/>
              <w:rPr>
                <w:b/>
              </w:rPr>
            </w:pPr>
            <w:r w:rsidRPr="00BA00B1">
              <w:rPr>
                <w:b/>
                <w:sz w:val="20"/>
                <w:szCs w:val="20"/>
              </w:rPr>
              <w:t>2025 год</w:t>
            </w:r>
          </w:p>
        </w:tc>
        <w:tc>
          <w:tcPr>
            <w:tcW w:w="1057" w:type="dxa"/>
            <w:shd w:val="clear" w:color="auto" w:fill="auto"/>
            <w:vAlign w:val="center"/>
          </w:tcPr>
          <w:p w14:paraId="05DE8138" w14:textId="77777777" w:rsidR="006D06B3" w:rsidRPr="00BA00B1" w:rsidRDefault="006D06B3" w:rsidP="00C22502">
            <w:pPr>
              <w:ind w:right="13"/>
              <w:jc w:val="center"/>
              <w:rPr>
                <w:b/>
                <w:sz w:val="20"/>
                <w:szCs w:val="20"/>
              </w:rPr>
            </w:pPr>
            <w:r w:rsidRPr="00BA00B1">
              <w:rPr>
                <w:b/>
                <w:sz w:val="20"/>
                <w:szCs w:val="20"/>
              </w:rPr>
              <w:t>2030 год</w:t>
            </w:r>
          </w:p>
        </w:tc>
        <w:tc>
          <w:tcPr>
            <w:tcW w:w="1428" w:type="dxa"/>
            <w:shd w:val="clear" w:color="auto" w:fill="auto"/>
            <w:vAlign w:val="center"/>
          </w:tcPr>
          <w:p w14:paraId="441005D4" w14:textId="77777777" w:rsidR="006D06B3" w:rsidRPr="00BA00B1" w:rsidRDefault="006D06B3" w:rsidP="00C22502">
            <w:pPr>
              <w:widowControl w:val="0"/>
              <w:autoSpaceDE w:val="0"/>
              <w:autoSpaceDN w:val="0"/>
              <w:adjustRightInd w:val="0"/>
              <w:spacing w:before="26" w:line="360" w:lineRule="auto"/>
              <w:ind w:right="13"/>
              <w:jc w:val="center"/>
              <w:rPr>
                <w:b/>
                <w:sz w:val="20"/>
                <w:szCs w:val="20"/>
              </w:rPr>
            </w:pPr>
            <w:r w:rsidRPr="00BA00B1">
              <w:rPr>
                <w:b/>
                <w:sz w:val="20"/>
                <w:szCs w:val="20"/>
              </w:rPr>
              <w:t>К расч. сроку</w:t>
            </w:r>
          </w:p>
        </w:tc>
      </w:tr>
      <w:tr w:rsidR="006D06B3" w:rsidRPr="00BA00B1" w14:paraId="179EF6DA" w14:textId="77777777" w:rsidTr="00356B41">
        <w:trPr>
          <w:jc w:val="center"/>
        </w:trPr>
        <w:tc>
          <w:tcPr>
            <w:tcW w:w="1318" w:type="dxa"/>
            <w:shd w:val="clear" w:color="auto" w:fill="auto"/>
            <w:vAlign w:val="center"/>
          </w:tcPr>
          <w:p w14:paraId="1938B4F1" w14:textId="77777777" w:rsidR="006D06B3" w:rsidRPr="00BA00B1" w:rsidRDefault="006D06B3" w:rsidP="00C22502">
            <w:pPr>
              <w:widowControl w:val="0"/>
              <w:autoSpaceDE w:val="0"/>
              <w:autoSpaceDN w:val="0"/>
              <w:adjustRightInd w:val="0"/>
              <w:spacing w:before="26" w:line="360" w:lineRule="auto"/>
              <w:ind w:right="13"/>
              <w:jc w:val="center"/>
              <w:rPr>
                <w:b/>
                <w:sz w:val="20"/>
                <w:szCs w:val="20"/>
              </w:rPr>
            </w:pPr>
            <w:r w:rsidRPr="00BA00B1">
              <w:rPr>
                <w:b/>
                <w:sz w:val="20"/>
                <w:szCs w:val="20"/>
              </w:rPr>
              <w:t>Удельный расход</w:t>
            </w:r>
          </w:p>
          <w:p w14:paraId="2F8231BB" w14:textId="77777777" w:rsidR="006D06B3" w:rsidRPr="00BA00B1" w:rsidRDefault="006D06B3" w:rsidP="00C22502">
            <w:pPr>
              <w:widowControl w:val="0"/>
              <w:autoSpaceDE w:val="0"/>
              <w:autoSpaceDN w:val="0"/>
              <w:adjustRightInd w:val="0"/>
              <w:spacing w:before="26" w:line="360" w:lineRule="auto"/>
              <w:ind w:right="13"/>
              <w:jc w:val="center"/>
              <w:rPr>
                <w:b/>
                <w:sz w:val="20"/>
                <w:szCs w:val="20"/>
              </w:rPr>
            </w:pPr>
            <w:r w:rsidRPr="00BA00B1">
              <w:rPr>
                <w:b/>
                <w:sz w:val="20"/>
                <w:szCs w:val="20"/>
              </w:rPr>
              <w:t>тепловой энергии</w:t>
            </w:r>
          </w:p>
        </w:tc>
        <w:tc>
          <w:tcPr>
            <w:tcW w:w="982" w:type="dxa"/>
            <w:shd w:val="clear" w:color="auto" w:fill="auto"/>
            <w:vAlign w:val="center"/>
          </w:tcPr>
          <w:p w14:paraId="30BAA4E8" w14:textId="77777777" w:rsidR="006D06B3" w:rsidRPr="00BA00B1" w:rsidRDefault="006D06B3" w:rsidP="00C22502">
            <w:pPr>
              <w:widowControl w:val="0"/>
              <w:autoSpaceDE w:val="0"/>
              <w:autoSpaceDN w:val="0"/>
              <w:adjustRightInd w:val="0"/>
              <w:spacing w:before="26" w:line="360" w:lineRule="auto"/>
              <w:ind w:right="13"/>
              <w:jc w:val="center"/>
              <w:rPr>
                <w:b/>
                <w:sz w:val="20"/>
                <w:szCs w:val="20"/>
              </w:rPr>
            </w:pPr>
            <w:r w:rsidRPr="00BA00B1">
              <w:rPr>
                <w:b/>
                <w:sz w:val="20"/>
                <w:szCs w:val="20"/>
              </w:rPr>
              <w:t>Гкал/м² в</w:t>
            </w:r>
          </w:p>
          <w:p w14:paraId="0355272F" w14:textId="77777777" w:rsidR="006D06B3" w:rsidRPr="00BA00B1" w:rsidRDefault="006D06B3" w:rsidP="00C22502">
            <w:pPr>
              <w:widowControl w:val="0"/>
              <w:autoSpaceDE w:val="0"/>
              <w:autoSpaceDN w:val="0"/>
              <w:adjustRightInd w:val="0"/>
              <w:spacing w:before="26" w:line="360" w:lineRule="auto"/>
              <w:ind w:right="13"/>
              <w:jc w:val="center"/>
              <w:rPr>
                <w:b/>
                <w:sz w:val="20"/>
                <w:szCs w:val="20"/>
              </w:rPr>
            </w:pPr>
            <w:r w:rsidRPr="00BA00B1">
              <w:rPr>
                <w:b/>
                <w:sz w:val="20"/>
                <w:szCs w:val="20"/>
              </w:rPr>
              <w:t>месяц</w:t>
            </w:r>
          </w:p>
        </w:tc>
        <w:tc>
          <w:tcPr>
            <w:tcW w:w="1059" w:type="dxa"/>
            <w:shd w:val="clear" w:color="auto" w:fill="auto"/>
            <w:vAlign w:val="center"/>
          </w:tcPr>
          <w:p w14:paraId="74CCF3D0" w14:textId="77777777" w:rsidR="006D06B3" w:rsidRPr="00BA00B1" w:rsidRDefault="006D06B3" w:rsidP="00C22502">
            <w:pPr>
              <w:widowControl w:val="0"/>
              <w:autoSpaceDE w:val="0"/>
              <w:autoSpaceDN w:val="0"/>
              <w:adjustRightInd w:val="0"/>
              <w:ind w:left="-112" w:right="13"/>
              <w:jc w:val="center"/>
            </w:pPr>
          </w:p>
          <w:p w14:paraId="75B2662D" w14:textId="77777777" w:rsidR="006D06B3" w:rsidRPr="00BA00B1" w:rsidRDefault="006D06B3" w:rsidP="00C22502">
            <w:pPr>
              <w:widowControl w:val="0"/>
              <w:autoSpaceDE w:val="0"/>
              <w:autoSpaceDN w:val="0"/>
              <w:adjustRightInd w:val="0"/>
              <w:ind w:left="-112" w:right="13"/>
              <w:jc w:val="center"/>
            </w:pPr>
            <w:r w:rsidRPr="00BA00B1">
              <w:t>0,0166</w:t>
            </w:r>
          </w:p>
        </w:tc>
        <w:tc>
          <w:tcPr>
            <w:tcW w:w="1085" w:type="dxa"/>
            <w:shd w:val="clear" w:color="auto" w:fill="auto"/>
            <w:vAlign w:val="center"/>
          </w:tcPr>
          <w:p w14:paraId="5806C79B" w14:textId="77777777" w:rsidR="006D06B3" w:rsidRPr="00BA00B1" w:rsidRDefault="006D06B3" w:rsidP="00C22502">
            <w:pPr>
              <w:widowControl w:val="0"/>
              <w:autoSpaceDE w:val="0"/>
              <w:autoSpaceDN w:val="0"/>
              <w:adjustRightInd w:val="0"/>
              <w:ind w:left="-112" w:right="13"/>
              <w:jc w:val="center"/>
            </w:pPr>
          </w:p>
          <w:p w14:paraId="17245782" w14:textId="77777777" w:rsidR="006D06B3" w:rsidRPr="00BA00B1" w:rsidRDefault="006D06B3" w:rsidP="00C22502">
            <w:pPr>
              <w:widowControl w:val="0"/>
              <w:autoSpaceDE w:val="0"/>
              <w:autoSpaceDN w:val="0"/>
              <w:adjustRightInd w:val="0"/>
              <w:ind w:left="-112" w:right="13"/>
              <w:jc w:val="center"/>
            </w:pPr>
            <w:r w:rsidRPr="00BA00B1">
              <w:t>0,0154</w:t>
            </w:r>
          </w:p>
        </w:tc>
        <w:tc>
          <w:tcPr>
            <w:tcW w:w="1055" w:type="dxa"/>
            <w:shd w:val="clear" w:color="auto" w:fill="auto"/>
            <w:vAlign w:val="center"/>
          </w:tcPr>
          <w:p w14:paraId="683DD3AA" w14:textId="77777777" w:rsidR="006D06B3" w:rsidRPr="00BA00B1" w:rsidRDefault="006D06B3" w:rsidP="00C22502">
            <w:pPr>
              <w:widowControl w:val="0"/>
              <w:autoSpaceDE w:val="0"/>
              <w:autoSpaceDN w:val="0"/>
              <w:adjustRightInd w:val="0"/>
              <w:ind w:left="-112" w:right="13"/>
              <w:jc w:val="center"/>
            </w:pPr>
          </w:p>
          <w:p w14:paraId="26EE1EDD" w14:textId="77777777" w:rsidR="006D06B3" w:rsidRPr="00BA00B1" w:rsidRDefault="006D06B3" w:rsidP="00C22502">
            <w:pPr>
              <w:widowControl w:val="0"/>
              <w:autoSpaceDE w:val="0"/>
              <w:autoSpaceDN w:val="0"/>
              <w:adjustRightInd w:val="0"/>
              <w:ind w:left="-112" w:right="13"/>
              <w:jc w:val="center"/>
            </w:pPr>
            <w:r w:rsidRPr="00BA00B1">
              <w:t>0,0141</w:t>
            </w:r>
          </w:p>
        </w:tc>
        <w:tc>
          <w:tcPr>
            <w:tcW w:w="1055" w:type="dxa"/>
            <w:shd w:val="clear" w:color="auto" w:fill="auto"/>
            <w:vAlign w:val="center"/>
          </w:tcPr>
          <w:p w14:paraId="1822D2AA" w14:textId="77777777" w:rsidR="006D06B3" w:rsidRPr="00BA00B1" w:rsidRDefault="006D06B3" w:rsidP="00C22502">
            <w:pPr>
              <w:widowControl w:val="0"/>
              <w:autoSpaceDE w:val="0"/>
              <w:autoSpaceDN w:val="0"/>
              <w:adjustRightInd w:val="0"/>
              <w:ind w:left="-112" w:right="13"/>
              <w:jc w:val="center"/>
            </w:pPr>
          </w:p>
          <w:p w14:paraId="0AF87716" w14:textId="77777777" w:rsidR="006D06B3" w:rsidRPr="00BA00B1" w:rsidRDefault="006D06B3" w:rsidP="00C22502">
            <w:pPr>
              <w:widowControl w:val="0"/>
              <w:autoSpaceDE w:val="0"/>
              <w:autoSpaceDN w:val="0"/>
              <w:adjustRightInd w:val="0"/>
              <w:ind w:left="-112" w:right="13"/>
              <w:jc w:val="center"/>
            </w:pPr>
            <w:r w:rsidRPr="00BA00B1">
              <w:t>0,0129</w:t>
            </w:r>
          </w:p>
        </w:tc>
        <w:tc>
          <w:tcPr>
            <w:tcW w:w="1055" w:type="dxa"/>
            <w:shd w:val="clear" w:color="auto" w:fill="auto"/>
            <w:vAlign w:val="center"/>
          </w:tcPr>
          <w:p w14:paraId="78FD4AB9" w14:textId="77777777" w:rsidR="006D06B3" w:rsidRPr="00BA00B1" w:rsidRDefault="006D06B3" w:rsidP="00C22502">
            <w:pPr>
              <w:widowControl w:val="0"/>
              <w:autoSpaceDE w:val="0"/>
              <w:autoSpaceDN w:val="0"/>
              <w:adjustRightInd w:val="0"/>
              <w:ind w:left="-112" w:right="13"/>
              <w:jc w:val="center"/>
            </w:pPr>
          </w:p>
          <w:p w14:paraId="2828A334" w14:textId="77777777" w:rsidR="006D06B3" w:rsidRPr="00BA00B1" w:rsidRDefault="006D06B3" w:rsidP="00C22502">
            <w:pPr>
              <w:widowControl w:val="0"/>
              <w:autoSpaceDE w:val="0"/>
              <w:autoSpaceDN w:val="0"/>
              <w:adjustRightInd w:val="0"/>
              <w:ind w:left="-112" w:right="13"/>
              <w:jc w:val="center"/>
            </w:pPr>
            <w:r w:rsidRPr="00BA00B1">
              <w:t>0,0116</w:t>
            </w:r>
          </w:p>
        </w:tc>
        <w:tc>
          <w:tcPr>
            <w:tcW w:w="1057" w:type="dxa"/>
            <w:shd w:val="clear" w:color="auto" w:fill="auto"/>
            <w:vAlign w:val="center"/>
          </w:tcPr>
          <w:p w14:paraId="3A09CF71" w14:textId="77777777" w:rsidR="006D06B3" w:rsidRPr="00BA00B1" w:rsidRDefault="006D06B3" w:rsidP="00C22502">
            <w:pPr>
              <w:widowControl w:val="0"/>
              <w:autoSpaceDE w:val="0"/>
              <w:autoSpaceDN w:val="0"/>
              <w:adjustRightInd w:val="0"/>
              <w:ind w:left="-112" w:right="13"/>
              <w:jc w:val="center"/>
            </w:pPr>
          </w:p>
          <w:p w14:paraId="2567FBD1" w14:textId="77777777" w:rsidR="006D06B3" w:rsidRPr="00BA00B1" w:rsidRDefault="006D06B3" w:rsidP="00C22502">
            <w:pPr>
              <w:widowControl w:val="0"/>
              <w:autoSpaceDE w:val="0"/>
              <w:autoSpaceDN w:val="0"/>
              <w:adjustRightInd w:val="0"/>
              <w:ind w:left="-112" w:right="13"/>
              <w:jc w:val="center"/>
            </w:pPr>
            <w:r w:rsidRPr="00BA00B1">
              <w:t>0,0108</w:t>
            </w:r>
          </w:p>
        </w:tc>
        <w:tc>
          <w:tcPr>
            <w:tcW w:w="1428" w:type="dxa"/>
            <w:shd w:val="clear" w:color="auto" w:fill="auto"/>
            <w:vAlign w:val="center"/>
          </w:tcPr>
          <w:p w14:paraId="21344BA2" w14:textId="77777777" w:rsidR="006D06B3" w:rsidRPr="00BA00B1" w:rsidRDefault="006D06B3" w:rsidP="00C22502">
            <w:pPr>
              <w:widowControl w:val="0"/>
              <w:autoSpaceDE w:val="0"/>
              <w:autoSpaceDN w:val="0"/>
              <w:adjustRightInd w:val="0"/>
              <w:ind w:left="-112" w:right="13"/>
              <w:jc w:val="center"/>
            </w:pPr>
          </w:p>
          <w:p w14:paraId="6E463CFF" w14:textId="77777777" w:rsidR="006D06B3" w:rsidRPr="00BA00B1" w:rsidRDefault="006D06B3" w:rsidP="00C22502">
            <w:pPr>
              <w:widowControl w:val="0"/>
              <w:autoSpaceDE w:val="0"/>
              <w:autoSpaceDN w:val="0"/>
              <w:adjustRightInd w:val="0"/>
              <w:ind w:left="-112" w:right="13"/>
              <w:jc w:val="center"/>
            </w:pPr>
            <w:r w:rsidRPr="00BA00B1">
              <w:t>0,010</w:t>
            </w:r>
          </w:p>
        </w:tc>
      </w:tr>
    </w:tbl>
    <w:p w14:paraId="4870D88B" w14:textId="77777777" w:rsidR="006D06B3" w:rsidRPr="00BA00B1" w:rsidRDefault="006D06B3" w:rsidP="00C22502">
      <w:pPr>
        <w:widowControl w:val="0"/>
        <w:spacing w:line="360" w:lineRule="auto"/>
        <w:ind w:right="13" w:firstLine="567"/>
        <w:jc w:val="both"/>
        <w:rPr>
          <w:sz w:val="26"/>
          <w:szCs w:val="26"/>
        </w:rPr>
      </w:pPr>
      <w:r w:rsidRPr="00BA00B1">
        <w:rPr>
          <w:sz w:val="26"/>
          <w:szCs w:val="26"/>
        </w:rPr>
        <w:t xml:space="preserve">При проведении расчетов так же были учтены требования к энергетической эффективности объектов теплопотребления, указанные в Постановлении Правительства РФ от 25.01.2011 г. № 18 "Об утверждении Правил установления требований энергетической </w:t>
      </w:r>
      <w:r w:rsidRPr="00BA00B1">
        <w:rPr>
          <w:sz w:val="26"/>
          <w:szCs w:val="26"/>
        </w:rPr>
        <w:lastRenderedPageBreak/>
        <w:t>эффективности для зданий, строений, сооружений и требований к правилам определения класса энергетической эффективности многоквартирных домов" (с изменениями и дополнениями о 26 марта 2014 г.) и Федеральном законе от   23.11.2009 г.   №   261-ФЗ «Об энергосбережении и   о повышении энергетической эффективности и о внесении изменений в отдельные законодательные акты Российской Федерации». Прогнозы удельных расходов тепловой энергии на горячее водоснабжение, рассчитанные с учетом данных требований представлены в таблице ниже (для справки).</w:t>
      </w:r>
    </w:p>
    <w:p w14:paraId="2C30340C" w14:textId="77777777" w:rsidR="006D06B3" w:rsidRPr="00BA00B1" w:rsidRDefault="006D06B3" w:rsidP="00C22502">
      <w:pPr>
        <w:widowControl w:val="0"/>
        <w:autoSpaceDE w:val="0"/>
        <w:autoSpaceDN w:val="0"/>
        <w:adjustRightInd w:val="0"/>
        <w:ind w:left="222" w:right="13"/>
        <w:rPr>
          <w:b/>
          <w:bCs/>
        </w:rPr>
      </w:pPr>
    </w:p>
    <w:p w14:paraId="50498B3F" w14:textId="227BBFF0" w:rsidR="006D06B3" w:rsidRPr="00BA00B1" w:rsidRDefault="006D06B3" w:rsidP="00C22502">
      <w:pPr>
        <w:widowControl w:val="0"/>
        <w:autoSpaceDE w:val="0"/>
        <w:autoSpaceDN w:val="0"/>
        <w:adjustRightInd w:val="0"/>
        <w:spacing w:line="360" w:lineRule="auto"/>
        <w:ind w:right="13" w:firstLine="567"/>
        <w:jc w:val="both"/>
        <w:rPr>
          <w:sz w:val="26"/>
          <w:szCs w:val="26"/>
        </w:rPr>
      </w:pPr>
      <w:r w:rsidRPr="00BA00B1">
        <w:rPr>
          <w:sz w:val="26"/>
          <w:szCs w:val="26"/>
        </w:rPr>
        <w:t xml:space="preserve">Таблица </w:t>
      </w:r>
      <w:r w:rsidR="00A17D66" w:rsidRPr="00BA00B1">
        <w:rPr>
          <w:sz w:val="26"/>
          <w:szCs w:val="26"/>
        </w:rPr>
        <w:t>3</w:t>
      </w:r>
      <w:r w:rsidR="001E29BF" w:rsidRPr="00BA00B1">
        <w:rPr>
          <w:sz w:val="26"/>
          <w:szCs w:val="26"/>
        </w:rPr>
        <w:t>3</w:t>
      </w:r>
      <w:r w:rsidRPr="00BA00B1">
        <w:rPr>
          <w:sz w:val="26"/>
          <w:szCs w:val="26"/>
        </w:rPr>
        <w:t xml:space="preserve"> - Прогнозы перспективных удельных расходов тепловой энергии на горячее водоснабжение</w:t>
      </w:r>
    </w:p>
    <w:tbl>
      <w:tblPr>
        <w:tblW w:w="0" w:type="auto"/>
        <w:tblInd w:w="108" w:type="dxa"/>
        <w:tblLayout w:type="fixed"/>
        <w:tblCellMar>
          <w:left w:w="0" w:type="dxa"/>
          <w:right w:w="0" w:type="dxa"/>
        </w:tblCellMar>
        <w:tblLook w:val="0000" w:firstRow="0" w:lastRow="0" w:firstColumn="0" w:lastColumn="0" w:noHBand="0" w:noVBand="0"/>
      </w:tblPr>
      <w:tblGrid>
        <w:gridCol w:w="1971"/>
        <w:gridCol w:w="1366"/>
        <w:gridCol w:w="874"/>
        <w:gridCol w:w="876"/>
        <w:gridCol w:w="874"/>
        <w:gridCol w:w="876"/>
        <w:gridCol w:w="876"/>
        <w:gridCol w:w="881"/>
        <w:gridCol w:w="1263"/>
      </w:tblGrid>
      <w:tr w:rsidR="006D06B3" w:rsidRPr="00BA00B1" w14:paraId="06B547D2" w14:textId="77777777" w:rsidTr="00602C77">
        <w:trPr>
          <w:trHeight w:hRule="exact" w:val="264"/>
        </w:trPr>
        <w:tc>
          <w:tcPr>
            <w:tcW w:w="1971" w:type="dxa"/>
            <w:vMerge w:val="restart"/>
            <w:tcBorders>
              <w:top w:val="single" w:sz="4" w:space="0" w:color="000000"/>
              <w:left w:val="single" w:sz="4" w:space="0" w:color="000000"/>
              <w:bottom w:val="single" w:sz="4" w:space="0" w:color="000000"/>
              <w:right w:val="single" w:sz="4" w:space="0" w:color="000000"/>
            </w:tcBorders>
          </w:tcPr>
          <w:p w14:paraId="306FD664" w14:textId="77777777" w:rsidR="006D06B3" w:rsidRPr="00BA00B1" w:rsidRDefault="006D06B3" w:rsidP="00C22502">
            <w:pPr>
              <w:widowControl w:val="0"/>
              <w:autoSpaceDE w:val="0"/>
              <w:autoSpaceDN w:val="0"/>
              <w:adjustRightInd w:val="0"/>
              <w:spacing w:before="4" w:line="180" w:lineRule="exact"/>
              <w:ind w:right="13"/>
              <w:rPr>
                <w:sz w:val="22"/>
                <w:szCs w:val="22"/>
              </w:rPr>
            </w:pPr>
          </w:p>
          <w:p w14:paraId="4D808063" w14:textId="77777777" w:rsidR="006D06B3" w:rsidRPr="00BA00B1" w:rsidRDefault="006D06B3" w:rsidP="00C22502">
            <w:pPr>
              <w:widowControl w:val="0"/>
              <w:autoSpaceDE w:val="0"/>
              <w:autoSpaceDN w:val="0"/>
              <w:adjustRightInd w:val="0"/>
              <w:spacing w:line="200" w:lineRule="exact"/>
              <w:ind w:right="13"/>
              <w:rPr>
                <w:sz w:val="22"/>
                <w:szCs w:val="22"/>
              </w:rPr>
            </w:pPr>
          </w:p>
          <w:p w14:paraId="55CA296F" w14:textId="77777777" w:rsidR="006D06B3" w:rsidRPr="00BA00B1" w:rsidRDefault="006D06B3" w:rsidP="00C22502">
            <w:pPr>
              <w:widowControl w:val="0"/>
              <w:autoSpaceDE w:val="0"/>
              <w:autoSpaceDN w:val="0"/>
              <w:adjustRightInd w:val="0"/>
              <w:ind w:left="244" w:right="13"/>
              <w:rPr>
                <w:sz w:val="22"/>
                <w:szCs w:val="22"/>
              </w:rPr>
            </w:pPr>
            <w:r w:rsidRPr="00BA00B1">
              <w:rPr>
                <w:b/>
                <w:bCs/>
                <w:spacing w:val="1"/>
                <w:sz w:val="22"/>
                <w:szCs w:val="22"/>
              </w:rPr>
              <w:t>Н</w:t>
            </w:r>
            <w:r w:rsidRPr="00BA00B1">
              <w:rPr>
                <w:b/>
                <w:bCs/>
                <w:sz w:val="22"/>
                <w:szCs w:val="22"/>
              </w:rPr>
              <w:t>а</w:t>
            </w:r>
            <w:r w:rsidRPr="00BA00B1">
              <w:rPr>
                <w:b/>
                <w:bCs/>
                <w:spacing w:val="-2"/>
                <w:sz w:val="22"/>
                <w:szCs w:val="22"/>
              </w:rPr>
              <w:t>и</w:t>
            </w:r>
            <w:r w:rsidRPr="00BA00B1">
              <w:rPr>
                <w:b/>
                <w:bCs/>
                <w:spacing w:val="1"/>
                <w:sz w:val="22"/>
                <w:szCs w:val="22"/>
              </w:rPr>
              <w:t>м</w:t>
            </w:r>
            <w:r w:rsidRPr="00BA00B1">
              <w:rPr>
                <w:b/>
                <w:bCs/>
                <w:sz w:val="22"/>
                <w:szCs w:val="22"/>
              </w:rPr>
              <w:t>ен</w:t>
            </w:r>
            <w:r w:rsidRPr="00BA00B1">
              <w:rPr>
                <w:b/>
                <w:bCs/>
                <w:spacing w:val="-2"/>
                <w:sz w:val="22"/>
                <w:szCs w:val="22"/>
              </w:rPr>
              <w:t>о</w:t>
            </w:r>
            <w:r w:rsidRPr="00BA00B1">
              <w:rPr>
                <w:b/>
                <w:bCs/>
                <w:sz w:val="22"/>
                <w:szCs w:val="22"/>
              </w:rPr>
              <w:t>ван</w:t>
            </w:r>
            <w:r w:rsidRPr="00BA00B1">
              <w:rPr>
                <w:b/>
                <w:bCs/>
                <w:spacing w:val="-2"/>
                <w:sz w:val="22"/>
                <w:szCs w:val="22"/>
              </w:rPr>
              <w:t>и</w:t>
            </w:r>
            <w:r w:rsidRPr="00BA00B1">
              <w:rPr>
                <w:b/>
                <w:bCs/>
                <w:sz w:val="22"/>
                <w:szCs w:val="22"/>
              </w:rPr>
              <w:t>е</w:t>
            </w:r>
          </w:p>
        </w:tc>
        <w:tc>
          <w:tcPr>
            <w:tcW w:w="1366" w:type="dxa"/>
            <w:vMerge w:val="restart"/>
            <w:tcBorders>
              <w:top w:val="single" w:sz="4" w:space="0" w:color="000000"/>
              <w:left w:val="single" w:sz="4" w:space="0" w:color="000000"/>
              <w:bottom w:val="single" w:sz="4" w:space="0" w:color="000000"/>
              <w:right w:val="single" w:sz="4" w:space="0" w:color="000000"/>
            </w:tcBorders>
          </w:tcPr>
          <w:p w14:paraId="47A46E80" w14:textId="77777777" w:rsidR="006D06B3" w:rsidRPr="00BA00B1" w:rsidRDefault="006D06B3" w:rsidP="00C22502">
            <w:pPr>
              <w:widowControl w:val="0"/>
              <w:autoSpaceDE w:val="0"/>
              <w:autoSpaceDN w:val="0"/>
              <w:adjustRightInd w:val="0"/>
              <w:spacing w:before="4" w:line="180" w:lineRule="exact"/>
              <w:ind w:right="13"/>
              <w:rPr>
                <w:sz w:val="22"/>
                <w:szCs w:val="22"/>
              </w:rPr>
            </w:pPr>
          </w:p>
          <w:p w14:paraId="0A3002EA" w14:textId="77777777" w:rsidR="006D06B3" w:rsidRPr="00BA00B1" w:rsidRDefault="006D06B3" w:rsidP="00C22502">
            <w:pPr>
              <w:widowControl w:val="0"/>
              <w:autoSpaceDE w:val="0"/>
              <w:autoSpaceDN w:val="0"/>
              <w:adjustRightInd w:val="0"/>
              <w:spacing w:line="200" w:lineRule="exact"/>
              <w:ind w:right="13"/>
              <w:rPr>
                <w:sz w:val="22"/>
                <w:szCs w:val="22"/>
              </w:rPr>
            </w:pPr>
          </w:p>
          <w:p w14:paraId="6EEC7963" w14:textId="77777777" w:rsidR="006D06B3" w:rsidRPr="00BA00B1" w:rsidRDefault="006D06B3" w:rsidP="00C22502">
            <w:pPr>
              <w:widowControl w:val="0"/>
              <w:autoSpaceDE w:val="0"/>
              <w:autoSpaceDN w:val="0"/>
              <w:adjustRightInd w:val="0"/>
              <w:ind w:left="45" w:right="13"/>
              <w:rPr>
                <w:sz w:val="22"/>
                <w:szCs w:val="22"/>
              </w:rPr>
            </w:pPr>
            <w:r w:rsidRPr="00BA00B1">
              <w:rPr>
                <w:b/>
                <w:bCs/>
                <w:spacing w:val="2"/>
                <w:sz w:val="22"/>
                <w:szCs w:val="22"/>
              </w:rPr>
              <w:t>Р</w:t>
            </w:r>
            <w:r w:rsidRPr="00BA00B1">
              <w:rPr>
                <w:b/>
                <w:bCs/>
                <w:sz w:val="22"/>
                <w:szCs w:val="22"/>
              </w:rPr>
              <w:t>а</w:t>
            </w:r>
            <w:r w:rsidRPr="00BA00B1">
              <w:rPr>
                <w:b/>
                <w:bCs/>
                <w:spacing w:val="-2"/>
                <w:sz w:val="22"/>
                <w:szCs w:val="22"/>
              </w:rPr>
              <w:t>з</w:t>
            </w:r>
            <w:r w:rsidRPr="00BA00B1">
              <w:rPr>
                <w:b/>
                <w:bCs/>
                <w:spacing w:val="1"/>
                <w:sz w:val="22"/>
                <w:szCs w:val="22"/>
              </w:rPr>
              <w:t>м</w:t>
            </w:r>
            <w:r w:rsidRPr="00BA00B1">
              <w:rPr>
                <w:b/>
                <w:bCs/>
                <w:sz w:val="22"/>
                <w:szCs w:val="22"/>
              </w:rPr>
              <w:t>ер</w:t>
            </w:r>
            <w:r w:rsidRPr="00BA00B1">
              <w:rPr>
                <w:b/>
                <w:bCs/>
                <w:spacing w:val="-2"/>
                <w:sz w:val="22"/>
                <w:szCs w:val="22"/>
              </w:rPr>
              <w:t>н</w:t>
            </w:r>
            <w:r w:rsidRPr="00BA00B1">
              <w:rPr>
                <w:b/>
                <w:bCs/>
                <w:sz w:val="22"/>
                <w:szCs w:val="22"/>
              </w:rPr>
              <w:t>ость</w:t>
            </w:r>
          </w:p>
        </w:tc>
        <w:tc>
          <w:tcPr>
            <w:tcW w:w="6520" w:type="dxa"/>
            <w:gridSpan w:val="7"/>
            <w:tcBorders>
              <w:top w:val="single" w:sz="4" w:space="0" w:color="000000"/>
              <w:left w:val="single" w:sz="4" w:space="0" w:color="000000"/>
              <w:bottom w:val="single" w:sz="4" w:space="0" w:color="000000"/>
              <w:right w:val="single" w:sz="4" w:space="0" w:color="000000"/>
            </w:tcBorders>
          </w:tcPr>
          <w:p w14:paraId="00F9B584" w14:textId="77777777" w:rsidR="006D06B3" w:rsidRPr="00BA00B1" w:rsidRDefault="006D06B3" w:rsidP="00432E28">
            <w:pPr>
              <w:widowControl w:val="0"/>
              <w:autoSpaceDE w:val="0"/>
              <w:autoSpaceDN w:val="0"/>
              <w:adjustRightInd w:val="0"/>
              <w:spacing w:line="251" w:lineRule="exact"/>
              <w:ind w:right="13"/>
              <w:jc w:val="center"/>
              <w:rPr>
                <w:sz w:val="22"/>
                <w:szCs w:val="22"/>
              </w:rPr>
            </w:pPr>
            <w:r w:rsidRPr="00BA00B1">
              <w:rPr>
                <w:b/>
                <w:bCs/>
                <w:spacing w:val="1"/>
                <w:sz w:val="22"/>
                <w:szCs w:val="22"/>
              </w:rPr>
              <w:t>П</w:t>
            </w:r>
            <w:r w:rsidRPr="00BA00B1">
              <w:rPr>
                <w:b/>
                <w:bCs/>
                <w:sz w:val="22"/>
                <w:szCs w:val="22"/>
              </w:rPr>
              <w:t>ери</w:t>
            </w:r>
            <w:r w:rsidRPr="00BA00B1">
              <w:rPr>
                <w:b/>
                <w:bCs/>
                <w:spacing w:val="-2"/>
                <w:sz w:val="22"/>
                <w:szCs w:val="22"/>
              </w:rPr>
              <w:t>о</w:t>
            </w:r>
            <w:r w:rsidRPr="00BA00B1">
              <w:rPr>
                <w:b/>
                <w:bCs/>
                <w:sz w:val="22"/>
                <w:szCs w:val="22"/>
              </w:rPr>
              <w:t>д</w:t>
            </w:r>
          </w:p>
        </w:tc>
      </w:tr>
      <w:tr w:rsidR="006D06B3" w:rsidRPr="00BA00B1" w14:paraId="7B8EE558" w14:textId="77777777" w:rsidTr="00602C77">
        <w:trPr>
          <w:trHeight w:hRule="exact" w:val="768"/>
        </w:trPr>
        <w:tc>
          <w:tcPr>
            <w:tcW w:w="1971" w:type="dxa"/>
            <w:vMerge/>
            <w:tcBorders>
              <w:top w:val="single" w:sz="4" w:space="0" w:color="000000"/>
              <w:left w:val="single" w:sz="4" w:space="0" w:color="000000"/>
              <w:bottom w:val="single" w:sz="4" w:space="0" w:color="000000"/>
              <w:right w:val="single" w:sz="4" w:space="0" w:color="000000"/>
            </w:tcBorders>
          </w:tcPr>
          <w:p w14:paraId="739105F9" w14:textId="77777777" w:rsidR="006D06B3" w:rsidRPr="00BA00B1" w:rsidRDefault="006D06B3" w:rsidP="00C22502">
            <w:pPr>
              <w:widowControl w:val="0"/>
              <w:autoSpaceDE w:val="0"/>
              <w:autoSpaceDN w:val="0"/>
              <w:adjustRightInd w:val="0"/>
              <w:spacing w:line="251" w:lineRule="exact"/>
              <w:ind w:left="2845" w:right="13"/>
              <w:jc w:val="center"/>
              <w:rPr>
                <w:sz w:val="22"/>
                <w:szCs w:val="22"/>
              </w:rPr>
            </w:pPr>
          </w:p>
        </w:tc>
        <w:tc>
          <w:tcPr>
            <w:tcW w:w="1366" w:type="dxa"/>
            <w:vMerge/>
            <w:tcBorders>
              <w:top w:val="single" w:sz="4" w:space="0" w:color="000000"/>
              <w:left w:val="single" w:sz="4" w:space="0" w:color="000000"/>
              <w:bottom w:val="single" w:sz="4" w:space="0" w:color="000000"/>
              <w:right w:val="single" w:sz="4" w:space="0" w:color="000000"/>
            </w:tcBorders>
          </w:tcPr>
          <w:p w14:paraId="1D9F2020" w14:textId="77777777" w:rsidR="006D06B3" w:rsidRPr="00BA00B1" w:rsidRDefault="006D06B3" w:rsidP="00C22502">
            <w:pPr>
              <w:widowControl w:val="0"/>
              <w:autoSpaceDE w:val="0"/>
              <w:autoSpaceDN w:val="0"/>
              <w:adjustRightInd w:val="0"/>
              <w:spacing w:line="251" w:lineRule="exact"/>
              <w:ind w:left="2845" w:right="13"/>
              <w:jc w:val="center"/>
              <w:rPr>
                <w:sz w:val="22"/>
                <w:szCs w:val="22"/>
              </w:rPr>
            </w:pPr>
          </w:p>
        </w:tc>
        <w:tc>
          <w:tcPr>
            <w:tcW w:w="874" w:type="dxa"/>
            <w:tcBorders>
              <w:top w:val="single" w:sz="4" w:space="0" w:color="000000"/>
              <w:left w:val="single" w:sz="4" w:space="0" w:color="000000"/>
              <w:bottom w:val="single" w:sz="4" w:space="0" w:color="000000"/>
              <w:right w:val="single" w:sz="4" w:space="0" w:color="000000"/>
            </w:tcBorders>
            <w:vAlign w:val="center"/>
          </w:tcPr>
          <w:p w14:paraId="7CA034D4" w14:textId="77777777" w:rsidR="006D06B3" w:rsidRPr="00BA00B1" w:rsidRDefault="006D06B3" w:rsidP="00C22502">
            <w:pPr>
              <w:widowControl w:val="0"/>
              <w:autoSpaceDE w:val="0"/>
              <w:autoSpaceDN w:val="0"/>
              <w:adjustRightInd w:val="0"/>
              <w:ind w:left="121" w:right="13" w:hanging="140"/>
              <w:jc w:val="center"/>
              <w:rPr>
                <w:b/>
                <w:sz w:val="22"/>
                <w:szCs w:val="22"/>
              </w:rPr>
            </w:pPr>
            <w:r w:rsidRPr="00BA00B1">
              <w:rPr>
                <w:b/>
                <w:sz w:val="22"/>
                <w:szCs w:val="22"/>
              </w:rPr>
              <w:t>2020 год</w:t>
            </w:r>
          </w:p>
        </w:tc>
        <w:tc>
          <w:tcPr>
            <w:tcW w:w="876" w:type="dxa"/>
            <w:tcBorders>
              <w:top w:val="single" w:sz="4" w:space="0" w:color="000000"/>
              <w:left w:val="single" w:sz="4" w:space="0" w:color="000000"/>
              <w:bottom w:val="single" w:sz="4" w:space="0" w:color="000000"/>
              <w:right w:val="single" w:sz="4" w:space="0" w:color="000000"/>
            </w:tcBorders>
            <w:vAlign w:val="center"/>
          </w:tcPr>
          <w:p w14:paraId="2917949D" w14:textId="77777777" w:rsidR="006D06B3" w:rsidRPr="00BA00B1" w:rsidRDefault="006D06B3" w:rsidP="00C22502">
            <w:pPr>
              <w:widowControl w:val="0"/>
              <w:autoSpaceDE w:val="0"/>
              <w:autoSpaceDN w:val="0"/>
              <w:adjustRightInd w:val="0"/>
              <w:ind w:left="121" w:right="13" w:hanging="140"/>
              <w:jc w:val="center"/>
              <w:rPr>
                <w:b/>
                <w:sz w:val="22"/>
                <w:szCs w:val="22"/>
              </w:rPr>
            </w:pPr>
            <w:r w:rsidRPr="00BA00B1">
              <w:rPr>
                <w:b/>
                <w:sz w:val="22"/>
                <w:szCs w:val="22"/>
              </w:rPr>
              <w:t>2021 год</w:t>
            </w:r>
          </w:p>
        </w:tc>
        <w:tc>
          <w:tcPr>
            <w:tcW w:w="874" w:type="dxa"/>
            <w:tcBorders>
              <w:top w:val="single" w:sz="4" w:space="0" w:color="000000"/>
              <w:left w:val="single" w:sz="4" w:space="0" w:color="000000"/>
              <w:bottom w:val="single" w:sz="4" w:space="0" w:color="000000"/>
              <w:right w:val="single" w:sz="4" w:space="0" w:color="000000"/>
            </w:tcBorders>
            <w:vAlign w:val="center"/>
          </w:tcPr>
          <w:p w14:paraId="08AD1E95" w14:textId="77777777" w:rsidR="006D06B3" w:rsidRPr="00BA00B1" w:rsidRDefault="006D06B3" w:rsidP="00C22502">
            <w:pPr>
              <w:widowControl w:val="0"/>
              <w:autoSpaceDE w:val="0"/>
              <w:autoSpaceDN w:val="0"/>
              <w:adjustRightInd w:val="0"/>
              <w:ind w:left="121" w:right="13" w:hanging="140"/>
              <w:jc w:val="center"/>
              <w:rPr>
                <w:b/>
                <w:sz w:val="22"/>
                <w:szCs w:val="22"/>
              </w:rPr>
            </w:pPr>
            <w:r w:rsidRPr="00BA00B1">
              <w:rPr>
                <w:b/>
                <w:sz w:val="22"/>
                <w:szCs w:val="22"/>
              </w:rPr>
              <w:t>2022 год</w:t>
            </w:r>
          </w:p>
        </w:tc>
        <w:tc>
          <w:tcPr>
            <w:tcW w:w="876" w:type="dxa"/>
            <w:tcBorders>
              <w:top w:val="single" w:sz="4" w:space="0" w:color="000000"/>
              <w:left w:val="single" w:sz="4" w:space="0" w:color="000000"/>
              <w:bottom w:val="single" w:sz="4" w:space="0" w:color="000000"/>
              <w:right w:val="single" w:sz="4" w:space="0" w:color="000000"/>
            </w:tcBorders>
            <w:vAlign w:val="center"/>
          </w:tcPr>
          <w:p w14:paraId="747B01E8" w14:textId="77777777" w:rsidR="006D06B3" w:rsidRPr="00BA00B1" w:rsidRDefault="006D06B3" w:rsidP="00C22502">
            <w:pPr>
              <w:widowControl w:val="0"/>
              <w:autoSpaceDE w:val="0"/>
              <w:autoSpaceDN w:val="0"/>
              <w:adjustRightInd w:val="0"/>
              <w:ind w:left="121" w:right="13" w:hanging="140"/>
              <w:jc w:val="center"/>
              <w:rPr>
                <w:b/>
                <w:sz w:val="22"/>
                <w:szCs w:val="22"/>
              </w:rPr>
            </w:pPr>
            <w:r w:rsidRPr="00BA00B1">
              <w:rPr>
                <w:b/>
                <w:sz w:val="22"/>
                <w:szCs w:val="22"/>
              </w:rPr>
              <w:t>2023 год</w:t>
            </w:r>
          </w:p>
        </w:tc>
        <w:tc>
          <w:tcPr>
            <w:tcW w:w="876" w:type="dxa"/>
            <w:tcBorders>
              <w:top w:val="single" w:sz="4" w:space="0" w:color="000000"/>
              <w:left w:val="single" w:sz="4" w:space="0" w:color="000000"/>
              <w:bottom w:val="single" w:sz="4" w:space="0" w:color="000000"/>
              <w:right w:val="single" w:sz="4" w:space="0" w:color="000000"/>
            </w:tcBorders>
            <w:vAlign w:val="center"/>
          </w:tcPr>
          <w:p w14:paraId="2E0521EF" w14:textId="77777777" w:rsidR="006D06B3" w:rsidRPr="00BA00B1" w:rsidRDefault="006D06B3" w:rsidP="00C22502">
            <w:pPr>
              <w:widowControl w:val="0"/>
              <w:autoSpaceDE w:val="0"/>
              <w:autoSpaceDN w:val="0"/>
              <w:adjustRightInd w:val="0"/>
              <w:ind w:left="121" w:right="13" w:hanging="140"/>
              <w:jc w:val="center"/>
              <w:rPr>
                <w:b/>
                <w:sz w:val="22"/>
                <w:szCs w:val="22"/>
              </w:rPr>
            </w:pPr>
            <w:r w:rsidRPr="00BA00B1">
              <w:rPr>
                <w:b/>
                <w:sz w:val="22"/>
                <w:szCs w:val="22"/>
              </w:rPr>
              <w:t>2025 год</w:t>
            </w:r>
          </w:p>
        </w:tc>
        <w:tc>
          <w:tcPr>
            <w:tcW w:w="881" w:type="dxa"/>
            <w:tcBorders>
              <w:top w:val="single" w:sz="4" w:space="0" w:color="000000"/>
              <w:left w:val="single" w:sz="4" w:space="0" w:color="000000"/>
              <w:bottom w:val="single" w:sz="4" w:space="0" w:color="000000"/>
              <w:right w:val="single" w:sz="4" w:space="0" w:color="000000"/>
            </w:tcBorders>
            <w:vAlign w:val="center"/>
          </w:tcPr>
          <w:p w14:paraId="15F3A305" w14:textId="77777777" w:rsidR="006D06B3" w:rsidRPr="00BA00B1" w:rsidRDefault="006D06B3" w:rsidP="00C22502">
            <w:pPr>
              <w:widowControl w:val="0"/>
              <w:autoSpaceDE w:val="0"/>
              <w:autoSpaceDN w:val="0"/>
              <w:adjustRightInd w:val="0"/>
              <w:ind w:left="121" w:right="13" w:hanging="140"/>
              <w:jc w:val="center"/>
              <w:rPr>
                <w:sz w:val="22"/>
                <w:szCs w:val="22"/>
              </w:rPr>
            </w:pPr>
            <w:r w:rsidRPr="00BA00B1">
              <w:rPr>
                <w:b/>
                <w:sz w:val="22"/>
                <w:szCs w:val="22"/>
              </w:rPr>
              <w:t>2030 год</w:t>
            </w:r>
          </w:p>
        </w:tc>
        <w:tc>
          <w:tcPr>
            <w:tcW w:w="1263" w:type="dxa"/>
            <w:tcBorders>
              <w:top w:val="single" w:sz="4" w:space="0" w:color="000000"/>
              <w:left w:val="single" w:sz="4" w:space="0" w:color="000000"/>
              <w:bottom w:val="single" w:sz="4" w:space="0" w:color="000000"/>
              <w:right w:val="single" w:sz="4" w:space="0" w:color="000000"/>
            </w:tcBorders>
          </w:tcPr>
          <w:p w14:paraId="3EC1BE73" w14:textId="77777777" w:rsidR="006D06B3" w:rsidRPr="00BA00B1" w:rsidRDefault="006D06B3" w:rsidP="00432E28">
            <w:pPr>
              <w:widowControl w:val="0"/>
              <w:autoSpaceDE w:val="0"/>
              <w:autoSpaceDN w:val="0"/>
              <w:adjustRightInd w:val="0"/>
              <w:spacing w:line="251" w:lineRule="exact"/>
              <w:ind w:right="13"/>
              <w:jc w:val="center"/>
              <w:rPr>
                <w:sz w:val="22"/>
                <w:szCs w:val="22"/>
              </w:rPr>
            </w:pPr>
            <w:r w:rsidRPr="00BA00B1">
              <w:rPr>
                <w:b/>
                <w:bCs/>
                <w:sz w:val="22"/>
                <w:szCs w:val="22"/>
              </w:rPr>
              <w:t>К</w:t>
            </w:r>
          </w:p>
          <w:p w14:paraId="29B40E22" w14:textId="77777777" w:rsidR="006D06B3" w:rsidRPr="00BA00B1" w:rsidRDefault="006D06B3" w:rsidP="00C22502">
            <w:pPr>
              <w:widowControl w:val="0"/>
              <w:autoSpaceDE w:val="0"/>
              <w:autoSpaceDN w:val="0"/>
              <w:adjustRightInd w:val="0"/>
              <w:spacing w:before="1" w:line="254" w:lineRule="exact"/>
              <w:ind w:left="23" w:right="13"/>
              <w:jc w:val="center"/>
              <w:rPr>
                <w:sz w:val="22"/>
                <w:szCs w:val="22"/>
              </w:rPr>
            </w:pPr>
            <w:r w:rsidRPr="00BA00B1">
              <w:rPr>
                <w:b/>
                <w:bCs/>
                <w:sz w:val="22"/>
                <w:szCs w:val="22"/>
              </w:rPr>
              <w:t>расчетн</w:t>
            </w:r>
            <w:r w:rsidRPr="00BA00B1">
              <w:rPr>
                <w:b/>
                <w:bCs/>
                <w:spacing w:val="-2"/>
                <w:sz w:val="22"/>
                <w:szCs w:val="22"/>
              </w:rPr>
              <w:t>о</w:t>
            </w:r>
            <w:r w:rsidRPr="00BA00B1">
              <w:rPr>
                <w:b/>
                <w:bCs/>
                <w:spacing w:val="1"/>
                <w:sz w:val="22"/>
                <w:szCs w:val="22"/>
              </w:rPr>
              <w:t>м</w:t>
            </w:r>
            <w:r w:rsidRPr="00BA00B1">
              <w:rPr>
                <w:b/>
                <w:bCs/>
                <w:sz w:val="22"/>
                <w:szCs w:val="22"/>
              </w:rPr>
              <w:t>у сроку</w:t>
            </w:r>
          </w:p>
        </w:tc>
      </w:tr>
      <w:tr w:rsidR="006D06B3" w:rsidRPr="00BA00B1" w14:paraId="62CFDE1E" w14:textId="77777777" w:rsidTr="00602C77">
        <w:trPr>
          <w:trHeight w:hRule="exact" w:val="1023"/>
        </w:trPr>
        <w:tc>
          <w:tcPr>
            <w:tcW w:w="1971" w:type="dxa"/>
            <w:tcBorders>
              <w:top w:val="single" w:sz="4" w:space="0" w:color="000000"/>
              <w:left w:val="single" w:sz="4" w:space="0" w:color="000000"/>
              <w:bottom w:val="single" w:sz="4" w:space="0" w:color="000000"/>
              <w:right w:val="single" w:sz="4" w:space="0" w:color="000000"/>
            </w:tcBorders>
          </w:tcPr>
          <w:p w14:paraId="34016D9C" w14:textId="77777777" w:rsidR="006D06B3" w:rsidRPr="00BA00B1" w:rsidRDefault="006D06B3" w:rsidP="00C22502">
            <w:pPr>
              <w:widowControl w:val="0"/>
              <w:autoSpaceDE w:val="0"/>
              <w:autoSpaceDN w:val="0"/>
              <w:adjustRightInd w:val="0"/>
              <w:spacing w:line="246" w:lineRule="exact"/>
              <w:ind w:left="45" w:right="13"/>
              <w:rPr>
                <w:sz w:val="22"/>
                <w:szCs w:val="22"/>
              </w:rPr>
            </w:pPr>
            <w:r w:rsidRPr="00BA00B1">
              <w:rPr>
                <w:sz w:val="22"/>
                <w:szCs w:val="22"/>
              </w:rPr>
              <w:t>Удель</w:t>
            </w:r>
            <w:r w:rsidRPr="00BA00B1">
              <w:rPr>
                <w:spacing w:val="-3"/>
                <w:sz w:val="22"/>
                <w:szCs w:val="22"/>
              </w:rPr>
              <w:t>н</w:t>
            </w:r>
            <w:r w:rsidRPr="00BA00B1">
              <w:rPr>
                <w:sz w:val="22"/>
                <w:szCs w:val="22"/>
              </w:rPr>
              <w:t>ый ра</w:t>
            </w:r>
            <w:r w:rsidRPr="00BA00B1">
              <w:rPr>
                <w:spacing w:val="-2"/>
                <w:sz w:val="22"/>
                <w:szCs w:val="22"/>
              </w:rPr>
              <w:t>с</w:t>
            </w:r>
            <w:r w:rsidRPr="00BA00B1">
              <w:rPr>
                <w:sz w:val="22"/>
                <w:szCs w:val="22"/>
              </w:rPr>
              <w:t>ход</w:t>
            </w:r>
          </w:p>
          <w:p w14:paraId="35D6D144" w14:textId="77777777" w:rsidR="006D06B3" w:rsidRPr="00BA00B1" w:rsidRDefault="006D06B3" w:rsidP="00C22502">
            <w:pPr>
              <w:widowControl w:val="0"/>
              <w:autoSpaceDE w:val="0"/>
              <w:autoSpaceDN w:val="0"/>
              <w:adjustRightInd w:val="0"/>
              <w:spacing w:before="2"/>
              <w:ind w:left="45" w:right="13"/>
              <w:rPr>
                <w:sz w:val="22"/>
                <w:szCs w:val="22"/>
              </w:rPr>
            </w:pPr>
            <w:r w:rsidRPr="00BA00B1">
              <w:rPr>
                <w:sz w:val="22"/>
                <w:szCs w:val="22"/>
              </w:rPr>
              <w:t>тепло</w:t>
            </w:r>
            <w:r w:rsidRPr="00BA00B1">
              <w:rPr>
                <w:spacing w:val="-2"/>
                <w:sz w:val="22"/>
                <w:szCs w:val="22"/>
              </w:rPr>
              <w:t>в</w:t>
            </w:r>
            <w:r w:rsidRPr="00BA00B1">
              <w:rPr>
                <w:sz w:val="22"/>
                <w:szCs w:val="22"/>
              </w:rPr>
              <w:t xml:space="preserve">ой </w:t>
            </w:r>
            <w:r w:rsidRPr="00BA00B1">
              <w:rPr>
                <w:spacing w:val="-2"/>
                <w:sz w:val="22"/>
                <w:szCs w:val="22"/>
              </w:rPr>
              <w:t>э</w:t>
            </w:r>
            <w:r w:rsidRPr="00BA00B1">
              <w:rPr>
                <w:sz w:val="22"/>
                <w:szCs w:val="22"/>
              </w:rPr>
              <w:t>нергии на горя</w:t>
            </w:r>
            <w:r w:rsidRPr="00BA00B1">
              <w:rPr>
                <w:spacing w:val="-1"/>
                <w:sz w:val="22"/>
                <w:szCs w:val="22"/>
              </w:rPr>
              <w:t>ч</w:t>
            </w:r>
            <w:r w:rsidRPr="00BA00B1">
              <w:rPr>
                <w:sz w:val="22"/>
                <w:szCs w:val="22"/>
              </w:rPr>
              <w:t xml:space="preserve">ее </w:t>
            </w:r>
            <w:r w:rsidRPr="00BA00B1">
              <w:rPr>
                <w:spacing w:val="-1"/>
                <w:sz w:val="22"/>
                <w:szCs w:val="22"/>
              </w:rPr>
              <w:t>в</w:t>
            </w:r>
            <w:r w:rsidRPr="00BA00B1">
              <w:rPr>
                <w:sz w:val="22"/>
                <w:szCs w:val="22"/>
              </w:rPr>
              <w:t>одо</w:t>
            </w:r>
            <w:r w:rsidRPr="00BA00B1">
              <w:rPr>
                <w:spacing w:val="1"/>
                <w:sz w:val="22"/>
                <w:szCs w:val="22"/>
              </w:rPr>
              <w:t>с</w:t>
            </w:r>
            <w:r w:rsidRPr="00BA00B1">
              <w:rPr>
                <w:sz w:val="22"/>
                <w:szCs w:val="22"/>
              </w:rPr>
              <w:t>на</w:t>
            </w:r>
            <w:r w:rsidRPr="00BA00B1">
              <w:rPr>
                <w:spacing w:val="-2"/>
                <w:sz w:val="22"/>
                <w:szCs w:val="22"/>
              </w:rPr>
              <w:t>б</w:t>
            </w:r>
            <w:r w:rsidRPr="00BA00B1">
              <w:rPr>
                <w:spacing w:val="1"/>
                <w:sz w:val="22"/>
                <w:szCs w:val="22"/>
              </w:rPr>
              <w:t>ж</w:t>
            </w:r>
            <w:r w:rsidRPr="00BA00B1">
              <w:rPr>
                <w:sz w:val="22"/>
                <w:szCs w:val="22"/>
              </w:rPr>
              <w:t>ен</w:t>
            </w:r>
            <w:r w:rsidRPr="00BA00B1">
              <w:rPr>
                <w:spacing w:val="-1"/>
                <w:sz w:val="22"/>
                <w:szCs w:val="22"/>
              </w:rPr>
              <w:t>и</w:t>
            </w:r>
            <w:r w:rsidRPr="00BA00B1">
              <w:rPr>
                <w:sz w:val="22"/>
                <w:szCs w:val="22"/>
              </w:rPr>
              <w:t>е</w:t>
            </w:r>
          </w:p>
        </w:tc>
        <w:tc>
          <w:tcPr>
            <w:tcW w:w="1366" w:type="dxa"/>
            <w:tcBorders>
              <w:top w:val="single" w:sz="4" w:space="0" w:color="000000"/>
              <w:left w:val="single" w:sz="4" w:space="0" w:color="000000"/>
              <w:bottom w:val="single" w:sz="4" w:space="0" w:color="000000"/>
              <w:right w:val="single" w:sz="4" w:space="0" w:color="000000"/>
            </w:tcBorders>
          </w:tcPr>
          <w:p w14:paraId="0D26DE25" w14:textId="77777777" w:rsidR="006D06B3" w:rsidRPr="00BA00B1" w:rsidRDefault="006D06B3" w:rsidP="00C22502">
            <w:pPr>
              <w:widowControl w:val="0"/>
              <w:autoSpaceDE w:val="0"/>
              <w:autoSpaceDN w:val="0"/>
              <w:adjustRightInd w:val="0"/>
              <w:spacing w:before="12" w:line="240" w:lineRule="exact"/>
              <w:ind w:right="13"/>
              <w:rPr>
                <w:sz w:val="22"/>
                <w:szCs w:val="22"/>
              </w:rPr>
            </w:pPr>
          </w:p>
          <w:p w14:paraId="2724ED03" w14:textId="77777777" w:rsidR="006D06B3" w:rsidRPr="00BA00B1" w:rsidRDefault="006D06B3" w:rsidP="00C22502">
            <w:pPr>
              <w:widowControl w:val="0"/>
              <w:autoSpaceDE w:val="0"/>
              <w:autoSpaceDN w:val="0"/>
              <w:adjustRightInd w:val="0"/>
              <w:spacing w:line="252" w:lineRule="exact"/>
              <w:ind w:left="482" w:right="13" w:hanging="325"/>
              <w:rPr>
                <w:sz w:val="22"/>
                <w:szCs w:val="22"/>
              </w:rPr>
            </w:pPr>
            <w:r w:rsidRPr="00BA00B1">
              <w:rPr>
                <w:sz w:val="22"/>
                <w:szCs w:val="22"/>
              </w:rPr>
              <w:t>Гка</w:t>
            </w:r>
            <w:r w:rsidRPr="00BA00B1">
              <w:rPr>
                <w:spacing w:val="-2"/>
                <w:sz w:val="22"/>
                <w:szCs w:val="22"/>
              </w:rPr>
              <w:t>л</w:t>
            </w:r>
            <w:r w:rsidRPr="00BA00B1">
              <w:rPr>
                <w:spacing w:val="1"/>
                <w:sz w:val="22"/>
                <w:szCs w:val="22"/>
              </w:rPr>
              <w:t>/</w:t>
            </w:r>
            <w:r w:rsidRPr="00BA00B1">
              <w:rPr>
                <w:spacing w:val="-1"/>
                <w:sz w:val="22"/>
                <w:szCs w:val="22"/>
              </w:rPr>
              <w:t>ч</w:t>
            </w:r>
            <w:r w:rsidRPr="00BA00B1">
              <w:rPr>
                <w:sz w:val="22"/>
                <w:szCs w:val="22"/>
              </w:rPr>
              <w:t>ел. в мес.</w:t>
            </w:r>
          </w:p>
        </w:tc>
        <w:tc>
          <w:tcPr>
            <w:tcW w:w="874" w:type="dxa"/>
            <w:tcBorders>
              <w:top w:val="single" w:sz="4" w:space="0" w:color="000000"/>
              <w:left w:val="single" w:sz="4" w:space="0" w:color="000000"/>
              <w:bottom w:val="single" w:sz="4" w:space="0" w:color="000000"/>
              <w:right w:val="single" w:sz="4" w:space="0" w:color="000000"/>
            </w:tcBorders>
          </w:tcPr>
          <w:p w14:paraId="4EA54F13" w14:textId="77777777" w:rsidR="006D06B3" w:rsidRPr="00BA00B1" w:rsidRDefault="006D06B3" w:rsidP="00C22502">
            <w:pPr>
              <w:widowControl w:val="0"/>
              <w:autoSpaceDE w:val="0"/>
              <w:autoSpaceDN w:val="0"/>
              <w:adjustRightInd w:val="0"/>
              <w:spacing w:before="5" w:line="170" w:lineRule="exact"/>
              <w:ind w:right="13"/>
              <w:rPr>
                <w:sz w:val="22"/>
                <w:szCs w:val="22"/>
              </w:rPr>
            </w:pPr>
          </w:p>
          <w:p w14:paraId="36D77494" w14:textId="77777777" w:rsidR="006D06B3" w:rsidRPr="00BA00B1" w:rsidRDefault="006D06B3" w:rsidP="00C22502">
            <w:pPr>
              <w:widowControl w:val="0"/>
              <w:autoSpaceDE w:val="0"/>
              <w:autoSpaceDN w:val="0"/>
              <w:adjustRightInd w:val="0"/>
              <w:spacing w:line="200" w:lineRule="exact"/>
              <w:ind w:right="13"/>
              <w:rPr>
                <w:sz w:val="22"/>
                <w:szCs w:val="22"/>
              </w:rPr>
            </w:pPr>
          </w:p>
          <w:p w14:paraId="02A02218" w14:textId="77777777" w:rsidR="006D06B3" w:rsidRPr="00BA00B1" w:rsidRDefault="006D06B3" w:rsidP="00C22502">
            <w:pPr>
              <w:widowControl w:val="0"/>
              <w:autoSpaceDE w:val="0"/>
              <w:autoSpaceDN w:val="0"/>
              <w:adjustRightInd w:val="0"/>
              <w:ind w:left="181" w:right="13"/>
              <w:rPr>
                <w:sz w:val="22"/>
                <w:szCs w:val="22"/>
              </w:rPr>
            </w:pPr>
            <w:r w:rsidRPr="00BA00B1">
              <w:rPr>
                <w:sz w:val="22"/>
                <w:szCs w:val="22"/>
              </w:rPr>
              <w:t>0,161</w:t>
            </w:r>
          </w:p>
        </w:tc>
        <w:tc>
          <w:tcPr>
            <w:tcW w:w="876" w:type="dxa"/>
            <w:tcBorders>
              <w:top w:val="single" w:sz="4" w:space="0" w:color="000000"/>
              <w:left w:val="single" w:sz="4" w:space="0" w:color="000000"/>
              <w:bottom w:val="single" w:sz="4" w:space="0" w:color="000000"/>
              <w:right w:val="single" w:sz="4" w:space="0" w:color="000000"/>
            </w:tcBorders>
          </w:tcPr>
          <w:p w14:paraId="54489B67" w14:textId="77777777" w:rsidR="006D06B3" w:rsidRPr="00BA00B1" w:rsidRDefault="006D06B3" w:rsidP="00C22502">
            <w:pPr>
              <w:widowControl w:val="0"/>
              <w:autoSpaceDE w:val="0"/>
              <w:autoSpaceDN w:val="0"/>
              <w:adjustRightInd w:val="0"/>
              <w:spacing w:before="5" w:line="170" w:lineRule="exact"/>
              <w:ind w:right="13"/>
              <w:rPr>
                <w:sz w:val="22"/>
                <w:szCs w:val="22"/>
              </w:rPr>
            </w:pPr>
          </w:p>
          <w:p w14:paraId="007EB077" w14:textId="77777777" w:rsidR="006D06B3" w:rsidRPr="00BA00B1" w:rsidRDefault="006D06B3" w:rsidP="00C22502">
            <w:pPr>
              <w:widowControl w:val="0"/>
              <w:autoSpaceDE w:val="0"/>
              <w:autoSpaceDN w:val="0"/>
              <w:adjustRightInd w:val="0"/>
              <w:spacing w:line="200" w:lineRule="exact"/>
              <w:ind w:right="13"/>
              <w:rPr>
                <w:sz w:val="22"/>
                <w:szCs w:val="22"/>
              </w:rPr>
            </w:pPr>
          </w:p>
          <w:p w14:paraId="17447AE2" w14:textId="77777777" w:rsidR="006D06B3" w:rsidRPr="00BA00B1" w:rsidRDefault="006D06B3" w:rsidP="00C22502">
            <w:pPr>
              <w:widowControl w:val="0"/>
              <w:autoSpaceDE w:val="0"/>
              <w:autoSpaceDN w:val="0"/>
              <w:adjustRightInd w:val="0"/>
              <w:ind w:left="184" w:right="13"/>
              <w:rPr>
                <w:sz w:val="22"/>
                <w:szCs w:val="22"/>
              </w:rPr>
            </w:pPr>
            <w:r w:rsidRPr="00BA00B1">
              <w:rPr>
                <w:sz w:val="22"/>
                <w:szCs w:val="22"/>
              </w:rPr>
              <w:t>0,149</w:t>
            </w:r>
          </w:p>
        </w:tc>
        <w:tc>
          <w:tcPr>
            <w:tcW w:w="874" w:type="dxa"/>
            <w:tcBorders>
              <w:top w:val="single" w:sz="4" w:space="0" w:color="000000"/>
              <w:left w:val="single" w:sz="4" w:space="0" w:color="000000"/>
              <w:bottom w:val="single" w:sz="4" w:space="0" w:color="000000"/>
              <w:right w:val="single" w:sz="4" w:space="0" w:color="000000"/>
            </w:tcBorders>
          </w:tcPr>
          <w:p w14:paraId="392AE5AD" w14:textId="77777777" w:rsidR="006D06B3" w:rsidRPr="00BA00B1" w:rsidRDefault="006D06B3" w:rsidP="00C22502">
            <w:pPr>
              <w:widowControl w:val="0"/>
              <w:autoSpaceDE w:val="0"/>
              <w:autoSpaceDN w:val="0"/>
              <w:adjustRightInd w:val="0"/>
              <w:spacing w:before="5" w:line="170" w:lineRule="exact"/>
              <w:ind w:right="13"/>
              <w:rPr>
                <w:sz w:val="22"/>
                <w:szCs w:val="22"/>
              </w:rPr>
            </w:pPr>
          </w:p>
          <w:p w14:paraId="3DB9FE51" w14:textId="77777777" w:rsidR="006D06B3" w:rsidRPr="00BA00B1" w:rsidRDefault="006D06B3" w:rsidP="00C22502">
            <w:pPr>
              <w:widowControl w:val="0"/>
              <w:autoSpaceDE w:val="0"/>
              <w:autoSpaceDN w:val="0"/>
              <w:adjustRightInd w:val="0"/>
              <w:spacing w:line="200" w:lineRule="exact"/>
              <w:ind w:right="13"/>
              <w:rPr>
                <w:sz w:val="22"/>
                <w:szCs w:val="22"/>
              </w:rPr>
            </w:pPr>
          </w:p>
          <w:p w14:paraId="235E5121" w14:textId="77777777" w:rsidR="006D06B3" w:rsidRPr="00BA00B1" w:rsidRDefault="006D06B3" w:rsidP="00C22502">
            <w:pPr>
              <w:widowControl w:val="0"/>
              <w:autoSpaceDE w:val="0"/>
              <w:autoSpaceDN w:val="0"/>
              <w:adjustRightInd w:val="0"/>
              <w:ind w:left="184" w:right="13"/>
              <w:rPr>
                <w:sz w:val="22"/>
                <w:szCs w:val="22"/>
              </w:rPr>
            </w:pPr>
            <w:r w:rsidRPr="00BA00B1">
              <w:rPr>
                <w:sz w:val="22"/>
                <w:szCs w:val="22"/>
              </w:rPr>
              <w:t>0,137</w:t>
            </w:r>
          </w:p>
        </w:tc>
        <w:tc>
          <w:tcPr>
            <w:tcW w:w="876" w:type="dxa"/>
            <w:tcBorders>
              <w:top w:val="single" w:sz="4" w:space="0" w:color="000000"/>
              <w:left w:val="single" w:sz="4" w:space="0" w:color="000000"/>
              <w:bottom w:val="single" w:sz="4" w:space="0" w:color="000000"/>
              <w:right w:val="single" w:sz="4" w:space="0" w:color="000000"/>
            </w:tcBorders>
          </w:tcPr>
          <w:p w14:paraId="745B2172" w14:textId="77777777" w:rsidR="006D06B3" w:rsidRPr="00BA00B1" w:rsidRDefault="006D06B3" w:rsidP="00C22502">
            <w:pPr>
              <w:widowControl w:val="0"/>
              <w:autoSpaceDE w:val="0"/>
              <w:autoSpaceDN w:val="0"/>
              <w:adjustRightInd w:val="0"/>
              <w:spacing w:before="5" w:line="170" w:lineRule="exact"/>
              <w:ind w:right="13"/>
              <w:rPr>
                <w:sz w:val="22"/>
                <w:szCs w:val="22"/>
              </w:rPr>
            </w:pPr>
          </w:p>
          <w:p w14:paraId="671F1709" w14:textId="77777777" w:rsidR="006D06B3" w:rsidRPr="00BA00B1" w:rsidRDefault="006D06B3" w:rsidP="00C22502">
            <w:pPr>
              <w:widowControl w:val="0"/>
              <w:autoSpaceDE w:val="0"/>
              <w:autoSpaceDN w:val="0"/>
              <w:adjustRightInd w:val="0"/>
              <w:spacing w:line="200" w:lineRule="exact"/>
              <w:ind w:right="13"/>
              <w:rPr>
                <w:sz w:val="22"/>
                <w:szCs w:val="22"/>
              </w:rPr>
            </w:pPr>
          </w:p>
          <w:p w14:paraId="2EC3A197" w14:textId="77777777" w:rsidR="006D06B3" w:rsidRPr="00BA00B1" w:rsidRDefault="006D06B3" w:rsidP="00C22502">
            <w:pPr>
              <w:widowControl w:val="0"/>
              <w:autoSpaceDE w:val="0"/>
              <w:autoSpaceDN w:val="0"/>
              <w:adjustRightInd w:val="0"/>
              <w:ind w:left="184" w:right="13"/>
              <w:rPr>
                <w:sz w:val="22"/>
                <w:szCs w:val="22"/>
              </w:rPr>
            </w:pPr>
            <w:r w:rsidRPr="00BA00B1">
              <w:rPr>
                <w:sz w:val="22"/>
                <w:szCs w:val="22"/>
              </w:rPr>
              <w:t>0,125</w:t>
            </w:r>
          </w:p>
        </w:tc>
        <w:tc>
          <w:tcPr>
            <w:tcW w:w="876" w:type="dxa"/>
            <w:tcBorders>
              <w:top w:val="single" w:sz="4" w:space="0" w:color="000000"/>
              <w:left w:val="single" w:sz="4" w:space="0" w:color="000000"/>
              <w:bottom w:val="single" w:sz="4" w:space="0" w:color="000000"/>
              <w:right w:val="single" w:sz="4" w:space="0" w:color="000000"/>
            </w:tcBorders>
          </w:tcPr>
          <w:p w14:paraId="221AF839" w14:textId="77777777" w:rsidR="006D06B3" w:rsidRPr="00BA00B1" w:rsidRDefault="006D06B3" w:rsidP="00C22502">
            <w:pPr>
              <w:widowControl w:val="0"/>
              <w:autoSpaceDE w:val="0"/>
              <w:autoSpaceDN w:val="0"/>
              <w:adjustRightInd w:val="0"/>
              <w:spacing w:before="5" w:line="170" w:lineRule="exact"/>
              <w:ind w:right="13"/>
              <w:rPr>
                <w:sz w:val="22"/>
                <w:szCs w:val="22"/>
              </w:rPr>
            </w:pPr>
          </w:p>
          <w:p w14:paraId="7FB1586D" w14:textId="77777777" w:rsidR="006D06B3" w:rsidRPr="00BA00B1" w:rsidRDefault="006D06B3" w:rsidP="00C22502">
            <w:pPr>
              <w:widowControl w:val="0"/>
              <w:autoSpaceDE w:val="0"/>
              <w:autoSpaceDN w:val="0"/>
              <w:adjustRightInd w:val="0"/>
              <w:spacing w:line="200" w:lineRule="exact"/>
              <w:ind w:right="13"/>
              <w:rPr>
                <w:sz w:val="22"/>
                <w:szCs w:val="22"/>
              </w:rPr>
            </w:pPr>
          </w:p>
          <w:p w14:paraId="519A56DE" w14:textId="77777777" w:rsidR="006D06B3" w:rsidRPr="00BA00B1" w:rsidRDefault="006D06B3" w:rsidP="00C22502">
            <w:pPr>
              <w:widowControl w:val="0"/>
              <w:autoSpaceDE w:val="0"/>
              <w:autoSpaceDN w:val="0"/>
              <w:adjustRightInd w:val="0"/>
              <w:ind w:left="184" w:right="13"/>
              <w:rPr>
                <w:sz w:val="22"/>
                <w:szCs w:val="22"/>
              </w:rPr>
            </w:pPr>
            <w:r w:rsidRPr="00BA00B1">
              <w:rPr>
                <w:sz w:val="22"/>
                <w:szCs w:val="22"/>
              </w:rPr>
              <w:t>0,113</w:t>
            </w:r>
          </w:p>
        </w:tc>
        <w:tc>
          <w:tcPr>
            <w:tcW w:w="881" w:type="dxa"/>
            <w:tcBorders>
              <w:top w:val="single" w:sz="4" w:space="0" w:color="000000"/>
              <w:left w:val="single" w:sz="4" w:space="0" w:color="000000"/>
              <w:bottom w:val="single" w:sz="4" w:space="0" w:color="000000"/>
              <w:right w:val="single" w:sz="4" w:space="0" w:color="000000"/>
            </w:tcBorders>
          </w:tcPr>
          <w:p w14:paraId="2903537F" w14:textId="77777777" w:rsidR="006D06B3" w:rsidRPr="00BA00B1" w:rsidRDefault="006D06B3" w:rsidP="00C22502">
            <w:pPr>
              <w:widowControl w:val="0"/>
              <w:autoSpaceDE w:val="0"/>
              <w:autoSpaceDN w:val="0"/>
              <w:adjustRightInd w:val="0"/>
              <w:spacing w:before="5" w:line="170" w:lineRule="exact"/>
              <w:ind w:right="13"/>
              <w:rPr>
                <w:sz w:val="22"/>
                <w:szCs w:val="22"/>
              </w:rPr>
            </w:pPr>
          </w:p>
          <w:p w14:paraId="7FA70899" w14:textId="77777777" w:rsidR="006D06B3" w:rsidRPr="00BA00B1" w:rsidRDefault="006D06B3" w:rsidP="00C22502">
            <w:pPr>
              <w:widowControl w:val="0"/>
              <w:autoSpaceDE w:val="0"/>
              <w:autoSpaceDN w:val="0"/>
              <w:adjustRightInd w:val="0"/>
              <w:spacing w:line="200" w:lineRule="exact"/>
              <w:ind w:right="13"/>
              <w:rPr>
                <w:sz w:val="22"/>
                <w:szCs w:val="22"/>
              </w:rPr>
            </w:pPr>
          </w:p>
          <w:p w14:paraId="4601D124" w14:textId="77777777" w:rsidR="006D06B3" w:rsidRPr="00BA00B1" w:rsidRDefault="006D06B3" w:rsidP="00C22502">
            <w:pPr>
              <w:widowControl w:val="0"/>
              <w:autoSpaceDE w:val="0"/>
              <w:autoSpaceDN w:val="0"/>
              <w:adjustRightInd w:val="0"/>
              <w:ind w:left="184" w:right="13"/>
              <w:rPr>
                <w:sz w:val="22"/>
                <w:szCs w:val="22"/>
              </w:rPr>
            </w:pPr>
            <w:r w:rsidRPr="00BA00B1">
              <w:rPr>
                <w:sz w:val="22"/>
                <w:szCs w:val="22"/>
              </w:rPr>
              <w:t>0,105</w:t>
            </w:r>
          </w:p>
        </w:tc>
        <w:tc>
          <w:tcPr>
            <w:tcW w:w="1263" w:type="dxa"/>
            <w:tcBorders>
              <w:top w:val="single" w:sz="4" w:space="0" w:color="000000"/>
              <w:left w:val="single" w:sz="4" w:space="0" w:color="000000"/>
              <w:bottom w:val="single" w:sz="4" w:space="0" w:color="000000"/>
              <w:right w:val="single" w:sz="4" w:space="0" w:color="000000"/>
            </w:tcBorders>
          </w:tcPr>
          <w:p w14:paraId="4EC119C9" w14:textId="77777777" w:rsidR="006D06B3" w:rsidRPr="00BA00B1" w:rsidRDefault="006D06B3" w:rsidP="00C22502">
            <w:pPr>
              <w:widowControl w:val="0"/>
              <w:autoSpaceDE w:val="0"/>
              <w:autoSpaceDN w:val="0"/>
              <w:adjustRightInd w:val="0"/>
              <w:spacing w:before="5" w:line="170" w:lineRule="exact"/>
              <w:ind w:right="13"/>
              <w:rPr>
                <w:sz w:val="22"/>
                <w:szCs w:val="22"/>
              </w:rPr>
            </w:pPr>
          </w:p>
          <w:p w14:paraId="61070757" w14:textId="77777777" w:rsidR="006D06B3" w:rsidRPr="00BA00B1" w:rsidRDefault="006D06B3" w:rsidP="00C22502">
            <w:pPr>
              <w:widowControl w:val="0"/>
              <w:autoSpaceDE w:val="0"/>
              <w:autoSpaceDN w:val="0"/>
              <w:adjustRightInd w:val="0"/>
              <w:spacing w:line="200" w:lineRule="exact"/>
              <w:ind w:right="13"/>
              <w:rPr>
                <w:sz w:val="22"/>
                <w:szCs w:val="22"/>
              </w:rPr>
            </w:pPr>
          </w:p>
          <w:p w14:paraId="65B16DD8" w14:textId="77777777" w:rsidR="006D06B3" w:rsidRPr="00BA00B1" w:rsidRDefault="006D06B3" w:rsidP="00C22502">
            <w:pPr>
              <w:widowControl w:val="0"/>
              <w:autoSpaceDE w:val="0"/>
              <w:autoSpaceDN w:val="0"/>
              <w:adjustRightInd w:val="0"/>
              <w:ind w:left="376" w:right="13"/>
              <w:rPr>
                <w:sz w:val="22"/>
                <w:szCs w:val="22"/>
              </w:rPr>
            </w:pPr>
            <w:r w:rsidRPr="00BA00B1">
              <w:rPr>
                <w:sz w:val="22"/>
                <w:szCs w:val="22"/>
              </w:rPr>
              <w:t>0,097</w:t>
            </w:r>
          </w:p>
        </w:tc>
      </w:tr>
    </w:tbl>
    <w:p w14:paraId="5B891F41" w14:textId="77777777" w:rsidR="006D06B3" w:rsidRPr="00BA00B1" w:rsidRDefault="006D06B3" w:rsidP="00C22502">
      <w:pPr>
        <w:widowControl w:val="0"/>
        <w:autoSpaceDE w:val="0"/>
        <w:autoSpaceDN w:val="0"/>
        <w:adjustRightInd w:val="0"/>
        <w:ind w:right="13"/>
      </w:pPr>
    </w:p>
    <w:p w14:paraId="3680F235" w14:textId="77777777" w:rsidR="006D06B3" w:rsidRPr="00BA00B1" w:rsidRDefault="006D06B3" w:rsidP="00C03847">
      <w:pPr>
        <w:pStyle w:val="21"/>
        <w:jc w:val="both"/>
      </w:pPr>
      <w:bookmarkStart w:id="358" w:name="_Toc62629225"/>
      <w:bookmarkStart w:id="359" w:name="_Toc71120166"/>
      <w:r w:rsidRPr="00BA00B1">
        <w:t xml:space="preserve">2.4. </w:t>
      </w:r>
      <w:bookmarkStart w:id="360" w:name="_Toc7452150"/>
      <w:r w:rsidRPr="00BA00B1">
        <w:t>Прогнозы приростов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w:t>
      </w:r>
      <w:bookmarkEnd w:id="358"/>
      <w:bookmarkEnd w:id="359"/>
      <w:bookmarkEnd w:id="360"/>
    </w:p>
    <w:p w14:paraId="0BD89CD2" w14:textId="77777777" w:rsidR="006D06B3" w:rsidRPr="00BA00B1" w:rsidRDefault="006D06B3" w:rsidP="00C22502">
      <w:pPr>
        <w:widowControl w:val="0"/>
        <w:autoSpaceDE w:val="0"/>
        <w:autoSpaceDN w:val="0"/>
        <w:adjustRightInd w:val="0"/>
        <w:spacing w:before="1" w:line="110" w:lineRule="exact"/>
        <w:ind w:right="13"/>
        <w:rPr>
          <w:sz w:val="11"/>
          <w:szCs w:val="11"/>
        </w:rPr>
      </w:pPr>
    </w:p>
    <w:p w14:paraId="1004D54C" w14:textId="7BA6BC3A" w:rsidR="006D06B3" w:rsidRPr="00BA00B1" w:rsidRDefault="006D06B3" w:rsidP="00C22502">
      <w:pPr>
        <w:widowControl w:val="0"/>
        <w:spacing w:line="360" w:lineRule="auto"/>
        <w:ind w:right="13" w:firstLine="567"/>
        <w:jc w:val="both"/>
        <w:rPr>
          <w:sz w:val="26"/>
          <w:szCs w:val="26"/>
        </w:rPr>
      </w:pPr>
      <w:bookmarkStart w:id="361" w:name="_Hlk61365415"/>
      <w:r w:rsidRPr="00BA00B1">
        <w:rPr>
          <w:sz w:val="26"/>
          <w:szCs w:val="26"/>
        </w:rPr>
        <w:t>За рассматриваемый срок разработки схемы теплоснабжения в СП «</w:t>
      </w:r>
      <w:r w:rsidR="00646CDF" w:rsidRPr="00BA00B1">
        <w:rPr>
          <w:sz w:val="26"/>
          <w:szCs w:val="26"/>
        </w:rPr>
        <w:t>Палевицы</w:t>
      </w:r>
      <w:r w:rsidRPr="00BA00B1">
        <w:rPr>
          <w:sz w:val="26"/>
          <w:szCs w:val="26"/>
        </w:rPr>
        <w:t xml:space="preserve">» не планируется строительство и подключение к системе теплоснабжения новых объектов. </w:t>
      </w:r>
    </w:p>
    <w:p w14:paraId="24777025" w14:textId="44AEFFCA" w:rsidR="006D06B3" w:rsidRPr="00BA00B1" w:rsidRDefault="006D06B3" w:rsidP="00C22502">
      <w:pPr>
        <w:widowControl w:val="0"/>
        <w:spacing w:line="360" w:lineRule="auto"/>
        <w:ind w:right="13" w:firstLine="567"/>
        <w:jc w:val="both"/>
        <w:rPr>
          <w:sz w:val="26"/>
          <w:szCs w:val="26"/>
        </w:rPr>
      </w:pPr>
      <w:r w:rsidRPr="00BA00B1">
        <w:rPr>
          <w:sz w:val="26"/>
          <w:szCs w:val="26"/>
        </w:rPr>
        <w:t>Данные по перспективным тепловым нагрузкам на отопление и объему потребления тепловой энергии на отопление и горячее водоснабжение представлены в таблицах ниже.</w:t>
      </w:r>
    </w:p>
    <w:p w14:paraId="3A045710" w14:textId="77777777" w:rsidR="00356B41" w:rsidRPr="00BA00B1" w:rsidRDefault="00356B41" w:rsidP="00356B41">
      <w:pPr>
        <w:widowControl w:val="0"/>
        <w:spacing w:line="360" w:lineRule="auto"/>
        <w:ind w:right="13" w:firstLine="567"/>
        <w:jc w:val="both"/>
        <w:rPr>
          <w:sz w:val="26"/>
          <w:szCs w:val="26"/>
        </w:rPr>
      </w:pPr>
      <w:r w:rsidRPr="00BA00B1">
        <w:rPr>
          <w:sz w:val="26"/>
          <w:szCs w:val="26"/>
        </w:rPr>
        <w:t>Для проведения дальнейших гидравлических расчетов трубопроводов выполнен расчет объемов теплоносителя исходя из перспективных тепловых нагрузок на отопление и температурного графика сетевой воды. Результаты расчетов приведены в таблице ниже.</w:t>
      </w:r>
    </w:p>
    <w:p w14:paraId="5DA9EF9F" w14:textId="77777777" w:rsidR="00356B41" w:rsidRPr="00BA00B1" w:rsidRDefault="00356B41" w:rsidP="00C22502">
      <w:pPr>
        <w:widowControl w:val="0"/>
        <w:spacing w:line="360" w:lineRule="auto"/>
        <w:ind w:right="13" w:firstLine="567"/>
        <w:jc w:val="both"/>
        <w:rPr>
          <w:sz w:val="26"/>
          <w:szCs w:val="26"/>
        </w:rPr>
      </w:pPr>
    </w:p>
    <w:p w14:paraId="5B5A9727" w14:textId="77777777" w:rsidR="00356B41" w:rsidRPr="00BA00B1" w:rsidRDefault="00356B41" w:rsidP="00C22502">
      <w:pPr>
        <w:widowControl w:val="0"/>
        <w:spacing w:line="360" w:lineRule="auto"/>
        <w:ind w:right="13" w:firstLine="567"/>
        <w:jc w:val="both"/>
        <w:rPr>
          <w:sz w:val="26"/>
          <w:szCs w:val="26"/>
        </w:rPr>
      </w:pPr>
    </w:p>
    <w:p w14:paraId="3D659EB1" w14:textId="77777777" w:rsidR="00356B41" w:rsidRPr="00BA00B1" w:rsidRDefault="00356B41" w:rsidP="00C22502">
      <w:pPr>
        <w:widowControl w:val="0"/>
        <w:spacing w:line="360" w:lineRule="auto"/>
        <w:ind w:right="13" w:firstLine="567"/>
        <w:jc w:val="both"/>
        <w:rPr>
          <w:sz w:val="26"/>
          <w:szCs w:val="26"/>
        </w:rPr>
      </w:pPr>
    </w:p>
    <w:p w14:paraId="7E85B8E0" w14:textId="77777777" w:rsidR="00356B41" w:rsidRPr="00BA00B1" w:rsidRDefault="00356B41" w:rsidP="00C22502">
      <w:pPr>
        <w:widowControl w:val="0"/>
        <w:spacing w:line="360" w:lineRule="auto"/>
        <w:ind w:right="13" w:firstLine="567"/>
        <w:jc w:val="both"/>
        <w:rPr>
          <w:sz w:val="26"/>
          <w:szCs w:val="26"/>
        </w:rPr>
      </w:pPr>
    </w:p>
    <w:p w14:paraId="6B125BA3" w14:textId="77777777" w:rsidR="00356B41" w:rsidRPr="00BA00B1" w:rsidRDefault="00356B41" w:rsidP="00C22502">
      <w:pPr>
        <w:widowControl w:val="0"/>
        <w:spacing w:line="360" w:lineRule="auto"/>
        <w:ind w:right="13" w:firstLine="567"/>
        <w:jc w:val="both"/>
        <w:rPr>
          <w:sz w:val="26"/>
          <w:szCs w:val="26"/>
        </w:rPr>
      </w:pPr>
    </w:p>
    <w:p w14:paraId="3A527C91" w14:textId="77777777" w:rsidR="00356B41" w:rsidRPr="00BA00B1" w:rsidRDefault="00356B41" w:rsidP="00C22502">
      <w:pPr>
        <w:widowControl w:val="0"/>
        <w:spacing w:line="360" w:lineRule="auto"/>
        <w:ind w:right="13" w:firstLine="567"/>
        <w:jc w:val="both"/>
        <w:rPr>
          <w:sz w:val="26"/>
          <w:szCs w:val="26"/>
        </w:rPr>
      </w:pPr>
    </w:p>
    <w:p w14:paraId="097D9D70" w14:textId="77777777" w:rsidR="00356B41" w:rsidRPr="00BA00B1" w:rsidRDefault="00356B41" w:rsidP="00C22502">
      <w:pPr>
        <w:widowControl w:val="0"/>
        <w:spacing w:line="360" w:lineRule="auto"/>
        <w:ind w:right="13" w:firstLine="567"/>
        <w:jc w:val="both"/>
        <w:rPr>
          <w:sz w:val="26"/>
          <w:szCs w:val="26"/>
        </w:rPr>
        <w:sectPr w:rsidR="00356B41" w:rsidRPr="00BA00B1" w:rsidSect="006D6A10">
          <w:pgSz w:w="11920" w:h="16840"/>
          <w:pgMar w:top="1134" w:right="567" w:bottom="1134" w:left="1134" w:header="0" w:footer="759" w:gutter="0"/>
          <w:cols w:space="720"/>
          <w:noEndnote/>
        </w:sectPr>
      </w:pPr>
    </w:p>
    <w:p w14:paraId="4F1891F5" w14:textId="7CE29F0F" w:rsidR="00356B41" w:rsidRPr="00BA00B1" w:rsidRDefault="00356B41" w:rsidP="00356B41">
      <w:pPr>
        <w:widowControl w:val="0"/>
        <w:spacing w:line="360" w:lineRule="auto"/>
        <w:ind w:right="13" w:firstLine="567"/>
        <w:jc w:val="both"/>
        <w:rPr>
          <w:sz w:val="26"/>
          <w:szCs w:val="26"/>
        </w:rPr>
      </w:pPr>
      <w:r w:rsidRPr="00BA00B1">
        <w:rPr>
          <w:sz w:val="26"/>
          <w:szCs w:val="26"/>
        </w:rPr>
        <w:lastRenderedPageBreak/>
        <w:t>Таблица 27 - Значения тепловых нагрузок на отопление и ГВС в 202</w:t>
      </w:r>
      <w:r w:rsidR="000C54A0" w:rsidRPr="00BA00B1">
        <w:rPr>
          <w:sz w:val="26"/>
          <w:szCs w:val="26"/>
        </w:rPr>
        <w:t>5</w:t>
      </w:r>
      <w:r w:rsidRPr="00BA00B1">
        <w:rPr>
          <w:sz w:val="26"/>
          <w:szCs w:val="26"/>
        </w:rPr>
        <w:t>-203</w:t>
      </w:r>
      <w:r w:rsidR="00B81800" w:rsidRPr="00BA00B1">
        <w:rPr>
          <w:sz w:val="26"/>
          <w:szCs w:val="26"/>
        </w:rPr>
        <w:t>5</w:t>
      </w:r>
      <w:r w:rsidRPr="00BA00B1">
        <w:rPr>
          <w:sz w:val="26"/>
          <w:szCs w:val="26"/>
        </w:rPr>
        <w:t xml:space="preserve"> годах в разрезе расчетных элементов территориального деления</w:t>
      </w:r>
    </w:p>
    <w:tbl>
      <w:tblPr>
        <w:tblW w:w="5000" w:type="pct"/>
        <w:tblCellMar>
          <w:left w:w="0" w:type="dxa"/>
          <w:right w:w="0" w:type="dxa"/>
        </w:tblCellMar>
        <w:tblLook w:val="0000" w:firstRow="0" w:lastRow="0" w:firstColumn="0" w:lastColumn="0" w:noHBand="0" w:noVBand="0"/>
      </w:tblPr>
      <w:tblGrid>
        <w:gridCol w:w="4618"/>
        <w:gridCol w:w="957"/>
        <w:gridCol w:w="956"/>
        <w:gridCol w:w="956"/>
        <w:gridCol w:w="956"/>
        <w:gridCol w:w="956"/>
        <w:gridCol w:w="956"/>
        <w:gridCol w:w="956"/>
        <w:gridCol w:w="956"/>
        <w:gridCol w:w="956"/>
        <w:gridCol w:w="956"/>
        <w:gridCol w:w="950"/>
      </w:tblGrid>
      <w:tr w:rsidR="00356B41" w:rsidRPr="00BA00B1" w14:paraId="412438BE" w14:textId="77777777" w:rsidTr="009A73B0">
        <w:trPr>
          <w:trHeight w:hRule="exact" w:val="264"/>
        </w:trPr>
        <w:tc>
          <w:tcPr>
            <w:tcW w:w="1526" w:type="pct"/>
            <w:vMerge w:val="restart"/>
            <w:tcBorders>
              <w:top w:val="single" w:sz="4" w:space="0" w:color="000000"/>
              <w:left w:val="single" w:sz="4" w:space="0" w:color="000000"/>
              <w:right w:val="single" w:sz="4" w:space="0" w:color="000000"/>
            </w:tcBorders>
            <w:vAlign w:val="center"/>
          </w:tcPr>
          <w:p w14:paraId="7CA43200" w14:textId="77777777" w:rsidR="00356B41" w:rsidRPr="00BA00B1" w:rsidRDefault="00356B41" w:rsidP="009A73B0">
            <w:pPr>
              <w:widowControl w:val="0"/>
              <w:autoSpaceDE w:val="0"/>
              <w:autoSpaceDN w:val="0"/>
              <w:adjustRightInd w:val="0"/>
              <w:spacing w:line="248" w:lineRule="exact"/>
              <w:ind w:right="-20"/>
              <w:jc w:val="center"/>
              <w:rPr>
                <w:b/>
                <w:bCs/>
                <w:spacing w:val="1"/>
                <w:sz w:val="22"/>
                <w:szCs w:val="22"/>
              </w:rPr>
            </w:pPr>
            <w:bookmarkStart w:id="362" w:name="_Hlk167611864"/>
            <w:r w:rsidRPr="00BA00B1">
              <w:rPr>
                <w:b/>
                <w:bCs/>
                <w:spacing w:val="1"/>
                <w:sz w:val="22"/>
                <w:szCs w:val="22"/>
              </w:rPr>
              <w:t>И</w:t>
            </w:r>
            <w:r w:rsidRPr="00BA00B1">
              <w:rPr>
                <w:b/>
                <w:bCs/>
                <w:sz w:val="22"/>
                <w:szCs w:val="22"/>
              </w:rPr>
              <w:t>сто</w:t>
            </w:r>
            <w:r w:rsidRPr="00BA00B1">
              <w:rPr>
                <w:b/>
                <w:bCs/>
                <w:spacing w:val="-2"/>
                <w:sz w:val="22"/>
                <w:szCs w:val="22"/>
              </w:rPr>
              <w:t>ч</w:t>
            </w:r>
            <w:r w:rsidRPr="00BA00B1">
              <w:rPr>
                <w:b/>
                <w:bCs/>
                <w:sz w:val="22"/>
                <w:szCs w:val="22"/>
              </w:rPr>
              <w:t>ник</w:t>
            </w:r>
          </w:p>
        </w:tc>
        <w:tc>
          <w:tcPr>
            <w:tcW w:w="3474" w:type="pct"/>
            <w:gridSpan w:val="11"/>
            <w:tcBorders>
              <w:top w:val="single" w:sz="4" w:space="0" w:color="000000"/>
              <w:left w:val="single" w:sz="4" w:space="0" w:color="000000"/>
              <w:bottom w:val="single" w:sz="4" w:space="0" w:color="000000"/>
              <w:right w:val="single" w:sz="4" w:space="0" w:color="000000"/>
            </w:tcBorders>
          </w:tcPr>
          <w:p w14:paraId="421F2D93" w14:textId="77777777" w:rsidR="00356B41" w:rsidRPr="00BA00B1" w:rsidRDefault="00356B41" w:rsidP="009A73B0">
            <w:pPr>
              <w:widowControl w:val="0"/>
              <w:autoSpaceDE w:val="0"/>
              <w:autoSpaceDN w:val="0"/>
              <w:adjustRightInd w:val="0"/>
              <w:spacing w:line="250" w:lineRule="exact"/>
              <w:ind w:left="186" w:right="-20"/>
              <w:jc w:val="center"/>
              <w:rPr>
                <w:b/>
                <w:bCs/>
                <w:sz w:val="22"/>
                <w:szCs w:val="22"/>
              </w:rPr>
            </w:pPr>
            <w:r w:rsidRPr="00BA00B1">
              <w:rPr>
                <w:b/>
                <w:bCs/>
                <w:sz w:val="22"/>
                <w:szCs w:val="22"/>
              </w:rPr>
              <w:t>Т</w:t>
            </w:r>
            <w:r w:rsidRPr="00BA00B1">
              <w:rPr>
                <w:b/>
                <w:bCs/>
                <w:spacing w:val="-1"/>
                <w:sz w:val="22"/>
                <w:szCs w:val="22"/>
              </w:rPr>
              <w:t>е</w:t>
            </w:r>
            <w:r w:rsidRPr="00BA00B1">
              <w:rPr>
                <w:b/>
                <w:bCs/>
                <w:spacing w:val="1"/>
                <w:sz w:val="22"/>
                <w:szCs w:val="22"/>
              </w:rPr>
              <w:t>п</w:t>
            </w:r>
            <w:r w:rsidRPr="00BA00B1">
              <w:rPr>
                <w:b/>
                <w:bCs/>
                <w:sz w:val="22"/>
                <w:szCs w:val="22"/>
              </w:rPr>
              <w:t>ловая нагруз</w:t>
            </w:r>
            <w:r w:rsidRPr="00BA00B1">
              <w:rPr>
                <w:b/>
                <w:bCs/>
                <w:spacing w:val="1"/>
                <w:sz w:val="22"/>
                <w:szCs w:val="22"/>
              </w:rPr>
              <w:t>к</w:t>
            </w:r>
            <w:r w:rsidRPr="00BA00B1">
              <w:rPr>
                <w:b/>
                <w:bCs/>
                <w:sz w:val="22"/>
                <w:szCs w:val="22"/>
              </w:rPr>
              <w:t xml:space="preserve">а </w:t>
            </w:r>
            <w:r w:rsidRPr="00BA00B1">
              <w:rPr>
                <w:b/>
                <w:bCs/>
                <w:spacing w:val="1"/>
                <w:sz w:val="22"/>
                <w:szCs w:val="22"/>
              </w:rPr>
              <w:t>н</w:t>
            </w:r>
            <w:r w:rsidRPr="00BA00B1">
              <w:rPr>
                <w:b/>
                <w:bCs/>
                <w:sz w:val="22"/>
                <w:szCs w:val="22"/>
              </w:rPr>
              <w:t>а</w:t>
            </w:r>
            <w:r w:rsidRPr="00BA00B1">
              <w:rPr>
                <w:b/>
                <w:bCs/>
                <w:spacing w:val="-2"/>
                <w:sz w:val="22"/>
                <w:szCs w:val="22"/>
              </w:rPr>
              <w:t xml:space="preserve"> </w:t>
            </w:r>
            <w:r w:rsidRPr="00BA00B1">
              <w:rPr>
                <w:b/>
                <w:bCs/>
                <w:sz w:val="22"/>
                <w:szCs w:val="22"/>
              </w:rPr>
              <w:t>о</w:t>
            </w:r>
            <w:r w:rsidRPr="00BA00B1">
              <w:rPr>
                <w:b/>
                <w:bCs/>
                <w:spacing w:val="2"/>
                <w:sz w:val="22"/>
                <w:szCs w:val="22"/>
              </w:rPr>
              <w:t>т</w:t>
            </w:r>
            <w:r w:rsidRPr="00BA00B1">
              <w:rPr>
                <w:b/>
                <w:bCs/>
                <w:sz w:val="22"/>
                <w:szCs w:val="22"/>
              </w:rPr>
              <w:t>о</w:t>
            </w:r>
            <w:r w:rsidRPr="00BA00B1">
              <w:rPr>
                <w:b/>
                <w:bCs/>
                <w:spacing w:val="1"/>
                <w:sz w:val="22"/>
                <w:szCs w:val="22"/>
              </w:rPr>
              <w:t>п</w:t>
            </w:r>
            <w:r w:rsidRPr="00BA00B1">
              <w:rPr>
                <w:b/>
                <w:bCs/>
                <w:sz w:val="22"/>
                <w:szCs w:val="22"/>
              </w:rPr>
              <w:t>л</w:t>
            </w:r>
            <w:r w:rsidRPr="00BA00B1">
              <w:rPr>
                <w:b/>
                <w:bCs/>
                <w:spacing w:val="-1"/>
                <w:sz w:val="22"/>
                <w:szCs w:val="22"/>
              </w:rPr>
              <w:t>ен</w:t>
            </w:r>
            <w:r w:rsidRPr="00BA00B1">
              <w:rPr>
                <w:b/>
                <w:bCs/>
                <w:spacing w:val="1"/>
                <w:sz w:val="22"/>
                <w:szCs w:val="22"/>
              </w:rPr>
              <w:t>и</w:t>
            </w:r>
            <w:r w:rsidRPr="00BA00B1">
              <w:rPr>
                <w:b/>
                <w:bCs/>
                <w:sz w:val="22"/>
                <w:szCs w:val="22"/>
              </w:rPr>
              <w:t xml:space="preserve">е и ГВС, </w:t>
            </w:r>
            <w:r w:rsidRPr="00BA00B1">
              <w:rPr>
                <w:b/>
                <w:bCs/>
                <w:spacing w:val="-1"/>
                <w:sz w:val="22"/>
                <w:szCs w:val="22"/>
              </w:rPr>
              <w:t>Г</w:t>
            </w:r>
            <w:r w:rsidRPr="00BA00B1">
              <w:rPr>
                <w:b/>
                <w:bCs/>
                <w:spacing w:val="1"/>
                <w:sz w:val="22"/>
                <w:szCs w:val="22"/>
              </w:rPr>
              <w:t>к</w:t>
            </w:r>
            <w:r w:rsidRPr="00BA00B1">
              <w:rPr>
                <w:b/>
                <w:bCs/>
                <w:spacing w:val="-2"/>
                <w:sz w:val="22"/>
                <w:szCs w:val="22"/>
              </w:rPr>
              <w:t>а</w:t>
            </w:r>
            <w:r w:rsidRPr="00BA00B1">
              <w:rPr>
                <w:b/>
                <w:bCs/>
                <w:sz w:val="22"/>
                <w:szCs w:val="22"/>
              </w:rPr>
              <w:t>л/ч</w:t>
            </w:r>
          </w:p>
        </w:tc>
      </w:tr>
      <w:tr w:rsidR="006D6A10" w:rsidRPr="00BA00B1" w14:paraId="12CF2851" w14:textId="77777777" w:rsidTr="006D6A10">
        <w:trPr>
          <w:trHeight w:hRule="exact" w:val="264"/>
        </w:trPr>
        <w:tc>
          <w:tcPr>
            <w:tcW w:w="1526" w:type="pct"/>
            <w:vMerge/>
            <w:tcBorders>
              <w:left w:val="single" w:sz="4" w:space="0" w:color="000000"/>
              <w:bottom w:val="single" w:sz="4" w:space="0" w:color="000000"/>
              <w:right w:val="single" w:sz="4" w:space="0" w:color="000000"/>
            </w:tcBorders>
          </w:tcPr>
          <w:p w14:paraId="25A1B0C9" w14:textId="77777777" w:rsidR="006D6A10" w:rsidRPr="00BA00B1" w:rsidRDefault="006D6A10" w:rsidP="006D6A10">
            <w:pPr>
              <w:widowControl w:val="0"/>
              <w:autoSpaceDE w:val="0"/>
              <w:autoSpaceDN w:val="0"/>
              <w:adjustRightInd w:val="0"/>
              <w:spacing w:line="248" w:lineRule="exact"/>
              <w:ind w:left="1093" w:right="-20"/>
              <w:rPr>
                <w:spacing w:val="-1"/>
                <w:sz w:val="22"/>
                <w:szCs w:val="22"/>
              </w:rPr>
            </w:pPr>
          </w:p>
        </w:tc>
        <w:tc>
          <w:tcPr>
            <w:tcW w:w="316" w:type="pct"/>
            <w:tcBorders>
              <w:top w:val="single" w:sz="4" w:space="0" w:color="000000"/>
              <w:left w:val="single" w:sz="4" w:space="0" w:color="000000"/>
              <w:bottom w:val="single" w:sz="4" w:space="0" w:color="000000"/>
              <w:right w:val="single" w:sz="4" w:space="0" w:color="000000"/>
            </w:tcBorders>
          </w:tcPr>
          <w:p w14:paraId="4707C7BD" w14:textId="43A325F4" w:rsidR="006D6A10" w:rsidRPr="00BA00B1" w:rsidRDefault="006D6A10" w:rsidP="006D6A10">
            <w:pPr>
              <w:widowControl w:val="0"/>
              <w:autoSpaceDE w:val="0"/>
              <w:autoSpaceDN w:val="0"/>
              <w:adjustRightInd w:val="0"/>
              <w:spacing w:line="250" w:lineRule="exact"/>
              <w:ind w:left="186" w:right="-20" w:hanging="186"/>
              <w:jc w:val="center"/>
              <w:rPr>
                <w:b/>
                <w:bCs/>
                <w:sz w:val="22"/>
                <w:szCs w:val="22"/>
              </w:rPr>
            </w:pPr>
            <w:r w:rsidRPr="00BA00B1">
              <w:rPr>
                <w:b/>
                <w:bCs/>
                <w:sz w:val="22"/>
                <w:szCs w:val="22"/>
              </w:rPr>
              <w:t>2025</w:t>
            </w:r>
          </w:p>
        </w:tc>
        <w:tc>
          <w:tcPr>
            <w:tcW w:w="316" w:type="pct"/>
            <w:tcBorders>
              <w:top w:val="single" w:sz="4" w:space="0" w:color="000000"/>
              <w:left w:val="single" w:sz="4" w:space="0" w:color="000000"/>
              <w:bottom w:val="single" w:sz="4" w:space="0" w:color="000000"/>
              <w:right w:val="single" w:sz="4" w:space="0" w:color="000000"/>
            </w:tcBorders>
          </w:tcPr>
          <w:p w14:paraId="10868AC2" w14:textId="64F3CA8B" w:rsidR="006D6A10" w:rsidRPr="00BA00B1" w:rsidRDefault="006D6A10" w:rsidP="006D6A10">
            <w:pPr>
              <w:widowControl w:val="0"/>
              <w:autoSpaceDE w:val="0"/>
              <w:autoSpaceDN w:val="0"/>
              <w:adjustRightInd w:val="0"/>
              <w:spacing w:line="250" w:lineRule="exact"/>
              <w:ind w:left="186" w:right="-20" w:hanging="186"/>
              <w:jc w:val="center"/>
              <w:rPr>
                <w:b/>
                <w:bCs/>
                <w:sz w:val="22"/>
                <w:szCs w:val="22"/>
              </w:rPr>
            </w:pPr>
            <w:r w:rsidRPr="00BA00B1">
              <w:rPr>
                <w:b/>
                <w:bCs/>
                <w:sz w:val="22"/>
                <w:szCs w:val="22"/>
              </w:rPr>
              <w:t>2026</w:t>
            </w:r>
          </w:p>
        </w:tc>
        <w:tc>
          <w:tcPr>
            <w:tcW w:w="316" w:type="pct"/>
            <w:tcBorders>
              <w:top w:val="single" w:sz="4" w:space="0" w:color="000000"/>
              <w:left w:val="single" w:sz="4" w:space="0" w:color="000000"/>
              <w:bottom w:val="single" w:sz="4" w:space="0" w:color="000000"/>
              <w:right w:val="single" w:sz="4" w:space="0" w:color="000000"/>
            </w:tcBorders>
          </w:tcPr>
          <w:p w14:paraId="1485F9F0" w14:textId="77AE2C94" w:rsidR="006D6A10" w:rsidRPr="00BA00B1" w:rsidRDefault="006D6A10" w:rsidP="006D6A10">
            <w:pPr>
              <w:widowControl w:val="0"/>
              <w:autoSpaceDE w:val="0"/>
              <w:autoSpaceDN w:val="0"/>
              <w:adjustRightInd w:val="0"/>
              <w:spacing w:line="250" w:lineRule="exact"/>
              <w:ind w:left="186" w:right="-20" w:hanging="186"/>
              <w:jc w:val="center"/>
              <w:rPr>
                <w:b/>
                <w:bCs/>
                <w:sz w:val="22"/>
                <w:szCs w:val="22"/>
              </w:rPr>
            </w:pPr>
            <w:r w:rsidRPr="00BA00B1">
              <w:rPr>
                <w:b/>
                <w:bCs/>
                <w:sz w:val="22"/>
                <w:szCs w:val="22"/>
              </w:rPr>
              <w:t>2027</w:t>
            </w:r>
          </w:p>
        </w:tc>
        <w:tc>
          <w:tcPr>
            <w:tcW w:w="316" w:type="pct"/>
            <w:tcBorders>
              <w:top w:val="single" w:sz="4" w:space="0" w:color="000000"/>
              <w:left w:val="single" w:sz="4" w:space="0" w:color="000000"/>
              <w:bottom w:val="single" w:sz="4" w:space="0" w:color="000000"/>
              <w:right w:val="single" w:sz="4" w:space="0" w:color="000000"/>
            </w:tcBorders>
          </w:tcPr>
          <w:p w14:paraId="72D22E45" w14:textId="6FF13428" w:rsidR="006D6A10" w:rsidRPr="00BA00B1" w:rsidRDefault="006D6A10" w:rsidP="006D6A10">
            <w:pPr>
              <w:widowControl w:val="0"/>
              <w:autoSpaceDE w:val="0"/>
              <w:autoSpaceDN w:val="0"/>
              <w:adjustRightInd w:val="0"/>
              <w:spacing w:line="250" w:lineRule="exact"/>
              <w:ind w:left="184" w:right="-20" w:hanging="186"/>
              <w:jc w:val="center"/>
              <w:rPr>
                <w:b/>
                <w:bCs/>
                <w:sz w:val="22"/>
                <w:szCs w:val="22"/>
              </w:rPr>
            </w:pPr>
            <w:r w:rsidRPr="00BA00B1">
              <w:rPr>
                <w:b/>
                <w:bCs/>
                <w:sz w:val="22"/>
                <w:szCs w:val="22"/>
              </w:rPr>
              <w:t>2028</w:t>
            </w:r>
          </w:p>
        </w:tc>
        <w:tc>
          <w:tcPr>
            <w:tcW w:w="316" w:type="pct"/>
            <w:tcBorders>
              <w:top w:val="single" w:sz="4" w:space="0" w:color="000000"/>
              <w:left w:val="single" w:sz="4" w:space="0" w:color="000000"/>
              <w:bottom w:val="single" w:sz="4" w:space="0" w:color="000000"/>
              <w:right w:val="single" w:sz="4" w:space="0" w:color="000000"/>
            </w:tcBorders>
          </w:tcPr>
          <w:p w14:paraId="04461537" w14:textId="136ACF41" w:rsidR="006D6A10" w:rsidRPr="00BA00B1" w:rsidRDefault="006D6A10" w:rsidP="006D6A10">
            <w:pPr>
              <w:widowControl w:val="0"/>
              <w:autoSpaceDE w:val="0"/>
              <w:autoSpaceDN w:val="0"/>
              <w:adjustRightInd w:val="0"/>
              <w:spacing w:line="250" w:lineRule="exact"/>
              <w:ind w:left="184" w:right="-20" w:hanging="186"/>
              <w:jc w:val="center"/>
              <w:rPr>
                <w:b/>
                <w:bCs/>
                <w:sz w:val="22"/>
                <w:szCs w:val="22"/>
              </w:rPr>
            </w:pPr>
            <w:r w:rsidRPr="00BA00B1">
              <w:rPr>
                <w:b/>
                <w:bCs/>
                <w:sz w:val="22"/>
                <w:szCs w:val="22"/>
              </w:rPr>
              <w:t>2029</w:t>
            </w:r>
          </w:p>
        </w:tc>
        <w:tc>
          <w:tcPr>
            <w:tcW w:w="316" w:type="pct"/>
            <w:tcBorders>
              <w:top w:val="single" w:sz="4" w:space="0" w:color="000000"/>
              <w:left w:val="single" w:sz="4" w:space="0" w:color="000000"/>
              <w:bottom w:val="single" w:sz="4" w:space="0" w:color="000000"/>
              <w:right w:val="single" w:sz="4" w:space="0" w:color="000000"/>
            </w:tcBorders>
          </w:tcPr>
          <w:p w14:paraId="0FA8941C" w14:textId="039DB9AC" w:rsidR="006D6A10" w:rsidRPr="00BA00B1" w:rsidRDefault="006D6A10" w:rsidP="006D6A10">
            <w:pPr>
              <w:widowControl w:val="0"/>
              <w:autoSpaceDE w:val="0"/>
              <w:autoSpaceDN w:val="0"/>
              <w:adjustRightInd w:val="0"/>
              <w:spacing w:line="250" w:lineRule="exact"/>
              <w:ind w:left="184" w:right="-20" w:hanging="186"/>
              <w:jc w:val="center"/>
              <w:rPr>
                <w:b/>
                <w:bCs/>
                <w:sz w:val="22"/>
                <w:szCs w:val="22"/>
              </w:rPr>
            </w:pPr>
            <w:r w:rsidRPr="00BA00B1">
              <w:rPr>
                <w:b/>
                <w:bCs/>
                <w:sz w:val="22"/>
                <w:szCs w:val="22"/>
              </w:rPr>
              <w:t>2030</w:t>
            </w:r>
          </w:p>
        </w:tc>
        <w:tc>
          <w:tcPr>
            <w:tcW w:w="316" w:type="pct"/>
            <w:tcBorders>
              <w:top w:val="single" w:sz="4" w:space="0" w:color="000000"/>
              <w:left w:val="single" w:sz="4" w:space="0" w:color="000000"/>
              <w:bottom w:val="single" w:sz="4" w:space="0" w:color="000000"/>
              <w:right w:val="single" w:sz="4" w:space="0" w:color="000000"/>
            </w:tcBorders>
          </w:tcPr>
          <w:p w14:paraId="5146A154" w14:textId="54E8B2C8" w:rsidR="006D6A10" w:rsidRPr="00BA00B1" w:rsidRDefault="006D6A10" w:rsidP="006D6A10">
            <w:pPr>
              <w:widowControl w:val="0"/>
              <w:autoSpaceDE w:val="0"/>
              <w:autoSpaceDN w:val="0"/>
              <w:adjustRightInd w:val="0"/>
              <w:spacing w:line="250" w:lineRule="exact"/>
              <w:ind w:left="181" w:right="-20"/>
              <w:rPr>
                <w:sz w:val="22"/>
                <w:szCs w:val="22"/>
              </w:rPr>
            </w:pPr>
            <w:r w:rsidRPr="00BA00B1">
              <w:rPr>
                <w:b/>
                <w:bCs/>
                <w:sz w:val="22"/>
                <w:szCs w:val="22"/>
              </w:rPr>
              <w:t>2031</w:t>
            </w:r>
          </w:p>
        </w:tc>
        <w:tc>
          <w:tcPr>
            <w:tcW w:w="316" w:type="pct"/>
            <w:tcBorders>
              <w:top w:val="single" w:sz="4" w:space="0" w:color="000000"/>
              <w:left w:val="single" w:sz="4" w:space="0" w:color="000000"/>
              <w:bottom w:val="single" w:sz="4" w:space="0" w:color="000000"/>
              <w:right w:val="single" w:sz="4" w:space="0" w:color="000000"/>
            </w:tcBorders>
          </w:tcPr>
          <w:p w14:paraId="1DA80556" w14:textId="7E1F7E71" w:rsidR="006D6A10" w:rsidRPr="00BA00B1" w:rsidRDefault="006D6A10" w:rsidP="006D6A10">
            <w:pPr>
              <w:widowControl w:val="0"/>
              <w:autoSpaceDE w:val="0"/>
              <w:autoSpaceDN w:val="0"/>
              <w:adjustRightInd w:val="0"/>
              <w:spacing w:line="250" w:lineRule="exact"/>
              <w:ind w:left="181" w:right="-20"/>
              <w:rPr>
                <w:b/>
                <w:bCs/>
                <w:sz w:val="22"/>
                <w:szCs w:val="22"/>
              </w:rPr>
            </w:pPr>
            <w:r w:rsidRPr="00BA00B1">
              <w:rPr>
                <w:b/>
                <w:bCs/>
                <w:sz w:val="22"/>
                <w:szCs w:val="22"/>
              </w:rPr>
              <w:t>2032</w:t>
            </w:r>
          </w:p>
        </w:tc>
        <w:tc>
          <w:tcPr>
            <w:tcW w:w="316" w:type="pct"/>
            <w:tcBorders>
              <w:top w:val="single" w:sz="4" w:space="0" w:color="000000"/>
              <w:left w:val="single" w:sz="4" w:space="0" w:color="000000"/>
              <w:bottom w:val="single" w:sz="4" w:space="0" w:color="000000"/>
              <w:right w:val="single" w:sz="4" w:space="0" w:color="000000"/>
            </w:tcBorders>
          </w:tcPr>
          <w:p w14:paraId="51E16458" w14:textId="1942A273" w:rsidR="006D6A10" w:rsidRPr="00BA00B1" w:rsidRDefault="006D6A10" w:rsidP="006D6A10">
            <w:pPr>
              <w:widowControl w:val="0"/>
              <w:autoSpaceDE w:val="0"/>
              <w:autoSpaceDN w:val="0"/>
              <w:adjustRightInd w:val="0"/>
              <w:spacing w:line="250" w:lineRule="exact"/>
              <w:ind w:left="181" w:right="-20"/>
              <w:rPr>
                <w:b/>
                <w:bCs/>
                <w:sz w:val="22"/>
                <w:szCs w:val="22"/>
              </w:rPr>
            </w:pPr>
            <w:r w:rsidRPr="00BA00B1">
              <w:rPr>
                <w:b/>
                <w:bCs/>
                <w:sz w:val="22"/>
                <w:szCs w:val="22"/>
              </w:rPr>
              <w:t>2033</w:t>
            </w:r>
          </w:p>
        </w:tc>
        <w:tc>
          <w:tcPr>
            <w:tcW w:w="316" w:type="pct"/>
            <w:tcBorders>
              <w:top w:val="single" w:sz="4" w:space="0" w:color="000000"/>
              <w:left w:val="single" w:sz="4" w:space="0" w:color="000000"/>
              <w:bottom w:val="single" w:sz="4" w:space="0" w:color="000000"/>
              <w:right w:val="single" w:sz="4" w:space="0" w:color="000000"/>
            </w:tcBorders>
          </w:tcPr>
          <w:p w14:paraId="4ED37556" w14:textId="2C5ED0BF" w:rsidR="006D6A10" w:rsidRPr="00BA00B1" w:rsidRDefault="006D6A10" w:rsidP="006D6A10">
            <w:pPr>
              <w:widowControl w:val="0"/>
              <w:autoSpaceDE w:val="0"/>
              <w:autoSpaceDN w:val="0"/>
              <w:adjustRightInd w:val="0"/>
              <w:spacing w:line="250" w:lineRule="exact"/>
              <w:ind w:left="181" w:right="-20"/>
              <w:rPr>
                <w:b/>
                <w:bCs/>
                <w:sz w:val="22"/>
                <w:szCs w:val="22"/>
              </w:rPr>
            </w:pPr>
            <w:r w:rsidRPr="00BA00B1">
              <w:rPr>
                <w:b/>
                <w:bCs/>
                <w:sz w:val="22"/>
                <w:szCs w:val="22"/>
              </w:rPr>
              <w:t>2034</w:t>
            </w:r>
          </w:p>
        </w:tc>
        <w:tc>
          <w:tcPr>
            <w:tcW w:w="316" w:type="pct"/>
            <w:tcBorders>
              <w:top w:val="single" w:sz="4" w:space="0" w:color="000000"/>
              <w:left w:val="single" w:sz="4" w:space="0" w:color="000000"/>
              <w:bottom w:val="single" w:sz="4" w:space="0" w:color="000000"/>
              <w:right w:val="single" w:sz="4" w:space="0" w:color="000000"/>
            </w:tcBorders>
          </w:tcPr>
          <w:p w14:paraId="10D9E913" w14:textId="5C2EF0F4" w:rsidR="006D6A10" w:rsidRPr="00BA00B1" w:rsidRDefault="006D6A10" w:rsidP="006D6A10">
            <w:pPr>
              <w:widowControl w:val="0"/>
              <w:autoSpaceDE w:val="0"/>
              <w:autoSpaceDN w:val="0"/>
              <w:adjustRightInd w:val="0"/>
              <w:spacing w:line="250" w:lineRule="exact"/>
              <w:ind w:left="181" w:right="-20"/>
              <w:rPr>
                <w:b/>
                <w:bCs/>
                <w:sz w:val="22"/>
                <w:szCs w:val="22"/>
              </w:rPr>
            </w:pPr>
            <w:r w:rsidRPr="00BA00B1">
              <w:rPr>
                <w:b/>
                <w:bCs/>
                <w:sz w:val="22"/>
                <w:szCs w:val="22"/>
              </w:rPr>
              <w:t>2035</w:t>
            </w:r>
          </w:p>
        </w:tc>
      </w:tr>
      <w:tr w:rsidR="006D6A10" w:rsidRPr="00BA00B1" w14:paraId="07B5CD21" w14:textId="77777777" w:rsidTr="006D6A10">
        <w:trPr>
          <w:trHeight w:hRule="exact" w:val="567"/>
        </w:trPr>
        <w:tc>
          <w:tcPr>
            <w:tcW w:w="1526" w:type="pct"/>
            <w:tcBorders>
              <w:top w:val="single" w:sz="4" w:space="0" w:color="000000"/>
              <w:left w:val="single" w:sz="4" w:space="0" w:color="000000"/>
              <w:bottom w:val="single" w:sz="4" w:space="0" w:color="000000"/>
              <w:right w:val="single" w:sz="4" w:space="0" w:color="000000"/>
            </w:tcBorders>
            <w:vAlign w:val="center"/>
          </w:tcPr>
          <w:p w14:paraId="304A578F" w14:textId="5BE5C4ED" w:rsidR="006D6A10" w:rsidRPr="00BA00B1" w:rsidRDefault="006D6A10" w:rsidP="006D6A10">
            <w:pPr>
              <w:widowControl w:val="0"/>
              <w:autoSpaceDE w:val="0"/>
              <w:autoSpaceDN w:val="0"/>
              <w:adjustRightInd w:val="0"/>
              <w:spacing w:line="248" w:lineRule="exact"/>
              <w:ind w:right="-20" w:hanging="5"/>
              <w:jc w:val="center"/>
              <w:rPr>
                <w:spacing w:val="-1"/>
                <w:sz w:val="22"/>
                <w:szCs w:val="22"/>
              </w:rPr>
            </w:pPr>
            <w:r w:rsidRPr="00BA00B1">
              <w:rPr>
                <w:spacing w:val="-1"/>
                <w:sz w:val="22"/>
                <w:szCs w:val="22"/>
              </w:rPr>
              <w:t>с. Палевицы (котельная Центральная Усадьба)</w:t>
            </w:r>
          </w:p>
        </w:tc>
        <w:tc>
          <w:tcPr>
            <w:tcW w:w="316" w:type="pct"/>
            <w:tcBorders>
              <w:top w:val="single" w:sz="4" w:space="0" w:color="000000"/>
              <w:left w:val="single" w:sz="4" w:space="0" w:color="000000"/>
              <w:bottom w:val="single" w:sz="4" w:space="0" w:color="000000"/>
              <w:right w:val="single" w:sz="4" w:space="0" w:color="000000"/>
            </w:tcBorders>
            <w:vAlign w:val="center"/>
          </w:tcPr>
          <w:p w14:paraId="2F0DE244" w14:textId="26D5EAFA" w:rsidR="006D6A10" w:rsidRPr="00BA00B1" w:rsidRDefault="006D6A10" w:rsidP="006D6A10">
            <w:pPr>
              <w:widowControl w:val="0"/>
              <w:autoSpaceDE w:val="0"/>
              <w:autoSpaceDN w:val="0"/>
              <w:adjustRightInd w:val="0"/>
              <w:spacing w:line="248" w:lineRule="exact"/>
              <w:ind w:right="-20"/>
              <w:jc w:val="center"/>
              <w:rPr>
                <w:sz w:val="22"/>
                <w:szCs w:val="22"/>
              </w:rPr>
            </w:pPr>
            <w:r w:rsidRPr="00BA00B1">
              <w:rPr>
                <w:sz w:val="22"/>
                <w:szCs w:val="22"/>
              </w:rPr>
              <w:t>0,1822</w:t>
            </w:r>
          </w:p>
        </w:tc>
        <w:tc>
          <w:tcPr>
            <w:tcW w:w="316" w:type="pct"/>
            <w:tcBorders>
              <w:top w:val="single" w:sz="4" w:space="0" w:color="000000"/>
              <w:left w:val="single" w:sz="4" w:space="0" w:color="000000"/>
              <w:bottom w:val="single" w:sz="4" w:space="0" w:color="000000"/>
              <w:right w:val="single" w:sz="4" w:space="0" w:color="000000"/>
            </w:tcBorders>
            <w:vAlign w:val="center"/>
          </w:tcPr>
          <w:p w14:paraId="42AE11F6" w14:textId="77A44625" w:rsidR="006D6A10" w:rsidRPr="00BA00B1" w:rsidRDefault="006D6A10" w:rsidP="006D6A10">
            <w:pPr>
              <w:widowControl w:val="0"/>
              <w:autoSpaceDE w:val="0"/>
              <w:autoSpaceDN w:val="0"/>
              <w:adjustRightInd w:val="0"/>
              <w:spacing w:line="248" w:lineRule="exact"/>
              <w:ind w:right="-20"/>
              <w:jc w:val="center"/>
              <w:rPr>
                <w:sz w:val="22"/>
                <w:szCs w:val="22"/>
              </w:rPr>
            </w:pPr>
            <w:r w:rsidRPr="00BA00B1">
              <w:rPr>
                <w:sz w:val="22"/>
                <w:szCs w:val="22"/>
              </w:rPr>
              <w:t>0,1822</w:t>
            </w:r>
          </w:p>
        </w:tc>
        <w:tc>
          <w:tcPr>
            <w:tcW w:w="316" w:type="pct"/>
            <w:tcBorders>
              <w:top w:val="single" w:sz="4" w:space="0" w:color="000000"/>
              <w:left w:val="single" w:sz="4" w:space="0" w:color="000000"/>
              <w:bottom w:val="single" w:sz="4" w:space="0" w:color="000000"/>
              <w:right w:val="single" w:sz="4" w:space="0" w:color="000000"/>
            </w:tcBorders>
            <w:vAlign w:val="center"/>
          </w:tcPr>
          <w:p w14:paraId="2AF3DA3E" w14:textId="7423E4A9" w:rsidR="006D6A10" w:rsidRPr="00BA00B1" w:rsidRDefault="006D6A10" w:rsidP="006D6A10">
            <w:pPr>
              <w:widowControl w:val="0"/>
              <w:autoSpaceDE w:val="0"/>
              <w:autoSpaceDN w:val="0"/>
              <w:adjustRightInd w:val="0"/>
              <w:spacing w:line="248" w:lineRule="exact"/>
              <w:ind w:right="-20"/>
              <w:jc w:val="center"/>
              <w:rPr>
                <w:sz w:val="22"/>
                <w:szCs w:val="22"/>
              </w:rPr>
            </w:pPr>
            <w:r w:rsidRPr="00BA00B1">
              <w:rPr>
                <w:sz w:val="22"/>
                <w:szCs w:val="22"/>
              </w:rPr>
              <w:t>0,1822</w:t>
            </w:r>
          </w:p>
        </w:tc>
        <w:tc>
          <w:tcPr>
            <w:tcW w:w="316" w:type="pct"/>
            <w:tcBorders>
              <w:top w:val="single" w:sz="4" w:space="0" w:color="000000"/>
              <w:left w:val="single" w:sz="4" w:space="0" w:color="000000"/>
              <w:bottom w:val="single" w:sz="4" w:space="0" w:color="000000"/>
              <w:right w:val="single" w:sz="4" w:space="0" w:color="000000"/>
            </w:tcBorders>
            <w:vAlign w:val="center"/>
          </w:tcPr>
          <w:p w14:paraId="68084820" w14:textId="200824E7" w:rsidR="006D6A10" w:rsidRPr="00BA00B1" w:rsidRDefault="006D6A10" w:rsidP="006D6A10">
            <w:pPr>
              <w:widowControl w:val="0"/>
              <w:autoSpaceDE w:val="0"/>
              <w:autoSpaceDN w:val="0"/>
              <w:adjustRightInd w:val="0"/>
              <w:spacing w:line="248" w:lineRule="exact"/>
              <w:ind w:right="-20"/>
              <w:jc w:val="center"/>
              <w:rPr>
                <w:sz w:val="22"/>
                <w:szCs w:val="22"/>
              </w:rPr>
            </w:pPr>
            <w:r w:rsidRPr="00BA00B1">
              <w:rPr>
                <w:sz w:val="22"/>
                <w:szCs w:val="22"/>
              </w:rPr>
              <w:t>0,1822</w:t>
            </w:r>
          </w:p>
        </w:tc>
        <w:tc>
          <w:tcPr>
            <w:tcW w:w="316" w:type="pct"/>
            <w:tcBorders>
              <w:top w:val="single" w:sz="4" w:space="0" w:color="000000"/>
              <w:left w:val="single" w:sz="4" w:space="0" w:color="000000"/>
              <w:bottom w:val="single" w:sz="4" w:space="0" w:color="000000"/>
              <w:right w:val="single" w:sz="4" w:space="0" w:color="000000"/>
            </w:tcBorders>
            <w:vAlign w:val="center"/>
          </w:tcPr>
          <w:p w14:paraId="20C3D808" w14:textId="737C6EFB" w:rsidR="006D6A10" w:rsidRPr="00BA00B1" w:rsidRDefault="006D6A10" w:rsidP="006D6A10">
            <w:pPr>
              <w:widowControl w:val="0"/>
              <w:autoSpaceDE w:val="0"/>
              <w:autoSpaceDN w:val="0"/>
              <w:adjustRightInd w:val="0"/>
              <w:spacing w:line="248" w:lineRule="exact"/>
              <w:ind w:right="-20"/>
              <w:jc w:val="center"/>
              <w:rPr>
                <w:sz w:val="22"/>
                <w:szCs w:val="22"/>
              </w:rPr>
            </w:pPr>
            <w:r w:rsidRPr="00BA00B1">
              <w:rPr>
                <w:sz w:val="22"/>
                <w:szCs w:val="22"/>
              </w:rPr>
              <w:t>0,1822</w:t>
            </w:r>
          </w:p>
        </w:tc>
        <w:tc>
          <w:tcPr>
            <w:tcW w:w="316" w:type="pct"/>
            <w:tcBorders>
              <w:top w:val="single" w:sz="4" w:space="0" w:color="000000"/>
              <w:left w:val="single" w:sz="4" w:space="0" w:color="000000"/>
              <w:bottom w:val="single" w:sz="4" w:space="0" w:color="000000"/>
              <w:right w:val="single" w:sz="4" w:space="0" w:color="000000"/>
            </w:tcBorders>
            <w:vAlign w:val="center"/>
          </w:tcPr>
          <w:p w14:paraId="14436DAC" w14:textId="07BA94D0" w:rsidR="006D6A10" w:rsidRPr="00BA00B1" w:rsidRDefault="006D6A10" w:rsidP="006D6A10">
            <w:pPr>
              <w:widowControl w:val="0"/>
              <w:autoSpaceDE w:val="0"/>
              <w:autoSpaceDN w:val="0"/>
              <w:adjustRightInd w:val="0"/>
              <w:spacing w:line="248" w:lineRule="exact"/>
              <w:ind w:right="-20"/>
              <w:jc w:val="center"/>
              <w:rPr>
                <w:sz w:val="22"/>
                <w:szCs w:val="22"/>
              </w:rPr>
            </w:pPr>
            <w:r w:rsidRPr="00BA00B1">
              <w:rPr>
                <w:sz w:val="22"/>
                <w:szCs w:val="22"/>
              </w:rPr>
              <w:t>0,1822</w:t>
            </w:r>
          </w:p>
        </w:tc>
        <w:tc>
          <w:tcPr>
            <w:tcW w:w="316" w:type="pct"/>
            <w:tcBorders>
              <w:top w:val="single" w:sz="4" w:space="0" w:color="000000"/>
              <w:left w:val="single" w:sz="4" w:space="0" w:color="000000"/>
              <w:bottom w:val="single" w:sz="4" w:space="0" w:color="000000"/>
              <w:right w:val="single" w:sz="4" w:space="0" w:color="000000"/>
            </w:tcBorders>
            <w:vAlign w:val="center"/>
          </w:tcPr>
          <w:p w14:paraId="79D30CE3" w14:textId="1BEBAC55" w:rsidR="006D6A10" w:rsidRPr="00BA00B1" w:rsidRDefault="006D6A10" w:rsidP="006D6A10">
            <w:pPr>
              <w:widowControl w:val="0"/>
              <w:autoSpaceDE w:val="0"/>
              <w:autoSpaceDN w:val="0"/>
              <w:adjustRightInd w:val="0"/>
              <w:spacing w:line="248" w:lineRule="exact"/>
              <w:ind w:right="-20"/>
              <w:jc w:val="center"/>
              <w:rPr>
                <w:sz w:val="22"/>
                <w:szCs w:val="22"/>
              </w:rPr>
            </w:pPr>
            <w:r w:rsidRPr="00BA00B1">
              <w:rPr>
                <w:sz w:val="22"/>
                <w:szCs w:val="22"/>
              </w:rPr>
              <w:t>0,1822</w:t>
            </w:r>
          </w:p>
        </w:tc>
        <w:tc>
          <w:tcPr>
            <w:tcW w:w="316" w:type="pct"/>
            <w:tcBorders>
              <w:top w:val="single" w:sz="4" w:space="0" w:color="000000"/>
              <w:left w:val="single" w:sz="4" w:space="0" w:color="000000"/>
              <w:bottom w:val="single" w:sz="4" w:space="0" w:color="000000"/>
              <w:right w:val="single" w:sz="4" w:space="0" w:color="000000"/>
            </w:tcBorders>
            <w:vAlign w:val="center"/>
          </w:tcPr>
          <w:p w14:paraId="30A26384" w14:textId="3B3EF845" w:rsidR="006D6A10" w:rsidRPr="00BA00B1" w:rsidRDefault="006D6A10" w:rsidP="006D6A10">
            <w:pPr>
              <w:widowControl w:val="0"/>
              <w:autoSpaceDE w:val="0"/>
              <w:autoSpaceDN w:val="0"/>
              <w:adjustRightInd w:val="0"/>
              <w:spacing w:line="248" w:lineRule="exact"/>
              <w:ind w:right="-20"/>
              <w:jc w:val="center"/>
              <w:rPr>
                <w:sz w:val="22"/>
                <w:szCs w:val="22"/>
              </w:rPr>
            </w:pPr>
            <w:r w:rsidRPr="00BA00B1">
              <w:rPr>
                <w:sz w:val="22"/>
                <w:szCs w:val="22"/>
              </w:rPr>
              <w:t>0,1822</w:t>
            </w:r>
          </w:p>
        </w:tc>
        <w:tc>
          <w:tcPr>
            <w:tcW w:w="316" w:type="pct"/>
            <w:tcBorders>
              <w:top w:val="single" w:sz="4" w:space="0" w:color="000000"/>
              <w:left w:val="single" w:sz="4" w:space="0" w:color="000000"/>
              <w:bottom w:val="single" w:sz="4" w:space="0" w:color="000000"/>
              <w:right w:val="single" w:sz="4" w:space="0" w:color="000000"/>
            </w:tcBorders>
            <w:vAlign w:val="center"/>
          </w:tcPr>
          <w:p w14:paraId="60D08CF4" w14:textId="79C73C2A" w:rsidR="006D6A10" w:rsidRPr="00BA00B1" w:rsidRDefault="006D6A10" w:rsidP="006D6A10">
            <w:pPr>
              <w:widowControl w:val="0"/>
              <w:autoSpaceDE w:val="0"/>
              <w:autoSpaceDN w:val="0"/>
              <w:adjustRightInd w:val="0"/>
              <w:spacing w:line="248" w:lineRule="exact"/>
              <w:ind w:right="-20"/>
              <w:jc w:val="center"/>
              <w:rPr>
                <w:sz w:val="22"/>
                <w:szCs w:val="22"/>
              </w:rPr>
            </w:pPr>
            <w:r w:rsidRPr="00BA00B1">
              <w:rPr>
                <w:sz w:val="22"/>
                <w:szCs w:val="22"/>
              </w:rPr>
              <w:t>0,1822</w:t>
            </w:r>
          </w:p>
        </w:tc>
        <w:tc>
          <w:tcPr>
            <w:tcW w:w="316" w:type="pct"/>
            <w:tcBorders>
              <w:top w:val="single" w:sz="4" w:space="0" w:color="000000"/>
              <w:left w:val="single" w:sz="4" w:space="0" w:color="000000"/>
              <w:bottom w:val="single" w:sz="4" w:space="0" w:color="000000"/>
              <w:right w:val="single" w:sz="4" w:space="0" w:color="000000"/>
            </w:tcBorders>
            <w:vAlign w:val="center"/>
          </w:tcPr>
          <w:p w14:paraId="3BBC49DA" w14:textId="6B5C13F0" w:rsidR="006D6A10" w:rsidRPr="00BA00B1" w:rsidRDefault="006D6A10" w:rsidP="006D6A10">
            <w:pPr>
              <w:widowControl w:val="0"/>
              <w:autoSpaceDE w:val="0"/>
              <w:autoSpaceDN w:val="0"/>
              <w:adjustRightInd w:val="0"/>
              <w:spacing w:line="248" w:lineRule="exact"/>
              <w:ind w:right="-20"/>
              <w:jc w:val="center"/>
              <w:rPr>
                <w:sz w:val="22"/>
                <w:szCs w:val="22"/>
              </w:rPr>
            </w:pPr>
            <w:r w:rsidRPr="00BA00B1">
              <w:rPr>
                <w:sz w:val="22"/>
                <w:szCs w:val="22"/>
              </w:rPr>
              <w:t>0,1822</w:t>
            </w:r>
          </w:p>
        </w:tc>
        <w:tc>
          <w:tcPr>
            <w:tcW w:w="316" w:type="pct"/>
            <w:tcBorders>
              <w:top w:val="single" w:sz="4" w:space="0" w:color="000000"/>
              <w:left w:val="single" w:sz="4" w:space="0" w:color="000000"/>
              <w:bottom w:val="single" w:sz="4" w:space="0" w:color="000000"/>
              <w:right w:val="single" w:sz="4" w:space="0" w:color="000000"/>
            </w:tcBorders>
            <w:vAlign w:val="center"/>
          </w:tcPr>
          <w:p w14:paraId="1BD64F88" w14:textId="51865AB0" w:rsidR="006D6A10" w:rsidRPr="00BA00B1" w:rsidRDefault="006D6A10" w:rsidP="006D6A10">
            <w:pPr>
              <w:widowControl w:val="0"/>
              <w:autoSpaceDE w:val="0"/>
              <w:autoSpaceDN w:val="0"/>
              <w:adjustRightInd w:val="0"/>
              <w:spacing w:line="248" w:lineRule="exact"/>
              <w:ind w:right="-20"/>
              <w:jc w:val="center"/>
              <w:rPr>
                <w:sz w:val="22"/>
                <w:szCs w:val="22"/>
              </w:rPr>
            </w:pPr>
            <w:r w:rsidRPr="00BA00B1">
              <w:rPr>
                <w:sz w:val="22"/>
                <w:szCs w:val="22"/>
              </w:rPr>
              <w:t>0,1822</w:t>
            </w:r>
          </w:p>
        </w:tc>
      </w:tr>
      <w:tr w:rsidR="006D6A10" w:rsidRPr="00BA00B1" w14:paraId="51451FBD" w14:textId="77777777" w:rsidTr="006D6A10">
        <w:trPr>
          <w:trHeight w:hRule="exact" w:val="599"/>
        </w:trPr>
        <w:tc>
          <w:tcPr>
            <w:tcW w:w="1526" w:type="pct"/>
            <w:tcBorders>
              <w:top w:val="single" w:sz="4" w:space="0" w:color="000000"/>
              <w:left w:val="single" w:sz="4" w:space="0" w:color="000000"/>
              <w:bottom w:val="single" w:sz="4" w:space="0" w:color="000000"/>
              <w:right w:val="single" w:sz="4" w:space="0" w:color="000000"/>
            </w:tcBorders>
            <w:vAlign w:val="center"/>
          </w:tcPr>
          <w:p w14:paraId="5469230A" w14:textId="2E639918" w:rsidR="006D6A10" w:rsidRPr="00BA00B1" w:rsidRDefault="006D6A10" w:rsidP="006D6A10">
            <w:pPr>
              <w:widowControl w:val="0"/>
              <w:autoSpaceDE w:val="0"/>
              <w:autoSpaceDN w:val="0"/>
              <w:adjustRightInd w:val="0"/>
              <w:spacing w:line="248" w:lineRule="exact"/>
              <w:ind w:left="1093" w:right="-20" w:hanging="956"/>
              <w:rPr>
                <w:spacing w:val="-1"/>
                <w:sz w:val="22"/>
                <w:szCs w:val="22"/>
              </w:rPr>
            </w:pPr>
            <w:r w:rsidRPr="00BA00B1">
              <w:rPr>
                <w:spacing w:val="-1"/>
                <w:sz w:val="22"/>
                <w:szCs w:val="22"/>
              </w:rPr>
              <w:t>с. Палевицы (котельная Школа) (отопление)</w:t>
            </w:r>
          </w:p>
        </w:tc>
        <w:tc>
          <w:tcPr>
            <w:tcW w:w="316" w:type="pct"/>
            <w:tcBorders>
              <w:top w:val="single" w:sz="4" w:space="0" w:color="000000"/>
              <w:left w:val="single" w:sz="4" w:space="0" w:color="000000"/>
              <w:bottom w:val="single" w:sz="4" w:space="0" w:color="000000"/>
              <w:right w:val="single" w:sz="4" w:space="0" w:color="000000"/>
            </w:tcBorders>
            <w:vAlign w:val="center"/>
          </w:tcPr>
          <w:p w14:paraId="60720801" w14:textId="2E91A5BD" w:rsidR="006D6A10" w:rsidRPr="00BA00B1" w:rsidRDefault="006D6A10" w:rsidP="006D6A10">
            <w:pPr>
              <w:widowControl w:val="0"/>
              <w:autoSpaceDE w:val="0"/>
              <w:autoSpaceDN w:val="0"/>
              <w:adjustRightInd w:val="0"/>
              <w:spacing w:line="248" w:lineRule="exact"/>
              <w:ind w:right="-20"/>
              <w:jc w:val="center"/>
              <w:rPr>
                <w:sz w:val="22"/>
                <w:szCs w:val="22"/>
              </w:rPr>
            </w:pPr>
            <w:r w:rsidRPr="00BA00B1">
              <w:rPr>
                <w:sz w:val="22"/>
                <w:szCs w:val="22"/>
              </w:rPr>
              <w:t>0,4382</w:t>
            </w:r>
          </w:p>
        </w:tc>
        <w:tc>
          <w:tcPr>
            <w:tcW w:w="316" w:type="pct"/>
            <w:tcBorders>
              <w:top w:val="single" w:sz="4" w:space="0" w:color="000000"/>
              <w:left w:val="single" w:sz="4" w:space="0" w:color="000000"/>
              <w:bottom w:val="single" w:sz="4" w:space="0" w:color="000000"/>
              <w:right w:val="single" w:sz="4" w:space="0" w:color="000000"/>
            </w:tcBorders>
            <w:vAlign w:val="center"/>
          </w:tcPr>
          <w:p w14:paraId="11A9F23F" w14:textId="2490073F" w:rsidR="006D6A10" w:rsidRPr="00BA00B1" w:rsidRDefault="006D6A10" w:rsidP="006D6A10">
            <w:pPr>
              <w:widowControl w:val="0"/>
              <w:autoSpaceDE w:val="0"/>
              <w:autoSpaceDN w:val="0"/>
              <w:adjustRightInd w:val="0"/>
              <w:spacing w:line="248" w:lineRule="exact"/>
              <w:ind w:right="-20"/>
              <w:jc w:val="center"/>
              <w:rPr>
                <w:sz w:val="22"/>
                <w:szCs w:val="22"/>
              </w:rPr>
            </w:pPr>
            <w:r w:rsidRPr="00BA00B1">
              <w:rPr>
                <w:sz w:val="22"/>
                <w:szCs w:val="22"/>
              </w:rPr>
              <w:t>0,4382</w:t>
            </w:r>
          </w:p>
        </w:tc>
        <w:tc>
          <w:tcPr>
            <w:tcW w:w="316" w:type="pct"/>
            <w:tcBorders>
              <w:top w:val="single" w:sz="4" w:space="0" w:color="000000"/>
              <w:left w:val="single" w:sz="4" w:space="0" w:color="000000"/>
              <w:bottom w:val="single" w:sz="4" w:space="0" w:color="000000"/>
              <w:right w:val="single" w:sz="4" w:space="0" w:color="000000"/>
            </w:tcBorders>
            <w:vAlign w:val="center"/>
          </w:tcPr>
          <w:p w14:paraId="3FBF133C" w14:textId="4472CF95" w:rsidR="006D6A10" w:rsidRPr="00BA00B1" w:rsidRDefault="006D6A10" w:rsidP="006D6A10">
            <w:pPr>
              <w:widowControl w:val="0"/>
              <w:autoSpaceDE w:val="0"/>
              <w:autoSpaceDN w:val="0"/>
              <w:adjustRightInd w:val="0"/>
              <w:spacing w:line="248" w:lineRule="exact"/>
              <w:ind w:right="-20"/>
              <w:jc w:val="center"/>
              <w:rPr>
                <w:sz w:val="22"/>
                <w:szCs w:val="22"/>
              </w:rPr>
            </w:pPr>
            <w:r w:rsidRPr="00BA00B1">
              <w:rPr>
                <w:sz w:val="22"/>
                <w:szCs w:val="22"/>
              </w:rPr>
              <w:t>0,4382</w:t>
            </w:r>
          </w:p>
        </w:tc>
        <w:tc>
          <w:tcPr>
            <w:tcW w:w="316" w:type="pct"/>
            <w:tcBorders>
              <w:top w:val="single" w:sz="4" w:space="0" w:color="000000"/>
              <w:left w:val="single" w:sz="4" w:space="0" w:color="000000"/>
              <w:bottom w:val="single" w:sz="4" w:space="0" w:color="000000"/>
              <w:right w:val="single" w:sz="4" w:space="0" w:color="000000"/>
            </w:tcBorders>
            <w:vAlign w:val="center"/>
          </w:tcPr>
          <w:p w14:paraId="2051AF0E" w14:textId="03925CDA" w:rsidR="006D6A10" w:rsidRPr="00BA00B1" w:rsidRDefault="006D6A10" w:rsidP="006D6A10">
            <w:pPr>
              <w:widowControl w:val="0"/>
              <w:autoSpaceDE w:val="0"/>
              <w:autoSpaceDN w:val="0"/>
              <w:adjustRightInd w:val="0"/>
              <w:spacing w:line="248" w:lineRule="exact"/>
              <w:ind w:right="-20"/>
              <w:jc w:val="center"/>
              <w:rPr>
                <w:sz w:val="22"/>
                <w:szCs w:val="22"/>
              </w:rPr>
            </w:pPr>
            <w:r w:rsidRPr="00BA00B1">
              <w:rPr>
                <w:sz w:val="22"/>
                <w:szCs w:val="22"/>
              </w:rPr>
              <w:t>0,4382</w:t>
            </w:r>
          </w:p>
        </w:tc>
        <w:tc>
          <w:tcPr>
            <w:tcW w:w="316" w:type="pct"/>
            <w:tcBorders>
              <w:top w:val="single" w:sz="4" w:space="0" w:color="000000"/>
              <w:left w:val="single" w:sz="4" w:space="0" w:color="000000"/>
              <w:bottom w:val="single" w:sz="4" w:space="0" w:color="000000"/>
              <w:right w:val="single" w:sz="4" w:space="0" w:color="000000"/>
            </w:tcBorders>
            <w:vAlign w:val="center"/>
          </w:tcPr>
          <w:p w14:paraId="78B55FC9" w14:textId="2100C2E1" w:rsidR="006D6A10" w:rsidRPr="00BA00B1" w:rsidRDefault="006D6A10" w:rsidP="006D6A10">
            <w:pPr>
              <w:widowControl w:val="0"/>
              <w:autoSpaceDE w:val="0"/>
              <w:autoSpaceDN w:val="0"/>
              <w:adjustRightInd w:val="0"/>
              <w:spacing w:line="248" w:lineRule="exact"/>
              <w:ind w:right="-20"/>
              <w:jc w:val="center"/>
              <w:rPr>
                <w:sz w:val="22"/>
                <w:szCs w:val="22"/>
              </w:rPr>
            </w:pPr>
            <w:r w:rsidRPr="00BA00B1">
              <w:rPr>
                <w:sz w:val="22"/>
                <w:szCs w:val="22"/>
              </w:rPr>
              <w:t>0,4382</w:t>
            </w:r>
          </w:p>
        </w:tc>
        <w:tc>
          <w:tcPr>
            <w:tcW w:w="316" w:type="pct"/>
            <w:tcBorders>
              <w:top w:val="single" w:sz="4" w:space="0" w:color="000000"/>
              <w:left w:val="single" w:sz="4" w:space="0" w:color="000000"/>
              <w:bottom w:val="single" w:sz="4" w:space="0" w:color="000000"/>
              <w:right w:val="single" w:sz="4" w:space="0" w:color="000000"/>
            </w:tcBorders>
            <w:vAlign w:val="center"/>
          </w:tcPr>
          <w:p w14:paraId="61288898" w14:textId="3541079B" w:rsidR="006D6A10" w:rsidRPr="00BA00B1" w:rsidRDefault="006D6A10" w:rsidP="006D6A10">
            <w:pPr>
              <w:widowControl w:val="0"/>
              <w:autoSpaceDE w:val="0"/>
              <w:autoSpaceDN w:val="0"/>
              <w:adjustRightInd w:val="0"/>
              <w:spacing w:line="248" w:lineRule="exact"/>
              <w:ind w:right="-20"/>
              <w:jc w:val="center"/>
              <w:rPr>
                <w:sz w:val="22"/>
                <w:szCs w:val="22"/>
              </w:rPr>
            </w:pPr>
            <w:r w:rsidRPr="00BA00B1">
              <w:rPr>
                <w:sz w:val="22"/>
                <w:szCs w:val="22"/>
              </w:rPr>
              <w:t>0,4382</w:t>
            </w:r>
          </w:p>
        </w:tc>
        <w:tc>
          <w:tcPr>
            <w:tcW w:w="316" w:type="pct"/>
            <w:tcBorders>
              <w:top w:val="single" w:sz="4" w:space="0" w:color="000000"/>
              <w:left w:val="single" w:sz="4" w:space="0" w:color="000000"/>
              <w:bottom w:val="single" w:sz="4" w:space="0" w:color="000000"/>
              <w:right w:val="single" w:sz="4" w:space="0" w:color="000000"/>
            </w:tcBorders>
            <w:vAlign w:val="center"/>
          </w:tcPr>
          <w:p w14:paraId="6B0D22AE" w14:textId="1ACDA54B" w:rsidR="006D6A10" w:rsidRPr="00BA00B1" w:rsidRDefault="006D6A10" w:rsidP="006D6A10">
            <w:pPr>
              <w:widowControl w:val="0"/>
              <w:autoSpaceDE w:val="0"/>
              <w:autoSpaceDN w:val="0"/>
              <w:adjustRightInd w:val="0"/>
              <w:spacing w:line="248" w:lineRule="exact"/>
              <w:ind w:right="-20"/>
              <w:jc w:val="center"/>
              <w:rPr>
                <w:sz w:val="22"/>
                <w:szCs w:val="22"/>
              </w:rPr>
            </w:pPr>
            <w:r w:rsidRPr="00BA00B1">
              <w:rPr>
                <w:sz w:val="22"/>
                <w:szCs w:val="22"/>
              </w:rPr>
              <w:t>0,4382</w:t>
            </w:r>
          </w:p>
        </w:tc>
        <w:tc>
          <w:tcPr>
            <w:tcW w:w="316" w:type="pct"/>
            <w:tcBorders>
              <w:top w:val="single" w:sz="4" w:space="0" w:color="000000"/>
              <w:left w:val="single" w:sz="4" w:space="0" w:color="000000"/>
              <w:bottom w:val="single" w:sz="4" w:space="0" w:color="000000"/>
              <w:right w:val="single" w:sz="4" w:space="0" w:color="000000"/>
            </w:tcBorders>
            <w:vAlign w:val="center"/>
          </w:tcPr>
          <w:p w14:paraId="71F869E4" w14:textId="5E4AFBDF" w:rsidR="006D6A10" w:rsidRPr="00BA00B1" w:rsidRDefault="006D6A10" w:rsidP="006D6A10">
            <w:pPr>
              <w:widowControl w:val="0"/>
              <w:autoSpaceDE w:val="0"/>
              <w:autoSpaceDN w:val="0"/>
              <w:adjustRightInd w:val="0"/>
              <w:spacing w:line="248" w:lineRule="exact"/>
              <w:ind w:right="-20"/>
              <w:jc w:val="center"/>
              <w:rPr>
                <w:sz w:val="22"/>
                <w:szCs w:val="22"/>
              </w:rPr>
            </w:pPr>
            <w:r w:rsidRPr="00BA00B1">
              <w:rPr>
                <w:sz w:val="22"/>
                <w:szCs w:val="22"/>
              </w:rPr>
              <w:t>0,4382</w:t>
            </w:r>
          </w:p>
        </w:tc>
        <w:tc>
          <w:tcPr>
            <w:tcW w:w="316" w:type="pct"/>
            <w:tcBorders>
              <w:top w:val="single" w:sz="4" w:space="0" w:color="000000"/>
              <w:left w:val="single" w:sz="4" w:space="0" w:color="000000"/>
              <w:bottom w:val="single" w:sz="4" w:space="0" w:color="000000"/>
              <w:right w:val="single" w:sz="4" w:space="0" w:color="000000"/>
            </w:tcBorders>
            <w:vAlign w:val="center"/>
          </w:tcPr>
          <w:p w14:paraId="62033342" w14:textId="7DAD7ABE" w:rsidR="006D6A10" w:rsidRPr="00BA00B1" w:rsidRDefault="006D6A10" w:rsidP="006D6A10">
            <w:pPr>
              <w:widowControl w:val="0"/>
              <w:autoSpaceDE w:val="0"/>
              <w:autoSpaceDN w:val="0"/>
              <w:adjustRightInd w:val="0"/>
              <w:spacing w:line="248" w:lineRule="exact"/>
              <w:ind w:right="-20"/>
              <w:jc w:val="center"/>
              <w:rPr>
                <w:sz w:val="22"/>
                <w:szCs w:val="22"/>
              </w:rPr>
            </w:pPr>
            <w:r w:rsidRPr="00BA00B1">
              <w:rPr>
                <w:sz w:val="22"/>
                <w:szCs w:val="22"/>
              </w:rPr>
              <w:t>0,4382</w:t>
            </w:r>
          </w:p>
        </w:tc>
        <w:tc>
          <w:tcPr>
            <w:tcW w:w="316" w:type="pct"/>
            <w:tcBorders>
              <w:top w:val="single" w:sz="4" w:space="0" w:color="000000"/>
              <w:left w:val="single" w:sz="4" w:space="0" w:color="000000"/>
              <w:bottom w:val="single" w:sz="4" w:space="0" w:color="000000"/>
              <w:right w:val="single" w:sz="4" w:space="0" w:color="000000"/>
            </w:tcBorders>
            <w:vAlign w:val="center"/>
          </w:tcPr>
          <w:p w14:paraId="2FD24651" w14:textId="034AB7F9" w:rsidR="006D6A10" w:rsidRPr="00BA00B1" w:rsidRDefault="006D6A10" w:rsidP="006D6A10">
            <w:pPr>
              <w:widowControl w:val="0"/>
              <w:autoSpaceDE w:val="0"/>
              <w:autoSpaceDN w:val="0"/>
              <w:adjustRightInd w:val="0"/>
              <w:spacing w:line="248" w:lineRule="exact"/>
              <w:ind w:right="-20"/>
              <w:jc w:val="center"/>
              <w:rPr>
                <w:sz w:val="22"/>
                <w:szCs w:val="22"/>
              </w:rPr>
            </w:pPr>
            <w:r w:rsidRPr="00BA00B1">
              <w:rPr>
                <w:sz w:val="22"/>
                <w:szCs w:val="22"/>
              </w:rPr>
              <w:t>0,4382</w:t>
            </w:r>
          </w:p>
        </w:tc>
        <w:tc>
          <w:tcPr>
            <w:tcW w:w="316" w:type="pct"/>
            <w:tcBorders>
              <w:top w:val="single" w:sz="4" w:space="0" w:color="000000"/>
              <w:left w:val="single" w:sz="4" w:space="0" w:color="000000"/>
              <w:bottom w:val="single" w:sz="4" w:space="0" w:color="000000"/>
              <w:right w:val="single" w:sz="4" w:space="0" w:color="000000"/>
            </w:tcBorders>
            <w:vAlign w:val="center"/>
          </w:tcPr>
          <w:p w14:paraId="292A27C9" w14:textId="610A6B7E" w:rsidR="006D6A10" w:rsidRPr="00BA00B1" w:rsidRDefault="006D6A10" w:rsidP="006D6A10">
            <w:pPr>
              <w:widowControl w:val="0"/>
              <w:autoSpaceDE w:val="0"/>
              <w:autoSpaceDN w:val="0"/>
              <w:adjustRightInd w:val="0"/>
              <w:spacing w:line="248" w:lineRule="exact"/>
              <w:ind w:right="-20"/>
              <w:jc w:val="center"/>
              <w:rPr>
                <w:sz w:val="22"/>
                <w:szCs w:val="22"/>
              </w:rPr>
            </w:pPr>
            <w:r w:rsidRPr="00BA00B1">
              <w:rPr>
                <w:sz w:val="22"/>
                <w:szCs w:val="22"/>
              </w:rPr>
              <w:t>0,4382</w:t>
            </w:r>
          </w:p>
        </w:tc>
      </w:tr>
      <w:tr w:rsidR="006D6A10" w:rsidRPr="00BA00B1" w14:paraId="0F2E05B4" w14:textId="77777777" w:rsidTr="006D6A10">
        <w:trPr>
          <w:trHeight w:hRule="exact" w:val="566"/>
        </w:trPr>
        <w:tc>
          <w:tcPr>
            <w:tcW w:w="1526" w:type="pct"/>
            <w:tcBorders>
              <w:top w:val="single" w:sz="4" w:space="0" w:color="000000"/>
              <w:left w:val="single" w:sz="4" w:space="0" w:color="000000"/>
              <w:bottom w:val="single" w:sz="4" w:space="0" w:color="000000"/>
              <w:right w:val="single" w:sz="4" w:space="0" w:color="000000"/>
            </w:tcBorders>
            <w:vAlign w:val="center"/>
          </w:tcPr>
          <w:p w14:paraId="19080E85" w14:textId="7A4FC037" w:rsidR="006D6A10" w:rsidRPr="00BA00B1" w:rsidRDefault="006D6A10" w:rsidP="006D6A10">
            <w:pPr>
              <w:widowControl w:val="0"/>
              <w:autoSpaceDE w:val="0"/>
              <w:autoSpaceDN w:val="0"/>
              <w:adjustRightInd w:val="0"/>
              <w:spacing w:line="248" w:lineRule="exact"/>
              <w:ind w:left="1093" w:right="-20" w:hanging="1093"/>
              <w:jc w:val="center"/>
              <w:rPr>
                <w:spacing w:val="-1"/>
                <w:sz w:val="22"/>
                <w:szCs w:val="22"/>
              </w:rPr>
            </w:pPr>
            <w:r w:rsidRPr="00BA00B1">
              <w:rPr>
                <w:spacing w:val="-1"/>
                <w:sz w:val="22"/>
                <w:szCs w:val="22"/>
              </w:rPr>
              <w:t>с. Палевицы (котельная Школа) (ГВС)</w:t>
            </w:r>
          </w:p>
        </w:tc>
        <w:tc>
          <w:tcPr>
            <w:tcW w:w="316" w:type="pct"/>
            <w:tcBorders>
              <w:top w:val="single" w:sz="4" w:space="0" w:color="000000"/>
              <w:left w:val="single" w:sz="4" w:space="0" w:color="000000"/>
              <w:bottom w:val="single" w:sz="4" w:space="0" w:color="000000"/>
              <w:right w:val="single" w:sz="4" w:space="0" w:color="000000"/>
            </w:tcBorders>
            <w:vAlign w:val="center"/>
          </w:tcPr>
          <w:p w14:paraId="6521B338" w14:textId="31336142" w:rsidR="006D6A10" w:rsidRPr="00BA00B1" w:rsidRDefault="006D6A10" w:rsidP="006D6A10">
            <w:pPr>
              <w:widowControl w:val="0"/>
              <w:autoSpaceDE w:val="0"/>
              <w:autoSpaceDN w:val="0"/>
              <w:adjustRightInd w:val="0"/>
              <w:spacing w:line="248" w:lineRule="exact"/>
              <w:ind w:right="-20"/>
              <w:jc w:val="center"/>
              <w:rPr>
                <w:sz w:val="22"/>
                <w:szCs w:val="22"/>
              </w:rPr>
            </w:pPr>
            <w:r w:rsidRPr="00BA00B1">
              <w:rPr>
                <w:sz w:val="22"/>
                <w:szCs w:val="22"/>
              </w:rPr>
              <w:t>0,020</w:t>
            </w:r>
          </w:p>
        </w:tc>
        <w:tc>
          <w:tcPr>
            <w:tcW w:w="316" w:type="pct"/>
            <w:tcBorders>
              <w:top w:val="single" w:sz="4" w:space="0" w:color="000000"/>
              <w:left w:val="single" w:sz="4" w:space="0" w:color="000000"/>
              <w:bottom w:val="single" w:sz="4" w:space="0" w:color="000000"/>
              <w:right w:val="single" w:sz="4" w:space="0" w:color="000000"/>
            </w:tcBorders>
            <w:vAlign w:val="center"/>
          </w:tcPr>
          <w:p w14:paraId="58E5604E" w14:textId="1B26EA69" w:rsidR="006D6A10" w:rsidRPr="00BA00B1" w:rsidRDefault="006D6A10" w:rsidP="006D6A10">
            <w:pPr>
              <w:widowControl w:val="0"/>
              <w:autoSpaceDE w:val="0"/>
              <w:autoSpaceDN w:val="0"/>
              <w:adjustRightInd w:val="0"/>
              <w:spacing w:line="248" w:lineRule="exact"/>
              <w:ind w:right="-20"/>
              <w:jc w:val="center"/>
              <w:rPr>
                <w:sz w:val="22"/>
                <w:szCs w:val="22"/>
              </w:rPr>
            </w:pPr>
            <w:r w:rsidRPr="00BA00B1">
              <w:rPr>
                <w:sz w:val="22"/>
                <w:szCs w:val="22"/>
              </w:rPr>
              <w:t>0,020</w:t>
            </w:r>
          </w:p>
        </w:tc>
        <w:tc>
          <w:tcPr>
            <w:tcW w:w="316" w:type="pct"/>
            <w:tcBorders>
              <w:top w:val="single" w:sz="4" w:space="0" w:color="000000"/>
              <w:left w:val="single" w:sz="4" w:space="0" w:color="000000"/>
              <w:bottom w:val="single" w:sz="4" w:space="0" w:color="000000"/>
              <w:right w:val="single" w:sz="4" w:space="0" w:color="000000"/>
            </w:tcBorders>
            <w:vAlign w:val="center"/>
          </w:tcPr>
          <w:p w14:paraId="72AC7EED" w14:textId="3EFB71EC" w:rsidR="006D6A10" w:rsidRPr="00BA00B1" w:rsidRDefault="006D6A10" w:rsidP="006D6A10">
            <w:pPr>
              <w:widowControl w:val="0"/>
              <w:autoSpaceDE w:val="0"/>
              <w:autoSpaceDN w:val="0"/>
              <w:adjustRightInd w:val="0"/>
              <w:spacing w:line="248" w:lineRule="exact"/>
              <w:ind w:right="-20"/>
              <w:jc w:val="center"/>
              <w:rPr>
                <w:sz w:val="22"/>
                <w:szCs w:val="22"/>
              </w:rPr>
            </w:pPr>
            <w:r w:rsidRPr="00BA00B1">
              <w:rPr>
                <w:sz w:val="22"/>
                <w:szCs w:val="22"/>
              </w:rPr>
              <w:t>0,020</w:t>
            </w:r>
          </w:p>
        </w:tc>
        <w:tc>
          <w:tcPr>
            <w:tcW w:w="316" w:type="pct"/>
            <w:tcBorders>
              <w:top w:val="single" w:sz="4" w:space="0" w:color="000000"/>
              <w:left w:val="single" w:sz="4" w:space="0" w:color="000000"/>
              <w:bottom w:val="single" w:sz="4" w:space="0" w:color="000000"/>
              <w:right w:val="single" w:sz="4" w:space="0" w:color="000000"/>
            </w:tcBorders>
            <w:vAlign w:val="center"/>
          </w:tcPr>
          <w:p w14:paraId="5E8E4E32" w14:textId="4F4E31EA" w:rsidR="006D6A10" w:rsidRPr="00BA00B1" w:rsidRDefault="006D6A10" w:rsidP="006D6A10">
            <w:pPr>
              <w:widowControl w:val="0"/>
              <w:autoSpaceDE w:val="0"/>
              <w:autoSpaceDN w:val="0"/>
              <w:adjustRightInd w:val="0"/>
              <w:spacing w:line="248" w:lineRule="exact"/>
              <w:ind w:right="-20"/>
              <w:jc w:val="center"/>
              <w:rPr>
                <w:sz w:val="22"/>
                <w:szCs w:val="22"/>
              </w:rPr>
            </w:pPr>
            <w:r w:rsidRPr="00BA00B1">
              <w:rPr>
                <w:sz w:val="22"/>
                <w:szCs w:val="22"/>
              </w:rPr>
              <w:t>0,020</w:t>
            </w:r>
          </w:p>
        </w:tc>
        <w:tc>
          <w:tcPr>
            <w:tcW w:w="316" w:type="pct"/>
            <w:tcBorders>
              <w:top w:val="single" w:sz="4" w:space="0" w:color="000000"/>
              <w:left w:val="single" w:sz="4" w:space="0" w:color="000000"/>
              <w:bottom w:val="single" w:sz="4" w:space="0" w:color="000000"/>
              <w:right w:val="single" w:sz="4" w:space="0" w:color="000000"/>
            </w:tcBorders>
            <w:vAlign w:val="center"/>
          </w:tcPr>
          <w:p w14:paraId="145AB6FF" w14:textId="05DDCD48" w:rsidR="006D6A10" w:rsidRPr="00BA00B1" w:rsidRDefault="006D6A10" w:rsidP="006D6A10">
            <w:pPr>
              <w:widowControl w:val="0"/>
              <w:autoSpaceDE w:val="0"/>
              <w:autoSpaceDN w:val="0"/>
              <w:adjustRightInd w:val="0"/>
              <w:spacing w:line="248" w:lineRule="exact"/>
              <w:ind w:right="-20"/>
              <w:jc w:val="center"/>
              <w:rPr>
                <w:sz w:val="22"/>
                <w:szCs w:val="22"/>
              </w:rPr>
            </w:pPr>
            <w:r w:rsidRPr="00BA00B1">
              <w:rPr>
                <w:sz w:val="22"/>
                <w:szCs w:val="22"/>
              </w:rPr>
              <w:t>0,020</w:t>
            </w:r>
          </w:p>
        </w:tc>
        <w:tc>
          <w:tcPr>
            <w:tcW w:w="316" w:type="pct"/>
            <w:tcBorders>
              <w:top w:val="single" w:sz="4" w:space="0" w:color="000000"/>
              <w:left w:val="single" w:sz="4" w:space="0" w:color="000000"/>
              <w:bottom w:val="single" w:sz="4" w:space="0" w:color="000000"/>
              <w:right w:val="single" w:sz="4" w:space="0" w:color="000000"/>
            </w:tcBorders>
            <w:vAlign w:val="center"/>
          </w:tcPr>
          <w:p w14:paraId="772B1E83" w14:textId="2918EC85" w:rsidR="006D6A10" w:rsidRPr="00BA00B1" w:rsidRDefault="006D6A10" w:rsidP="006D6A10">
            <w:pPr>
              <w:widowControl w:val="0"/>
              <w:autoSpaceDE w:val="0"/>
              <w:autoSpaceDN w:val="0"/>
              <w:adjustRightInd w:val="0"/>
              <w:spacing w:line="248" w:lineRule="exact"/>
              <w:ind w:right="-20"/>
              <w:jc w:val="center"/>
              <w:rPr>
                <w:sz w:val="22"/>
                <w:szCs w:val="22"/>
              </w:rPr>
            </w:pPr>
            <w:r w:rsidRPr="00BA00B1">
              <w:rPr>
                <w:sz w:val="22"/>
                <w:szCs w:val="22"/>
              </w:rPr>
              <w:t>0,020</w:t>
            </w:r>
          </w:p>
        </w:tc>
        <w:tc>
          <w:tcPr>
            <w:tcW w:w="316" w:type="pct"/>
            <w:tcBorders>
              <w:top w:val="single" w:sz="4" w:space="0" w:color="000000"/>
              <w:left w:val="single" w:sz="4" w:space="0" w:color="000000"/>
              <w:bottom w:val="single" w:sz="4" w:space="0" w:color="000000"/>
              <w:right w:val="single" w:sz="4" w:space="0" w:color="000000"/>
            </w:tcBorders>
            <w:vAlign w:val="center"/>
          </w:tcPr>
          <w:p w14:paraId="4C3E8B8A" w14:textId="3C3667FC" w:rsidR="006D6A10" w:rsidRPr="00BA00B1" w:rsidRDefault="006D6A10" w:rsidP="006D6A10">
            <w:pPr>
              <w:widowControl w:val="0"/>
              <w:autoSpaceDE w:val="0"/>
              <w:autoSpaceDN w:val="0"/>
              <w:adjustRightInd w:val="0"/>
              <w:spacing w:line="248" w:lineRule="exact"/>
              <w:ind w:right="-20"/>
              <w:jc w:val="center"/>
              <w:rPr>
                <w:sz w:val="22"/>
                <w:szCs w:val="22"/>
              </w:rPr>
            </w:pPr>
            <w:r w:rsidRPr="00BA00B1">
              <w:rPr>
                <w:sz w:val="22"/>
                <w:szCs w:val="22"/>
              </w:rPr>
              <w:t>0,020</w:t>
            </w:r>
          </w:p>
        </w:tc>
        <w:tc>
          <w:tcPr>
            <w:tcW w:w="316" w:type="pct"/>
            <w:tcBorders>
              <w:top w:val="single" w:sz="4" w:space="0" w:color="000000"/>
              <w:left w:val="single" w:sz="4" w:space="0" w:color="000000"/>
              <w:bottom w:val="single" w:sz="4" w:space="0" w:color="000000"/>
              <w:right w:val="single" w:sz="4" w:space="0" w:color="000000"/>
            </w:tcBorders>
            <w:vAlign w:val="center"/>
          </w:tcPr>
          <w:p w14:paraId="167C0208" w14:textId="0E3FF4D5" w:rsidR="006D6A10" w:rsidRPr="00BA00B1" w:rsidRDefault="006D6A10" w:rsidP="006D6A10">
            <w:pPr>
              <w:widowControl w:val="0"/>
              <w:autoSpaceDE w:val="0"/>
              <w:autoSpaceDN w:val="0"/>
              <w:adjustRightInd w:val="0"/>
              <w:spacing w:line="248" w:lineRule="exact"/>
              <w:ind w:right="-20"/>
              <w:jc w:val="center"/>
              <w:rPr>
                <w:sz w:val="22"/>
                <w:szCs w:val="22"/>
              </w:rPr>
            </w:pPr>
            <w:r w:rsidRPr="00BA00B1">
              <w:rPr>
                <w:sz w:val="22"/>
                <w:szCs w:val="22"/>
              </w:rPr>
              <w:t>0,020</w:t>
            </w:r>
          </w:p>
        </w:tc>
        <w:tc>
          <w:tcPr>
            <w:tcW w:w="316" w:type="pct"/>
            <w:tcBorders>
              <w:top w:val="single" w:sz="4" w:space="0" w:color="000000"/>
              <w:left w:val="single" w:sz="4" w:space="0" w:color="000000"/>
              <w:bottom w:val="single" w:sz="4" w:space="0" w:color="000000"/>
              <w:right w:val="single" w:sz="4" w:space="0" w:color="000000"/>
            </w:tcBorders>
            <w:vAlign w:val="center"/>
          </w:tcPr>
          <w:p w14:paraId="2E6698AA" w14:textId="46A05164" w:rsidR="006D6A10" w:rsidRPr="00BA00B1" w:rsidRDefault="006D6A10" w:rsidP="006D6A10">
            <w:pPr>
              <w:widowControl w:val="0"/>
              <w:autoSpaceDE w:val="0"/>
              <w:autoSpaceDN w:val="0"/>
              <w:adjustRightInd w:val="0"/>
              <w:spacing w:line="248" w:lineRule="exact"/>
              <w:ind w:right="-20"/>
              <w:jc w:val="center"/>
              <w:rPr>
                <w:sz w:val="22"/>
                <w:szCs w:val="22"/>
              </w:rPr>
            </w:pPr>
            <w:r w:rsidRPr="00BA00B1">
              <w:rPr>
                <w:sz w:val="22"/>
                <w:szCs w:val="22"/>
              </w:rPr>
              <w:t>0,020</w:t>
            </w:r>
          </w:p>
        </w:tc>
        <w:tc>
          <w:tcPr>
            <w:tcW w:w="316" w:type="pct"/>
            <w:tcBorders>
              <w:top w:val="single" w:sz="4" w:space="0" w:color="000000"/>
              <w:left w:val="single" w:sz="4" w:space="0" w:color="000000"/>
              <w:bottom w:val="single" w:sz="4" w:space="0" w:color="000000"/>
              <w:right w:val="single" w:sz="4" w:space="0" w:color="000000"/>
            </w:tcBorders>
            <w:vAlign w:val="center"/>
          </w:tcPr>
          <w:p w14:paraId="30FB8E98" w14:textId="0F5F4425" w:rsidR="006D6A10" w:rsidRPr="00BA00B1" w:rsidRDefault="006D6A10" w:rsidP="006D6A10">
            <w:pPr>
              <w:widowControl w:val="0"/>
              <w:autoSpaceDE w:val="0"/>
              <w:autoSpaceDN w:val="0"/>
              <w:adjustRightInd w:val="0"/>
              <w:spacing w:line="248" w:lineRule="exact"/>
              <w:ind w:right="-20"/>
              <w:jc w:val="center"/>
              <w:rPr>
                <w:sz w:val="22"/>
                <w:szCs w:val="22"/>
              </w:rPr>
            </w:pPr>
            <w:r w:rsidRPr="00BA00B1">
              <w:rPr>
                <w:sz w:val="22"/>
                <w:szCs w:val="22"/>
              </w:rPr>
              <w:t>0,020</w:t>
            </w:r>
          </w:p>
        </w:tc>
        <w:tc>
          <w:tcPr>
            <w:tcW w:w="316" w:type="pct"/>
            <w:tcBorders>
              <w:top w:val="single" w:sz="4" w:space="0" w:color="000000"/>
              <w:left w:val="single" w:sz="4" w:space="0" w:color="000000"/>
              <w:bottom w:val="single" w:sz="4" w:space="0" w:color="000000"/>
              <w:right w:val="single" w:sz="4" w:space="0" w:color="000000"/>
            </w:tcBorders>
            <w:vAlign w:val="center"/>
          </w:tcPr>
          <w:p w14:paraId="608CA8A1" w14:textId="2DF3FA28" w:rsidR="006D6A10" w:rsidRPr="00BA00B1" w:rsidRDefault="006D6A10" w:rsidP="006D6A10">
            <w:pPr>
              <w:widowControl w:val="0"/>
              <w:autoSpaceDE w:val="0"/>
              <w:autoSpaceDN w:val="0"/>
              <w:adjustRightInd w:val="0"/>
              <w:spacing w:line="248" w:lineRule="exact"/>
              <w:ind w:right="-20"/>
              <w:jc w:val="center"/>
              <w:rPr>
                <w:sz w:val="22"/>
                <w:szCs w:val="22"/>
              </w:rPr>
            </w:pPr>
            <w:r w:rsidRPr="00BA00B1">
              <w:rPr>
                <w:sz w:val="22"/>
                <w:szCs w:val="22"/>
              </w:rPr>
              <w:t>0,020</w:t>
            </w:r>
          </w:p>
        </w:tc>
      </w:tr>
      <w:tr w:rsidR="006D6A10" w:rsidRPr="00BA00B1" w14:paraId="0CEF7F3B" w14:textId="77777777" w:rsidTr="006D6A10">
        <w:trPr>
          <w:trHeight w:hRule="exact" w:val="560"/>
        </w:trPr>
        <w:tc>
          <w:tcPr>
            <w:tcW w:w="1526" w:type="pct"/>
            <w:tcBorders>
              <w:top w:val="single" w:sz="4" w:space="0" w:color="000000"/>
              <w:left w:val="single" w:sz="4" w:space="0" w:color="000000"/>
              <w:bottom w:val="single" w:sz="4" w:space="0" w:color="000000"/>
              <w:right w:val="single" w:sz="4" w:space="0" w:color="000000"/>
            </w:tcBorders>
            <w:vAlign w:val="center"/>
          </w:tcPr>
          <w:p w14:paraId="3DFE7EBA" w14:textId="158574D3" w:rsidR="006D6A10" w:rsidRPr="00BA00B1" w:rsidRDefault="006D6A10" w:rsidP="006D6A10">
            <w:pPr>
              <w:widowControl w:val="0"/>
              <w:autoSpaceDE w:val="0"/>
              <w:autoSpaceDN w:val="0"/>
              <w:adjustRightInd w:val="0"/>
              <w:spacing w:line="248" w:lineRule="exact"/>
              <w:ind w:left="1093" w:right="-20" w:hanging="1093"/>
              <w:jc w:val="center"/>
              <w:rPr>
                <w:spacing w:val="-1"/>
                <w:sz w:val="22"/>
                <w:szCs w:val="22"/>
              </w:rPr>
            </w:pPr>
            <w:r w:rsidRPr="00BA00B1">
              <w:rPr>
                <w:spacing w:val="-1"/>
                <w:sz w:val="22"/>
                <w:szCs w:val="22"/>
              </w:rPr>
              <w:t>с. Гавриловка (котельная Гавриловка)</w:t>
            </w:r>
          </w:p>
        </w:tc>
        <w:tc>
          <w:tcPr>
            <w:tcW w:w="316" w:type="pct"/>
            <w:tcBorders>
              <w:top w:val="single" w:sz="4" w:space="0" w:color="000000"/>
              <w:left w:val="single" w:sz="4" w:space="0" w:color="000000"/>
              <w:bottom w:val="single" w:sz="4" w:space="0" w:color="000000"/>
              <w:right w:val="single" w:sz="4" w:space="0" w:color="000000"/>
            </w:tcBorders>
            <w:vAlign w:val="center"/>
          </w:tcPr>
          <w:p w14:paraId="67506EA0" w14:textId="49DF6937" w:rsidR="006D6A10" w:rsidRPr="00BA00B1" w:rsidRDefault="006D6A10" w:rsidP="006D6A10">
            <w:pPr>
              <w:widowControl w:val="0"/>
              <w:autoSpaceDE w:val="0"/>
              <w:autoSpaceDN w:val="0"/>
              <w:adjustRightInd w:val="0"/>
              <w:spacing w:line="248" w:lineRule="exact"/>
              <w:ind w:right="-20"/>
              <w:jc w:val="center"/>
              <w:rPr>
                <w:sz w:val="22"/>
                <w:szCs w:val="22"/>
              </w:rPr>
            </w:pPr>
            <w:r w:rsidRPr="00BA00B1">
              <w:rPr>
                <w:sz w:val="22"/>
                <w:szCs w:val="22"/>
              </w:rPr>
              <w:t>0,094</w:t>
            </w:r>
          </w:p>
        </w:tc>
        <w:tc>
          <w:tcPr>
            <w:tcW w:w="316" w:type="pct"/>
            <w:tcBorders>
              <w:top w:val="single" w:sz="4" w:space="0" w:color="000000"/>
              <w:left w:val="single" w:sz="4" w:space="0" w:color="000000"/>
              <w:bottom w:val="single" w:sz="4" w:space="0" w:color="000000"/>
              <w:right w:val="single" w:sz="4" w:space="0" w:color="000000"/>
            </w:tcBorders>
            <w:vAlign w:val="center"/>
          </w:tcPr>
          <w:p w14:paraId="13B0CDCA" w14:textId="1AD43614" w:rsidR="006D6A10" w:rsidRPr="00BA00B1" w:rsidRDefault="006D6A10" w:rsidP="006D6A10">
            <w:pPr>
              <w:widowControl w:val="0"/>
              <w:autoSpaceDE w:val="0"/>
              <w:autoSpaceDN w:val="0"/>
              <w:adjustRightInd w:val="0"/>
              <w:spacing w:line="248" w:lineRule="exact"/>
              <w:ind w:right="-20"/>
              <w:jc w:val="center"/>
              <w:rPr>
                <w:sz w:val="22"/>
                <w:szCs w:val="22"/>
              </w:rPr>
            </w:pPr>
            <w:r w:rsidRPr="00BA00B1">
              <w:rPr>
                <w:sz w:val="22"/>
                <w:szCs w:val="22"/>
              </w:rPr>
              <w:t>0,094</w:t>
            </w:r>
          </w:p>
        </w:tc>
        <w:tc>
          <w:tcPr>
            <w:tcW w:w="316" w:type="pct"/>
            <w:tcBorders>
              <w:top w:val="single" w:sz="4" w:space="0" w:color="000000"/>
              <w:left w:val="single" w:sz="4" w:space="0" w:color="000000"/>
              <w:bottom w:val="single" w:sz="4" w:space="0" w:color="000000"/>
              <w:right w:val="single" w:sz="4" w:space="0" w:color="000000"/>
            </w:tcBorders>
            <w:vAlign w:val="center"/>
          </w:tcPr>
          <w:p w14:paraId="00D373D0" w14:textId="5A2B6199" w:rsidR="006D6A10" w:rsidRPr="00BA00B1" w:rsidRDefault="006D6A10" w:rsidP="006D6A10">
            <w:pPr>
              <w:widowControl w:val="0"/>
              <w:autoSpaceDE w:val="0"/>
              <w:autoSpaceDN w:val="0"/>
              <w:adjustRightInd w:val="0"/>
              <w:spacing w:line="248" w:lineRule="exact"/>
              <w:ind w:right="-20"/>
              <w:jc w:val="center"/>
              <w:rPr>
                <w:sz w:val="22"/>
                <w:szCs w:val="22"/>
              </w:rPr>
            </w:pPr>
            <w:r w:rsidRPr="00BA00B1">
              <w:rPr>
                <w:sz w:val="22"/>
                <w:szCs w:val="22"/>
              </w:rPr>
              <w:t>0,094</w:t>
            </w:r>
          </w:p>
        </w:tc>
        <w:tc>
          <w:tcPr>
            <w:tcW w:w="316" w:type="pct"/>
            <w:tcBorders>
              <w:top w:val="single" w:sz="4" w:space="0" w:color="000000"/>
              <w:left w:val="single" w:sz="4" w:space="0" w:color="000000"/>
              <w:bottom w:val="single" w:sz="4" w:space="0" w:color="000000"/>
              <w:right w:val="single" w:sz="4" w:space="0" w:color="000000"/>
            </w:tcBorders>
            <w:vAlign w:val="center"/>
          </w:tcPr>
          <w:p w14:paraId="4B0E933B" w14:textId="4D4C1D99" w:rsidR="006D6A10" w:rsidRPr="00BA00B1" w:rsidRDefault="006D6A10" w:rsidP="006D6A10">
            <w:pPr>
              <w:widowControl w:val="0"/>
              <w:autoSpaceDE w:val="0"/>
              <w:autoSpaceDN w:val="0"/>
              <w:adjustRightInd w:val="0"/>
              <w:spacing w:line="248" w:lineRule="exact"/>
              <w:ind w:right="-20"/>
              <w:jc w:val="center"/>
              <w:rPr>
                <w:sz w:val="22"/>
                <w:szCs w:val="22"/>
              </w:rPr>
            </w:pPr>
            <w:r w:rsidRPr="00BA00B1">
              <w:rPr>
                <w:sz w:val="22"/>
                <w:szCs w:val="22"/>
              </w:rPr>
              <w:t>0,094</w:t>
            </w:r>
          </w:p>
        </w:tc>
        <w:tc>
          <w:tcPr>
            <w:tcW w:w="316" w:type="pct"/>
            <w:tcBorders>
              <w:top w:val="single" w:sz="4" w:space="0" w:color="000000"/>
              <w:left w:val="single" w:sz="4" w:space="0" w:color="000000"/>
              <w:bottom w:val="single" w:sz="4" w:space="0" w:color="000000"/>
              <w:right w:val="single" w:sz="4" w:space="0" w:color="000000"/>
            </w:tcBorders>
            <w:vAlign w:val="center"/>
          </w:tcPr>
          <w:p w14:paraId="09331FC5" w14:textId="7C184973" w:rsidR="006D6A10" w:rsidRPr="00BA00B1" w:rsidRDefault="006D6A10" w:rsidP="006D6A10">
            <w:pPr>
              <w:widowControl w:val="0"/>
              <w:autoSpaceDE w:val="0"/>
              <w:autoSpaceDN w:val="0"/>
              <w:adjustRightInd w:val="0"/>
              <w:spacing w:line="248" w:lineRule="exact"/>
              <w:ind w:right="-20"/>
              <w:jc w:val="center"/>
              <w:rPr>
                <w:sz w:val="22"/>
                <w:szCs w:val="22"/>
              </w:rPr>
            </w:pPr>
            <w:r w:rsidRPr="00BA00B1">
              <w:rPr>
                <w:sz w:val="22"/>
                <w:szCs w:val="22"/>
              </w:rPr>
              <w:t>0,094</w:t>
            </w:r>
          </w:p>
        </w:tc>
        <w:tc>
          <w:tcPr>
            <w:tcW w:w="316" w:type="pct"/>
            <w:tcBorders>
              <w:top w:val="single" w:sz="4" w:space="0" w:color="000000"/>
              <w:left w:val="single" w:sz="4" w:space="0" w:color="000000"/>
              <w:bottom w:val="single" w:sz="4" w:space="0" w:color="000000"/>
              <w:right w:val="single" w:sz="4" w:space="0" w:color="000000"/>
            </w:tcBorders>
            <w:vAlign w:val="center"/>
          </w:tcPr>
          <w:p w14:paraId="095685A3" w14:textId="4AC6BCEF" w:rsidR="006D6A10" w:rsidRPr="00BA00B1" w:rsidRDefault="006D6A10" w:rsidP="006D6A10">
            <w:pPr>
              <w:widowControl w:val="0"/>
              <w:autoSpaceDE w:val="0"/>
              <w:autoSpaceDN w:val="0"/>
              <w:adjustRightInd w:val="0"/>
              <w:spacing w:line="248" w:lineRule="exact"/>
              <w:ind w:right="-20"/>
              <w:jc w:val="center"/>
              <w:rPr>
                <w:sz w:val="22"/>
                <w:szCs w:val="22"/>
              </w:rPr>
            </w:pPr>
            <w:r w:rsidRPr="00BA00B1">
              <w:rPr>
                <w:sz w:val="22"/>
                <w:szCs w:val="22"/>
              </w:rPr>
              <w:t>0,094</w:t>
            </w:r>
          </w:p>
        </w:tc>
        <w:tc>
          <w:tcPr>
            <w:tcW w:w="316" w:type="pct"/>
            <w:tcBorders>
              <w:top w:val="single" w:sz="4" w:space="0" w:color="000000"/>
              <w:left w:val="single" w:sz="4" w:space="0" w:color="000000"/>
              <w:bottom w:val="single" w:sz="4" w:space="0" w:color="000000"/>
              <w:right w:val="single" w:sz="4" w:space="0" w:color="000000"/>
            </w:tcBorders>
            <w:vAlign w:val="center"/>
          </w:tcPr>
          <w:p w14:paraId="5751731D" w14:textId="454AF5EA" w:rsidR="006D6A10" w:rsidRPr="00BA00B1" w:rsidRDefault="006D6A10" w:rsidP="006D6A10">
            <w:pPr>
              <w:widowControl w:val="0"/>
              <w:autoSpaceDE w:val="0"/>
              <w:autoSpaceDN w:val="0"/>
              <w:adjustRightInd w:val="0"/>
              <w:spacing w:line="248" w:lineRule="exact"/>
              <w:ind w:right="-20"/>
              <w:jc w:val="center"/>
              <w:rPr>
                <w:sz w:val="22"/>
                <w:szCs w:val="22"/>
              </w:rPr>
            </w:pPr>
            <w:r w:rsidRPr="00BA00B1">
              <w:rPr>
                <w:sz w:val="22"/>
                <w:szCs w:val="22"/>
              </w:rPr>
              <w:t>0,094</w:t>
            </w:r>
          </w:p>
        </w:tc>
        <w:tc>
          <w:tcPr>
            <w:tcW w:w="316" w:type="pct"/>
            <w:tcBorders>
              <w:top w:val="single" w:sz="4" w:space="0" w:color="000000"/>
              <w:left w:val="single" w:sz="4" w:space="0" w:color="000000"/>
              <w:bottom w:val="single" w:sz="4" w:space="0" w:color="000000"/>
              <w:right w:val="single" w:sz="4" w:space="0" w:color="000000"/>
            </w:tcBorders>
            <w:vAlign w:val="center"/>
          </w:tcPr>
          <w:p w14:paraId="6ABA0283" w14:textId="67C8EAB9" w:rsidR="006D6A10" w:rsidRPr="00BA00B1" w:rsidRDefault="006D6A10" w:rsidP="006D6A10">
            <w:pPr>
              <w:widowControl w:val="0"/>
              <w:autoSpaceDE w:val="0"/>
              <w:autoSpaceDN w:val="0"/>
              <w:adjustRightInd w:val="0"/>
              <w:spacing w:line="248" w:lineRule="exact"/>
              <w:ind w:right="-20"/>
              <w:jc w:val="center"/>
              <w:rPr>
                <w:sz w:val="22"/>
                <w:szCs w:val="22"/>
              </w:rPr>
            </w:pPr>
            <w:r w:rsidRPr="00BA00B1">
              <w:rPr>
                <w:sz w:val="22"/>
                <w:szCs w:val="22"/>
              </w:rPr>
              <w:t>0,094</w:t>
            </w:r>
          </w:p>
        </w:tc>
        <w:tc>
          <w:tcPr>
            <w:tcW w:w="316" w:type="pct"/>
            <w:tcBorders>
              <w:top w:val="single" w:sz="4" w:space="0" w:color="000000"/>
              <w:left w:val="single" w:sz="4" w:space="0" w:color="000000"/>
              <w:bottom w:val="single" w:sz="4" w:space="0" w:color="000000"/>
              <w:right w:val="single" w:sz="4" w:space="0" w:color="000000"/>
            </w:tcBorders>
            <w:vAlign w:val="center"/>
          </w:tcPr>
          <w:p w14:paraId="7CFF59C4" w14:textId="21E19772" w:rsidR="006D6A10" w:rsidRPr="00BA00B1" w:rsidRDefault="006D6A10" w:rsidP="006D6A10">
            <w:pPr>
              <w:widowControl w:val="0"/>
              <w:autoSpaceDE w:val="0"/>
              <w:autoSpaceDN w:val="0"/>
              <w:adjustRightInd w:val="0"/>
              <w:spacing w:line="248" w:lineRule="exact"/>
              <w:ind w:right="-20"/>
              <w:jc w:val="center"/>
              <w:rPr>
                <w:sz w:val="22"/>
                <w:szCs w:val="22"/>
              </w:rPr>
            </w:pPr>
            <w:r w:rsidRPr="00BA00B1">
              <w:rPr>
                <w:sz w:val="22"/>
                <w:szCs w:val="22"/>
              </w:rPr>
              <w:t>0,094</w:t>
            </w:r>
          </w:p>
        </w:tc>
        <w:tc>
          <w:tcPr>
            <w:tcW w:w="316" w:type="pct"/>
            <w:tcBorders>
              <w:top w:val="single" w:sz="4" w:space="0" w:color="000000"/>
              <w:left w:val="single" w:sz="4" w:space="0" w:color="000000"/>
              <w:bottom w:val="single" w:sz="4" w:space="0" w:color="000000"/>
              <w:right w:val="single" w:sz="4" w:space="0" w:color="000000"/>
            </w:tcBorders>
            <w:vAlign w:val="center"/>
          </w:tcPr>
          <w:p w14:paraId="6B23AFE8" w14:textId="667BBAE4" w:rsidR="006D6A10" w:rsidRPr="00BA00B1" w:rsidRDefault="006D6A10" w:rsidP="006D6A10">
            <w:pPr>
              <w:widowControl w:val="0"/>
              <w:autoSpaceDE w:val="0"/>
              <w:autoSpaceDN w:val="0"/>
              <w:adjustRightInd w:val="0"/>
              <w:spacing w:line="248" w:lineRule="exact"/>
              <w:ind w:right="-20"/>
              <w:jc w:val="center"/>
              <w:rPr>
                <w:sz w:val="22"/>
                <w:szCs w:val="22"/>
              </w:rPr>
            </w:pPr>
            <w:r w:rsidRPr="00BA00B1">
              <w:rPr>
                <w:sz w:val="22"/>
                <w:szCs w:val="22"/>
              </w:rPr>
              <w:t>0,094</w:t>
            </w:r>
          </w:p>
        </w:tc>
        <w:tc>
          <w:tcPr>
            <w:tcW w:w="316" w:type="pct"/>
            <w:tcBorders>
              <w:top w:val="single" w:sz="4" w:space="0" w:color="000000"/>
              <w:left w:val="single" w:sz="4" w:space="0" w:color="000000"/>
              <w:bottom w:val="single" w:sz="4" w:space="0" w:color="000000"/>
              <w:right w:val="single" w:sz="4" w:space="0" w:color="000000"/>
            </w:tcBorders>
            <w:vAlign w:val="center"/>
          </w:tcPr>
          <w:p w14:paraId="1A28090A" w14:textId="37F12129" w:rsidR="006D6A10" w:rsidRPr="00BA00B1" w:rsidRDefault="006D6A10" w:rsidP="006D6A10">
            <w:pPr>
              <w:widowControl w:val="0"/>
              <w:autoSpaceDE w:val="0"/>
              <w:autoSpaceDN w:val="0"/>
              <w:adjustRightInd w:val="0"/>
              <w:spacing w:line="248" w:lineRule="exact"/>
              <w:ind w:right="-20"/>
              <w:jc w:val="center"/>
              <w:rPr>
                <w:sz w:val="22"/>
                <w:szCs w:val="22"/>
              </w:rPr>
            </w:pPr>
            <w:r w:rsidRPr="00BA00B1">
              <w:rPr>
                <w:sz w:val="22"/>
                <w:szCs w:val="22"/>
              </w:rPr>
              <w:t>0,094</w:t>
            </w:r>
          </w:p>
        </w:tc>
      </w:tr>
      <w:bookmarkEnd w:id="362"/>
    </w:tbl>
    <w:p w14:paraId="648B31B8" w14:textId="77777777" w:rsidR="00356B41" w:rsidRPr="00BA00B1" w:rsidRDefault="00356B41" w:rsidP="00356B41">
      <w:pPr>
        <w:widowControl w:val="0"/>
        <w:spacing w:line="360" w:lineRule="auto"/>
        <w:ind w:right="13" w:firstLine="567"/>
        <w:jc w:val="both"/>
        <w:rPr>
          <w:sz w:val="26"/>
          <w:szCs w:val="26"/>
        </w:rPr>
      </w:pPr>
    </w:p>
    <w:p w14:paraId="4AFF4BAA" w14:textId="2DBB1C1D" w:rsidR="00356B41" w:rsidRPr="00BA00B1" w:rsidRDefault="00356B41" w:rsidP="00356B41">
      <w:pPr>
        <w:widowControl w:val="0"/>
        <w:spacing w:line="360" w:lineRule="auto"/>
        <w:ind w:right="13" w:firstLine="567"/>
        <w:jc w:val="both"/>
        <w:rPr>
          <w:sz w:val="26"/>
          <w:szCs w:val="26"/>
        </w:rPr>
      </w:pPr>
      <w:r w:rsidRPr="00BA00B1">
        <w:rPr>
          <w:sz w:val="26"/>
          <w:szCs w:val="26"/>
        </w:rPr>
        <w:t>Таблица 28 - Значения объема потребления тепловой энергии на отопление и ГВС в 202</w:t>
      </w:r>
      <w:r w:rsidR="000C54A0" w:rsidRPr="00BA00B1">
        <w:rPr>
          <w:sz w:val="26"/>
          <w:szCs w:val="26"/>
        </w:rPr>
        <w:t>5</w:t>
      </w:r>
      <w:r w:rsidRPr="00BA00B1">
        <w:rPr>
          <w:sz w:val="26"/>
          <w:szCs w:val="26"/>
        </w:rPr>
        <w:t>-203</w:t>
      </w:r>
      <w:r w:rsidR="00B81800" w:rsidRPr="00BA00B1">
        <w:rPr>
          <w:sz w:val="26"/>
          <w:szCs w:val="26"/>
        </w:rPr>
        <w:t>5</w:t>
      </w:r>
      <w:r w:rsidRPr="00BA00B1">
        <w:rPr>
          <w:sz w:val="26"/>
          <w:szCs w:val="26"/>
        </w:rPr>
        <w:t xml:space="preserve"> годах в разрезе расчетных элементов территориального деления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4618"/>
        <w:gridCol w:w="957"/>
        <w:gridCol w:w="956"/>
        <w:gridCol w:w="956"/>
        <w:gridCol w:w="956"/>
        <w:gridCol w:w="956"/>
        <w:gridCol w:w="956"/>
        <w:gridCol w:w="956"/>
        <w:gridCol w:w="956"/>
        <w:gridCol w:w="956"/>
        <w:gridCol w:w="956"/>
        <w:gridCol w:w="950"/>
      </w:tblGrid>
      <w:tr w:rsidR="00356B41" w:rsidRPr="00BA00B1" w14:paraId="090244B0" w14:textId="77777777" w:rsidTr="00B81800">
        <w:trPr>
          <w:trHeight w:hRule="exact" w:val="264"/>
        </w:trPr>
        <w:tc>
          <w:tcPr>
            <w:tcW w:w="1526" w:type="pct"/>
            <w:vMerge w:val="restart"/>
            <w:vAlign w:val="center"/>
          </w:tcPr>
          <w:p w14:paraId="3F06A135" w14:textId="77777777" w:rsidR="00356B41" w:rsidRPr="00BA00B1" w:rsidRDefault="00356B41" w:rsidP="009A73B0">
            <w:pPr>
              <w:widowControl w:val="0"/>
              <w:autoSpaceDE w:val="0"/>
              <w:autoSpaceDN w:val="0"/>
              <w:adjustRightInd w:val="0"/>
              <w:spacing w:line="248" w:lineRule="exact"/>
              <w:ind w:right="-20"/>
              <w:jc w:val="center"/>
              <w:rPr>
                <w:b/>
                <w:bCs/>
                <w:spacing w:val="1"/>
                <w:sz w:val="22"/>
                <w:szCs w:val="22"/>
              </w:rPr>
            </w:pPr>
            <w:r w:rsidRPr="00BA00B1">
              <w:rPr>
                <w:b/>
                <w:bCs/>
                <w:spacing w:val="1"/>
                <w:sz w:val="22"/>
                <w:szCs w:val="22"/>
              </w:rPr>
              <w:t>И</w:t>
            </w:r>
            <w:r w:rsidRPr="00BA00B1">
              <w:rPr>
                <w:b/>
                <w:bCs/>
                <w:sz w:val="22"/>
                <w:szCs w:val="22"/>
              </w:rPr>
              <w:t>сто</w:t>
            </w:r>
            <w:r w:rsidRPr="00BA00B1">
              <w:rPr>
                <w:b/>
                <w:bCs/>
                <w:spacing w:val="-2"/>
                <w:sz w:val="22"/>
                <w:szCs w:val="22"/>
              </w:rPr>
              <w:t>ч</w:t>
            </w:r>
            <w:r w:rsidRPr="00BA00B1">
              <w:rPr>
                <w:b/>
                <w:bCs/>
                <w:sz w:val="22"/>
                <w:szCs w:val="22"/>
              </w:rPr>
              <w:t>ник</w:t>
            </w:r>
          </w:p>
        </w:tc>
        <w:tc>
          <w:tcPr>
            <w:tcW w:w="3474" w:type="pct"/>
            <w:gridSpan w:val="11"/>
          </w:tcPr>
          <w:p w14:paraId="7C635008" w14:textId="77777777" w:rsidR="00356B41" w:rsidRPr="00BA00B1" w:rsidRDefault="00356B41" w:rsidP="009A73B0">
            <w:pPr>
              <w:widowControl w:val="0"/>
              <w:autoSpaceDE w:val="0"/>
              <w:autoSpaceDN w:val="0"/>
              <w:adjustRightInd w:val="0"/>
              <w:spacing w:line="250" w:lineRule="exact"/>
              <w:ind w:left="186" w:right="-20"/>
              <w:jc w:val="center"/>
              <w:rPr>
                <w:b/>
                <w:bCs/>
                <w:sz w:val="22"/>
                <w:szCs w:val="22"/>
              </w:rPr>
            </w:pPr>
            <w:r w:rsidRPr="00BA00B1">
              <w:rPr>
                <w:b/>
                <w:bCs/>
                <w:sz w:val="22"/>
                <w:szCs w:val="22"/>
              </w:rPr>
              <w:t>Потребление тепловой энергии на отопление и ГВС, Гкал/год</w:t>
            </w:r>
          </w:p>
        </w:tc>
      </w:tr>
      <w:tr w:rsidR="006D6A10" w:rsidRPr="00BA00B1" w14:paraId="787C0470" w14:textId="77777777" w:rsidTr="00D21DA9">
        <w:trPr>
          <w:trHeight w:hRule="exact" w:val="264"/>
        </w:trPr>
        <w:tc>
          <w:tcPr>
            <w:tcW w:w="1526" w:type="pct"/>
            <w:vMerge/>
          </w:tcPr>
          <w:p w14:paraId="3711B821" w14:textId="77777777" w:rsidR="006D6A10" w:rsidRPr="00BA00B1" w:rsidRDefault="006D6A10" w:rsidP="006D6A10">
            <w:pPr>
              <w:widowControl w:val="0"/>
              <w:autoSpaceDE w:val="0"/>
              <w:autoSpaceDN w:val="0"/>
              <w:adjustRightInd w:val="0"/>
              <w:spacing w:line="248" w:lineRule="exact"/>
              <w:ind w:left="1093" w:right="-20"/>
              <w:rPr>
                <w:spacing w:val="-1"/>
                <w:sz w:val="22"/>
                <w:szCs w:val="22"/>
              </w:rPr>
            </w:pPr>
          </w:p>
        </w:tc>
        <w:tc>
          <w:tcPr>
            <w:tcW w:w="316" w:type="pct"/>
          </w:tcPr>
          <w:p w14:paraId="3DD19990" w14:textId="3B374722" w:rsidR="006D6A10" w:rsidRPr="00BA00B1" w:rsidRDefault="006D6A10" w:rsidP="006D6A10">
            <w:pPr>
              <w:widowControl w:val="0"/>
              <w:autoSpaceDE w:val="0"/>
              <w:autoSpaceDN w:val="0"/>
              <w:adjustRightInd w:val="0"/>
              <w:spacing w:line="250" w:lineRule="exact"/>
              <w:ind w:right="-20"/>
              <w:jc w:val="center"/>
              <w:rPr>
                <w:b/>
                <w:bCs/>
                <w:sz w:val="22"/>
                <w:szCs w:val="22"/>
              </w:rPr>
            </w:pPr>
            <w:r w:rsidRPr="00BA00B1">
              <w:rPr>
                <w:b/>
                <w:bCs/>
                <w:sz w:val="22"/>
                <w:szCs w:val="22"/>
              </w:rPr>
              <w:t>2025</w:t>
            </w:r>
          </w:p>
        </w:tc>
        <w:tc>
          <w:tcPr>
            <w:tcW w:w="316" w:type="pct"/>
          </w:tcPr>
          <w:p w14:paraId="2CFCFF68" w14:textId="52B0ADD4" w:rsidR="006D6A10" w:rsidRPr="00BA00B1" w:rsidRDefault="006D6A10" w:rsidP="006D6A10">
            <w:pPr>
              <w:widowControl w:val="0"/>
              <w:autoSpaceDE w:val="0"/>
              <w:autoSpaceDN w:val="0"/>
              <w:adjustRightInd w:val="0"/>
              <w:spacing w:line="250" w:lineRule="exact"/>
              <w:ind w:right="-20"/>
              <w:jc w:val="center"/>
              <w:rPr>
                <w:b/>
                <w:bCs/>
                <w:sz w:val="22"/>
                <w:szCs w:val="22"/>
              </w:rPr>
            </w:pPr>
            <w:r w:rsidRPr="00BA00B1">
              <w:rPr>
                <w:b/>
                <w:bCs/>
                <w:sz w:val="22"/>
                <w:szCs w:val="22"/>
              </w:rPr>
              <w:t>2026</w:t>
            </w:r>
          </w:p>
        </w:tc>
        <w:tc>
          <w:tcPr>
            <w:tcW w:w="316" w:type="pct"/>
          </w:tcPr>
          <w:p w14:paraId="00DF074F" w14:textId="5F098CFC" w:rsidR="006D6A10" w:rsidRPr="00BA00B1" w:rsidRDefault="006D6A10" w:rsidP="006D6A10">
            <w:pPr>
              <w:widowControl w:val="0"/>
              <w:autoSpaceDE w:val="0"/>
              <w:autoSpaceDN w:val="0"/>
              <w:adjustRightInd w:val="0"/>
              <w:spacing w:line="250" w:lineRule="exact"/>
              <w:ind w:right="-20"/>
              <w:jc w:val="center"/>
              <w:rPr>
                <w:b/>
                <w:bCs/>
                <w:sz w:val="22"/>
                <w:szCs w:val="22"/>
              </w:rPr>
            </w:pPr>
            <w:r w:rsidRPr="00BA00B1">
              <w:rPr>
                <w:b/>
                <w:bCs/>
                <w:sz w:val="22"/>
                <w:szCs w:val="22"/>
              </w:rPr>
              <w:t>2027</w:t>
            </w:r>
          </w:p>
        </w:tc>
        <w:tc>
          <w:tcPr>
            <w:tcW w:w="316" w:type="pct"/>
          </w:tcPr>
          <w:p w14:paraId="072822F7" w14:textId="0C7279C4" w:rsidR="006D6A10" w:rsidRPr="00BA00B1" w:rsidRDefault="006D6A10" w:rsidP="006D6A10">
            <w:pPr>
              <w:widowControl w:val="0"/>
              <w:autoSpaceDE w:val="0"/>
              <w:autoSpaceDN w:val="0"/>
              <w:adjustRightInd w:val="0"/>
              <w:spacing w:line="250" w:lineRule="exact"/>
              <w:ind w:right="-20"/>
              <w:jc w:val="center"/>
              <w:rPr>
                <w:b/>
                <w:bCs/>
                <w:sz w:val="22"/>
                <w:szCs w:val="22"/>
              </w:rPr>
            </w:pPr>
            <w:r w:rsidRPr="00BA00B1">
              <w:rPr>
                <w:b/>
                <w:bCs/>
                <w:sz w:val="22"/>
                <w:szCs w:val="22"/>
              </w:rPr>
              <w:t>2028</w:t>
            </w:r>
          </w:p>
        </w:tc>
        <w:tc>
          <w:tcPr>
            <w:tcW w:w="316" w:type="pct"/>
          </w:tcPr>
          <w:p w14:paraId="29D2193A" w14:textId="1EB5FBFE" w:rsidR="006D6A10" w:rsidRPr="00BA00B1" w:rsidRDefault="006D6A10" w:rsidP="006D6A10">
            <w:pPr>
              <w:widowControl w:val="0"/>
              <w:autoSpaceDE w:val="0"/>
              <w:autoSpaceDN w:val="0"/>
              <w:adjustRightInd w:val="0"/>
              <w:spacing w:line="250" w:lineRule="exact"/>
              <w:ind w:right="-20"/>
              <w:jc w:val="center"/>
              <w:rPr>
                <w:b/>
                <w:bCs/>
                <w:sz w:val="22"/>
                <w:szCs w:val="22"/>
              </w:rPr>
            </w:pPr>
            <w:r w:rsidRPr="00BA00B1">
              <w:rPr>
                <w:b/>
                <w:bCs/>
                <w:sz w:val="22"/>
                <w:szCs w:val="22"/>
              </w:rPr>
              <w:t>2029</w:t>
            </w:r>
          </w:p>
        </w:tc>
        <w:tc>
          <w:tcPr>
            <w:tcW w:w="316" w:type="pct"/>
          </w:tcPr>
          <w:p w14:paraId="7C1E8D96" w14:textId="4691040F" w:rsidR="006D6A10" w:rsidRPr="00BA00B1" w:rsidRDefault="006D6A10" w:rsidP="006D6A10">
            <w:pPr>
              <w:widowControl w:val="0"/>
              <w:autoSpaceDE w:val="0"/>
              <w:autoSpaceDN w:val="0"/>
              <w:adjustRightInd w:val="0"/>
              <w:spacing w:line="250" w:lineRule="exact"/>
              <w:ind w:right="-20"/>
              <w:jc w:val="center"/>
              <w:rPr>
                <w:b/>
                <w:bCs/>
                <w:sz w:val="22"/>
                <w:szCs w:val="22"/>
              </w:rPr>
            </w:pPr>
            <w:r w:rsidRPr="00BA00B1">
              <w:rPr>
                <w:b/>
                <w:bCs/>
                <w:sz w:val="22"/>
                <w:szCs w:val="22"/>
              </w:rPr>
              <w:t>2030</w:t>
            </w:r>
          </w:p>
        </w:tc>
        <w:tc>
          <w:tcPr>
            <w:tcW w:w="316" w:type="pct"/>
          </w:tcPr>
          <w:p w14:paraId="3B2AAEF0" w14:textId="4455838C" w:rsidR="006D6A10" w:rsidRPr="00BA00B1" w:rsidRDefault="006D6A10" w:rsidP="006D6A10">
            <w:pPr>
              <w:widowControl w:val="0"/>
              <w:autoSpaceDE w:val="0"/>
              <w:autoSpaceDN w:val="0"/>
              <w:adjustRightInd w:val="0"/>
              <w:spacing w:line="250" w:lineRule="exact"/>
              <w:ind w:right="-20"/>
              <w:jc w:val="center"/>
              <w:rPr>
                <w:b/>
                <w:bCs/>
                <w:sz w:val="22"/>
                <w:szCs w:val="22"/>
              </w:rPr>
            </w:pPr>
            <w:r w:rsidRPr="00BA00B1">
              <w:rPr>
                <w:b/>
                <w:bCs/>
                <w:sz w:val="22"/>
                <w:szCs w:val="22"/>
              </w:rPr>
              <w:t>2031</w:t>
            </w:r>
          </w:p>
        </w:tc>
        <w:tc>
          <w:tcPr>
            <w:tcW w:w="316" w:type="pct"/>
          </w:tcPr>
          <w:p w14:paraId="6F85FD95" w14:textId="1FA4725F" w:rsidR="006D6A10" w:rsidRPr="00BA00B1" w:rsidRDefault="006D6A10" w:rsidP="006D6A10">
            <w:pPr>
              <w:widowControl w:val="0"/>
              <w:autoSpaceDE w:val="0"/>
              <w:autoSpaceDN w:val="0"/>
              <w:adjustRightInd w:val="0"/>
              <w:spacing w:line="250" w:lineRule="exact"/>
              <w:ind w:right="-20"/>
              <w:jc w:val="center"/>
              <w:rPr>
                <w:b/>
                <w:bCs/>
                <w:sz w:val="22"/>
                <w:szCs w:val="22"/>
              </w:rPr>
            </w:pPr>
            <w:r w:rsidRPr="00BA00B1">
              <w:rPr>
                <w:b/>
                <w:bCs/>
                <w:sz w:val="22"/>
                <w:szCs w:val="22"/>
              </w:rPr>
              <w:t>2032</w:t>
            </w:r>
          </w:p>
        </w:tc>
        <w:tc>
          <w:tcPr>
            <w:tcW w:w="316" w:type="pct"/>
          </w:tcPr>
          <w:p w14:paraId="025E3984" w14:textId="02C45831" w:rsidR="006D6A10" w:rsidRPr="00BA00B1" w:rsidRDefault="006D6A10" w:rsidP="006D6A10">
            <w:pPr>
              <w:widowControl w:val="0"/>
              <w:autoSpaceDE w:val="0"/>
              <w:autoSpaceDN w:val="0"/>
              <w:adjustRightInd w:val="0"/>
              <w:spacing w:line="250" w:lineRule="exact"/>
              <w:ind w:right="-20"/>
              <w:jc w:val="center"/>
              <w:rPr>
                <w:b/>
                <w:bCs/>
                <w:sz w:val="22"/>
                <w:szCs w:val="22"/>
              </w:rPr>
            </w:pPr>
            <w:r w:rsidRPr="00BA00B1">
              <w:rPr>
                <w:b/>
                <w:bCs/>
                <w:sz w:val="22"/>
                <w:szCs w:val="22"/>
              </w:rPr>
              <w:t>2033</w:t>
            </w:r>
          </w:p>
        </w:tc>
        <w:tc>
          <w:tcPr>
            <w:tcW w:w="316" w:type="pct"/>
          </w:tcPr>
          <w:p w14:paraId="73D11E25" w14:textId="417813B0" w:rsidR="006D6A10" w:rsidRPr="00BA00B1" w:rsidRDefault="006D6A10" w:rsidP="006D6A10">
            <w:pPr>
              <w:widowControl w:val="0"/>
              <w:autoSpaceDE w:val="0"/>
              <w:autoSpaceDN w:val="0"/>
              <w:adjustRightInd w:val="0"/>
              <w:spacing w:line="250" w:lineRule="exact"/>
              <w:ind w:right="-20"/>
              <w:jc w:val="center"/>
              <w:rPr>
                <w:b/>
                <w:bCs/>
                <w:sz w:val="22"/>
                <w:szCs w:val="22"/>
              </w:rPr>
            </w:pPr>
            <w:r w:rsidRPr="00BA00B1">
              <w:rPr>
                <w:b/>
                <w:bCs/>
                <w:sz w:val="22"/>
                <w:szCs w:val="22"/>
              </w:rPr>
              <w:t>2034</w:t>
            </w:r>
          </w:p>
        </w:tc>
        <w:tc>
          <w:tcPr>
            <w:tcW w:w="314" w:type="pct"/>
          </w:tcPr>
          <w:p w14:paraId="62C9F2FF" w14:textId="778CCAAD" w:rsidR="006D6A10" w:rsidRPr="00BA00B1" w:rsidRDefault="006D6A10" w:rsidP="006D6A10">
            <w:pPr>
              <w:widowControl w:val="0"/>
              <w:autoSpaceDE w:val="0"/>
              <w:autoSpaceDN w:val="0"/>
              <w:adjustRightInd w:val="0"/>
              <w:spacing w:line="250" w:lineRule="exact"/>
              <w:ind w:right="-20"/>
              <w:jc w:val="center"/>
              <w:rPr>
                <w:b/>
                <w:bCs/>
                <w:sz w:val="22"/>
                <w:szCs w:val="22"/>
              </w:rPr>
            </w:pPr>
            <w:r w:rsidRPr="00BA00B1">
              <w:rPr>
                <w:b/>
                <w:bCs/>
                <w:sz w:val="22"/>
                <w:szCs w:val="22"/>
              </w:rPr>
              <w:t>2035</w:t>
            </w:r>
          </w:p>
        </w:tc>
      </w:tr>
      <w:tr w:rsidR="00D21DA9" w:rsidRPr="00BA00B1" w14:paraId="487B91E7" w14:textId="77777777" w:rsidTr="00D21DA9">
        <w:trPr>
          <w:trHeight w:hRule="exact" w:val="627"/>
        </w:trPr>
        <w:tc>
          <w:tcPr>
            <w:tcW w:w="1526" w:type="pct"/>
            <w:vAlign w:val="center"/>
          </w:tcPr>
          <w:p w14:paraId="48C33ACB" w14:textId="5EF33094" w:rsidR="00D21DA9" w:rsidRPr="00BA00B1" w:rsidRDefault="00D21DA9" w:rsidP="00D21DA9">
            <w:pPr>
              <w:widowControl w:val="0"/>
              <w:autoSpaceDE w:val="0"/>
              <w:autoSpaceDN w:val="0"/>
              <w:adjustRightInd w:val="0"/>
              <w:spacing w:line="248" w:lineRule="exact"/>
              <w:ind w:right="-20" w:hanging="5"/>
              <w:jc w:val="center"/>
              <w:rPr>
                <w:spacing w:val="-1"/>
                <w:sz w:val="22"/>
                <w:szCs w:val="22"/>
              </w:rPr>
            </w:pPr>
            <w:r w:rsidRPr="00BA00B1">
              <w:rPr>
                <w:spacing w:val="-1"/>
                <w:sz w:val="22"/>
                <w:szCs w:val="22"/>
              </w:rPr>
              <w:t>с. Палевицы (котельная Центральная Усадьба)</w:t>
            </w:r>
          </w:p>
        </w:tc>
        <w:tc>
          <w:tcPr>
            <w:tcW w:w="316" w:type="pct"/>
            <w:vAlign w:val="center"/>
          </w:tcPr>
          <w:p w14:paraId="04B34C33" w14:textId="0C7E1D8C" w:rsidR="00D21DA9" w:rsidRPr="00BA00B1" w:rsidRDefault="00D21DA9" w:rsidP="00D21DA9">
            <w:pPr>
              <w:widowControl w:val="0"/>
              <w:autoSpaceDE w:val="0"/>
              <w:autoSpaceDN w:val="0"/>
              <w:adjustRightInd w:val="0"/>
              <w:spacing w:line="248" w:lineRule="exact"/>
              <w:ind w:right="-20"/>
              <w:jc w:val="center"/>
              <w:rPr>
                <w:sz w:val="22"/>
                <w:szCs w:val="22"/>
              </w:rPr>
            </w:pPr>
            <w:r w:rsidRPr="00BA00B1">
              <w:rPr>
                <w:sz w:val="22"/>
                <w:szCs w:val="22"/>
              </w:rPr>
              <w:t>557,2</w:t>
            </w:r>
          </w:p>
        </w:tc>
        <w:tc>
          <w:tcPr>
            <w:tcW w:w="316" w:type="pct"/>
            <w:vAlign w:val="center"/>
          </w:tcPr>
          <w:p w14:paraId="6D7EFAD2" w14:textId="67F54CDB" w:rsidR="00D21DA9" w:rsidRPr="00BA00B1" w:rsidRDefault="00D21DA9" w:rsidP="00D21DA9">
            <w:pPr>
              <w:widowControl w:val="0"/>
              <w:autoSpaceDE w:val="0"/>
              <w:autoSpaceDN w:val="0"/>
              <w:adjustRightInd w:val="0"/>
              <w:spacing w:line="248" w:lineRule="exact"/>
              <w:ind w:right="-20"/>
              <w:jc w:val="center"/>
              <w:rPr>
                <w:sz w:val="22"/>
                <w:szCs w:val="22"/>
              </w:rPr>
            </w:pPr>
            <w:r w:rsidRPr="00BA00B1">
              <w:rPr>
                <w:sz w:val="22"/>
                <w:szCs w:val="22"/>
              </w:rPr>
              <w:t>556,50</w:t>
            </w:r>
          </w:p>
        </w:tc>
        <w:tc>
          <w:tcPr>
            <w:tcW w:w="316" w:type="pct"/>
            <w:vAlign w:val="center"/>
          </w:tcPr>
          <w:p w14:paraId="3B693044" w14:textId="6AB3C199" w:rsidR="00D21DA9" w:rsidRPr="00BA00B1" w:rsidRDefault="00D21DA9" w:rsidP="00D21DA9">
            <w:pPr>
              <w:widowControl w:val="0"/>
              <w:autoSpaceDE w:val="0"/>
              <w:autoSpaceDN w:val="0"/>
              <w:adjustRightInd w:val="0"/>
              <w:spacing w:line="248" w:lineRule="exact"/>
              <w:ind w:right="-20"/>
              <w:jc w:val="center"/>
              <w:rPr>
                <w:sz w:val="22"/>
                <w:szCs w:val="22"/>
              </w:rPr>
            </w:pPr>
            <w:r w:rsidRPr="00BA00B1">
              <w:rPr>
                <w:sz w:val="22"/>
                <w:szCs w:val="22"/>
              </w:rPr>
              <w:t>556,50</w:t>
            </w:r>
          </w:p>
        </w:tc>
        <w:tc>
          <w:tcPr>
            <w:tcW w:w="316" w:type="pct"/>
            <w:vAlign w:val="center"/>
          </w:tcPr>
          <w:p w14:paraId="4D6D82C9" w14:textId="0ECF40F5" w:rsidR="00D21DA9" w:rsidRPr="00BA00B1" w:rsidRDefault="00D21DA9" w:rsidP="00D21DA9">
            <w:pPr>
              <w:widowControl w:val="0"/>
              <w:autoSpaceDE w:val="0"/>
              <w:autoSpaceDN w:val="0"/>
              <w:adjustRightInd w:val="0"/>
              <w:spacing w:line="248" w:lineRule="exact"/>
              <w:ind w:right="-20"/>
              <w:jc w:val="center"/>
              <w:rPr>
                <w:sz w:val="22"/>
                <w:szCs w:val="22"/>
              </w:rPr>
            </w:pPr>
            <w:r w:rsidRPr="00BA00B1">
              <w:rPr>
                <w:sz w:val="22"/>
                <w:szCs w:val="22"/>
              </w:rPr>
              <w:t>556,50</w:t>
            </w:r>
          </w:p>
        </w:tc>
        <w:tc>
          <w:tcPr>
            <w:tcW w:w="316" w:type="pct"/>
            <w:vAlign w:val="center"/>
          </w:tcPr>
          <w:p w14:paraId="7D3F29F0" w14:textId="2AE94624" w:rsidR="00D21DA9" w:rsidRPr="00BA00B1" w:rsidRDefault="00D21DA9" w:rsidP="00D21DA9">
            <w:pPr>
              <w:widowControl w:val="0"/>
              <w:autoSpaceDE w:val="0"/>
              <w:autoSpaceDN w:val="0"/>
              <w:adjustRightInd w:val="0"/>
              <w:spacing w:line="248" w:lineRule="exact"/>
              <w:ind w:right="-20"/>
              <w:jc w:val="center"/>
              <w:rPr>
                <w:sz w:val="22"/>
                <w:szCs w:val="22"/>
              </w:rPr>
            </w:pPr>
            <w:r w:rsidRPr="00BA00B1">
              <w:rPr>
                <w:sz w:val="22"/>
                <w:szCs w:val="22"/>
              </w:rPr>
              <w:t>556,50</w:t>
            </w:r>
          </w:p>
        </w:tc>
        <w:tc>
          <w:tcPr>
            <w:tcW w:w="316" w:type="pct"/>
            <w:vAlign w:val="center"/>
          </w:tcPr>
          <w:p w14:paraId="7B38E2FB" w14:textId="5CEA20CF" w:rsidR="00D21DA9" w:rsidRPr="00BA00B1" w:rsidRDefault="00D21DA9" w:rsidP="00D21DA9">
            <w:pPr>
              <w:widowControl w:val="0"/>
              <w:autoSpaceDE w:val="0"/>
              <w:autoSpaceDN w:val="0"/>
              <w:adjustRightInd w:val="0"/>
              <w:spacing w:line="248" w:lineRule="exact"/>
              <w:ind w:right="-20"/>
              <w:jc w:val="center"/>
              <w:rPr>
                <w:sz w:val="22"/>
                <w:szCs w:val="22"/>
              </w:rPr>
            </w:pPr>
            <w:r w:rsidRPr="00BA00B1">
              <w:rPr>
                <w:sz w:val="22"/>
                <w:szCs w:val="22"/>
              </w:rPr>
              <w:t>556,50</w:t>
            </w:r>
          </w:p>
        </w:tc>
        <w:tc>
          <w:tcPr>
            <w:tcW w:w="316" w:type="pct"/>
            <w:vAlign w:val="center"/>
          </w:tcPr>
          <w:p w14:paraId="5068AEB2" w14:textId="2684ACA5" w:rsidR="00D21DA9" w:rsidRPr="00BA00B1" w:rsidRDefault="00D21DA9" w:rsidP="00D21DA9">
            <w:pPr>
              <w:widowControl w:val="0"/>
              <w:autoSpaceDE w:val="0"/>
              <w:autoSpaceDN w:val="0"/>
              <w:adjustRightInd w:val="0"/>
              <w:spacing w:line="248" w:lineRule="exact"/>
              <w:ind w:right="-20"/>
              <w:jc w:val="center"/>
              <w:rPr>
                <w:sz w:val="22"/>
                <w:szCs w:val="22"/>
              </w:rPr>
            </w:pPr>
            <w:r w:rsidRPr="00BA00B1">
              <w:rPr>
                <w:sz w:val="22"/>
                <w:szCs w:val="22"/>
              </w:rPr>
              <w:t>556,50</w:t>
            </w:r>
          </w:p>
        </w:tc>
        <w:tc>
          <w:tcPr>
            <w:tcW w:w="316" w:type="pct"/>
            <w:vAlign w:val="center"/>
          </w:tcPr>
          <w:p w14:paraId="5B02B1B6" w14:textId="6DDFA3F9" w:rsidR="00D21DA9" w:rsidRPr="00BA00B1" w:rsidRDefault="00D21DA9" w:rsidP="00D21DA9">
            <w:pPr>
              <w:widowControl w:val="0"/>
              <w:autoSpaceDE w:val="0"/>
              <w:autoSpaceDN w:val="0"/>
              <w:adjustRightInd w:val="0"/>
              <w:spacing w:line="248" w:lineRule="exact"/>
              <w:ind w:right="-20"/>
              <w:jc w:val="center"/>
              <w:rPr>
                <w:sz w:val="22"/>
                <w:szCs w:val="22"/>
              </w:rPr>
            </w:pPr>
            <w:r w:rsidRPr="00BA00B1">
              <w:rPr>
                <w:sz w:val="22"/>
                <w:szCs w:val="22"/>
              </w:rPr>
              <w:t>556,50</w:t>
            </w:r>
          </w:p>
        </w:tc>
        <w:tc>
          <w:tcPr>
            <w:tcW w:w="316" w:type="pct"/>
            <w:vAlign w:val="center"/>
          </w:tcPr>
          <w:p w14:paraId="11688529" w14:textId="3F5D5568" w:rsidR="00D21DA9" w:rsidRPr="00BA00B1" w:rsidRDefault="00D21DA9" w:rsidP="00D21DA9">
            <w:pPr>
              <w:widowControl w:val="0"/>
              <w:autoSpaceDE w:val="0"/>
              <w:autoSpaceDN w:val="0"/>
              <w:adjustRightInd w:val="0"/>
              <w:spacing w:line="248" w:lineRule="exact"/>
              <w:ind w:right="-20"/>
              <w:jc w:val="center"/>
              <w:rPr>
                <w:sz w:val="22"/>
                <w:szCs w:val="22"/>
              </w:rPr>
            </w:pPr>
            <w:r w:rsidRPr="00BA00B1">
              <w:rPr>
                <w:sz w:val="22"/>
                <w:szCs w:val="22"/>
              </w:rPr>
              <w:t>556,50</w:t>
            </w:r>
          </w:p>
        </w:tc>
        <w:tc>
          <w:tcPr>
            <w:tcW w:w="316" w:type="pct"/>
            <w:vAlign w:val="center"/>
          </w:tcPr>
          <w:p w14:paraId="71C93AE7" w14:textId="6EF0A034" w:rsidR="00D21DA9" w:rsidRPr="00BA00B1" w:rsidRDefault="00D21DA9" w:rsidP="00D21DA9">
            <w:pPr>
              <w:widowControl w:val="0"/>
              <w:autoSpaceDE w:val="0"/>
              <w:autoSpaceDN w:val="0"/>
              <w:adjustRightInd w:val="0"/>
              <w:spacing w:line="248" w:lineRule="exact"/>
              <w:ind w:right="-20"/>
              <w:jc w:val="center"/>
              <w:rPr>
                <w:sz w:val="22"/>
                <w:szCs w:val="22"/>
              </w:rPr>
            </w:pPr>
            <w:r w:rsidRPr="00BA00B1">
              <w:rPr>
                <w:sz w:val="22"/>
                <w:szCs w:val="22"/>
              </w:rPr>
              <w:t>556,50</w:t>
            </w:r>
          </w:p>
        </w:tc>
        <w:tc>
          <w:tcPr>
            <w:tcW w:w="314" w:type="pct"/>
            <w:vAlign w:val="center"/>
          </w:tcPr>
          <w:p w14:paraId="358EF5E1" w14:textId="0E4824FA" w:rsidR="00D21DA9" w:rsidRPr="00BA00B1" w:rsidRDefault="00D21DA9" w:rsidP="00D21DA9">
            <w:pPr>
              <w:widowControl w:val="0"/>
              <w:autoSpaceDE w:val="0"/>
              <w:autoSpaceDN w:val="0"/>
              <w:adjustRightInd w:val="0"/>
              <w:spacing w:line="248" w:lineRule="exact"/>
              <w:ind w:right="-20"/>
              <w:jc w:val="center"/>
              <w:rPr>
                <w:sz w:val="22"/>
                <w:szCs w:val="22"/>
              </w:rPr>
            </w:pPr>
            <w:r w:rsidRPr="00BA00B1">
              <w:rPr>
                <w:sz w:val="22"/>
                <w:szCs w:val="22"/>
              </w:rPr>
              <w:t>556,50</w:t>
            </w:r>
          </w:p>
        </w:tc>
      </w:tr>
      <w:tr w:rsidR="00D21DA9" w:rsidRPr="00BA00B1" w14:paraId="455D9DBE" w14:textId="77777777" w:rsidTr="00D21DA9">
        <w:trPr>
          <w:trHeight w:hRule="exact" w:val="578"/>
        </w:trPr>
        <w:tc>
          <w:tcPr>
            <w:tcW w:w="1526" w:type="pct"/>
            <w:vAlign w:val="center"/>
          </w:tcPr>
          <w:p w14:paraId="1D05B01E" w14:textId="475696FA" w:rsidR="00D21DA9" w:rsidRPr="00BA00B1" w:rsidRDefault="00D21DA9" w:rsidP="00D21DA9">
            <w:pPr>
              <w:widowControl w:val="0"/>
              <w:autoSpaceDE w:val="0"/>
              <w:autoSpaceDN w:val="0"/>
              <w:adjustRightInd w:val="0"/>
              <w:spacing w:line="248" w:lineRule="exact"/>
              <w:ind w:right="-20" w:hanging="5"/>
              <w:jc w:val="center"/>
              <w:rPr>
                <w:spacing w:val="-1"/>
                <w:sz w:val="22"/>
                <w:szCs w:val="22"/>
              </w:rPr>
            </w:pPr>
            <w:r w:rsidRPr="00BA00B1">
              <w:rPr>
                <w:spacing w:val="-1"/>
                <w:sz w:val="22"/>
                <w:szCs w:val="22"/>
              </w:rPr>
              <w:t xml:space="preserve">с. Палевицы (котельная Школа) </w:t>
            </w:r>
          </w:p>
        </w:tc>
        <w:tc>
          <w:tcPr>
            <w:tcW w:w="316" w:type="pct"/>
            <w:vAlign w:val="center"/>
          </w:tcPr>
          <w:p w14:paraId="7E422B5D" w14:textId="5D403071" w:rsidR="00D21DA9" w:rsidRPr="00BA00B1" w:rsidRDefault="00D21DA9" w:rsidP="00D21DA9">
            <w:pPr>
              <w:widowControl w:val="0"/>
              <w:autoSpaceDE w:val="0"/>
              <w:autoSpaceDN w:val="0"/>
              <w:adjustRightInd w:val="0"/>
              <w:spacing w:line="248" w:lineRule="exact"/>
              <w:ind w:right="-20"/>
              <w:jc w:val="center"/>
              <w:rPr>
                <w:sz w:val="22"/>
                <w:szCs w:val="22"/>
              </w:rPr>
            </w:pPr>
            <w:r w:rsidRPr="00BA00B1">
              <w:rPr>
                <w:sz w:val="22"/>
                <w:szCs w:val="22"/>
              </w:rPr>
              <w:t>1358,13</w:t>
            </w:r>
          </w:p>
        </w:tc>
        <w:tc>
          <w:tcPr>
            <w:tcW w:w="316" w:type="pct"/>
            <w:vAlign w:val="center"/>
          </w:tcPr>
          <w:p w14:paraId="4B867F07" w14:textId="059E0392" w:rsidR="00D21DA9" w:rsidRPr="00BA00B1" w:rsidRDefault="00D21DA9" w:rsidP="00D21DA9">
            <w:pPr>
              <w:widowControl w:val="0"/>
              <w:autoSpaceDE w:val="0"/>
              <w:autoSpaceDN w:val="0"/>
              <w:adjustRightInd w:val="0"/>
              <w:spacing w:line="248" w:lineRule="exact"/>
              <w:ind w:right="-20"/>
              <w:jc w:val="center"/>
              <w:rPr>
                <w:sz w:val="22"/>
                <w:szCs w:val="22"/>
              </w:rPr>
            </w:pPr>
            <w:r w:rsidRPr="00BA00B1">
              <w:rPr>
                <w:sz w:val="22"/>
                <w:szCs w:val="22"/>
              </w:rPr>
              <w:t>1248,03</w:t>
            </w:r>
          </w:p>
        </w:tc>
        <w:tc>
          <w:tcPr>
            <w:tcW w:w="316" w:type="pct"/>
            <w:vAlign w:val="center"/>
          </w:tcPr>
          <w:p w14:paraId="01C40D48" w14:textId="0D16F8CE" w:rsidR="00D21DA9" w:rsidRPr="00BA00B1" w:rsidRDefault="00D21DA9" w:rsidP="00D21DA9">
            <w:pPr>
              <w:widowControl w:val="0"/>
              <w:autoSpaceDE w:val="0"/>
              <w:autoSpaceDN w:val="0"/>
              <w:adjustRightInd w:val="0"/>
              <w:spacing w:line="248" w:lineRule="exact"/>
              <w:ind w:right="-20"/>
              <w:jc w:val="center"/>
              <w:rPr>
                <w:sz w:val="22"/>
                <w:szCs w:val="22"/>
              </w:rPr>
            </w:pPr>
            <w:r w:rsidRPr="00BA00B1">
              <w:rPr>
                <w:sz w:val="22"/>
                <w:szCs w:val="22"/>
              </w:rPr>
              <w:t>1248,03</w:t>
            </w:r>
          </w:p>
        </w:tc>
        <w:tc>
          <w:tcPr>
            <w:tcW w:w="316" w:type="pct"/>
            <w:vAlign w:val="center"/>
          </w:tcPr>
          <w:p w14:paraId="593E3F8C" w14:textId="3FFBB917" w:rsidR="00D21DA9" w:rsidRPr="00BA00B1" w:rsidRDefault="00D21DA9" w:rsidP="00D21DA9">
            <w:pPr>
              <w:widowControl w:val="0"/>
              <w:autoSpaceDE w:val="0"/>
              <w:autoSpaceDN w:val="0"/>
              <w:adjustRightInd w:val="0"/>
              <w:spacing w:line="248" w:lineRule="exact"/>
              <w:ind w:right="-20"/>
              <w:jc w:val="center"/>
              <w:rPr>
                <w:sz w:val="22"/>
                <w:szCs w:val="22"/>
              </w:rPr>
            </w:pPr>
            <w:r w:rsidRPr="00BA00B1">
              <w:rPr>
                <w:sz w:val="22"/>
                <w:szCs w:val="22"/>
              </w:rPr>
              <w:t>1248,03</w:t>
            </w:r>
          </w:p>
        </w:tc>
        <w:tc>
          <w:tcPr>
            <w:tcW w:w="316" w:type="pct"/>
            <w:vAlign w:val="center"/>
          </w:tcPr>
          <w:p w14:paraId="4418C723" w14:textId="52349098" w:rsidR="00D21DA9" w:rsidRPr="00BA00B1" w:rsidRDefault="00D21DA9" w:rsidP="00D21DA9">
            <w:pPr>
              <w:widowControl w:val="0"/>
              <w:autoSpaceDE w:val="0"/>
              <w:autoSpaceDN w:val="0"/>
              <w:adjustRightInd w:val="0"/>
              <w:spacing w:line="248" w:lineRule="exact"/>
              <w:ind w:right="-20"/>
              <w:jc w:val="center"/>
              <w:rPr>
                <w:sz w:val="22"/>
                <w:szCs w:val="22"/>
              </w:rPr>
            </w:pPr>
            <w:r w:rsidRPr="00BA00B1">
              <w:rPr>
                <w:sz w:val="22"/>
                <w:szCs w:val="22"/>
              </w:rPr>
              <w:t>1248,03</w:t>
            </w:r>
          </w:p>
        </w:tc>
        <w:tc>
          <w:tcPr>
            <w:tcW w:w="316" w:type="pct"/>
            <w:vAlign w:val="center"/>
          </w:tcPr>
          <w:p w14:paraId="059C5C11" w14:textId="1CF98CD4" w:rsidR="00D21DA9" w:rsidRPr="00BA00B1" w:rsidRDefault="00D21DA9" w:rsidP="00D21DA9">
            <w:pPr>
              <w:widowControl w:val="0"/>
              <w:autoSpaceDE w:val="0"/>
              <w:autoSpaceDN w:val="0"/>
              <w:adjustRightInd w:val="0"/>
              <w:spacing w:line="248" w:lineRule="exact"/>
              <w:ind w:right="-20"/>
              <w:jc w:val="center"/>
              <w:rPr>
                <w:sz w:val="22"/>
                <w:szCs w:val="22"/>
              </w:rPr>
            </w:pPr>
            <w:r w:rsidRPr="00BA00B1">
              <w:rPr>
                <w:sz w:val="22"/>
                <w:szCs w:val="22"/>
              </w:rPr>
              <w:t>1248,03</w:t>
            </w:r>
          </w:p>
        </w:tc>
        <w:tc>
          <w:tcPr>
            <w:tcW w:w="316" w:type="pct"/>
            <w:vAlign w:val="center"/>
          </w:tcPr>
          <w:p w14:paraId="5A849D30" w14:textId="4ADFF914" w:rsidR="00D21DA9" w:rsidRPr="00BA00B1" w:rsidRDefault="00D21DA9" w:rsidP="00D21DA9">
            <w:pPr>
              <w:widowControl w:val="0"/>
              <w:autoSpaceDE w:val="0"/>
              <w:autoSpaceDN w:val="0"/>
              <w:adjustRightInd w:val="0"/>
              <w:spacing w:line="248" w:lineRule="exact"/>
              <w:ind w:right="-20"/>
              <w:jc w:val="center"/>
              <w:rPr>
                <w:sz w:val="22"/>
                <w:szCs w:val="22"/>
              </w:rPr>
            </w:pPr>
            <w:r w:rsidRPr="00BA00B1">
              <w:rPr>
                <w:sz w:val="22"/>
                <w:szCs w:val="22"/>
              </w:rPr>
              <w:t>1248,03</w:t>
            </w:r>
          </w:p>
        </w:tc>
        <w:tc>
          <w:tcPr>
            <w:tcW w:w="316" w:type="pct"/>
            <w:vAlign w:val="center"/>
          </w:tcPr>
          <w:p w14:paraId="2C8F304D" w14:textId="37A2851D" w:rsidR="00D21DA9" w:rsidRPr="00BA00B1" w:rsidRDefault="00D21DA9" w:rsidP="00D21DA9">
            <w:pPr>
              <w:widowControl w:val="0"/>
              <w:autoSpaceDE w:val="0"/>
              <w:autoSpaceDN w:val="0"/>
              <w:adjustRightInd w:val="0"/>
              <w:spacing w:line="248" w:lineRule="exact"/>
              <w:ind w:right="-20"/>
              <w:jc w:val="center"/>
              <w:rPr>
                <w:sz w:val="22"/>
                <w:szCs w:val="22"/>
              </w:rPr>
            </w:pPr>
            <w:r w:rsidRPr="00BA00B1">
              <w:rPr>
                <w:sz w:val="22"/>
                <w:szCs w:val="22"/>
              </w:rPr>
              <w:t>1248,03</w:t>
            </w:r>
          </w:p>
        </w:tc>
        <w:tc>
          <w:tcPr>
            <w:tcW w:w="316" w:type="pct"/>
            <w:vAlign w:val="center"/>
          </w:tcPr>
          <w:p w14:paraId="0C3CC91A" w14:textId="7AA23E09" w:rsidR="00D21DA9" w:rsidRPr="00BA00B1" w:rsidRDefault="00D21DA9" w:rsidP="00D21DA9">
            <w:pPr>
              <w:widowControl w:val="0"/>
              <w:autoSpaceDE w:val="0"/>
              <w:autoSpaceDN w:val="0"/>
              <w:adjustRightInd w:val="0"/>
              <w:spacing w:line="248" w:lineRule="exact"/>
              <w:ind w:right="-20"/>
              <w:jc w:val="center"/>
              <w:rPr>
                <w:sz w:val="22"/>
                <w:szCs w:val="22"/>
              </w:rPr>
            </w:pPr>
            <w:r w:rsidRPr="00BA00B1">
              <w:rPr>
                <w:sz w:val="22"/>
                <w:szCs w:val="22"/>
              </w:rPr>
              <w:t>1248,03</w:t>
            </w:r>
          </w:p>
        </w:tc>
        <w:tc>
          <w:tcPr>
            <w:tcW w:w="316" w:type="pct"/>
            <w:vAlign w:val="center"/>
          </w:tcPr>
          <w:p w14:paraId="12FB96BB" w14:textId="203EDC56" w:rsidR="00D21DA9" w:rsidRPr="00BA00B1" w:rsidRDefault="00D21DA9" w:rsidP="00D21DA9">
            <w:pPr>
              <w:widowControl w:val="0"/>
              <w:autoSpaceDE w:val="0"/>
              <w:autoSpaceDN w:val="0"/>
              <w:adjustRightInd w:val="0"/>
              <w:spacing w:line="248" w:lineRule="exact"/>
              <w:ind w:right="-20"/>
              <w:jc w:val="center"/>
              <w:rPr>
                <w:sz w:val="22"/>
                <w:szCs w:val="22"/>
              </w:rPr>
            </w:pPr>
            <w:r w:rsidRPr="00BA00B1">
              <w:rPr>
                <w:sz w:val="22"/>
                <w:szCs w:val="22"/>
              </w:rPr>
              <w:t>1248,03</w:t>
            </w:r>
          </w:p>
        </w:tc>
        <w:tc>
          <w:tcPr>
            <w:tcW w:w="314" w:type="pct"/>
            <w:vAlign w:val="center"/>
          </w:tcPr>
          <w:p w14:paraId="15A711AC" w14:textId="00BF4CD6" w:rsidR="00D21DA9" w:rsidRPr="00BA00B1" w:rsidRDefault="00D21DA9" w:rsidP="00D21DA9">
            <w:pPr>
              <w:widowControl w:val="0"/>
              <w:autoSpaceDE w:val="0"/>
              <w:autoSpaceDN w:val="0"/>
              <w:adjustRightInd w:val="0"/>
              <w:spacing w:line="248" w:lineRule="exact"/>
              <w:ind w:right="-20"/>
              <w:jc w:val="center"/>
              <w:rPr>
                <w:sz w:val="22"/>
                <w:szCs w:val="22"/>
              </w:rPr>
            </w:pPr>
            <w:r w:rsidRPr="00BA00B1">
              <w:rPr>
                <w:sz w:val="22"/>
                <w:szCs w:val="22"/>
              </w:rPr>
              <w:t>1248,03</w:t>
            </w:r>
          </w:p>
        </w:tc>
      </w:tr>
      <w:tr w:rsidR="00D21DA9" w:rsidRPr="00BA00B1" w14:paraId="0C76EFFE" w14:textId="77777777" w:rsidTr="00D21DA9">
        <w:trPr>
          <w:trHeight w:hRule="exact" w:val="553"/>
        </w:trPr>
        <w:tc>
          <w:tcPr>
            <w:tcW w:w="1526" w:type="pct"/>
            <w:vAlign w:val="center"/>
          </w:tcPr>
          <w:p w14:paraId="182F50EC" w14:textId="044557DA" w:rsidR="00D21DA9" w:rsidRPr="00BA00B1" w:rsidRDefault="00D21DA9" w:rsidP="00D21DA9">
            <w:pPr>
              <w:widowControl w:val="0"/>
              <w:autoSpaceDE w:val="0"/>
              <w:autoSpaceDN w:val="0"/>
              <w:adjustRightInd w:val="0"/>
              <w:spacing w:line="248" w:lineRule="exact"/>
              <w:ind w:right="-20" w:hanging="5"/>
              <w:jc w:val="center"/>
              <w:rPr>
                <w:spacing w:val="-1"/>
                <w:sz w:val="22"/>
                <w:szCs w:val="22"/>
              </w:rPr>
            </w:pPr>
            <w:r w:rsidRPr="00BA00B1">
              <w:rPr>
                <w:spacing w:val="-1"/>
                <w:sz w:val="22"/>
                <w:szCs w:val="22"/>
              </w:rPr>
              <w:t>с.Гавриловка (котельная Гавриловка)</w:t>
            </w:r>
          </w:p>
        </w:tc>
        <w:tc>
          <w:tcPr>
            <w:tcW w:w="316" w:type="pct"/>
            <w:vAlign w:val="center"/>
          </w:tcPr>
          <w:p w14:paraId="6A40307E" w14:textId="028F3BD1" w:rsidR="00D21DA9" w:rsidRPr="00BA00B1" w:rsidRDefault="00D21DA9" w:rsidP="00D21DA9">
            <w:pPr>
              <w:widowControl w:val="0"/>
              <w:autoSpaceDE w:val="0"/>
              <w:autoSpaceDN w:val="0"/>
              <w:adjustRightInd w:val="0"/>
              <w:spacing w:line="248" w:lineRule="exact"/>
              <w:ind w:right="-20"/>
              <w:jc w:val="center"/>
              <w:rPr>
                <w:sz w:val="22"/>
                <w:szCs w:val="22"/>
              </w:rPr>
            </w:pPr>
            <w:r w:rsidRPr="00BA00B1">
              <w:rPr>
                <w:sz w:val="22"/>
                <w:szCs w:val="22"/>
              </w:rPr>
              <w:t>451,59</w:t>
            </w:r>
          </w:p>
        </w:tc>
        <w:tc>
          <w:tcPr>
            <w:tcW w:w="316" w:type="pct"/>
            <w:vAlign w:val="center"/>
          </w:tcPr>
          <w:p w14:paraId="3B914BE8" w14:textId="19FBB256" w:rsidR="00D21DA9" w:rsidRPr="00BA00B1" w:rsidRDefault="00D21DA9" w:rsidP="00D21DA9">
            <w:pPr>
              <w:widowControl w:val="0"/>
              <w:autoSpaceDE w:val="0"/>
              <w:autoSpaceDN w:val="0"/>
              <w:adjustRightInd w:val="0"/>
              <w:spacing w:line="248" w:lineRule="exact"/>
              <w:ind w:right="-20"/>
              <w:jc w:val="center"/>
              <w:rPr>
                <w:sz w:val="22"/>
                <w:szCs w:val="22"/>
              </w:rPr>
            </w:pPr>
            <w:r w:rsidRPr="00BA00B1">
              <w:rPr>
                <w:sz w:val="22"/>
                <w:szCs w:val="22"/>
              </w:rPr>
              <w:t>365,61</w:t>
            </w:r>
          </w:p>
        </w:tc>
        <w:tc>
          <w:tcPr>
            <w:tcW w:w="316" w:type="pct"/>
            <w:vAlign w:val="center"/>
          </w:tcPr>
          <w:p w14:paraId="5019DFF8" w14:textId="4553B1BB" w:rsidR="00D21DA9" w:rsidRPr="00BA00B1" w:rsidRDefault="00D21DA9" w:rsidP="00D21DA9">
            <w:pPr>
              <w:widowControl w:val="0"/>
              <w:autoSpaceDE w:val="0"/>
              <w:autoSpaceDN w:val="0"/>
              <w:adjustRightInd w:val="0"/>
              <w:spacing w:line="248" w:lineRule="exact"/>
              <w:ind w:right="-20"/>
              <w:jc w:val="center"/>
              <w:rPr>
                <w:sz w:val="22"/>
                <w:szCs w:val="22"/>
              </w:rPr>
            </w:pPr>
            <w:r w:rsidRPr="00BA00B1">
              <w:rPr>
                <w:sz w:val="22"/>
                <w:szCs w:val="22"/>
              </w:rPr>
              <w:t>365,61</w:t>
            </w:r>
          </w:p>
        </w:tc>
        <w:tc>
          <w:tcPr>
            <w:tcW w:w="316" w:type="pct"/>
            <w:vAlign w:val="center"/>
          </w:tcPr>
          <w:p w14:paraId="0BB1FB06" w14:textId="36F88923" w:rsidR="00D21DA9" w:rsidRPr="00BA00B1" w:rsidRDefault="00D21DA9" w:rsidP="00D21DA9">
            <w:pPr>
              <w:widowControl w:val="0"/>
              <w:autoSpaceDE w:val="0"/>
              <w:autoSpaceDN w:val="0"/>
              <w:adjustRightInd w:val="0"/>
              <w:spacing w:line="248" w:lineRule="exact"/>
              <w:ind w:right="-20"/>
              <w:jc w:val="center"/>
              <w:rPr>
                <w:sz w:val="22"/>
                <w:szCs w:val="22"/>
              </w:rPr>
            </w:pPr>
            <w:r w:rsidRPr="00BA00B1">
              <w:rPr>
                <w:sz w:val="22"/>
                <w:szCs w:val="22"/>
              </w:rPr>
              <w:t>365,61</w:t>
            </w:r>
          </w:p>
        </w:tc>
        <w:tc>
          <w:tcPr>
            <w:tcW w:w="316" w:type="pct"/>
            <w:vAlign w:val="center"/>
          </w:tcPr>
          <w:p w14:paraId="45F7C50F" w14:textId="459BF5EE" w:rsidR="00D21DA9" w:rsidRPr="00BA00B1" w:rsidRDefault="00D21DA9" w:rsidP="00D21DA9">
            <w:pPr>
              <w:widowControl w:val="0"/>
              <w:autoSpaceDE w:val="0"/>
              <w:autoSpaceDN w:val="0"/>
              <w:adjustRightInd w:val="0"/>
              <w:spacing w:line="248" w:lineRule="exact"/>
              <w:ind w:right="-20"/>
              <w:jc w:val="center"/>
              <w:rPr>
                <w:sz w:val="22"/>
                <w:szCs w:val="22"/>
              </w:rPr>
            </w:pPr>
            <w:r w:rsidRPr="00BA00B1">
              <w:rPr>
                <w:sz w:val="22"/>
                <w:szCs w:val="22"/>
              </w:rPr>
              <w:t>365,61</w:t>
            </w:r>
          </w:p>
        </w:tc>
        <w:tc>
          <w:tcPr>
            <w:tcW w:w="316" w:type="pct"/>
            <w:vAlign w:val="center"/>
          </w:tcPr>
          <w:p w14:paraId="4D4FACE9" w14:textId="2C9C5C83" w:rsidR="00D21DA9" w:rsidRPr="00BA00B1" w:rsidRDefault="00D21DA9" w:rsidP="00D21DA9">
            <w:pPr>
              <w:widowControl w:val="0"/>
              <w:autoSpaceDE w:val="0"/>
              <w:autoSpaceDN w:val="0"/>
              <w:adjustRightInd w:val="0"/>
              <w:spacing w:line="248" w:lineRule="exact"/>
              <w:ind w:right="-20"/>
              <w:jc w:val="center"/>
              <w:rPr>
                <w:sz w:val="22"/>
                <w:szCs w:val="22"/>
              </w:rPr>
            </w:pPr>
            <w:r w:rsidRPr="00BA00B1">
              <w:rPr>
                <w:sz w:val="22"/>
                <w:szCs w:val="22"/>
              </w:rPr>
              <w:t>365,61</w:t>
            </w:r>
          </w:p>
        </w:tc>
        <w:tc>
          <w:tcPr>
            <w:tcW w:w="316" w:type="pct"/>
            <w:vAlign w:val="center"/>
          </w:tcPr>
          <w:p w14:paraId="04A94608" w14:textId="0D634484" w:rsidR="00D21DA9" w:rsidRPr="00BA00B1" w:rsidRDefault="00D21DA9" w:rsidP="00D21DA9">
            <w:pPr>
              <w:widowControl w:val="0"/>
              <w:autoSpaceDE w:val="0"/>
              <w:autoSpaceDN w:val="0"/>
              <w:adjustRightInd w:val="0"/>
              <w:spacing w:line="248" w:lineRule="exact"/>
              <w:ind w:right="-20"/>
              <w:jc w:val="center"/>
              <w:rPr>
                <w:sz w:val="22"/>
                <w:szCs w:val="22"/>
              </w:rPr>
            </w:pPr>
            <w:r w:rsidRPr="00BA00B1">
              <w:rPr>
                <w:sz w:val="22"/>
                <w:szCs w:val="22"/>
              </w:rPr>
              <w:t>365,61</w:t>
            </w:r>
          </w:p>
        </w:tc>
        <w:tc>
          <w:tcPr>
            <w:tcW w:w="316" w:type="pct"/>
            <w:vAlign w:val="center"/>
          </w:tcPr>
          <w:p w14:paraId="6CF05D25" w14:textId="70D97489" w:rsidR="00D21DA9" w:rsidRPr="00BA00B1" w:rsidRDefault="00D21DA9" w:rsidP="00D21DA9">
            <w:pPr>
              <w:widowControl w:val="0"/>
              <w:autoSpaceDE w:val="0"/>
              <w:autoSpaceDN w:val="0"/>
              <w:adjustRightInd w:val="0"/>
              <w:spacing w:line="248" w:lineRule="exact"/>
              <w:ind w:right="-20"/>
              <w:jc w:val="center"/>
              <w:rPr>
                <w:sz w:val="22"/>
                <w:szCs w:val="22"/>
              </w:rPr>
            </w:pPr>
            <w:r w:rsidRPr="00BA00B1">
              <w:rPr>
                <w:sz w:val="22"/>
                <w:szCs w:val="22"/>
              </w:rPr>
              <w:t>365,61</w:t>
            </w:r>
          </w:p>
        </w:tc>
        <w:tc>
          <w:tcPr>
            <w:tcW w:w="316" w:type="pct"/>
            <w:vAlign w:val="center"/>
          </w:tcPr>
          <w:p w14:paraId="5C325624" w14:textId="3D32D582" w:rsidR="00D21DA9" w:rsidRPr="00BA00B1" w:rsidRDefault="00D21DA9" w:rsidP="00D21DA9">
            <w:pPr>
              <w:widowControl w:val="0"/>
              <w:autoSpaceDE w:val="0"/>
              <w:autoSpaceDN w:val="0"/>
              <w:adjustRightInd w:val="0"/>
              <w:spacing w:line="248" w:lineRule="exact"/>
              <w:ind w:right="-20"/>
              <w:jc w:val="center"/>
              <w:rPr>
                <w:sz w:val="22"/>
                <w:szCs w:val="22"/>
              </w:rPr>
            </w:pPr>
            <w:r w:rsidRPr="00BA00B1">
              <w:rPr>
                <w:sz w:val="22"/>
                <w:szCs w:val="22"/>
              </w:rPr>
              <w:t>365,61</w:t>
            </w:r>
          </w:p>
        </w:tc>
        <w:tc>
          <w:tcPr>
            <w:tcW w:w="316" w:type="pct"/>
            <w:vAlign w:val="center"/>
          </w:tcPr>
          <w:p w14:paraId="121F8D1B" w14:textId="26978305" w:rsidR="00D21DA9" w:rsidRPr="00BA00B1" w:rsidRDefault="00D21DA9" w:rsidP="00D21DA9">
            <w:pPr>
              <w:widowControl w:val="0"/>
              <w:autoSpaceDE w:val="0"/>
              <w:autoSpaceDN w:val="0"/>
              <w:adjustRightInd w:val="0"/>
              <w:spacing w:line="248" w:lineRule="exact"/>
              <w:ind w:right="-20"/>
              <w:jc w:val="center"/>
              <w:rPr>
                <w:sz w:val="22"/>
                <w:szCs w:val="22"/>
              </w:rPr>
            </w:pPr>
            <w:r w:rsidRPr="00BA00B1">
              <w:rPr>
                <w:sz w:val="22"/>
                <w:szCs w:val="22"/>
              </w:rPr>
              <w:t>365,61</w:t>
            </w:r>
          </w:p>
        </w:tc>
        <w:tc>
          <w:tcPr>
            <w:tcW w:w="314" w:type="pct"/>
            <w:vAlign w:val="center"/>
          </w:tcPr>
          <w:p w14:paraId="258578C5" w14:textId="45F36231" w:rsidR="00D21DA9" w:rsidRPr="00BA00B1" w:rsidRDefault="00D21DA9" w:rsidP="00D21DA9">
            <w:pPr>
              <w:widowControl w:val="0"/>
              <w:autoSpaceDE w:val="0"/>
              <w:autoSpaceDN w:val="0"/>
              <w:adjustRightInd w:val="0"/>
              <w:spacing w:line="248" w:lineRule="exact"/>
              <w:ind w:right="-20"/>
              <w:jc w:val="center"/>
              <w:rPr>
                <w:sz w:val="22"/>
                <w:szCs w:val="22"/>
              </w:rPr>
            </w:pPr>
            <w:r w:rsidRPr="00BA00B1">
              <w:rPr>
                <w:sz w:val="22"/>
                <w:szCs w:val="22"/>
              </w:rPr>
              <w:t>365,61</w:t>
            </w:r>
          </w:p>
        </w:tc>
      </w:tr>
    </w:tbl>
    <w:p w14:paraId="47992A9A" w14:textId="77777777" w:rsidR="00356B41" w:rsidRPr="00BA00B1" w:rsidRDefault="00356B41" w:rsidP="00356B41">
      <w:pPr>
        <w:widowControl w:val="0"/>
        <w:spacing w:line="360" w:lineRule="auto"/>
        <w:ind w:right="13" w:firstLine="567"/>
        <w:jc w:val="both"/>
        <w:rPr>
          <w:sz w:val="26"/>
          <w:szCs w:val="26"/>
        </w:rPr>
      </w:pPr>
    </w:p>
    <w:p w14:paraId="76827F3C" w14:textId="77777777" w:rsidR="00356B41" w:rsidRPr="00BA00B1" w:rsidRDefault="00356B41" w:rsidP="00356B41">
      <w:pPr>
        <w:widowControl w:val="0"/>
        <w:spacing w:line="360" w:lineRule="auto"/>
        <w:ind w:right="13" w:firstLine="567"/>
        <w:jc w:val="both"/>
        <w:rPr>
          <w:sz w:val="26"/>
          <w:szCs w:val="26"/>
        </w:rPr>
      </w:pPr>
    </w:p>
    <w:p w14:paraId="075821D4" w14:textId="77777777" w:rsidR="00356B41" w:rsidRPr="00BA00B1" w:rsidRDefault="00356B41" w:rsidP="00356B41">
      <w:pPr>
        <w:widowControl w:val="0"/>
        <w:spacing w:line="360" w:lineRule="auto"/>
        <w:ind w:right="13" w:firstLine="567"/>
        <w:jc w:val="both"/>
        <w:rPr>
          <w:sz w:val="26"/>
          <w:szCs w:val="26"/>
        </w:rPr>
      </w:pPr>
    </w:p>
    <w:p w14:paraId="5B166D66" w14:textId="77777777" w:rsidR="00356B41" w:rsidRPr="00BA00B1" w:rsidRDefault="00356B41" w:rsidP="00356B41">
      <w:pPr>
        <w:widowControl w:val="0"/>
        <w:spacing w:line="360" w:lineRule="auto"/>
        <w:ind w:right="13" w:firstLine="567"/>
        <w:jc w:val="both"/>
        <w:rPr>
          <w:sz w:val="26"/>
          <w:szCs w:val="26"/>
        </w:rPr>
      </w:pPr>
    </w:p>
    <w:p w14:paraId="7301E133" w14:textId="77777777" w:rsidR="00356B41" w:rsidRPr="00BA00B1" w:rsidRDefault="00356B41" w:rsidP="00356B41">
      <w:pPr>
        <w:widowControl w:val="0"/>
        <w:spacing w:line="360" w:lineRule="auto"/>
        <w:ind w:right="13" w:firstLine="567"/>
        <w:jc w:val="both"/>
        <w:rPr>
          <w:sz w:val="26"/>
          <w:szCs w:val="26"/>
        </w:rPr>
      </w:pPr>
    </w:p>
    <w:p w14:paraId="6D67E6AA" w14:textId="77777777" w:rsidR="00356B41" w:rsidRPr="00BA00B1" w:rsidRDefault="00356B41" w:rsidP="00356B41">
      <w:pPr>
        <w:widowControl w:val="0"/>
        <w:autoSpaceDE w:val="0"/>
        <w:autoSpaceDN w:val="0"/>
        <w:adjustRightInd w:val="0"/>
        <w:spacing w:line="360" w:lineRule="auto"/>
        <w:ind w:right="13" w:firstLine="567"/>
        <w:jc w:val="both"/>
        <w:rPr>
          <w:sz w:val="26"/>
          <w:szCs w:val="26"/>
        </w:rPr>
      </w:pPr>
      <w:r w:rsidRPr="00BA00B1">
        <w:rPr>
          <w:sz w:val="26"/>
          <w:szCs w:val="26"/>
        </w:rPr>
        <w:lastRenderedPageBreak/>
        <w:t>Таблица 29- Расход теплоносителя на отопление и ГВС в разрезе расчетных элементов территориального деления</w:t>
      </w:r>
    </w:p>
    <w:tbl>
      <w:tblPr>
        <w:tblW w:w="5000" w:type="pct"/>
        <w:tblLayout w:type="fixed"/>
        <w:tblCellMar>
          <w:left w:w="0" w:type="dxa"/>
          <w:right w:w="0" w:type="dxa"/>
        </w:tblCellMar>
        <w:tblLook w:val="0000" w:firstRow="0" w:lastRow="0" w:firstColumn="0" w:lastColumn="0" w:noHBand="0" w:noVBand="0"/>
      </w:tblPr>
      <w:tblGrid>
        <w:gridCol w:w="4814"/>
        <w:gridCol w:w="938"/>
        <w:gridCol w:w="938"/>
        <w:gridCol w:w="938"/>
        <w:gridCol w:w="938"/>
        <w:gridCol w:w="938"/>
        <w:gridCol w:w="938"/>
        <w:gridCol w:w="938"/>
        <w:gridCol w:w="938"/>
        <w:gridCol w:w="938"/>
        <w:gridCol w:w="938"/>
        <w:gridCol w:w="935"/>
      </w:tblGrid>
      <w:tr w:rsidR="00356B41" w:rsidRPr="00BA00B1" w14:paraId="6A2B970C" w14:textId="77777777" w:rsidTr="00856D40">
        <w:trPr>
          <w:trHeight w:hRule="exact" w:val="264"/>
        </w:trPr>
        <w:tc>
          <w:tcPr>
            <w:tcW w:w="1591" w:type="pct"/>
            <w:vMerge w:val="restart"/>
            <w:tcBorders>
              <w:top w:val="single" w:sz="4" w:space="0" w:color="000000"/>
              <w:left w:val="single" w:sz="4" w:space="0" w:color="000000"/>
              <w:right w:val="single" w:sz="4" w:space="0" w:color="000000"/>
            </w:tcBorders>
            <w:vAlign w:val="center"/>
          </w:tcPr>
          <w:p w14:paraId="4608F334" w14:textId="77777777" w:rsidR="00356B41" w:rsidRPr="00BA00B1" w:rsidRDefault="00356B41" w:rsidP="009A73B0">
            <w:pPr>
              <w:widowControl w:val="0"/>
              <w:autoSpaceDE w:val="0"/>
              <w:autoSpaceDN w:val="0"/>
              <w:adjustRightInd w:val="0"/>
              <w:spacing w:line="248" w:lineRule="exact"/>
              <w:ind w:right="-20"/>
              <w:jc w:val="center"/>
              <w:rPr>
                <w:b/>
                <w:bCs/>
                <w:spacing w:val="1"/>
                <w:sz w:val="22"/>
                <w:szCs w:val="22"/>
              </w:rPr>
            </w:pPr>
            <w:r w:rsidRPr="00BA00B1">
              <w:rPr>
                <w:b/>
                <w:bCs/>
                <w:spacing w:val="1"/>
                <w:sz w:val="22"/>
                <w:szCs w:val="22"/>
              </w:rPr>
              <w:t>И</w:t>
            </w:r>
            <w:r w:rsidRPr="00BA00B1">
              <w:rPr>
                <w:b/>
                <w:bCs/>
                <w:sz w:val="22"/>
                <w:szCs w:val="22"/>
              </w:rPr>
              <w:t>сто</w:t>
            </w:r>
            <w:r w:rsidRPr="00BA00B1">
              <w:rPr>
                <w:b/>
                <w:bCs/>
                <w:spacing w:val="-2"/>
                <w:sz w:val="22"/>
                <w:szCs w:val="22"/>
              </w:rPr>
              <w:t>ч</w:t>
            </w:r>
            <w:r w:rsidRPr="00BA00B1">
              <w:rPr>
                <w:b/>
                <w:bCs/>
                <w:sz w:val="22"/>
                <w:szCs w:val="22"/>
              </w:rPr>
              <w:t>ник</w:t>
            </w:r>
          </w:p>
        </w:tc>
        <w:tc>
          <w:tcPr>
            <w:tcW w:w="3409" w:type="pct"/>
            <w:gridSpan w:val="11"/>
            <w:tcBorders>
              <w:top w:val="single" w:sz="4" w:space="0" w:color="000000"/>
              <w:left w:val="single" w:sz="4" w:space="0" w:color="000000"/>
              <w:bottom w:val="single" w:sz="4" w:space="0" w:color="000000"/>
              <w:right w:val="single" w:sz="4" w:space="0" w:color="000000"/>
            </w:tcBorders>
          </w:tcPr>
          <w:p w14:paraId="6066FE03" w14:textId="187B3D3C" w:rsidR="00356B41" w:rsidRPr="00BA00B1" w:rsidRDefault="00356B41" w:rsidP="005B111F">
            <w:pPr>
              <w:widowControl w:val="0"/>
              <w:autoSpaceDE w:val="0"/>
              <w:autoSpaceDN w:val="0"/>
              <w:adjustRightInd w:val="0"/>
              <w:spacing w:line="250" w:lineRule="exact"/>
              <w:ind w:left="186" w:right="-20"/>
              <w:jc w:val="center"/>
              <w:rPr>
                <w:b/>
                <w:bCs/>
                <w:sz w:val="22"/>
                <w:szCs w:val="22"/>
              </w:rPr>
            </w:pPr>
            <w:r w:rsidRPr="00BA00B1">
              <w:rPr>
                <w:b/>
                <w:bCs/>
                <w:sz w:val="22"/>
                <w:szCs w:val="22"/>
              </w:rPr>
              <w:t xml:space="preserve">Расход теплоносителя на отопление и ГВС, </w:t>
            </w:r>
            <w:r w:rsidR="005B111F" w:rsidRPr="00BA00B1">
              <w:rPr>
                <w:b/>
                <w:bCs/>
                <w:sz w:val="22"/>
                <w:szCs w:val="22"/>
              </w:rPr>
              <w:t>куб.м./год</w:t>
            </w:r>
          </w:p>
        </w:tc>
      </w:tr>
      <w:tr w:rsidR="006D6A10" w:rsidRPr="00BA00B1" w14:paraId="5B15582E" w14:textId="77777777" w:rsidTr="000C54A0">
        <w:trPr>
          <w:trHeight w:hRule="exact" w:val="264"/>
        </w:trPr>
        <w:tc>
          <w:tcPr>
            <w:tcW w:w="1591" w:type="pct"/>
            <w:vMerge/>
            <w:tcBorders>
              <w:left w:val="single" w:sz="4" w:space="0" w:color="000000"/>
              <w:bottom w:val="single" w:sz="4" w:space="0" w:color="000000"/>
              <w:right w:val="single" w:sz="4" w:space="0" w:color="000000"/>
            </w:tcBorders>
          </w:tcPr>
          <w:p w14:paraId="254E9F06" w14:textId="77777777" w:rsidR="006D6A10" w:rsidRPr="00BA00B1" w:rsidRDefault="006D6A10" w:rsidP="006D6A10">
            <w:pPr>
              <w:widowControl w:val="0"/>
              <w:autoSpaceDE w:val="0"/>
              <w:autoSpaceDN w:val="0"/>
              <w:adjustRightInd w:val="0"/>
              <w:spacing w:line="248" w:lineRule="exact"/>
              <w:ind w:left="1093" w:right="-20"/>
              <w:rPr>
                <w:spacing w:val="-1"/>
                <w:sz w:val="22"/>
                <w:szCs w:val="22"/>
              </w:rPr>
            </w:pPr>
          </w:p>
        </w:tc>
        <w:tc>
          <w:tcPr>
            <w:tcW w:w="310" w:type="pct"/>
            <w:tcBorders>
              <w:top w:val="single" w:sz="4" w:space="0" w:color="000000"/>
              <w:left w:val="single" w:sz="4" w:space="0" w:color="000000"/>
              <w:bottom w:val="single" w:sz="4" w:space="0" w:color="000000"/>
              <w:right w:val="single" w:sz="4" w:space="0" w:color="000000"/>
            </w:tcBorders>
          </w:tcPr>
          <w:p w14:paraId="54375FBA" w14:textId="41FEA0F7" w:rsidR="006D6A10" w:rsidRPr="00BA00B1" w:rsidRDefault="006D6A10" w:rsidP="006D6A10">
            <w:pPr>
              <w:widowControl w:val="0"/>
              <w:autoSpaceDE w:val="0"/>
              <w:autoSpaceDN w:val="0"/>
              <w:adjustRightInd w:val="0"/>
              <w:spacing w:line="250" w:lineRule="exact"/>
              <w:ind w:right="-20"/>
              <w:jc w:val="center"/>
              <w:rPr>
                <w:b/>
                <w:bCs/>
                <w:sz w:val="22"/>
                <w:szCs w:val="22"/>
              </w:rPr>
            </w:pPr>
            <w:r w:rsidRPr="00BA00B1">
              <w:rPr>
                <w:b/>
                <w:bCs/>
                <w:sz w:val="22"/>
                <w:szCs w:val="22"/>
              </w:rPr>
              <w:t>2025</w:t>
            </w:r>
          </w:p>
        </w:tc>
        <w:tc>
          <w:tcPr>
            <w:tcW w:w="310" w:type="pct"/>
            <w:tcBorders>
              <w:top w:val="single" w:sz="4" w:space="0" w:color="000000"/>
              <w:left w:val="single" w:sz="4" w:space="0" w:color="000000"/>
              <w:bottom w:val="single" w:sz="4" w:space="0" w:color="000000"/>
              <w:right w:val="single" w:sz="4" w:space="0" w:color="000000"/>
            </w:tcBorders>
          </w:tcPr>
          <w:p w14:paraId="6B604566" w14:textId="60720E0D" w:rsidR="006D6A10" w:rsidRPr="00BA00B1" w:rsidRDefault="006D6A10" w:rsidP="006D6A10">
            <w:pPr>
              <w:widowControl w:val="0"/>
              <w:autoSpaceDE w:val="0"/>
              <w:autoSpaceDN w:val="0"/>
              <w:adjustRightInd w:val="0"/>
              <w:spacing w:line="250" w:lineRule="exact"/>
              <w:ind w:right="-20"/>
              <w:jc w:val="center"/>
              <w:rPr>
                <w:b/>
                <w:bCs/>
                <w:sz w:val="22"/>
                <w:szCs w:val="22"/>
              </w:rPr>
            </w:pPr>
            <w:r w:rsidRPr="00BA00B1">
              <w:rPr>
                <w:b/>
                <w:bCs/>
                <w:sz w:val="22"/>
                <w:szCs w:val="22"/>
              </w:rPr>
              <w:t>2026</w:t>
            </w:r>
          </w:p>
        </w:tc>
        <w:tc>
          <w:tcPr>
            <w:tcW w:w="310" w:type="pct"/>
            <w:tcBorders>
              <w:top w:val="single" w:sz="4" w:space="0" w:color="000000"/>
              <w:left w:val="single" w:sz="4" w:space="0" w:color="000000"/>
              <w:bottom w:val="single" w:sz="4" w:space="0" w:color="000000"/>
              <w:right w:val="single" w:sz="4" w:space="0" w:color="000000"/>
            </w:tcBorders>
          </w:tcPr>
          <w:p w14:paraId="67534A4C" w14:textId="1291FF43" w:rsidR="006D6A10" w:rsidRPr="00BA00B1" w:rsidRDefault="006D6A10" w:rsidP="006D6A10">
            <w:pPr>
              <w:widowControl w:val="0"/>
              <w:autoSpaceDE w:val="0"/>
              <w:autoSpaceDN w:val="0"/>
              <w:adjustRightInd w:val="0"/>
              <w:spacing w:line="250" w:lineRule="exact"/>
              <w:ind w:right="-20"/>
              <w:jc w:val="center"/>
              <w:rPr>
                <w:b/>
                <w:bCs/>
                <w:sz w:val="22"/>
                <w:szCs w:val="22"/>
              </w:rPr>
            </w:pPr>
            <w:r w:rsidRPr="00BA00B1">
              <w:rPr>
                <w:b/>
                <w:bCs/>
                <w:sz w:val="22"/>
                <w:szCs w:val="22"/>
              </w:rPr>
              <w:t>2027</w:t>
            </w:r>
          </w:p>
        </w:tc>
        <w:tc>
          <w:tcPr>
            <w:tcW w:w="310" w:type="pct"/>
            <w:tcBorders>
              <w:top w:val="single" w:sz="4" w:space="0" w:color="000000"/>
              <w:left w:val="single" w:sz="4" w:space="0" w:color="000000"/>
              <w:bottom w:val="single" w:sz="4" w:space="0" w:color="000000"/>
              <w:right w:val="single" w:sz="4" w:space="0" w:color="000000"/>
            </w:tcBorders>
          </w:tcPr>
          <w:p w14:paraId="01562359" w14:textId="05FA6E75" w:rsidR="006D6A10" w:rsidRPr="00BA00B1" w:rsidRDefault="006D6A10" w:rsidP="006D6A10">
            <w:pPr>
              <w:widowControl w:val="0"/>
              <w:autoSpaceDE w:val="0"/>
              <w:autoSpaceDN w:val="0"/>
              <w:adjustRightInd w:val="0"/>
              <w:spacing w:line="250" w:lineRule="exact"/>
              <w:ind w:right="-20"/>
              <w:jc w:val="center"/>
              <w:rPr>
                <w:b/>
                <w:bCs/>
                <w:sz w:val="22"/>
                <w:szCs w:val="22"/>
              </w:rPr>
            </w:pPr>
            <w:r w:rsidRPr="00BA00B1">
              <w:rPr>
                <w:b/>
                <w:bCs/>
                <w:sz w:val="22"/>
                <w:szCs w:val="22"/>
              </w:rPr>
              <w:t>2028</w:t>
            </w:r>
          </w:p>
        </w:tc>
        <w:tc>
          <w:tcPr>
            <w:tcW w:w="310" w:type="pct"/>
            <w:tcBorders>
              <w:top w:val="single" w:sz="4" w:space="0" w:color="000000"/>
              <w:left w:val="single" w:sz="4" w:space="0" w:color="000000"/>
              <w:bottom w:val="single" w:sz="4" w:space="0" w:color="000000"/>
              <w:right w:val="single" w:sz="4" w:space="0" w:color="000000"/>
            </w:tcBorders>
          </w:tcPr>
          <w:p w14:paraId="6096C9B9" w14:textId="736C2C0F" w:rsidR="006D6A10" w:rsidRPr="00BA00B1" w:rsidRDefault="006D6A10" w:rsidP="006D6A10">
            <w:pPr>
              <w:widowControl w:val="0"/>
              <w:autoSpaceDE w:val="0"/>
              <w:autoSpaceDN w:val="0"/>
              <w:adjustRightInd w:val="0"/>
              <w:spacing w:line="250" w:lineRule="exact"/>
              <w:ind w:right="-20"/>
              <w:jc w:val="center"/>
              <w:rPr>
                <w:b/>
                <w:bCs/>
                <w:sz w:val="22"/>
                <w:szCs w:val="22"/>
              </w:rPr>
            </w:pPr>
            <w:r w:rsidRPr="00BA00B1">
              <w:rPr>
                <w:b/>
                <w:bCs/>
                <w:sz w:val="22"/>
                <w:szCs w:val="22"/>
              </w:rPr>
              <w:t>2029</w:t>
            </w:r>
          </w:p>
        </w:tc>
        <w:tc>
          <w:tcPr>
            <w:tcW w:w="310" w:type="pct"/>
            <w:tcBorders>
              <w:top w:val="single" w:sz="4" w:space="0" w:color="000000"/>
              <w:left w:val="single" w:sz="4" w:space="0" w:color="000000"/>
              <w:bottom w:val="single" w:sz="4" w:space="0" w:color="000000"/>
              <w:right w:val="single" w:sz="4" w:space="0" w:color="000000"/>
            </w:tcBorders>
          </w:tcPr>
          <w:p w14:paraId="13C5A77C" w14:textId="17E32613" w:rsidR="006D6A10" w:rsidRPr="00BA00B1" w:rsidRDefault="006D6A10" w:rsidP="006D6A10">
            <w:pPr>
              <w:widowControl w:val="0"/>
              <w:autoSpaceDE w:val="0"/>
              <w:autoSpaceDN w:val="0"/>
              <w:adjustRightInd w:val="0"/>
              <w:spacing w:line="250" w:lineRule="exact"/>
              <w:ind w:right="-20"/>
              <w:jc w:val="center"/>
              <w:rPr>
                <w:b/>
                <w:bCs/>
                <w:sz w:val="22"/>
                <w:szCs w:val="22"/>
              </w:rPr>
            </w:pPr>
            <w:r w:rsidRPr="00BA00B1">
              <w:rPr>
                <w:b/>
                <w:bCs/>
                <w:sz w:val="22"/>
                <w:szCs w:val="22"/>
              </w:rPr>
              <w:t>2030</w:t>
            </w:r>
          </w:p>
        </w:tc>
        <w:tc>
          <w:tcPr>
            <w:tcW w:w="310" w:type="pct"/>
            <w:tcBorders>
              <w:top w:val="single" w:sz="4" w:space="0" w:color="000000"/>
              <w:left w:val="single" w:sz="4" w:space="0" w:color="000000"/>
              <w:bottom w:val="single" w:sz="4" w:space="0" w:color="000000"/>
              <w:right w:val="single" w:sz="4" w:space="0" w:color="000000"/>
            </w:tcBorders>
          </w:tcPr>
          <w:p w14:paraId="20B706DB" w14:textId="00386CAA" w:rsidR="006D6A10" w:rsidRPr="00BA00B1" w:rsidRDefault="006D6A10" w:rsidP="006D6A10">
            <w:pPr>
              <w:widowControl w:val="0"/>
              <w:autoSpaceDE w:val="0"/>
              <w:autoSpaceDN w:val="0"/>
              <w:adjustRightInd w:val="0"/>
              <w:spacing w:line="250" w:lineRule="exact"/>
              <w:ind w:right="-20"/>
              <w:jc w:val="center"/>
              <w:rPr>
                <w:b/>
                <w:bCs/>
                <w:sz w:val="22"/>
                <w:szCs w:val="22"/>
              </w:rPr>
            </w:pPr>
            <w:r w:rsidRPr="00BA00B1">
              <w:rPr>
                <w:b/>
                <w:bCs/>
                <w:sz w:val="22"/>
                <w:szCs w:val="22"/>
              </w:rPr>
              <w:t>2031</w:t>
            </w:r>
          </w:p>
        </w:tc>
        <w:tc>
          <w:tcPr>
            <w:tcW w:w="310" w:type="pct"/>
            <w:tcBorders>
              <w:top w:val="single" w:sz="4" w:space="0" w:color="000000"/>
              <w:left w:val="single" w:sz="4" w:space="0" w:color="000000"/>
              <w:bottom w:val="single" w:sz="4" w:space="0" w:color="000000"/>
              <w:right w:val="single" w:sz="4" w:space="0" w:color="000000"/>
            </w:tcBorders>
          </w:tcPr>
          <w:p w14:paraId="288ECBFD" w14:textId="0FAD6D5C" w:rsidR="006D6A10" w:rsidRPr="00BA00B1" w:rsidRDefault="006D6A10" w:rsidP="006D6A10">
            <w:pPr>
              <w:widowControl w:val="0"/>
              <w:autoSpaceDE w:val="0"/>
              <w:autoSpaceDN w:val="0"/>
              <w:adjustRightInd w:val="0"/>
              <w:spacing w:line="250" w:lineRule="exact"/>
              <w:ind w:right="-20"/>
              <w:jc w:val="center"/>
              <w:rPr>
                <w:b/>
                <w:bCs/>
                <w:sz w:val="22"/>
                <w:szCs w:val="22"/>
              </w:rPr>
            </w:pPr>
            <w:r w:rsidRPr="00BA00B1">
              <w:rPr>
                <w:b/>
                <w:bCs/>
                <w:sz w:val="22"/>
                <w:szCs w:val="22"/>
              </w:rPr>
              <w:t>2032</w:t>
            </w:r>
          </w:p>
        </w:tc>
        <w:tc>
          <w:tcPr>
            <w:tcW w:w="310" w:type="pct"/>
            <w:tcBorders>
              <w:top w:val="single" w:sz="4" w:space="0" w:color="000000"/>
              <w:left w:val="single" w:sz="4" w:space="0" w:color="000000"/>
              <w:bottom w:val="single" w:sz="4" w:space="0" w:color="000000"/>
              <w:right w:val="single" w:sz="4" w:space="0" w:color="000000"/>
            </w:tcBorders>
          </w:tcPr>
          <w:p w14:paraId="093466E1" w14:textId="0B490D5C" w:rsidR="006D6A10" w:rsidRPr="00BA00B1" w:rsidRDefault="006D6A10" w:rsidP="006D6A10">
            <w:pPr>
              <w:widowControl w:val="0"/>
              <w:autoSpaceDE w:val="0"/>
              <w:autoSpaceDN w:val="0"/>
              <w:adjustRightInd w:val="0"/>
              <w:spacing w:line="250" w:lineRule="exact"/>
              <w:ind w:right="-20"/>
              <w:jc w:val="center"/>
              <w:rPr>
                <w:b/>
                <w:bCs/>
                <w:sz w:val="22"/>
                <w:szCs w:val="22"/>
              </w:rPr>
            </w:pPr>
            <w:r w:rsidRPr="00BA00B1">
              <w:rPr>
                <w:b/>
                <w:bCs/>
                <w:sz w:val="22"/>
                <w:szCs w:val="22"/>
              </w:rPr>
              <w:t>2033</w:t>
            </w:r>
          </w:p>
        </w:tc>
        <w:tc>
          <w:tcPr>
            <w:tcW w:w="310" w:type="pct"/>
            <w:tcBorders>
              <w:top w:val="single" w:sz="4" w:space="0" w:color="000000"/>
              <w:left w:val="single" w:sz="4" w:space="0" w:color="000000"/>
              <w:bottom w:val="single" w:sz="4" w:space="0" w:color="000000"/>
              <w:right w:val="single" w:sz="4" w:space="0" w:color="000000"/>
            </w:tcBorders>
          </w:tcPr>
          <w:p w14:paraId="3A5B8188" w14:textId="0C924757" w:rsidR="006D6A10" w:rsidRPr="00BA00B1" w:rsidRDefault="006D6A10" w:rsidP="006D6A10">
            <w:pPr>
              <w:widowControl w:val="0"/>
              <w:autoSpaceDE w:val="0"/>
              <w:autoSpaceDN w:val="0"/>
              <w:adjustRightInd w:val="0"/>
              <w:spacing w:line="250" w:lineRule="exact"/>
              <w:ind w:right="-20"/>
              <w:jc w:val="center"/>
              <w:rPr>
                <w:b/>
                <w:bCs/>
                <w:sz w:val="22"/>
                <w:szCs w:val="22"/>
              </w:rPr>
            </w:pPr>
            <w:r w:rsidRPr="00BA00B1">
              <w:rPr>
                <w:b/>
                <w:bCs/>
                <w:sz w:val="22"/>
                <w:szCs w:val="22"/>
              </w:rPr>
              <w:t>2034</w:t>
            </w:r>
          </w:p>
        </w:tc>
        <w:tc>
          <w:tcPr>
            <w:tcW w:w="309" w:type="pct"/>
            <w:tcBorders>
              <w:top w:val="single" w:sz="4" w:space="0" w:color="000000"/>
              <w:left w:val="single" w:sz="4" w:space="0" w:color="000000"/>
              <w:bottom w:val="single" w:sz="4" w:space="0" w:color="000000"/>
              <w:right w:val="single" w:sz="4" w:space="0" w:color="000000"/>
            </w:tcBorders>
          </w:tcPr>
          <w:p w14:paraId="03B53DED" w14:textId="31D04075" w:rsidR="006D6A10" w:rsidRPr="00BA00B1" w:rsidRDefault="006D6A10" w:rsidP="006D6A10">
            <w:pPr>
              <w:widowControl w:val="0"/>
              <w:autoSpaceDE w:val="0"/>
              <w:autoSpaceDN w:val="0"/>
              <w:adjustRightInd w:val="0"/>
              <w:spacing w:line="250" w:lineRule="exact"/>
              <w:ind w:right="-20"/>
              <w:jc w:val="center"/>
              <w:rPr>
                <w:b/>
                <w:bCs/>
                <w:sz w:val="22"/>
                <w:szCs w:val="22"/>
              </w:rPr>
            </w:pPr>
            <w:r w:rsidRPr="00BA00B1">
              <w:rPr>
                <w:b/>
                <w:bCs/>
                <w:sz w:val="22"/>
                <w:szCs w:val="22"/>
              </w:rPr>
              <w:t>2035</w:t>
            </w:r>
          </w:p>
        </w:tc>
      </w:tr>
      <w:tr w:rsidR="000C54A0" w:rsidRPr="00BA00B1" w14:paraId="2878177D" w14:textId="77777777" w:rsidTr="000C54A0">
        <w:trPr>
          <w:trHeight w:hRule="exact" w:val="745"/>
        </w:trPr>
        <w:tc>
          <w:tcPr>
            <w:tcW w:w="1591" w:type="pct"/>
            <w:tcBorders>
              <w:top w:val="single" w:sz="4" w:space="0" w:color="000000"/>
              <w:left w:val="single" w:sz="4" w:space="0" w:color="000000"/>
              <w:bottom w:val="single" w:sz="4" w:space="0" w:color="000000"/>
              <w:right w:val="single" w:sz="4" w:space="0" w:color="000000"/>
            </w:tcBorders>
            <w:vAlign w:val="center"/>
          </w:tcPr>
          <w:p w14:paraId="5CE4C78F" w14:textId="7751A9EE" w:rsidR="000C54A0" w:rsidRPr="00BA00B1" w:rsidRDefault="000C54A0" w:rsidP="000C54A0">
            <w:pPr>
              <w:widowControl w:val="0"/>
              <w:autoSpaceDE w:val="0"/>
              <w:autoSpaceDN w:val="0"/>
              <w:adjustRightInd w:val="0"/>
              <w:spacing w:line="248" w:lineRule="exact"/>
              <w:ind w:left="284" w:right="-20" w:firstLine="34"/>
              <w:jc w:val="center"/>
              <w:rPr>
                <w:spacing w:val="-1"/>
                <w:sz w:val="22"/>
                <w:szCs w:val="22"/>
              </w:rPr>
            </w:pPr>
            <w:r w:rsidRPr="00BA00B1">
              <w:rPr>
                <w:spacing w:val="-1"/>
                <w:sz w:val="22"/>
                <w:szCs w:val="22"/>
              </w:rPr>
              <w:t>с. Палевицы (котельная Центральная Усадьба котельная Школа, котельная Гавриловка)</w:t>
            </w:r>
          </w:p>
        </w:tc>
        <w:tc>
          <w:tcPr>
            <w:tcW w:w="310" w:type="pct"/>
            <w:tcBorders>
              <w:top w:val="single" w:sz="4" w:space="0" w:color="000000"/>
              <w:left w:val="single" w:sz="4" w:space="0" w:color="000000"/>
              <w:bottom w:val="single" w:sz="4" w:space="0" w:color="000000"/>
              <w:right w:val="single" w:sz="4" w:space="0" w:color="000000"/>
            </w:tcBorders>
            <w:vAlign w:val="center"/>
          </w:tcPr>
          <w:p w14:paraId="4FC89389" w14:textId="037D2EB3" w:rsidR="000C54A0" w:rsidRPr="00BA00B1" w:rsidRDefault="000C54A0" w:rsidP="000C54A0">
            <w:pPr>
              <w:widowControl w:val="0"/>
              <w:autoSpaceDE w:val="0"/>
              <w:autoSpaceDN w:val="0"/>
              <w:adjustRightInd w:val="0"/>
              <w:spacing w:line="248" w:lineRule="exact"/>
              <w:ind w:right="-20"/>
              <w:jc w:val="center"/>
              <w:rPr>
                <w:sz w:val="22"/>
                <w:szCs w:val="22"/>
              </w:rPr>
            </w:pPr>
            <w:r w:rsidRPr="00BA00B1">
              <w:rPr>
                <w:sz w:val="22"/>
                <w:szCs w:val="22"/>
              </w:rPr>
              <w:t>385,78</w:t>
            </w:r>
          </w:p>
        </w:tc>
        <w:tc>
          <w:tcPr>
            <w:tcW w:w="310" w:type="pct"/>
            <w:tcBorders>
              <w:top w:val="single" w:sz="4" w:space="0" w:color="000000"/>
              <w:left w:val="single" w:sz="4" w:space="0" w:color="000000"/>
              <w:bottom w:val="single" w:sz="4" w:space="0" w:color="000000"/>
              <w:right w:val="single" w:sz="4" w:space="0" w:color="000000"/>
            </w:tcBorders>
            <w:vAlign w:val="center"/>
          </w:tcPr>
          <w:p w14:paraId="5CD0DFC3" w14:textId="683F43F6" w:rsidR="000C54A0" w:rsidRPr="00BA00B1" w:rsidRDefault="000C54A0" w:rsidP="000C54A0">
            <w:pPr>
              <w:widowControl w:val="0"/>
              <w:autoSpaceDE w:val="0"/>
              <w:autoSpaceDN w:val="0"/>
              <w:adjustRightInd w:val="0"/>
              <w:spacing w:line="248" w:lineRule="exact"/>
              <w:ind w:right="-20"/>
              <w:jc w:val="center"/>
              <w:rPr>
                <w:sz w:val="22"/>
                <w:szCs w:val="22"/>
              </w:rPr>
            </w:pPr>
            <w:r w:rsidRPr="00BA00B1">
              <w:rPr>
                <w:sz w:val="22"/>
                <w:szCs w:val="22"/>
              </w:rPr>
              <w:t>385,78</w:t>
            </w:r>
          </w:p>
        </w:tc>
        <w:tc>
          <w:tcPr>
            <w:tcW w:w="310" w:type="pct"/>
            <w:tcBorders>
              <w:top w:val="single" w:sz="4" w:space="0" w:color="000000"/>
              <w:left w:val="single" w:sz="4" w:space="0" w:color="000000"/>
              <w:bottom w:val="single" w:sz="4" w:space="0" w:color="000000"/>
              <w:right w:val="single" w:sz="4" w:space="0" w:color="000000"/>
            </w:tcBorders>
            <w:vAlign w:val="center"/>
          </w:tcPr>
          <w:p w14:paraId="54251262" w14:textId="6E3C1631" w:rsidR="000C54A0" w:rsidRPr="00BA00B1" w:rsidRDefault="000C54A0" w:rsidP="000C54A0">
            <w:pPr>
              <w:widowControl w:val="0"/>
              <w:autoSpaceDE w:val="0"/>
              <w:autoSpaceDN w:val="0"/>
              <w:adjustRightInd w:val="0"/>
              <w:spacing w:line="248" w:lineRule="exact"/>
              <w:ind w:right="-20"/>
              <w:jc w:val="center"/>
              <w:rPr>
                <w:sz w:val="22"/>
                <w:szCs w:val="22"/>
              </w:rPr>
            </w:pPr>
            <w:r w:rsidRPr="00BA00B1">
              <w:rPr>
                <w:sz w:val="22"/>
                <w:szCs w:val="22"/>
              </w:rPr>
              <w:t>385,78</w:t>
            </w:r>
          </w:p>
        </w:tc>
        <w:tc>
          <w:tcPr>
            <w:tcW w:w="310" w:type="pct"/>
            <w:tcBorders>
              <w:top w:val="single" w:sz="4" w:space="0" w:color="000000"/>
              <w:left w:val="single" w:sz="4" w:space="0" w:color="000000"/>
              <w:bottom w:val="single" w:sz="4" w:space="0" w:color="000000"/>
              <w:right w:val="single" w:sz="4" w:space="0" w:color="000000"/>
            </w:tcBorders>
            <w:vAlign w:val="center"/>
          </w:tcPr>
          <w:p w14:paraId="2D3F0B93" w14:textId="47629356" w:rsidR="000C54A0" w:rsidRPr="00BA00B1" w:rsidRDefault="000C54A0" w:rsidP="000C54A0">
            <w:pPr>
              <w:widowControl w:val="0"/>
              <w:autoSpaceDE w:val="0"/>
              <w:autoSpaceDN w:val="0"/>
              <w:adjustRightInd w:val="0"/>
              <w:spacing w:line="248" w:lineRule="exact"/>
              <w:ind w:right="-20"/>
              <w:jc w:val="center"/>
              <w:rPr>
                <w:sz w:val="22"/>
                <w:szCs w:val="22"/>
              </w:rPr>
            </w:pPr>
            <w:r w:rsidRPr="00BA00B1">
              <w:rPr>
                <w:sz w:val="22"/>
                <w:szCs w:val="22"/>
              </w:rPr>
              <w:t>385,78</w:t>
            </w:r>
          </w:p>
        </w:tc>
        <w:tc>
          <w:tcPr>
            <w:tcW w:w="310" w:type="pct"/>
            <w:tcBorders>
              <w:top w:val="single" w:sz="4" w:space="0" w:color="000000"/>
              <w:left w:val="single" w:sz="4" w:space="0" w:color="000000"/>
              <w:bottom w:val="single" w:sz="4" w:space="0" w:color="000000"/>
              <w:right w:val="single" w:sz="4" w:space="0" w:color="000000"/>
            </w:tcBorders>
            <w:vAlign w:val="center"/>
          </w:tcPr>
          <w:p w14:paraId="66ABD54D" w14:textId="47F64DAF" w:rsidR="000C54A0" w:rsidRPr="00BA00B1" w:rsidRDefault="000C54A0" w:rsidP="000C54A0">
            <w:pPr>
              <w:widowControl w:val="0"/>
              <w:autoSpaceDE w:val="0"/>
              <w:autoSpaceDN w:val="0"/>
              <w:adjustRightInd w:val="0"/>
              <w:spacing w:line="248" w:lineRule="exact"/>
              <w:ind w:right="-20"/>
              <w:jc w:val="center"/>
              <w:rPr>
                <w:sz w:val="22"/>
                <w:szCs w:val="22"/>
              </w:rPr>
            </w:pPr>
            <w:r w:rsidRPr="00BA00B1">
              <w:rPr>
                <w:sz w:val="22"/>
                <w:szCs w:val="22"/>
              </w:rPr>
              <w:t>385,78</w:t>
            </w:r>
          </w:p>
        </w:tc>
        <w:tc>
          <w:tcPr>
            <w:tcW w:w="310" w:type="pct"/>
            <w:tcBorders>
              <w:top w:val="single" w:sz="4" w:space="0" w:color="000000"/>
              <w:left w:val="single" w:sz="4" w:space="0" w:color="000000"/>
              <w:bottom w:val="single" w:sz="4" w:space="0" w:color="000000"/>
              <w:right w:val="single" w:sz="4" w:space="0" w:color="000000"/>
            </w:tcBorders>
            <w:vAlign w:val="center"/>
          </w:tcPr>
          <w:p w14:paraId="6922CF13" w14:textId="11981672" w:rsidR="000C54A0" w:rsidRPr="00BA00B1" w:rsidRDefault="000C54A0" w:rsidP="000C54A0">
            <w:pPr>
              <w:widowControl w:val="0"/>
              <w:autoSpaceDE w:val="0"/>
              <w:autoSpaceDN w:val="0"/>
              <w:adjustRightInd w:val="0"/>
              <w:spacing w:line="248" w:lineRule="exact"/>
              <w:ind w:right="-20"/>
              <w:jc w:val="center"/>
              <w:rPr>
                <w:sz w:val="22"/>
                <w:szCs w:val="22"/>
              </w:rPr>
            </w:pPr>
            <w:r w:rsidRPr="00BA00B1">
              <w:rPr>
                <w:sz w:val="22"/>
                <w:szCs w:val="22"/>
              </w:rPr>
              <w:t>385,78</w:t>
            </w:r>
          </w:p>
        </w:tc>
        <w:tc>
          <w:tcPr>
            <w:tcW w:w="310" w:type="pct"/>
            <w:tcBorders>
              <w:top w:val="single" w:sz="4" w:space="0" w:color="000000"/>
              <w:left w:val="single" w:sz="4" w:space="0" w:color="000000"/>
              <w:bottom w:val="single" w:sz="4" w:space="0" w:color="000000"/>
              <w:right w:val="single" w:sz="4" w:space="0" w:color="000000"/>
            </w:tcBorders>
            <w:vAlign w:val="center"/>
          </w:tcPr>
          <w:p w14:paraId="776EFF83" w14:textId="66DBA205" w:rsidR="000C54A0" w:rsidRPr="00BA00B1" w:rsidRDefault="000C54A0" w:rsidP="000C54A0">
            <w:pPr>
              <w:widowControl w:val="0"/>
              <w:autoSpaceDE w:val="0"/>
              <w:autoSpaceDN w:val="0"/>
              <w:adjustRightInd w:val="0"/>
              <w:spacing w:line="248" w:lineRule="exact"/>
              <w:ind w:right="-20"/>
              <w:jc w:val="center"/>
              <w:rPr>
                <w:sz w:val="22"/>
                <w:szCs w:val="22"/>
              </w:rPr>
            </w:pPr>
            <w:r w:rsidRPr="00BA00B1">
              <w:rPr>
                <w:sz w:val="22"/>
                <w:szCs w:val="22"/>
              </w:rPr>
              <w:t>385,78</w:t>
            </w:r>
          </w:p>
        </w:tc>
        <w:tc>
          <w:tcPr>
            <w:tcW w:w="310" w:type="pct"/>
            <w:tcBorders>
              <w:top w:val="single" w:sz="4" w:space="0" w:color="000000"/>
              <w:left w:val="single" w:sz="4" w:space="0" w:color="000000"/>
              <w:bottom w:val="single" w:sz="4" w:space="0" w:color="000000"/>
              <w:right w:val="single" w:sz="4" w:space="0" w:color="000000"/>
            </w:tcBorders>
            <w:vAlign w:val="center"/>
          </w:tcPr>
          <w:p w14:paraId="784D4F34" w14:textId="3CF24D85" w:rsidR="000C54A0" w:rsidRPr="00BA00B1" w:rsidRDefault="000C54A0" w:rsidP="000C54A0">
            <w:pPr>
              <w:widowControl w:val="0"/>
              <w:autoSpaceDE w:val="0"/>
              <w:autoSpaceDN w:val="0"/>
              <w:adjustRightInd w:val="0"/>
              <w:spacing w:line="248" w:lineRule="exact"/>
              <w:ind w:right="-20"/>
              <w:jc w:val="center"/>
              <w:rPr>
                <w:sz w:val="22"/>
                <w:szCs w:val="22"/>
              </w:rPr>
            </w:pPr>
            <w:r w:rsidRPr="00BA00B1">
              <w:rPr>
                <w:sz w:val="22"/>
                <w:szCs w:val="22"/>
              </w:rPr>
              <w:t>385,78</w:t>
            </w:r>
          </w:p>
        </w:tc>
        <w:tc>
          <w:tcPr>
            <w:tcW w:w="310" w:type="pct"/>
            <w:tcBorders>
              <w:top w:val="single" w:sz="4" w:space="0" w:color="000000"/>
              <w:left w:val="single" w:sz="4" w:space="0" w:color="000000"/>
              <w:bottom w:val="single" w:sz="4" w:space="0" w:color="000000"/>
              <w:right w:val="single" w:sz="4" w:space="0" w:color="000000"/>
            </w:tcBorders>
            <w:vAlign w:val="center"/>
          </w:tcPr>
          <w:p w14:paraId="48E47F97" w14:textId="033053CE" w:rsidR="000C54A0" w:rsidRPr="00BA00B1" w:rsidRDefault="000C54A0" w:rsidP="000C54A0">
            <w:pPr>
              <w:widowControl w:val="0"/>
              <w:autoSpaceDE w:val="0"/>
              <w:autoSpaceDN w:val="0"/>
              <w:adjustRightInd w:val="0"/>
              <w:spacing w:line="248" w:lineRule="exact"/>
              <w:ind w:right="-20"/>
              <w:jc w:val="center"/>
              <w:rPr>
                <w:sz w:val="22"/>
                <w:szCs w:val="22"/>
              </w:rPr>
            </w:pPr>
            <w:r w:rsidRPr="00BA00B1">
              <w:rPr>
                <w:sz w:val="22"/>
                <w:szCs w:val="22"/>
              </w:rPr>
              <w:t>385,78</w:t>
            </w:r>
          </w:p>
        </w:tc>
        <w:tc>
          <w:tcPr>
            <w:tcW w:w="310" w:type="pct"/>
            <w:tcBorders>
              <w:top w:val="single" w:sz="4" w:space="0" w:color="000000"/>
              <w:left w:val="single" w:sz="4" w:space="0" w:color="000000"/>
              <w:bottom w:val="single" w:sz="4" w:space="0" w:color="000000"/>
              <w:right w:val="single" w:sz="4" w:space="0" w:color="000000"/>
            </w:tcBorders>
            <w:vAlign w:val="center"/>
          </w:tcPr>
          <w:p w14:paraId="00FFADE2" w14:textId="09C0470C" w:rsidR="000C54A0" w:rsidRPr="00BA00B1" w:rsidRDefault="000C54A0" w:rsidP="000C54A0">
            <w:pPr>
              <w:widowControl w:val="0"/>
              <w:autoSpaceDE w:val="0"/>
              <w:autoSpaceDN w:val="0"/>
              <w:adjustRightInd w:val="0"/>
              <w:spacing w:line="248" w:lineRule="exact"/>
              <w:ind w:right="-20"/>
              <w:jc w:val="center"/>
              <w:rPr>
                <w:sz w:val="22"/>
                <w:szCs w:val="22"/>
              </w:rPr>
            </w:pPr>
            <w:r w:rsidRPr="00BA00B1">
              <w:rPr>
                <w:sz w:val="22"/>
                <w:szCs w:val="22"/>
              </w:rPr>
              <w:t>385,78</w:t>
            </w:r>
          </w:p>
        </w:tc>
        <w:tc>
          <w:tcPr>
            <w:tcW w:w="309" w:type="pct"/>
            <w:tcBorders>
              <w:top w:val="single" w:sz="4" w:space="0" w:color="000000"/>
              <w:left w:val="single" w:sz="4" w:space="0" w:color="000000"/>
              <w:bottom w:val="single" w:sz="4" w:space="0" w:color="000000"/>
              <w:right w:val="single" w:sz="4" w:space="0" w:color="000000"/>
            </w:tcBorders>
            <w:vAlign w:val="center"/>
          </w:tcPr>
          <w:p w14:paraId="032B2005" w14:textId="2B2F4B1B" w:rsidR="000C54A0" w:rsidRPr="00BA00B1" w:rsidRDefault="000C54A0" w:rsidP="000C54A0">
            <w:pPr>
              <w:widowControl w:val="0"/>
              <w:autoSpaceDE w:val="0"/>
              <w:autoSpaceDN w:val="0"/>
              <w:adjustRightInd w:val="0"/>
              <w:spacing w:line="248" w:lineRule="exact"/>
              <w:ind w:right="-20"/>
              <w:jc w:val="center"/>
              <w:rPr>
                <w:sz w:val="22"/>
                <w:szCs w:val="22"/>
              </w:rPr>
            </w:pPr>
            <w:r w:rsidRPr="00BA00B1">
              <w:rPr>
                <w:sz w:val="22"/>
                <w:szCs w:val="22"/>
              </w:rPr>
              <w:t>385,78</w:t>
            </w:r>
          </w:p>
        </w:tc>
      </w:tr>
    </w:tbl>
    <w:p w14:paraId="0981A65D" w14:textId="29039526" w:rsidR="00356B41" w:rsidRPr="00BA00B1" w:rsidRDefault="00356B41" w:rsidP="00C22502">
      <w:pPr>
        <w:widowControl w:val="0"/>
        <w:spacing w:line="360" w:lineRule="auto"/>
        <w:ind w:right="13" w:firstLine="567"/>
        <w:jc w:val="both"/>
        <w:rPr>
          <w:sz w:val="26"/>
          <w:szCs w:val="26"/>
        </w:rPr>
      </w:pPr>
    </w:p>
    <w:p w14:paraId="16C2ED90" w14:textId="7AC41AE0" w:rsidR="006D06B3" w:rsidRPr="00BA00B1" w:rsidRDefault="006D06B3" w:rsidP="00C22502">
      <w:pPr>
        <w:widowControl w:val="0"/>
        <w:spacing w:line="360" w:lineRule="auto"/>
        <w:ind w:right="13" w:firstLine="567"/>
        <w:jc w:val="both"/>
        <w:rPr>
          <w:sz w:val="26"/>
          <w:szCs w:val="26"/>
        </w:rPr>
      </w:pPr>
    </w:p>
    <w:p w14:paraId="5047FE1B" w14:textId="0EBC28F4" w:rsidR="006D06B3" w:rsidRPr="00BA00B1" w:rsidRDefault="006D06B3" w:rsidP="00C22502">
      <w:pPr>
        <w:widowControl w:val="0"/>
        <w:spacing w:line="360" w:lineRule="auto"/>
        <w:ind w:right="13" w:firstLine="567"/>
        <w:jc w:val="both"/>
        <w:rPr>
          <w:sz w:val="26"/>
          <w:szCs w:val="26"/>
        </w:rPr>
      </w:pPr>
      <w:bookmarkStart w:id="363" w:name="_Hlk71282699"/>
    </w:p>
    <w:bookmarkEnd w:id="363"/>
    <w:p w14:paraId="548F54EF" w14:textId="3E009A34" w:rsidR="006D06B3" w:rsidRPr="00BA00B1" w:rsidRDefault="006D06B3" w:rsidP="00C22502">
      <w:pPr>
        <w:widowControl w:val="0"/>
        <w:spacing w:line="360" w:lineRule="auto"/>
        <w:ind w:right="13" w:firstLine="567"/>
        <w:jc w:val="both"/>
        <w:rPr>
          <w:sz w:val="26"/>
          <w:szCs w:val="26"/>
        </w:rPr>
      </w:pPr>
    </w:p>
    <w:p w14:paraId="19BA4A8A" w14:textId="77777777" w:rsidR="006D06B3" w:rsidRPr="00BA00B1" w:rsidRDefault="006D06B3" w:rsidP="00C22502">
      <w:pPr>
        <w:widowControl w:val="0"/>
        <w:spacing w:line="360" w:lineRule="auto"/>
        <w:ind w:right="13" w:firstLine="567"/>
        <w:jc w:val="both"/>
        <w:rPr>
          <w:sz w:val="26"/>
          <w:szCs w:val="26"/>
        </w:rPr>
      </w:pPr>
    </w:p>
    <w:p w14:paraId="4DD7EF89" w14:textId="77777777" w:rsidR="00356B41" w:rsidRPr="00BA00B1" w:rsidRDefault="00356B41" w:rsidP="00C22502">
      <w:pPr>
        <w:widowControl w:val="0"/>
        <w:spacing w:line="360" w:lineRule="auto"/>
        <w:ind w:right="13" w:firstLine="567"/>
        <w:jc w:val="both"/>
        <w:rPr>
          <w:sz w:val="26"/>
          <w:szCs w:val="26"/>
        </w:rPr>
      </w:pPr>
    </w:p>
    <w:p w14:paraId="700D4BFC" w14:textId="77777777" w:rsidR="00356B41" w:rsidRPr="00BA00B1" w:rsidRDefault="00356B41" w:rsidP="00C22502">
      <w:pPr>
        <w:widowControl w:val="0"/>
        <w:spacing w:line="360" w:lineRule="auto"/>
        <w:ind w:right="13" w:firstLine="567"/>
        <w:jc w:val="both"/>
        <w:rPr>
          <w:sz w:val="26"/>
          <w:szCs w:val="26"/>
        </w:rPr>
      </w:pPr>
    </w:p>
    <w:p w14:paraId="4928EDFE" w14:textId="77777777" w:rsidR="00356B41" w:rsidRPr="00BA00B1" w:rsidRDefault="00356B41" w:rsidP="00C22502">
      <w:pPr>
        <w:widowControl w:val="0"/>
        <w:spacing w:line="360" w:lineRule="auto"/>
        <w:ind w:right="13" w:firstLine="567"/>
        <w:jc w:val="both"/>
        <w:rPr>
          <w:sz w:val="26"/>
          <w:szCs w:val="26"/>
        </w:rPr>
      </w:pPr>
    </w:p>
    <w:p w14:paraId="423F1565" w14:textId="77777777" w:rsidR="00356B41" w:rsidRPr="00BA00B1" w:rsidRDefault="00356B41" w:rsidP="00C22502">
      <w:pPr>
        <w:widowControl w:val="0"/>
        <w:spacing w:line="360" w:lineRule="auto"/>
        <w:ind w:right="13" w:firstLine="567"/>
        <w:jc w:val="both"/>
        <w:rPr>
          <w:sz w:val="26"/>
          <w:szCs w:val="26"/>
        </w:rPr>
      </w:pPr>
    </w:p>
    <w:p w14:paraId="0924A1A8" w14:textId="77777777" w:rsidR="00356B41" w:rsidRPr="00BA00B1" w:rsidRDefault="00356B41" w:rsidP="00C22502">
      <w:pPr>
        <w:widowControl w:val="0"/>
        <w:spacing w:line="360" w:lineRule="auto"/>
        <w:ind w:right="13" w:firstLine="567"/>
        <w:jc w:val="both"/>
        <w:rPr>
          <w:sz w:val="26"/>
          <w:szCs w:val="26"/>
        </w:rPr>
      </w:pPr>
    </w:p>
    <w:p w14:paraId="49EE28D5" w14:textId="77777777" w:rsidR="006D06B3" w:rsidRPr="00BA00B1" w:rsidRDefault="006D06B3" w:rsidP="00C22502">
      <w:pPr>
        <w:widowControl w:val="0"/>
        <w:autoSpaceDE w:val="0"/>
        <w:autoSpaceDN w:val="0"/>
        <w:adjustRightInd w:val="0"/>
        <w:spacing w:line="200" w:lineRule="exact"/>
        <w:ind w:right="13"/>
        <w:rPr>
          <w:sz w:val="20"/>
          <w:szCs w:val="20"/>
        </w:rPr>
      </w:pPr>
    </w:p>
    <w:p w14:paraId="50A13D2F" w14:textId="77777777" w:rsidR="006D06B3" w:rsidRPr="00BA00B1" w:rsidRDefault="006D06B3" w:rsidP="00C22502">
      <w:pPr>
        <w:widowControl w:val="0"/>
        <w:autoSpaceDE w:val="0"/>
        <w:autoSpaceDN w:val="0"/>
        <w:adjustRightInd w:val="0"/>
        <w:spacing w:line="200" w:lineRule="exact"/>
        <w:ind w:right="13"/>
        <w:rPr>
          <w:sz w:val="20"/>
          <w:szCs w:val="20"/>
        </w:rPr>
      </w:pPr>
    </w:p>
    <w:p w14:paraId="13091287" w14:textId="77777777" w:rsidR="006D06B3" w:rsidRPr="00BA00B1" w:rsidRDefault="006D06B3" w:rsidP="00C22502">
      <w:pPr>
        <w:widowControl w:val="0"/>
        <w:autoSpaceDE w:val="0"/>
        <w:autoSpaceDN w:val="0"/>
        <w:adjustRightInd w:val="0"/>
        <w:spacing w:line="200" w:lineRule="exact"/>
        <w:ind w:right="13"/>
        <w:rPr>
          <w:sz w:val="20"/>
          <w:szCs w:val="20"/>
        </w:rPr>
      </w:pPr>
    </w:p>
    <w:p w14:paraId="5E186FC9" w14:textId="77777777" w:rsidR="006D06B3" w:rsidRPr="00BA00B1" w:rsidRDefault="006D06B3" w:rsidP="00C22502">
      <w:pPr>
        <w:widowControl w:val="0"/>
        <w:autoSpaceDE w:val="0"/>
        <w:autoSpaceDN w:val="0"/>
        <w:adjustRightInd w:val="0"/>
        <w:spacing w:line="200" w:lineRule="exact"/>
        <w:ind w:right="13"/>
        <w:rPr>
          <w:sz w:val="20"/>
          <w:szCs w:val="20"/>
        </w:rPr>
      </w:pPr>
    </w:p>
    <w:p w14:paraId="6A85600D" w14:textId="77777777" w:rsidR="006D06B3" w:rsidRPr="00BA00B1" w:rsidRDefault="006D06B3" w:rsidP="00C22502">
      <w:pPr>
        <w:widowControl w:val="0"/>
        <w:autoSpaceDE w:val="0"/>
        <w:autoSpaceDN w:val="0"/>
        <w:adjustRightInd w:val="0"/>
        <w:spacing w:line="200" w:lineRule="exact"/>
        <w:ind w:right="13"/>
        <w:rPr>
          <w:sz w:val="20"/>
          <w:szCs w:val="20"/>
        </w:rPr>
      </w:pPr>
    </w:p>
    <w:p w14:paraId="19C2B5C8" w14:textId="77777777" w:rsidR="006D06B3" w:rsidRPr="00BA00B1" w:rsidRDefault="006D06B3" w:rsidP="00C22502">
      <w:pPr>
        <w:widowControl w:val="0"/>
        <w:autoSpaceDE w:val="0"/>
        <w:autoSpaceDN w:val="0"/>
        <w:adjustRightInd w:val="0"/>
        <w:spacing w:line="200" w:lineRule="exact"/>
        <w:ind w:right="13"/>
        <w:rPr>
          <w:sz w:val="20"/>
          <w:szCs w:val="20"/>
        </w:rPr>
      </w:pPr>
    </w:p>
    <w:p w14:paraId="5DC47213" w14:textId="77777777" w:rsidR="006D06B3" w:rsidRPr="00BA00B1" w:rsidRDefault="006D06B3" w:rsidP="00C22502">
      <w:pPr>
        <w:widowControl w:val="0"/>
        <w:autoSpaceDE w:val="0"/>
        <w:autoSpaceDN w:val="0"/>
        <w:adjustRightInd w:val="0"/>
        <w:spacing w:line="200" w:lineRule="exact"/>
        <w:ind w:right="13"/>
        <w:rPr>
          <w:sz w:val="20"/>
          <w:szCs w:val="20"/>
        </w:rPr>
      </w:pPr>
    </w:p>
    <w:p w14:paraId="54593A7D" w14:textId="77777777" w:rsidR="006D06B3" w:rsidRPr="00BA00B1" w:rsidRDefault="006D06B3" w:rsidP="00C22502">
      <w:pPr>
        <w:widowControl w:val="0"/>
        <w:autoSpaceDE w:val="0"/>
        <w:autoSpaceDN w:val="0"/>
        <w:adjustRightInd w:val="0"/>
        <w:spacing w:before="29"/>
        <w:ind w:left="7920" w:right="13"/>
        <w:jc w:val="center"/>
        <w:sectPr w:rsidR="006D06B3" w:rsidRPr="00BA00B1" w:rsidSect="00501C52">
          <w:footerReference w:type="default" r:id="rId20"/>
          <w:pgSz w:w="16840" w:h="11920" w:orient="landscape"/>
          <w:pgMar w:top="1134" w:right="567" w:bottom="1134" w:left="1134" w:header="0" w:footer="0" w:gutter="0"/>
          <w:cols w:space="720"/>
          <w:noEndnote/>
        </w:sectPr>
      </w:pPr>
    </w:p>
    <w:p w14:paraId="7E25A359" w14:textId="77777777" w:rsidR="006D06B3" w:rsidRPr="00BA00B1" w:rsidRDefault="006D06B3" w:rsidP="00C03847">
      <w:pPr>
        <w:pStyle w:val="21"/>
        <w:jc w:val="both"/>
      </w:pPr>
      <w:bookmarkStart w:id="364" w:name="_Toc62629226"/>
      <w:bookmarkStart w:id="365" w:name="_Toc71120167"/>
      <w:r w:rsidRPr="00BA00B1">
        <w:lastRenderedPageBreak/>
        <w:t>2.5. Прогнозы приростов объемов потребления тепловой энергии (мощности) и теплоносителя с разделением по видам теплопотребления в расчетных элементах территориального деления и в зонах действия индивидуального теплоснабжения на каждом этапе</w:t>
      </w:r>
      <w:bookmarkEnd w:id="364"/>
      <w:bookmarkEnd w:id="365"/>
    </w:p>
    <w:p w14:paraId="04F89AA7" w14:textId="77777777" w:rsidR="006D06B3" w:rsidRPr="00BA00B1" w:rsidRDefault="006D06B3" w:rsidP="00C22502">
      <w:pPr>
        <w:widowControl w:val="0"/>
        <w:autoSpaceDE w:val="0"/>
        <w:autoSpaceDN w:val="0"/>
        <w:adjustRightInd w:val="0"/>
        <w:spacing w:line="360" w:lineRule="auto"/>
        <w:ind w:left="102" w:right="13" w:firstLine="708"/>
        <w:jc w:val="both"/>
        <w:rPr>
          <w:sz w:val="26"/>
          <w:szCs w:val="26"/>
        </w:rPr>
      </w:pPr>
      <w:bookmarkStart w:id="366" w:name="_Hlk63414544"/>
      <w:r w:rsidRPr="00BA00B1">
        <w:rPr>
          <w:sz w:val="26"/>
          <w:szCs w:val="26"/>
        </w:rPr>
        <w:t>Пр</w:t>
      </w:r>
      <w:r w:rsidRPr="00BA00B1">
        <w:rPr>
          <w:spacing w:val="3"/>
          <w:sz w:val="26"/>
          <w:szCs w:val="26"/>
        </w:rPr>
        <w:t>и</w:t>
      </w:r>
      <w:r w:rsidRPr="00BA00B1">
        <w:rPr>
          <w:sz w:val="26"/>
          <w:szCs w:val="26"/>
        </w:rPr>
        <w:t>росты</w:t>
      </w:r>
      <w:r w:rsidRPr="00BA00B1">
        <w:rPr>
          <w:spacing w:val="4"/>
          <w:sz w:val="26"/>
          <w:szCs w:val="26"/>
        </w:rPr>
        <w:t xml:space="preserve"> </w:t>
      </w:r>
      <w:r w:rsidRPr="00BA00B1">
        <w:rPr>
          <w:sz w:val="26"/>
          <w:szCs w:val="26"/>
        </w:rPr>
        <w:t>объе</w:t>
      </w:r>
      <w:r w:rsidRPr="00BA00B1">
        <w:rPr>
          <w:spacing w:val="2"/>
          <w:sz w:val="26"/>
          <w:szCs w:val="26"/>
        </w:rPr>
        <w:t>м</w:t>
      </w:r>
      <w:r w:rsidRPr="00BA00B1">
        <w:rPr>
          <w:sz w:val="26"/>
          <w:szCs w:val="26"/>
        </w:rPr>
        <w:t>ов</w:t>
      </w:r>
      <w:r w:rsidRPr="00BA00B1">
        <w:rPr>
          <w:spacing w:val="5"/>
          <w:sz w:val="26"/>
          <w:szCs w:val="26"/>
        </w:rPr>
        <w:t xml:space="preserve"> </w:t>
      </w:r>
      <w:r w:rsidRPr="00BA00B1">
        <w:rPr>
          <w:sz w:val="26"/>
          <w:szCs w:val="26"/>
        </w:rPr>
        <w:t>п</w:t>
      </w:r>
      <w:r w:rsidRPr="00BA00B1">
        <w:rPr>
          <w:spacing w:val="3"/>
          <w:sz w:val="26"/>
          <w:szCs w:val="26"/>
        </w:rPr>
        <w:t>о</w:t>
      </w:r>
      <w:r w:rsidRPr="00BA00B1">
        <w:rPr>
          <w:sz w:val="26"/>
          <w:szCs w:val="26"/>
        </w:rPr>
        <w:t>требле</w:t>
      </w:r>
      <w:r w:rsidRPr="00BA00B1">
        <w:rPr>
          <w:spacing w:val="3"/>
          <w:sz w:val="26"/>
          <w:szCs w:val="26"/>
        </w:rPr>
        <w:t>н</w:t>
      </w:r>
      <w:r w:rsidRPr="00BA00B1">
        <w:rPr>
          <w:sz w:val="26"/>
          <w:szCs w:val="26"/>
        </w:rPr>
        <w:t>ия тепловой</w:t>
      </w:r>
      <w:r w:rsidRPr="00BA00B1">
        <w:rPr>
          <w:spacing w:val="6"/>
          <w:sz w:val="26"/>
          <w:szCs w:val="26"/>
        </w:rPr>
        <w:t xml:space="preserve"> </w:t>
      </w:r>
      <w:r w:rsidRPr="00BA00B1">
        <w:rPr>
          <w:spacing w:val="-1"/>
          <w:sz w:val="26"/>
          <w:szCs w:val="26"/>
        </w:rPr>
        <w:t>э</w:t>
      </w:r>
      <w:r w:rsidRPr="00BA00B1">
        <w:rPr>
          <w:sz w:val="26"/>
          <w:szCs w:val="26"/>
        </w:rPr>
        <w:t>н</w:t>
      </w:r>
      <w:r w:rsidRPr="00BA00B1">
        <w:rPr>
          <w:spacing w:val="3"/>
          <w:sz w:val="26"/>
          <w:szCs w:val="26"/>
        </w:rPr>
        <w:t>е</w:t>
      </w:r>
      <w:r w:rsidRPr="00BA00B1">
        <w:rPr>
          <w:sz w:val="26"/>
          <w:szCs w:val="26"/>
        </w:rPr>
        <w:t>ргии</w:t>
      </w:r>
      <w:r w:rsidRPr="00BA00B1">
        <w:rPr>
          <w:spacing w:val="7"/>
          <w:sz w:val="26"/>
          <w:szCs w:val="26"/>
        </w:rPr>
        <w:t xml:space="preserve"> </w:t>
      </w:r>
      <w:r w:rsidRPr="00BA00B1">
        <w:rPr>
          <w:sz w:val="26"/>
          <w:szCs w:val="26"/>
        </w:rPr>
        <w:t>(</w:t>
      </w:r>
      <w:r w:rsidRPr="00BA00B1">
        <w:rPr>
          <w:spacing w:val="-1"/>
          <w:sz w:val="26"/>
          <w:szCs w:val="26"/>
        </w:rPr>
        <w:t>м</w:t>
      </w:r>
      <w:r w:rsidRPr="00BA00B1">
        <w:rPr>
          <w:spacing w:val="2"/>
          <w:sz w:val="26"/>
          <w:szCs w:val="26"/>
        </w:rPr>
        <w:t>о</w:t>
      </w:r>
      <w:r w:rsidRPr="00BA00B1">
        <w:rPr>
          <w:sz w:val="26"/>
          <w:szCs w:val="26"/>
        </w:rPr>
        <w:t>щности)</w:t>
      </w:r>
      <w:r w:rsidRPr="00BA00B1">
        <w:rPr>
          <w:spacing w:val="3"/>
          <w:sz w:val="26"/>
          <w:szCs w:val="26"/>
        </w:rPr>
        <w:t xml:space="preserve"> </w:t>
      </w:r>
      <w:r w:rsidRPr="00BA00B1">
        <w:rPr>
          <w:sz w:val="26"/>
          <w:szCs w:val="26"/>
        </w:rPr>
        <w:t>и тепло</w:t>
      </w:r>
      <w:r w:rsidRPr="00BA00B1">
        <w:rPr>
          <w:spacing w:val="1"/>
          <w:sz w:val="26"/>
          <w:szCs w:val="26"/>
        </w:rPr>
        <w:t>н</w:t>
      </w:r>
      <w:r w:rsidRPr="00BA00B1">
        <w:rPr>
          <w:sz w:val="26"/>
          <w:szCs w:val="26"/>
        </w:rPr>
        <w:t>осителя</w:t>
      </w:r>
      <w:r w:rsidRPr="00BA00B1">
        <w:rPr>
          <w:spacing w:val="-15"/>
          <w:sz w:val="26"/>
          <w:szCs w:val="26"/>
        </w:rPr>
        <w:t xml:space="preserve"> </w:t>
      </w:r>
      <w:r w:rsidRPr="00BA00B1">
        <w:rPr>
          <w:sz w:val="26"/>
          <w:szCs w:val="26"/>
        </w:rPr>
        <w:t>с</w:t>
      </w:r>
      <w:r w:rsidRPr="00BA00B1">
        <w:rPr>
          <w:spacing w:val="1"/>
          <w:sz w:val="26"/>
          <w:szCs w:val="26"/>
        </w:rPr>
        <w:t xml:space="preserve"> </w:t>
      </w:r>
      <w:r w:rsidRPr="00BA00B1">
        <w:rPr>
          <w:sz w:val="26"/>
          <w:szCs w:val="26"/>
        </w:rPr>
        <w:t>ра</w:t>
      </w:r>
      <w:r w:rsidRPr="00BA00B1">
        <w:rPr>
          <w:spacing w:val="1"/>
          <w:sz w:val="26"/>
          <w:szCs w:val="26"/>
        </w:rPr>
        <w:t>з</w:t>
      </w:r>
      <w:r w:rsidRPr="00BA00B1">
        <w:rPr>
          <w:spacing w:val="2"/>
          <w:sz w:val="26"/>
          <w:szCs w:val="26"/>
        </w:rPr>
        <w:t>д</w:t>
      </w:r>
      <w:r w:rsidRPr="00BA00B1">
        <w:rPr>
          <w:sz w:val="26"/>
          <w:szCs w:val="26"/>
        </w:rPr>
        <w:t>еле</w:t>
      </w:r>
      <w:r w:rsidRPr="00BA00B1">
        <w:rPr>
          <w:spacing w:val="1"/>
          <w:sz w:val="26"/>
          <w:szCs w:val="26"/>
        </w:rPr>
        <w:t>н</w:t>
      </w:r>
      <w:r w:rsidRPr="00BA00B1">
        <w:rPr>
          <w:sz w:val="26"/>
          <w:szCs w:val="26"/>
        </w:rPr>
        <w:t>ием</w:t>
      </w:r>
      <w:r w:rsidRPr="00BA00B1">
        <w:rPr>
          <w:spacing w:val="-14"/>
          <w:sz w:val="26"/>
          <w:szCs w:val="26"/>
        </w:rPr>
        <w:t xml:space="preserve"> </w:t>
      </w:r>
      <w:r w:rsidRPr="00BA00B1">
        <w:rPr>
          <w:sz w:val="26"/>
          <w:szCs w:val="26"/>
        </w:rPr>
        <w:t>не планируются в рассматриваемый период.</w:t>
      </w:r>
    </w:p>
    <w:p w14:paraId="50519BF5" w14:textId="77777777" w:rsidR="006D06B3" w:rsidRPr="00BA00B1" w:rsidRDefault="006D06B3" w:rsidP="00C22502">
      <w:pPr>
        <w:widowControl w:val="0"/>
        <w:autoSpaceDE w:val="0"/>
        <w:autoSpaceDN w:val="0"/>
        <w:adjustRightInd w:val="0"/>
        <w:spacing w:before="5" w:line="360" w:lineRule="auto"/>
        <w:ind w:left="102" w:right="13" w:firstLine="708"/>
        <w:jc w:val="both"/>
        <w:rPr>
          <w:sz w:val="26"/>
          <w:szCs w:val="26"/>
        </w:rPr>
      </w:pPr>
      <w:r w:rsidRPr="00BA00B1">
        <w:rPr>
          <w:sz w:val="26"/>
          <w:szCs w:val="26"/>
        </w:rPr>
        <w:t>Все</w:t>
      </w:r>
      <w:r w:rsidRPr="00BA00B1">
        <w:rPr>
          <w:spacing w:val="14"/>
          <w:sz w:val="26"/>
          <w:szCs w:val="26"/>
        </w:rPr>
        <w:t xml:space="preserve"> </w:t>
      </w:r>
      <w:r w:rsidRPr="00BA00B1">
        <w:rPr>
          <w:spacing w:val="1"/>
          <w:sz w:val="26"/>
          <w:szCs w:val="26"/>
        </w:rPr>
        <w:t>ж</w:t>
      </w:r>
      <w:r w:rsidRPr="00BA00B1">
        <w:rPr>
          <w:sz w:val="26"/>
          <w:szCs w:val="26"/>
        </w:rPr>
        <w:t>и</w:t>
      </w:r>
      <w:r w:rsidRPr="00BA00B1">
        <w:rPr>
          <w:spacing w:val="1"/>
          <w:sz w:val="26"/>
          <w:szCs w:val="26"/>
        </w:rPr>
        <w:t>лы</w:t>
      </w:r>
      <w:r w:rsidRPr="00BA00B1">
        <w:rPr>
          <w:sz w:val="26"/>
          <w:szCs w:val="26"/>
        </w:rPr>
        <w:t>е</w:t>
      </w:r>
      <w:r w:rsidRPr="00BA00B1">
        <w:rPr>
          <w:spacing w:val="11"/>
          <w:sz w:val="26"/>
          <w:szCs w:val="26"/>
        </w:rPr>
        <w:t xml:space="preserve"> </w:t>
      </w:r>
      <w:r w:rsidRPr="00BA00B1">
        <w:rPr>
          <w:sz w:val="26"/>
          <w:szCs w:val="26"/>
        </w:rPr>
        <w:t>до</w:t>
      </w:r>
      <w:r w:rsidRPr="00BA00B1">
        <w:rPr>
          <w:spacing w:val="-1"/>
          <w:sz w:val="26"/>
          <w:szCs w:val="26"/>
        </w:rPr>
        <w:t>м</w:t>
      </w:r>
      <w:r w:rsidRPr="00BA00B1">
        <w:rPr>
          <w:sz w:val="26"/>
          <w:szCs w:val="26"/>
        </w:rPr>
        <w:t>а</w:t>
      </w:r>
      <w:r w:rsidRPr="00BA00B1">
        <w:rPr>
          <w:spacing w:val="13"/>
          <w:sz w:val="26"/>
          <w:szCs w:val="26"/>
        </w:rPr>
        <w:t xml:space="preserve"> </w:t>
      </w:r>
      <w:r w:rsidRPr="00BA00B1">
        <w:rPr>
          <w:spacing w:val="3"/>
          <w:sz w:val="26"/>
          <w:szCs w:val="26"/>
        </w:rPr>
        <w:t>и</w:t>
      </w:r>
      <w:r w:rsidRPr="00BA00B1">
        <w:rPr>
          <w:sz w:val="26"/>
          <w:szCs w:val="26"/>
        </w:rPr>
        <w:t>нд</w:t>
      </w:r>
      <w:r w:rsidRPr="00BA00B1">
        <w:rPr>
          <w:spacing w:val="1"/>
          <w:sz w:val="26"/>
          <w:szCs w:val="26"/>
        </w:rPr>
        <w:t>и</w:t>
      </w:r>
      <w:r w:rsidRPr="00BA00B1">
        <w:rPr>
          <w:sz w:val="26"/>
          <w:szCs w:val="26"/>
        </w:rPr>
        <w:t>ви</w:t>
      </w:r>
      <w:r w:rsidRPr="00BA00B1">
        <w:rPr>
          <w:spacing w:val="5"/>
          <w:sz w:val="26"/>
          <w:szCs w:val="26"/>
        </w:rPr>
        <w:t>д</w:t>
      </w:r>
      <w:r w:rsidRPr="00BA00B1">
        <w:rPr>
          <w:spacing w:val="-5"/>
          <w:sz w:val="26"/>
          <w:szCs w:val="26"/>
        </w:rPr>
        <w:t>у</w:t>
      </w:r>
      <w:r w:rsidRPr="00BA00B1">
        <w:rPr>
          <w:sz w:val="26"/>
          <w:szCs w:val="26"/>
        </w:rPr>
        <w:t xml:space="preserve">альной </w:t>
      </w:r>
      <w:r w:rsidRPr="00BA00B1">
        <w:rPr>
          <w:spacing w:val="1"/>
          <w:sz w:val="26"/>
          <w:szCs w:val="26"/>
        </w:rPr>
        <w:t>ж</w:t>
      </w:r>
      <w:r w:rsidRPr="00BA00B1">
        <w:rPr>
          <w:sz w:val="26"/>
          <w:szCs w:val="26"/>
        </w:rPr>
        <w:t>и</w:t>
      </w:r>
      <w:r w:rsidRPr="00BA00B1">
        <w:rPr>
          <w:spacing w:val="3"/>
          <w:sz w:val="26"/>
          <w:szCs w:val="26"/>
        </w:rPr>
        <w:t>л</w:t>
      </w:r>
      <w:r w:rsidRPr="00BA00B1">
        <w:rPr>
          <w:sz w:val="26"/>
          <w:szCs w:val="26"/>
        </w:rPr>
        <w:t>ищной</w:t>
      </w:r>
      <w:r w:rsidRPr="00BA00B1">
        <w:rPr>
          <w:spacing w:val="7"/>
          <w:sz w:val="26"/>
          <w:szCs w:val="26"/>
        </w:rPr>
        <w:t xml:space="preserve"> </w:t>
      </w:r>
      <w:r w:rsidRPr="00BA00B1">
        <w:rPr>
          <w:spacing w:val="1"/>
          <w:sz w:val="26"/>
          <w:szCs w:val="26"/>
        </w:rPr>
        <w:t>з</w:t>
      </w:r>
      <w:r w:rsidRPr="00BA00B1">
        <w:rPr>
          <w:sz w:val="26"/>
          <w:szCs w:val="26"/>
        </w:rPr>
        <w:t>астро</w:t>
      </w:r>
      <w:r w:rsidRPr="00BA00B1">
        <w:rPr>
          <w:spacing w:val="2"/>
          <w:sz w:val="26"/>
          <w:szCs w:val="26"/>
        </w:rPr>
        <w:t>й</w:t>
      </w:r>
      <w:r w:rsidRPr="00BA00B1">
        <w:rPr>
          <w:spacing w:val="-1"/>
          <w:sz w:val="26"/>
          <w:szCs w:val="26"/>
        </w:rPr>
        <w:t>к</w:t>
      </w:r>
      <w:r w:rsidRPr="00BA00B1">
        <w:rPr>
          <w:sz w:val="26"/>
          <w:szCs w:val="26"/>
        </w:rPr>
        <w:t>и</w:t>
      </w:r>
      <w:r w:rsidRPr="00BA00B1">
        <w:rPr>
          <w:spacing w:val="7"/>
          <w:sz w:val="26"/>
          <w:szCs w:val="26"/>
        </w:rPr>
        <w:t xml:space="preserve"> </w:t>
      </w:r>
      <w:r w:rsidRPr="00BA00B1">
        <w:rPr>
          <w:sz w:val="26"/>
          <w:szCs w:val="26"/>
        </w:rPr>
        <w:t>сна</w:t>
      </w:r>
      <w:r w:rsidRPr="00BA00B1">
        <w:rPr>
          <w:spacing w:val="1"/>
          <w:sz w:val="26"/>
          <w:szCs w:val="26"/>
        </w:rPr>
        <w:t>бж</w:t>
      </w:r>
      <w:r w:rsidRPr="00BA00B1">
        <w:rPr>
          <w:sz w:val="26"/>
          <w:szCs w:val="26"/>
        </w:rPr>
        <w:t>ены собствен</w:t>
      </w:r>
      <w:r w:rsidRPr="00BA00B1">
        <w:rPr>
          <w:spacing w:val="1"/>
          <w:sz w:val="26"/>
          <w:szCs w:val="26"/>
        </w:rPr>
        <w:t>ны</w:t>
      </w:r>
      <w:r w:rsidRPr="00BA00B1">
        <w:rPr>
          <w:spacing w:val="-1"/>
          <w:sz w:val="26"/>
          <w:szCs w:val="26"/>
        </w:rPr>
        <w:t>м</w:t>
      </w:r>
      <w:r w:rsidRPr="00BA00B1">
        <w:rPr>
          <w:sz w:val="26"/>
          <w:szCs w:val="26"/>
        </w:rPr>
        <w:t>и и</w:t>
      </w:r>
      <w:r w:rsidRPr="00BA00B1">
        <w:rPr>
          <w:spacing w:val="3"/>
          <w:sz w:val="26"/>
          <w:szCs w:val="26"/>
        </w:rPr>
        <w:t>с</w:t>
      </w:r>
      <w:r w:rsidRPr="00BA00B1">
        <w:rPr>
          <w:sz w:val="26"/>
          <w:szCs w:val="26"/>
        </w:rPr>
        <w:t>т</w:t>
      </w:r>
      <w:r w:rsidRPr="00BA00B1">
        <w:rPr>
          <w:spacing w:val="2"/>
          <w:sz w:val="26"/>
          <w:szCs w:val="26"/>
        </w:rPr>
        <w:t>о</w:t>
      </w:r>
      <w:r w:rsidRPr="00BA00B1">
        <w:rPr>
          <w:spacing w:val="-1"/>
          <w:sz w:val="26"/>
          <w:szCs w:val="26"/>
        </w:rPr>
        <w:t>ч</w:t>
      </w:r>
      <w:r w:rsidRPr="00BA00B1">
        <w:rPr>
          <w:sz w:val="26"/>
          <w:szCs w:val="26"/>
        </w:rPr>
        <w:t>н</w:t>
      </w:r>
      <w:r w:rsidRPr="00BA00B1">
        <w:rPr>
          <w:spacing w:val="1"/>
          <w:sz w:val="26"/>
          <w:szCs w:val="26"/>
        </w:rPr>
        <w:t>и</w:t>
      </w:r>
      <w:r w:rsidRPr="00BA00B1">
        <w:rPr>
          <w:spacing w:val="-1"/>
          <w:sz w:val="26"/>
          <w:szCs w:val="26"/>
        </w:rPr>
        <w:t>к</w:t>
      </w:r>
      <w:r w:rsidRPr="00BA00B1">
        <w:rPr>
          <w:spacing w:val="2"/>
          <w:sz w:val="26"/>
          <w:szCs w:val="26"/>
        </w:rPr>
        <w:t>а</w:t>
      </w:r>
      <w:r w:rsidRPr="00BA00B1">
        <w:rPr>
          <w:spacing w:val="-1"/>
          <w:sz w:val="26"/>
          <w:szCs w:val="26"/>
        </w:rPr>
        <w:t>м</w:t>
      </w:r>
      <w:r w:rsidRPr="00BA00B1">
        <w:rPr>
          <w:sz w:val="26"/>
          <w:szCs w:val="26"/>
        </w:rPr>
        <w:t>и</w:t>
      </w:r>
      <w:r w:rsidRPr="00BA00B1">
        <w:rPr>
          <w:spacing w:val="1"/>
          <w:sz w:val="26"/>
          <w:szCs w:val="26"/>
        </w:rPr>
        <w:t xml:space="preserve"> </w:t>
      </w:r>
      <w:r w:rsidRPr="00BA00B1">
        <w:rPr>
          <w:sz w:val="26"/>
          <w:szCs w:val="26"/>
        </w:rPr>
        <w:t>тепл</w:t>
      </w:r>
      <w:r w:rsidRPr="00BA00B1">
        <w:rPr>
          <w:spacing w:val="3"/>
          <w:sz w:val="26"/>
          <w:szCs w:val="26"/>
        </w:rPr>
        <w:t>о</w:t>
      </w:r>
      <w:r w:rsidRPr="00BA00B1">
        <w:rPr>
          <w:sz w:val="26"/>
          <w:szCs w:val="26"/>
        </w:rPr>
        <w:t>вой</w:t>
      </w:r>
      <w:r w:rsidRPr="00BA00B1">
        <w:rPr>
          <w:spacing w:val="12"/>
          <w:sz w:val="26"/>
          <w:szCs w:val="26"/>
        </w:rPr>
        <w:t xml:space="preserve"> </w:t>
      </w:r>
      <w:r w:rsidRPr="00BA00B1">
        <w:rPr>
          <w:spacing w:val="-1"/>
          <w:sz w:val="26"/>
          <w:szCs w:val="26"/>
        </w:rPr>
        <w:t>э</w:t>
      </w:r>
      <w:r w:rsidRPr="00BA00B1">
        <w:rPr>
          <w:sz w:val="26"/>
          <w:szCs w:val="26"/>
        </w:rPr>
        <w:t>нерги</w:t>
      </w:r>
      <w:r w:rsidRPr="00BA00B1">
        <w:rPr>
          <w:spacing w:val="1"/>
          <w:sz w:val="26"/>
          <w:szCs w:val="26"/>
        </w:rPr>
        <w:t>и</w:t>
      </w:r>
      <w:r w:rsidRPr="00BA00B1">
        <w:rPr>
          <w:sz w:val="26"/>
          <w:szCs w:val="26"/>
        </w:rPr>
        <w:t>.</w:t>
      </w:r>
      <w:r w:rsidRPr="00BA00B1">
        <w:rPr>
          <w:spacing w:val="9"/>
          <w:sz w:val="26"/>
          <w:szCs w:val="26"/>
        </w:rPr>
        <w:t xml:space="preserve"> </w:t>
      </w:r>
      <w:r w:rsidRPr="00BA00B1">
        <w:rPr>
          <w:sz w:val="26"/>
          <w:szCs w:val="26"/>
        </w:rPr>
        <w:t>Под</w:t>
      </w:r>
      <w:r w:rsidRPr="00BA00B1">
        <w:rPr>
          <w:spacing w:val="1"/>
          <w:sz w:val="26"/>
          <w:szCs w:val="26"/>
        </w:rPr>
        <w:t>к</w:t>
      </w:r>
      <w:r w:rsidRPr="00BA00B1">
        <w:rPr>
          <w:sz w:val="26"/>
          <w:szCs w:val="26"/>
        </w:rPr>
        <w:t>л</w:t>
      </w:r>
      <w:r w:rsidRPr="00BA00B1">
        <w:rPr>
          <w:spacing w:val="1"/>
          <w:sz w:val="26"/>
          <w:szCs w:val="26"/>
        </w:rPr>
        <w:t>ю</w:t>
      </w:r>
      <w:r w:rsidRPr="00BA00B1">
        <w:rPr>
          <w:spacing w:val="-1"/>
          <w:sz w:val="26"/>
          <w:szCs w:val="26"/>
        </w:rPr>
        <w:t>ч</w:t>
      </w:r>
      <w:r w:rsidRPr="00BA00B1">
        <w:rPr>
          <w:spacing w:val="2"/>
          <w:sz w:val="26"/>
          <w:szCs w:val="26"/>
        </w:rPr>
        <w:t>е</w:t>
      </w:r>
      <w:r w:rsidRPr="00BA00B1">
        <w:rPr>
          <w:sz w:val="26"/>
          <w:szCs w:val="26"/>
        </w:rPr>
        <w:t>н</w:t>
      </w:r>
      <w:r w:rsidRPr="00BA00B1">
        <w:rPr>
          <w:spacing w:val="1"/>
          <w:sz w:val="26"/>
          <w:szCs w:val="26"/>
        </w:rPr>
        <w:t>и</w:t>
      </w:r>
      <w:r w:rsidRPr="00BA00B1">
        <w:rPr>
          <w:sz w:val="26"/>
          <w:szCs w:val="26"/>
        </w:rPr>
        <w:t>е</w:t>
      </w:r>
      <w:r w:rsidRPr="00BA00B1">
        <w:rPr>
          <w:spacing w:val="1"/>
          <w:sz w:val="26"/>
          <w:szCs w:val="26"/>
        </w:rPr>
        <w:t xml:space="preserve"> </w:t>
      </w:r>
      <w:r w:rsidRPr="00BA00B1">
        <w:rPr>
          <w:sz w:val="26"/>
          <w:szCs w:val="26"/>
        </w:rPr>
        <w:t>та</w:t>
      </w:r>
      <w:r w:rsidRPr="00BA00B1">
        <w:rPr>
          <w:spacing w:val="-2"/>
          <w:sz w:val="26"/>
          <w:szCs w:val="26"/>
        </w:rPr>
        <w:t>к</w:t>
      </w:r>
      <w:r w:rsidRPr="00BA00B1">
        <w:rPr>
          <w:sz w:val="26"/>
          <w:szCs w:val="26"/>
        </w:rPr>
        <w:t>их</w:t>
      </w:r>
      <w:r w:rsidRPr="00BA00B1">
        <w:rPr>
          <w:spacing w:val="13"/>
          <w:sz w:val="26"/>
          <w:szCs w:val="26"/>
        </w:rPr>
        <w:t xml:space="preserve"> </w:t>
      </w:r>
      <w:r w:rsidRPr="00BA00B1">
        <w:rPr>
          <w:sz w:val="26"/>
          <w:szCs w:val="26"/>
        </w:rPr>
        <w:t>до</w:t>
      </w:r>
      <w:r w:rsidRPr="00BA00B1">
        <w:rPr>
          <w:spacing w:val="-1"/>
          <w:sz w:val="26"/>
          <w:szCs w:val="26"/>
        </w:rPr>
        <w:t>м</w:t>
      </w:r>
      <w:r w:rsidRPr="00BA00B1">
        <w:rPr>
          <w:spacing w:val="2"/>
          <w:sz w:val="26"/>
          <w:szCs w:val="26"/>
        </w:rPr>
        <w:t>о</w:t>
      </w:r>
      <w:r w:rsidRPr="00BA00B1">
        <w:rPr>
          <w:sz w:val="26"/>
          <w:szCs w:val="26"/>
        </w:rPr>
        <w:t>в</w:t>
      </w:r>
      <w:r w:rsidRPr="00BA00B1">
        <w:rPr>
          <w:spacing w:val="11"/>
          <w:sz w:val="26"/>
          <w:szCs w:val="26"/>
        </w:rPr>
        <w:t xml:space="preserve"> </w:t>
      </w:r>
      <w:r w:rsidRPr="00BA00B1">
        <w:rPr>
          <w:sz w:val="26"/>
          <w:szCs w:val="26"/>
        </w:rPr>
        <w:t>к це</w:t>
      </w:r>
      <w:r w:rsidRPr="00BA00B1">
        <w:rPr>
          <w:spacing w:val="1"/>
          <w:sz w:val="26"/>
          <w:szCs w:val="26"/>
        </w:rPr>
        <w:t>н</w:t>
      </w:r>
      <w:r w:rsidRPr="00BA00B1">
        <w:rPr>
          <w:sz w:val="26"/>
          <w:szCs w:val="26"/>
        </w:rPr>
        <w:t>трали</w:t>
      </w:r>
      <w:r w:rsidRPr="00BA00B1">
        <w:rPr>
          <w:spacing w:val="1"/>
          <w:sz w:val="26"/>
          <w:szCs w:val="26"/>
        </w:rPr>
        <w:t>з</w:t>
      </w:r>
      <w:r w:rsidRPr="00BA00B1">
        <w:rPr>
          <w:sz w:val="26"/>
          <w:szCs w:val="26"/>
        </w:rPr>
        <w:t>ован</w:t>
      </w:r>
      <w:r w:rsidRPr="00BA00B1">
        <w:rPr>
          <w:spacing w:val="1"/>
          <w:sz w:val="26"/>
          <w:szCs w:val="26"/>
        </w:rPr>
        <w:t>н</w:t>
      </w:r>
      <w:r w:rsidRPr="00BA00B1">
        <w:rPr>
          <w:spacing w:val="2"/>
          <w:sz w:val="26"/>
          <w:szCs w:val="26"/>
        </w:rPr>
        <w:t>о</w:t>
      </w:r>
      <w:r w:rsidRPr="00BA00B1">
        <w:rPr>
          <w:spacing w:val="4"/>
          <w:sz w:val="26"/>
          <w:szCs w:val="26"/>
        </w:rPr>
        <w:t>м</w:t>
      </w:r>
      <w:r w:rsidRPr="00BA00B1">
        <w:rPr>
          <w:sz w:val="26"/>
          <w:szCs w:val="26"/>
        </w:rPr>
        <w:t>у теплос</w:t>
      </w:r>
      <w:r w:rsidRPr="00BA00B1">
        <w:rPr>
          <w:spacing w:val="1"/>
          <w:sz w:val="26"/>
          <w:szCs w:val="26"/>
        </w:rPr>
        <w:t>н</w:t>
      </w:r>
      <w:r w:rsidRPr="00BA00B1">
        <w:rPr>
          <w:sz w:val="26"/>
          <w:szCs w:val="26"/>
        </w:rPr>
        <w:t>аб</w:t>
      </w:r>
      <w:r w:rsidRPr="00BA00B1">
        <w:rPr>
          <w:spacing w:val="1"/>
          <w:sz w:val="26"/>
          <w:szCs w:val="26"/>
        </w:rPr>
        <w:t>ж</w:t>
      </w:r>
      <w:r w:rsidRPr="00BA00B1">
        <w:rPr>
          <w:sz w:val="26"/>
          <w:szCs w:val="26"/>
        </w:rPr>
        <w:t>ен</w:t>
      </w:r>
      <w:r w:rsidRPr="00BA00B1">
        <w:rPr>
          <w:spacing w:val="1"/>
          <w:sz w:val="26"/>
          <w:szCs w:val="26"/>
        </w:rPr>
        <w:t>и</w:t>
      </w:r>
      <w:r w:rsidRPr="00BA00B1">
        <w:rPr>
          <w:sz w:val="26"/>
          <w:szCs w:val="26"/>
        </w:rPr>
        <w:t>ю</w:t>
      </w:r>
      <w:r w:rsidRPr="00BA00B1">
        <w:rPr>
          <w:spacing w:val="6"/>
          <w:sz w:val="26"/>
          <w:szCs w:val="26"/>
        </w:rPr>
        <w:t xml:space="preserve"> </w:t>
      </w:r>
      <w:r w:rsidRPr="00BA00B1">
        <w:rPr>
          <w:sz w:val="26"/>
          <w:szCs w:val="26"/>
        </w:rPr>
        <w:t>не</w:t>
      </w:r>
      <w:r w:rsidRPr="00BA00B1">
        <w:rPr>
          <w:spacing w:val="24"/>
          <w:sz w:val="26"/>
          <w:szCs w:val="26"/>
        </w:rPr>
        <w:t xml:space="preserve"> </w:t>
      </w:r>
      <w:r w:rsidRPr="00BA00B1">
        <w:rPr>
          <w:sz w:val="26"/>
          <w:szCs w:val="26"/>
        </w:rPr>
        <w:t>пре</w:t>
      </w:r>
      <w:r w:rsidRPr="00BA00B1">
        <w:rPr>
          <w:spacing w:val="5"/>
          <w:sz w:val="26"/>
          <w:szCs w:val="26"/>
        </w:rPr>
        <w:t>д</w:t>
      </w:r>
      <w:r w:rsidRPr="00BA00B1">
        <w:rPr>
          <w:spacing w:val="-5"/>
          <w:sz w:val="26"/>
          <w:szCs w:val="26"/>
        </w:rPr>
        <w:t>у</w:t>
      </w:r>
      <w:r w:rsidRPr="00BA00B1">
        <w:rPr>
          <w:spacing w:val="2"/>
          <w:sz w:val="26"/>
          <w:szCs w:val="26"/>
        </w:rPr>
        <w:t>с</w:t>
      </w:r>
      <w:r w:rsidRPr="00BA00B1">
        <w:rPr>
          <w:spacing w:val="-1"/>
          <w:sz w:val="26"/>
          <w:szCs w:val="26"/>
        </w:rPr>
        <w:t>м</w:t>
      </w:r>
      <w:r w:rsidRPr="00BA00B1">
        <w:rPr>
          <w:sz w:val="26"/>
          <w:szCs w:val="26"/>
        </w:rPr>
        <w:t>атри</w:t>
      </w:r>
      <w:r w:rsidRPr="00BA00B1">
        <w:rPr>
          <w:spacing w:val="2"/>
          <w:sz w:val="26"/>
          <w:szCs w:val="26"/>
        </w:rPr>
        <w:t>в</w:t>
      </w:r>
      <w:r w:rsidRPr="00BA00B1">
        <w:rPr>
          <w:sz w:val="26"/>
          <w:szCs w:val="26"/>
        </w:rPr>
        <w:t>ается</w:t>
      </w:r>
      <w:r w:rsidRPr="00BA00B1">
        <w:rPr>
          <w:spacing w:val="6"/>
          <w:sz w:val="26"/>
          <w:szCs w:val="26"/>
        </w:rPr>
        <w:t xml:space="preserve"> </w:t>
      </w:r>
      <w:r w:rsidRPr="00BA00B1">
        <w:rPr>
          <w:sz w:val="26"/>
          <w:szCs w:val="26"/>
        </w:rPr>
        <w:t>вви</w:t>
      </w:r>
      <w:r w:rsidRPr="00BA00B1">
        <w:rPr>
          <w:spacing w:val="5"/>
          <w:sz w:val="26"/>
          <w:szCs w:val="26"/>
        </w:rPr>
        <w:t>д</w:t>
      </w:r>
      <w:r w:rsidRPr="00BA00B1">
        <w:rPr>
          <w:sz w:val="26"/>
          <w:szCs w:val="26"/>
        </w:rPr>
        <w:t>у</w:t>
      </w:r>
      <w:r w:rsidRPr="00BA00B1">
        <w:rPr>
          <w:spacing w:val="13"/>
          <w:sz w:val="26"/>
          <w:szCs w:val="26"/>
        </w:rPr>
        <w:t xml:space="preserve"> </w:t>
      </w:r>
      <w:r w:rsidRPr="00BA00B1">
        <w:rPr>
          <w:spacing w:val="1"/>
          <w:sz w:val="26"/>
          <w:szCs w:val="26"/>
        </w:rPr>
        <w:t>з</w:t>
      </w:r>
      <w:r w:rsidRPr="00BA00B1">
        <w:rPr>
          <w:sz w:val="26"/>
          <w:szCs w:val="26"/>
        </w:rPr>
        <w:t>н</w:t>
      </w:r>
      <w:r w:rsidRPr="00BA00B1">
        <w:rPr>
          <w:spacing w:val="3"/>
          <w:sz w:val="26"/>
          <w:szCs w:val="26"/>
        </w:rPr>
        <w:t>а</w:t>
      </w:r>
      <w:r w:rsidRPr="00BA00B1">
        <w:rPr>
          <w:spacing w:val="-1"/>
          <w:sz w:val="26"/>
          <w:szCs w:val="26"/>
        </w:rPr>
        <w:t>ч</w:t>
      </w:r>
      <w:r w:rsidRPr="00BA00B1">
        <w:rPr>
          <w:sz w:val="26"/>
          <w:szCs w:val="26"/>
        </w:rPr>
        <w:t>ите</w:t>
      </w:r>
      <w:r w:rsidRPr="00BA00B1">
        <w:rPr>
          <w:spacing w:val="3"/>
          <w:sz w:val="26"/>
          <w:szCs w:val="26"/>
        </w:rPr>
        <w:t>л</w:t>
      </w:r>
      <w:r w:rsidRPr="00BA00B1">
        <w:rPr>
          <w:sz w:val="26"/>
          <w:szCs w:val="26"/>
        </w:rPr>
        <w:t>ьн</w:t>
      </w:r>
      <w:r w:rsidRPr="00BA00B1">
        <w:rPr>
          <w:spacing w:val="2"/>
          <w:sz w:val="26"/>
          <w:szCs w:val="26"/>
        </w:rPr>
        <w:t>о</w:t>
      </w:r>
      <w:r w:rsidRPr="00BA00B1">
        <w:rPr>
          <w:sz w:val="26"/>
          <w:szCs w:val="26"/>
        </w:rPr>
        <w:t>го пов</w:t>
      </w:r>
      <w:r w:rsidRPr="00BA00B1">
        <w:rPr>
          <w:spacing w:val="1"/>
          <w:sz w:val="26"/>
          <w:szCs w:val="26"/>
        </w:rPr>
        <w:t>ы</w:t>
      </w:r>
      <w:r w:rsidRPr="00BA00B1">
        <w:rPr>
          <w:sz w:val="26"/>
          <w:szCs w:val="26"/>
        </w:rPr>
        <w:t>шен</w:t>
      </w:r>
      <w:r w:rsidRPr="00BA00B1">
        <w:rPr>
          <w:spacing w:val="1"/>
          <w:sz w:val="26"/>
          <w:szCs w:val="26"/>
        </w:rPr>
        <w:t>и</w:t>
      </w:r>
      <w:r w:rsidRPr="00BA00B1">
        <w:rPr>
          <w:sz w:val="26"/>
          <w:szCs w:val="26"/>
        </w:rPr>
        <w:t>я</w:t>
      </w:r>
      <w:r w:rsidRPr="00BA00B1">
        <w:rPr>
          <w:spacing w:val="3"/>
          <w:sz w:val="26"/>
          <w:szCs w:val="26"/>
        </w:rPr>
        <w:t xml:space="preserve"> </w:t>
      </w:r>
      <w:r w:rsidRPr="00BA00B1">
        <w:rPr>
          <w:spacing w:val="1"/>
          <w:sz w:val="26"/>
          <w:szCs w:val="26"/>
        </w:rPr>
        <w:t>з</w:t>
      </w:r>
      <w:r w:rsidRPr="00BA00B1">
        <w:rPr>
          <w:sz w:val="26"/>
          <w:szCs w:val="26"/>
        </w:rPr>
        <w:t>атрат</w:t>
      </w:r>
      <w:r w:rsidRPr="00BA00B1">
        <w:rPr>
          <w:spacing w:val="8"/>
          <w:sz w:val="26"/>
          <w:szCs w:val="26"/>
        </w:rPr>
        <w:t xml:space="preserve"> </w:t>
      </w:r>
      <w:r w:rsidRPr="00BA00B1">
        <w:rPr>
          <w:spacing w:val="3"/>
          <w:sz w:val="26"/>
          <w:szCs w:val="26"/>
        </w:rPr>
        <w:t>н</w:t>
      </w:r>
      <w:r w:rsidRPr="00BA00B1">
        <w:rPr>
          <w:sz w:val="26"/>
          <w:szCs w:val="26"/>
        </w:rPr>
        <w:t>а</w:t>
      </w:r>
      <w:r w:rsidRPr="00BA00B1">
        <w:rPr>
          <w:spacing w:val="13"/>
          <w:sz w:val="26"/>
          <w:szCs w:val="26"/>
        </w:rPr>
        <w:t xml:space="preserve"> </w:t>
      </w:r>
      <w:r w:rsidRPr="00BA00B1">
        <w:rPr>
          <w:sz w:val="26"/>
          <w:szCs w:val="26"/>
        </w:rPr>
        <w:t>пере</w:t>
      </w:r>
      <w:r w:rsidRPr="00BA00B1">
        <w:rPr>
          <w:spacing w:val="1"/>
          <w:sz w:val="26"/>
          <w:szCs w:val="26"/>
        </w:rPr>
        <w:t>д</w:t>
      </w:r>
      <w:r w:rsidRPr="00BA00B1">
        <w:rPr>
          <w:sz w:val="26"/>
          <w:szCs w:val="26"/>
        </w:rPr>
        <w:t>а</w:t>
      </w:r>
      <w:r w:rsidRPr="00BA00B1">
        <w:rPr>
          <w:spacing w:val="4"/>
          <w:sz w:val="26"/>
          <w:szCs w:val="26"/>
        </w:rPr>
        <w:t>ч</w:t>
      </w:r>
      <w:r w:rsidRPr="00BA00B1">
        <w:rPr>
          <w:sz w:val="26"/>
          <w:szCs w:val="26"/>
        </w:rPr>
        <w:t>у тепло</w:t>
      </w:r>
      <w:r w:rsidRPr="00BA00B1">
        <w:rPr>
          <w:spacing w:val="1"/>
          <w:sz w:val="26"/>
          <w:szCs w:val="26"/>
        </w:rPr>
        <w:t>н</w:t>
      </w:r>
      <w:r w:rsidRPr="00BA00B1">
        <w:rPr>
          <w:spacing w:val="2"/>
          <w:sz w:val="26"/>
          <w:szCs w:val="26"/>
        </w:rPr>
        <w:t>о</w:t>
      </w:r>
      <w:r w:rsidRPr="00BA00B1">
        <w:rPr>
          <w:sz w:val="26"/>
          <w:szCs w:val="26"/>
        </w:rPr>
        <w:t>сителя от</w:t>
      </w:r>
      <w:r w:rsidRPr="00BA00B1">
        <w:rPr>
          <w:spacing w:val="13"/>
          <w:sz w:val="26"/>
          <w:szCs w:val="26"/>
        </w:rPr>
        <w:t xml:space="preserve"> </w:t>
      </w:r>
      <w:r w:rsidRPr="00BA00B1">
        <w:rPr>
          <w:sz w:val="26"/>
          <w:szCs w:val="26"/>
        </w:rPr>
        <w:t>источн</w:t>
      </w:r>
      <w:r w:rsidRPr="00BA00B1">
        <w:rPr>
          <w:spacing w:val="3"/>
          <w:sz w:val="26"/>
          <w:szCs w:val="26"/>
        </w:rPr>
        <w:t>и</w:t>
      </w:r>
      <w:r w:rsidRPr="00BA00B1">
        <w:rPr>
          <w:spacing w:val="-1"/>
          <w:sz w:val="26"/>
          <w:szCs w:val="26"/>
        </w:rPr>
        <w:t>к</w:t>
      </w:r>
      <w:r w:rsidRPr="00BA00B1">
        <w:rPr>
          <w:sz w:val="26"/>
          <w:szCs w:val="26"/>
        </w:rPr>
        <w:t>а</w:t>
      </w:r>
      <w:r w:rsidRPr="00BA00B1">
        <w:rPr>
          <w:spacing w:val="7"/>
          <w:sz w:val="26"/>
          <w:szCs w:val="26"/>
        </w:rPr>
        <w:t xml:space="preserve"> </w:t>
      </w:r>
      <w:r w:rsidRPr="00BA00B1">
        <w:rPr>
          <w:sz w:val="26"/>
          <w:szCs w:val="26"/>
        </w:rPr>
        <w:t>до</w:t>
      </w:r>
      <w:r w:rsidRPr="00BA00B1">
        <w:rPr>
          <w:spacing w:val="13"/>
          <w:sz w:val="26"/>
          <w:szCs w:val="26"/>
        </w:rPr>
        <w:t xml:space="preserve"> </w:t>
      </w:r>
      <w:r w:rsidRPr="00BA00B1">
        <w:rPr>
          <w:sz w:val="26"/>
          <w:szCs w:val="26"/>
        </w:rPr>
        <w:t>потребител</w:t>
      </w:r>
      <w:r w:rsidRPr="00BA00B1">
        <w:rPr>
          <w:spacing w:val="1"/>
          <w:sz w:val="26"/>
          <w:szCs w:val="26"/>
        </w:rPr>
        <w:t>е</w:t>
      </w:r>
      <w:r w:rsidRPr="00BA00B1">
        <w:rPr>
          <w:sz w:val="26"/>
          <w:szCs w:val="26"/>
        </w:rPr>
        <w:t>й</w:t>
      </w:r>
      <w:r w:rsidRPr="00BA00B1">
        <w:rPr>
          <w:spacing w:val="1"/>
          <w:sz w:val="26"/>
          <w:szCs w:val="26"/>
        </w:rPr>
        <w:t xml:space="preserve"> </w:t>
      </w:r>
      <w:r w:rsidRPr="00BA00B1">
        <w:rPr>
          <w:sz w:val="26"/>
          <w:szCs w:val="26"/>
        </w:rPr>
        <w:t>в и</w:t>
      </w:r>
      <w:r w:rsidRPr="00BA00B1">
        <w:rPr>
          <w:spacing w:val="1"/>
          <w:sz w:val="26"/>
          <w:szCs w:val="26"/>
        </w:rPr>
        <w:t>н</w:t>
      </w:r>
      <w:r w:rsidRPr="00BA00B1">
        <w:rPr>
          <w:sz w:val="26"/>
          <w:szCs w:val="26"/>
        </w:rPr>
        <w:t>див</w:t>
      </w:r>
      <w:r w:rsidRPr="00BA00B1">
        <w:rPr>
          <w:spacing w:val="1"/>
          <w:sz w:val="26"/>
          <w:szCs w:val="26"/>
        </w:rPr>
        <w:t>и</w:t>
      </w:r>
      <w:r w:rsidRPr="00BA00B1">
        <w:rPr>
          <w:spacing w:val="2"/>
          <w:sz w:val="26"/>
          <w:szCs w:val="26"/>
        </w:rPr>
        <w:t>д</w:t>
      </w:r>
      <w:r w:rsidRPr="00BA00B1">
        <w:rPr>
          <w:spacing w:val="-5"/>
          <w:sz w:val="26"/>
          <w:szCs w:val="26"/>
        </w:rPr>
        <w:t>у</w:t>
      </w:r>
      <w:r w:rsidRPr="00BA00B1">
        <w:rPr>
          <w:spacing w:val="2"/>
          <w:sz w:val="26"/>
          <w:szCs w:val="26"/>
        </w:rPr>
        <w:t>а</w:t>
      </w:r>
      <w:r w:rsidRPr="00BA00B1">
        <w:rPr>
          <w:sz w:val="26"/>
          <w:szCs w:val="26"/>
        </w:rPr>
        <w:t xml:space="preserve">льной </w:t>
      </w:r>
      <w:r w:rsidRPr="00BA00B1">
        <w:rPr>
          <w:spacing w:val="1"/>
          <w:sz w:val="26"/>
          <w:szCs w:val="26"/>
        </w:rPr>
        <w:t>ж</w:t>
      </w:r>
      <w:r w:rsidRPr="00BA00B1">
        <w:rPr>
          <w:spacing w:val="3"/>
          <w:sz w:val="26"/>
          <w:szCs w:val="26"/>
        </w:rPr>
        <w:t>и</w:t>
      </w:r>
      <w:r w:rsidRPr="00BA00B1">
        <w:rPr>
          <w:sz w:val="26"/>
          <w:szCs w:val="26"/>
        </w:rPr>
        <w:t>лой</w:t>
      </w:r>
      <w:r w:rsidRPr="00BA00B1">
        <w:rPr>
          <w:spacing w:val="11"/>
          <w:sz w:val="26"/>
          <w:szCs w:val="26"/>
        </w:rPr>
        <w:t xml:space="preserve"> </w:t>
      </w:r>
      <w:r w:rsidRPr="00BA00B1">
        <w:rPr>
          <w:spacing w:val="1"/>
          <w:sz w:val="26"/>
          <w:szCs w:val="26"/>
        </w:rPr>
        <w:t>з</w:t>
      </w:r>
      <w:r w:rsidRPr="00BA00B1">
        <w:rPr>
          <w:sz w:val="26"/>
          <w:szCs w:val="26"/>
        </w:rPr>
        <w:t>астрой</w:t>
      </w:r>
      <w:r w:rsidRPr="00BA00B1">
        <w:rPr>
          <w:spacing w:val="-1"/>
          <w:sz w:val="26"/>
          <w:szCs w:val="26"/>
        </w:rPr>
        <w:t>к</w:t>
      </w:r>
      <w:r w:rsidRPr="00BA00B1">
        <w:rPr>
          <w:sz w:val="26"/>
          <w:szCs w:val="26"/>
        </w:rPr>
        <w:t>е</w:t>
      </w:r>
      <w:r w:rsidRPr="00BA00B1">
        <w:rPr>
          <w:spacing w:val="8"/>
          <w:sz w:val="26"/>
          <w:szCs w:val="26"/>
        </w:rPr>
        <w:t xml:space="preserve"> </w:t>
      </w:r>
      <w:r w:rsidRPr="00BA00B1">
        <w:rPr>
          <w:sz w:val="26"/>
          <w:szCs w:val="26"/>
        </w:rPr>
        <w:t>с</w:t>
      </w:r>
      <w:r w:rsidRPr="00BA00B1">
        <w:rPr>
          <w:spacing w:val="19"/>
          <w:sz w:val="26"/>
          <w:szCs w:val="26"/>
        </w:rPr>
        <w:t xml:space="preserve"> </w:t>
      </w:r>
      <w:r w:rsidRPr="00BA00B1">
        <w:rPr>
          <w:spacing w:val="-1"/>
          <w:sz w:val="26"/>
          <w:szCs w:val="26"/>
        </w:rPr>
        <w:t>м</w:t>
      </w:r>
      <w:r w:rsidRPr="00BA00B1">
        <w:rPr>
          <w:sz w:val="26"/>
          <w:szCs w:val="26"/>
        </w:rPr>
        <w:t>алой</w:t>
      </w:r>
      <w:r w:rsidRPr="00BA00B1">
        <w:rPr>
          <w:spacing w:val="12"/>
          <w:sz w:val="26"/>
          <w:szCs w:val="26"/>
        </w:rPr>
        <w:t xml:space="preserve"> </w:t>
      </w:r>
      <w:r w:rsidRPr="00BA00B1">
        <w:rPr>
          <w:sz w:val="26"/>
          <w:szCs w:val="26"/>
        </w:rPr>
        <w:t>п</w:t>
      </w:r>
      <w:r w:rsidRPr="00BA00B1">
        <w:rPr>
          <w:spacing w:val="1"/>
          <w:sz w:val="26"/>
          <w:szCs w:val="26"/>
        </w:rPr>
        <w:t>л</w:t>
      </w:r>
      <w:r w:rsidRPr="00BA00B1">
        <w:rPr>
          <w:sz w:val="26"/>
          <w:szCs w:val="26"/>
        </w:rPr>
        <w:t>отно</w:t>
      </w:r>
      <w:r w:rsidRPr="00BA00B1">
        <w:rPr>
          <w:spacing w:val="2"/>
          <w:sz w:val="26"/>
          <w:szCs w:val="26"/>
        </w:rPr>
        <w:t>с</w:t>
      </w:r>
      <w:r w:rsidRPr="00BA00B1">
        <w:rPr>
          <w:sz w:val="26"/>
          <w:szCs w:val="26"/>
        </w:rPr>
        <w:t>т</w:t>
      </w:r>
      <w:r w:rsidRPr="00BA00B1">
        <w:rPr>
          <w:spacing w:val="-1"/>
          <w:sz w:val="26"/>
          <w:szCs w:val="26"/>
        </w:rPr>
        <w:t>ь</w:t>
      </w:r>
      <w:r w:rsidRPr="00BA00B1">
        <w:rPr>
          <w:sz w:val="26"/>
          <w:szCs w:val="26"/>
        </w:rPr>
        <w:t>ю</w:t>
      </w:r>
      <w:r w:rsidRPr="00BA00B1">
        <w:rPr>
          <w:spacing w:val="8"/>
          <w:sz w:val="26"/>
          <w:szCs w:val="26"/>
        </w:rPr>
        <w:t xml:space="preserve"> </w:t>
      </w:r>
      <w:r w:rsidRPr="00BA00B1">
        <w:rPr>
          <w:sz w:val="26"/>
          <w:szCs w:val="26"/>
        </w:rPr>
        <w:t>тепловой</w:t>
      </w:r>
      <w:r w:rsidRPr="00BA00B1">
        <w:rPr>
          <w:spacing w:val="8"/>
          <w:sz w:val="26"/>
          <w:szCs w:val="26"/>
        </w:rPr>
        <w:t xml:space="preserve"> </w:t>
      </w:r>
      <w:r w:rsidRPr="00BA00B1">
        <w:rPr>
          <w:sz w:val="26"/>
          <w:szCs w:val="26"/>
        </w:rPr>
        <w:t>наг</w:t>
      </w:r>
      <w:r w:rsidRPr="00BA00B1">
        <w:rPr>
          <w:spacing w:val="4"/>
          <w:sz w:val="26"/>
          <w:szCs w:val="26"/>
        </w:rPr>
        <w:t>р</w:t>
      </w:r>
      <w:r w:rsidRPr="00BA00B1">
        <w:rPr>
          <w:spacing w:val="-5"/>
          <w:sz w:val="26"/>
          <w:szCs w:val="26"/>
        </w:rPr>
        <w:t>у</w:t>
      </w:r>
      <w:r w:rsidRPr="00BA00B1">
        <w:rPr>
          <w:spacing w:val="3"/>
          <w:sz w:val="26"/>
          <w:szCs w:val="26"/>
        </w:rPr>
        <w:t>з</w:t>
      </w:r>
      <w:r w:rsidRPr="00BA00B1">
        <w:rPr>
          <w:spacing w:val="1"/>
          <w:sz w:val="26"/>
          <w:szCs w:val="26"/>
        </w:rPr>
        <w:t>к</w:t>
      </w:r>
      <w:r w:rsidRPr="00BA00B1">
        <w:rPr>
          <w:sz w:val="26"/>
          <w:szCs w:val="26"/>
        </w:rPr>
        <w:t>и, пр</w:t>
      </w:r>
      <w:r w:rsidRPr="00BA00B1">
        <w:rPr>
          <w:spacing w:val="1"/>
          <w:sz w:val="26"/>
          <w:szCs w:val="26"/>
        </w:rPr>
        <w:t>и</w:t>
      </w:r>
      <w:r w:rsidRPr="00BA00B1">
        <w:rPr>
          <w:sz w:val="26"/>
          <w:szCs w:val="26"/>
        </w:rPr>
        <w:t>ход</w:t>
      </w:r>
      <w:r w:rsidRPr="00BA00B1">
        <w:rPr>
          <w:spacing w:val="1"/>
          <w:sz w:val="26"/>
          <w:szCs w:val="26"/>
        </w:rPr>
        <w:t>я</w:t>
      </w:r>
      <w:r w:rsidRPr="00BA00B1">
        <w:rPr>
          <w:sz w:val="26"/>
          <w:szCs w:val="26"/>
        </w:rPr>
        <w:t>щейся</w:t>
      </w:r>
      <w:r w:rsidRPr="00BA00B1">
        <w:rPr>
          <w:spacing w:val="-16"/>
          <w:sz w:val="26"/>
          <w:szCs w:val="26"/>
        </w:rPr>
        <w:t xml:space="preserve"> </w:t>
      </w:r>
      <w:r w:rsidRPr="00BA00B1">
        <w:rPr>
          <w:sz w:val="26"/>
          <w:szCs w:val="26"/>
        </w:rPr>
        <w:t>на</w:t>
      </w:r>
      <w:r w:rsidRPr="00BA00B1">
        <w:rPr>
          <w:spacing w:val="-3"/>
          <w:sz w:val="26"/>
          <w:szCs w:val="26"/>
        </w:rPr>
        <w:t xml:space="preserve"> </w:t>
      </w:r>
      <w:r w:rsidRPr="00BA00B1">
        <w:rPr>
          <w:spacing w:val="1"/>
          <w:sz w:val="26"/>
          <w:szCs w:val="26"/>
        </w:rPr>
        <w:t>п</w:t>
      </w:r>
      <w:r w:rsidRPr="00BA00B1">
        <w:rPr>
          <w:sz w:val="26"/>
          <w:szCs w:val="26"/>
        </w:rPr>
        <w:t>л</w:t>
      </w:r>
      <w:r w:rsidRPr="00BA00B1">
        <w:rPr>
          <w:spacing w:val="2"/>
          <w:sz w:val="26"/>
          <w:szCs w:val="26"/>
        </w:rPr>
        <w:t>о</w:t>
      </w:r>
      <w:r w:rsidRPr="00BA00B1">
        <w:rPr>
          <w:sz w:val="26"/>
          <w:szCs w:val="26"/>
        </w:rPr>
        <w:t>щадь</w:t>
      </w:r>
      <w:r w:rsidRPr="00BA00B1">
        <w:rPr>
          <w:spacing w:val="-11"/>
          <w:sz w:val="26"/>
          <w:szCs w:val="26"/>
        </w:rPr>
        <w:t xml:space="preserve"> </w:t>
      </w:r>
      <w:r w:rsidRPr="00BA00B1">
        <w:rPr>
          <w:spacing w:val="1"/>
          <w:sz w:val="26"/>
          <w:szCs w:val="26"/>
        </w:rPr>
        <w:t>з</w:t>
      </w:r>
      <w:r w:rsidRPr="00BA00B1">
        <w:rPr>
          <w:sz w:val="26"/>
          <w:szCs w:val="26"/>
        </w:rPr>
        <w:t>ас</w:t>
      </w:r>
      <w:r w:rsidRPr="00BA00B1">
        <w:rPr>
          <w:spacing w:val="2"/>
          <w:sz w:val="26"/>
          <w:szCs w:val="26"/>
        </w:rPr>
        <w:t>т</w:t>
      </w:r>
      <w:r w:rsidRPr="00BA00B1">
        <w:rPr>
          <w:sz w:val="26"/>
          <w:szCs w:val="26"/>
        </w:rPr>
        <w:t>ройки.</w:t>
      </w:r>
    </w:p>
    <w:p w14:paraId="65D8F50C" w14:textId="77777777" w:rsidR="006D06B3" w:rsidRPr="00BA00B1" w:rsidRDefault="006D06B3" w:rsidP="00C22502">
      <w:pPr>
        <w:widowControl w:val="0"/>
        <w:autoSpaceDE w:val="0"/>
        <w:autoSpaceDN w:val="0"/>
        <w:adjustRightInd w:val="0"/>
        <w:spacing w:before="6" w:line="360" w:lineRule="auto"/>
        <w:ind w:left="102" w:right="13" w:firstLine="708"/>
        <w:jc w:val="both"/>
        <w:rPr>
          <w:sz w:val="26"/>
          <w:szCs w:val="26"/>
        </w:rPr>
      </w:pPr>
      <w:r w:rsidRPr="00BA00B1">
        <w:rPr>
          <w:sz w:val="26"/>
          <w:szCs w:val="26"/>
        </w:rPr>
        <w:t>В</w:t>
      </w:r>
      <w:r w:rsidRPr="00BA00B1">
        <w:rPr>
          <w:spacing w:val="15"/>
          <w:sz w:val="26"/>
          <w:szCs w:val="26"/>
        </w:rPr>
        <w:t xml:space="preserve"> </w:t>
      </w:r>
      <w:r w:rsidRPr="00BA00B1">
        <w:rPr>
          <w:sz w:val="26"/>
          <w:szCs w:val="26"/>
        </w:rPr>
        <w:t>соо</w:t>
      </w:r>
      <w:r w:rsidRPr="00BA00B1">
        <w:rPr>
          <w:spacing w:val="2"/>
          <w:sz w:val="26"/>
          <w:szCs w:val="26"/>
        </w:rPr>
        <w:t>т</w:t>
      </w:r>
      <w:r w:rsidRPr="00BA00B1">
        <w:rPr>
          <w:sz w:val="26"/>
          <w:szCs w:val="26"/>
        </w:rPr>
        <w:t>ветс</w:t>
      </w:r>
      <w:r w:rsidRPr="00BA00B1">
        <w:rPr>
          <w:spacing w:val="2"/>
          <w:sz w:val="26"/>
          <w:szCs w:val="26"/>
        </w:rPr>
        <w:t>т</w:t>
      </w:r>
      <w:r w:rsidRPr="00BA00B1">
        <w:rPr>
          <w:sz w:val="26"/>
          <w:szCs w:val="26"/>
        </w:rPr>
        <w:t>вии</w:t>
      </w:r>
      <w:r w:rsidRPr="00BA00B1">
        <w:rPr>
          <w:spacing w:val="3"/>
          <w:sz w:val="26"/>
          <w:szCs w:val="26"/>
        </w:rPr>
        <w:t xml:space="preserve"> </w:t>
      </w:r>
      <w:r w:rsidRPr="00BA00B1">
        <w:rPr>
          <w:sz w:val="26"/>
          <w:szCs w:val="26"/>
        </w:rPr>
        <w:t>с</w:t>
      </w:r>
      <w:r w:rsidRPr="00BA00B1">
        <w:rPr>
          <w:spacing w:val="19"/>
          <w:sz w:val="26"/>
          <w:szCs w:val="26"/>
        </w:rPr>
        <w:t xml:space="preserve"> </w:t>
      </w:r>
      <w:r w:rsidRPr="00BA00B1">
        <w:rPr>
          <w:sz w:val="26"/>
          <w:szCs w:val="26"/>
        </w:rPr>
        <w:t>Метод</w:t>
      </w:r>
      <w:r w:rsidRPr="00BA00B1">
        <w:rPr>
          <w:spacing w:val="2"/>
          <w:sz w:val="26"/>
          <w:szCs w:val="26"/>
        </w:rPr>
        <w:t>и</w:t>
      </w:r>
      <w:r w:rsidRPr="00BA00B1">
        <w:rPr>
          <w:spacing w:val="-1"/>
          <w:sz w:val="26"/>
          <w:szCs w:val="26"/>
        </w:rPr>
        <w:t>ч</w:t>
      </w:r>
      <w:r w:rsidRPr="00BA00B1">
        <w:rPr>
          <w:sz w:val="26"/>
          <w:szCs w:val="26"/>
        </w:rPr>
        <w:t>ес</w:t>
      </w:r>
      <w:r w:rsidRPr="00BA00B1">
        <w:rPr>
          <w:spacing w:val="-1"/>
          <w:sz w:val="26"/>
          <w:szCs w:val="26"/>
        </w:rPr>
        <w:t>к</w:t>
      </w:r>
      <w:r w:rsidRPr="00BA00B1">
        <w:rPr>
          <w:spacing w:val="3"/>
          <w:sz w:val="26"/>
          <w:szCs w:val="26"/>
        </w:rPr>
        <w:t>и</w:t>
      </w:r>
      <w:r w:rsidRPr="00BA00B1">
        <w:rPr>
          <w:spacing w:val="-1"/>
          <w:sz w:val="26"/>
          <w:szCs w:val="26"/>
        </w:rPr>
        <w:t>м</w:t>
      </w:r>
      <w:r w:rsidRPr="00BA00B1">
        <w:rPr>
          <w:sz w:val="26"/>
          <w:szCs w:val="26"/>
        </w:rPr>
        <w:t>и р</w:t>
      </w:r>
      <w:r w:rsidRPr="00BA00B1">
        <w:rPr>
          <w:spacing w:val="2"/>
          <w:sz w:val="26"/>
          <w:szCs w:val="26"/>
        </w:rPr>
        <w:t>е</w:t>
      </w:r>
      <w:r w:rsidRPr="00BA00B1">
        <w:rPr>
          <w:spacing w:val="1"/>
          <w:sz w:val="26"/>
          <w:szCs w:val="26"/>
        </w:rPr>
        <w:t>к</w:t>
      </w:r>
      <w:r w:rsidRPr="00BA00B1">
        <w:rPr>
          <w:sz w:val="26"/>
          <w:szCs w:val="26"/>
        </w:rPr>
        <w:t>о</w:t>
      </w:r>
      <w:r w:rsidRPr="00BA00B1">
        <w:rPr>
          <w:spacing w:val="-1"/>
          <w:sz w:val="26"/>
          <w:szCs w:val="26"/>
        </w:rPr>
        <w:t>м</w:t>
      </w:r>
      <w:r w:rsidRPr="00BA00B1">
        <w:rPr>
          <w:sz w:val="26"/>
          <w:szCs w:val="26"/>
        </w:rPr>
        <w:t>енд</w:t>
      </w:r>
      <w:r w:rsidRPr="00BA00B1">
        <w:rPr>
          <w:spacing w:val="1"/>
          <w:sz w:val="26"/>
          <w:szCs w:val="26"/>
        </w:rPr>
        <w:t>а</w:t>
      </w:r>
      <w:r w:rsidRPr="00BA00B1">
        <w:rPr>
          <w:sz w:val="26"/>
          <w:szCs w:val="26"/>
        </w:rPr>
        <w:t>ц</w:t>
      </w:r>
      <w:r w:rsidRPr="00BA00B1">
        <w:rPr>
          <w:spacing w:val="1"/>
          <w:sz w:val="26"/>
          <w:szCs w:val="26"/>
        </w:rPr>
        <w:t>и</w:t>
      </w:r>
      <w:r w:rsidRPr="00BA00B1">
        <w:rPr>
          <w:sz w:val="26"/>
          <w:szCs w:val="26"/>
        </w:rPr>
        <w:t>ями</w:t>
      </w:r>
      <w:r w:rsidRPr="00BA00B1">
        <w:rPr>
          <w:spacing w:val="6"/>
          <w:sz w:val="26"/>
          <w:szCs w:val="26"/>
        </w:rPr>
        <w:t xml:space="preserve"> </w:t>
      </w:r>
      <w:r w:rsidRPr="00BA00B1">
        <w:rPr>
          <w:sz w:val="26"/>
          <w:szCs w:val="26"/>
        </w:rPr>
        <w:t>по</w:t>
      </w:r>
      <w:r w:rsidRPr="00BA00B1">
        <w:rPr>
          <w:spacing w:val="15"/>
          <w:sz w:val="26"/>
          <w:szCs w:val="26"/>
        </w:rPr>
        <w:t xml:space="preserve"> </w:t>
      </w:r>
      <w:r w:rsidRPr="00BA00B1">
        <w:rPr>
          <w:sz w:val="26"/>
          <w:szCs w:val="26"/>
        </w:rPr>
        <w:t>р</w:t>
      </w:r>
      <w:r w:rsidRPr="00BA00B1">
        <w:rPr>
          <w:spacing w:val="2"/>
          <w:sz w:val="26"/>
          <w:szCs w:val="26"/>
        </w:rPr>
        <w:t>а</w:t>
      </w:r>
      <w:r w:rsidRPr="00BA00B1">
        <w:rPr>
          <w:spacing w:val="1"/>
          <w:sz w:val="26"/>
          <w:szCs w:val="26"/>
        </w:rPr>
        <w:t>з</w:t>
      </w:r>
      <w:r w:rsidRPr="00BA00B1">
        <w:rPr>
          <w:sz w:val="26"/>
          <w:szCs w:val="26"/>
        </w:rPr>
        <w:t>работ</w:t>
      </w:r>
      <w:r w:rsidRPr="00BA00B1">
        <w:rPr>
          <w:spacing w:val="-2"/>
          <w:sz w:val="26"/>
          <w:szCs w:val="26"/>
        </w:rPr>
        <w:t>к</w:t>
      </w:r>
      <w:r w:rsidRPr="00BA00B1">
        <w:rPr>
          <w:sz w:val="26"/>
          <w:szCs w:val="26"/>
        </w:rPr>
        <w:t>е</w:t>
      </w:r>
      <w:r w:rsidRPr="00BA00B1">
        <w:rPr>
          <w:spacing w:val="8"/>
          <w:sz w:val="26"/>
          <w:szCs w:val="26"/>
        </w:rPr>
        <w:t xml:space="preserve"> </w:t>
      </w:r>
      <w:r w:rsidRPr="00BA00B1">
        <w:rPr>
          <w:sz w:val="26"/>
          <w:szCs w:val="26"/>
        </w:rPr>
        <w:t>сх</w:t>
      </w:r>
      <w:r w:rsidRPr="00BA00B1">
        <w:rPr>
          <w:spacing w:val="5"/>
          <w:sz w:val="26"/>
          <w:szCs w:val="26"/>
        </w:rPr>
        <w:t>е</w:t>
      </w:r>
      <w:r w:rsidRPr="00BA00B1">
        <w:rPr>
          <w:sz w:val="26"/>
          <w:szCs w:val="26"/>
        </w:rPr>
        <w:t>м теплос</w:t>
      </w:r>
      <w:r w:rsidRPr="00BA00B1">
        <w:rPr>
          <w:spacing w:val="1"/>
          <w:sz w:val="26"/>
          <w:szCs w:val="26"/>
        </w:rPr>
        <w:t>н</w:t>
      </w:r>
      <w:r w:rsidRPr="00BA00B1">
        <w:rPr>
          <w:sz w:val="26"/>
          <w:szCs w:val="26"/>
        </w:rPr>
        <w:t>аб</w:t>
      </w:r>
      <w:r w:rsidRPr="00BA00B1">
        <w:rPr>
          <w:spacing w:val="1"/>
          <w:sz w:val="26"/>
          <w:szCs w:val="26"/>
        </w:rPr>
        <w:t>ж</w:t>
      </w:r>
      <w:r w:rsidRPr="00BA00B1">
        <w:rPr>
          <w:sz w:val="26"/>
          <w:szCs w:val="26"/>
        </w:rPr>
        <w:t>ен</w:t>
      </w:r>
      <w:r w:rsidRPr="00BA00B1">
        <w:rPr>
          <w:spacing w:val="1"/>
          <w:sz w:val="26"/>
          <w:szCs w:val="26"/>
        </w:rPr>
        <w:t>и</w:t>
      </w:r>
      <w:r w:rsidRPr="00BA00B1">
        <w:rPr>
          <w:sz w:val="26"/>
          <w:szCs w:val="26"/>
        </w:rPr>
        <w:t xml:space="preserve">я, </w:t>
      </w:r>
      <w:r w:rsidRPr="00BA00B1">
        <w:rPr>
          <w:spacing w:val="-2"/>
          <w:sz w:val="26"/>
          <w:szCs w:val="26"/>
        </w:rPr>
        <w:t>у</w:t>
      </w:r>
      <w:r w:rsidRPr="00BA00B1">
        <w:rPr>
          <w:sz w:val="26"/>
          <w:szCs w:val="26"/>
        </w:rPr>
        <w:t>твержде</w:t>
      </w:r>
      <w:r w:rsidRPr="00BA00B1">
        <w:rPr>
          <w:spacing w:val="1"/>
          <w:sz w:val="26"/>
          <w:szCs w:val="26"/>
        </w:rPr>
        <w:t>н</w:t>
      </w:r>
      <w:r w:rsidRPr="00BA00B1">
        <w:rPr>
          <w:sz w:val="26"/>
          <w:szCs w:val="26"/>
        </w:rPr>
        <w:t>н</w:t>
      </w:r>
      <w:r w:rsidRPr="00BA00B1">
        <w:rPr>
          <w:spacing w:val="1"/>
          <w:sz w:val="26"/>
          <w:szCs w:val="26"/>
        </w:rPr>
        <w:t>ы</w:t>
      </w:r>
      <w:r w:rsidRPr="00BA00B1">
        <w:rPr>
          <w:spacing w:val="-1"/>
          <w:sz w:val="26"/>
          <w:szCs w:val="26"/>
        </w:rPr>
        <w:t>м</w:t>
      </w:r>
      <w:r w:rsidRPr="00BA00B1">
        <w:rPr>
          <w:sz w:val="26"/>
          <w:szCs w:val="26"/>
        </w:rPr>
        <w:t>и М</w:t>
      </w:r>
      <w:r w:rsidRPr="00BA00B1">
        <w:rPr>
          <w:spacing w:val="3"/>
          <w:sz w:val="26"/>
          <w:szCs w:val="26"/>
        </w:rPr>
        <w:t>и</w:t>
      </w:r>
      <w:r w:rsidRPr="00BA00B1">
        <w:rPr>
          <w:sz w:val="26"/>
          <w:szCs w:val="26"/>
        </w:rPr>
        <w:t>н</w:t>
      </w:r>
      <w:r w:rsidRPr="00BA00B1">
        <w:rPr>
          <w:spacing w:val="1"/>
          <w:sz w:val="26"/>
          <w:szCs w:val="26"/>
        </w:rPr>
        <w:t>и</w:t>
      </w:r>
      <w:r w:rsidRPr="00BA00B1">
        <w:rPr>
          <w:sz w:val="26"/>
          <w:szCs w:val="26"/>
        </w:rPr>
        <w:t>стерств</w:t>
      </w:r>
      <w:r w:rsidRPr="00BA00B1">
        <w:rPr>
          <w:spacing w:val="2"/>
          <w:sz w:val="26"/>
          <w:szCs w:val="26"/>
        </w:rPr>
        <w:t>о</w:t>
      </w:r>
      <w:r w:rsidRPr="00BA00B1">
        <w:rPr>
          <w:sz w:val="26"/>
          <w:szCs w:val="26"/>
        </w:rPr>
        <w:t>м рег</w:t>
      </w:r>
      <w:r w:rsidRPr="00BA00B1">
        <w:rPr>
          <w:spacing w:val="2"/>
          <w:sz w:val="26"/>
          <w:szCs w:val="26"/>
        </w:rPr>
        <w:t>ио</w:t>
      </w:r>
      <w:r w:rsidRPr="00BA00B1">
        <w:rPr>
          <w:sz w:val="26"/>
          <w:szCs w:val="26"/>
        </w:rPr>
        <w:t>на</w:t>
      </w:r>
      <w:r w:rsidRPr="00BA00B1">
        <w:rPr>
          <w:spacing w:val="1"/>
          <w:sz w:val="26"/>
          <w:szCs w:val="26"/>
        </w:rPr>
        <w:t>л</w:t>
      </w:r>
      <w:r w:rsidRPr="00BA00B1">
        <w:rPr>
          <w:sz w:val="26"/>
          <w:szCs w:val="26"/>
        </w:rPr>
        <w:t>ьного ра</w:t>
      </w:r>
      <w:r w:rsidRPr="00BA00B1">
        <w:rPr>
          <w:spacing w:val="1"/>
          <w:sz w:val="26"/>
          <w:szCs w:val="26"/>
        </w:rPr>
        <w:t>з</w:t>
      </w:r>
      <w:r w:rsidRPr="00BA00B1">
        <w:rPr>
          <w:sz w:val="26"/>
          <w:szCs w:val="26"/>
        </w:rPr>
        <w:t>в</w:t>
      </w:r>
      <w:r w:rsidRPr="00BA00B1">
        <w:rPr>
          <w:spacing w:val="3"/>
          <w:sz w:val="26"/>
          <w:szCs w:val="26"/>
        </w:rPr>
        <w:t>и</w:t>
      </w:r>
      <w:r w:rsidRPr="00BA00B1">
        <w:rPr>
          <w:sz w:val="26"/>
          <w:szCs w:val="26"/>
        </w:rPr>
        <w:t>тия Росси</w:t>
      </w:r>
      <w:r w:rsidRPr="00BA00B1">
        <w:rPr>
          <w:spacing w:val="1"/>
          <w:sz w:val="26"/>
          <w:szCs w:val="26"/>
        </w:rPr>
        <w:t>й</w:t>
      </w:r>
      <w:r w:rsidRPr="00BA00B1">
        <w:rPr>
          <w:sz w:val="26"/>
          <w:szCs w:val="26"/>
        </w:rPr>
        <w:t>с</w:t>
      </w:r>
      <w:r w:rsidRPr="00BA00B1">
        <w:rPr>
          <w:spacing w:val="-1"/>
          <w:sz w:val="26"/>
          <w:szCs w:val="26"/>
        </w:rPr>
        <w:t>к</w:t>
      </w:r>
      <w:r w:rsidRPr="00BA00B1">
        <w:rPr>
          <w:sz w:val="26"/>
          <w:szCs w:val="26"/>
        </w:rPr>
        <w:t>ой</w:t>
      </w:r>
      <w:r w:rsidRPr="00BA00B1">
        <w:rPr>
          <w:spacing w:val="4"/>
          <w:sz w:val="26"/>
          <w:szCs w:val="26"/>
        </w:rPr>
        <w:t xml:space="preserve"> </w:t>
      </w:r>
      <w:r w:rsidRPr="00BA00B1">
        <w:rPr>
          <w:sz w:val="26"/>
          <w:szCs w:val="26"/>
        </w:rPr>
        <w:t>Федера</w:t>
      </w:r>
      <w:r w:rsidRPr="00BA00B1">
        <w:rPr>
          <w:spacing w:val="2"/>
          <w:sz w:val="26"/>
          <w:szCs w:val="26"/>
        </w:rPr>
        <w:t>ц</w:t>
      </w:r>
      <w:r w:rsidRPr="00BA00B1">
        <w:rPr>
          <w:sz w:val="26"/>
          <w:szCs w:val="26"/>
        </w:rPr>
        <w:t>ии</w:t>
      </w:r>
      <w:r w:rsidRPr="00BA00B1">
        <w:rPr>
          <w:spacing w:val="2"/>
          <w:sz w:val="26"/>
          <w:szCs w:val="26"/>
        </w:rPr>
        <w:t xml:space="preserve"> </w:t>
      </w:r>
      <w:r w:rsidRPr="00BA00B1">
        <w:rPr>
          <w:sz w:val="26"/>
          <w:szCs w:val="26"/>
        </w:rPr>
        <w:t>№</w:t>
      </w:r>
      <w:r w:rsidRPr="00BA00B1">
        <w:rPr>
          <w:spacing w:val="13"/>
          <w:sz w:val="26"/>
          <w:szCs w:val="26"/>
        </w:rPr>
        <w:t xml:space="preserve"> </w:t>
      </w:r>
      <w:r w:rsidRPr="00BA00B1">
        <w:rPr>
          <w:sz w:val="26"/>
          <w:szCs w:val="26"/>
        </w:rPr>
        <w:t>565/667</w:t>
      </w:r>
      <w:r w:rsidRPr="00BA00B1">
        <w:rPr>
          <w:spacing w:val="6"/>
          <w:sz w:val="26"/>
          <w:szCs w:val="26"/>
        </w:rPr>
        <w:t xml:space="preserve"> </w:t>
      </w:r>
      <w:r w:rsidRPr="00BA00B1">
        <w:rPr>
          <w:sz w:val="26"/>
          <w:szCs w:val="26"/>
        </w:rPr>
        <w:t>от</w:t>
      </w:r>
      <w:r w:rsidRPr="00BA00B1">
        <w:rPr>
          <w:spacing w:val="11"/>
          <w:sz w:val="26"/>
          <w:szCs w:val="26"/>
        </w:rPr>
        <w:t xml:space="preserve"> </w:t>
      </w:r>
      <w:r w:rsidRPr="00BA00B1">
        <w:rPr>
          <w:spacing w:val="2"/>
          <w:sz w:val="26"/>
          <w:szCs w:val="26"/>
        </w:rPr>
        <w:t>29</w:t>
      </w:r>
      <w:r w:rsidRPr="00BA00B1">
        <w:rPr>
          <w:sz w:val="26"/>
          <w:szCs w:val="26"/>
        </w:rPr>
        <w:t>.12.2012</w:t>
      </w:r>
      <w:r w:rsidRPr="00BA00B1">
        <w:rPr>
          <w:spacing w:val="4"/>
          <w:sz w:val="26"/>
          <w:szCs w:val="26"/>
        </w:rPr>
        <w:t xml:space="preserve"> </w:t>
      </w:r>
      <w:r w:rsidRPr="00BA00B1">
        <w:rPr>
          <w:spacing w:val="2"/>
          <w:sz w:val="26"/>
          <w:szCs w:val="26"/>
        </w:rPr>
        <w:t>г</w:t>
      </w:r>
      <w:r w:rsidRPr="00BA00B1">
        <w:rPr>
          <w:sz w:val="26"/>
          <w:szCs w:val="26"/>
        </w:rPr>
        <w:t>.,</w:t>
      </w:r>
      <w:r w:rsidRPr="00BA00B1">
        <w:rPr>
          <w:spacing w:val="12"/>
          <w:sz w:val="26"/>
          <w:szCs w:val="26"/>
        </w:rPr>
        <w:t xml:space="preserve"> </w:t>
      </w:r>
      <w:r w:rsidRPr="00BA00B1">
        <w:rPr>
          <w:sz w:val="26"/>
          <w:szCs w:val="26"/>
        </w:rPr>
        <w:t>пред</w:t>
      </w:r>
      <w:r w:rsidRPr="00BA00B1">
        <w:rPr>
          <w:spacing w:val="1"/>
          <w:sz w:val="26"/>
          <w:szCs w:val="26"/>
        </w:rPr>
        <w:t>л</w:t>
      </w:r>
      <w:r w:rsidRPr="00BA00B1">
        <w:rPr>
          <w:sz w:val="26"/>
          <w:szCs w:val="26"/>
        </w:rPr>
        <w:t>о</w:t>
      </w:r>
      <w:r w:rsidRPr="00BA00B1">
        <w:rPr>
          <w:spacing w:val="3"/>
          <w:sz w:val="26"/>
          <w:szCs w:val="26"/>
        </w:rPr>
        <w:t>ж</w:t>
      </w:r>
      <w:r w:rsidRPr="00BA00B1">
        <w:rPr>
          <w:sz w:val="26"/>
          <w:szCs w:val="26"/>
        </w:rPr>
        <w:t>ен</w:t>
      </w:r>
      <w:r w:rsidRPr="00BA00B1">
        <w:rPr>
          <w:spacing w:val="1"/>
          <w:sz w:val="26"/>
          <w:szCs w:val="26"/>
        </w:rPr>
        <w:t>и</w:t>
      </w:r>
      <w:r w:rsidRPr="00BA00B1">
        <w:rPr>
          <w:sz w:val="26"/>
          <w:szCs w:val="26"/>
        </w:rPr>
        <w:t>я по</w:t>
      </w:r>
      <w:r w:rsidRPr="00BA00B1">
        <w:rPr>
          <w:spacing w:val="12"/>
          <w:sz w:val="26"/>
          <w:szCs w:val="26"/>
        </w:rPr>
        <w:t xml:space="preserve"> </w:t>
      </w:r>
      <w:r w:rsidRPr="00BA00B1">
        <w:rPr>
          <w:sz w:val="26"/>
          <w:szCs w:val="26"/>
        </w:rPr>
        <w:t>органи</w:t>
      </w:r>
      <w:r w:rsidRPr="00BA00B1">
        <w:rPr>
          <w:spacing w:val="1"/>
          <w:sz w:val="26"/>
          <w:szCs w:val="26"/>
        </w:rPr>
        <w:t>з</w:t>
      </w:r>
      <w:r w:rsidRPr="00BA00B1">
        <w:rPr>
          <w:sz w:val="26"/>
          <w:szCs w:val="26"/>
        </w:rPr>
        <w:t>ац</w:t>
      </w:r>
      <w:r w:rsidRPr="00BA00B1">
        <w:rPr>
          <w:spacing w:val="1"/>
          <w:sz w:val="26"/>
          <w:szCs w:val="26"/>
        </w:rPr>
        <w:t>и</w:t>
      </w:r>
      <w:r w:rsidRPr="00BA00B1">
        <w:rPr>
          <w:sz w:val="26"/>
          <w:szCs w:val="26"/>
        </w:rPr>
        <w:t>и и</w:t>
      </w:r>
      <w:r w:rsidRPr="00BA00B1">
        <w:rPr>
          <w:spacing w:val="1"/>
          <w:sz w:val="26"/>
          <w:szCs w:val="26"/>
        </w:rPr>
        <w:t>н</w:t>
      </w:r>
      <w:r w:rsidRPr="00BA00B1">
        <w:rPr>
          <w:sz w:val="26"/>
          <w:szCs w:val="26"/>
        </w:rPr>
        <w:t>див</w:t>
      </w:r>
      <w:r w:rsidRPr="00BA00B1">
        <w:rPr>
          <w:spacing w:val="1"/>
          <w:sz w:val="26"/>
          <w:szCs w:val="26"/>
        </w:rPr>
        <w:t>и</w:t>
      </w:r>
      <w:r w:rsidRPr="00BA00B1">
        <w:rPr>
          <w:spacing w:val="2"/>
          <w:sz w:val="26"/>
          <w:szCs w:val="26"/>
        </w:rPr>
        <w:t>д</w:t>
      </w:r>
      <w:r w:rsidRPr="00BA00B1">
        <w:rPr>
          <w:spacing w:val="-5"/>
          <w:sz w:val="26"/>
          <w:szCs w:val="26"/>
        </w:rPr>
        <w:t>у</w:t>
      </w:r>
      <w:r w:rsidRPr="00BA00B1">
        <w:rPr>
          <w:spacing w:val="2"/>
          <w:sz w:val="26"/>
          <w:szCs w:val="26"/>
        </w:rPr>
        <w:t>а</w:t>
      </w:r>
      <w:r w:rsidRPr="00BA00B1">
        <w:rPr>
          <w:sz w:val="26"/>
          <w:szCs w:val="26"/>
        </w:rPr>
        <w:t>льн</w:t>
      </w:r>
      <w:r w:rsidRPr="00BA00B1">
        <w:rPr>
          <w:spacing w:val="2"/>
          <w:sz w:val="26"/>
          <w:szCs w:val="26"/>
        </w:rPr>
        <w:t>о</w:t>
      </w:r>
      <w:r w:rsidRPr="00BA00B1">
        <w:rPr>
          <w:sz w:val="26"/>
          <w:szCs w:val="26"/>
        </w:rPr>
        <w:t>го т</w:t>
      </w:r>
      <w:r w:rsidRPr="00BA00B1">
        <w:rPr>
          <w:spacing w:val="2"/>
          <w:sz w:val="26"/>
          <w:szCs w:val="26"/>
        </w:rPr>
        <w:t>е</w:t>
      </w:r>
      <w:r w:rsidRPr="00BA00B1">
        <w:rPr>
          <w:sz w:val="26"/>
          <w:szCs w:val="26"/>
        </w:rPr>
        <w:t>п</w:t>
      </w:r>
      <w:r w:rsidRPr="00BA00B1">
        <w:rPr>
          <w:spacing w:val="1"/>
          <w:sz w:val="26"/>
          <w:szCs w:val="26"/>
        </w:rPr>
        <w:t>л</w:t>
      </w:r>
      <w:r w:rsidRPr="00BA00B1">
        <w:rPr>
          <w:sz w:val="26"/>
          <w:szCs w:val="26"/>
        </w:rPr>
        <w:t>осна</w:t>
      </w:r>
      <w:r w:rsidRPr="00BA00B1">
        <w:rPr>
          <w:spacing w:val="1"/>
          <w:sz w:val="26"/>
          <w:szCs w:val="26"/>
        </w:rPr>
        <w:t>бж</w:t>
      </w:r>
      <w:r w:rsidRPr="00BA00B1">
        <w:rPr>
          <w:sz w:val="26"/>
          <w:szCs w:val="26"/>
        </w:rPr>
        <w:t>ен</w:t>
      </w:r>
      <w:r w:rsidRPr="00BA00B1">
        <w:rPr>
          <w:spacing w:val="1"/>
          <w:sz w:val="26"/>
          <w:szCs w:val="26"/>
        </w:rPr>
        <w:t>и</w:t>
      </w:r>
      <w:r w:rsidRPr="00BA00B1">
        <w:rPr>
          <w:sz w:val="26"/>
          <w:szCs w:val="26"/>
        </w:rPr>
        <w:t>я ре</w:t>
      </w:r>
      <w:r w:rsidRPr="00BA00B1">
        <w:rPr>
          <w:spacing w:val="-1"/>
          <w:sz w:val="26"/>
          <w:szCs w:val="26"/>
        </w:rPr>
        <w:t>к</w:t>
      </w:r>
      <w:r w:rsidRPr="00BA00B1">
        <w:rPr>
          <w:spacing w:val="2"/>
          <w:sz w:val="26"/>
          <w:szCs w:val="26"/>
        </w:rPr>
        <w:t>о</w:t>
      </w:r>
      <w:r w:rsidRPr="00BA00B1">
        <w:rPr>
          <w:spacing w:val="1"/>
          <w:sz w:val="26"/>
          <w:szCs w:val="26"/>
        </w:rPr>
        <w:t>м</w:t>
      </w:r>
      <w:r w:rsidRPr="00BA00B1">
        <w:rPr>
          <w:sz w:val="26"/>
          <w:szCs w:val="26"/>
        </w:rPr>
        <w:t>ен</w:t>
      </w:r>
      <w:r w:rsidRPr="00BA00B1">
        <w:rPr>
          <w:spacing w:val="3"/>
          <w:sz w:val="26"/>
          <w:szCs w:val="26"/>
        </w:rPr>
        <w:t>д</w:t>
      </w:r>
      <w:r w:rsidRPr="00BA00B1">
        <w:rPr>
          <w:spacing w:val="-5"/>
          <w:sz w:val="26"/>
          <w:szCs w:val="26"/>
        </w:rPr>
        <w:t>у</w:t>
      </w:r>
      <w:r w:rsidRPr="00BA00B1">
        <w:rPr>
          <w:spacing w:val="2"/>
          <w:sz w:val="26"/>
          <w:szCs w:val="26"/>
        </w:rPr>
        <w:t>е</w:t>
      </w:r>
      <w:r w:rsidRPr="00BA00B1">
        <w:rPr>
          <w:sz w:val="26"/>
          <w:szCs w:val="26"/>
        </w:rPr>
        <w:t>тся</w:t>
      </w:r>
      <w:r w:rsidRPr="00BA00B1">
        <w:rPr>
          <w:spacing w:val="2"/>
          <w:sz w:val="26"/>
          <w:szCs w:val="26"/>
        </w:rPr>
        <w:t xml:space="preserve"> </w:t>
      </w:r>
      <w:r w:rsidRPr="00BA00B1">
        <w:rPr>
          <w:sz w:val="26"/>
          <w:szCs w:val="26"/>
        </w:rPr>
        <w:t>ра</w:t>
      </w:r>
      <w:r w:rsidRPr="00BA00B1">
        <w:rPr>
          <w:spacing w:val="1"/>
          <w:sz w:val="26"/>
          <w:szCs w:val="26"/>
        </w:rPr>
        <w:t>з</w:t>
      </w:r>
      <w:r w:rsidRPr="00BA00B1">
        <w:rPr>
          <w:sz w:val="26"/>
          <w:szCs w:val="26"/>
        </w:rPr>
        <w:t>раб</w:t>
      </w:r>
      <w:r w:rsidRPr="00BA00B1">
        <w:rPr>
          <w:spacing w:val="2"/>
          <w:sz w:val="26"/>
          <w:szCs w:val="26"/>
        </w:rPr>
        <w:t>а</w:t>
      </w:r>
      <w:r w:rsidRPr="00BA00B1">
        <w:rPr>
          <w:sz w:val="26"/>
          <w:szCs w:val="26"/>
        </w:rPr>
        <w:t>тывать</w:t>
      </w:r>
      <w:r w:rsidRPr="00BA00B1">
        <w:rPr>
          <w:spacing w:val="1"/>
          <w:sz w:val="26"/>
          <w:szCs w:val="26"/>
        </w:rPr>
        <w:t xml:space="preserve"> </w:t>
      </w:r>
      <w:r w:rsidRPr="00BA00B1">
        <w:rPr>
          <w:sz w:val="26"/>
          <w:szCs w:val="26"/>
        </w:rPr>
        <w:t>то</w:t>
      </w:r>
      <w:r w:rsidRPr="00BA00B1">
        <w:rPr>
          <w:spacing w:val="2"/>
          <w:sz w:val="26"/>
          <w:szCs w:val="26"/>
        </w:rPr>
        <w:t>л</w:t>
      </w:r>
      <w:r w:rsidRPr="00BA00B1">
        <w:rPr>
          <w:sz w:val="26"/>
          <w:szCs w:val="26"/>
        </w:rPr>
        <w:t>ько</w:t>
      </w:r>
      <w:r w:rsidRPr="00BA00B1">
        <w:rPr>
          <w:spacing w:val="11"/>
          <w:sz w:val="26"/>
          <w:szCs w:val="26"/>
        </w:rPr>
        <w:t xml:space="preserve"> </w:t>
      </w:r>
      <w:r w:rsidRPr="00BA00B1">
        <w:rPr>
          <w:sz w:val="26"/>
          <w:szCs w:val="26"/>
        </w:rPr>
        <w:t>в</w:t>
      </w:r>
      <w:r w:rsidRPr="00BA00B1">
        <w:rPr>
          <w:spacing w:val="16"/>
          <w:sz w:val="26"/>
          <w:szCs w:val="26"/>
        </w:rPr>
        <w:t xml:space="preserve"> </w:t>
      </w:r>
      <w:r w:rsidRPr="00BA00B1">
        <w:rPr>
          <w:spacing w:val="1"/>
          <w:sz w:val="26"/>
          <w:szCs w:val="26"/>
        </w:rPr>
        <w:t>з</w:t>
      </w:r>
      <w:r w:rsidRPr="00BA00B1">
        <w:rPr>
          <w:sz w:val="26"/>
          <w:szCs w:val="26"/>
        </w:rPr>
        <w:t xml:space="preserve">онах </w:t>
      </w:r>
      <w:r w:rsidRPr="00BA00B1">
        <w:rPr>
          <w:spacing w:val="1"/>
          <w:sz w:val="26"/>
          <w:szCs w:val="26"/>
        </w:rPr>
        <w:t>з</w:t>
      </w:r>
      <w:r w:rsidRPr="00BA00B1">
        <w:rPr>
          <w:sz w:val="26"/>
          <w:szCs w:val="26"/>
        </w:rPr>
        <w:t>астрой</w:t>
      </w:r>
      <w:r w:rsidRPr="00BA00B1">
        <w:rPr>
          <w:spacing w:val="-1"/>
          <w:sz w:val="26"/>
          <w:szCs w:val="26"/>
        </w:rPr>
        <w:t>к</w:t>
      </w:r>
      <w:r w:rsidRPr="00BA00B1">
        <w:rPr>
          <w:sz w:val="26"/>
          <w:szCs w:val="26"/>
        </w:rPr>
        <w:t>и</w:t>
      </w:r>
      <w:r w:rsidRPr="00BA00B1">
        <w:rPr>
          <w:spacing w:val="6"/>
          <w:sz w:val="26"/>
          <w:szCs w:val="26"/>
        </w:rPr>
        <w:t xml:space="preserve"> </w:t>
      </w:r>
      <w:r w:rsidRPr="00BA00B1">
        <w:rPr>
          <w:sz w:val="26"/>
          <w:szCs w:val="26"/>
        </w:rPr>
        <w:t>п</w:t>
      </w:r>
      <w:r w:rsidRPr="00BA00B1">
        <w:rPr>
          <w:spacing w:val="3"/>
          <w:sz w:val="26"/>
          <w:szCs w:val="26"/>
        </w:rPr>
        <w:t>о</w:t>
      </w:r>
      <w:r w:rsidRPr="00BA00B1">
        <w:rPr>
          <w:sz w:val="26"/>
          <w:szCs w:val="26"/>
        </w:rPr>
        <w:t>селе</w:t>
      </w:r>
      <w:r w:rsidRPr="00BA00B1">
        <w:rPr>
          <w:spacing w:val="1"/>
          <w:sz w:val="26"/>
          <w:szCs w:val="26"/>
        </w:rPr>
        <w:t>н</w:t>
      </w:r>
      <w:r w:rsidRPr="00BA00B1">
        <w:rPr>
          <w:sz w:val="26"/>
          <w:szCs w:val="26"/>
        </w:rPr>
        <w:t>ия</w:t>
      </w:r>
      <w:r w:rsidRPr="00BA00B1">
        <w:rPr>
          <w:spacing w:val="8"/>
          <w:sz w:val="26"/>
          <w:szCs w:val="26"/>
        </w:rPr>
        <w:t xml:space="preserve"> </w:t>
      </w:r>
      <w:r w:rsidRPr="00BA00B1">
        <w:rPr>
          <w:spacing w:val="-1"/>
          <w:sz w:val="26"/>
          <w:szCs w:val="26"/>
        </w:rPr>
        <w:t>м</w:t>
      </w:r>
      <w:r w:rsidRPr="00BA00B1">
        <w:rPr>
          <w:sz w:val="26"/>
          <w:szCs w:val="26"/>
        </w:rPr>
        <w:t>ало</w:t>
      </w:r>
      <w:r w:rsidRPr="00BA00B1">
        <w:rPr>
          <w:spacing w:val="2"/>
          <w:sz w:val="26"/>
          <w:szCs w:val="26"/>
        </w:rPr>
        <w:t>э</w:t>
      </w:r>
      <w:r w:rsidRPr="00BA00B1">
        <w:rPr>
          <w:sz w:val="26"/>
          <w:szCs w:val="26"/>
        </w:rPr>
        <w:t>таж</w:t>
      </w:r>
      <w:r w:rsidRPr="00BA00B1">
        <w:rPr>
          <w:spacing w:val="1"/>
          <w:sz w:val="26"/>
          <w:szCs w:val="26"/>
        </w:rPr>
        <w:t>ны</w:t>
      </w:r>
      <w:r w:rsidRPr="00BA00B1">
        <w:rPr>
          <w:spacing w:val="-1"/>
          <w:sz w:val="26"/>
          <w:szCs w:val="26"/>
        </w:rPr>
        <w:t>м</w:t>
      </w:r>
      <w:r w:rsidRPr="00BA00B1">
        <w:rPr>
          <w:sz w:val="26"/>
          <w:szCs w:val="26"/>
        </w:rPr>
        <w:t xml:space="preserve">и </w:t>
      </w:r>
      <w:r w:rsidRPr="00BA00B1">
        <w:rPr>
          <w:spacing w:val="1"/>
          <w:sz w:val="26"/>
          <w:szCs w:val="26"/>
        </w:rPr>
        <w:t>ж</w:t>
      </w:r>
      <w:r w:rsidRPr="00BA00B1">
        <w:rPr>
          <w:spacing w:val="3"/>
          <w:sz w:val="26"/>
          <w:szCs w:val="26"/>
        </w:rPr>
        <w:t>и</w:t>
      </w:r>
      <w:r w:rsidRPr="00BA00B1">
        <w:rPr>
          <w:sz w:val="26"/>
          <w:szCs w:val="26"/>
        </w:rPr>
        <w:t>л</w:t>
      </w:r>
      <w:r w:rsidRPr="00BA00B1">
        <w:rPr>
          <w:spacing w:val="1"/>
          <w:sz w:val="26"/>
          <w:szCs w:val="26"/>
        </w:rPr>
        <w:t>ы</w:t>
      </w:r>
      <w:r w:rsidRPr="00BA00B1">
        <w:rPr>
          <w:spacing w:val="-1"/>
          <w:sz w:val="26"/>
          <w:szCs w:val="26"/>
        </w:rPr>
        <w:t>м</w:t>
      </w:r>
      <w:r w:rsidRPr="00BA00B1">
        <w:rPr>
          <w:sz w:val="26"/>
          <w:szCs w:val="26"/>
        </w:rPr>
        <w:t>и</w:t>
      </w:r>
      <w:r w:rsidRPr="00BA00B1">
        <w:rPr>
          <w:spacing w:val="8"/>
          <w:sz w:val="26"/>
          <w:szCs w:val="26"/>
        </w:rPr>
        <w:t xml:space="preserve"> </w:t>
      </w:r>
      <w:r w:rsidRPr="00BA00B1">
        <w:rPr>
          <w:spacing w:val="1"/>
          <w:sz w:val="26"/>
          <w:szCs w:val="26"/>
        </w:rPr>
        <w:t>з</w:t>
      </w:r>
      <w:r w:rsidRPr="00BA00B1">
        <w:rPr>
          <w:sz w:val="26"/>
          <w:szCs w:val="26"/>
        </w:rPr>
        <w:t>дан</w:t>
      </w:r>
      <w:r w:rsidRPr="00BA00B1">
        <w:rPr>
          <w:spacing w:val="1"/>
          <w:sz w:val="26"/>
          <w:szCs w:val="26"/>
        </w:rPr>
        <w:t>и</w:t>
      </w:r>
      <w:r w:rsidRPr="00BA00B1">
        <w:rPr>
          <w:sz w:val="26"/>
          <w:szCs w:val="26"/>
        </w:rPr>
        <w:t>ями</w:t>
      </w:r>
      <w:r w:rsidRPr="00BA00B1">
        <w:rPr>
          <w:spacing w:val="6"/>
          <w:sz w:val="26"/>
          <w:szCs w:val="26"/>
        </w:rPr>
        <w:t xml:space="preserve"> </w:t>
      </w:r>
      <w:r w:rsidRPr="00BA00B1">
        <w:rPr>
          <w:sz w:val="26"/>
          <w:szCs w:val="26"/>
        </w:rPr>
        <w:t>и</w:t>
      </w:r>
      <w:r w:rsidRPr="00BA00B1">
        <w:rPr>
          <w:spacing w:val="17"/>
          <w:sz w:val="26"/>
          <w:szCs w:val="26"/>
        </w:rPr>
        <w:t xml:space="preserve"> </w:t>
      </w:r>
      <w:r w:rsidRPr="00BA00B1">
        <w:rPr>
          <w:sz w:val="26"/>
          <w:szCs w:val="26"/>
        </w:rPr>
        <w:t>п</w:t>
      </w:r>
      <w:r w:rsidRPr="00BA00B1">
        <w:rPr>
          <w:spacing w:val="1"/>
          <w:sz w:val="26"/>
          <w:szCs w:val="26"/>
        </w:rPr>
        <w:t>л</w:t>
      </w:r>
      <w:r w:rsidRPr="00BA00B1">
        <w:rPr>
          <w:sz w:val="26"/>
          <w:szCs w:val="26"/>
        </w:rPr>
        <w:t>относ</w:t>
      </w:r>
      <w:r w:rsidRPr="00BA00B1">
        <w:rPr>
          <w:spacing w:val="2"/>
          <w:sz w:val="26"/>
          <w:szCs w:val="26"/>
        </w:rPr>
        <w:t>т</w:t>
      </w:r>
      <w:r w:rsidRPr="00BA00B1">
        <w:rPr>
          <w:sz w:val="26"/>
          <w:szCs w:val="26"/>
        </w:rPr>
        <w:t>ью</w:t>
      </w:r>
      <w:r w:rsidRPr="00BA00B1">
        <w:rPr>
          <w:spacing w:val="4"/>
          <w:sz w:val="26"/>
          <w:szCs w:val="26"/>
        </w:rPr>
        <w:t xml:space="preserve"> </w:t>
      </w:r>
      <w:r w:rsidRPr="00BA00B1">
        <w:rPr>
          <w:sz w:val="26"/>
          <w:szCs w:val="26"/>
        </w:rPr>
        <w:t>тепло</w:t>
      </w:r>
      <w:r w:rsidRPr="00BA00B1">
        <w:rPr>
          <w:spacing w:val="3"/>
          <w:sz w:val="26"/>
          <w:szCs w:val="26"/>
        </w:rPr>
        <w:t>в</w:t>
      </w:r>
      <w:r w:rsidRPr="00BA00B1">
        <w:rPr>
          <w:spacing w:val="2"/>
          <w:sz w:val="26"/>
          <w:szCs w:val="26"/>
        </w:rPr>
        <w:t>о</w:t>
      </w:r>
      <w:r w:rsidRPr="00BA00B1">
        <w:rPr>
          <w:sz w:val="26"/>
          <w:szCs w:val="26"/>
        </w:rPr>
        <w:t>й наг</w:t>
      </w:r>
      <w:r w:rsidRPr="00BA00B1">
        <w:rPr>
          <w:spacing w:val="4"/>
          <w:sz w:val="26"/>
          <w:szCs w:val="26"/>
        </w:rPr>
        <w:t>р</w:t>
      </w:r>
      <w:r w:rsidRPr="00BA00B1">
        <w:rPr>
          <w:spacing w:val="-5"/>
          <w:sz w:val="26"/>
          <w:szCs w:val="26"/>
        </w:rPr>
        <w:t>у</w:t>
      </w:r>
      <w:r w:rsidRPr="00BA00B1">
        <w:rPr>
          <w:spacing w:val="1"/>
          <w:sz w:val="26"/>
          <w:szCs w:val="26"/>
        </w:rPr>
        <w:t>з</w:t>
      </w:r>
      <w:r w:rsidRPr="00BA00B1">
        <w:rPr>
          <w:spacing w:val="-1"/>
          <w:sz w:val="26"/>
          <w:szCs w:val="26"/>
        </w:rPr>
        <w:t>к</w:t>
      </w:r>
      <w:r w:rsidRPr="00BA00B1">
        <w:rPr>
          <w:sz w:val="26"/>
          <w:szCs w:val="26"/>
        </w:rPr>
        <w:t>и</w:t>
      </w:r>
      <w:r w:rsidRPr="00BA00B1">
        <w:rPr>
          <w:spacing w:val="-8"/>
          <w:sz w:val="26"/>
          <w:szCs w:val="26"/>
        </w:rPr>
        <w:t xml:space="preserve"> </w:t>
      </w:r>
      <w:r w:rsidRPr="00BA00B1">
        <w:rPr>
          <w:spacing w:val="-1"/>
          <w:sz w:val="26"/>
          <w:szCs w:val="26"/>
        </w:rPr>
        <w:t>м</w:t>
      </w:r>
      <w:r w:rsidRPr="00BA00B1">
        <w:rPr>
          <w:sz w:val="26"/>
          <w:szCs w:val="26"/>
        </w:rPr>
        <w:t>ен</w:t>
      </w:r>
      <w:r w:rsidRPr="00BA00B1">
        <w:rPr>
          <w:spacing w:val="2"/>
          <w:sz w:val="26"/>
          <w:szCs w:val="26"/>
        </w:rPr>
        <w:t>ь</w:t>
      </w:r>
      <w:r w:rsidRPr="00BA00B1">
        <w:rPr>
          <w:sz w:val="26"/>
          <w:szCs w:val="26"/>
        </w:rPr>
        <w:t>ше</w:t>
      </w:r>
      <w:r w:rsidRPr="00BA00B1">
        <w:rPr>
          <w:spacing w:val="-9"/>
          <w:sz w:val="26"/>
          <w:szCs w:val="26"/>
        </w:rPr>
        <w:t xml:space="preserve"> </w:t>
      </w:r>
      <w:r w:rsidRPr="00BA00B1">
        <w:rPr>
          <w:sz w:val="26"/>
          <w:szCs w:val="26"/>
        </w:rPr>
        <w:t>0,</w:t>
      </w:r>
      <w:r w:rsidRPr="00BA00B1">
        <w:rPr>
          <w:spacing w:val="2"/>
          <w:sz w:val="26"/>
          <w:szCs w:val="26"/>
        </w:rPr>
        <w:t>0</w:t>
      </w:r>
      <w:r w:rsidRPr="00BA00B1">
        <w:rPr>
          <w:sz w:val="26"/>
          <w:szCs w:val="26"/>
        </w:rPr>
        <w:t>1</w:t>
      </w:r>
      <w:r w:rsidRPr="00BA00B1">
        <w:rPr>
          <w:spacing w:val="-3"/>
          <w:sz w:val="26"/>
          <w:szCs w:val="26"/>
        </w:rPr>
        <w:t xml:space="preserve"> </w:t>
      </w:r>
      <w:r w:rsidRPr="00BA00B1">
        <w:rPr>
          <w:spacing w:val="-1"/>
          <w:sz w:val="26"/>
          <w:szCs w:val="26"/>
        </w:rPr>
        <w:t>Гк</w:t>
      </w:r>
      <w:r w:rsidRPr="00BA00B1">
        <w:rPr>
          <w:spacing w:val="2"/>
          <w:sz w:val="26"/>
          <w:szCs w:val="26"/>
        </w:rPr>
        <w:t>а</w:t>
      </w:r>
      <w:r w:rsidRPr="00BA00B1">
        <w:rPr>
          <w:sz w:val="26"/>
          <w:szCs w:val="26"/>
        </w:rPr>
        <w:t>л/га.</w:t>
      </w:r>
    </w:p>
    <w:p w14:paraId="4F3DAE8A" w14:textId="77777777" w:rsidR="006D06B3" w:rsidRPr="00BA00B1" w:rsidRDefault="006D06B3" w:rsidP="00C03847">
      <w:pPr>
        <w:pStyle w:val="21"/>
        <w:jc w:val="both"/>
      </w:pPr>
      <w:bookmarkStart w:id="367" w:name="_Toc62629227"/>
      <w:bookmarkStart w:id="368" w:name="_Toc71120168"/>
      <w:bookmarkEnd w:id="366"/>
      <w:r w:rsidRPr="00BA00B1">
        <w:t>2.6. Прогнозы приростов объемов потребления тепловой энергии (мощности) и теплоносителя объектами, расположенными в производственных зонах, с учетом возможных изменений производственных зон и их перепрофилирования и приростов объемов потребления тепловой энергии (мощности) производственными объектами с разделением по видам теплопотребления и по видам теплоносителя (горячая вода и пар) в зоне действия каждого из существующих или предлагаемых для строительства источников тепловой энергии на каждом этапе</w:t>
      </w:r>
      <w:bookmarkEnd w:id="367"/>
      <w:bookmarkEnd w:id="368"/>
    </w:p>
    <w:p w14:paraId="0C5DD487" w14:textId="77777777" w:rsidR="006D06B3" w:rsidRPr="00BA00B1" w:rsidRDefault="006D06B3" w:rsidP="00C22502">
      <w:pPr>
        <w:widowControl w:val="0"/>
        <w:spacing w:line="360" w:lineRule="auto"/>
        <w:ind w:right="13" w:firstLine="567"/>
        <w:jc w:val="both"/>
        <w:rPr>
          <w:sz w:val="26"/>
          <w:szCs w:val="26"/>
        </w:rPr>
      </w:pPr>
      <w:r w:rsidRPr="00BA00B1">
        <w:rPr>
          <w:sz w:val="26"/>
          <w:szCs w:val="26"/>
        </w:rPr>
        <w:t>Приростов объемов потребления тепловой энергии и теплоносителя в производственных зонах не планируется за рассматриваемый период.</w:t>
      </w:r>
    </w:p>
    <w:p w14:paraId="06AF0435" w14:textId="77777777" w:rsidR="006D06B3" w:rsidRPr="00BA00B1" w:rsidRDefault="006D06B3" w:rsidP="00C22502">
      <w:pPr>
        <w:widowControl w:val="0"/>
        <w:autoSpaceDE w:val="0"/>
        <w:autoSpaceDN w:val="0"/>
        <w:adjustRightInd w:val="0"/>
        <w:spacing w:before="3" w:line="130" w:lineRule="exact"/>
        <w:ind w:right="13"/>
        <w:rPr>
          <w:sz w:val="13"/>
          <w:szCs w:val="13"/>
        </w:rPr>
      </w:pPr>
    </w:p>
    <w:p w14:paraId="03410B79" w14:textId="77777777" w:rsidR="006D06B3" w:rsidRPr="00BA00B1" w:rsidRDefault="006D06B3" w:rsidP="00C03847">
      <w:pPr>
        <w:pStyle w:val="21"/>
        <w:jc w:val="both"/>
      </w:pPr>
      <w:bookmarkStart w:id="369" w:name="_Toc62629228"/>
      <w:bookmarkStart w:id="370" w:name="_Toc71120169"/>
      <w:r w:rsidRPr="00BA00B1">
        <w:t>2.7.  Прогноз перспективного потребления тепловой энергии отдельными категориями потребителей, в том числе социально значимых, для которых устанавливаются льготные тарифы на тепловую энергию (мощность), теплоноситель</w:t>
      </w:r>
      <w:bookmarkEnd w:id="369"/>
      <w:bookmarkEnd w:id="370"/>
    </w:p>
    <w:p w14:paraId="7161C67E" w14:textId="77777777" w:rsidR="006D06B3" w:rsidRPr="00BA00B1" w:rsidRDefault="006D06B3" w:rsidP="00C22502">
      <w:pPr>
        <w:widowControl w:val="0"/>
        <w:spacing w:line="360" w:lineRule="auto"/>
        <w:ind w:right="13" w:firstLine="567"/>
        <w:jc w:val="both"/>
        <w:rPr>
          <w:sz w:val="26"/>
          <w:szCs w:val="26"/>
        </w:rPr>
      </w:pPr>
      <w:r w:rsidRPr="00BA00B1">
        <w:rPr>
          <w:sz w:val="26"/>
          <w:szCs w:val="26"/>
        </w:rPr>
        <w:t xml:space="preserve">Согласно Федеральному закону № 190-ФЗ от 27.07.2010 г. (ред. от 25.06.2012 г.) "О теплоснабжении", наряду со льготами, установленными федеральными законами в отношении физических лиц, льготные тарифы на тепловую энергию (мощность), теплоноситель устанавливаются при наличии соответствующего закона субъекта Российской Федерации. Законом субъекта Российской Федерации устанавливаются лица, </w:t>
      </w:r>
      <w:r w:rsidRPr="00BA00B1">
        <w:rPr>
          <w:sz w:val="26"/>
          <w:szCs w:val="26"/>
        </w:rPr>
        <w:lastRenderedPageBreak/>
        <w:t>имеющие право на льготы, основания для предоставления льгот и порядок компенсации выпадающих доходов теплоснабжающих организаций.</w:t>
      </w:r>
    </w:p>
    <w:p w14:paraId="4F08D00D" w14:textId="77777777" w:rsidR="006D06B3" w:rsidRPr="00BA00B1" w:rsidRDefault="006D06B3" w:rsidP="00C22502">
      <w:pPr>
        <w:widowControl w:val="0"/>
        <w:spacing w:line="360" w:lineRule="auto"/>
        <w:ind w:right="13" w:firstLine="567"/>
        <w:jc w:val="both"/>
        <w:rPr>
          <w:sz w:val="26"/>
          <w:szCs w:val="26"/>
        </w:rPr>
      </w:pPr>
      <w:r w:rsidRPr="00BA00B1">
        <w:rPr>
          <w:sz w:val="26"/>
          <w:szCs w:val="26"/>
        </w:rPr>
        <w:t>Перечень потребителей или категорий потребителей тепловой энергии (мощности), теплоносителя, имеющих право на льготные тарифы на тепловую энергию (мощность), теплоноситель (за исключением физических лиц), подлежит опубликованию в порядке, установленном правилами регулирования цен (тарифов) в сфере теплоснабжения, утвержденными Правительством Российской Федерации.</w:t>
      </w:r>
    </w:p>
    <w:p w14:paraId="20227271" w14:textId="77777777" w:rsidR="006D06B3" w:rsidRPr="00BA00B1" w:rsidRDefault="006D06B3" w:rsidP="00C22502">
      <w:pPr>
        <w:widowControl w:val="0"/>
        <w:spacing w:line="360" w:lineRule="auto"/>
        <w:ind w:right="13" w:firstLine="567"/>
        <w:jc w:val="both"/>
        <w:rPr>
          <w:sz w:val="26"/>
          <w:szCs w:val="26"/>
        </w:rPr>
      </w:pPr>
      <w:r w:rsidRPr="00BA00B1">
        <w:rPr>
          <w:sz w:val="26"/>
          <w:szCs w:val="26"/>
        </w:rPr>
        <w:t>В пункте 96 Постановления Правительства РФ от 8 августа 2012 г. N 808 "Об организации теплоснабжения в Российской Федерации и о внесении изменений в некоторые акты Правительства Российской Федерации" указаны социально значимые категории потребителей (объекты потребителей). К ним относятся:</w:t>
      </w:r>
    </w:p>
    <w:p w14:paraId="648D2C38" w14:textId="77777777" w:rsidR="006D06B3" w:rsidRPr="00BA00B1" w:rsidRDefault="006D06B3" w:rsidP="00C22502">
      <w:pPr>
        <w:widowControl w:val="0"/>
        <w:tabs>
          <w:tab w:val="left" w:pos="1220"/>
        </w:tabs>
        <w:autoSpaceDE w:val="0"/>
        <w:autoSpaceDN w:val="0"/>
        <w:adjustRightInd w:val="0"/>
        <w:spacing w:before="6"/>
        <w:ind w:left="810" w:right="13"/>
        <w:rPr>
          <w:sz w:val="26"/>
          <w:szCs w:val="26"/>
        </w:rPr>
      </w:pPr>
      <w:r w:rsidRPr="00BA00B1">
        <w:rPr>
          <w:rFonts w:ascii="Symbol" w:hAnsi="Symbol" w:cs="Symbol"/>
          <w:sz w:val="26"/>
          <w:szCs w:val="26"/>
        </w:rPr>
        <w:t></w:t>
      </w:r>
      <w:r w:rsidRPr="00BA00B1">
        <w:rPr>
          <w:spacing w:val="-64"/>
          <w:sz w:val="26"/>
          <w:szCs w:val="26"/>
        </w:rPr>
        <w:t xml:space="preserve"> </w:t>
      </w:r>
      <w:r w:rsidRPr="00BA00B1">
        <w:rPr>
          <w:sz w:val="26"/>
          <w:szCs w:val="26"/>
        </w:rPr>
        <w:tab/>
        <w:t>органы</w:t>
      </w:r>
      <w:r w:rsidRPr="00BA00B1">
        <w:rPr>
          <w:spacing w:val="-8"/>
          <w:sz w:val="26"/>
          <w:szCs w:val="26"/>
        </w:rPr>
        <w:t xml:space="preserve"> </w:t>
      </w:r>
      <w:r w:rsidRPr="00BA00B1">
        <w:rPr>
          <w:sz w:val="26"/>
          <w:szCs w:val="26"/>
        </w:rPr>
        <w:t>го</w:t>
      </w:r>
      <w:r w:rsidRPr="00BA00B1">
        <w:rPr>
          <w:spacing w:val="4"/>
          <w:sz w:val="26"/>
          <w:szCs w:val="26"/>
        </w:rPr>
        <w:t>с</w:t>
      </w:r>
      <w:r w:rsidRPr="00BA00B1">
        <w:rPr>
          <w:spacing w:val="-5"/>
          <w:sz w:val="26"/>
          <w:szCs w:val="26"/>
        </w:rPr>
        <w:t>у</w:t>
      </w:r>
      <w:r w:rsidRPr="00BA00B1">
        <w:rPr>
          <w:spacing w:val="2"/>
          <w:sz w:val="26"/>
          <w:szCs w:val="26"/>
        </w:rPr>
        <w:t>д</w:t>
      </w:r>
      <w:r w:rsidRPr="00BA00B1">
        <w:rPr>
          <w:sz w:val="26"/>
          <w:szCs w:val="26"/>
        </w:rPr>
        <w:t>арс</w:t>
      </w:r>
      <w:r w:rsidRPr="00BA00B1">
        <w:rPr>
          <w:spacing w:val="2"/>
          <w:sz w:val="26"/>
          <w:szCs w:val="26"/>
        </w:rPr>
        <w:t>т</w:t>
      </w:r>
      <w:r w:rsidRPr="00BA00B1">
        <w:rPr>
          <w:sz w:val="26"/>
          <w:szCs w:val="26"/>
        </w:rPr>
        <w:t>ве</w:t>
      </w:r>
      <w:r w:rsidRPr="00BA00B1">
        <w:rPr>
          <w:spacing w:val="3"/>
          <w:sz w:val="26"/>
          <w:szCs w:val="26"/>
        </w:rPr>
        <w:t>н</w:t>
      </w:r>
      <w:r w:rsidRPr="00BA00B1">
        <w:rPr>
          <w:sz w:val="26"/>
          <w:szCs w:val="26"/>
        </w:rPr>
        <w:t>ной</w:t>
      </w:r>
      <w:r w:rsidRPr="00BA00B1">
        <w:rPr>
          <w:spacing w:val="-19"/>
          <w:sz w:val="26"/>
          <w:szCs w:val="26"/>
        </w:rPr>
        <w:t xml:space="preserve"> </w:t>
      </w:r>
      <w:r w:rsidRPr="00BA00B1">
        <w:rPr>
          <w:sz w:val="26"/>
          <w:szCs w:val="26"/>
        </w:rPr>
        <w:t>власти;</w:t>
      </w:r>
    </w:p>
    <w:p w14:paraId="16E65203" w14:textId="77777777" w:rsidR="006D06B3" w:rsidRPr="00BA00B1" w:rsidRDefault="006D06B3" w:rsidP="00C22502">
      <w:pPr>
        <w:widowControl w:val="0"/>
        <w:autoSpaceDE w:val="0"/>
        <w:autoSpaceDN w:val="0"/>
        <w:adjustRightInd w:val="0"/>
        <w:spacing w:before="7" w:line="140" w:lineRule="exact"/>
        <w:ind w:right="13"/>
        <w:rPr>
          <w:sz w:val="14"/>
          <w:szCs w:val="14"/>
        </w:rPr>
      </w:pPr>
    </w:p>
    <w:p w14:paraId="1CE5059F" w14:textId="77777777" w:rsidR="006D06B3" w:rsidRPr="00BA00B1" w:rsidRDefault="006D06B3" w:rsidP="00C22502">
      <w:pPr>
        <w:widowControl w:val="0"/>
        <w:tabs>
          <w:tab w:val="left" w:pos="1220"/>
        </w:tabs>
        <w:autoSpaceDE w:val="0"/>
        <w:autoSpaceDN w:val="0"/>
        <w:adjustRightInd w:val="0"/>
        <w:ind w:left="810" w:right="13"/>
        <w:rPr>
          <w:sz w:val="26"/>
          <w:szCs w:val="26"/>
        </w:rPr>
      </w:pPr>
      <w:r w:rsidRPr="00BA00B1">
        <w:rPr>
          <w:rFonts w:ascii="Symbol" w:hAnsi="Symbol" w:cs="Symbol"/>
          <w:sz w:val="26"/>
          <w:szCs w:val="26"/>
        </w:rPr>
        <w:t></w:t>
      </w:r>
      <w:r w:rsidRPr="00BA00B1">
        <w:rPr>
          <w:spacing w:val="-64"/>
          <w:sz w:val="26"/>
          <w:szCs w:val="26"/>
        </w:rPr>
        <w:t xml:space="preserve"> </w:t>
      </w:r>
      <w:r w:rsidRPr="00BA00B1">
        <w:rPr>
          <w:sz w:val="26"/>
          <w:szCs w:val="26"/>
        </w:rPr>
        <w:tab/>
      </w:r>
      <w:r w:rsidRPr="00BA00B1">
        <w:rPr>
          <w:spacing w:val="-1"/>
          <w:sz w:val="26"/>
          <w:szCs w:val="26"/>
        </w:rPr>
        <w:t>м</w:t>
      </w:r>
      <w:r w:rsidRPr="00BA00B1">
        <w:rPr>
          <w:sz w:val="26"/>
          <w:szCs w:val="26"/>
        </w:rPr>
        <w:t>еди</w:t>
      </w:r>
      <w:r w:rsidRPr="00BA00B1">
        <w:rPr>
          <w:spacing w:val="1"/>
          <w:sz w:val="26"/>
          <w:szCs w:val="26"/>
        </w:rPr>
        <w:t>ц</w:t>
      </w:r>
      <w:r w:rsidRPr="00BA00B1">
        <w:rPr>
          <w:sz w:val="26"/>
          <w:szCs w:val="26"/>
        </w:rPr>
        <w:t>и</w:t>
      </w:r>
      <w:r w:rsidRPr="00BA00B1">
        <w:rPr>
          <w:spacing w:val="1"/>
          <w:sz w:val="26"/>
          <w:szCs w:val="26"/>
        </w:rPr>
        <w:t>н</w:t>
      </w:r>
      <w:r w:rsidRPr="00BA00B1">
        <w:rPr>
          <w:sz w:val="26"/>
          <w:szCs w:val="26"/>
        </w:rPr>
        <w:t>с</w:t>
      </w:r>
      <w:r w:rsidRPr="00BA00B1">
        <w:rPr>
          <w:spacing w:val="-1"/>
          <w:sz w:val="26"/>
          <w:szCs w:val="26"/>
        </w:rPr>
        <w:t>к</w:t>
      </w:r>
      <w:r w:rsidRPr="00BA00B1">
        <w:rPr>
          <w:sz w:val="26"/>
          <w:szCs w:val="26"/>
        </w:rPr>
        <w:t>ие</w:t>
      </w:r>
      <w:r w:rsidRPr="00BA00B1">
        <w:rPr>
          <w:spacing w:val="-8"/>
          <w:sz w:val="26"/>
          <w:szCs w:val="26"/>
        </w:rPr>
        <w:t xml:space="preserve"> </w:t>
      </w:r>
      <w:r w:rsidRPr="00BA00B1">
        <w:rPr>
          <w:spacing w:val="-5"/>
          <w:sz w:val="26"/>
          <w:szCs w:val="26"/>
        </w:rPr>
        <w:t>у</w:t>
      </w:r>
      <w:r w:rsidRPr="00BA00B1">
        <w:rPr>
          <w:spacing w:val="-1"/>
          <w:sz w:val="26"/>
          <w:szCs w:val="26"/>
        </w:rPr>
        <w:t>ч</w:t>
      </w:r>
      <w:r w:rsidRPr="00BA00B1">
        <w:rPr>
          <w:sz w:val="26"/>
          <w:szCs w:val="26"/>
        </w:rPr>
        <w:t>ре</w:t>
      </w:r>
      <w:r w:rsidRPr="00BA00B1">
        <w:rPr>
          <w:spacing w:val="1"/>
          <w:sz w:val="26"/>
          <w:szCs w:val="26"/>
        </w:rPr>
        <w:t>ж</w:t>
      </w:r>
      <w:r w:rsidRPr="00BA00B1">
        <w:rPr>
          <w:spacing w:val="2"/>
          <w:sz w:val="26"/>
          <w:szCs w:val="26"/>
        </w:rPr>
        <w:t>д</w:t>
      </w:r>
      <w:r w:rsidRPr="00BA00B1">
        <w:rPr>
          <w:sz w:val="26"/>
          <w:szCs w:val="26"/>
        </w:rPr>
        <w:t>ен</w:t>
      </w:r>
      <w:r w:rsidRPr="00BA00B1">
        <w:rPr>
          <w:spacing w:val="1"/>
          <w:sz w:val="26"/>
          <w:szCs w:val="26"/>
        </w:rPr>
        <w:t>и</w:t>
      </w:r>
      <w:r w:rsidRPr="00BA00B1">
        <w:rPr>
          <w:sz w:val="26"/>
          <w:szCs w:val="26"/>
        </w:rPr>
        <w:t>я;</w:t>
      </w:r>
    </w:p>
    <w:p w14:paraId="19157802" w14:textId="77777777" w:rsidR="006D06B3" w:rsidRPr="00BA00B1" w:rsidRDefault="006D06B3" w:rsidP="00C22502">
      <w:pPr>
        <w:widowControl w:val="0"/>
        <w:autoSpaceDE w:val="0"/>
        <w:autoSpaceDN w:val="0"/>
        <w:adjustRightInd w:val="0"/>
        <w:spacing w:before="9" w:line="140" w:lineRule="exact"/>
        <w:ind w:right="13"/>
        <w:rPr>
          <w:sz w:val="14"/>
          <w:szCs w:val="14"/>
        </w:rPr>
      </w:pPr>
    </w:p>
    <w:p w14:paraId="67A9B6FF" w14:textId="77777777" w:rsidR="006D06B3" w:rsidRPr="00BA00B1" w:rsidRDefault="006D06B3" w:rsidP="00C22502">
      <w:pPr>
        <w:widowControl w:val="0"/>
        <w:tabs>
          <w:tab w:val="left" w:pos="1220"/>
        </w:tabs>
        <w:autoSpaceDE w:val="0"/>
        <w:autoSpaceDN w:val="0"/>
        <w:adjustRightInd w:val="0"/>
        <w:ind w:left="810" w:right="13"/>
        <w:rPr>
          <w:sz w:val="26"/>
          <w:szCs w:val="26"/>
        </w:rPr>
      </w:pPr>
      <w:r w:rsidRPr="00BA00B1">
        <w:rPr>
          <w:rFonts w:ascii="Symbol" w:hAnsi="Symbol" w:cs="Symbol"/>
          <w:sz w:val="26"/>
          <w:szCs w:val="26"/>
        </w:rPr>
        <w:t></w:t>
      </w:r>
      <w:r w:rsidRPr="00BA00B1">
        <w:rPr>
          <w:spacing w:val="-64"/>
          <w:sz w:val="26"/>
          <w:szCs w:val="26"/>
        </w:rPr>
        <w:t xml:space="preserve"> </w:t>
      </w:r>
      <w:r w:rsidRPr="00BA00B1">
        <w:rPr>
          <w:sz w:val="26"/>
          <w:szCs w:val="26"/>
        </w:rPr>
        <w:tab/>
      </w:r>
      <w:r w:rsidRPr="00BA00B1">
        <w:rPr>
          <w:spacing w:val="-2"/>
          <w:sz w:val="26"/>
          <w:szCs w:val="26"/>
        </w:rPr>
        <w:t>у</w:t>
      </w:r>
      <w:r w:rsidRPr="00BA00B1">
        <w:rPr>
          <w:spacing w:val="1"/>
          <w:sz w:val="26"/>
          <w:szCs w:val="26"/>
        </w:rPr>
        <w:t>ч</w:t>
      </w:r>
      <w:r w:rsidRPr="00BA00B1">
        <w:rPr>
          <w:sz w:val="26"/>
          <w:szCs w:val="26"/>
        </w:rPr>
        <w:t>ебн</w:t>
      </w:r>
      <w:r w:rsidRPr="00BA00B1">
        <w:rPr>
          <w:spacing w:val="2"/>
          <w:sz w:val="26"/>
          <w:szCs w:val="26"/>
        </w:rPr>
        <w:t>ы</w:t>
      </w:r>
      <w:r w:rsidRPr="00BA00B1">
        <w:rPr>
          <w:sz w:val="26"/>
          <w:szCs w:val="26"/>
        </w:rPr>
        <w:t>е</w:t>
      </w:r>
      <w:r w:rsidRPr="00BA00B1">
        <w:rPr>
          <w:spacing w:val="-9"/>
          <w:sz w:val="26"/>
          <w:szCs w:val="26"/>
        </w:rPr>
        <w:t xml:space="preserve"> </w:t>
      </w:r>
      <w:r w:rsidRPr="00BA00B1">
        <w:rPr>
          <w:spacing w:val="1"/>
          <w:sz w:val="26"/>
          <w:szCs w:val="26"/>
        </w:rPr>
        <w:t>з</w:t>
      </w:r>
      <w:r w:rsidRPr="00BA00B1">
        <w:rPr>
          <w:sz w:val="26"/>
          <w:szCs w:val="26"/>
        </w:rPr>
        <w:t>аведе</w:t>
      </w:r>
      <w:r w:rsidRPr="00BA00B1">
        <w:rPr>
          <w:spacing w:val="1"/>
          <w:sz w:val="26"/>
          <w:szCs w:val="26"/>
        </w:rPr>
        <w:t>н</w:t>
      </w:r>
      <w:r w:rsidRPr="00BA00B1">
        <w:rPr>
          <w:sz w:val="26"/>
          <w:szCs w:val="26"/>
        </w:rPr>
        <w:t>ия</w:t>
      </w:r>
      <w:r w:rsidRPr="00BA00B1">
        <w:rPr>
          <w:spacing w:val="-10"/>
          <w:sz w:val="26"/>
          <w:szCs w:val="26"/>
        </w:rPr>
        <w:t xml:space="preserve"> </w:t>
      </w:r>
      <w:r w:rsidRPr="00BA00B1">
        <w:rPr>
          <w:sz w:val="26"/>
          <w:szCs w:val="26"/>
        </w:rPr>
        <w:t>н</w:t>
      </w:r>
      <w:r w:rsidRPr="00BA00B1">
        <w:rPr>
          <w:spacing w:val="3"/>
          <w:sz w:val="26"/>
          <w:szCs w:val="26"/>
        </w:rPr>
        <w:t>а</w:t>
      </w:r>
      <w:r w:rsidRPr="00BA00B1">
        <w:rPr>
          <w:spacing w:val="-1"/>
          <w:sz w:val="26"/>
          <w:szCs w:val="26"/>
        </w:rPr>
        <w:t>ч</w:t>
      </w:r>
      <w:r w:rsidRPr="00BA00B1">
        <w:rPr>
          <w:sz w:val="26"/>
          <w:szCs w:val="26"/>
        </w:rPr>
        <w:t>альн</w:t>
      </w:r>
      <w:r w:rsidRPr="00BA00B1">
        <w:rPr>
          <w:spacing w:val="2"/>
          <w:sz w:val="26"/>
          <w:szCs w:val="26"/>
        </w:rPr>
        <w:t>о</w:t>
      </w:r>
      <w:r w:rsidRPr="00BA00B1">
        <w:rPr>
          <w:sz w:val="26"/>
          <w:szCs w:val="26"/>
        </w:rPr>
        <w:t>го</w:t>
      </w:r>
      <w:r w:rsidRPr="00BA00B1">
        <w:rPr>
          <w:spacing w:val="-13"/>
          <w:sz w:val="26"/>
          <w:szCs w:val="26"/>
        </w:rPr>
        <w:t xml:space="preserve"> </w:t>
      </w:r>
      <w:r w:rsidRPr="00BA00B1">
        <w:rPr>
          <w:sz w:val="26"/>
          <w:szCs w:val="26"/>
        </w:rPr>
        <w:t>и</w:t>
      </w:r>
      <w:r w:rsidRPr="00BA00B1">
        <w:rPr>
          <w:spacing w:val="-1"/>
          <w:sz w:val="26"/>
          <w:szCs w:val="26"/>
        </w:rPr>
        <w:t xml:space="preserve"> </w:t>
      </w:r>
      <w:r w:rsidRPr="00BA00B1">
        <w:rPr>
          <w:sz w:val="26"/>
          <w:szCs w:val="26"/>
        </w:rPr>
        <w:t>средн</w:t>
      </w:r>
      <w:r w:rsidRPr="00BA00B1">
        <w:rPr>
          <w:spacing w:val="3"/>
          <w:sz w:val="26"/>
          <w:szCs w:val="26"/>
        </w:rPr>
        <w:t>е</w:t>
      </w:r>
      <w:r w:rsidRPr="00BA00B1">
        <w:rPr>
          <w:sz w:val="26"/>
          <w:szCs w:val="26"/>
        </w:rPr>
        <w:t>го</w:t>
      </w:r>
      <w:r w:rsidRPr="00BA00B1">
        <w:rPr>
          <w:spacing w:val="-10"/>
          <w:sz w:val="26"/>
          <w:szCs w:val="26"/>
        </w:rPr>
        <w:t xml:space="preserve"> </w:t>
      </w:r>
      <w:r w:rsidRPr="00BA00B1">
        <w:rPr>
          <w:spacing w:val="2"/>
          <w:sz w:val="26"/>
          <w:szCs w:val="26"/>
        </w:rPr>
        <w:t>о</w:t>
      </w:r>
      <w:r w:rsidRPr="00BA00B1">
        <w:rPr>
          <w:sz w:val="26"/>
          <w:szCs w:val="26"/>
        </w:rPr>
        <w:t>бра</w:t>
      </w:r>
      <w:r w:rsidRPr="00BA00B1">
        <w:rPr>
          <w:spacing w:val="1"/>
          <w:sz w:val="26"/>
          <w:szCs w:val="26"/>
        </w:rPr>
        <w:t>з</w:t>
      </w:r>
      <w:r w:rsidRPr="00BA00B1">
        <w:rPr>
          <w:sz w:val="26"/>
          <w:szCs w:val="26"/>
        </w:rPr>
        <w:t>ован</w:t>
      </w:r>
      <w:r w:rsidRPr="00BA00B1">
        <w:rPr>
          <w:spacing w:val="1"/>
          <w:sz w:val="26"/>
          <w:szCs w:val="26"/>
        </w:rPr>
        <w:t>и</w:t>
      </w:r>
      <w:r w:rsidRPr="00BA00B1">
        <w:rPr>
          <w:sz w:val="26"/>
          <w:szCs w:val="26"/>
        </w:rPr>
        <w:t>я;</w:t>
      </w:r>
    </w:p>
    <w:p w14:paraId="74DE3F68" w14:textId="77777777" w:rsidR="006D06B3" w:rsidRPr="00BA00B1" w:rsidRDefault="006D06B3" w:rsidP="00C22502">
      <w:pPr>
        <w:widowControl w:val="0"/>
        <w:autoSpaceDE w:val="0"/>
        <w:autoSpaceDN w:val="0"/>
        <w:adjustRightInd w:val="0"/>
        <w:spacing w:before="9" w:line="140" w:lineRule="exact"/>
        <w:ind w:right="13"/>
        <w:rPr>
          <w:sz w:val="14"/>
          <w:szCs w:val="14"/>
        </w:rPr>
      </w:pPr>
    </w:p>
    <w:p w14:paraId="0D3372C5" w14:textId="77777777" w:rsidR="006D06B3" w:rsidRPr="00BA00B1" w:rsidRDefault="006D06B3" w:rsidP="00C22502">
      <w:pPr>
        <w:widowControl w:val="0"/>
        <w:tabs>
          <w:tab w:val="left" w:pos="1220"/>
        </w:tabs>
        <w:autoSpaceDE w:val="0"/>
        <w:autoSpaceDN w:val="0"/>
        <w:adjustRightInd w:val="0"/>
        <w:ind w:left="810" w:right="13"/>
        <w:rPr>
          <w:sz w:val="26"/>
          <w:szCs w:val="26"/>
        </w:rPr>
      </w:pPr>
      <w:r w:rsidRPr="00BA00B1">
        <w:rPr>
          <w:rFonts w:ascii="Symbol" w:hAnsi="Symbol" w:cs="Symbol"/>
          <w:sz w:val="26"/>
          <w:szCs w:val="26"/>
        </w:rPr>
        <w:t></w:t>
      </w:r>
      <w:r w:rsidRPr="00BA00B1">
        <w:rPr>
          <w:spacing w:val="-64"/>
          <w:sz w:val="26"/>
          <w:szCs w:val="26"/>
        </w:rPr>
        <w:t xml:space="preserve"> </w:t>
      </w:r>
      <w:r w:rsidRPr="00BA00B1">
        <w:rPr>
          <w:sz w:val="26"/>
          <w:szCs w:val="26"/>
        </w:rPr>
        <w:tab/>
      </w:r>
      <w:r w:rsidRPr="00BA00B1">
        <w:rPr>
          <w:spacing w:val="-2"/>
          <w:sz w:val="26"/>
          <w:szCs w:val="26"/>
        </w:rPr>
        <w:t>у</w:t>
      </w:r>
      <w:r w:rsidRPr="00BA00B1">
        <w:rPr>
          <w:spacing w:val="1"/>
          <w:sz w:val="26"/>
          <w:szCs w:val="26"/>
        </w:rPr>
        <w:t>ч</w:t>
      </w:r>
      <w:r w:rsidRPr="00BA00B1">
        <w:rPr>
          <w:sz w:val="26"/>
          <w:szCs w:val="26"/>
        </w:rPr>
        <w:t>ре</w:t>
      </w:r>
      <w:r w:rsidRPr="00BA00B1">
        <w:rPr>
          <w:spacing w:val="1"/>
          <w:sz w:val="26"/>
          <w:szCs w:val="26"/>
        </w:rPr>
        <w:t>ж</w:t>
      </w:r>
      <w:r w:rsidRPr="00BA00B1">
        <w:rPr>
          <w:sz w:val="26"/>
          <w:szCs w:val="26"/>
        </w:rPr>
        <w:t>ден</w:t>
      </w:r>
      <w:r w:rsidRPr="00BA00B1">
        <w:rPr>
          <w:spacing w:val="1"/>
          <w:sz w:val="26"/>
          <w:szCs w:val="26"/>
        </w:rPr>
        <w:t>и</w:t>
      </w:r>
      <w:r w:rsidRPr="00BA00B1">
        <w:rPr>
          <w:sz w:val="26"/>
          <w:szCs w:val="26"/>
        </w:rPr>
        <w:t>я</w:t>
      </w:r>
      <w:r w:rsidRPr="00BA00B1">
        <w:rPr>
          <w:spacing w:val="-13"/>
          <w:sz w:val="26"/>
          <w:szCs w:val="26"/>
        </w:rPr>
        <w:t xml:space="preserve"> </w:t>
      </w:r>
      <w:r w:rsidRPr="00BA00B1">
        <w:rPr>
          <w:spacing w:val="1"/>
          <w:sz w:val="26"/>
          <w:szCs w:val="26"/>
        </w:rPr>
        <w:t>с</w:t>
      </w:r>
      <w:r w:rsidRPr="00BA00B1">
        <w:rPr>
          <w:spacing w:val="2"/>
          <w:sz w:val="26"/>
          <w:szCs w:val="26"/>
        </w:rPr>
        <w:t>о</w:t>
      </w:r>
      <w:r w:rsidRPr="00BA00B1">
        <w:rPr>
          <w:sz w:val="26"/>
          <w:szCs w:val="26"/>
        </w:rPr>
        <w:t>ц</w:t>
      </w:r>
      <w:r w:rsidRPr="00BA00B1">
        <w:rPr>
          <w:spacing w:val="1"/>
          <w:sz w:val="26"/>
          <w:szCs w:val="26"/>
        </w:rPr>
        <w:t>и</w:t>
      </w:r>
      <w:r w:rsidRPr="00BA00B1">
        <w:rPr>
          <w:sz w:val="26"/>
          <w:szCs w:val="26"/>
        </w:rPr>
        <w:t>а</w:t>
      </w:r>
      <w:r w:rsidRPr="00BA00B1">
        <w:rPr>
          <w:spacing w:val="3"/>
          <w:sz w:val="26"/>
          <w:szCs w:val="26"/>
        </w:rPr>
        <w:t>л</w:t>
      </w:r>
      <w:r w:rsidRPr="00BA00B1">
        <w:rPr>
          <w:sz w:val="26"/>
          <w:szCs w:val="26"/>
        </w:rPr>
        <w:t>ь</w:t>
      </w:r>
      <w:r w:rsidRPr="00BA00B1">
        <w:rPr>
          <w:spacing w:val="2"/>
          <w:sz w:val="26"/>
          <w:szCs w:val="26"/>
        </w:rPr>
        <w:t>н</w:t>
      </w:r>
      <w:r w:rsidRPr="00BA00B1">
        <w:rPr>
          <w:sz w:val="26"/>
          <w:szCs w:val="26"/>
        </w:rPr>
        <w:t>ого</w:t>
      </w:r>
      <w:r w:rsidRPr="00BA00B1">
        <w:rPr>
          <w:spacing w:val="-14"/>
          <w:sz w:val="26"/>
          <w:szCs w:val="26"/>
        </w:rPr>
        <w:t xml:space="preserve"> </w:t>
      </w:r>
      <w:r w:rsidRPr="00BA00B1">
        <w:rPr>
          <w:sz w:val="26"/>
          <w:szCs w:val="26"/>
        </w:rPr>
        <w:t>обесп</w:t>
      </w:r>
      <w:r w:rsidRPr="00BA00B1">
        <w:rPr>
          <w:spacing w:val="2"/>
          <w:sz w:val="26"/>
          <w:szCs w:val="26"/>
        </w:rPr>
        <w:t>е</w:t>
      </w:r>
      <w:r w:rsidRPr="00BA00B1">
        <w:rPr>
          <w:spacing w:val="-1"/>
          <w:sz w:val="26"/>
          <w:szCs w:val="26"/>
        </w:rPr>
        <w:t>ч</w:t>
      </w:r>
      <w:r w:rsidRPr="00BA00B1">
        <w:rPr>
          <w:sz w:val="26"/>
          <w:szCs w:val="26"/>
        </w:rPr>
        <w:t>ен</w:t>
      </w:r>
      <w:r w:rsidRPr="00BA00B1">
        <w:rPr>
          <w:spacing w:val="1"/>
          <w:sz w:val="26"/>
          <w:szCs w:val="26"/>
        </w:rPr>
        <w:t>и</w:t>
      </w:r>
      <w:r w:rsidRPr="00BA00B1">
        <w:rPr>
          <w:sz w:val="26"/>
          <w:szCs w:val="26"/>
        </w:rPr>
        <w:t>я;</w:t>
      </w:r>
    </w:p>
    <w:p w14:paraId="09C697F5" w14:textId="77777777" w:rsidR="006D06B3" w:rsidRPr="00BA00B1" w:rsidRDefault="006D06B3" w:rsidP="00C22502">
      <w:pPr>
        <w:widowControl w:val="0"/>
        <w:autoSpaceDE w:val="0"/>
        <w:autoSpaceDN w:val="0"/>
        <w:adjustRightInd w:val="0"/>
        <w:spacing w:before="7" w:line="140" w:lineRule="exact"/>
        <w:ind w:right="13"/>
        <w:rPr>
          <w:sz w:val="14"/>
          <w:szCs w:val="14"/>
        </w:rPr>
      </w:pPr>
    </w:p>
    <w:p w14:paraId="22C041CF" w14:textId="77777777" w:rsidR="006D06B3" w:rsidRPr="00BA00B1" w:rsidRDefault="006D06B3" w:rsidP="00C22502">
      <w:pPr>
        <w:widowControl w:val="0"/>
        <w:tabs>
          <w:tab w:val="left" w:pos="1220"/>
        </w:tabs>
        <w:autoSpaceDE w:val="0"/>
        <w:autoSpaceDN w:val="0"/>
        <w:adjustRightInd w:val="0"/>
        <w:ind w:left="810" w:right="13"/>
        <w:rPr>
          <w:sz w:val="26"/>
          <w:szCs w:val="26"/>
        </w:rPr>
      </w:pPr>
      <w:r w:rsidRPr="00BA00B1">
        <w:rPr>
          <w:rFonts w:ascii="Symbol" w:hAnsi="Symbol" w:cs="Symbol"/>
          <w:sz w:val="26"/>
          <w:szCs w:val="26"/>
        </w:rPr>
        <w:t></w:t>
      </w:r>
      <w:r w:rsidRPr="00BA00B1">
        <w:rPr>
          <w:spacing w:val="-64"/>
          <w:sz w:val="26"/>
          <w:szCs w:val="26"/>
        </w:rPr>
        <w:t xml:space="preserve"> </w:t>
      </w:r>
      <w:r w:rsidRPr="00BA00B1">
        <w:rPr>
          <w:sz w:val="26"/>
          <w:szCs w:val="26"/>
        </w:rPr>
        <w:tab/>
      </w:r>
      <w:r w:rsidRPr="00BA00B1">
        <w:rPr>
          <w:spacing w:val="-1"/>
          <w:sz w:val="26"/>
          <w:szCs w:val="26"/>
        </w:rPr>
        <w:t>м</w:t>
      </w:r>
      <w:r w:rsidRPr="00BA00B1">
        <w:rPr>
          <w:sz w:val="26"/>
          <w:szCs w:val="26"/>
        </w:rPr>
        <w:t>етроп</w:t>
      </w:r>
      <w:r w:rsidRPr="00BA00B1">
        <w:rPr>
          <w:spacing w:val="2"/>
          <w:sz w:val="26"/>
          <w:szCs w:val="26"/>
        </w:rPr>
        <w:t>о</w:t>
      </w:r>
      <w:r w:rsidRPr="00BA00B1">
        <w:rPr>
          <w:sz w:val="26"/>
          <w:szCs w:val="26"/>
        </w:rPr>
        <w:t>л</w:t>
      </w:r>
      <w:r w:rsidRPr="00BA00B1">
        <w:rPr>
          <w:spacing w:val="1"/>
          <w:sz w:val="26"/>
          <w:szCs w:val="26"/>
        </w:rPr>
        <w:t>и</w:t>
      </w:r>
      <w:r w:rsidRPr="00BA00B1">
        <w:rPr>
          <w:sz w:val="26"/>
          <w:szCs w:val="26"/>
        </w:rPr>
        <w:t>тен;</w:t>
      </w:r>
    </w:p>
    <w:p w14:paraId="44A977B1" w14:textId="77777777" w:rsidR="006D06B3" w:rsidRPr="00BA00B1" w:rsidRDefault="006D06B3" w:rsidP="00C22502">
      <w:pPr>
        <w:widowControl w:val="0"/>
        <w:autoSpaceDE w:val="0"/>
        <w:autoSpaceDN w:val="0"/>
        <w:adjustRightInd w:val="0"/>
        <w:spacing w:before="9" w:line="140" w:lineRule="exact"/>
        <w:ind w:right="13"/>
        <w:rPr>
          <w:sz w:val="14"/>
          <w:szCs w:val="14"/>
        </w:rPr>
      </w:pPr>
    </w:p>
    <w:p w14:paraId="3461A4CE" w14:textId="77777777" w:rsidR="006D06B3" w:rsidRPr="00BA00B1" w:rsidRDefault="006D06B3" w:rsidP="00C22502">
      <w:pPr>
        <w:widowControl w:val="0"/>
        <w:autoSpaceDE w:val="0"/>
        <w:autoSpaceDN w:val="0"/>
        <w:adjustRightInd w:val="0"/>
        <w:spacing w:line="357" w:lineRule="auto"/>
        <w:ind w:left="102" w:right="13" w:firstLine="708"/>
        <w:jc w:val="both"/>
        <w:rPr>
          <w:sz w:val="26"/>
          <w:szCs w:val="26"/>
        </w:rPr>
      </w:pPr>
      <w:r w:rsidRPr="00BA00B1">
        <w:rPr>
          <w:rFonts w:ascii="Symbol" w:hAnsi="Symbol" w:cs="Symbol"/>
          <w:sz w:val="26"/>
          <w:szCs w:val="26"/>
        </w:rPr>
        <w:t></w:t>
      </w:r>
      <w:r w:rsidRPr="00BA00B1">
        <w:rPr>
          <w:sz w:val="26"/>
          <w:szCs w:val="26"/>
        </w:rPr>
        <w:t xml:space="preserve"> вои</w:t>
      </w:r>
      <w:r w:rsidRPr="00BA00B1">
        <w:rPr>
          <w:spacing w:val="1"/>
          <w:sz w:val="26"/>
          <w:szCs w:val="26"/>
        </w:rPr>
        <w:t>н</w:t>
      </w:r>
      <w:r w:rsidRPr="00BA00B1">
        <w:rPr>
          <w:sz w:val="26"/>
          <w:szCs w:val="26"/>
        </w:rPr>
        <w:t>с</w:t>
      </w:r>
      <w:r w:rsidRPr="00BA00B1">
        <w:rPr>
          <w:spacing w:val="-1"/>
          <w:sz w:val="26"/>
          <w:szCs w:val="26"/>
        </w:rPr>
        <w:t>к</w:t>
      </w:r>
      <w:r w:rsidRPr="00BA00B1">
        <w:rPr>
          <w:sz w:val="26"/>
          <w:szCs w:val="26"/>
        </w:rPr>
        <w:t xml:space="preserve">ие </w:t>
      </w:r>
      <w:r w:rsidRPr="00BA00B1">
        <w:rPr>
          <w:spacing w:val="-1"/>
          <w:sz w:val="26"/>
          <w:szCs w:val="26"/>
        </w:rPr>
        <w:t>ч</w:t>
      </w:r>
      <w:r w:rsidRPr="00BA00B1">
        <w:rPr>
          <w:sz w:val="26"/>
          <w:szCs w:val="26"/>
        </w:rPr>
        <w:t>асти Ми</w:t>
      </w:r>
      <w:r w:rsidRPr="00BA00B1">
        <w:rPr>
          <w:spacing w:val="1"/>
          <w:sz w:val="26"/>
          <w:szCs w:val="26"/>
        </w:rPr>
        <w:t>н</w:t>
      </w:r>
      <w:r w:rsidRPr="00BA00B1">
        <w:rPr>
          <w:sz w:val="26"/>
          <w:szCs w:val="26"/>
        </w:rPr>
        <w:t>истерс</w:t>
      </w:r>
      <w:r w:rsidRPr="00BA00B1">
        <w:rPr>
          <w:spacing w:val="2"/>
          <w:sz w:val="26"/>
          <w:szCs w:val="26"/>
        </w:rPr>
        <w:t>т</w:t>
      </w:r>
      <w:r w:rsidRPr="00BA00B1">
        <w:rPr>
          <w:sz w:val="26"/>
          <w:szCs w:val="26"/>
        </w:rPr>
        <w:t>ва обо</w:t>
      </w:r>
      <w:r w:rsidRPr="00BA00B1">
        <w:rPr>
          <w:spacing w:val="2"/>
          <w:sz w:val="26"/>
          <w:szCs w:val="26"/>
        </w:rPr>
        <w:t>р</w:t>
      </w:r>
      <w:r w:rsidRPr="00BA00B1">
        <w:rPr>
          <w:sz w:val="26"/>
          <w:szCs w:val="26"/>
        </w:rPr>
        <w:t>оны Росси</w:t>
      </w:r>
      <w:r w:rsidRPr="00BA00B1">
        <w:rPr>
          <w:spacing w:val="1"/>
          <w:sz w:val="26"/>
          <w:szCs w:val="26"/>
        </w:rPr>
        <w:t>й</w:t>
      </w:r>
      <w:r w:rsidRPr="00BA00B1">
        <w:rPr>
          <w:sz w:val="26"/>
          <w:szCs w:val="26"/>
        </w:rPr>
        <w:t>с</w:t>
      </w:r>
      <w:r w:rsidRPr="00BA00B1">
        <w:rPr>
          <w:spacing w:val="-1"/>
          <w:sz w:val="26"/>
          <w:szCs w:val="26"/>
        </w:rPr>
        <w:t>к</w:t>
      </w:r>
      <w:r w:rsidRPr="00BA00B1">
        <w:rPr>
          <w:sz w:val="26"/>
          <w:szCs w:val="26"/>
        </w:rPr>
        <w:t>ой Федераци</w:t>
      </w:r>
      <w:r w:rsidRPr="00BA00B1">
        <w:rPr>
          <w:spacing w:val="3"/>
          <w:sz w:val="26"/>
          <w:szCs w:val="26"/>
        </w:rPr>
        <w:t>и</w:t>
      </w:r>
      <w:r w:rsidRPr="00BA00B1">
        <w:rPr>
          <w:sz w:val="26"/>
          <w:szCs w:val="26"/>
        </w:rPr>
        <w:t>, Ми</w:t>
      </w:r>
      <w:r w:rsidRPr="00BA00B1">
        <w:rPr>
          <w:spacing w:val="1"/>
          <w:sz w:val="26"/>
          <w:szCs w:val="26"/>
        </w:rPr>
        <w:t>н</w:t>
      </w:r>
      <w:r w:rsidRPr="00BA00B1">
        <w:rPr>
          <w:sz w:val="26"/>
          <w:szCs w:val="26"/>
        </w:rPr>
        <w:t>истерс</w:t>
      </w:r>
      <w:r w:rsidRPr="00BA00B1">
        <w:rPr>
          <w:spacing w:val="2"/>
          <w:sz w:val="26"/>
          <w:szCs w:val="26"/>
        </w:rPr>
        <w:t>т</w:t>
      </w:r>
      <w:r w:rsidRPr="00BA00B1">
        <w:rPr>
          <w:sz w:val="26"/>
          <w:szCs w:val="26"/>
        </w:rPr>
        <w:t>ва в</w:t>
      </w:r>
      <w:r w:rsidRPr="00BA00B1">
        <w:rPr>
          <w:spacing w:val="5"/>
          <w:sz w:val="26"/>
          <w:szCs w:val="26"/>
        </w:rPr>
        <w:t>н</w:t>
      </w:r>
      <w:r w:rsidRPr="00BA00B1">
        <w:rPr>
          <w:spacing w:val="-5"/>
          <w:sz w:val="26"/>
          <w:szCs w:val="26"/>
        </w:rPr>
        <w:t>у</w:t>
      </w:r>
      <w:r w:rsidRPr="00BA00B1">
        <w:rPr>
          <w:spacing w:val="2"/>
          <w:sz w:val="26"/>
          <w:szCs w:val="26"/>
        </w:rPr>
        <w:t>т</w:t>
      </w:r>
      <w:r w:rsidRPr="00BA00B1">
        <w:rPr>
          <w:sz w:val="26"/>
          <w:szCs w:val="26"/>
        </w:rPr>
        <w:t>рен</w:t>
      </w:r>
      <w:r w:rsidRPr="00BA00B1">
        <w:rPr>
          <w:spacing w:val="1"/>
          <w:sz w:val="26"/>
          <w:szCs w:val="26"/>
        </w:rPr>
        <w:t>н</w:t>
      </w:r>
      <w:r w:rsidRPr="00BA00B1">
        <w:rPr>
          <w:sz w:val="26"/>
          <w:szCs w:val="26"/>
        </w:rPr>
        <w:t>их</w:t>
      </w:r>
      <w:r w:rsidRPr="00BA00B1">
        <w:rPr>
          <w:spacing w:val="4"/>
          <w:sz w:val="26"/>
          <w:szCs w:val="26"/>
        </w:rPr>
        <w:t xml:space="preserve"> </w:t>
      </w:r>
      <w:r w:rsidRPr="00BA00B1">
        <w:rPr>
          <w:sz w:val="26"/>
          <w:szCs w:val="26"/>
        </w:rPr>
        <w:t>дел</w:t>
      </w:r>
      <w:r w:rsidRPr="00BA00B1">
        <w:rPr>
          <w:spacing w:val="13"/>
          <w:sz w:val="26"/>
          <w:szCs w:val="26"/>
        </w:rPr>
        <w:t xml:space="preserve"> </w:t>
      </w:r>
      <w:r w:rsidRPr="00BA00B1">
        <w:rPr>
          <w:sz w:val="26"/>
          <w:szCs w:val="26"/>
        </w:rPr>
        <w:t>Росси</w:t>
      </w:r>
      <w:r w:rsidRPr="00BA00B1">
        <w:rPr>
          <w:spacing w:val="1"/>
          <w:sz w:val="26"/>
          <w:szCs w:val="26"/>
        </w:rPr>
        <w:t>й</w:t>
      </w:r>
      <w:r w:rsidRPr="00BA00B1">
        <w:rPr>
          <w:sz w:val="26"/>
          <w:szCs w:val="26"/>
        </w:rPr>
        <w:t>с</w:t>
      </w:r>
      <w:r w:rsidRPr="00BA00B1">
        <w:rPr>
          <w:spacing w:val="-1"/>
          <w:sz w:val="26"/>
          <w:szCs w:val="26"/>
        </w:rPr>
        <w:t>к</w:t>
      </w:r>
      <w:r w:rsidRPr="00BA00B1">
        <w:rPr>
          <w:sz w:val="26"/>
          <w:szCs w:val="26"/>
        </w:rPr>
        <w:t>ой</w:t>
      </w:r>
      <w:r w:rsidRPr="00BA00B1">
        <w:rPr>
          <w:spacing w:val="4"/>
          <w:sz w:val="26"/>
          <w:szCs w:val="26"/>
        </w:rPr>
        <w:t xml:space="preserve"> </w:t>
      </w:r>
      <w:r w:rsidRPr="00BA00B1">
        <w:rPr>
          <w:sz w:val="26"/>
          <w:szCs w:val="26"/>
        </w:rPr>
        <w:t>Фед</w:t>
      </w:r>
      <w:r w:rsidRPr="00BA00B1">
        <w:rPr>
          <w:spacing w:val="2"/>
          <w:sz w:val="26"/>
          <w:szCs w:val="26"/>
        </w:rPr>
        <w:t>е</w:t>
      </w:r>
      <w:r w:rsidRPr="00BA00B1">
        <w:rPr>
          <w:sz w:val="26"/>
          <w:szCs w:val="26"/>
        </w:rPr>
        <w:t>рац</w:t>
      </w:r>
      <w:r w:rsidRPr="00BA00B1">
        <w:rPr>
          <w:spacing w:val="1"/>
          <w:sz w:val="26"/>
          <w:szCs w:val="26"/>
        </w:rPr>
        <w:t>и</w:t>
      </w:r>
      <w:r w:rsidRPr="00BA00B1">
        <w:rPr>
          <w:sz w:val="26"/>
          <w:szCs w:val="26"/>
        </w:rPr>
        <w:t>и,</w:t>
      </w:r>
      <w:r w:rsidRPr="00BA00B1">
        <w:rPr>
          <w:spacing w:val="4"/>
          <w:sz w:val="26"/>
          <w:szCs w:val="26"/>
        </w:rPr>
        <w:t xml:space="preserve"> </w:t>
      </w:r>
      <w:r w:rsidRPr="00BA00B1">
        <w:rPr>
          <w:sz w:val="26"/>
          <w:szCs w:val="26"/>
        </w:rPr>
        <w:t>Федера</w:t>
      </w:r>
      <w:r w:rsidRPr="00BA00B1">
        <w:rPr>
          <w:spacing w:val="2"/>
          <w:sz w:val="26"/>
          <w:szCs w:val="26"/>
        </w:rPr>
        <w:t>л</w:t>
      </w:r>
      <w:r w:rsidRPr="00BA00B1">
        <w:rPr>
          <w:sz w:val="26"/>
          <w:szCs w:val="26"/>
        </w:rPr>
        <w:t>ьной</w:t>
      </w:r>
      <w:r w:rsidRPr="00BA00B1">
        <w:rPr>
          <w:spacing w:val="2"/>
          <w:sz w:val="26"/>
          <w:szCs w:val="26"/>
        </w:rPr>
        <w:t xml:space="preserve"> </w:t>
      </w:r>
      <w:r w:rsidRPr="00BA00B1">
        <w:rPr>
          <w:sz w:val="26"/>
          <w:szCs w:val="26"/>
        </w:rPr>
        <w:t>с</w:t>
      </w:r>
      <w:r w:rsidRPr="00BA00B1">
        <w:rPr>
          <w:spacing w:val="5"/>
          <w:sz w:val="26"/>
          <w:szCs w:val="26"/>
        </w:rPr>
        <w:t>л</w:t>
      </w:r>
      <w:r w:rsidRPr="00BA00B1">
        <w:rPr>
          <w:spacing w:val="-5"/>
          <w:sz w:val="26"/>
          <w:szCs w:val="26"/>
        </w:rPr>
        <w:t>у</w:t>
      </w:r>
      <w:r w:rsidRPr="00BA00B1">
        <w:rPr>
          <w:spacing w:val="1"/>
          <w:sz w:val="26"/>
          <w:szCs w:val="26"/>
        </w:rPr>
        <w:t>ж</w:t>
      </w:r>
      <w:r w:rsidRPr="00BA00B1">
        <w:rPr>
          <w:spacing w:val="2"/>
          <w:sz w:val="26"/>
          <w:szCs w:val="26"/>
        </w:rPr>
        <w:t>б</w:t>
      </w:r>
      <w:r w:rsidRPr="00BA00B1">
        <w:rPr>
          <w:sz w:val="26"/>
          <w:szCs w:val="26"/>
        </w:rPr>
        <w:t>ы бе</w:t>
      </w:r>
      <w:r w:rsidRPr="00BA00B1">
        <w:rPr>
          <w:spacing w:val="1"/>
          <w:sz w:val="26"/>
          <w:szCs w:val="26"/>
        </w:rPr>
        <w:t>з</w:t>
      </w:r>
      <w:r w:rsidRPr="00BA00B1">
        <w:rPr>
          <w:sz w:val="26"/>
          <w:szCs w:val="26"/>
        </w:rPr>
        <w:t>опас</w:t>
      </w:r>
      <w:r w:rsidRPr="00BA00B1">
        <w:rPr>
          <w:spacing w:val="1"/>
          <w:sz w:val="26"/>
          <w:szCs w:val="26"/>
        </w:rPr>
        <w:t>н</w:t>
      </w:r>
      <w:r w:rsidRPr="00BA00B1">
        <w:rPr>
          <w:sz w:val="26"/>
          <w:szCs w:val="26"/>
        </w:rPr>
        <w:t>ости,</w:t>
      </w:r>
      <w:r w:rsidRPr="00BA00B1">
        <w:rPr>
          <w:spacing w:val="1"/>
          <w:sz w:val="26"/>
          <w:szCs w:val="26"/>
        </w:rPr>
        <w:t xml:space="preserve"> </w:t>
      </w:r>
      <w:r w:rsidRPr="00BA00B1">
        <w:rPr>
          <w:sz w:val="26"/>
          <w:szCs w:val="26"/>
        </w:rPr>
        <w:t>Ми</w:t>
      </w:r>
      <w:r w:rsidRPr="00BA00B1">
        <w:rPr>
          <w:spacing w:val="1"/>
          <w:sz w:val="26"/>
          <w:szCs w:val="26"/>
        </w:rPr>
        <w:t>н</w:t>
      </w:r>
      <w:r w:rsidRPr="00BA00B1">
        <w:rPr>
          <w:sz w:val="26"/>
          <w:szCs w:val="26"/>
        </w:rPr>
        <w:t>и</w:t>
      </w:r>
      <w:r w:rsidRPr="00BA00B1">
        <w:rPr>
          <w:spacing w:val="3"/>
          <w:sz w:val="26"/>
          <w:szCs w:val="26"/>
        </w:rPr>
        <w:t>с</w:t>
      </w:r>
      <w:r w:rsidRPr="00BA00B1">
        <w:rPr>
          <w:sz w:val="26"/>
          <w:szCs w:val="26"/>
        </w:rPr>
        <w:t>терства Ро</w:t>
      </w:r>
      <w:r w:rsidRPr="00BA00B1">
        <w:rPr>
          <w:spacing w:val="2"/>
          <w:sz w:val="26"/>
          <w:szCs w:val="26"/>
        </w:rPr>
        <w:t>с</w:t>
      </w:r>
      <w:r w:rsidRPr="00BA00B1">
        <w:rPr>
          <w:sz w:val="26"/>
          <w:szCs w:val="26"/>
        </w:rPr>
        <w:t>си</w:t>
      </w:r>
      <w:r w:rsidRPr="00BA00B1">
        <w:rPr>
          <w:spacing w:val="1"/>
          <w:sz w:val="26"/>
          <w:szCs w:val="26"/>
        </w:rPr>
        <w:t>й</w:t>
      </w:r>
      <w:r w:rsidRPr="00BA00B1">
        <w:rPr>
          <w:sz w:val="26"/>
          <w:szCs w:val="26"/>
        </w:rPr>
        <w:t>с</w:t>
      </w:r>
      <w:r w:rsidRPr="00BA00B1">
        <w:rPr>
          <w:spacing w:val="-1"/>
          <w:sz w:val="26"/>
          <w:szCs w:val="26"/>
        </w:rPr>
        <w:t>к</w:t>
      </w:r>
      <w:r w:rsidRPr="00BA00B1">
        <w:rPr>
          <w:sz w:val="26"/>
          <w:szCs w:val="26"/>
        </w:rPr>
        <w:t>ой</w:t>
      </w:r>
      <w:r w:rsidRPr="00BA00B1">
        <w:rPr>
          <w:spacing w:val="7"/>
          <w:sz w:val="26"/>
          <w:szCs w:val="26"/>
        </w:rPr>
        <w:t xml:space="preserve"> </w:t>
      </w:r>
      <w:r w:rsidRPr="00BA00B1">
        <w:rPr>
          <w:sz w:val="26"/>
          <w:szCs w:val="26"/>
        </w:rPr>
        <w:t>Федерации</w:t>
      </w:r>
      <w:r w:rsidRPr="00BA00B1">
        <w:rPr>
          <w:spacing w:val="6"/>
          <w:sz w:val="26"/>
          <w:szCs w:val="26"/>
        </w:rPr>
        <w:t xml:space="preserve"> </w:t>
      </w:r>
      <w:r w:rsidRPr="00BA00B1">
        <w:rPr>
          <w:sz w:val="26"/>
          <w:szCs w:val="26"/>
        </w:rPr>
        <w:t>по</w:t>
      </w:r>
      <w:r w:rsidRPr="00BA00B1">
        <w:rPr>
          <w:spacing w:val="14"/>
          <w:sz w:val="26"/>
          <w:szCs w:val="26"/>
        </w:rPr>
        <w:t xml:space="preserve"> </w:t>
      </w:r>
      <w:r w:rsidRPr="00BA00B1">
        <w:rPr>
          <w:sz w:val="26"/>
          <w:szCs w:val="26"/>
        </w:rPr>
        <w:t>делам</w:t>
      </w:r>
      <w:r w:rsidRPr="00BA00B1">
        <w:rPr>
          <w:spacing w:val="12"/>
          <w:sz w:val="26"/>
          <w:szCs w:val="26"/>
        </w:rPr>
        <w:t xml:space="preserve"> </w:t>
      </w:r>
      <w:r w:rsidRPr="00BA00B1">
        <w:rPr>
          <w:sz w:val="26"/>
          <w:szCs w:val="26"/>
        </w:rPr>
        <w:t>гражда</w:t>
      </w:r>
      <w:r w:rsidRPr="00BA00B1">
        <w:rPr>
          <w:spacing w:val="1"/>
          <w:sz w:val="26"/>
          <w:szCs w:val="26"/>
        </w:rPr>
        <w:t>н</w:t>
      </w:r>
      <w:r w:rsidRPr="00BA00B1">
        <w:rPr>
          <w:sz w:val="26"/>
          <w:szCs w:val="26"/>
        </w:rPr>
        <w:t>с</w:t>
      </w:r>
      <w:r w:rsidRPr="00BA00B1">
        <w:rPr>
          <w:spacing w:val="1"/>
          <w:sz w:val="26"/>
          <w:szCs w:val="26"/>
        </w:rPr>
        <w:t>к</w:t>
      </w:r>
      <w:r w:rsidRPr="00BA00B1">
        <w:rPr>
          <w:sz w:val="26"/>
          <w:szCs w:val="26"/>
        </w:rPr>
        <w:t>ой</w:t>
      </w:r>
      <w:r w:rsidRPr="00BA00B1">
        <w:rPr>
          <w:spacing w:val="3"/>
          <w:sz w:val="26"/>
          <w:szCs w:val="26"/>
        </w:rPr>
        <w:t xml:space="preserve"> </w:t>
      </w:r>
      <w:r w:rsidRPr="00BA00B1">
        <w:rPr>
          <w:sz w:val="26"/>
          <w:szCs w:val="26"/>
        </w:rPr>
        <w:t>оборо</w:t>
      </w:r>
      <w:r w:rsidRPr="00BA00B1">
        <w:rPr>
          <w:spacing w:val="3"/>
          <w:sz w:val="26"/>
          <w:szCs w:val="26"/>
        </w:rPr>
        <w:t>н</w:t>
      </w:r>
      <w:r w:rsidRPr="00BA00B1">
        <w:rPr>
          <w:spacing w:val="1"/>
          <w:sz w:val="26"/>
          <w:szCs w:val="26"/>
        </w:rPr>
        <w:t>ы</w:t>
      </w:r>
      <w:r w:rsidRPr="00BA00B1">
        <w:rPr>
          <w:sz w:val="26"/>
          <w:szCs w:val="26"/>
        </w:rPr>
        <w:t xml:space="preserve">, </w:t>
      </w:r>
      <w:r w:rsidRPr="00BA00B1">
        <w:rPr>
          <w:spacing w:val="-1"/>
          <w:sz w:val="26"/>
          <w:szCs w:val="26"/>
        </w:rPr>
        <w:t>ч</w:t>
      </w:r>
      <w:r w:rsidRPr="00BA00B1">
        <w:rPr>
          <w:sz w:val="26"/>
          <w:szCs w:val="26"/>
        </w:rPr>
        <w:t>ре</w:t>
      </w:r>
      <w:r w:rsidRPr="00BA00B1">
        <w:rPr>
          <w:spacing w:val="1"/>
          <w:sz w:val="26"/>
          <w:szCs w:val="26"/>
        </w:rPr>
        <w:t>з</w:t>
      </w:r>
      <w:r w:rsidRPr="00BA00B1">
        <w:rPr>
          <w:sz w:val="26"/>
          <w:szCs w:val="26"/>
        </w:rPr>
        <w:t>в</w:t>
      </w:r>
      <w:r w:rsidRPr="00BA00B1">
        <w:rPr>
          <w:spacing w:val="1"/>
          <w:sz w:val="26"/>
          <w:szCs w:val="26"/>
        </w:rPr>
        <w:t>ы</w:t>
      </w:r>
      <w:r w:rsidRPr="00BA00B1">
        <w:rPr>
          <w:spacing w:val="-1"/>
          <w:sz w:val="26"/>
          <w:szCs w:val="26"/>
        </w:rPr>
        <w:t>ч</w:t>
      </w:r>
      <w:r w:rsidRPr="00BA00B1">
        <w:rPr>
          <w:sz w:val="26"/>
          <w:szCs w:val="26"/>
        </w:rPr>
        <w:t>ай</w:t>
      </w:r>
      <w:r w:rsidRPr="00BA00B1">
        <w:rPr>
          <w:spacing w:val="1"/>
          <w:sz w:val="26"/>
          <w:szCs w:val="26"/>
        </w:rPr>
        <w:t>ны</w:t>
      </w:r>
      <w:r w:rsidRPr="00BA00B1">
        <w:rPr>
          <w:sz w:val="26"/>
          <w:szCs w:val="26"/>
        </w:rPr>
        <w:t xml:space="preserve">м </w:t>
      </w:r>
      <w:r w:rsidRPr="00BA00B1">
        <w:rPr>
          <w:spacing w:val="1"/>
          <w:sz w:val="26"/>
          <w:szCs w:val="26"/>
        </w:rPr>
        <w:t>с</w:t>
      </w:r>
      <w:r w:rsidRPr="00BA00B1">
        <w:rPr>
          <w:sz w:val="26"/>
          <w:szCs w:val="26"/>
        </w:rPr>
        <w:t>и</w:t>
      </w:r>
      <w:r w:rsidRPr="00BA00B1">
        <w:rPr>
          <w:spacing w:val="5"/>
          <w:sz w:val="26"/>
          <w:szCs w:val="26"/>
        </w:rPr>
        <w:t>т</w:t>
      </w:r>
      <w:r w:rsidRPr="00BA00B1">
        <w:rPr>
          <w:spacing w:val="-2"/>
          <w:sz w:val="26"/>
          <w:szCs w:val="26"/>
        </w:rPr>
        <w:t>у</w:t>
      </w:r>
      <w:r w:rsidRPr="00BA00B1">
        <w:rPr>
          <w:sz w:val="26"/>
          <w:szCs w:val="26"/>
        </w:rPr>
        <w:t>ац</w:t>
      </w:r>
      <w:r w:rsidRPr="00BA00B1">
        <w:rPr>
          <w:spacing w:val="1"/>
          <w:sz w:val="26"/>
          <w:szCs w:val="26"/>
        </w:rPr>
        <w:t>и</w:t>
      </w:r>
      <w:r w:rsidRPr="00BA00B1">
        <w:rPr>
          <w:sz w:val="26"/>
          <w:szCs w:val="26"/>
        </w:rPr>
        <w:t>ям</w:t>
      </w:r>
      <w:r w:rsidRPr="00BA00B1">
        <w:rPr>
          <w:spacing w:val="4"/>
          <w:sz w:val="26"/>
          <w:szCs w:val="26"/>
        </w:rPr>
        <w:t xml:space="preserve"> </w:t>
      </w:r>
      <w:r w:rsidRPr="00BA00B1">
        <w:rPr>
          <w:sz w:val="26"/>
          <w:szCs w:val="26"/>
        </w:rPr>
        <w:t>и</w:t>
      </w:r>
      <w:r w:rsidRPr="00BA00B1">
        <w:rPr>
          <w:spacing w:val="15"/>
          <w:sz w:val="26"/>
          <w:szCs w:val="26"/>
        </w:rPr>
        <w:t xml:space="preserve"> </w:t>
      </w:r>
      <w:r w:rsidRPr="00BA00B1">
        <w:rPr>
          <w:sz w:val="26"/>
          <w:szCs w:val="26"/>
        </w:rPr>
        <w:t>л</w:t>
      </w:r>
      <w:r w:rsidRPr="00BA00B1">
        <w:rPr>
          <w:spacing w:val="3"/>
          <w:sz w:val="26"/>
          <w:szCs w:val="26"/>
        </w:rPr>
        <w:t>и</w:t>
      </w:r>
      <w:r w:rsidRPr="00BA00B1">
        <w:rPr>
          <w:spacing w:val="-1"/>
          <w:sz w:val="26"/>
          <w:szCs w:val="26"/>
        </w:rPr>
        <w:t>к</w:t>
      </w:r>
      <w:r w:rsidRPr="00BA00B1">
        <w:rPr>
          <w:sz w:val="26"/>
          <w:szCs w:val="26"/>
        </w:rPr>
        <w:t>вида</w:t>
      </w:r>
      <w:r w:rsidRPr="00BA00B1">
        <w:rPr>
          <w:spacing w:val="3"/>
          <w:sz w:val="26"/>
          <w:szCs w:val="26"/>
        </w:rPr>
        <w:t>ц</w:t>
      </w:r>
      <w:r w:rsidRPr="00BA00B1">
        <w:rPr>
          <w:sz w:val="26"/>
          <w:szCs w:val="26"/>
        </w:rPr>
        <w:t>ии</w:t>
      </w:r>
      <w:r w:rsidRPr="00BA00B1">
        <w:rPr>
          <w:spacing w:val="3"/>
          <w:sz w:val="26"/>
          <w:szCs w:val="26"/>
        </w:rPr>
        <w:t xml:space="preserve"> </w:t>
      </w:r>
      <w:r w:rsidRPr="00BA00B1">
        <w:rPr>
          <w:sz w:val="26"/>
          <w:szCs w:val="26"/>
        </w:rPr>
        <w:t>пос</w:t>
      </w:r>
      <w:r w:rsidRPr="00BA00B1">
        <w:rPr>
          <w:spacing w:val="1"/>
          <w:sz w:val="26"/>
          <w:szCs w:val="26"/>
        </w:rPr>
        <w:t>л</w:t>
      </w:r>
      <w:r w:rsidRPr="00BA00B1">
        <w:rPr>
          <w:sz w:val="26"/>
          <w:szCs w:val="26"/>
        </w:rPr>
        <w:t>едствий</w:t>
      </w:r>
      <w:r w:rsidRPr="00BA00B1">
        <w:rPr>
          <w:spacing w:val="4"/>
          <w:sz w:val="26"/>
          <w:szCs w:val="26"/>
        </w:rPr>
        <w:t xml:space="preserve"> </w:t>
      </w:r>
      <w:r w:rsidRPr="00BA00B1">
        <w:rPr>
          <w:spacing w:val="2"/>
          <w:sz w:val="26"/>
          <w:szCs w:val="26"/>
        </w:rPr>
        <w:t>с</w:t>
      </w:r>
      <w:r w:rsidRPr="00BA00B1">
        <w:rPr>
          <w:sz w:val="26"/>
          <w:szCs w:val="26"/>
        </w:rPr>
        <w:t>тихи</w:t>
      </w:r>
      <w:r w:rsidRPr="00BA00B1">
        <w:rPr>
          <w:spacing w:val="1"/>
          <w:sz w:val="26"/>
          <w:szCs w:val="26"/>
        </w:rPr>
        <w:t>й</w:t>
      </w:r>
      <w:r w:rsidRPr="00BA00B1">
        <w:rPr>
          <w:sz w:val="26"/>
          <w:szCs w:val="26"/>
        </w:rPr>
        <w:t>н</w:t>
      </w:r>
      <w:r w:rsidRPr="00BA00B1">
        <w:rPr>
          <w:spacing w:val="1"/>
          <w:sz w:val="26"/>
          <w:szCs w:val="26"/>
        </w:rPr>
        <w:t>ы</w:t>
      </w:r>
      <w:r w:rsidRPr="00BA00B1">
        <w:rPr>
          <w:sz w:val="26"/>
          <w:szCs w:val="26"/>
        </w:rPr>
        <w:t>х</w:t>
      </w:r>
      <w:r w:rsidRPr="00BA00B1">
        <w:rPr>
          <w:spacing w:val="3"/>
          <w:sz w:val="26"/>
          <w:szCs w:val="26"/>
        </w:rPr>
        <w:t xml:space="preserve"> </w:t>
      </w:r>
      <w:r w:rsidRPr="00BA00B1">
        <w:rPr>
          <w:sz w:val="26"/>
          <w:szCs w:val="26"/>
        </w:rPr>
        <w:t>бедс</w:t>
      </w:r>
      <w:r w:rsidRPr="00BA00B1">
        <w:rPr>
          <w:spacing w:val="2"/>
          <w:sz w:val="26"/>
          <w:szCs w:val="26"/>
        </w:rPr>
        <w:t>т</w:t>
      </w:r>
      <w:r w:rsidRPr="00BA00B1">
        <w:rPr>
          <w:sz w:val="26"/>
          <w:szCs w:val="26"/>
        </w:rPr>
        <w:t>ви</w:t>
      </w:r>
      <w:r w:rsidRPr="00BA00B1">
        <w:rPr>
          <w:spacing w:val="1"/>
          <w:sz w:val="26"/>
          <w:szCs w:val="26"/>
        </w:rPr>
        <w:t>й</w:t>
      </w:r>
      <w:r w:rsidRPr="00BA00B1">
        <w:rPr>
          <w:sz w:val="26"/>
          <w:szCs w:val="26"/>
        </w:rPr>
        <w:t>, Федера</w:t>
      </w:r>
      <w:r w:rsidRPr="00BA00B1">
        <w:rPr>
          <w:spacing w:val="2"/>
          <w:sz w:val="26"/>
          <w:szCs w:val="26"/>
        </w:rPr>
        <w:t>л</w:t>
      </w:r>
      <w:r w:rsidRPr="00BA00B1">
        <w:rPr>
          <w:sz w:val="26"/>
          <w:szCs w:val="26"/>
        </w:rPr>
        <w:t>ьной</w:t>
      </w:r>
      <w:r w:rsidRPr="00BA00B1">
        <w:rPr>
          <w:spacing w:val="-15"/>
          <w:sz w:val="26"/>
          <w:szCs w:val="26"/>
        </w:rPr>
        <w:t xml:space="preserve"> </w:t>
      </w:r>
      <w:r w:rsidRPr="00BA00B1">
        <w:rPr>
          <w:sz w:val="26"/>
          <w:szCs w:val="26"/>
        </w:rPr>
        <w:t>с</w:t>
      </w:r>
      <w:r w:rsidRPr="00BA00B1">
        <w:rPr>
          <w:spacing w:val="5"/>
          <w:sz w:val="26"/>
          <w:szCs w:val="26"/>
        </w:rPr>
        <w:t>л</w:t>
      </w:r>
      <w:r w:rsidRPr="00BA00B1">
        <w:rPr>
          <w:spacing w:val="-5"/>
          <w:sz w:val="26"/>
          <w:szCs w:val="26"/>
        </w:rPr>
        <w:t>у</w:t>
      </w:r>
      <w:r w:rsidRPr="00BA00B1">
        <w:rPr>
          <w:spacing w:val="1"/>
          <w:sz w:val="26"/>
          <w:szCs w:val="26"/>
        </w:rPr>
        <w:t>ж</w:t>
      </w:r>
      <w:r w:rsidRPr="00BA00B1">
        <w:rPr>
          <w:sz w:val="26"/>
          <w:szCs w:val="26"/>
        </w:rPr>
        <w:t>бы</w:t>
      </w:r>
      <w:r w:rsidRPr="00BA00B1">
        <w:rPr>
          <w:spacing w:val="-6"/>
          <w:sz w:val="26"/>
          <w:szCs w:val="26"/>
        </w:rPr>
        <w:t xml:space="preserve"> </w:t>
      </w:r>
      <w:r w:rsidRPr="00BA00B1">
        <w:rPr>
          <w:sz w:val="26"/>
          <w:szCs w:val="26"/>
        </w:rPr>
        <w:t>охраны</w:t>
      </w:r>
      <w:r w:rsidRPr="00BA00B1">
        <w:rPr>
          <w:spacing w:val="-7"/>
          <w:sz w:val="26"/>
          <w:szCs w:val="26"/>
        </w:rPr>
        <w:t xml:space="preserve"> </w:t>
      </w:r>
      <w:r w:rsidRPr="00BA00B1">
        <w:rPr>
          <w:sz w:val="26"/>
          <w:szCs w:val="26"/>
        </w:rPr>
        <w:t>Росси</w:t>
      </w:r>
      <w:r w:rsidRPr="00BA00B1">
        <w:rPr>
          <w:spacing w:val="1"/>
          <w:sz w:val="26"/>
          <w:szCs w:val="26"/>
        </w:rPr>
        <w:t>й</w:t>
      </w:r>
      <w:r w:rsidRPr="00BA00B1">
        <w:rPr>
          <w:spacing w:val="2"/>
          <w:sz w:val="26"/>
          <w:szCs w:val="26"/>
        </w:rPr>
        <w:t>с</w:t>
      </w:r>
      <w:r w:rsidRPr="00BA00B1">
        <w:rPr>
          <w:spacing w:val="-1"/>
          <w:sz w:val="26"/>
          <w:szCs w:val="26"/>
        </w:rPr>
        <w:t>к</w:t>
      </w:r>
      <w:r w:rsidRPr="00BA00B1">
        <w:rPr>
          <w:sz w:val="26"/>
          <w:szCs w:val="26"/>
        </w:rPr>
        <w:t>ой</w:t>
      </w:r>
      <w:r w:rsidRPr="00BA00B1">
        <w:rPr>
          <w:spacing w:val="-11"/>
          <w:sz w:val="26"/>
          <w:szCs w:val="26"/>
        </w:rPr>
        <w:t xml:space="preserve"> </w:t>
      </w:r>
      <w:r w:rsidRPr="00BA00B1">
        <w:rPr>
          <w:sz w:val="26"/>
          <w:szCs w:val="26"/>
        </w:rPr>
        <w:t>Федераци</w:t>
      </w:r>
      <w:r w:rsidRPr="00BA00B1">
        <w:rPr>
          <w:spacing w:val="1"/>
          <w:sz w:val="26"/>
          <w:szCs w:val="26"/>
        </w:rPr>
        <w:t>и</w:t>
      </w:r>
      <w:r w:rsidRPr="00BA00B1">
        <w:rPr>
          <w:sz w:val="26"/>
          <w:szCs w:val="26"/>
        </w:rPr>
        <w:t>;</w:t>
      </w:r>
    </w:p>
    <w:p w14:paraId="20FC5512" w14:textId="77777777" w:rsidR="006D06B3" w:rsidRPr="00BA00B1" w:rsidRDefault="006D06B3" w:rsidP="00C22502">
      <w:pPr>
        <w:widowControl w:val="0"/>
        <w:tabs>
          <w:tab w:val="left" w:pos="1220"/>
        </w:tabs>
        <w:autoSpaceDE w:val="0"/>
        <w:autoSpaceDN w:val="0"/>
        <w:adjustRightInd w:val="0"/>
        <w:spacing w:before="9"/>
        <w:ind w:left="810" w:right="13"/>
        <w:rPr>
          <w:sz w:val="26"/>
          <w:szCs w:val="26"/>
        </w:rPr>
      </w:pPr>
      <w:r w:rsidRPr="00BA00B1">
        <w:rPr>
          <w:rFonts w:ascii="Symbol" w:hAnsi="Symbol" w:cs="Symbol"/>
          <w:sz w:val="26"/>
          <w:szCs w:val="26"/>
        </w:rPr>
        <w:t></w:t>
      </w:r>
      <w:r w:rsidRPr="00BA00B1">
        <w:rPr>
          <w:spacing w:val="-64"/>
          <w:sz w:val="26"/>
          <w:szCs w:val="26"/>
        </w:rPr>
        <w:t xml:space="preserve"> </w:t>
      </w:r>
      <w:r w:rsidRPr="00BA00B1">
        <w:rPr>
          <w:sz w:val="26"/>
          <w:szCs w:val="26"/>
        </w:rPr>
        <w:tab/>
        <w:t>ис</w:t>
      </w:r>
      <w:r w:rsidRPr="00BA00B1">
        <w:rPr>
          <w:spacing w:val="1"/>
          <w:sz w:val="26"/>
          <w:szCs w:val="26"/>
        </w:rPr>
        <w:t>п</w:t>
      </w:r>
      <w:r w:rsidRPr="00BA00B1">
        <w:rPr>
          <w:sz w:val="26"/>
          <w:szCs w:val="26"/>
        </w:rPr>
        <w:t>равительн</w:t>
      </w:r>
      <w:r w:rsidRPr="00BA00B1">
        <w:rPr>
          <w:spacing w:val="4"/>
          <w:sz w:val="26"/>
          <w:szCs w:val="26"/>
        </w:rPr>
        <w:t>о</w:t>
      </w:r>
      <w:r w:rsidRPr="00BA00B1">
        <w:rPr>
          <w:sz w:val="26"/>
          <w:szCs w:val="26"/>
        </w:rPr>
        <w:t>-т</w:t>
      </w:r>
      <w:r w:rsidRPr="00BA00B1">
        <w:rPr>
          <w:spacing w:val="4"/>
          <w:sz w:val="26"/>
          <w:szCs w:val="26"/>
        </w:rPr>
        <w:t>р</w:t>
      </w:r>
      <w:r w:rsidRPr="00BA00B1">
        <w:rPr>
          <w:spacing w:val="-5"/>
          <w:sz w:val="26"/>
          <w:szCs w:val="26"/>
        </w:rPr>
        <w:t>у</w:t>
      </w:r>
      <w:r w:rsidRPr="00BA00B1">
        <w:rPr>
          <w:spacing w:val="2"/>
          <w:sz w:val="26"/>
          <w:szCs w:val="26"/>
        </w:rPr>
        <w:t>до</w:t>
      </w:r>
      <w:r w:rsidRPr="00BA00B1">
        <w:rPr>
          <w:sz w:val="26"/>
          <w:szCs w:val="26"/>
        </w:rPr>
        <w:t>в</w:t>
      </w:r>
      <w:r w:rsidRPr="00BA00B1">
        <w:rPr>
          <w:spacing w:val="1"/>
          <w:sz w:val="26"/>
          <w:szCs w:val="26"/>
        </w:rPr>
        <w:t>ы</w:t>
      </w:r>
      <w:r w:rsidRPr="00BA00B1">
        <w:rPr>
          <w:sz w:val="26"/>
          <w:szCs w:val="26"/>
        </w:rPr>
        <w:t>е</w:t>
      </w:r>
      <w:r w:rsidRPr="00BA00B1">
        <w:rPr>
          <w:spacing w:val="-26"/>
          <w:sz w:val="26"/>
          <w:szCs w:val="26"/>
        </w:rPr>
        <w:t xml:space="preserve"> </w:t>
      </w:r>
      <w:r w:rsidRPr="00BA00B1">
        <w:rPr>
          <w:spacing w:val="-5"/>
          <w:sz w:val="26"/>
          <w:szCs w:val="26"/>
        </w:rPr>
        <w:t>у</w:t>
      </w:r>
      <w:r w:rsidRPr="00BA00B1">
        <w:rPr>
          <w:spacing w:val="1"/>
          <w:sz w:val="26"/>
          <w:szCs w:val="26"/>
        </w:rPr>
        <w:t>ч</w:t>
      </w:r>
      <w:r w:rsidRPr="00BA00B1">
        <w:rPr>
          <w:sz w:val="26"/>
          <w:szCs w:val="26"/>
        </w:rPr>
        <w:t>ре</w:t>
      </w:r>
      <w:r w:rsidRPr="00BA00B1">
        <w:rPr>
          <w:spacing w:val="1"/>
          <w:sz w:val="26"/>
          <w:szCs w:val="26"/>
        </w:rPr>
        <w:t>ж</w:t>
      </w:r>
      <w:r w:rsidRPr="00BA00B1">
        <w:rPr>
          <w:sz w:val="26"/>
          <w:szCs w:val="26"/>
        </w:rPr>
        <w:t>ден</w:t>
      </w:r>
      <w:r w:rsidRPr="00BA00B1">
        <w:rPr>
          <w:spacing w:val="1"/>
          <w:sz w:val="26"/>
          <w:szCs w:val="26"/>
        </w:rPr>
        <w:t>и</w:t>
      </w:r>
      <w:r w:rsidRPr="00BA00B1">
        <w:rPr>
          <w:sz w:val="26"/>
          <w:szCs w:val="26"/>
        </w:rPr>
        <w:t>я,</w:t>
      </w:r>
      <w:r w:rsidRPr="00BA00B1">
        <w:rPr>
          <w:spacing w:val="-14"/>
          <w:sz w:val="26"/>
          <w:szCs w:val="26"/>
        </w:rPr>
        <w:t xml:space="preserve"> </w:t>
      </w:r>
      <w:r w:rsidRPr="00BA00B1">
        <w:rPr>
          <w:spacing w:val="1"/>
          <w:sz w:val="26"/>
          <w:szCs w:val="26"/>
        </w:rPr>
        <w:t>с</w:t>
      </w:r>
      <w:r w:rsidRPr="00BA00B1">
        <w:rPr>
          <w:sz w:val="26"/>
          <w:szCs w:val="26"/>
        </w:rPr>
        <w:t>ле</w:t>
      </w:r>
      <w:r w:rsidRPr="00BA00B1">
        <w:rPr>
          <w:spacing w:val="3"/>
          <w:sz w:val="26"/>
          <w:szCs w:val="26"/>
        </w:rPr>
        <w:t>д</w:t>
      </w:r>
      <w:r w:rsidRPr="00BA00B1">
        <w:rPr>
          <w:sz w:val="26"/>
          <w:szCs w:val="26"/>
        </w:rPr>
        <w:t>ствен</w:t>
      </w:r>
      <w:r w:rsidRPr="00BA00B1">
        <w:rPr>
          <w:spacing w:val="1"/>
          <w:sz w:val="26"/>
          <w:szCs w:val="26"/>
        </w:rPr>
        <w:t>ны</w:t>
      </w:r>
      <w:r w:rsidRPr="00BA00B1">
        <w:rPr>
          <w:sz w:val="26"/>
          <w:szCs w:val="26"/>
        </w:rPr>
        <w:t>е</w:t>
      </w:r>
      <w:r w:rsidRPr="00BA00B1">
        <w:rPr>
          <w:spacing w:val="-15"/>
          <w:sz w:val="26"/>
          <w:szCs w:val="26"/>
        </w:rPr>
        <w:t xml:space="preserve"> </w:t>
      </w:r>
      <w:r w:rsidRPr="00BA00B1">
        <w:rPr>
          <w:sz w:val="26"/>
          <w:szCs w:val="26"/>
        </w:rPr>
        <w:t>и</w:t>
      </w:r>
      <w:r w:rsidRPr="00BA00B1">
        <w:rPr>
          <w:spacing w:val="1"/>
          <w:sz w:val="26"/>
          <w:szCs w:val="26"/>
        </w:rPr>
        <w:t>з</w:t>
      </w:r>
      <w:r w:rsidRPr="00BA00B1">
        <w:rPr>
          <w:sz w:val="26"/>
          <w:szCs w:val="26"/>
        </w:rPr>
        <w:t>ол</w:t>
      </w:r>
      <w:r w:rsidRPr="00BA00B1">
        <w:rPr>
          <w:spacing w:val="1"/>
          <w:sz w:val="26"/>
          <w:szCs w:val="26"/>
        </w:rPr>
        <w:t>я</w:t>
      </w:r>
      <w:r w:rsidRPr="00BA00B1">
        <w:rPr>
          <w:sz w:val="26"/>
          <w:szCs w:val="26"/>
        </w:rPr>
        <w:t>торы,</w:t>
      </w:r>
      <w:r w:rsidRPr="00BA00B1">
        <w:rPr>
          <w:spacing w:val="-10"/>
          <w:sz w:val="26"/>
          <w:szCs w:val="26"/>
        </w:rPr>
        <w:t xml:space="preserve"> </w:t>
      </w:r>
      <w:r w:rsidRPr="00BA00B1">
        <w:rPr>
          <w:sz w:val="26"/>
          <w:szCs w:val="26"/>
        </w:rPr>
        <w:t>тюрь</w:t>
      </w:r>
      <w:r w:rsidRPr="00BA00B1">
        <w:rPr>
          <w:spacing w:val="-1"/>
          <w:sz w:val="26"/>
          <w:szCs w:val="26"/>
        </w:rPr>
        <w:t>м</w:t>
      </w:r>
      <w:r w:rsidRPr="00BA00B1">
        <w:rPr>
          <w:spacing w:val="1"/>
          <w:sz w:val="26"/>
          <w:szCs w:val="26"/>
        </w:rPr>
        <w:t>ы</w:t>
      </w:r>
      <w:r w:rsidRPr="00BA00B1">
        <w:rPr>
          <w:sz w:val="26"/>
          <w:szCs w:val="26"/>
        </w:rPr>
        <w:t>;</w:t>
      </w:r>
    </w:p>
    <w:p w14:paraId="0B584C0A" w14:textId="77777777" w:rsidR="006D06B3" w:rsidRPr="00BA00B1" w:rsidRDefault="006D06B3" w:rsidP="00C22502">
      <w:pPr>
        <w:widowControl w:val="0"/>
        <w:autoSpaceDE w:val="0"/>
        <w:autoSpaceDN w:val="0"/>
        <w:adjustRightInd w:val="0"/>
        <w:spacing w:before="9" w:line="140" w:lineRule="exact"/>
        <w:ind w:right="13"/>
        <w:rPr>
          <w:sz w:val="14"/>
          <w:szCs w:val="14"/>
        </w:rPr>
      </w:pPr>
    </w:p>
    <w:p w14:paraId="5569CD76" w14:textId="77777777" w:rsidR="006D06B3" w:rsidRPr="00BA00B1" w:rsidRDefault="006D06B3" w:rsidP="00C22502">
      <w:pPr>
        <w:widowControl w:val="0"/>
        <w:autoSpaceDE w:val="0"/>
        <w:autoSpaceDN w:val="0"/>
        <w:adjustRightInd w:val="0"/>
        <w:spacing w:line="350" w:lineRule="auto"/>
        <w:ind w:left="102" w:right="13" w:firstLine="708"/>
        <w:jc w:val="both"/>
        <w:rPr>
          <w:sz w:val="26"/>
          <w:szCs w:val="26"/>
        </w:rPr>
      </w:pPr>
      <w:r w:rsidRPr="00BA00B1">
        <w:rPr>
          <w:rFonts w:ascii="Symbol" w:hAnsi="Symbol" w:cs="Symbol"/>
          <w:sz w:val="26"/>
          <w:szCs w:val="26"/>
        </w:rPr>
        <w:t></w:t>
      </w:r>
      <w:r w:rsidRPr="00BA00B1">
        <w:rPr>
          <w:sz w:val="26"/>
          <w:szCs w:val="26"/>
        </w:rPr>
        <w:t xml:space="preserve">   </w:t>
      </w:r>
      <w:r w:rsidRPr="00BA00B1">
        <w:rPr>
          <w:spacing w:val="21"/>
          <w:sz w:val="26"/>
          <w:szCs w:val="26"/>
        </w:rPr>
        <w:t xml:space="preserve"> </w:t>
      </w:r>
      <w:r w:rsidRPr="00BA00B1">
        <w:rPr>
          <w:sz w:val="26"/>
          <w:szCs w:val="26"/>
        </w:rPr>
        <w:t>федеральн</w:t>
      </w:r>
      <w:r w:rsidRPr="00BA00B1">
        <w:rPr>
          <w:spacing w:val="1"/>
          <w:sz w:val="26"/>
          <w:szCs w:val="26"/>
        </w:rPr>
        <w:t>ы</w:t>
      </w:r>
      <w:r w:rsidRPr="00BA00B1">
        <w:rPr>
          <w:sz w:val="26"/>
          <w:szCs w:val="26"/>
        </w:rPr>
        <w:t>е</w:t>
      </w:r>
      <w:r w:rsidRPr="00BA00B1">
        <w:rPr>
          <w:spacing w:val="-1"/>
          <w:sz w:val="26"/>
          <w:szCs w:val="26"/>
        </w:rPr>
        <w:t xml:space="preserve"> </w:t>
      </w:r>
      <w:r w:rsidRPr="00BA00B1">
        <w:rPr>
          <w:sz w:val="26"/>
          <w:szCs w:val="26"/>
        </w:rPr>
        <w:t>я</w:t>
      </w:r>
      <w:r w:rsidRPr="00BA00B1">
        <w:rPr>
          <w:spacing w:val="1"/>
          <w:sz w:val="26"/>
          <w:szCs w:val="26"/>
        </w:rPr>
        <w:t>д</w:t>
      </w:r>
      <w:r w:rsidRPr="00BA00B1">
        <w:rPr>
          <w:sz w:val="26"/>
          <w:szCs w:val="26"/>
        </w:rPr>
        <w:t>ерн</w:t>
      </w:r>
      <w:r w:rsidRPr="00BA00B1">
        <w:rPr>
          <w:spacing w:val="4"/>
          <w:sz w:val="26"/>
          <w:szCs w:val="26"/>
        </w:rPr>
        <w:t>ы</w:t>
      </w:r>
      <w:r w:rsidRPr="00BA00B1">
        <w:rPr>
          <w:sz w:val="26"/>
          <w:szCs w:val="26"/>
        </w:rPr>
        <w:t>е</w:t>
      </w:r>
      <w:r w:rsidRPr="00BA00B1">
        <w:rPr>
          <w:spacing w:val="5"/>
          <w:sz w:val="26"/>
          <w:szCs w:val="26"/>
        </w:rPr>
        <w:t xml:space="preserve"> </w:t>
      </w:r>
      <w:r w:rsidRPr="00BA00B1">
        <w:rPr>
          <w:sz w:val="26"/>
          <w:szCs w:val="26"/>
        </w:rPr>
        <w:t>це</w:t>
      </w:r>
      <w:r w:rsidRPr="00BA00B1">
        <w:rPr>
          <w:spacing w:val="1"/>
          <w:sz w:val="26"/>
          <w:szCs w:val="26"/>
        </w:rPr>
        <w:t>н</w:t>
      </w:r>
      <w:r w:rsidRPr="00BA00B1">
        <w:rPr>
          <w:sz w:val="26"/>
          <w:szCs w:val="26"/>
        </w:rPr>
        <w:t>тры</w:t>
      </w:r>
      <w:r w:rsidRPr="00BA00B1">
        <w:rPr>
          <w:spacing w:val="7"/>
          <w:sz w:val="26"/>
          <w:szCs w:val="26"/>
        </w:rPr>
        <w:t xml:space="preserve"> </w:t>
      </w:r>
      <w:r w:rsidRPr="00BA00B1">
        <w:rPr>
          <w:sz w:val="26"/>
          <w:szCs w:val="26"/>
        </w:rPr>
        <w:t>и</w:t>
      </w:r>
      <w:r w:rsidRPr="00BA00B1">
        <w:rPr>
          <w:spacing w:val="14"/>
          <w:sz w:val="26"/>
          <w:szCs w:val="26"/>
        </w:rPr>
        <w:t xml:space="preserve"> </w:t>
      </w:r>
      <w:r w:rsidRPr="00BA00B1">
        <w:rPr>
          <w:sz w:val="26"/>
          <w:szCs w:val="26"/>
        </w:rPr>
        <w:t>объ</w:t>
      </w:r>
      <w:r w:rsidRPr="00BA00B1">
        <w:rPr>
          <w:spacing w:val="3"/>
          <w:sz w:val="26"/>
          <w:szCs w:val="26"/>
        </w:rPr>
        <w:t>е</w:t>
      </w:r>
      <w:r w:rsidRPr="00BA00B1">
        <w:rPr>
          <w:spacing w:val="-1"/>
          <w:sz w:val="26"/>
          <w:szCs w:val="26"/>
        </w:rPr>
        <w:t>к</w:t>
      </w:r>
      <w:r w:rsidRPr="00BA00B1">
        <w:rPr>
          <w:sz w:val="26"/>
          <w:szCs w:val="26"/>
        </w:rPr>
        <w:t>ты,</w:t>
      </w:r>
      <w:r w:rsidRPr="00BA00B1">
        <w:rPr>
          <w:spacing w:val="7"/>
          <w:sz w:val="26"/>
          <w:szCs w:val="26"/>
        </w:rPr>
        <w:t xml:space="preserve"> </w:t>
      </w:r>
      <w:r w:rsidRPr="00BA00B1">
        <w:rPr>
          <w:sz w:val="26"/>
          <w:szCs w:val="26"/>
        </w:rPr>
        <w:t>работающие</w:t>
      </w:r>
      <w:r w:rsidRPr="00BA00B1">
        <w:rPr>
          <w:spacing w:val="3"/>
          <w:sz w:val="26"/>
          <w:szCs w:val="26"/>
        </w:rPr>
        <w:t xml:space="preserve"> </w:t>
      </w:r>
      <w:r w:rsidRPr="00BA00B1">
        <w:rPr>
          <w:sz w:val="26"/>
          <w:szCs w:val="26"/>
        </w:rPr>
        <w:t>с</w:t>
      </w:r>
      <w:r w:rsidRPr="00BA00B1">
        <w:rPr>
          <w:spacing w:val="13"/>
          <w:sz w:val="26"/>
          <w:szCs w:val="26"/>
        </w:rPr>
        <w:t xml:space="preserve"> </w:t>
      </w:r>
      <w:r w:rsidRPr="00BA00B1">
        <w:rPr>
          <w:sz w:val="26"/>
          <w:szCs w:val="26"/>
        </w:rPr>
        <w:t>я</w:t>
      </w:r>
      <w:r w:rsidRPr="00BA00B1">
        <w:rPr>
          <w:spacing w:val="1"/>
          <w:sz w:val="26"/>
          <w:szCs w:val="26"/>
        </w:rPr>
        <w:t>д</w:t>
      </w:r>
      <w:r w:rsidRPr="00BA00B1">
        <w:rPr>
          <w:sz w:val="26"/>
          <w:szCs w:val="26"/>
        </w:rPr>
        <w:t>ер</w:t>
      </w:r>
      <w:r w:rsidRPr="00BA00B1">
        <w:rPr>
          <w:spacing w:val="3"/>
          <w:sz w:val="26"/>
          <w:szCs w:val="26"/>
        </w:rPr>
        <w:t>н</w:t>
      </w:r>
      <w:r w:rsidRPr="00BA00B1">
        <w:rPr>
          <w:spacing w:val="1"/>
          <w:sz w:val="26"/>
          <w:szCs w:val="26"/>
        </w:rPr>
        <w:t>ы</w:t>
      </w:r>
      <w:r w:rsidRPr="00BA00B1">
        <w:rPr>
          <w:sz w:val="26"/>
          <w:szCs w:val="26"/>
        </w:rPr>
        <w:t>м</w:t>
      </w:r>
      <w:r w:rsidRPr="00BA00B1">
        <w:rPr>
          <w:spacing w:val="3"/>
          <w:sz w:val="26"/>
          <w:szCs w:val="26"/>
        </w:rPr>
        <w:t xml:space="preserve"> </w:t>
      </w:r>
      <w:r w:rsidRPr="00BA00B1">
        <w:rPr>
          <w:sz w:val="26"/>
          <w:szCs w:val="26"/>
        </w:rPr>
        <w:t>топл</w:t>
      </w:r>
      <w:r w:rsidRPr="00BA00B1">
        <w:rPr>
          <w:spacing w:val="1"/>
          <w:sz w:val="26"/>
          <w:szCs w:val="26"/>
        </w:rPr>
        <w:t>и</w:t>
      </w:r>
      <w:r w:rsidRPr="00BA00B1">
        <w:rPr>
          <w:sz w:val="26"/>
          <w:szCs w:val="26"/>
        </w:rPr>
        <w:t>в</w:t>
      </w:r>
      <w:r w:rsidRPr="00BA00B1">
        <w:rPr>
          <w:spacing w:val="2"/>
          <w:sz w:val="26"/>
          <w:szCs w:val="26"/>
        </w:rPr>
        <w:t>о</w:t>
      </w:r>
      <w:r w:rsidRPr="00BA00B1">
        <w:rPr>
          <w:sz w:val="26"/>
          <w:szCs w:val="26"/>
        </w:rPr>
        <w:t>м и</w:t>
      </w:r>
      <w:r w:rsidRPr="00BA00B1">
        <w:rPr>
          <w:spacing w:val="-1"/>
          <w:sz w:val="26"/>
          <w:szCs w:val="26"/>
        </w:rPr>
        <w:t xml:space="preserve"> </w:t>
      </w:r>
      <w:r w:rsidRPr="00BA00B1">
        <w:rPr>
          <w:sz w:val="26"/>
          <w:szCs w:val="26"/>
        </w:rPr>
        <w:t>материа</w:t>
      </w:r>
      <w:r w:rsidRPr="00BA00B1">
        <w:rPr>
          <w:spacing w:val="2"/>
          <w:sz w:val="26"/>
          <w:szCs w:val="26"/>
        </w:rPr>
        <w:t>л</w:t>
      </w:r>
      <w:r w:rsidRPr="00BA00B1">
        <w:rPr>
          <w:sz w:val="26"/>
          <w:szCs w:val="26"/>
        </w:rPr>
        <w:t>ами;</w:t>
      </w:r>
    </w:p>
    <w:p w14:paraId="56FBF9B0" w14:textId="77777777" w:rsidR="006D06B3" w:rsidRPr="00BA00B1" w:rsidRDefault="006D06B3" w:rsidP="00C22502">
      <w:pPr>
        <w:widowControl w:val="0"/>
        <w:autoSpaceDE w:val="0"/>
        <w:autoSpaceDN w:val="0"/>
        <w:adjustRightInd w:val="0"/>
        <w:spacing w:before="18" w:line="356" w:lineRule="auto"/>
        <w:ind w:left="102" w:right="13" w:firstLine="708"/>
        <w:jc w:val="both"/>
        <w:rPr>
          <w:sz w:val="26"/>
          <w:szCs w:val="26"/>
        </w:rPr>
      </w:pPr>
      <w:r w:rsidRPr="00BA00B1">
        <w:rPr>
          <w:rFonts w:ascii="Symbol" w:hAnsi="Symbol" w:cs="Symbol"/>
          <w:sz w:val="26"/>
          <w:szCs w:val="26"/>
        </w:rPr>
        <w:t></w:t>
      </w:r>
      <w:r w:rsidRPr="00BA00B1">
        <w:rPr>
          <w:sz w:val="26"/>
          <w:szCs w:val="26"/>
        </w:rPr>
        <w:t xml:space="preserve">  объ</w:t>
      </w:r>
      <w:r w:rsidRPr="00BA00B1">
        <w:rPr>
          <w:spacing w:val="1"/>
          <w:sz w:val="26"/>
          <w:szCs w:val="26"/>
        </w:rPr>
        <w:t>е</w:t>
      </w:r>
      <w:r w:rsidRPr="00BA00B1">
        <w:rPr>
          <w:spacing w:val="-1"/>
          <w:sz w:val="26"/>
          <w:szCs w:val="26"/>
        </w:rPr>
        <w:t>к</w:t>
      </w:r>
      <w:r w:rsidRPr="00BA00B1">
        <w:rPr>
          <w:sz w:val="26"/>
          <w:szCs w:val="26"/>
        </w:rPr>
        <w:t>ты по п</w:t>
      </w:r>
      <w:r w:rsidRPr="00BA00B1">
        <w:rPr>
          <w:spacing w:val="3"/>
          <w:sz w:val="26"/>
          <w:szCs w:val="26"/>
        </w:rPr>
        <w:t>р</w:t>
      </w:r>
      <w:r w:rsidRPr="00BA00B1">
        <w:rPr>
          <w:sz w:val="26"/>
          <w:szCs w:val="26"/>
        </w:rPr>
        <w:t>о</w:t>
      </w:r>
      <w:r w:rsidRPr="00BA00B1">
        <w:rPr>
          <w:spacing w:val="3"/>
          <w:sz w:val="26"/>
          <w:szCs w:val="26"/>
        </w:rPr>
        <w:t>и</w:t>
      </w:r>
      <w:r w:rsidRPr="00BA00B1">
        <w:rPr>
          <w:spacing w:val="1"/>
          <w:sz w:val="26"/>
          <w:szCs w:val="26"/>
        </w:rPr>
        <w:t>з</w:t>
      </w:r>
      <w:r w:rsidRPr="00BA00B1">
        <w:rPr>
          <w:sz w:val="26"/>
          <w:szCs w:val="26"/>
        </w:rPr>
        <w:t>водст</w:t>
      </w:r>
      <w:r w:rsidRPr="00BA00B1">
        <w:rPr>
          <w:spacing w:val="4"/>
          <w:sz w:val="26"/>
          <w:szCs w:val="26"/>
        </w:rPr>
        <w:t>в</w:t>
      </w:r>
      <w:r w:rsidRPr="00BA00B1">
        <w:rPr>
          <w:sz w:val="26"/>
          <w:szCs w:val="26"/>
        </w:rPr>
        <w:t>у в</w:t>
      </w:r>
      <w:r w:rsidRPr="00BA00B1">
        <w:rPr>
          <w:spacing w:val="1"/>
          <w:sz w:val="26"/>
          <w:szCs w:val="26"/>
        </w:rPr>
        <w:t>з</w:t>
      </w:r>
      <w:r w:rsidRPr="00BA00B1">
        <w:rPr>
          <w:sz w:val="26"/>
          <w:szCs w:val="26"/>
        </w:rPr>
        <w:t>р</w:t>
      </w:r>
      <w:r w:rsidRPr="00BA00B1">
        <w:rPr>
          <w:spacing w:val="1"/>
          <w:sz w:val="26"/>
          <w:szCs w:val="26"/>
        </w:rPr>
        <w:t>ы</w:t>
      </w:r>
      <w:r w:rsidRPr="00BA00B1">
        <w:rPr>
          <w:sz w:val="26"/>
          <w:szCs w:val="26"/>
        </w:rPr>
        <w:t>вча</w:t>
      </w:r>
      <w:r w:rsidRPr="00BA00B1">
        <w:rPr>
          <w:spacing w:val="1"/>
          <w:sz w:val="26"/>
          <w:szCs w:val="26"/>
        </w:rPr>
        <w:t>ты</w:t>
      </w:r>
      <w:r w:rsidRPr="00BA00B1">
        <w:rPr>
          <w:sz w:val="26"/>
          <w:szCs w:val="26"/>
        </w:rPr>
        <w:t>х веще</w:t>
      </w:r>
      <w:r w:rsidRPr="00BA00B1">
        <w:rPr>
          <w:spacing w:val="2"/>
          <w:sz w:val="26"/>
          <w:szCs w:val="26"/>
        </w:rPr>
        <w:t>с</w:t>
      </w:r>
      <w:r w:rsidRPr="00BA00B1">
        <w:rPr>
          <w:sz w:val="26"/>
          <w:szCs w:val="26"/>
        </w:rPr>
        <w:t>тв и боепр</w:t>
      </w:r>
      <w:r w:rsidRPr="00BA00B1">
        <w:rPr>
          <w:spacing w:val="1"/>
          <w:sz w:val="26"/>
          <w:szCs w:val="26"/>
        </w:rPr>
        <w:t>и</w:t>
      </w:r>
      <w:r w:rsidRPr="00BA00B1">
        <w:rPr>
          <w:sz w:val="26"/>
          <w:szCs w:val="26"/>
        </w:rPr>
        <w:t>пасо</w:t>
      </w:r>
      <w:r w:rsidRPr="00BA00B1">
        <w:rPr>
          <w:spacing w:val="1"/>
          <w:sz w:val="26"/>
          <w:szCs w:val="26"/>
        </w:rPr>
        <w:t>в</w:t>
      </w:r>
      <w:r w:rsidRPr="00BA00B1">
        <w:rPr>
          <w:sz w:val="26"/>
          <w:szCs w:val="26"/>
        </w:rPr>
        <w:t>, в</w:t>
      </w:r>
      <w:r w:rsidRPr="00BA00B1">
        <w:rPr>
          <w:spacing w:val="1"/>
          <w:sz w:val="26"/>
          <w:szCs w:val="26"/>
        </w:rPr>
        <w:t>ы</w:t>
      </w:r>
      <w:r w:rsidRPr="00BA00B1">
        <w:rPr>
          <w:sz w:val="26"/>
          <w:szCs w:val="26"/>
        </w:rPr>
        <w:t>по</w:t>
      </w:r>
      <w:r w:rsidRPr="00BA00B1">
        <w:rPr>
          <w:spacing w:val="1"/>
          <w:sz w:val="26"/>
          <w:szCs w:val="26"/>
        </w:rPr>
        <w:t>л</w:t>
      </w:r>
      <w:r w:rsidRPr="00BA00B1">
        <w:rPr>
          <w:sz w:val="26"/>
          <w:szCs w:val="26"/>
        </w:rPr>
        <w:t>н</w:t>
      </w:r>
      <w:r w:rsidRPr="00BA00B1">
        <w:rPr>
          <w:spacing w:val="1"/>
          <w:sz w:val="26"/>
          <w:szCs w:val="26"/>
        </w:rPr>
        <w:t>я</w:t>
      </w:r>
      <w:r w:rsidRPr="00BA00B1">
        <w:rPr>
          <w:sz w:val="26"/>
          <w:szCs w:val="26"/>
        </w:rPr>
        <w:t>ющ</w:t>
      </w:r>
      <w:r w:rsidRPr="00BA00B1">
        <w:rPr>
          <w:spacing w:val="1"/>
          <w:sz w:val="26"/>
          <w:szCs w:val="26"/>
        </w:rPr>
        <w:t>и</w:t>
      </w:r>
      <w:r w:rsidRPr="00BA00B1">
        <w:rPr>
          <w:sz w:val="26"/>
          <w:szCs w:val="26"/>
        </w:rPr>
        <w:t>е</w:t>
      </w:r>
      <w:r w:rsidRPr="00BA00B1">
        <w:rPr>
          <w:spacing w:val="29"/>
          <w:sz w:val="26"/>
          <w:szCs w:val="26"/>
        </w:rPr>
        <w:t xml:space="preserve"> </w:t>
      </w:r>
      <w:r w:rsidRPr="00BA00B1">
        <w:rPr>
          <w:sz w:val="26"/>
          <w:szCs w:val="26"/>
        </w:rPr>
        <w:t>го</w:t>
      </w:r>
      <w:r w:rsidRPr="00BA00B1">
        <w:rPr>
          <w:spacing w:val="4"/>
          <w:sz w:val="26"/>
          <w:szCs w:val="26"/>
        </w:rPr>
        <w:t>с</w:t>
      </w:r>
      <w:r w:rsidRPr="00BA00B1">
        <w:rPr>
          <w:spacing w:val="-5"/>
          <w:sz w:val="26"/>
          <w:szCs w:val="26"/>
        </w:rPr>
        <w:t>у</w:t>
      </w:r>
      <w:r w:rsidRPr="00BA00B1">
        <w:rPr>
          <w:sz w:val="26"/>
          <w:szCs w:val="26"/>
        </w:rPr>
        <w:t>д</w:t>
      </w:r>
      <w:r w:rsidRPr="00BA00B1">
        <w:rPr>
          <w:spacing w:val="2"/>
          <w:sz w:val="26"/>
          <w:szCs w:val="26"/>
        </w:rPr>
        <w:t>а</w:t>
      </w:r>
      <w:r w:rsidRPr="00BA00B1">
        <w:rPr>
          <w:sz w:val="26"/>
          <w:szCs w:val="26"/>
        </w:rPr>
        <w:t>рствен</w:t>
      </w:r>
      <w:r w:rsidRPr="00BA00B1">
        <w:rPr>
          <w:spacing w:val="1"/>
          <w:sz w:val="26"/>
          <w:szCs w:val="26"/>
        </w:rPr>
        <w:t>ны</w:t>
      </w:r>
      <w:r w:rsidRPr="00BA00B1">
        <w:rPr>
          <w:sz w:val="26"/>
          <w:szCs w:val="26"/>
        </w:rPr>
        <w:t>й</w:t>
      </w:r>
      <w:r w:rsidRPr="00BA00B1">
        <w:rPr>
          <w:spacing w:val="27"/>
          <w:sz w:val="26"/>
          <w:szCs w:val="26"/>
        </w:rPr>
        <w:t xml:space="preserve"> </w:t>
      </w:r>
      <w:r w:rsidRPr="00BA00B1">
        <w:rPr>
          <w:sz w:val="26"/>
          <w:szCs w:val="26"/>
        </w:rPr>
        <w:t>оборон</w:t>
      </w:r>
      <w:r w:rsidRPr="00BA00B1">
        <w:rPr>
          <w:spacing w:val="1"/>
          <w:sz w:val="26"/>
          <w:szCs w:val="26"/>
        </w:rPr>
        <w:t>н</w:t>
      </w:r>
      <w:r w:rsidRPr="00BA00B1">
        <w:rPr>
          <w:spacing w:val="3"/>
          <w:sz w:val="26"/>
          <w:szCs w:val="26"/>
        </w:rPr>
        <w:t>ы</w:t>
      </w:r>
      <w:r w:rsidRPr="00BA00B1">
        <w:rPr>
          <w:sz w:val="26"/>
          <w:szCs w:val="26"/>
        </w:rPr>
        <w:t>й</w:t>
      </w:r>
      <w:r w:rsidRPr="00BA00B1">
        <w:rPr>
          <w:spacing w:val="34"/>
          <w:sz w:val="26"/>
          <w:szCs w:val="26"/>
        </w:rPr>
        <w:t xml:space="preserve"> </w:t>
      </w:r>
      <w:r w:rsidRPr="00BA00B1">
        <w:rPr>
          <w:spacing w:val="1"/>
          <w:sz w:val="26"/>
          <w:szCs w:val="26"/>
        </w:rPr>
        <w:t>з</w:t>
      </w:r>
      <w:r w:rsidRPr="00BA00B1">
        <w:rPr>
          <w:sz w:val="26"/>
          <w:szCs w:val="26"/>
        </w:rPr>
        <w:t>а</w:t>
      </w:r>
      <w:r w:rsidRPr="00BA00B1">
        <w:rPr>
          <w:spacing w:val="-1"/>
          <w:sz w:val="26"/>
          <w:szCs w:val="26"/>
        </w:rPr>
        <w:t>к</w:t>
      </w:r>
      <w:r w:rsidRPr="00BA00B1">
        <w:rPr>
          <w:sz w:val="26"/>
          <w:szCs w:val="26"/>
        </w:rPr>
        <w:t>а</w:t>
      </w:r>
      <w:r w:rsidRPr="00BA00B1">
        <w:rPr>
          <w:spacing w:val="1"/>
          <w:sz w:val="26"/>
          <w:szCs w:val="26"/>
        </w:rPr>
        <w:t>з</w:t>
      </w:r>
      <w:r w:rsidRPr="00BA00B1">
        <w:rPr>
          <w:sz w:val="26"/>
          <w:szCs w:val="26"/>
        </w:rPr>
        <w:t>,</w:t>
      </w:r>
      <w:r w:rsidRPr="00BA00B1">
        <w:rPr>
          <w:spacing w:val="39"/>
          <w:sz w:val="26"/>
          <w:szCs w:val="26"/>
        </w:rPr>
        <w:t xml:space="preserve"> </w:t>
      </w:r>
      <w:r w:rsidRPr="00BA00B1">
        <w:rPr>
          <w:sz w:val="26"/>
          <w:szCs w:val="26"/>
        </w:rPr>
        <w:t>с</w:t>
      </w:r>
      <w:r w:rsidRPr="00BA00B1">
        <w:rPr>
          <w:spacing w:val="44"/>
          <w:sz w:val="26"/>
          <w:szCs w:val="26"/>
        </w:rPr>
        <w:t xml:space="preserve"> </w:t>
      </w:r>
      <w:r w:rsidRPr="00BA00B1">
        <w:rPr>
          <w:sz w:val="26"/>
          <w:szCs w:val="26"/>
        </w:rPr>
        <w:t>не</w:t>
      </w:r>
      <w:r w:rsidRPr="00BA00B1">
        <w:rPr>
          <w:spacing w:val="1"/>
          <w:sz w:val="26"/>
          <w:szCs w:val="26"/>
        </w:rPr>
        <w:t>п</w:t>
      </w:r>
      <w:r w:rsidRPr="00BA00B1">
        <w:rPr>
          <w:sz w:val="26"/>
          <w:szCs w:val="26"/>
        </w:rPr>
        <w:t>рер</w:t>
      </w:r>
      <w:r w:rsidRPr="00BA00B1">
        <w:rPr>
          <w:spacing w:val="1"/>
          <w:sz w:val="26"/>
          <w:szCs w:val="26"/>
        </w:rPr>
        <w:t>ы</w:t>
      </w:r>
      <w:r w:rsidRPr="00BA00B1">
        <w:rPr>
          <w:sz w:val="26"/>
          <w:szCs w:val="26"/>
        </w:rPr>
        <w:t>вн</w:t>
      </w:r>
      <w:r w:rsidRPr="00BA00B1">
        <w:rPr>
          <w:spacing w:val="1"/>
          <w:sz w:val="26"/>
          <w:szCs w:val="26"/>
        </w:rPr>
        <w:t>ы</w:t>
      </w:r>
      <w:r w:rsidRPr="00BA00B1">
        <w:rPr>
          <w:sz w:val="26"/>
          <w:szCs w:val="26"/>
        </w:rPr>
        <w:t>м</w:t>
      </w:r>
      <w:r w:rsidRPr="00BA00B1">
        <w:rPr>
          <w:spacing w:val="29"/>
          <w:sz w:val="26"/>
          <w:szCs w:val="26"/>
        </w:rPr>
        <w:t xml:space="preserve"> </w:t>
      </w:r>
      <w:r w:rsidRPr="00BA00B1">
        <w:rPr>
          <w:sz w:val="26"/>
          <w:szCs w:val="26"/>
        </w:rPr>
        <w:t>технолог</w:t>
      </w:r>
      <w:r w:rsidRPr="00BA00B1">
        <w:rPr>
          <w:spacing w:val="2"/>
          <w:sz w:val="26"/>
          <w:szCs w:val="26"/>
        </w:rPr>
        <w:t>и</w:t>
      </w:r>
      <w:r w:rsidRPr="00BA00B1">
        <w:rPr>
          <w:spacing w:val="-1"/>
          <w:sz w:val="26"/>
          <w:szCs w:val="26"/>
        </w:rPr>
        <w:t>ч</w:t>
      </w:r>
      <w:r w:rsidRPr="00BA00B1">
        <w:rPr>
          <w:sz w:val="26"/>
          <w:szCs w:val="26"/>
        </w:rPr>
        <w:t>е</w:t>
      </w:r>
      <w:r w:rsidRPr="00BA00B1">
        <w:rPr>
          <w:spacing w:val="2"/>
          <w:sz w:val="26"/>
          <w:szCs w:val="26"/>
        </w:rPr>
        <w:t>с</w:t>
      </w:r>
      <w:r w:rsidRPr="00BA00B1">
        <w:rPr>
          <w:spacing w:val="-1"/>
          <w:sz w:val="26"/>
          <w:szCs w:val="26"/>
        </w:rPr>
        <w:t>к</w:t>
      </w:r>
      <w:r w:rsidRPr="00BA00B1">
        <w:rPr>
          <w:sz w:val="26"/>
          <w:szCs w:val="26"/>
        </w:rPr>
        <w:t>им про</w:t>
      </w:r>
      <w:r w:rsidRPr="00BA00B1">
        <w:rPr>
          <w:spacing w:val="1"/>
          <w:sz w:val="26"/>
          <w:szCs w:val="26"/>
        </w:rPr>
        <w:t>ц</w:t>
      </w:r>
      <w:r w:rsidRPr="00BA00B1">
        <w:rPr>
          <w:sz w:val="26"/>
          <w:szCs w:val="26"/>
        </w:rPr>
        <w:t>ессом,</w:t>
      </w:r>
      <w:r w:rsidRPr="00BA00B1">
        <w:rPr>
          <w:spacing w:val="-11"/>
          <w:sz w:val="26"/>
          <w:szCs w:val="26"/>
        </w:rPr>
        <w:t xml:space="preserve"> </w:t>
      </w:r>
      <w:r w:rsidRPr="00BA00B1">
        <w:rPr>
          <w:sz w:val="26"/>
          <w:szCs w:val="26"/>
        </w:rPr>
        <w:t>тре</w:t>
      </w:r>
      <w:r w:rsidRPr="00BA00B1">
        <w:rPr>
          <w:spacing w:val="4"/>
          <w:sz w:val="26"/>
          <w:szCs w:val="26"/>
        </w:rPr>
        <w:t>б</w:t>
      </w:r>
      <w:r w:rsidRPr="00BA00B1">
        <w:rPr>
          <w:spacing w:val="-5"/>
          <w:sz w:val="26"/>
          <w:szCs w:val="26"/>
        </w:rPr>
        <w:t>у</w:t>
      </w:r>
      <w:r w:rsidRPr="00BA00B1">
        <w:rPr>
          <w:spacing w:val="3"/>
          <w:sz w:val="26"/>
          <w:szCs w:val="26"/>
        </w:rPr>
        <w:t>ю</w:t>
      </w:r>
      <w:r w:rsidRPr="00BA00B1">
        <w:rPr>
          <w:spacing w:val="2"/>
          <w:sz w:val="26"/>
          <w:szCs w:val="26"/>
        </w:rPr>
        <w:t>щ</w:t>
      </w:r>
      <w:r w:rsidRPr="00BA00B1">
        <w:rPr>
          <w:sz w:val="26"/>
          <w:szCs w:val="26"/>
        </w:rPr>
        <w:t>им</w:t>
      </w:r>
      <w:r w:rsidRPr="00BA00B1">
        <w:rPr>
          <w:spacing w:val="-13"/>
          <w:sz w:val="26"/>
          <w:szCs w:val="26"/>
        </w:rPr>
        <w:t xml:space="preserve"> </w:t>
      </w:r>
      <w:r w:rsidRPr="00BA00B1">
        <w:rPr>
          <w:sz w:val="26"/>
          <w:szCs w:val="26"/>
        </w:rPr>
        <w:t>поста</w:t>
      </w:r>
      <w:r w:rsidRPr="00BA00B1">
        <w:rPr>
          <w:spacing w:val="2"/>
          <w:sz w:val="26"/>
          <w:szCs w:val="26"/>
        </w:rPr>
        <w:t>в</w:t>
      </w:r>
      <w:r w:rsidRPr="00BA00B1">
        <w:rPr>
          <w:sz w:val="26"/>
          <w:szCs w:val="26"/>
        </w:rPr>
        <w:t>ок</w:t>
      </w:r>
      <w:r w:rsidRPr="00BA00B1">
        <w:rPr>
          <w:spacing w:val="-10"/>
          <w:sz w:val="26"/>
          <w:szCs w:val="26"/>
        </w:rPr>
        <w:t xml:space="preserve"> </w:t>
      </w:r>
      <w:r w:rsidRPr="00BA00B1">
        <w:rPr>
          <w:sz w:val="26"/>
          <w:szCs w:val="26"/>
        </w:rPr>
        <w:t>тепловой</w:t>
      </w:r>
      <w:r w:rsidRPr="00BA00B1">
        <w:rPr>
          <w:spacing w:val="-7"/>
          <w:sz w:val="26"/>
          <w:szCs w:val="26"/>
        </w:rPr>
        <w:t xml:space="preserve"> </w:t>
      </w:r>
      <w:r w:rsidRPr="00BA00B1">
        <w:rPr>
          <w:spacing w:val="-1"/>
          <w:sz w:val="26"/>
          <w:szCs w:val="26"/>
        </w:rPr>
        <w:t>э</w:t>
      </w:r>
      <w:r w:rsidRPr="00BA00B1">
        <w:rPr>
          <w:sz w:val="26"/>
          <w:szCs w:val="26"/>
        </w:rPr>
        <w:t>нерги</w:t>
      </w:r>
      <w:r w:rsidRPr="00BA00B1">
        <w:rPr>
          <w:spacing w:val="1"/>
          <w:sz w:val="26"/>
          <w:szCs w:val="26"/>
        </w:rPr>
        <w:t>и</w:t>
      </w:r>
      <w:r w:rsidRPr="00BA00B1">
        <w:rPr>
          <w:sz w:val="26"/>
          <w:szCs w:val="26"/>
        </w:rPr>
        <w:t>;</w:t>
      </w:r>
    </w:p>
    <w:p w14:paraId="1BA6BC44" w14:textId="77777777" w:rsidR="006D06B3" w:rsidRPr="00BA00B1" w:rsidRDefault="006D06B3" w:rsidP="00C22502">
      <w:pPr>
        <w:widowControl w:val="0"/>
        <w:tabs>
          <w:tab w:val="left" w:pos="1220"/>
        </w:tabs>
        <w:autoSpaceDE w:val="0"/>
        <w:autoSpaceDN w:val="0"/>
        <w:adjustRightInd w:val="0"/>
        <w:spacing w:before="10"/>
        <w:ind w:left="810" w:right="13"/>
        <w:rPr>
          <w:sz w:val="26"/>
          <w:szCs w:val="26"/>
        </w:rPr>
      </w:pPr>
      <w:r w:rsidRPr="00BA00B1">
        <w:rPr>
          <w:rFonts w:ascii="Symbol" w:hAnsi="Symbol" w:cs="Symbol"/>
          <w:sz w:val="26"/>
          <w:szCs w:val="26"/>
        </w:rPr>
        <w:t></w:t>
      </w:r>
      <w:r w:rsidRPr="00BA00B1">
        <w:rPr>
          <w:spacing w:val="-64"/>
          <w:sz w:val="26"/>
          <w:szCs w:val="26"/>
        </w:rPr>
        <w:t xml:space="preserve"> </w:t>
      </w:r>
      <w:r w:rsidRPr="00BA00B1">
        <w:rPr>
          <w:sz w:val="26"/>
          <w:szCs w:val="26"/>
        </w:rPr>
        <w:tab/>
      </w:r>
      <w:r w:rsidRPr="00BA00B1">
        <w:rPr>
          <w:spacing w:val="1"/>
          <w:sz w:val="26"/>
          <w:szCs w:val="26"/>
        </w:rPr>
        <w:t>ж</w:t>
      </w:r>
      <w:r w:rsidRPr="00BA00B1">
        <w:rPr>
          <w:sz w:val="26"/>
          <w:szCs w:val="26"/>
        </w:rPr>
        <w:t>ивотново</w:t>
      </w:r>
      <w:r w:rsidRPr="00BA00B1">
        <w:rPr>
          <w:spacing w:val="3"/>
          <w:sz w:val="26"/>
          <w:szCs w:val="26"/>
        </w:rPr>
        <w:t>д</w:t>
      </w:r>
      <w:r w:rsidRPr="00BA00B1">
        <w:rPr>
          <w:spacing w:val="-1"/>
          <w:sz w:val="26"/>
          <w:szCs w:val="26"/>
        </w:rPr>
        <w:t>ч</w:t>
      </w:r>
      <w:r w:rsidRPr="00BA00B1">
        <w:rPr>
          <w:sz w:val="26"/>
          <w:szCs w:val="26"/>
        </w:rPr>
        <w:t>ес</w:t>
      </w:r>
      <w:r w:rsidRPr="00BA00B1">
        <w:rPr>
          <w:spacing w:val="-1"/>
          <w:sz w:val="26"/>
          <w:szCs w:val="26"/>
        </w:rPr>
        <w:t>к</w:t>
      </w:r>
      <w:r w:rsidRPr="00BA00B1">
        <w:rPr>
          <w:sz w:val="26"/>
          <w:szCs w:val="26"/>
        </w:rPr>
        <w:t>ие</w:t>
      </w:r>
      <w:r w:rsidRPr="00BA00B1">
        <w:rPr>
          <w:spacing w:val="-18"/>
          <w:sz w:val="26"/>
          <w:szCs w:val="26"/>
        </w:rPr>
        <w:t xml:space="preserve"> </w:t>
      </w:r>
      <w:r w:rsidRPr="00BA00B1">
        <w:rPr>
          <w:sz w:val="26"/>
          <w:szCs w:val="26"/>
        </w:rPr>
        <w:t>и</w:t>
      </w:r>
      <w:r w:rsidRPr="00BA00B1">
        <w:rPr>
          <w:spacing w:val="1"/>
          <w:sz w:val="26"/>
          <w:szCs w:val="26"/>
        </w:rPr>
        <w:t xml:space="preserve"> </w:t>
      </w:r>
      <w:r w:rsidRPr="00BA00B1">
        <w:rPr>
          <w:sz w:val="26"/>
          <w:szCs w:val="26"/>
        </w:rPr>
        <w:t>пти</w:t>
      </w:r>
      <w:r w:rsidRPr="00BA00B1">
        <w:rPr>
          <w:spacing w:val="1"/>
          <w:sz w:val="26"/>
          <w:szCs w:val="26"/>
        </w:rPr>
        <w:t>ц</w:t>
      </w:r>
      <w:r w:rsidRPr="00BA00B1">
        <w:rPr>
          <w:sz w:val="26"/>
          <w:szCs w:val="26"/>
        </w:rPr>
        <w:t>еводче</w:t>
      </w:r>
      <w:r w:rsidRPr="00BA00B1">
        <w:rPr>
          <w:spacing w:val="2"/>
          <w:sz w:val="26"/>
          <w:szCs w:val="26"/>
        </w:rPr>
        <w:t>с</w:t>
      </w:r>
      <w:r w:rsidRPr="00BA00B1">
        <w:rPr>
          <w:spacing w:val="-1"/>
          <w:sz w:val="26"/>
          <w:szCs w:val="26"/>
        </w:rPr>
        <w:t>к</w:t>
      </w:r>
      <w:r w:rsidRPr="00BA00B1">
        <w:rPr>
          <w:sz w:val="26"/>
          <w:szCs w:val="26"/>
        </w:rPr>
        <w:t>ие</w:t>
      </w:r>
      <w:r w:rsidRPr="00BA00B1">
        <w:rPr>
          <w:spacing w:val="-18"/>
          <w:sz w:val="26"/>
          <w:szCs w:val="26"/>
        </w:rPr>
        <w:t xml:space="preserve"> </w:t>
      </w:r>
      <w:r w:rsidRPr="00BA00B1">
        <w:rPr>
          <w:spacing w:val="3"/>
          <w:sz w:val="26"/>
          <w:szCs w:val="26"/>
        </w:rPr>
        <w:t>х</w:t>
      </w:r>
      <w:r w:rsidRPr="00BA00B1">
        <w:rPr>
          <w:sz w:val="26"/>
          <w:szCs w:val="26"/>
        </w:rPr>
        <w:t>о</w:t>
      </w:r>
      <w:r w:rsidRPr="00BA00B1">
        <w:rPr>
          <w:spacing w:val="1"/>
          <w:sz w:val="26"/>
          <w:szCs w:val="26"/>
        </w:rPr>
        <w:t>з</w:t>
      </w:r>
      <w:r w:rsidRPr="00BA00B1">
        <w:rPr>
          <w:sz w:val="26"/>
          <w:szCs w:val="26"/>
        </w:rPr>
        <w:t>я</w:t>
      </w:r>
      <w:r w:rsidRPr="00BA00B1">
        <w:rPr>
          <w:spacing w:val="1"/>
          <w:sz w:val="26"/>
          <w:szCs w:val="26"/>
        </w:rPr>
        <w:t>й</w:t>
      </w:r>
      <w:r w:rsidRPr="00BA00B1">
        <w:rPr>
          <w:sz w:val="26"/>
          <w:szCs w:val="26"/>
        </w:rPr>
        <w:t>ства,</w:t>
      </w:r>
      <w:r w:rsidRPr="00BA00B1">
        <w:rPr>
          <w:spacing w:val="-12"/>
          <w:sz w:val="26"/>
          <w:szCs w:val="26"/>
        </w:rPr>
        <w:t xml:space="preserve"> </w:t>
      </w:r>
      <w:r w:rsidRPr="00BA00B1">
        <w:rPr>
          <w:sz w:val="26"/>
          <w:szCs w:val="26"/>
        </w:rPr>
        <w:t>тепли</w:t>
      </w:r>
      <w:r w:rsidRPr="00BA00B1">
        <w:rPr>
          <w:spacing w:val="1"/>
          <w:sz w:val="26"/>
          <w:szCs w:val="26"/>
        </w:rPr>
        <w:t>цы</w:t>
      </w:r>
      <w:r w:rsidRPr="00BA00B1">
        <w:rPr>
          <w:sz w:val="26"/>
          <w:szCs w:val="26"/>
        </w:rPr>
        <w:t>;</w:t>
      </w:r>
    </w:p>
    <w:p w14:paraId="669142AF" w14:textId="77777777" w:rsidR="006D06B3" w:rsidRPr="00BA00B1" w:rsidRDefault="006D06B3" w:rsidP="00C22502">
      <w:pPr>
        <w:widowControl w:val="0"/>
        <w:autoSpaceDE w:val="0"/>
        <w:autoSpaceDN w:val="0"/>
        <w:adjustRightInd w:val="0"/>
        <w:spacing w:before="7" w:line="140" w:lineRule="exact"/>
        <w:ind w:right="13"/>
        <w:rPr>
          <w:sz w:val="14"/>
          <w:szCs w:val="14"/>
        </w:rPr>
      </w:pPr>
    </w:p>
    <w:p w14:paraId="6DB82670" w14:textId="77777777" w:rsidR="006D06B3" w:rsidRPr="00BA00B1" w:rsidRDefault="006D06B3" w:rsidP="00C22502">
      <w:pPr>
        <w:widowControl w:val="0"/>
        <w:autoSpaceDE w:val="0"/>
        <w:autoSpaceDN w:val="0"/>
        <w:adjustRightInd w:val="0"/>
        <w:spacing w:line="352" w:lineRule="auto"/>
        <w:ind w:left="102" w:right="13" w:firstLine="708"/>
        <w:jc w:val="both"/>
        <w:rPr>
          <w:sz w:val="26"/>
          <w:szCs w:val="26"/>
        </w:rPr>
      </w:pPr>
      <w:r w:rsidRPr="00BA00B1">
        <w:rPr>
          <w:rFonts w:ascii="Symbol" w:hAnsi="Symbol" w:cs="Symbol"/>
          <w:sz w:val="26"/>
          <w:szCs w:val="26"/>
        </w:rPr>
        <w:t></w:t>
      </w:r>
      <w:r w:rsidRPr="00BA00B1">
        <w:rPr>
          <w:sz w:val="26"/>
          <w:szCs w:val="26"/>
        </w:rPr>
        <w:t xml:space="preserve">   </w:t>
      </w:r>
      <w:r w:rsidRPr="00BA00B1">
        <w:rPr>
          <w:spacing w:val="18"/>
          <w:sz w:val="26"/>
          <w:szCs w:val="26"/>
        </w:rPr>
        <w:t xml:space="preserve"> </w:t>
      </w:r>
      <w:r w:rsidRPr="00BA00B1">
        <w:rPr>
          <w:sz w:val="26"/>
          <w:szCs w:val="26"/>
        </w:rPr>
        <w:t>объек</w:t>
      </w:r>
      <w:r w:rsidRPr="00BA00B1">
        <w:rPr>
          <w:spacing w:val="-1"/>
          <w:sz w:val="26"/>
          <w:szCs w:val="26"/>
        </w:rPr>
        <w:t>т</w:t>
      </w:r>
      <w:r w:rsidRPr="00BA00B1">
        <w:rPr>
          <w:sz w:val="26"/>
          <w:szCs w:val="26"/>
        </w:rPr>
        <w:t xml:space="preserve">ы  </w:t>
      </w:r>
      <w:r w:rsidRPr="00BA00B1">
        <w:rPr>
          <w:spacing w:val="5"/>
          <w:sz w:val="26"/>
          <w:szCs w:val="26"/>
        </w:rPr>
        <w:t xml:space="preserve"> </w:t>
      </w:r>
      <w:r w:rsidRPr="00BA00B1">
        <w:rPr>
          <w:sz w:val="26"/>
          <w:szCs w:val="26"/>
        </w:rPr>
        <w:t>венти</w:t>
      </w:r>
      <w:r w:rsidRPr="00BA00B1">
        <w:rPr>
          <w:spacing w:val="1"/>
          <w:sz w:val="26"/>
          <w:szCs w:val="26"/>
        </w:rPr>
        <w:t>л</w:t>
      </w:r>
      <w:r w:rsidRPr="00BA00B1">
        <w:rPr>
          <w:sz w:val="26"/>
          <w:szCs w:val="26"/>
        </w:rPr>
        <w:t>я</w:t>
      </w:r>
      <w:r w:rsidRPr="00BA00B1">
        <w:rPr>
          <w:spacing w:val="1"/>
          <w:sz w:val="26"/>
          <w:szCs w:val="26"/>
        </w:rPr>
        <w:t>ц</w:t>
      </w:r>
      <w:r w:rsidRPr="00BA00B1">
        <w:rPr>
          <w:sz w:val="26"/>
          <w:szCs w:val="26"/>
        </w:rPr>
        <w:t>и</w:t>
      </w:r>
      <w:r w:rsidRPr="00BA00B1">
        <w:rPr>
          <w:spacing w:val="3"/>
          <w:sz w:val="26"/>
          <w:szCs w:val="26"/>
        </w:rPr>
        <w:t>и</w:t>
      </w:r>
      <w:r w:rsidRPr="00BA00B1">
        <w:rPr>
          <w:sz w:val="26"/>
          <w:szCs w:val="26"/>
        </w:rPr>
        <w:t>, водо</w:t>
      </w:r>
      <w:r w:rsidRPr="00BA00B1">
        <w:rPr>
          <w:spacing w:val="2"/>
          <w:sz w:val="26"/>
          <w:szCs w:val="26"/>
        </w:rPr>
        <w:t>о</w:t>
      </w:r>
      <w:r w:rsidRPr="00BA00B1">
        <w:rPr>
          <w:sz w:val="26"/>
          <w:szCs w:val="26"/>
        </w:rPr>
        <w:t xml:space="preserve">тлива   и  </w:t>
      </w:r>
      <w:r w:rsidRPr="00BA00B1">
        <w:rPr>
          <w:spacing w:val="13"/>
          <w:sz w:val="26"/>
          <w:szCs w:val="26"/>
        </w:rPr>
        <w:t xml:space="preserve"> </w:t>
      </w:r>
      <w:r w:rsidRPr="00BA00B1">
        <w:rPr>
          <w:sz w:val="26"/>
          <w:szCs w:val="26"/>
        </w:rPr>
        <w:t>о</w:t>
      </w:r>
      <w:r w:rsidRPr="00BA00B1">
        <w:rPr>
          <w:spacing w:val="2"/>
          <w:sz w:val="26"/>
          <w:szCs w:val="26"/>
        </w:rPr>
        <w:t>с</w:t>
      </w:r>
      <w:r w:rsidRPr="00BA00B1">
        <w:rPr>
          <w:sz w:val="26"/>
          <w:szCs w:val="26"/>
        </w:rPr>
        <w:t>нов</w:t>
      </w:r>
      <w:r w:rsidRPr="00BA00B1">
        <w:rPr>
          <w:spacing w:val="1"/>
          <w:sz w:val="26"/>
          <w:szCs w:val="26"/>
        </w:rPr>
        <w:t>ны</w:t>
      </w:r>
      <w:r w:rsidRPr="00BA00B1">
        <w:rPr>
          <w:sz w:val="26"/>
          <w:szCs w:val="26"/>
        </w:rPr>
        <w:t xml:space="preserve">е  </w:t>
      </w:r>
      <w:r w:rsidRPr="00BA00B1">
        <w:rPr>
          <w:spacing w:val="1"/>
          <w:sz w:val="26"/>
          <w:szCs w:val="26"/>
        </w:rPr>
        <w:t xml:space="preserve"> </w:t>
      </w:r>
      <w:r w:rsidRPr="00BA00B1">
        <w:rPr>
          <w:sz w:val="26"/>
          <w:szCs w:val="26"/>
        </w:rPr>
        <w:t>под</w:t>
      </w:r>
      <w:r w:rsidRPr="00BA00B1">
        <w:rPr>
          <w:spacing w:val="1"/>
          <w:sz w:val="26"/>
          <w:szCs w:val="26"/>
        </w:rPr>
        <w:t>ъ</w:t>
      </w:r>
      <w:r w:rsidRPr="00BA00B1">
        <w:rPr>
          <w:spacing w:val="2"/>
          <w:sz w:val="26"/>
          <w:szCs w:val="26"/>
        </w:rPr>
        <w:t>е</w:t>
      </w:r>
      <w:r w:rsidRPr="00BA00B1">
        <w:rPr>
          <w:spacing w:val="-1"/>
          <w:sz w:val="26"/>
          <w:szCs w:val="26"/>
        </w:rPr>
        <w:t>м</w:t>
      </w:r>
      <w:r w:rsidRPr="00BA00B1">
        <w:rPr>
          <w:sz w:val="26"/>
          <w:szCs w:val="26"/>
        </w:rPr>
        <w:t>н</w:t>
      </w:r>
      <w:r w:rsidRPr="00BA00B1">
        <w:rPr>
          <w:spacing w:val="1"/>
          <w:sz w:val="26"/>
          <w:szCs w:val="26"/>
        </w:rPr>
        <w:t>ы</w:t>
      </w:r>
      <w:r w:rsidRPr="00BA00B1">
        <w:rPr>
          <w:sz w:val="26"/>
          <w:szCs w:val="26"/>
        </w:rPr>
        <w:t xml:space="preserve">е  </w:t>
      </w:r>
      <w:r w:rsidRPr="00BA00B1">
        <w:rPr>
          <w:spacing w:val="4"/>
          <w:sz w:val="26"/>
          <w:szCs w:val="26"/>
        </w:rPr>
        <w:t xml:space="preserve"> </w:t>
      </w:r>
      <w:r w:rsidRPr="00BA00B1">
        <w:rPr>
          <w:spacing w:val="-5"/>
          <w:sz w:val="26"/>
          <w:szCs w:val="26"/>
        </w:rPr>
        <w:t>у</w:t>
      </w:r>
      <w:r w:rsidRPr="00BA00B1">
        <w:rPr>
          <w:sz w:val="26"/>
          <w:szCs w:val="26"/>
        </w:rPr>
        <w:t>строй</w:t>
      </w:r>
      <w:r w:rsidRPr="00BA00B1">
        <w:rPr>
          <w:spacing w:val="2"/>
          <w:sz w:val="26"/>
          <w:szCs w:val="26"/>
        </w:rPr>
        <w:t>с</w:t>
      </w:r>
      <w:r w:rsidRPr="00BA00B1">
        <w:rPr>
          <w:sz w:val="26"/>
          <w:szCs w:val="26"/>
        </w:rPr>
        <w:t>т</w:t>
      </w:r>
      <w:r w:rsidRPr="00BA00B1">
        <w:rPr>
          <w:spacing w:val="2"/>
          <w:sz w:val="26"/>
          <w:szCs w:val="26"/>
        </w:rPr>
        <w:t>в</w:t>
      </w:r>
      <w:r w:rsidRPr="00BA00B1">
        <w:rPr>
          <w:sz w:val="26"/>
          <w:szCs w:val="26"/>
        </w:rPr>
        <w:t xml:space="preserve">а </w:t>
      </w:r>
      <w:r w:rsidRPr="00BA00B1">
        <w:rPr>
          <w:spacing w:val="-2"/>
          <w:sz w:val="26"/>
          <w:szCs w:val="26"/>
        </w:rPr>
        <w:t>у</w:t>
      </w:r>
      <w:r w:rsidRPr="00BA00B1">
        <w:rPr>
          <w:spacing w:val="2"/>
          <w:sz w:val="26"/>
          <w:szCs w:val="26"/>
        </w:rPr>
        <w:t>г</w:t>
      </w:r>
      <w:r w:rsidRPr="00BA00B1">
        <w:rPr>
          <w:sz w:val="26"/>
          <w:szCs w:val="26"/>
        </w:rPr>
        <w:t>ольн</w:t>
      </w:r>
      <w:r w:rsidRPr="00BA00B1">
        <w:rPr>
          <w:spacing w:val="1"/>
          <w:sz w:val="26"/>
          <w:szCs w:val="26"/>
        </w:rPr>
        <w:t>ы</w:t>
      </w:r>
      <w:r w:rsidRPr="00BA00B1">
        <w:rPr>
          <w:sz w:val="26"/>
          <w:szCs w:val="26"/>
        </w:rPr>
        <w:t>х</w:t>
      </w:r>
      <w:r w:rsidRPr="00BA00B1">
        <w:rPr>
          <w:spacing w:val="-11"/>
          <w:sz w:val="26"/>
          <w:szCs w:val="26"/>
        </w:rPr>
        <w:t xml:space="preserve"> </w:t>
      </w:r>
      <w:r w:rsidRPr="00BA00B1">
        <w:rPr>
          <w:sz w:val="26"/>
          <w:szCs w:val="26"/>
        </w:rPr>
        <w:t>и</w:t>
      </w:r>
      <w:r w:rsidRPr="00BA00B1">
        <w:rPr>
          <w:spacing w:val="1"/>
          <w:sz w:val="26"/>
          <w:szCs w:val="26"/>
        </w:rPr>
        <w:t xml:space="preserve"> </w:t>
      </w:r>
      <w:r w:rsidRPr="00BA00B1">
        <w:rPr>
          <w:sz w:val="26"/>
          <w:szCs w:val="26"/>
        </w:rPr>
        <w:t>горно</w:t>
      </w:r>
      <w:r w:rsidRPr="00BA00B1">
        <w:rPr>
          <w:spacing w:val="4"/>
          <w:sz w:val="26"/>
          <w:szCs w:val="26"/>
        </w:rPr>
        <w:t>р</w:t>
      </w:r>
      <w:r w:rsidRPr="00BA00B1">
        <w:rPr>
          <w:spacing w:val="-5"/>
          <w:sz w:val="26"/>
          <w:szCs w:val="26"/>
        </w:rPr>
        <w:t>у</w:t>
      </w:r>
      <w:r w:rsidRPr="00BA00B1">
        <w:rPr>
          <w:spacing w:val="5"/>
          <w:sz w:val="26"/>
          <w:szCs w:val="26"/>
        </w:rPr>
        <w:t>д</w:t>
      </w:r>
      <w:r w:rsidRPr="00BA00B1">
        <w:rPr>
          <w:sz w:val="26"/>
          <w:szCs w:val="26"/>
        </w:rPr>
        <w:t>н</w:t>
      </w:r>
      <w:r w:rsidRPr="00BA00B1">
        <w:rPr>
          <w:spacing w:val="1"/>
          <w:sz w:val="26"/>
          <w:szCs w:val="26"/>
        </w:rPr>
        <w:t>ы</w:t>
      </w:r>
      <w:r w:rsidRPr="00BA00B1">
        <w:rPr>
          <w:sz w:val="26"/>
          <w:szCs w:val="26"/>
        </w:rPr>
        <w:t>х</w:t>
      </w:r>
      <w:r w:rsidRPr="00BA00B1">
        <w:rPr>
          <w:spacing w:val="-15"/>
          <w:sz w:val="26"/>
          <w:szCs w:val="26"/>
        </w:rPr>
        <w:t xml:space="preserve"> </w:t>
      </w:r>
      <w:r w:rsidRPr="00BA00B1">
        <w:rPr>
          <w:sz w:val="26"/>
          <w:szCs w:val="26"/>
        </w:rPr>
        <w:t>органи</w:t>
      </w:r>
      <w:r w:rsidRPr="00BA00B1">
        <w:rPr>
          <w:spacing w:val="1"/>
          <w:sz w:val="26"/>
          <w:szCs w:val="26"/>
        </w:rPr>
        <w:t>з</w:t>
      </w:r>
      <w:r w:rsidRPr="00BA00B1">
        <w:rPr>
          <w:sz w:val="26"/>
          <w:szCs w:val="26"/>
        </w:rPr>
        <w:t>ац</w:t>
      </w:r>
      <w:r w:rsidRPr="00BA00B1">
        <w:rPr>
          <w:spacing w:val="1"/>
          <w:sz w:val="26"/>
          <w:szCs w:val="26"/>
        </w:rPr>
        <w:t>и</w:t>
      </w:r>
      <w:r w:rsidRPr="00BA00B1">
        <w:rPr>
          <w:sz w:val="26"/>
          <w:szCs w:val="26"/>
        </w:rPr>
        <w:t>й;</w:t>
      </w:r>
    </w:p>
    <w:p w14:paraId="4CA781FC" w14:textId="77777777" w:rsidR="006D06B3" w:rsidRPr="00BA00B1" w:rsidRDefault="006D06B3" w:rsidP="00C22502">
      <w:pPr>
        <w:widowControl w:val="0"/>
        <w:tabs>
          <w:tab w:val="left" w:pos="1220"/>
        </w:tabs>
        <w:autoSpaceDE w:val="0"/>
        <w:autoSpaceDN w:val="0"/>
        <w:adjustRightInd w:val="0"/>
        <w:spacing w:before="16"/>
        <w:ind w:left="810" w:right="13"/>
        <w:rPr>
          <w:sz w:val="26"/>
          <w:szCs w:val="26"/>
        </w:rPr>
      </w:pPr>
      <w:r w:rsidRPr="00BA00B1">
        <w:rPr>
          <w:rFonts w:ascii="Symbol" w:hAnsi="Symbol" w:cs="Symbol"/>
          <w:sz w:val="26"/>
          <w:szCs w:val="26"/>
        </w:rPr>
        <w:t></w:t>
      </w:r>
      <w:r w:rsidRPr="00BA00B1">
        <w:rPr>
          <w:spacing w:val="-64"/>
          <w:sz w:val="26"/>
          <w:szCs w:val="26"/>
        </w:rPr>
        <w:t xml:space="preserve"> </w:t>
      </w:r>
      <w:r w:rsidRPr="00BA00B1">
        <w:rPr>
          <w:sz w:val="26"/>
          <w:szCs w:val="26"/>
        </w:rPr>
        <w:tab/>
        <w:t>объек</w:t>
      </w:r>
      <w:r w:rsidRPr="00BA00B1">
        <w:rPr>
          <w:spacing w:val="-1"/>
          <w:sz w:val="26"/>
          <w:szCs w:val="26"/>
        </w:rPr>
        <w:t>т</w:t>
      </w:r>
      <w:r w:rsidRPr="00BA00B1">
        <w:rPr>
          <w:sz w:val="26"/>
          <w:szCs w:val="26"/>
        </w:rPr>
        <w:t>ы</w:t>
      </w:r>
      <w:r w:rsidRPr="00BA00B1">
        <w:rPr>
          <w:spacing w:val="22"/>
          <w:sz w:val="26"/>
          <w:szCs w:val="26"/>
        </w:rPr>
        <w:t xml:space="preserve"> </w:t>
      </w:r>
      <w:r w:rsidRPr="00BA00B1">
        <w:rPr>
          <w:sz w:val="26"/>
          <w:szCs w:val="26"/>
        </w:rPr>
        <w:t>с</w:t>
      </w:r>
      <w:r w:rsidRPr="00BA00B1">
        <w:rPr>
          <w:spacing w:val="3"/>
          <w:sz w:val="26"/>
          <w:szCs w:val="26"/>
        </w:rPr>
        <w:t>и</w:t>
      </w:r>
      <w:r w:rsidRPr="00BA00B1">
        <w:rPr>
          <w:sz w:val="26"/>
          <w:szCs w:val="26"/>
        </w:rPr>
        <w:t>ст</w:t>
      </w:r>
      <w:r w:rsidRPr="00BA00B1">
        <w:rPr>
          <w:spacing w:val="2"/>
          <w:sz w:val="26"/>
          <w:szCs w:val="26"/>
        </w:rPr>
        <w:t>е</w:t>
      </w:r>
      <w:r w:rsidRPr="00BA00B1">
        <w:rPr>
          <w:sz w:val="26"/>
          <w:szCs w:val="26"/>
        </w:rPr>
        <w:t>м</w:t>
      </w:r>
      <w:r w:rsidRPr="00BA00B1">
        <w:rPr>
          <w:spacing w:val="22"/>
          <w:sz w:val="26"/>
          <w:szCs w:val="26"/>
        </w:rPr>
        <w:t xml:space="preserve"> </w:t>
      </w:r>
      <w:r w:rsidRPr="00BA00B1">
        <w:rPr>
          <w:sz w:val="26"/>
          <w:szCs w:val="26"/>
        </w:rPr>
        <w:t>дис</w:t>
      </w:r>
      <w:r w:rsidRPr="00BA00B1">
        <w:rPr>
          <w:spacing w:val="3"/>
          <w:sz w:val="26"/>
          <w:szCs w:val="26"/>
        </w:rPr>
        <w:t>п</w:t>
      </w:r>
      <w:r w:rsidRPr="00BA00B1">
        <w:rPr>
          <w:sz w:val="26"/>
          <w:szCs w:val="26"/>
        </w:rPr>
        <w:t>ет</w:t>
      </w:r>
      <w:r w:rsidRPr="00BA00B1">
        <w:rPr>
          <w:spacing w:val="-1"/>
          <w:sz w:val="26"/>
          <w:szCs w:val="26"/>
        </w:rPr>
        <w:t>ч</w:t>
      </w:r>
      <w:r w:rsidRPr="00BA00B1">
        <w:rPr>
          <w:sz w:val="26"/>
          <w:szCs w:val="26"/>
        </w:rPr>
        <w:t>ер</w:t>
      </w:r>
      <w:r w:rsidRPr="00BA00B1">
        <w:rPr>
          <w:spacing w:val="2"/>
          <w:sz w:val="26"/>
          <w:szCs w:val="26"/>
        </w:rPr>
        <w:t>с</w:t>
      </w:r>
      <w:r w:rsidRPr="00BA00B1">
        <w:rPr>
          <w:spacing w:val="-1"/>
          <w:sz w:val="26"/>
          <w:szCs w:val="26"/>
        </w:rPr>
        <w:t>к</w:t>
      </w:r>
      <w:r w:rsidRPr="00BA00B1">
        <w:rPr>
          <w:spacing w:val="2"/>
          <w:sz w:val="26"/>
          <w:szCs w:val="26"/>
        </w:rPr>
        <w:t>о</w:t>
      </w:r>
      <w:r w:rsidRPr="00BA00B1">
        <w:rPr>
          <w:sz w:val="26"/>
          <w:szCs w:val="26"/>
        </w:rPr>
        <w:t>го</w:t>
      </w:r>
      <w:r w:rsidRPr="00BA00B1">
        <w:rPr>
          <w:spacing w:val="18"/>
          <w:sz w:val="26"/>
          <w:szCs w:val="26"/>
        </w:rPr>
        <w:t xml:space="preserve"> </w:t>
      </w:r>
      <w:r w:rsidRPr="00BA00B1">
        <w:rPr>
          <w:spacing w:val="-5"/>
          <w:sz w:val="26"/>
          <w:szCs w:val="26"/>
        </w:rPr>
        <w:t>у</w:t>
      </w:r>
      <w:r w:rsidRPr="00BA00B1">
        <w:rPr>
          <w:sz w:val="26"/>
          <w:szCs w:val="26"/>
        </w:rPr>
        <w:t>пра</w:t>
      </w:r>
      <w:r w:rsidRPr="00BA00B1">
        <w:rPr>
          <w:spacing w:val="3"/>
          <w:sz w:val="26"/>
          <w:szCs w:val="26"/>
        </w:rPr>
        <w:t>в</w:t>
      </w:r>
      <w:r w:rsidRPr="00BA00B1">
        <w:rPr>
          <w:sz w:val="26"/>
          <w:szCs w:val="26"/>
        </w:rPr>
        <w:t>ле</w:t>
      </w:r>
      <w:r w:rsidRPr="00BA00B1">
        <w:rPr>
          <w:spacing w:val="3"/>
          <w:sz w:val="26"/>
          <w:szCs w:val="26"/>
        </w:rPr>
        <w:t>н</w:t>
      </w:r>
      <w:r w:rsidRPr="00BA00B1">
        <w:rPr>
          <w:sz w:val="26"/>
          <w:szCs w:val="26"/>
        </w:rPr>
        <w:t>ия</w:t>
      </w:r>
      <w:r w:rsidRPr="00BA00B1">
        <w:rPr>
          <w:spacing w:val="19"/>
          <w:sz w:val="26"/>
          <w:szCs w:val="26"/>
        </w:rPr>
        <w:t xml:space="preserve"> </w:t>
      </w:r>
      <w:r w:rsidRPr="00BA00B1">
        <w:rPr>
          <w:spacing w:val="1"/>
          <w:sz w:val="26"/>
          <w:szCs w:val="26"/>
        </w:rPr>
        <w:t>ж</w:t>
      </w:r>
      <w:r w:rsidRPr="00BA00B1">
        <w:rPr>
          <w:sz w:val="26"/>
          <w:szCs w:val="26"/>
        </w:rPr>
        <w:t>еле</w:t>
      </w:r>
      <w:r w:rsidRPr="00BA00B1">
        <w:rPr>
          <w:spacing w:val="1"/>
          <w:sz w:val="26"/>
          <w:szCs w:val="26"/>
        </w:rPr>
        <w:t>з</w:t>
      </w:r>
      <w:r w:rsidRPr="00BA00B1">
        <w:rPr>
          <w:sz w:val="26"/>
          <w:szCs w:val="26"/>
        </w:rPr>
        <w:t>нодоро</w:t>
      </w:r>
      <w:r w:rsidRPr="00BA00B1">
        <w:rPr>
          <w:spacing w:val="1"/>
          <w:sz w:val="26"/>
          <w:szCs w:val="26"/>
        </w:rPr>
        <w:t>ж</w:t>
      </w:r>
      <w:r w:rsidRPr="00BA00B1">
        <w:rPr>
          <w:sz w:val="26"/>
          <w:szCs w:val="26"/>
        </w:rPr>
        <w:t>но</w:t>
      </w:r>
      <w:r w:rsidRPr="00BA00B1">
        <w:rPr>
          <w:spacing w:val="2"/>
          <w:sz w:val="26"/>
          <w:szCs w:val="26"/>
        </w:rPr>
        <w:t>г</w:t>
      </w:r>
      <w:r w:rsidRPr="00BA00B1">
        <w:rPr>
          <w:sz w:val="26"/>
          <w:szCs w:val="26"/>
        </w:rPr>
        <w:t>о,</w:t>
      </w:r>
      <w:r w:rsidRPr="00BA00B1">
        <w:rPr>
          <w:spacing w:val="9"/>
          <w:sz w:val="26"/>
          <w:szCs w:val="26"/>
        </w:rPr>
        <w:t xml:space="preserve"> </w:t>
      </w:r>
      <w:r w:rsidRPr="00BA00B1">
        <w:rPr>
          <w:sz w:val="26"/>
          <w:szCs w:val="26"/>
        </w:rPr>
        <w:t>водн</w:t>
      </w:r>
      <w:r w:rsidRPr="00BA00B1">
        <w:rPr>
          <w:spacing w:val="3"/>
          <w:sz w:val="26"/>
          <w:szCs w:val="26"/>
        </w:rPr>
        <w:t>о</w:t>
      </w:r>
      <w:r w:rsidRPr="00BA00B1">
        <w:rPr>
          <w:sz w:val="26"/>
          <w:szCs w:val="26"/>
        </w:rPr>
        <w:t>го</w:t>
      </w:r>
      <w:r w:rsidRPr="00BA00B1">
        <w:rPr>
          <w:spacing w:val="21"/>
          <w:sz w:val="26"/>
          <w:szCs w:val="26"/>
        </w:rPr>
        <w:t xml:space="preserve"> </w:t>
      </w:r>
      <w:r w:rsidRPr="00BA00B1">
        <w:rPr>
          <w:sz w:val="26"/>
          <w:szCs w:val="26"/>
        </w:rPr>
        <w:t>и</w:t>
      </w:r>
    </w:p>
    <w:p w14:paraId="51327E95" w14:textId="77777777" w:rsidR="006D06B3" w:rsidRPr="00BA00B1" w:rsidRDefault="006D06B3" w:rsidP="00C22502">
      <w:pPr>
        <w:widowControl w:val="0"/>
        <w:autoSpaceDE w:val="0"/>
        <w:autoSpaceDN w:val="0"/>
        <w:adjustRightInd w:val="0"/>
        <w:spacing w:before="67"/>
        <w:ind w:left="102" w:right="13"/>
        <w:rPr>
          <w:sz w:val="26"/>
          <w:szCs w:val="26"/>
        </w:rPr>
      </w:pPr>
      <w:r w:rsidRPr="00BA00B1">
        <w:rPr>
          <w:sz w:val="26"/>
          <w:szCs w:val="26"/>
        </w:rPr>
        <w:t>во</w:t>
      </w:r>
      <w:r w:rsidRPr="00BA00B1">
        <w:rPr>
          <w:spacing w:val="1"/>
          <w:sz w:val="26"/>
          <w:szCs w:val="26"/>
        </w:rPr>
        <w:t>з</w:t>
      </w:r>
      <w:r w:rsidRPr="00BA00B1">
        <w:rPr>
          <w:spacing w:val="2"/>
          <w:sz w:val="26"/>
          <w:szCs w:val="26"/>
        </w:rPr>
        <w:t>д</w:t>
      </w:r>
      <w:r w:rsidRPr="00BA00B1">
        <w:rPr>
          <w:spacing w:val="-5"/>
          <w:sz w:val="26"/>
          <w:szCs w:val="26"/>
        </w:rPr>
        <w:t>у</w:t>
      </w:r>
      <w:r w:rsidRPr="00BA00B1">
        <w:rPr>
          <w:spacing w:val="2"/>
          <w:sz w:val="26"/>
          <w:szCs w:val="26"/>
        </w:rPr>
        <w:t>ш</w:t>
      </w:r>
      <w:r w:rsidRPr="00BA00B1">
        <w:rPr>
          <w:sz w:val="26"/>
          <w:szCs w:val="26"/>
        </w:rPr>
        <w:t>но</w:t>
      </w:r>
      <w:r w:rsidRPr="00BA00B1">
        <w:rPr>
          <w:spacing w:val="2"/>
          <w:sz w:val="26"/>
          <w:szCs w:val="26"/>
        </w:rPr>
        <w:t>г</w:t>
      </w:r>
      <w:r w:rsidRPr="00BA00B1">
        <w:rPr>
          <w:sz w:val="26"/>
          <w:szCs w:val="26"/>
        </w:rPr>
        <w:t>о</w:t>
      </w:r>
      <w:r w:rsidRPr="00BA00B1">
        <w:rPr>
          <w:spacing w:val="-13"/>
          <w:sz w:val="26"/>
          <w:szCs w:val="26"/>
        </w:rPr>
        <w:t xml:space="preserve"> </w:t>
      </w:r>
      <w:r w:rsidRPr="00BA00B1">
        <w:rPr>
          <w:sz w:val="26"/>
          <w:szCs w:val="26"/>
        </w:rPr>
        <w:t>транс</w:t>
      </w:r>
      <w:r w:rsidRPr="00BA00B1">
        <w:rPr>
          <w:spacing w:val="3"/>
          <w:sz w:val="26"/>
          <w:szCs w:val="26"/>
        </w:rPr>
        <w:t>п</w:t>
      </w:r>
      <w:r w:rsidRPr="00BA00B1">
        <w:rPr>
          <w:sz w:val="26"/>
          <w:szCs w:val="26"/>
        </w:rPr>
        <w:t>о</w:t>
      </w:r>
      <w:r w:rsidRPr="00BA00B1">
        <w:rPr>
          <w:spacing w:val="2"/>
          <w:sz w:val="26"/>
          <w:szCs w:val="26"/>
        </w:rPr>
        <w:t>р</w:t>
      </w:r>
      <w:r w:rsidRPr="00BA00B1">
        <w:rPr>
          <w:sz w:val="26"/>
          <w:szCs w:val="26"/>
        </w:rPr>
        <w:t>та.</w:t>
      </w:r>
    </w:p>
    <w:p w14:paraId="192EF266" w14:textId="77777777" w:rsidR="006D06B3" w:rsidRPr="00BA00B1" w:rsidRDefault="006D06B3" w:rsidP="00C22502">
      <w:pPr>
        <w:widowControl w:val="0"/>
        <w:autoSpaceDE w:val="0"/>
        <w:autoSpaceDN w:val="0"/>
        <w:adjustRightInd w:val="0"/>
        <w:spacing w:before="67"/>
        <w:ind w:left="102" w:right="13"/>
        <w:rPr>
          <w:sz w:val="26"/>
          <w:szCs w:val="26"/>
        </w:rPr>
      </w:pPr>
    </w:p>
    <w:p w14:paraId="3915E57B" w14:textId="77777777" w:rsidR="006D06B3" w:rsidRPr="00BA00B1" w:rsidRDefault="006D06B3" w:rsidP="00C22502">
      <w:pPr>
        <w:widowControl w:val="0"/>
        <w:autoSpaceDE w:val="0"/>
        <w:autoSpaceDN w:val="0"/>
        <w:adjustRightInd w:val="0"/>
        <w:spacing w:before="5" w:line="360" w:lineRule="auto"/>
        <w:ind w:left="102" w:right="13" w:firstLine="708"/>
        <w:jc w:val="both"/>
        <w:rPr>
          <w:sz w:val="26"/>
          <w:szCs w:val="26"/>
        </w:rPr>
      </w:pPr>
      <w:bookmarkStart w:id="371" w:name="_Hlk63414558"/>
      <w:r w:rsidRPr="00BA00B1">
        <w:rPr>
          <w:sz w:val="26"/>
          <w:szCs w:val="26"/>
        </w:rPr>
        <w:t>Перспективное потребление тепловой энергии отдельными категориями потребителей не планируется в рассматриваемый период.</w:t>
      </w:r>
    </w:p>
    <w:bookmarkEnd w:id="371"/>
    <w:p w14:paraId="181182E4" w14:textId="77777777" w:rsidR="006D06B3" w:rsidRPr="00BA00B1" w:rsidRDefault="006D06B3" w:rsidP="00C22502">
      <w:pPr>
        <w:widowControl w:val="0"/>
        <w:autoSpaceDE w:val="0"/>
        <w:autoSpaceDN w:val="0"/>
        <w:adjustRightInd w:val="0"/>
        <w:spacing w:before="5" w:line="360" w:lineRule="auto"/>
        <w:ind w:left="102" w:right="13" w:firstLine="708"/>
        <w:jc w:val="both"/>
        <w:rPr>
          <w:sz w:val="26"/>
          <w:szCs w:val="26"/>
        </w:rPr>
      </w:pPr>
    </w:p>
    <w:p w14:paraId="72D72B2F" w14:textId="77777777" w:rsidR="006D06B3" w:rsidRPr="00BA00B1" w:rsidRDefault="006D06B3" w:rsidP="00C22502">
      <w:pPr>
        <w:widowControl w:val="0"/>
        <w:autoSpaceDE w:val="0"/>
        <w:autoSpaceDN w:val="0"/>
        <w:adjustRightInd w:val="0"/>
        <w:spacing w:before="5" w:line="360" w:lineRule="auto"/>
        <w:ind w:left="102" w:right="13" w:firstLine="708"/>
        <w:jc w:val="both"/>
        <w:rPr>
          <w:sz w:val="26"/>
          <w:szCs w:val="26"/>
        </w:rPr>
      </w:pPr>
    </w:p>
    <w:p w14:paraId="43A0996B" w14:textId="77777777" w:rsidR="006D06B3" w:rsidRPr="00BA00B1" w:rsidRDefault="006D06B3" w:rsidP="00C22502">
      <w:pPr>
        <w:widowControl w:val="0"/>
        <w:autoSpaceDE w:val="0"/>
        <w:autoSpaceDN w:val="0"/>
        <w:adjustRightInd w:val="0"/>
        <w:spacing w:before="5" w:line="360" w:lineRule="auto"/>
        <w:ind w:left="102" w:right="13" w:firstLine="708"/>
        <w:jc w:val="both"/>
        <w:rPr>
          <w:sz w:val="26"/>
          <w:szCs w:val="26"/>
        </w:rPr>
      </w:pPr>
    </w:p>
    <w:p w14:paraId="032A74B8" w14:textId="77777777" w:rsidR="006D06B3" w:rsidRPr="00BA00B1" w:rsidRDefault="006D06B3" w:rsidP="00C22502">
      <w:pPr>
        <w:widowControl w:val="0"/>
        <w:autoSpaceDE w:val="0"/>
        <w:autoSpaceDN w:val="0"/>
        <w:adjustRightInd w:val="0"/>
        <w:spacing w:before="5" w:line="360" w:lineRule="auto"/>
        <w:ind w:left="102" w:right="13" w:firstLine="708"/>
        <w:jc w:val="both"/>
        <w:rPr>
          <w:sz w:val="26"/>
          <w:szCs w:val="26"/>
        </w:rPr>
      </w:pPr>
    </w:p>
    <w:p w14:paraId="0ECC57F7" w14:textId="77777777" w:rsidR="006D06B3" w:rsidRPr="00BA00B1" w:rsidRDefault="006D06B3" w:rsidP="00C22502">
      <w:pPr>
        <w:widowControl w:val="0"/>
        <w:autoSpaceDE w:val="0"/>
        <w:autoSpaceDN w:val="0"/>
        <w:adjustRightInd w:val="0"/>
        <w:spacing w:before="5" w:line="360" w:lineRule="auto"/>
        <w:ind w:left="102" w:right="13" w:firstLine="708"/>
        <w:jc w:val="both"/>
        <w:rPr>
          <w:sz w:val="26"/>
          <w:szCs w:val="26"/>
        </w:rPr>
      </w:pPr>
    </w:p>
    <w:p w14:paraId="50575D26" w14:textId="77777777" w:rsidR="006D06B3" w:rsidRPr="00BA00B1" w:rsidRDefault="006D06B3" w:rsidP="00C22502">
      <w:pPr>
        <w:widowControl w:val="0"/>
        <w:autoSpaceDE w:val="0"/>
        <w:autoSpaceDN w:val="0"/>
        <w:adjustRightInd w:val="0"/>
        <w:spacing w:before="5" w:line="360" w:lineRule="auto"/>
        <w:ind w:left="102" w:right="13" w:firstLine="708"/>
        <w:jc w:val="both"/>
        <w:rPr>
          <w:sz w:val="26"/>
          <w:szCs w:val="26"/>
        </w:rPr>
      </w:pPr>
    </w:p>
    <w:p w14:paraId="429D510C" w14:textId="77777777" w:rsidR="006D06B3" w:rsidRPr="00BA00B1" w:rsidRDefault="006D06B3" w:rsidP="00C22502">
      <w:pPr>
        <w:widowControl w:val="0"/>
        <w:autoSpaceDE w:val="0"/>
        <w:autoSpaceDN w:val="0"/>
        <w:adjustRightInd w:val="0"/>
        <w:spacing w:before="5" w:line="360" w:lineRule="auto"/>
        <w:ind w:left="102" w:right="13" w:firstLine="708"/>
        <w:jc w:val="both"/>
        <w:rPr>
          <w:sz w:val="26"/>
          <w:szCs w:val="26"/>
        </w:rPr>
      </w:pPr>
    </w:p>
    <w:p w14:paraId="283B15D3" w14:textId="77777777" w:rsidR="006D06B3" w:rsidRPr="00BA00B1" w:rsidRDefault="006D06B3" w:rsidP="00C22502">
      <w:pPr>
        <w:widowControl w:val="0"/>
        <w:autoSpaceDE w:val="0"/>
        <w:autoSpaceDN w:val="0"/>
        <w:adjustRightInd w:val="0"/>
        <w:spacing w:before="5" w:line="360" w:lineRule="auto"/>
        <w:ind w:left="102" w:right="13" w:firstLine="708"/>
        <w:jc w:val="both"/>
        <w:rPr>
          <w:sz w:val="26"/>
          <w:szCs w:val="26"/>
        </w:rPr>
      </w:pPr>
    </w:p>
    <w:p w14:paraId="7DC0F8AB" w14:textId="77777777" w:rsidR="006D06B3" w:rsidRPr="00BA00B1" w:rsidRDefault="006D06B3" w:rsidP="00C22502">
      <w:pPr>
        <w:widowControl w:val="0"/>
        <w:autoSpaceDE w:val="0"/>
        <w:autoSpaceDN w:val="0"/>
        <w:adjustRightInd w:val="0"/>
        <w:spacing w:before="5" w:line="360" w:lineRule="auto"/>
        <w:ind w:left="102" w:right="13" w:firstLine="708"/>
        <w:jc w:val="both"/>
        <w:rPr>
          <w:sz w:val="26"/>
          <w:szCs w:val="26"/>
        </w:rPr>
      </w:pPr>
    </w:p>
    <w:p w14:paraId="6F10C116" w14:textId="77777777" w:rsidR="006D06B3" w:rsidRPr="00BA00B1" w:rsidRDefault="006D06B3" w:rsidP="00C22502">
      <w:pPr>
        <w:widowControl w:val="0"/>
        <w:autoSpaceDE w:val="0"/>
        <w:autoSpaceDN w:val="0"/>
        <w:adjustRightInd w:val="0"/>
        <w:spacing w:before="5" w:line="360" w:lineRule="auto"/>
        <w:ind w:left="102" w:right="13" w:firstLine="708"/>
        <w:jc w:val="both"/>
        <w:rPr>
          <w:sz w:val="26"/>
          <w:szCs w:val="26"/>
        </w:rPr>
      </w:pPr>
    </w:p>
    <w:p w14:paraId="70CC6AB1" w14:textId="77777777" w:rsidR="006D06B3" w:rsidRPr="00BA00B1" w:rsidRDefault="006D06B3" w:rsidP="00C22502">
      <w:pPr>
        <w:widowControl w:val="0"/>
        <w:autoSpaceDE w:val="0"/>
        <w:autoSpaceDN w:val="0"/>
        <w:adjustRightInd w:val="0"/>
        <w:spacing w:before="5" w:line="360" w:lineRule="auto"/>
        <w:ind w:left="102" w:right="13" w:firstLine="708"/>
        <w:jc w:val="both"/>
        <w:rPr>
          <w:sz w:val="26"/>
          <w:szCs w:val="26"/>
        </w:rPr>
      </w:pPr>
    </w:p>
    <w:p w14:paraId="6D25F252" w14:textId="77777777" w:rsidR="006D06B3" w:rsidRPr="00BA00B1" w:rsidRDefault="006D06B3" w:rsidP="00C22502">
      <w:pPr>
        <w:widowControl w:val="0"/>
        <w:autoSpaceDE w:val="0"/>
        <w:autoSpaceDN w:val="0"/>
        <w:adjustRightInd w:val="0"/>
        <w:spacing w:before="5" w:line="360" w:lineRule="auto"/>
        <w:ind w:left="102" w:right="13" w:firstLine="708"/>
        <w:jc w:val="both"/>
        <w:rPr>
          <w:sz w:val="26"/>
          <w:szCs w:val="26"/>
        </w:rPr>
      </w:pPr>
    </w:p>
    <w:p w14:paraId="63CE34E3" w14:textId="77777777" w:rsidR="006D06B3" w:rsidRPr="00BA00B1" w:rsidRDefault="006D06B3" w:rsidP="00C22502">
      <w:pPr>
        <w:widowControl w:val="0"/>
        <w:autoSpaceDE w:val="0"/>
        <w:autoSpaceDN w:val="0"/>
        <w:adjustRightInd w:val="0"/>
        <w:spacing w:before="5" w:line="360" w:lineRule="auto"/>
        <w:ind w:left="102" w:right="13" w:firstLine="708"/>
        <w:jc w:val="both"/>
        <w:rPr>
          <w:sz w:val="26"/>
          <w:szCs w:val="26"/>
        </w:rPr>
      </w:pPr>
    </w:p>
    <w:p w14:paraId="78CFE777" w14:textId="77777777" w:rsidR="006D06B3" w:rsidRPr="00BA00B1" w:rsidRDefault="006D06B3" w:rsidP="00C22502">
      <w:pPr>
        <w:widowControl w:val="0"/>
        <w:autoSpaceDE w:val="0"/>
        <w:autoSpaceDN w:val="0"/>
        <w:adjustRightInd w:val="0"/>
        <w:spacing w:before="5" w:line="360" w:lineRule="auto"/>
        <w:ind w:left="102" w:right="13" w:firstLine="708"/>
        <w:jc w:val="both"/>
        <w:rPr>
          <w:sz w:val="26"/>
          <w:szCs w:val="26"/>
        </w:rPr>
      </w:pPr>
    </w:p>
    <w:p w14:paraId="5AEFBBDC" w14:textId="77777777" w:rsidR="006D06B3" w:rsidRPr="00BA00B1" w:rsidRDefault="006D06B3" w:rsidP="00C22502">
      <w:pPr>
        <w:widowControl w:val="0"/>
        <w:autoSpaceDE w:val="0"/>
        <w:autoSpaceDN w:val="0"/>
        <w:adjustRightInd w:val="0"/>
        <w:spacing w:before="5" w:line="360" w:lineRule="auto"/>
        <w:ind w:left="102" w:right="13" w:firstLine="708"/>
        <w:jc w:val="both"/>
        <w:rPr>
          <w:sz w:val="26"/>
          <w:szCs w:val="26"/>
        </w:rPr>
      </w:pPr>
    </w:p>
    <w:p w14:paraId="3A06DC09" w14:textId="77777777" w:rsidR="006D06B3" w:rsidRPr="00BA00B1" w:rsidRDefault="006D06B3" w:rsidP="00C22502">
      <w:pPr>
        <w:widowControl w:val="0"/>
        <w:autoSpaceDE w:val="0"/>
        <w:autoSpaceDN w:val="0"/>
        <w:adjustRightInd w:val="0"/>
        <w:spacing w:before="5" w:line="360" w:lineRule="auto"/>
        <w:ind w:left="102" w:right="13" w:firstLine="708"/>
        <w:jc w:val="both"/>
        <w:rPr>
          <w:sz w:val="26"/>
          <w:szCs w:val="26"/>
        </w:rPr>
      </w:pPr>
    </w:p>
    <w:p w14:paraId="34341B70" w14:textId="77777777" w:rsidR="006D06B3" w:rsidRPr="00BA00B1" w:rsidRDefault="006D06B3" w:rsidP="00C22502">
      <w:pPr>
        <w:widowControl w:val="0"/>
        <w:autoSpaceDE w:val="0"/>
        <w:autoSpaceDN w:val="0"/>
        <w:adjustRightInd w:val="0"/>
        <w:spacing w:before="5" w:line="360" w:lineRule="auto"/>
        <w:ind w:left="102" w:right="13" w:firstLine="708"/>
        <w:jc w:val="both"/>
        <w:rPr>
          <w:sz w:val="26"/>
          <w:szCs w:val="26"/>
        </w:rPr>
      </w:pPr>
    </w:p>
    <w:p w14:paraId="4E0D6D2E" w14:textId="77777777" w:rsidR="006D06B3" w:rsidRPr="00BA00B1" w:rsidRDefault="006D06B3" w:rsidP="00C22502">
      <w:pPr>
        <w:widowControl w:val="0"/>
        <w:autoSpaceDE w:val="0"/>
        <w:autoSpaceDN w:val="0"/>
        <w:adjustRightInd w:val="0"/>
        <w:spacing w:before="5" w:line="360" w:lineRule="auto"/>
        <w:ind w:left="102" w:right="13" w:firstLine="708"/>
        <w:jc w:val="both"/>
        <w:rPr>
          <w:sz w:val="26"/>
          <w:szCs w:val="26"/>
        </w:rPr>
      </w:pPr>
    </w:p>
    <w:p w14:paraId="74226136" w14:textId="77777777" w:rsidR="006D06B3" w:rsidRPr="00BA00B1" w:rsidRDefault="006D06B3" w:rsidP="00C22502">
      <w:pPr>
        <w:widowControl w:val="0"/>
        <w:autoSpaceDE w:val="0"/>
        <w:autoSpaceDN w:val="0"/>
        <w:adjustRightInd w:val="0"/>
        <w:spacing w:before="5" w:line="360" w:lineRule="auto"/>
        <w:ind w:left="102" w:right="13" w:firstLine="708"/>
        <w:jc w:val="both"/>
        <w:rPr>
          <w:sz w:val="26"/>
          <w:szCs w:val="26"/>
        </w:rPr>
      </w:pPr>
    </w:p>
    <w:p w14:paraId="65F85D36" w14:textId="77777777" w:rsidR="006D06B3" w:rsidRPr="00BA00B1" w:rsidRDefault="006D06B3" w:rsidP="00C22502">
      <w:pPr>
        <w:widowControl w:val="0"/>
        <w:autoSpaceDE w:val="0"/>
        <w:autoSpaceDN w:val="0"/>
        <w:adjustRightInd w:val="0"/>
        <w:spacing w:before="5" w:line="360" w:lineRule="auto"/>
        <w:ind w:left="102" w:right="13" w:firstLine="708"/>
        <w:jc w:val="both"/>
        <w:rPr>
          <w:sz w:val="26"/>
          <w:szCs w:val="26"/>
        </w:rPr>
      </w:pPr>
    </w:p>
    <w:p w14:paraId="041CBF8E" w14:textId="77777777" w:rsidR="006D06B3" w:rsidRPr="00BA00B1" w:rsidRDefault="006D06B3" w:rsidP="00C22502">
      <w:pPr>
        <w:widowControl w:val="0"/>
        <w:autoSpaceDE w:val="0"/>
        <w:autoSpaceDN w:val="0"/>
        <w:adjustRightInd w:val="0"/>
        <w:spacing w:before="5" w:line="360" w:lineRule="auto"/>
        <w:ind w:left="102" w:right="13" w:firstLine="708"/>
        <w:jc w:val="both"/>
        <w:rPr>
          <w:sz w:val="26"/>
          <w:szCs w:val="26"/>
        </w:rPr>
      </w:pPr>
    </w:p>
    <w:p w14:paraId="5DED6361" w14:textId="77777777" w:rsidR="006D06B3" w:rsidRPr="00BA00B1" w:rsidRDefault="006D06B3" w:rsidP="00C22502">
      <w:pPr>
        <w:widowControl w:val="0"/>
        <w:autoSpaceDE w:val="0"/>
        <w:autoSpaceDN w:val="0"/>
        <w:adjustRightInd w:val="0"/>
        <w:spacing w:before="5" w:line="360" w:lineRule="auto"/>
        <w:ind w:left="102" w:right="13" w:firstLine="708"/>
        <w:jc w:val="both"/>
        <w:rPr>
          <w:sz w:val="26"/>
          <w:szCs w:val="26"/>
        </w:rPr>
      </w:pPr>
    </w:p>
    <w:p w14:paraId="770A744D" w14:textId="77777777" w:rsidR="006D06B3" w:rsidRPr="00BA00B1" w:rsidRDefault="006D06B3" w:rsidP="00C22502">
      <w:pPr>
        <w:widowControl w:val="0"/>
        <w:autoSpaceDE w:val="0"/>
        <w:autoSpaceDN w:val="0"/>
        <w:adjustRightInd w:val="0"/>
        <w:spacing w:before="5" w:line="360" w:lineRule="auto"/>
        <w:ind w:left="102" w:right="13" w:firstLine="708"/>
        <w:jc w:val="both"/>
        <w:rPr>
          <w:sz w:val="26"/>
          <w:szCs w:val="26"/>
        </w:rPr>
      </w:pPr>
    </w:p>
    <w:p w14:paraId="671C95AC" w14:textId="77777777" w:rsidR="006D06B3" w:rsidRPr="00BA00B1" w:rsidRDefault="006D06B3" w:rsidP="00C22502">
      <w:pPr>
        <w:widowControl w:val="0"/>
        <w:autoSpaceDE w:val="0"/>
        <w:autoSpaceDN w:val="0"/>
        <w:adjustRightInd w:val="0"/>
        <w:spacing w:before="5" w:line="360" w:lineRule="auto"/>
        <w:ind w:left="102" w:right="13" w:firstLine="708"/>
        <w:jc w:val="both"/>
        <w:rPr>
          <w:sz w:val="26"/>
          <w:szCs w:val="26"/>
        </w:rPr>
      </w:pPr>
    </w:p>
    <w:p w14:paraId="4EA6D04F" w14:textId="77777777" w:rsidR="006D06B3" w:rsidRPr="00BA00B1" w:rsidRDefault="006D06B3" w:rsidP="00C22502">
      <w:pPr>
        <w:widowControl w:val="0"/>
        <w:autoSpaceDE w:val="0"/>
        <w:autoSpaceDN w:val="0"/>
        <w:adjustRightInd w:val="0"/>
        <w:spacing w:before="5" w:line="360" w:lineRule="auto"/>
        <w:ind w:left="102" w:right="13" w:firstLine="708"/>
        <w:jc w:val="both"/>
        <w:rPr>
          <w:sz w:val="26"/>
          <w:szCs w:val="26"/>
        </w:rPr>
      </w:pPr>
    </w:p>
    <w:p w14:paraId="709244F5" w14:textId="77777777" w:rsidR="006D06B3" w:rsidRPr="00BA00B1" w:rsidRDefault="006D06B3" w:rsidP="00C22502">
      <w:pPr>
        <w:widowControl w:val="0"/>
        <w:autoSpaceDE w:val="0"/>
        <w:autoSpaceDN w:val="0"/>
        <w:adjustRightInd w:val="0"/>
        <w:spacing w:before="5" w:line="360" w:lineRule="auto"/>
        <w:ind w:left="102" w:right="13" w:firstLine="708"/>
        <w:jc w:val="both"/>
        <w:rPr>
          <w:sz w:val="26"/>
          <w:szCs w:val="26"/>
        </w:rPr>
      </w:pPr>
    </w:p>
    <w:p w14:paraId="366C582D" w14:textId="77777777" w:rsidR="006D06B3" w:rsidRPr="00BA00B1" w:rsidRDefault="006D06B3" w:rsidP="00C22502">
      <w:pPr>
        <w:widowControl w:val="0"/>
        <w:autoSpaceDE w:val="0"/>
        <w:autoSpaceDN w:val="0"/>
        <w:adjustRightInd w:val="0"/>
        <w:spacing w:before="5" w:line="360" w:lineRule="auto"/>
        <w:ind w:left="102" w:right="13" w:firstLine="708"/>
        <w:jc w:val="both"/>
        <w:rPr>
          <w:sz w:val="26"/>
          <w:szCs w:val="26"/>
        </w:rPr>
      </w:pPr>
    </w:p>
    <w:p w14:paraId="757F82D9" w14:textId="77777777" w:rsidR="006D06B3" w:rsidRPr="00BA00B1" w:rsidRDefault="006D06B3" w:rsidP="00C22502">
      <w:pPr>
        <w:widowControl w:val="0"/>
        <w:autoSpaceDE w:val="0"/>
        <w:autoSpaceDN w:val="0"/>
        <w:adjustRightInd w:val="0"/>
        <w:spacing w:before="5" w:line="360" w:lineRule="auto"/>
        <w:ind w:left="102" w:right="13" w:firstLine="708"/>
        <w:jc w:val="both"/>
        <w:rPr>
          <w:sz w:val="26"/>
          <w:szCs w:val="26"/>
        </w:rPr>
      </w:pPr>
    </w:p>
    <w:p w14:paraId="37CBAA21" w14:textId="77777777" w:rsidR="006D06B3" w:rsidRPr="00BA00B1" w:rsidRDefault="006D06B3" w:rsidP="00C22502">
      <w:pPr>
        <w:widowControl w:val="0"/>
        <w:autoSpaceDE w:val="0"/>
        <w:autoSpaceDN w:val="0"/>
        <w:adjustRightInd w:val="0"/>
        <w:spacing w:before="5" w:line="360" w:lineRule="auto"/>
        <w:ind w:left="102" w:right="13" w:firstLine="708"/>
        <w:jc w:val="both"/>
        <w:rPr>
          <w:sz w:val="26"/>
          <w:szCs w:val="26"/>
        </w:rPr>
      </w:pPr>
    </w:p>
    <w:p w14:paraId="1B4A9207" w14:textId="77777777" w:rsidR="006D06B3" w:rsidRPr="00BA00B1" w:rsidRDefault="006D06B3" w:rsidP="00C22502">
      <w:pPr>
        <w:widowControl w:val="0"/>
        <w:autoSpaceDE w:val="0"/>
        <w:autoSpaceDN w:val="0"/>
        <w:adjustRightInd w:val="0"/>
        <w:spacing w:line="130" w:lineRule="exact"/>
        <w:ind w:right="13"/>
        <w:rPr>
          <w:sz w:val="13"/>
          <w:szCs w:val="13"/>
        </w:rPr>
      </w:pPr>
    </w:p>
    <w:p w14:paraId="16D0C873" w14:textId="77777777" w:rsidR="006D06B3" w:rsidRPr="00BA00B1" w:rsidRDefault="006D06B3" w:rsidP="00C03847">
      <w:pPr>
        <w:pStyle w:val="14"/>
      </w:pPr>
      <w:bookmarkStart w:id="372" w:name="_Toc62629229"/>
      <w:bookmarkStart w:id="373" w:name="_Toc71120170"/>
      <w:r w:rsidRPr="00BA00B1">
        <w:lastRenderedPageBreak/>
        <w:t>3. Электронная модель системы теплоснабжения поселения</w:t>
      </w:r>
      <w:bookmarkEnd w:id="372"/>
      <w:bookmarkEnd w:id="373"/>
    </w:p>
    <w:p w14:paraId="62A69634" w14:textId="77777777" w:rsidR="006D06B3" w:rsidRPr="00BA00B1" w:rsidRDefault="006D06B3" w:rsidP="00C22502">
      <w:pPr>
        <w:widowControl w:val="0"/>
        <w:autoSpaceDE w:val="0"/>
        <w:autoSpaceDN w:val="0"/>
        <w:adjustRightInd w:val="0"/>
        <w:spacing w:before="18" w:line="260" w:lineRule="exact"/>
        <w:ind w:right="13"/>
        <w:rPr>
          <w:sz w:val="26"/>
          <w:szCs w:val="26"/>
        </w:rPr>
      </w:pPr>
    </w:p>
    <w:p w14:paraId="2BDD2C19" w14:textId="77777777" w:rsidR="006D06B3" w:rsidRPr="00BA00B1" w:rsidRDefault="006D06B3" w:rsidP="00C22502">
      <w:pPr>
        <w:widowControl w:val="0"/>
        <w:spacing w:line="360" w:lineRule="auto"/>
        <w:ind w:right="13" w:firstLine="567"/>
        <w:jc w:val="both"/>
        <w:rPr>
          <w:sz w:val="26"/>
          <w:szCs w:val="26"/>
        </w:rPr>
      </w:pPr>
      <w:r w:rsidRPr="00BA00B1">
        <w:rPr>
          <w:sz w:val="26"/>
          <w:szCs w:val="26"/>
        </w:rPr>
        <w:t>Электронная модель системы теплоснабжения выполняется в ГИС Zulu 7.0.</w:t>
      </w:r>
    </w:p>
    <w:p w14:paraId="5EF18170" w14:textId="77777777" w:rsidR="006D06B3" w:rsidRPr="00BA00B1" w:rsidRDefault="006D06B3" w:rsidP="00C22502">
      <w:pPr>
        <w:widowControl w:val="0"/>
        <w:spacing w:line="360" w:lineRule="auto"/>
        <w:ind w:right="13" w:firstLine="567"/>
        <w:jc w:val="both"/>
        <w:rPr>
          <w:sz w:val="26"/>
          <w:szCs w:val="26"/>
        </w:rPr>
      </w:pPr>
      <w:r w:rsidRPr="00BA00B1">
        <w:rPr>
          <w:sz w:val="26"/>
          <w:szCs w:val="26"/>
        </w:rPr>
        <w:t>В данной актуализации схемы теплоснабжения электронная модель не представлена.</w:t>
      </w:r>
    </w:p>
    <w:p w14:paraId="71FF9507" w14:textId="77777777" w:rsidR="006D06B3" w:rsidRPr="00BA00B1" w:rsidRDefault="006D06B3" w:rsidP="00C22502">
      <w:pPr>
        <w:widowControl w:val="0"/>
        <w:spacing w:line="360" w:lineRule="auto"/>
        <w:ind w:right="13" w:firstLine="567"/>
        <w:jc w:val="both"/>
        <w:rPr>
          <w:sz w:val="26"/>
          <w:szCs w:val="26"/>
        </w:rPr>
      </w:pPr>
      <w:r w:rsidRPr="00BA00B1">
        <w:rPr>
          <w:sz w:val="26"/>
          <w:szCs w:val="26"/>
        </w:rPr>
        <w:t>Пакет ZuluThermo позволяет создать расчетную математическую модель сети, выполнить паспортизацию сети, и на основе созданной модели решать информационные задачи, задачи топологического анализа, и выполнять различные теплогидравлические расчеты.</w:t>
      </w:r>
    </w:p>
    <w:p w14:paraId="75052A98" w14:textId="7ED4D023" w:rsidR="006D06B3" w:rsidRPr="00BA00B1" w:rsidRDefault="00907E83" w:rsidP="00C22502">
      <w:pPr>
        <w:widowControl w:val="0"/>
        <w:autoSpaceDE w:val="0"/>
        <w:autoSpaceDN w:val="0"/>
        <w:adjustRightInd w:val="0"/>
        <w:spacing w:before="13"/>
        <w:ind w:left="101" w:right="13"/>
        <w:rPr>
          <w:sz w:val="20"/>
          <w:szCs w:val="20"/>
        </w:rPr>
      </w:pPr>
      <w:r w:rsidRPr="00BA00B1">
        <w:rPr>
          <w:noProof/>
          <w:sz w:val="20"/>
          <w:szCs w:val="20"/>
        </w:rPr>
        <w:drawing>
          <wp:inline distT="0" distB="0" distL="0" distR="0" wp14:anchorId="426C0460" wp14:editId="0376C79F">
            <wp:extent cx="6103620" cy="4667250"/>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0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103620" cy="4667250"/>
                    </a:xfrm>
                    <a:prstGeom prst="rect">
                      <a:avLst/>
                    </a:prstGeom>
                    <a:noFill/>
                    <a:ln>
                      <a:noFill/>
                    </a:ln>
                  </pic:spPr>
                </pic:pic>
              </a:graphicData>
            </a:graphic>
          </wp:inline>
        </w:drawing>
      </w:r>
    </w:p>
    <w:p w14:paraId="62400F90" w14:textId="77777777" w:rsidR="006D06B3" w:rsidRPr="00BA00B1" w:rsidRDefault="006D06B3" w:rsidP="00C22502">
      <w:pPr>
        <w:widowControl w:val="0"/>
        <w:autoSpaceDE w:val="0"/>
        <w:autoSpaceDN w:val="0"/>
        <w:adjustRightInd w:val="0"/>
        <w:spacing w:before="4" w:line="140" w:lineRule="exact"/>
        <w:ind w:right="13"/>
        <w:rPr>
          <w:sz w:val="14"/>
          <w:szCs w:val="14"/>
        </w:rPr>
      </w:pPr>
    </w:p>
    <w:p w14:paraId="4EA1FB60" w14:textId="77777777" w:rsidR="006D06B3" w:rsidRPr="00BA00B1" w:rsidRDefault="006D06B3" w:rsidP="00C22502">
      <w:pPr>
        <w:widowControl w:val="0"/>
        <w:autoSpaceDE w:val="0"/>
        <w:autoSpaceDN w:val="0"/>
        <w:adjustRightInd w:val="0"/>
        <w:ind w:left="102" w:right="13"/>
        <w:jc w:val="center"/>
      </w:pPr>
      <w:r w:rsidRPr="00BA00B1">
        <w:rPr>
          <w:b/>
          <w:bCs/>
          <w:spacing w:val="-3"/>
        </w:rPr>
        <w:t>Р</w:t>
      </w:r>
      <w:r w:rsidRPr="00BA00B1">
        <w:rPr>
          <w:b/>
          <w:bCs/>
          <w:spacing w:val="1"/>
        </w:rPr>
        <w:t>и</w:t>
      </w:r>
      <w:r w:rsidRPr="00BA00B1">
        <w:rPr>
          <w:b/>
          <w:bCs/>
          <w:spacing w:val="-1"/>
        </w:rPr>
        <w:t>с</w:t>
      </w:r>
      <w:r w:rsidRPr="00BA00B1">
        <w:rPr>
          <w:b/>
          <w:bCs/>
        </w:rPr>
        <w:t>у</w:t>
      </w:r>
      <w:r w:rsidRPr="00BA00B1">
        <w:rPr>
          <w:b/>
          <w:bCs/>
          <w:spacing w:val="1"/>
        </w:rPr>
        <w:t>н</w:t>
      </w:r>
      <w:r w:rsidRPr="00BA00B1">
        <w:rPr>
          <w:b/>
          <w:bCs/>
        </w:rPr>
        <w:t>ок</w:t>
      </w:r>
      <w:r w:rsidRPr="00BA00B1">
        <w:rPr>
          <w:b/>
          <w:bCs/>
          <w:spacing w:val="1"/>
        </w:rPr>
        <w:t xml:space="preserve"> </w:t>
      </w:r>
      <w:r w:rsidRPr="00BA00B1">
        <w:rPr>
          <w:b/>
          <w:bCs/>
        </w:rPr>
        <w:t>4 - В</w:t>
      </w:r>
      <w:r w:rsidRPr="00BA00B1">
        <w:rPr>
          <w:b/>
          <w:bCs/>
          <w:spacing w:val="1"/>
        </w:rPr>
        <w:t>не</w:t>
      </w:r>
      <w:r w:rsidRPr="00BA00B1">
        <w:rPr>
          <w:b/>
          <w:bCs/>
          <w:spacing w:val="-6"/>
        </w:rPr>
        <w:t>ш</w:t>
      </w:r>
      <w:r w:rsidRPr="00BA00B1">
        <w:rPr>
          <w:b/>
          <w:bCs/>
          <w:spacing w:val="1"/>
        </w:rPr>
        <w:t>ни</w:t>
      </w:r>
      <w:r w:rsidRPr="00BA00B1">
        <w:rPr>
          <w:b/>
          <w:bCs/>
        </w:rPr>
        <w:t>й</w:t>
      </w:r>
      <w:r w:rsidRPr="00BA00B1">
        <w:rPr>
          <w:b/>
          <w:bCs/>
          <w:spacing w:val="1"/>
        </w:rPr>
        <w:t xml:space="preserve"> </w:t>
      </w:r>
      <w:r w:rsidRPr="00BA00B1">
        <w:rPr>
          <w:b/>
          <w:bCs/>
        </w:rPr>
        <w:t>в</w:t>
      </w:r>
      <w:r w:rsidRPr="00BA00B1">
        <w:rPr>
          <w:b/>
          <w:bCs/>
          <w:spacing w:val="1"/>
        </w:rPr>
        <w:t>и</w:t>
      </w:r>
      <w:r w:rsidRPr="00BA00B1">
        <w:rPr>
          <w:b/>
          <w:bCs/>
        </w:rPr>
        <w:t>д</w:t>
      </w:r>
      <w:r w:rsidRPr="00BA00B1">
        <w:rPr>
          <w:b/>
          <w:bCs/>
          <w:spacing w:val="1"/>
        </w:rPr>
        <w:t xml:space="preserve"> </w:t>
      </w:r>
      <w:r w:rsidRPr="00BA00B1">
        <w:rPr>
          <w:b/>
          <w:bCs/>
        </w:rPr>
        <w:t>э</w:t>
      </w:r>
      <w:r w:rsidRPr="00BA00B1">
        <w:rPr>
          <w:b/>
          <w:bCs/>
          <w:spacing w:val="-1"/>
        </w:rPr>
        <w:t>ле</w:t>
      </w:r>
      <w:r w:rsidRPr="00BA00B1">
        <w:rPr>
          <w:b/>
          <w:bCs/>
          <w:spacing w:val="1"/>
        </w:rPr>
        <w:t>к</w:t>
      </w:r>
      <w:r w:rsidRPr="00BA00B1">
        <w:rPr>
          <w:b/>
          <w:bCs/>
        </w:rPr>
        <w:t>тро</w:t>
      </w:r>
      <w:r w:rsidRPr="00BA00B1">
        <w:rPr>
          <w:b/>
          <w:bCs/>
          <w:spacing w:val="1"/>
        </w:rPr>
        <w:t>нн</w:t>
      </w:r>
      <w:r w:rsidRPr="00BA00B1">
        <w:rPr>
          <w:b/>
          <w:bCs/>
          <w:spacing w:val="-2"/>
        </w:rPr>
        <w:t>о</w:t>
      </w:r>
      <w:r w:rsidRPr="00BA00B1">
        <w:rPr>
          <w:b/>
          <w:bCs/>
        </w:rPr>
        <w:t>й</w:t>
      </w:r>
      <w:r w:rsidRPr="00BA00B1">
        <w:rPr>
          <w:b/>
          <w:bCs/>
          <w:spacing w:val="1"/>
        </w:rPr>
        <w:t xml:space="preserve"> </w:t>
      </w:r>
      <w:r w:rsidRPr="00BA00B1">
        <w:rPr>
          <w:b/>
          <w:bCs/>
        </w:rPr>
        <w:t>мод</w:t>
      </w:r>
      <w:r w:rsidRPr="00BA00B1">
        <w:rPr>
          <w:b/>
          <w:bCs/>
          <w:spacing w:val="-3"/>
        </w:rPr>
        <w:t>е</w:t>
      </w:r>
      <w:r w:rsidRPr="00BA00B1">
        <w:rPr>
          <w:b/>
          <w:bCs/>
        </w:rPr>
        <w:t>ли</w:t>
      </w:r>
    </w:p>
    <w:p w14:paraId="37357994" w14:textId="77777777" w:rsidR="006D06B3" w:rsidRPr="00BA00B1" w:rsidRDefault="006D06B3" w:rsidP="00C22502">
      <w:pPr>
        <w:widowControl w:val="0"/>
        <w:autoSpaceDE w:val="0"/>
        <w:autoSpaceDN w:val="0"/>
        <w:adjustRightInd w:val="0"/>
        <w:spacing w:before="16" w:line="220" w:lineRule="exact"/>
        <w:ind w:right="13"/>
      </w:pPr>
    </w:p>
    <w:p w14:paraId="1985E53B" w14:textId="77777777" w:rsidR="006D06B3" w:rsidRPr="00BA00B1" w:rsidRDefault="006D06B3" w:rsidP="00C22502">
      <w:pPr>
        <w:widowControl w:val="0"/>
        <w:spacing w:line="360" w:lineRule="auto"/>
        <w:ind w:right="13" w:firstLine="567"/>
        <w:jc w:val="both"/>
        <w:rPr>
          <w:sz w:val="26"/>
          <w:szCs w:val="26"/>
        </w:rPr>
      </w:pPr>
      <w:r w:rsidRPr="00BA00B1">
        <w:rPr>
          <w:sz w:val="26"/>
          <w:szCs w:val="26"/>
        </w:rPr>
        <w:t>Расчет систем теплоснабжения может производиться с учетом утечек из тепловой сети и систем теплопотребления, а также тепловых потерь в трубопроводах тепловой сети.</w:t>
      </w:r>
    </w:p>
    <w:p w14:paraId="40B7C055" w14:textId="77777777" w:rsidR="006D06B3" w:rsidRPr="00BA00B1" w:rsidRDefault="006D06B3" w:rsidP="00C22502">
      <w:pPr>
        <w:widowControl w:val="0"/>
        <w:spacing w:line="360" w:lineRule="auto"/>
        <w:ind w:right="13" w:firstLine="567"/>
        <w:jc w:val="both"/>
        <w:rPr>
          <w:sz w:val="26"/>
          <w:szCs w:val="26"/>
        </w:rPr>
      </w:pPr>
      <w:r w:rsidRPr="00BA00B1">
        <w:rPr>
          <w:sz w:val="26"/>
          <w:szCs w:val="26"/>
        </w:rPr>
        <w:t>Расчет тепловых потерь ведется либо по нормативным потерям, либо по фактическому состоянию изоляции.</w:t>
      </w:r>
    </w:p>
    <w:p w14:paraId="645A43AF" w14:textId="77777777" w:rsidR="006D06B3" w:rsidRPr="00BA00B1" w:rsidRDefault="006D06B3" w:rsidP="00C22502">
      <w:pPr>
        <w:widowControl w:val="0"/>
        <w:spacing w:line="360" w:lineRule="auto"/>
        <w:ind w:right="13" w:firstLine="567"/>
        <w:jc w:val="both"/>
        <w:rPr>
          <w:sz w:val="26"/>
          <w:szCs w:val="26"/>
        </w:rPr>
        <w:sectPr w:rsidR="006D06B3" w:rsidRPr="00BA00B1" w:rsidSect="00501C52">
          <w:footerReference w:type="default" r:id="rId22"/>
          <w:pgSz w:w="11920" w:h="16840"/>
          <w:pgMar w:top="1134" w:right="567" w:bottom="1134" w:left="1134" w:header="0" w:footer="680" w:gutter="0"/>
          <w:cols w:space="720"/>
          <w:noEndnote/>
        </w:sectPr>
      </w:pPr>
    </w:p>
    <w:p w14:paraId="75E3835D" w14:textId="77777777" w:rsidR="006D06B3" w:rsidRPr="00BA00B1" w:rsidRDefault="006D06B3" w:rsidP="00C22502">
      <w:pPr>
        <w:widowControl w:val="0"/>
        <w:spacing w:line="360" w:lineRule="auto"/>
        <w:ind w:right="13" w:firstLine="567"/>
        <w:jc w:val="both"/>
        <w:rPr>
          <w:sz w:val="26"/>
          <w:szCs w:val="26"/>
        </w:rPr>
      </w:pPr>
      <w:r w:rsidRPr="00BA00B1">
        <w:rPr>
          <w:sz w:val="26"/>
          <w:szCs w:val="26"/>
        </w:rPr>
        <w:lastRenderedPageBreak/>
        <w:t>Расчеты ZuluThermo могут работать как в тесной интеграции с геоинформационной системой (в виде модуля расширения ГИС), так и в виде отдельной библиотеки компонентов, которые позволяют выполнять расчеты из приложений пользователей.</w:t>
      </w:r>
    </w:p>
    <w:p w14:paraId="6046C5EC" w14:textId="77777777" w:rsidR="005B111F" w:rsidRPr="00BA00B1" w:rsidRDefault="005B111F" w:rsidP="005B111F">
      <w:pPr>
        <w:widowControl w:val="0"/>
        <w:autoSpaceDE w:val="0"/>
        <w:autoSpaceDN w:val="0"/>
        <w:adjustRightInd w:val="0"/>
        <w:spacing w:before="67" w:line="360" w:lineRule="auto"/>
        <w:ind w:left="102" w:right="47" w:firstLine="720"/>
        <w:jc w:val="both"/>
        <w:rPr>
          <w:sz w:val="26"/>
          <w:szCs w:val="26"/>
        </w:rPr>
      </w:pPr>
      <w:r w:rsidRPr="00BA00B1">
        <w:rPr>
          <w:sz w:val="26"/>
          <w:szCs w:val="26"/>
        </w:rPr>
        <w:t xml:space="preserve">В настоящий момент продукт существует в следующих вариантах: </w:t>
      </w:r>
    </w:p>
    <w:p w14:paraId="1623E772" w14:textId="77777777" w:rsidR="005B111F" w:rsidRPr="00BA00B1" w:rsidRDefault="005B111F" w:rsidP="005B111F">
      <w:pPr>
        <w:widowControl w:val="0"/>
        <w:numPr>
          <w:ilvl w:val="0"/>
          <w:numId w:val="47"/>
        </w:numPr>
        <w:autoSpaceDE w:val="0"/>
        <w:autoSpaceDN w:val="0"/>
        <w:adjustRightInd w:val="0"/>
        <w:spacing w:before="5" w:line="360" w:lineRule="auto"/>
        <w:ind w:right="1519"/>
        <w:rPr>
          <w:sz w:val="26"/>
          <w:szCs w:val="26"/>
        </w:rPr>
      </w:pPr>
      <w:r w:rsidRPr="00BA00B1">
        <w:rPr>
          <w:sz w:val="26"/>
          <w:szCs w:val="26"/>
        </w:rPr>
        <w:t>ZuluThe</w:t>
      </w:r>
      <w:r w:rsidRPr="00BA00B1">
        <w:rPr>
          <w:spacing w:val="2"/>
          <w:sz w:val="26"/>
          <w:szCs w:val="26"/>
        </w:rPr>
        <w:t>r</w:t>
      </w:r>
      <w:r w:rsidRPr="00BA00B1">
        <w:rPr>
          <w:sz w:val="26"/>
          <w:szCs w:val="26"/>
        </w:rPr>
        <w:t>mo</w:t>
      </w:r>
      <w:r w:rsidRPr="00BA00B1">
        <w:rPr>
          <w:spacing w:val="-13"/>
          <w:sz w:val="26"/>
          <w:szCs w:val="26"/>
        </w:rPr>
        <w:t xml:space="preserve"> </w:t>
      </w:r>
      <w:r w:rsidRPr="00BA00B1">
        <w:rPr>
          <w:sz w:val="26"/>
          <w:szCs w:val="26"/>
        </w:rPr>
        <w:t>-</w:t>
      </w:r>
      <w:r w:rsidRPr="00BA00B1">
        <w:rPr>
          <w:spacing w:val="-1"/>
          <w:sz w:val="26"/>
          <w:szCs w:val="26"/>
        </w:rPr>
        <w:t xml:space="preserve"> </w:t>
      </w:r>
      <w:r w:rsidRPr="00BA00B1">
        <w:rPr>
          <w:sz w:val="26"/>
          <w:szCs w:val="26"/>
        </w:rPr>
        <w:t>ра</w:t>
      </w:r>
      <w:r w:rsidRPr="00BA00B1">
        <w:rPr>
          <w:spacing w:val="2"/>
          <w:sz w:val="26"/>
          <w:szCs w:val="26"/>
        </w:rPr>
        <w:t>с</w:t>
      </w:r>
      <w:r w:rsidRPr="00BA00B1">
        <w:rPr>
          <w:spacing w:val="-1"/>
          <w:sz w:val="26"/>
          <w:szCs w:val="26"/>
        </w:rPr>
        <w:t>ч</w:t>
      </w:r>
      <w:r w:rsidRPr="00BA00B1">
        <w:rPr>
          <w:sz w:val="26"/>
          <w:szCs w:val="26"/>
        </w:rPr>
        <w:t>еты</w:t>
      </w:r>
      <w:r w:rsidRPr="00BA00B1">
        <w:rPr>
          <w:spacing w:val="-6"/>
          <w:sz w:val="26"/>
          <w:szCs w:val="26"/>
        </w:rPr>
        <w:t xml:space="preserve"> </w:t>
      </w:r>
      <w:r w:rsidRPr="00BA00B1">
        <w:rPr>
          <w:sz w:val="26"/>
          <w:szCs w:val="26"/>
        </w:rPr>
        <w:t>теплов</w:t>
      </w:r>
      <w:r w:rsidRPr="00BA00B1">
        <w:rPr>
          <w:spacing w:val="1"/>
          <w:sz w:val="26"/>
          <w:szCs w:val="26"/>
        </w:rPr>
        <w:t>ы</w:t>
      </w:r>
      <w:r w:rsidRPr="00BA00B1">
        <w:rPr>
          <w:sz w:val="26"/>
          <w:szCs w:val="26"/>
        </w:rPr>
        <w:t>х</w:t>
      </w:r>
      <w:r w:rsidRPr="00BA00B1">
        <w:rPr>
          <w:spacing w:val="-11"/>
          <w:sz w:val="26"/>
          <w:szCs w:val="26"/>
        </w:rPr>
        <w:t xml:space="preserve"> </w:t>
      </w:r>
      <w:r w:rsidRPr="00BA00B1">
        <w:rPr>
          <w:sz w:val="26"/>
          <w:szCs w:val="26"/>
        </w:rPr>
        <w:t>се</w:t>
      </w:r>
      <w:r w:rsidRPr="00BA00B1">
        <w:rPr>
          <w:spacing w:val="2"/>
          <w:sz w:val="26"/>
          <w:szCs w:val="26"/>
        </w:rPr>
        <w:t>т</w:t>
      </w:r>
      <w:r w:rsidRPr="00BA00B1">
        <w:rPr>
          <w:sz w:val="26"/>
          <w:szCs w:val="26"/>
        </w:rPr>
        <w:t>ей</w:t>
      </w:r>
      <w:r w:rsidRPr="00BA00B1">
        <w:rPr>
          <w:spacing w:val="-6"/>
          <w:sz w:val="26"/>
          <w:szCs w:val="26"/>
        </w:rPr>
        <w:t xml:space="preserve"> </w:t>
      </w:r>
      <w:r w:rsidRPr="00BA00B1">
        <w:rPr>
          <w:sz w:val="26"/>
          <w:szCs w:val="26"/>
        </w:rPr>
        <w:t>д</w:t>
      </w:r>
      <w:r w:rsidRPr="00BA00B1">
        <w:rPr>
          <w:spacing w:val="1"/>
          <w:sz w:val="26"/>
          <w:szCs w:val="26"/>
        </w:rPr>
        <w:t>л</w:t>
      </w:r>
      <w:r w:rsidRPr="00BA00B1">
        <w:rPr>
          <w:sz w:val="26"/>
          <w:szCs w:val="26"/>
        </w:rPr>
        <w:t>я</w:t>
      </w:r>
      <w:r w:rsidRPr="00BA00B1">
        <w:rPr>
          <w:spacing w:val="-4"/>
          <w:sz w:val="26"/>
          <w:szCs w:val="26"/>
        </w:rPr>
        <w:t xml:space="preserve"> </w:t>
      </w:r>
      <w:r w:rsidRPr="00BA00B1">
        <w:rPr>
          <w:spacing w:val="2"/>
          <w:sz w:val="26"/>
          <w:szCs w:val="26"/>
        </w:rPr>
        <w:t>Г</w:t>
      </w:r>
      <w:r w:rsidRPr="00BA00B1">
        <w:rPr>
          <w:sz w:val="26"/>
          <w:szCs w:val="26"/>
        </w:rPr>
        <w:t>ИС</w:t>
      </w:r>
      <w:r w:rsidRPr="00BA00B1">
        <w:rPr>
          <w:spacing w:val="-5"/>
          <w:sz w:val="26"/>
          <w:szCs w:val="26"/>
        </w:rPr>
        <w:t xml:space="preserve"> </w:t>
      </w:r>
      <w:r w:rsidRPr="00BA00B1">
        <w:rPr>
          <w:sz w:val="26"/>
          <w:szCs w:val="26"/>
        </w:rPr>
        <w:t xml:space="preserve">Zulu, </w:t>
      </w:r>
    </w:p>
    <w:p w14:paraId="7A72CBCA" w14:textId="77777777" w:rsidR="005B111F" w:rsidRPr="00BA00B1" w:rsidRDefault="005B111F" w:rsidP="005B111F">
      <w:pPr>
        <w:widowControl w:val="0"/>
        <w:numPr>
          <w:ilvl w:val="0"/>
          <w:numId w:val="47"/>
        </w:numPr>
        <w:autoSpaceDE w:val="0"/>
        <w:autoSpaceDN w:val="0"/>
        <w:adjustRightInd w:val="0"/>
        <w:spacing w:before="5" w:line="360" w:lineRule="auto"/>
        <w:ind w:right="1519"/>
        <w:rPr>
          <w:sz w:val="26"/>
          <w:szCs w:val="26"/>
        </w:rPr>
      </w:pPr>
      <w:r w:rsidRPr="00BA00B1">
        <w:rPr>
          <w:sz w:val="26"/>
          <w:szCs w:val="26"/>
        </w:rPr>
        <w:t>ZuluArcThermo - расчеты тепловых сетей для ESRI ArcGIS,</w:t>
      </w:r>
    </w:p>
    <w:p w14:paraId="2100FA3F" w14:textId="77777777" w:rsidR="005B111F" w:rsidRPr="00BA00B1" w:rsidRDefault="005B111F" w:rsidP="005B111F">
      <w:pPr>
        <w:widowControl w:val="0"/>
        <w:numPr>
          <w:ilvl w:val="0"/>
          <w:numId w:val="47"/>
        </w:numPr>
        <w:autoSpaceDE w:val="0"/>
        <w:autoSpaceDN w:val="0"/>
        <w:adjustRightInd w:val="0"/>
        <w:spacing w:before="5" w:line="358" w:lineRule="auto"/>
        <w:ind w:right="1268"/>
        <w:rPr>
          <w:sz w:val="26"/>
          <w:szCs w:val="26"/>
        </w:rPr>
      </w:pPr>
      <w:r w:rsidRPr="00BA00B1">
        <w:rPr>
          <w:sz w:val="26"/>
          <w:szCs w:val="26"/>
        </w:rPr>
        <w:t>ZuluNetT</w:t>
      </w:r>
      <w:r w:rsidRPr="00BA00B1">
        <w:rPr>
          <w:spacing w:val="2"/>
          <w:sz w:val="26"/>
          <w:szCs w:val="26"/>
        </w:rPr>
        <w:t>o</w:t>
      </w:r>
      <w:r w:rsidRPr="00BA00B1">
        <w:rPr>
          <w:sz w:val="26"/>
          <w:szCs w:val="26"/>
        </w:rPr>
        <w:t>ols</w:t>
      </w:r>
      <w:r w:rsidRPr="00BA00B1">
        <w:rPr>
          <w:spacing w:val="-15"/>
          <w:sz w:val="26"/>
          <w:szCs w:val="26"/>
        </w:rPr>
        <w:t xml:space="preserve"> </w:t>
      </w:r>
      <w:r w:rsidRPr="00BA00B1">
        <w:rPr>
          <w:sz w:val="26"/>
          <w:szCs w:val="26"/>
        </w:rPr>
        <w:t>-</w:t>
      </w:r>
      <w:r w:rsidRPr="00BA00B1">
        <w:rPr>
          <w:spacing w:val="-1"/>
          <w:sz w:val="26"/>
          <w:szCs w:val="26"/>
        </w:rPr>
        <w:t xml:space="preserve"> </w:t>
      </w:r>
      <w:r w:rsidRPr="00BA00B1">
        <w:rPr>
          <w:sz w:val="26"/>
          <w:szCs w:val="26"/>
        </w:rPr>
        <w:t>A</w:t>
      </w:r>
      <w:r w:rsidRPr="00BA00B1">
        <w:rPr>
          <w:spacing w:val="2"/>
          <w:sz w:val="26"/>
          <w:szCs w:val="26"/>
        </w:rPr>
        <w:t>c</w:t>
      </w:r>
      <w:r w:rsidRPr="00BA00B1">
        <w:rPr>
          <w:sz w:val="26"/>
          <w:szCs w:val="26"/>
        </w:rPr>
        <w:t>tiv</w:t>
      </w:r>
      <w:r w:rsidRPr="00BA00B1">
        <w:rPr>
          <w:spacing w:val="2"/>
          <w:sz w:val="26"/>
          <w:szCs w:val="26"/>
        </w:rPr>
        <w:t>e</w:t>
      </w:r>
      <w:r w:rsidRPr="00BA00B1">
        <w:rPr>
          <w:spacing w:val="1"/>
          <w:sz w:val="26"/>
          <w:szCs w:val="26"/>
        </w:rPr>
        <w:t>X</w:t>
      </w:r>
      <w:r w:rsidRPr="00BA00B1">
        <w:rPr>
          <w:sz w:val="26"/>
          <w:szCs w:val="26"/>
        </w:rPr>
        <w:t>-</w:t>
      </w:r>
      <w:r w:rsidRPr="00BA00B1">
        <w:rPr>
          <w:spacing w:val="-1"/>
          <w:sz w:val="26"/>
          <w:szCs w:val="26"/>
        </w:rPr>
        <w:t>к</w:t>
      </w:r>
      <w:r w:rsidRPr="00BA00B1">
        <w:rPr>
          <w:spacing w:val="2"/>
          <w:sz w:val="26"/>
          <w:szCs w:val="26"/>
        </w:rPr>
        <w:t>о</w:t>
      </w:r>
      <w:r w:rsidRPr="00BA00B1">
        <w:rPr>
          <w:spacing w:val="-1"/>
          <w:sz w:val="26"/>
          <w:szCs w:val="26"/>
        </w:rPr>
        <w:t>м</w:t>
      </w:r>
      <w:r w:rsidRPr="00BA00B1">
        <w:rPr>
          <w:sz w:val="26"/>
          <w:szCs w:val="26"/>
        </w:rPr>
        <w:t>по</w:t>
      </w:r>
      <w:r w:rsidRPr="00BA00B1">
        <w:rPr>
          <w:spacing w:val="1"/>
          <w:sz w:val="26"/>
          <w:szCs w:val="26"/>
        </w:rPr>
        <w:t>н</w:t>
      </w:r>
      <w:r w:rsidRPr="00BA00B1">
        <w:rPr>
          <w:sz w:val="26"/>
          <w:szCs w:val="26"/>
        </w:rPr>
        <w:t>енты</w:t>
      </w:r>
      <w:r w:rsidRPr="00BA00B1">
        <w:rPr>
          <w:spacing w:val="-22"/>
          <w:sz w:val="26"/>
          <w:szCs w:val="26"/>
        </w:rPr>
        <w:t xml:space="preserve"> </w:t>
      </w:r>
      <w:r w:rsidRPr="00BA00B1">
        <w:rPr>
          <w:sz w:val="26"/>
          <w:szCs w:val="26"/>
        </w:rPr>
        <w:t>для</w:t>
      </w:r>
      <w:r w:rsidRPr="00BA00B1">
        <w:rPr>
          <w:spacing w:val="-4"/>
          <w:sz w:val="26"/>
          <w:szCs w:val="26"/>
        </w:rPr>
        <w:t xml:space="preserve"> </w:t>
      </w:r>
      <w:r w:rsidRPr="00BA00B1">
        <w:rPr>
          <w:sz w:val="26"/>
          <w:szCs w:val="26"/>
        </w:rPr>
        <w:t>р</w:t>
      </w:r>
      <w:r w:rsidRPr="00BA00B1">
        <w:rPr>
          <w:spacing w:val="2"/>
          <w:sz w:val="26"/>
          <w:szCs w:val="26"/>
        </w:rPr>
        <w:t>а</w:t>
      </w:r>
      <w:r w:rsidRPr="00BA00B1">
        <w:rPr>
          <w:sz w:val="26"/>
          <w:szCs w:val="26"/>
        </w:rPr>
        <w:t>сче</w:t>
      </w:r>
      <w:r w:rsidRPr="00BA00B1">
        <w:rPr>
          <w:spacing w:val="-1"/>
          <w:sz w:val="26"/>
          <w:szCs w:val="26"/>
        </w:rPr>
        <w:t>т</w:t>
      </w:r>
      <w:r w:rsidRPr="00BA00B1">
        <w:rPr>
          <w:sz w:val="26"/>
          <w:szCs w:val="26"/>
        </w:rPr>
        <w:t>ов</w:t>
      </w:r>
      <w:r w:rsidRPr="00BA00B1">
        <w:rPr>
          <w:spacing w:val="-10"/>
          <w:sz w:val="26"/>
          <w:szCs w:val="26"/>
        </w:rPr>
        <w:t xml:space="preserve"> </w:t>
      </w:r>
      <w:r w:rsidRPr="00BA00B1">
        <w:rPr>
          <w:sz w:val="26"/>
          <w:szCs w:val="26"/>
        </w:rPr>
        <w:t>и</w:t>
      </w:r>
      <w:r w:rsidRPr="00BA00B1">
        <w:rPr>
          <w:spacing w:val="1"/>
          <w:sz w:val="26"/>
          <w:szCs w:val="26"/>
        </w:rPr>
        <w:t>нж</w:t>
      </w:r>
      <w:r w:rsidRPr="00BA00B1">
        <w:rPr>
          <w:sz w:val="26"/>
          <w:szCs w:val="26"/>
        </w:rPr>
        <w:t>ен</w:t>
      </w:r>
      <w:r w:rsidRPr="00BA00B1">
        <w:rPr>
          <w:spacing w:val="3"/>
          <w:sz w:val="26"/>
          <w:szCs w:val="26"/>
        </w:rPr>
        <w:t>е</w:t>
      </w:r>
      <w:r w:rsidRPr="00BA00B1">
        <w:rPr>
          <w:sz w:val="26"/>
          <w:szCs w:val="26"/>
        </w:rPr>
        <w:t>рн</w:t>
      </w:r>
      <w:r w:rsidRPr="00BA00B1">
        <w:rPr>
          <w:spacing w:val="1"/>
          <w:sz w:val="26"/>
          <w:szCs w:val="26"/>
        </w:rPr>
        <w:t>ы</w:t>
      </w:r>
      <w:r w:rsidRPr="00BA00B1">
        <w:rPr>
          <w:sz w:val="26"/>
          <w:szCs w:val="26"/>
        </w:rPr>
        <w:t>х</w:t>
      </w:r>
      <w:r w:rsidRPr="00BA00B1">
        <w:rPr>
          <w:spacing w:val="-14"/>
          <w:sz w:val="26"/>
          <w:szCs w:val="26"/>
        </w:rPr>
        <w:t xml:space="preserve"> </w:t>
      </w:r>
      <w:r w:rsidRPr="00BA00B1">
        <w:rPr>
          <w:spacing w:val="2"/>
          <w:sz w:val="26"/>
          <w:szCs w:val="26"/>
        </w:rPr>
        <w:t>с</w:t>
      </w:r>
      <w:r w:rsidRPr="00BA00B1">
        <w:rPr>
          <w:sz w:val="26"/>
          <w:szCs w:val="26"/>
        </w:rPr>
        <w:t xml:space="preserve">етей. </w:t>
      </w:r>
    </w:p>
    <w:p w14:paraId="3D8D1216" w14:textId="77777777" w:rsidR="005B111F" w:rsidRPr="00BA00B1" w:rsidRDefault="005B111F" w:rsidP="005B111F">
      <w:pPr>
        <w:widowControl w:val="0"/>
        <w:autoSpaceDE w:val="0"/>
        <w:autoSpaceDN w:val="0"/>
        <w:adjustRightInd w:val="0"/>
        <w:spacing w:before="67" w:line="360" w:lineRule="auto"/>
        <w:ind w:left="102" w:right="47" w:firstLine="720"/>
        <w:jc w:val="both"/>
        <w:rPr>
          <w:sz w:val="26"/>
          <w:szCs w:val="26"/>
        </w:rPr>
      </w:pPr>
      <w:r w:rsidRPr="00BA00B1">
        <w:rPr>
          <w:sz w:val="26"/>
          <w:szCs w:val="26"/>
        </w:rPr>
        <w:t>Состав задач:</w:t>
      </w:r>
    </w:p>
    <w:p w14:paraId="67FBAF9B" w14:textId="77777777" w:rsidR="005B111F" w:rsidRPr="00BA00B1" w:rsidRDefault="005B111F" w:rsidP="005B111F">
      <w:pPr>
        <w:widowControl w:val="0"/>
        <w:numPr>
          <w:ilvl w:val="0"/>
          <w:numId w:val="47"/>
        </w:numPr>
        <w:autoSpaceDE w:val="0"/>
        <w:autoSpaceDN w:val="0"/>
        <w:adjustRightInd w:val="0"/>
        <w:spacing w:before="5" w:line="360" w:lineRule="auto"/>
        <w:ind w:right="1519"/>
        <w:rPr>
          <w:sz w:val="26"/>
          <w:szCs w:val="26"/>
        </w:rPr>
      </w:pPr>
      <w:r w:rsidRPr="00BA00B1">
        <w:rPr>
          <w:sz w:val="26"/>
          <w:szCs w:val="26"/>
        </w:rPr>
        <w:t xml:space="preserve">Построение расчетной модели тепловой сети, </w:t>
      </w:r>
    </w:p>
    <w:p w14:paraId="3D8CB070" w14:textId="77777777" w:rsidR="005B111F" w:rsidRPr="00BA00B1" w:rsidRDefault="005B111F" w:rsidP="005B111F">
      <w:pPr>
        <w:widowControl w:val="0"/>
        <w:numPr>
          <w:ilvl w:val="0"/>
          <w:numId w:val="47"/>
        </w:numPr>
        <w:autoSpaceDE w:val="0"/>
        <w:autoSpaceDN w:val="0"/>
        <w:adjustRightInd w:val="0"/>
        <w:spacing w:before="5" w:line="360" w:lineRule="auto"/>
        <w:ind w:right="1519"/>
        <w:rPr>
          <w:sz w:val="26"/>
          <w:szCs w:val="26"/>
        </w:rPr>
      </w:pPr>
      <w:r w:rsidRPr="00BA00B1">
        <w:rPr>
          <w:sz w:val="26"/>
          <w:szCs w:val="26"/>
        </w:rPr>
        <w:t>Паспортизация объектов сети,</w:t>
      </w:r>
    </w:p>
    <w:p w14:paraId="59599E70" w14:textId="77777777" w:rsidR="005B111F" w:rsidRPr="00BA00B1" w:rsidRDefault="005B111F" w:rsidP="005B111F">
      <w:pPr>
        <w:widowControl w:val="0"/>
        <w:numPr>
          <w:ilvl w:val="0"/>
          <w:numId w:val="47"/>
        </w:numPr>
        <w:autoSpaceDE w:val="0"/>
        <w:autoSpaceDN w:val="0"/>
        <w:adjustRightInd w:val="0"/>
        <w:spacing w:before="5" w:line="360" w:lineRule="auto"/>
        <w:ind w:right="1519"/>
        <w:rPr>
          <w:sz w:val="26"/>
          <w:szCs w:val="26"/>
        </w:rPr>
      </w:pPr>
      <w:r w:rsidRPr="00BA00B1">
        <w:rPr>
          <w:sz w:val="26"/>
          <w:szCs w:val="26"/>
        </w:rPr>
        <w:t xml:space="preserve">Наладочный расчет тепловой сети, </w:t>
      </w:r>
    </w:p>
    <w:p w14:paraId="5E202227" w14:textId="77777777" w:rsidR="005B111F" w:rsidRPr="00BA00B1" w:rsidRDefault="005B111F" w:rsidP="005B111F">
      <w:pPr>
        <w:widowControl w:val="0"/>
        <w:numPr>
          <w:ilvl w:val="0"/>
          <w:numId w:val="47"/>
        </w:numPr>
        <w:autoSpaceDE w:val="0"/>
        <w:autoSpaceDN w:val="0"/>
        <w:adjustRightInd w:val="0"/>
        <w:spacing w:before="5" w:line="360" w:lineRule="auto"/>
        <w:ind w:right="1519"/>
        <w:rPr>
          <w:sz w:val="26"/>
          <w:szCs w:val="26"/>
        </w:rPr>
      </w:pPr>
      <w:r w:rsidRPr="00BA00B1">
        <w:rPr>
          <w:sz w:val="26"/>
          <w:szCs w:val="26"/>
        </w:rPr>
        <w:t xml:space="preserve">Поверочный расчет тепловой сети, </w:t>
      </w:r>
    </w:p>
    <w:p w14:paraId="11CB087D" w14:textId="77777777" w:rsidR="005B111F" w:rsidRPr="00BA00B1" w:rsidRDefault="005B111F" w:rsidP="005B111F">
      <w:pPr>
        <w:widowControl w:val="0"/>
        <w:numPr>
          <w:ilvl w:val="0"/>
          <w:numId w:val="47"/>
        </w:numPr>
        <w:autoSpaceDE w:val="0"/>
        <w:autoSpaceDN w:val="0"/>
        <w:adjustRightInd w:val="0"/>
        <w:spacing w:before="5" w:line="360" w:lineRule="auto"/>
        <w:ind w:right="1519"/>
        <w:rPr>
          <w:sz w:val="26"/>
          <w:szCs w:val="26"/>
        </w:rPr>
      </w:pPr>
      <w:r w:rsidRPr="00BA00B1">
        <w:rPr>
          <w:sz w:val="26"/>
          <w:szCs w:val="26"/>
        </w:rPr>
        <w:t xml:space="preserve">Конструкторский расчет тепловой сети, </w:t>
      </w:r>
    </w:p>
    <w:p w14:paraId="3511607A" w14:textId="77777777" w:rsidR="005B111F" w:rsidRPr="00BA00B1" w:rsidRDefault="005B111F" w:rsidP="005B111F">
      <w:pPr>
        <w:widowControl w:val="0"/>
        <w:numPr>
          <w:ilvl w:val="0"/>
          <w:numId w:val="47"/>
        </w:numPr>
        <w:autoSpaceDE w:val="0"/>
        <w:autoSpaceDN w:val="0"/>
        <w:adjustRightInd w:val="0"/>
        <w:spacing w:before="5" w:line="360" w:lineRule="auto"/>
        <w:ind w:right="1519"/>
        <w:rPr>
          <w:sz w:val="26"/>
          <w:szCs w:val="26"/>
        </w:rPr>
      </w:pPr>
      <w:r w:rsidRPr="00BA00B1">
        <w:rPr>
          <w:sz w:val="26"/>
          <w:szCs w:val="26"/>
        </w:rPr>
        <w:t xml:space="preserve">Расчет требуемой температуры на источнике, </w:t>
      </w:r>
    </w:p>
    <w:p w14:paraId="76AF0394" w14:textId="77777777" w:rsidR="005B111F" w:rsidRPr="00BA00B1" w:rsidRDefault="005B111F" w:rsidP="005B111F">
      <w:pPr>
        <w:widowControl w:val="0"/>
        <w:numPr>
          <w:ilvl w:val="0"/>
          <w:numId w:val="47"/>
        </w:numPr>
        <w:autoSpaceDE w:val="0"/>
        <w:autoSpaceDN w:val="0"/>
        <w:adjustRightInd w:val="0"/>
        <w:spacing w:before="5" w:line="360" w:lineRule="auto"/>
        <w:ind w:right="1519"/>
        <w:rPr>
          <w:sz w:val="26"/>
          <w:szCs w:val="26"/>
        </w:rPr>
      </w:pPr>
      <w:r w:rsidRPr="00BA00B1">
        <w:rPr>
          <w:sz w:val="26"/>
          <w:szCs w:val="26"/>
        </w:rPr>
        <w:t>Коммутационные задачи,</w:t>
      </w:r>
    </w:p>
    <w:p w14:paraId="33294E1C" w14:textId="77777777" w:rsidR="005B111F" w:rsidRPr="00BA00B1" w:rsidRDefault="005B111F" w:rsidP="005B111F">
      <w:pPr>
        <w:widowControl w:val="0"/>
        <w:numPr>
          <w:ilvl w:val="0"/>
          <w:numId w:val="47"/>
        </w:numPr>
        <w:autoSpaceDE w:val="0"/>
        <w:autoSpaceDN w:val="0"/>
        <w:adjustRightInd w:val="0"/>
        <w:spacing w:before="5" w:line="360" w:lineRule="auto"/>
        <w:ind w:right="1519"/>
        <w:rPr>
          <w:sz w:val="26"/>
          <w:szCs w:val="26"/>
        </w:rPr>
      </w:pPr>
      <w:r w:rsidRPr="00BA00B1">
        <w:rPr>
          <w:sz w:val="26"/>
          <w:szCs w:val="26"/>
        </w:rPr>
        <w:t>Построение пьезометрического графика,</w:t>
      </w:r>
    </w:p>
    <w:p w14:paraId="52A66010" w14:textId="77777777" w:rsidR="005B111F" w:rsidRPr="00BA00B1" w:rsidRDefault="005B111F" w:rsidP="005B111F">
      <w:pPr>
        <w:widowControl w:val="0"/>
        <w:numPr>
          <w:ilvl w:val="0"/>
          <w:numId w:val="47"/>
        </w:numPr>
        <w:autoSpaceDE w:val="0"/>
        <w:autoSpaceDN w:val="0"/>
        <w:adjustRightInd w:val="0"/>
        <w:spacing w:before="5" w:line="360" w:lineRule="auto"/>
        <w:ind w:right="1519"/>
        <w:rPr>
          <w:sz w:val="26"/>
          <w:szCs w:val="26"/>
        </w:rPr>
      </w:pPr>
      <w:r w:rsidRPr="00BA00B1">
        <w:rPr>
          <w:sz w:val="26"/>
          <w:szCs w:val="26"/>
        </w:rPr>
        <w:t xml:space="preserve">Расчет нормативных потерь тепла через изоляцию, </w:t>
      </w:r>
    </w:p>
    <w:p w14:paraId="53C02220" w14:textId="77777777" w:rsidR="005B111F" w:rsidRPr="00BA00B1" w:rsidRDefault="005B111F" w:rsidP="005B111F">
      <w:pPr>
        <w:widowControl w:val="0"/>
        <w:numPr>
          <w:ilvl w:val="0"/>
          <w:numId w:val="47"/>
        </w:numPr>
        <w:autoSpaceDE w:val="0"/>
        <w:autoSpaceDN w:val="0"/>
        <w:adjustRightInd w:val="0"/>
        <w:spacing w:before="5" w:line="360" w:lineRule="auto"/>
        <w:ind w:right="1519"/>
        <w:rPr>
          <w:sz w:val="26"/>
          <w:szCs w:val="26"/>
        </w:rPr>
      </w:pPr>
      <w:r w:rsidRPr="00BA00B1">
        <w:rPr>
          <w:sz w:val="26"/>
          <w:szCs w:val="26"/>
        </w:rPr>
        <w:t>Построение расчетной модели тепловой сети.</w:t>
      </w:r>
    </w:p>
    <w:p w14:paraId="74A2ABCA" w14:textId="77777777" w:rsidR="006D06B3" w:rsidRPr="00BA00B1" w:rsidRDefault="006D06B3" w:rsidP="00C22502">
      <w:pPr>
        <w:widowControl w:val="0"/>
        <w:spacing w:line="360" w:lineRule="auto"/>
        <w:ind w:right="13" w:firstLine="567"/>
        <w:jc w:val="both"/>
        <w:rPr>
          <w:sz w:val="26"/>
          <w:szCs w:val="26"/>
        </w:rPr>
      </w:pPr>
      <w:r w:rsidRPr="00BA00B1">
        <w:rPr>
          <w:sz w:val="26"/>
          <w:szCs w:val="26"/>
        </w:rPr>
        <w:t>При работе в геоинформационной системе сеть достаточно просто и быстро заноситься с помощью мышки или по координатам. При этом сразу формируется расчетная модель. Остается лишь задать расчетные параметры объектов и нажать кнопку выполнения расчета.</w:t>
      </w:r>
    </w:p>
    <w:p w14:paraId="1FA54B90" w14:textId="77777777" w:rsidR="006D06B3" w:rsidRPr="00BA00B1" w:rsidRDefault="006D06B3" w:rsidP="00C22502">
      <w:pPr>
        <w:widowControl w:val="0"/>
        <w:autoSpaceDE w:val="0"/>
        <w:autoSpaceDN w:val="0"/>
        <w:adjustRightInd w:val="0"/>
        <w:spacing w:before="13"/>
        <w:ind w:left="822" w:right="13"/>
        <w:rPr>
          <w:sz w:val="26"/>
          <w:szCs w:val="26"/>
        </w:rPr>
      </w:pPr>
      <w:r w:rsidRPr="00BA00B1">
        <w:rPr>
          <w:b/>
          <w:bCs/>
          <w:sz w:val="26"/>
          <w:szCs w:val="26"/>
        </w:rPr>
        <w:t>На</w:t>
      </w:r>
      <w:r w:rsidRPr="00BA00B1">
        <w:rPr>
          <w:b/>
          <w:bCs/>
          <w:spacing w:val="1"/>
          <w:sz w:val="26"/>
          <w:szCs w:val="26"/>
        </w:rPr>
        <w:t>л</w:t>
      </w:r>
      <w:r w:rsidRPr="00BA00B1">
        <w:rPr>
          <w:b/>
          <w:bCs/>
          <w:sz w:val="26"/>
          <w:szCs w:val="26"/>
        </w:rPr>
        <w:t>а</w:t>
      </w:r>
      <w:r w:rsidRPr="00BA00B1">
        <w:rPr>
          <w:b/>
          <w:bCs/>
          <w:spacing w:val="1"/>
          <w:sz w:val="26"/>
          <w:szCs w:val="26"/>
        </w:rPr>
        <w:t>д</w:t>
      </w:r>
      <w:r w:rsidRPr="00BA00B1">
        <w:rPr>
          <w:b/>
          <w:bCs/>
          <w:sz w:val="26"/>
          <w:szCs w:val="26"/>
        </w:rPr>
        <w:t>очн</w:t>
      </w:r>
      <w:r w:rsidRPr="00BA00B1">
        <w:rPr>
          <w:b/>
          <w:bCs/>
          <w:spacing w:val="1"/>
          <w:sz w:val="26"/>
          <w:szCs w:val="26"/>
        </w:rPr>
        <w:t>ы</w:t>
      </w:r>
      <w:r w:rsidRPr="00BA00B1">
        <w:rPr>
          <w:b/>
          <w:bCs/>
          <w:sz w:val="26"/>
          <w:szCs w:val="26"/>
        </w:rPr>
        <w:t>й</w:t>
      </w:r>
      <w:r w:rsidRPr="00BA00B1">
        <w:rPr>
          <w:b/>
          <w:bCs/>
          <w:spacing w:val="-15"/>
          <w:sz w:val="26"/>
          <w:szCs w:val="26"/>
        </w:rPr>
        <w:t xml:space="preserve"> </w:t>
      </w:r>
      <w:r w:rsidRPr="00BA00B1">
        <w:rPr>
          <w:b/>
          <w:bCs/>
          <w:sz w:val="26"/>
          <w:szCs w:val="26"/>
        </w:rPr>
        <w:t>р</w:t>
      </w:r>
      <w:r w:rsidRPr="00BA00B1">
        <w:rPr>
          <w:b/>
          <w:bCs/>
          <w:spacing w:val="2"/>
          <w:sz w:val="26"/>
          <w:szCs w:val="26"/>
        </w:rPr>
        <w:t>а</w:t>
      </w:r>
      <w:r w:rsidRPr="00BA00B1">
        <w:rPr>
          <w:b/>
          <w:bCs/>
          <w:sz w:val="26"/>
          <w:szCs w:val="26"/>
        </w:rPr>
        <w:t>счет</w:t>
      </w:r>
      <w:r w:rsidRPr="00BA00B1">
        <w:rPr>
          <w:b/>
          <w:bCs/>
          <w:spacing w:val="-6"/>
          <w:sz w:val="26"/>
          <w:szCs w:val="26"/>
        </w:rPr>
        <w:t xml:space="preserve"> </w:t>
      </w:r>
      <w:r w:rsidRPr="00BA00B1">
        <w:rPr>
          <w:b/>
          <w:bCs/>
          <w:sz w:val="26"/>
          <w:szCs w:val="26"/>
        </w:rPr>
        <w:t>теплов</w:t>
      </w:r>
      <w:r w:rsidRPr="00BA00B1">
        <w:rPr>
          <w:b/>
          <w:bCs/>
          <w:spacing w:val="2"/>
          <w:sz w:val="26"/>
          <w:szCs w:val="26"/>
        </w:rPr>
        <w:t>о</w:t>
      </w:r>
      <w:r w:rsidRPr="00BA00B1">
        <w:rPr>
          <w:b/>
          <w:bCs/>
          <w:sz w:val="26"/>
          <w:szCs w:val="26"/>
        </w:rPr>
        <w:t>й</w:t>
      </w:r>
      <w:r w:rsidRPr="00BA00B1">
        <w:rPr>
          <w:b/>
          <w:bCs/>
          <w:spacing w:val="-11"/>
          <w:sz w:val="26"/>
          <w:szCs w:val="26"/>
        </w:rPr>
        <w:t xml:space="preserve"> </w:t>
      </w:r>
      <w:r w:rsidRPr="00BA00B1">
        <w:rPr>
          <w:b/>
          <w:bCs/>
          <w:sz w:val="26"/>
          <w:szCs w:val="26"/>
        </w:rPr>
        <w:t>се</w:t>
      </w:r>
      <w:r w:rsidRPr="00BA00B1">
        <w:rPr>
          <w:b/>
          <w:bCs/>
          <w:spacing w:val="2"/>
          <w:sz w:val="26"/>
          <w:szCs w:val="26"/>
        </w:rPr>
        <w:t>т</w:t>
      </w:r>
      <w:r w:rsidRPr="00BA00B1">
        <w:rPr>
          <w:b/>
          <w:bCs/>
          <w:sz w:val="26"/>
          <w:szCs w:val="26"/>
        </w:rPr>
        <w:t>и</w:t>
      </w:r>
    </w:p>
    <w:p w14:paraId="23508B70" w14:textId="77777777" w:rsidR="006D06B3" w:rsidRPr="00BA00B1" w:rsidRDefault="006D06B3" w:rsidP="00C22502">
      <w:pPr>
        <w:widowControl w:val="0"/>
        <w:autoSpaceDE w:val="0"/>
        <w:autoSpaceDN w:val="0"/>
        <w:adjustRightInd w:val="0"/>
        <w:spacing w:before="3" w:line="140" w:lineRule="exact"/>
        <w:ind w:right="13"/>
        <w:rPr>
          <w:sz w:val="14"/>
          <w:szCs w:val="14"/>
        </w:rPr>
      </w:pPr>
    </w:p>
    <w:p w14:paraId="6401FD09" w14:textId="77777777" w:rsidR="006D06B3" w:rsidRPr="00BA00B1" w:rsidRDefault="006D06B3" w:rsidP="00C22502">
      <w:pPr>
        <w:widowControl w:val="0"/>
        <w:spacing w:line="360" w:lineRule="auto"/>
        <w:ind w:right="13" w:firstLine="567"/>
        <w:jc w:val="both"/>
        <w:rPr>
          <w:sz w:val="26"/>
          <w:szCs w:val="26"/>
        </w:rPr>
      </w:pPr>
      <w:r w:rsidRPr="00BA00B1">
        <w:rPr>
          <w:sz w:val="26"/>
          <w:szCs w:val="26"/>
        </w:rPr>
        <w:t>Целью наладочного расчета является обеспечение потребителей расчетным количеством воды и тепловой энергии. В результате расчета осуществляется подбор элеваторов и их сопел, производится расчет смесительных и дросселирующих устройств, определяется количество и место установки дроссельных шайб. Расчет может производиться при известном располагаемом напоре на источнике и его автоматическом подборе в случае, если заданного напора недостаточно.</w:t>
      </w:r>
    </w:p>
    <w:p w14:paraId="2481C87E" w14:textId="6923A88D" w:rsidR="006D06B3" w:rsidRPr="00BA00B1" w:rsidRDefault="006D06B3" w:rsidP="00C22502">
      <w:pPr>
        <w:widowControl w:val="0"/>
        <w:spacing w:line="360" w:lineRule="auto"/>
        <w:ind w:right="13" w:firstLine="567"/>
        <w:jc w:val="both"/>
        <w:rPr>
          <w:sz w:val="26"/>
          <w:szCs w:val="26"/>
        </w:rPr>
      </w:pPr>
      <w:r w:rsidRPr="00BA00B1">
        <w:rPr>
          <w:sz w:val="26"/>
          <w:szCs w:val="26"/>
        </w:rPr>
        <w:t xml:space="preserve">В результате расчета определяются расходы и потери напора в трубопроводах, напоры в узлах сети, в том числе располагаемые напоры у потребителей, температура теплоносителя </w:t>
      </w:r>
      <w:r w:rsidRPr="00BA00B1">
        <w:rPr>
          <w:sz w:val="26"/>
          <w:szCs w:val="26"/>
        </w:rPr>
        <w:lastRenderedPageBreak/>
        <w:t>в  узлах  сети  (при  учете  тепловых  потерь),  величина  избыточного</w:t>
      </w:r>
      <w:r w:rsidR="005B111F" w:rsidRPr="00BA00B1">
        <w:rPr>
          <w:sz w:val="26"/>
          <w:szCs w:val="26"/>
        </w:rPr>
        <w:t xml:space="preserve"> </w:t>
      </w:r>
      <w:r w:rsidRPr="00BA00B1">
        <w:rPr>
          <w:sz w:val="26"/>
          <w:szCs w:val="26"/>
        </w:rPr>
        <w:t>напора у потребителей, температура внутреннего воздуха.</w:t>
      </w:r>
    </w:p>
    <w:p w14:paraId="21F54A37" w14:textId="77777777" w:rsidR="006D06B3" w:rsidRPr="00BA00B1" w:rsidRDefault="006D06B3" w:rsidP="00C22502">
      <w:pPr>
        <w:widowControl w:val="0"/>
        <w:spacing w:line="360" w:lineRule="auto"/>
        <w:ind w:right="13" w:firstLine="567"/>
        <w:jc w:val="both"/>
        <w:rPr>
          <w:sz w:val="26"/>
          <w:szCs w:val="26"/>
        </w:rPr>
      </w:pPr>
      <w:r w:rsidRPr="00BA00B1">
        <w:rPr>
          <w:sz w:val="26"/>
          <w:szCs w:val="26"/>
        </w:rPr>
        <w:t>Дросселирование избыточных напоров на абонентских вводах производят с помощью сопел элеваторов и дроссельных шайб. Дроссельные шайбы перед абонентскими вводами устанавливаются автоматически на подающем, обратном или обоих трубопроводах в зависимости от необходимого для системы гидравлического режима. При работе нескольких источников на одну сеть определяется распределение воды и тепловой энергии между источниками. Подводится баланс по воде и отпущенной тепловой энергией между источником и потребителями. Определяются потребители и соответствующий им источник, от которого данные потребители получают воду и тепловую энергию.</w:t>
      </w:r>
    </w:p>
    <w:p w14:paraId="5A2CDB8C" w14:textId="77777777" w:rsidR="006D06B3" w:rsidRPr="00BA00B1" w:rsidRDefault="006D06B3" w:rsidP="00C22502">
      <w:pPr>
        <w:widowControl w:val="0"/>
        <w:autoSpaceDE w:val="0"/>
        <w:autoSpaceDN w:val="0"/>
        <w:adjustRightInd w:val="0"/>
        <w:spacing w:before="13"/>
        <w:ind w:left="822" w:right="13"/>
        <w:rPr>
          <w:sz w:val="26"/>
          <w:szCs w:val="26"/>
        </w:rPr>
      </w:pPr>
      <w:r w:rsidRPr="00BA00B1">
        <w:rPr>
          <w:b/>
          <w:bCs/>
          <w:sz w:val="26"/>
          <w:szCs w:val="26"/>
        </w:rPr>
        <w:t>По</w:t>
      </w:r>
      <w:r w:rsidRPr="00BA00B1">
        <w:rPr>
          <w:b/>
          <w:bCs/>
          <w:spacing w:val="-1"/>
          <w:sz w:val="26"/>
          <w:szCs w:val="26"/>
        </w:rPr>
        <w:t>в</w:t>
      </w:r>
      <w:r w:rsidRPr="00BA00B1">
        <w:rPr>
          <w:b/>
          <w:bCs/>
          <w:sz w:val="26"/>
          <w:szCs w:val="26"/>
        </w:rPr>
        <w:t>ер</w:t>
      </w:r>
      <w:r w:rsidRPr="00BA00B1">
        <w:rPr>
          <w:b/>
          <w:bCs/>
          <w:spacing w:val="2"/>
          <w:sz w:val="26"/>
          <w:szCs w:val="26"/>
        </w:rPr>
        <w:t>о</w:t>
      </w:r>
      <w:r w:rsidRPr="00BA00B1">
        <w:rPr>
          <w:b/>
          <w:bCs/>
          <w:sz w:val="26"/>
          <w:szCs w:val="26"/>
        </w:rPr>
        <w:t>ч</w:t>
      </w:r>
      <w:r w:rsidRPr="00BA00B1">
        <w:rPr>
          <w:b/>
          <w:bCs/>
          <w:spacing w:val="2"/>
          <w:sz w:val="26"/>
          <w:szCs w:val="26"/>
        </w:rPr>
        <w:t>н</w:t>
      </w:r>
      <w:r w:rsidRPr="00BA00B1">
        <w:rPr>
          <w:b/>
          <w:bCs/>
          <w:spacing w:val="-1"/>
          <w:sz w:val="26"/>
          <w:szCs w:val="26"/>
        </w:rPr>
        <w:t>ы</w:t>
      </w:r>
      <w:r w:rsidRPr="00BA00B1">
        <w:rPr>
          <w:b/>
          <w:bCs/>
          <w:sz w:val="26"/>
          <w:szCs w:val="26"/>
        </w:rPr>
        <w:t>й</w:t>
      </w:r>
      <w:r w:rsidRPr="00BA00B1">
        <w:rPr>
          <w:b/>
          <w:bCs/>
          <w:spacing w:val="-15"/>
          <w:sz w:val="26"/>
          <w:szCs w:val="26"/>
        </w:rPr>
        <w:t xml:space="preserve"> </w:t>
      </w:r>
      <w:r w:rsidRPr="00BA00B1">
        <w:rPr>
          <w:b/>
          <w:bCs/>
          <w:spacing w:val="2"/>
          <w:sz w:val="26"/>
          <w:szCs w:val="26"/>
        </w:rPr>
        <w:t>р</w:t>
      </w:r>
      <w:r w:rsidRPr="00BA00B1">
        <w:rPr>
          <w:b/>
          <w:bCs/>
          <w:sz w:val="26"/>
          <w:szCs w:val="26"/>
        </w:rPr>
        <w:t>асчет</w:t>
      </w:r>
      <w:r w:rsidRPr="00BA00B1">
        <w:rPr>
          <w:b/>
          <w:bCs/>
          <w:spacing w:val="-6"/>
          <w:sz w:val="26"/>
          <w:szCs w:val="26"/>
        </w:rPr>
        <w:t xml:space="preserve"> </w:t>
      </w:r>
      <w:r w:rsidRPr="00BA00B1">
        <w:rPr>
          <w:b/>
          <w:bCs/>
          <w:sz w:val="26"/>
          <w:szCs w:val="26"/>
        </w:rPr>
        <w:t>теплов</w:t>
      </w:r>
      <w:r w:rsidRPr="00BA00B1">
        <w:rPr>
          <w:b/>
          <w:bCs/>
          <w:spacing w:val="2"/>
          <w:sz w:val="26"/>
          <w:szCs w:val="26"/>
        </w:rPr>
        <w:t>о</w:t>
      </w:r>
      <w:r w:rsidRPr="00BA00B1">
        <w:rPr>
          <w:b/>
          <w:bCs/>
          <w:sz w:val="26"/>
          <w:szCs w:val="26"/>
        </w:rPr>
        <w:t>й</w:t>
      </w:r>
      <w:r w:rsidRPr="00BA00B1">
        <w:rPr>
          <w:b/>
          <w:bCs/>
          <w:spacing w:val="-11"/>
          <w:sz w:val="26"/>
          <w:szCs w:val="26"/>
        </w:rPr>
        <w:t xml:space="preserve"> </w:t>
      </w:r>
      <w:r w:rsidRPr="00BA00B1">
        <w:rPr>
          <w:b/>
          <w:bCs/>
          <w:sz w:val="26"/>
          <w:szCs w:val="26"/>
        </w:rPr>
        <w:t>се</w:t>
      </w:r>
      <w:r w:rsidRPr="00BA00B1">
        <w:rPr>
          <w:b/>
          <w:bCs/>
          <w:spacing w:val="2"/>
          <w:sz w:val="26"/>
          <w:szCs w:val="26"/>
        </w:rPr>
        <w:t>т</w:t>
      </w:r>
      <w:r w:rsidRPr="00BA00B1">
        <w:rPr>
          <w:b/>
          <w:bCs/>
          <w:sz w:val="26"/>
          <w:szCs w:val="26"/>
        </w:rPr>
        <w:t>и</w:t>
      </w:r>
    </w:p>
    <w:p w14:paraId="05EF7336" w14:textId="77777777" w:rsidR="006D06B3" w:rsidRPr="00BA00B1" w:rsidRDefault="006D06B3" w:rsidP="00C22502">
      <w:pPr>
        <w:widowControl w:val="0"/>
        <w:autoSpaceDE w:val="0"/>
        <w:autoSpaceDN w:val="0"/>
        <w:adjustRightInd w:val="0"/>
        <w:spacing w:before="3" w:line="140" w:lineRule="exact"/>
        <w:ind w:right="13"/>
        <w:rPr>
          <w:sz w:val="14"/>
          <w:szCs w:val="14"/>
        </w:rPr>
      </w:pPr>
    </w:p>
    <w:p w14:paraId="4E23A0EE" w14:textId="77777777" w:rsidR="006D06B3" w:rsidRPr="00BA00B1" w:rsidRDefault="006D06B3" w:rsidP="00C22502">
      <w:pPr>
        <w:widowControl w:val="0"/>
        <w:spacing w:line="360" w:lineRule="auto"/>
        <w:ind w:right="13" w:firstLine="567"/>
        <w:jc w:val="both"/>
        <w:rPr>
          <w:sz w:val="26"/>
          <w:szCs w:val="26"/>
        </w:rPr>
      </w:pPr>
      <w:r w:rsidRPr="00BA00B1">
        <w:rPr>
          <w:sz w:val="26"/>
          <w:szCs w:val="26"/>
        </w:rPr>
        <w:t>Целью поверочного расчета является определение фактических расходов теплоносителя на участках тепловой сети и у потребителей, а также количестве тепловой энергии получаемой потребителем при заданной температуре воды в подающем трубопроводе и располагаемом напоре на источнике.</w:t>
      </w:r>
    </w:p>
    <w:p w14:paraId="47E19AC9" w14:textId="77777777" w:rsidR="006D06B3" w:rsidRPr="00BA00B1" w:rsidRDefault="006D06B3" w:rsidP="00C22502">
      <w:pPr>
        <w:widowControl w:val="0"/>
        <w:spacing w:line="360" w:lineRule="auto"/>
        <w:ind w:right="13" w:firstLine="567"/>
        <w:jc w:val="both"/>
        <w:rPr>
          <w:sz w:val="26"/>
          <w:szCs w:val="26"/>
        </w:rPr>
      </w:pPr>
      <w:r w:rsidRPr="00BA00B1">
        <w:rPr>
          <w:sz w:val="26"/>
          <w:szCs w:val="26"/>
        </w:rPr>
        <w:t>Созданная математическая имитационная модель системы теплоснабжения, служащая для решения поверочной задачи, позволяет анализировать гидравлический и тепловой режим работы системы, а также прогнозировать изменение температуры внутреннего воздуха у потребителей. Расчеты могут проводиться при различных исходных данных, в том числе аварийных ситуациях, например, отключении отдельных участков тепловой сети, передачи воды и тепловой энергии от одного источника к другому по одному из трубопроводов и т.д.</w:t>
      </w:r>
    </w:p>
    <w:p w14:paraId="34FBE012" w14:textId="77777777" w:rsidR="006D06B3" w:rsidRPr="00BA00B1" w:rsidRDefault="006D06B3" w:rsidP="00C22502">
      <w:pPr>
        <w:widowControl w:val="0"/>
        <w:spacing w:line="360" w:lineRule="auto"/>
        <w:ind w:right="13" w:firstLine="567"/>
        <w:jc w:val="both"/>
        <w:rPr>
          <w:sz w:val="26"/>
          <w:szCs w:val="26"/>
        </w:rPr>
      </w:pPr>
      <w:r w:rsidRPr="00BA00B1">
        <w:rPr>
          <w:sz w:val="26"/>
          <w:szCs w:val="26"/>
        </w:rPr>
        <w:t>В результате расчета определяются расходы и потери напора в трубопроводах, напоры в узлах сети, в том числе располагаемые напоры у потребителей, температура теплоносителя в узлах сети (при учете тепловых потерь), температуры внутреннего воздуха у потребителей, расходы и температуры воды на входе и выходе в каждую систему теплопотребления. При работе нескольких источников на одну сеть определяется распределение воды и тепловой энергии между источниками. Подводится баланс по воде и отпущенной тепловой энергией между источником и потребителями. Определяются потребители и соответствующий им источник, от которого данные потребители получают воду и тепловую энергию.</w:t>
      </w:r>
    </w:p>
    <w:p w14:paraId="3DCFDE38" w14:textId="77777777" w:rsidR="006D06B3" w:rsidRPr="00BA00B1" w:rsidRDefault="006D06B3" w:rsidP="00C22502">
      <w:pPr>
        <w:widowControl w:val="0"/>
        <w:autoSpaceDE w:val="0"/>
        <w:autoSpaceDN w:val="0"/>
        <w:adjustRightInd w:val="0"/>
        <w:spacing w:before="13"/>
        <w:ind w:left="822" w:right="13"/>
        <w:rPr>
          <w:sz w:val="26"/>
          <w:szCs w:val="26"/>
        </w:rPr>
      </w:pPr>
      <w:r w:rsidRPr="00BA00B1">
        <w:rPr>
          <w:b/>
          <w:bCs/>
          <w:sz w:val="26"/>
          <w:szCs w:val="26"/>
        </w:rPr>
        <w:t>Ко</w:t>
      </w:r>
      <w:r w:rsidRPr="00BA00B1">
        <w:rPr>
          <w:b/>
          <w:bCs/>
          <w:spacing w:val="-1"/>
          <w:sz w:val="26"/>
          <w:szCs w:val="26"/>
        </w:rPr>
        <w:t>н</w:t>
      </w:r>
      <w:r w:rsidRPr="00BA00B1">
        <w:rPr>
          <w:b/>
          <w:bCs/>
          <w:sz w:val="26"/>
          <w:szCs w:val="26"/>
        </w:rPr>
        <w:t>с</w:t>
      </w:r>
      <w:r w:rsidRPr="00BA00B1">
        <w:rPr>
          <w:b/>
          <w:bCs/>
          <w:spacing w:val="2"/>
          <w:sz w:val="26"/>
          <w:szCs w:val="26"/>
        </w:rPr>
        <w:t>т</w:t>
      </w:r>
      <w:r w:rsidRPr="00BA00B1">
        <w:rPr>
          <w:b/>
          <w:bCs/>
          <w:sz w:val="26"/>
          <w:szCs w:val="26"/>
        </w:rPr>
        <w:t>р</w:t>
      </w:r>
      <w:r w:rsidRPr="00BA00B1">
        <w:rPr>
          <w:b/>
          <w:bCs/>
          <w:spacing w:val="2"/>
          <w:sz w:val="26"/>
          <w:szCs w:val="26"/>
        </w:rPr>
        <w:t>у</w:t>
      </w:r>
      <w:r w:rsidRPr="00BA00B1">
        <w:rPr>
          <w:b/>
          <w:bCs/>
          <w:sz w:val="26"/>
          <w:szCs w:val="26"/>
        </w:rPr>
        <w:t>кторс</w:t>
      </w:r>
      <w:r w:rsidRPr="00BA00B1">
        <w:rPr>
          <w:b/>
          <w:bCs/>
          <w:spacing w:val="1"/>
          <w:sz w:val="26"/>
          <w:szCs w:val="26"/>
        </w:rPr>
        <w:t>к</w:t>
      </w:r>
      <w:r w:rsidRPr="00BA00B1">
        <w:rPr>
          <w:b/>
          <w:bCs/>
          <w:sz w:val="26"/>
          <w:szCs w:val="26"/>
        </w:rPr>
        <w:t>ий</w:t>
      </w:r>
      <w:r w:rsidRPr="00BA00B1">
        <w:rPr>
          <w:b/>
          <w:bCs/>
          <w:spacing w:val="-20"/>
          <w:sz w:val="26"/>
          <w:szCs w:val="26"/>
        </w:rPr>
        <w:t xml:space="preserve"> </w:t>
      </w:r>
      <w:r w:rsidRPr="00BA00B1">
        <w:rPr>
          <w:b/>
          <w:bCs/>
          <w:sz w:val="26"/>
          <w:szCs w:val="26"/>
        </w:rPr>
        <w:t>р</w:t>
      </w:r>
      <w:r w:rsidRPr="00BA00B1">
        <w:rPr>
          <w:b/>
          <w:bCs/>
          <w:spacing w:val="2"/>
          <w:sz w:val="26"/>
          <w:szCs w:val="26"/>
        </w:rPr>
        <w:t>а</w:t>
      </w:r>
      <w:r w:rsidRPr="00BA00B1">
        <w:rPr>
          <w:b/>
          <w:bCs/>
          <w:sz w:val="26"/>
          <w:szCs w:val="26"/>
        </w:rPr>
        <w:t>счет</w:t>
      </w:r>
      <w:r w:rsidRPr="00BA00B1">
        <w:rPr>
          <w:b/>
          <w:bCs/>
          <w:spacing w:val="-8"/>
          <w:sz w:val="26"/>
          <w:szCs w:val="26"/>
        </w:rPr>
        <w:t xml:space="preserve"> </w:t>
      </w:r>
      <w:r w:rsidRPr="00BA00B1">
        <w:rPr>
          <w:b/>
          <w:bCs/>
          <w:sz w:val="26"/>
          <w:szCs w:val="26"/>
        </w:rPr>
        <w:t>теп</w:t>
      </w:r>
      <w:r w:rsidRPr="00BA00B1">
        <w:rPr>
          <w:b/>
          <w:bCs/>
          <w:spacing w:val="1"/>
          <w:sz w:val="26"/>
          <w:szCs w:val="26"/>
        </w:rPr>
        <w:t>л</w:t>
      </w:r>
      <w:r w:rsidRPr="00BA00B1">
        <w:rPr>
          <w:b/>
          <w:bCs/>
          <w:spacing w:val="2"/>
          <w:sz w:val="26"/>
          <w:szCs w:val="26"/>
        </w:rPr>
        <w:t>о</w:t>
      </w:r>
      <w:r w:rsidRPr="00BA00B1">
        <w:rPr>
          <w:b/>
          <w:bCs/>
          <w:sz w:val="26"/>
          <w:szCs w:val="26"/>
        </w:rPr>
        <w:t>вой</w:t>
      </w:r>
      <w:r w:rsidRPr="00BA00B1">
        <w:rPr>
          <w:b/>
          <w:bCs/>
          <w:spacing w:val="-11"/>
          <w:sz w:val="26"/>
          <w:szCs w:val="26"/>
        </w:rPr>
        <w:t xml:space="preserve"> </w:t>
      </w:r>
      <w:r w:rsidRPr="00BA00B1">
        <w:rPr>
          <w:b/>
          <w:bCs/>
          <w:sz w:val="26"/>
          <w:szCs w:val="26"/>
        </w:rPr>
        <w:t>сети</w:t>
      </w:r>
    </w:p>
    <w:p w14:paraId="6A8CCF5A" w14:textId="77777777" w:rsidR="006D06B3" w:rsidRPr="00BA00B1" w:rsidRDefault="006D06B3" w:rsidP="00C22502">
      <w:pPr>
        <w:widowControl w:val="0"/>
        <w:autoSpaceDE w:val="0"/>
        <w:autoSpaceDN w:val="0"/>
        <w:adjustRightInd w:val="0"/>
        <w:spacing w:before="3" w:line="140" w:lineRule="exact"/>
        <w:ind w:right="13"/>
        <w:rPr>
          <w:sz w:val="14"/>
          <w:szCs w:val="14"/>
        </w:rPr>
      </w:pPr>
    </w:p>
    <w:p w14:paraId="2F105027" w14:textId="58759029" w:rsidR="006D06B3" w:rsidRPr="00BA00B1" w:rsidRDefault="006D06B3" w:rsidP="00C22502">
      <w:pPr>
        <w:widowControl w:val="0"/>
        <w:spacing w:line="360" w:lineRule="auto"/>
        <w:ind w:right="13" w:firstLine="567"/>
        <w:jc w:val="both"/>
        <w:rPr>
          <w:sz w:val="26"/>
          <w:szCs w:val="26"/>
        </w:rPr>
      </w:pPr>
      <w:r w:rsidRPr="00BA00B1">
        <w:rPr>
          <w:sz w:val="26"/>
          <w:szCs w:val="26"/>
        </w:rPr>
        <w:t>Целью</w:t>
      </w:r>
      <w:r w:rsidRPr="00BA00B1">
        <w:rPr>
          <w:sz w:val="26"/>
          <w:szCs w:val="26"/>
        </w:rPr>
        <w:tab/>
        <w:t>конструкторского</w:t>
      </w:r>
      <w:r w:rsidRPr="00BA00B1">
        <w:rPr>
          <w:sz w:val="26"/>
          <w:szCs w:val="26"/>
        </w:rPr>
        <w:tab/>
        <w:t>расчета</w:t>
      </w:r>
      <w:r w:rsidR="00907E83" w:rsidRPr="00BA00B1">
        <w:rPr>
          <w:sz w:val="26"/>
          <w:szCs w:val="26"/>
        </w:rPr>
        <w:t xml:space="preserve"> </w:t>
      </w:r>
      <w:r w:rsidRPr="00BA00B1">
        <w:rPr>
          <w:sz w:val="26"/>
          <w:szCs w:val="26"/>
        </w:rPr>
        <w:t>является</w:t>
      </w:r>
      <w:r w:rsidR="00907E83" w:rsidRPr="00BA00B1">
        <w:rPr>
          <w:sz w:val="26"/>
          <w:szCs w:val="26"/>
        </w:rPr>
        <w:t xml:space="preserve"> </w:t>
      </w:r>
      <w:r w:rsidRPr="00BA00B1">
        <w:rPr>
          <w:sz w:val="26"/>
          <w:szCs w:val="26"/>
        </w:rPr>
        <w:t>определение</w:t>
      </w:r>
      <w:r w:rsidR="00907E83" w:rsidRPr="00BA00B1">
        <w:rPr>
          <w:sz w:val="26"/>
          <w:szCs w:val="26"/>
        </w:rPr>
        <w:t xml:space="preserve"> </w:t>
      </w:r>
      <w:r w:rsidRPr="00BA00B1">
        <w:rPr>
          <w:sz w:val="26"/>
          <w:szCs w:val="26"/>
        </w:rPr>
        <w:t>диаметров</w:t>
      </w:r>
      <w:r w:rsidR="00907E83" w:rsidRPr="00BA00B1">
        <w:rPr>
          <w:sz w:val="26"/>
          <w:szCs w:val="26"/>
        </w:rPr>
        <w:t xml:space="preserve"> </w:t>
      </w:r>
      <w:r w:rsidRPr="00BA00B1">
        <w:rPr>
          <w:sz w:val="26"/>
          <w:szCs w:val="26"/>
        </w:rPr>
        <w:t xml:space="preserve">трубопроводов </w:t>
      </w:r>
      <w:r w:rsidRPr="00BA00B1">
        <w:rPr>
          <w:sz w:val="26"/>
          <w:szCs w:val="26"/>
        </w:rPr>
        <w:lastRenderedPageBreak/>
        <w:t>тупиковой и кольцевой тепловой сети при пропуске по ним расчетных расходов при заданном (или неизвестном) располагаемом напоре на источнике.</w:t>
      </w:r>
    </w:p>
    <w:p w14:paraId="1FDFA1A4" w14:textId="77777777" w:rsidR="006D06B3" w:rsidRPr="00BA00B1" w:rsidRDefault="006D06B3" w:rsidP="00C22502">
      <w:pPr>
        <w:widowControl w:val="0"/>
        <w:spacing w:line="360" w:lineRule="auto"/>
        <w:ind w:right="13" w:firstLine="567"/>
        <w:jc w:val="both"/>
        <w:rPr>
          <w:sz w:val="26"/>
          <w:szCs w:val="26"/>
        </w:rPr>
      </w:pPr>
      <w:r w:rsidRPr="00BA00B1">
        <w:rPr>
          <w:sz w:val="26"/>
          <w:szCs w:val="26"/>
        </w:rPr>
        <w:t>Данная задача может быть использована при выдаче разрешения на подключение потребителей к тепловой сети, так как в качестве источника может выступать любой узел системы теплоснабжения, например, тепловая камера. Для более гибкого решения данной задачи предусмотрена возможность изменения скорости движения воды по участкам тепловой сети, что приводит к изменению диаметров трубопровода, а значит и располагаемого напора в точке подключения.</w:t>
      </w:r>
    </w:p>
    <w:p w14:paraId="6148D044" w14:textId="77777777" w:rsidR="006D06B3" w:rsidRPr="00BA00B1" w:rsidRDefault="006D06B3" w:rsidP="00C22502">
      <w:pPr>
        <w:widowControl w:val="0"/>
        <w:spacing w:line="360" w:lineRule="auto"/>
        <w:ind w:right="13" w:firstLine="567"/>
        <w:jc w:val="both"/>
        <w:rPr>
          <w:sz w:val="26"/>
          <w:szCs w:val="26"/>
        </w:rPr>
      </w:pPr>
      <w:r w:rsidRPr="00BA00B1">
        <w:rPr>
          <w:sz w:val="26"/>
          <w:szCs w:val="26"/>
        </w:rPr>
        <w:t>В результате расчета определяются диаметры трубопроводов тепловой сети, располагаемый напор в точке подключения, расходы, потери напора и скорости движения воды на участках сети, располагаемые напоры на потребителях.</w:t>
      </w:r>
    </w:p>
    <w:p w14:paraId="416AA9AE" w14:textId="77777777" w:rsidR="006D06B3" w:rsidRPr="00BA00B1" w:rsidRDefault="006D06B3" w:rsidP="00C22502">
      <w:pPr>
        <w:widowControl w:val="0"/>
        <w:autoSpaceDE w:val="0"/>
        <w:autoSpaceDN w:val="0"/>
        <w:adjustRightInd w:val="0"/>
        <w:spacing w:before="12"/>
        <w:ind w:left="822" w:right="13"/>
        <w:rPr>
          <w:sz w:val="26"/>
          <w:szCs w:val="26"/>
        </w:rPr>
      </w:pPr>
      <w:r w:rsidRPr="00BA00B1">
        <w:rPr>
          <w:b/>
          <w:bCs/>
          <w:sz w:val="26"/>
          <w:szCs w:val="26"/>
        </w:rPr>
        <w:t>Расчет</w:t>
      </w:r>
      <w:r w:rsidRPr="00BA00B1">
        <w:rPr>
          <w:b/>
          <w:bCs/>
          <w:spacing w:val="-8"/>
          <w:sz w:val="26"/>
          <w:szCs w:val="26"/>
        </w:rPr>
        <w:t xml:space="preserve"> </w:t>
      </w:r>
      <w:r w:rsidRPr="00BA00B1">
        <w:rPr>
          <w:b/>
          <w:bCs/>
          <w:sz w:val="26"/>
          <w:szCs w:val="26"/>
        </w:rPr>
        <w:t>тр</w:t>
      </w:r>
      <w:r w:rsidRPr="00BA00B1">
        <w:rPr>
          <w:b/>
          <w:bCs/>
          <w:spacing w:val="2"/>
          <w:sz w:val="26"/>
          <w:szCs w:val="26"/>
        </w:rPr>
        <w:t>е</w:t>
      </w:r>
      <w:r w:rsidRPr="00BA00B1">
        <w:rPr>
          <w:b/>
          <w:bCs/>
          <w:sz w:val="26"/>
          <w:szCs w:val="26"/>
        </w:rPr>
        <w:t>б</w:t>
      </w:r>
      <w:r w:rsidRPr="00BA00B1">
        <w:rPr>
          <w:b/>
          <w:bCs/>
          <w:spacing w:val="2"/>
          <w:sz w:val="26"/>
          <w:szCs w:val="26"/>
        </w:rPr>
        <w:t>у</w:t>
      </w:r>
      <w:r w:rsidRPr="00BA00B1">
        <w:rPr>
          <w:b/>
          <w:bCs/>
          <w:sz w:val="26"/>
          <w:szCs w:val="26"/>
        </w:rPr>
        <w:t>е</w:t>
      </w:r>
      <w:r w:rsidRPr="00BA00B1">
        <w:rPr>
          <w:b/>
          <w:bCs/>
          <w:spacing w:val="1"/>
          <w:sz w:val="26"/>
          <w:szCs w:val="26"/>
        </w:rPr>
        <w:t>м</w:t>
      </w:r>
      <w:r w:rsidRPr="00BA00B1">
        <w:rPr>
          <w:b/>
          <w:bCs/>
          <w:sz w:val="26"/>
          <w:szCs w:val="26"/>
        </w:rPr>
        <w:t>ой</w:t>
      </w:r>
      <w:r w:rsidRPr="00BA00B1">
        <w:rPr>
          <w:b/>
          <w:bCs/>
          <w:spacing w:val="-12"/>
          <w:sz w:val="26"/>
          <w:szCs w:val="26"/>
        </w:rPr>
        <w:t xml:space="preserve"> </w:t>
      </w:r>
      <w:r w:rsidRPr="00BA00B1">
        <w:rPr>
          <w:b/>
          <w:bCs/>
          <w:sz w:val="26"/>
          <w:szCs w:val="26"/>
        </w:rPr>
        <w:t>т</w:t>
      </w:r>
      <w:r w:rsidRPr="00BA00B1">
        <w:rPr>
          <w:b/>
          <w:bCs/>
          <w:spacing w:val="2"/>
          <w:sz w:val="26"/>
          <w:szCs w:val="26"/>
        </w:rPr>
        <w:t>е</w:t>
      </w:r>
      <w:r w:rsidRPr="00BA00B1">
        <w:rPr>
          <w:b/>
          <w:bCs/>
          <w:spacing w:val="1"/>
          <w:sz w:val="26"/>
          <w:szCs w:val="26"/>
        </w:rPr>
        <w:t>м</w:t>
      </w:r>
      <w:r w:rsidRPr="00BA00B1">
        <w:rPr>
          <w:b/>
          <w:bCs/>
          <w:sz w:val="26"/>
          <w:szCs w:val="26"/>
        </w:rPr>
        <w:t>перат</w:t>
      </w:r>
      <w:r w:rsidRPr="00BA00B1">
        <w:rPr>
          <w:b/>
          <w:bCs/>
          <w:spacing w:val="1"/>
          <w:sz w:val="26"/>
          <w:szCs w:val="26"/>
        </w:rPr>
        <w:t>у</w:t>
      </w:r>
      <w:r w:rsidRPr="00BA00B1">
        <w:rPr>
          <w:b/>
          <w:bCs/>
          <w:sz w:val="26"/>
          <w:szCs w:val="26"/>
        </w:rPr>
        <w:t>ры</w:t>
      </w:r>
      <w:r w:rsidRPr="00BA00B1">
        <w:rPr>
          <w:b/>
          <w:bCs/>
          <w:spacing w:val="-17"/>
          <w:sz w:val="26"/>
          <w:szCs w:val="26"/>
        </w:rPr>
        <w:t xml:space="preserve"> </w:t>
      </w:r>
      <w:r w:rsidRPr="00BA00B1">
        <w:rPr>
          <w:b/>
          <w:bCs/>
          <w:spacing w:val="2"/>
          <w:sz w:val="26"/>
          <w:szCs w:val="26"/>
        </w:rPr>
        <w:t>н</w:t>
      </w:r>
      <w:r w:rsidRPr="00BA00B1">
        <w:rPr>
          <w:b/>
          <w:bCs/>
          <w:sz w:val="26"/>
          <w:szCs w:val="26"/>
        </w:rPr>
        <w:t>а</w:t>
      </w:r>
      <w:r w:rsidRPr="00BA00B1">
        <w:rPr>
          <w:b/>
          <w:bCs/>
          <w:spacing w:val="-3"/>
          <w:sz w:val="26"/>
          <w:szCs w:val="26"/>
        </w:rPr>
        <w:t xml:space="preserve"> </w:t>
      </w:r>
      <w:r w:rsidRPr="00BA00B1">
        <w:rPr>
          <w:b/>
          <w:bCs/>
          <w:sz w:val="26"/>
          <w:szCs w:val="26"/>
        </w:rPr>
        <w:t>ис</w:t>
      </w:r>
      <w:r w:rsidRPr="00BA00B1">
        <w:rPr>
          <w:b/>
          <w:bCs/>
          <w:spacing w:val="2"/>
          <w:sz w:val="26"/>
          <w:szCs w:val="26"/>
        </w:rPr>
        <w:t>т</w:t>
      </w:r>
      <w:r w:rsidRPr="00BA00B1">
        <w:rPr>
          <w:b/>
          <w:bCs/>
          <w:sz w:val="26"/>
          <w:szCs w:val="26"/>
        </w:rPr>
        <w:t>о</w:t>
      </w:r>
      <w:r w:rsidRPr="00BA00B1">
        <w:rPr>
          <w:b/>
          <w:bCs/>
          <w:spacing w:val="2"/>
          <w:sz w:val="26"/>
          <w:szCs w:val="26"/>
        </w:rPr>
        <w:t>ч</w:t>
      </w:r>
      <w:r w:rsidRPr="00BA00B1">
        <w:rPr>
          <w:b/>
          <w:bCs/>
          <w:sz w:val="26"/>
          <w:szCs w:val="26"/>
        </w:rPr>
        <w:t>н</w:t>
      </w:r>
      <w:r w:rsidRPr="00BA00B1">
        <w:rPr>
          <w:b/>
          <w:bCs/>
          <w:spacing w:val="-1"/>
          <w:sz w:val="26"/>
          <w:szCs w:val="26"/>
        </w:rPr>
        <w:t>и</w:t>
      </w:r>
      <w:r w:rsidRPr="00BA00B1">
        <w:rPr>
          <w:b/>
          <w:bCs/>
          <w:sz w:val="26"/>
          <w:szCs w:val="26"/>
        </w:rPr>
        <w:t>ке</w:t>
      </w:r>
    </w:p>
    <w:p w14:paraId="33FC3E0C" w14:textId="77777777" w:rsidR="006D06B3" w:rsidRPr="00BA00B1" w:rsidRDefault="006D06B3" w:rsidP="00C22502">
      <w:pPr>
        <w:widowControl w:val="0"/>
        <w:autoSpaceDE w:val="0"/>
        <w:autoSpaceDN w:val="0"/>
        <w:adjustRightInd w:val="0"/>
        <w:spacing w:before="3" w:line="140" w:lineRule="exact"/>
        <w:ind w:right="13"/>
        <w:rPr>
          <w:sz w:val="14"/>
          <w:szCs w:val="14"/>
        </w:rPr>
      </w:pPr>
    </w:p>
    <w:p w14:paraId="6EE510EC" w14:textId="77777777" w:rsidR="006D06B3" w:rsidRPr="00BA00B1" w:rsidRDefault="006D06B3" w:rsidP="00C22502">
      <w:pPr>
        <w:widowControl w:val="0"/>
        <w:spacing w:line="360" w:lineRule="auto"/>
        <w:ind w:right="13" w:firstLine="567"/>
        <w:jc w:val="both"/>
        <w:rPr>
          <w:sz w:val="26"/>
          <w:szCs w:val="26"/>
        </w:rPr>
      </w:pPr>
      <w:r w:rsidRPr="00BA00B1">
        <w:rPr>
          <w:sz w:val="26"/>
          <w:szCs w:val="26"/>
        </w:rPr>
        <w:t>Целью задачи является определение минимально необходимой температуры теплоносителя на выходе из источника для обеспечения у заданного потребителя температуры внутреннего воздуха не ниже расчетной.</w:t>
      </w:r>
    </w:p>
    <w:p w14:paraId="64C72146" w14:textId="77777777" w:rsidR="006D06B3" w:rsidRPr="00BA00B1" w:rsidRDefault="006D06B3" w:rsidP="00C22502">
      <w:pPr>
        <w:widowControl w:val="0"/>
        <w:autoSpaceDE w:val="0"/>
        <w:autoSpaceDN w:val="0"/>
        <w:adjustRightInd w:val="0"/>
        <w:spacing w:before="10"/>
        <w:ind w:left="822" w:right="13"/>
        <w:rPr>
          <w:sz w:val="26"/>
          <w:szCs w:val="26"/>
        </w:rPr>
      </w:pPr>
      <w:r w:rsidRPr="00BA00B1">
        <w:rPr>
          <w:b/>
          <w:bCs/>
          <w:sz w:val="26"/>
          <w:szCs w:val="26"/>
        </w:rPr>
        <w:t>Ком</w:t>
      </w:r>
      <w:r w:rsidRPr="00BA00B1">
        <w:rPr>
          <w:b/>
          <w:bCs/>
          <w:spacing w:val="1"/>
          <w:sz w:val="26"/>
          <w:szCs w:val="26"/>
        </w:rPr>
        <w:t>м</w:t>
      </w:r>
      <w:r w:rsidRPr="00BA00B1">
        <w:rPr>
          <w:b/>
          <w:bCs/>
          <w:spacing w:val="2"/>
          <w:sz w:val="26"/>
          <w:szCs w:val="26"/>
        </w:rPr>
        <w:t>у</w:t>
      </w:r>
      <w:r w:rsidRPr="00BA00B1">
        <w:rPr>
          <w:b/>
          <w:bCs/>
          <w:sz w:val="26"/>
          <w:szCs w:val="26"/>
        </w:rPr>
        <w:t>тац</w:t>
      </w:r>
      <w:r w:rsidRPr="00BA00B1">
        <w:rPr>
          <w:b/>
          <w:bCs/>
          <w:spacing w:val="-1"/>
          <w:sz w:val="26"/>
          <w:szCs w:val="26"/>
        </w:rPr>
        <w:t>и</w:t>
      </w:r>
      <w:r w:rsidRPr="00BA00B1">
        <w:rPr>
          <w:b/>
          <w:bCs/>
          <w:sz w:val="26"/>
          <w:szCs w:val="26"/>
        </w:rPr>
        <w:t>о</w:t>
      </w:r>
      <w:r w:rsidRPr="00BA00B1">
        <w:rPr>
          <w:b/>
          <w:bCs/>
          <w:spacing w:val="2"/>
          <w:sz w:val="26"/>
          <w:szCs w:val="26"/>
        </w:rPr>
        <w:t>н</w:t>
      </w:r>
      <w:r w:rsidRPr="00BA00B1">
        <w:rPr>
          <w:b/>
          <w:bCs/>
          <w:sz w:val="26"/>
          <w:szCs w:val="26"/>
        </w:rPr>
        <w:t>н</w:t>
      </w:r>
      <w:r w:rsidRPr="00BA00B1">
        <w:rPr>
          <w:b/>
          <w:bCs/>
          <w:spacing w:val="-1"/>
          <w:sz w:val="26"/>
          <w:szCs w:val="26"/>
        </w:rPr>
        <w:t>ы</w:t>
      </w:r>
      <w:r w:rsidRPr="00BA00B1">
        <w:rPr>
          <w:b/>
          <w:bCs/>
          <w:sz w:val="26"/>
          <w:szCs w:val="26"/>
        </w:rPr>
        <w:t>е</w:t>
      </w:r>
      <w:r w:rsidRPr="00BA00B1">
        <w:rPr>
          <w:b/>
          <w:bCs/>
          <w:spacing w:val="-19"/>
          <w:sz w:val="26"/>
          <w:szCs w:val="26"/>
        </w:rPr>
        <w:t xml:space="preserve"> </w:t>
      </w:r>
      <w:r w:rsidRPr="00BA00B1">
        <w:rPr>
          <w:b/>
          <w:bCs/>
          <w:spacing w:val="-1"/>
          <w:sz w:val="26"/>
          <w:szCs w:val="26"/>
        </w:rPr>
        <w:t>з</w:t>
      </w:r>
      <w:r w:rsidRPr="00BA00B1">
        <w:rPr>
          <w:b/>
          <w:bCs/>
          <w:spacing w:val="2"/>
          <w:sz w:val="26"/>
          <w:szCs w:val="26"/>
        </w:rPr>
        <w:t>а</w:t>
      </w:r>
      <w:r w:rsidRPr="00BA00B1">
        <w:rPr>
          <w:b/>
          <w:bCs/>
          <w:spacing w:val="1"/>
          <w:sz w:val="26"/>
          <w:szCs w:val="26"/>
        </w:rPr>
        <w:t>д</w:t>
      </w:r>
      <w:r w:rsidRPr="00BA00B1">
        <w:rPr>
          <w:b/>
          <w:bCs/>
          <w:sz w:val="26"/>
          <w:szCs w:val="26"/>
        </w:rPr>
        <w:t>ачи</w:t>
      </w:r>
    </w:p>
    <w:p w14:paraId="465457DD" w14:textId="77777777" w:rsidR="006D06B3" w:rsidRPr="00BA00B1" w:rsidRDefault="006D06B3" w:rsidP="00C22502">
      <w:pPr>
        <w:widowControl w:val="0"/>
        <w:autoSpaceDE w:val="0"/>
        <w:autoSpaceDN w:val="0"/>
        <w:adjustRightInd w:val="0"/>
        <w:spacing w:before="3" w:line="140" w:lineRule="exact"/>
        <w:ind w:right="13"/>
        <w:rPr>
          <w:sz w:val="14"/>
          <w:szCs w:val="14"/>
        </w:rPr>
      </w:pPr>
    </w:p>
    <w:p w14:paraId="2CBBA688" w14:textId="77777777" w:rsidR="006D06B3" w:rsidRPr="00BA00B1" w:rsidRDefault="006D06B3" w:rsidP="00C22502">
      <w:pPr>
        <w:widowControl w:val="0"/>
        <w:spacing w:line="360" w:lineRule="auto"/>
        <w:ind w:right="13" w:firstLine="567"/>
        <w:jc w:val="both"/>
        <w:rPr>
          <w:sz w:val="26"/>
          <w:szCs w:val="26"/>
        </w:rPr>
      </w:pPr>
      <w:r w:rsidRPr="00BA00B1">
        <w:rPr>
          <w:sz w:val="26"/>
          <w:szCs w:val="26"/>
        </w:rPr>
        <w:t>Анализ отключений, переключений, поиск ближайшей запорной арматуры, отключающей участок от источников, или полностью изолирующей участок и т.д.</w:t>
      </w:r>
    </w:p>
    <w:p w14:paraId="35F082CD" w14:textId="77777777" w:rsidR="006D06B3" w:rsidRPr="00BA00B1" w:rsidRDefault="006D06B3" w:rsidP="00C22502">
      <w:pPr>
        <w:widowControl w:val="0"/>
        <w:autoSpaceDE w:val="0"/>
        <w:autoSpaceDN w:val="0"/>
        <w:adjustRightInd w:val="0"/>
        <w:spacing w:before="3" w:line="130" w:lineRule="exact"/>
        <w:ind w:right="13"/>
        <w:rPr>
          <w:sz w:val="13"/>
          <w:szCs w:val="13"/>
        </w:rPr>
      </w:pPr>
    </w:p>
    <w:p w14:paraId="66D6D2AE" w14:textId="77777777" w:rsidR="006D06B3" w:rsidRPr="00BA00B1" w:rsidRDefault="006D06B3" w:rsidP="00C22502">
      <w:pPr>
        <w:widowControl w:val="0"/>
        <w:autoSpaceDE w:val="0"/>
        <w:autoSpaceDN w:val="0"/>
        <w:adjustRightInd w:val="0"/>
        <w:ind w:left="822" w:right="13"/>
        <w:rPr>
          <w:sz w:val="26"/>
          <w:szCs w:val="26"/>
        </w:rPr>
      </w:pPr>
      <w:r w:rsidRPr="00BA00B1">
        <w:rPr>
          <w:b/>
          <w:bCs/>
          <w:sz w:val="26"/>
          <w:szCs w:val="26"/>
        </w:rPr>
        <w:t>П</w:t>
      </w:r>
      <w:r w:rsidRPr="00BA00B1">
        <w:rPr>
          <w:b/>
          <w:bCs/>
          <w:spacing w:val="2"/>
          <w:sz w:val="26"/>
          <w:szCs w:val="26"/>
        </w:rPr>
        <w:t>ь</w:t>
      </w:r>
      <w:r w:rsidRPr="00BA00B1">
        <w:rPr>
          <w:b/>
          <w:bCs/>
          <w:sz w:val="26"/>
          <w:szCs w:val="26"/>
        </w:rPr>
        <w:t>е</w:t>
      </w:r>
      <w:r w:rsidRPr="00BA00B1">
        <w:rPr>
          <w:b/>
          <w:bCs/>
          <w:spacing w:val="-1"/>
          <w:sz w:val="26"/>
          <w:szCs w:val="26"/>
        </w:rPr>
        <w:t>з</w:t>
      </w:r>
      <w:r w:rsidRPr="00BA00B1">
        <w:rPr>
          <w:b/>
          <w:bCs/>
          <w:sz w:val="26"/>
          <w:szCs w:val="26"/>
        </w:rPr>
        <w:t>о</w:t>
      </w:r>
      <w:r w:rsidRPr="00BA00B1">
        <w:rPr>
          <w:b/>
          <w:bCs/>
          <w:spacing w:val="1"/>
          <w:sz w:val="26"/>
          <w:szCs w:val="26"/>
        </w:rPr>
        <w:t>м</w:t>
      </w:r>
      <w:r w:rsidRPr="00BA00B1">
        <w:rPr>
          <w:b/>
          <w:bCs/>
          <w:sz w:val="26"/>
          <w:szCs w:val="26"/>
        </w:rPr>
        <w:t>етриче</w:t>
      </w:r>
      <w:r w:rsidRPr="00BA00B1">
        <w:rPr>
          <w:b/>
          <w:bCs/>
          <w:spacing w:val="2"/>
          <w:sz w:val="26"/>
          <w:szCs w:val="26"/>
        </w:rPr>
        <w:t>с</w:t>
      </w:r>
      <w:r w:rsidRPr="00BA00B1">
        <w:rPr>
          <w:b/>
          <w:bCs/>
          <w:sz w:val="26"/>
          <w:szCs w:val="26"/>
        </w:rPr>
        <w:t>к</w:t>
      </w:r>
      <w:r w:rsidRPr="00BA00B1">
        <w:rPr>
          <w:b/>
          <w:bCs/>
          <w:spacing w:val="1"/>
          <w:sz w:val="26"/>
          <w:szCs w:val="26"/>
        </w:rPr>
        <w:t>и</w:t>
      </w:r>
      <w:r w:rsidRPr="00BA00B1">
        <w:rPr>
          <w:b/>
          <w:bCs/>
          <w:sz w:val="26"/>
          <w:szCs w:val="26"/>
        </w:rPr>
        <w:t>й</w:t>
      </w:r>
      <w:r w:rsidRPr="00BA00B1">
        <w:rPr>
          <w:b/>
          <w:bCs/>
          <w:spacing w:val="-22"/>
          <w:sz w:val="26"/>
          <w:szCs w:val="26"/>
        </w:rPr>
        <w:t xml:space="preserve"> </w:t>
      </w:r>
      <w:r w:rsidRPr="00BA00B1">
        <w:rPr>
          <w:b/>
          <w:bCs/>
          <w:spacing w:val="2"/>
          <w:sz w:val="26"/>
          <w:szCs w:val="26"/>
        </w:rPr>
        <w:t>г</w:t>
      </w:r>
      <w:r w:rsidRPr="00BA00B1">
        <w:rPr>
          <w:b/>
          <w:bCs/>
          <w:sz w:val="26"/>
          <w:szCs w:val="26"/>
        </w:rPr>
        <w:t>р</w:t>
      </w:r>
      <w:r w:rsidRPr="00BA00B1">
        <w:rPr>
          <w:b/>
          <w:bCs/>
          <w:spacing w:val="2"/>
          <w:sz w:val="26"/>
          <w:szCs w:val="26"/>
        </w:rPr>
        <w:t>а</w:t>
      </w:r>
      <w:r w:rsidRPr="00BA00B1">
        <w:rPr>
          <w:b/>
          <w:bCs/>
          <w:spacing w:val="-2"/>
          <w:sz w:val="26"/>
          <w:szCs w:val="26"/>
        </w:rPr>
        <w:t>ф</w:t>
      </w:r>
      <w:r w:rsidRPr="00BA00B1">
        <w:rPr>
          <w:b/>
          <w:bCs/>
          <w:sz w:val="26"/>
          <w:szCs w:val="26"/>
        </w:rPr>
        <w:t>ик</w:t>
      </w:r>
    </w:p>
    <w:p w14:paraId="5A5D3FBE" w14:textId="77777777" w:rsidR="006D06B3" w:rsidRPr="00BA00B1" w:rsidRDefault="006D06B3" w:rsidP="00C22502">
      <w:pPr>
        <w:widowControl w:val="0"/>
        <w:autoSpaceDE w:val="0"/>
        <w:autoSpaceDN w:val="0"/>
        <w:adjustRightInd w:val="0"/>
        <w:spacing w:before="3" w:line="140" w:lineRule="exact"/>
        <w:ind w:right="13"/>
        <w:rPr>
          <w:sz w:val="14"/>
          <w:szCs w:val="14"/>
        </w:rPr>
      </w:pPr>
    </w:p>
    <w:p w14:paraId="46633065" w14:textId="77777777" w:rsidR="006D06B3" w:rsidRPr="00BA00B1" w:rsidRDefault="006D06B3" w:rsidP="00C22502">
      <w:pPr>
        <w:widowControl w:val="0"/>
        <w:spacing w:line="360" w:lineRule="auto"/>
        <w:ind w:right="13" w:firstLine="567"/>
        <w:jc w:val="both"/>
        <w:rPr>
          <w:sz w:val="26"/>
          <w:szCs w:val="26"/>
        </w:rPr>
      </w:pPr>
      <w:r w:rsidRPr="00BA00B1">
        <w:rPr>
          <w:sz w:val="26"/>
          <w:szCs w:val="26"/>
        </w:rPr>
        <w:t>Целью построения пьезометрического графика является наглядная иллюстрация результатов гидравлического расчета (наладочного, поверочного, конструкторского). При этом на экран выводятся:</w:t>
      </w:r>
    </w:p>
    <w:p w14:paraId="66445A65" w14:textId="77777777" w:rsidR="006D06B3" w:rsidRPr="00BA00B1" w:rsidRDefault="006D06B3" w:rsidP="00C22502">
      <w:pPr>
        <w:widowControl w:val="0"/>
        <w:tabs>
          <w:tab w:val="left" w:pos="1540"/>
        </w:tabs>
        <w:autoSpaceDE w:val="0"/>
        <w:autoSpaceDN w:val="0"/>
        <w:adjustRightInd w:val="0"/>
        <w:spacing w:before="3"/>
        <w:ind w:left="1182" w:right="13"/>
        <w:rPr>
          <w:sz w:val="26"/>
          <w:szCs w:val="26"/>
        </w:rPr>
      </w:pPr>
      <w:r w:rsidRPr="00BA00B1">
        <w:rPr>
          <w:rFonts w:ascii="Symbol" w:hAnsi="Symbol" w:cs="Symbol"/>
          <w:sz w:val="26"/>
          <w:szCs w:val="26"/>
        </w:rPr>
        <w:t></w:t>
      </w:r>
      <w:r w:rsidRPr="00BA00B1">
        <w:rPr>
          <w:spacing w:val="-64"/>
          <w:sz w:val="26"/>
          <w:szCs w:val="26"/>
        </w:rPr>
        <w:t xml:space="preserve"> </w:t>
      </w:r>
      <w:r w:rsidRPr="00BA00B1">
        <w:rPr>
          <w:sz w:val="26"/>
          <w:szCs w:val="26"/>
        </w:rPr>
        <w:tab/>
        <w:t>л</w:t>
      </w:r>
      <w:r w:rsidRPr="00BA00B1">
        <w:rPr>
          <w:spacing w:val="1"/>
          <w:sz w:val="26"/>
          <w:szCs w:val="26"/>
        </w:rPr>
        <w:t>и</w:t>
      </w:r>
      <w:r w:rsidRPr="00BA00B1">
        <w:rPr>
          <w:sz w:val="26"/>
          <w:szCs w:val="26"/>
        </w:rPr>
        <w:t>н</w:t>
      </w:r>
      <w:r w:rsidRPr="00BA00B1">
        <w:rPr>
          <w:spacing w:val="1"/>
          <w:sz w:val="26"/>
          <w:szCs w:val="26"/>
        </w:rPr>
        <w:t>и</w:t>
      </w:r>
      <w:r w:rsidRPr="00BA00B1">
        <w:rPr>
          <w:sz w:val="26"/>
          <w:szCs w:val="26"/>
        </w:rPr>
        <w:t>я</w:t>
      </w:r>
      <w:r w:rsidRPr="00BA00B1">
        <w:rPr>
          <w:spacing w:val="-7"/>
          <w:sz w:val="26"/>
          <w:szCs w:val="26"/>
        </w:rPr>
        <w:t xml:space="preserve"> </w:t>
      </w:r>
      <w:r w:rsidRPr="00BA00B1">
        <w:rPr>
          <w:spacing w:val="1"/>
          <w:sz w:val="26"/>
          <w:szCs w:val="26"/>
        </w:rPr>
        <w:t>д</w:t>
      </w:r>
      <w:r w:rsidRPr="00BA00B1">
        <w:rPr>
          <w:sz w:val="26"/>
          <w:szCs w:val="26"/>
        </w:rPr>
        <w:t>авле</w:t>
      </w:r>
      <w:r w:rsidRPr="00BA00B1">
        <w:rPr>
          <w:spacing w:val="1"/>
          <w:sz w:val="26"/>
          <w:szCs w:val="26"/>
        </w:rPr>
        <w:t>н</w:t>
      </w:r>
      <w:r w:rsidRPr="00BA00B1">
        <w:rPr>
          <w:sz w:val="26"/>
          <w:szCs w:val="26"/>
        </w:rPr>
        <w:t>ия</w:t>
      </w:r>
      <w:r w:rsidRPr="00BA00B1">
        <w:rPr>
          <w:spacing w:val="-9"/>
          <w:sz w:val="26"/>
          <w:szCs w:val="26"/>
        </w:rPr>
        <w:t xml:space="preserve"> </w:t>
      </w:r>
      <w:r w:rsidRPr="00BA00B1">
        <w:rPr>
          <w:sz w:val="26"/>
          <w:szCs w:val="26"/>
        </w:rPr>
        <w:t>в</w:t>
      </w:r>
      <w:r w:rsidRPr="00BA00B1">
        <w:rPr>
          <w:spacing w:val="-1"/>
          <w:sz w:val="26"/>
          <w:szCs w:val="26"/>
        </w:rPr>
        <w:t xml:space="preserve"> </w:t>
      </w:r>
      <w:r w:rsidRPr="00BA00B1">
        <w:rPr>
          <w:sz w:val="26"/>
          <w:szCs w:val="26"/>
        </w:rPr>
        <w:t>по</w:t>
      </w:r>
      <w:r w:rsidRPr="00BA00B1">
        <w:rPr>
          <w:spacing w:val="3"/>
          <w:sz w:val="26"/>
          <w:szCs w:val="26"/>
        </w:rPr>
        <w:t>д</w:t>
      </w:r>
      <w:r w:rsidRPr="00BA00B1">
        <w:rPr>
          <w:sz w:val="26"/>
          <w:szCs w:val="26"/>
        </w:rPr>
        <w:t>а</w:t>
      </w:r>
      <w:r w:rsidRPr="00BA00B1">
        <w:rPr>
          <w:spacing w:val="1"/>
          <w:sz w:val="26"/>
          <w:szCs w:val="26"/>
        </w:rPr>
        <w:t>ю</w:t>
      </w:r>
      <w:r w:rsidRPr="00BA00B1">
        <w:rPr>
          <w:sz w:val="26"/>
          <w:szCs w:val="26"/>
        </w:rPr>
        <w:t>щем</w:t>
      </w:r>
      <w:r w:rsidRPr="00BA00B1">
        <w:rPr>
          <w:spacing w:val="-11"/>
          <w:sz w:val="26"/>
          <w:szCs w:val="26"/>
        </w:rPr>
        <w:t xml:space="preserve"> </w:t>
      </w:r>
      <w:r w:rsidRPr="00BA00B1">
        <w:rPr>
          <w:sz w:val="26"/>
          <w:szCs w:val="26"/>
        </w:rPr>
        <w:t>т</w:t>
      </w:r>
      <w:r w:rsidRPr="00BA00B1">
        <w:rPr>
          <w:spacing w:val="4"/>
          <w:sz w:val="26"/>
          <w:szCs w:val="26"/>
        </w:rPr>
        <w:t>р</w:t>
      </w:r>
      <w:r w:rsidRPr="00BA00B1">
        <w:rPr>
          <w:spacing w:val="-5"/>
          <w:sz w:val="26"/>
          <w:szCs w:val="26"/>
        </w:rPr>
        <w:t>у</w:t>
      </w:r>
      <w:r w:rsidRPr="00BA00B1">
        <w:rPr>
          <w:sz w:val="26"/>
          <w:szCs w:val="26"/>
        </w:rPr>
        <w:t>бопр</w:t>
      </w:r>
      <w:r w:rsidRPr="00BA00B1">
        <w:rPr>
          <w:spacing w:val="3"/>
          <w:sz w:val="26"/>
          <w:szCs w:val="26"/>
        </w:rPr>
        <w:t>о</w:t>
      </w:r>
      <w:r w:rsidRPr="00BA00B1">
        <w:rPr>
          <w:sz w:val="26"/>
          <w:szCs w:val="26"/>
        </w:rPr>
        <w:t>воде,</w:t>
      </w:r>
    </w:p>
    <w:p w14:paraId="674CCE5F" w14:textId="77777777" w:rsidR="006D06B3" w:rsidRPr="00BA00B1" w:rsidRDefault="006D06B3" w:rsidP="00C22502">
      <w:pPr>
        <w:widowControl w:val="0"/>
        <w:autoSpaceDE w:val="0"/>
        <w:autoSpaceDN w:val="0"/>
        <w:adjustRightInd w:val="0"/>
        <w:spacing w:before="9" w:line="140" w:lineRule="exact"/>
        <w:ind w:right="13"/>
        <w:rPr>
          <w:sz w:val="14"/>
          <w:szCs w:val="14"/>
        </w:rPr>
      </w:pPr>
    </w:p>
    <w:p w14:paraId="0896121E" w14:textId="77777777" w:rsidR="006D06B3" w:rsidRPr="00BA00B1" w:rsidRDefault="006D06B3" w:rsidP="00C22502">
      <w:pPr>
        <w:widowControl w:val="0"/>
        <w:tabs>
          <w:tab w:val="left" w:pos="1540"/>
        </w:tabs>
        <w:autoSpaceDE w:val="0"/>
        <w:autoSpaceDN w:val="0"/>
        <w:adjustRightInd w:val="0"/>
        <w:ind w:left="1182" w:right="13"/>
        <w:rPr>
          <w:sz w:val="26"/>
          <w:szCs w:val="26"/>
        </w:rPr>
      </w:pPr>
      <w:r w:rsidRPr="00BA00B1">
        <w:rPr>
          <w:rFonts w:ascii="Symbol" w:hAnsi="Symbol" w:cs="Symbol"/>
          <w:sz w:val="26"/>
          <w:szCs w:val="26"/>
        </w:rPr>
        <w:t></w:t>
      </w:r>
      <w:r w:rsidRPr="00BA00B1">
        <w:rPr>
          <w:spacing w:val="-64"/>
          <w:sz w:val="26"/>
          <w:szCs w:val="26"/>
        </w:rPr>
        <w:t xml:space="preserve"> </w:t>
      </w:r>
      <w:r w:rsidRPr="00BA00B1">
        <w:rPr>
          <w:sz w:val="26"/>
          <w:szCs w:val="26"/>
        </w:rPr>
        <w:tab/>
        <w:t>л</w:t>
      </w:r>
      <w:r w:rsidRPr="00BA00B1">
        <w:rPr>
          <w:spacing w:val="1"/>
          <w:sz w:val="26"/>
          <w:szCs w:val="26"/>
        </w:rPr>
        <w:t>и</w:t>
      </w:r>
      <w:r w:rsidRPr="00BA00B1">
        <w:rPr>
          <w:sz w:val="26"/>
          <w:szCs w:val="26"/>
        </w:rPr>
        <w:t>н</w:t>
      </w:r>
      <w:r w:rsidRPr="00BA00B1">
        <w:rPr>
          <w:spacing w:val="1"/>
          <w:sz w:val="26"/>
          <w:szCs w:val="26"/>
        </w:rPr>
        <w:t>и</w:t>
      </w:r>
      <w:r w:rsidRPr="00BA00B1">
        <w:rPr>
          <w:sz w:val="26"/>
          <w:szCs w:val="26"/>
        </w:rPr>
        <w:t>я</w:t>
      </w:r>
      <w:r w:rsidRPr="00BA00B1">
        <w:rPr>
          <w:spacing w:val="-7"/>
          <w:sz w:val="26"/>
          <w:szCs w:val="26"/>
        </w:rPr>
        <w:t xml:space="preserve"> </w:t>
      </w:r>
      <w:r w:rsidRPr="00BA00B1">
        <w:rPr>
          <w:spacing w:val="1"/>
          <w:sz w:val="26"/>
          <w:szCs w:val="26"/>
        </w:rPr>
        <w:t>д</w:t>
      </w:r>
      <w:r w:rsidRPr="00BA00B1">
        <w:rPr>
          <w:sz w:val="26"/>
          <w:szCs w:val="26"/>
        </w:rPr>
        <w:t>авле</w:t>
      </w:r>
      <w:r w:rsidRPr="00BA00B1">
        <w:rPr>
          <w:spacing w:val="1"/>
          <w:sz w:val="26"/>
          <w:szCs w:val="26"/>
        </w:rPr>
        <w:t>н</w:t>
      </w:r>
      <w:r w:rsidRPr="00BA00B1">
        <w:rPr>
          <w:sz w:val="26"/>
          <w:szCs w:val="26"/>
        </w:rPr>
        <w:t>ия</w:t>
      </w:r>
      <w:r w:rsidRPr="00BA00B1">
        <w:rPr>
          <w:spacing w:val="-9"/>
          <w:sz w:val="26"/>
          <w:szCs w:val="26"/>
        </w:rPr>
        <w:t xml:space="preserve"> </w:t>
      </w:r>
      <w:r w:rsidRPr="00BA00B1">
        <w:rPr>
          <w:sz w:val="26"/>
          <w:szCs w:val="26"/>
        </w:rPr>
        <w:t>в</w:t>
      </w:r>
      <w:r w:rsidRPr="00BA00B1">
        <w:rPr>
          <w:spacing w:val="-1"/>
          <w:sz w:val="26"/>
          <w:szCs w:val="26"/>
        </w:rPr>
        <w:t xml:space="preserve"> </w:t>
      </w:r>
      <w:r w:rsidRPr="00BA00B1">
        <w:rPr>
          <w:sz w:val="26"/>
          <w:szCs w:val="26"/>
        </w:rPr>
        <w:t>об</w:t>
      </w:r>
      <w:r w:rsidRPr="00BA00B1">
        <w:rPr>
          <w:spacing w:val="2"/>
          <w:sz w:val="26"/>
          <w:szCs w:val="26"/>
        </w:rPr>
        <w:t>р</w:t>
      </w:r>
      <w:r w:rsidRPr="00BA00B1">
        <w:rPr>
          <w:sz w:val="26"/>
          <w:szCs w:val="26"/>
        </w:rPr>
        <w:t>атном</w:t>
      </w:r>
      <w:r w:rsidRPr="00BA00B1">
        <w:rPr>
          <w:spacing w:val="-10"/>
          <w:sz w:val="26"/>
          <w:szCs w:val="26"/>
        </w:rPr>
        <w:t xml:space="preserve"> </w:t>
      </w:r>
      <w:r w:rsidRPr="00BA00B1">
        <w:rPr>
          <w:sz w:val="26"/>
          <w:szCs w:val="26"/>
        </w:rPr>
        <w:t>т</w:t>
      </w:r>
      <w:r w:rsidRPr="00BA00B1">
        <w:rPr>
          <w:spacing w:val="4"/>
          <w:sz w:val="26"/>
          <w:szCs w:val="26"/>
        </w:rPr>
        <w:t>р</w:t>
      </w:r>
      <w:r w:rsidRPr="00BA00B1">
        <w:rPr>
          <w:spacing w:val="-5"/>
          <w:sz w:val="26"/>
          <w:szCs w:val="26"/>
        </w:rPr>
        <w:t>у</w:t>
      </w:r>
      <w:r w:rsidRPr="00BA00B1">
        <w:rPr>
          <w:sz w:val="26"/>
          <w:szCs w:val="26"/>
        </w:rPr>
        <w:t>боп</w:t>
      </w:r>
      <w:r w:rsidRPr="00BA00B1">
        <w:rPr>
          <w:spacing w:val="3"/>
          <w:sz w:val="26"/>
          <w:szCs w:val="26"/>
        </w:rPr>
        <w:t>р</w:t>
      </w:r>
      <w:r w:rsidRPr="00BA00B1">
        <w:rPr>
          <w:sz w:val="26"/>
          <w:szCs w:val="26"/>
        </w:rPr>
        <w:t>оводе,</w:t>
      </w:r>
    </w:p>
    <w:p w14:paraId="0041C931" w14:textId="77777777" w:rsidR="006D06B3" w:rsidRPr="00BA00B1" w:rsidRDefault="006D06B3" w:rsidP="00C22502">
      <w:pPr>
        <w:widowControl w:val="0"/>
        <w:autoSpaceDE w:val="0"/>
        <w:autoSpaceDN w:val="0"/>
        <w:adjustRightInd w:val="0"/>
        <w:spacing w:before="9" w:line="140" w:lineRule="exact"/>
        <w:ind w:right="13"/>
        <w:rPr>
          <w:sz w:val="14"/>
          <w:szCs w:val="14"/>
        </w:rPr>
      </w:pPr>
    </w:p>
    <w:p w14:paraId="76D00A6E" w14:textId="77777777" w:rsidR="006D06B3" w:rsidRPr="00BA00B1" w:rsidRDefault="006D06B3" w:rsidP="00C22502">
      <w:pPr>
        <w:widowControl w:val="0"/>
        <w:tabs>
          <w:tab w:val="left" w:pos="1540"/>
        </w:tabs>
        <w:autoSpaceDE w:val="0"/>
        <w:autoSpaceDN w:val="0"/>
        <w:adjustRightInd w:val="0"/>
        <w:ind w:left="1182" w:right="13"/>
        <w:rPr>
          <w:sz w:val="26"/>
          <w:szCs w:val="26"/>
        </w:rPr>
      </w:pPr>
      <w:r w:rsidRPr="00BA00B1">
        <w:rPr>
          <w:rFonts w:ascii="Symbol" w:hAnsi="Symbol" w:cs="Symbol"/>
          <w:sz w:val="26"/>
          <w:szCs w:val="26"/>
        </w:rPr>
        <w:t></w:t>
      </w:r>
      <w:r w:rsidRPr="00BA00B1">
        <w:rPr>
          <w:spacing w:val="-64"/>
          <w:sz w:val="26"/>
          <w:szCs w:val="26"/>
        </w:rPr>
        <w:t xml:space="preserve"> </w:t>
      </w:r>
      <w:r w:rsidRPr="00BA00B1">
        <w:rPr>
          <w:sz w:val="26"/>
          <w:szCs w:val="26"/>
        </w:rPr>
        <w:tab/>
        <w:t>л</w:t>
      </w:r>
      <w:r w:rsidRPr="00BA00B1">
        <w:rPr>
          <w:spacing w:val="1"/>
          <w:sz w:val="26"/>
          <w:szCs w:val="26"/>
        </w:rPr>
        <w:t>и</w:t>
      </w:r>
      <w:r w:rsidRPr="00BA00B1">
        <w:rPr>
          <w:sz w:val="26"/>
          <w:szCs w:val="26"/>
        </w:rPr>
        <w:t>н</w:t>
      </w:r>
      <w:r w:rsidRPr="00BA00B1">
        <w:rPr>
          <w:spacing w:val="1"/>
          <w:sz w:val="26"/>
          <w:szCs w:val="26"/>
        </w:rPr>
        <w:t>и</w:t>
      </w:r>
      <w:r w:rsidRPr="00BA00B1">
        <w:rPr>
          <w:sz w:val="26"/>
          <w:szCs w:val="26"/>
        </w:rPr>
        <w:t>я</w:t>
      </w:r>
      <w:r w:rsidRPr="00BA00B1">
        <w:rPr>
          <w:spacing w:val="-7"/>
          <w:sz w:val="26"/>
          <w:szCs w:val="26"/>
        </w:rPr>
        <w:t xml:space="preserve"> </w:t>
      </w:r>
      <w:r w:rsidRPr="00BA00B1">
        <w:rPr>
          <w:spacing w:val="1"/>
          <w:sz w:val="26"/>
          <w:szCs w:val="26"/>
        </w:rPr>
        <w:t>п</w:t>
      </w:r>
      <w:r w:rsidRPr="00BA00B1">
        <w:rPr>
          <w:sz w:val="26"/>
          <w:szCs w:val="26"/>
        </w:rPr>
        <w:t>оверхно</w:t>
      </w:r>
      <w:r w:rsidRPr="00BA00B1">
        <w:rPr>
          <w:spacing w:val="1"/>
          <w:sz w:val="26"/>
          <w:szCs w:val="26"/>
        </w:rPr>
        <w:t>с</w:t>
      </w:r>
      <w:r w:rsidRPr="00BA00B1">
        <w:rPr>
          <w:sz w:val="26"/>
          <w:szCs w:val="26"/>
        </w:rPr>
        <w:t>ти</w:t>
      </w:r>
      <w:r w:rsidRPr="00BA00B1">
        <w:rPr>
          <w:spacing w:val="-14"/>
          <w:sz w:val="26"/>
          <w:szCs w:val="26"/>
        </w:rPr>
        <w:t xml:space="preserve"> </w:t>
      </w:r>
      <w:r w:rsidRPr="00BA00B1">
        <w:rPr>
          <w:spacing w:val="1"/>
          <w:sz w:val="26"/>
          <w:szCs w:val="26"/>
        </w:rPr>
        <w:t>з</w:t>
      </w:r>
      <w:r w:rsidRPr="00BA00B1">
        <w:rPr>
          <w:spacing w:val="2"/>
          <w:sz w:val="26"/>
          <w:szCs w:val="26"/>
        </w:rPr>
        <w:t>е</w:t>
      </w:r>
      <w:r w:rsidRPr="00BA00B1">
        <w:rPr>
          <w:spacing w:val="-1"/>
          <w:sz w:val="26"/>
          <w:szCs w:val="26"/>
        </w:rPr>
        <w:t>м</w:t>
      </w:r>
      <w:r w:rsidRPr="00BA00B1">
        <w:rPr>
          <w:sz w:val="26"/>
          <w:szCs w:val="26"/>
        </w:rPr>
        <w:t>л</w:t>
      </w:r>
      <w:r w:rsidRPr="00BA00B1">
        <w:rPr>
          <w:spacing w:val="1"/>
          <w:sz w:val="26"/>
          <w:szCs w:val="26"/>
        </w:rPr>
        <w:t>и</w:t>
      </w:r>
      <w:r w:rsidRPr="00BA00B1">
        <w:rPr>
          <w:sz w:val="26"/>
          <w:szCs w:val="26"/>
        </w:rPr>
        <w:t>,</w:t>
      </w:r>
    </w:p>
    <w:p w14:paraId="262D0F8E" w14:textId="77777777" w:rsidR="006D06B3" w:rsidRPr="00BA00B1" w:rsidRDefault="006D06B3" w:rsidP="00C22502">
      <w:pPr>
        <w:widowControl w:val="0"/>
        <w:autoSpaceDE w:val="0"/>
        <w:autoSpaceDN w:val="0"/>
        <w:adjustRightInd w:val="0"/>
        <w:spacing w:before="7" w:line="140" w:lineRule="exact"/>
        <w:ind w:right="13"/>
        <w:rPr>
          <w:sz w:val="14"/>
          <w:szCs w:val="14"/>
        </w:rPr>
      </w:pPr>
    </w:p>
    <w:p w14:paraId="29BA8A89" w14:textId="77777777" w:rsidR="006D06B3" w:rsidRPr="00BA00B1" w:rsidRDefault="006D06B3" w:rsidP="00C22502">
      <w:pPr>
        <w:widowControl w:val="0"/>
        <w:tabs>
          <w:tab w:val="left" w:pos="1540"/>
        </w:tabs>
        <w:autoSpaceDE w:val="0"/>
        <w:autoSpaceDN w:val="0"/>
        <w:adjustRightInd w:val="0"/>
        <w:ind w:left="1182" w:right="13"/>
        <w:rPr>
          <w:sz w:val="26"/>
          <w:szCs w:val="26"/>
        </w:rPr>
      </w:pPr>
      <w:r w:rsidRPr="00BA00B1">
        <w:rPr>
          <w:rFonts w:ascii="Symbol" w:hAnsi="Symbol" w:cs="Symbol"/>
          <w:sz w:val="26"/>
          <w:szCs w:val="26"/>
        </w:rPr>
        <w:t></w:t>
      </w:r>
      <w:r w:rsidRPr="00BA00B1">
        <w:rPr>
          <w:spacing w:val="-64"/>
          <w:sz w:val="26"/>
          <w:szCs w:val="26"/>
        </w:rPr>
        <w:t xml:space="preserve"> </w:t>
      </w:r>
      <w:r w:rsidRPr="00BA00B1">
        <w:rPr>
          <w:sz w:val="26"/>
          <w:szCs w:val="26"/>
        </w:rPr>
        <w:tab/>
        <w:t>л</w:t>
      </w:r>
      <w:r w:rsidRPr="00BA00B1">
        <w:rPr>
          <w:spacing w:val="1"/>
          <w:sz w:val="26"/>
          <w:szCs w:val="26"/>
        </w:rPr>
        <w:t>и</w:t>
      </w:r>
      <w:r w:rsidRPr="00BA00B1">
        <w:rPr>
          <w:sz w:val="26"/>
          <w:szCs w:val="26"/>
        </w:rPr>
        <w:t>н</w:t>
      </w:r>
      <w:r w:rsidRPr="00BA00B1">
        <w:rPr>
          <w:spacing w:val="1"/>
          <w:sz w:val="26"/>
          <w:szCs w:val="26"/>
        </w:rPr>
        <w:t>и</w:t>
      </w:r>
      <w:r w:rsidRPr="00BA00B1">
        <w:rPr>
          <w:sz w:val="26"/>
          <w:szCs w:val="26"/>
        </w:rPr>
        <w:t>я</w:t>
      </w:r>
      <w:r w:rsidRPr="00BA00B1">
        <w:rPr>
          <w:spacing w:val="-7"/>
          <w:sz w:val="26"/>
          <w:szCs w:val="26"/>
        </w:rPr>
        <w:t xml:space="preserve"> </w:t>
      </w:r>
      <w:r w:rsidRPr="00BA00B1">
        <w:rPr>
          <w:spacing w:val="1"/>
          <w:sz w:val="26"/>
          <w:szCs w:val="26"/>
        </w:rPr>
        <w:t>п</w:t>
      </w:r>
      <w:r w:rsidRPr="00BA00B1">
        <w:rPr>
          <w:sz w:val="26"/>
          <w:szCs w:val="26"/>
        </w:rPr>
        <w:t>отерь</w:t>
      </w:r>
      <w:r w:rsidRPr="00BA00B1">
        <w:rPr>
          <w:spacing w:val="-8"/>
          <w:sz w:val="26"/>
          <w:szCs w:val="26"/>
        </w:rPr>
        <w:t xml:space="preserve"> </w:t>
      </w:r>
      <w:r w:rsidRPr="00BA00B1">
        <w:rPr>
          <w:sz w:val="26"/>
          <w:szCs w:val="26"/>
        </w:rPr>
        <w:t>на</w:t>
      </w:r>
      <w:r w:rsidRPr="00BA00B1">
        <w:rPr>
          <w:spacing w:val="1"/>
          <w:sz w:val="26"/>
          <w:szCs w:val="26"/>
        </w:rPr>
        <w:t>п</w:t>
      </w:r>
      <w:r w:rsidRPr="00BA00B1">
        <w:rPr>
          <w:spacing w:val="2"/>
          <w:sz w:val="26"/>
          <w:szCs w:val="26"/>
        </w:rPr>
        <w:t>о</w:t>
      </w:r>
      <w:r w:rsidRPr="00BA00B1">
        <w:rPr>
          <w:sz w:val="26"/>
          <w:szCs w:val="26"/>
        </w:rPr>
        <w:t>ра</w:t>
      </w:r>
      <w:r w:rsidRPr="00BA00B1">
        <w:rPr>
          <w:spacing w:val="-6"/>
          <w:sz w:val="26"/>
          <w:szCs w:val="26"/>
        </w:rPr>
        <w:t xml:space="preserve"> </w:t>
      </w:r>
      <w:r w:rsidRPr="00BA00B1">
        <w:rPr>
          <w:sz w:val="26"/>
          <w:szCs w:val="26"/>
        </w:rPr>
        <w:t>на шайбе,</w:t>
      </w:r>
    </w:p>
    <w:p w14:paraId="74617C56" w14:textId="77777777" w:rsidR="006D06B3" w:rsidRPr="00BA00B1" w:rsidRDefault="006D06B3" w:rsidP="00C22502">
      <w:pPr>
        <w:widowControl w:val="0"/>
        <w:autoSpaceDE w:val="0"/>
        <w:autoSpaceDN w:val="0"/>
        <w:adjustRightInd w:val="0"/>
        <w:spacing w:line="150" w:lineRule="exact"/>
        <w:ind w:right="13"/>
        <w:rPr>
          <w:sz w:val="15"/>
          <w:szCs w:val="15"/>
        </w:rPr>
      </w:pPr>
    </w:p>
    <w:p w14:paraId="5AEBF5E3" w14:textId="77777777" w:rsidR="006D06B3" w:rsidRPr="00BA00B1" w:rsidRDefault="006D06B3" w:rsidP="00C22502">
      <w:pPr>
        <w:widowControl w:val="0"/>
        <w:tabs>
          <w:tab w:val="left" w:pos="1540"/>
        </w:tabs>
        <w:autoSpaceDE w:val="0"/>
        <w:autoSpaceDN w:val="0"/>
        <w:adjustRightInd w:val="0"/>
        <w:ind w:left="1182" w:right="13"/>
        <w:rPr>
          <w:sz w:val="26"/>
          <w:szCs w:val="26"/>
        </w:rPr>
      </w:pPr>
      <w:r w:rsidRPr="00BA00B1">
        <w:rPr>
          <w:rFonts w:ascii="Symbol" w:hAnsi="Symbol" w:cs="Symbol"/>
          <w:sz w:val="26"/>
          <w:szCs w:val="26"/>
        </w:rPr>
        <w:t></w:t>
      </w:r>
      <w:r w:rsidRPr="00BA00B1">
        <w:rPr>
          <w:spacing w:val="-64"/>
          <w:sz w:val="26"/>
          <w:szCs w:val="26"/>
        </w:rPr>
        <w:t xml:space="preserve"> </w:t>
      </w:r>
      <w:r w:rsidRPr="00BA00B1">
        <w:rPr>
          <w:sz w:val="26"/>
          <w:szCs w:val="26"/>
        </w:rPr>
        <w:tab/>
        <w:t>в</w:t>
      </w:r>
      <w:r w:rsidRPr="00BA00B1">
        <w:rPr>
          <w:spacing w:val="1"/>
          <w:sz w:val="26"/>
          <w:szCs w:val="26"/>
        </w:rPr>
        <w:t>ы</w:t>
      </w:r>
      <w:r w:rsidRPr="00BA00B1">
        <w:rPr>
          <w:sz w:val="26"/>
          <w:szCs w:val="26"/>
        </w:rPr>
        <w:t>сота</w:t>
      </w:r>
      <w:r w:rsidRPr="00BA00B1">
        <w:rPr>
          <w:spacing w:val="-8"/>
          <w:sz w:val="26"/>
          <w:szCs w:val="26"/>
        </w:rPr>
        <w:t xml:space="preserve"> </w:t>
      </w:r>
      <w:r w:rsidRPr="00BA00B1">
        <w:rPr>
          <w:sz w:val="26"/>
          <w:szCs w:val="26"/>
        </w:rPr>
        <w:t>зда</w:t>
      </w:r>
      <w:r w:rsidRPr="00BA00B1">
        <w:rPr>
          <w:spacing w:val="1"/>
          <w:sz w:val="26"/>
          <w:szCs w:val="26"/>
        </w:rPr>
        <w:t>н</w:t>
      </w:r>
      <w:r w:rsidRPr="00BA00B1">
        <w:rPr>
          <w:sz w:val="26"/>
          <w:szCs w:val="26"/>
        </w:rPr>
        <w:t>и</w:t>
      </w:r>
      <w:r w:rsidRPr="00BA00B1">
        <w:rPr>
          <w:spacing w:val="1"/>
          <w:sz w:val="26"/>
          <w:szCs w:val="26"/>
        </w:rPr>
        <w:t>я</w:t>
      </w:r>
      <w:r w:rsidRPr="00BA00B1">
        <w:rPr>
          <w:sz w:val="26"/>
          <w:szCs w:val="26"/>
        </w:rPr>
        <w:t>,</w:t>
      </w:r>
    </w:p>
    <w:p w14:paraId="2944EF0A" w14:textId="77777777" w:rsidR="006D06B3" w:rsidRPr="00BA00B1" w:rsidRDefault="006D06B3" w:rsidP="00C22502">
      <w:pPr>
        <w:widowControl w:val="0"/>
        <w:autoSpaceDE w:val="0"/>
        <w:autoSpaceDN w:val="0"/>
        <w:adjustRightInd w:val="0"/>
        <w:spacing w:before="9" w:line="140" w:lineRule="exact"/>
        <w:ind w:right="13"/>
        <w:rPr>
          <w:sz w:val="14"/>
          <w:szCs w:val="14"/>
        </w:rPr>
      </w:pPr>
    </w:p>
    <w:p w14:paraId="549329D9" w14:textId="77777777" w:rsidR="006D06B3" w:rsidRPr="00BA00B1" w:rsidRDefault="006D06B3" w:rsidP="00C22502">
      <w:pPr>
        <w:widowControl w:val="0"/>
        <w:tabs>
          <w:tab w:val="left" w:pos="1540"/>
        </w:tabs>
        <w:autoSpaceDE w:val="0"/>
        <w:autoSpaceDN w:val="0"/>
        <w:adjustRightInd w:val="0"/>
        <w:ind w:left="1182" w:right="13"/>
        <w:rPr>
          <w:sz w:val="26"/>
          <w:szCs w:val="26"/>
        </w:rPr>
      </w:pPr>
      <w:r w:rsidRPr="00BA00B1">
        <w:rPr>
          <w:rFonts w:ascii="Symbol" w:hAnsi="Symbol" w:cs="Symbol"/>
          <w:sz w:val="26"/>
          <w:szCs w:val="26"/>
        </w:rPr>
        <w:t></w:t>
      </w:r>
      <w:r w:rsidRPr="00BA00B1">
        <w:rPr>
          <w:spacing w:val="-64"/>
          <w:sz w:val="26"/>
          <w:szCs w:val="26"/>
        </w:rPr>
        <w:t xml:space="preserve"> </w:t>
      </w:r>
      <w:r w:rsidRPr="00BA00B1">
        <w:rPr>
          <w:sz w:val="26"/>
          <w:szCs w:val="26"/>
        </w:rPr>
        <w:tab/>
        <w:t>л</w:t>
      </w:r>
      <w:r w:rsidRPr="00BA00B1">
        <w:rPr>
          <w:spacing w:val="1"/>
          <w:sz w:val="26"/>
          <w:szCs w:val="26"/>
        </w:rPr>
        <w:t>и</w:t>
      </w:r>
      <w:r w:rsidRPr="00BA00B1">
        <w:rPr>
          <w:sz w:val="26"/>
          <w:szCs w:val="26"/>
        </w:rPr>
        <w:t>н</w:t>
      </w:r>
      <w:r w:rsidRPr="00BA00B1">
        <w:rPr>
          <w:spacing w:val="1"/>
          <w:sz w:val="26"/>
          <w:szCs w:val="26"/>
        </w:rPr>
        <w:t>и</w:t>
      </w:r>
      <w:r w:rsidRPr="00BA00B1">
        <w:rPr>
          <w:sz w:val="26"/>
          <w:szCs w:val="26"/>
        </w:rPr>
        <w:t>я</w:t>
      </w:r>
      <w:r w:rsidRPr="00BA00B1">
        <w:rPr>
          <w:spacing w:val="-7"/>
          <w:sz w:val="26"/>
          <w:szCs w:val="26"/>
        </w:rPr>
        <w:t xml:space="preserve"> </w:t>
      </w:r>
      <w:r w:rsidRPr="00BA00B1">
        <w:rPr>
          <w:spacing w:val="1"/>
          <w:sz w:val="26"/>
          <w:szCs w:val="26"/>
        </w:rPr>
        <w:t>в</w:t>
      </w:r>
      <w:r w:rsidRPr="00BA00B1">
        <w:rPr>
          <w:sz w:val="26"/>
          <w:szCs w:val="26"/>
        </w:rPr>
        <w:t>с</w:t>
      </w:r>
      <w:r w:rsidRPr="00BA00B1">
        <w:rPr>
          <w:spacing w:val="-1"/>
          <w:sz w:val="26"/>
          <w:szCs w:val="26"/>
        </w:rPr>
        <w:t>к</w:t>
      </w:r>
      <w:r w:rsidRPr="00BA00B1">
        <w:rPr>
          <w:sz w:val="26"/>
          <w:szCs w:val="26"/>
        </w:rPr>
        <w:t>и</w:t>
      </w:r>
      <w:r w:rsidRPr="00BA00B1">
        <w:rPr>
          <w:spacing w:val="1"/>
          <w:sz w:val="26"/>
          <w:szCs w:val="26"/>
        </w:rPr>
        <w:t>п</w:t>
      </w:r>
      <w:r w:rsidRPr="00BA00B1">
        <w:rPr>
          <w:sz w:val="26"/>
          <w:szCs w:val="26"/>
        </w:rPr>
        <w:t>ан</w:t>
      </w:r>
      <w:r w:rsidRPr="00BA00B1">
        <w:rPr>
          <w:spacing w:val="1"/>
          <w:sz w:val="26"/>
          <w:szCs w:val="26"/>
        </w:rPr>
        <w:t>и</w:t>
      </w:r>
      <w:r w:rsidRPr="00BA00B1">
        <w:rPr>
          <w:sz w:val="26"/>
          <w:szCs w:val="26"/>
        </w:rPr>
        <w:t>я,</w:t>
      </w:r>
    </w:p>
    <w:p w14:paraId="2CB95428" w14:textId="77777777" w:rsidR="006D06B3" w:rsidRPr="00BA00B1" w:rsidRDefault="006D06B3" w:rsidP="00C22502">
      <w:pPr>
        <w:widowControl w:val="0"/>
        <w:autoSpaceDE w:val="0"/>
        <w:autoSpaceDN w:val="0"/>
        <w:adjustRightInd w:val="0"/>
        <w:spacing w:before="7" w:line="140" w:lineRule="exact"/>
        <w:ind w:right="13"/>
        <w:rPr>
          <w:sz w:val="14"/>
          <w:szCs w:val="14"/>
        </w:rPr>
      </w:pPr>
    </w:p>
    <w:p w14:paraId="5CDE52B4" w14:textId="77777777" w:rsidR="006D06B3" w:rsidRPr="00BA00B1" w:rsidRDefault="006D06B3" w:rsidP="00C22502">
      <w:pPr>
        <w:widowControl w:val="0"/>
        <w:tabs>
          <w:tab w:val="left" w:pos="1540"/>
        </w:tabs>
        <w:autoSpaceDE w:val="0"/>
        <w:autoSpaceDN w:val="0"/>
        <w:adjustRightInd w:val="0"/>
        <w:ind w:left="1182" w:right="13"/>
        <w:rPr>
          <w:sz w:val="26"/>
          <w:szCs w:val="26"/>
        </w:rPr>
      </w:pPr>
      <w:r w:rsidRPr="00BA00B1">
        <w:rPr>
          <w:rFonts w:ascii="Symbol" w:hAnsi="Symbol" w:cs="Symbol"/>
          <w:sz w:val="26"/>
          <w:szCs w:val="26"/>
        </w:rPr>
        <w:t></w:t>
      </w:r>
      <w:r w:rsidRPr="00BA00B1">
        <w:rPr>
          <w:spacing w:val="-64"/>
          <w:sz w:val="26"/>
          <w:szCs w:val="26"/>
        </w:rPr>
        <w:t xml:space="preserve"> </w:t>
      </w:r>
      <w:r w:rsidRPr="00BA00B1">
        <w:rPr>
          <w:sz w:val="26"/>
          <w:szCs w:val="26"/>
        </w:rPr>
        <w:tab/>
        <w:t>л</w:t>
      </w:r>
      <w:r w:rsidRPr="00BA00B1">
        <w:rPr>
          <w:spacing w:val="1"/>
          <w:sz w:val="26"/>
          <w:szCs w:val="26"/>
        </w:rPr>
        <w:t>и</w:t>
      </w:r>
      <w:r w:rsidRPr="00BA00B1">
        <w:rPr>
          <w:sz w:val="26"/>
          <w:szCs w:val="26"/>
        </w:rPr>
        <w:t>н</w:t>
      </w:r>
      <w:r w:rsidRPr="00BA00B1">
        <w:rPr>
          <w:spacing w:val="1"/>
          <w:sz w:val="26"/>
          <w:szCs w:val="26"/>
        </w:rPr>
        <w:t>и</w:t>
      </w:r>
      <w:r w:rsidRPr="00BA00B1">
        <w:rPr>
          <w:sz w:val="26"/>
          <w:szCs w:val="26"/>
        </w:rPr>
        <w:t>я</w:t>
      </w:r>
      <w:r w:rsidRPr="00BA00B1">
        <w:rPr>
          <w:spacing w:val="-7"/>
          <w:sz w:val="26"/>
          <w:szCs w:val="26"/>
        </w:rPr>
        <w:t xml:space="preserve"> </w:t>
      </w:r>
      <w:r w:rsidRPr="00BA00B1">
        <w:rPr>
          <w:spacing w:val="1"/>
          <w:sz w:val="26"/>
          <w:szCs w:val="26"/>
        </w:rPr>
        <w:t>с</w:t>
      </w:r>
      <w:r w:rsidRPr="00BA00B1">
        <w:rPr>
          <w:sz w:val="26"/>
          <w:szCs w:val="26"/>
        </w:rPr>
        <w:t>та</w:t>
      </w:r>
      <w:r w:rsidRPr="00BA00B1">
        <w:rPr>
          <w:spacing w:val="-1"/>
          <w:sz w:val="26"/>
          <w:szCs w:val="26"/>
        </w:rPr>
        <w:t>т</w:t>
      </w:r>
      <w:r w:rsidRPr="00BA00B1">
        <w:rPr>
          <w:sz w:val="26"/>
          <w:szCs w:val="26"/>
        </w:rPr>
        <w:t>иче</w:t>
      </w:r>
      <w:r w:rsidRPr="00BA00B1">
        <w:rPr>
          <w:spacing w:val="2"/>
          <w:sz w:val="26"/>
          <w:szCs w:val="26"/>
        </w:rPr>
        <w:t>с</w:t>
      </w:r>
      <w:r w:rsidRPr="00BA00B1">
        <w:rPr>
          <w:spacing w:val="-1"/>
          <w:sz w:val="26"/>
          <w:szCs w:val="26"/>
        </w:rPr>
        <w:t>к</w:t>
      </w:r>
      <w:r w:rsidRPr="00BA00B1">
        <w:rPr>
          <w:spacing w:val="2"/>
          <w:sz w:val="26"/>
          <w:szCs w:val="26"/>
        </w:rPr>
        <w:t>о</w:t>
      </w:r>
      <w:r w:rsidRPr="00BA00B1">
        <w:rPr>
          <w:sz w:val="26"/>
          <w:szCs w:val="26"/>
        </w:rPr>
        <w:t>го</w:t>
      </w:r>
      <w:r w:rsidRPr="00BA00B1">
        <w:rPr>
          <w:spacing w:val="-15"/>
          <w:sz w:val="26"/>
          <w:szCs w:val="26"/>
        </w:rPr>
        <w:t xml:space="preserve"> </w:t>
      </w:r>
      <w:r w:rsidRPr="00BA00B1">
        <w:rPr>
          <w:spacing w:val="2"/>
          <w:sz w:val="26"/>
          <w:szCs w:val="26"/>
        </w:rPr>
        <w:t>н</w:t>
      </w:r>
      <w:r w:rsidRPr="00BA00B1">
        <w:rPr>
          <w:sz w:val="26"/>
          <w:szCs w:val="26"/>
        </w:rPr>
        <w:t>апора.</w:t>
      </w:r>
    </w:p>
    <w:p w14:paraId="5817AADE" w14:textId="77777777" w:rsidR="006D06B3" w:rsidRPr="00BA00B1" w:rsidRDefault="006D06B3" w:rsidP="00C22502">
      <w:pPr>
        <w:widowControl w:val="0"/>
        <w:autoSpaceDE w:val="0"/>
        <w:autoSpaceDN w:val="0"/>
        <w:adjustRightInd w:val="0"/>
        <w:spacing w:before="9" w:line="140" w:lineRule="exact"/>
        <w:ind w:right="13"/>
        <w:rPr>
          <w:sz w:val="14"/>
          <w:szCs w:val="14"/>
        </w:rPr>
      </w:pPr>
    </w:p>
    <w:p w14:paraId="1F02DA92" w14:textId="77777777" w:rsidR="006D06B3" w:rsidRPr="00BA00B1" w:rsidRDefault="006D06B3" w:rsidP="00C22502">
      <w:pPr>
        <w:widowControl w:val="0"/>
        <w:autoSpaceDE w:val="0"/>
        <w:autoSpaceDN w:val="0"/>
        <w:adjustRightInd w:val="0"/>
        <w:ind w:left="822" w:right="13"/>
        <w:rPr>
          <w:sz w:val="26"/>
          <w:szCs w:val="26"/>
        </w:rPr>
      </w:pPr>
      <w:r w:rsidRPr="00BA00B1">
        <w:rPr>
          <w:sz w:val="26"/>
          <w:szCs w:val="26"/>
        </w:rPr>
        <w:t>Цвет</w:t>
      </w:r>
      <w:r w:rsidRPr="00BA00B1">
        <w:rPr>
          <w:spacing w:val="-5"/>
          <w:sz w:val="26"/>
          <w:szCs w:val="26"/>
        </w:rPr>
        <w:t xml:space="preserve"> </w:t>
      </w:r>
      <w:r w:rsidRPr="00BA00B1">
        <w:rPr>
          <w:sz w:val="26"/>
          <w:szCs w:val="26"/>
        </w:rPr>
        <w:t>и</w:t>
      </w:r>
      <w:r w:rsidRPr="00BA00B1">
        <w:rPr>
          <w:spacing w:val="-1"/>
          <w:sz w:val="26"/>
          <w:szCs w:val="26"/>
        </w:rPr>
        <w:t xml:space="preserve"> </w:t>
      </w:r>
      <w:r w:rsidRPr="00BA00B1">
        <w:rPr>
          <w:sz w:val="26"/>
          <w:szCs w:val="26"/>
        </w:rPr>
        <w:t>сти</w:t>
      </w:r>
      <w:r w:rsidRPr="00BA00B1">
        <w:rPr>
          <w:spacing w:val="3"/>
          <w:sz w:val="26"/>
          <w:szCs w:val="26"/>
        </w:rPr>
        <w:t>л</w:t>
      </w:r>
      <w:r w:rsidRPr="00BA00B1">
        <w:rPr>
          <w:sz w:val="26"/>
          <w:szCs w:val="26"/>
        </w:rPr>
        <w:t>ь</w:t>
      </w:r>
      <w:r w:rsidRPr="00BA00B1">
        <w:rPr>
          <w:spacing w:val="-6"/>
          <w:sz w:val="26"/>
          <w:szCs w:val="26"/>
        </w:rPr>
        <w:t xml:space="preserve"> </w:t>
      </w:r>
      <w:r w:rsidRPr="00BA00B1">
        <w:rPr>
          <w:sz w:val="26"/>
          <w:szCs w:val="26"/>
        </w:rPr>
        <w:t>лин</w:t>
      </w:r>
      <w:r w:rsidRPr="00BA00B1">
        <w:rPr>
          <w:spacing w:val="1"/>
          <w:sz w:val="26"/>
          <w:szCs w:val="26"/>
        </w:rPr>
        <w:t>и</w:t>
      </w:r>
      <w:r w:rsidRPr="00BA00B1">
        <w:rPr>
          <w:sz w:val="26"/>
          <w:szCs w:val="26"/>
        </w:rPr>
        <w:t>й</w:t>
      </w:r>
      <w:r w:rsidRPr="00BA00B1">
        <w:rPr>
          <w:spacing w:val="-7"/>
          <w:sz w:val="26"/>
          <w:szCs w:val="26"/>
        </w:rPr>
        <w:t xml:space="preserve"> </w:t>
      </w:r>
      <w:r w:rsidRPr="00BA00B1">
        <w:rPr>
          <w:spacing w:val="3"/>
          <w:sz w:val="26"/>
          <w:szCs w:val="26"/>
        </w:rPr>
        <w:t>з</w:t>
      </w:r>
      <w:r w:rsidRPr="00BA00B1">
        <w:rPr>
          <w:sz w:val="26"/>
          <w:szCs w:val="26"/>
        </w:rPr>
        <w:t>адается</w:t>
      </w:r>
      <w:r w:rsidRPr="00BA00B1">
        <w:rPr>
          <w:spacing w:val="-9"/>
          <w:sz w:val="26"/>
          <w:szCs w:val="26"/>
        </w:rPr>
        <w:t xml:space="preserve"> </w:t>
      </w:r>
      <w:r w:rsidRPr="00BA00B1">
        <w:rPr>
          <w:sz w:val="26"/>
          <w:szCs w:val="26"/>
        </w:rPr>
        <w:t>по</w:t>
      </w:r>
      <w:r w:rsidRPr="00BA00B1">
        <w:rPr>
          <w:spacing w:val="1"/>
          <w:sz w:val="26"/>
          <w:szCs w:val="26"/>
        </w:rPr>
        <w:t>л</w:t>
      </w:r>
      <w:r w:rsidRPr="00BA00B1">
        <w:rPr>
          <w:sz w:val="26"/>
          <w:szCs w:val="26"/>
        </w:rPr>
        <w:t>ьзо</w:t>
      </w:r>
      <w:r w:rsidRPr="00BA00B1">
        <w:rPr>
          <w:spacing w:val="2"/>
          <w:sz w:val="26"/>
          <w:szCs w:val="26"/>
        </w:rPr>
        <w:t>в</w:t>
      </w:r>
      <w:r w:rsidRPr="00BA00B1">
        <w:rPr>
          <w:sz w:val="26"/>
          <w:szCs w:val="26"/>
        </w:rPr>
        <w:t>ател</w:t>
      </w:r>
      <w:r w:rsidRPr="00BA00B1">
        <w:rPr>
          <w:spacing w:val="2"/>
          <w:sz w:val="26"/>
          <w:szCs w:val="26"/>
        </w:rPr>
        <w:t>е</w:t>
      </w:r>
      <w:r w:rsidRPr="00BA00B1">
        <w:rPr>
          <w:spacing w:val="-1"/>
          <w:sz w:val="26"/>
          <w:szCs w:val="26"/>
        </w:rPr>
        <w:t>м</w:t>
      </w:r>
      <w:r w:rsidRPr="00BA00B1">
        <w:rPr>
          <w:sz w:val="26"/>
          <w:szCs w:val="26"/>
        </w:rPr>
        <w:t>.</w:t>
      </w:r>
    </w:p>
    <w:p w14:paraId="4B87D74C" w14:textId="77777777" w:rsidR="006D06B3" w:rsidRPr="00BA00B1" w:rsidRDefault="006D06B3" w:rsidP="00C22502">
      <w:pPr>
        <w:widowControl w:val="0"/>
        <w:autoSpaceDE w:val="0"/>
        <w:autoSpaceDN w:val="0"/>
        <w:adjustRightInd w:val="0"/>
        <w:ind w:left="822" w:right="13"/>
        <w:rPr>
          <w:sz w:val="26"/>
          <w:szCs w:val="26"/>
        </w:rPr>
        <w:sectPr w:rsidR="006D06B3" w:rsidRPr="00BA00B1" w:rsidSect="00501C52">
          <w:footerReference w:type="default" r:id="rId23"/>
          <w:pgSz w:w="11920" w:h="16840"/>
          <w:pgMar w:top="1134" w:right="567" w:bottom="1134" w:left="1134" w:header="0" w:footer="666" w:gutter="0"/>
          <w:cols w:space="720"/>
          <w:noEndnote/>
        </w:sectPr>
      </w:pPr>
    </w:p>
    <w:p w14:paraId="355B6AA8" w14:textId="77777777" w:rsidR="006D06B3" w:rsidRPr="00BA00B1" w:rsidRDefault="006D06B3" w:rsidP="00C22502">
      <w:pPr>
        <w:widowControl w:val="0"/>
        <w:spacing w:line="360" w:lineRule="auto"/>
        <w:ind w:right="13" w:firstLine="567"/>
        <w:jc w:val="both"/>
        <w:rPr>
          <w:sz w:val="26"/>
          <w:szCs w:val="26"/>
        </w:rPr>
      </w:pPr>
      <w:r w:rsidRPr="00BA00B1">
        <w:rPr>
          <w:sz w:val="26"/>
          <w:szCs w:val="26"/>
        </w:rPr>
        <w:lastRenderedPageBreak/>
        <w:t>В таблице под графиком выводятся для каждого узла сети наименование, геодезическая отметка, высота потребителя, напоры в подающем и обратном трубопроводах, величина дросселируемого напора на шайбах у потребителей, потери напора по участкам тепловой сети, скорости движения воды на участках тепловой сети и т.д. Количество выводимой под графиком информации настраивается пользователем.</w:t>
      </w:r>
    </w:p>
    <w:p w14:paraId="0F178607" w14:textId="77777777" w:rsidR="006D06B3" w:rsidRPr="00BA00B1" w:rsidRDefault="006D06B3" w:rsidP="00C22502">
      <w:pPr>
        <w:widowControl w:val="0"/>
        <w:autoSpaceDE w:val="0"/>
        <w:autoSpaceDN w:val="0"/>
        <w:adjustRightInd w:val="0"/>
        <w:spacing w:before="17" w:line="260" w:lineRule="exact"/>
        <w:ind w:right="13"/>
        <w:rPr>
          <w:sz w:val="26"/>
          <w:szCs w:val="26"/>
        </w:rPr>
      </w:pPr>
    </w:p>
    <w:p w14:paraId="147D699A" w14:textId="77777777" w:rsidR="006D06B3" w:rsidRPr="00BA00B1" w:rsidRDefault="006D06B3" w:rsidP="00C22502">
      <w:pPr>
        <w:widowControl w:val="0"/>
        <w:autoSpaceDE w:val="0"/>
        <w:autoSpaceDN w:val="0"/>
        <w:adjustRightInd w:val="0"/>
        <w:ind w:left="822" w:right="13"/>
        <w:rPr>
          <w:sz w:val="26"/>
          <w:szCs w:val="26"/>
        </w:rPr>
      </w:pPr>
      <w:r w:rsidRPr="00BA00B1">
        <w:rPr>
          <w:b/>
          <w:bCs/>
          <w:sz w:val="26"/>
          <w:szCs w:val="26"/>
        </w:rPr>
        <w:t>Расчет</w:t>
      </w:r>
      <w:r w:rsidRPr="00BA00B1">
        <w:rPr>
          <w:b/>
          <w:bCs/>
          <w:spacing w:val="-8"/>
          <w:sz w:val="26"/>
          <w:szCs w:val="26"/>
        </w:rPr>
        <w:t xml:space="preserve"> </w:t>
      </w:r>
      <w:r w:rsidRPr="00BA00B1">
        <w:rPr>
          <w:b/>
          <w:bCs/>
          <w:spacing w:val="2"/>
          <w:sz w:val="26"/>
          <w:szCs w:val="26"/>
        </w:rPr>
        <w:t>н</w:t>
      </w:r>
      <w:r w:rsidRPr="00BA00B1">
        <w:rPr>
          <w:b/>
          <w:bCs/>
          <w:sz w:val="26"/>
          <w:szCs w:val="26"/>
        </w:rPr>
        <w:t>ор</w:t>
      </w:r>
      <w:r w:rsidRPr="00BA00B1">
        <w:rPr>
          <w:b/>
          <w:bCs/>
          <w:spacing w:val="1"/>
          <w:sz w:val="26"/>
          <w:szCs w:val="26"/>
        </w:rPr>
        <w:t>м</w:t>
      </w:r>
      <w:r w:rsidRPr="00BA00B1">
        <w:rPr>
          <w:b/>
          <w:bCs/>
          <w:sz w:val="26"/>
          <w:szCs w:val="26"/>
        </w:rPr>
        <w:t>ат</w:t>
      </w:r>
      <w:r w:rsidRPr="00BA00B1">
        <w:rPr>
          <w:b/>
          <w:bCs/>
          <w:spacing w:val="2"/>
          <w:sz w:val="26"/>
          <w:szCs w:val="26"/>
        </w:rPr>
        <w:t>и</w:t>
      </w:r>
      <w:r w:rsidRPr="00BA00B1">
        <w:rPr>
          <w:b/>
          <w:bCs/>
          <w:spacing w:val="-1"/>
          <w:sz w:val="26"/>
          <w:szCs w:val="26"/>
        </w:rPr>
        <w:t>в</w:t>
      </w:r>
      <w:r w:rsidRPr="00BA00B1">
        <w:rPr>
          <w:b/>
          <w:bCs/>
          <w:spacing w:val="2"/>
          <w:sz w:val="26"/>
          <w:szCs w:val="26"/>
        </w:rPr>
        <w:t>н</w:t>
      </w:r>
      <w:r w:rsidRPr="00BA00B1">
        <w:rPr>
          <w:b/>
          <w:bCs/>
          <w:spacing w:val="1"/>
          <w:sz w:val="26"/>
          <w:szCs w:val="26"/>
        </w:rPr>
        <w:t>ы</w:t>
      </w:r>
      <w:r w:rsidRPr="00BA00B1">
        <w:rPr>
          <w:b/>
          <w:bCs/>
          <w:sz w:val="26"/>
          <w:szCs w:val="26"/>
        </w:rPr>
        <w:t>х</w:t>
      </w:r>
      <w:r w:rsidRPr="00BA00B1">
        <w:rPr>
          <w:b/>
          <w:bCs/>
          <w:spacing w:val="-14"/>
          <w:sz w:val="26"/>
          <w:szCs w:val="26"/>
        </w:rPr>
        <w:t xml:space="preserve"> </w:t>
      </w:r>
      <w:r w:rsidRPr="00BA00B1">
        <w:rPr>
          <w:b/>
          <w:bCs/>
          <w:sz w:val="26"/>
          <w:szCs w:val="26"/>
        </w:rPr>
        <w:t>потерь</w:t>
      </w:r>
      <w:r w:rsidRPr="00BA00B1">
        <w:rPr>
          <w:b/>
          <w:bCs/>
          <w:spacing w:val="-7"/>
          <w:sz w:val="26"/>
          <w:szCs w:val="26"/>
        </w:rPr>
        <w:t xml:space="preserve"> </w:t>
      </w:r>
      <w:r w:rsidRPr="00BA00B1">
        <w:rPr>
          <w:b/>
          <w:bCs/>
          <w:sz w:val="26"/>
          <w:szCs w:val="26"/>
        </w:rPr>
        <w:t>тепла</w:t>
      </w:r>
      <w:r w:rsidRPr="00BA00B1">
        <w:rPr>
          <w:b/>
          <w:bCs/>
          <w:spacing w:val="-7"/>
          <w:sz w:val="26"/>
          <w:szCs w:val="26"/>
        </w:rPr>
        <w:t xml:space="preserve"> </w:t>
      </w:r>
      <w:r w:rsidRPr="00BA00B1">
        <w:rPr>
          <w:b/>
          <w:bCs/>
          <w:sz w:val="26"/>
          <w:szCs w:val="26"/>
        </w:rPr>
        <w:t>чер</w:t>
      </w:r>
      <w:r w:rsidRPr="00BA00B1">
        <w:rPr>
          <w:b/>
          <w:bCs/>
          <w:spacing w:val="3"/>
          <w:sz w:val="26"/>
          <w:szCs w:val="26"/>
        </w:rPr>
        <w:t>е</w:t>
      </w:r>
      <w:r w:rsidRPr="00BA00B1">
        <w:rPr>
          <w:b/>
          <w:bCs/>
          <w:sz w:val="26"/>
          <w:szCs w:val="26"/>
        </w:rPr>
        <w:t>з</w:t>
      </w:r>
      <w:r w:rsidRPr="00BA00B1">
        <w:rPr>
          <w:b/>
          <w:bCs/>
          <w:spacing w:val="-5"/>
          <w:sz w:val="26"/>
          <w:szCs w:val="26"/>
        </w:rPr>
        <w:t xml:space="preserve"> </w:t>
      </w:r>
      <w:r w:rsidRPr="00BA00B1">
        <w:rPr>
          <w:b/>
          <w:bCs/>
          <w:sz w:val="26"/>
          <w:szCs w:val="26"/>
        </w:rPr>
        <w:t>и</w:t>
      </w:r>
      <w:r w:rsidRPr="00BA00B1">
        <w:rPr>
          <w:b/>
          <w:bCs/>
          <w:spacing w:val="-2"/>
          <w:sz w:val="26"/>
          <w:szCs w:val="26"/>
        </w:rPr>
        <w:t>з</w:t>
      </w:r>
      <w:r w:rsidRPr="00BA00B1">
        <w:rPr>
          <w:b/>
          <w:bCs/>
          <w:sz w:val="26"/>
          <w:szCs w:val="26"/>
        </w:rPr>
        <w:t>о</w:t>
      </w:r>
      <w:r w:rsidRPr="00BA00B1">
        <w:rPr>
          <w:b/>
          <w:bCs/>
          <w:spacing w:val="3"/>
          <w:sz w:val="26"/>
          <w:szCs w:val="26"/>
        </w:rPr>
        <w:t>л</w:t>
      </w:r>
      <w:r w:rsidRPr="00BA00B1">
        <w:rPr>
          <w:b/>
          <w:bCs/>
          <w:spacing w:val="-1"/>
          <w:sz w:val="26"/>
          <w:szCs w:val="26"/>
        </w:rPr>
        <w:t>я</w:t>
      </w:r>
      <w:r w:rsidRPr="00BA00B1">
        <w:rPr>
          <w:b/>
          <w:bCs/>
          <w:sz w:val="26"/>
          <w:szCs w:val="26"/>
        </w:rPr>
        <w:t>ц</w:t>
      </w:r>
      <w:r w:rsidRPr="00BA00B1">
        <w:rPr>
          <w:b/>
          <w:bCs/>
          <w:spacing w:val="-1"/>
          <w:sz w:val="26"/>
          <w:szCs w:val="26"/>
        </w:rPr>
        <w:t>и</w:t>
      </w:r>
      <w:r w:rsidRPr="00BA00B1">
        <w:rPr>
          <w:b/>
          <w:bCs/>
          <w:spacing w:val="1"/>
          <w:sz w:val="26"/>
          <w:szCs w:val="26"/>
        </w:rPr>
        <w:t>ю</w:t>
      </w:r>
      <w:r w:rsidRPr="00BA00B1">
        <w:rPr>
          <w:b/>
          <w:bCs/>
          <w:sz w:val="26"/>
          <w:szCs w:val="26"/>
        </w:rPr>
        <w:t>.</w:t>
      </w:r>
    </w:p>
    <w:p w14:paraId="2A48EF1F" w14:textId="77777777" w:rsidR="006D06B3" w:rsidRPr="00BA00B1" w:rsidRDefault="006D06B3" w:rsidP="00C22502">
      <w:pPr>
        <w:widowControl w:val="0"/>
        <w:autoSpaceDE w:val="0"/>
        <w:autoSpaceDN w:val="0"/>
        <w:adjustRightInd w:val="0"/>
        <w:spacing w:before="3" w:line="140" w:lineRule="exact"/>
        <w:ind w:right="13"/>
        <w:rPr>
          <w:sz w:val="14"/>
          <w:szCs w:val="14"/>
        </w:rPr>
      </w:pPr>
    </w:p>
    <w:p w14:paraId="4B0A3840" w14:textId="77777777" w:rsidR="006D06B3" w:rsidRPr="00BA00B1" w:rsidRDefault="006D06B3" w:rsidP="00C22502">
      <w:pPr>
        <w:widowControl w:val="0"/>
        <w:spacing w:line="360" w:lineRule="auto"/>
        <w:ind w:right="13" w:firstLine="567"/>
        <w:jc w:val="both"/>
        <w:rPr>
          <w:sz w:val="26"/>
          <w:szCs w:val="26"/>
        </w:rPr>
      </w:pPr>
      <w:r w:rsidRPr="00BA00B1">
        <w:rPr>
          <w:sz w:val="26"/>
          <w:szCs w:val="26"/>
        </w:rPr>
        <w:t>Целью данного расчета является определение нормативных тепловых потерь через изоляцию трубопроводов. Тепловые потери определяются суммарно за год с разбивкой по месяцам. Расчет может быть выполнен с учетом поправочных коэффициентов на нормы тепловых потерь.</w:t>
      </w:r>
    </w:p>
    <w:p w14:paraId="621CCDBC" w14:textId="77777777" w:rsidR="006D06B3" w:rsidRPr="00BA00B1" w:rsidRDefault="006D06B3" w:rsidP="00C22502">
      <w:pPr>
        <w:widowControl w:val="0"/>
        <w:spacing w:line="360" w:lineRule="auto"/>
        <w:ind w:right="13" w:firstLine="567"/>
        <w:jc w:val="both"/>
        <w:rPr>
          <w:sz w:val="26"/>
          <w:szCs w:val="26"/>
        </w:rPr>
        <w:sectPr w:rsidR="006D06B3" w:rsidRPr="00BA00B1" w:rsidSect="00501C52">
          <w:pgSz w:w="11920" w:h="16840"/>
          <w:pgMar w:top="1134" w:right="567" w:bottom="1134" w:left="1134" w:header="0" w:footer="666" w:gutter="0"/>
          <w:cols w:space="720"/>
          <w:noEndnote/>
        </w:sectPr>
      </w:pPr>
    </w:p>
    <w:p w14:paraId="060D8103" w14:textId="77777777" w:rsidR="006D06B3" w:rsidRPr="00BA00B1" w:rsidRDefault="006D06B3" w:rsidP="00C03847">
      <w:pPr>
        <w:pStyle w:val="14"/>
        <w:jc w:val="both"/>
      </w:pPr>
      <w:bookmarkStart w:id="374" w:name="_Toc62629230"/>
      <w:bookmarkStart w:id="375" w:name="_Toc71120171"/>
      <w:r w:rsidRPr="00BA00B1">
        <w:lastRenderedPageBreak/>
        <w:t>4. Существующие и перспективные балансы тепловой мощности источников тепловой энергии и тепловой нагрузки потребителей</w:t>
      </w:r>
      <w:bookmarkEnd w:id="374"/>
      <w:bookmarkEnd w:id="375"/>
    </w:p>
    <w:p w14:paraId="4F1B1027" w14:textId="77777777" w:rsidR="006D06B3" w:rsidRPr="00BA00B1" w:rsidRDefault="006D06B3" w:rsidP="00C03847">
      <w:pPr>
        <w:pStyle w:val="21"/>
        <w:jc w:val="both"/>
      </w:pPr>
      <w:bookmarkStart w:id="376" w:name="_Toc62629231"/>
      <w:bookmarkStart w:id="377" w:name="_Toc71120172"/>
      <w:r w:rsidRPr="00BA00B1">
        <w:t xml:space="preserve">4.1. </w:t>
      </w:r>
      <w:bookmarkStart w:id="378" w:name="_Toc7452158"/>
      <w:r w:rsidRPr="00BA00B1">
        <w:t>Балансы существующей на базовый период актуализации схемы теплоснабжения тепловой мощности и перспективной тепловой нагрузки в каждой из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 устанавливаемых на основании величины расчетной тепловой нагрузки</w:t>
      </w:r>
      <w:bookmarkEnd w:id="376"/>
      <w:bookmarkEnd w:id="377"/>
      <w:bookmarkEnd w:id="378"/>
      <w:r w:rsidRPr="00BA00B1">
        <w:t xml:space="preserve"> </w:t>
      </w:r>
    </w:p>
    <w:p w14:paraId="4010E45A" w14:textId="53266C58" w:rsidR="006D06B3" w:rsidRPr="00BA00B1" w:rsidRDefault="006D06B3" w:rsidP="00C22502">
      <w:pPr>
        <w:widowControl w:val="0"/>
        <w:spacing w:line="360" w:lineRule="auto"/>
        <w:ind w:right="13" w:firstLine="567"/>
        <w:jc w:val="both"/>
        <w:rPr>
          <w:sz w:val="26"/>
          <w:szCs w:val="26"/>
        </w:rPr>
      </w:pPr>
      <w:r w:rsidRPr="00BA00B1">
        <w:rPr>
          <w:sz w:val="26"/>
          <w:szCs w:val="26"/>
        </w:rPr>
        <w:t xml:space="preserve">На настоящий момент источниками централизованного теплоснабжения </w:t>
      </w:r>
      <w:r w:rsidR="007000E2" w:rsidRPr="00BA00B1">
        <w:rPr>
          <w:sz w:val="26"/>
          <w:szCs w:val="26"/>
        </w:rPr>
        <w:t>сельского</w:t>
      </w:r>
      <w:r w:rsidRPr="00BA00B1">
        <w:rPr>
          <w:sz w:val="26"/>
          <w:szCs w:val="26"/>
        </w:rPr>
        <w:t xml:space="preserve"> поселения   являются   </w:t>
      </w:r>
      <w:r w:rsidR="007000E2" w:rsidRPr="00BA00B1">
        <w:rPr>
          <w:sz w:val="26"/>
          <w:szCs w:val="26"/>
        </w:rPr>
        <w:t>3</w:t>
      </w:r>
      <w:r w:rsidRPr="00BA00B1">
        <w:rPr>
          <w:sz w:val="26"/>
          <w:szCs w:val="26"/>
        </w:rPr>
        <w:t xml:space="preserve">   котельны</w:t>
      </w:r>
      <w:r w:rsidR="00E20EB1" w:rsidRPr="00BA00B1">
        <w:rPr>
          <w:sz w:val="26"/>
          <w:szCs w:val="26"/>
        </w:rPr>
        <w:t>е</w:t>
      </w:r>
      <w:r w:rsidRPr="00BA00B1">
        <w:rPr>
          <w:sz w:val="26"/>
          <w:szCs w:val="26"/>
        </w:rPr>
        <w:t xml:space="preserve">   теплоснабжающей   организации ООО «СТК».   Зоны   действия   котельных   охватывает   жилую</w:t>
      </w:r>
      <w:r w:rsidR="00277C2E" w:rsidRPr="00BA00B1">
        <w:rPr>
          <w:sz w:val="26"/>
          <w:szCs w:val="26"/>
        </w:rPr>
        <w:t xml:space="preserve">, </w:t>
      </w:r>
      <w:r w:rsidRPr="00BA00B1">
        <w:rPr>
          <w:sz w:val="26"/>
          <w:szCs w:val="26"/>
        </w:rPr>
        <w:t xml:space="preserve">общественную </w:t>
      </w:r>
      <w:r w:rsidR="00277C2E" w:rsidRPr="00BA00B1">
        <w:rPr>
          <w:sz w:val="26"/>
          <w:szCs w:val="26"/>
        </w:rPr>
        <w:t xml:space="preserve">и производственную </w:t>
      </w:r>
      <w:r w:rsidRPr="00BA00B1">
        <w:rPr>
          <w:sz w:val="26"/>
          <w:szCs w:val="26"/>
        </w:rPr>
        <w:t xml:space="preserve">застройку </w:t>
      </w:r>
      <w:r w:rsidR="00907E83" w:rsidRPr="00BA00B1">
        <w:rPr>
          <w:sz w:val="26"/>
          <w:szCs w:val="26"/>
        </w:rPr>
        <w:t>с.</w:t>
      </w:r>
      <w:r w:rsidR="009A73B0" w:rsidRPr="00BA00B1">
        <w:rPr>
          <w:sz w:val="26"/>
          <w:szCs w:val="26"/>
        </w:rPr>
        <w:t xml:space="preserve"> </w:t>
      </w:r>
      <w:r w:rsidR="00646CDF" w:rsidRPr="00BA00B1">
        <w:rPr>
          <w:sz w:val="26"/>
          <w:szCs w:val="26"/>
        </w:rPr>
        <w:t>Палевицы</w:t>
      </w:r>
      <w:r w:rsidR="00907E83" w:rsidRPr="00BA00B1">
        <w:rPr>
          <w:sz w:val="26"/>
          <w:szCs w:val="26"/>
        </w:rPr>
        <w:t xml:space="preserve"> и с.</w:t>
      </w:r>
      <w:r w:rsidR="009A73B0" w:rsidRPr="00BA00B1">
        <w:rPr>
          <w:sz w:val="26"/>
          <w:szCs w:val="26"/>
        </w:rPr>
        <w:t xml:space="preserve"> </w:t>
      </w:r>
      <w:r w:rsidR="007000E2" w:rsidRPr="00BA00B1">
        <w:rPr>
          <w:sz w:val="26"/>
          <w:szCs w:val="26"/>
        </w:rPr>
        <w:t>Гавриловка</w:t>
      </w:r>
      <w:r w:rsidRPr="00BA00B1">
        <w:rPr>
          <w:sz w:val="26"/>
          <w:szCs w:val="26"/>
        </w:rPr>
        <w:t>.</w:t>
      </w:r>
    </w:p>
    <w:p w14:paraId="6315377F" w14:textId="22F2DBB4" w:rsidR="006D06B3" w:rsidRPr="00BA00B1" w:rsidRDefault="006D06B3" w:rsidP="00C22502">
      <w:pPr>
        <w:widowControl w:val="0"/>
        <w:spacing w:line="360" w:lineRule="auto"/>
        <w:ind w:right="13" w:firstLine="567"/>
        <w:jc w:val="both"/>
        <w:rPr>
          <w:sz w:val="26"/>
          <w:szCs w:val="26"/>
        </w:rPr>
      </w:pPr>
      <w:r w:rsidRPr="00BA00B1">
        <w:rPr>
          <w:sz w:val="26"/>
          <w:szCs w:val="26"/>
        </w:rPr>
        <w:t>Балансы тепловой мощности источников тепловой энергии и перспективной тепловой нагрузки на территории муниципального образования в зоне действия существующих источников теплоснабжения на</w:t>
      </w:r>
      <w:r w:rsidR="005B111F" w:rsidRPr="00BA00B1">
        <w:rPr>
          <w:sz w:val="26"/>
          <w:szCs w:val="26"/>
        </w:rPr>
        <w:t xml:space="preserve"> </w:t>
      </w:r>
      <w:r w:rsidRPr="00BA00B1">
        <w:rPr>
          <w:sz w:val="26"/>
          <w:szCs w:val="26"/>
        </w:rPr>
        <w:t>расчетный срок представлен в таблице ниже.</w:t>
      </w:r>
    </w:p>
    <w:p w14:paraId="3FFEE511" w14:textId="50FC941D" w:rsidR="006D06B3" w:rsidRPr="00BA00B1" w:rsidRDefault="006D06B3" w:rsidP="00C22502">
      <w:pPr>
        <w:widowControl w:val="0"/>
        <w:spacing w:line="360" w:lineRule="auto"/>
        <w:ind w:right="13" w:firstLine="567"/>
        <w:jc w:val="both"/>
        <w:rPr>
          <w:sz w:val="26"/>
          <w:szCs w:val="26"/>
        </w:rPr>
      </w:pPr>
      <w:bookmarkStart w:id="379" w:name="_Hlk62842045"/>
      <w:r w:rsidRPr="00BA00B1">
        <w:rPr>
          <w:sz w:val="26"/>
          <w:szCs w:val="26"/>
        </w:rPr>
        <w:t xml:space="preserve"> </w:t>
      </w:r>
    </w:p>
    <w:bookmarkEnd w:id="379"/>
    <w:p w14:paraId="30A6A687" w14:textId="77777777" w:rsidR="006D06B3" w:rsidRPr="00BA00B1" w:rsidRDefault="006D06B3" w:rsidP="00C22502">
      <w:pPr>
        <w:widowControl w:val="0"/>
        <w:autoSpaceDE w:val="0"/>
        <w:autoSpaceDN w:val="0"/>
        <w:adjustRightInd w:val="0"/>
        <w:spacing w:line="200" w:lineRule="exact"/>
        <w:ind w:right="13"/>
        <w:rPr>
          <w:sz w:val="20"/>
          <w:szCs w:val="20"/>
        </w:rPr>
      </w:pPr>
    </w:p>
    <w:p w14:paraId="044F4B5C" w14:textId="77777777" w:rsidR="006D06B3" w:rsidRPr="00BA00B1" w:rsidRDefault="006D06B3" w:rsidP="00C22502">
      <w:pPr>
        <w:widowControl w:val="0"/>
        <w:autoSpaceDE w:val="0"/>
        <w:autoSpaceDN w:val="0"/>
        <w:adjustRightInd w:val="0"/>
        <w:spacing w:line="200" w:lineRule="exact"/>
        <w:ind w:right="13"/>
        <w:rPr>
          <w:sz w:val="20"/>
          <w:szCs w:val="20"/>
        </w:rPr>
      </w:pPr>
    </w:p>
    <w:p w14:paraId="710AB261" w14:textId="77777777" w:rsidR="006D06B3" w:rsidRPr="00BA00B1" w:rsidRDefault="006D06B3" w:rsidP="00C22502">
      <w:pPr>
        <w:widowControl w:val="0"/>
        <w:autoSpaceDE w:val="0"/>
        <w:autoSpaceDN w:val="0"/>
        <w:adjustRightInd w:val="0"/>
        <w:spacing w:line="200" w:lineRule="exact"/>
        <w:ind w:right="13"/>
        <w:rPr>
          <w:sz w:val="20"/>
          <w:szCs w:val="20"/>
        </w:rPr>
      </w:pPr>
    </w:p>
    <w:p w14:paraId="426A28A7" w14:textId="77777777" w:rsidR="006D06B3" w:rsidRPr="00BA00B1" w:rsidRDefault="006D06B3" w:rsidP="00C22502">
      <w:pPr>
        <w:widowControl w:val="0"/>
        <w:autoSpaceDE w:val="0"/>
        <w:autoSpaceDN w:val="0"/>
        <w:adjustRightInd w:val="0"/>
        <w:spacing w:line="200" w:lineRule="exact"/>
        <w:ind w:right="13"/>
        <w:rPr>
          <w:sz w:val="20"/>
          <w:szCs w:val="20"/>
        </w:rPr>
      </w:pPr>
    </w:p>
    <w:p w14:paraId="7DA65A6B" w14:textId="77777777" w:rsidR="006D06B3" w:rsidRPr="00BA00B1" w:rsidRDefault="006D06B3" w:rsidP="00C22502">
      <w:pPr>
        <w:widowControl w:val="0"/>
        <w:autoSpaceDE w:val="0"/>
        <w:autoSpaceDN w:val="0"/>
        <w:adjustRightInd w:val="0"/>
        <w:spacing w:line="200" w:lineRule="exact"/>
        <w:ind w:right="13"/>
        <w:rPr>
          <w:sz w:val="20"/>
          <w:szCs w:val="20"/>
        </w:rPr>
      </w:pPr>
    </w:p>
    <w:p w14:paraId="71E7AD35" w14:textId="77777777" w:rsidR="006D06B3" w:rsidRPr="00BA00B1" w:rsidRDefault="006D06B3" w:rsidP="00C22502">
      <w:pPr>
        <w:widowControl w:val="0"/>
        <w:autoSpaceDE w:val="0"/>
        <w:autoSpaceDN w:val="0"/>
        <w:adjustRightInd w:val="0"/>
        <w:spacing w:line="200" w:lineRule="exact"/>
        <w:ind w:right="13"/>
        <w:rPr>
          <w:sz w:val="20"/>
          <w:szCs w:val="20"/>
        </w:rPr>
      </w:pPr>
    </w:p>
    <w:p w14:paraId="5FECD1A6" w14:textId="77777777" w:rsidR="006D06B3" w:rsidRPr="00BA00B1" w:rsidRDefault="006D06B3" w:rsidP="00C22502">
      <w:pPr>
        <w:widowControl w:val="0"/>
        <w:autoSpaceDE w:val="0"/>
        <w:autoSpaceDN w:val="0"/>
        <w:adjustRightInd w:val="0"/>
        <w:spacing w:line="200" w:lineRule="exact"/>
        <w:ind w:right="13"/>
        <w:rPr>
          <w:sz w:val="20"/>
          <w:szCs w:val="20"/>
        </w:rPr>
      </w:pPr>
    </w:p>
    <w:p w14:paraId="1B33AFD7" w14:textId="77777777" w:rsidR="006D06B3" w:rsidRPr="00BA00B1" w:rsidRDefault="006D06B3" w:rsidP="00C22502">
      <w:pPr>
        <w:widowControl w:val="0"/>
        <w:autoSpaceDE w:val="0"/>
        <w:autoSpaceDN w:val="0"/>
        <w:adjustRightInd w:val="0"/>
        <w:spacing w:line="200" w:lineRule="exact"/>
        <w:ind w:right="13"/>
        <w:rPr>
          <w:sz w:val="20"/>
          <w:szCs w:val="20"/>
        </w:rPr>
      </w:pPr>
    </w:p>
    <w:p w14:paraId="28ED791D" w14:textId="77777777" w:rsidR="006D06B3" w:rsidRPr="00BA00B1" w:rsidRDefault="006D06B3" w:rsidP="00C22502">
      <w:pPr>
        <w:widowControl w:val="0"/>
        <w:autoSpaceDE w:val="0"/>
        <w:autoSpaceDN w:val="0"/>
        <w:adjustRightInd w:val="0"/>
        <w:spacing w:line="200" w:lineRule="exact"/>
        <w:ind w:right="13"/>
        <w:rPr>
          <w:sz w:val="20"/>
          <w:szCs w:val="20"/>
        </w:rPr>
      </w:pPr>
    </w:p>
    <w:p w14:paraId="394C153E" w14:textId="77777777" w:rsidR="006D06B3" w:rsidRPr="00BA00B1" w:rsidRDefault="006D06B3" w:rsidP="00C22502">
      <w:pPr>
        <w:widowControl w:val="0"/>
        <w:autoSpaceDE w:val="0"/>
        <w:autoSpaceDN w:val="0"/>
        <w:adjustRightInd w:val="0"/>
        <w:spacing w:line="200" w:lineRule="exact"/>
        <w:ind w:right="13"/>
        <w:rPr>
          <w:sz w:val="20"/>
          <w:szCs w:val="20"/>
        </w:rPr>
      </w:pPr>
    </w:p>
    <w:p w14:paraId="36D7BED8" w14:textId="77777777" w:rsidR="006D06B3" w:rsidRPr="00BA00B1" w:rsidRDefault="006D06B3" w:rsidP="00C22502">
      <w:pPr>
        <w:widowControl w:val="0"/>
        <w:autoSpaceDE w:val="0"/>
        <w:autoSpaceDN w:val="0"/>
        <w:adjustRightInd w:val="0"/>
        <w:spacing w:line="200" w:lineRule="exact"/>
        <w:ind w:right="13"/>
        <w:rPr>
          <w:sz w:val="20"/>
          <w:szCs w:val="20"/>
        </w:rPr>
      </w:pPr>
    </w:p>
    <w:p w14:paraId="0DC13DB6" w14:textId="77777777" w:rsidR="006D06B3" w:rsidRPr="00BA00B1" w:rsidRDefault="006D06B3" w:rsidP="00C22502">
      <w:pPr>
        <w:widowControl w:val="0"/>
        <w:autoSpaceDE w:val="0"/>
        <w:autoSpaceDN w:val="0"/>
        <w:adjustRightInd w:val="0"/>
        <w:spacing w:line="200" w:lineRule="exact"/>
        <w:ind w:right="13"/>
        <w:rPr>
          <w:sz w:val="20"/>
          <w:szCs w:val="20"/>
        </w:rPr>
      </w:pPr>
    </w:p>
    <w:p w14:paraId="49692F68" w14:textId="77777777" w:rsidR="006D06B3" w:rsidRPr="00BA00B1" w:rsidRDefault="006D06B3" w:rsidP="00C22502">
      <w:pPr>
        <w:widowControl w:val="0"/>
        <w:autoSpaceDE w:val="0"/>
        <w:autoSpaceDN w:val="0"/>
        <w:adjustRightInd w:val="0"/>
        <w:spacing w:line="200" w:lineRule="exact"/>
        <w:ind w:right="13"/>
        <w:rPr>
          <w:sz w:val="20"/>
          <w:szCs w:val="20"/>
        </w:rPr>
      </w:pPr>
    </w:p>
    <w:p w14:paraId="634C7CC6" w14:textId="77777777" w:rsidR="006D06B3" w:rsidRPr="00BA00B1" w:rsidRDefault="006D06B3" w:rsidP="00C22502">
      <w:pPr>
        <w:widowControl w:val="0"/>
        <w:autoSpaceDE w:val="0"/>
        <w:autoSpaceDN w:val="0"/>
        <w:adjustRightInd w:val="0"/>
        <w:spacing w:line="200" w:lineRule="exact"/>
        <w:ind w:right="13"/>
        <w:rPr>
          <w:sz w:val="20"/>
          <w:szCs w:val="20"/>
        </w:rPr>
      </w:pPr>
    </w:p>
    <w:p w14:paraId="085BA986" w14:textId="77777777" w:rsidR="006D06B3" w:rsidRPr="00BA00B1" w:rsidRDefault="006D06B3" w:rsidP="00C22502">
      <w:pPr>
        <w:widowControl w:val="0"/>
        <w:autoSpaceDE w:val="0"/>
        <w:autoSpaceDN w:val="0"/>
        <w:adjustRightInd w:val="0"/>
        <w:spacing w:line="200" w:lineRule="exact"/>
        <w:ind w:right="13"/>
        <w:rPr>
          <w:sz w:val="20"/>
          <w:szCs w:val="20"/>
        </w:rPr>
      </w:pPr>
    </w:p>
    <w:p w14:paraId="3F833B3E" w14:textId="77777777" w:rsidR="006D06B3" w:rsidRPr="00BA00B1" w:rsidRDefault="006D06B3" w:rsidP="00C22502">
      <w:pPr>
        <w:widowControl w:val="0"/>
        <w:autoSpaceDE w:val="0"/>
        <w:autoSpaceDN w:val="0"/>
        <w:adjustRightInd w:val="0"/>
        <w:spacing w:line="200" w:lineRule="exact"/>
        <w:ind w:right="13"/>
        <w:rPr>
          <w:sz w:val="20"/>
          <w:szCs w:val="20"/>
        </w:rPr>
      </w:pPr>
    </w:p>
    <w:p w14:paraId="288490E4" w14:textId="77777777" w:rsidR="006D06B3" w:rsidRPr="00BA00B1" w:rsidRDefault="006D06B3" w:rsidP="00C22502">
      <w:pPr>
        <w:widowControl w:val="0"/>
        <w:autoSpaceDE w:val="0"/>
        <w:autoSpaceDN w:val="0"/>
        <w:adjustRightInd w:val="0"/>
        <w:spacing w:line="200" w:lineRule="exact"/>
        <w:ind w:right="13"/>
        <w:rPr>
          <w:sz w:val="20"/>
          <w:szCs w:val="20"/>
        </w:rPr>
      </w:pPr>
    </w:p>
    <w:p w14:paraId="00B74CBB" w14:textId="77777777" w:rsidR="006D06B3" w:rsidRPr="00BA00B1" w:rsidRDefault="006D06B3" w:rsidP="00C22502">
      <w:pPr>
        <w:widowControl w:val="0"/>
        <w:autoSpaceDE w:val="0"/>
        <w:autoSpaceDN w:val="0"/>
        <w:adjustRightInd w:val="0"/>
        <w:spacing w:line="200" w:lineRule="exact"/>
        <w:ind w:right="13"/>
        <w:rPr>
          <w:sz w:val="20"/>
          <w:szCs w:val="20"/>
        </w:rPr>
      </w:pPr>
    </w:p>
    <w:p w14:paraId="13074381" w14:textId="77777777" w:rsidR="006D06B3" w:rsidRPr="00BA00B1" w:rsidRDefault="006D06B3" w:rsidP="00C22502">
      <w:pPr>
        <w:widowControl w:val="0"/>
        <w:autoSpaceDE w:val="0"/>
        <w:autoSpaceDN w:val="0"/>
        <w:adjustRightInd w:val="0"/>
        <w:spacing w:line="200" w:lineRule="exact"/>
        <w:ind w:right="13"/>
        <w:rPr>
          <w:sz w:val="20"/>
          <w:szCs w:val="20"/>
        </w:rPr>
      </w:pPr>
    </w:p>
    <w:p w14:paraId="18B56DBB" w14:textId="77777777" w:rsidR="006D06B3" w:rsidRPr="00BA00B1" w:rsidRDefault="006D06B3" w:rsidP="00C22502">
      <w:pPr>
        <w:widowControl w:val="0"/>
        <w:autoSpaceDE w:val="0"/>
        <w:autoSpaceDN w:val="0"/>
        <w:adjustRightInd w:val="0"/>
        <w:spacing w:line="200" w:lineRule="exact"/>
        <w:ind w:right="13"/>
        <w:rPr>
          <w:sz w:val="20"/>
          <w:szCs w:val="20"/>
        </w:rPr>
      </w:pPr>
    </w:p>
    <w:p w14:paraId="033F50F4" w14:textId="77777777" w:rsidR="006D06B3" w:rsidRPr="00BA00B1" w:rsidRDefault="006D06B3" w:rsidP="00C22502">
      <w:pPr>
        <w:widowControl w:val="0"/>
        <w:autoSpaceDE w:val="0"/>
        <w:autoSpaceDN w:val="0"/>
        <w:adjustRightInd w:val="0"/>
        <w:spacing w:line="200" w:lineRule="exact"/>
        <w:ind w:right="13"/>
        <w:rPr>
          <w:sz w:val="20"/>
          <w:szCs w:val="20"/>
        </w:rPr>
      </w:pPr>
    </w:p>
    <w:p w14:paraId="2F114A57" w14:textId="77777777" w:rsidR="006D06B3" w:rsidRPr="00BA00B1" w:rsidRDefault="006D06B3" w:rsidP="00C22502">
      <w:pPr>
        <w:widowControl w:val="0"/>
        <w:autoSpaceDE w:val="0"/>
        <w:autoSpaceDN w:val="0"/>
        <w:adjustRightInd w:val="0"/>
        <w:spacing w:line="200" w:lineRule="exact"/>
        <w:ind w:right="13"/>
        <w:rPr>
          <w:sz w:val="20"/>
          <w:szCs w:val="20"/>
        </w:rPr>
      </w:pPr>
    </w:p>
    <w:p w14:paraId="455DB573" w14:textId="77777777" w:rsidR="006D06B3" w:rsidRPr="00BA00B1" w:rsidRDefault="006D06B3" w:rsidP="00C22502">
      <w:pPr>
        <w:widowControl w:val="0"/>
        <w:autoSpaceDE w:val="0"/>
        <w:autoSpaceDN w:val="0"/>
        <w:adjustRightInd w:val="0"/>
        <w:spacing w:line="200" w:lineRule="exact"/>
        <w:ind w:right="13"/>
        <w:rPr>
          <w:sz w:val="20"/>
          <w:szCs w:val="20"/>
        </w:rPr>
      </w:pPr>
    </w:p>
    <w:p w14:paraId="3706DAB3" w14:textId="77777777" w:rsidR="006D06B3" w:rsidRPr="00BA00B1" w:rsidRDefault="006D06B3" w:rsidP="00C22502">
      <w:pPr>
        <w:widowControl w:val="0"/>
        <w:autoSpaceDE w:val="0"/>
        <w:autoSpaceDN w:val="0"/>
        <w:adjustRightInd w:val="0"/>
        <w:spacing w:line="200" w:lineRule="exact"/>
        <w:ind w:right="13"/>
        <w:rPr>
          <w:sz w:val="20"/>
          <w:szCs w:val="20"/>
        </w:rPr>
      </w:pPr>
    </w:p>
    <w:p w14:paraId="1D00E5FD" w14:textId="77777777" w:rsidR="006D06B3" w:rsidRPr="00BA00B1" w:rsidRDefault="006D06B3" w:rsidP="00C22502">
      <w:pPr>
        <w:widowControl w:val="0"/>
        <w:autoSpaceDE w:val="0"/>
        <w:autoSpaceDN w:val="0"/>
        <w:adjustRightInd w:val="0"/>
        <w:spacing w:line="200" w:lineRule="exact"/>
        <w:ind w:right="13"/>
        <w:rPr>
          <w:sz w:val="20"/>
          <w:szCs w:val="20"/>
        </w:rPr>
      </w:pPr>
    </w:p>
    <w:p w14:paraId="579A234F" w14:textId="77777777" w:rsidR="006D06B3" w:rsidRPr="00BA00B1" w:rsidRDefault="006D06B3" w:rsidP="00C22502">
      <w:pPr>
        <w:widowControl w:val="0"/>
        <w:autoSpaceDE w:val="0"/>
        <w:autoSpaceDN w:val="0"/>
        <w:adjustRightInd w:val="0"/>
        <w:spacing w:line="200" w:lineRule="exact"/>
        <w:ind w:right="13"/>
        <w:rPr>
          <w:sz w:val="20"/>
          <w:szCs w:val="20"/>
        </w:rPr>
      </w:pPr>
    </w:p>
    <w:p w14:paraId="4F4984D6" w14:textId="77777777" w:rsidR="006D06B3" w:rsidRPr="00BA00B1" w:rsidRDefault="006D06B3" w:rsidP="00C22502">
      <w:pPr>
        <w:widowControl w:val="0"/>
        <w:autoSpaceDE w:val="0"/>
        <w:autoSpaceDN w:val="0"/>
        <w:adjustRightInd w:val="0"/>
        <w:spacing w:line="200" w:lineRule="exact"/>
        <w:ind w:right="13"/>
        <w:rPr>
          <w:sz w:val="20"/>
          <w:szCs w:val="20"/>
        </w:rPr>
      </w:pPr>
    </w:p>
    <w:p w14:paraId="5279D83D" w14:textId="77777777" w:rsidR="006D06B3" w:rsidRPr="00BA00B1" w:rsidRDefault="006D06B3" w:rsidP="00C22502">
      <w:pPr>
        <w:widowControl w:val="0"/>
        <w:autoSpaceDE w:val="0"/>
        <w:autoSpaceDN w:val="0"/>
        <w:adjustRightInd w:val="0"/>
        <w:spacing w:line="200" w:lineRule="exact"/>
        <w:ind w:right="13"/>
        <w:rPr>
          <w:sz w:val="20"/>
          <w:szCs w:val="20"/>
        </w:rPr>
      </w:pPr>
    </w:p>
    <w:p w14:paraId="2769757A" w14:textId="77777777" w:rsidR="006D06B3" w:rsidRPr="00BA00B1" w:rsidRDefault="006D06B3" w:rsidP="00C22502">
      <w:pPr>
        <w:widowControl w:val="0"/>
        <w:autoSpaceDE w:val="0"/>
        <w:autoSpaceDN w:val="0"/>
        <w:adjustRightInd w:val="0"/>
        <w:spacing w:line="200" w:lineRule="exact"/>
        <w:ind w:right="13"/>
        <w:rPr>
          <w:sz w:val="20"/>
          <w:szCs w:val="20"/>
        </w:rPr>
      </w:pPr>
    </w:p>
    <w:p w14:paraId="13CC9095" w14:textId="77777777" w:rsidR="006D06B3" w:rsidRPr="00BA00B1" w:rsidRDefault="006D06B3" w:rsidP="00C22502">
      <w:pPr>
        <w:widowControl w:val="0"/>
        <w:autoSpaceDE w:val="0"/>
        <w:autoSpaceDN w:val="0"/>
        <w:adjustRightInd w:val="0"/>
        <w:spacing w:line="200" w:lineRule="exact"/>
        <w:ind w:right="13"/>
        <w:rPr>
          <w:sz w:val="20"/>
          <w:szCs w:val="20"/>
        </w:rPr>
      </w:pPr>
    </w:p>
    <w:p w14:paraId="29D34DA4" w14:textId="77777777" w:rsidR="006D06B3" w:rsidRPr="00BA00B1" w:rsidRDefault="006D06B3" w:rsidP="00C22502">
      <w:pPr>
        <w:widowControl w:val="0"/>
        <w:autoSpaceDE w:val="0"/>
        <w:autoSpaceDN w:val="0"/>
        <w:adjustRightInd w:val="0"/>
        <w:spacing w:before="10" w:line="280" w:lineRule="exact"/>
        <w:ind w:right="13"/>
        <w:rPr>
          <w:sz w:val="28"/>
          <w:szCs w:val="28"/>
        </w:rPr>
      </w:pPr>
    </w:p>
    <w:p w14:paraId="2A56582F" w14:textId="77777777" w:rsidR="006D06B3" w:rsidRPr="00BA00B1" w:rsidRDefault="006D06B3" w:rsidP="00C22502">
      <w:pPr>
        <w:widowControl w:val="0"/>
        <w:autoSpaceDE w:val="0"/>
        <w:autoSpaceDN w:val="0"/>
        <w:adjustRightInd w:val="0"/>
        <w:spacing w:before="29"/>
        <w:ind w:left="4764" w:right="13"/>
        <w:jc w:val="center"/>
        <w:sectPr w:rsidR="006D06B3" w:rsidRPr="00BA00B1" w:rsidSect="00501C52">
          <w:footerReference w:type="default" r:id="rId24"/>
          <w:pgSz w:w="11920" w:h="16840"/>
          <w:pgMar w:top="1134" w:right="567" w:bottom="1134" w:left="1134" w:header="0" w:footer="0" w:gutter="0"/>
          <w:cols w:space="720"/>
          <w:noEndnote/>
        </w:sectPr>
      </w:pPr>
    </w:p>
    <w:p w14:paraId="4D81C11D" w14:textId="17156CA2" w:rsidR="006D06B3" w:rsidRPr="00BA00B1" w:rsidRDefault="006D06B3" w:rsidP="00C22502">
      <w:pPr>
        <w:widowControl w:val="0"/>
        <w:autoSpaceDE w:val="0"/>
        <w:autoSpaceDN w:val="0"/>
        <w:adjustRightInd w:val="0"/>
        <w:spacing w:line="360" w:lineRule="auto"/>
        <w:ind w:right="13" w:firstLine="567"/>
        <w:jc w:val="both"/>
        <w:rPr>
          <w:sz w:val="26"/>
          <w:szCs w:val="26"/>
        </w:rPr>
      </w:pPr>
      <w:bookmarkStart w:id="380" w:name="_Hlk71282875"/>
      <w:bookmarkStart w:id="381" w:name="_Hlk71749080"/>
      <w:r w:rsidRPr="00BA00B1">
        <w:rPr>
          <w:sz w:val="26"/>
          <w:szCs w:val="26"/>
        </w:rPr>
        <w:lastRenderedPageBreak/>
        <w:t>Таблица 3</w:t>
      </w:r>
      <w:r w:rsidR="001E29BF" w:rsidRPr="00BA00B1">
        <w:rPr>
          <w:sz w:val="26"/>
          <w:szCs w:val="26"/>
        </w:rPr>
        <w:t>7</w:t>
      </w:r>
      <w:r w:rsidRPr="00BA00B1">
        <w:rPr>
          <w:sz w:val="26"/>
          <w:szCs w:val="26"/>
        </w:rPr>
        <w:t xml:space="preserve"> - Баланс тепловой мощности и перспективной тепловой нагрузки в разрезе котельных СП «</w:t>
      </w:r>
      <w:r w:rsidR="00646CDF" w:rsidRPr="00BA00B1">
        <w:rPr>
          <w:sz w:val="26"/>
          <w:szCs w:val="26"/>
        </w:rPr>
        <w:t>Палевицы</w:t>
      </w:r>
      <w:r w:rsidRPr="00BA00B1">
        <w:rPr>
          <w:sz w:val="26"/>
          <w:szCs w:val="26"/>
        </w:rPr>
        <w:t>»</w:t>
      </w:r>
      <w:bookmarkStart w:id="382" w:name="_Hlk160899303"/>
    </w:p>
    <w:tbl>
      <w:tblPr>
        <w:tblW w:w="5000" w:type="pct"/>
        <w:tblLook w:val="04A0" w:firstRow="1" w:lastRow="0" w:firstColumn="1" w:lastColumn="0" w:noHBand="0" w:noVBand="1"/>
      </w:tblPr>
      <w:tblGrid>
        <w:gridCol w:w="2726"/>
        <w:gridCol w:w="1933"/>
        <w:gridCol w:w="1359"/>
        <w:gridCol w:w="1843"/>
        <w:gridCol w:w="1728"/>
        <w:gridCol w:w="1879"/>
        <w:gridCol w:w="1531"/>
        <w:gridCol w:w="2130"/>
      </w:tblGrid>
      <w:tr w:rsidR="006D6A10" w:rsidRPr="00BA00B1" w14:paraId="7A4A9D81" w14:textId="77777777" w:rsidTr="006D6A10">
        <w:trPr>
          <w:trHeight w:val="227"/>
        </w:trPr>
        <w:tc>
          <w:tcPr>
            <w:tcW w:w="90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58A32EE" w14:textId="77777777" w:rsidR="006D6A10" w:rsidRPr="00BA00B1" w:rsidRDefault="006D6A10" w:rsidP="006D6A10">
            <w:pPr>
              <w:jc w:val="center"/>
              <w:rPr>
                <w:b/>
                <w:bCs/>
                <w:color w:val="000000"/>
              </w:rPr>
            </w:pPr>
            <w:bookmarkStart w:id="383" w:name="_Hlk61365965"/>
            <w:r w:rsidRPr="00BA00B1">
              <w:rPr>
                <w:b/>
                <w:bCs/>
                <w:color w:val="000000"/>
                <w:spacing w:val="1"/>
              </w:rPr>
              <w:t>Наименование</w:t>
            </w:r>
          </w:p>
        </w:tc>
        <w:tc>
          <w:tcPr>
            <w:tcW w:w="63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1D094D4" w14:textId="77777777" w:rsidR="006D6A10" w:rsidRPr="00BA00B1" w:rsidRDefault="006D6A10" w:rsidP="006D6A10">
            <w:pPr>
              <w:jc w:val="center"/>
              <w:rPr>
                <w:b/>
                <w:bCs/>
                <w:color w:val="000000"/>
              </w:rPr>
            </w:pPr>
            <w:r w:rsidRPr="00BA00B1">
              <w:rPr>
                <w:b/>
                <w:bCs/>
                <w:color w:val="000000"/>
                <w:spacing w:val="-1"/>
              </w:rPr>
              <w:t>Ед. измерения</w:t>
            </w:r>
          </w:p>
        </w:tc>
        <w:tc>
          <w:tcPr>
            <w:tcW w:w="3460" w:type="pct"/>
            <w:gridSpan w:val="6"/>
            <w:tcBorders>
              <w:top w:val="single" w:sz="4" w:space="0" w:color="auto"/>
              <w:left w:val="nil"/>
              <w:bottom w:val="single" w:sz="4" w:space="0" w:color="auto"/>
              <w:right w:val="single" w:sz="4" w:space="0" w:color="auto"/>
            </w:tcBorders>
            <w:shd w:val="clear" w:color="auto" w:fill="auto"/>
            <w:vAlign w:val="center"/>
            <w:hideMark/>
          </w:tcPr>
          <w:p w14:paraId="09EA3D9E" w14:textId="77777777" w:rsidR="006D6A10" w:rsidRPr="00BA00B1" w:rsidRDefault="006D6A10" w:rsidP="006D6A10">
            <w:pPr>
              <w:jc w:val="center"/>
              <w:rPr>
                <w:b/>
                <w:bCs/>
                <w:color w:val="000000"/>
              </w:rPr>
            </w:pPr>
            <w:r w:rsidRPr="00BA00B1">
              <w:rPr>
                <w:b/>
                <w:bCs/>
                <w:color w:val="000000"/>
                <w:spacing w:val="1"/>
              </w:rPr>
              <w:t>Период, год</w:t>
            </w:r>
          </w:p>
        </w:tc>
      </w:tr>
      <w:tr w:rsidR="006D6A10" w:rsidRPr="00BA00B1" w14:paraId="271A84FA" w14:textId="77777777" w:rsidTr="006D6A10">
        <w:trPr>
          <w:trHeight w:val="227"/>
        </w:trPr>
        <w:tc>
          <w:tcPr>
            <w:tcW w:w="901" w:type="pct"/>
            <w:vMerge/>
            <w:tcBorders>
              <w:top w:val="single" w:sz="4" w:space="0" w:color="auto"/>
              <w:left w:val="single" w:sz="4" w:space="0" w:color="auto"/>
              <w:bottom w:val="single" w:sz="4" w:space="0" w:color="auto"/>
              <w:right w:val="single" w:sz="4" w:space="0" w:color="auto"/>
            </w:tcBorders>
            <w:vAlign w:val="center"/>
            <w:hideMark/>
          </w:tcPr>
          <w:p w14:paraId="1B89462A" w14:textId="77777777" w:rsidR="006D6A10" w:rsidRPr="00BA00B1" w:rsidRDefault="006D6A10" w:rsidP="006D6A10">
            <w:pPr>
              <w:rPr>
                <w:b/>
                <w:bCs/>
                <w:color w:val="000000"/>
              </w:rPr>
            </w:pPr>
          </w:p>
        </w:tc>
        <w:tc>
          <w:tcPr>
            <w:tcW w:w="639" w:type="pct"/>
            <w:vMerge/>
            <w:tcBorders>
              <w:top w:val="single" w:sz="4" w:space="0" w:color="auto"/>
              <w:left w:val="single" w:sz="4" w:space="0" w:color="auto"/>
              <w:bottom w:val="single" w:sz="4" w:space="0" w:color="auto"/>
              <w:right w:val="single" w:sz="4" w:space="0" w:color="auto"/>
            </w:tcBorders>
            <w:vAlign w:val="center"/>
            <w:hideMark/>
          </w:tcPr>
          <w:p w14:paraId="7C558D19" w14:textId="77777777" w:rsidR="006D6A10" w:rsidRPr="00BA00B1" w:rsidRDefault="006D6A10" w:rsidP="006D6A10">
            <w:pPr>
              <w:rPr>
                <w:b/>
                <w:bCs/>
                <w:color w:val="000000"/>
              </w:rPr>
            </w:pPr>
          </w:p>
        </w:tc>
        <w:tc>
          <w:tcPr>
            <w:tcW w:w="449" w:type="pct"/>
            <w:tcBorders>
              <w:top w:val="nil"/>
              <w:left w:val="nil"/>
              <w:bottom w:val="single" w:sz="4" w:space="0" w:color="auto"/>
              <w:right w:val="single" w:sz="4" w:space="0" w:color="auto"/>
            </w:tcBorders>
            <w:shd w:val="clear" w:color="auto" w:fill="auto"/>
            <w:vAlign w:val="center"/>
            <w:hideMark/>
          </w:tcPr>
          <w:p w14:paraId="79130219" w14:textId="77777777" w:rsidR="006D6A10" w:rsidRPr="00BA00B1" w:rsidRDefault="006D6A10" w:rsidP="006D6A10">
            <w:pPr>
              <w:jc w:val="center"/>
              <w:rPr>
                <w:b/>
                <w:bCs/>
                <w:color w:val="000000"/>
              </w:rPr>
            </w:pPr>
            <w:r w:rsidRPr="00BA00B1">
              <w:rPr>
                <w:b/>
                <w:bCs/>
                <w:color w:val="000000"/>
              </w:rPr>
              <w:t>2025</w:t>
            </w:r>
          </w:p>
        </w:tc>
        <w:tc>
          <w:tcPr>
            <w:tcW w:w="609" w:type="pct"/>
            <w:tcBorders>
              <w:top w:val="nil"/>
              <w:left w:val="nil"/>
              <w:bottom w:val="single" w:sz="4" w:space="0" w:color="auto"/>
              <w:right w:val="single" w:sz="4" w:space="0" w:color="auto"/>
            </w:tcBorders>
            <w:shd w:val="clear" w:color="auto" w:fill="auto"/>
            <w:vAlign w:val="center"/>
            <w:hideMark/>
          </w:tcPr>
          <w:p w14:paraId="69446966" w14:textId="77777777" w:rsidR="006D6A10" w:rsidRPr="00BA00B1" w:rsidRDefault="006D6A10" w:rsidP="006D6A10">
            <w:pPr>
              <w:jc w:val="center"/>
              <w:rPr>
                <w:b/>
                <w:bCs/>
                <w:color w:val="000000"/>
              </w:rPr>
            </w:pPr>
            <w:r w:rsidRPr="00BA00B1">
              <w:rPr>
                <w:b/>
                <w:bCs/>
                <w:color w:val="000000"/>
              </w:rPr>
              <w:t>2026</w:t>
            </w:r>
          </w:p>
        </w:tc>
        <w:tc>
          <w:tcPr>
            <w:tcW w:w="571" w:type="pct"/>
            <w:tcBorders>
              <w:top w:val="nil"/>
              <w:left w:val="nil"/>
              <w:bottom w:val="single" w:sz="4" w:space="0" w:color="auto"/>
              <w:right w:val="single" w:sz="4" w:space="0" w:color="auto"/>
            </w:tcBorders>
            <w:shd w:val="clear" w:color="auto" w:fill="auto"/>
            <w:vAlign w:val="center"/>
            <w:hideMark/>
          </w:tcPr>
          <w:p w14:paraId="008C52B0" w14:textId="77777777" w:rsidR="006D6A10" w:rsidRPr="00BA00B1" w:rsidRDefault="006D6A10" w:rsidP="006D6A10">
            <w:pPr>
              <w:jc w:val="center"/>
              <w:rPr>
                <w:b/>
                <w:bCs/>
                <w:color w:val="000000"/>
              </w:rPr>
            </w:pPr>
            <w:r w:rsidRPr="00BA00B1">
              <w:rPr>
                <w:b/>
                <w:bCs/>
                <w:color w:val="000000"/>
              </w:rPr>
              <w:t>2027</w:t>
            </w:r>
          </w:p>
        </w:tc>
        <w:tc>
          <w:tcPr>
            <w:tcW w:w="621" w:type="pct"/>
            <w:tcBorders>
              <w:top w:val="nil"/>
              <w:left w:val="nil"/>
              <w:bottom w:val="nil"/>
              <w:right w:val="single" w:sz="4" w:space="0" w:color="auto"/>
            </w:tcBorders>
            <w:shd w:val="clear" w:color="auto" w:fill="auto"/>
            <w:vAlign w:val="center"/>
            <w:hideMark/>
          </w:tcPr>
          <w:p w14:paraId="224CDB3E" w14:textId="77777777" w:rsidR="006D6A10" w:rsidRPr="00BA00B1" w:rsidRDefault="006D6A10" w:rsidP="006D6A10">
            <w:pPr>
              <w:jc w:val="center"/>
              <w:rPr>
                <w:b/>
                <w:bCs/>
                <w:color w:val="000000"/>
              </w:rPr>
            </w:pPr>
            <w:r w:rsidRPr="00BA00B1">
              <w:rPr>
                <w:b/>
                <w:bCs/>
                <w:color w:val="000000"/>
              </w:rPr>
              <w:t>2028</w:t>
            </w:r>
          </w:p>
        </w:tc>
        <w:tc>
          <w:tcPr>
            <w:tcW w:w="506" w:type="pct"/>
            <w:tcBorders>
              <w:top w:val="nil"/>
              <w:left w:val="nil"/>
              <w:bottom w:val="single" w:sz="4" w:space="0" w:color="auto"/>
              <w:right w:val="single" w:sz="4" w:space="0" w:color="auto"/>
            </w:tcBorders>
            <w:shd w:val="clear" w:color="auto" w:fill="auto"/>
            <w:vAlign w:val="center"/>
            <w:hideMark/>
          </w:tcPr>
          <w:p w14:paraId="7983A0EE" w14:textId="77777777" w:rsidR="006D6A10" w:rsidRPr="00BA00B1" w:rsidRDefault="006D6A10" w:rsidP="006D6A10">
            <w:pPr>
              <w:jc w:val="center"/>
              <w:rPr>
                <w:b/>
                <w:bCs/>
                <w:color w:val="000000"/>
              </w:rPr>
            </w:pPr>
            <w:r w:rsidRPr="00BA00B1">
              <w:rPr>
                <w:b/>
                <w:bCs/>
                <w:color w:val="000000"/>
              </w:rPr>
              <w:t>2030</w:t>
            </w:r>
          </w:p>
        </w:tc>
        <w:tc>
          <w:tcPr>
            <w:tcW w:w="704" w:type="pct"/>
            <w:tcBorders>
              <w:top w:val="nil"/>
              <w:left w:val="nil"/>
              <w:bottom w:val="single" w:sz="4" w:space="0" w:color="auto"/>
              <w:right w:val="single" w:sz="4" w:space="0" w:color="auto"/>
            </w:tcBorders>
            <w:shd w:val="clear" w:color="auto" w:fill="auto"/>
            <w:vAlign w:val="center"/>
            <w:hideMark/>
          </w:tcPr>
          <w:p w14:paraId="49C1B3C6" w14:textId="77777777" w:rsidR="006D6A10" w:rsidRPr="00BA00B1" w:rsidRDefault="006D6A10" w:rsidP="006D6A10">
            <w:pPr>
              <w:jc w:val="center"/>
              <w:rPr>
                <w:b/>
                <w:bCs/>
                <w:color w:val="000000"/>
              </w:rPr>
            </w:pPr>
            <w:r w:rsidRPr="00BA00B1">
              <w:rPr>
                <w:b/>
                <w:bCs/>
                <w:color w:val="000000"/>
              </w:rPr>
              <w:t>К расчетному сроку</w:t>
            </w:r>
          </w:p>
        </w:tc>
      </w:tr>
      <w:tr w:rsidR="006D6A10" w:rsidRPr="00BA00B1" w14:paraId="36FA7FEC" w14:textId="77777777" w:rsidTr="006D6A10">
        <w:trPr>
          <w:trHeight w:val="227"/>
        </w:trPr>
        <w:tc>
          <w:tcPr>
            <w:tcW w:w="5000" w:type="pct"/>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3F6C40B0" w14:textId="77777777" w:rsidR="006D6A10" w:rsidRPr="00BA00B1" w:rsidRDefault="006D6A10" w:rsidP="006D6A10">
            <w:pPr>
              <w:jc w:val="center"/>
              <w:rPr>
                <w:b/>
                <w:bCs/>
                <w:color w:val="000000"/>
              </w:rPr>
            </w:pPr>
            <w:r w:rsidRPr="00BA00B1">
              <w:rPr>
                <w:b/>
                <w:bCs/>
                <w:color w:val="000000"/>
              </w:rPr>
              <w:t>Котельная Центральная Усадьба</w:t>
            </w:r>
          </w:p>
        </w:tc>
      </w:tr>
      <w:tr w:rsidR="006D6A10" w:rsidRPr="00BA00B1" w14:paraId="2BBAF7B8" w14:textId="77777777" w:rsidTr="006D6A10">
        <w:trPr>
          <w:trHeight w:val="227"/>
        </w:trPr>
        <w:tc>
          <w:tcPr>
            <w:tcW w:w="901" w:type="pct"/>
            <w:tcBorders>
              <w:top w:val="nil"/>
              <w:left w:val="single" w:sz="4" w:space="0" w:color="auto"/>
              <w:bottom w:val="single" w:sz="4" w:space="0" w:color="auto"/>
              <w:right w:val="single" w:sz="4" w:space="0" w:color="auto"/>
            </w:tcBorders>
            <w:shd w:val="clear" w:color="auto" w:fill="auto"/>
            <w:vAlign w:val="center"/>
            <w:hideMark/>
          </w:tcPr>
          <w:p w14:paraId="430A4E5C" w14:textId="77777777" w:rsidR="006D6A10" w:rsidRPr="00BA00B1" w:rsidRDefault="006D6A10" w:rsidP="006D6A10">
            <w:pPr>
              <w:jc w:val="center"/>
              <w:rPr>
                <w:color w:val="000000"/>
              </w:rPr>
            </w:pPr>
            <w:r w:rsidRPr="00BA00B1">
              <w:rPr>
                <w:color w:val="000000"/>
              </w:rPr>
              <w:t>Установленная мощность</w:t>
            </w:r>
          </w:p>
        </w:tc>
        <w:tc>
          <w:tcPr>
            <w:tcW w:w="639" w:type="pct"/>
            <w:tcBorders>
              <w:top w:val="nil"/>
              <w:left w:val="nil"/>
              <w:bottom w:val="single" w:sz="4" w:space="0" w:color="auto"/>
              <w:right w:val="single" w:sz="4" w:space="0" w:color="auto"/>
            </w:tcBorders>
            <w:shd w:val="clear" w:color="auto" w:fill="auto"/>
            <w:vAlign w:val="center"/>
            <w:hideMark/>
          </w:tcPr>
          <w:p w14:paraId="7D6D0027" w14:textId="77777777" w:rsidR="006D6A10" w:rsidRPr="00BA00B1" w:rsidRDefault="006D6A10" w:rsidP="006D6A10">
            <w:pPr>
              <w:jc w:val="center"/>
              <w:rPr>
                <w:color w:val="000000"/>
              </w:rPr>
            </w:pPr>
            <w:r w:rsidRPr="00BA00B1">
              <w:rPr>
                <w:color w:val="000000"/>
              </w:rPr>
              <w:t>Гкал/час</w:t>
            </w:r>
          </w:p>
        </w:tc>
        <w:tc>
          <w:tcPr>
            <w:tcW w:w="449" w:type="pct"/>
            <w:tcBorders>
              <w:top w:val="nil"/>
              <w:left w:val="nil"/>
              <w:bottom w:val="single" w:sz="4" w:space="0" w:color="auto"/>
              <w:right w:val="single" w:sz="4" w:space="0" w:color="auto"/>
            </w:tcBorders>
            <w:shd w:val="clear" w:color="auto" w:fill="auto"/>
            <w:vAlign w:val="center"/>
            <w:hideMark/>
          </w:tcPr>
          <w:p w14:paraId="59ABC51D" w14:textId="77777777" w:rsidR="006D6A10" w:rsidRPr="00BA00B1" w:rsidRDefault="006D6A10" w:rsidP="006D6A10">
            <w:pPr>
              <w:jc w:val="center"/>
              <w:rPr>
                <w:color w:val="000000"/>
              </w:rPr>
            </w:pPr>
            <w:r w:rsidRPr="00BA00B1">
              <w:rPr>
                <w:color w:val="000000"/>
              </w:rPr>
              <w:t>0,429</w:t>
            </w:r>
          </w:p>
        </w:tc>
        <w:tc>
          <w:tcPr>
            <w:tcW w:w="609" w:type="pct"/>
            <w:tcBorders>
              <w:top w:val="nil"/>
              <w:left w:val="nil"/>
              <w:bottom w:val="single" w:sz="4" w:space="0" w:color="auto"/>
              <w:right w:val="single" w:sz="4" w:space="0" w:color="auto"/>
            </w:tcBorders>
            <w:shd w:val="clear" w:color="auto" w:fill="auto"/>
            <w:vAlign w:val="center"/>
            <w:hideMark/>
          </w:tcPr>
          <w:p w14:paraId="2DB5C792" w14:textId="77777777" w:rsidR="006D6A10" w:rsidRPr="00BA00B1" w:rsidRDefault="006D6A10" w:rsidP="006D6A10">
            <w:pPr>
              <w:jc w:val="center"/>
              <w:rPr>
                <w:color w:val="000000"/>
              </w:rPr>
            </w:pPr>
            <w:r w:rsidRPr="00BA00B1">
              <w:rPr>
                <w:color w:val="000000"/>
              </w:rPr>
              <w:t>0,429</w:t>
            </w:r>
          </w:p>
        </w:tc>
        <w:tc>
          <w:tcPr>
            <w:tcW w:w="571" w:type="pct"/>
            <w:tcBorders>
              <w:top w:val="nil"/>
              <w:left w:val="nil"/>
              <w:bottom w:val="single" w:sz="4" w:space="0" w:color="auto"/>
              <w:right w:val="single" w:sz="4" w:space="0" w:color="auto"/>
            </w:tcBorders>
            <w:shd w:val="clear" w:color="auto" w:fill="auto"/>
            <w:vAlign w:val="center"/>
            <w:hideMark/>
          </w:tcPr>
          <w:p w14:paraId="31B6044E" w14:textId="77777777" w:rsidR="006D6A10" w:rsidRPr="00BA00B1" w:rsidRDefault="006D6A10" w:rsidP="006D6A10">
            <w:pPr>
              <w:jc w:val="center"/>
              <w:rPr>
                <w:color w:val="000000"/>
              </w:rPr>
            </w:pPr>
            <w:r w:rsidRPr="00BA00B1">
              <w:rPr>
                <w:color w:val="000000"/>
              </w:rPr>
              <w:t>0,429</w:t>
            </w:r>
          </w:p>
        </w:tc>
        <w:tc>
          <w:tcPr>
            <w:tcW w:w="621" w:type="pct"/>
            <w:tcBorders>
              <w:top w:val="nil"/>
              <w:left w:val="nil"/>
              <w:bottom w:val="single" w:sz="4" w:space="0" w:color="auto"/>
              <w:right w:val="single" w:sz="4" w:space="0" w:color="auto"/>
            </w:tcBorders>
            <w:shd w:val="clear" w:color="auto" w:fill="auto"/>
            <w:vAlign w:val="center"/>
            <w:hideMark/>
          </w:tcPr>
          <w:p w14:paraId="2ECFFD21" w14:textId="77777777" w:rsidR="006D6A10" w:rsidRPr="00BA00B1" w:rsidRDefault="006D6A10" w:rsidP="006D6A10">
            <w:pPr>
              <w:jc w:val="center"/>
              <w:rPr>
                <w:color w:val="000000"/>
              </w:rPr>
            </w:pPr>
            <w:r w:rsidRPr="00BA00B1">
              <w:rPr>
                <w:color w:val="000000"/>
              </w:rPr>
              <w:t>0,429</w:t>
            </w:r>
          </w:p>
        </w:tc>
        <w:tc>
          <w:tcPr>
            <w:tcW w:w="506" w:type="pct"/>
            <w:tcBorders>
              <w:top w:val="nil"/>
              <w:left w:val="nil"/>
              <w:bottom w:val="single" w:sz="4" w:space="0" w:color="auto"/>
              <w:right w:val="single" w:sz="4" w:space="0" w:color="auto"/>
            </w:tcBorders>
            <w:shd w:val="clear" w:color="auto" w:fill="auto"/>
            <w:vAlign w:val="center"/>
            <w:hideMark/>
          </w:tcPr>
          <w:p w14:paraId="7C2E97D4" w14:textId="77777777" w:rsidR="006D6A10" w:rsidRPr="00BA00B1" w:rsidRDefault="006D6A10" w:rsidP="006D6A10">
            <w:pPr>
              <w:jc w:val="center"/>
              <w:rPr>
                <w:color w:val="000000"/>
              </w:rPr>
            </w:pPr>
            <w:r w:rsidRPr="00BA00B1">
              <w:rPr>
                <w:color w:val="000000"/>
              </w:rPr>
              <w:t>0,429</w:t>
            </w:r>
          </w:p>
        </w:tc>
        <w:tc>
          <w:tcPr>
            <w:tcW w:w="704" w:type="pct"/>
            <w:tcBorders>
              <w:top w:val="nil"/>
              <w:left w:val="nil"/>
              <w:bottom w:val="single" w:sz="4" w:space="0" w:color="auto"/>
              <w:right w:val="single" w:sz="4" w:space="0" w:color="auto"/>
            </w:tcBorders>
            <w:shd w:val="clear" w:color="auto" w:fill="auto"/>
            <w:vAlign w:val="center"/>
            <w:hideMark/>
          </w:tcPr>
          <w:p w14:paraId="22838CBD" w14:textId="77777777" w:rsidR="006D6A10" w:rsidRPr="00BA00B1" w:rsidRDefault="006D6A10" w:rsidP="006D6A10">
            <w:pPr>
              <w:jc w:val="center"/>
              <w:rPr>
                <w:color w:val="000000"/>
              </w:rPr>
            </w:pPr>
            <w:r w:rsidRPr="00BA00B1">
              <w:rPr>
                <w:color w:val="000000"/>
              </w:rPr>
              <w:t>0,429</w:t>
            </w:r>
          </w:p>
        </w:tc>
      </w:tr>
      <w:tr w:rsidR="006D6A10" w:rsidRPr="00BA00B1" w14:paraId="794B680D" w14:textId="77777777" w:rsidTr="006D6A10">
        <w:trPr>
          <w:trHeight w:val="227"/>
        </w:trPr>
        <w:tc>
          <w:tcPr>
            <w:tcW w:w="901" w:type="pct"/>
            <w:tcBorders>
              <w:top w:val="nil"/>
              <w:left w:val="single" w:sz="4" w:space="0" w:color="auto"/>
              <w:bottom w:val="single" w:sz="4" w:space="0" w:color="auto"/>
              <w:right w:val="single" w:sz="4" w:space="0" w:color="auto"/>
            </w:tcBorders>
            <w:shd w:val="clear" w:color="auto" w:fill="auto"/>
            <w:vAlign w:val="center"/>
            <w:hideMark/>
          </w:tcPr>
          <w:p w14:paraId="3EBE0524" w14:textId="77777777" w:rsidR="006D6A10" w:rsidRPr="00BA00B1" w:rsidRDefault="006D6A10" w:rsidP="006D6A10">
            <w:pPr>
              <w:jc w:val="center"/>
              <w:rPr>
                <w:color w:val="000000"/>
              </w:rPr>
            </w:pPr>
            <w:r w:rsidRPr="00BA00B1">
              <w:rPr>
                <w:color w:val="000000"/>
              </w:rPr>
              <w:t>Располагаемая мощность</w:t>
            </w:r>
          </w:p>
        </w:tc>
        <w:tc>
          <w:tcPr>
            <w:tcW w:w="639" w:type="pct"/>
            <w:tcBorders>
              <w:top w:val="nil"/>
              <w:left w:val="nil"/>
              <w:bottom w:val="single" w:sz="4" w:space="0" w:color="auto"/>
              <w:right w:val="single" w:sz="4" w:space="0" w:color="auto"/>
            </w:tcBorders>
            <w:shd w:val="clear" w:color="auto" w:fill="auto"/>
            <w:vAlign w:val="center"/>
            <w:hideMark/>
          </w:tcPr>
          <w:p w14:paraId="1AD811DE" w14:textId="77777777" w:rsidR="006D6A10" w:rsidRPr="00BA00B1" w:rsidRDefault="006D6A10" w:rsidP="006D6A10">
            <w:pPr>
              <w:jc w:val="center"/>
              <w:rPr>
                <w:color w:val="000000"/>
              </w:rPr>
            </w:pPr>
            <w:r w:rsidRPr="00BA00B1">
              <w:rPr>
                <w:color w:val="000000"/>
              </w:rPr>
              <w:t>Гкал/час</w:t>
            </w:r>
          </w:p>
        </w:tc>
        <w:tc>
          <w:tcPr>
            <w:tcW w:w="449" w:type="pct"/>
            <w:tcBorders>
              <w:top w:val="nil"/>
              <w:left w:val="nil"/>
              <w:bottom w:val="single" w:sz="4" w:space="0" w:color="auto"/>
              <w:right w:val="single" w:sz="4" w:space="0" w:color="auto"/>
            </w:tcBorders>
            <w:shd w:val="clear" w:color="auto" w:fill="auto"/>
            <w:vAlign w:val="center"/>
            <w:hideMark/>
          </w:tcPr>
          <w:p w14:paraId="6E3238AE" w14:textId="77777777" w:rsidR="006D6A10" w:rsidRPr="00BA00B1" w:rsidRDefault="006D6A10" w:rsidP="006D6A10">
            <w:pPr>
              <w:jc w:val="center"/>
              <w:rPr>
                <w:color w:val="000000"/>
              </w:rPr>
            </w:pPr>
            <w:r w:rsidRPr="00BA00B1">
              <w:rPr>
                <w:color w:val="000000"/>
              </w:rPr>
              <w:t>0,264</w:t>
            </w:r>
          </w:p>
        </w:tc>
        <w:tc>
          <w:tcPr>
            <w:tcW w:w="609" w:type="pct"/>
            <w:tcBorders>
              <w:top w:val="nil"/>
              <w:left w:val="nil"/>
              <w:bottom w:val="single" w:sz="4" w:space="0" w:color="auto"/>
              <w:right w:val="single" w:sz="4" w:space="0" w:color="auto"/>
            </w:tcBorders>
            <w:shd w:val="clear" w:color="auto" w:fill="auto"/>
            <w:vAlign w:val="center"/>
            <w:hideMark/>
          </w:tcPr>
          <w:p w14:paraId="17B54C8C" w14:textId="77777777" w:rsidR="006D6A10" w:rsidRPr="00BA00B1" w:rsidRDefault="006D6A10" w:rsidP="006D6A10">
            <w:pPr>
              <w:jc w:val="center"/>
              <w:rPr>
                <w:color w:val="000000"/>
              </w:rPr>
            </w:pPr>
            <w:r w:rsidRPr="00BA00B1">
              <w:rPr>
                <w:color w:val="000000"/>
              </w:rPr>
              <w:t>0,264</w:t>
            </w:r>
          </w:p>
        </w:tc>
        <w:tc>
          <w:tcPr>
            <w:tcW w:w="571" w:type="pct"/>
            <w:tcBorders>
              <w:top w:val="nil"/>
              <w:left w:val="nil"/>
              <w:bottom w:val="single" w:sz="4" w:space="0" w:color="auto"/>
              <w:right w:val="single" w:sz="4" w:space="0" w:color="auto"/>
            </w:tcBorders>
            <w:shd w:val="clear" w:color="auto" w:fill="auto"/>
            <w:vAlign w:val="center"/>
            <w:hideMark/>
          </w:tcPr>
          <w:p w14:paraId="2146488A" w14:textId="77777777" w:rsidR="006D6A10" w:rsidRPr="00BA00B1" w:rsidRDefault="006D6A10" w:rsidP="006D6A10">
            <w:pPr>
              <w:jc w:val="center"/>
              <w:rPr>
                <w:color w:val="000000"/>
              </w:rPr>
            </w:pPr>
            <w:r w:rsidRPr="00BA00B1">
              <w:rPr>
                <w:color w:val="000000"/>
              </w:rPr>
              <w:t>0,264</w:t>
            </w:r>
          </w:p>
        </w:tc>
        <w:tc>
          <w:tcPr>
            <w:tcW w:w="621" w:type="pct"/>
            <w:tcBorders>
              <w:top w:val="nil"/>
              <w:left w:val="nil"/>
              <w:bottom w:val="single" w:sz="4" w:space="0" w:color="auto"/>
              <w:right w:val="single" w:sz="4" w:space="0" w:color="auto"/>
            </w:tcBorders>
            <w:shd w:val="clear" w:color="auto" w:fill="auto"/>
            <w:vAlign w:val="center"/>
            <w:hideMark/>
          </w:tcPr>
          <w:p w14:paraId="20599A05" w14:textId="77777777" w:rsidR="006D6A10" w:rsidRPr="00BA00B1" w:rsidRDefault="006D6A10" w:rsidP="006D6A10">
            <w:pPr>
              <w:jc w:val="center"/>
              <w:rPr>
                <w:color w:val="000000"/>
              </w:rPr>
            </w:pPr>
            <w:r w:rsidRPr="00BA00B1">
              <w:rPr>
                <w:color w:val="000000"/>
              </w:rPr>
              <w:t>0,264</w:t>
            </w:r>
          </w:p>
        </w:tc>
        <w:tc>
          <w:tcPr>
            <w:tcW w:w="506" w:type="pct"/>
            <w:tcBorders>
              <w:top w:val="nil"/>
              <w:left w:val="nil"/>
              <w:bottom w:val="single" w:sz="4" w:space="0" w:color="auto"/>
              <w:right w:val="single" w:sz="4" w:space="0" w:color="auto"/>
            </w:tcBorders>
            <w:shd w:val="clear" w:color="auto" w:fill="auto"/>
            <w:vAlign w:val="center"/>
            <w:hideMark/>
          </w:tcPr>
          <w:p w14:paraId="28767B06" w14:textId="77777777" w:rsidR="006D6A10" w:rsidRPr="00BA00B1" w:rsidRDefault="006D6A10" w:rsidP="006D6A10">
            <w:pPr>
              <w:jc w:val="center"/>
              <w:rPr>
                <w:color w:val="000000"/>
              </w:rPr>
            </w:pPr>
            <w:r w:rsidRPr="00BA00B1">
              <w:rPr>
                <w:color w:val="000000"/>
              </w:rPr>
              <w:t>0,264</w:t>
            </w:r>
          </w:p>
        </w:tc>
        <w:tc>
          <w:tcPr>
            <w:tcW w:w="704" w:type="pct"/>
            <w:tcBorders>
              <w:top w:val="nil"/>
              <w:left w:val="nil"/>
              <w:bottom w:val="single" w:sz="4" w:space="0" w:color="auto"/>
              <w:right w:val="single" w:sz="4" w:space="0" w:color="auto"/>
            </w:tcBorders>
            <w:shd w:val="clear" w:color="auto" w:fill="auto"/>
            <w:vAlign w:val="center"/>
            <w:hideMark/>
          </w:tcPr>
          <w:p w14:paraId="645A5A69" w14:textId="77777777" w:rsidR="006D6A10" w:rsidRPr="00BA00B1" w:rsidRDefault="006D6A10" w:rsidP="006D6A10">
            <w:pPr>
              <w:jc w:val="center"/>
              <w:rPr>
                <w:color w:val="000000"/>
              </w:rPr>
            </w:pPr>
            <w:r w:rsidRPr="00BA00B1">
              <w:rPr>
                <w:color w:val="000000"/>
              </w:rPr>
              <w:t>0,264</w:t>
            </w:r>
          </w:p>
        </w:tc>
      </w:tr>
      <w:tr w:rsidR="006D6A10" w:rsidRPr="00BA00B1" w14:paraId="4351BA16" w14:textId="77777777" w:rsidTr="006D6A10">
        <w:trPr>
          <w:trHeight w:val="227"/>
        </w:trPr>
        <w:tc>
          <w:tcPr>
            <w:tcW w:w="901" w:type="pct"/>
            <w:tcBorders>
              <w:top w:val="nil"/>
              <w:left w:val="single" w:sz="4" w:space="0" w:color="auto"/>
              <w:bottom w:val="single" w:sz="4" w:space="0" w:color="auto"/>
              <w:right w:val="single" w:sz="4" w:space="0" w:color="auto"/>
            </w:tcBorders>
            <w:shd w:val="clear" w:color="auto" w:fill="auto"/>
            <w:vAlign w:val="center"/>
            <w:hideMark/>
          </w:tcPr>
          <w:p w14:paraId="5CE3A8DE" w14:textId="77777777" w:rsidR="006D6A10" w:rsidRPr="00BA00B1" w:rsidRDefault="006D6A10" w:rsidP="006D6A10">
            <w:pPr>
              <w:jc w:val="center"/>
              <w:rPr>
                <w:color w:val="000000"/>
              </w:rPr>
            </w:pPr>
            <w:r w:rsidRPr="00BA00B1">
              <w:rPr>
                <w:color w:val="000000"/>
                <w:spacing w:val="-1"/>
              </w:rPr>
              <w:t>Собственные нужды</w:t>
            </w:r>
          </w:p>
        </w:tc>
        <w:tc>
          <w:tcPr>
            <w:tcW w:w="639" w:type="pct"/>
            <w:tcBorders>
              <w:top w:val="nil"/>
              <w:left w:val="nil"/>
              <w:bottom w:val="single" w:sz="4" w:space="0" w:color="auto"/>
              <w:right w:val="single" w:sz="4" w:space="0" w:color="auto"/>
            </w:tcBorders>
            <w:shd w:val="clear" w:color="auto" w:fill="auto"/>
            <w:vAlign w:val="center"/>
            <w:hideMark/>
          </w:tcPr>
          <w:p w14:paraId="24D22717" w14:textId="77777777" w:rsidR="006D6A10" w:rsidRPr="00BA00B1" w:rsidRDefault="006D6A10" w:rsidP="006D6A10">
            <w:pPr>
              <w:jc w:val="center"/>
              <w:rPr>
                <w:color w:val="000000"/>
              </w:rPr>
            </w:pPr>
            <w:r w:rsidRPr="00BA00B1">
              <w:rPr>
                <w:color w:val="000000"/>
              </w:rPr>
              <w:t>Гкал/час</w:t>
            </w:r>
          </w:p>
        </w:tc>
        <w:tc>
          <w:tcPr>
            <w:tcW w:w="449" w:type="pct"/>
            <w:tcBorders>
              <w:top w:val="nil"/>
              <w:left w:val="nil"/>
              <w:bottom w:val="single" w:sz="4" w:space="0" w:color="auto"/>
              <w:right w:val="single" w:sz="4" w:space="0" w:color="auto"/>
            </w:tcBorders>
            <w:shd w:val="clear" w:color="auto" w:fill="auto"/>
            <w:vAlign w:val="center"/>
            <w:hideMark/>
          </w:tcPr>
          <w:p w14:paraId="2D325A0D" w14:textId="77777777" w:rsidR="006D6A10" w:rsidRPr="00BA00B1" w:rsidRDefault="006D6A10" w:rsidP="006D6A10">
            <w:pPr>
              <w:jc w:val="center"/>
              <w:rPr>
                <w:color w:val="000000"/>
              </w:rPr>
            </w:pPr>
            <w:r w:rsidRPr="00BA00B1">
              <w:rPr>
                <w:color w:val="000000"/>
              </w:rPr>
              <w:t>0,001</w:t>
            </w:r>
          </w:p>
        </w:tc>
        <w:tc>
          <w:tcPr>
            <w:tcW w:w="609" w:type="pct"/>
            <w:tcBorders>
              <w:top w:val="nil"/>
              <w:left w:val="nil"/>
              <w:bottom w:val="single" w:sz="4" w:space="0" w:color="auto"/>
              <w:right w:val="single" w:sz="4" w:space="0" w:color="auto"/>
            </w:tcBorders>
            <w:shd w:val="clear" w:color="auto" w:fill="auto"/>
            <w:vAlign w:val="center"/>
            <w:hideMark/>
          </w:tcPr>
          <w:p w14:paraId="7FB55D24" w14:textId="77777777" w:rsidR="006D6A10" w:rsidRPr="00BA00B1" w:rsidRDefault="006D6A10" w:rsidP="006D6A10">
            <w:pPr>
              <w:jc w:val="center"/>
              <w:rPr>
                <w:color w:val="000000"/>
              </w:rPr>
            </w:pPr>
            <w:r w:rsidRPr="00BA00B1">
              <w:rPr>
                <w:color w:val="000000"/>
              </w:rPr>
              <w:t>0,001</w:t>
            </w:r>
          </w:p>
        </w:tc>
        <w:tc>
          <w:tcPr>
            <w:tcW w:w="571" w:type="pct"/>
            <w:tcBorders>
              <w:top w:val="nil"/>
              <w:left w:val="nil"/>
              <w:bottom w:val="single" w:sz="4" w:space="0" w:color="auto"/>
              <w:right w:val="single" w:sz="4" w:space="0" w:color="auto"/>
            </w:tcBorders>
            <w:shd w:val="clear" w:color="auto" w:fill="auto"/>
            <w:vAlign w:val="center"/>
            <w:hideMark/>
          </w:tcPr>
          <w:p w14:paraId="6BC325A9" w14:textId="77777777" w:rsidR="006D6A10" w:rsidRPr="00BA00B1" w:rsidRDefault="006D6A10" w:rsidP="006D6A10">
            <w:pPr>
              <w:jc w:val="center"/>
              <w:rPr>
                <w:color w:val="000000"/>
              </w:rPr>
            </w:pPr>
            <w:r w:rsidRPr="00BA00B1">
              <w:rPr>
                <w:color w:val="000000"/>
              </w:rPr>
              <w:t>0,001</w:t>
            </w:r>
          </w:p>
        </w:tc>
        <w:tc>
          <w:tcPr>
            <w:tcW w:w="621" w:type="pct"/>
            <w:tcBorders>
              <w:top w:val="nil"/>
              <w:left w:val="nil"/>
              <w:bottom w:val="single" w:sz="4" w:space="0" w:color="auto"/>
              <w:right w:val="single" w:sz="4" w:space="0" w:color="auto"/>
            </w:tcBorders>
            <w:shd w:val="clear" w:color="auto" w:fill="auto"/>
            <w:vAlign w:val="center"/>
            <w:hideMark/>
          </w:tcPr>
          <w:p w14:paraId="3888C0B4" w14:textId="77777777" w:rsidR="006D6A10" w:rsidRPr="00BA00B1" w:rsidRDefault="006D6A10" w:rsidP="006D6A10">
            <w:pPr>
              <w:jc w:val="center"/>
              <w:rPr>
                <w:color w:val="000000"/>
              </w:rPr>
            </w:pPr>
            <w:r w:rsidRPr="00BA00B1">
              <w:rPr>
                <w:color w:val="000000"/>
              </w:rPr>
              <w:t>0,001</w:t>
            </w:r>
          </w:p>
        </w:tc>
        <w:tc>
          <w:tcPr>
            <w:tcW w:w="506" w:type="pct"/>
            <w:tcBorders>
              <w:top w:val="nil"/>
              <w:left w:val="nil"/>
              <w:bottom w:val="single" w:sz="4" w:space="0" w:color="auto"/>
              <w:right w:val="single" w:sz="4" w:space="0" w:color="auto"/>
            </w:tcBorders>
            <w:shd w:val="clear" w:color="auto" w:fill="auto"/>
            <w:vAlign w:val="center"/>
            <w:hideMark/>
          </w:tcPr>
          <w:p w14:paraId="71557A0D" w14:textId="77777777" w:rsidR="006D6A10" w:rsidRPr="00BA00B1" w:rsidRDefault="006D6A10" w:rsidP="006D6A10">
            <w:pPr>
              <w:jc w:val="center"/>
              <w:rPr>
                <w:color w:val="000000"/>
              </w:rPr>
            </w:pPr>
            <w:r w:rsidRPr="00BA00B1">
              <w:rPr>
                <w:color w:val="000000"/>
              </w:rPr>
              <w:t>0,001</w:t>
            </w:r>
          </w:p>
        </w:tc>
        <w:tc>
          <w:tcPr>
            <w:tcW w:w="704" w:type="pct"/>
            <w:tcBorders>
              <w:top w:val="nil"/>
              <w:left w:val="nil"/>
              <w:bottom w:val="single" w:sz="4" w:space="0" w:color="auto"/>
              <w:right w:val="single" w:sz="4" w:space="0" w:color="auto"/>
            </w:tcBorders>
            <w:shd w:val="clear" w:color="auto" w:fill="auto"/>
            <w:vAlign w:val="center"/>
            <w:hideMark/>
          </w:tcPr>
          <w:p w14:paraId="77383B8E" w14:textId="77777777" w:rsidR="006D6A10" w:rsidRPr="00BA00B1" w:rsidRDefault="006D6A10" w:rsidP="006D6A10">
            <w:pPr>
              <w:jc w:val="center"/>
              <w:rPr>
                <w:color w:val="000000"/>
              </w:rPr>
            </w:pPr>
            <w:r w:rsidRPr="00BA00B1">
              <w:rPr>
                <w:color w:val="000000"/>
              </w:rPr>
              <w:t>0,001</w:t>
            </w:r>
          </w:p>
        </w:tc>
      </w:tr>
      <w:tr w:rsidR="006D6A10" w:rsidRPr="00BA00B1" w14:paraId="3FDEA707" w14:textId="77777777" w:rsidTr="006D6A10">
        <w:trPr>
          <w:trHeight w:val="227"/>
        </w:trPr>
        <w:tc>
          <w:tcPr>
            <w:tcW w:w="901" w:type="pct"/>
            <w:tcBorders>
              <w:top w:val="nil"/>
              <w:left w:val="single" w:sz="4" w:space="0" w:color="auto"/>
              <w:bottom w:val="single" w:sz="4" w:space="0" w:color="auto"/>
              <w:right w:val="single" w:sz="4" w:space="0" w:color="auto"/>
            </w:tcBorders>
            <w:shd w:val="clear" w:color="auto" w:fill="auto"/>
            <w:vAlign w:val="center"/>
            <w:hideMark/>
          </w:tcPr>
          <w:p w14:paraId="315CAF71" w14:textId="77777777" w:rsidR="006D6A10" w:rsidRPr="00BA00B1" w:rsidRDefault="006D6A10" w:rsidP="006D6A10">
            <w:pPr>
              <w:jc w:val="center"/>
              <w:rPr>
                <w:color w:val="000000"/>
              </w:rPr>
            </w:pPr>
            <w:r w:rsidRPr="00BA00B1">
              <w:rPr>
                <w:color w:val="000000"/>
                <w:spacing w:val="2"/>
              </w:rPr>
              <w:t>Тепловая мощность нетто</w:t>
            </w:r>
          </w:p>
        </w:tc>
        <w:tc>
          <w:tcPr>
            <w:tcW w:w="639" w:type="pct"/>
            <w:tcBorders>
              <w:top w:val="nil"/>
              <w:left w:val="nil"/>
              <w:bottom w:val="single" w:sz="4" w:space="0" w:color="auto"/>
              <w:right w:val="single" w:sz="4" w:space="0" w:color="auto"/>
            </w:tcBorders>
            <w:shd w:val="clear" w:color="auto" w:fill="auto"/>
            <w:vAlign w:val="center"/>
            <w:hideMark/>
          </w:tcPr>
          <w:p w14:paraId="4BC34689" w14:textId="77777777" w:rsidR="006D6A10" w:rsidRPr="00BA00B1" w:rsidRDefault="006D6A10" w:rsidP="006D6A10">
            <w:pPr>
              <w:jc w:val="center"/>
              <w:rPr>
                <w:color w:val="000000"/>
              </w:rPr>
            </w:pPr>
            <w:r w:rsidRPr="00BA00B1">
              <w:rPr>
                <w:color w:val="000000"/>
              </w:rPr>
              <w:t>Гкал/час</w:t>
            </w:r>
          </w:p>
        </w:tc>
        <w:tc>
          <w:tcPr>
            <w:tcW w:w="449" w:type="pct"/>
            <w:tcBorders>
              <w:top w:val="nil"/>
              <w:left w:val="nil"/>
              <w:bottom w:val="single" w:sz="4" w:space="0" w:color="auto"/>
              <w:right w:val="single" w:sz="4" w:space="0" w:color="auto"/>
            </w:tcBorders>
            <w:shd w:val="clear" w:color="auto" w:fill="auto"/>
            <w:vAlign w:val="center"/>
            <w:hideMark/>
          </w:tcPr>
          <w:p w14:paraId="1D75D05C" w14:textId="77777777" w:rsidR="006D6A10" w:rsidRPr="00BA00B1" w:rsidRDefault="006D6A10" w:rsidP="006D6A10">
            <w:pPr>
              <w:jc w:val="center"/>
              <w:rPr>
                <w:color w:val="000000"/>
              </w:rPr>
            </w:pPr>
            <w:r w:rsidRPr="00BA00B1">
              <w:rPr>
                <w:color w:val="000000"/>
              </w:rPr>
              <w:t>0,263</w:t>
            </w:r>
          </w:p>
        </w:tc>
        <w:tc>
          <w:tcPr>
            <w:tcW w:w="609" w:type="pct"/>
            <w:tcBorders>
              <w:top w:val="nil"/>
              <w:left w:val="nil"/>
              <w:bottom w:val="single" w:sz="4" w:space="0" w:color="auto"/>
              <w:right w:val="single" w:sz="4" w:space="0" w:color="auto"/>
            </w:tcBorders>
            <w:shd w:val="clear" w:color="auto" w:fill="auto"/>
            <w:vAlign w:val="center"/>
            <w:hideMark/>
          </w:tcPr>
          <w:p w14:paraId="4BC7240D" w14:textId="77777777" w:rsidR="006D6A10" w:rsidRPr="00BA00B1" w:rsidRDefault="006D6A10" w:rsidP="006D6A10">
            <w:pPr>
              <w:jc w:val="center"/>
              <w:rPr>
                <w:color w:val="000000"/>
              </w:rPr>
            </w:pPr>
            <w:r w:rsidRPr="00BA00B1">
              <w:rPr>
                <w:color w:val="000000"/>
              </w:rPr>
              <w:t>0,263</w:t>
            </w:r>
          </w:p>
        </w:tc>
        <w:tc>
          <w:tcPr>
            <w:tcW w:w="571" w:type="pct"/>
            <w:tcBorders>
              <w:top w:val="nil"/>
              <w:left w:val="nil"/>
              <w:bottom w:val="single" w:sz="4" w:space="0" w:color="auto"/>
              <w:right w:val="single" w:sz="4" w:space="0" w:color="auto"/>
            </w:tcBorders>
            <w:shd w:val="clear" w:color="auto" w:fill="auto"/>
            <w:vAlign w:val="center"/>
            <w:hideMark/>
          </w:tcPr>
          <w:p w14:paraId="31BEDD44" w14:textId="77777777" w:rsidR="006D6A10" w:rsidRPr="00BA00B1" w:rsidRDefault="006D6A10" w:rsidP="006D6A10">
            <w:pPr>
              <w:jc w:val="center"/>
              <w:rPr>
                <w:color w:val="000000"/>
              </w:rPr>
            </w:pPr>
            <w:r w:rsidRPr="00BA00B1">
              <w:rPr>
                <w:color w:val="000000"/>
              </w:rPr>
              <w:t>0,263</w:t>
            </w:r>
          </w:p>
        </w:tc>
        <w:tc>
          <w:tcPr>
            <w:tcW w:w="621" w:type="pct"/>
            <w:tcBorders>
              <w:top w:val="nil"/>
              <w:left w:val="nil"/>
              <w:bottom w:val="single" w:sz="4" w:space="0" w:color="auto"/>
              <w:right w:val="single" w:sz="4" w:space="0" w:color="auto"/>
            </w:tcBorders>
            <w:shd w:val="clear" w:color="auto" w:fill="auto"/>
            <w:vAlign w:val="center"/>
            <w:hideMark/>
          </w:tcPr>
          <w:p w14:paraId="023B4BAE" w14:textId="77777777" w:rsidR="006D6A10" w:rsidRPr="00BA00B1" w:rsidRDefault="006D6A10" w:rsidP="006D6A10">
            <w:pPr>
              <w:jc w:val="center"/>
              <w:rPr>
                <w:color w:val="000000"/>
              </w:rPr>
            </w:pPr>
            <w:r w:rsidRPr="00BA00B1">
              <w:rPr>
                <w:color w:val="000000"/>
              </w:rPr>
              <w:t>0,263</w:t>
            </w:r>
          </w:p>
        </w:tc>
        <w:tc>
          <w:tcPr>
            <w:tcW w:w="506" w:type="pct"/>
            <w:tcBorders>
              <w:top w:val="nil"/>
              <w:left w:val="nil"/>
              <w:bottom w:val="single" w:sz="4" w:space="0" w:color="auto"/>
              <w:right w:val="single" w:sz="4" w:space="0" w:color="auto"/>
            </w:tcBorders>
            <w:shd w:val="clear" w:color="auto" w:fill="auto"/>
            <w:vAlign w:val="center"/>
            <w:hideMark/>
          </w:tcPr>
          <w:p w14:paraId="37D2FABF" w14:textId="77777777" w:rsidR="006D6A10" w:rsidRPr="00BA00B1" w:rsidRDefault="006D6A10" w:rsidP="006D6A10">
            <w:pPr>
              <w:jc w:val="center"/>
              <w:rPr>
                <w:color w:val="000000"/>
              </w:rPr>
            </w:pPr>
            <w:r w:rsidRPr="00BA00B1">
              <w:rPr>
                <w:color w:val="000000"/>
              </w:rPr>
              <w:t>0,263</w:t>
            </w:r>
          </w:p>
        </w:tc>
        <w:tc>
          <w:tcPr>
            <w:tcW w:w="704" w:type="pct"/>
            <w:tcBorders>
              <w:top w:val="nil"/>
              <w:left w:val="nil"/>
              <w:bottom w:val="single" w:sz="4" w:space="0" w:color="auto"/>
              <w:right w:val="single" w:sz="4" w:space="0" w:color="auto"/>
            </w:tcBorders>
            <w:shd w:val="clear" w:color="auto" w:fill="auto"/>
            <w:vAlign w:val="center"/>
            <w:hideMark/>
          </w:tcPr>
          <w:p w14:paraId="33EA557F" w14:textId="77777777" w:rsidR="006D6A10" w:rsidRPr="00BA00B1" w:rsidRDefault="006D6A10" w:rsidP="006D6A10">
            <w:pPr>
              <w:jc w:val="center"/>
              <w:rPr>
                <w:color w:val="000000"/>
              </w:rPr>
            </w:pPr>
            <w:r w:rsidRPr="00BA00B1">
              <w:rPr>
                <w:color w:val="000000"/>
              </w:rPr>
              <w:t>0,263</w:t>
            </w:r>
          </w:p>
        </w:tc>
      </w:tr>
      <w:tr w:rsidR="006D6A10" w:rsidRPr="00BA00B1" w14:paraId="28A50B92" w14:textId="77777777" w:rsidTr="006D6A10">
        <w:trPr>
          <w:trHeight w:val="227"/>
        </w:trPr>
        <w:tc>
          <w:tcPr>
            <w:tcW w:w="901" w:type="pct"/>
            <w:tcBorders>
              <w:top w:val="nil"/>
              <w:left w:val="single" w:sz="4" w:space="0" w:color="auto"/>
              <w:bottom w:val="single" w:sz="4" w:space="0" w:color="auto"/>
              <w:right w:val="single" w:sz="4" w:space="0" w:color="auto"/>
            </w:tcBorders>
            <w:shd w:val="clear" w:color="auto" w:fill="auto"/>
            <w:vAlign w:val="center"/>
            <w:hideMark/>
          </w:tcPr>
          <w:p w14:paraId="5BBA92BB" w14:textId="77777777" w:rsidR="006D6A10" w:rsidRPr="00BA00B1" w:rsidRDefault="006D6A10" w:rsidP="006D6A10">
            <w:pPr>
              <w:jc w:val="center"/>
              <w:rPr>
                <w:color w:val="000000"/>
              </w:rPr>
            </w:pPr>
            <w:r w:rsidRPr="00BA00B1">
              <w:rPr>
                <w:color w:val="000000"/>
                <w:spacing w:val="-1"/>
              </w:rPr>
              <w:t>Присоединенная нагрузка</w:t>
            </w:r>
          </w:p>
        </w:tc>
        <w:tc>
          <w:tcPr>
            <w:tcW w:w="639" w:type="pct"/>
            <w:tcBorders>
              <w:top w:val="nil"/>
              <w:left w:val="nil"/>
              <w:bottom w:val="single" w:sz="4" w:space="0" w:color="auto"/>
              <w:right w:val="single" w:sz="4" w:space="0" w:color="auto"/>
            </w:tcBorders>
            <w:shd w:val="clear" w:color="auto" w:fill="auto"/>
            <w:vAlign w:val="center"/>
            <w:hideMark/>
          </w:tcPr>
          <w:p w14:paraId="1F9BEBF3" w14:textId="77777777" w:rsidR="006D6A10" w:rsidRPr="00BA00B1" w:rsidRDefault="006D6A10" w:rsidP="006D6A10">
            <w:pPr>
              <w:jc w:val="center"/>
              <w:rPr>
                <w:color w:val="000000"/>
              </w:rPr>
            </w:pPr>
            <w:r w:rsidRPr="00BA00B1">
              <w:rPr>
                <w:color w:val="000000"/>
              </w:rPr>
              <w:t>Гкал/час</w:t>
            </w:r>
          </w:p>
        </w:tc>
        <w:tc>
          <w:tcPr>
            <w:tcW w:w="449" w:type="pct"/>
            <w:tcBorders>
              <w:top w:val="nil"/>
              <w:left w:val="nil"/>
              <w:bottom w:val="single" w:sz="4" w:space="0" w:color="auto"/>
              <w:right w:val="single" w:sz="4" w:space="0" w:color="auto"/>
            </w:tcBorders>
            <w:shd w:val="clear" w:color="auto" w:fill="auto"/>
            <w:vAlign w:val="center"/>
            <w:hideMark/>
          </w:tcPr>
          <w:p w14:paraId="3BB77EDA" w14:textId="77777777" w:rsidR="006D6A10" w:rsidRPr="00BA00B1" w:rsidRDefault="006D6A10" w:rsidP="006D6A10">
            <w:pPr>
              <w:jc w:val="center"/>
              <w:rPr>
                <w:color w:val="000000"/>
              </w:rPr>
            </w:pPr>
            <w:r w:rsidRPr="00BA00B1">
              <w:rPr>
                <w:color w:val="000000"/>
              </w:rPr>
              <w:t>0,1822</w:t>
            </w:r>
          </w:p>
        </w:tc>
        <w:tc>
          <w:tcPr>
            <w:tcW w:w="609" w:type="pct"/>
            <w:tcBorders>
              <w:top w:val="nil"/>
              <w:left w:val="nil"/>
              <w:bottom w:val="single" w:sz="4" w:space="0" w:color="auto"/>
              <w:right w:val="single" w:sz="4" w:space="0" w:color="auto"/>
            </w:tcBorders>
            <w:shd w:val="clear" w:color="auto" w:fill="auto"/>
            <w:vAlign w:val="center"/>
            <w:hideMark/>
          </w:tcPr>
          <w:p w14:paraId="098A462B" w14:textId="77777777" w:rsidR="006D6A10" w:rsidRPr="00BA00B1" w:rsidRDefault="006D6A10" w:rsidP="006D6A10">
            <w:pPr>
              <w:jc w:val="center"/>
              <w:rPr>
                <w:color w:val="000000"/>
              </w:rPr>
            </w:pPr>
            <w:r w:rsidRPr="00BA00B1">
              <w:rPr>
                <w:color w:val="000000"/>
              </w:rPr>
              <w:t>0,1822</w:t>
            </w:r>
          </w:p>
        </w:tc>
        <w:tc>
          <w:tcPr>
            <w:tcW w:w="571" w:type="pct"/>
            <w:tcBorders>
              <w:top w:val="nil"/>
              <w:left w:val="nil"/>
              <w:bottom w:val="single" w:sz="4" w:space="0" w:color="auto"/>
              <w:right w:val="single" w:sz="4" w:space="0" w:color="auto"/>
            </w:tcBorders>
            <w:shd w:val="clear" w:color="auto" w:fill="auto"/>
            <w:vAlign w:val="center"/>
            <w:hideMark/>
          </w:tcPr>
          <w:p w14:paraId="18B2925A" w14:textId="77777777" w:rsidR="006D6A10" w:rsidRPr="00BA00B1" w:rsidRDefault="006D6A10" w:rsidP="006D6A10">
            <w:pPr>
              <w:jc w:val="center"/>
              <w:rPr>
                <w:color w:val="000000"/>
              </w:rPr>
            </w:pPr>
            <w:r w:rsidRPr="00BA00B1">
              <w:rPr>
                <w:color w:val="000000"/>
              </w:rPr>
              <w:t>0,1822</w:t>
            </w:r>
          </w:p>
        </w:tc>
        <w:tc>
          <w:tcPr>
            <w:tcW w:w="621" w:type="pct"/>
            <w:tcBorders>
              <w:top w:val="nil"/>
              <w:left w:val="nil"/>
              <w:bottom w:val="single" w:sz="4" w:space="0" w:color="auto"/>
              <w:right w:val="single" w:sz="4" w:space="0" w:color="auto"/>
            </w:tcBorders>
            <w:shd w:val="clear" w:color="auto" w:fill="auto"/>
            <w:vAlign w:val="center"/>
            <w:hideMark/>
          </w:tcPr>
          <w:p w14:paraId="15A5390D" w14:textId="77777777" w:rsidR="006D6A10" w:rsidRPr="00BA00B1" w:rsidRDefault="006D6A10" w:rsidP="006D6A10">
            <w:pPr>
              <w:jc w:val="center"/>
              <w:rPr>
                <w:color w:val="000000"/>
              </w:rPr>
            </w:pPr>
            <w:r w:rsidRPr="00BA00B1">
              <w:rPr>
                <w:color w:val="000000"/>
              </w:rPr>
              <w:t>0,1822</w:t>
            </w:r>
          </w:p>
        </w:tc>
        <w:tc>
          <w:tcPr>
            <w:tcW w:w="506" w:type="pct"/>
            <w:tcBorders>
              <w:top w:val="nil"/>
              <w:left w:val="nil"/>
              <w:bottom w:val="single" w:sz="4" w:space="0" w:color="auto"/>
              <w:right w:val="single" w:sz="4" w:space="0" w:color="auto"/>
            </w:tcBorders>
            <w:shd w:val="clear" w:color="auto" w:fill="auto"/>
            <w:vAlign w:val="center"/>
            <w:hideMark/>
          </w:tcPr>
          <w:p w14:paraId="7E8A5D98" w14:textId="77777777" w:rsidR="006D6A10" w:rsidRPr="00BA00B1" w:rsidRDefault="006D6A10" w:rsidP="006D6A10">
            <w:pPr>
              <w:jc w:val="center"/>
              <w:rPr>
                <w:color w:val="000000"/>
              </w:rPr>
            </w:pPr>
            <w:r w:rsidRPr="00BA00B1">
              <w:rPr>
                <w:color w:val="000000"/>
              </w:rPr>
              <w:t>0,1822</w:t>
            </w:r>
          </w:p>
        </w:tc>
        <w:tc>
          <w:tcPr>
            <w:tcW w:w="704" w:type="pct"/>
            <w:tcBorders>
              <w:top w:val="nil"/>
              <w:left w:val="nil"/>
              <w:bottom w:val="single" w:sz="4" w:space="0" w:color="auto"/>
              <w:right w:val="single" w:sz="4" w:space="0" w:color="auto"/>
            </w:tcBorders>
            <w:shd w:val="clear" w:color="auto" w:fill="auto"/>
            <w:vAlign w:val="center"/>
            <w:hideMark/>
          </w:tcPr>
          <w:p w14:paraId="1D358110" w14:textId="77777777" w:rsidR="006D6A10" w:rsidRPr="00BA00B1" w:rsidRDefault="006D6A10" w:rsidP="006D6A10">
            <w:pPr>
              <w:jc w:val="center"/>
              <w:rPr>
                <w:color w:val="000000"/>
              </w:rPr>
            </w:pPr>
            <w:r w:rsidRPr="00BA00B1">
              <w:rPr>
                <w:color w:val="000000"/>
              </w:rPr>
              <w:t>0,1822</w:t>
            </w:r>
          </w:p>
        </w:tc>
      </w:tr>
      <w:tr w:rsidR="006D6A10" w:rsidRPr="00BA00B1" w14:paraId="076B5DD4" w14:textId="77777777" w:rsidTr="006D6A10">
        <w:trPr>
          <w:trHeight w:val="227"/>
        </w:trPr>
        <w:tc>
          <w:tcPr>
            <w:tcW w:w="901" w:type="pct"/>
            <w:tcBorders>
              <w:top w:val="nil"/>
              <w:left w:val="single" w:sz="4" w:space="0" w:color="auto"/>
              <w:bottom w:val="single" w:sz="4" w:space="0" w:color="auto"/>
              <w:right w:val="single" w:sz="4" w:space="0" w:color="auto"/>
            </w:tcBorders>
            <w:shd w:val="clear" w:color="auto" w:fill="auto"/>
            <w:vAlign w:val="center"/>
            <w:hideMark/>
          </w:tcPr>
          <w:p w14:paraId="5EB9A1D3" w14:textId="77777777" w:rsidR="006D6A10" w:rsidRPr="00BA00B1" w:rsidRDefault="006D6A10" w:rsidP="006D6A10">
            <w:pPr>
              <w:jc w:val="center"/>
              <w:rPr>
                <w:color w:val="000000"/>
              </w:rPr>
            </w:pPr>
            <w:r w:rsidRPr="00BA00B1">
              <w:rPr>
                <w:color w:val="000000"/>
                <w:spacing w:val="-1"/>
              </w:rPr>
              <w:t>Потери в тепловых сетях</w:t>
            </w:r>
          </w:p>
        </w:tc>
        <w:tc>
          <w:tcPr>
            <w:tcW w:w="639" w:type="pct"/>
            <w:tcBorders>
              <w:top w:val="nil"/>
              <w:left w:val="nil"/>
              <w:bottom w:val="single" w:sz="4" w:space="0" w:color="auto"/>
              <w:right w:val="single" w:sz="4" w:space="0" w:color="auto"/>
            </w:tcBorders>
            <w:shd w:val="clear" w:color="auto" w:fill="auto"/>
            <w:vAlign w:val="center"/>
            <w:hideMark/>
          </w:tcPr>
          <w:p w14:paraId="128207ED" w14:textId="77777777" w:rsidR="006D6A10" w:rsidRPr="00BA00B1" w:rsidRDefault="006D6A10" w:rsidP="006D6A10">
            <w:pPr>
              <w:jc w:val="center"/>
              <w:rPr>
                <w:color w:val="000000"/>
              </w:rPr>
            </w:pPr>
            <w:r w:rsidRPr="00BA00B1">
              <w:rPr>
                <w:color w:val="000000"/>
              </w:rPr>
              <w:t>Гкал/час</w:t>
            </w:r>
          </w:p>
        </w:tc>
        <w:tc>
          <w:tcPr>
            <w:tcW w:w="449" w:type="pct"/>
            <w:tcBorders>
              <w:top w:val="nil"/>
              <w:left w:val="nil"/>
              <w:bottom w:val="single" w:sz="4" w:space="0" w:color="auto"/>
              <w:right w:val="single" w:sz="4" w:space="0" w:color="auto"/>
            </w:tcBorders>
            <w:shd w:val="clear" w:color="auto" w:fill="auto"/>
            <w:vAlign w:val="center"/>
            <w:hideMark/>
          </w:tcPr>
          <w:p w14:paraId="2176D4A2" w14:textId="77777777" w:rsidR="006D6A10" w:rsidRPr="00BA00B1" w:rsidRDefault="006D6A10" w:rsidP="006D6A10">
            <w:pPr>
              <w:jc w:val="center"/>
              <w:rPr>
                <w:color w:val="000000"/>
              </w:rPr>
            </w:pPr>
            <w:r w:rsidRPr="00BA00B1">
              <w:rPr>
                <w:color w:val="000000"/>
              </w:rPr>
              <w:t>0,045</w:t>
            </w:r>
          </w:p>
        </w:tc>
        <w:tc>
          <w:tcPr>
            <w:tcW w:w="609" w:type="pct"/>
            <w:tcBorders>
              <w:top w:val="nil"/>
              <w:left w:val="nil"/>
              <w:bottom w:val="single" w:sz="4" w:space="0" w:color="auto"/>
              <w:right w:val="single" w:sz="4" w:space="0" w:color="auto"/>
            </w:tcBorders>
            <w:shd w:val="clear" w:color="auto" w:fill="auto"/>
            <w:vAlign w:val="center"/>
            <w:hideMark/>
          </w:tcPr>
          <w:p w14:paraId="66C813E8" w14:textId="77777777" w:rsidR="006D6A10" w:rsidRPr="00BA00B1" w:rsidRDefault="006D6A10" w:rsidP="006D6A10">
            <w:pPr>
              <w:jc w:val="center"/>
              <w:rPr>
                <w:color w:val="000000"/>
              </w:rPr>
            </w:pPr>
            <w:r w:rsidRPr="00BA00B1">
              <w:rPr>
                <w:color w:val="000000"/>
              </w:rPr>
              <w:t>0,045</w:t>
            </w:r>
          </w:p>
        </w:tc>
        <w:tc>
          <w:tcPr>
            <w:tcW w:w="571" w:type="pct"/>
            <w:tcBorders>
              <w:top w:val="nil"/>
              <w:left w:val="nil"/>
              <w:bottom w:val="single" w:sz="4" w:space="0" w:color="auto"/>
              <w:right w:val="single" w:sz="4" w:space="0" w:color="auto"/>
            </w:tcBorders>
            <w:shd w:val="clear" w:color="auto" w:fill="auto"/>
            <w:vAlign w:val="center"/>
            <w:hideMark/>
          </w:tcPr>
          <w:p w14:paraId="24B088F2" w14:textId="77777777" w:rsidR="006D6A10" w:rsidRPr="00BA00B1" w:rsidRDefault="006D6A10" w:rsidP="006D6A10">
            <w:pPr>
              <w:jc w:val="center"/>
              <w:rPr>
                <w:color w:val="000000"/>
              </w:rPr>
            </w:pPr>
            <w:r w:rsidRPr="00BA00B1">
              <w:rPr>
                <w:color w:val="000000"/>
              </w:rPr>
              <w:t>0,045</w:t>
            </w:r>
          </w:p>
        </w:tc>
        <w:tc>
          <w:tcPr>
            <w:tcW w:w="621" w:type="pct"/>
            <w:tcBorders>
              <w:top w:val="nil"/>
              <w:left w:val="nil"/>
              <w:bottom w:val="single" w:sz="4" w:space="0" w:color="auto"/>
              <w:right w:val="single" w:sz="4" w:space="0" w:color="auto"/>
            </w:tcBorders>
            <w:shd w:val="clear" w:color="auto" w:fill="auto"/>
            <w:vAlign w:val="center"/>
            <w:hideMark/>
          </w:tcPr>
          <w:p w14:paraId="23826157" w14:textId="77777777" w:rsidR="006D6A10" w:rsidRPr="00BA00B1" w:rsidRDefault="006D6A10" w:rsidP="006D6A10">
            <w:pPr>
              <w:jc w:val="center"/>
              <w:rPr>
                <w:color w:val="000000"/>
              </w:rPr>
            </w:pPr>
            <w:r w:rsidRPr="00BA00B1">
              <w:rPr>
                <w:color w:val="000000"/>
              </w:rPr>
              <w:t>0,045</w:t>
            </w:r>
          </w:p>
        </w:tc>
        <w:tc>
          <w:tcPr>
            <w:tcW w:w="506" w:type="pct"/>
            <w:tcBorders>
              <w:top w:val="nil"/>
              <w:left w:val="nil"/>
              <w:bottom w:val="single" w:sz="4" w:space="0" w:color="auto"/>
              <w:right w:val="single" w:sz="4" w:space="0" w:color="auto"/>
            </w:tcBorders>
            <w:shd w:val="clear" w:color="auto" w:fill="auto"/>
            <w:vAlign w:val="center"/>
            <w:hideMark/>
          </w:tcPr>
          <w:p w14:paraId="5BDD0DA3" w14:textId="77777777" w:rsidR="006D6A10" w:rsidRPr="00BA00B1" w:rsidRDefault="006D6A10" w:rsidP="006D6A10">
            <w:pPr>
              <w:jc w:val="center"/>
              <w:rPr>
                <w:color w:val="000000"/>
              </w:rPr>
            </w:pPr>
            <w:r w:rsidRPr="00BA00B1">
              <w:rPr>
                <w:color w:val="000000"/>
              </w:rPr>
              <w:t>0,045</w:t>
            </w:r>
          </w:p>
        </w:tc>
        <w:tc>
          <w:tcPr>
            <w:tcW w:w="704" w:type="pct"/>
            <w:tcBorders>
              <w:top w:val="nil"/>
              <w:left w:val="nil"/>
              <w:bottom w:val="single" w:sz="4" w:space="0" w:color="auto"/>
              <w:right w:val="single" w:sz="4" w:space="0" w:color="auto"/>
            </w:tcBorders>
            <w:shd w:val="clear" w:color="auto" w:fill="auto"/>
            <w:vAlign w:val="center"/>
            <w:hideMark/>
          </w:tcPr>
          <w:p w14:paraId="4A61078C" w14:textId="77777777" w:rsidR="006D6A10" w:rsidRPr="00BA00B1" w:rsidRDefault="006D6A10" w:rsidP="006D6A10">
            <w:pPr>
              <w:jc w:val="center"/>
              <w:rPr>
                <w:color w:val="000000"/>
              </w:rPr>
            </w:pPr>
            <w:r w:rsidRPr="00BA00B1">
              <w:rPr>
                <w:color w:val="000000"/>
              </w:rPr>
              <w:t>0,045</w:t>
            </w:r>
          </w:p>
        </w:tc>
      </w:tr>
      <w:bookmarkEnd w:id="383"/>
      <w:tr w:rsidR="006D6A10" w:rsidRPr="00BA00B1" w14:paraId="4F4AD77D" w14:textId="77777777" w:rsidTr="006D6A10">
        <w:trPr>
          <w:trHeight w:val="227"/>
        </w:trPr>
        <w:tc>
          <w:tcPr>
            <w:tcW w:w="901" w:type="pct"/>
            <w:vMerge w:val="restart"/>
            <w:tcBorders>
              <w:top w:val="nil"/>
              <w:left w:val="single" w:sz="4" w:space="0" w:color="auto"/>
              <w:right w:val="single" w:sz="4" w:space="0" w:color="auto"/>
            </w:tcBorders>
            <w:shd w:val="clear" w:color="auto" w:fill="auto"/>
            <w:vAlign w:val="center"/>
            <w:hideMark/>
          </w:tcPr>
          <w:p w14:paraId="2AC3D741" w14:textId="77777777" w:rsidR="006D6A10" w:rsidRPr="00BA00B1" w:rsidRDefault="006D6A10" w:rsidP="006D6A10">
            <w:pPr>
              <w:jc w:val="center"/>
              <w:rPr>
                <w:color w:val="000000"/>
                <w:sz w:val="12"/>
                <w:szCs w:val="12"/>
              </w:rPr>
            </w:pPr>
            <w:r w:rsidRPr="00BA00B1">
              <w:rPr>
                <w:color w:val="000000"/>
                <w:sz w:val="12"/>
                <w:szCs w:val="12"/>
              </w:rPr>
              <w:t> </w:t>
            </w:r>
          </w:p>
          <w:p w14:paraId="3CFB4AEF" w14:textId="3625A1E5" w:rsidR="006D6A10" w:rsidRPr="00BA00B1" w:rsidRDefault="006D6A10" w:rsidP="006D6A10">
            <w:pPr>
              <w:jc w:val="center"/>
              <w:rPr>
                <w:color w:val="000000"/>
                <w:sz w:val="12"/>
                <w:szCs w:val="12"/>
              </w:rPr>
            </w:pPr>
            <w:r w:rsidRPr="00BA00B1">
              <w:rPr>
                <w:rFonts w:eastAsia="Calibri"/>
                <w:color w:val="000000"/>
              </w:rPr>
              <w:t>Резерв ("+")/ Дефицит ("-")</w:t>
            </w:r>
          </w:p>
        </w:tc>
        <w:tc>
          <w:tcPr>
            <w:tcW w:w="639" w:type="pct"/>
            <w:tcBorders>
              <w:top w:val="nil"/>
              <w:left w:val="nil"/>
              <w:bottom w:val="single" w:sz="4" w:space="0" w:color="auto"/>
              <w:right w:val="single" w:sz="4" w:space="0" w:color="auto"/>
            </w:tcBorders>
            <w:shd w:val="clear" w:color="auto" w:fill="auto"/>
            <w:vAlign w:val="center"/>
            <w:hideMark/>
          </w:tcPr>
          <w:p w14:paraId="0F768027" w14:textId="77777777" w:rsidR="006D6A10" w:rsidRPr="00BA00B1" w:rsidRDefault="006D6A10" w:rsidP="006D6A10">
            <w:pPr>
              <w:jc w:val="center"/>
              <w:rPr>
                <w:color w:val="000000"/>
              </w:rPr>
            </w:pPr>
            <w:r w:rsidRPr="00BA00B1">
              <w:rPr>
                <w:color w:val="000000"/>
              </w:rPr>
              <w:t>Гкал/час</w:t>
            </w:r>
          </w:p>
        </w:tc>
        <w:tc>
          <w:tcPr>
            <w:tcW w:w="449" w:type="pct"/>
            <w:tcBorders>
              <w:top w:val="nil"/>
              <w:left w:val="nil"/>
              <w:bottom w:val="single" w:sz="4" w:space="0" w:color="auto"/>
              <w:right w:val="single" w:sz="4" w:space="0" w:color="auto"/>
            </w:tcBorders>
            <w:shd w:val="clear" w:color="auto" w:fill="auto"/>
            <w:vAlign w:val="center"/>
            <w:hideMark/>
          </w:tcPr>
          <w:p w14:paraId="501F1D07" w14:textId="77777777" w:rsidR="006D6A10" w:rsidRPr="00BA00B1" w:rsidRDefault="006D6A10" w:rsidP="006D6A10">
            <w:pPr>
              <w:jc w:val="center"/>
              <w:rPr>
                <w:color w:val="000000"/>
              </w:rPr>
            </w:pPr>
            <w:r w:rsidRPr="00BA00B1">
              <w:rPr>
                <w:color w:val="000000"/>
              </w:rPr>
              <w:t>0,0358</w:t>
            </w:r>
          </w:p>
        </w:tc>
        <w:tc>
          <w:tcPr>
            <w:tcW w:w="609" w:type="pct"/>
            <w:tcBorders>
              <w:top w:val="nil"/>
              <w:left w:val="nil"/>
              <w:bottom w:val="single" w:sz="4" w:space="0" w:color="auto"/>
              <w:right w:val="single" w:sz="4" w:space="0" w:color="auto"/>
            </w:tcBorders>
            <w:shd w:val="clear" w:color="auto" w:fill="auto"/>
            <w:vAlign w:val="center"/>
            <w:hideMark/>
          </w:tcPr>
          <w:p w14:paraId="54A96C9C" w14:textId="77777777" w:rsidR="006D6A10" w:rsidRPr="00BA00B1" w:rsidRDefault="006D6A10" w:rsidP="006D6A10">
            <w:pPr>
              <w:jc w:val="center"/>
              <w:rPr>
                <w:color w:val="000000"/>
              </w:rPr>
            </w:pPr>
            <w:r w:rsidRPr="00BA00B1">
              <w:rPr>
                <w:color w:val="000000"/>
              </w:rPr>
              <w:t>0,0358</w:t>
            </w:r>
          </w:p>
        </w:tc>
        <w:tc>
          <w:tcPr>
            <w:tcW w:w="571" w:type="pct"/>
            <w:tcBorders>
              <w:top w:val="nil"/>
              <w:left w:val="nil"/>
              <w:bottom w:val="single" w:sz="4" w:space="0" w:color="auto"/>
              <w:right w:val="single" w:sz="4" w:space="0" w:color="auto"/>
            </w:tcBorders>
            <w:shd w:val="clear" w:color="auto" w:fill="auto"/>
            <w:vAlign w:val="center"/>
            <w:hideMark/>
          </w:tcPr>
          <w:p w14:paraId="02B87910" w14:textId="77777777" w:rsidR="006D6A10" w:rsidRPr="00BA00B1" w:rsidRDefault="006D6A10" w:rsidP="006D6A10">
            <w:pPr>
              <w:jc w:val="center"/>
              <w:rPr>
                <w:color w:val="000000"/>
              </w:rPr>
            </w:pPr>
            <w:r w:rsidRPr="00BA00B1">
              <w:rPr>
                <w:color w:val="000000"/>
              </w:rPr>
              <w:t>0,0358</w:t>
            </w:r>
          </w:p>
        </w:tc>
        <w:tc>
          <w:tcPr>
            <w:tcW w:w="621" w:type="pct"/>
            <w:tcBorders>
              <w:top w:val="nil"/>
              <w:left w:val="nil"/>
              <w:bottom w:val="single" w:sz="4" w:space="0" w:color="auto"/>
              <w:right w:val="single" w:sz="4" w:space="0" w:color="auto"/>
            </w:tcBorders>
            <w:shd w:val="clear" w:color="auto" w:fill="auto"/>
            <w:vAlign w:val="center"/>
            <w:hideMark/>
          </w:tcPr>
          <w:p w14:paraId="7A090CDD" w14:textId="77777777" w:rsidR="006D6A10" w:rsidRPr="00BA00B1" w:rsidRDefault="006D6A10" w:rsidP="006D6A10">
            <w:pPr>
              <w:jc w:val="center"/>
              <w:rPr>
                <w:color w:val="000000"/>
              </w:rPr>
            </w:pPr>
            <w:r w:rsidRPr="00BA00B1">
              <w:rPr>
                <w:color w:val="000000"/>
              </w:rPr>
              <w:t>0,036</w:t>
            </w:r>
          </w:p>
        </w:tc>
        <w:tc>
          <w:tcPr>
            <w:tcW w:w="506" w:type="pct"/>
            <w:tcBorders>
              <w:top w:val="nil"/>
              <w:left w:val="nil"/>
              <w:bottom w:val="single" w:sz="4" w:space="0" w:color="auto"/>
              <w:right w:val="single" w:sz="4" w:space="0" w:color="auto"/>
            </w:tcBorders>
            <w:shd w:val="clear" w:color="auto" w:fill="auto"/>
            <w:vAlign w:val="center"/>
            <w:hideMark/>
          </w:tcPr>
          <w:p w14:paraId="483F6104" w14:textId="77777777" w:rsidR="006D6A10" w:rsidRPr="00BA00B1" w:rsidRDefault="006D6A10" w:rsidP="006D6A10">
            <w:pPr>
              <w:jc w:val="center"/>
              <w:rPr>
                <w:color w:val="000000"/>
              </w:rPr>
            </w:pPr>
            <w:r w:rsidRPr="00BA00B1">
              <w:rPr>
                <w:color w:val="000000"/>
              </w:rPr>
              <w:t>0,036</w:t>
            </w:r>
          </w:p>
        </w:tc>
        <w:tc>
          <w:tcPr>
            <w:tcW w:w="704" w:type="pct"/>
            <w:tcBorders>
              <w:top w:val="nil"/>
              <w:left w:val="nil"/>
              <w:bottom w:val="single" w:sz="4" w:space="0" w:color="auto"/>
              <w:right w:val="single" w:sz="4" w:space="0" w:color="auto"/>
            </w:tcBorders>
            <w:shd w:val="clear" w:color="auto" w:fill="auto"/>
            <w:vAlign w:val="center"/>
            <w:hideMark/>
          </w:tcPr>
          <w:p w14:paraId="4279A20E" w14:textId="77777777" w:rsidR="006D6A10" w:rsidRPr="00BA00B1" w:rsidRDefault="006D6A10" w:rsidP="006D6A10">
            <w:pPr>
              <w:jc w:val="center"/>
              <w:rPr>
                <w:color w:val="000000"/>
              </w:rPr>
            </w:pPr>
            <w:r w:rsidRPr="00BA00B1">
              <w:rPr>
                <w:color w:val="000000"/>
              </w:rPr>
              <w:t>0,0358</w:t>
            </w:r>
          </w:p>
        </w:tc>
      </w:tr>
      <w:tr w:rsidR="006D6A10" w:rsidRPr="00BA00B1" w14:paraId="544FBB6E" w14:textId="77777777" w:rsidTr="006D6A10">
        <w:trPr>
          <w:trHeight w:val="227"/>
        </w:trPr>
        <w:tc>
          <w:tcPr>
            <w:tcW w:w="901" w:type="pct"/>
            <w:vMerge/>
            <w:tcBorders>
              <w:left w:val="single" w:sz="4" w:space="0" w:color="auto"/>
              <w:bottom w:val="single" w:sz="4" w:space="0" w:color="auto"/>
              <w:right w:val="single" w:sz="4" w:space="0" w:color="auto"/>
            </w:tcBorders>
            <w:shd w:val="clear" w:color="auto" w:fill="auto"/>
            <w:vAlign w:val="center"/>
            <w:hideMark/>
          </w:tcPr>
          <w:p w14:paraId="0539BF8A" w14:textId="38B59FE5" w:rsidR="006D6A10" w:rsidRPr="00BA00B1" w:rsidRDefault="006D6A10" w:rsidP="006D6A10">
            <w:pPr>
              <w:jc w:val="center"/>
              <w:rPr>
                <w:color w:val="000000"/>
              </w:rPr>
            </w:pPr>
          </w:p>
        </w:tc>
        <w:tc>
          <w:tcPr>
            <w:tcW w:w="639" w:type="pct"/>
            <w:tcBorders>
              <w:top w:val="nil"/>
              <w:left w:val="nil"/>
              <w:bottom w:val="single" w:sz="4" w:space="0" w:color="auto"/>
              <w:right w:val="single" w:sz="4" w:space="0" w:color="auto"/>
            </w:tcBorders>
            <w:shd w:val="clear" w:color="auto" w:fill="auto"/>
            <w:vAlign w:val="center"/>
            <w:hideMark/>
          </w:tcPr>
          <w:p w14:paraId="1375BE8B" w14:textId="77777777" w:rsidR="006D6A10" w:rsidRPr="00BA00B1" w:rsidRDefault="006D6A10" w:rsidP="006D6A10">
            <w:pPr>
              <w:jc w:val="center"/>
              <w:rPr>
                <w:color w:val="000000"/>
              </w:rPr>
            </w:pPr>
            <w:r w:rsidRPr="00BA00B1">
              <w:rPr>
                <w:color w:val="000000"/>
              </w:rPr>
              <w:t>%</w:t>
            </w:r>
          </w:p>
        </w:tc>
        <w:tc>
          <w:tcPr>
            <w:tcW w:w="449" w:type="pct"/>
            <w:tcBorders>
              <w:top w:val="nil"/>
              <w:left w:val="nil"/>
              <w:bottom w:val="single" w:sz="4" w:space="0" w:color="auto"/>
              <w:right w:val="single" w:sz="4" w:space="0" w:color="auto"/>
            </w:tcBorders>
            <w:shd w:val="clear" w:color="auto" w:fill="auto"/>
            <w:vAlign w:val="center"/>
            <w:hideMark/>
          </w:tcPr>
          <w:p w14:paraId="271B90D2" w14:textId="77777777" w:rsidR="006D6A10" w:rsidRPr="00BA00B1" w:rsidRDefault="006D6A10" w:rsidP="006D6A10">
            <w:pPr>
              <w:jc w:val="center"/>
              <w:rPr>
                <w:color w:val="000000"/>
              </w:rPr>
            </w:pPr>
            <w:r w:rsidRPr="00BA00B1">
              <w:rPr>
                <w:color w:val="000000"/>
              </w:rPr>
              <w:t>13,56%</w:t>
            </w:r>
          </w:p>
        </w:tc>
        <w:tc>
          <w:tcPr>
            <w:tcW w:w="609" w:type="pct"/>
            <w:tcBorders>
              <w:top w:val="nil"/>
              <w:left w:val="nil"/>
              <w:bottom w:val="single" w:sz="4" w:space="0" w:color="auto"/>
              <w:right w:val="single" w:sz="4" w:space="0" w:color="auto"/>
            </w:tcBorders>
            <w:shd w:val="clear" w:color="auto" w:fill="auto"/>
            <w:vAlign w:val="center"/>
            <w:hideMark/>
          </w:tcPr>
          <w:p w14:paraId="678F9636" w14:textId="77777777" w:rsidR="006D6A10" w:rsidRPr="00BA00B1" w:rsidRDefault="006D6A10" w:rsidP="006D6A10">
            <w:pPr>
              <w:jc w:val="center"/>
              <w:rPr>
                <w:color w:val="000000"/>
              </w:rPr>
            </w:pPr>
            <w:r w:rsidRPr="00BA00B1">
              <w:rPr>
                <w:color w:val="000000"/>
              </w:rPr>
              <w:t>13,56%</w:t>
            </w:r>
          </w:p>
        </w:tc>
        <w:tc>
          <w:tcPr>
            <w:tcW w:w="571" w:type="pct"/>
            <w:tcBorders>
              <w:top w:val="nil"/>
              <w:left w:val="nil"/>
              <w:bottom w:val="single" w:sz="4" w:space="0" w:color="auto"/>
              <w:right w:val="single" w:sz="4" w:space="0" w:color="auto"/>
            </w:tcBorders>
            <w:shd w:val="clear" w:color="auto" w:fill="auto"/>
            <w:vAlign w:val="center"/>
            <w:hideMark/>
          </w:tcPr>
          <w:p w14:paraId="0A82923A" w14:textId="77777777" w:rsidR="006D6A10" w:rsidRPr="00BA00B1" w:rsidRDefault="006D6A10" w:rsidP="006D6A10">
            <w:pPr>
              <w:jc w:val="center"/>
              <w:rPr>
                <w:color w:val="000000"/>
              </w:rPr>
            </w:pPr>
            <w:r w:rsidRPr="00BA00B1">
              <w:rPr>
                <w:color w:val="000000"/>
              </w:rPr>
              <w:t>13,56%</w:t>
            </w:r>
          </w:p>
        </w:tc>
        <w:tc>
          <w:tcPr>
            <w:tcW w:w="621" w:type="pct"/>
            <w:tcBorders>
              <w:top w:val="nil"/>
              <w:left w:val="nil"/>
              <w:bottom w:val="single" w:sz="4" w:space="0" w:color="auto"/>
              <w:right w:val="single" w:sz="4" w:space="0" w:color="auto"/>
            </w:tcBorders>
            <w:shd w:val="clear" w:color="auto" w:fill="auto"/>
            <w:vAlign w:val="center"/>
            <w:hideMark/>
          </w:tcPr>
          <w:p w14:paraId="4E30712B" w14:textId="77777777" w:rsidR="006D6A10" w:rsidRPr="00BA00B1" w:rsidRDefault="006D6A10" w:rsidP="006D6A10">
            <w:pPr>
              <w:jc w:val="center"/>
              <w:rPr>
                <w:color w:val="000000"/>
              </w:rPr>
            </w:pPr>
            <w:r w:rsidRPr="00BA00B1">
              <w:rPr>
                <w:color w:val="000000"/>
              </w:rPr>
              <w:t>13,56%</w:t>
            </w:r>
          </w:p>
        </w:tc>
        <w:tc>
          <w:tcPr>
            <w:tcW w:w="506" w:type="pct"/>
            <w:tcBorders>
              <w:top w:val="nil"/>
              <w:left w:val="nil"/>
              <w:bottom w:val="single" w:sz="4" w:space="0" w:color="auto"/>
              <w:right w:val="single" w:sz="4" w:space="0" w:color="auto"/>
            </w:tcBorders>
            <w:shd w:val="clear" w:color="auto" w:fill="auto"/>
            <w:vAlign w:val="center"/>
            <w:hideMark/>
          </w:tcPr>
          <w:p w14:paraId="33725E02" w14:textId="77777777" w:rsidR="006D6A10" w:rsidRPr="00BA00B1" w:rsidRDefault="006D6A10" w:rsidP="006D6A10">
            <w:pPr>
              <w:jc w:val="center"/>
              <w:rPr>
                <w:color w:val="000000"/>
              </w:rPr>
            </w:pPr>
            <w:r w:rsidRPr="00BA00B1">
              <w:rPr>
                <w:color w:val="000000"/>
              </w:rPr>
              <w:t>13,56%</w:t>
            </w:r>
          </w:p>
        </w:tc>
        <w:tc>
          <w:tcPr>
            <w:tcW w:w="704" w:type="pct"/>
            <w:tcBorders>
              <w:top w:val="nil"/>
              <w:left w:val="nil"/>
              <w:bottom w:val="single" w:sz="4" w:space="0" w:color="auto"/>
              <w:right w:val="single" w:sz="4" w:space="0" w:color="auto"/>
            </w:tcBorders>
            <w:shd w:val="clear" w:color="auto" w:fill="auto"/>
            <w:vAlign w:val="center"/>
            <w:hideMark/>
          </w:tcPr>
          <w:p w14:paraId="458D2EF8" w14:textId="77777777" w:rsidR="006D6A10" w:rsidRPr="00BA00B1" w:rsidRDefault="006D6A10" w:rsidP="006D6A10">
            <w:pPr>
              <w:jc w:val="center"/>
              <w:rPr>
                <w:color w:val="000000"/>
              </w:rPr>
            </w:pPr>
            <w:r w:rsidRPr="00BA00B1">
              <w:rPr>
                <w:color w:val="000000"/>
              </w:rPr>
              <w:t>13,56%</w:t>
            </w:r>
          </w:p>
        </w:tc>
      </w:tr>
    </w:tbl>
    <w:p w14:paraId="21BB7935" w14:textId="77777777" w:rsidR="006D06B3" w:rsidRPr="00BA00B1" w:rsidRDefault="006D06B3" w:rsidP="00C22502">
      <w:pPr>
        <w:widowControl w:val="0"/>
        <w:autoSpaceDE w:val="0"/>
        <w:autoSpaceDN w:val="0"/>
        <w:adjustRightInd w:val="0"/>
        <w:spacing w:before="2" w:line="100" w:lineRule="exact"/>
        <w:ind w:right="13"/>
        <w:rPr>
          <w:sz w:val="10"/>
          <w:szCs w:val="10"/>
        </w:rPr>
      </w:pPr>
    </w:p>
    <w:p w14:paraId="30259DDA" w14:textId="416201F3" w:rsidR="006D06B3" w:rsidRPr="00BA00B1" w:rsidRDefault="006D06B3" w:rsidP="00C22502">
      <w:pPr>
        <w:widowControl w:val="0"/>
        <w:autoSpaceDE w:val="0"/>
        <w:autoSpaceDN w:val="0"/>
        <w:adjustRightInd w:val="0"/>
        <w:spacing w:line="200" w:lineRule="exact"/>
        <w:ind w:right="13"/>
        <w:rPr>
          <w:sz w:val="20"/>
          <w:szCs w:val="20"/>
        </w:rPr>
      </w:pPr>
    </w:p>
    <w:p w14:paraId="67F1AE27" w14:textId="3DB2F711" w:rsidR="00856D40" w:rsidRPr="00BA00B1" w:rsidRDefault="00856D40" w:rsidP="00C22502">
      <w:pPr>
        <w:widowControl w:val="0"/>
        <w:autoSpaceDE w:val="0"/>
        <w:autoSpaceDN w:val="0"/>
        <w:adjustRightInd w:val="0"/>
        <w:spacing w:line="200" w:lineRule="exact"/>
        <w:ind w:right="13"/>
        <w:rPr>
          <w:sz w:val="20"/>
          <w:szCs w:val="20"/>
        </w:rPr>
      </w:pPr>
    </w:p>
    <w:p w14:paraId="1D9A2ACE" w14:textId="3E68E2FF" w:rsidR="00856D40" w:rsidRPr="00BA00B1" w:rsidRDefault="00856D40" w:rsidP="00C22502">
      <w:pPr>
        <w:widowControl w:val="0"/>
        <w:autoSpaceDE w:val="0"/>
        <w:autoSpaceDN w:val="0"/>
        <w:adjustRightInd w:val="0"/>
        <w:spacing w:line="200" w:lineRule="exact"/>
        <w:ind w:right="13"/>
        <w:rPr>
          <w:sz w:val="20"/>
          <w:szCs w:val="20"/>
        </w:rPr>
      </w:pPr>
    </w:p>
    <w:tbl>
      <w:tblPr>
        <w:tblW w:w="5000" w:type="pct"/>
        <w:tblLook w:val="04A0" w:firstRow="1" w:lastRow="0" w:firstColumn="1" w:lastColumn="0" w:noHBand="0" w:noVBand="1"/>
      </w:tblPr>
      <w:tblGrid>
        <w:gridCol w:w="2726"/>
        <w:gridCol w:w="1933"/>
        <w:gridCol w:w="1359"/>
        <w:gridCol w:w="1843"/>
        <w:gridCol w:w="1728"/>
        <w:gridCol w:w="1879"/>
        <w:gridCol w:w="1531"/>
        <w:gridCol w:w="2130"/>
      </w:tblGrid>
      <w:tr w:rsidR="006D6A10" w:rsidRPr="00BA00B1" w14:paraId="0CD6FC9A" w14:textId="77777777" w:rsidTr="006D6A10">
        <w:trPr>
          <w:trHeight w:val="227"/>
          <w:tblHeader/>
        </w:trPr>
        <w:tc>
          <w:tcPr>
            <w:tcW w:w="90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FA6EB94" w14:textId="77777777" w:rsidR="006D6A10" w:rsidRPr="00BA00B1" w:rsidRDefault="006D6A10" w:rsidP="006D6A10">
            <w:pPr>
              <w:jc w:val="center"/>
              <w:rPr>
                <w:b/>
                <w:bCs/>
                <w:color w:val="000000"/>
              </w:rPr>
            </w:pPr>
            <w:r w:rsidRPr="00BA00B1">
              <w:rPr>
                <w:b/>
                <w:bCs/>
                <w:color w:val="000000"/>
                <w:spacing w:val="1"/>
              </w:rPr>
              <w:t>Наименование</w:t>
            </w:r>
          </w:p>
        </w:tc>
        <w:tc>
          <w:tcPr>
            <w:tcW w:w="63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1A838AD" w14:textId="77777777" w:rsidR="006D6A10" w:rsidRPr="00BA00B1" w:rsidRDefault="006D6A10" w:rsidP="006D6A10">
            <w:pPr>
              <w:jc w:val="center"/>
              <w:rPr>
                <w:b/>
                <w:bCs/>
                <w:color w:val="000000"/>
              </w:rPr>
            </w:pPr>
            <w:r w:rsidRPr="00BA00B1">
              <w:rPr>
                <w:b/>
                <w:bCs/>
                <w:color w:val="000000"/>
                <w:spacing w:val="-1"/>
              </w:rPr>
              <w:t>Ед. измерения</w:t>
            </w:r>
          </w:p>
        </w:tc>
        <w:tc>
          <w:tcPr>
            <w:tcW w:w="3460" w:type="pct"/>
            <w:gridSpan w:val="6"/>
            <w:tcBorders>
              <w:top w:val="single" w:sz="4" w:space="0" w:color="auto"/>
              <w:left w:val="nil"/>
              <w:bottom w:val="single" w:sz="4" w:space="0" w:color="auto"/>
              <w:right w:val="single" w:sz="4" w:space="0" w:color="auto"/>
            </w:tcBorders>
            <w:shd w:val="clear" w:color="auto" w:fill="auto"/>
            <w:vAlign w:val="center"/>
            <w:hideMark/>
          </w:tcPr>
          <w:p w14:paraId="7D930941" w14:textId="77777777" w:rsidR="006D6A10" w:rsidRPr="00BA00B1" w:rsidRDefault="006D6A10" w:rsidP="006D6A10">
            <w:pPr>
              <w:jc w:val="center"/>
              <w:rPr>
                <w:b/>
                <w:bCs/>
                <w:color w:val="000000"/>
              </w:rPr>
            </w:pPr>
            <w:r w:rsidRPr="00BA00B1">
              <w:rPr>
                <w:b/>
                <w:bCs/>
                <w:color w:val="000000"/>
                <w:spacing w:val="1"/>
              </w:rPr>
              <w:t>Период, год</w:t>
            </w:r>
          </w:p>
        </w:tc>
      </w:tr>
      <w:tr w:rsidR="006D6A10" w:rsidRPr="00BA00B1" w14:paraId="413E8145" w14:textId="77777777" w:rsidTr="006D6A10">
        <w:trPr>
          <w:trHeight w:val="227"/>
          <w:tblHeader/>
        </w:trPr>
        <w:tc>
          <w:tcPr>
            <w:tcW w:w="901" w:type="pct"/>
            <w:vMerge/>
            <w:tcBorders>
              <w:top w:val="single" w:sz="4" w:space="0" w:color="auto"/>
              <w:left w:val="single" w:sz="4" w:space="0" w:color="auto"/>
              <w:bottom w:val="single" w:sz="4" w:space="0" w:color="auto"/>
              <w:right w:val="single" w:sz="4" w:space="0" w:color="auto"/>
            </w:tcBorders>
            <w:vAlign w:val="center"/>
            <w:hideMark/>
          </w:tcPr>
          <w:p w14:paraId="2EA54855" w14:textId="77777777" w:rsidR="006D6A10" w:rsidRPr="00BA00B1" w:rsidRDefault="006D6A10" w:rsidP="006D6A10">
            <w:pPr>
              <w:rPr>
                <w:b/>
                <w:bCs/>
                <w:color w:val="000000"/>
              </w:rPr>
            </w:pPr>
          </w:p>
        </w:tc>
        <w:tc>
          <w:tcPr>
            <w:tcW w:w="639" w:type="pct"/>
            <w:vMerge/>
            <w:tcBorders>
              <w:top w:val="single" w:sz="4" w:space="0" w:color="auto"/>
              <w:left w:val="single" w:sz="4" w:space="0" w:color="auto"/>
              <w:bottom w:val="single" w:sz="4" w:space="0" w:color="auto"/>
              <w:right w:val="single" w:sz="4" w:space="0" w:color="auto"/>
            </w:tcBorders>
            <w:vAlign w:val="center"/>
            <w:hideMark/>
          </w:tcPr>
          <w:p w14:paraId="15D4BB0D" w14:textId="77777777" w:rsidR="006D6A10" w:rsidRPr="00BA00B1" w:rsidRDefault="006D6A10" w:rsidP="006D6A10">
            <w:pPr>
              <w:rPr>
                <w:b/>
                <w:bCs/>
                <w:color w:val="000000"/>
              </w:rPr>
            </w:pPr>
          </w:p>
        </w:tc>
        <w:tc>
          <w:tcPr>
            <w:tcW w:w="449" w:type="pct"/>
            <w:tcBorders>
              <w:top w:val="nil"/>
              <w:left w:val="nil"/>
              <w:bottom w:val="single" w:sz="4" w:space="0" w:color="auto"/>
              <w:right w:val="single" w:sz="4" w:space="0" w:color="auto"/>
            </w:tcBorders>
            <w:shd w:val="clear" w:color="auto" w:fill="auto"/>
            <w:vAlign w:val="center"/>
            <w:hideMark/>
          </w:tcPr>
          <w:p w14:paraId="1D1890DB" w14:textId="77777777" w:rsidR="006D6A10" w:rsidRPr="00BA00B1" w:rsidRDefault="006D6A10" w:rsidP="006D6A10">
            <w:pPr>
              <w:jc w:val="center"/>
              <w:rPr>
                <w:b/>
                <w:bCs/>
                <w:color w:val="000000"/>
              </w:rPr>
            </w:pPr>
            <w:r w:rsidRPr="00BA00B1">
              <w:rPr>
                <w:b/>
                <w:bCs/>
                <w:color w:val="000000"/>
              </w:rPr>
              <w:t>2025</w:t>
            </w:r>
          </w:p>
        </w:tc>
        <w:tc>
          <w:tcPr>
            <w:tcW w:w="609" w:type="pct"/>
            <w:tcBorders>
              <w:top w:val="nil"/>
              <w:left w:val="nil"/>
              <w:bottom w:val="single" w:sz="4" w:space="0" w:color="auto"/>
              <w:right w:val="single" w:sz="4" w:space="0" w:color="auto"/>
            </w:tcBorders>
            <w:shd w:val="clear" w:color="auto" w:fill="auto"/>
            <w:vAlign w:val="center"/>
            <w:hideMark/>
          </w:tcPr>
          <w:p w14:paraId="5279DEB3" w14:textId="77777777" w:rsidR="006D6A10" w:rsidRPr="00BA00B1" w:rsidRDefault="006D6A10" w:rsidP="006D6A10">
            <w:pPr>
              <w:jc w:val="center"/>
              <w:rPr>
                <w:b/>
                <w:bCs/>
                <w:color w:val="000000"/>
              </w:rPr>
            </w:pPr>
            <w:r w:rsidRPr="00BA00B1">
              <w:rPr>
                <w:b/>
                <w:bCs/>
                <w:color w:val="000000"/>
              </w:rPr>
              <w:t>2026</w:t>
            </w:r>
          </w:p>
        </w:tc>
        <w:tc>
          <w:tcPr>
            <w:tcW w:w="571" w:type="pct"/>
            <w:tcBorders>
              <w:top w:val="nil"/>
              <w:left w:val="nil"/>
              <w:bottom w:val="single" w:sz="4" w:space="0" w:color="auto"/>
              <w:right w:val="single" w:sz="4" w:space="0" w:color="auto"/>
            </w:tcBorders>
            <w:shd w:val="clear" w:color="auto" w:fill="auto"/>
            <w:vAlign w:val="center"/>
            <w:hideMark/>
          </w:tcPr>
          <w:p w14:paraId="28615B43" w14:textId="77777777" w:rsidR="006D6A10" w:rsidRPr="00BA00B1" w:rsidRDefault="006D6A10" w:rsidP="006D6A10">
            <w:pPr>
              <w:jc w:val="center"/>
              <w:rPr>
                <w:b/>
                <w:bCs/>
                <w:color w:val="000000"/>
              </w:rPr>
            </w:pPr>
            <w:r w:rsidRPr="00BA00B1">
              <w:rPr>
                <w:b/>
                <w:bCs/>
                <w:color w:val="000000"/>
              </w:rPr>
              <w:t>2027</w:t>
            </w:r>
          </w:p>
        </w:tc>
        <w:tc>
          <w:tcPr>
            <w:tcW w:w="621" w:type="pct"/>
            <w:tcBorders>
              <w:top w:val="nil"/>
              <w:left w:val="nil"/>
              <w:bottom w:val="nil"/>
              <w:right w:val="single" w:sz="4" w:space="0" w:color="auto"/>
            </w:tcBorders>
            <w:shd w:val="clear" w:color="auto" w:fill="auto"/>
            <w:vAlign w:val="center"/>
            <w:hideMark/>
          </w:tcPr>
          <w:p w14:paraId="39F6D1D6" w14:textId="77777777" w:rsidR="006D6A10" w:rsidRPr="00BA00B1" w:rsidRDefault="006D6A10" w:rsidP="006D6A10">
            <w:pPr>
              <w:jc w:val="center"/>
              <w:rPr>
                <w:b/>
                <w:bCs/>
                <w:color w:val="000000"/>
              </w:rPr>
            </w:pPr>
            <w:r w:rsidRPr="00BA00B1">
              <w:rPr>
                <w:b/>
                <w:bCs/>
                <w:color w:val="000000"/>
              </w:rPr>
              <w:t>2028</w:t>
            </w:r>
          </w:p>
        </w:tc>
        <w:tc>
          <w:tcPr>
            <w:tcW w:w="506" w:type="pct"/>
            <w:tcBorders>
              <w:top w:val="nil"/>
              <w:left w:val="nil"/>
              <w:bottom w:val="single" w:sz="4" w:space="0" w:color="auto"/>
              <w:right w:val="single" w:sz="4" w:space="0" w:color="auto"/>
            </w:tcBorders>
            <w:shd w:val="clear" w:color="auto" w:fill="auto"/>
            <w:vAlign w:val="center"/>
            <w:hideMark/>
          </w:tcPr>
          <w:p w14:paraId="4CDCD6EF" w14:textId="77777777" w:rsidR="006D6A10" w:rsidRPr="00BA00B1" w:rsidRDefault="006D6A10" w:rsidP="006D6A10">
            <w:pPr>
              <w:jc w:val="center"/>
              <w:rPr>
                <w:b/>
                <w:bCs/>
                <w:color w:val="000000"/>
              </w:rPr>
            </w:pPr>
            <w:r w:rsidRPr="00BA00B1">
              <w:rPr>
                <w:b/>
                <w:bCs/>
                <w:color w:val="000000"/>
              </w:rPr>
              <w:t>2030</w:t>
            </w:r>
          </w:p>
        </w:tc>
        <w:tc>
          <w:tcPr>
            <w:tcW w:w="704" w:type="pct"/>
            <w:tcBorders>
              <w:top w:val="nil"/>
              <w:left w:val="nil"/>
              <w:bottom w:val="single" w:sz="4" w:space="0" w:color="auto"/>
              <w:right w:val="single" w:sz="4" w:space="0" w:color="auto"/>
            </w:tcBorders>
            <w:shd w:val="clear" w:color="auto" w:fill="auto"/>
            <w:vAlign w:val="center"/>
            <w:hideMark/>
          </w:tcPr>
          <w:p w14:paraId="4F2E60A5" w14:textId="77777777" w:rsidR="006D6A10" w:rsidRPr="00BA00B1" w:rsidRDefault="006D6A10" w:rsidP="006D6A10">
            <w:pPr>
              <w:jc w:val="center"/>
              <w:rPr>
                <w:b/>
                <w:bCs/>
                <w:color w:val="000000"/>
              </w:rPr>
            </w:pPr>
            <w:r w:rsidRPr="00BA00B1">
              <w:rPr>
                <w:b/>
                <w:bCs/>
                <w:color w:val="000000"/>
              </w:rPr>
              <w:t>К расчетному сроку</w:t>
            </w:r>
          </w:p>
        </w:tc>
      </w:tr>
      <w:tr w:rsidR="006D6A10" w:rsidRPr="00BA00B1" w14:paraId="7F129139" w14:textId="77777777" w:rsidTr="006D6A10">
        <w:trPr>
          <w:trHeight w:val="227"/>
        </w:trPr>
        <w:tc>
          <w:tcPr>
            <w:tcW w:w="5000" w:type="pct"/>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15F1FA0D" w14:textId="77777777" w:rsidR="006D6A10" w:rsidRPr="00BA00B1" w:rsidRDefault="006D6A10" w:rsidP="006D6A10">
            <w:pPr>
              <w:jc w:val="center"/>
              <w:rPr>
                <w:b/>
                <w:bCs/>
                <w:color w:val="000000"/>
              </w:rPr>
            </w:pPr>
            <w:r w:rsidRPr="00BA00B1">
              <w:rPr>
                <w:b/>
                <w:bCs/>
                <w:color w:val="000000"/>
              </w:rPr>
              <w:t>Котельная Школа</w:t>
            </w:r>
          </w:p>
        </w:tc>
      </w:tr>
      <w:tr w:rsidR="006D6A10" w:rsidRPr="00BA00B1" w14:paraId="1A3B429E" w14:textId="77777777" w:rsidTr="006D6A10">
        <w:trPr>
          <w:trHeight w:val="227"/>
        </w:trPr>
        <w:tc>
          <w:tcPr>
            <w:tcW w:w="901" w:type="pct"/>
            <w:tcBorders>
              <w:top w:val="nil"/>
              <w:left w:val="single" w:sz="4" w:space="0" w:color="auto"/>
              <w:bottom w:val="single" w:sz="4" w:space="0" w:color="auto"/>
              <w:right w:val="single" w:sz="4" w:space="0" w:color="auto"/>
            </w:tcBorders>
            <w:shd w:val="clear" w:color="auto" w:fill="auto"/>
            <w:vAlign w:val="center"/>
            <w:hideMark/>
          </w:tcPr>
          <w:p w14:paraId="065A2302" w14:textId="77777777" w:rsidR="006D6A10" w:rsidRPr="00BA00B1" w:rsidRDefault="006D6A10" w:rsidP="006D6A10">
            <w:pPr>
              <w:jc w:val="center"/>
              <w:rPr>
                <w:color w:val="000000"/>
              </w:rPr>
            </w:pPr>
            <w:r w:rsidRPr="00BA00B1">
              <w:rPr>
                <w:color w:val="000000"/>
              </w:rPr>
              <w:t>Установленная мощность</w:t>
            </w:r>
          </w:p>
        </w:tc>
        <w:tc>
          <w:tcPr>
            <w:tcW w:w="639" w:type="pct"/>
            <w:tcBorders>
              <w:top w:val="nil"/>
              <w:left w:val="nil"/>
              <w:bottom w:val="single" w:sz="4" w:space="0" w:color="auto"/>
              <w:right w:val="single" w:sz="4" w:space="0" w:color="auto"/>
            </w:tcBorders>
            <w:shd w:val="clear" w:color="auto" w:fill="auto"/>
            <w:vAlign w:val="center"/>
            <w:hideMark/>
          </w:tcPr>
          <w:p w14:paraId="4AFDBB66" w14:textId="77777777" w:rsidR="006D6A10" w:rsidRPr="00BA00B1" w:rsidRDefault="006D6A10" w:rsidP="006D6A10">
            <w:pPr>
              <w:jc w:val="center"/>
              <w:rPr>
                <w:color w:val="000000"/>
              </w:rPr>
            </w:pPr>
            <w:r w:rsidRPr="00BA00B1">
              <w:rPr>
                <w:color w:val="000000"/>
              </w:rPr>
              <w:t>Гкал/час</w:t>
            </w:r>
          </w:p>
        </w:tc>
        <w:tc>
          <w:tcPr>
            <w:tcW w:w="449" w:type="pct"/>
            <w:tcBorders>
              <w:top w:val="nil"/>
              <w:left w:val="nil"/>
              <w:bottom w:val="single" w:sz="4" w:space="0" w:color="auto"/>
              <w:right w:val="single" w:sz="4" w:space="0" w:color="auto"/>
            </w:tcBorders>
            <w:shd w:val="clear" w:color="auto" w:fill="auto"/>
            <w:vAlign w:val="center"/>
            <w:hideMark/>
          </w:tcPr>
          <w:p w14:paraId="030B1053" w14:textId="77777777" w:rsidR="006D6A10" w:rsidRPr="00BA00B1" w:rsidRDefault="006D6A10" w:rsidP="006D6A10">
            <w:pPr>
              <w:jc w:val="center"/>
              <w:rPr>
                <w:color w:val="000000"/>
              </w:rPr>
            </w:pPr>
            <w:r w:rsidRPr="00BA00B1">
              <w:rPr>
                <w:color w:val="000000"/>
              </w:rPr>
              <w:t>1,032</w:t>
            </w:r>
          </w:p>
        </w:tc>
        <w:tc>
          <w:tcPr>
            <w:tcW w:w="609" w:type="pct"/>
            <w:tcBorders>
              <w:top w:val="nil"/>
              <w:left w:val="nil"/>
              <w:bottom w:val="single" w:sz="4" w:space="0" w:color="auto"/>
              <w:right w:val="single" w:sz="4" w:space="0" w:color="auto"/>
            </w:tcBorders>
            <w:shd w:val="clear" w:color="auto" w:fill="auto"/>
            <w:vAlign w:val="center"/>
            <w:hideMark/>
          </w:tcPr>
          <w:p w14:paraId="5A7DF294" w14:textId="77777777" w:rsidR="006D6A10" w:rsidRPr="00BA00B1" w:rsidRDefault="006D6A10" w:rsidP="006D6A10">
            <w:pPr>
              <w:jc w:val="center"/>
              <w:rPr>
                <w:color w:val="000000"/>
              </w:rPr>
            </w:pPr>
            <w:r w:rsidRPr="00BA00B1">
              <w:rPr>
                <w:color w:val="000000"/>
              </w:rPr>
              <w:t>1,032</w:t>
            </w:r>
          </w:p>
        </w:tc>
        <w:tc>
          <w:tcPr>
            <w:tcW w:w="571" w:type="pct"/>
            <w:tcBorders>
              <w:top w:val="nil"/>
              <w:left w:val="nil"/>
              <w:bottom w:val="single" w:sz="4" w:space="0" w:color="auto"/>
              <w:right w:val="single" w:sz="4" w:space="0" w:color="auto"/>
            </w:tcBorders>
            <w:shd w:val="clear" w:color="auto" w:fill="auto"/>
            <w:vAlign w:val="center"/>
            <w:hideMark/>
          </w:tcPr>
          <w:p w14:paraId="2CCFFAF9" w14:textId="77777777" w:rsidR="006D6A10" w:rsidRPr="00BA00B1" w:rsidRDefault="006D6A10" w:rsidP="006D6A10">
            <w:pPr>
              <w:jc w:val="center"/>
              <w:rPr>
                <w:color w:val="000000"/>
              </w:rPr>
            </w:pPr>
            <w:r w:rsidRPr="00BA00B1">
              <w:rPr>
                <w:color w:val="000000"/>
              </w:rPr>
              <w:t>1,032</w:t>
            </w:r>
          </w:p>
        </w:tc>
        <w:tc>
          <w:tcPr>
            <w:tcW w:w="621" w:type="pct"/>
            <w:tcBorders>
              <w:top w:val="nil"/>
              <w:left w:val="nil"/>
              <w:bottom w:val="single" w:sz="4" w:space="0" w:color="auto"/>
              <w:right w:val="single" w:sz="4" w:space="0" w:color="auto"/>
            </w:tcBorders>
            <w:shd w:val="clear" w:color="auto" w:fill="auto"/>
            <w:vAlign w:val="center"/>
            <w:hideMark/>
          </w:tcPr>
          <w:p w14:paraId="41DBFFD1" w14:textId="77777777" w:rsidR="006D6A10" w:rsidRPr="00BA00B1" w:rsidRDefault="006D6A10" w:rsidP="006D6A10">
            <w:pPr>
              <w:jc w:val="center"/>
              <w:rPr>
                <w:color w:val="000000"/>
              </w:rPr>
            </w:pPr>
            <w:r w:rsidRPr="00BA00B1">
              <w:rPr>
                <w:color w:val="000000"/>
              </w:rPr>
              <w:t>1,032</w:t>
            </w:r>
          </w:p>
        </w:tc>
        <w:tc>
          <w:tcPr>
            <w:tcW w:w="506" w:type="pct"/>
            <w:tcBorders>
              <w:top w:val="nil"/>
              <w:left w:val="nil"/>
              <w:bottom w:val="single" w:sz="4" w:space="0" w:color="auto"/>
              <w:right w:val="single" w:sz="4" w:space="0" w:color="auto"/>
            </w:tcBorders>
            <w:shd w:val="clear" w:color="auto" w:fill="auto"/>
            <w:vAlign w:val="center"/>
            <w:hideMark/>
          </w:tcPr>
          <w:p w14:paraId="2FF1DB34" w14:textId="77777777" w:rsidR="006D6A10" w:rsidRPr="00BA00B1" w:rsidRDefault="006D6A10" w:rsidP="006D6A10">
            <w:pPr>
              <w:jc w:val="center"/>
              <w:rPr>
                <w:color w:val="000000"/>
              </w:rPr>
            </w:pPr>
            <w:r w:rsidRPr="00BA00B1">
              <w:rPr>
                <w:color w:val="000000"/>
              </w:rPr>
              <w:t>1,032</w:t>
            </w:r>
          </w:p>
        </w:tc>
        <w:tc>
          <w:tcPr>
            <w:tcW w:w="704" w:type="pct"/>
            <w:tcBorders>
              <w:top w:val="nil"/>
              <w:left w:val="nil"/>
              <w:bottom w:val="single" w:sz="4" w:space="0" w:color="auto"/>
              <w:right w:val="single" w:sz="4" w:space="0" w:color="auto"/>
            </w:tcBorders>
            <w:shd w:val="clear" w:color="auto" w:fill="auto"/>
            <w:vAlign w:val="center"/>
            <w:hideMark/>
          </w:tcPr>
          <w:p w14:paraId="6C733168" w14:textId="77777777" w:rsidR="006D6A10" w:rsidRPr="00BA00B1" w:rsidRDefault="006D6A10" w:rsidP="006D6A10">
            <w:pPr>
              <w:jc w:val="center"/>
              <w:rPr>
                <w:color w:val="000000"/>
              </w:rPr>
            </w:pPr>
            <w:r w:rsidRPr="00BA00B1">
              <w:rPr>
                <w:color w:val="000000"/>
              </w:rPr>
              <w:t>1,032</w:t>
            </w:r>
          </w:p>
        </w:tc>
      </w:tr>
      <w:tr w:rsidR="006D6A10" w:rsidRPr="00BA00B1" w14:paraId="223F139C" w14:textId="77777777" w:rsidTr="006D6A10">
        <w:trPr>
          <w:trHeight w:val="227"/>
        </w:trPr>
        <w:tc>
          <w:tcPr>
            <w:tcW w:w="901" w:type="pct"/>
            <w:tcBorders>
              <w:top w:val="nil"/>
              <w:left w:val="single" w:sz="4" w:space="0" w:color="auto"/>
              <w:bottom w:val="single" w:sz="4" w:space="0" w:color="auto"/>
              <w:right w:val="single" w:sz="4" w:space="0" w:color="auto"/>
            </w:tcBorders>
            <w:shd w:val="clear" w:color="auto" w:fill="auto"/>
            <w:vAlign w:val="center"/>
            <w:hideMark/>
          </w:tcPr>
          <w:p w14:paraId="6E776729" w14:textId="77777777" w:rsidR="006D6A10" w:rsidRPr="00BA00B1" w:rsidRDefault="006D6A10" w:rsidP="006D6A10">
            <w:pPr>
              <w:jc w:val="center"/>
              <w:rPr>
                <w:color w:val="000000"/>
              </w:rPr>
            </w:pPr>
            <w:r w:rsidRPr="00BA00B1">
              <w:rPr>
                <w:color w:val="000000"/>
              </w:rPr>
              <w:t>Располагаемая мощность</w:t>
            </w:r>
          </w:p>
        </w:tc>
        <w:tc>
          <w:tcPr>
            <w:tcW w:w="639" w:type="pct"/>
            <w:tcBorders>
              <w:top w:val="nil"/>
              <w:left w:val="nil"/>
              <w:bottom w:val="single" w:sz="4" w:space="0" w:color="auto"/>
              <w:right w:val="single" w:sz="4" w:space="0" w:color="auto"/>
            </w:tcBorders>
            <w:shd w:val="clear" w:color="auto" w:fill="auto"/>
            <w:vAlign w:val="center"/>
            <w:hideMark/>
          </w:tcPr>
          <w:p w14:paraId="75BD7FD6" w14:textId="77777777" w:rsidR="006D6A10" w:rsidRPr="00BA00B1" w:rsidRDefault="006D6A10" w:rsidP="006D6A10">
            <w:pPr>
              <w:jc w:val="center"/>
              <w:rPr>
                <w:color w:val="000000"/>
              </w:rPr>
            </w:pPr>
            <w:r w:rsidRPr="00BA00B1">
              <w:rPr>
                <w:color w:val="000000"/>
              </w:rPr>
              <w:t>Гкал/час</w:t>
            </w:r>
          </w:p>
        </w:tc>
        <w:tc>
          <w:tcPr>
            <w:tcW w:w="449" w:type="pct"/>
            <w:tcBorders>
              <w:top w:val="nil"/>
              <w:left w:val="nil"/>
              <w:bottom w:val="single" w:sz="4" w:space="0" w:color="auto"/>
              <w:right w:val="single" w:sz="4" w:space="0" w:color="auto"/>
            </w:tcBorders>
            <w:shd w:val="clear" w:color="auto" w:fill="auto"/>
            <w:vAlign w:val="center"/>
            <w:hideMark/>
          </w:tcPr>
          <w:p w14:paraId="01DE1CF9" w14:textId="77777777" w:rsidR="006D6A10" w:rsidRPr="00BA00B1" w:rsidRDefault="006D6A10" w:rsidP="006D6A10">
            <w:pPr>
              <w:jc w:val="center"/>
              <w:rPr>
                <w:color w:val="000000"/>
              </w:rPr>
            </w:pPr>
            <w:r w:rsidRPr="00BA00B1">
              <w:rPr>
                <w:color w:val="000000"/>
              </w:rPr>
              <w:t>1,052</w:t>
            </w:r>
          </w:p>
        </w:tc>
        <w:tc>
          <w:tcPr>
            <w:tcW w:w="609" w:type="pct"/>
            <w:tcBorders>
              <w:top w:val="nil"/>
              <w:left w:val="nil"/>
              <w:bottom w:val="single" w:sz="4" w:space="0" w:color="auto"/>
              <w:right w:val="single" w:sz="4" w:space="0" w:color="auto"/>
            </w:tcBorders>
            <w:shd w:val="clear" w:color="auto" w:fill="auto"/>
            <w:vAlign w:val="center"/>
            <w:hideMark/>
          </w:tcPr>
          <w:p w14:paraId="410A230C" w14:textId="77777777" w:rsidR="006D6A10" w:rsidRPr="00BA00B1" w:rsidRDefault="006D6A10" w:rsidP="006D6A10">
            <w:pPr>
              <w:jc w:val="center"/>
              <w:rPr>
                <w:color w:val="000000"/>
              </w:rPr>
            </w:pPr>
            <w:r w:rsidRPr="00BA00B1">
              <w:rPr>
                <w:color w:val="000000"/>
              </w:rPr>
              <w:t>1,052</w:t>
            </w:r>
          </w:p>
        </w:tc>
        <w:tc>
          <w:tcPr>
            <w:tcW w:w="571" w:type="pct"/>
            <w:tcBorders>
              <w:top w:val="nil"/>
              <w:left w:val="nil"/>
              <w:bottom w:val="single" w:sz="4" w:space="0" w:color="auto"/>
              <w:right w:val="single" w:sz="4" w:space="0" w:color="auto"/>
            </w:tcBorders>
            <w:shd w:val="clear" w:color="auto" w:fill="auto"/>
            <w:vAlign w:val="center"/>
            <w:hideMark/>
          </w:tcPr>
          <w:p w14:paraId="3CEF4BBE" w14:textId="77777777" w:rsidR="006D6A10" w:rsidRPr="00BA00B1" w:rsidRDefault="006D6A10" w:rsidP="006D6A10">
            <w:pPr>
              <w:jc w:val="center"/>
              <w:rPr>
                <w:color w:val="000000"/>
              </w:rPr>
            </w:pPr>
            <w:r w:rsidRPr="00BA00B1">
              <w:rPr>
                <w:color w:val="000000"/>
              </w:rPr>
              <w:t>1,052</w:t>
            </w:r>
          </w:p>
        </w:tc>
        <w:tc>
          <w:tcPr>
            <w:tcW w:w="621" w:type="pct"/>
            <w:tcBorders>
              <w:top w:val="nil"/>
              <w:left w:val="nil"/>
              <w:bottom w:val="single" w:sz="4" w:space="0" w:color="auto"/>
              <w:right w:val="single" w:sz="4" w:space="0" w:color="auto"/>
            </w:tcBorders>
            <w:shd w:val="clear" w:color="auto" w:fill="auto"/>
            <w:vAlign w:val="center"/>
            <w:hideMark/>
          </w:tcPr>
          <w:p w14:paraId="43399456" w14:textId="77777777" w:rsidR="006D6A10" w:rsidRPr="00BA00B1" w:rsidRDefault="006D6A10" w:rsidP="006D6A10">
            <w:pPr>
              <w:jc w:val="center"/>
              <w:rPr>
                <w:color w:val="000000"/>
              </w:rPr>
            </w:pPr>
            <w:r w:rsidRPr="00BA00B1">
              <w:rPr>
                <w:color w:val="000000"/>
              </w:rPr>
              <w:t>1,052</w:t>
            </w:r>
          </w:p>
        </w:tc>
        <w:tc>
          <w:tcPr>
            <w:tcW w:w="506" w:type="pct"/>
            <w:tcBorders>
              <w:top w:val="nil"/>
              <w:left w:val="nil"/>
              <w:bottom w:val="single" w:sz="4" w:space="0" w:color="auto"/>
              <w:right w:val="single" w:sz="4" w:space="0" w:color="auto"/>
            </w:tcBorders>
            <w:shd w:val="clear" w:color="auto" w:fill="auto"/>
            <w:vAlign w:val="center"/>
            <w:hideMark/>
          </w:tcPr>
          <w:p w14:paraId="12FC78B1" w14:textId="77777777" w:rsidR="006D6A10" w:rsidRPr="00BA00B1" w:rsidRDefault="006D6A10" w:rsidP="006D6A10">
            <w:pPr>
              <w:jc w:val="center"/>
              <w:rPr>
                <w:color w:val="000000"/>
              </w:rPr>
            </w:pPr>
            <w:r w:rsidRPr="00BA00B1">
              <w:rPr>
                <w:color w:val="000000"/>
              </w:rPr>
              <w:t>1,052</w:t>
            </w:r>
          </w:p>
        </w:tc>
        <w:tc>
          <w:tcPr>
            <w:tcW w:w="704" w:type="pct"/>
            <w:tcBorders>
              <w:top w:val="nil"/>
              <w:left w:val="nil"/>
              <w:bottom w:val="single" w:sz="4" w:space="0" w:color="auto"/>
              <w:right w:val="single" w:sz="4" w:space="0" w:color="auto"/>
            </w:tcBorders>
            <w:shd w:val="clear" w:color="auto" w:fill="auto"/>
            <w:vAlign w:val="center"/>
            <w:hideMark/>
          </w:tcPr>
          <w:p w14:paraId="7AAEE2C8" w14:textId="77777777" w:rsidR="006D6A10" w:rsidRPr="00BA00B1" w:rsidRDefault="006D6A10" w:rsidP="006D6A10">
            <w:pPr>
              <w:jc w:val="center"/>
              <w:rPr>
                <w:color w:val="000000"/>
              </w:rPr>
            </w:pPr>
            <w:r w:rsidRPr="00BA00B1">
              <w:rPr>
                <w:color w:val="000000"/>
              </w:rPr>
              <w:t>1,052</w:t>
            </w:r>
          </w:p>
        </w:tc>
      </w:tr>
      <w:tr w:rsidR="006D6A10" w:rsidRPr="00BA00B1" w14:paraId="0030B973" w14:textId="77777777" w:rsidTr="006D6A10">
        <w:trPr>
          <w:trHeight w:val="227"/>
        </w:trPr>
        <w:tc>
          <w:tcPr>
            <w:tcW w:w="901" w:type="pct"/>
            <w:tcBorders>
              <w:top w:val="nil"/>
              <w:left w:val="single" w:sz="4" w:space="0" w:color="auto"/>
              <w:bottom w:val="single" w:sz="4" w:space="0" w:color="auto"/>
              <w:right w:val="single" w:sz="4" w:space="0" w:color="auto"/>
            </w:tcBorders>
            <w:shd w:val="clear" w:color="auto" w:fill="auto"/>
            <w:vAlign w:val="center"/>
            <w:hideMark/>
          </w:tcPr>
          <w:p w14:paraId="68E01260" w14:textId="77777777" w:rsidR="006D6A10" w:rsidRPr="00BA00B1" w:rsidRDefault="006D6A10" w:rsidP="006D6A10">
            <w:pPr>
              <w:jc w:val="center"/>
              <w:rPr>
                <w:color w:val="000000"/>
              </w:rPr>
            </w:pPr>
            <w:r w:rsidRPr="00BA00B1">
              <w:rPr>
                <w:color w:val="000000"/>
                <w:spacing w:val="-1"/>
              </w:rPr>
              <w:t>Собственные нужды</w:t>
            </w:r>
          </w:p>
        </w:tc>
        <w:tc>
          <w:tcPr>
            <w:tcW w:w="639" w:type="pct"/>
            <w:tcBorders>
              <w:top w:val="nil"/>
              <w:left w:val="nil"/>
              <w:bottom w:val="single" w:sz="4" w:space="0" w:color="auto"/>
              <w:right w:val="single" w:sz="4" w:space="0" w:color="auto"/>
            </w:tcBorders>
            <w:shd w:val="clear" w:color="auto" w:fill="auto"/>
            <w:vAlign w:val="center"/>
            <w:hideMark/>
          </w:tcPr>
          <w:p w14:paraId="772DCA62" w14:textId="77777777" w:rsidR="006D6A10" w:rsidRPr="00BA00B1" w:rsidRDefault="006D6A10" w:rsidP="006D6A10">
            <w:pPr>
              <w:jc w:val="center"/>
              <w:rPr>
                <w:color w:val="000000"/>
              </w:rPr>
            </w:pPr>
            <w:r w:rsidRPr="00BA00B1">
              <w:rPr>
                <w:color w:val="000000"/>
              </w:rPr>
              <w:t>Гкал/час</w:t>
            </w:r>
          </w:p>
        </w:tc>
        <w:tc>
          <w:tcPr>
            <w:tcW w:w="449" w:type="pct"/>
            <w:tcBorders>
              <w:top w:val="nil"/>
              <w:left w:val="nil"/>
              <w:bottom w:val="single" w:sz="4" w:space="0" w:color="auto"/>
              <w:right w:val="single" w:sz="4" w:space="0" w:color="auto"/>
            </w:tcBorders>
            <w:shd w:val="clear" w:color="auto" w:fill="auto"/>
            <w:vAlign w:val="center"/>
            <w:hideMark/>
          </w:tcPr>
          <w:p w14:paraId="32BA05D1" w14:textId="77777777" w:rsidR="006D6A10" w:rsidRPr="00BA00B1" w:rsidRDefault="006D6A10" w:rsidP="006D6A10">
            <w:pPr>
              <w:jc w:val="center"/>
              <w:rPr>
                <w:color w:val="000000"/>
              </w:rPr>
            </w:pPr>
            <w:r w:rsidRPr="00BA00B1">
              <w:rPr>
                <w:color w:val="000000"/>
              </w:rPr>
              <w:t>0,008</w:t>
            </w:r>
          </w:p>
        </w:tc>
        <w:tc>
          <w:tcPr>
            <w:tcW w:w="609" w:type="pct"/>
            <w:tcBorders>
              <w:top w:val="nil"/>
              <w:left w:val="nil"/>
              <w:bottom w:val="single" w:sz="4" w:space="0" w:color="auto"/>
              <w:right w:val="single" w:sz="4" w:space="0" w:color="auto"/>
            </w:tcBorders>
            <w:shd w:val="clear" w:color="auto" w:fill="auto"/>
            <w:vAlign w:val="center"/>
            <w:hideMark/>
          </w:tcPr>
          <w:p w14:paraId="257DF247" w14:textId="77777777" w:rsidR="006D6A10" w:rsidRPr="00BA00B1" w:rsidRDefault="006D6A10" w:rsidP="006D6A10">
            <w:pPr>
              <w:jc w:val="center"/>
              <w:rPr>
                <w:color w:val="000000"/>
              </w:rPr>
            </w:pPr>
            <w:r w:rsidRPr="00BA00B1">
              <w:rPr>
                <w:color w:val="000000"/>
              </w:rPr>
              <w:t>0,008</w:t>
            </w:r>
          </w:p>
        </w:tc>
        <w:tc>
          <w:tcPr>
            <w:tcW w:w="571" w:type="pct"/>
            <w:tcBorders>
              <w:top w:val="nil"/>
              <w:left w:val="nil"/>
              <w:bottom w:val="single" w:sz="4" w:space="0" w:color="auto"/>
              <w:right w:val="single" w:sz="4" w:space="0" w:color="auto"/>
            </w:tcBorders>
            <w:shd w:val="clear" w:color="auto" w:fill="auto"/>
            <w:vAlign w:val="center"/>
            <w:hideMark/>
          </w:tcPr>
          <w:p w14:paraId="6BC44EFA" w14:textId="77777777" w:rsidR="006D6A10" w:rsidRPr="00BA00B1" w:rsidRDefault="006D6A10" w:rsidP="006D6A10">
            <w:pPr>
              <w:jc w:val="center"/>
              <w:rPr>
                <w:color w:val="000000"/>
              </w:rPr>
            </w:pPr>
            <w:r w:rsidRPr="00BA00B1">
              <w:rPr>
                <w:color w:val="000000"/>
              </w:rPr>
              <w:t>0,008</w:t>
            </w:r>
          </w:p>
        </w:tc>
        <w:tc>
          <w:tcPr>
            <w:tcW w:w="621" w:type="pct"/>
            <w:tcBorders>
              <w:top w:val="nil"/>
              <w:left w:val="nil"/>
              <w:bottom w:val="single" w:sz="4" w:space="0" w:color="auto"/>
              <w:right w:val="single" w:sz="4" w:space="0" w:color="auto"/>
            </w:tcBorders>
            <w:shd w:val="clear" w:color="auto" w:fill="auto"/>
            <w:vAlign w:val="center"/>
            <w:hideMark/>
          </w:tcPr>
          <w:p w14:paraId="6516CE12" w14:textId="77777777" w:rsidR="006D6A10" w:rsidRPr="00BA00B1" w:rsidRDefault="006D6A10" w:rsidP="006D6A10">
            <w:pPr>
              <w:jc w:val="center"/>
              <w:rPr>
                <w:color w:val="000000"/>
              </w:rPr>
            </w:pPr>
            <w:r w:rsidRPr="00BA00B1">
              <w:rPr>
                <w:color w:val="000000"/>
              </w:rPr>
              <w:t>0,008</w:t>
            </w:r>
          </w:p>
        </w:tc>
        <w:tc>
          <w:tcPr>
            <w:tcW w:w="506" w:type="pct"/>
            <w:tcBorders>
              <w:top w:val="nil"/>
              <w:left w:val="nil"/>
              <w:bottom w:val="single" w:sz="4" w:space="0" w:color="auto"/>
              <w:right w:val="single" w:sz="4" w:space="0" w:color="auto"/>
            </w:tcBorders>
            <w:shd w:val="clear" w:color="auto" w:fill="auto"/>
            <w:vAlign w:val="center"/>
            <w:hideMark/>
          </w:tcPr>
          <w:p w14:paraId="36EC6F1E" w14:textId="77777777" w:rsidR="006D6A10" w:rsidRPr="00BA00B1" w:rsidRDefault="006D6A10" w:rsidP="006D6A10">
            <w:pPr>
              <w:jc w:val="center"/>
              <w:rPr>
                <w:color w:val="000000"/>
              </w:rPr>
            </w:pPr>
            <w:r w:rsidRPr="00BA00B1">
              <w:rPr>
                <w:color w:val="000000"/>
              </w:rPr>
              <w:t>0,008</w:t>
            </w:r>
          </w:p>
        </w:tc>
        <w:tc>
          <w:tcPr>
            <w:tcW w:w="704" w:type="pct"/>
            <w:tcBorders>
              <w:top w:val="nil"/>
              <w:left w:val="nil"/>
              <w:bottom w:val="single" w:sz="4" w:space="0" w:color="auto"/>
              <w:right w:val="single" w:sz="4" w:space="0" w:color="auto"/>
            </w:tcBorders>
            <w:shd w:val="clear" w:color="auto" w:fill="auto"/>
            <w:vAlign w:val="center"/>
            <w:hideMark/>
          </w:tcPr>
          <w:p w14:paraId="276F9EED" w14:textId="77777777" w:rsidR="006D6A10" w:rsidRPr="00BA00B1" w:rsidRDefault="006D6A10" w:rsidP="006D6A10">
            <w:pPr>
              <w:jc w:val="center"/>
              <w:rPr>
                <w:color w:val="000000"/>
              </w:rPr>
            </w:pPr>
            <w:r w:rsidRPr="00BA00B1">
              <w:rPr>
                <w:color w:val="000000"/>
              </w:rPr>
              <w:t>0,008</w:t>
            </w:r>
          </w:p>
        </w:tc>
      </w:tr>
      <w:tr w:rsidR="006D6A10" w:rsidRPr="00BA00B1" w14:paraId="3CF0CBF6" w14:textId="77777777" w:rsidTr="006D6A10">
        <w:trPr>
          <w:trHeight w:val="227"/>
        </w:trPr>
        <w:tc>
          <w:tcPr>
            <w:tcW w:w="901" w:type="pct"/>
            <w:tcBorders>
              <w:top w:val="nil"/>
              <w:left w:val="single" w:sz="4" w:space="0" w:color="auto"/>
              <w:bottom w:val="single" w:sz="4" w:space="0" w:color="auto"/>
              <w:right w:val="single" w:sz="4" w:space="0" w:color="auto"/>
            </w:tcBorders>
            <w:shd w:val="clear" w:color="auto" w:fill="auto"/>
            <w:vAlign w:val="center"/>
            <w:hideMark/>
          </w:tcPr>
          <w:p w14:paraId="684731F6" w14:textId="77777777" w:rsidR="006D6A10" w:rsidRPr="00BA00B1" w:rsidRDefault="006D6A10" w:rsidP="006D6A10">
            <w:pPr>
              <w:jc w:val="center"/>
              <w:rPr>
                <w:color w:val="000000"/>
              </w:rPr>
            </w:pPr>
            <w:r w:rsidRPr="00BA00B1">
              <w:rPr>
                <w:color w:val="000000"/>
                <w:spacing w:val="2"/>
              </w:rPr>
              <w:t>Тепловая мощность нетто</w:t>
            </w:r>
          </w:p>
        </w:tc>
        <w:tc>
          <w:tcPr>
            <w:tcW w:w="639" w:type="pct"/>
            <w:tcBorders>
              <w:top w:val="nil"/>
              <w:left w:val="nil"/>
              <w:bottom w:val="single" w:sz="4" w:space="0" w:color="auto"/>
              <w:right w:val="single" w:sz="4" w:space="0" w:color="auto"/>
            </w:tcBorders>
            <w:shd w:val="clear" w:color="auto" w:fill="auto"/>
            <w:vAlign w:val="center"/>
            <w:hideMark/>
          </w:tcPr>
          <w:p w14:paraId="0E54ABA0" w14:textId="77777777" w:rsidR="006D6A10" w:rsidRPr="00BA00B1" w:rsidRDefault="006D6A10" w:rsidP="006D6A10">
            <w:pPr>
              <w:jc w:val="center"/>
              <w:rPr>
                <w:color w:val="000000"/>
              </w:rPr>
            </w:pPr>
            <w:r w:rsidRPr="00BA00B1">
              <w:rPr>
                <w:color w:val="000000"/>
              </w:rPr>
              <w:t>Гкал/час</w:t>
            </w:r>
          </w:p>
        </w:tc>
        <w:tc>
          <w:tcPr>
            <w:tcW w:w="449" w:type="pct"/>
            <w:tcBorders>
              <w:top w:val="nil"/>
              <w:left w:val="nil"/>
              <w:bottom w:val="single" w:sz="4" w:space="0" w:color="auto"/>
              <w:right w:val="single" w:sz="4" w:space="0" w:color="auto"/>
            </w:tcBorders>
            <w:shd w:val="clear" w:color="auto" w:fill="auto"/>
            <w:vAlign w:val="center"/>
            <w:hideMark/>
          </w:tcPr>
          <w:p w14:paraId="6148C149" w14:textId="77777777" w:rsidR="006D6A10" w:rsidRPr="00BA00B1" w:rsidRDefault="006D6A10" w:rsidP="006D6A10">
            <w:pPr>
              <w:jc w:val="center"/>
              <w:rPr>
                <w:color w:val="000000"/>
              </w:rPr>
            </w:pPr>
            <w:r w:rsidRPr="00BA00B1">
              <w:rPr>
                <w:color w:val="000000"/>
              </w:rPr>
              <w:t>1,044</w:t>
            </w:r>
          </w:p>
        </w:tc>
        <w:tc>
          <w:tcPr>
            <w:tcW w:w="609" w:type="pct"/>
            <w:tcBorders>
              <w:top w:val="nil"/>
              <w:left w:val="nil"/>
              <w:bottom w:val="single" w:sz="4" w:space="0" w:color="auto"/>
              <w:right w:val="single" w:sz="4" w:space="0" w:color="auto"/>
            </w:tcBorders>
            <w:shd w:val="clear" w:color="auto" w:fill="auto"/>
            <w:vAlign w:val="center"/>
            <w:hideMark/>
          </w:tcPr>
          <w:p w14:paraId="3F2BF525" w14:textId="77777777" w:rsidR="006D6A10" w:rsidRPr="00BA00B1" w:rsidRDefault="006D6A10" w:rsidP="006D6A10">
            <w:pPr>
              <w:jc w:val="center"/>
              <w:rPr>
                <w:color w:val="000000"/>
              </w:rPr>
            </w:pPr>
            <w:r w:rsidRPr="00BA00B1">
              <w:rPr>
                <w:color w:val="000000"/>
              </w:rPr>
              <w:t>1,044</w:t>
            </w:r>
          </w:p>
        </w:tc>
        <w:tc>
          <w:tcPr>
            <w:tcW w:w="571" w:type="pct"/>
            <w:tcBorders>
              <w:top w:val="nil"/>
              <w:left w:val="nil"/>
              <w:bottom w:val="single" w:sz="4" w:space="0" w:color="auto"/>
              <w:right w:val="single" w:sz="4" w:space="0" w:color="auto"/>
            </w:tcBorders>
            <w:shd w:val="clear" w:color="auto" w:fill="auto"/>
            <w:vAlign w:val="center"/>
            <w:hideMark/>
          </w:tcPr>
          <w:p w14:paraId="14686E4D" w14:textId="77777777" w:rsidR="006D6A10" w:rsidRPr="00BA00B1" w:rsidRDefault="006D6A10" w:rsidP="006D6A10">
            <w:pPr>
              <w:jc w:val="center"/>
              <w:rPr>
                <w:color w:val="000000"/>
              </w:rPr>
            </w:pPr>
            <w:r w:rsidRPr="00BA00B1">
              <w:rPr>
                <w:color w:val="000000"/>
              </w:rPr>
              <w:t>1,044</w:t>
            </w:r>
          </w:p>
        </w:tc>
        <w:tc>
          <w:tcPr>
            <w:tcW w:w="621" w:type="pct"/>
            <w:tcBorders>
              <w:top w:val="nil"/>
              <w:left w:val="nil"/>
              <w:bottom w:val="single" w:sz="4" w:space="0" w:color="auto"/>
              <w:right w:val="single" w:sz="4" w:space="0" w:color="auto"/>
            </w:tcBorders>
            <w:shd w:val="clear" w:color="auto" w:fill="auto"/>
            <w:vAlign w:val="center"/>
            <w:hideMark/>
          </w:tcPr>
          <w:p w14:paraId="055C3BFE" w14:textId="77777777" w:rsidR="006D6A10" w:rsidRPr="00BA00B1" w:rsidRDefault="006D6A10" w:rsidP="006D6A10">
            <w:pPr>
              <w:jc w:val="center"/>
              <w:rPr>
                <w:color w:val="000000"/>
              </w:rPr>
            </w:pPr>
            <w:r w:rsidRPr="00BA00B1">
              <w:rPr>
                <w:color w:val="000000"/>
              </w:rPr>
              <w:t>1,044</w:t>
            </w:r>
          </w:p>
        </w:tc>
        <w:tc>
          <w:tcPr>
            <w:tcW w:w="506" w:type="pct"/>
            <w:tcBorders>
              <w:top w:val="nil"/>
              <w:left w:val="nil"/>
              <w:bottom w:val="single" w:sz="4" w:space="0" w:color="auto"/>
              <w:right w:val="single" w:sz="4" w:space="0" w:color="auto"/>
            </w:tcBorders>
            <w:shd w:val="clear" w:color="auto" w:fill="auto"/>
            <w:vAlign w:val="center"/>
            <w:hideMark/>
          </w:tcPr>
          <w:p w14:paraId="3E7645B5" w14:textId="77777777" w:rsidR="006D6A10" w:rsidRPr="00BA00B1" w:rsidRDefault="006D6A10" w:rsidP="006D6A10">
            <w:pPr>
              <w:jc w:val="center"/>
              <w:rPr>
                <w:color w:val="000000"/>
              </w:rPr>
            </w:pPr>
            <w:r w:rsidRPr="00BA00B1">
              <w:rPr>
                <w:color w:val="000000"/>
              </w:rPr>
              <w:t>1,044</w:t>
            </w:r>
          </w:p>
        </w:tc>
        <w:tc>
          <w:tcPr>
            <w:tcW w:w="704" w:type="pct"/>
            <w:tcBorders>
              <w:top w:val="nil"/>
              <w:left w:val="nil"/>
              <w:bottom w:val="single" w:sz="4" w:space="0" w:color="auto"/>
              <w:right w:val="single" w:sz="4" w:space="0" w:color="auto"/>
            </w:tcBorders>
            <w:shd w:val="clear" w:color="auto" w:fill="auto"/>
            <w:vAlign w:val="center"/>
            <w:hideMark/>
          </w:tcPr>
          <w:p w14:paraId="5A5D00B3" w14:textId="77777777" w:rsidR="006D6A10" w:rsidRPr="00BA00B1" w:rsidRDefault="006D6A10" w:rsidP="006D6A10">
            <w:pPr>
              <w:jc w:val="center"/>
              <w:rPr>
                <w:color w:val="000000"/>
              </w:rPr>
            </w:pPr>
            <w:r w:rsidRPr="00BA00B1">
              <w:rPr>
                <w:color w:val="000000"/>
              </w:rPr>
              <w:t>1,044</w:t>
            </w:r>
          </w:p>
        </w:tc>
      </w:tr>
      <w:tr w:rsidR="006D6A10" w:rsidRPr="00BA00B1" w14:paraId="42074947" w14:textId="77777777" w:rsidTr="006D6A10">
        <w:trPr>
          <w:trHeight w:val="227"/>
        </w:trPr>
        <w:tc>
          <w:tcPr>
            <w:tcW w:w="901" w:type="pct"/>
            <w:tcBorders>
              <w:top w:val="nil"/>
              <w:left w:val="single" w:sz="4" w:space="0" w:color="auto"/>
              <w:bottom w:val="single" w:sz="4" w:space="0" w:color="auto"/>
              <w:right w:val="single" w:sz="4" w:space="0" w:color="auto"/>
            </w:tcBorders>
            <w:shd w:val="clear" w:color="auto" w:fill="auto"/>
            <w:vAlign w:val="center"/>
            <w:hideMark/>
          </w:tcPr>
          <w:p w14:paraId="7CCD7CA6" w14:textId="77777777" w:rsidR="006D6A10" w:rsidRPr="00BA00B1" w:rsidRDefault="006D6A10" w:rsidP="006D6A10">
            <w:pPr>
              <w:jc w:val="center"/>
              <w:rPr>
                <w:color w:val="000000"/>
              </w:rPr>
            </w:pPr>
            <w:r w:rsidRPr="00BA00B1">
              <w:rPr>
                <w:color w:val="000000"/>
                <w:spacing w:val="-1"/>
              </w:rPr>
              <w:lastRenderedPageBreak/>
              <w:t>Присоединенная нагрузка</w:t>
            </w:r>
          </w:p>
        </w:tc>
        <w:tc>
          <w:tcPr>
            <w:tcW w:w="639" w:type="pct"/>
            <w:tcBorders>
              <w:top w:val="nil"/>
              <w:left w:val="nil"/>
              <w:bottom w:val="single" w:sz="4" w:space="0" w:color="auto"/>
              <w:right w:val="single" w:sz="4" w:space="0" w:color="auto"/>
            </w:tcBorders>
            <w:shd w:val="clear" w:color="auto" w:fill="auto"/>
            <w:vAlign w:val="center"/>
            <w:hideMark/>
          </w:tcPr>
          <w:p w14:paraId="7233D5CD" w14:textId="77777777" w:rsidR="006D6A10" w:rsidRPr="00BA00B1" w:rsidRDefault="006D6A10" w:rsidP="006D6A10">
            <w:pPr>
              <w:jc w:val="center"/>
              <w:rPr>
                <w:color w:val="000000"/>
              </w:rPr>
            </w:pPr>
            <w:r w:rsidRPr="00BA00B1">
              <w:rPr>
                <w:color w:val="000000"/>
              </w:rPr>
              <w:t>Гкал/час</w:t>
            </w:r>
          </w:p>
        </w:tc>
        <w:tc>
          <w:tcPr>
            <w:tcW w:w="449" w:type="pct"/>
            <w:tcBorders>
              <w:top w:val="nil"/>
              <w:left w:val="nil"/>
              <w:bottom w:val="single" w:sz="4" w:space="0" w:color="auto"/>
              <w:right w:val="single" w:sz="4" w:space="0" w:color="auto"/>
            </w:tcBorders>
            <w:shd w:val="clear" w:color="auto" w:fill="auto"/>
            <w:vAlign w:val="center"/>
            <w:hideMark/>
          </w:tcPr>
          <w:p w14:paraId="499E1015" w14:textId="77777777" w:rsidR="006D6A10" w:rsidRPr="00BA00B1" w:rsidRDefault="006D6A10" w:rsidP="006D6A10">
            <w:pPr>
              <w:jc w:val="center"/>
              <w:rPr>
                <w:color w:val="000000"/>
              </w:rPr>
            </w:pPr>
            <w:r w:rsidRPr="00BA00B1">
              <w:rPr>
                <w:color w:val="000000"/>
              </w:rPr>
              <w:t>0,4582</w:t>
            </w:r>
          </w:p>
        </w:tc>
        <w:tc>
          <w:tcPr>
            <w:tcW w:w="609" w:type="pct"/>
            <w:tcBorders>
              <w:top w:val="nil"/>
              <w:left w:val="nil"/>
              <w:bottom w:val="single" w:sz="4" w:space="0" w:color="auto"/>
              <w:right w:val="single" w:sz="4" w:space="0" w:color="auto"/>
            </w:tcBorders>
            <w:shd w:val="clear" w:color="auto" w:fill="auto"/>
            <w:vAlign w:val="center"/>
            <w:hideMark/>
          </w:tcPr>
          <w:p w14:paraId="4FDBE426" w14:textId="77777777" w:rsidR="006D6A10" w:rsidRPr="00BA00B1" w:rsidRDefault="006D6A10" w:rsidP="006D6A10">
            <w:pPr>
              <w:jc w:val="center"/>
              <w:rPr>
                <w:color w:val="000000"/>
              </w:rPr>
            </w:pPr>
            <w:r w:rsidRPr="00BA00B1">
              <w:rPr>
                <w:color w:val="000000"/>
              </w:rPr>
              <w:t>0,4582</w:t>
            </w:r>
          </w:p>
        </w:tc>
        <w:tc>
          <w:tcPr>
            <w:tcW w:w="571" w:type="pct"/>
            <w:tcBorders>
              <w:top w:val="nil"/>
              <w:left w:val="nil"/>
              <w:bottom w:val="single" w:sz="4" w:space="0" w:color="auto"/>
              <w:right w:val="single" w:sz="4" w:space="0" w:color="auto"/>
            </w:tcBorders>
            <w:shd w:val="clear" w:color="auto" w:fill="auto"/>
            <w:vAlign w:val="center"/>
            <w:hideMark/>
          </w:tcPr>
          <w:p w14:paraId="41CC5C92" w14:textId="77777777" w:rsidR="006D6A10" w:rsidRPr="00BA00B1" w:rsidRDefault="006D6A10" w:rsidP="006D6A10">
            <w:pPr>
              <w:jc w:val="center"/>
              <w:rPr>
                <w:color w:val="000000"/>
              </w:rPr>
            </w:pPr>
            <w:r w:rsidRPr="00BA00B1">
              <w:rPr>
                <w:color w:val="000000"/>
              </w:rPr>
              <w:t>0,4582</w:t>
            </w:r>
          </w:p>
        </w:tc>
        <w:tc>
          <w:tcPr>
            <w:tcW w:w="621" w:type="pct"/>
            <w:tcBorders>
              <w:top w:val="nil"/>
              <w:left w:val="nil"/>
              <w:bottom w:val="single" w:sz="4" w:space="0" w:color="auto"/>
              <w:right w:val="single" w:sz="4" w:space="0" w:color="auto"/>
            </w:tcBorders>
            <w:shd w:val="clear" w:color="auto" w:fill="auto"/>
            <w:vAlign w:val="center"/>
            <w:hideMark/>
          </w:tcPr>
          <w:p w14:paraId="580833EA" w14:textId="77777777" w:rsidR="006D6A10" w:rsidRPr="00BA00B1" w:rsidRDefault="006D6A10" w:rsidP="006D6A10">
            <w:pPr>
              <w:jc w:val="center"/>
              <w:rPr>
                <w:color w:val="000000"/>
              </w:rPr>
            </w:pPr>
            <w:r w:rsidRPr="00BA00B1">
              <w:rPr>
                <w:color w:val="000000"/>
              </w:rPr>
              <w:t>0,4582</w:t>
            </w:r>
          </w:p>
        </w:tc>
        <w:tc>
          <w:tcPr>
            <w:tcW w:w="506" w:type="pct"/>
            <w:tcBorders>
              <w:top w:val="nil"/>
              <w:left w:val="nil"/>
              <w:bottom w:val="single" w:sz="4" w:space="0" w:color="auto"/>
              <w:right w:val="single" w:sz="4" w:space="0" w:color="auto"/>
            </w:tcBorders>
            <w:shd w:val="clear" w:color="auto" w:fill="auto"/>
            <w:vAlign w:val="center"/>
            <w:hideMark/>
          </w:tcPr>
          <w:p w14:paraId="4DBC80E8" w14:textId="77777777" w:rsidR="006D6A10" w:rsidRPr="00BA00B1" w:rsidRDefault="006D6A10" w:rsidP="006D6A10">
            <w:pPr>
              <w:jc w:val="center"/>
              <w:rPr>
                <w:color w:val="000000"/>
              </w:rPr>
            </w:pPr>
            <w:r w:rsidRPr="00BA00B1">
              <w:rPr>
                <w:color w:val="000000"/>
              </w:rPr>
              <w:t>0,4582</w:t>
            </w:r>
          </w:p>
        </w:tc>
        <w:tc>
          <w:tcPr>
            <w:tcW w:w="704" w:type="pct"/>
            <w:tcBorders>
              <w:top w:val="nil"/>
              <w:left w:val="nil"/>
              <w:bottom w:val="single" w:sz="4" w:space="0" w:color="auto"/>
              <w:right w:val="single" w:sz="4" w:space="0" w:color="auto"/>
            </w:tcBorders>
            <w:shd w:val="clear" w:color="auto" w:fill="auto"/>
            <w:vAlign w:val="center"/>
            <w:hideMark/>
          </w:tcPr>
          <w:p w14:paraId="53AA2982" w14:textId="77777777" w:rsidR="006D6A10" w:rsidRPr="00BA00B1" w:rsidRDefault="006D6A10" w:rsidP="006D6A10">
            <w:pPr>
              <w:jc w:val="center"/>
              <w:rPr>
                <w:color w:val="000000"/>
              </w:rPr>
            </w:pPr>
            <w:r w:rsidRPr="00BA00B1">
              <w:rPr>
                <w:color w:val="000000"/>
              </w:rPr>
              <w:t>0,4582</w:t>
            </w:r>
          </w:p>
        </w:tc>
      </w:tr>
      <w:tr w:rsidR="006D6A10" w:rsidRPr="00BA00B1" w14:paraId="79E5EB7B" w14:textId="77777777" w:rsidTr="006D6A10">
        <w:trPr>
          <w:trHeight w:val="227"/>
        </w:trPr>
        <w:tc>
          <w:tcPr>
            <w:tcW w:w="901" w:type="pct"/>
            <w:tcBorders>
              <w:top w:val="nil"/>
              <w:left w:val="single" w:sz="4" w:space="0" w:color="auto"/>
              <w:bottom w:val="single" w:sz="4" w:space="0" w:color="auto"/>
              <w:right w:val="single" w:sz="4" w:space="0" w:color="auto"/>
            </w:tcBorders>
            <w:shd w:val="clear" w:color="auto" w:fill="auto"/>
            <w:vAlign w:val="center"/>
            <w:hideMark/>
          </w:tcPr>
          <w:p w14:paraId="2C92F599" w14:textId="77777777" w:rsidR="006D6A10" w:rsidRPr="00BA00B1" w:rsidRDefault="006D6A10" w:rsidP="006D6A10">
            <w:pPr>
              <w:jc w:val="center"/>
              <w:rPr>
                <w:color w:val="000000"/>
              </w:rPr>
            </w:pPr>
            <w:r w:rsidRPr="00BA00B1">
              <w:rPr>
                <w:color w:val="000000"/>
                <w:spacing w:val="-1"/>
              </w:rPr>
              <w:t>Потери в тепловых сетях</w:t>
            </w:r>
          </w:p>
        </w:tc>
        <w:tc>
          <w:tcPr>
            <w:tcW w:w="639" w:type="pct"/>
            <w:tcBorders>
              <w:top w:val="nil"/>
              <w:left w:val="nil"/>
              <w:bottom w:val="single" w:sz="4" w:space="0" w:color="auto"/>
              <w:right w:val="single" w:sz="4" w:space="0" w:color="auto"/>
            </w:tcBorders>
            <w:shd w:val="clear" w:color="auto" w:fill="auto"/>
            <w:vAlign w:val="center"/>
            <w:hideMark/>
          </w:tcPr>
          <w:p w14:paraId="1CE4A907" w14:textId="77777777" w:rsidR="006D6A10" w:rsidRPr="00BA00B1" w:rsidRDefault="006D6A10" w:rsidP="006D6A10">
            <w:pPr>
              <w:jc w:val="center"/>
              <w:rPr>
                <w:color w:val="000000"/>
              </w:rPr>
            </w:pPr>
            <w:r w:rsidRPr="00BA00B1">
              <w:rPr>
                <w:color w:val="000000"/>
              </w:rPr>
              <w:t>Гкал/час</w:t>
            </w:r>
          </w:p>
        </w:tc>
        <w:tc>
          <w:tcPr>
            <w:tcW w:w="449" w:type="pct"/>
            <w:tcBorders>
              <w:top w:val="nil"/>
              <w:left w:val="nil"/>
              <w:bottom w:val="single" w:sz="4" w:space="0" w:color="auto"/>
              <w:right w:val="single" w:sz="4" w:space="0" w:color="auto"/>
            </w:tcBorders>
            <w:shd w:val="clear" w:color="auto" w:fill="auto"/>
            <w:vAlign w:val="center"/>
            <w:hideMark/>
          </w:tcPr>
          <w:p w14:paraId="0B353F19" w14:textId="77777777" w:rsidR="006D6A10" w:rsidRPr="00BA00B1" w:rsidRDefault="006D6A10" w:rsidP="006D6A10">
            <w:pPr>
              <w:jc w:val="center"/>
              <w:rPr>
                <w:color w:val="000000"/>
              </w:rPr>
            </w:pPr>
            <w:r w:rsidRPr="00BA00B1">
              <w:rPr>
                <w:color w:val="000000"/>
              </w:rPr>
              <w:t>0,099</w:t>
            </w:r>
          </w:p>
        </w:tc>
        <w:tc>
          <w:tcPr>
            <w:tcW w:w="609" w:type="pct"/>
            <w:tcBorders>
              <w:top w:val="nil"/>
              <w:left w:val="nil"/>
              <w:bottom w:val="single" w:sz="4" w:space="0" w:color="auto"/>
              <w:right w:val="single" w:sz="4" w:space="0" w:color="auto"/>
            </w:tcBorders>
            <w:shd w:val="clear" w:color="auto" w:fill="auto"/>
            <w:vAlign w:val="center"/>
            <w:hideMark/>
          </w:tcPr>
          <w:p w14:paraId="14C2557C" w14:textId="77777777" w:rsidR="006D6A10" w:rsidRPr="00BA00B1" w:rsidRDefault="006D6A10" w:rsidP="006D6A10">
            <w:pPr>
              <w:jc w:val="center"/>
              <w:rPr>
                <w:color w:val="000000"/>
              </w:rPr>
            </w:pPr>
            <w:r w:rsidRPr="00BA00B1">
              <w:rPr>
                <w:color w:val="000000"/>
              </w:rPr>
              <w:t>0,099</w:t>
            </w:r>
          </w:p>
        </w:tc>
        <w:tc>
          <w:tcPr>
            <w:tcW w:w="571" w:type="pct"/>
            <w:tcBorders>
              <w:top w:val="nil"/>
              <w:left w:val="nil"/>
              <w:bottom w:val="single" w:sz="4" w:space="0" w:color="auto"/>
              <w:right w:val="single" w:sz="4" w:space="0" w:color="auto"/>
            </w:tcBorders>
            <w:shd w:val="clear" w:color="auto" w:fill="auto"/>
            <w:vAlign w:val="center"/>
            <w:hideMark/>
          </w:tcPr>
          <w:p w14:paraId="7E5640BF" w14:textId="77777777" w:rsidR="006D6A10" w:rsidRPr="00BA00B1" w:rsidRDefault="006D6A10" w:rsidP="006D6A10">
            <w:pPr>
              <w:jc w:val="center"/>
              <w:rPr>
                <w:color w:val="000000"/>
              </w:rPr>
            </w:pPr>
            <w:r w:rsidRPr="00BA00B1">
              <w:rPr>
                <w:color w:val="000000"/>
              </w:rPr>
              <w:t>0,099</w:t>
            </w:r>
          </w:p>
        </w:tc>
        <w:tc>
          <w:tcPr>
            <w:tcW w:w="621" w:type="pct"/>
            <w:tcBorders>
              <w:top w:val="nil"/>
              <w:left w:val="nil"/>
              <w:bottom w:val="single" w:sz="4" w:space="0" w:color="auto"/>
              <w:right w:val="single" w:sz="4" w:space="0" w:color="auto"/>
            </w:tcBorders>
            <w:shd w:val="clear" w:color="auto" w:fill="auto"/>
            <w:vAlign w:val="center"/>
            <w:hideMark/>
          </w:tcPr>
          <w:p w14:paraId="4DFEE343" w14:textId="77777777" w:rsidR="006D6A10" w:rsidRPr="00BA00B1" w:rsidRDefault="006D6A10" w:rsidP="006D6A10">
            <w:pPr>
              <w:jc w:val="center"/>
              <w:rPr>
                <w:color w:val="000000"/>
              </w:rPr>
            </w:pPr>
            <w:r w:rsidRPr="00BA00B1">
              <w:rPr>
                <w:color w:val="000000"/>
              </w:rPr>
              <w:t>0,099</w:t>
            </w:r>
          </w:p>
        </w:tc>
        <w:tc>
          <w:tcPr>
            <w:tcW w:w="506" w:type="pct"/>
            <w:tcBorders>
              <w:top w:val="nil"/>
              <w:left w:val="nil"/>
              <w:bottom w:val="single" w:sz="4" w:space="0" w:color="auto"/>
              <w:right w:val="single" w:sz="4" w:space="0" w:color="auto"/>
            </w:tcBorders>
            <w:shd w:val="clear" w:color="auto" w:fill="auto"/>
            <w:vAlign w:val="center"/>
            <w:hideMark/>
          </w:tcPr>
          <w:p w14:paraId="46614F31" w14:textId="77777777" w:rsidR="006D6A10" w:rsidRPr="00BA00B1" w:rsidRDefault="006D6A10" w:rsidP="006D6A10">
            <w:pPr>
              <w:jc w:val="center"/>
              <w:rPr>
                <w:color w:val="000000"/>
              </w:rPr>
            </w:pPr>
            <w:r w:rsidRPr="00BA00B1">
              <w:rPr>
                <w:color w:val="000000"/>
              </w:rPr>
              <w:t>0,099</w:t>
            </w:r>
          </w:p>
        </w:tc>
        <w:tc>
          <w:tcPr>
            <w:tcW w:w="704" w:type="pct"/>
            <w:tcBorders>
              <w:top w:val="nil"/>
              <w:left w:val="nil"/>
              <w:bottom w:val="single" w:sz="4" w:space="0" w:color="auto"/>
              <w:right w:val="single" w:sz="4" w:space="0" w:color="auto"/>
            </w:tcBorders>
            <w:shd w:val="clear" w:color="auto" w:fill="auto"/>
            <w:vAlign w:val="center"/>
            <w:hideMark/>
          </w:tcPr>
          <w:p w14:paraId="1E27DA14" w14:textId="77777777" w:rsidR="006D6A10" w:rsidRPr="00BA00B1" w:rsidRDefault="006D6A10" w:rsidP="006D6A10">
            <w:pPr>
              <w:jc w:val="center"/>
              <w:rPr>
                <w:color w:val="000000"/>
              </w:rPr>
            </w:pPr>
            <w:r w:rsidRPr="00BA00B1">
              <w:rPr>
                <w:color w:val="000000"/>
              </w:rPr>
              <w:t>0,099</w:t>
            </w:r>
          </w:p>
        </w:tc>
      </w:tr>
      <w:tr w:rsidR="006D6A10" w:rsidRPr="00BA00B1" w14:paraId="05C08F9C" w14:textId="77777777" w:rsidTr="006D6A10">
        <w:trPr>
          <w:trHeight w:val="227"/>
        </w:trPr>
        <w:tc>
          <w:tcPr>
            <w:tcW w:w="901" w:type="pct"/>
            <w:vMerge w:val="restart"/>
            <w:tcBorders>
              <w:top w:val="nil"/>
              <w:left w:val="single" w:sz="4" w:space="0" w:color="auto"/>
              <w:right w:val="single" w:sz="4" w:space="0" w:color="auto"/>
            </w:tcBorders>
            <w:shd w:val="clear" w:color="auto" w:fill="auto"/>
            <w:vAlign w:val="center"/>
            <w:hideMark/>
          </w:tcPr>
          <w:p w14:paraId="13580A02" w14:textId="77777777" w:rsidR="006D6A10" w:rsidRPr="00BA00B1" w:rsidRDefault="006D6A10" w:rsidP="006D6A10">
            <w:pPr>
              <w:jc w:val="center"/>
              <w:rPr>
                <w:color w:val="000000"/>
                <w:sz w:val="12"/>
                <w:szCs w:val="12"/>
              </w:rPr>
            </w:pPr>
            <w:r w:rsidRPr="00BA00B1">
              <w:rPr>
                <w:color w:val="000000"/>
                <w:sz w:val="12"/>
                <w:szCs w:val="12"/>
              </w:rPr>
              <w:t> </w:t>
            </w:r>
          </w:p>
          <w:p w14:paraId="0487D30F" w14:textId="33849BB0" w:rsidR="006D6A10" w:rsidRPr="00BA00B1" w:rsidRDefault="006D6A10" w:rsidP="006D6A10">
            <w:pPr>
              <w:jc w:val="center"/>
              <w:rPr>
                <w:color w:val="000000"/>
                <w:sz w:val="12"/>
                <w:szCs w:val="12"/>
              </w:rPr>
            </w:pPr>
            <w:r w:rsidRPr="00BA00B1">
              <w:rPr>
                <w:rFonts w:eastAsia="Calibri"/>
                <w:color w:val="000000"/>
              </w:rPr>
              <w:t>Резерв ("+")/ Дефицит ("-")</w:t>
            </w:r>
          </w:p>
        </w:tc>
        <w:tc>
          <w:tcPr>
            <w:tcW w:w="639" w:type="pct"/>
            <w:tcBorders>
              <w:top w:val="nil"/>
              <w:left w:val="nil"/>
              <w:bottom w:val="single" w:sz="4" w:space="0" w:color="auto"/>
              <w:right w:val="single" w:sz="4" w:space="0" w:color="auto"/>
            </w:tcBorders>
            <w:shd w:val="clear" w:color="auto" w:fill="auto"/>
            <w:vAlign w:val="center"/>
            <w:hideMark/>
          </w:tcPr>
          <w:p w14:paraId="69B8A636" w14:textId="77777777" w:rsidR="006D6A10" w:rsidRPr="00BA00B1" w:rsidRDefault="006D6A10" w:rsidP="006D6A10">
            <w:pPr>
              <w:jc w:val="center"/>
              <w:rPr>
                <w:color w:val="000000"/>
              </w:rPr>
            </w:pPr>
            <w:r w:rsidRPr="00BA00B1">
              <w:rPr>
                <w:color w:val="000000"/>
              </w:rPr>
              <w:t>Гкал/час</w:t>
            </w:r>
          </w:p>
        </w:tc>
        <w:tc>
          <w:tcPr>
            <w:tcW w:w="449" w:type="pct"/>
            <w:tcBorders>
              <w:top w:val="nil"/>
              <w:left w:val="nil"/>
              <w:bottom w:val="single" w:sz="4" w:space="0" w:color="auto"/>
              <w:right w:val="single" w:sz="4" w:space="0" w:color="auto"/>
            </w:tcBorders>
            <w:shd w:val="clear" w:color="auto" w:fill="auto"/>
            <w:vAlign w:val="center"/>
            <w:hideMark/>
          </w:tcPr>
          <w:p w14:paraId="6BCD558F" w14:textId="77777777" w:rsidR="006D6A10" w:rsidRPr="00BA00B1" w:rsidRDefault="006D6A10" w:rsidP="006D6A10">
            <w:pPr>
              <w:jc w:val="center"/>
              <w:rPr>
                <w:color w:val="000000"/>
              </w:rPr>
            </w:pPr>
            <w:r w:rsidRPr="00BA00B1">
              <w:rPr>
                <w:color w:val="000000"/>
              </w:rPr>
              <w:t>0,4868</w:t>
            </w:r>
          </w:p>
        </w:tc>
        <w:tc>
          <w:tcPr>
            <w:tcW w:w="609" w:type="pct"/>
            <w:tcBorders>
              <w:top w:val="nil"/>
              <w:left w:val="nil"/>
              <w:bottom w:val="single" w:sz="4" w:space="0" w:color="auto"/>
              <w:right w:val="single" w:sz="4" w:space="0" w:color="auto"/>
            </w:tcBorders>
            <w:shd w:val="clear" w:color="auto" w:fill="auto"/>
            <w:vAlign w:val="center"/>
            <w:hideMark/>
          </w:tcPr>
          <w:p w14:paraId="3F583706" w14:textId="77777777" w:rsidR="006D6A10" w:rsidRPr="00BA00B1" w:rsidRDefault="006D6A10" w:rsidP="006D6A10">
            <w:pPr>
              <w:jc w:val="center"/>
              <w:rPr>
                <w:color w:val="000000"/>
              </w:rPr>
            </w:pPr>
            <w:r w:rsidRPr="00BA00B1">
              <w:rPr>
                <w:color w:val="000000"/>
              </w:rPr>
              <w:t>0,4868</w:t>
            </w:r>
          </w:p>
        </w:tc>
        <w:tc>
          <w:tcPr>
            <w:tcW w:w="571" w:type="pct"/>
            <w:tcBorders>
              <w:top w:val="nil"/>
              <w:left w:val="nil"/>
              <w:bottom w:val="single" w:sz="4" w:space="0" w:color="auto"/>
              <w:right w:val="single" w:sz="4" w:space="0" w:color="auto"/>
            </w:tcBorders>
            <w:shd w:val="clear" w:color="auto" w:fill="auto"/>
            <w:vAlign w:val="center"/>
            <w:hideMark/>
          </w:tcPr>
          <w:p w14:paraId="3643C68F" w14:textId="77777777" w:rsidR="006D6A10" w:rsidRPr="00BA00B1" w:rsidRDefault="006D6A10" w:rsidP="006D6A10">
            <w:pPr>
              <w:jc w:val="center"/>
              <w:rPr>
                <w:color w:val="000000"/>
              </w:rPr>
            </w:pPr>
            <w:r w:rsidRPr="00BA00B1">
              <w:rPr>
                <w:color w:val="000000"/>
              </w:rPr>
              <w:t>0,4868</w:t>
            </w:r>
          </w:p>
        </w:tc>
        <w:tc>
          <w:tcPr>
            <w:tcW w:w="621" w:type="pct"/>
            <w:tcBorders>
              <w:top w:val="nil"/>
              <w:left w:val="nil"/>
              <w:bottom w:val="single" w:sz="4" w:space="0" w:color="auto"/>
              <w:right w:val="single" w:sz="4" w:space="0" w:color="auto"/>
            </w:tcBorders>
            <w:shd w:val="clear" w:color="auto" w:fill="auto"/>
            <w:vAlign w:val="center"/>
            <w:hideMark/>
          </w:tcPr>
          <w:p w14:paraId="61252C92" w14:textId="77777777" w:rsidR="006D6A10" w:rsidRPr="00BA00B1" w:rsidRDefault="006D6A10" w:rsidP="006D6A10">
            <w:pPr>
              <w:jc w:val="center"/>
              <w:rPr>
                <w:color w:val="000000"/>
              </w:rPr>
            </w:pPr>
            <w:r w:rsidRPr="00BA00B1">
              <w:rPr>
                <w:color w:val="000000"/>
              </w:rPr>
              <w:t>0,487</w:t>
            </w:r>
          </w:p>
        </w:tc>
        <w:tc>
          <w:tcPr>
            <w:tcW w:w="506" w:type="pct"/>
            <w:tcBorders>
              <w:top w:val="nil"/>
              <w:left w:val="nil"/>
              <w:bottom w:val="single" w:sz="4" w:space="0" w:color="auto"/>
              <w:right w:val="single" w:sz="4" w:space="0" w:color="auto"/>
            </w:tcBorders>
            <w:shd w:val="clear" w:color="auto" w:fill="auto"/>
            <w:vAlign w:val="center"/>
            <w:hideMark/>
          </w:tcPr>
          <w:p w14:paraId="6A2BC7F6" w14:textId="77777777" w:rsidR="006D6A10" w:rsidRPr="00BA00B1" w:rsidRDefault="006D6A10" w:rsidP="006D6A10">
            <w:pPr>
              <w:jc w:val="center"/>
              <w:rPr>
                <w:color w:val="000000"/>
              </w:rPr>
            </w:pPr>
            <w:r w:rsidRPr="00BA00B1">
              <w:rPr>
                <w:color w:val="000000"/>
              </w:rPr>
              <w:t>0,487</w:t>
            </w:r>
          </w:p>
        </w:tc>
        <w:tc>
          <w:tcPr>
            <w:tcW w:w="704" w:type="pct"/>
            <w:tcBorders>
              <w:top w:val="nil"/>
              <w:left w:val="nil"/>
              <w:bottom w:val="single" w:sz="4" w:space="0" w:color="auto"/>
              <w:right w:val="single" w:sz="4" w:space="0" w:color="auto"/>
            </w:tcBorders>
            <w:shd w:val="clear" w:color="auto" w:fill="auto"/>
            <w:vAlign w:val="center"/>
            <w:hideMark/>
          </w:tcPr>
          <w:p w14:paraId="2CA309ED" w14:textId="77777777" w:rsidR="006D6A10" w:rsidRPr="00BA00B1" w:rsidRDefault="006D6A10" w:rsidP="006D6A10">
            <w:pPr>
              <w:jc w:val="center"/>
              <w:rPr>
                <w:color w:val="000000"/>
              </w:rPr>
            </w:pPr>
            <w:r w:rsidRPr="00BA00B1">
              <w:rPr>
                <w:color w:val="000000"/>
              </w:rPr>
              <w:t>0,4868</w:t>
            </w:r>
          </w:p>
        </w:tc>
      </w:tr>
      <w:tr w:rsidR="006D6A10" w:rsidRPr="00BA00B1" w14:paraId="5EB85135" w14:textId="77777777" w:rsidTr="006D6A10">
        <w:trPr>
          <w:trHeight w:val="227"/>
        </w:trPr>
        <w:tc>
          <w:tcPr>
            <w:tcW w:w="901" w:type="pct"/>
            <w:vMerge/>
            <w:tcBorders>
              <w:left w:val="single" w:sz="4" w:space="0" w:color="auto"/>
              <w:bottom w:val="single" w:sz="4" w:space="0" w:color="auto"/>
              <w:right w:val="single" w:sz="4" w:space="0" w:color="auto"/>
            </w:tcBorders>
            <w:shd w:val="clear" w:color="auto" w:fill="auto"/>
            <w:vAlign w:val="center"/>
            <w:hideMark/>
          </w:tcPr>
          <w:p w14:paraId="4752043A" w14:textId="010E0EBD" w:rsidR="006D6A10" w:rsidRPr="00BA00B1" w:rsidRDefault="006D6A10" w:rsidP="006D6A10">
            <w:pPr>
              <w:jc w:val="center"/>
              <w:rPr>
                <w:color w:val="000000"/>
              </w:rPr>
            </w:pPr>
          </w:p>
        </w:tc>
        <w:tc>
          <w:tcPr>
            <w:tcW w:w="639" w:type="pct"/>
            <w:tcBorders>
              <w:top w:val="nil"/>
              <w:left w:val="nil"/>
              <w:bottom w:val="single" w:sz="4" w:space="0" w:color="auto"/>
              <w:right w:val="single" w:sz="4" w:space="0" w:color="auto"/>
            </w:tcBorders>
            <w:shd w:val="clear" w:color="auto" w:fill="auto"/>
            <w:vAlign w:val="center"/>
            <w:hideMark/>
          </w:tcPr>
          <w:p w14:paraId="3078F386" w14:textId="77777777" w:rsidR="006D6A10" w:rsidRPr="00BA00B1" w:rsidRDefault="006D6A10" w:rsidP="006D6A10">
            <w:pPr>
              <w:jc w:val="center"/>
              <w:rPr>
                <w:color w:val="000000"/>
              </w:rPr>
            </w:pPr>
            <w:r w:rsidRPr="00BA00B1">
              <w:rPr>
                <w:color w:val="000000"/>
              </w:rPr>
              <w:t>%</w:t>
            </w:r>
          </w:p>
        </w:tc>
        <w:tc>
          <w:tcPr>
            <w:tcW w:w="449" w:type="pct"/>
            <w:tcBorders>
              <w:top w:val="nil"/>
              <w:left w:val="nil"/>
              <w:bottom w:val="single" w:sz="4" w:space="0" w:color="auto"/>
              <w:right w:val="single" w:sz="4" w:space="0" w:color="auto"/>
            </w:tcBorders>
            <w:shd w:val="clear" w:color="auto" w:fill="auto"/>
            <w:vAlign w:val="center"/>
            <w:hideMark/>
          </w:tcPr>
          <w:p w14:paraId="2B2315FA" w14:textId="77777777" w:rsidR="006D6A10" w:rsidRPr="00BA00B1" w:rsidRDefault="006D6A10" w:rsidP="006D6A10">
            <w:pPr>
              <w:jc w:val="center"/>
              <w:rPr>
                <w:color w:val="000000"/>
              </w:rPr>
            </w:pPr>
            <w:r w:rsidRPr="00BA00B1">
              <w:rPr>
                <w:color w:val="000000"/>
              </w:rPr>
              <w:t>46,27%</w:t>
            </w:r>
          </w:p>
        </w:tc>
        <w:tc>
          <w:tcPr>
            <w:tcW w:w="609" w:type="pct"/>
            <w:tcBorders>
              <w:top w:val="nil"/>
              <w:left w:val="nil"/>
              <w:bottom w:val="single" w:sz="4" w:space="0" w:color="auto"/>
              <w:right w:val="single" w:sz="4" w:space="0" w:color="auto"/>
            </w:tcBorders>
            <w:shd w:val="clear" w:color="auto" w:fill="auto"/>
            <w:vAlign w:val="center"/>
            <w:hideMark/>
          </w:tcPr>
          <w:p w14:paraId="7C0ED76E" w14:textId="77777777" w:rsidR="006D6A10" w:rsidRPr="00BA00B1" w:rsidRDefault="006D6A10" w:rsidP="006D6A10">
            <w:pPr>
              <w:jc w:val="center"/>
              <w:rPr>
                <w:color w:val="000000"/>
              </w:rPr>
            </w:pPr>
            <w:r w:rsidRPr="00BA00B1">
              <w:rPr>
                <w:color w:val="000000"/>
              </w:rPr>
              <w:t>46,27%</w:t>
            </w:r>
          </w:p>
        </w:tc>
        <w:tc>
          <w:tcPr>
            <w:tcW w:w="571" w:type="pct"/>
            <w:tcBorders>
              <w:top w:val="nil"/>
              <w:left w:val="nil"/>
              <w:bottom w:val="single" w:sz="4" w:space="0" w:color="auto"/>
              <w:right w:val="single" w:sz="4" w:space="0" w:color="auto"/>
            </w:tcBorders>
            <w:shd w:val="clear" w:color="auto" w:fill="auto"/>
            <w:vAlign w:val="center"/>
            <w:hideMark/>
          </w:tcPr>
          <w:p w14:paraId="606B9F54" w14:textId="77777777" w:rsidR="006D6A10" w:rsidRPr="00BA00B1" w:rsidRDefault="006D6A10" w:rsidP="006D6A10">
            <w:pPr>
              <w:jc w:val="center"/>
              <w:rPr>
                <w:color w:val="000000"/>
              </w:rPr>
            </w:pPr>
            <w:r w:rsidRPr="00BA00B1">
              <w:rPr>
                <w:color w:val="000000"/>
              </w:rPr>
              <w:t>46,27%</w:t>
            </w:r>
          </w:p>
        </w:tc>
        <w:tc>
          <w:tcPr>
            <w:tcW w:w="621" w:type="pct"/>
            <w:tcBorders>
              <w:top w:val="nil"/>
              <w:left w:val="nil"/>
              <w:bottom w:val="single" w:sz="4" w:space="0" w:color="auto"/>
              <w:right w:val="single" w:sz="4" w:space="0" w:color="auto"/>
            </w:tcBorders>
            <w:shd w:val="clear" w:color="auto" w:fill="auto"/>
            <w:vAlign w:val="center"/>
            <w:hideMark/>
          </w:tcPr>
          <w:p w14:paraId="1BCC49D6" w14:textId="77777777" w:rsidR="006D6A10" w:rsidRPr="00BA00B1" w:rsidRDefault="006D6A10" w:rsidP="006D6A10">
            <w:pPr>
              <w:jc w:val="center"/>
              <w:rPr>
                <w:color w:val="000000"/>
              </w:rPr>
            </w:pPr>
            <w:r w:rsidRPr="00BA00B1">
              <w:rPr>
                <w:color w:val="000000"/>
              </w:rPr>
              <w:t>46,27%</w:t>
            </w:r>
          </w:p>
        </w:tc>
        <w:tc>
          <w:tcPr>
            <w:tcW w:w="506" w:type="pct"/>
            <w:tcBorders>
              <w:top w:val="nil"/>
              <w:left w:val="nil"/>
              <w:bottom w:val="single" w:sz="4" w:space="0" w:color="auto"/>
              <w:right w:val="single" w:sz="4" w:space="0" w:color="auto"/>
            </w:tcBorders>
            <w:shd w:val="clear" w:color="auto" w:fill="auto"/>
            <w:vAlign w:val="center"/>
            <w:hideMark/>
          </w:tcPr>
          <w:p w14:paraId="073954F0" w14:textId="77777777" w:rsidR="006D6A10" w:rsidRPr="00BA00B1" w:rsidRDefault="006D6A10" w:rsidP="006D6A10">
            <w:pPr>
              <w:jc w:val="center"/>
              <w:rPr>
                <w:color w:val="000000"/>
              </w:rPr>
            </w:pPr>
            <w:r w:rsidRPr="00BA00B1">
              <w:rPr>
                <w:color w:val="000000"/>
              </w:rPr>
              <w:t>46,27%</w:t>
            </w:r>
          </w:p>
        </w:tc>
        <w:tc>
          <w:tcPr>
            <w:tcW w:w="704" w:type="pct"/>
            <w:tcBorders>
              <w:top w:val="nil"/>
              <w:left w:val="nil"/>
              <w:bottom w:val="single" w:sz="4" w:space="0" w:color="auto"/>
              <w:right w:val="single" w:sz="4" w:space="0" w:color="auto"/>
            </w:tcBorders>
            <w:shd w:val="clear" w:color="auto" w:fill="auto"/>
            <w:vAlign w:val="center"/>
            <w:hideMark/>
          </w:tcPr>
          <w:p w14:paraId="3D7C2586" w14:textId="77777777" w:rsidR="006D6A10" w:rsidRPr="00BA00B1" w:rsidRDefault="006D6A10" w:rsidP="006D6A10">
            <w:pPr>
              <w:jc w:val="center"/>
              <w:rPr>
                <w:color w:val="000000"/>
              </w:rPr>
            </w:pPr>
            <w:r w:rsidRPr="00BA00B1">
              <w:rPr>
                <w:color w:val="000000"/>
              </w:rPr>
              <w:t>46,27%</w:t>
            </w:r>
          </w:p>
        </w:tc>
      </w:tr>
    </w:tbl>
    <w:p w14:paraId="415C21CD" w14:textId="77777777" w:rsidR="006D06B3" w:rsidRPr="00BA00B1" w:rsidRDefault="006D06B3" w:rsidP="00C22502">
      <w:pPr>
        <w:widowControl w:val="0"/>
        <w:autoSpaceDE w:val="0"/>
        <w:autoSpaceDN w:val="0"/>
        <w:adjustRightInd w:val="0"/>
        <w:spacing w:line="200" w:lineRule="exact"/>
        <w:ind w:right="13"/>
        <w:rPr>
          <w:sz w:val="20"/>
          <w:szCs w:val="20"/>
        </w:rPr>
      </w:pPr>
    </w:p>
    <w:bookmarkEnd w:id="380"/>
    <w:p w14:paraId="17FE9370" w14:textId="19E7CCA1" w:rsidR="006D06B3" w:rsidRPr="00BA00B1" w:rsidRDefault="006D06B3" w:rsidP="00C22502">
      <w:pPr>
        <w:widowControl w:val="0"/>
        <w:autoSpaceDE w:val="0"/>
        <w:autoSpaceDN w:val="0"/>
        <w:adjustRightInd w:val="0"/>
        <w:spacing w:before="29"/>
        <w:ind w:left="7920" w:right="13"/>
        <w:jc w:val="center"/>
      </w:pPr>
    </w:p>
    <w:tbl>
      <w:tblPr>
        <w:tblW w:w="5000" w:type="pct"/>
        <w:tblLook w:val="04A0" w:firstRow="1" w:lastRow="0" w:firstColumn="1" w:lastColumn="0" w:noHBand="0" w:noVBand="1"/>
      </w:tblPr>
      <w:tblGrid>
        <w:gridCol w:w="2726"/>
        <w:gridCol w:w="1933"/>
        <w:gridCol w:w="1359"/>
        <w:gridCol w:w="1843"/>
        <w:gridCol w:w="1728"/>
        <w:gridCol w:w="1879"/>
        <w:gridCol w:w="1531"/>
        <w:gridCol w:w="2130"/>
      </w:tblGrid>
      <w:tr w:rsidR="006D6A10" w:rsidRPr="00BA00B1" w14:paraId="60786065" w14:textId="77777777" w:rsidTr="006D6A10">
        <w:trPr>
          <w:trHeight w:val="227"/>
        </w:trPr>
        <w:tc>
          <w:tcPr>
            <w:tcW w:w="90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31A7C83" w14:textId="77777777" w:rsidR="006D6A10" w:rsidRPr="00BA00B1" w:rsidRDefault="006D6A10" w:rsidP="006D6A10">
            <w:pPr>
              <w:jc w:val="center"/>
              <w:rPr>
                <w:b/>
                <w:bCs/>
                <w:color w:val="000000"/>
              </w:rPr>
            </w:pPr>
            <w:r w:rsidRPr="00BA00B1">
              <w:rPr>
                <w:b/>
                <w:bCs/>
                <w:color w:val="000000"/>
                <w:spacing w:val="1"/>
              </w:rPr>
              <w:t>Наименование</w:t>
            </w:r>
          </w:p>
        </w:tc>
        <w:tc>
          <w:tcPr>
            <w:tcW w:w="63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A278496" w14:textId="77777777" w:rsidR="006D6A10" w:rsidRPr="00BA00B1" w:rsidRDefault="006D6A10" w:rsidP="006D6A10">
            <w:pPr>
              <w:jc w:val="center"/>
              <w:rPr>
                <w:b/>
                <w:bCs/>
                <w:color w:val="000000"/>
              </w:rPr>
            </w:pPr>
            <w:r w:rsidRPr="00BA00B1">
              <w:rPr>
                <w:b/>
                <w:bCs/>
                <w:color w:val="000000"/>
                <w:spacing w:val="-1"/>
              </w:rPr>
              <w:t>Ед. измерения</w:t>
            </w:r>
          </w:p>
        </w:tc>
        <w:tc>
          <w:tcPr>
            <w:tcW w:w="3460" w:type="pct"/>
            <w:gridSpan w:val="6"/>
            <w:tcBorders>
              <w:top w:val="single" w:sz="4" w:space="0" w:color="auto"/>
              <w:left w:val="nil"/>
              <w:bottom w:val="single" w:sz="4" w:space="0" w:color="auto"/>
              <w:right w:val="single" w:sz="4" w:space="0" w:color="auto"/>
            </w:tcBorders>
            <w:shd w:val="clear" w:color="auto" w:fill="auto"/>
            <w:vAlign w:val="center"/>
            <w:hideMark/>
          </w:tcPr>
          <w:p w14:paraId="79161D8B" w14:textId="77777777" w:rsidR="006D6A10" w:rsidRPr="00BA00B1" w:rsidRDefault="006D6A10" w:rsidP="006D6A10">
            <w:pPr>
              <w:jc w:val="center"/>
              <w:rPr>
                <w:b/>
                <w:bCs/>
                <w:color w:val="000000"/>
              </w:rPr>
            </w:pPr>
            <w:r w:rsidRPr="00BA00B1">
              <w:rPr>
                <w:b/>
                <w:bCs/>
                <w:color w:val="000000"/>
                <w:spacing w:val="1"/>
              </w:rPr>
              <w:t>Период, год</w:t>
            </w:r>
          </w:p>
        </w:tc>
      </w:tr>
      <w:tr w:rsidR="006D6A10" w:rsidRPr="00BA00B1" w14:paraId="0BBD03FF" w14:textId="77777777" w:rsidTr="006D6A10">
        <w:trPr>
          <w:trHeight w:val="227"/>
        </w:trPr>
        <w:tc>
          <w:tcPr>
            <w:tcW w:w="901" w:type="pct"/>
            <w:vMerge/>
            <w:tcBorders>
              <w:top w:val="single" w:sz="4" w:space="0" w:color="auto"/>
              <w:left w:val="single" w:sz="4" w:space="0" w:color="auto"/>
              <w:bottom w:val="single" w:sz="4" w:space="0" w:color="auto"/>
              <w:right w:val="single" w:sz="4" w:space="0" w:color="auto"/>
            </w:tcBorders>
            <w:vAlign w:val="center"/>
            <w:hideMark/>
          </w:tcPr>
          <w:p w14:paraId="0516E91F" w14:textId="77777777" w:rsidR="006D6A10" w:rsidRPr="00BA00B1" w:rsidRDefault="006D6A10" w:rsidP="006D6A10">
            <w:pPr>
              <w:rPr>
                <w:b/>
                <w:bCs/>
                <w:color w:val="000000"/>
              </w:rPr>
            </w:pPr>
          </w:p>
        </w:tc>
        <w:tc>
          <w:tcPr>
            <w:tcW w:w="639" w:type="pct"/>
            <w:vMerge/>
            <w:tcBorders>
              <w:top w:val="single" w:sz="4" w:space="0" w:color="auto"/>
              <w:left w:val="single" w:sz="4" w:space="0" w:color="auto"/>
              <w:bottom w:val="single" w:sz="4" w:space="0" w:color="auto"/>
              <w:right w:val="single" w:sz="4" w:space="0" w:color="auto"/>
            </w:tcBorders>
            <w:vAlign w:val="center"/>
            <w:hideMark/>
          </w:tcPr>
          <w:p w14:paraId="5AFA095A" w14:textId="77777777" w:rsidR="006D6A10" w:rsidRPr="00BA00B1" w:rsidRDefault="006D6A10" w:rsidP="006D6A10">
            <w:pPr>
              <w:rPr>
                <w:b/>
                <w:bCs/>
                <w:color w:val="000000"/>
              </w:rPr>
            </w:pPr>
          </w:p>
        </w:tc>
        <w:tc>
          <w:tcPr>
            <w:tcW w:w="449" w:type="pct"/>
            <w:tcBorders>
              <w:top w:val="nil"/>
              <w:left w:val="nil"/>
              <w:bottom w:val="single" w:sz="4" w:space="0" w:color="auto"/>
              <w:right w:val="single" w:sz="4" w:space="0" w:color="auto"/>
            </w:tcBorders>
            <w:shd w:val="clear" w:color="auto" w:fill="auto"/>
            <w:vAlign w:val="center"/>
            <w:hideMark/>
          </w:tcPr>
          <w:p w14:paraId="45459949" w14:textId="77777777" w:rsidR="006D6A10" w:rsidRPr="00BA00B1" w:rsidRDefault="006D6A10" w:rsidP="006D6A10">
            <w:pPr>
              <w:jc w:val="center"/>
              <w:rPr>
                <w:b/>
                <w:bCs/>
                <w:color w:val="000000"/>
              </w:rPr>
            </w:pPr>
            <w:r w:rsidRPr="00BA00B1">
              <w:rPr>
                <w:b/>
                <w:bCs/>
                <w:color w:val="000000"/>
              </w:rPr>
              <w:t>2025</w:t>
            </w:r>
          </w:p>
        </w:tc>
        <w:tc>
          <w:tcPr>
            <w:tcW w:w="609" w:type="pct"/>
            <w:tcBorders>
              <w:top w:val="nil"/>
              <w:left w:val="nil"/>
              <w:bottom w:val="single" w:sz="4" w:space="0" w:color="auto"/>
              <w:right w:val="single" w:sz="4" w:space="0" w:color="auto"/>
            </w:tcBorders>
            <w:shd w:val="clear" w:color="auto" w:fill="auto"/>
            <w:vAlign w:val="center"/>
            <w:hideMark/>
          </w:tcPr>
          <w:p w14:paraId="1A166C53" w14:textId="77777777" w:rsidR="006D6A10" w:rsidRPr="00BA00B1" w:rsidRDefault="006D6A10" w:rsidP="006D6A10">
            <w:pPr>
              <w:jc w:val="center"/>
              <w:rPr>
                <w:b/>
                <w:bCs/>
                <w:color w:val="000000"/>
              </w:rPr>
            </w:pPr>
            <w:r w:rsidRPr="00BA00B1">
              <w:rPr>
                <w:b/>
                <w:bCs/>
                <w:color w:val="000000"/>
              </w:rPr>
              <w:t>2026</w:t>
            </w:r>
          </w:p>
        </w:tc>
        <w:tc>
          <w:tcPr>
            <w:tcW w:w="571" w:type="pct"/>
            <w:tcBorders>
              <w:top w:val="nil"/>
              <w:left w:val="nil"/>
              <w:bottom w:val="single" w:sz="4" w:space="0" w:color="auto"/>
              <w:right w:val="single" w:sz="4" w:space="0" w:color="auto"/>
            </w:tcBorders>
            <w:shd w:val="clear" w:color="auto" w:fill="auto"/>
            <w:vAlign w:val="center"/>
            <w:hideMark/>
          </w:tcPr>
          <w:p w14:paraId="694667B8" w14:textId="77777777" w:rsidR="006D6A10" w:rsidRPr="00BA00B1" w:rsidRDefault="006D6A10" w:rsidP="006D6A10">
            <w:pPr>
              <w:jc w:val="center"/>
              <w:rPr>
                <w:b/>
                <w:bCs/>
                <w:color w:val="000000"/>
              </w:rPr>
            </w:pPr>
            <w:r w:rsidRPr="00BA00B1">
              <w:rPr>
                <w:b/>
                <w:bCs/>
                <w:color w:val="000000"/>
              </w:rPr>
              <w:t>2027</w:t>
            </w:r>
          </w:p>
        </w:tc>
        <w:tc>
          <w:tcPr>
            <w:tcW w:w="621" w:type="pct"/>
            <w:tcBorders>
              <w:top w:val="nil"/>
              <w:left w:val="nil"/>
              <w:bottom w:val="nil"/>
              <w:right w:val="single" w:sz="4" w:space="0" w:color="auto"/>
            </w:tcBorders>
            <w:shd w:val="clear" w:color="auto" w:fill="auto"/>
            <w:vAlign w:val="center"/>
            <w:hideMark/>
          </w:tcPr>
          <w:p w14:paraId="4D05E731" w14:textId="77777777" w:rsidR="006D6A10" w:rsidRPr="00BA00B1" w:rsidRDefault="006D6A10" w:rsidP="006D6A10">
            <w:pPr>
              <w:jc w:val="center"/>
              <w:rPr>
                <w:b/>
                <w:bCs/>
                <w:color w:val="000000"/>
              </w:rPr>
            </w:pPr>
            <w:r w:rsidRPr="00BA00B1">
              <w:rPr>
                <w:b/>
                <w:bCs/>
                <w:color w:val="000000"/>
              </w:rPr>
              <w:t>2028</w:t>
            </w:r>
          </w:p>
        </w:tc>
        <w:tc>
          <w:tcPr>
            <w:tcW w:w="506" w:type="pct"/>
            <w:tcBorders>
              <w:top w:val="nil"/>
              <w:left w:val="nil"/>
              <w:bottom w:val="single" w:sz="4" w:space="0" w:color="auto"/>
              <w:right w:val="single" w:sz="4" w:space="0" w:color="auto"/>
            </w:tcBorders>
            <w:shd w:val="clear" w:color="auto" w:fill="auto"/>
            <w:vAlign w:val="center"/>
            <w:hideMark/>
          </w:tcPr>
          <w:p w14:paraId="76832B79" w14:textId="77777777" w:rsidR="006D6A10" w:rsidRPr="00BA00B1" w:rsidRDefault="006D6A10" w:rsidP="006D6A10">
            <w:pPr>
              <w:jc w:val="center"/>
              <w:rPr>
                <w:b/>
                <w:bCs/>
                <w:color w:val="000000"/>
              </w:rPr>
            </w:pPr>
            <w:r w:rsidRPr="00BA00B1">
              <w:rPr>
                <w:b/>
                <w:bCs/>
                <w:color w:val="000000"/>
              </w:rPr>
              <w:t>2030</w:t>
            </w:r>
          </w:p>
        </w:tc>
        <w:tc>
          <w:tcPr>
            <w:tcW w:w="704" w:type="pct"/>
            <w:tcBorders>
              <w:top w:val="nil"/>
              <w:left w:val="nil"/>
              <w:bottom w:val="single" w:sz="4" w:space="0" w:color="auto"/>
              <w:right w:val="single" w:sz="4" w:space="0" w:color="auto"/>
            </w:tcBorders>
            <w:shd w:val="clear" w:color="auto" w:fill="auto"/>
            <w:vAlign w:val="center"/>
            <w:hideMark/>
          </w:tcPr>
          <w:p w14:paraId="2127B7A5" w14:textId="77777777" w:rsidR="006D6A10" w:rsidRPr="00BA00B1" w:rsidRDefault="006D6A10" w:rsidP="006D6A10">
            <w:pPr>
              <w:jc w:val="center"/>
              <w:rPr>
                <w:b/>
                <w:bCs/>
                <w:color w:val="000000"/>
              </w:rPr>
            </w:pPr>
            <w:r w:rsidRPr="00BA00B1">
              <w:rPr>
                <w:b/>
                <w:bCs/>
                <w:color w:val="000000"/>
              </w:rPr>
              <w:t>К расчетному сроку</w:t>
            </w:r>
          </w:p>
        </w:tc>
      </w:tr>
      <w:tr w:rsidR="006D6A10" w:rsidRPr="00BA00B1" w14:paraId="08CB3FA7" w14:textId="77777777" w:rsidTr="006D6A10">
        <w:trPr>
          <w:trHeight w:val="227"/>
        </w:trPr>
        <w:tc>
          <w:tcPr>
            <w:tcW w:w="5000" w:type="pct"/>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6D4EF2F3" w14:textId="77777777" w:rsidR="006D6A10" w:rsidRPr="00BA00B1" w:rsidRDefault="006D6A10" w:rsidP="006D6A10">
            <w:pPr>
              <w:jc w:val="center"/>
              <w:rPr>
                <w:b/>
                <w:bCs/>
                <w:color w:val="000000"/>
              </w:rPr>
            </w:pPr>
            <w:r w:rsidRPr="00BA00B1">
              <w:rPr>
                <w:b/>
                <w:bCs/>
                <w:color w:val="000000"/>
              </w:rPr>
              <w:t>Котельная Школа</w:t>
            </w:r>
          </w:p>
        </w:tc>
      </w:tr>
      <w:tr w:rsidR="006D6A10" w:rsidRPr="00BA00B1" w14:paraId="3BC5765E" w14:textId="77777777" w:rsidTr="006D6A10">
        <w:trPr>
          <w:trHeight w:val="227"/>
        </w:trPr>
        <w:tc>
          <w:tcPr>
            <w:tcW w:w="901" w:type="pct"/>
            <w:tcBorders>
              <w:top w:val="nil"/>
              <w:left w:val="single" w:sz="4" w:space="0" w:color="auto"/>
              <w:bottom w:val="single" w:sz="4" w:space="0" w:color="auto"/>
              <w:right w:val="single" w:sz="4" w:space="0" w:color="auto"/>
            </w:tcBorders>
            <w:shd w:val="clear" w:color="auto" w:fill="auto"/>
            <w:vAlign w:val="center"/>
            <w:hideMark/>
          </w:tcPr>
          <w:p w14:paraId="7855A861" w14:textId="77777777" w:rsidR="006D6A10" w:rsidRPr="00BA00B1" w:rsidRDefault="006D6A10" w:rsidP="006D6A10">
            <w:pPr>
              <w:jc w:val="center"/>
              <w:rPr>
                <w:color w:val="000000"/>
              </w:rPr>
            </w:pPr>
            <w:r w:rsidRPr="00BA00B1">
              <w:rPr>
                <w:color w:val="000000"/>
              </w:rPr>
              <w:t>Установленная мощность</w:t>
            </w:r>
          </w:p>
        </w:tc>
        <w:tc>
          <w:tcPr>
            <w:tcW w:w="639" w:type="pct"/>
            <w:tcBorders>
              <w:top w:val="nil"/>
              <w:left w:val="nil"/>
              <w:bottom w:val="single" w:sz="4" w:space="0" w:color="auto"/>
              <w:right w:val="single" w:sz="4" w:space="0" w:color="auto"/>
            </w:tcBorders>
            <w:shd w:val="clear" w:color="auto" w:fill="auto"/>
            <w:vAlign w:val="center"/>
            <w:hideMark/>
          </w:tcPr>
          <w:p w14:paraId="092992B8" w14:textId="77777777" w:rsidR="006D6A10" w:rsidRPr="00BA00B1" w:rsidRDefault="006D6A10" w:rsidP="006D6A10">
            <w:pPr>
              <w:jc w:val="center"/>
              <w:rPr>
                <w:color w:val="000000"/>
              </w:rPr>
            </w:pPr>
            <w:r w:rsidRPr="00BA00B1">
              <w:rPr>
                <w:color w:val="000000"/>
              </w:rPr>
              <w:t>Гкал/час</w:t>
            </w:r>
          </w:p>
        </w:tc>
        <w:tc>
          <w:tcPr>
            <w:tcW w:w="449" w:type="pct"/>
            <w:tcBorders>
              <w:top w:val="nil"/>
              <w:left w:val="nil"/>
              <w:bottom w:val="single" w:sz="4" w:space="0" w:color="auto"/>
              <w:right w:val="single" w:sz="4" w:space="0" w:color="auto"/>
            </w:tcBorders>
            <w:shd w:val="clear" w:color="auto" w:fill="auto"/>
            <w:vAlign w:val="center"/>
            <w:hideMark/>
          </w:tcPr>
          <w:p w14:paraId="1AEE4B87" w14:textId="77777777" w:rsidR="006D6A10" w:rsidRPr="00BA00B1" w:rsidRDefault="006D6A10" w:rsidP="006D6A10">
            <w:pPr>
              <w:jc w:val="center"/>
              <w:rPr>
                <w:color w:val="000000"/>
              </w:rPr>
            </w:pPr>
            <w:r w:rsidRPr="00BA00B1">
              <w:rPr>
                <w:color w:val="000000"/>
              </w:rPr>
              <w:t>0,352</w:t>
            </w:r>
          </w:p>
        </w:tc>
        <w:tc>
          <w:tcPr>
            <w:tcW w:w="609" w:type="pct"/>
            <w:tcBorders>
              <w:top w:val="nil"/>
              <w:left w:val="nil"/>
              <w:bottom w:val="single" w:sz="4" w:space="0" w:color="auto"/>
              <w:right w:val="single" w:sz="4" w:space="0" w:color="auto"/>
            </w:tcBorders>
            <w:shd w:val="clear" w:color="auto" w:fill="auto"/>
            <w:vAlign w:val="center"/>
            <w:hideMark/>
          </w:tcPr>
          <w:p w14:paraId="42D433BD" w14:textId="77777777" w:rsidR="006D6A10" w:rsidRPr="00BA00B1" w:rsidRDefault="006D6A10" w:rsidP="006D6A10">
            <w:pPr>
              <w:jc w:val="center"/>
              <w:rPr>
                <w:color w:val="000000"/>
              </w:rPr>
            </w:pPr>
            <w:r w:rsidRPr="00BA00B1">
              <w:rPr>
                <w:color w:val="000000"/>
              </w:rPr>
              <w:t>0,352</w:t>
            </w:r>
          </w:p>
        </w:tc>
        <w:tc>
          <w:tcPr>
            <w:tcW w:w="571" w:type="pct"/>
            <w:tcBorders>
              <w:top w:val="nil"/>
              <w:left w:val="nil"/>
              <w:bottom w:val="single" w:sz="4" w:space="0" w:color="auto"/>
              <w:right w:val="single" w:sz="4" w:space="0" w:color="auto"/>
            </w:tcBorders>
            <w:shd w:val="clear" w:color="auto" w:fill="auto"/>
            <w:vAlign w:val="center"/>
            <w:hideMark/>
          </w:tcPr>
          <w:p w14:paraId="61D1AE41" w14:textId="77777777" w:rsidR="006D6A10" w:rsidRPr="00BA00B1" w:rsidRDefault="006D6A10" w:rsidP="006D6A10">
            <w:pPr>
              <w:jc w:val="center"/>
              <w:rPr>
                <w:color w:val="000000"/>
              </w:rPr>
            </w:pPr>
            <w:r w:rsidRPr="00BA00B1">
              <w:rPr>
                <w:color w:val="000000"/>
              </w:rPr>
              <w:t>0,352</w:t>
            </w:r>
          </w:p>
        </w:tc>
        <w:tc>
          <w:tcPr>
            <w:tcW w:w="621" w:type="pct"/>
            <w:tcBorders>
              <w:top w:val="nil"/>
              <w:left w:val="nil"/>
              <w:bottom w:val="single" w:sz="4" w:space="0" w:color="auto"/>
              <w:right w:val="single" w:sz="4" w:space="0" w:color="auto"/>
            </w:tcBorders>
            <w:shd w:val="clear" w:color="auto" w:fill="auto"/>
            <w:vAlign w:val="center"/>
            <w:hideMark/>
          </w:tcPr>
          <w:p w14:paraId="4416D03A" w14:textId="77777777" w:rsidR="006D6A10" w:rsidRPr="00BA00B1" w:rsidRDefault="006D6A10" w:rsidP="006D6A10">
            <w:pPr>
              <w:jc w:val="center"/>
              <w:rPr>
                <w:color w:val="000000"/>
              </w:rPr>
            </w:pPr>
            <w:r w:rsidRPr="00BA00B1">
              <w:rPr>
                <w:color w:val="000000"/>
              </w:rPr>
              <w:t>0,352</w:t>
            </w:r>
          </w:p>
        </w:tc>
        <w:tc>
          <w:tcPr>
            <w:tcW w:w="506" w:type="pct"/>
            <w:tcBorders>
              <w:top w:val="nil"/>
              <w:left w:val="nil"/>
              <w:bottom w:val="single" w:sz="4" w:space="0" w:color="auto"/>
              <w:right w:val="single" w:sz="4" w:space="0" w:color="auto"/>
            </w:tcBorders>
            <w:shd w:val="clear" w:color="auto" w:fill="auto"/>
            <w:vAlign w:val="center"/>
            <w:hideMark/>
          </w:tcPr>
          <w:p w14:paraId="3A3F0807" w14:textId="77777777" w:rsidR="006D6A10" w:rsidRPr="00BA00B1" w:rsidRDefault="006D6A10" w:rsidP="006D6A10">
            <w:pPr>
              <w:jc w:val="center"/>
              <w:rPr>
                <w:color w:val="000000"/>
              </w:rPr>
            </w:pPr>
            <w:r w:rsidRPr="00BA00B1">
              <w:rPr>
                <w:color w:val="000000"/>
              </w:rPr>
              <w:t>0,352</w:t>
            </w:r>
          </w:p>
        </w:tc>
        <w:tc>
          <w:tcPr>
            <w:tcW w:w="704" w:type="pct"/>
            <w:tcBorders>
              <w:top w:val="nil"/>
              <w:left w:val="nil"/>
              <w:bottom w:val="single" w:sz="4" w:space="0" w:color="auto"/>
              <w:right w:val="single" w:sz="4" w:space="0" w:color="auto"/>
            </w:tcBorders>
            <w:shd w:val="clear" w:color="auto" w:fill="auto"/>
            <w:vAlign w:val="center"/>
            <w:hideMark/>
          </w:tcPr>
          <w:p w14:paraId="1F23CEE9" w14:textId="77777777" w:rsidR="006D6A10" w:rsidRPr="00BA00B1" w:rsidRDefault="006D6A10" w:rsidP="006D6A10">
            <w:pPr>
              <w:jc w:val="center"/>
              <w:rPr>
                <w:color w:val="000000"/>
              </w:rPr>
            </w:pPr>
            <w:r w:rsidRPr="00BA00B1">
              <w:rPr>
                <w:color w:val="000000"/>
              </w:rPr>
              <w:t>0,352</w:t>
            </w:r>
          </w:p>
        </w:tc>
      </w:tr>
      <w:tr w:rsidR="006D6A10" w:rsidRPr="00BA00B1" w14:paraId="3817CFF8" w14:textId="77777777" w:rsidTr="006D6A10">
        <w:trPr>
          <w:trHeight w:val="227"/>
        </w:trPr>
        <w:tc>
          <w:tcPr>
            <w:tcW w:w="901" w:type="pct"/>
            <w:tcBorders>
              <w:top w:val="nil"/>
              <w:left w:val="single" w:sz="4" w:space="0" w:color="auto"/>
              <w:bottom w:val="single" w:sz="4" w:space="0" w:color="auto"/>
              <w:right w:val="single" w:sz="4" w:space="0" w:color="auto"/>
            </w:tcBorders>
            <w:shd w:val="clear" w:color="auto" w:fill="auto"/>
            <w:vAlign w:val="center"/>
            <w:hideMark/>
          </w:tcPr>
          <w:p w14:paraId="215AD70E" w14:textId="77777777" w:rsidR="006D6A10" w:rsidRPr="00BA00B1" w:rsidRDefault="006D6A10" w:rsidP="006D6A10">
            <w:pPr>
              <w:jc w:val="center"/>
              <w:rPr>
                <w:color w:val="000000"/>
              </w:rPr>
            </w:pPr>
            <w:r w:rsidRPr="00BA00B1">
              <w:rPr>
                <w:color w:val="000000"/>
              </w:rPr>
              <w:t>Располагаемая мощность</w:t>
            </w:r>
          </w:p>
        </w:tc>
        <w:tc>
          <w:tcPr>
            <w:tcW w:w="639" w:type="pct"/>
            <w:tcBorders>
              <w:top w:val="nil"/>
              <w:left w:val="nil"/>
              <w:bottom w:val="single" w:sz="4" w:space="0" w:color="auto"/>
              <w:right w:val="single" w:sz="4" w:space="0" w:color="auto"/>
            </w:tcBorders>
            <w:shd w:val="clear" w:color="auto" w:fill="auto"/>
            <w:vAlign w:val="center"/>
            <w:hideMark/>
          </w:tcPr>
          <w:p w14:paraId="34F904EF" w14:textId="77777777" w:rsidR="006D6A10" w:rsidRPr="00BA00B1" w:rsidRDefault="006D6A10" w:rsidP="006D6A10">
            <w:pPr>
              <w:jc w:val="center"/>
              <w:rPr>
                <w:color w:val="000000"/>
              </w:rPr>
            </w:pPr>
            <w:r w:rsidRPr="00BA00B1">
              <w:rPr>
                <w:color w:val="000000"/>
              </w:rPr>
              <w:t>Гкал/час</w:t>
            </w:r>
          </w:p>
        </w:tc>
        <w:tc>
          <w:tcPr>
            <w:tcW w:w="449" w:type="pct"/>
            <w:tcBorders>
              <w:top w:val="nil"/>
              <w:left w:val="nil"/>
              <w:bottom w:val="single" w:sz="4" w:space="0" w:color="auto"/>
              <w:right w:val="single" w:sz="4" w:space="0" w:color="auto"/>
            </w:tcBorders>
            <w:shd w:val="clear" w:color="auto" w:fill="auto"/>
            <w:vAlign w:val="center"/>
            <w:hideMark/>
          </w:tcPr>
          <w:p w14:paraId="503F1E4A" w14:textId="77777777" w:rsidR="006D6A10" w:rsidRPr="00BA00B1" w:rsidRDefault="006D6A10" w:rsidP="006D6A10">
            <w:pPr>
              <w:jc w:val="center"/>
              <w:rPr>
                <w:color w:val="000000"/>
              </w:rPr>
            </w:pPr>
            <w:r w:rsidRPr="00BA00B1">
              <w:rPr>
                <w:color w:val="000000"/>
              </w:rPr>
              <w:t>0,319</w:t>
            </w:r>
          </w:p>
        </w:tc>
        <w:tc>
          <w:tcPr>
            <w:tcW w:w="609" w:type="pct"/>
            <w:tcBorders>
              <w:top w:val="nil"/>
              <w:left w:val="nil"/>
              <w:bottom w:val="single" w:sz="4" w:space="0" w:color="auto"/>
              <w:right w:val="single" w:sz="4" w:space="0" w:color="auto"/>
            </w:tcBorders>
            <w:shd w:val="clear" w:color="auto" w:fill="auto"/>
            <w:vAlign w:val="center"/>
            <w:hideMark/>
          </w:tcPr>
          <w:p w14:paraId="2079D214" w14:textId="77777777" w:rsidR="006D6A10" w:rsidRPr="00BA00B1" w:rsidRDefault="006D6A10" w:rsidP="006D6A10">
            <w:pPr>
              <w:jc w:val="center"/>
              <w:rPr>
                <w:color w:val="000000"/>
              </w:rPr>
            </w:pPr>
            <w:r w:rsidRPr="00BA00B1">
              <w:rPr>
                <w:color w:val="000000"/>
              </w:rPr>
              <w:t>0,319</w:t>
            </w:r>
          </w:p>
        </w:tc>
        <w:tc>
          <w:tcPr>
            <w:tcW w:w="571" w:type="pct"/>
            <w:tcBorders>
              <w:top w:val="nil"/>
              <w:left w:val="nil"/>
              <w:bottom w:val="single" w:sz="4" w:space="0" w:color="auto"/>
              <w:right w:val="single" w:sz="4" w:space="0" w:color="auto"/>
            </w:tcBorders>
            <w:shd w:val="clear" w:color="auto" w:fill="auto"/>
            <w:vAlign w:val="center"/>
            <w:hideMark/>
          </w:tcPr>
          <w:p w14:paraId="7C7D10E5" w14:textId="77777777" w:rsidR="006D6A10" w:rsidRPr="00BA00B1" w:rsidRDefault="006D6A10" w:rsidP="006D6A10">
            <w:pPr>
              <w:jc w:val="center"/>
              <w:rPr>
                <w:color w:val="000000"/>
              </w:rPr>
            </w:pPr>
            <w:r w:rsidRPr="00BA00B1">
              <w:rPr>
                <w:color w:val="000000"/>
              </w:rPr>
              <w:t>0,319</w:t>
            </w:r>
          </w:p>
        </w:tc>
        <w:tc>
          <w:tcPr>
            <w:tcW w:w="621" w:type="pct"/>
            <w:tcBorders>
              <w:top w:val="nil"/>
              <w:left w:val="nil"/>
              <w:bottom w:val="single" w:sz="4" w:space="0" w:color="auto"/>
              <w:right w:val="single" w:sz="4" w:space="0" w:color="auto"/>
            </w:tcBorders>
            <w:shd w:val="clear" w:color="auto" w:fill="auto"/>
            <w:vAlign w:val="center"/>
            <w:hideMark/>
          </w:tcPr>
          <w:p w14:paraId="64FE13E8" w14:textId="77777777" w:rsidR="006D6A10" w:rsidRPr="00BA00B1" w:rsidRDefault="006D6A10" w:rsidP="006D6A10">
            <w:pPr>
              <w:jc w:val="center"/>
              <w:rPr>
                <w:color w:val="000000"/>
              </w:rPr>
            </w:pPr>
            <w:r w:rsidRPr="00BA00B1">
              <w:rPr>
                <w:color w:val="000000"/>
              </w:rPr>
              <w:t>0,319</w:t>
            </w:r>
          </w:p>
        </w:tc>
        <w:tc>
          <w:tcPr>
            <w:tcW w:w="506" w:type="pct"/>
            <w:tcBorders>
              <w:top w:val="nil"/>
              <w:left w:val="nil"/>
              <w:bottom w:val="single" w:sz="4" w:space="0" w:color="auto"/>
              <w:right w:val="single" w:sz="4" w:space="0" w:color="auto"/>
            </w:tcBorders>
            <w:shd w:val="clear" w:color="auto" w:fill="auto"/>
            <w:vAlign w:val="center"/>
            <w:hideMark/>
          </w:tcPr>
          <w:p w14:paraId="024E88B9" w14:textId="77777777" w:rsidR="006D6A10" w:rsidRPr="00BA00B1" w:rsidRDefault="006D6A10" w:rsidP="006D6A10">
            <w:pPr>
              <w:jc w:val="center"/>
              <w:rPr>
                <w:color w:val="000000"/>
              </w:rPr>
            </w:pPr>
            <w:r w:rsidRPr="00BA00B1">
              <w:rPr>
                <w:color w:val="000000"/>
              </w:rPr>
              <w:t>0,319</w:t>
            </w:r>
          </w:p>
        </w:tc>
        <w:tc>
          <w:tcPr>
            <w:tcW w:w="704" w:type="pct"/>
            <w:tcBorders>
              <w:top w:val="nil"/>
              <w:left w:val="nil"/>
              <w:bottom w:val="single" w:sz="4" w:space="0" w:color="auto"/>
              <w:right w:val="single" w:sz="4" w:space="0" w:color="auto"/>
            </w:tcBorders>
            <w:shd w:val="clear" w:color="auto" w:fill="auto"/>
            <w:vAlign w:val="center"/>
            <w:hideMark/>
          </w:tcPr>
          <w:p w14:paraId="19DFC1BB" w14:textId="77777777" w:rsidR="006D6A10" w:rsidRPr="00BA00B1" w:rsidRDefault="006D6A10" w:rsidP="006D6A10">
            <w:pPr>
              <w:jc w:val="center"/>
              <w:rPr>
                <w:color w:val="000000"/>
              </w:rPr>
            </w:pPr>
            <w:r w:rsidRPr="00BA00B1">
              <w:rPr>
                <w:color w:val="000000"/>
              </w:rPr>
              <w:t>0,319</w:t>
            </w:r>
          </w:p>
        </w:tc>
      </w:tr>
      <w:tr w:rsidR="006D6A10" w:rsidRPr="00BA00B1" w14:paraId="135043A5" w14:textId="77777777" w:rsidTr="006D6A10">
        <w:trPr>
          <w:trHeight w:val="227"/>
        </w:trPr>
        <w:tc>
          <w:tcPr>
            <w:tcW w:w="901" w:type="pct"/>
            <w:tcBorders>
              <w:top w:val="nil"/>
              <w:left w:val="single" w:sz="4" w:space="0" w:color="auto"/>
              <w:bottom w:val="single" w:sz="4" w:space="0" w:color="auto"/>
              <w:right w:val="single" w:sz="4" w:space="0" w:color="auto"/>
            </w:tcBorders>
            <w:shd w:val="clear" w:color="auto" w:fill="auto"/>
            <w:vAlign w:val="center"/>
            <w:hideMark/>
          </w:tcPr>
          <w:p w14:paraId="04922DF2" w14:textId="77777777" w:rsidR="006D6A10" w:rsidRPr="00BA00B1" w:rsidRDefault="006D6A10" w:rsidP="006D6A10">
            <w:pPr>
              <w:jc w:val="center"/>
              <w:rPr>
                <w:color w:val="000000"/>
              </w:rPr>
            </w:pPr>
            <w:r w:rsidRPr="00BA00B1">
              <w:rPr>
                <w:color w:val="000000"/>
                <w:spacing w:val="-1"/>
              </w:rPr>
              <w:t>Собственные нужды</w:t>
            </w:r>
          </w:p>
        </w:tc>
        <w:tc>
          <w:tcPr>
            <w:tcW w:w="639" w:type="pct"/>
            <w:tcBorders>
              <w:top w:val="nil"/>
              <w:left w:val="nil"/>
              <w:bottom w:val="single" w:sz="4" w:space="0" w:color="auto"/>
              <w:right w:val="single" w:sz="4" w:space="0" w:color="auto"/>
            </w:tcBorders>
            <w:shd w:val="clear" w:color="auto" w:fill="auto"/>
            <w:vAlign w:val="center"/>
            <w:hideMark/>
          </w:tcPr>
          <w:p w14:paraId="76F95003" w14:textId="77777777" w:rsidR="006D6A10" w:rsidRPr="00BA00B1" w:rsidRDefault="006D6A10" w:rsidP="006D6A10">
            <w:pPr>
              <w:jc w:val="center"/>
              <w:rPr>
                <w:color w:val="000000"/>
              </w:rPr>
            </w:pPr>
            <w:r w:rsidRPr="00BA00B1">
              <w:rPr>
                <w:color w:val="000000"/>
              </w:rPr>
              <w:t>Гкал/час</w:t>
            </w:r>
          </w:p>
        </w:tc>
        <w:tc>
          <w:tcPr>
            <w:tcW w:w="449" w:type="pct"/>
            <w:tcBorders>
              <w:top w:val="nil"/>
              <w:left w:val="nil"/>
              <w:bottom w:val="single" w:sz="4" w:space="0" w:color="auto"/>
              <w:right w:val="single" w:sz="4" w:space="0" w:color="auto"/>
            </w:tcBorders>
            <w:shd w:val="clear" w:color="auto" w:fill="auto"/>
            <w:vAlign w:val="center"/>
            <w:hideMark/>
          </w:tcPr>
          <w:p w14:paraId="557F7EA5" w14:textId="77777777" w:rsidR="006D6A10" w:rsidRPr="00BA00B1" w:rsidRDefault="006D6A10" w:rsidP="006D6A10">
            <w:pPr>
              <w:jc w:val="center"/>
              <w:rPr>
                <w:color w:val="000000"/>
              </w:rPr>
            </w:pPr>
            <w:r w:rsidRPr="00BA00B1">
              <w:rPr>
                <w:color w:val="000000"/>
              </w:rPr>
              <w:t>0,001</w:t>
            </w:r>
          </w:p>
        </w:tc>
        <w:tc>
          <w:tcPr>
            <w:tcW w:w="609" w:type="pct"/>
            <w:tcBorders>
              <w:top w:val="nil"/>
              <w:left w:val="nil"/>
              <w:bottom w:val="single" w:sz="4" w:space="0" w:color="auto"/>
              <w:right w:val="single" w:sz="4" w:space="0" w:color="auto"/>
            </w:tcBorders>
            <w:shd w:val="clear" w:color="auto" w:fill="auto"/>
            <w:vAlign w:val="center"/>
            <w:hideMark/>
          </w:tcPr>
          <w:p w14:paraId="172A6E04" w14:textId="77777777" w:rsidR="006D6A10" w:rsidRPr="00BA00B1" w:rsidRDefault="006D6A10" w:rsidP="006D6A10">
            <w:pPr>
              <w:jc w:val="center"/>
              <w:rPr>
                <w:color w:val="000000"/>
              </w:rPr>
            </w:pPr>
            <w:r w:rsidRPr="00BA00B1">
              <w:rPr>
                <w:color w:val="000000"/>
              </w:rPr>
              <w:t>0,001</w:t>
            </w:r>
          </w:p>
        </w:tc>
        <w:tc>
          <w:tcPr>
            <w:tcW w:w="571" w:type="pct"/>
            <w:tcBorders>
              <w:top w:val="nil"/>
              <w:left w:val="nil"/>
              <w:bottom w:val="single" w:sz="4" w:space="0" w:color="auto"/>
              <w:right w:val="single" w:sz="4" w:space="0" w:color="auto"/>
            </w:tcBorders>
            <w:shd w:val="clear" w:color="auto" w:fill="auto"/>
            <w:vAlign w:val="center"/>
            <w:hideMark/>
          </w:tcPr>
          <w:p w14:paraId="51CB3C69" w14:textId="77777777" w:rsidR="006D6A10" w:rsidRPr="00BA00B1" w:rsidRDefault="006D6A10" w:rsidP="006D6A10">
            <w:pPr>
              <w:jc w:val="center"/>
              <w:rPr>
                <w:color w:val="000000"/>
              </w:rPr>
            </w:pPr>
            <w:r w:rsidRPr="00BA00B1">
              <w:rPr>
                <w:color w:val="000000"/>
              </w:rPr>
              <w:t>0,001</w:t>
            </w:r>
          </w:p>
        </w:tc>
        <w:tc>
          <w:tcPr>
            <w:tcW w:w="621" w:type="pct"/>
            <w:tcBorders>
              <w:top w:val="nil"/>
              <w:left w:val="nil"/>
              <w:bottom w:val="single" w:sz="4" w:space="0" w:color="auto"/>
              <w:right w:val="single" w:sz="4" w:space="0" w:color="auto"/>
            </w:tcBorders>
            <w:shd w:val="clear" w:color="auto" w:fill="auto"/>
            <w:vAlign w:val="center"/>
            <w:hideMark/>
          </w:tcPr>
          <w:p w14:paraId="7CD96161" w14:textId="77777777" w:rsidR="006D6A10" w:rsidRPr="00BA00B1" w:rsidRDefault="006D6A10" w:rsidP="006D6A10">
            <w:pPr>
              <w:jc w:val="center"/>
              <w:rPr>
                <w:color w:val="000000"/>
              </w:rPr>
            </w:pPr>
            <w:r w:rsidRPr="00BA00B1">
              <w:rPr>
                <w:color w:val="000000"/>
              </w:rPr>
              <w:t>0,001</w:t>
            </w:r>
          </w:p>
        </w:tc>
        <w:tc>
          <w:tcPr>
            <w:tcW w:w="506" w:type="pct"/>
            <w:tcBorders>
              <w:top w:val="nil"/>
              <w:left w:val="nil"/>
              <w:bottom w:val="single" w:sz="4" w:space="0" w:color="auto"/>
              <w:right w:val="single" w:sz="4" w:space="0" w:color="auto"/>
            </w:tcBorders>
            <w:shd w:val="clear" w:color="auto" w:fill="auto"/>
            <w:vAlign w:val="center"/>
            <w:hideMark/>
          </w:tcPr>
          <w:p w14:paraId="3A79D341" w14:textId="77777777" w:rsidR="006D6A10" w:rsidRPr="00BA00B1" w:rsidRDefault="006D6A10" w:rsidP="006D6A10">
            <w:pPr>
              <w:jc w:val="center"/>
              <w:rPr>
                <w:color w:val="000000"/>
              </w:rPr>
            </w:pPr>
            <w:r w:rsidRPr="00BA00B1">
              <w:rPr>
                <w:color w:val="000000"/>
              </w:rPr>
              <w:t>0,001</w:t>
            </w:r>
          </w:p>
        </w:tc>
        <w:tc>
          <w:tcPr>
            <w:tcW w:w="704" w:type="pct"/>
            <w:tcBorders>
              <w:top w:val="nil"/>
              <w:left w:val="nil"/>
              <w:bottom w:val="single" w:sz="4" w:space="0" w:color="auto"/>
              <w:right w:val="single" w:sz="4" w:space="0" w:color="auto"/>
            </w:tcBorders>
            <w:shd w:val="clear" w:color="auto" w:fill="auto"/>
            <w:vAlign w:val="center"/>
            <w:hideMark/>
          </w:tcPr>
          <w:p w14:paraId="6EAA38C1" w14:textId="77777777" w:rsidR="006D6A10" w:rsidRPr="00BA00B1" w:rsidRDefault="006D6A10" w:rsidP="006D6A10">
            <w:pPr>
              <w:jc w:val="center"/>
              <w:rPr>
                <w:color w:val="000000"/>
              </w:rPr>
            </w:pPr>
            <w:r w:rsidRPr="00BA00B1">
              <w:rPr>
                <w:color w:val="000000"/>
              </w:rPr>
              <w:t>0,001</w:t>
            </w:r>
          </w:p>
        </w:tc>
      </w:tr>
      <w:tr w:rsidR="006D6A10" w:rsidRPr="00BA00B1" w14:paraId="30866631" w14:textId="77777777" w:rsidTr="006D6A10">
        <w:trPr>
          <w:trHeight w:val="227"/>
        </w:trPr>
        <w:tc>
          <w:tcPr>
            <w:tcW w:w="901" w:type="pct"/>
            <w:tcBorders>
              <w:top w:val="nil"/>
              <w:left w:val="single" w:sz="4" w:space="0" w:color="auto"/>
              <w:bottom w:val="single" w:sz="4" w:space="0" w:color="auto"/>
              <w:right w:val="single" w:sz="4" w:space="0" w:color="auto"/>
            </w:tcBorders>
            <w:shd w:val="clear" w:color="auto" w:fill="auto"/>
            <w:vAlign w:val="center"/>
            <w:hideMark/>
          </w:tcPr>
          <w:p w14:paraId="093FCA6A" w14:textId="77777777" w:rsidR="006D6A10" w:rsidRPr="00BA00B1" w:rsidRDefault="006D6A10" w:rsidP="006D6A10">
            <w:pPr>
              <w:jc w:val="center"/>
              <w:rPr>
                <w:color w:val="000000"/>
              </w:rPr>
            </w:pPr>
            <w:r w:rsidRPr="00BA00B1">
              <w:rPr>
                <w:color w:val="000000"/>
                <w:spacing w:val="2"/>
              </w:rPr>
              <w:t>Тепловая мощность нетто</w:t>
            </w:r>
          </w:p>
        </w:tc>
        <w:tc>
          <w:tcPr>
            <w:tcW w:w="639" w:type="pct"/>
            <w:tcBorders>
              <w:top w:val="nil"/>
              <w:left w:val="nil"/>
              <w:bottom w:val="single" w:sz="4" w:space="0" w:color="auto"/>
              <w:right w:val="single" w:sz="4" w:space="0" w:color="auto"/>
            </w:tcBorders>
            <w:shd w:val="clear" w:color="auto" w:fill="auto"/>
            <w:vAlign w:val="center"/>
            <w:hideMark/>
          </w:tcPr>
          <w:p w14:paraId="6F450432" w14:textId="77777777" w:rsidR="006D6A10" w:rsidRPr="00BA00B1" w:rsidRDefault="006D6A10" w:rsidP="006D6A10">
            <w:pPr>
              <w:jc w:val="center"/>
              <w:rPr>
                <w:color w:val="000000"/>
              </w:rPr>
            </w:pPr>
            <w:r w:rsidRPr="00BA00B1">
              <w:rPr>
                <w:color w:val="000000"/>
              </w:rPr>
              <w:t>Гкал/час</w:t>
            </w:r>
          </w:p>
        </w:tc>
        <w:tc>
          <w:tcPr>
            <w:tcW w:w="449" w:type="pct"/>
            <w:tcBorders>
              <w:top w:val="nil"/>
              <w:left w:val="nil"/>
              <w:bottom w:val="single" w:sz="4" w:space="0" w:color="auto"/>
              <w:right w:val="single" w:sz="4" w:space="0" w:color="auto"/>
            </w:tcBorders>
            <w:shd w:val="clear" w:color="auto" w:fill="auto"/>
            <w:vAlign w:val="center"/>
            <w:hideMark/>
          </w:tcPr>
          <w:p w14:paraId="45BEDB23" w14:textId="77777777" w:rsidR="006D6A10" w:rsidRPr="00BA00B1" w:rsidRDefault="006D6A10" w:rsidP="006D6A10">
            <w:pPr>
              <w:jc w:val="center"/>
              <w:rPr>
                <w:color w:val="000000"/>
              </w:rPr>
            </w:pPr>
            <w:r w:rsidRPr="00BA00B1">
              <w:rPr>
                <w:color w:val="000000"/>
              </w:rPr>
              <w:t>0,318</w:t>
            </w:r>
          </w:p>
        </w:tc>
        <w:tc>
          <w:tcPr>
            <w:tcW w:w="609" w:type="pct"/>
            <w:tcBorders>
              <w:top w:val="nil"/>
              <w:left w:val="nil"/>
              <w:bottom w:val="single" w:sz="4" w:space="0" w:color="auto"/>
              <w:right w:val="single" w:sz="4" w:space="0" w:color="auto"/>
            </w:tcBorders>
            <w:shd w:val="clear" w:color="auto" w:fill="auto"/>
            <w:vAlign w:val="center"/>
            <w:hideMark/>
          </w:tcPr>
          <w:p w14:paraId="45E9B9FC" w14:textId="77777777" w:rsidR="006D6A10" w:rsidRPr="00BA00B1" w:rsidRDefault="006D6A10" w:rsidP="006D6A10">
            <w:pPr>
              <w:jc w:val="center"/>
              <w:rPr>
                <w:color w:val="000000"/>
              </w:rPr>
            </w:pPr>
            <w:r w:rsidRPr="00BA00B1">
              <w:rPr>
                <w:color w:val="000000"/>
              </w:rPr>
              <w:t>0,318</w:t>
            </w:r>
          </w:p>
        </w:tc>
        <w:tc>
          <w:tcPr>
            <w:tcW w:w="571" w:type="pct"/>
            <w:tcBorders>
              <w:top w:val="nil"/>
              <w:left w:val="nil"/>
              <w:bottom w:val="single" w:sz="4" w:space="0" w:color="auto"/>
              <w:right w:val="single" w:sz="4" w:space="0" w:color="auto"/>
            </w:tcBorders>
            <w:shd w:val="clear" w:color="auto" w:fill="auto"/>
            <w:vAlign w:val="center"/>
            <w:hideMark/>
          </w:tcPr>
          <w:p w14:paraId="3290E472" w14:textId="77777777" w:rsidR="006D6A10" w:rsidRPr="00BA00B1" w:rsidRDefault="006D6A10" w:rsidP="006D6A10">
            <w:pPr>
              <w:jc w:val="center"/>
              <w:rPr>
                <w:color w:val="000000"/>
              </w:rPr>
            </w:pPr>
            <w:r w:rsidRPr="00BA00B1">
              <w:rPr>
                <w:color w:val="000000"/>
              </w:rPr>
              <w:t>0,318</w:t>
            </w:r>
          </w:p>
        </w:tc>
        <w:tc>
          <w:tcPr>
            <w:tcW w:w="621" w:type="pct"/>
            <w:tcBorders>
              <w:top w:val="nil"/>
              <w:left w:val="nil"/>
              <w:bottom w:val="single" w:sz="4" w:space="0" w:color="auto"/>
              <w:right w:val="single" w:sz="4" w:space="0" w:color="auto"/>
            </w:tcBorders>
            <w:shd w:val="clear" w:color="auto" w:fill="auto"/>
            <w:vAlign w:val="center"/>
            <w:hideMark/>
          </w:tcPr>
          <w:p w14:paraId="7B98B277" w14:textId="77777777" w:rsidR="006D6A10" w:rsidRPr="00BA00B1" w:rsidRDefault="006D6A10" w:rsidP="006D6A10">
            <w:pPr>
              <w:jc w:val="center"/>
              <w:rPr>
                <w:color w:val="000000"/>
              </w:rPr>
            </w:pPr>
            <w:r w:rsidRPr="00BA00B1">
              <w:rPr>
                <w:color w:val="000000"/>
              </w:rPr>
              <w:t>0,318</w:t>
            </w:r>
          </w:p>
        </w:tc>
        <w:tc>
          <w:tcPr>
            <w:tcW w:w="506" w:type="pct"/>
            <w:tcBorders>
              <w:top w:val="nil"/>
              <w:left w:val="nil"/>
              <w:bottom w:val="single" w:sz="4" w:space="0" w:color="auto"/>
              <w:right w:val="single" w:sz="4" w:space="0" w:color="auto"/>
            </w:tcBorders>
            <w:shd w:val="clear" w:color="auto" w:fill="auto"/>
            <w:vAlign w:val="center"/>
            <w:hideMark/>
          </w:tcPr>
          <w:p w14:paraId="2C038341" w14:textId="77777777" w:rsidR="006D6A10" w:rsidRPr="00BA00B1" w:rsidRDefault="006D6A10" w:rsidP="006D6A10">
            <w:pPr>
              <w:jc w:val="center"/>
              <w:rPr>
                <w:color w:val="000000"/>
              </w:rPr>
            </w:pPr>
            <w:r w:rsidRPr="00BA00B1">
              <w:rPr>
                <w:color w:val="000000"/>
              </w:rPr>
              <w:t>0,318</w:t>
            </w:r>
          </w:p>
        </w:tc>
        <w:tc>
          <w:tcPr>
            <w:tcW w:w="704" w:type="pct"/>
            <w:tcBorders>
              <w:top w:val="nil"/>
              <w:left w:val="nil"/>
              <w:bottom w:val="single" w:sz="4" w:space="0" w:color="auto"/>
              <w:right w:val="single" w:sz="4" w:space="0" w:color="auto"/>
            </w:tcBorders>
            <w:shd w:val="clear" w:color="auto" w:fill="auto"/>
            <w:vAlign w:val="center"/>
            <w:hideMark/>
          </w:tcPr>
          <w:p w14:paraId="1DCF308D" w14:textId="77777777" w:rsidR="006D6A10" w:rsidRPr="00BA00B1" w:rsidRDefault="006D6A10" w:rsidP="006D6A10">
            <w:pPr>
              <w:jc w:val="center"/>
              <w:rPr>
                <w:color w:val="000000"/>
              </w:rPr>
            </w:pPr>
            <w:r w:rsidRPr="00BA00B1">
              <w:rPr>
                <w:color w:val="000000"/>
              </w:rPr>
              <w:t>0,318</w:t>
            </w:r>
          </w:p>
        </w:tc>
      </w:tr>
      <w:tr w:rsidR="006D6A10" w:rsidRPr="00BA00B1" w14:paraId="7401B31A" w14:textId="77777777" w:rsidTr="006D6A10">
        <w:trPr>
          <w:trHeight w:val="227"/>
        </w:trPr>
        <w:tc>
          <w:tcPr>
            <w:tcW w:w="901" w:type="pct"/>
            <w:tcBorders>
              <w:top w:val="nil"/>
              <w:left w:val="single" w:sz="4" w:space="0" w:color="auto"/>
              <w:bottom w:val="single" w:sz="4" w:space="0" w:color="auto"/>
              <w:right w:val="single" w:sz="4" w:space="0" w:color="auto"/>
            </w:tcBorders>
            <w:shd w:val="clear" w:color="auto" w:fill="auto"/>
            <w:vAlign w:val="center"/>
            <w:hideMark/>
          </w:tcPr>
          <w:p w14:paraId="2F0B3EE4" w14:textId="77777777" w:rsidR="006D6A10" w:rsidRPr="00BA00B1" w:rsidRDefault="006D6A10" w:rsidP="006D6A10">
            <w:pPr>
              <w:jc w:val="center"/>
              <w:rPr>
                <w:color w:val="000000"/>
              </w:rPr>
            </w:pPr>
            <w:r w:rsidRPr="00BA00B1">
              <w:rPr>
                <w:color w:val="000000"/>
                <w:spacing w:val="-1"/>
              </w:rPr>
              <w:t>Присоединенная нагрузка</w:t>
            </w:r>
          </w:p>
        </w:tc>
        <w:tc>
          <w:tcPr>
            <w:tcW w:w="639" w:type="pct"/>
            <w:tcBorders>
              <w:top w:val="nil"/>
              <w:left w:val="nil"/>
              <w:bottom w:val="single" w:sz="4" w:space="0" w:color="auto"/>
              <w:right w:val="single" w:sz="4" w:space="0" w:color="auto"/>
            </w:tcBorders>
            <w:shd w:val="clear" w:color="auto" w:fill="auto"/>
            <w:vAlign w:val="center"/>
            <w:hideMark/>
          </w:tcPr>
          <w:p w14:paraId="5D78898B" w14:textId="77777777" w:rsidR="006D6A10" w:rsidRPr="00BA00B1" w:rsidRDefault="006D6A10" w:rsidP="006D6A10">
            <w:pPr>
              <w:jc w:val="center"/>
              <w:rPr>
                <w:color w:val="000000"/>
              </w:rPr>
            </w:pPr>
            <w:r w:rsidRPr="00BA00B1">
              <w:rPr>
                <w:color w:val="000000"/>
              </w:rPr>
              <w:t>Гкал/час</w:t>
            </w:r>
          </w:p>
        </w:tc>
        <w:tc>
          <w:tcPr>
            <w:tcW w:w="449" w:type="pct"/>
            <w:tcBorders>
              <w:top w:val="nil"/>
              <w:left w:val="nil"/>
              <w:bottom w:val="single" w:sz="4" w:space="0" w:color="auto"/>
              <w:right w:val="single" w:sz="4" w:space="0" w:color="auto"/>
            </w:tcBorders>
            <w:shd w:val="clear" w:color="auto" w:fill="auto"/>
            <w:vAlign w:val="center"/>
            <w:hideMark/>
          </w:tcPr>
          <w:p w14:paraId="744175BB" w14:textId="77777777" w:rsidR="006D6A10" w:rsidRPr="00BA00B1" w:rsidRDefault="006D6A10" w:rsidP="006D6A10">
            <w:pPr>
              <w:jc w:val="center"/>
              <w:rPr>
                <w:color w:val="000000"/>
              </w:rPr>
            </w:pPr>
            <w:r w:rsidRPr="00BA00B1">
              <w:rPr>
                <w:color w:val="000000"/>
              </w:rPr>
              <w:t>0,094</w:t>
            </w:r>
          </w:p>
        </w:tc>
        <w:tc>
          <w:tcPr>
            <w:tcW w:w="609" w:type="pct"/>
            <w:tcBorders>
              <w:top w:val="nil"/>
              <w:left w:val="nil"/>
              <w:bottom w:val="single" w:sz="4" w:space="0" w:color="auto"/>
              <w:right w:val="single" w:sz="4" w:space="0" w:color="auto"/>
            </w:tcBorders>
            <w:shd w:val="clear" w:color="auto" w:fill="auto"/>
            <w:vAlign w:val="center"/>
            <w:hideMark/>
          </w:tcPr>
          <w:p w14:paraId="0E4E77C7" w14:textId="77777777" w:rsidR="006D6A10" w:rsidRPr="00BA00B1" w:rsidRDefault="006D6A10" w:rsidP="006D6A10">
            <w:pPr>
              <w:jc w:val="center"/>
              <w:rPr>
                <w:color w:val="000000"/>
              </w:rPr>
            </w:pPr>
            <w:r w:rsidRPr="00BA00B1">
              <w:rPr>
                <w:color w:val="000000"/>
              </w:rPr>
              <w:t>0,094</w:t>
            </w:r>
          </w:p>
        </w:tc>
        <w:tc>
          <w:tcPr>
            <w:tcW w:w="571" w:type="pct"/>
            <w:tcBorders>
              <w:top w:val="nil"/>
              <w:left w:val="nil"/>
              <w:bottom w:val="single" w:sz="4" w:space="0" w:color="auto"/>
              <w:right w:val="single" w:sz="4" w:space="0" w:color="auto"/>
            </w:tcBorders>
            <w:shd w:val="clear" w:color="auto" w:fill="auto"/>
            <w:vAlign w:val="center"/>
            <w:hideMark/>
          </w:tcPr>
          <w:p w14:paraId="7355D60C" w14:textId="77777777" w:rsidR="006D6A10" w:rsidRPr="00BA00B1" w:rsidRDefault="006D6A10" w:rsidP="006D6A10">
            <w:pPr>
              <w:jc w:val="center"/>
              <w:rPr>
                <w:color w:val="000000"/>
              </w:rPr>
            </w:pPr>
            <w:r w:rsidRPr="00BA00B1">
              <w:rPr>
                <w:color w:val="000000"/>
              </w:rPr>
              <w:t>0,094</w:t>
            </w:r>
          </w:p>
        </w:tc>
        <w:tc>
          <w:tcPr>
            <w:tcW w:w="621" w:type="pct"/>
            <w:tcBorders>
              <w:top w:val="nil"/>
              <w:left w:val="nil"/>
              <w:bottom w:val="single" w:sz="4" w:space="0" w:color="auto"/>
              <w:right w:val="single" w:sz="4" w:space="0" w:color="auto"/>
            </w:tcBorders>
            <w:shd w:val="clear" w:color="auto" w:fill="auto"/>
            <w:vAlign w:val="center"/>
            <w:hideMark/>
          </w:tcPr>
          <w:p w14:paraId="3F017283" w14:textId="77777777" w:rsidR="006D6A10" w:rsidRPr="00BA00B1" w:rsidRDefault="006D6A10" w:rsidP="006D6A10">
            <w:pPr>
              <w:jc w:val="center"/>
              <w:rPr>
                <w:color w:val="000000"/>
              </w:rPr>
            </w:pPr>
            <w:r w:rsidRPr="00BA00B1">
              <w:rPr>
                <w:color w:val="000000"/>
              </w:rPr>
              <w:t>0,094</w:t>
            </w:r>
          </w:p>
        </w:tc>
        <w:tc>
          <w:tcPr>
            <w:tcW w:w="506" w:type="pct"/>
            <w:tcBorders>
              <w:top w:val="nil"/>
              <w:left w:val="nil"/>
              <w:bottom w:val="single" w:sz="4" w:space="0" w:color="auto"/>
              <w:right w:val="single" w:sz="4" w:space="0" w:color="auto"/>
            </w:tcBorders>
            <w:shd w:val="clear" w:color="auto" w:fill="auto"/>
            <w:vAlign w:val="center"/>
            <w:hideMark/>
          </w:tcPr>
          <w:p w14:paraId="3592D1A6" w14:textId="77777777" w:rsidR="006D6A10" w:rsidRPr="00BA00B1" w:rsidRDefault="006D6A10" w:rsidP="006D6A10">
            <w:pPr>
              <w:jc w:val="center"/>
              <w:rPr>
                <w:color w:val="000000"/>
              </w:rPr>
            </w:pPr>
            <w:r w:rsidRPr="00BA00B1">
              <w:rPr>
                <w:color w:val="000000"/>
              </w:rPr>
              <w:t>0,094</w:t>
            </w:r>
          </w:p>
        </w:tc>
        <w:tc>
          <w:tcPr>
            <w:tcW w:w="704" w:type="pct"/>
            <w:tcBorders>
              <w:top w:val="nil"/>
              <w:left w:val="nil"/>
              <w:bottom w:val="single" w:sz="4" w:space="0" w:color="auto"/>
              <w:right w:val="single" w:sz="4" w:space="0" w:color="auto"/>
            </w:tcBorders>
            <w:shd w:val="clear" w:color="auto" w:fill="auto"/>
            <w:vAlign w:val="center"/>
            <w:hideMark/>
          </w:tcPr>
          <w:p w14:paraId="5C81A0C6" w14:textId="77777777" w:rsidR="006D6A10" w:rsidRPr="00BA00B1" w:rsidRDefault="006D6A10" w:rsidP="006D6A10">
            <w:pPr>
              <w:jc w:val="center"/>
              <w:rPr>
                <w:color w:val="000000"/>
              </w:rPr>
            </w:pPr>
            <w:r w:rsidRPr="00BA00B1">
              <w:rPr>
                <w:color w:val="000000"/>
              </w:rPr>
              <w:t>0,094</w:t>
            </w:r>
          </w:p>
        </w:tc>
      </w:tr>
      <w:tr w:rsidR="006D6A10" w:rsidRPr="00BA00B1" w14:paraId="5C8910D3" w14:textId="77777777" w:rsidTr="006D6A10">
        <w:trPr>
          <w:trHeight w:val="227"/>
        </w:trPr>
        <w:tc>
          <w:tcPr>
            <w:tcW w:w="901" w:type="pct"/>
            <w:tcBorders>
              <w:top w:val="nil"/>
              <w:left w:val="single" w:sz="4" w:space="0" w:color="auto"/>
              <w:bottom w:val="single" w:sz="4" w:space="0" w:color="auto"/>
              <w:right w:val="single" w:sz="4" w:space="0" w:color="auto"/>
            </w:tcBorders>
            <w:shd w:val="clear" w:color="auto" w:fill="auto"/>
            <w:vAlign w:val="center"/>
            <w:hideMark/>
          </w:tcPr>
          <w:p w14:paraId="0040F139" w14:textId="77777777" w:rsidR="006D6A10" w:rsidRPr="00BA00B1" w:rsidRDefault="006D6A10" w:rsidP="006D6A10">
            <w:pPr>
              <w:jc w:val="center"/>
              <w:rPr>
                <w:color w:val="000000"/>
              </w:rPr>
            </w:pPr>
            <w:r w:rsidRPr="00BA00B1">
              <w:rPr>
                <w:color w:val="000000"/>
                <w:spacing w:val="-1"/>
              </w:rPr>
              <w:t>Потери в тепловых сетях</w:t>
            </w:r>
          </w:p>
        </w:tc>
        <w:tc>
          <w:tcPr>
            <w:tcW w:w="639" w:type="pct"/>
            <w:tcBorders>
              <w:top w:val="nil"/>
              <w:left w:val="nil"/>
              <w:bottom w:val="single" w:sz="4" w:space="0" w:color="auto"/>
              <w:right w:val="single" w:sz="4" w:space="0" w:color="auto"/>
            </w:tcBorders>
            <w:shd w:val="clear" w:color="auto" w:fill="auto"/>
            <w:vAlign w:val="center"/>
            <w:hideMark/>
          </w:tcPr>
          <w:p w14:paraId="5672C616" w14:textId="77777777" w:rsidR="006D6A10" w:rsidRPr="00BA00B1" w:rsidRDefault="006D6A10" w:rsidP="006D6A10">
            <w:pPr>
              <w:jc w:val="center"/>
              <w:rPr>
                <w:color w:val="000000"/>
              </w:rPr>
            </w:pPr>
            <w:r w:rsidRPr="00BA00B1">
              <w:rPr>
                <w:color w:val="000000"/>
              </w:rPr>
              <w:t>Гкал/час</w:t>
            </w:r>
          </w:p>
        </w:tc>
        <w:tc>
          <w:tcPr>
            <w:tcW w:w="449" w:type="pct"/>
            <w:tcBorders>
              <w:top w:val="nil"/>
              <w:left w:val="nil"/>
              <w:bottom w:val="single" w:sz="4" w:space="0" w:color="auto"/>
              <w:right w:val="single" w:sz="4" w:space="0" w:color="auto"/>
            </w:tcBorders>
            <w:shd w:val="clear" w:color="auto" w:fill="auto"/>
            <w:vAlign w:val="center"/>
            <w:hideMark/>
          </w:tcPr>
          <w:p w14:paraId="0C26248C" w14:textId="77777777" w:rsidR="006D6A10" w:rsidRPr="00BA00B1" w:rsidRDefault="006D6A10" w:rsidP="006D6A10">
            <w:pPr>
              <w:jc w:val="center"/>
              <w:rPr>
                <w:color w:val="000000"/>
              </w:rPr>
            </w:pPr>
            <w:r w:rsidRPr="00BA00B1">
              <w:rPr>
                <w:color w:val="000000"/>
              </w:rPr>
              <w:t>0,038</w:t>
            </w:r>
          </w:p>
        </w:tc>
        <w:tc>
          <w:tcPr>
            <w:tcW w:w="609" w:type="pct"/>
            <w:tcBorders>
              <w:top w:val="nil"/>
              <w:left w:val="nil"/>
              <w:bottom w:val="single" w:sz="4" w:space="0" w:color="auto"/>
              <w:right w:val="single" w:sz="4" w:space="0" w:color="auto"/>
            </w:tcBorders>
            <w:shd w:val="clear" w:color="auto" w:fill="auto"/>
            <w:vAlign w:val="center"/>
            <w:hideMark/>
          </w:tcPr>
          <w:p w14:paraId="2E54B599" w14:textId="77777777" w:rsidR="006D6A10" w:rsidRPr="00BA00B1" w:rsidRDefault="006D6A10" w:rsidP="006D6A10">
            <w:pPr>
              <w:jc w:val="center"/>
              <w:rPr>
                <w:color w:val="000000"/>
              </w:rPr>
            </w:pPr>
            <w:r w:rsidRPr="00BA00B1">
              <w:rPr>
                <w:color w:val="000000"/>
              </w:rPr>
              <w:t>0,038</w:t>
            </w:r>
          </w:p>
        </w:tc>
        <w:tc>
          <w:tcPr>
            <w:tcW w:w="571" w:type="pct"/>
            <w:tcBorders>
              <w:top w:val="nil"/>
              <w:left w:val="nil"/>
              <w:bottom w:val="single" w:sz="4" w:space="0" w:color="auto"/>
              <w:right w:val="single" w:sz="4" w:space="0" w:color="auto"/>
            </w:tcBorders>
            <w:shd w:val="clear" w:color="auto" w:fill="auto"/>
            <w:vAlign w:val="center"/>
            <w:hideMark/>
          </w:tcPr>
          <w:p w14:paraId="02C784E7" w14:textId="77777777" w:rsidR="006D6A10" w:rsidRPr="00BA00B1" w:rsidRDefault="006D6A10" w:rsidP="006D6A10">
            <w:pPr>
              <w:jc w:val="center"/>
              <w:rPr>
                <w:color w:val="000000"/>
              </w:rPr>
            </w:pPr>
            <w:r w:rsidRPr="00BA00B1">
              <w:rPr>
                <w:color w:val="000000"/>
              </w:rPr>
              <w:t>0,038</w:t>
            </w:r>
          </w:p>
        </w:tc>
        <w:tc>
          <w:tcPr>
            <w:tcW w:w="621" w:type="pct"/>
            <w:tcBorders>
              <w:top w:val="nil"/>
              <w:left w:val="nil"/>
              <w:bottom w:val="single" w:sz="4" w:space="0" w:color="auto"/>
              <w:right w:val="single" w:sz="4" w:space="0" w:color="auto"/>
            </w:tcBorders>
            <w:shd w:val="clear" w:color="auto" w:fill="auto"/>
            <w:vAlign w:val="center"/>
            <w:hideMark/>
          </w:tcPr>
          <w:p w14:paraId="3B424EFC" w14:textId="77777777" w:rsidR="006D6A10" w:rsidRPr="00BA00B1" w:rsidRDefault="006D6A10" w:rsidP="006D6A10">
            <w:pPr>
              <w:jc w:val="center"/>
              <w:rPr>
                <w:color w:val="000000"/>
              </w:rPr>
            </w:pPr>
            <w:r w:rsidRPr="00BA00B1">
              <w:rPr>
                <w:color w:val="000000"/>
              </w:rPr>
              <w:t>0,038</w:t>
            </w:r>
          </w:p>
        </w:tc>
        <w:tc>
          <w:tcPr>
            <w:tcW w:w="506" w:type="pct"/>
            <w:tcBorders>
              <w:top w:val="nil"/>
              <w:left w:val="nil"/>
              <w:bottom w:val="single" w:sz="4" w:space="0" w:color="auto"/>
              <w:right w:val="single" w:sz="4" w:space="0" w:color="auto"/>
            </w:tcBorders>
            <w:shd w:val="clear" w:color="auto" w:fill="auto"/>
            <w:vAlign w:val="center"/>
            <w:hideMark/>
          </w:tcPr>
          <w:p w14:paraId="79DCF4CF" w14:textId="77777777" w:rsidR="006D6A10" w:rsidRPr="00BA00B1" w:rsidRDefault="006D6A10" w:rsidP="006D6A10">
            <w:pPr>
              <w:jc w:val="center"/>
              <w:rPr>
                <w:color w:val="000000"/>
              </w:rPr>
            </w:pPr>
            <w:r w:rsidRPr="00BA00B1">
              <w:rPr>
                <w:color w:val="000000"/>
              </w:rPr>
              <w:t>0,038</w:t>
            </w:r>
          </w:p>
        </w:tc>
        <w:tc>
          <w:tcPr>
            <w:tcW w:w="704" w:type="pct"/>
            <w:tcBorders>
              <w:top w:val="nil"/>
              <w:left w:val="nil"/>
              <w:bottom w:val="single" w:sz="4" w:space="0" w:color="auto"/>
              <w:right w:val="single" w:sz="4" w:space="0" w:color="auto"/>
            </w:tcBorders>
            <w:shd w:val="clear" w:color="auto" w:fill="auto"/>
            <w:vAlign w:val="center"/>
            <w:hideMark/>
          </w:tcPr>
          <w:p w14:paraId="2CA8A32F" w14:textId="77777777" w:rsidR="006D6A10" w:rsidRPr="00BA00B1" w:rsidRDefault="006D6A10" w:rsidP="006D6A10">
            <w:pPr>
              <w:jc w:val="center"/>
              <w:rPr>
                <w:color w:val="000000"/>
              </w:rPr>
            </w:pPr>
            <w:r w:rsidRPr="00BA00B1">
              <w:rPr>
                <w:color w:val="000000"/>
              </w:rPr>
              <w:t>0,038</w:t>
            </w:r>
          </w:p>
        </w:tc>
      </w:tr>
      <w:tr w:rsidR="006D6A10" w:rsidRPr="00BA00B1" w14:paraId="471FAF93" w14:textId="77777777" w:rsidTr="006D6A10">
        <w:trPr>
          <w:trHeight w:val="227"/>
        </w:trPr>
        <w:tc>
          <w:tcPr>
            <w:tcW w:w="901" w:type="pct"/>
            <w:vMerge w:val="restart"/>
            <w:tcBorders>
              <w:top w:val="nil"/>
              <w:left w:val="single" w:sz="4" w:space="0" w:color="auto"/>
              <w:right w:val="single" w:sz="4" w:space="0" w:color="auto"/>
            </w:tcBorders>
            <w:shd w:val="clear" w:color="auto" w:fill="auto"/>
            <w:vAlign w:val="center"/>
            <w:hideMark/>
          </w:tcPr>
          <w:p w14:paraId="2C78E819" w14:textId="77777777" w:rsidR="006D6A10" w:rsidRPr="00BA00B1" w:rsidRDefault="006D6A10" w:rsidP="006D6A10">
            <w:pPr>
              <w:jc w:val="center"/>
              <w:rPr>
                <w:color w:val="000000"/>
                <w:sz w:val="12"/>
                <w:szCs w:val="12"/>
              </w:rPr>
            </w:pPr>
            <w:r w:rsidRPr="00BA00B1">
              <w:rPr>
                <w:color w:val="000000"/>
                <w:sz w:val="12"/>
                <w:szCs w:val="12"/>
              </w:rPr>
              <w:t> </w:t>
            </w:r>
          </w:p>
          <w:p w14:paraId="115744D3" w14:textId="356CC293" w:rsidR="006D6A10" w:rsidRPr="00BA00B1" w:rsidRDefault="006D6A10" w:rsidP="006D6A10">
            <w:pPr>
              <w:jc w:val="center"/>
              <w:rPr>
                <w:color w:val="000000"/>
                <w:sz w:val="12"/>
                <w:szCs w:val="12"/>
              </w:rPr>
            </w:pPr>
            <w:r w:rsidRPr="00BA00B1">
              <w:rPr>
                <w:rFonts w:eastAsia="Calibri"/>
                <w:color w:val="000000"/>
              </w:rPr>
              <w:t>Резерв ("+")/ Дефицит ("-")</w:t>
            </w:r>
          </w:p>
        </w:tc>
        <w:tc>
          <w:tcPr>
            <w:tcW w:w="639" w:type="pct"/>
            <w:tcBorders>
              <w:top w:val="nil"/>
              <w:left w:val="nil"/>
              <w:bottom w:val="single" w:sz="4" w:space="0" w:color="auto"/>
              <w:right w:val="single" w:sz="4" w:space="0" w:color="auto"/>
            </w:tcBorders>
            <w:shd w:val="clear" w:color="auto" w:fill="auto"/>
            <w:vAlign w:val="center"/>
            <w:hideMark/>
          </w:tcPr>
          <w:p w14:paraId="5BF801C8" w14:textId="77777777" w:rsidR="006D6A10" w:rsidRPr="00BA00B1" w:rsidRDefault="006D6A10" w:rsidP="006D6A10">
            <w:pPr>
              <w:jc w:val="center"/>
              <w:rPr>
                <w:color w:val="000000"/>
              </w:rPr>
            </w:pPr>
            <w:r w:rsidRPr="00BA00B1">
              <w:rPr>
                <w:color w:val="000000"/>
              </w:rPr>
              <w:t>Гкал/час</w:t>
            </w:r>
          </w:p>
        </w:tc>
        <w:tc>
          <w:tcPr>
            <w:tcW w:w="449" w:type="pct"/>
            <w:tcBorders>
              <w:top w:val="nil"/>
              <w:left w:val="nil"/>
              <w:bottom w:val="single" w:sz="4" w:space="0" w:color="auto"/>
              <w:right w:val="single" w:sz="4" w:space="0" w:color="auto"/>
            </w:tcBorders>
            <w:shd w:val="clear" w:color="auto" w:fill="auto"/>
            <w:vAlign w:val="center"/>
            <w:hideMark/>
          </w:tcPr>
          <w:p w14:paraId="54693929" w14:textId="77777777" w:rsidR="006D6A10" w:rsidRPr="00BA00B1" w:rsidRDefault="006D6A10" w:rsidP="006D6A10">
            <w:pPr>
              <w:jc w:val="center"/>
              <w:rPr>
                <w:color w:val="000000"/>
              </w:rPr>
            </w:pPr>
            <w:r w:rsidRPr="00BA00B1">
              <w:rPr>
                <w:color w:val="000000"/>
              </w:rPr>
              <w:t>0,186</w:t>
            </w:r>
          </w:p>
        </w:tc>
        <w:tc>
          <w:tcPr>
            <w:tcW w:w="609" w:type="pct"/>
            <w:tcBorders>
              <w:top w:val="nil"/>
              <w:left w:val="nil"/>
              <w:bottom w:val="single" w:sz="4" w:space="0" w:color="auto"/>
              <w:right w:val="single" w:sz="4" w:space="0" w:color="auto"/>
            </w:tcBorders>
            <w:shd w:val="clear" w:color="auto" w:fill="auto"/>
            <w:vAlign w:val="center"/>
            <w:hideMark/>
          </w:tcPr>
          <w:p w14:paraId="63C2BC20" w14:textId="77777777" w:rsidR="006D6A10" w:rsidRPr="00BA00B1" w:rsidRDefault="006D6A10" w:rsidP="006D6A10">
            <w:pPr>
              <w:jc w:val="center"/>
              <w:rPr>
                <w:color w:val="000000"/>
              </w:rPr>
            </w:pPr>
            <w:r w:rsidRPr="00BA00B1">
              <w:rPr>
                <w:color w:val="000000"/>
              </w:rPr>
              <w:t>0,186</w:t>
            </w:r>
          </w:p>
        </w:tc>
        <w:tc>
          <w:tcPr>
            <w:tcW w:w="571" w:type="pct"/>
            <w:tcBorders>
              <w:top w:val="nil"/>
              <w:left w:val="nil"/>
              <w:bottom w:val="single" w:sz="4" w:space="0" w:color="auto"/>
              <w:right w:val="single" w:sz="4" w:space="0" w:color="auto"/>
            </w:tcBorders>
            <w:shd w:val="clear" w:color="auto" w:fill="auto"/>
            <w:vAlign w:val="center"/>
            <w:hideMark/>
          </w:tcPr>
          <w:p w14:paraId="40B7F67C" w14:textId="77777777" w:rsidR="006D6A10" w:rsidRPr="00BA00B1" w:rsidRDefault="006D6A10" w:rsidP="006D6A10">
            <w:pPr>
              <w:jc w:val="center"/>
              <w:rPr>
                <w:color w:val="000000"/>
              </w:rPr>
            </w:pPr>
            <w:r w:rsidRPr="00BA00B1">
              <w:rPr>
                <w:color w:val="000000"/>
              </w:rPr>
              <w:t>0,186</w:t>
            </w:r>
          </w:p>
        </w:tc>
        <w:tc>
          <w:tcPr>
            <w:tcW w:w="621" w:type="pct"/>
            <w:tcBorders>
              <w:top w:val="nil"/>
              <w:left w:val="nil"/>
              <w:bottom w:val="single" w:sz="4" w:space="0" w:color="auto"/>
              <w:right w:val="single" w:sz="4" w:space="0" w:color="auto"/>
            </w:tcBorders>
            <w:shd w:val="clear" w:color="auto" w:fill="auto"/>
            <w:vAlign w:val="center"/>
            <w:hideMark/>
          </w:tcPr>
          <w:p w14:paraId="6C77CB3C" w14:textId="77777777" w:rsidR="006D6A10" w:rsidRPr="00BA00B1" w:rsidRDefault="006D6A10" w:rsidP="006D6A10">
            <w:pPr>
              <w:jc w:val="center"/>
              <w:rPr>
                <w:color w:val="000000"/>
              </w:rPr>
            </w:pPr>
            <w:r w:rsidRPr="00BA00B1">
              <w:rPr>
                <w:color w:val="000000"/>
              </w:rPr>
              <w:t>0,186</w:t>
            </w:r>
          </w:p>
        </w:tc>
        <w:tc>
          <w:tcPr>
            <w:tcW w:w="506" w:type="pct"/>
            <w:tcBorders>
              <w:top w:val="nil"/>
              <w:left w:val="nil"/>
              <w:bottom w:val="single" w:sz="4" w:space="0" w:color="auto"/>
              <w:right w:val="single" w:sz="4" w:space="0" w:color="auto"/>
            </w:tcBorders>
            <w:shd w:val="clear" w:color="auto" w:fill="auto"/>
            <w:vAlign w:val="center"/>
            <w:hideMark/>
          </w:tcPr>
          <w:p w14:paraId="4ABCB4FB" w14:textId="77777777" w:rsidR="006D6A10" w:rsidRPr="00BA00B1" w:rsidRDefault="006D6A10" w:rsidP="006D6A10">
            <w:pPr>
              <w:jc w:val="center"/>
              <w:rPr>
                <w:color w:val="000000"/>
              </w:rPr>
            </w:pPr>
            <w:r w:rsidRPr="00BA00B1">
              <w:rPr>
                <w:color w:val="000000"/>
              </w:rPr>
              <w:t>0,186</w:t>
            </w:r>
          </w:p>
        </w:tc>
        <w:tc>
          <w:tcPr>
            <w:tcW w:w="704" w:type="pct"/>
            <w:tcBorders>
              <w:top w:val="nil"/>
              <w:left w:val="nil"/>
              <w:bottom w:val="single" w:sz="4" w:space="0" w:color="auto"/>
              <w:right w:val="single" w:sz="4" w:space="0" w:color="auto"/>
            </w:tcBorders>
            <w:shd w:val="clear" w:color="auto" w:fill="auto"/>
            <w:vAlign w:val="center"/>
            <w:hideMark/>
          </w:tcPr>
          <w:p w14:paraId="4477E882" w14:textId="77777777" w:rsidR="006D6A10" w:rsidRPr="00BA00B1" w:rsidRDefault="006D6A10" w:rsidP="006D6A10">
            <w:pPr>
              <w:jc w:val="center"/>
              <w:rPr>
                <w:color w:val="000000"/>
              </w:rPr>
            </w:pPr>
            <w:r w:rsidRPr="00BA00B1">
              <w:rPr>
                <w:color w:val="000000"/>
              </w:rPr>
              <w:t>0,186</w:t>
            </w:r>
          </w:p>
        </w:tc>
      </w:tr>
      <w:tr w:rsidR="006D6A10" w:rsidRPr="00BA00B1" w14:paraId="64C3AA4F" w14:textId="77777777" w:rsidTr="006D6A10">
        <w:trPr>
          <w:trHeight w:val="227"/>
        </w:trPr>
        <w:tc>
          <w:tcPr>
            <w:tcW w:w="901" w:type="pct"/>
            <w:vMerge/>
            <w:tcBorders>
              <w:left w:val="single" w:sz="4" w:space="0" w:color="auto"/>
              <w:bottom w:val="single" w:sz="4" w:space="0" w:color="auto"/>
              <w:right w:val="single" w:sz="4" w:space="0" w:color="auto"/>
            </w:tcBorders>
            <w:shd w:val="clear" w:color="auto" w:fill="auto"/>
            <w:vAlign w:val="center"/>
            <w:hideMark/>
          </w:tcPr>
          <w:p w14:paraId="259F66E8" w14:textId="3A3C0AD9" w:rsidR="006D6A10" w:rsidRPr="00BA00B1" w:rsidRDefault="006D6A10" w:rsidP="006D6A10">
            <w:pPr>
              <w:jc w:val="center"/>
              <w:rPr>
                <w:color w:val="000000"/>
              </w:rPr>
            </w:pPr>
          </w:p>
        </w:tc>
        <w:tc>
          <w:tcPr>
            <w:tcW w:w="639" w:type="pct"/>
            <w:tcBorders>
              <w:top w:val="nil"/>
              <w:left w:val="nil"/>
              <w:bottom w:val="single" w:sz="4" w:space="0" w:color="auto"/>
              <w:right w:val="single" w:sz="4" w:space="0" w:color="auto"/>
            </w:tcBorders>
            <w:shd w:val="clear" w:color="auto" w:fill="auto"/>
            <w:vAlign w:val="center"/>
            <w:hideMark/>
          </w:tcPr>
          <w:p w14:paraId="6F3B9736" w14:textId="77777777" w:rsidR="006D6A10" w:rsidRPr="00BA00B1" w:rsidRDefault="006D6A10" w:rsidP="006D6A10">
            <w:pPr>
              <w:jc w:val="center"/>
              <w:rPr>
                <w:color w:val="000000"/>
              </w:rPr>
            </w:pPr>
            <w:r w:rsidRPr="00BA00B1">
              <w:rPr>
                <w:color w:val="000000"/>
              </w:rPr>
              <w:t>%</w:t>
            </w:r>
          </w:p>
        </w:tc>
        <w:tc>
          <w:tcPr>
            <w:tcW w:w="449" w:type="pct"/>
            <w:tcBorders>
              <w:top w:val="nil"/>
              <w:left w:val="nil"/>
              <w:bottom w:val="single" w:sz="4" w:space="0" w:color="auto"/>
              <w:right w:val="single" w:sz="4" w:space="0" w:color="auto"/>
            </w:tcBorders>
            <w:shd w:val="clear" w:color="auto" w:fill="auto"/>
            <w:vAlign w:val="center"/>
            <w:hideMark/>
          </w:tcPr>
          <w:p w14:paraId="5C24F704" w14:textId="77777777" w:rsidR="006D6A10" w:rsidRPr="00BA00B1" w:rsidRDefault="006D6A10" w:rsidP="006D6A10">
            <w:pPr>
              <w:jc w:val="center"/>
              <w:rPr>
                <w:color w:val="000000"/>
              </w:rPr>
            </w:pPr>
            <w:r w:rsidRPr="00BA00B1">
              <w:rPr>
                <w:color w:val="000000"/>
              </w:rPr>
              <w:t>58,31%</w:t>
            </w:r>
          </w:p>
        </w:tc>
        <w:tc>
          <w:tcPr>
            <w:tcW w:w="609" w:type="pct"/>
            <w:tcBorders>
              <w:top w:val="nil"/>
              <w:left w:val="nil"/>
              <w:bottom w:val="single" w:sz="4" w:space="0" w:color="auto"/>
              <w:right w:val="single" w:sz="4" w:space="0" w:color="auto"/>
            </w:tcBorders>
            <w:shd w:val="clear" w:color="auto" w:fill="auto"/>
            <w:vAlign w:val="center"/>
            <w:hideMark/>
          </w:tcPr>
          <w:p w14:paraId="11252CCC" w14:textId="77777777" w:rsidR="006D6A10" w:rsidRPr="00BA00B1" w:rsidRDefault="006D6A10" w:rsidP="006D6A10">
            <w:pPr>
              <w:jc w:val="center"/>
              <w:rPr>
                <w:color w:val="000000"/>
              </w:rPr>
            </w:pPr>
            <w:r w:rsidRPr="00BA00B1">
              <w:rPr>
                <w:color w:val="000000"/>
              </w:rPr>
              <w:t>58,31%</w:t>
            </w:r>
          </w:p>
        </w:tc>
        <w:tc>
          <w:tcPr>
            <w:tcW w:w="571" w:type="pct"/>
            <w:tcBorders>
              <w:top w:val="nil"/>
              <w:left w:val="nil"/>
              <w:bottom w:val="single" w:sz="4" w:space="0" w:color="auto"/>
              <w:right w:val="single" w:sz="4" w:space="0" w:color="auto"/>
            </w:tcBorders>
            <w:shd w:val="clear" w:color="auto" w:fill="auto"/>
            <w:vAlign w:val="center"/>
            <w:hideMark/>
          </w:tcPr>
          <w:p w14:paraId="5A344781" w14:textId="77777777" w:rsidR="006D6A10" w:rsidRPr="00BA00B1" w:rsidRDefault="006D6A10" w:rsidP="006D6A10">
            <w:pPr>
              <w:jc w:val="center"/>
              <w:rPr>
                <w:color w:val="000000"/>
              </w:rPr>
            </w:pPr>
            <w:r w:rsidRPr="00BA00B1">
              <w:rPr>
                <w:color w:val="000000"/>
              </w:rPr>
              <w:t>58,31%</w:t>
            </w:r>
          </w:p>
        </w:tc>
        <w:tc>
          <w:tcPr>
            <w:tcW w:w="621" w:type="pct"/>
            <w:tcBorders>
              <w:top w:val="nil"/>
              <w:left w:val="nil"/>
              <w:bottom w:val="single" w:sz="4" w:space="0" w:color="auto"/>
              <w:right w:val="single" w:sz="4" w:space="0" w:color="auto"/>
            </w:tcBorders>
            <w:shd w:val="clear" w:color="auto" w:fill="auto"/>
            <w:vAlign w:val="center"/>
            <w:hideMark/>
          </w:tcPr>
          <w:p w14:paraId="22A7FEF3" w14:textId="77777777" w:rsidR="006D6A10" w:rsidRPr="00BA00B1" w:rsidRDefault="006D6A10" w:rsidP="006D6A10">
            <w:pPr>
              <w:jc w:val="center"/>
              <w:rPr>
                <w:color w:val="000000"/>
              </w:rPr>
            </w:pPr>
            <w:r w:rsidRPr="00BA00B1">
              <w:rPr>
                <w:color w:val="000000"/>
              </w:rPr>
              <w:t>58,31%</w:t>
            </w:r>
          </w:p>
        </w:tc>
        <w:tc>
          <w:tcPr>
            <w:tcW w:w="506" w:type="pct"/>
            <w:tcBorders>
              <w:top w:val="nil"/>
              <w:left w:val="nil"/>
              <w:bottom w:val="single" w:sz="4" w:space="0" w:color="auto"/>
              <w:right w:val="single" w:sz="4" w:space="0" w:color="auto"/>
            </w:tcBorders>
            <w:shd w:val="clear" w:color="auto" w:fill="auto"/>
            <w:vAlign w:val="center"/>
            <w:hideMark/>
          </w:tcPr>
          <w:p w14:paraId="21EC7703" w14:textId="77777777" w:rsidR="006D6A10" w:rsidRPr="00BA00B1" w:rsidRDefault="006D6A10" w:rsidP="006D6A10">
            <w:pPr>
              <w:jc w:val="center"/>
              <w:rPr>
                <w:color w:val="000000"/>
              </w:rPr>
            </w:pPr>
            <w:r w:rsidRPr="00BA00B1">
              <w:rPr>
                <w:color w:val="000000"/>
              </w:rPr>
              <w:t>58,31%</w:t>
            </w:r>
          </w:p>
        </w:tc>
        <w:tc>
          <w:tcPr>
            <w:tcW w:w="704" w:type="pct"/>
            <w:tcBorders>
              <w:top w:val="nil"/>
              <w:left w:val="nil"/>
              <w:bottom w:val="single" w:sz="4" w:space="0" w:color="auto"/>
              <w:right w:val="single" w:sz="4" w:space="0" w:color="auto"/>
            </w:tcBorders>
            <w:shd w:val="clear" w:color="auto" w:fill="auto"/>
            <w:vAlign w:val="center"/>
            <w:hideMark/>
          </w:tcPr>
          <w:p w14:paraId="079E738D" w14:textId="77777777" w:rsidR="006D6A10" w:rsidRPr="00BA00B1" w:rsidRDefault="006D6A10" w:rsidP="006D6A10">
            <w:pPr>
              <w:jc w:val="center"/>
              <w:rPr>
                <w:color w:val="000000"/>
              </w:rPr>
            </w:pPr>
            <w:r w:rsidRPr="00BA00B1">
              <w:rPr>
                <w:color w:val="000000"/>
              </w:rPr>
              <w:t>58,31%</w:t>
            </w:r>
          </w:p>
        </w:tc>
      </w:tr>
    </w:tbl>
    <w:p w14:paraId="175EE92D" w14:textId="56C9D509" w:rsidR="00277C2E" w:rsidRPr="00BA00B1" w:rsidRDefault="00277C2E" w:rsidP="00C22502">
      <w:pPr>
        <w:widowControl w:val="0"/>
        <w:autoSpaceDE w:val="0"/>
        <w:autoSpaceDN w:val="0"/>
        <w:adjustRightInd w:val="0"/>
        <w:spacing w:before="29"/>
        <w:ind w:left="7920" w:right="13"/>
        <w:jc w:val="center"/>
        <w:sectPr w:rsidR="00277C2E" w:rsidRPr="00BA00B1" w:rsidSect="00501C52">
          <w:footerReference w:type="default" r:id="rId25"/>
          <w:pgSz w:w="16840" w:h="11920" w:orient="landscape"/>
          <w:pgMar w:top="1134" w:right="567" w:bottom="1134" w:left="1134" w:header="0" w:footer="0" w:gutter="0"/>
          <w:cols w:space="720"/>
          <w:noEndnote/>
        </w:sectPr>
      </w:pPr>
    </w:p>
    <w:p w14:paraId="2F2411A8" w14:textId="77777777" w:rsidR="006D06B3" w:rsidRPr="00BA00B1" w:rsidRDefault="006D06B3" w:rsidP="00C03847">
      <w:pPr>
        <w:pStyle w:val="21"/>
        <w:jc w:val="both"/>
      </w:pPr>
      <w:bookmarkStart w:id="384" w:name="_Toc62629232"/>
      <w:bookmarkStart w:id="385" w:name="_Toc71120173"/>
      <w:bookmarkEnd w:id="381"/>
      <w:bookmarkEnd w:id="382"/>
      <w:r w:rsidRPr="00BA00B1">
        <w:lastRenderedPageBreak/>
        <w:t xml:space="preserve">4.2. </w:t>
      </w:r>
      <w:bookmarkStart w:id="386" w:name="_Toc7452159"/>
      <w:r w:rsidRPr="00BA00B1">
        <w:t>Гидравлический 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источника тепловой энергии</w:t>
      </w:r>
      <w:bookmarkEnd w:id="384"/>
      <w:bookmarkEnd w:id="385"/>
      <w:bookmarkEnd w:id="386"/>
    </w:p>
    <w:p w14:paraId="6B76B515" w14:textId="77777777" w:rsidR="006D06B3" w:rsidRPr="00BA00B1" w:rsidRDefault="006D06B3" w:rsidP="00C22502">
      <w:pPr>
        <w:widowControl w:val="0"/>
        <w:spacing w:line="360" w:lineRule="auto"/>
        <w:ind w:right="13" w:firstLine="567"/>
        <w:jc w:val="both"/>
        <w:rPr>
          <w:sz w:val="26"/>
          <w:szCs w:val="26"/>
        </w:rPr>
      </w:pPr>
      <w:r w:rsidRPr="00BA00B1">
        <w:rPr>
          <w:sz w:val="26"/>
          <w:szCs w:val="26"/>
        </w:rPr>
        <w:t>При разработке электронной модели системы теплоснабжения может быть использован программный расчетный комплекс ZuluThermo 7.0.</w:t>
      </w:r>
    </w:p>
    <w:p w14:paraId="440DE7BB" w14:textId="77777777" w:rsidR="006D06B3" w:rsidRPr="00BA00B1" w:rsidRDefault="006D06B3" w:rsidP="00C22502">
      <w:pPr>
        <w:widowControl w:val="0"/>
        <w:spacing w:line="360" w:lineRule="auto"/>
        <w:ind w:right="13" w:firstLine="567"/>
        <w:jc w:val="both"/>
        <w:rPr>
          <w:sz w:val="26"/>
          <w:szCs w:val="26"/>
        </w:rPr>
      </w:pPr>
      <w:r w:rsidRPr="00BA00B1">
        <w:rPr>
          <w:sz w:val="26"/>
          <w:szCs w:val="26"/>
        </w:rPr>
        <w:t>Электронная модель используется в качестве основного инструментария для проведения теплогидравлических расчетов для различных сценариев развития систем теплоснабжения муниципального образования.</w:t>
      </w:r>
    </w:p>
    <w:p w14:paraId="647FC992" w14:textId="77777777" w:rsidR="006D06B3" w:rsidRPr="00BA00B1" w:rsidRDefault="006D06B3" w:rsidP="00C22502">
      <w:pPr>
        <w:widowControl w:val="0"/>
        <w:spacing w:line="360" w:lineRule="auto"/>
        <w:ind w:right="13" w:firstLine="567"/>
        <w:jc w:val="both"/>
        <w:rPr>
          <w:sz w:val="26"/>
          <w:szCs w:val="26"/>
        </w:rPr>
      </w:pPr>
      <w:r w:rsidRPr="00BA00B1">
        <w:rPr>
          <w:sz w:val="26"/>
          <w:szCs w:val="26"/>
        </w:rPr>
        <w:t>Особенности программного комплекса ZuluThermo 7.0:</w:t>
      </w:r>
    </w:p>
    <w:p w14:paraId="1564E1AC" w14:textId="77777777" w:rsidR="006D06B3" w:rsidRPr="00BA00B1" w:rsidRDefault="006D06B3" w:rsidP="00C22502">
      <w:pPr>
        <w:widowControl w:val="0"/>
        <w:autoSpaceDE w:val="0"/>
        <w:autoSpaceDN w:val="0"/>
        <w:adjustRightInd w:val="0"/>
        <w:spacing w:line="356" w:lineRule="auto"/>
        <w:ind w:left="102" w:right="13" w:firstLine="708"/>
        <w:jc w:val="both"/>
        <w:rPr>
          <w:sz w:val="26"/>
          <w:szCs w:val="26"/>
        </w:rPr>
      </w:pPr>
      <w:r w:rsidRPr="00BA00B1">
        <w:rPr>
          <w:rFonts w:ascii="Symbol" w:hAnsi="Symbol" w:cs="Symbol"/>
          <w:sz w:val="26"/>
          <w:szCs w:val="26"/>
        </w:rPr>
        <w:t></w:t>
      </w:r>
      <w:r w:rsidRPr="00BA00B1">
        <w:rPr>
          <w:sz w:val="26"/>
          <w:szCs w:val="26"/>
        </w:rPr>
        <w:t xml:space="preserve"> в</w:t>
      </w:r>
      <w:r w:rsidRPr="00BA00B1">
        <w:rPr>
          <w:spacing w:val="1"/>
          <w:sz w:val="26"/>
          <w:szCs w:val="26"/>
        </w:rPr>
        <w:t>ы</w:t>
      </w:r>
      <w:r w:rsidRPr="00BA00B1">
        <w:rPr>
          <w:sz w:val="26"/>
          <w:szCs w:val="26"/>
        </w:rPr>
        <w:t>по</w:t>
      </w:r>
      <w:r w:rsidRPr="00BA00B1">
        <w:rPr>
          <w:spacing w:val="1"/>
          <w:sz w:val="26"/>
          <w:szCs w:val="26"/>
        </w:rPr>
        <w:t>л</w:t>
      </w:r>
      <w:r w:rsidRPr="00BA00B1">
        <w:rPr>
          <w:sz w:val="26"/>
          <w:szCs w:val="26"/>
        </w:rPr>
        <w:t>не</w:t>
      </w:r>
      <w:r w:rsidRPr="00BA00B1">
        <w:rPr>
          <w:spacing w:val="1"/>
          <w:sz w:val="26"/>
          <w:szCs w:val="26"/>
        </w:rPr>
        <w:t>н</w:t>
      </w:r>
      <w:r w:rsidRPr="00BA00B1">
        <w:rPr>
          <w:sz w:val="26"/>
          <w:szCs w:val="26"/>
        </w:rPr>
        <w:t>ие расч</w:t>
      </w:r>
      <w:r w:rsidRPr="00BA00B1">
        <w:rPr>
          <w:spacing w:val="2"/>
          <w:sz w:val="26"/>
          <w:szCs w:val="26"/>
        </w:rPr>
        <w:t>е</w:t>
      </w:r>
      <w:r w:rsidRPr="00BA00B1">
        <w:rPr>
          <w:sz w:val="26"/>
          <w:szCs w:val="26"/>
        </w:rPr>
        <w:t>тов по на</w:t>
      </w:r>
      <w:r w:rsidRPr="00BA00B1">
        <w:rPr>
          <w:spacing w:val="1"/>
          <w:sz w:val="26"/>
          <w:szCs w:val="26"/>
        </w:rPr>
        <w:t>л</w:t>
      </w:r>
      <w:r w:rsidRPr="00BA00B1">
        <w:rPr>
          <w:sz w:val="26"/>
          <w:szCs w:val="26"/>
        </w:rPr>
        <w:t>а</w:t>
      </w:r>
      <w:r w:rsidRPr="00BA00B1">
        <w:rPr>
          <w:spacing w:val="2"/>
          <w:sz w:val="26"/>
          <w:szCs w:val="26"/>
        </w:rPr>
        <w:t>д</w:t>
      </w:r>
      <w:r w:rsidRPr="00BA00B1">
        <w:rPr>
          <w:spacing w:val="-1"/>
          <w:sz w:val="26"/>
          <w:szCs w:val="26"/>
        </w:rPr>
        <w:t>к</w:t>
      </w:r>
      <w:r w:rsidRPr="00BA00B1">
        <w:rPr>
          <w:sz w:val="26"/>
          <w:szCs w:val="26"/>
        </w:rPr>
        <w:t>е системы це</w:t>
      </w:r>
      <w:r w:rsidRPr="00BA00B1">
        <w:rPr>
          <w:spacing w:val="1"/>
          <w:sz w:val="26"/>
          <w:szCs w:val="26"/>
        </w:rPr>
        <w:t>н</w:t>
      </w:r>
      <w:r w:rsidRPr="00BA00B1">
        <w:rPr>
          <w:sz w:val="26"/>
          <w:szCs w:val="26"/>
        </w:rPr>
        <w:t>т</w:t>
      </w:r>
      <w:r w:rsidRPr="00BA00B1">
        <w:rPr>
          <w:spacing w:val="2"/>
          <w:sz w:val="26"/>
          <w:szCs w:val="26"/>
        </w:rPr>
        <w:t>р</w:t>
      </w:r>
      <w:r w:rsidRPr="00BA00B1">
        <w:rPr>
          <w:sz w:val="26"/>
          <w:szCs w:val="26"/>
        </w:rPr>
        <w:t>ал</w:t>
      </w:r>
      <w:r w:rsidRPr="00BA00B1">
        <w:rPr>
          <w:spacing w:val="1"/>
          <w:sz w:val="26"/>
          <w:szCs w:val="26"/>
        </w:rPr>
        <w:t>из</w:t>
      </w:r>
      <w:r w:rsidRPr="00BA00B1">
        <w:rPr>
          <w:sz w:val="26"/>
          <w:szCs w:val="26"/>
        </w:rPr>
        <w:t>ован</w:t>
      </w:r>
      <w:r w:rsidRPr="00BA00B1">
        <w:rPr>
          <w:spacing w:val="1"/>
          <w:sz w:val="26"/>
          <w:szCs w:val="26"/>
        </w:rPr>
        <w:t>н</w:t>
      </w:r>
      <w:r w:rsidRPr="00BA00B1">
        <w:rPr>
          <w:sz w:val="26"/>
          <w:szCs w:val="26"/>
        </w:rPr>
        <w:t>о</w:t>
      </w:r>
      <w:r w:rsidRPr="00BA00B1">
        <w:rPr>
          <w:spacing w:val="2"/>
          <w:sz w:val="26"/>
          <w:szCs w:val="26"/>
        </w:rPr>
        <w:t>г</w:t>
      </w:r>
      <w:r w:rsidRPr="00BA00B1">
        <w:rPr>
          <w:sz w:val="26"/>
          <w:szCs w:val="26"/>
        </w:rPr>
        <w:t>о теплос</w:t>
      </w:r>
      <w:r w:rsidRPr="00BA00B1">
        <w:rPr>
          <w:spacing w:val="1"/>
          <w:sz w:val="26"/>
          <w:szCs w:val="26"/>
        </w:rPr>
        <w:t>н</w:t>
      </w:r>
      <w:r w:rsidRPr="00BA00B1">
        <w:rPr>
          <w:sz w:val="26"/>
          <w:szCs w:val="26"/>
        </w:rPr>
        <w:t>аб</w:t>
      </w:r>
      <w:r w:rsidRPr="00BA00B1">
        <w:rPr>
          <w:spacing w:val="1"/>
          <w:sz w:val="26"/>
          <w:szCs w:val="26"/>
        </w:rPr>
        <w:t>ж</w:t>
      </w:r>
      <w:r w:rsidRPr="00BA00B1">
        <w:rPr>
          <w:sz w:val="26"/>
          <w:szCs w:val="26"/>
        </w:rPr>
        <w:t>ен</w:t>
      </w:r>
      <w:r w:rsidRPr="00BA00B1">
        <w:rPr>
          <w:spacing w:val="1"/>
          <w:sz w:val="26"/>
          <w:szCs w:val="26"/>
        </w:rPr>
        <w:t>и</w:t>
      </w:r>
      <w:r w:rsidRPr="00BA00B1">
        <w:rPr>
          <w:sz w:val="26"/>
          <w:szCs w:val="26"/>
        </w:rPr>
        <w:t>я с</w:t>
      </w:r>
      <w:r w:rsidRPr="00BA00B1">
        <w:rPr>
          <w:spacing w:val="21"/>
          <w:sz w:val="26"/>
          <w:szCs w:val="26"/>
        </w:rPr>
        <w:t xml:space="preserve"> </w:t>
      </w:r>
      <w:r w:rsidRPr="00BA00B1">
        <w:rPr>
          <w:sz w:val="26"/>
          <w:szCs w:val="26"/>
        </w:rPr>
        <w:t>подбором</w:t>
      </w:r>
      <w:r w:rsidRPr="00BA00B1">
        <w:rPr>
          <w:spacing w:val="8"/>
          <w:sz w:val="26"/>
          <w:szCs w:val="26"/>
        </w:rPr>
        <w:t xml:space="preserve"> </w:t>
      </w:r>
      <w:r w:rsidRPr="00BA00B1">
        <w:rPr>
          <w:spacing w:val="-1"/>
          <w:sz w:val="26"/>
          <w:szCs w:val="26"/>
        </w:rPr>
        <w:t>э</w:t>
      </w:r>
      <w:r w:rsidRPr="00BA00B1">
        <w:rPr>
          <w:spacing w:val="2"/>
          <w:sz w:val="26"/>
          <w:szCs w:val="26"/>
        </w:rPr>
        <w:t>л</w:t>
      </w:r>
      <w:r w:rsidRPr="00BA00B1">
        <w:rPr>
          <w:sz w:val="26"/>
          <w:szCs w:val="26"/>
        </w:rPr>
        <w:t>еват</w:t>
      </w:r>
      <w:r w:rsidRPr="00BA00B1">
        <w:rPr>
          <w:spacing w:val="2"/>
          <w:sz w:val="26"/>
          <w:szCs w:val="26"/>
        </w:rPr>
        <w:t>о</w:t>
      </w:r>
      <w:r w:rsidRPr="00BA00B1">
        <w:rPr>
          <w:sz w:val="26"/>
          <w:szCs w:val="26"/>
        </w:rPr>
        <w:t>р</w:t>
      </w:r>
      <w:r w:rsidRPr="00BA00B1">
        <w:rPr>
          <w:spacing w:val="2"/>
          <w:sz w:val="26"/>
          <w:szCs w:val="26"/>
        </w:rPr>
        <w:t>о</w:t>
      </w:r>
      <w:r w:rsidRPr="00BA00B1">
        <w:rPr>
          <w:sz w:val="26"/>
          <w:szCs w:val="26"/>
        </w:rPr>
        <w:t>в,</w:t>
      </w:r>
      <w:r w:rsidRPr="00BA00B1">
        <w:rPr>
          <w:spacing w:val="4"/>
          <w:sz w:val="26"/>
          <w:szCs w:val="26"/>
        </w:rPr>
        <w:t xml:space="preserve"> </w:t>
      </w:r>
      <w:r w:rsidRPr="00BA00B1">
        <w:rPr>
          <w:sz w:val="26"/>
          <w:szCs w:val="26"/>
        </w:rPr>
        <w:t>сопе</w:t>
      </w:r>
      <w:r w:rsidRPr="00BA00B1">
        <w:rPr>
          <w:spacing w:val="1"/>
          <w:sz w:val="26"/>
          <w:szCs w:val="26"/>
        </w:rPr>
        <w:t>л</w:t>
      </w:r>
      <w:r w:rsidRPr="00BA00B1">
        <w:rPr>
          <w:sz w:val="26"/>
          <w:szCs w:val="26"/>
        </w:rPr>
        <w:t>,</w:t>
      </w:r>
      <w:r w:rsidRPr="00BA00B1">
        <w:rPr>
          <w:spacing w:val="12"/>
          <w:sz w:val="26"/>
          <w:szCs w:val="26"/>
        </w:rPr>
        <w:t xml:space="preserve"> </w:t>
      </w:r>
      <w:r w:rsidRPr="00BA00B1">
        <w:rPr>
          <w:sz w:val="26"/>
          <w:szCs w:val="26"/>
        </w:rPr>
        <w:t>дроссел</w:t>
      </w:r>
      <w:r w:rsidRPr="00BA00B1">
        <w:rPr>
          <w:spacing w:val="3"/>
          <w:sz w:val="26"/>
          <w:szCs w:val="26"/>
        </w:rPr>
        <w:t>и</w:t>
      </w:r>
      <w:r w:rsidRPr="00BA00B1">
        <w:rPr>
          <w:spacing w:val="2"/>
          <w:sz w:val="26"/>
          <w:szCs w:val="26"/>
        </w:rPr>
        <w:t>р</w:t>
      </w:r>
      <w:r w:rsidRPr="00BA00B1">
        <w:rPr>
          <w:spacing w:val="-5"/>
          <w:sz w:val="26"/>
          <w:szCs w:val="26"/>
        </w:rPr>
        <w:t>у</w:t>
      </w:r>
      <w:r w:rsidRPr="00BA00B1">
        <w:rPr>
          <w:spacing w:val="3"/>
          <w:sz w:val="26"/>
          <w:szCs w:val="26"/>
        </w:rPr>
        <w:t>ю</w:t>
      </w:r>
      <w:r w:rsidRPr="00BA00B1">
        <w:rPr>
          <w:spacing w:val="2"/>
          <w:sz w:val="26"/>
          <w:szCs w:val="26"/>
        </w:rPr>
        <w:t>щ</w:t>
      </w:r>
      <w:r w:rsidRPr="00BA00B1">
        <w:rPr>
          <w:sz w:val="26"/>
          <w:szCs w:val="26"/>
        </w:rPr>
        <w:t>их</w:t>
      </w:r>
      <w:r w:rsidRPr="00BA00B1">
        <w:rPr>
          <w:spacing w:val="4"/>
          <w:sz w:val="26"/>
          <w:szCs w:val="26"/>
        </w:rPr>
        <w:t xml:space="preserve"> </w:t>
      </w:r>
      <w:r w:rsidRPr="00BA00B1">
        <w:rPr>
          <w:spacing w:val="-5"/>
          <w:sz w:val="26"/>
          <w:szCs w:val="26"/>
        </w:rPr>
        <w:t>у</w:t>
      </w:r>
      <w:r w:rsidRPr="00BA00B1">
        <w:rPr>
          <w:spacing w:val="2"/>
          <w:sz w:val="26"/>
          <w:szCs w:val="26"/>
        </w:rPr>
        <w:t>с</w:t>
      </w:r>
      <w:r w:rsidRPr="00BA00B1">
        <w:rPr>
          <w:sz w:val="26"/>
          <w:szCs w:val="26"/>
        </w:rPr>
        <w:t>трой</w:t>
      </w:r>
      <w:r w:rsidRPr="00BA00B1">
        <w:rPr>
          <w:spacing w:val="2"/>
          <w:sz w:val="26"/>
          <w:szCs w:val="26"/>
        </w:rPr>
        <w:t>с</w:t>
      </w:r>
      <w:r w:rsidRPr="00BA00B1">
        <w:rPr>
          <w:sz w:val="26"/>
          <w:szCs w:val="26"/>
        </w:rPr>
        <w:t>тва</w:t>
      </w:r>
      <w:r w:rsidRPr="00BA00B1">
        <w:rPr>
          <w:spacing w:val="8"/>
          <w:sz w:val="26"/>
          <w:szCs w:val="26"/>
        </w:rPr>
        <w:t xml:space="preserve"> </w:t>
      </w:r>
      <w:r w:rsidRPr="00BA00B1">
        <w:rPr>
          <w:sz w:val="26"/>
          <w:szCs w:val="26"/>
        </w:rPr>
        <w:t>и опред</w:t>
      </w:r>
      <w:r w:rsidRPr="00BA00B1">
        <w:rPr>
          <w:spacing w:val="1"/>
          <w:sz w:val="26"/>
          <w:szCs w:val="26"/>
        </w:rPr>
        <w:t>е</w:t>
      </w:r>
      <w:r w:rsidRPr="00BA00B1">
        <w:rPr>
          <w:sz w:val="26"/>
          <w:szCs w:val="26"/>
        </w:rPr>
        <w:t>ле</w:t>
      </w:r>
      <w:r w:rsidRPr="00BA00B1">
        <w:rPr>
          <w:spacing w:val="1"/>
          <w:sz w:val="26"/>
          <w:szCs w:val="26"/>
        </w:rPr>
        <w:t>н</w:t>
      </w:r>
      <w:r w:rsidRPr="00BA00B1">
        <w:rPr>
          <w:sz w:val="26"/>
          <w:szCs w:val="26"/>
        </w:rPr>
        <w:t>ием</w:t>
      </w:r>
      <w:r w:rsidRPr="00BA00B1">
        <w:rPr>
          <w:spacing w:val="-14"/>
          <w:sz w:val="26"/>
          <w:szCs w:val="26"/>
        </w:rPr>
        <w:t xml:space="preserve"> </w:t>
      </w:r>
      <w:r w:rsidRPr="00BA00B1">
        <w:rPr>
          <w:spacing w:val="-1"/>
          <w:sz w:val="26"/>
          <w:szCs w:val="26"/>
        </w:rPr>
        <w:t>м</w:t>
      </w:r>
      <w:r w:rsidRPr="00BA00B1">
        <w:rPr>
          <w:sz w:val="26"/>
          <w:szCs w:val="26"/>
        </w:rPr>
        <w:t>е</w:t>
      </w:r>
      <w:r w:rsidRPr="00BA00B1">
        <w:rPr>
          <w:spacing w:val="2"/>
          <w:sz w:val="26"/>
          <w:szCs w:val="26"/>
        </w:rPr>
        <w:t>с</w:t>
      </w:r>
      <w:r w:rsidRPr="00BA00B1">
        <w:rPr>
          <w:sz w:val="26"/>
          <w:szCs w:val="26"/>
        </w:rPr>
        <w:t>т</w:t>
      </w:r>
      <w:r w:rsidRPr="00BA00B1">
        <w:rPr>
          <w:spacing w:val="-5"/>
          <w:sz w:val="26"/>
          <w:szCs w:val="26"/>
        </w:rPr>
        <w:t xml:space="preserve"> </w:t>
      </w:r>
      <w:r w:rsidRPr="00BA00B1">
        <w:rPr>
          <w:spacing w:val="2"/>
          <w:sz w:val="26"/>
          <w:szCs w:val="26"/>
        </w:rPr>
        <w:t>и</w:t>
      </w:r>
      <w:r w:rsidRPr="00BA00B1">
        <w:rPr>
          <w:sz w:val="26"/>
          <w:szCs w:val="26"/>
        </w:rPr>
        <w:t>х</w:t>
      </w:r>
      <w:r w:rsidRPr="00BA00B1">
        <w:rPr>
          <w:spacing w:val="-1"/>
          <w:sz w:val="26"/>
          <w:szCs w:val="26"/>
        </w:rPr>
        <w:t xml:space="preserve"> </w:t>
      </w:r>
      <w:r w:rsidRPr="00BA00B1">
        <w:rPr>
          <w:spacing w:val="-5"/>
          <w:sz w:val="26"/>
          <w:szCs w:val="26"/>
        </w:rPr>
        <w:t>у</w:t>
      </w:r>
      <w:r w:rsidRPr="00BA00B1">
        <w:rPr>
          <w:spacing w:val="2"/>
          <w:sz w:val="26"/>
          <w:szCs w:val="26"/>
        </w:rPr>
        <w:t>с</w:t>
      </w:r>
      <w:r w:rsidRPr="00BA00B1">
        <w:rPr>
          <w:sz w:val="26"/>
          <w:szCs w:val="26"/>
        </w:rPr>
        <w:t>тано</w:t>
      </w:r>
      <w:r w:rsidRPr="00BA00B1">
        <w:rPr>
          <w:spacing w:val="2"/>
          <w:sz w:val="26"/>
          <w:szCs w:val="26"/>
        </w:rPr>
        <w:t>в</w:t>
      </w:r>
      <w:r w:rsidRPr="00BA00B1">
        <w:rPr>
          <w:spacing w:val="-1"/>
          <w:sz w:val="26"/>
          <w:szCs w:val="26"/>
        </w:rPr>
        <w:t>к</w:t>
      </w:r>
      <w:r w:rsidRPr="00BA00B1">
        <w:rPr>
          <w:sz w:val="26"/>
          <w:szCs w:val="26"/>
        </w:rPr>
        <w:t>и.</w:t>
      </w:r>
    </w:p>
    <w:p w14:paraId="5A325215" w14:textId="77777777" w:rsidR="006D06B3" w:rsidRPr="00BA00B1" w:rsidRDefault="006D06B3" w:rsidP="00C22502">
      <w:pPr>
        <w:widowControl w:val="0"/>
        <w:tabs>
          <w:tab w:val="left" w:pos="1220"/>
        </w:tabs>
        <w:autoSpaceDE w:val="0"/>
        <w:autoSpaceDN w:val="0"/>
        <w:adjustRightInd w:val="0"/>
        <w:spacing w:before="8"/>
        <w:ind w:left="810" w:right="13"/>
        <w:rPr>
          <w:sz w:val="26"/>
          <w:szCs w:val="26"/>
        </w:rPr>
      </w:pPr>
      <w:r w:rsidRPr="00BA00B1">
        <w:rPr>
          <w:rFonts w:ascii="Symbol" w:hAnsi="Symbol" w:cs="Symbol"/>
          <w:sz w:val="26"/>
          <w:szCs w:val="26"/>
        </w:rPr>
        <w:t></w:t>
      </w:r>
      <w:r w:rsidRPr="00BA00B1">
        <w:rPr>
          <w:spacing w:val="-64"/>
          <w:sz w:val="26"/>
          <w:szCs w:val="26"/>
        </w:rPr>
        <w:t xml:space="preserve"> </w:t>
      </w:r>
      <w:r w:rsidRPr="00BA00B1">
        <w:rPr>
          <w:sz w:val="26"/>
          <w:szCs w:val="26"/>
        </w:rPr>
        <w:tab/>
      </w:r>
      <w:r w:rsidRPr="00BA00B1">
        <w:rPr>
          <w:spacing w:val="1"/>
          <w:sz w:val="26"/>
          <w:szCs w:val="26"/>
        </w:rPr>
        <w:t>п</w:t>
      </w:r>
      <w:r w:rsidRPr="00BA00B1">
        <w:rPr>
          <w:sz w:val="26"/>
          <w:szCs w:val="26"/>
        </w:rPr>
        <w:t>роведе</w:t>
      </w:r>
      <w:r w:rsidRPr="00BA00B1">
        <w:rPr>
          <w:spacing w:val="1"/>
          <w:sz w:val="26"/>
          <w:szCs w:val="26"/>
        </w:rPr>
        <w:t>н</w:t>
      </w:r>
      <w:r w:rsidRPr="00BA00B1">
        <w:rPr>
          <w:sz w:val="26"/>
          <w:szCs w:val="26"/>
        </w:rPr>
        <w:t>ие</w:t>
      </w:r>
      <w:r w:rsidRPr="00BA00B1">
        <w:rPr>
          <w:spacing w:val="-13"/>
          <w:sz w:val="26"/>
          <w:szCs w:val="26"/>
        </w:rPr>
        <w:t xml:space="preserve"> </w:t>
      </w:r>
      <w:r w:rsidRPr="00BA00B1">
        <w:rPr>
          <w:spacing w:val="2"/>
          <w:sz w:val="26"/>
          <w:szCs w:val="26"/>
        </w:rPr>
        <w:t>г</w:t>
      </w:r>
      <w:r w:rsidRPr="00BA00B1">
        <w:rPr>
          <w:sz w:val="26"/>
          <w:szCs w:val="26"/>
        </w:rPr>
        <w:t>одов</w:t>
      </w:r>
      <w:r w:rsidRPr="00BA00B1">
        <w:rPr>
          <w:spacing w:val="1"/>
          <w:sz w:val="26"/>
          <w:szCs w:val="26"/>
        </w:rPr>
        <w:t>ы</w:t>
      </w:r>
      <w:r w:rsidRPr="00BA00B1">
        <w:rPr>
          <w:sz w:val="26"/>
          <w:szCs w:val="26"/>
        </w:rPr>
        <w:t>х</w:t>
      </w:r>
      <w:r w:rsidRPr="00BA00B1">
        <w:rPr>
          <w:spacing w:val="-9"/>
          <w:sz w:val="26"/>
          <w:szCs w:val="26"/>
        </w:rPr>
        <w:t xml:space="preserve"> </w:t>
      </w:r>
      <w:r w:rsidRPr="00BA00B1">
        <w:rPr>
          <w:spacing w:val="2"/>
          <w:sz w:val="26"/>
          <w:szCs w:val="26"/>
        </w:rPr>
        <w:t>а</w:t>
      </w:r>
      <w:r w:rsidRPr="00BA00B1">
        <w:rPr>
          <w:sz w:val="26"/>
          <w:szCs w:val="26"/>
        </w:rPr>
        <w:t>на</w:t>
      </w:r>
      <w:r w:rsidRPr="00BA00B1">
        <w:rPr>
          <w:spacing w:val="1"/>
          <w:sz w:val="26"/>
          <w:szCs w:val="26"/>
        </w:rPr>
        <w:t>л</w:t>
      </w:r>
      <w:r w:rsidRPr="00BA00B1">
        <w:rPr>
          <w:sz w:val="26"/>
          <w:szCs w:val="26"/>
        </w:rPr>
        <w:t>и</w:t>
      </w:r>
      <w:r w:rsidRPr="00BA00B1">
        <w:rPr>
          <w:spacing w:val="1"/>
          <w:sz w:val="26"/>
          <w:szCs w:val="26"/>
        </w:rPr>
        <w:t>з</w:t>
      </w:r>
      <w:r w:rsidRPr="00BA00B1">
        <w:rPr>
          <w:sz w:val="26"/>
          <w:szCs w:val="26"/>
        </w:rPr>
        <w:t>ов</w:t>
      </w:r>
      <w:r w:rsidRPr="00BA00B1">
        <w:rPr>
          <w:spacing w:val="-10"/>
          <w:sz w:val="26"/>
          <w:szCs w:val="26"/>
        </w:rPr>
        <w:t xml:space="preserve"> </w:t>
      </w:r>
      <w:r w:rsidRPr="00BA00B1">
        <w:rPr>
          <w:sz w:val="26"/>
          <w:szCs w:val="26"/>
        </w:rPr>
        <w:t>состоя</w:t>
      </w:r>
      <w:r w:rsidRPr="00BA00B1">
        <w:rPr>
          <w:spacing w:val="1"/>
          <w:sz w:val="26"/>
          <w:szCs w:val="26"/>
        </w:rPr>
        <w:t>н</w:t>
      </w:r>
      <w:r w:rsidRPr="00BA00B1">
        <w:rPr>
          <w:sz w:val="26"/>
          <w:szCs w:val="26"/>
        </w:rPr>
        <w:t>ия</w:t>
      </w:r>
      <w:r w:rsidRPr="00BA00B1">
        <w:rPr>
          <w:spacing w:val="-10"/>
          <w:sz w:val="26"/>
          <w:szCs w:val="26"/>
        </w:rPr>
        <w:t xml:space="preserve"> </w:t>
      </w:r>
      <w:r w:rsidRPr="00BA00B1">
        <w:rPr>
          <w:sz w:val="26"/>
          <w:szCs w:val="26"/>
        </w:rPr>
        <w:t>с</w:t>
      </w:r>
      <w:r w:rsidRPr="00BA00B1">
        <w:rPr>
          <w:spacing w:val="2"/>
          <w:sz w:val="26"/>
          <w:szCs w:val="26"/>
        </w:rPr>
        <w:t>е</w:t>
      </w:r>
      <w:r w:rsidRPr="00BA00B1">
        <w:rPr>
          <w:sz w:val="26"/>
          <w:szCs w:val="26"/>
        </w:rPr>
        <w:t>ти</w:t>
      </w:r>
      <w:r w:rsidRPr="00BA00B1">
        <w:rPr>
          <w:spacing w:val="-5"/>
          <w:sz w:val="26"/>
          <w:szCs w:val="26"/>
        </w:rPr>
        <w:t xml:space="preserve"> </w:t>
      </w:r>
      <w:r w:rsidRPr="00BA00B1">
        <w:rPr>
          <w:sz w:val="26"/>
          <w:szCs w:val="26"/>
        </w:rPr>
        <w:t>и</w:t>
      </w:r>
      <w:r w:rsidRPr="00BA00B1">
        <w:rPr>
          <w:spacing w:val="-1"/>
          <w:sz w:val="26"/>
          <w:szCs w:val="26"/>
        </w:rPr>
        <w:t xml:space="preserve"> </w:t>
      </w:r>
      <w:r w:rsidRPr="00BA00B1">
        <w:rPr>
          <w:sz w:val="26"/>
          <w:szCs w:val="26"/>
        </w:rPr>
        <w:t>эфф</w:t>
      </w:r>
      <w:r w:rsidRPr="00BA00B1">
        <w:rPr>
          <w:spacing w:val="2"/>
          <w:sz w:val="26"/>
          <w:szCs w:val="26"/>
        </w:rPr>
        <w:t>е</w:t>
      </w:r>
      <w:r w:rsidRPr="00BA00B1">
        <w:rPr>
          <w:spacing w:val="-1"/>
          <w:sz w:val="26"/>
          <w:szCs w:val="26"/>
        </w:rPr>
        <w:t>к</w:t>
      </w:r>
      <w:r w:rsidRPr="00BA00B1">
        <w:rPr>
          <w:sz w:val="26"/>
          <w:szCs w:val="26"/>
        </w:rPr>
        <w:t>т</w:t>
      </w:r>
      <w:r w:rsidRPr="00BA00B1">
        <w:rPr>
          <w:spacing w:val="2"/>
          <w:sz w:val="26"/>
          <w:szCs w:val="26"/>
        </w:rPr>
        <w:t>и</w:t>
      </w:r>
      <w:r w:rsidRPr="00BA00B1">
        <w:rPr>
          <w:sz w:val="26"/>
          <w:szCs w:val="26"/>
        </w:rPr>
        <w:t>внос</w:t>
      </w:r>
      <w:r w:rsidRPr="00BA00B1">
        <w:rPr>
          <w:spacing w:val="2"/>
          <w:sz w:val="26"/>
          <w:szCs w:val="26"/>
        </w:rPr>
        <w:t>т</w:t>
      </w:r>
      <w:r w:rsidRPr="00BA00B1">
        <w:rPr>
          <w:sz w:val="26"/>
          <w:szCs w:val="26"/>
        </w:rPr>
        <w:t>ь</w:t>
      </w:r>
      <w:r w:rsidRPr="00BA00B1">
        <w:rPr>
          <w:spacing w:val="-17"/>
          <w:sz w:val="26"/>
          <w:szCs w:val="26"/>
        </w:rPr>
        <w:t xml:space="preserve"> </w:t>
      </w:r>
      <w:r w:rsidRPr="00BA00B1">
        <w:rPr>
          <w:spacing w:val="2"/>
          <w:sz w:val="26"/>
          <w:szCs w:val="26"/>
        </w:rPr>
        <w:t>е</w:t>
      </w:r>
      <w:r w:rsidRPr="00BA00B1">
        <w:rPr>
          <w:sz w:val="26"/>
          <w:szCs w:val="26"/>
        </w:rPr>
        <w:t>е</w:t>
      </w:r>
      <w:r w:rsidRPr="00BA00B1">
        <w:rPr>
          <w:spacing w:val="-2"/>
          <w:sz w:val="26"/>
          <w:szCs w:val="26"/>
        </w:rPr>
        <w:t xml:space="preserve"> </w:t>
      </w:r>
      <w:r w:rsidRPr="00BA00B1">
        <w:rPr>
          <w:sz w:val="26"/>
          <w:szCs w:val="26"/>
        </w:rPr>
        <w:t>работ</w:t>
      </w:r>
      <w:r w:rsidRPr="00BA00B1">
        <w:rPr>
          <w:spacing w:val="1"/>
          <w:sz w:val="26"/>
          <w:szCs w:val="26"/>
        </w:rPr>
        <w:t>ы</w:t>
      </w:r>
      <w:r w:rsidRPr="00BA00B1">
        <w:rPr>
          <w:sz w:val="26"/>
          <w:szCs w:val="26"/>
        </w:rPr>
        <w:t>.</w:t>
      </w:r>
    </w:p>
    <w:p w14:paraId="5783DE39" w14:textId="77777777" w:rsidR="006D06B3" w:rsidRPr="00BA00B1" w:rsidRDefault="006D06B3" w:rsidP="00C22502">
      <w:pPr>
        <w:widowControl w:val="0"/>
        <w:autoSpaceDE w:val="0"/>
        <w:autoSpaceDN w:val="0"/>
        <w:adjustRightInd w:val="0"/>
        <w:spacing w:before="9" w:line="140" w:lineRule="exact"/>
        <w:ind w:right="13"/>
        <w:rPr>
          <w:sz w:val="14"/>
          <w:szCs w:val="14"/>
        </w:rPr>
      </w:pPr>
    </w:p>
    <w:p w14:paraId="78F10E70" w14:textId="77777777" w:rsidR="006D06B3" w:rsidRPr="00BA00B1" w:rsidRDefault="006D06B3" w:rsidP="00C22502">
      <w:pPr>
        <w:widowControl w:val="0"/>
        <w:autoSpaceDE w:val="0"/>
        <w:autoSpaceDN w:val="0"/>
        <w:adjustRightInd w:val="0"/>
        <w:spacing w:line="352" w:lineRule="auto"/>
        <w:ind w:left="102" w:right="13" w:firstLine="708"/>
        <w:jc w:val="both"/>
        <w:rPr>
          <w:sz w:val="26"/>
          <w:szCs w:val="26"/>
        </w:rPr>
      </w:pPr>
      <w:r w:rsidRPr="00BA00B1">
        <w:rPr>
          <w:rFonts w:ascii="Symbol" w:hAnsi="Symbol" w:cs="Symbol"/>
          <w:sz w:val="26"/>
          <w:szCs w:val="26"/>
        </w:rPr>
        <w:t></w:t>
      </w:r>
      <w:r w:rsidRPr="00BA00B1">
        <w:rPr>
          <w:sz w:val="26"/>
          <w:szCs w:val="26"/>
        </w:rPr>
        <w:t xml:space="preserve"> в</w:t>
      </w:r>
      <w:r w:rsidRPr="00BA00B1">
        <w:rPr>
          <w:spacing w:val="1"/>
          <w:sz w:val="26"/>
          <w:szCs w:val="26"/>
        </w:rPr>
        <w:t>ы</w:t>
      </w:r>
      <w:r w:rsidRPr="00BA00B1">
        <w:rPr>
          <w:sz w:val="26"/>
          <w:szCs w:val="26"/>
        </w:rPr>
        <w:t>я</w:t>
      </w:r>
      <w:r w:rsidRPr="00BA00B1">
        <w:rPr>
          <w:spacing w:val="1"/>
          <w:sz w:val="26"/>
          <w:szCs w:val="26"/>
        </w:rPr>
        <w:t>в</w:t>
      </w:r>
      <w:r w:rsidRPr="00BA00B1">
        <w:rPr>
          <w:sz w:val="26"/>
          <w:szCs w:val="26"/>
        </w:rPr>
        <w:t>ле</w:t>
      </w:r>
      <w:r w:rsidRPr="00BA00B1">
        <w:rPr>
          <w:spacing w:val="1"/>
          <w:sz w:val="26"/>
          <w:szCs w:val="26"/>
        </w:rPr>
        <w:t>н</w:t>
      </w:r>
      <w:r w:rsidRPr="00BA00B1">
        <w:rPr>
          <w:sz w:val="26"/>
          <w:szCs w:val="26"/>
        </w:rPr>
        <w:t>ие</w:t>
      </w:r>
      <w:r w:rsidRPr="00BA00B1">
        <w:rPr>
          <w:spacing w:val="4"/>
          <w:sz w:val="26"/>
          <w:szCs w:val="26"/>
        </w:rPr>
        <w:t xml:space="preserve"> </w:t>
      </w:r>
      <w:r w:rsidRPr="00BA00B1">
        <w:rPr>
          <w:sz w:val="26"/>
          <w:szCs w:val="26"/>
        </w:rPr>
        <w:t>перег</w:t>
      </w:r>
      <w:r w:rsidRPr="00BA00B1">
        <w:rPr>
          <w:spacing w:val="5"/>
          <w:sz w:val="26"/>
          <w:szCs w:val="26"/>
        </w:rPr>
        <w:t>р</w:t>
      </w:r>
      <w:r w:rsidRPr="00BA00B1">
        <w:rPr>
          <w:spacing w:val="-5"/>
          <w:sz w:val="26"/>
          <w:szCs w:val="26"/>
        </w:rPr>
        <w:t>у</w:t>
      </w:r>
      <w:r w:rsidRPr="00BA00B1">
        <w:rPr>
          <w:spacing w:val="3"/>
          <w:sz w:val="26"/>
          <w:szCs w:val="26"/>
        </w:rPr>
        <w:t>ж</w:t>
      </w:r>
      <w:r w:rsidRPr="00BA00B1">
        <w:rPr>
          <w:sz w:val="26"/>
          <w:szCs w:val="26"/>
        </w:rPr>
        <w:t>ен</w:t>
      </w:r>
      <w:r w:rsidRPr="00BA00B1">
        <w:rPr>
          <w:spacing w:val="1"/>
          <w:sz w:val="26"/>
          <w:szCs w:val="26"/>
        </w:rPr>
        <w:t>ны</w:t>
      </w:r>
      <w:r w:rsidRPr="00BA00B1">
        <w:rPr>
          <w:sz w:val="26"/>
          <w:szCs w:val="26"/>
        </w:rPr>
        <w:t xml:space="preserve">х </w:t>
      </w:r>
      <w:r w:rsidRPr="00BA00B1">
        <w:rPr>
          <w:spacing w:val="-5"/>
          <w:sz w:val="26"/>
          <w:szCs w:val="26"/>
        </w:rPr>
        <w:t>у</w:t>
      </w:r>
      <w:r w:rsidRPr="00BA00B1">
        <w:rPr>
          <w:spacing w:val="1"/>
          <w:sz w:val="26"/>
          <w:szCs w:val="26"/>
        </w:rPr>
        <w:t>ч</w:t>
      </w:r>
      <w:r w:rsidRPr="00BA00B1">
        <w:rPr>
          <w:sz w:val="26"/>
          <w:szCs w:val="26"/>
        </w:rPr>
        <w:t>ас</w:t>
      </w:r>
      <w:r w:rsidRPr="00BA00B1">
        <w:rPr>
          <w:spacing w:val="2"/>
          <w:sz w:val="26"/>
          <w:szCs w:val="26"/>
        </w:rPr>
        <w:t>т</w:t>
      </w:r>
      <w:r w:rsidRPr="00BA00B1">
        <w:rPr>
          <w:spacing w:val="-1"/>
          <w:sz w:val="26"/>
          <w:szCs w:val="26"/>
        </w:rPr>
        <w:t>к</w:t>
      </w:r>
      <w:r w:rsidRPr="00BA00B1">
        <w:rPr>
          <w:sz w:val="26"/>
          <w:szCs w:val="26"/>
        </w:rPr>
        <w:t>ов</w:t>
      </w:r>
      <w:r w:rsidRPr="00BA00B1">
        <w:rPr>
          <w:spacing w:val="8"/>
          <w:sz w:val="26"/>
          <w:szCs w:val="26"/>
        </w:rPr>
        <w:t xml:space="preserve"> </w:t>
      </w:r>
      <w:r w:rsidRPr="00BA00B1">
        <w:rPr>
          <w:spacing w:val="5"/>
          <w:sz w:val="26"/>
          <w:szCs w:val="26"/>
        </w:rPr>
        <w:t>с</w:t>
      </w:r>
      <w:r w:rsidRPr="00BA00B1">
        <w:rPr>
          <w:sz w:val="26"/>
          <w:szCs w:val="26"/>
        </w:rPr>
        <w:t>е</w:t>
      </w:r>
      <w:r w:rsidRPr="00BA00B1">
        <w:rPr>
          <w:spacing w:val="2"/>
          <w:sz w:val="26"/>
          <w:szCs w:val="26"/>
        </w:rPr>
        <w:t>т</w:t>
      </w:r>
      <w:r w:rsidRPr="00BA00B1">
        <w:rPr>
          <w:sz w:val="26"/>
          <w:szCs w:val="26"/>
        </w:rPr>
        <w:t>и,</w:t>
      </w:r>
      <w:r w:rsidRPr="00BA00B1">
        <w:rPr>
          <w:spacing w:val="10"/>
          <w:sz w:val="26"/>
          <w:szCs w:val="26"/>
        </w:rPr>
        <w:t xml:space="preserve"> </w:t>
      </w:r>
      <w:r w:rsidRPr="00BA00B1">
        <w:rPr>
          <w:sz w:val="26"/>
          <w:szCs w:val="26"/>
        </w:rPr>
        <w:t>л</w:t>
      </w:r>
      <w:r w:rsidRPr="00BA00B1">
        <w:rPr>
          <w:spacing w:val="1"/>
          <w:sz w:val="26"/>
          <w:szCs w:val="26"/>
        </w:rPr>
        <w:t>и</w:t>
      </w:r>
      <w:r w:rsidRPr="00BA00B1">
        <w:rPr>
          <w:spacing w:val="-1"/>
          <w:sz w:val="26"/>
          <w:szCs w:val="26"/>
        </w:rPr>
        <w:t>м</w:t>
      </w:r>
      <w:r w:rsidRPr="00BA00B1">
        <w:rPr>
          <w:sz w:val="26"/>
          <w:szCs w:val="26"/>
        </w:rPr>
        <w:t>ити</w:t>
      </w:r>
      <w:r w:rsidRPr="00BA00B1">
        <w:rPr>
          <w:spacing w:val="5"/>
          <w:sz w:val="26"/>
          <w:szCs w:val="26"/>
        </w:rPr>
        <w:t>р</w:t>
      </w:r>
      <w:r w:rsidRPr="00BA00B1">
        <w:rPr>
          <w:spacing w:val="-5"/>
          <w:sz w:val="26"/>
          <w:szCs w:val="26"/>
        </w:rPr>
        <w:t>у</w:t>
      </w:r>
      <w:r w:rsidRPr="00BA00B1">
        <w:rPr>
          <w:spacing w:val="3"/>
          <w:sz w:val="26"/>
          <w:szCs w:val="26"/>
        </w:rPr>
        <w:t>ю</w:t>
      </w:r>
      <w:r w:rsidRPr="00BA00B1">
        <w:rPr>
          <w:sz w:val="26"/>
          <w:szCs w:val="26"/>
        </w:rPr>
        <w:t>щих про</w:t>
      </w:r>
      <w:r w:rsidRPr="00BA00B1">
        <w:rPr>
          <w:spacing w:val="3"/>
          <w:sz w:val="26"/>
          <w:szCs w:val="26"/>
        </w:rPr>
        <w:t>п</w:t>
      </w:r>
      <w:r w:rsidRPr="00BA00B1">
        <w:rPr>
          <w:spacing w:val="-5"/>
          <w:sz w:val="26"/>
          <w:szCs w:val="26"/>
        </w:rPr>
        <w:t>у</w:t>
      </w:r>
      <w:r w:rsidRPr="00BA00B1">
        <w:rPr>
          <w:spacing w:val="2"/>
          <w:sz w:val="26"/>
          <w:szCs w:val="26"/>
        </w:rPr>
        <w:t>с</w:t>
      </w:r>
      <w:r w:rsidRPr="00BA00B1">
        <w:rPr>
          <w:spacing w:val="-1"/>
          <w:sz w:val="26"/>
          <w:szCs w:val="26"/>
        </w:rPr>
        <w:t>к</w:t>
      </w:r>
      <w:r w:rsidRPr="00BA00B1">
        <w:rPr>
          <w:spacing w:val="5"/>
          <w:sz w:val="26"/>
          <w:szCs w:val="26"/>
        </w:rPr>
        <w:t>н</w:t>
      </w:r>
      <w:r w:rsidRPr="00BA00B1">
        <w:rPr>
          <w:spacing w:val="-2"/>
          <w:sz w:val="26"/>
          <w:szCs w:val="26"/>
        </w:rPr>
        <w:t>у</w:t>
      </w:r>
      <w:r w:rsidRPr="00BA00B1">
        <w:rPr>
          <w:sz w:val="26"/>
          <w:szCs w:val="26"/>
        </w:rPr>
        <w:t>ю спосо</w:t>
      </w:r>
      <w:r w:rsidRPr="00BA00B1">
        <w:rPr>
          <w:spacing w:val="1"/>
          <w:sz w:val="26"/>
          <w:szCs w:val="26"/>
        </w:rPr>
        <w:t>б</w:t>
      </w:r>
      <w:r w:rsidRPr="00BA00B1">
        <w:rPr>
          <w:sz w:val="26"/>
          <w:szCs w:val="26"/>
        </w:rPr>
        <w:t>нос</w:t>
      </w:r>
      <w:r w:rsidRPr="00BA00B1">
        <w:rPr>
          <w:spacing w:val="2"/>
          <w:sz w:val="26"/>
          <w:szCs w:val="26"/>
        </w:rPr>
        <w:t>т</w:t>
      </w:r>
      <w:r w:rsidRPr="00BA00B1">
        <w:rPr>
          <w:sz w:val="26"/>
          <w:szCs w:val="26"/>
        </w:rPr>
        <w:t>ь.</w:t>
      </w:r>
    </w:p>
    <w:p w14:paraId="52C3E7CE" w14:textId="77777777" w:rsidR="006D06B3" w:rsidRPr="00BA00B1" w:rsidRDefault="006D06B3" w:rsidP="00C22502">
      <w:pPr>
        <w:widowControl w:val="0"/>
        <w:autoSpaceDE w:val="0"/>
        <w:autoSpaceDN w:val="0"/>
        <w:adjustRightInd w:val="0"/>
        <w:spacing w:before="15" w:line="350" w:lineRule="auto"/>
        <w:ind w:left="102" w:right="13" w:firstLine="708"/>
        <w:jc w:val="both"/>
        <w:rPr>
          <w:sz w:val="26"/>
          <w:szCs w:val="26"/>
        </w:rPr>
      </w:pPr>
      <w:r w:rsidRPr="00BA00B1">
        <w:rPr>
          <w:rFonts w:ascii="Symbol" w:hAnsi="Symbol" w:cs="Symbol"/>
          <w:sz w:val="26"/>
          <w:szCs w:val="26"/>
        </w:rPr>
        <w:t></w:t>
      </w:r>
      <w:r w:rsidRPr="00BA00B1">
        <w:rPr>
          <w:sz w:val="26"/>
          <w:szCs w:val="26"/>
        </w:rPr>
        <w:t xml:space="preserve"> в</w:t>
      </w:r>
      <w:r w:rsidRPr="00BA00B1">
        <w:rPr>
          <w:spacing w:val="1"/>
          <w:sz w:val="26"/>
          <w:szCs w:val="26"/>
        </w:rPr>
        <w:t>ы</w:t>
      </w:r>
      <w:r w:rsidRPr="00BA00B1">
        <w:rPr>
          <w:sz w:val="26"/>
          <w:szCs w:val="26"/>
        </w:rPr>
        <w:t>по</w:t>
      </w:r>
      <w:r w:rsidRPr="00BA00B1">
        <w:rPr>
          <w:spacing w:val="1"/>
          <w:sz w:val="26"/>
          <w:szCs w:val="26"/>
        </w:rPr>
        <w:t>л</w:t>
      </w:r>
      <w:r w:rsidRPr="00BA00B1">
        <w:rPr>
          <w:sz w:val="26"/>
          <w:szCs w:val="26"/>
        </w:rPr>
        <w:t>не</w:t>
      </w:r>
      <w:r w:rsidRPr="00BA00B1">
        <w:rPr>
          <w:spacing w:val="1"/>
          <w:sz w:val="26"/>
          <w:szCs w:val="26"/>
        </w:rPr>
        <w:t>н</w:t>
      </w:r>
      <w:r w:rsidRPr="00BA00B1">
        <w:rPr>
          <w:sz w:val="26"/>
          <w:szCs w:val="26"/>
        </w:rPr>
        <w:t>ие тепл</w:t>
      </w:r>
      <w:r w:rsidRPr="00BA00B1">
        <w:rPr>
          <w:spacing w:val="2"/>
          <w:sz w:val="26"/>
          <w:szCs w:val="26"/>
        </w:rPr>
        <w:t>о-</w:t>
      </w:r>
      <w:r w:rsidRPr="00BA00B1">
        <w:rPr>
          <w:sz w:val="26"/>
          <w:szCs w:val="26"/>
        </w:rPr>
        <w:t>гидравл</w:t>
      </w:r>
      <w:r w:rsidRPr="00BA00B1">
        <w:rPr>
          <w:spacing w:val="1"/>
          <w:sz w:val="26"/>
          <w:szCs w:val="26"/>
        </w:rPr>
        <w:t>ич</w:t>
      </w:r>
      <w:r w:rsidRPr="00BA00B1">
        <w:rPr>
          <w:sz w:val="26"/>
          <w:szCs w:val="26"/>
        </w:rPr>
        <w:t>ес</w:t>
      </w:r>
      <w:r w:rsidRPr="00BA00B1">
        <w:rPr>
          <w:spacing w:val="-1"/>
          <w:sz w:val="26"/>
          <w:szCs w:val="26"/>
        </w:rPr>
        <w:t>к</w:t>
      </w:r>
      <w:r w:rsidRPr="00BA00B1">
        <w:rPr>
          <w:spacing w:val="2"/>
          <w:sz w:val="26"/>
          <w:szCs w:val="26"/>
        </w:rPr>
        <w:t>о</w:t>
      </w:r>
      <w:r w:rsidRPr="00BA00B1">
        <w:rPr>
          <w:sz w:val="26"/>
          <w:szCs w:val="26"/>
        </w:rPr>
        <w:t>го р</w:t>
      </w:r>
      <w:r w:rsidRPr="00BA00B1">
        <w:rPr>
          <w:spacing w:val="2"/>
          <w:sz w:val="26"/>
          <w:szCs w:val="26"/>
        </w:rPr>
        <w:t>а</w:t>
      </w:r>
      <w:r w:rsidRPr="00BA00B1">
        <w:rPr>
          <w:sz w:val="26"/>
          <w:szCs w:val="26"/>
        </w:rPr>
        <w:t>сче</w:t>
      </w:r>
      <w:r w:rsidRPr="00BA00B1">
        <w:rPr>
          <w:spacing w:val="-1"/>
          <w:sz w:val="26"/>
          <w:szCs w:val="26"/>
        </w:rPr>
        <w:t>т</w:t>
      </w:r>
      <w:r w:rsidRPr="00BA00B1">
        <w:rPr>
          <w:sz w:val="26"/>
          <w:szCs w:val="26"/>
        </w:rPr>
        <w:t>а и ан</w:t>
      </w:r>
      <w:r w:rsidRPr="00BA00B1">
        <w:rPr>
          <w:spacing w:val="3"/>
          <w:sz w:val="26"/>
          <w:szCs w:val="26"/>
        </w:rPr>
        <w:t>а</w:t>
      </w:r>
      <w:r w:rsidRPr="00BA00B1">
        <w:rPr>
          <w:sz w:val="26"/>
          <w:szCs w:val="26"/>
        </w:rPr>
        <w:t>л</w:t>
      </w:r>
      <w:r w:rsidRPr="00BA00B1">
        <w:rPr>
          <w:spacing w:val="1"/>
          <w:sz w:val="26"/>
          <w:szCs w:val="26"/>
        </w:rPr>
        <w:t>и</w:t>
      </w:r>
      <w:r w:rsidRPr="00BA00B1">
        <w:rPr>
          <w:sz w:val="26"/>
          <w:szCs w:val="26"/>
        </w:rPr>
        <w:t>з во</w:t>
      </w:r>
      <w:r w:rsidRPr="00BA00B1">
        <w:rPr>
          <w:spacing w:val="1"/>
          <w:sz w:val="26"/>
          <w:szCs w:val="26"/>
        </w:rPr>
        <w:t>з</w:t>
      </w:r>
      <w:r w:rsidRPr="00BA00B1">
        <w:rPr>
          <w:spacing w:val="-1"/>
          <w:sz w:val="26"/>
          <w:szCs w:val="26"/>
        </w:rPr>
        <w:t>м</w:t>
      </w:r>
      <w:r w:rsidRPr="00BA00B1">
        <w:rPr>
          <w:sz w:val="26"/>
          <w:szCs w:val="26"/>
        </w:rPr>
        <w:t>о</w:t>
      </w:r>
      <w:r w:rsidRPr="00BA00B1">
        <w:rPr>
          <w:spacing w:val="1"/>
          <w:sz w:val="26"/>
          <w:szCs w:val="26"/>
        </w:rPr>
        <w:t>ж</w:t>
      </w:r>
      <w:r w:rsidRPr="00BA00B1">
        <w:rPr>
          <w:sz w:val="26"/>
          <w:szCs w:val="26"/>
        </w:rPr>
        <w:t>н</w:t>
      </w:r>
      <w:r w:rsidRPr="00BA00B1">
        <w:rPr>
          <w:spacing w:val="4"/>
          <w:sz w:val="26"/>
          <w:szCs w:val="26"/>
        </w:rPr>
        <w:t>ы</w:t>
      </w:r>
      <w:r w:rsidRPr="00BA00B1">
        <w:rPr>
          <w:sz w:val="26"/>
          <w:szCs w:val="26"/>
        </w:rPr>
        <w:t>х пос</w:t>
      </w:r>
      <w:r w:rsidRPr="00BA00B1">
        <w:rPr>
          <w:spacing w:val="1"/>
          <w:sz w:val="26"/>
          <w:szCs w:val="26"/>
        </w:rPr>
        <w:t>л</w:t>
      </w:r>
      <w:r w:rsidRPr="00BA00B1">
        <w:rPr>
          <w:sz w:val="26"/>
          <w:szCs w:val="26"/>
        </w:rPr>
        <w:t>едствий</w:t>
      </w:r>
      <w:r w:rsidRPr="00BA00B1">
        <w:rPr>
          <w:spacing w:val="-14"/>
          <w:sz w:val="26"/>
          <w:szCs w:val="26"/>
        </w:rPr>
        <w:t xml:space="preserve"> </w:t>
      </w:r>
      <w:r w:rsidRPr="00BA00B1">
        <w:rPr>
          <w:sz w:val="26"/>
          <w:szCs w:val="26"/>
        </w:rPr>
        <w:t>п</w:t>
      </w:r>
      <w:r w:rsidRPr="00BA00B1">
        <w:rPr>
          <w:spacing w:val="1"/>
          <w:sz w:val="26"/>
          <w:szCs w:val="26"/>
        </w:rPr>
        <w:t>л</w:t>
      </w:r>
      <w:r w:rsidRPr="00BA00B1">
        <w:rPr>
          <w:sz w:val="26"/>
          <w:szCs w:val="26"/>
        </w:rPr>
        <w:t>ан</w:t>
      </w:r>
      <w:r w:rsidRPr="00BA00B1">
        <w:rPr>
          <w:spacing w:val="3"/>
          <w:sz w:val="26"/>
          <w:szCs w:val="26"/>
        </w:rPr>
        <w:t>о</w:t>
      </w:r>
      <w:r w:rsidRPr="00BA00B1">
        <w:rPr>
          <w:sz w:val="26"/>
          <w:szCs w:val="26"/>
        </w:rPr>
        <w:t>в</w:t>
      </w:r>
      <w:r w:rsidRPr="00BA00B1">
        <w:rPr>
          <w:spacing w:val="1"/>
          <w:sz w:val="26"/>
          <w:szCs w:val="26"/>
        </w:rPr>
        <w:t>ы</w:t>
      </w:r>
      <w:r w:rsidRPr="00BA00B1">
        <w:rPr>
          <w:sz w:val="26"/>
          <w:szCs w:val="26"/>
        </w:rPr>
        <w:t>х</w:t>
      </w:r>
      <w:r w:rsidRPr="00BA00B1">
        <w:rPr>
          <w:spacing w:val="-11"/>
          <w:sz w:val="26"/>
          <w:szCs w:val="26"/>
        </w:rPr>
        <w:t xml:space="preserve"> </w:t>
      </w:r>
      <w:r w:rsidRPr="00BA00B1">
        <w:rPr>
          <w:sz w:val="26"/>
          <w:szCs w:val="26"/>
        </w:rPr>
        <w:t>перекл</w:t>
      </w:r>
      <w:r w:rsidRPr="00BA00B1">
        <w:rPr>
          <w:spacing w:val="3"/>
          <w:sz w:val="26"/>
          <w:szCs w:val="26"/>
        </w:rPr>
        <w:t>ю</w:t>
      </w:r>
      <w:r w:rsidRPr="00BA00B1">
        <w:rPr>
          <w:spacing w:val="-1"/>
          <w:sz w:val="26"/>
          <w:szCs w:val="26"/>
        </w:rPr>
        <w:t>ч</w:t>
      </w:r>
      <w:r w:rsidRPr="00BA00B1">
        <w:rPr>
          <w:sz w:val="26"/>
          <w:szCs w:val="26"/>
        </w:rPr>
        <w:t>ен</w:t>
      </w:r>
      <w:r w:rsidRPr="00BA00B1">
        <w:rPr>
          <w:spacing w:val="1"/>
          <w:sz w:val="26"/>
          <w:szCs w:val="26"/>
        </w:rPr>
        <w:t>и</w:t>
      </w:r>
      <w:r w:rsidRPr="00BA00B1">
        <w:rPr>
          <w:sz w:val="26"/>
          <w:szCs w:val="26"/>
        </w:rPr>
        <w:t>й</w:t>
      </w:r>
      <w:r w:rsidRPr="00BA00B1">
        <w:rPr>
          <w:spacing w:val="-16"/>
          <w:sz w:val="26"/>
          <w:szCs w:val="26"/>
        </w:rPr>
        <w:t xml:space="preserve"> </w:t>
      </w:r>
      <w:r w:rsidRPr="00BA00B1">
        <w:rPr>
          <w:spacing w:val="1"/>
          <w:sz w:val="26"/>
          <w:szCs w:val="26"/>
        </w:rPr>
        <w:t>н</w:t>
      </w:r>
      <w:r w:rsidRPr="00BA00B1">
        <w:rPr>
          <w:sz w:val="26"/>
          <w:szCs w:val="26"/>
        </w:rPr>
        <w:t>а</w:t>
      </w:r>
      <w:r w:rsidRPr="00BA00B1">
        <w:rPr>
          <w:spacing w:val="-1"/>
          <w:sz w:val="26"/>
          <w:szCs w:val="26"/>
        </w:rPr>
        <w:t xml:space="preserve"> </w:t>
      </w:r>
      <w:r w:rsidRPr="00BA00B1">
        <w:rPr>
          <w:spacing w:val="1"/>
          <w:sz w:val="26"/>
          <w:szCs w:val="26"/>
        </w:rPr>
        <w:t>м</w:t>
      </w:r>
      <w:r w:rsidRPr="00BA00B1">
        <w:rPr>
          <w:sz w:val="26"/>
          <w:szCs w:val="26"/>
        </w:rPr>
        <w:t>агистра</w:t>
      </w:r>
      <w:r w:rsidRPr="00BA00B1">
        <w:rPr>
          <w:spacing w:val="2"/>
          <w:sz w:val="26"/>
          <w:szCs w:val="26"/>
        </w:rPr>
        <w:t>л</w:t>
      </w:r>
      <w:r w:rsidRPr="00BA00B1">
        <w:rPr>
          <w:sz w:val="26"/>
          <w:szCs w:val="26"/>
        </w:rPr>
        <w:t>ьн</w:t>
      </w:r>
      <w:r w:rsidRPr="00BA00B1">
        <w:rPr>
          <w:spacing w:val="1"/>
          <w:sz w:val="26"/>
          <w:szCs w:val="26"/>
        </w:rPr>
        <w:t>ы</w:t>
      </w:r>
      <w:r w:rsidRPr="00BA00B1">
        <w:rPr>
          <w:sz w:val="26"/>
          <w:szCs w:val="26"/>
        </w:rPr>
        <w:t>х</w:t>
      </w:r>
      <w:r w:rsidRPr="00BA00B1">
        <w:rPr>
          <w:spacing w:val="-17"/>
          <w:sz w:val="26"/>
          <w:szCs w:val="26"/>
        </w:rPr>
        <w:t xml:space="preserve"> </w:t>
      </w:r>
      <w:r w:rsidRPr="00BA00B1">
        <w:rPr>
          <w:sz w:val="26"/>
          <w:szCs w:val="26"/>
        </w:rPr>
        <w:t>сетях.</w:t>
      </w:r>
    </w:p>
    <w:p w14:paraId="40A0B343" w14:textId="77777777" w:rsidR="006D06B3" w:rsidRPr="00BA00B1" w:rsidRDefault="006D06B3" w:rsidP="00C22502">
      <w:pPr>
        <w:widowControl w:val="0"/>
        <w:autoSpaceDE w:val="0"/>
        <w:autoSpaceDN w:val="0"/>
        <w:adjustRightInd w:val="0"/>
        <w:spacing w:before="18" w:line="352" w:lineRule="auto"/>
        <w:ind w:left="102" w:right="13" w:firstLine="708"/>
        <w:jc w:val="both"/>
        <w:rPr>
          <w:sz w:val="26"/>
          <w:szCs w:val="26"/>
        </w:rPr>
      </w:pPr>
      <w:r w:rsidRPr="00BA00B1">
        <w:rPr>
          <w:rFonts w:ascii="Symbol" w:hAnsi="Symbol" w:cs="Symbol"/>
          <w:sz w:val="26"/>
          <w:szCs w:val="26"/>
        </w:rPr>
        <w:t></w:t>
      </w:r>
      <w:r w:rsidRPr="00BA00B1">
        <w:rPr>
          <w:sz w:val="26"/>
          <w:szCs w:val="26"/>
        </w:rPr>
        <w:t xml:space="preserve"> </w:t>
      </w:r>
      <w:r w:rsidRPr="00BA00B1">
        <w:rPr>
          <w:spacing w:val="-1"/>
          <w:sz w:val="26"/>
          <w:szCs w:val="26"/>
        </w:rPr>
        <w:t>м</w:t>
      </w:r>
      <w:r w:rsidRPr="00BA00B1">
        <w:rPr>
          <w:sz w:val="26"/>
          <w:szCs w:val="26"/>
        </w:rPr>
        <w:t>одел</w:t>
      </w:r>
      <w:r w:rsidRPr="00BA00B1">
        <w:rPr>
          <w:spacing w:val="1"/>
          <w:sz w:val="26"/>
          <w:szCs w:val="26"/>
        </w:rPr>
        <w:t>и</w:t>
      </w:r>
      <w:r w:rsidRPr="00BA00B1">
        <w:rPr>
          <w:sz w:val="26"/>
          <w:szCs w:val="26"/>
        </w:rPr>
        <w:t>ро</w:t>
      </w:r>
      <w:r w:rsidRPr="00BA00B1">
        <w:rPr>
          <w:spacing w:val="2"/>
          <w:sz w:val="26"/>
          <w:szCs w:val="26"/>
        </w:rPr>
        <w:t>в</w:t>
      </w:r>
      <w:r w:rsidRPr="00BA00B1">
        <w:rPr>
          <w:sz w:val="26"/>
          <w:szCs w:val="26"/>
        </w:rPr>
        <w:t>ан</w:t>
      </w:r>
      <w:r w:rsidRPr="00BA00B1">
        <w:rPr>
          <w:spacing w:val="1"/>
          <w:sz w:val="26"/>
          <w:szCs w:val="26"/>
        </w:rPr>
        <w:t>и</w:t>
      </w:r>
      <w:r w:rsidRPr="00BA00B1">
        <w:rPr>
          <w:sz w:val="26"/>
          <w:szCs w:val="26"/>
        </w:rPr>
        <w:t>е</w:t>
      </w:r>
      <w:r w:rsidRPr="00BA00B1">
        <w:rPr>
          <w:spacing w:val="-13"/>
          <w:sz w:val="26"/>
          <w:szCs w:val="26"/>
        </w:rPr>
        <w:t xml:space="preserve"> </w:t>
      </w:r>
      <w:r w:rsidRPr="00BA00B1">
        <w:rPr>
          <w:sz w:val="26"/>
          <w:szCs w:val="26"/>
        </w:rPr>
        <w:t>авар</w:t>
      </w:r>
      <w:r w:rsidRPr="00BA00B1">
        <w:rPr>
          <w:spacing w:val="3"/>
          <w:sz w:val="26"/>
          <w:szCs w:val="26"/>
        </w:rPr>
        <w:t>и</w:t>
      </w:r>
      <w:r w:rsidRPr="00BA00B1">
        <w:rPr>
          <w:sz w:val="26"/>
          <w:szCs w:val="26"/>
        </w:rPr>
        <w:t>й</w:t>
      </w:r>
      <w:r w:rsidRPr="00BA00B1">
        <w:rPr>
          <w:spacing w:val="1"/>
          <w:sz w:val="26"/>
          <w:szCs w:val="26"/>
        </w:rPr>
        <w:t>ны</w:t>
      </w:r>
      <w:r w:rsidRPr="00BA00B1">
        <w:rPr>
          <w:sz w:val="26"/>
          <w:szCs w:val="26"/>
        </w:rPr>
        <w:t>х</w:t>
      </w:r>
      <w:r w:rsidRPr="00BA00B1">
        <w:rPr>
          <w:spacing w:val="-8"/>
          <w:sz w:val="26"/>
          <w:szCs w:val="26"/>
        </w:rPr>
        <w:t xml:space="preserve"> </w:t>
      </w:r>
      <w:r w:rsidRPr="00BA00B1">
        <w:rPr>
          <w:sz w:val="26"/>
          <w:szCs w:val="26"/>
        </w:rPr>
        <w:t>си</w:t>
      </w:r>
      <w:r w:rsidRPr="00BA00B1">
        <w:rPr>
          <w:spacing w:val="2"/>
          <w:sz w:val="26"/>
          <w:szCs w:val="26"/>
        </w:rPr>
        <w:t>т</w:t>
      </w:r>
      <w:r w:rsidRPr="00BA00B1">
        <w:rPr>
          <w:spacing w:val="-5"/>
          <w:sz w:val="26"/>
          <w:szCs w:val="26"/>
        </w:rPr>
        <w:t>у</w:t>
      </w:r>
      <w:r w:rsidRPr="00BA00B1">
        <w:rPr>
          <w:sz w:val="26"/>
          <w:szCs w:val="26"/>
        </w:rPr>
        <w:t>ац</w:t>
      </w:r>
      <w:r w:rsidRPr="00BA00B1">
        <w:rPr>
          <w:spacing w:val="1"/>
          <w:sz w:val="26"/>
          <w:szCs w:val="26"/>
        </w:rPr>
        <w:t>и</w:t>
      </w:r>
      <w:r w:rsidRPr="00BA00B1">
        <w:rPr>
          <w:sz w:val="26"/>
          <w:szCs w:val="26"/>
        </w:rPr>
        <w:t>й</w:t>
      </w:r>
      <w:r w:rsidRPr="00BA00B1">
        <w:rPr>
          <w:spacing w:val="-5"/>
          <w:sz w:val="26"/>
          <w:szCs w:val="26"/>
        </w:rPr>
        <w:t xml:space="preserve"> </w:t>
      </w:r>
      <w:r w:rsidRPr="00BA00B1">
        <w:rPr>
          <w:sz w:val="26"/>
          <w:szCs w:val="26"/>
        </w:rPr>
        <w:t>на</w:t>
      </w:r>
      <w:r w:rsidRPr="00BA00B1">
        <w:rPr>
          <w:spacing w:val="2"/>
          <w:sz w:val="26"/>
          <w:szCs w:val="26"/>
        </w:rPr>
        <w:t xml:space="preserve"> </w:t>
      </w:r>
      <w:r w:rsidRPr="00BA00B1">
        <w:rPr>
          <w:sz w:val="26"/>
          <w:szCs w:val="26"/>
        </w:rPr>
        <w:t>се</w:t>
      </w:r>
      <w:r w:rsidRPr="00BA00B1">
        <w:rPr>
          <w:spacing w:val="2"/>
          <w:sz w:val="26"/>
          <w:szCs w:val="26"/>
        </w:rPr>
        <w:t>т</w:t>
      </w:r>
      <w:r w:rsidRPr="00BA00B1">
        <w:rPr>
          <w:sz w:val="26"/>
          <w:szCs w:val="26"/>
        </w:rPr>
        <w:t>и и</w:t>
      </w:r>
      <w:r w:rsidRPr="00BA00B1">
        <w:rPr>
          <w:spacing w:val="4"/>
          <w:sz w:val="26"/>
          <w:szCs w:val="26"/>
        </w:rPr>
        <w:t xml:space="preserve"> </w:t>
      </w:r>
      <w:r w:rsidRPr="00BA00B1">
        <w:rPr>
          <w:sz w:val="26"/>
          <w:szCs w:val="26"/>
        </w:rPr>
        <w:t>обоснов</w:t>
      </w:r>
      <w:r w:rsidRPr="00BA00B1">
        <w:rPr>
          <w:spacing w:val="1"/>
          <w:sz w:val="26"/>
          <w:szCs w:val="26"/>
        </w:rPr>
        <w:t>а</w:t>
      </w:r>
      <w:r w:rsidRPr="00BA00B1">
        <w:rPr>
          <w:sz w:val="26"/>
          <w:szCs w:val="26"/>
        </w:rPr>
        <w:t>н</w:t>
      </w:r>
      <w:r w:rsidRPr="00BA00B1">
        <w:rPr>
          <w:spacing w:val="1"/>
          <w:sz w:val="26"/>
          <w:szCs w:val="26"/>
        </w:rPr>
        <w:t>и</w:t>
      </w:r>
      <w:r w:rsidRPr="00BA00B1">
        <w:rPr>
          <w:sz w:val="26"/>
          <w:szCs w:val="26"/>
        </w:rPr>
        <w:t>е</w:t>
      </w:r>
      <w:r w:rsidRPr="00BA00B1">
        <w:rPr>
          <w:spacing w:val="-10"/>
          <w:sz w:val="26"/>
          <w:szCs w:val="26"/>
        </w:rPr>
        <w:t xml:space="preserve"> </w:t>
      </w:r>
      <w:r w:rsidRPr="00BA00B1">
        <w:rPr>
          <w:spacing w:val="-1"/>
          <w:sz w:val="26"/>
          <w:szCs w:val="26"/>
        </w:rPr>
        <w:t>м</w:t>
      </w:r>
      <w:r w:rsidRPr="00BA00B1">
        <w:rPr>
          <w:sz w:val="26"/>
          <w:szCs w:val="26"/>
        </w:rPr>
        <w:t>ер</w:t>
      </w:r>
      <w:r w:rsidRPr="00BA00B1">
        <w:rPr>
          <w:spacing w:val="2"/>
          <w:sz w:val="26"/>
          <w:szCs w:val="26"/>
        </w:rPr>
        <w:t>о</w:t>
      </w:r>
      <w:r w:rsidRPr="00BA00B1">
        <w:rPr>
          <w:sz w:val="26"/>
          <w:szCs w:val="26"/>
        </w:rPr>
        <w:t>пр</w:t>
      </w:r>
      <w:r w:rsidRPr="00BA00B1">
        <w:rPr>
          <w:spacing w:val="1"/>
          <w:sz w:val="26"/>
          <w:szCs w:val="26"/>
        </w:rPr>
        <w:t>и</w:t>
      </w:r>
      <w:r w:rsidRPr="00BA00B1">
        <w:rPr>
          <w:sz w:val="26"/>
          <w:szCs w:val="26"/>
        </w:rPr>
        <w:t>ят</w:t>
      </w:r>
      <w:r w:rsidRPr="00BA00B1">
        <w:rPr>
          <w:spacing w:val="1"/>
          <w:sz w:val="26"/>
          <w:szCs w:val="26"/>
        </w:rPr>
        <w:t>и</w:t>
      </w:r>
      <w:r w:rsidRPr="00BA00B1">
        <w:rPr>
          <w:sz w:val="26"/>
          <w:szCs w:val="26"/>
        </w:rPr>
        <w:t>й</w:t>
      </w:r>
      <w:r w:rsidRPr="00BA00B1">
        <w:rPr>
          <w:spacing w:val="-10"/>
          <w:sz w:val="26"/>
          <w:szCs w:val="26"/>
        </w:rPr>
        <w:t xml:space="preserve"> </w:t>
      </w:r>
      <w:r w:rsidRPr="00BA00B1">
        <w:rPr>
          <w:sz w:val="26"/>
          <w:szCs w:val="26"/>
        </w:rPr>
        <w:t xml:space="preserve">по </w:t>
      </w:r>
      <w:r w:rsidRPr="00BA00B1">
        <w:rPr>
          <w:spacing w:val="-1"/>
          <w:sz w:val="26"/>
          <w:szCs w:val="26"/>
        </w:rPr>
        <w:t>м</w:t>
      </w:r>
      <w:r w:rsidRPr="00BA00B1">
        <w:rPr>
          <w:sz w:val="26"/>
          <w:szCs w:val="26"/>
        </w:rPr>
        <w:t>и</w:t>
      </w:r>
      <w:r w:rsidRPr="00BA00B1">
        <w:rPr>
          <w:spacing w:val="1"/>
          <w:sz w:val="26"/>
          <w:szCs w:val="26"/>
        </w:rPr>
        <w:t>н</w:t>
      </w:r>
      <w:r w:rsidRPr="00BA00B1">
        <w:rPr>
          <w:sz w:val="26"/>
          <w:szCs w:val="26"/>
        </w:rPr>
        <w:t>ими</w:t>
      </w:r>
      <w:r w:rsidRPr="00BA00B1">
        <w:rPr>
          <w:spacing w:val="1"/>
          <w:sz w:val="26"/>
          <w:szCs w:val="26"/>
        </w:rPr>
        <w:t>з</w:t>
      </w:r>
      <w:r w:rsidRPr="00BA00B1">
        <w:rPr>
          <w:sz w:val="26"/>
          <w:szCs w:val="26"/>
        </w:rPr>
        <w:t>ац</w:t>
      </w:r>
      <w:r w:rsidRPr="00BA00B1">
        <w:rPr>
          <w:spacing w:val="1"/>
          <w:sz w:val="26"/>
          <w:szCs w:val="26"/>
        </w:rPr>
        <w:t>и</w:t>
      </w:r>
      <w:r w:rsidRPr="00BA00B1">
        <w:rPr>
          <w:sz w:val="26"/>
          <w:szCs w:val="26"/>
        </w:rPr>
        <w:t>и</w:t>
      </w:r>
      <w:r w:rsidRPr="00BA00B1">
        <w:rPr>
          <w:spacing w:val="-15"/>
          <w:sz w:val="26"/>
          <w:szCs w:val="26"/>
        </w:rPr>
        <w:t xml:space="preserve"> </w:t>
      </w:r>
      <w:r w:rsidRPr="00BA00B1">
        <w:rPr>
          <w:spacing w:val="1"/>
          <w:sz w:val="26"/>
          <w:szCs w:val="26"/>
        </w:rPr>
        <w:t>п</w:t>
      </w:r>
      <w:r w:rsidRPr="00BA00B1">
        <w:rPr>
          <w:sz w:val="26"/>
          <w:szCs w:val="26"/>
        </w:rPr>
        <w:t>осле</w:t>
      </w:r>
      <w:r w:rsidRPr="00BA00B1">
        <w:rPr>
          <w:spacing w:val="3"/>
          <w:sz w:val="26"/>
          <w:szCs w:val="26"/>
        </w:rPr>
        <w:t>д</w:t>
      </w:r>
      <w:r w:rsidRPr="00BA00B1">
        <w:rPr>
          <w:sz w:val="26"/>
          <w:szCs w:val="26"/>
        </w:rPr>
        <w:t>ствий</w:t>
      </w:r>
      <w:r w:rsidRPr="00BA00B1">
        <w:rPr>
          <w:spacing w:val="-14"/>
          <w:sz w:val="26"/>
          <w:szCs w:val="26"/>
        </w:rPr>
        <w:t xml:space="preserve"> </w:t>
      </w:r>
      <w:r w:rsidRPr="00BA00B1">
        <w:rPr>
          <w:sz w:val="26"/>
          <w:szCs w:val="26"/>
        </w:rPr>
        <w:t>э</w:t>
      </w:r>
      <w:r w:rsidRPr="00BA00B1">
        <w:rPr>
          <w:spacing w:val="1"/>
          <w:sz w:val="26"/>
          <w:szCs w:val="26"/>
        </w:rPr>
        <w:t>т</w:t>
      </w:r>
      <w:r w:rsidRPr="00BA00B1">
        <w:rPr>
          <w:spacing w:val="3"/>
          <w:sz w:val="26"/>
          <w:szCs w:val="26"/>
        </w:rPr>
        <w:t>и</w:t>
      </w:r>
      <w:r w:rsidRPr="00BA00B1">
        <w:rPr>
          <w:sz w:val="26"/>
          <w:szCs w:val="26"/>
        </w:rPr>
        <w:t>х</w:t>
      </w:r>
      <w:r w:rsidRPr="00BA00B1">
        <w:rPr>
          <w:spacing w:val="-5"/>
          <w:sz w:val="26"/>
          <w:szCs w:val="26"/>
        </w:rPr>
        <w:t xml:space="preserve"> </w:t>
      </w:r>
      <w:r w:rsidRPr="00BA00B1">
        <w:rPr>
          <w:sz w:val="26"/>
          <w:szCs w:val="26"/>
        </w:rPr>
        <w:t>авар</w:t>
      </w:r>
      <w:r w:rsidRPr="00BA00B1">
        <w:rPr>
          <w:spacing w:val="1"/>
          <w:sz w:val="26"/>
          <w:szCs w:val="26"/>
        </w:rPr>
        <w:t>и</w:t>
      </w:r>
      <w:r w:rsidRPr="00BA00B1">
        <w:rPr>
          <w:sz w:val="26"/>
          <w:szCs w:val="26"/>
        </w:rPr>
        <w:t>й.</w:t>
      </w:r>
    </w:p>
    <w:p w14:paraId="7009DA9E" w14:textId="77777777" w:rsidR="006D06B3" w:rsidRPr="00BA00B1" w:rsidRDefault="006D06B3" w:rsidP="00C22502">
      <w:pPr>
        <w:widowControl w:val="0"/>
        <w:autoSpaceDE w:val="0"/>
        <w:autoSpaceDN w:val="0"/>
        <w:adjustRightInd w:val="0"/>
        <w:spacing w:before="15" w:line="350" w:lineRule="auto"/>
        <w:ind w:left="102" w:right="13" w:firstLine="708"/>
        <w:jc w:val="both"/>
        <w:rPr>
          <w:sz w:val="26"/>
          <w:szCs w:val="26"/>
        </w:rPr>
      </w:pPr>
      <w:r w:rsidRPr="00BA00B1">
        <w:rPr>
          <w:rFonts w:ascii="Symbol" w:hAnsi="Symbol" w:cs="Symbol"/>
          <w:sz w:val="26"/>
          <w:szCs w:val="26"/>
        </w:rPr>
        <w:t></w:t>
      </w:r>
      <w:r w:rsidRPr="00BA00B1">
        <w:rPr>
          <w:sz w:val="26"/>
          <w:szCs w:val="26"/>
        </w:rPr>
        <w:t xml:space="preserve"> </w:t>
      </w:r>
      <w:r w:rsidRPr="00BA00B1">
        <w:rPr>
          <w:spacing w:val="1"/>
          <w:sz w:val="26"/>
          <w:szCs w:val="26"/>
        </w:rPr>
        <w:t>п</w:t>
      </w:r>
      <w:r w:rsidRPr="00BA00B1">
        <w:rPr>
          <w:sz w:val="26"/>
          <w:szCs w:val="26"/>
        </w:rPr>
        <w:t xml:space="preserve">оиск </w:t>
      </w:r>
      <w:r w:rsidRPr="00BA00B1">
        <w:rPr>
          <w:spacing w:val="1"/>
          <w:sz w:val="26"/>
          <w:szCs w:val="26"/>
        </w:rPr>
        <w:t>з</w:t>
      </w:r>
      <w:r w:rsidRPr="00BA00B1">
        <w:rPr>
          <w:sz w:val="26"/>
          <w:szCs w:val="26"/>
        </w:rPr>
        <w:t>а</w:t>
      </w:r>
      <w:r w:rsidRPr="00BA00B1">
        <w:rPr>
          <w:spacing w:val="2"/>
          <w:sz w:val="26"/>
          <w:szCs w:val="26"/>
        </w:rPr>
        <w:t>д</w:t>
      </w:r>
      <w:r w:rsidRPr="00BA00B1">
        <w:rPr>
          <w:sz w:val="26"/>
          <w:szCs w:val="26"/>
        </w:rPr>
        <w:t>ви</w:t>
      </w:r>
      <w:r w:rsidRPr="00BA00B1">
        <w:rPr>
          <w:spacing w:val="1"/>
          <w:sz w:val="26"/>
          <w:szCs w:val="26"/>
        </w:rPr>
        <w:t>ж</w:t>
      </w:r>
      <w:r w:rsidRPr="00BA00B1">
        <w:rPr>
          <w:sz w:val="26"/>
          <w:szCs w:val="26"/>
        </w:rPr>
        <w:t>е</w:t>
      </w:r>
      <w:r w:rsidRPr="00BA00B1">
        <w:rPr>
          <w:spacing w:val="-1"/>
          <w:sz w:val="26"/>
          <w:szCs w:val="26"/>
        </w:rPr>
        <w:t>к</w:t>
      </w:r>
      <w:r w:rsidRPr="00BA00B1">
        <w:rPr>
          <w:sz w:val="26"/>
          <w:szCs w:val="26"/>
        </w:rPr>
        <w:t xml:space="preserve">, </w:t>
      </w:r>
      <w:r w:rsidRPr="00BA00B1">
        <w:rPr>
          <w:spacing w:val="2"/>
          <w:sz w:val="26"/>
          <w:szCs w:val="26"/>
        </w:rPr>
        <w:t>о</w:t>
      </w:r>
      <w:r w:rsidRPr="00BA00B1">
        <w:rPr>
          <w:sz w:val="26"/>
          <w:szCs w:val="26"/>
        </w:rPr>
        <w:t>т</w:t>
      </w:r>
      <w:r w:rsidRPr="00BA00B1">
        <w:rPr>
          <w:spacing w:val="-2"/>
          <w:sz w:val="26"/>
          <w:szCs w:val="26"/>
        </w:rPr>
        <w:t>к</w:t>
      </w:r>
      <w:r w:rsidRPr="00BA00B1">
        <w:rPr>
          <w:sz w:val="26"/>
          <w:szCs w:val="26"/>
        </w:rPr>
        <w:t>л</w:t>
      </w:r>
      <w:r w:rsidRPr="00BA00B1">
        <w:rPr>
          <w:spacing w:val="1"/>
          <w:sz w:val="26"/>
          <w:szCs w:val="26"/>
        </w:rPr>
        <w:t>юч</w:t>
      </w:r>
      <w:r w:rsidRPr="00BA00B1">
        <w:rPr>
          <w:sz w:val="26"/>
          <w:szCs w:val="26"/>
        </w:rPr>
        <w:t>а</w:t>
      </w:r>
      <w:r w:rsidRPr="00BA00B1">
        <w:rPr>
          <w:spacing w:val="1"/>
          <w:sz w:val="26"/>
          <w:szCs w:val="26"/>
        </w:rPr>
        <w:t>ю</w:t>
      </w:r>
      <w:r w:rsidRPr="00BA00B1">
        <w:rPr>
          <w:sz w:val="26"/>
          <w:szCs w:val="26"/>
        </w:rPr>
        <w:t>щих (и</w:t>
      </w:r>
      <w:r w:rsidRPr="00BA00B1">
        <w:rPr>
          <w:spacing w:val="1"/>
          <w:sz w:val="26"/>
          <w:szCs w:val="26"/>
        </w:rPr>
        <w:t>з</w:t>
      </w:r>
      <w:r w:rsidRPr="00BA00B1">
        <w:rPr>
          <w:sz w:val="26"/>
          <w:szCs w:val="26"/>
        </w:rPr>
        <w:t>о</w:t>
      </w:r>
      <w:r w:rsidRPr="00BA00B1">
        <w:rPr>
          <w:spacing w:val="2"/>
          <w:sz w:val="26"/>
          <w:szCs w:val="26"/>
        </w:rPr>
        <w:t>л</w:t>
      </w:r>
      <w:r w:rsidRPr="00BA00B1">
        <w:rPr>
          <w:sz w:val="26"/>
          <w:szCs w:val="26"/>
        </w:rPr>
        <w:t>и</w:t>
      </w:r>
      <w:r w:rsidRPr="00BA00B1">
        <w:rPr>
          <w:spacing w:val="3"/>
          <w:sz w:val="26"/>
          <w:szCs w:val="26"/>
        </w:rPr>
        <w:t>р</w:t>
      </w:r>
      <w:r w:rsidRPr="00BA00B1">
        <w:rPr>
          <w:spacing w:val="-5"/>
          <w:sz w:val="26"/>
          <w:szCs w:val="26"/>
        </w:rPr>
        <w:t>у</w:t>
      </w:r>
      <w:r w:rsidRPr="00BA00B1">
        <w:rPr>
          <w:spacing w:val="3"/>
          <w:sz w:val="26"/>
          <w:szCs w:val="26"/>
        </w:rPr>
        <w:t>ю</w:t>
      </w:r>
      <w:r w:rsidRPr="00BA00B1">
        <w:rPr>
          <w:sz w:val="26"/>
          <w:szCs w:val="26"/>
        </w:rPr>
        <w:t xml:space="preserve">щих) </w:t>
      </w:r>
      <w:r w:rsidRPr="00BA00B1">
        <w:rPr>
          <w:spacing w:val="2"/>
          <w:sz w:val="26"/>
          <w:szCs w:val="26"/>
        </w:rPr>
        <w:t>а</w:t>
      </w:r>
      <w:r w:rsidRPr="00BA00B1">
        <w:rPr>
          <w:sz w:val="26"/>
          <w:szCs w:val="26"/>
        </w:rPr>
        <w:t>вари</w:t>
      </w:r>
      <w:r w:rsidRPr="00BA00B1">
        <w:rPr>
          <w:spacing w:val="1"/>
          <w:sz w:val="26"/>
          <w:szCs w:val="26"/>
        </w:rPr>
        <w:t>й</w:t>
      </w:r>
      <w:r w:rsidRPr="00BA00B1">
        <w:rPr>
          <w:spacing w:val="3"/>
          <w:sz w:val="26"/>
          <w:szCs w:val="26"/>
        </w:rPr>
        <w:t>н</w:t>
      </w:r>
      <w:r w:rsidRPr="00BA00B1">
        <w:rPr>
          <w:spacing w:val="1"/>
          <w:sz w:val="26"/>
          <w:szCs w:val="26"/>
        </w:rPr>
        <w:t>ы</w:t>
      </w:r>
      <w:r w:rsidRPr="00BA00B1">
        <w:rPr>
          <w:sz w:val="26"/>
          <w:szCs w:val="26"/>
        </w:rPr>
        <w:t xml:space="preserve">й </w:t>
      </w:r>
      <w:r w:rsidRPr="00BA00B1">
        <w:rPr>
          <w:spacing w:val="-5"/>
          <w:sz w:val="26"/>
          <w:szCs w:val="26"/>
        </w:rPr>
        <w:t>у</w:t>
      </w:r>
      <w:r w:rsidRPr="00BA00B1">
        <w:rPr>
          <w:spacing w:val="1"/>
          <w:sz w:val="26"/>
          <w:szCs w:val="26"/>
        </w:rPr>
        <w:t>ч</w:t>
      </w:r>
      <w:r w:rsidRPr="00BA00B1">
        <w:rPr>
          <w:sz w:val="26"/>
          <w:szCs w:val="26"/>
        </w:rPr>
        <w:t>ас</w:t>
      </w:r>
      <w:r w:rsidRPr="00BA00B1">
        <w:rPr>
          <w:spacing w:val="2"/>
          <w:sz w:val="26"/>
          <w:szCs w:val="26"/>
        </w:rPr>
        <w:t>т</w:t>
      </w:r>
      <w:r w:rsidRPr="00BA00B1">
        <w:rPr>
          <w:sz w:val="26"/>
          <w:szCs w:val="26"/>
        </w:rPr>
        <w:t>ок тепловой</w:t>
      </w:r>
      <w:r w:rsidRPr="00BA00B1">
        <w:rPr>
          <w:spacing w:val="-10"/>
          <w:sz w:val="26"/>
          <w:szCs w:val="26"/>
        </w:rPr>
        <w:t xml:space="preserve"> </w:t>
      </w:r>
      <w:r w:rsidRPr="00BA00B1">
        <w:rPr>
          <w:sz w:val="26"/>
          <w:szCs w:val="26"/>
        </w:rPr>
        <w:t>с</w:t>
      </w:r>
      <w:r w:rsidRPr="00BA00B1">
        <w:rPr>
          <w:spacing w:val="2"/>
          <w:sz w:val="26"/>
          <w:szCs w:val="26"/>
        </w:rPr>
        <w:t>е</w:t>
      </w:r>
      <w:r w:rsidRPr="00BA00B1">
        <w:rPr>
          <w:sz w:val="26"/>
          <w:szCs w:val="26"/>
        </w:rPr>
        <w:t>ти.</w:t>
      </w:r>
    </w:p>
    <w:p w14:paraId="4514D1F7" w14:textId="77777777" w:rsidR="006D06B3" w:rsidRPr="00BA00B1" w:rsidRDefault="006D06B3" w:rsidP="00C22502">
      <w:pPr>
        <w:widowControl w:val="0"/>
        <w:autoSpaceDE w:val="0"/>
        <w:autoSpaceDN w:val="0"/>
        <w:adjustRightInd w:val="0"/>
        <w:spacing w:before="18" w:line="352" w:lineRule="auto"/>
        <w:ind w:left="102" w:right="13" w:firstLine="708"/>
        <w:jc w:val="both"/>
        <w:rPr>
          <w:sz w:val="26"/>
          <w:szCs w:val="26"/>
        </w:rPr>
      </w:pPr>
      <w:r w:rsidRPr="00BA00B1">
        <w:rPr>
          <w:rFonts w:ascii="Symbol" w:hAnsi="Symbol" w:cs="Symbol"/>
          <w:sz w:val="26"/>
          <w:szCs w:val="26"/>
        </w:rPr>
        <w:t></w:t>
      </w:r>
      <w:r w:rsidRPr="00BA00B1">
        <w:rPr>
          <w:sz w:val="26"/>
          <w:szCs w:val="26"/>
        </w:rPr>
        <w:t xml:space="preserve"> оце</w:t>
      </w:r>
      <w:r w:rsidRPr="00BA00B1">
        <w:rPr>
          <w:spacing w:val="1"/>
          <w:sz w:val="26"/>
          <w:szCs w:val="26"/>
        </w:rPr>
        <w:t>н</w:t>
      </w:r>
      <w:r w:rsidRPr="00BA00B1">
        <w:rPr>
          <w:spacing w:val="-1"/>
          <w:sz w:val="26"/>
          <w:szCs w:val="26"/>
        </w:rPr>
        <w:t>к</w:t>
      </w:r>
      <w:r w:rsidRPr="00BA00B1">
        <w:rPr>
          <w:sz w:val="26"/>
          <w:szCs w:val="26"/>
        </w:rPr>
        <w:t>а</w:t>
      </w:r>
      <w:r w:rsidRPr="00BA00B1">
        <w:rPr>
          <w:spacing w:val="6"/>
          <w:sz w:val="26"/>
          <w:szCs w:val="26"/>
        </w:rPr>
        <w:t xml:space="preserve"> </w:t>
      </w:r>
      <w:r w:rsidRPr="00BA00B1">
        <w:rPr>
          <w:sz w:val="26"/>
          <w:szCs w:val="26"/>
        </w:rPr>
        <w:t>вл</w:t>
      </w:r>
      <w:r w:rsidRPr="00BA00B1">
        <w:rPr>
          <w:spacing w:val="1"/>
          <w:sz w:val="26"/>
          <w:szCs w:val="26"/>
        </w:rPr>
        <w:t>и</w:t>
      </w:r>
      <w:r w:rsidRPr="00BA00B1">
        <w:rPr>
          <w:sz w:val="26"/>
          <w:szCs w:val="26"/>
        </w:rPr>
        <w:t>я</w:t>
      </w:r>
      <w:r w:rsidRPr="00BA00B1">
        <w:rPr>
          <w:spacing w:val="1"/>
          <w:sz w:val="26"/>
          <w:szCs w:val="26"/>
        </w:rPr>
        <w:t>н</w:t>
      </w:r>
      <w:r w:rsidRPr="00BA00B1">
        <w:rPr>
          <w:sz w:val="26"/>
          <w:szCs w:val="26"/>
        </w:rPr>
        <w:t>ия</w:t>
      </w:r>
      <w:r w:rsidRPr="00BA00B1">
        <w:rPr>
          <w:spacing w:val="5"/>
          <w:sz w:val="26"/>
          <w:szCs w:val="26"/>
        </w:rPr>
        <w:t xml:space="preserve"> </w:t>
      </w:r>
      <w:r w:rsidRPr="00BA00B1">
        <w:rPr>
          <w:sz w:val="26"/>
          <w:szCs w:val="26"/>
        </w:rPr>
        <w:t>о</w:t>
      </w:r>
      <w:r w:rsidRPr="00BA00B1">
        <w:rPr>
          <w:spacing w:val="2"/>
          <w:sz w:val="26"/>
          <w:szCs w:val="26"/>
        </w:rPr>
        <w:t>т</w:t>
      </w:r>
      <w:r w:rsidRPr="00BA00B1">
        <w:rPr>
          <w:spacing w:val="-1"/>
          <w:sz w:val="26"/>
          <w:szCs w:val="26"/>
        </w:rPr>
        <w:t>к</w:t>
      </w:r>
      <w:r w:rsidRPr="00BA00B1">
        <w:rPr>
          <w:spacing w:val="2"/>
          <w:sz w:val="26"/>
          <w:szCs w:val="26"/>
        </w:rPr>
        <w:t>л</w:t>
      </w:r>
      <w:r w:rsidRPr="00BA00B1">
        <w:rPr>
          <w:sz w:val="26"/>
          <w:szCs w:val="26"/>
        </w:rPr>
        <w:t>ючен</w:t>
      </w:r>
      <w:r w:rsidRPr="00BA00B1">
        <w:rPr>
          <w:spacing w:val="1"/>
          <w:sz w:val="26"/>
          <w:szCs w:val="26"/>
        </w:rPr>
        <w:t>и</w:t>
      </w:r>
      <w:r w:rsidRPr="00BA00B1">
        <w:rPr>
          <w:sz w:val="26"/>
          <w:szCs w:val="26"/>
        </w:rPr>
        <w:t>й на</w:t>
      </w:r>
      <w:r w:rsidRPr="00BA00B1">
        <w:rPr>
          <w:spacing w:val="11"/>
          <w:sz w:val="26"/>
          <w:szCs w:val="26"/>
        </w:rPr>
        <w:t xml:space="preserve"> </w:t>
      </w:r>
      <w:r w:rsidRPr="00BA00B1">
        <w:rPr>
          <w:sz w:val="26"/>
          <w:szCs w:val="26"/>
        </w:rPr>
        <w:t>тепло</w:t>
      </w:r>
      <w:r w:rsidRPr="00BA00B1">
        <w:rPr>
          <w:spacing w:val="5"/>
          <w:sz w:val="26"/>
          <w:szCs w:val="26"/>
        </w:rPr>
        <w:t>в</w:t>
      </w:r>
      <w:r w:rsidRPr="00BA00B1">
        <w:rPr>
          <w:spacing w:val="-5"/>
          <w:sz w:val="26"/>
          <w:szCs w:val="26"/>
        </w:rPr>
        <w:t>у</w:t>
      </w:r>
      <w:r w:rsidRPr="00BA00B1">
        <w:rPr>
          <w:sz w:val="26"/>
          <w:szCs w:val="26"/>
        </w:rPr>
        <w:t>ю</w:t>
      </w:r>
      <w:r w:rsidRPr="00BA00B1">
        <w:rPr>
          <w:spacing w:val="6"/>
          <w:sz w:val="26"/>
          <w:szCs w:val="26"/>
        </w:rPr>
        <w:t xml:space="preserve"> </w:t>
      </w:r>
      <w:r w:rsidRPr="00BA00B1">
        <w:rPr>
          <w:sz w:val="26"/>
          <w:szCs w:val="26"/>
        </w:rPr>
        <w:t>сеть</w:t>
      </w:r>
      <w:r w:rsidRPr="00BA00B1">
        <w:rPr>
          <w:spacing w:val="8"/>
          <w:sz w:val="26"/>
          <w:szCs w:val="26"/>
        </w:rPr>
        <w:t xml:space="preserve"> </w:t>
      </w:r>
      <w:r w:rsidRPr="00BA00B1">
        <w:rPr>
          <w:sz w:val="26"/>
          <w:szCs w:val="26"/>
        </w:rPr>
        <w:t>и</w:t>
      </w:r>
      <w:r w:rsidRPr="00BA00B1">
        <w:rPr>
          <w:spacing w:val="12"/>
          <w:sz w:val="26"/>
          <w:szCs w:val="26"/>
        </w:rPr>
        <w:t xml:space="preserve"> </w:t>
      </w:r>
      <w:r w:rsidRPr="00BA00B1">
        <w:rPr>
          <w:sz w:val="26"/>
          <w:szCs w:val="26"/>
        </w:rPr>
        <w:t>тепло</w:t>
      </w:r>
      <w:r w:rsidRPr="00BA00B1">
        <w:rPr>
          <w:spacing w:val="5"/>
          <w:sz w:val="26"/>
          <w:szCs w:val="26"/>
        </w:rPr>
        <w:t>в</w:t>
      </w:r>
      <w:r w:rsidRPr="00BA00B1">
        <w:rPr>
          <w:spacing w:val="-5"/>
          <w:sz w:val="26"/>
          <w:szCs w:val="26"/>
        </w:rPr>
        <w:t>у</w:t>
      </w:r>
      <w:r w:rsidRPr="00BA00B1">
        <w:rPr>
          <w:sz w:val="26"/>
          <w:szCs w:val="26"/>
        </w:rPr>
        <w:t>ю</w:t>
      </w:r>
      <w:r w:rsidRPr="00BA00B1">
        <w:rPr>
          <w:spacing w:val="6"/>
          <w:sz w:val="26"/>
          <w:szCs w:val="26"/>
        </w:rPr>
        <w:t xml:space="preserve"> </w:t>
      </w:r>
      <w:r w:rsidRPr="00BA00B1">
        <w:rPr>
          <w:sz w:val="26"/>
          <w:szCs w:val="26"/>
        </w:rPr>
        <w:t>ра</w:t>
      </w:r>
      <w:r w:rsidRPr="00BA00B1">
        <w:rPr>
          <w:spacing w:val="1"/>
          <w:sz w:val="26"/>
          <w:szCs w:val="26"/>
        </w:rPr>
        <w:t>з</w:t>
      </w:r>
      <w:r w:rsidRPr="00BA00B1">
        <w:rPr>
          <w:sz w:val="26"/>
          <w:szCs w:val="26"/>
        </w:rPr>
        <w:t>ре</w:t>
      </w:r>
      <w:r w:rsidRPr="00BA00B1">
        <w:rPr>
          <w:spacing w:val="4"/>
          <w:sz w:val="26"/>
          <w:szCs w:val="26"/>
        </w:rPr>
        <w:t>г</w:t>
      </w:r>
      <w:r w:rsidRPr="00BA00B1">
        <w:rPr>
          <w:spacing w:val="-5"/>
          <w:sz w:val="26"/>
          <w:szCs w:val="26"/>
        </w:rPr>
        <w:t>у</w:t>
      </w:r>
      <w:r w:rsidRPr="00BA00B1">
        <w:rPr>
          <w:sz w:val="26"/>
          <w:szCs w:val="26"/>
        </w:rPr>
        <w:t>л</w:t>
      </w:r>
      <w:r w:rsidRPr="00BA00B1">
        <w:rPr>
          <w:spacing w:val="1"/>
          <w:sz w:val="26"/>
          <w:szCs w:val="26"/>
        </w:rPr>
        <w:t>и</w:t>
      </w:r>
      <w:r w:rsidRPr="00BA00B1">
        <w:rPr>
          <w:sz w:val="26"/>
          <w:szCs w:val="26"/>
        </w:rPr>
        <w:t>ро</w:t>
      </w:r>
      <w:r w:rsidRPr="00BA00B1">
        <w:rPr>
          <w:spacing w:val="2"/>
          <w:sz w:val="26"/>
          <w:szCs w:val="26"/>
        </w:rPr>
        <w:t>в</w:t>
      </w:r>
      <w:r w:rsidRPr="00BA00B1">
        <w:rPr>
          <w:spacing w:val="6"/>
          <w:sz w:val="26"/>
          <w:szCs w:val="26"/>
        </w:rPr>
        <w:t>к</w:t>
      </w:r>
      <w:r w:rsidRPr="00BA00B1">
        <w:rPr>
          <w:sz w:val="26"/>
          <w:szCs w:val="26"/>
        </w:rPr>
        <w:t>у потребител</w:t>
      </w:r>
      <w:r w:rsidRPr="00BA00B1">
        <w:rPr>
          <w:spacing w:val="1"/>
          <w:sz w:val="26"/>
          <w:szCs w:val="26"/>
        </w:rPr>
        <w:t>е</w:t>
      </w:r>
      <w:r w:rsidRPr="00BA00B1">
        <w:rPr>
          <w:spacing w:val="3"/>
          <w:sz w:val="26"/>
          <w:szCs w:val="26"/>
        </w:rPr>
        <w:t>й</w:t>
      </w:r>
      <w:r w:rsidRPr="00BA00B1">
        <w:rPr>
          <w:sz w:val="26"/>
          <w:szCs w:val="26"/>
        </w:rPr>
        <w:t>.</w:t>
      </w:r>
    </w:p>
    <w:p w14:paraId="4AC7C03B" w14:textId="77777777" w:rsidR="006D06B3" w:rsidRPr="00BA00B1" w:rsidRDefault="006D06B3" w:rsidP="00C22502">
      <w:pPr>
        <w:widowControl w:val="0"/>
        <w:tabs>
          <w:tab w:val="left" w:pos="1220"/>
        </w:tabs>
        <w:autoSpaceDE w:val="0"/>
        <w:autoSpaceDN w:val="0"/>
        <w:adjustRightInd w:val="0"/>
        <w:spacing w:before="47"/>
        <w:ind w:left="810" w:right="13"/>
        <w:rPr>
          <w:sz w:val="26"/>
          <w:szCs w:val="26"/>
        </w:rPr>
      </w:pPr>
      <w:r w:rsidRPr="00BA00B1">
        <w:rPr>
          <w:rFonts w:ascii="Symbol" w:hAnsi="Symbol" w:cs="Symbol"/>
          <w:sz w:val="26"/>
          <w:szCs w:val="26"/>
        </w:rPr>
        <w:t></w:t>
      </w:r>
      <w:r w:rsidRPr="00BA00B1">
        <w:rPr>
          <w:spacing w:val="-64"/>
          <w:sz w:val="26"/>
          <w:szCs w:val="26"/>
        </w:rPr>
        <w:t xml:space="preserve"> </w:t>
      </w:r>
      <w:r w:rsidRPr="00BA00B1">
        <w:rPr>
          <w:sz w:val="26"/>
          <w:szCs w:val="26"/>
        </w:rPr>
        <w:tab/>
        <w:t>опред</w:t>
      </w:r>
      <w:r w:rsidRPr="00BA00B1">
        <w:rPr>
          <w:spacing w:val="1"/>
          <w:sz w:val="26"/>
          <w:szCs w:val="26"/>
        </w:rPr>
        <w:t>е</w:t>
      </w:r>
      <w:r w:rsidRPr="00BA00B1">
        <w:rPr>
          <w:sz w:val="26"/>
          <w:szCs w:val="26"/>
        </w:rPr>
        <w:t>ле</w:t>
      </w:r>
      <w:r w:rsidRPr="00BA00B1">
        <w:rPr>
          <w:spacing w:val="1"/>
          <w:sz w:val="26"/>
          <w:szCs w:val="26"/>
        </w:rPr>
        <w:t>н</w:t>
      </w:r>
      <w:r w:rsidRPr="00BA00B1">
        <w:rPr>
          <w:sz w:val="26"/>
          <w:szCs w:val="26"/>
        </w:rPr>
        <w:t>ие</w:t>
      </w:r>
      <w:r w:rsidRPr="00BA00B1">
        <w:rPr>
          <w:spacing w:val="-14"/>
          <w:sz w:val="26"/>
          <w:szCs w:val="26"/>
        </w:rPr>
        <w:t xml:space="preserve"> </w:t>
      </w:r>
      <w:r w:rsidRPr="00BA00B1">
        <w:rPr>
          <w:spacing w:val="1"/>
          <w:sz w:val="26"/>
          <w:szCs w:val="26"/>
        </w:rPr>
        <w:t>з</w:t>
      </w:r>
      <w:r w:rsidRPr="00BA00B1">
        <w:rPr>
          <w:sz w:val="26"/>
          <w:szCs w:val="26"/>
        </w:rPr>
        <w:t>оны</w:t>
      </w:r>
      <w:r w:rsidRPr="00BA00B1">
        <w:rPr>
          <w:spacing w:val="-4"/>
          <w:sz w:val="26"/>
          <w:szCs w:val="26"/>
        </w:rPr>
        <w:t xml:space="preserve"> </w:t>
      </w:r>
      <w:r w:rsidRPr="00BA00B1">
        <w:rPr>
          <w:sz w:val="26"/>
          <w:szCs w:val="26"/>
        </w:rPr>
        <w:t>в</w:t>
      </w:r>
      <w:r w:rsidRPr="00BA00B1">
        <w:rPr>
          <w:spacing w:val="2"/>
          <w:sz w:val="26"/>
          <w:szCs w:val="26"/>
        </w:rPr>
        <w:t>л</w:t>
      </w:r>
      <w:r w:rsidRPr="00BA00B1">
        <w:rPr>
          <w:sz w:val="26"/>
          <w:szCs w:val="26"/>
        </w:rPr>
        <w:t>и</w:t>
      </w:r>
      <w:r w:rsidRPr="00BA00B1">
        <w:rPr>
          <w:spacing w:val="1"/>
          <w:sz w:val="26"/>
          <w:szCs w:val="26"/>
        </w:rPr>
        <w:t>я</w:t>
      </w:r>
      <w:r w:rsidRPr="00BA00B1">
        <w:rPr>
          <w:sz w:val="26"/>
          <w:szCs w:val="26"/>
        </w:rPr>
        <w:t>н</w:t>
      </w:r>
      <w:r w:rsidRPr="00BA00B1">
        <w:rPr>
          <w:spacing w:val="1"/>
          <w:sz w:val="26"/>
          <w:szCs w:val="26"/>
        </w:rPr>
        <w:t>и</w:t>
      </w:r>
      <w:r w:rsidRPr="00BA00B1">
        <w:rPr>
          <w:sz w:val="26"/>
          <w:szCs w:val="26"/>
        </w:rPr>
        <w:t>я</w:t>
      </w:r>
      <w:r w:rsidRPr="00BA00B1">
        <w:rPr>
          <w:spacing w:val="-9"/>
          <w:sz w:val="26"/>
          <w:szCs w:val="26"/>
        </w:rPr>
        <w:t xml:space="preserve"> </w:t>
      </w:r>
      <w:r w:rsidRPr="00BA00B1">
        <w:rPr>
          <w:spacing w:val="1"/>
          <w:sz w:val="26"/>
          <w:szCs w:val="26"/>
        </w:rPr>
        <w:t>и</w:t>
      </w:r>
      <w:r w:rsidRPr="00BA00B1">
        <w:rPr>
          <w:sz w:val="26"/>
          <w:szCs w:val="26"/>
        </w:rPr>
        <w:t>сто</w:t>
      </w:r>
      <w:r w:rsidRPr="00BA00B1">
        <w:rPr>
          <w:spacing w:val="-1"/>
          <w:sz w:val="26"/>
          <w:szCs w:val="26"/>
        </w:rPr>
        <w:t>ч</w:t>
      </w:r>
      <w:r w:rsidRPr="00BA00B1">
        <w:rPr>
          <w:sz w:val="26"/>
          <w:szCs w:val="26"/>
        </w:rPr>
        <w:t>н</w:t>
      </w:r>
      <w:r w:rsidRPr="00BA00B1">
        <w:rPr>
          <w:spacing w:val="1"/>
          <w:sz w:val="26"/>
          <w:szCs w:val="26"/>
        </w:rPr>
        <w:t>ик</w:t>
      </w:r>
      <w:r w:rsidRPr="00BA00B1">
        <w:rPr>
          <w:sz w:val="26"/>
          <w:szCs w:val="26"/>
        </w:rPr>
        <w:t>ов,</w:t>
      </w:r>
      <w:r w:rsidRPr="00BA00B1">
        <w:rPr>
          <w:spacing w:val="-13"/>
          <w:sz w:val="26"/>
          <w:szCs w:val="26"/>
        </w:rPr>
        <w:t xml:space="preserve"> </w:t>
      </w:r>
      <w:r w:rsidRPr="00BA00B1">
        <w:rPr>
          <w:sz w:val="26"/>
          <w:szCs w:val="26"/>
        </w:rPr>
        <w:t>р</w:t>
      </w:r>
      <w:r w:rsidRPr="00BA00B1">
        <w:rPr>
          <w:spacing w:val="2"/>
          <w:sz w:val="26"/>
          <w:szCs w:val="26"/>
        </w:rPr>
        <w:t>а</w:t>
      </w:r>
      <w:r w:rsidRPr="00BA00B1">
        <w:rPr>
          <w:sz w:val="26"/>
          <w:szCs w:val="26"/>
        </w:rPr>
        <w:t>ботающих</w:t>
      </w:r>
      <w:r w:rsidRPr="00BA00B1">
        <w:rPr>
          <w:spacing w:val="-14"/>
          <w:sz w:val="26"/>
          <w:szCs w:val="26"/>
        </w:rPr>
        <w:t xml:space="preserve"> </w:t>
      </w:r>
      <w:r w:rsidRPr="00BA00B1">
        <w:rPr>
          <w:spacing w:val="1"/>
          <w:sz w:val="26"/>
          <w:szCs w:val="26"/>
        </w:rPr>
        <w:t>н</w:t>
      </w:r>
      <w:r w:rsidRPr="00BA00B1">
        <w:rPr>
          <w:sz w:val="26"/>
          <w:szCs w:val="26"/>
        </w:rPr>
        <w:t>а</w:t>
      </w:r>
      <w:r w:rsidRPr="00BA00B1">
        <w:rPr>
          <w:spacing w:val="-1"/>
          <w:sz w:val="26"/>
          <w:szCs w:val="26"/>
        </w:rPr>
        <w:t xml:space="preserve"> </w:t>
      </w:r>
      <w:r w:rsidRPr="00BA00B1">
        <w:rPr>
          <w:sz w:val="26"/>
          <w:szCs w:val="26"/>
        </w:rPr>
        <w:t>од</w:t>
      </w:r>
      <w:r w:rsidRPr="00BA00B1">
        <w:rPr>
          <w:spacing w:val="5"/>
          <w:sz w:val="26"/>
          <w:szCs w:val="26"/>
        </w:rPr>
        <w:t>н</w:t>
      </w:r>
      <w:r w:rsidRPr="00BA00B1">
        <w:rPr>
          <w:sz w:val="26"/>
          <w:szCs w:val="26"/>
        </w:rPr>
        <w:t>у</w:t>
      </w:r>
      <w:r w:rsidRPr="00BA00B1">
        <w:rPr>
          <w:spacing w:val="-10"/>
          <w:sz w:val="26"/>
          <w:szCs w:val="26"/>
        </w:rPr>
        <w:t xml:space="preserve"> </w:t>
      </w:r>
      <w:r w:rsidRPr="00BA00B1">
        <w:rPr>
          <w:sz w:val="26"/>
          <w:szCs w:val="26"/>
        </w:rPr>
        <w:t>с</w:t>
      </w:r>
      <w:r w:rsidRPr="00BA00B1">
        <w:rPr>
          <w:spacing w:val="2"/>
          <w:sz w:val="26"/>
          <w:szCs w:val="26"/>
        </w:rPr>
        <w:t>е</w:t>
      </w:r>
      <w:r w:rsidRPr="00BA00B1">
        <w:rPr>
          <w:sz w:val="26"/>
          <w:szCs w:val="26"/>
        </w:rPr>
        <w:t>т</w:t>
      </w:r>
      <w:r w:rsidRPr="00BA00B1">
        <w:rPr>
          <w:spacing w:val="-1"/>
          <w:sz w:val="26"/>
          <w:szCs w:val="26"/>
        </w:rPr>
        <w:t>ь</w:t>
      </w:r>
      <w:r w:rsidRPr="00BA00B1">
        <w:rPr>
          <w:sz w:val="26"/>
          <w:szCs w:val="26"/>
        </w:rPr>
        <w:t>.</w:t>
      </w:r>
    </w:p>
    <w:p w14:paraId="6C26668E" w14:textId="77777777" w:rsidR="006D06B3" w:rsidRPr="00BA00B1" w:rsidRDefault="006D06B3" w:rsidP="00C22502">
      <w:pPr>
        <w:widowControl w:val="0"/>
        <w:autoSpaceDE w:val="0"/>
        <w:autoSpaceDN w:val="0"/>
        <w:adjustRightInd w:val="0"/>
        <w:spacing w:before="9" w:line="140" w:lineRule="exact"/>
        <w:ind w:right="13"/>
        <w:rPr>
          <w:sz w:val="14"/>
          <w:szCs w:val="14"/>
        </w:rPr>
      </w:pPr>
    </w:p>
    <w:p w14:paraId="18394E99" w14:textId="77777777" w:rsidR="006D06B3" w:rsidRPr="00BA00B1" w:rsidRDefault="006D06B3" w:rsidP="00C22502">
      <w:pPr>
        <w:widowControl w:val="0"/>
        <w:autoSpaceDE w:val="0"/>
        <w:autoSpaceDN w:val="0"/>
        <w:adjustRightInd w:val="0"/>
        <w:spacing w:line="352" w:lineRule="auto"/>
        <w:ind w:left="102" w:right="13" w:firstLine="708"/>
        <w:jc w:val="both"/>
        <w:rPr>
          <w:sz w:val="26"/>
          <w:szCs w:val="26"/>
        </w:rPr>
      </w:pPr>
      <w:r w:rsidRPr="00BA00B1">
        <w:rPr>
          <w:rFonts w:ascii="Symbol" w:hAnsi="Symbol" w:cs="Symbol"/>
          <w:sz w:val="26"/>
          <w:szCs w:val="26"/>
        </w:rPr>
        <w:t></w:t>
      </w:r>
      <w:r w:rsidRPr="00BA00B1">
        <w:rPr>
          <w:sz w:val="26"/>
          <w:szCs w:val="26"/>
        </w:rPr>
        <w:t xml:space="preserve">   </w:t>
      </w:r>
      <w:r w:rsidRPr="00BA00B1">
        <w:rPr>
          <w:spacing w:val="16"/>
          <w:sz w:val="26"/>
          <w:szCs w:val="26"/>
        </w:rPr>
        <w:t xml:space="preserve"> </w:t>
      </w:r>
      <w:r w:rsidRPr="00BA00B1">
        <w:rPr>
          <w:sz w:val="26"/>
          <w:szCs w:val="26"/>
        </w:rPr>
        <w:t>оце</w:t>
      </w:r>
      <w:r w:rsidRPr="00BA00B1">
        <w:rPr>
          <w:spacing w:val="1"/>
          <w:sz w:val="26"/>
          <w:szCs w:val="26"/>
        </w:rPr>
        <w:t>н</w:t>
      </w:r>
      <w:r w:rsidRPr="00BA00B1">
        <w:rPr>
          <w:spacing w:val="-1"/>
          <w:sz w:val="26"/>
          <w:szCs w:val="26"/>
        </w:rPr>
        <w:t>к</w:t>
      </w:r>
      <w:r w:rsidRPr="00BA00B1">
        <w:rPr>
          <w:sz w:val="26"/>
          <w:szCs w:val="26"/>
        </w:rPr>
        <w:t>а</w:t>
      </w:r>
      <w:r w:rsidRPr="00BA00B1">
        <w:rPr>
          <w:spacing w:val="7"/>
          <w:sz w:val="26"/>
          <w:szCs w:val="26"/>
        </w:rPr>
        <w:t xml:space="preserve"> </w:t>
      </w:r>
      <w:r w:rsidRPr="00BA00B1">
        <w:rPr>
          <w:sz w:val="26"/>
          <w:szCs w:val="26"/>
        </w:rPr>
        <w:t>вл</w:t>
      </w:r>
      <w:r w:rsidRPr="00BA00B1">
        <w:rPr>
          <w:spacing w:val="1"/>
          <w:sz w:val="26"/>
          <w:szCs w:val="26"/>
        </w:rPr>
        <w:t>и</w:t>
      </w:r>
      <w:r w:rsidRPr="00BA00B1">
        <w:rPr>
          <w:sz w:val="26"/>
          <w:szCs w:val="26"/>
        </w:rPr>
        <w:t>я</w:t>
      </w:r>
      <w:r w:rsidRPr="00BA00B1">
        <w:rPr>
          <w:spacing w:val="1"/>
          <w:sz w:val="26"/>
          <w:szCs w:val="26"/>
        </w:rPr>
        <w:t>н</w:t>
      </w:r>
      <w:r w:rsidRPr="00BA00B1">
        <w:rPr>
          <w:sz w:val="26"/>
          <w:szCs w:val="26"/>
        </w:rPr>
        <w:t>ия</w:t>
      </w:r>
      <w:r w:rsidRPr="00BA00B1">
        <w:rPr>
          <w:spacing w:val="7"/>
          <w:sz w:val="26"/>
          <w:szCs w:val="26"/>
        </w:rPr>
        <w:t xml:space="preserve"> </w:t>
      </w:r>
      <w:r w:rsidRPr="00BA00B1">
        <w:rPr>
          <w:sz w:val="26"/>
          <w:szCs w:val="26"/>
        </w:rPr>
        <w:t>пер</w:t>
      </w:r>
      <w:r w:rsidRPr="00BA00B1">
        <w:rPr>
          <w:spacing w:val="3"/>
          <w:sz w:val="26"/>
          <w:szCs w:val="26"/>
        </w:rPr>
        <w:t>е</w:t>
      </w:r>
      <w:r w:rsidRPr="00BA00B1">
        <w:rPr>
          <w:spacing w:val="-1"/>
          <w:sz w:val="26"/>
          <w:szCs w:val="26"/>
        </w:rPr>
        <w:t>к</w:t>
      </w:r>
      <w:r w:rsidRPr="00BA00B1">
        <w:rPr>
          <w:sz w:val="26"/>
          <w:szCs w:val="26"/>
        </w:rPr>
        <w:t>л</w:t>
      </w:r>
      <w:r w:rsidRPr="00BA00B1">
        <w:rPr>
          <w:spacing w:val="1"/>
          <w:sz w:val="26"/>
          <w:szCs w:val="26"/>
        </w:rPr>
        <w:t>ю</w:t>
      </w:r>
      <w:r w:rsidRPr="00BA00B1">
        <w:rPr>
          <w:spacing w:val="-1"/>
          <w:sz w:val="26"/>
          <w:szCs w:val="26"/>
        </w:rPr>
        <w:t>ч</w:t>
      </w:r>
      <w:r w:rsidRPr="00BA00B1">
        <w:rPr>
          <w:sz w:val="26"/>
          <w:szCs w:val="26"/>
        </w:rPr>
        <w:t>е</w:t>
      </w:r>
      <w:r w:rsidRPr="00BA00B1">
        <w:rPr>
          <w:spacing w:val="4"/>
          <w:sz w:val="26"/>
          <w:szCs w:val="26"/>
        </w:rPr>
        <w:t>н</w:t>
      </w:r>
      <w:r w:rsidRPr="00BA00B1">
        <w:rPr>
          <w:sz w:val="26"/>
          <w:szCs w:val="26"/>
        </w:rPr>
        <w:t>ий при</w:t>
      </w:r>
      <w:r w:rsidRPr="00BA00B1">
        <w:rPr>
          <w:spacing w:val="12"/>
          <w:sz w:val="26"/>
          <w:szCs w:val="26"/>
        </w:rPr>
        <w:t xml:space="preserve"> </w:t>
      </w:r>
      <w:r w:rsidRPr="00BA00B1">
        <w:rPr>
          <w:sz w:val="26"/>
          <w:szCs w:val="26"/>
        </w:rPr>
        <w:t>пер</w:t>
      </w:r>
      <w:r w:rsidRPr="00BA00B1">
        <w:rPr>
          <w:spacing w:val="3"/>
          <w:sz w:val="26"/>
          <w:szCs w:val="26"/>
        </w:rPr>
        <w:t>е</w:t>
      </w:r>
      <w:r w:rsidRPr="00BA00B1">
        <w:rPr>
          <w:sz w:val="26"/>
          <w:szCs w:val="26"/>
        </w:rPr>
        <w:t>д</w:t>
      </w:r>
      <w:r w:rsidRPr="00BA00B1">
        <w:rPr>
          <w:spacing w:val="2"/>
          <w:sz w:val="26"/>
          <w:szCs w:val="26"/>
        </w:rPr>
        <w:t>а</w:t>
      </w:r>
      <w:r w:rsidRPr="00BA00B1">
        <w:rPr>
          <w:spacing w:val="-1"/>
          <w:sz w:val="26"/>
          <w:szCs w:val="26"/>
        </w:rPr>
        <w:t>ч</w:t>
      </w:r>
      <w:r w:rsidRPr="00BA00B1">
        <w:rPr>
          <w:sz w:val="26"/>
          <w:szCs w:val="26"/>
        </w:rPr>
        <w:t>е</w:t>
      </w:r>
      <w:r w:rsidRPr="00BA00B1">
        <w:rPr>
          <w:spacing w:val="5"/>
          <w:sz w:val="26"/>
          <w:szCs w:val="26"/>
        </w:rPr>
        <w:t xml:space="preserve"> </w:t>
      </w:r>
      <w:r w:rsidRPr="00BA00B1">
        <w:rPr>
          <w:spacing w:val="-1"/>
          <w:sz w:val="26"/>
          <w:szCs w:val="26"/>
        </w:rPr>
        <w:t>ч</w:t>
      </w:r>
      <w:r w:rsidRPr="00BA00B1">
        <w:rPr>
          <w:sz w:val="26"/>
          <w:szCs w:val="26"/>
        </w:rPr>
        <w:t>а</w:t>
      </w:r>
      <w:r w:rsidRPr="00BA00B1">
        <w:rPr>
          <w:spacing w:val="2"/>
          <w:sz w:val="26"/>
          <w:szCs w:val="26"/>
        </w:rPr>
        <w:t>с</w:t>
      </w:r>
      <w:r w:rsidRPr="00BA00B1">
        <w:rPr>
          <w:sz w:val="26"/>
          <w:szCs w:val="26"/>
        </w:rPr>
        <w:t>ти</w:t>
      </w:r>
      <w:r w:rsidRPr="00BA00B1">
        <w:rPr>
          <w:spacing w:val="9"/>
          <w:sz w:val="26"/>
          <w:szCs w:val="26"/>
        </w:rPr>
        <w:t xml:space="preserve"> </w:t>
      </w:r>
      <w:r w:rsidRPr="00BA00B1">
        <w:rPr>
          <w:sz w:val="26"/>
          <w:szCs w:val="26"/>
        </w:rPr>
        <w:t>сетевой</w:t>
      </w:r>
      <w:r w:rsidRPr="00BA00B1">
        <w:rPr>
          <w:spacing w:val="8"/>
          <w:sz w:val="26"/>
          <w:szCs w:val="26"/>
        </w:rPr>
        <w:t xml:space="preserve"> </w:t>
      </w:r>
      <w:r w:rsidRPr="00BA00B1">
        <w:rPr>
          <w:spacing w:val="2"/>
          <w:sz w:val="26"/>
          <w:szCs w:val="26"/>
        </w:rPr>
        <w:t>в</w:t>
      </w:r>
      <w:r w:rsidRPr="00BA00B1">
        <w:rPr>
          <w:sz w:val="26"/>
          <w:szCs w:val="26"/>
        </w:rPr>
        <w:t>о</w:t>
      </w:r>
      <w:r w:rsidRPr="00BA00B1">
        <w:rPr>
          <w:spacing w:val="2"/>
          <w:sz w:val="26"/>
          <w:szCs w:val="26"/>
        </w:rPr>
        <w:t>д</w:t>
      </w:r>
      <w:r w:rsidRPr="00BA00B1">
        <w:rPr>
          <w:sz w:val="26"/>
          <w:szCs w:val="26"/>
        </w:rPr>
        <w:t>ы</w:t>
      </w:r>
      <w:r w:rsidRPr="00BA00B1">
        <w:rPr>
          <w:spacing w:val="11"/>
          <w:sz w:val="26"/>
          <w:szCs w:val="26"/>
        </w:rPr>
        <w:t xml:space="preserve"> </w:t>
      </w:r>
      <w:r w:rsidRPr="00BA00B1">
        <w:rPr>
          <w:sz w:val="26"/>
          <w:szCs w:val="26"/>
        </w:rPr>
        <w:t>от</w:t>
      </w:r>
      <w:r w:rsidRPr="00BA00B1">
        <w:rPr>
          <w:spacing w:val="13"/>
          <w:sz w:val="26"/>
          <w:szCs w:val="26"/>
        </w:rPr>
        <w:t xml:space="preserve"> </w:t>
      </w:r>
      <w:r w:rsidRPr="00BA00B1">
        <w:rPr>
          <w:sz w:val="26"/>
          <w:szCs w:val="26"/>
        </w:rPr>
        <w:t>одного источн</w:t>
      </w:r>
      <w:r w:rsidRPr="00BA00B1">
        <w:rPr>
          <w:spacing w:val="3"/>
          <w:sz w:val="26"/>
          <w:szCs w:val="26"/>
        </w:rPr>
        <w:t>и</w:t>
      </w:r>
      <w:r w:rsidRPr="00BA00B1">
        <w:rPr>
          <w:spacing w:val="-1"/>
          <w:sz w:val="26"/>
          <w:szCs w:val="26"/>
        </w:rPr>
        <w:t>к</w:t>
      </w:r>
      <w:r w:rsidRPr="00BA00B1">
        <w:rPr>
          <w:sz w:val="26"/>
          <w:szCs w:val="26"/>
        </w:rPr>
        <w:t>а</w:t>
      </w:r>
      <w:r w:rsidRPr="00BA00B1">
        <w:rPr>
          <w:spacing w:val="-11"/>
          <w:sz w:val="26"/>
          <w:szCs w:val="26"/>
        </w:rPr>
        <w:t xml:space="preserve"> </w:t>
      </w:r>
      <w:r w:rsidRPr="00BA00B1">
        <w:rPr>
          <w:sz w:val="26"/>
          <w:szCs w:val="26"/>
        </w:rPr>
        <w:t>к д</w:t>
      </w:r>
      <w:r w:rsidRPr="00BA00B1">
        <w:rPr>
          <w:spacing w:val="5"/>
          <w:sz w:val="26"/>
          <w:szCs w:val="26"/>
        </w:rPr>
        <w:t>р</w:t>
      </w:r>
      <w:r w:rsidRPr="00BA00B1">
        <w:rPr>
          <w:spacing w:val="-5"/>
          <w:sz w:val="26"/>
          <w:szCs w:val="26"/>
        </w:rPr>
        <w:t>у</w:t>
      </w:r>
      <w:r w:rsidRPr="00BA00B1">
        <w:rPr>
          <w:spacing w:val="2"/>
          <w:sz w:val="26"/>
          <w:szCs w:val="26"/>
        </w:rPr>
        <w:t>г</w:t>
      </w:r>
      <w:r w:rsidRPr="00BA00B1">
        <w:rPr>
          <w:sz w:val="26"/>
          <w:szCs w:val="26"/>
        </w:rPr>
        <w:t>о</w:t>
      </w:r>
      <w:r w:rsidRPr="00BA00B1">
        <w:rPr>
          <w:spacing w:val="4"/>
          <w:sz w:val="26"/>
          <w:szCs w:val="26"/>
        </w:rPr>
        <w:t>м</w:t>
      </w:r>
      <w:r w:rsidRPr="00BA00B1">
        <w:rPr>
          <w:spacing w:val="-5"/>
          <w:sz w:val="26"/>
          <w:szCs w:val="26"/>
        </w:rPr>
        <w:t>у</w:t>
      </w:r>
      <w:r w:rsidRPr="00BA00B1">
        <w:rPr>
          <w:sz w:val="26"/>
          <w:szCs w:val="26"/>
        </w:rPr>
        <w:t>.</w:t>
      </w:r>
    </w:p>
    <w:p w14:paraId="6989048B" w14:textId="77777777" w:rsidR="006D06B3" w:rsidRPr="00BA00B1" w:rsidRDefault="006D06B3" w:rsidP="00C22502">
      <w:pPr>
        <w:widowControl w:val="0"/>
        <w:autoSpaceDE w:val="0"/>
        <w:autoSpaceDN w:val="0"/>
        <w:adjustRightInd w:val="0"/>
        <w:spacing w:before="15" w:line="350" w:lineRule="auto"/>
        <w:ind w:left="102" w:right="13" w:firstLine="708"/>
        <w:jc w:val="both"/>
        <w:rPr>
          <w:sz w:val="26"/>
          <w:szCs w:val="26"/>
        </w:rPr>
      </w:pPr>
      <w:r w:rsidRPr="00BA00B1">
        <w:rPr>
          <w:rFonts w:ascii="Symbol" w:hAnsi="Symbol" w:cs="Symbol"/>
          <w:sz w:val="26"/>
          <w:szCs w:val="26"/>
        </w:rPr>
        <w:t></w:t>
      </w:r>
      <w:r w:rsidRPr="00BA00B1">
        <w:rPr>
          <w:sz w:val="26"/>
          <w:szCs w:val="26"/>
        </w:rPr>
        <w:t xml:space="preserve"> в</w:t>
      </w:r>
      <w:r w:rsidRPr="00BA00B1">
        <w:rPr>
          <w:spacing w:val="1"/>
          <w:sz w:val="26"/>
          <w:szCs w:val="26"/>
        </w:rPr>
        <w:t>ы</w:t>
      </w:r>
      <w:r w:rsidRPr="00BA00B1">
        <w:rPr>
          <w:sz w:val="26"/>
          <w:szCs w:val="26"/>
        </w:rPr>
        <w:t>по</w:t>
      </w:r>
      <w:r w:rsidRPr="00BA00B1">
        <w:rPr>
          <w:spacing w:val="1"/>
          <w:sz w:val="26"/>
          <w:szCs w:val="26"/>
        </w:rPr>
        <w:t>л</w:t>
      </w:r>
      <w:r w:rsidRPr="00BA00B1">
        <w:rPr>
          <w:sz w:val="26"/>
          <w:szCs w:val="26"/>
        </w:rPr>
        <w:t>не</w:t>
      </w:r>
      <w:r w:rsidRPr="00BA00B1">
        <w:rPr>
          <w:spacing w:val="1"/>
          <w:sz w:val="26"/>
          <w:szCs w:val="26"/>
        </w:rPr>
        <w:t>н</w:t>
      </w:r>
      <w:r w:rsidRPr="00BA00B1">
        <w:rPr>
          <w:sz w:val="26"/>
          <w:szCs w:val="26"/>
        </w:rPr>
        <w:t>ие расче</w:t>
      </w:r>
      <w:r w:rsidRPr="00BA00B1">
        <w:rPr>
          <w:spacing w:val="1"/>
          <w:sz w:val="26"/>
          <w:szCs w:val="26"/>
        </w:rPr>
        <w:t>т</w:t>
      </w:r>
      <w:r w:rsidRPr="00BA00B1">
        <w:rPr>
          <w:spacing w:val="2"/>
          <w:sz w:val="26"/>
          <w:szCs w:val="26"/>
        </w:rPr>
        <w:t>о</w:t>
      </w:r>
      <w:r w:rsidRPr="00BA00B1">
        <w:rPr>
          <w:sz w:val="26"/>
          <w:szCs w:val="26"/>
        </w:rPr>
        <w:t>в по подбо</w:t>
      </w:r>
      <w:r w:rsidRPr="00BA00B1">
        <w:rPr>
          <w:spacing w:val="5"/>
          <w:sz w:val="26"/>
          <w:szCs w:val="26"/>
        </w:rPr>
        <w:t>р</w:t>
      </w:r>
      <w:r w:rsidRPr="00BA00B1">
        <w:rPr>
          <w:sz w:val="26"/>
          <w:szCs w:val="26"/>
        </w:rPr>
        <w:t>у д</w:t>
      </w:r>
      <w:r w:rsidRPr="00BA00B1">
        <w:rPr>
          <w:spacing w:val="3"/>
          <w:sz w:val="26"/>
          <w:szCs w:val="26"/>
        </w:rPr>
        <w:t>и</w:t>
      </w:r>
      <w:r w:rsidRPr="00BA00B1">
        <w:rPr>
          <w:sz w:val="26"/>
          <w:szCs w:val="26"/>
        </w:rPr>
        <w:t>аме</w:t>
      </w:r>
      <w:r w:rsidRPr="00BA00B1">
        <w:rPr>
          <w:spacing w:val="-1"/>
          <w:sz w:val="26"/>
          <w:szCs w:val="26"/>
        </w:rPr>
        <w:t>т</w:t>
      </w:r>
      <w:r w:rsidRPr="00BA00B1">
        <w:rPr>
          <w:sz w:val="26"/>
          <w:szCs w:val="26"/>
        </w:rPr>
        <w:t>р</w:t>
      </w:r>
      <w:r w:rsidRPr="00BA00B1">
        <w:rPr>
          <w:spacing w:val="2"/>
          <w:sz w:val="26"/>
          <w:szCs w:val="26"/>
        </w:rPr>
        <w:t>о</w:t>
      </w:r>
      <w:r w:rsidRPr="00BA00B1">
        <w:rPr>
          <w:sz w:val="26"/>
          <w:szCs w:val="26"/>
        </w:rPr>
        <w:t>в т</w:t>
      </w:r>
      <w:r w:rsidRPr="00BA00B1">
        <w:rPr>
          <w:spacing w:val="4"/>
          <w:sz w:val="26"/>
          <w:szCs w:val="26"/>
        </w:rPr>
        <w:t>р</w:t>
      </w:r>
      <w:r w:rsidRPr="00BA00B1">
        <w:rPr>
          <w:spacing w:val="-5"/>
          <w:sz w:val="26"/>
          <w:szCs w:val="26"/>
        </w:rPr>
        <w:t>у</w:t>
      </w:r>
      <w:r w:rsidRPr="00BA00B1">
        <w:rPr>
          <w:sz w:val="26"/>
          <w:szCs w:val="26"/>
        </w:rPr>
        <w:t>бо</w:t>
      </w:r>
      <w:r w:rsidRPr="00BA00B1">
        <w:rPr>
          <w:spacing w:val="3"/>
          <w:sz w:val="26"/>
          <w:szCs w:val="26"/>
        </w:rPr>
        <w:t>п</w:t>
      </w:r>
      <w:r w:rsidRPr="00BA00B1">
        <w:rPr>
          <w:sz w:val="26"/>
          <w:szCs w:val="26"/>
        </w:rPr>
        <w:t>ров</w:t>
      </w:r>
      <w:r w:rsidRPr="00BA00B1">
        <w:rPr>
          <w:spacing w:val="2"/>
          <w:sz w:val="26"/>
          <w:szCs w:val="26"/>
        </w:rPr>
        <w:t>о</w:t>
      </w:r>
      <w:r w:rsidRPr="00BA00B1">
        <w:rPr>
          <w:sz w:val="26"/>
          <w:szCs w:val="26"/>
        </w:rPr>
        <w:t>дов вновь строящей</w:t>
      </w:r>
      <w:r w:rsidRPr="00BA00B1">
        <w:rPr>
          <w:spacing w:val="1"/>
          <w:sz w:val="26"/>
          <w:szCs w:val="26"/>
        </w:rPr>
        <w:t>с</w:t>
      </w:r>
      <w:r w:rsidRPr="00BA00B1">
        <w:rPr>
          <w:sz w:val="26"/>
          <w:szCs w:val="26"/>
        </w:rPr>
        <w:t>я</w:t>
      </w:r>
      <w:r w:rsidRPr="00BA00B1">
        <w:rPr>
          <w:spacing w:val="-13"/>
          <w:sz w:val="26"/>
          <w:szCs w:val="26"/>
        </w:rPr>
        <w:t xml:space="preserve"> </w:t>
      </w:r>
      <w:r w:rsidRPr="00BA00B1">
        <w:rPr>
          <w:spacing w:val="1"/>
          <w:sz w:val="26"/>
          <w:szCs w:val="26"/>
        </w:rPr>
        <w:t>и</w:t>
      </w:r>
      <w:r w:rsidRPr="00BA00B1">
        <w:rPr>
          <w:sz w:val="26"/>
          <w:szCs w:val="26"/>
        </w:rPr>
        <w:t>ли</w:t>
      </w:r>
      <w:r w:rsidRPr="00BA00B1">
        <w:rPr>
          <w:spacing w:val="-4"/>
          <w:sz w:val="26"/>
          <w:szCs w:val="26"/>
        </w:rPr>
        <w:t xml:space="preserve"> </w:t>
      </w:r>
      <w:r w:rsidRPr="00BA00B1">
        <w:rPr>
          <w:sz w:val="26"/>
          <w:szCs w:val="26"/>
        </w:rPr>
        <w:t>р</w:t>
      </w:r>
      <w:r w:rsidRPr="00BA00B1">
        <w:rPr>
          <w:spacing w:val="2"/>
          <w:sz w:val="26"/>
          <w:szCs w:val="26"/>
        </w:rPr>
        <w:t>е</w:t>
      </w:r>
      <w:r w:rsidRPr="00BA00B1">
        <w:rPr>
          <w:spacing w:val="-1"/>
          <w:sz w:val="26"/>
          <w:szCs w:val="26"/>
        </w:rPr>
        <w:t>к</w:t>
      </w:r>
      <w:r w:rsidRPr="00BA00B1">
        <w:rPr>
          <w:spacing w:val="2"/>
          <w:sz w:val="26"/>
          <w:szCs w:val="26"/>
        </w:rPr>
        <w:t>о</w:t>
      </w:r>
      <w:r w:rsidRPr="00BA00B1">
        <w:rPr>
          <w:sz w:val="26"/>
          <w:szCs w:val="26"/>
        </w:rPr>
        <w:t>нст</w:t>
      </w:r>
      <w:r w:rsidRPr="00BA00B1">
        <w:rPr>
          <w:spacing w:val="5"/>
          <w:sz w:val="26"/>
          <w:szCs w:val="26"/>
        </w:rPr>
        <w:t>р</w:t>
      </w:r>
      <w:r w:rsidRPr="00BA00B1">
        <w:rPr>
          <w:spacing w:val="-5"/>
          <w:sz w:val="26"/>
          <w:szCs w:val="26"/>
        </w:rPr>
        <w:t>у</w:t>
      </w:r>
      <w:r w:rsidRPr="00BA00B1">
        <w:rPr>
          <w:sz w:val="26"/>
          <w:szCs w:val="26"/>
        </w:rPr>
        <w:t>и</w:t>
      </w:r>
      <w:r w:rsidRPr="00BA00B1">
        <w:rPr>
          <w:spacing w:val="5"/>
          <w:sz w:val="26"/>
          <w:szCs w:val="26"/>
        </w:rPr>
        <w:t>р</w:t>
      </w:r>
      <w:r w:rsidRPr="00BA00B1">
        <w:rPr>
          <w:spacing w:val="-5"/>
          <w:sz w:val="26"/>
          <w:szCs w:val="26"/>
        </w:rPr>
        <w:t>у</w:t>
      </w:r>
      <w:r w:rsidRPr="00BA00B1">
        <w:rPr>
          <w:spacing w:val="2"/>
          <w:sz w:val="26"/>
          <w:szCs w:val="26"/>
        </w:rPr>
        <w:t>е</w:t>
      </w:r>
      <w:r w:rsidRPr="00BA00B1">
        <w:rPr>
          <w:spacing w:val="-1"/>
          <w:sz w:val="26"/>
          <w:szCs w:val="26"/>
        </w:rPr>
        <w:t>м</w:t>
      </w:r>
      <w:r w:rsidRPr="00BA00B1">
        <w:rPr>
          <w:sz w:val="26"/>
          <w:szCs w:val="26"/>
        </w:rPr>
        <w:t>ой</w:t>
      </w:r>
      <w:r w:rsidRPr="00BA00B1">
        <w:rPr>
          <w:spacing w:val="-21"/>
          <w:sz w:val="26"/>
          <w:szCs w:val="26"/>
        </w:rPr>
        <w:t xml:space="preserve"> </w:t>
      </w:r>
      <w:r w:rsidRPr="00BA00B1">
        <w:rPr>
          <w:sz w:val="26"/>
          <w:szCs w:val="26"/>
        </w:rPr>
        <w:t>теп</w:t>
      </w:r>
      <w:r w:rsidRPr="00BA00B1">
        <w:rPr>
          <w:spacing w:val="3"/>
          <w:sz w:val="26"/>
          <w:szCs w:val="26"/>
        </w:rPr>
        <w:t>л</w:t>
      </w:r>
      <w:r w:rsidRPr="00BA00B1">
        <w:rPr>
          <w:sz w:val="26"/>
          <w:szCs w:val="26"/>
        </w:rPr>
        <w:t>о</w:t>
      </w:r>
      <w:r w:rsidRPr="00BA00B1">
        <w:rPr>
          <w:spacing w:val="2"/>
          <w:sz w:val="26"/>
          <w:szCs w:val="26"/>
        </w:rPr>
        <w:t>в</w:t>
      </w:r>
      <w:r w:rsidRPr="00BA00B1">
        <w:rPr>
          <w:sz w:val="26"/>
          <w:szCs w:val="26"/>
        </w:rPr>
        <w:t>ой</w:t>
      </w:r>
      <w:r w:rsidRPr="00BA00B1">
        <w:rPr>
          <w:spacing w:val="-10"/>
          <w:sz w:val="26"/>
          <w:szCs w:val="26"/>
        </w:rPr>
        <w:t xml:space="preserve"> </w:t>
      </w:r>
      <w:r w:rsidRPr="00BA00B1">
        <w:rPr>
          <w:sz w:val="26"/>
          <w:szCs w:val="26"/>
        </w:rPr>
        <w:t>сет</w:t>
      </w:r>
      <w:r w:rsidRPr="00BA00B1">
        <w:rPr>
          <w:spacing w:val="1"/>
          <w:sz w:val="26"/>
          <w:szCs w:val="26"/>
        </w:rPr>
        <w:t>и</w:t>
      </w:r>
      <w:r w:rsidRPr="00BA00B1">
        <w:rPr>
          <w:sz w:val="26"/>
          <w:szCs w:val="26"/>
        </w:rPr>
        <w:t>.</w:t>
      </w:r>
    </w:p>
    <w:p w14:paraId="488034D8" w14:textId="77777777" w:rsidR="006D06B3" w:rsidRPr="00BA00B1" w:rsidRDefault="006D06B3" w:rsidP="00C22502">
      <w:pPr>
        <w:widowControl w:val="0"/>
        <w:spacing w:line="360" w:lineRule="auto"/>
        <w:ind w:right="13" w:firstLine="567"/>
        <w:jc w:val="both"/>
        <w:rPr>
          <w:sz w:val="26"/>
          <w:szCs w:val="26"/>
        </w:rPr>
      </w:pPr>
      <w:r w:rsidRPr="00BA00B1">
        <w:rPr>
          <w:sz w:val="26"/>
          <w:szCs w:val="26"/>
        </w:rPr>
        <w:t>Пакет ZuluThermo позволяет создать расчетную математическую модель сети, выполнить паспортизацию сети, и на основе созданной модели решать информационные задачи, задачи топологического анализа, и выполнять различные теплогидравлические расчеты.</w:t>
      </w:r>
    </w:p>
    <w:p w14:paraId="79780EF8" w14:textId="77777777" w:rsidR="006D06B3" w:rsidRPr="00BA00B1" w:rsidRDefault="006D06B3" w:rsidP="00C22502">
      <w:pPr>
        <w:widowControl w:val="0"/>
        <w:spacing w:line="360" w:lineRule="auto"/>
        <w:ind w:right="13" w:firstLine="567"/>
        <w:jc w:val="both"/>
        <w:rPr>
          <w:sz w:val="26"/>
          <w:szCs w:val="26"/>
        </w:rPr>
      </w:pPr>
      <w:r w:rsidRPr="00BA00B1">
        <w:rPr>
          <w:sz w:val="26"/>
          <w:szCs w:val="26"/>
        </w:rPr>
        <w:lastRenderedPageBreak/>
        <w:t>По результатам проводимого гидравлического расчета сделаны выводы:</w:t>
      </w:r>
    </w:p>
    <w:p w14:paraId="0DE32B65" w14:textId="11B22E25" w:rsidR="006D06B3" w:rsidRPr="00BA00B1" w:rsidRDefault="006D06B3" w:rsidP="00C22502">
      <w:pPr>
        <w:widowControl w:val="0"/>
        <w:autoSpaceDE w:val="0"/>
        <w:autoSpaceDN w:val="0"/>
        <w:adjustRightInd w:val="0"/>
        <w:spacing w:line="352" w:lineRule="auto"/>
        <w:ind w:left="102" w:right="13" w:firstLine="708"/>
        <w:jc w:val="both"/>
        <w:rPr>
          <w:sz w:val="26"/>
          <w:szCs w:val="26"/>
        </w:rPr>
      </w:pPr>
      <w:r w:rsidRPr="00BA00B1">
        <w:rPr>
          <w:rFonts w:ascii="Symbol" w:hAnsi="Symbol" w:cs="Symbol"/>
          <w:sz w:val="26"/>
          <w:szCs w:val="26"/>
        </w:rPr>
        <w:t></w:t>
      </w:r>
      <w:r w:rsidRPr="00BA00B1">
        <w:rPr>
          <w:sz w:val="26"/>
          <w:szCs w:val="26"/>
        </w:rPr>
        <w:t xml:space="preserve"> </w:t>
      </w:r>
      <w:r w:rsidRPr="00BA00B1">
        <w:rPr>
          <w:spacing w:val="2"/>
          <w:sz w:val="26"/>
          <w:szCs w:val="26"/>
        </w:rPr>
        <w:t>с</w:t>
      </w:r>
      <w:r w:rsidRPr="00BA00B1">
        <w:rPr>
          <w:spacing w:val="-5"/>
          <w:sz w:val="26"/>
          <w:szCs w:val="26"/>
        </w:rPr>
        <w:t>у</w:t>
      </w:r>
      <w:r w:rsidRPr="00BA00B1">
        <w:rPr>
          <w:spacing w:val="2"/>
          <w:sz w:val="26"/>
          <w:szCs w:val="26"/>
        </w:rPr>
        <w:t>щ</w:t>
      </w:r>
      <w:r w:rsidRPr="00BA00B1">
        <w:rPr>
          <w:sz w:val="26"/>
          <w:szCs w:val="26"/>
        </w:rPr>
        <w:t>ест</w:t>
      </w:r>
      <w:r w:rsidRPr="00BA00B1">
        <w:rPr>
          <w:spacing w:val="4"/>
          <w:sz w:val="26"/>
          <w:szCs w:val="26"/>
        </w:rPr>
        <w:t>в</w:t>
      </w:r>
      <w:r w:rsidRPr="00BA00B1">
        <w:rPr>
          <w:spacing w:val="-5"/>
          <w:sz w:val="26"/>
          <w:szCs w:val="26"/>
        </w:rPr>
        <w:t>у</w:t>
      </w:r>
      <w:r w:rsidRPr="00BA00B1">
        <w:rPr>
          <w:spacing w:val="3"/>
          <w:sz w:val="26"/>
          <w:szCs w:val="26"/>
        </w:rPr>
        <w:t>ю</w:t>
      </w:r>
      <w:r w:rsidRPr="00BA00B1">
        <w:rPr>
          <w:sz w:val="26"/>
          <w:szCs w:val="26"/>
        </w:rPr>
        <w:t>щие</w:t>
      </w:r>
      <w:r w:rsidRPr="00BA00B1">
        <w:rPr>
          <w:spacing w:val="2"/>
          <w:sz w:val="26"/>
          <w:szCs w:val="26"/>
        </w:rPr>
        <w:t xml:space="preserve"> </w:t>
      </w:r>
      <w:r w:rsidRPr="00BA00B1">
        <w:rPr>
          <w:sz w:val="26"/>
          <w:szCs w:val="26"/>
        </w:rPr>
        <w:t>тепл</w:t>
      </w:r>
      <w:r w:rsidRPr="00BA00B1">
        <w:rPr>
          <w:spacing w:val="3"/>
          <w:sz w:val="26"/>
          <w:szCs w:val="26"/>
        </w:rPr>
        <w:t>о</w:t>
      </w:r>
      <w:r w:rsidRPr="00BA00B1">
        <w:rPr>
          <w:sz w:val="26"/>
          <w:szCs w:val="26"/>
        </w:rPr>
        <w:t>в</w:t>
      </w:r>
      <w:r w:rsidRPr="00BA00B1">
        <w:rPr>
          <w:spacing w:val="1"/>
          <w:sz w:val="26"/>
          <w:szCs w:val="26"/>
        </w:rPr>
        <w:t>ы</w:t>
      </w:r>
      <w:r w:rsidRPr="00BA00B1">
        <w:rPr>
          <w:sz w:val="26"/>
          <w:szCs w:val="26"/>
        </w:rPr>
        <w:t>е</w:t>
      </w:r>
      <w:r w:rsidRPr="00BA00B1">
        <w:rPr>
          <w:spacing w:val="5"/>
          <w:sz w:val="26"/>
          <w:szCs w:val="26"/>
        </w:rPr>
        <w:t xml:space="preserve"> </w:t>
      </w:r>
      <w:r w:rsidRPr="00BA00B1">
        <w:rPr>
          <w:sz w:val="26"/>
          <w:szCs w:val="26"/>
        </w:rPr>
        <w:t>сети</w:t>
      </w:r>
      <w:r w:rsidRPr="00BA00B1">
        <w:rPr>
          <w:spacing w:val="11"/>
          <w:sz w:val="26"/>
          <w:szCs w:val="26"/>
        </w:rPr>
        <w:t xml:space="preserve"> </w:t>
      </w:r>
      <w:r w:rsidRPr="00BA00B1">
        <w:rPr>
          <w:sz w:val="26"/>
          <w:szCs w:val="26"/>
        </w:rPr>
        <w:t>обес</w:t>
      </w:r>
      <w:r w:rsidRPr="00BA00B1">
        <w:rPr>
          <w:spacing w:val="1"/>
          <w:sz w:val="26"/>
          <w:szCs w:val="26"/>
        </w:rPr>
        <w:t>п</w:t>
      </w:r>
      <w:r w:rsidRPr="00BA00B1">
        <w:rPr>
          <w:spacing w:val="2"/>
          <w:sz w:val="26"/>
          <w:szCs w:val="26"/>
        </w:rPr>
        <w:t>е</w:t>
      </w:r>
      <w:r w:rsidRPr="00BA00B1">
        <w:rPr>
          <w:spacing w:val="-1"/>
          <w:sz w:val="26"/>
          <w:szCs w:val="26"/>
        </w:rPr>
        <w:t>ч</w:t>
      </w:r>
      <w:r w:rsidRPr="00BA00B1">
        <w:rPr>
          <w:sz w:val="26"/>
          <w:szCs w:val="26"/>
        </w:rPr>
        <w:t>ив</w:t>
      </w:r>
      <w:r w:rsidRPr="00BA00B1">
        <w:rPr>
          <w:spacing w:val="3"/>
          <w:sz w:val="26"/>
          <w:szCs w:val="26"/>
        </w:rPr>
        <w:t>а</w:t>
      </w:r>
      <w:r w:rsidRPr="00BA00B1">
        <w:rPr>
          <w:sz w:val="26"/>
          <w:szCs w:val="26"/>
        </w:rPr>
        <w:t>ют пере</w:t>
      </w:r>
      <w:r w:rsidRPr="00BA00B1">
        <w:rPr>
          <w:spacing w:val="1"/>
          <w:sz w:val="26"/>
          <w:szCs w:val="26"/>
        </w:rPr>
        <w:t>д</w:t>
      </w:r>
      <w:r w:rsidRPr="00BA00B1">
        <w:rPr>
          <w:spacing w:val="2"/>
          <w:sz w:val="26"/>
          <w:szCs w:val="26"/>
        </w:rPr>
        <w:t>а</w:t>
      </w:r>
      <w:r w:rsidRPr="00BA00B1">
        <w:rPr>
          <w:spacing w:val="4"/>
          <w:sz w:val="26"/>
          <w:szCs w:val="26"/>
        </w:rPr>
        <w:t>ч</w:t>
      </w:r>
      <w:r w:rsidRPr="00BA00B1">
        <w:rPr>
          <w:sz w:val="26"/>
          <w:szCs w:val="26"/>
        </w:rPr>
        <w:t>у</w:t>
      </w:r>
      <w:r w:rsidRPr="00BA00B1">
        <w:rPr>
          <w:spacing w:val="1"/>
          <w:sz w:val="26"/>
          <w:szCs w:val="26"/>
        </w:rPr>
        <w:t xml:space="preserve"> </w:t>
      </w:r>
      <w:r w:rsidRPr="00BA00B1">
        <w:rPr>
          <w:sz w:val="26"/>
          <w:szCs w:val="26"/>
        </w:rPr>
        <w:t>теп</w:t>
      </w:r>
      <w:r w:rsidRPr="00BA00B1">
        <w:rPr>
          <w:spacing w:val="3"/>
          <w:sz w:val="26"/>
          <w:szCs w:val="26"/>
        </w:rPr>
        <w:t>л</w:t>
      </w:r>
      <w:r w:rsidRPr="00BA00B1">
        <w:rPr>
          <w:sz w:val="26"/>
          <w:szCs w:val="26"/>
        </w:rPr>
        <w:t>ов</w:t>
      </w:r>
      <w:r w:rsidRPr="00BA00B1">
        <w:rPr>
          <w:spacing w:val="2"/>
          <w:sz w:val="26"/>
          <w:szCs w:val="26"/>
        </w:rPr>
        <w:t>о</w:t>
      </w:r>
      <w:r w:rsidRPr="00BA00B1">
        <w:rPr>
          <w:sz w:val="26"/>
          <w:szCs w:val="26"/>
        </w:rPr>
        <w:t>й</w:t>
      </w:r>
      <w:r w:rsidRPr="00BA00B1">
        <w:rPr>
          <w:spacing w:val="6"/>
          <w:sz w:val="26"/>
          <w:szCs w:val="26"/>
        </w:rPr>
        <w:t xml:space="preserve"> </w:t>
      </w:r>
      <w:r w:rsidRPr="00BA00B1">
        <w:rPr>
          <w:spacing w:val="-1"/>
          <w:sz w:val="26"/>
          <w:szCs w:val="26"/>
        </w:rPr>
        <w:t>э</w:t>
      </w:r>
      <w:r w:rsidRPr="00BA00B1">
        <w:rPr>
          <w:sz w:val="26"/>
          <w:szCs w:val="26"/>
        </w:rPr>
        <w:t>нергии</w:t>
      </w:r>
      <w:r w:rsidRPr="00BA00B1">
        <w:rPr>
          <w:spacing w:val="10"/>
          <w:sz w:val="26"/>
          <w:szCs w:val="26"/>
        </w:rPr>
        <w:t xml:space="preserve"> </w:t>
      </w:r>
      <w:r w:rsidRPr="00BA00B1">
        <w:rPr>
          <w:sz w:val="26"/>
          <w:szCs w:val="26"/>
        </w:rPr>
        <w:t>в по</w:t>
      </w:r>
      <w:r w:rsidRPr="00BA00B1">
        <w:rPr>
          <w:spacing w:val="1"/>
          <w:sz w:val="26"/>
          <w:szCs w:val="26"/>
        </w:rPr>
        <w:t>л</w:t>
      </w:r>
      <w:r w:rsidRPr="00BA00B1">
        <w:rPr>
          <w:sz w:val="26"/>
          <w:szCs w:val="26"/>
        </w:rPr>
        <w:t>ном</w:t>
      </w:r>
      <w:r w:rsidRPr="00BA00B1">
        <w:rPr>
          <w:spacing w:val="-8"/>
          <w:sz w:val="26"/>
          <w:szCs w:val="26"/>
        </w:rPr>
        <w:t xml:space="preserve"> </w:t>
      </w:r>
      <w:r w:rsidRPr="00BA00B1">
        <w:rPr>
          <w:sz w:val="26"/>
          <w:szCs w:val="26"/>
        </w:rPr>
        <w:t>объ</w:t>
      </w:r>
      <w:r w:rsidRPr="00BA00B1">
        <w:rPr>
          <w:spacing w:val="2"/>
          <w:sz w:val="26"/>
          <w:szCs w:val="26"/>
        </w:rPr>
        <w:t>е</w:t>
      </w:r>
      <w:r w:rsidRPr="00BA00B1">
        <w:rPr>
          <w:spacing w:val="-1"/>
          <w:sz w:val="26"/>
          <w:szCs w:val="26"/>
        </w:rPr>
        <w:t>м</w:t>
      </w:r>
      <w:r w:rsidRPr="00BA00B1">
        <w:rPr>
          <w:sz w:val="26"/>
          <w:szCs w:val="26"/>
        </w:rPr>
        <w:t>е,</w:t>
      </w:r>
      <w:r w:rsidRPr="00BA00B1">
        <w:rPr>
          <w:spacing w:val="-9"/>
          <w:sz w:val="26"/>
          <w:szCs w:val="26"/>
        </w:rPr>
        <w:t xml:space="preserve"> </w:t>
      </w:r>
      <w:r w:rsidRPr="00BA00B1">
        <w:rPr>
          <w:sz w:val="26"/>
          <w:szCs w:val="26"/>
        </w:rPr>
        <w:t>не</w:t>
      </w:r>
      <w:r w:rsidRPr="00BA00B1">
        <w:rPr>
          <w:spacing w:val="3"/>
          <w:sz w:val="26"/>
          <w:szCs w:val="26"/>
        </w:rPr>
        <w:t>о</w:t>
      </w:r>
      <w:r w:rsidRPr="00BA00B1">
        <w:rPr>
          <w:spacing w:val="2"/>
          <w:sz w:val="26"/>
          <w:szCs w:val="26"/>
        </w:rPr>
        <w:t>б</w:t>
      </w:r>
      <w:r w:rsidRPr="00BA00B1">
        <w:rPr>
          <w:sz w:val="26"/>
          <w:szCs w:val="26"/>
        </w:rPr>
        <w:t>ходим</w:t>
      </w:r>
      <w:r w:rsidRPr="00BA00B1">
        <w:rPr>
          <w:spacing w:val="2"/>
          <w:sz w:val="26"/>
          <w:szCs w:val="26"/>
        </w:rPr>
        <w:t>о</w:t>
      </w:r>
      <w:r w:rsidRPr="00BA00B1">
        <w:rPr>
          <w:sz w:val="26"/>
          <w:szCs w:val="26"/>
        </w:rPr>
        <w:t>м</w:t>
      </w:r>
      <w:r w:rsidRPr="00BA00B1">
        <w:rPr>
          <w:spacing w:val="-16"/>
          <w:sz w:val="26"/>
          <w:szCs w:val="26"/>
        </w:rPr>
        <w:t xml:space="preserve"> </w:t>
      </w:r>
      <w:r w:rsidRPr="00BA00B1">
        <w:rPr>
          <w:sz w:val="26"/>
          <w:szCs w:val="26"/>
        </w:rPr>
        <w:t>при</w:t>
      </w:r>
      <w:r w:rsidRPr="00BA00B1">
        <w:rPr>
          <w:spacing w:val="-4"/>
          <w:sz w:val="26"/>
          <w:szCs w:val="26"/>
        </w:rPr>
        <w:t xml:space="preserve"> </w:t>
      </w:r>
      <w:r w:rsidRPr="00BA00B1">
        <w:rPr>
          <w:sz w:val="26"/>
          <w:szCs w:val="26"/>
        </w:rPr>
        <w:t>ра</w:t>
      </w:r>
      <w:r w:rsidRPr="00BA00B1">
        <w:rPr>
          <w:spacing w:val="2"/>
          <w:sz w:val="26"/>
          <w:szCs w:val="26"/>
        </w:rPr>
        <w:t>с</w:t>
      </w:r>
      <w:r w:rsidRPr="00BA00B1">
        <w:rPr>
          <w:spacing w:val="-1"/>
          <w:sz w:val="26"/>
          <w:szCs w:val="26"/>
        </w:rPr>
        <w:t>ч</w:t>
      </w:r>
      <w:r w:rsidRPr="00BA00B1">
        <w:rPr>
          <w:sz w:val="26"/>
          <w:szCs w:val="26"/>
        </w:rPr>
        <w:t>ет</w:t>
      </w:r>
      <w:r w:rsidRPr="00BA00B1">
        <w:rPr>
          <w:spacing w:val="5"/>
          <w:sz w:val="26"/>
          <w:szCs w:val="26"/>
        </w:rPr>
        <w:t>н</w:t>
      </w:r>
      <w:r w:rsidRPr="00BA00B1">
        <w:rPr>
          <w:spacing w:val="1"/>
          <w:sz w:val="26"/>
          <w:szCs w:val="26"/>
        </w:rPr>
        <w:t>ы</w:t>
      </w:r>
      <w:r w:rsidRPr="00BA00B1">
        <w:rPr>
          <w:sz w:val="26"/>
          <w:szCs w:val="26"/>
        </w:rPr>
        <w:t>х</w:t>
      </w:r>
      <w:r w:rsidRPr="00BA00B1">
        <w:rPr>
          <w:spacing w:val="-12"/>
          <w:sz w:val="26"/>
          <w:szCs w:val="26"/>
        </w:rPr>
        <w:t xml:space="preserve"> </w:t>
      </w:r>
      <w:r w:rsidRPr="00BA00B1">
        <w:rPr>
          <w:sz w:val="26"/>
          <w:szCs w:val="26"/>
        </w:rPr>
        <w:t>параме</w:t>
      </w:r>
      <w:r w:rsidRPr="00BA00B1">
        <w:rPr>
          <w:spacing w:val="2"/>
          <w:sz w:val="26"/>
          <w:szCs w:val="26"/>
        </w:rPr>
        <w:t>т</w:t>
      </w:r>
      <w:r w:rsidRPr="00BA00B1">
        <w:rPr>
          <w:sz w:val="26"/>
          <w:szCs w:val="26"/>
        </w:rPr>
        <w:t>рах</w:t>
      </w:r>
      <w:r w:rsidRPr="00BA00B1">
        <w:rPr>
          <w:spacing w:val="-13"/>
          <w:sz w:val="26"/>
          <w:szCs w:val="26"/>
        </w:rPr>
        <w:t xml:space="preserve"> </w:t>
      </w:r>
      <w:r w:rsidRPr="00BA00B1">
        <w:rPr>
          <w:sz w:val="26"/>
          <w:szCs w:val="26"/>
        </w:rPr>
        <w:t>на</w:t>
      </w:r>
      <w:r w:rsidRPr="00BA00B1">
        <w:rPr>
          <w:spacing w:val="5"/>
          <w:sz w:val="26"/>
          <w:szCs w:val="26"/>
        </w:rPr>
        <w:t>р</w:t>
      </w:r>
      <w:r w:rsidRPr="00BA00B1">
        <w:rPr>
          <w:spacing w:val="-5"/>
          <w:sz w:val="26"/>
          <w:szCs w:val="26"/>
        </w:rPr>
        <w:t>у</w:t>
      </w:r>
      <w:r w:rsidRPr="00BA00B1">
        <w:rPr>
          <w:spacing w:val="3"/>
          <w:sz w:val="26"/>
          <w:szCs w:val="26"/>
        </w:rPr>
        <w:t>ж</w:t>
      </w:r>
      <w:r w:rsidRPr="00BA00B1">
        <w:rPr>
          <w:sz w:val="26"/>
          <w:szCs w:val="26"/>
        </w:rPr>
        <w:t>ного</w:t>
      </w:r>
      <w:r w:rsidRPr="00BA00B1">
        <w:rPr>
          <w:spacing w:val="-12"/>
          <w:sz w:val="26"/>
          <w:szCs w:val="26"/>
        </w:rPr>
        <w:t xml:space="preserve"> </w:t>
      </w:r>
      <w:r w:rsidRPr="00BA00B1">
        <w:rPr>
          <w:sz w:val="26"/>
          <w:szCs w:val="26"/>
        </w:rPr>
        <w:t>воз</w:t>
      </w:r>
      <w:r w:rsidRPr="00BA00B1">
        <w:rPr>
          <w:spacing w:val="5"/>
          <w:sz w:val="26"/>
          <w:szCs w:val="26"/>
        </w:rPr>
        <w:t>д</w:t>
      </w:r>
      <w:r w:rsidRPr="00BA00B1">
        <w:rPr>
          <w:spacing w:val="-5"/>
          <w:sz w:val="26"/>
          <w:szCs w:val="26"/>
        </w:rPr>
        <w:t>у</w:t>
      </w:r>
      <w:r w:rsidRPr="00BA00B1">
        <w:rPr>
          <w:spacing w:val="2"/>
          <w:sz w:val="26"/>
          <w:szCs w:val="26"/>
        </w:rPr>
        <w:t>х</w:t>
      </w:r>
      <w:r w:rsidRPr="00BA00B1">
        <w:rPr>
          <w:sz w:val="26"/>
          <w:szCs w:val="26"/>
        </w:rPr>
        <w:t>а;</w:t>
      </w:r>
    </w:p>
    <w:p w14:paraId="5F04795D" w14:textId="2AA4DCAA" w:rsidR="006D06B3" w:rsidRPr="00BA00B1" w:rsidRDefault="006D06B3" w:rsidP="00C22502">
      <w:pPr>
        <w:widowControl w:val="0"/>
        <w:autoSpaceDE w:val="0"/>
        <w:autoSpaceDN w:val="0"/>
        <w:adjustRightInd w:val="0"/>
        <w:spacing w:before="15" w:line="355" w:lineRule="auto"/>
        <w:ind w:left="102" w:right="13" w:firstLine="708"/>
        <w:jc w:val="both"/>
        <w:rPr>
          <w:sz w:val="26"/>
          <w:szCs w:val="26"/>
        </w:rPr>
      </w:pPr>
      <w:bookmarkStart w:id="387" w:name="_Hlk62842576"/>
      <w:r w:rsidRPr="00BA00B1">
        <w:rPr>
          <w:rFonts w:ascii="Symbol" w:hAnsi="Symbol" w:cs="Symbol"/>
          <w:sz w:val="26"/>
          <w:szCs w:val="26"/>
        </w:rPr>
        <w:t></w:t>
      </w:r>
      <w:r w:rsidRPr="00BA00B1">
        <w:rPr>
          <w:sz w:val="26"/>
          <w:szCs w:val="26"/>
        </w:rPr>
        <w:t xml:space="preserve"> </w:t>
      </w:r>
      <w:bookmarkStart w:id="388" w:name="_Hlk62842142"/>
      <w:r w:rsidRPr="00BA00B1">
        <w:rPr>
          <w:sz w:val="26"/>
          <w:szCs w:val="26"/>
        </w:rPr>
        <w:t>присоединение новых</w:t>
      </w:r>
      <w:r w:rsidRPr="00BA00B1">
        <w:rPr>
          <w:spacing w:val="61"/>
          <w:sz w:val="26"/>
          <w:szCs w:val="26"/>
        </w:rPr>
        <w:t xml:space="preserve"> </w:t>
      </w:r>
      <w:r w:rsidRPr="00BA00B1">
        <w:rPr>
          <w:sz w:val="26"/>
          <w:szCs w:val="26"/>
        </w:rPr>
        <w:t>п</w:t>
      </w:r>
      <w:r w:rsidRPr="00BA00B1">
        <w:rPr>
          <w:spacing w:val="3"/>
          <w:sz w:val="26"/>
          <w:szCs w:val="26"/>
        </w:rPr>
        <w:t>о</w:t>
      </w:r>
      <w:r w:rsidRPr="00BA00B1">
        <w:rPr>
          <w:sz w:val="26"/>
          <w:szCs w:val="26"/>
        </w:rPr>
        <w:t>тр</w:t>
      </w:r>
      <w:r w:rsidRPr="00BA00B1">
        <w:rPr>
          <w:spacing w:val="2"/>
          <w:sz w:val="26"/>
          <w:szCs w:val="26"/>
        </w:rPr>
        <w:t>е</w:t>
      </w:r>
      <w:r w:rsidRPr="00BA00B1">
        <w:rPr>
          <w:sz w:val="26"/>
          <w:szCs w:val="26"/>
        </w:rPr>
        <w:t>бителей</w:t>
      </w:r>
      <w:r w:rsidRPr="00BA00B1">
        <w:rPr>
          <w:spacing w:val="62"/>
          <w:sz w:val="26"/>
          <w:szCs w:val="26"/>
        </w:rPr>
        <w:t xml:space="preserve"> </w:t>
      </w:r>
      <w:r w:rsidRPr="00BA00B1">
        <w:rPr>
          <w:sz w:val="26"/>
          <w:szCs w:val="26"/>
        </w:rPr>
        <w:t>не планируется</w:t>
      </w:r>
      <w:bookmarkEnd w:id="388"/>
      <w:r w:rsidRPr="00BA00B1">
        <w:rPr>
          <w:sz w:val="26"/>
          <w:szCs w:val="26"/>
        </w:rPr>
        <w:t>.</w:t>
      </w:r>
    </w:p>
    <w:bookmarkEnd w:id="387"/>
    <w:p w14:paraId="49B0BD0D" w14:textId="77777777" w:rsidR="006D06B3" w:rsidRPr="00BA00B1" w:rsidRDefault="006D06B3" w:rsidP="00C22502">
      <w:pPr>
        <w:widowControl w:val="0"/>
        <w:autoSpaceDE w:val="0"/>
        <w:autoSpaceDN w:val="0"/>
        <w:adjustRightInd w:val="0"/>
        <w:spacing w:before="19" w:line="240" w:lineRule="exact"/>
        <w:ind w:right="13"/>
      </w:pPr>
    </w:p>
    <w:p w14:paraId="1C517484" w14:textId="77777777" w:rsidR="006D06B3" w:rsidRPr="00BA00B1" w:rsidRDefault="006D06B3" w:rsidP="00C03847">
      <w:pPr>
        <w:pStyle w:val="21"/>
        <w:jc w:val="both"/>
      </w:pPr>
      <w:bookmarkStart w:id="389" w:name="_Toc62629233"/>
      <w:bookmarkStart w:id="390" w:name="_Toc71120174"/>
      <w:r w:rsidRPr="00BA00B1">
        <w:t>4.3. Выводы о резервах (дефицитах) существующей системы теплоснабжения при обеспечении перспективной тепловой нагрузки потребителей</w:t>
      </w:r>
      <w:bookmarkEnd w:id="389"/>
      <w:bookmarkEnd w:id="390"/>
    </w:p>
    <w:p w14:paraId="7BEFA8CB" w14:textId="77777777" w:rsidR="006D06B3" w:rsidRPr="00BA00B1" w:rsidRDefault="006D06B3" w:rsidP="00C22502">
      <w:pPr>
        <w:widowControl w:val="0"/>
        <w:autoSpaceDE w:val="0"/>
        <w:autoSpaceDN w:val="0"/>
        <w:adjustRightInd w:val="0"/>
        <w:spacing w:before="8" w:line="110" w:lineRule="exact"/>
        <w:ind w:right="13"/>
        <w:rPr>
          <w:sz w:val="11"/>
          <w:szCs w:val="11"/>
        </w:rPr>
      </w:pPr>
    </w:p>
    <w:p w14:paraId="342B6078" w14:textId="6771BCFE" w:rsidR="006D06B3" w:rsidRPr="00BA00B1" w:rsidRDefault="006D06B3" w:rsidP="00C22502">
      <w:pPr>
        <w:widowControl w:val="0"/>
        <w:spacing w:line="360" w:lineRule="auto"/>
        <w:ind w:right="13" w:firstLine="567"/>
        <w:jc w:val="both"/>
        <w:rPr>
          <w:sz w:val="26"/>
          <w:szCs w:val="26"/>
        </w:rPr>
      </w:pPr>
      <w:r w:rsidRPr="00BA00B1">
        <w:rPr>
          <w:sz w:val="26"/>
          <w:szCs w:val="26"/>
        </w:rPr>
        <w:t>В настоящий момент дефицит тепловой мощности</w:t>
      </w:r>
      <w:r w:rsidR="001D07BD" w:rsidRPr="00BA00B1">
        <w:rPr>
          <w:sz w:val="26"/>
          <w:szCs w:val="26"/>
        </w:rPr>
        <w:t xml:space="preserve"> отсутствует</w:t>
      </w:r>
      <w:r w:rsidRPr="00BA00B1">
        <w:rPr>
          <w:sz w:val="26"/>
          <w:szCs w:val="26"/>
        </w:rPr>
        <w:t>. Присоединение перспективных нагрузок к котельным не планируется.</w:t>
      </w:r>
    </w:p>
    <w:p w14:paraId="7F20A4A5" w14:textId="77777777" w:rsidR="006D06B3" w:rsidRPr="00BA00B1" w:rsidRDefault="006D06B3" w:rsidP="00C22502">
      <w:pPr>
        <w:widowControl w:val="0"/>
        <w:spacing w:line="360" w:lineRule="auto"/>
        <w:ind w:right="13" w:firstLine="567"/>
        <w:jc w:val="both"/>
        <w:rPr>
          <w:sz w:val="26"/>
          <w:szCs w:val="26"/>
        </w:rPr>
      </w:pPr>
      <w:bookmarkStart w:id="391" w:name="_Hlk62842210"/>
      <w:r w:rsidRPr="00BA00B1">
        <w:rPr>
          <w:sz w:val="26"/>
          <w:szCs w:val="26"/>
        </w:rPr>
        <w:t>Тепловые сети в границах теплоснабжения имеют достаточный резерв пропускной способности для существующих потребителей.</w:t>
      </w:r>
    </w:p>
    <w:bookmarkEnd w:id="391"/>
    <w:p w14:paraId="225951F8" w14:textId="77777777" w:rsidR="006D06B3" w:rsidRPr="00BA00B1" w:rsidRDefault="006D06B3" w:rsidP="00C22502">
      <w:pPr>
        <w:widowControl w:val="0"/>
        <w:autoSpaceDE w:val="0"/>
        <w:autoSpaceDN w:val="0"/>
        <w:adjustRightInd w:val="0"/>
        <w:spacing w:before="6" w:line="360" w:lineRule="auto"/>
        <w:ind w:left="102" w:right="13" w:firstLine="708"/>
        <w:jc w:val="both"/>
        <w:rPr>
          <w:sz w:val="26"/>
          <w:szCs w:val="26"/>
        </w:rPr>
      </w:pPr>
    </w:p>
    <w:p w14:paraId="57AA4CAB" w14:textId="77777777" w:rsidR="006D06B3" w:rsidRPr="00BA00B1" w:rsidRDefault="006D06B3" w:rsidP="00C22502">
      <w:pPr>
        <w:widowControl w:val="0"/>
        <w:autoSpaceDE w:val="0"/>
        <w:autoSpaceDN w:val="0"/>
        <w:adjustRightInd w:val="0"/>
        <w:spacing w:before="6" w:line="360" w:lineRule="auto"/>
        <w:ind w:left="102" w:right="13" w:firstLine="708"/>
        <w:jc w:val="both"/>
        <w:rPr>
          <w:sz w:val="26"/>
          <w:szCs w:val="26"/>
        </w:rPr>
        <w:sectPr w:rsidR="006D06B3" w:rsidRPr="00BA00B1" w:rsidSect="00501C52">
          <w:footerReference w:type="default" r:id="rId26"/>
          <w:pgSz w:w="11920" w:h="16840"/>
          <w:pgMar w:top="1134" w:right="567" w:bottom="1134" w:left="1134" w:header="0" w:footer="752" w:gutter="0"/>
          <w:cols w:space="720"/>
          <w:noEndnote/>
        </w:sectPr>
      </w:pPr>
    </w:p>
    <w:p w14:paraId="3B4C1117" w14:textId="1869EB2C" w:rsidR="006D06B3" w:rsidRPr="00BA00B1" w:rsidRDefault="00C03847" w:rsidP="00C03847">
      <w:pPr>
        <w:pStyle w:val="14"/>
        <w:jc w:val="both"/>
      </w:pPr>
      <w:bookmarkStart w:id="392" w:name="_Toc7452161"/>
      <w:bookmarkStart w:id="393" w:name="_Toc62629234"/>
      <w:bookmarkStart w:id="394" w:name="_Toc71120175"/>
      <w:r w:rsidRPr="00BA00B1">
        <w:lastRenderedPageBreak/>
        <w:t xml:space="preserve">5. </w:t>
      </w:r>
      <w:r w:rsidR="006D06B3" w:rsidRPr="00BA00B1">
        <w:t>Мастер-план развития систем теплоснабжения поселения</w:t>
      </w:r>
      <w:bookmarkEnd w:id="392"/>
      <w:bookmarkEnd w:id="393"/>
      <w:bookmarkEnd w:id="394"/>
    </w:p>
    <w:p w14:paraId="70387871" w14:textId="77777777" w:rsidR="006D06B3" w:rsidRPr="00BA00B1" w:rsidRDefault="006D06B3" w:rsidP="00C03847">
      <w:pPr>
        <w:pStyle w:val="21"/>
        <w:jc w:val="both"/>
      </w:pPr>
      <w:bookmarkStart w:id="395" w:name="_Toc62629235"/>
      <w:bookmarkStart w:id="396" w:name="_Toc71120176"/>
      <w:r w:rsidRPr="00BA00B1">
        <w:t xml:space="preserve">5.1. </w:t>
      </w:r>
      <w:bookmarkStart w:id="397" w:name="_Toc7452162"/>
      <w:r w:rsidRPr="00BA00B1">
        <w:t>Описание вариантов (не менее двух) перспективного развития систем теплоснабжения поселения, городского округа, города федерального значения (в случае их изменения относительно ранее принятого варианта развития систем теплоснабжения в утвержденной в установленном порядке схеме теплоснабжения).</w:t>
      </w:r>
      <w:bookmarkEnd w:id="395"/>
      <w:bookmarkEnd w:id="396"/>
      <w:bookmarkEnd w:id="397"/>
    </w:p>
    <w:p w14:paraId="41718621" w14:textId="77777777" w:rsidR="006D06B3" w:rsidRPr="00BA00B1" w:rsidRDefault="006D06B3" w:rsidP="00C22502">
      <w:pPr>
        <w:widowControl w:val="0"/>
        <w:spacing w:line="360" w:lineRule="auto"/>
        <w:ind w:right="13" w:firstLine="567"/>
        <w:jc w:val="both"/>
        <w:rPr>
          <w:sz w:val="26"/>
          <w:szCs w:val="26"/>
        </w:rPr>
      </w:pPr>
      <w:bookmarkStart w:id="398" w:name="_Hlk71283151"/>
      <w:r w:rsidRPr="00BA00B1">
        <w:rPr>
          <w:sz w:val="26"/>
          <w:szCs w:val="26"/>
        </w:rPr>
        <w:t>Ввод новых источников тепловой мощности, необходимость перераспределения тепловых нагрузок между источниками тепловой энергии отсутствует. Таким образом, рассмотрение нескольких вариантов развития системы теплоснабжения, связанных с определением наиболее эффективного варианта обеспечения тепловой энергией потребителей от различных источников тепловой энергии, является нецелесообразным</w:t>
      </w:r>
      <w:bookmarkEnd w:id="398"/>
      <w:r w:rsidRPr="00BA00B1">
        <w:rPr>
          <w:sz w:val="26"/>
          <w:szCs w:val="26"/>
        </w:rPr>
        <w:t>.</w:t>
      </w:r>
    </w:p>
    <w:p w14:paraId="3B337C3A" w14:textId="77777777" w:rsidR="006D06B3" w:rsidRPr="00BA00B1" w:rsidRDefault="006D06B3" w:rsidP="00C03847">
      <w:pPr>
        <w:pStyle w:val="21"/>
        <w:jc w:val="both"/>
      </w:pPr>
      <w:bookmarkStart w:id="399" w:name="_Toc7452163"/>
      <w:bookmarkStart w:id="400" w:name="_Toc62629236"/>
      <w:bookmarkStart w:id="401" w:name="_Toc71120177"/>
      <w:r w:rsidRPr="00BA00B1">
        <w:t>5.2. Технико-экономическое сравнение вариантов перспективного развития систем теплоснабжения поселения, городского округа, города федерального значения.</w:t>
      </w:r>
      <w:bookmarkEnd w:id="399"/>
      <w:bookmarkEnd w:id="400"/>
      <w:bookmarkEnd w:id="401"/>
    </w:p>
    <w:p w14:paraId="4131878D" w14:textId="40B758DB" w:rsidR="006D06B3" w:rsidRPr="00BA00B1" w:rsidRDefault="006D06B3" w:rsidP="00C22502">
      <w:pPr>
        <w:widowControl w:val="0"/>
        <w:spacing w:line="360" w:lineRule="auto"/>
        <w:ind w:right="13" w:firstLine="567"/>
        <w:jc w:val="both"/>
        <w:rPr>
          <w:sz w:val="26"/>
          <w:szCs w:val="26"/>
        </w:rPr>
      </w:pPr>
      <w:r w:rsidRPr="00BA00B1">
        <w:rPr>
          <w:sz w:val="26"/>
          <w:szCs w:val="26"/>
        </w:rPr>
        <w:t>Варианты развития систем теплоснабжения СП «</w:t>
      </w:r>
      <w:r w:rsidR="00646CDF" w:rsidRPr="00BA00B1">
        <w:rPr>
          <w:sz w:val="26"/>
          <w:szCs w:val="26"/>
        </w:rPr>
        <w:t>Палевицы</w:t>
      </w:r>
      <w:r w:rsidRPr="00BA00B1">
        <w:rPr>
          <w:sz w:val="26"/>
          <w:szCs w:val="26"/>
        </w:rPr>
        <w:t>» не предусмотрены.</w:t>
      </w:r>
    </w:p>
    <w:p w14:paraId="2429F4D5" w14:textId="77777777" w:rsidR="006D06B3" w:rsidRPr="00BA00B1" w:rsidRDefault="006D06B3" w:rsidP="00C03847">
      <w:pPr>
        <w:pStyle w:val="21"/>
        <w:jc w:val="both"/>
      </w:pPr>
      <w:bookmarkStart w:id="402" w:name="_Toc7452164"/>
      <w:bookmarkStart w:id="403" w:name="_Toc62629237"/>
      <w:bookmarkStart w:id="404" w:name="_Toc71120178"/>
      <w:r w:rsidRPr="00BA00B1">
        <w:t>5.3. Обоснование выбора приоритетного варианта перспективного развития систем теплоснабжения поселения на основе анализа ценовых (тарифных) последствий для потребителей.</w:t>
      </w:r>
      <w:bookmarkEnd w:id="402"/>
      <w:bookmarkEnd w:id="403"/>
      <w:bookmarkEnd w:id="404"/>
    </w:p>
    <w:p w14:paraId="78A2433A" w14:textId="176001F4" w:rsidR="006D06B3" w:rsidRPr="00BA00B1" w:rsidRDefault="006D06B3" w:rsidP="00C22502">
      <w:pPr>
        <w:widowControl w:val="0"/>
        <w:spacing w:line="360" w:lineRule="auto"/>
        <w:ind w:right="13" w:firstLine="567"/>
        <w:jc w:val="both"/>
        <w:rPr>
          <w:sz w:val="26"/>
          <w:szCs w:val="26"/>
        </w:rPr>
      </w:pPr>
      <w:r w:rsidRPr="00BA00B1">
        <w:rPr>
          <w:sz w:val="26"/>
          <w:szCs w:val="26"/>
        </w:rPr>
        <w:t>Варианты развития систем теплоснабжения СП «</w:t>
      </w:r>
      <w:r w:rsidR="00646CDF" w:rsidRPr="00BA00B1">
        <w:rPr>
          <w:sz w:val="26"/>
          <w:szCs w:val="26"/>
        </w:rPr>
        <w:t>Палевицы</w:t>
      </w:r>
      <w:r w:rsidRPr="00BA00B1">
        <w:rPr>
          <w:sz w:val="26"/>
          <w:szCs w:val="26"/>
        </w:rPr>
        <w:t>» не предусмотрены.</w:t>
      </w:r>
    </w:p>
    <w:p w14:paraId="03F9FC96" w14:textId="77777777" w:rsidR="006D06B3" w:rsidRPr="00BA00B1" w:rsidRDefault="006D06B3" w:rsidP="00C22502">
      <w:pPr>
        <w:widowControl w:val="0"/>
        <w:autoSpaceDE w:val="0"/>
        <w:autoSpaceDN w:val="0"/>
        <w:adjustRightInd w:val="0"/>
        <w:spacing w:before="72" w:line="360" w:lineRule="auto"/>
        <w:ind w:left="102" w:right="13" w:firstLine="708"/>
        <w:jc w:val="both"/>
        <w:rPr>
          <w:b/>
          <w:bCs/>
          <w:spacing w:val="1"/>
          <w:sz w:val="28"/>
          <w:szCs w:val="28"/>
          <w:lang w:val="x-none"/>
        </w:rPr>
      </w:pPr>
    </w:p>
    <w:p w14:paraId="285BCB5A" w14:textId="77777777" w:rsidR="006D06B3" w:rsidRPr="00BA00B1" w:rsidRDefault="006D06B3" w:rsidP="00C22502">
      <w:pPr>
        <w:widowControl w:val="0"/>
        <w:autoSpaceDE w:val="0"/>
        <w:autoSpaceDN w:val="0"/>
        <w:adjustRightInd w:val="0"/>
        <w:spacing w:before="72" w:line="360" w:lineRule="auto"/>
        <w:ind w:left="102" w:right="13" w:firstLine="708"/>
        <w:jc w:val="both"/>
        <w:rPr>
          <w:b/>
          <w:bCs/>
          <w:spacing w:val="1"/>
          <w:sz w:val="28"/>
          <w:szCs w:val="28"/>
          <w:lang w:val="x-none"/>
        </w:rPr>
      </w:pPr>
    </w:p>
    <w:p w14:paraId="649512C3" w14:textId="77777777" w:rsidR="006D06B3" w:rsidRPr="00BA00B1" w:rsidRDefault="006D06B3" w:rsidP="00C22502">
      <w:pPr>
        <w:widowControl w:val="0"/>
        <w:autoSpaceDE w:val="0"/>
        <w:autoSpaceDN w:val="0"/>
        <w:adjustRightInd w:val="0"/>
        <w:spacing w:before="72" w:line="360" w:lineRule="auto"/>
        <w:ind w:left="102" w:right="13" w:firstLine="708"/>
        <w:jc w:val="both"/>
        <w:rPr>
          <w:b/>
          <w:bCs/>
          <w:spacing w:val="1"/>
          <w:sz w:val="28"/>
          <w:szCs w:val="28"/>
          <w:lang w:val="x-none"/>
        </w:rPr>
      </w:pPr>
    </w:p>
    <w:p w14:paraId="45FD9F3A" w14:textId="77777777" w:rsidR="006D06B3" w:rsidRPr="00BA00B1" w:rsidRDefault="006D06B3" w:rsidP="00C22502">
      <w:pPr>
        <w:widowControl w:val="0"/>
        <w:autoSpaceDE w:val="0"/>
        <w:autoSpaceDN w:val="0"/>
        <w:adjustRightInd w:val="0"/>
        <w:spacing w:before="72" w:line="360" w:lineRule="auto"/>
        <w:ind w:left="102" w:right="13" w:firstLine="708"/>
        <w:jc w:val="both"/>
        <w:rPr>
          <w:b/>
          <w:bCs/>
          <w:spacing w:val="1"/>
          <w:sz w:val="28"/>
          <w:szCs w:val="28"/>
          <w:lang w:val="x-none"/>
        </w:rPr>
      </w:pPr>
    </w:p>
    <w:p w14:paraId="2DD24C7D" w14:textId="77777777" w:rsidR="006D06B3" w:rsidRPr="00BA00B1" w:rsidRDefault="006D06B3" w:rsidP="00C22502">
      <w:pPr>
        <w:widowControl w:val="0"/>
        <w:autoSpaceDE w:val="0"/>
        <w:autoSpaceDN w:val="0"/>
        <w:adjustRightInd w:val="0"/>
        <w:spacing w:before="72" w:line="360" w:lineRule="auto"/>
        <w:ind w:left="102" w:right="13" w:firstLine="708"/>
        <w:jc w:val="both"/>
        <w:rPr>
          <w:b/>
          <w:bCs/>
          <w:spacing w:val="1"/>
          <w:sz w:val="28"/>
          <w:szCs w:val="28"/>
          <w:lang w:val="x-none"/>
        </w:rPr>
      </w:pPr>
    </w:p>
    <w:p w14:paraId="77CD17C5" w14:textId="77777777" w:rsidR="006D06B3" w:rsidRPr="00BA00B1" w:rsidRDefault="006D06B3" w:rsidP="00C22502">
      <w:pPr>
        <w:widowControl w:val="0"/>
        <w:autoSpaceDE w:val="0"/>
        <w:autoSpaceDN w:val="0"/>
        <w:adjustRightInd w:val="0"/>
        <w:spacing w:before="72" w:line="360" w:lineRule="auto"/>
        <w:ind w:left="102" w:right="13" w:firstLine="708"/>
        <w:jc w:val="both"/>
        <w:rPr>
          <w:b/>
          <w:bCs/>
          <w:spacing w:val="1"/>
          <w:sz w:val="28"/>
          <w:szCs w:val="28"/>
        </w:rPr>
      </w:pPr>
    </w:p>
    <w:p w14:paraId="1215E1E5" w14:textId="77777777" w:rsidR="006D06B3" w:rsidRPr="00BA00B1" w:rsidRDefault="006D06B3" w:rsidP="00C22502">
      <w:pPr>
        <w:widowControl w:val="0"/>
        <w:autoSpaceDE w:val="0"/>
        <w:autoSpaceDN w:val="0"/>
        <w:adjustRightInd w:val="0"/>
        <w:spacing w:before="72" w:line="360" w:lineRule="auto"/>
        <w:ind w:left="102" w:right="13" w:firstLine="708"/>
        <w:jc w:val="both"/>
        <w:rPr>
          <w:b/>
          <w:bCs/>
          <w:spacing w:val="1"/>
          <w:sz w:val="28"/>
          <w:szCs w:val="28"/>
        </w:rPr>
      </w:pPr>
    </w:p>
    <w:p w14:paraId="6C87D572" w14:textId="77777777" w:rsidR="006D06B3" w:rsidRPr="00BA00B1" w:rsidRDefault="006D06B3" w:rsidP="00C22502">
      <w:pPr>
        <w:widowControl w:val="0"/>
        <w:autoSpaceDE w:val="0"/>
        <w:autoSpaceDN w:val="0"/>
        <w:adjustRightInd w:val="0"/>
        <w:spacing w:before="72" w:line="360" w:lineRule="auto"/>
        <w:ind w:left="102" w:right="13" w:firstLine="708"/>
        <w:jc w:val="both"/>
        <w:rPr>
          <w:b/>
          <w:bCs/>
          <w:spacing w:val="1"/>
          <w:sz w:val="28"/>
          <w:szCs w:val="28"/>
        </w:rPr>
      </w:pPr>
    </w:p>
    <w:p w14:paraId="32146CA7" w14:textId="77777777" w:rsidR="006D06B3" w:rsidRPr="00BA00B1" w:rsidRDefault="006D06B3" w:rsidP="00C22502">
      <w:pPr>
        <w:widowControl w:val="0"/>
        <w:autoSpaceDE w:val="0"/>
        <w:autoSpaceDN w:val="0"/>
        <w:adjustRightInd w:val="0"/>
        <w:spacing w:before="72" w:line="360" w:lineRule="auto"/>
        <w:ind w:left="102" w:right="13" w:firstLine="708"/>
        <w:jc w:val="both"/>
        <w:rPr>
          <w:b/>
          <w:bCs/>
          <w:spacing w:val="1"/>
          <w:sz w:val="28"/>
          <w:szCs w:val="28"/>
        </w:rPr>
      </w:pPr>
    </w:p>
    <w:p w14:paraId="54990E6B" w14:textId="77777777" w:rsidR="006D06B3" w:rsidRPr="00BA00B1" w:rsidRDefault="006D06B3" w:rsidP="00C22502">
      <w:pPr>
        <w:widowControl w:val="0"/>
        <w:autoSpaceDE w:val="0"/>
        <w:autoSpaceDN w:val="0"/>
        <w:adjustRightInd w:val="0"/>
        <w:spacing w:before="72" w:line="360" w:lineRule="auto"/>
        <w:ind w:left="102" w:right="13" w:firstLine="708"/>
        <w:jc w:val="both"/>
        <w:rPr>
          <w:b/>
          <w:bCs/>
          <w:spacing w:val="1"/>
          <w:sz w:val="28"/>
          <w:szCs w:val="28"/>
        </w:rPr>
      </w:pPr>
    </w:p>
    <w:p w14:paraId="0ECB1137" w14:textId="77777777" w:rsidR="006D06B3" w:rsidRPr="00BA00B1" w:rsidRDefault="006D06B3" w:rsidP="00C22502">
      <w:pPr>
        <w:widowControl w:val="0"/>
        <w:autoSpaceDE w:val="0"/>
        <w:autoSpaceDN w:val="0"/>
        <w:adjustRightInd w:val="0"/>
        <w:spacing w:before="72" w:line="360" w:lineRule="auto"/>
        <w:ind w:left="102" w:right="13" w:firstLine="708"/>
        <w:jc w:val="both"/>
        <w:rPr>
          <w:b/>
          <w:bCs/>
          <w:spacing w:val="1"/>
          <w:sz w:val="28"/>
          <w:szCs w:val="28"/>
        </w:rPr>
      </w:pPr>
    </w:p>
    <w:p w14:paraId="468B7405" w14:textId="1F16041F" w:rsidR="006D06B3" w:rsidRPr="00BA00B1" w:rsidRDefault="00C03847" w:rsidP="00C03847">
      <w:pPr>
        <w:pStyle w:val="14"/>
        <w:jc w:val="both"/>
      </w:pPr>
      <w:bookmarkStart w:id="405" w:name="_Toc62629238"/>
      <w:bookmarkStart w:id="406" w:name="_Toc71120179"/>
      <w:r w:rsidRPr="00BA00B1">
        <w:lastRenderedPageBreak/>
        <w:t xml:space="preserve">6. </w:t>
      </w:r>
      <w:r w:rsidR="006D06B3" w:rsidRPr="00BA00B1">
        <w:t xml:space="preserve">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w:t>
      </w:r>
      <w:r w:rsidR="006D06B3" w:rsidRPr="00BA00B1">
        <w:br/>
        <w:t>в том числе в аварийных режимах</w:t>
      </w:r>
      <w:bookmarkEnd w:id="405"/>
      <w:bookmarkEnd w:id="406"/>
    </w:p>
    <w:p w14:paraId="6EEEB975" w14:textId="77777777" w:rsidR="006D06B3" w:rsidRPr="00BA00B1" w:rsidRDefault="006D06B3" w:rsidP="00C03847">
      <w:pPr>
        <w:pStyle w:val="21"/>
        <w:jc w:val="both"/>
      </w:pPr>
      <w:bookmarkStart w:id="407" w:name="_Toc62629239"/>
      <w:bookmarkStart w:id="408" w:name="_Toc71120180"/>
      <w:r w:rsidRPr="00BA00B1">
        <w:t xml:space="preserve">6.1. </w:t>
      </w:r>
      <w:bookmarkStart w:id="409" w:name="_Toc7452166"/>
      <w:r w:rsidRPr="00BA00B1">
        <w:t>Расчетная величина нормативных потерь теплоносителя в тепловых сетях в зонах действия источников тепловой энергии.</w:t>
      </w:r>
      <w:bookmarkEnd w:id="407"/>
      <w:bookmarkEnd w:id="408"/>
      <w:bookmarkEnd w:id="409"/>
    </w:p>
    <w:p w14:paraId="574DAEF2" w14:textId="3D25CD3F" w:rsidR="006D06B3" w:rsidRPr="00BA00B1" w:rsidRDefault="006D06B3" w:rsidP="00C22502">
      <w:pPr>
        <w:widowControl w:val="0"/>
        <w:spacing w:line="360" w:lineRule="auto"/>
        <w:ind w:right="13" w:firstLine="567"/>
        <w:jc w:val="both"/>
        <w:rPr>
          <w:sz w:val="26"/>
          <w:szCs w:val="26"/>
        </w:rPr>
      </w:pPr>
      <w:r w:rsidRPr="00BA00B1">
        <w:rPr>
          <w:sz w:val="26"/>
          <w:szCs w:val="26"/>
        </w:rPr>
        <w:t>Расчет технически обоснованных нормативных потерь (нормативных утечек) теплоносителя в тепловых сетях всех зон действия источников тепловой энергии выполняется в соответствии с Методическими указаниями по составлению энергетической характеристики для систем транспорта тепловой энергии по показателю "потери сетевой воды", утвержденными приказом Минэнерго России от 30 июня 2003 г. N 278, и Инструкцией по организации в Минэнерго России работы по расчету и обоснованию нормативов технологических потерь при передаче тепловой энергии, утвержденной приказом Минэнерго России от 30 декабря 2008 г. N 325.</w:t>
      </w:r>
    </w:p>
    <w:p w14:paraId="251ECACE" w14:textId="77777777" w:rsidR="00667977" w:rsidRPr="00BA00B1" w:rsidRDefault="00667977" w:rsidP="00667977">
      <w:pPr>
        <w:widowControl w:val="0"/>
        <w:spacing w:line="360" w:lineRule="auto"/>
        <w:ind w:right="13" w:firstLine="567"/>
        <w:jc w:val="both"/>
        <w:rPr>
          <w:sz w:val="26"/>
          <w:szCs w:val="26"/>
        </w:rPr>
      </w:pPr>
      <w:r w:rsidRPr="00BA00B1">
        <w:rPr>
          <w:sz w:val="26"/>
          <w:szCs w:val="26"/>
        </w:rPr>
        <w:t>Расчетная величина нормативных потерь теплоносителя в тепловых сетях в зонах действия источников тепловой энергии составляет:</w:t>
      </w:r>
    </w:p>
    <w:p w14:paraId="2957186E" w14:textId="77777777" w:rsidR="00667977" w:rsidRPr="00BA00B1" w:rsidRDefault="00667977" w:rsidP="00667977">
      <w:pPr>
        <w:pStyle w:val="afa"/>
        <w:widowControl w:val="0"/>
        <w:numPr>
          <w:ilvl w:val="0"/>
          <w:numId w:val="49"/>
        </w:numPr>
        <w:spacing w:line="360" w:lineRule="auto"/>
        <w:ind w:right="13"/>
        <w:jc w:val="both"/>
        <w:rPr>
          <w:sz w:val="26"/>
          <w:szCs w:val="26"/>
        </w:rPr>
      </w:pPr>
      <w:r w:rsidRPr="00BA00B1">
        <w:rPr>
          <w:sz w:val="26"/>
          <w:szCs w:val="26"/>
        </w:rPr>
        <w:t>котельная д. Гавриловка – 72,62 куб.м./год.;</w:t>
      </w:r>
    </w:p>
    <w:p w14:paraId="0D50F467" w14:textId="77777777" w:rsidR="00667977" w:rsidRPr="00BA00B1" w:rsidRDefault="00667977" w:rsidP="00667977">
      <w:pPr>
        <w:pStyle w:val="afa"/>
        <w:widowControl w:val="0"/>
        <w:numPr>
          <w:ilvl w:val="0"/>
          <w:numId w:val="49"/>
        </w:numPr>
        <w:spacing w:line="360" w:lineRule="auto"/>
        <w:ind w:right="13"/>
        <w:jc w:val="both"/>
        <w:rPr>
          <w:sz w:val="26"/>
          <w:szCs w:val="26"/>
        </w:rPr>
      </w:pPr>
      <w:r w:rsidRPr="00BA00B1">
        <w:rPr>
          <w:sz w:val="26"/>
          <w:szCs w:val="26"/>
        </w:rPr>
        <w:t>котельная "Школа" – 90,26 куб.м./год.;</w:t>
      </w:r>
    </w:p>
    <w:p w14:paraId="75BCCEFC" w14:textId="77777777" w:rsidR="00667977" w:rsidRPr="00BA00B1" w:rsidRDefault="00667977" w:rsidP="00667977">
      <w:pPr>
        <w:pStyle w:val="afa"/>
        <w:widowControl w:val="0"/>
        <w:numPr>
          <w:ilvl w:val="0"/>
          <w:numId w:val="49"/>
        </w:numPr>
        <w:spacing w:line="360" w:lineRule="auto"/>
        <w:ind w:right="13"/>
        <w:jc w:val="both"/>
        <w:rPr>
          <w:sz w:val="26"/>
          <w:szCs w:val="26"/>
        </w:rPr>
      </w:pPr>
      <w:r w:rsidRPr="00BA00B1">
        <w:rPr>
          <w:sz w:val="26"/>
          <w:szCs w:val="26"/>
        </w:rPr>
        <w:t>котельная "Центральная (Усадьба)" – 45,06 куб.м./год.</w:t>
      </w:r>
    </w:p>
    <w:p w14:paraId="5A3D540D" w14:textId="03EACBD1" w:rsidR="006D06B3" w:rsidRPr="00BA00B1" w:rsidRDefault="006D06B3" w:rsidP="00C03847">
      <w:pPr>
        <w:pStyle w:val="21"/>
        <w:jc w:val="both"/>
      </w:pPr>
      <w:bookmarkStart w:id="410" w:name="_Toc7452167"/>
      <w:bookmarkStart w:id="411" w:name="_Toc62629240"/>
      <w:bookmarkStart w:id="412" w:name="_Toc71120181"/>
      <w:r w:rsidRPr="00BA00B1">
        <w:t>6.2. Максимальный и средн</w:t>
      </w:r>
      <w:r w:rsidR="00B90A44" w:rsidRPr="00BA00B1">
        <w:t>ий</w:t>
      </w:r>
      <w:r w:rsidRPr="00BA00B1">
        <w:t xml:space="preserve"> расход теплоносителя (расход сетевой воды) на горячее водоснабжение потребителей с использованием открытой системы теплоснабжения в зоне действия каждого источника тепловой энергии, рассчитываемый с учетом прогнозных сроков перевода потребителей, подключенных к открытой системе теплоснабжения (горячего водоснабжения), на закрытую систему горячего водоснабжения.</w:t>
      </w:r>
      <w:bookmarkEnd w:id="410"/>
      <w:bookmarkEnd w:id="411"/>
      <w:bookmarkEnd w:id="412"/>
    </w:p>
    <w:p w14:paraId="510F2F2D" w14:textId="77777777" w:rsidR="00B90A44" w:rsidRPr="00BA00B1" w:rsidRDefault="00B90A44" w:rsidP="00B90A44">
      <w:pPr>
        <w:widowControl w:val="0"/>
        <w:spacing w:line="360" w:lineRule="auto"/>
        <w:ind w:firstLine="567"/>
        <w:jc w:val="both"/>
        <w:rPr>
          <w:sz w:val="26"/>
          <w:szCs w:val="26"/>
        </w:rPr>
      </w:pPr>
      <w:r w:rsidRPr="00BA00B1">
        <w:rPr>
          <w:sz w:val="26"/>
          <w:szCs w:val="26"/>
        </w:rPr>
        <w:t xml:space="preserve">Максимальный и среднечасовой расход теплоносителя (расход сетевой воды) на горячее водоснабжение потребителей при использовании открытой системы теплоснабжения в зоне действия каждого источника тепловой энергии, не рассчитывается, в поселении теплоснабжение осуществляется по закрытой схеме. </w:t>
      </w:r>
    </w:p>
    <w:p w14:paraId="4E91A08C" w14:textId="77777777" w:rsidR="00B90A44" w:rsidRPr="00BA00B1" w:rsidRDefault="00B90A44" w:rsidP="00B90A44">
      <w:pPr>
        <w:widowControl w:val="0"/>
        <w:spacing w:line="360" w:lineRule="auto"/>
        <w:ind w:firstLine="567"/>
        <w:jc w:val="both"/>
        <w:rPr>
          <w:sz w:val="26"/>
          <w:szCs w:val="26"/>
        </w:rPr>
      </w:pPr>
      <w:r w:rsidRPr="00BA00B1">
        <w:rPr>
          <w:sz w:val="26"/>
          <w:szCs w:val="26"/>
        </w:rPr>
        <w:t xml:space="preserve">Согласно СП 124.13330.2012 «Тепловые сети», среднегодовая утечка теплоносителя (м³/ч) из водяных тепловых сетей должна быть не более 0,25 % среднегодового объема воды в тепловой сети и присоединенных системах теплоснабжения независимо от схемы присоединения (за исключением систем горячего водоснабжения, присоединенных через </w:t>
      </w:r>
      <w:r w:rsidRPr="00BA00B1">
        <w:rPr>
          <w:sz w:val="26"/>
          <w:szCs w:val="26"/>
        </w:rPr>
        <w:lastRenderedPageBreak/>
        <w:t xml:space="preserve">водоподогреватели). </w:t>
      </w:r>
    </w:p>
    <w:p w14:paraId="043E93B1" w14:textId="2FC48999" w:rsidR="006D06B3" w:rsidRPr="00BA00B1" w:rsidRDefault="00B90A44" w:rsidP="00B90A44">
      <w:pPr>
        <w:widowControl w:val="0"/>
        <w:spacing w:line="360" w:lineRule="auto"/>
        <w:ind w:right="13" w:firstLine="567"/>
        <w:jc w:val="both"/>
        <w:rPr>
          <w:sz w:val="26"/>
          <w:szCs w:val="26"/>
        </w:rPr>
      </w:pPr>
      <w:r w:rsidRPr="00BA00B1">
        <w:rPr>
          <w:sz w:val="26"/>
          <w:szCs w:val="26"/>
        </w:rPr>
        <w:t>Для открытых и закрытых систем теплоснабжения должна предусматриваться дополнительно аварийная подпитка химически не обработанной и не деаэрированной водой, расход которой принимается в количестве 2 % среднегодового объема воды в тепловой сети и присоединенных системах теплоснабжения независимо от схемы присоединения (за исключением систем горячего водоснабжения, присоединенных через водоподогреватели), если другое не предусмотрено проектными (эксплуатационными) решениями</w:t>
      </w:r>
      <w:r w:rsidR="006D06B3" w:rsidRPr="00BA00B1">
        <w:rPr>
          <w:sz w:val="26"/>
          <w:szCs w:val="26"/>
        </w:rPr>
        <w:t xml:space="preserve">. </w:t>
      </w:r>
    </w:p>
    <w:p w14:paraId="6FB49011" w14:textId="77777777" w:rsidR="006D06B3" w:rsidRPr="00BA00B1" w:rsidRDefault="006D06B3" w:rsidP="00C03847">
      <w:pPr>
        <w:pStyle w:val="21"/>
        <w:jc w:val="both"/>
      </w:pPr>
      <w:bookmarkStart w:id="413" w:name="_Toc7452168"/>
      <w:bookmarkStart w:id="414" w:name="_Toc62629241"/>
      <w:bookmarkStart w:id="415" w:name="_Toc71120182"/>
      <w:r w:rsidRPr="00BA00B1">
        <w:t>6.3. Сведения о наличии баков-аккумуляторов.</w:t>
      </w:r>
      <w:bookmarkEnd w:id="413"/>
      <w:bookmarkEnd w:id="414"/>
      <w:bookmarkEnd w:id="415"/>
    </w:p>
    <w:p w14:paraId="7D07C0CD" w14:textId="125B0D57" w:rsidR="006D06B3" w:rsidRPr="00BA00B1" w:rsidRDefault="00B90A44" w:rsidP="00C22502">
      <w:pPr>
        <w:widowControl w:val="0"/>
        <w:spacing w:line="360" w:lineRule="auto"/>
        <w:ind w:right="13" w:firstLine="567"/>
        <w:jc w:val="both"/>
        <w:rPr>
          <w:sz w:val="26"/>
          <w:szCs w:val="26"/>
        </w:rPr>
      </w:pPr>
      <w:r w:rsidRPr="00BA00B1">
        <w:rPr>
          <w:sz w:val="26"/>
          <w:szCs w:val="26"/>
        </w:rPr>
        <w:t>Для подпитки тепловой сети в аварийных режимах на котельн</w:t>
      </w:r>
      <w:r w:rsidR="00C9068C" w:rsidRPr="00BA00B1">
        <w:rPr>
          <w:sz w:val="26"/>
          <w:szCs w:val="26"/>
        </w:rPr>
        <w:t>ых</w:t>
      </w:r>
      <w:r w:rsidRPr="00BA00B1">
        <w:rPr>
          <w:sz w:val="26"/>
          <w:szCs w:val="26"/>
        </w:rPr>
        <w:t xml:space="preserve"> установлены баки-аккумуляторы</w:t>
      </w:r>
      <w:r w:rsidR="006D06B3" w:rsidRPr="00BA00B1">
        <w:rPr>
          <w:sz w:val="26"/>
          <w:szCs w:val="26"/>
        </w:rPr>
        <w:t xml:space="preserve">. </w:t>
      </w:r>
    </w:p>
    <w:tbl>
      <w:tblPr>
        <w:tblW w:w="10201" w:type="dxa"/>
        <w:tblLook w:val="04A0" w:firstRow="1" w:lastRow="0" w:firstColumn="1" w:lastColumn="0" w:noHBand="0" w:noVBand="1"/>
      </w:tblPr>
      <w:tblGrid>
        <w:gridCol w:w="6658"/>
        <w:gridCol w:w="1984"/>
        <w:gridCol w:w="1559"/>
      </w:tblGrid>
      <w:tr w:rsidR="00FE1849" w:rsidRPr="00BA00B1" w14:paraId="6271545B" w14:textId="77777777" w:rsidTr="00965370">
        <w:trPr>
          <w:trHeight w:val="525"/>
        </w:trPr>
        <w:tc>
          <w:tcPr>
            <w:tcW w:w="6658" w:type="dxa"/>
            <w:vMerge w:val="restart"/>
            <w:tcBorders>
              <w:top w:val="single" w:sz="8" w:space="0" w:color="000000"/>
              <w:left w:val="single" w:sz="4" w:space="0" w:color="000000"/>
              <w:bottom w:val="nil"/>
              <w:right w:val="single" w:sz="4" w:space="0" w:color="000000"/>
            </w:tcBorders>
            <w:shd w:val="clear" w:color="auto" w:fill="auto"/>
            <w:vAlign w:val="center"/>
            <w:hideMark/>
          </w:tcPr>
          <w:p w14:paraId="4A5060C6" w14:textId="0EF659E6" w:rsidR="00FE1849" w:rsidRPr="00BA00B1" w:rsidRDefault="00FE1849" w:rsidP="00965370">
            <w:pPr>
              <w:jc w:val="center"/>
              <w:rPr>
                <w:b/>
                <w:bCs/>
                <w:sz w:val="22"/>
                <w:szCs w:val="22"/>
              </w:rPr>
            </w:pPr>
            <w:r w:rsidRPr="00BA00B1">
              <w:rPr>
                <w:b/>
                <w:bCs/>
                <w:sz w:val="22"/>
                <w:szCs w:val="22"/>
              </w:rPr>
              <w:t>Наименование котельной, адрес</w:t>
            </w:r>
          </w:p>
        </w:tc>
        <w:tc>
          <w:tcPr>
            <w:tcW w:w="3543" w:type="dxa"/>
            <w:gridSpan w:val="2"/>
            <w:tcBorders>
              <w:top w:val="single" w:sz="8" w:space="0" w:color="000000"/>
              <w:left w:val="nil"/>
              <w:bottom w:val="single" w:sz="4" w:space="0" w:color="000000"/>
              <w:right w:val="single" w:sz="4" w:space="0" w:color="000000"/>
            </w:tcBorders>
            <w:shd w:val="clear" w:color="auto" w:fill="auto"/>
            <w:noWrap/>
            <w:vAlign w:val="center"/>
            <w:hideMark/>
          </w:tcPr>
          <w:p w14:paraId="089D78F4" w14:textId="77777777" w:rsidR="00FE1849" w:rsidRPr="00BA00B1" w:rsidRDefault="00FE1849" w:rsidP="00965370">
            <w:pPr>
              <w:jc w:val="center"/>
              <w:rPr>
                <w:b/>
                <w:bCs/>
                <w:sz w:val="22"/>
                <w:szCs w:val="22"/>
              </w:rPr>
            </w:pPr>
            <w:r w:rsidRPr="00BA00B1">
              <w:rPr>
                <w:b/>
                <w:bCs/>
                <w:sz w:val="22"/>
                <w:szCs w:val="22"/>
              </w:rPr>
              <w:t>Объем бака, м3</w:t>
            </w:r>
          </w:p>
        </w:tc>
      </w:tr>
      <w:tr w:rsidR="00FE1849" w:rsidRPr="00BA00B1" w14:paraId="34F7290C" w14:textId="77777777" w:rsidTr="00965370">
        <w:trPr>
          <w:trHeight w:val="780"/>
        </w:trPr>
        <w:tc>
          <w:tcPr>
            <w:tcW w:w="6658" w:type="dxa"/>
            <w:vMerge/>
            <w:tcBorders>
              <w:top w:val="single" w:sz="8" w:space="0" w:color="000000"/>
              <w:left w:val="single" w:sz="4" w:space="0" w:color="000000"/>
              <w:bottom w:val="nil"/>
              <w:right w:val="single" w:sz="4" w:space="0" w:color="000000"/>
            </w:tcBorders>
            <w:vAlign w:val="center"/>
            <w:hideMark/>
          </w:tcPr>
          <w:p w14:paraId="30BE05FE" w14:textId="77777777" w:rsidR="00FE1849" w:rsidRPr="00BA00B1" w:rsidRDefault="00FE1849" w:rsidP="00965370">
            <w:pPr>
              <w:jc w:val="center"/>
              <w:rPr>
                <w:b/>
                <w:bCs/>
                <w:sz w:val="22"/>
                <w:szCs w:val="22"/>
              </w:rPr>
            </w:pPr>
          </w:p>
        </w:tc>
        <w:tc>
          <w:tcPr>
            <w:tcW w:w="1984" w:type="dxa"/>
            <w:vMerge w:val="restart"/>
            <w:tcBorders>
              <w:top w:val="nil"/>
              <w:left w:val="single" w:sz="4" w:space="0" w:color="000000"/>
              <w:bottom w:val="single" w:sz="8" w:space="0" w:color="000000"/>
              <w:right w:val="single" w:sz="4" w:space="0" w:color="000000"/>
            </w:tcBorders>
            <w:shd w:val="clear" w:color="auto" w:fill="auto"/>
            <w:vAlign w:val="center"/>
            <w:hideMark/>
          </w:tcPr>
          <w:p w14:paraId="04F8C070" w14:textId="77777777" w:rsidR="00FE1849" w:rsidRPr="00BA00B1" w:rsidRDefault="00FE1849" w:rsidP="00965370">
            <w:pPr>
              <w:jc w:val="center"/>
              <w:rPr>
                <w:b/>
                <w:bCs/>
                <w:sz w:val="22"/>
                <w:szCs w:val="22"/>
              </w:rPr>
            </w:pPr>
            <w:r w:rsidRPr="00BA00B1">
              <w:rPr>
                <w:b/>
                <w:bCs/>
                <w:sz w:val="22"/>
                <w:szCs w:val="22"/>
              </w:rPr>
              <w:t>Бак запаса воды на нужды ГВС</w:t>
            </w:r>
          </w:p>
        </w:tc>
        <w:tc>
          <w:tcPr>
            <w:tcW w:w="1559" w:type="dxa"/>
            <w:vMerge w:val="restart"/>
            <w:tcBorders>
              <w:top w:val="nil"/>
              <w:left w:val="single" w:sz="4" w:space="0" w:color="000000"/>
              <w:bottom w:val="single" w:sz="8" w:space="0" w:color="000000"/>
              <w:right w:val="single" w:sz="4" w:space="0" w:color="000000"/>
            </w:tcBorders>
            <w:shd w:val="clear" w:color="auto" w:fill="auto"/>
            <w:vAlign w:val="center"/>
            <w:hideMark/>
          </w:tcPr>
          <w:p w14:paraId="55FB3006" w14:textId="77777777" w:rsidR="00FE1849" w:rsidRPr="00BA00B1" w:rsidRDefault="00FE1849" w:rsidP="00965370">
            <w:pPr>
              <w:jc w:val="center"/>
              <w:rPr>
                <w:b/>
                <w:bCs/>
                <w:sz w:val="22"/>
                <w:szCs w:val="22"/>
              </w:rPr>
            </w:pPr>
            <w:r w:rsidRPr="00BA00B1">
              <w:rPr>
                <w:b/>
                <w:bCs/>
                <w:sz w:val="22"/>
                <w:szCs w:val="22"/>
              </w:rPr>
              <w:t>Бак запаса подпиточной воды</w:t>
            </w:r>
          </w:p>
        </w:tc>
      </w:tr>
      <w:tr w:rsidR="00FE1849" w:rsidRPr="00BA00B1" w14:paraId="642F0E31" w14:textId="77777777" w:rsidTr="00965370">
        <w:trPr>
          <w:trHeight w:val="458"/>
        </w:trPr>
        <w:tc>
          <w:tcPr>
            <w:tcW w:w="6658" w:type="dxa"/>
            <w:vMerge/>
            <w:tcBorders>
              <w:top w:val="single" w:sz="8" w:space="0" w:color="000000"/>
              <w:left w:val="single" w:sz="4" w:space="0" w:color="000000"/>
              <w:bottom w:val="nil"/>
              <w:right w:val="single" w:sz="4" w:space="0" w:color="000000"/>
            </w:tcBorders>
            <w:vAlign w:val="center"/>
            <w:hideMark/>
          </w:tcPr>
          <w:p w14:paraId="08EE6F54" w14:textId="77777777" w:rsidR="00FE1849" w:rsidRPr="00BA00B1" w:rsidRDefault="00FE1849" w:rsidP="00965370">
            <w:pPr>
              <w:jc w:val="center"/>
              <w:rPr>
                <w:b/>
                <w:bCs/>
                <w:sz w:val="22"/>
                <w:szCs w:val="22"/>
              </w:rPr>
            </w:pPr>
          </w:p>
        </w:tc>
        <w:tc>
          <w:tcPr>
            <w:tcW w:w="1984" w:type="dxa"/>
            <w:vMerge/>
            <w:tcBorders>
              <w:top w:val="nil"/>
              <w:left w:val="single" w:sz="4" w:space="0" w:color="000000"/>
              <w:bottom w:val="single" w:sz="8" w:space="0" w:color="000000"/>
              <w:right w:val="single" w:sz="4" w:space="0" w:color="000000"/>
            </w:tcBorders>
            <w:vAlign w:val="center"/>
            <w:hideMark/>
          </w:tcPr>
          <w:p w14:paraId="3E31A54F" w14:textId="77777777" w:rsidR="00FE1849" w:rsidRPr="00BA00B1" w:rsidRDefault="00FE1849" w:rsidP="00965370">
            <w:pPr>
              <w:jc w:val="center"/>
              <w:rPr>
                <w:b/>
                <w:bCs/>
                <w:sz w:val="22"/>
                <w:szCs w:val="22"/>
              </w:rPr>
            </w:pPr>
          </w:p>
        </w:tc>
        <w:tc>
          <w:tcPr>
            <w:tcW w:w="1559" w:type="dxa"/>
            <w:vMerge/>
            <w:tcBorders>
              <w:top w:val="nil"/>
              <w:left w:val="single" w:sz="4" w:space="0" w:color="000000"/>
              <w:bottom w:val="single" w:sz="8" w:space="0" w:color="000000"/>
              <w:right w:val="single" w:sz="4" w:space="0" w:color="000000"/>
            </w:tcBorders>
            <w:vAlign w:val="center"/>
            <w:hideMark/>
          </w:tcPr>
          <w:p w14:paraId="119F9F98" w14:textId="77777777" w:rsidR="00FE1849" w:rsidRPr="00BA00B1" w:rsidRDefault="00FE1849" w:rsidP="00965370">
            <w:pPr>
              <w:jc w:val="center"/>
              <w:rPr>
                <w:b/>
                <w:bCs/>
                <w:sz w:val="22"/>
                <w:szCs w:val="22"/>
              </w:rPr>
            </w:pPr>
          </w:p>
        </w:tc>
      </w:tr>
      <w:tr w:rsidR="00FE1849" w:rsidRPr="00BA00B1" w14:paraId="40C64FAF" w14:textId="77777777" w:rsidTr="00965370">
        <w:trPr>
          <w:trHeight w:val="255"/>
        </w:trPr>
        <w:tc>
          <w:tcPr>
            <w:tcW w:w="6658" w:type="dxa"/>
            <w:tcBorders>
              <w:top w:val="single" w:sz="4" w:space="0" w:color="000000"/>
              <w:left w:val="single" w:sz="4" w:space="0" w:color="000000"/>
              <w:bottom w:val="nil"/>
              <w:right w:val="single" w:sz="4" w:space="0" w:color="000000"/>
            </w:tcBorders>
            <w:shd w:val="clear" w:color="auto" w:fill="auto"/>
            <w:vAlign w:val="center"/>
            <w:hideMark/>
          </w:tcPr>
          <w:p w14:paraId="7C406AB4" w14:textId="77777777" w:rsidR="00FE1849" w:rsidRPr="00BA00B1" w:rsidRDefault="00FE1849" w:rsidP="00965370">
            <w:pPr>
              <w:jc w:val="center"/>
              <w:rPr>
                <w:sz w:val="22"/>
                <w:szCs w:val="22"/>
              </w:rPr>
            </w:pPr>
            <w:r w:rsidRPr="00BA00B1">
              <w:rPr>
                <w:sz w:val="22"/>
                <w:szCs w:val="22"/>
              </w:rPr>
              <w:t>Котельная д. Гавриловка, д. 1-А</w:t>
            </w:r>
          </w:p>
        </w:tc>
        <w:tc>
          <w:tcPr>
            <w:tcW w:w="1984" w:type="dxa"/>
            <w:tcBorders>
              <w:top w:val="nil"/>
              <w:left w:val="nil"/>
              <w:bottom w:val="single" w:sz="4" w:space="0" w:color="000000"/>
              <w:right w:val="single" w:sz="4" w:space="0" w:color="000000"/>
            </w:tcBorders>
            <w:shd w:val="clear" w:color="auto" w:fill="auto"/>
            <w:noWrap/>
            <w:vAlign w:val="center"/>
            <w:hideMark/>
          </w:tcPr>
          <w:p w14:paraId="4E4A73BA" w14:textId="77777777" w:rsidR="00FE1849" w:rsidRPr="00BA00B1" w:rsidRDefault="00FE1849" w:rsidP="00965370">
            <w:pPr>
              <w:jc w:val="center"/>
              <w:rPr>
                <w:sz w:val="22"/>
                <w:szCs w:val="22"/>
              </w:rPr>
            </w:pPr>
            <w:r w:rsidRPr="00BA00B1">
              <w:rPr>
                <w:sz w:val="22"/>
                <w:szCs w:val="22"/>
              </w:rPr>
              <w:t>-</w:t>
            </w:r>
          </w:p>
        </w:tc>
        <w:tc>
          <w:tcPr>
            <w:tcW w:w="1559" w:type="dxa"/>
            <w:vMerge w:val="restart"/>
            <w:tcBorders>
              <w:top w:val="nil"/>
              <w:left w:val="single" w:sz="4" w:space="0" w:color="000000"/>
              <w:bottom w:val="single" w:sz="4" w:space="0" w:color="000000"/>
              <w:right w:val="single" w:sz="4" w:space="0" w:color="000000"/>
            </w:tcBorders>
            <w:shd w:val="clear" w:color="auto" w:fill="auto"/>
            <w:noWrap/>
            <w:vAlign w:val="center"/>
            <w:hideMark/>
          </w:tcPr>
          <w:p w14:paraId="1946759F" w14:textId="77777777" w:rsidR="00FE1849" w:rsidRPr="00BA00B1" w:rsidRDefault="00FE1849" w:rsidP="00965370">
            <w:pPr>
              <w:jc w:val="center"/>
              <w:rPr>
                <w:sz w:val="22"/>
                <w:szCs w:val="22"/>
              </w:rPr>
            </w:pPr>
            <w:r w:rsidRPr="00BA00B1">
              <w:rPr>
                <w:sz w:val="22"/>
                <w:szCs w:val="22"/>
              </w:rPr>
              <w:t>2 м3 - 1 шт.</w:t>
            </w:r>
          </w:p>
        </w:tc>
      </w:tr>
      <w:tr w:rsidR="00FE1849" w:rsidRPr="00BA00B1" w14:paraId="540BEB30" w14:textId="77777777" w:rsidTr="00965370">
        <w:trPr>
          <w:trHeight w:val="255"/>
        </w:trPr>
        <w:tc>
          <w:tcPr>
            <w:tcW w:w="6658" w:type="dxa"/>
            <w:tcBorders>
              <w:top w:val="single" w:sz="4" w:space="0" w:color="000000"/>
              <w:left w:val="single" w:sz="4" w:space="0" w:color="000000"/>
              <w:bottom w:val="nil"/>
              <w:right w:val="single" w:sz="4" w:space="0" w:color="000000"/>
            </w:tcBorders>
            <w:shd w:val="clear" w:color="auto" w:fill="auto"/>
            <w:vAlign w:val="center"/>
            <w:hideMark/>
          </w:tcPr>
          <w:p w14:paraId="12EBCC69" w14:textId="77777777" w:rsidR="00FE1849" w:rsidRPr="00BA00B1" w:rsidRDefault="00FE1849" w:rsidP="00965370">
            <w:pPr>
              <w:jc w:val="center"/>
              <w:rPr>
                <w:sz w:val="22"/>
                <w:szCs w:val="22"/>
              </w:rPr>
            </w:pPr>
            <w:r w:rsidRPr="00BA00B1">
              <w:rPr>
                <w:sz w:val="22"/>
                <w:szCs w:val="22"/>
              </w:rPr>
              <w:t>Котельная д. Гавриловка, д. 1-А</w:t>
            </w:r>
          </w:p>
        </w:tc>
        <w:tc>
          <w:tcPr>
            <w:tcW w:w="1984" w:type="dxa"/>
            <w:tcBorders>
              <w:top w:val="nil"/>
              <w:left w:val="nil"/>
              <w:bottom w:val="single" w:sz="4" w:space="0" w:color="000000"/>
              <w:right w:val="single" w:sz="4" w:space="0" w:color="000000"/>
            </w:tcBorders>
            <w:shd w:val="clear" w:color="auto" w:fill="auto"/>
            <w:noWrap/>
            <w:vAlign w:val="center"/>
            <w:hideMark/>
          </w:tcPr>
          <w:p w14:paraId="7B0D97D5" w14:textId="77777777" w:rsidR="00FE1849" w:rsidRPr="00BA00B1" w:rsidRDefault="00FE1849" w:rsidP="00965370">
            <w:pPr>
              <w:jc w:val="center"/>
              <w:rPr>
                <w:sz w:val="22"/>
                <w:szCs w:val="22"/>
              </w:rPr>
            </w:pPr>
            <w:r w:rsidRPr="00BA00B1">
              <w:rPr>
                <w:sz w:val="22"/>
                <w:szCs w:val="22"/>
              </w:rPr>
              <w:t>-</w:t>
            </w:r>
          </w:p>
        </w:tc>
        <w:tc>
          <w:tcPr>
            <w:tcW w:w="1559" w:type="dxa"/>
            <w:vMerge/>
            <w:tcBorders>
              <w:top w:val="nil"/>
              <w:left w:val="single" w:sz="4" w:space="0" w:color="000000"/>
              <w:bottom w:val="single" w:sz="4" w:space="0" w:color="000000"/>
              <w:right w:val="single" w:sz="4" w:space="0" w:color="000000"/>
            </w:tcBorders>
            <w:vAlign w:val="center"/>
            <w:hideMark/>
          </w:tcPr>
          <w:p w14:paraId="5386AF5A" w14:textId="77777777" w:rsidR="00FE1849" w:rsidRPr="00BA00B1" w:rsidRDefault="00FE1849" w:rsidP="00965370">
            <w:pPr>
              <w:jc w:val="center"/>
              <w:rPr>
                <w:sz w:val="22"/>
                <w:szCs w:val="22"/>
              </w:rPr>
            </w:pPr>
          </w:p>
        </w:tc>
      </w:tr>
      <w:tr w:rsidR="00FE1849" w:rsidRPr="00BA00B1" w14:paraId="47F3F464" w14:textId="77777777" w:rsidTr="00965370">
        <w:trPr>
          <w:trHeight w:val="255"/>
        </w:trPr>
        <w:tc>
          <w:tcPr>
            <w:tcW w:w="6658" w:type="dxa"/>
            <w:tcBorders>
              <w:top w:val="single" w:sz="4" w:space="0" w:color="000000"/>
              <w:left w:val="single" w:sz="4" w:space="0" w:color="000000"/>
              <w:bottom w:val="nil"/>
              <w:right w:val="single" w:sz="4" w:space="0" w:color="000000"/>
            </w:tcBorders>
            <w:shd w:val="clear" w:color="auto" w:fill="auto"/>
            <w:vAlign w:val="center"/>
            <w:hideMark/>
          </w:tcPr>
          <w:p w14:paraId="684A79B6" w14:textId="77777777" w:rsidR="00FE1849" w:rsidRPr="00BA00B1" w:rsidRDefault="00FE1849" w:rsidP="00965370">
            <w:pPr>
              <w:jc w:val="center"/>
              <w:rPr>
                <w:sz w:val="22"/>
                <w:szCs w:val="22"/>
              </w:rPr>
            </w:pPr>
            <w:r w:rsidRPr="00BA00B1">
              <w:rPr>
                <w:sz w:val="22"/>
                <w:szCs w:val="22"/>
              </w:rPr>
              <w:t>Котельная д. Гавриловка, д. 1-А</w:t>
            </w:r>
          </w:p>
        </w:tc>
        <w:tc>
          <w:tcPr>
            <w:tcW w:w="1984" w:type="dxa"/>
            <w:tcBorders>
              <w:top w:val="nil"/>
              <w:left w:val="nil"/>
              <w:bottom w:val="single" w:sz="4" w:space="0" w:color="000000"/>
              <w:right w:val="single" w:sz="4" w:space="0" w:color="000000"/>
            </w:tcBorders>
            <w:shd w:val="clear" w:color="auto" w:fill="auto"/>
            <w:noWrap/>
            <w:vAlign w:val="center"/>
            <w:hideMark/>
          </w:tcPr>
          <w:p w14:paraId="0C2C1CD4" w14:textId="77777777" w:rsidR="00FE1849" w:rsidRPr="00BA00B1" w:rsidRDefault="00FE1849" w:rsidP="00965370">
            <w:pPr>
              <w:jc w:val="center"/>
              <w:rPr>
                <w:sz w:val="22"/>
                <w:szCs w:val="22"/>
              </w:rPr>
            </w:pPr>
            <w:r w:rsidRPr="00BA00B1">
              <w:rPr>
                <w:sz w:val="22"/>
                <w:szCs w:val="22"/>
              </w:rPr>
              <w:t>-</w:t>
            </w:r>
          </w:p>
        </w:tc>
        <w:tc>
          <w:tcPr>
            <w:tcW w:w="1559" w:type="dxa"/>
            <w:vMerge/>
            <w:tcBorders>
              <w:top w:val="nil"/>
              <w:left w:val="single" w:sz="4" w:space="0" w:color="000000"/>
              <w:bottom w:val="single" w:sz="4" w:space="0" w:color="000000"/>
              <w:right w:val="single" w:sz="4" w:space="0" w:color="000000"/>
            </w:tcBorders>
            <w:vAlign w:val="center"/>
            <w:hideMark/>
          </w:tcPr>
          <w:p w14:paraId="135A9F19" w14:textId="77777777" w:rsidR="00FE1849" w:rsidRPr="00BA00B1" w:rsidRDefault="00FE1849" w:rsidP="00965370">
            <w:pPr>
              <w:jc w:val="center"/>
              <w:rPr>
                <w:sz w:val="22"/>
                <w:szCs w:val="22"/>
              </w:rPr>
            </w:pPr>
          </w:p>
        </w:tc>
      </w:tr>
      <w:tr w:rsidR="00FE1849" w:rsidRPr="00BA00B1" w14:paraId="34B3A302" w14:textId="77777777" w:rsidTr="00965370">
        <w:trPr>
          <w:trHeight w:val="255"/>
        </w:trPr>
        <w:tc>
          <w:tcPr>
            <w:tcW w:w="6658" w:type="dxa"/>
            <w:tcBorders>
              <w:top w:val="single" w:sz="4" w:space="0" w:color="000000"/>
              <w:left w:val="single" w:sz="4" w:space="0" w:color="000000"/>
              <w:bottom w:val="nil"/>
              <w:right w:val="single" w:sz="4" w:space="0" w:color="000000"/>
            </w:tcBorders>
            <w:shd w:val="clear" w:color="auto" w:fill="auto"/>
            <w:vAlign w:val="center"/>
            <w:hideMark/>
          </w:tcPr>
          <w:p w14:paraId="74F36D6D" w14:textId="77777777" w:rsidR="00FE1849" w:rsidRPr="00BA00B1" w:rsidRDefault="00FE1849" w:rsidP="00965370">
            <w:pPr>
              <w:jc w:val="center"/>
              <w:rPr>
                <w:sz w:val="22"/>
                <w:szCs w:val="22"/>
              </w:rPr>
            </w:pPr>
            <w:r w:rsidRPr="00BA00B1">
              <w:rPr>
                <w:sz w:val="22"/>
                <w:szCs w:val="22"/>
              </w:rPr>
              <w:t>Котельная "Школа" с. Палевицы, д. 1-А</w:t>
            </w:r>
          </w:p>
        </w:tc>
        <w:tc>
          <w:tcPr>
            <w:tcW w:w="1984" w:type="dxa"/>
            <w:tcBorders>
              <w:top w:val="nil"/>
              <w:left w:val="nil"/>
              <w:bottom w:val="single" w:sz="4" w:space="0" w:color="000000"/>
              <w:right w:val="single" w:sz="4" w:space="0" w:color="000000"/>
            </w:tcBorders>
            <w:shd w:val="clear" w:color="auto" w:fill="auto"/>
            <w:noWrap/>
            <w:vAlign w:val="center"/>
            <w:hideMark/>
          </w:tcPr>
          <w:p w14:paraId="39B9EB47" w14:textId="77777777" w:rsidR="00FE1849" w:rsidRPr="00BA00B1" w:rsidRDefault="00FE1849" w:rsidP="00965370">
            <w:pPr>
              <w:jc w:val="center"/>
              <w:rPr>
                <w:sz w:val="22"/>
                <w:szCs w:val="22"/>
              </w:rPr>
            </w:pPr>
            <w:r w:rsidRPr="00BA00B1">
              <w:rPr>
                <w:sz w:val="22"/>
                <w:szCs w:val="22"/>
              </w:rPr>
              <w:t>-</w:t>
            </w:r>
          </w:p>
        </w:tc>
        <w:tc>
          <w:tcPr>
            <w:tcW w:w="1559" w:type="dxa"/>
            <w:vMerge w:val="restart"/>
            <w:tcBorders>
              <w:top w:val="nil"/>
              <w:left w:val="single" w:sz="4" w:space="0" w:color="000000"/>
              <w:bottom w:val="single" w:sz="4" w:space="0" w:color="000000"/>
              <w:right w:val="single" w:sz="4" w:space="0" w:color="000000"/>
            </w:tcBorders>
            <w:shd w:val="clear" w:color="auto" w:fill="auto"/>
            <w:noWrap/>
            <w:vAlign w:val="center"/>
            <w:hideMark/>
          </w:tcPr>
          <w:p w14:paraId="2C83E639" w14:textId="77777777" w:rsidR="00FE1849" w:rsidRPr="00BA00B1" w:rsidRDefault="00FE1849" w:rsidP="00965370">
            <w:pPr>
              <w:jc w:val="center"/>
              <w:rPr>
                <w:sz w:val="22"/>
                <w:szCs w:val="22"/>
              </w:rPr>
            </w:pPr>
            <w:r w:rsidRPr="00BA00B1">
              <w:rPr>
                <w:sz w:val="22"/>
                <w:szCs w:val="22"/>
              </w:rPr>
              <w:t>2 м3 - 1 шт.</w:t>
            </w:r>
          </w:p>
        </w:tc>
      </w:tr>
      <w:tr w:rsidR="00FE1849" w:rsidRPr="00BA00B1" w14:paraId="18EAE6D1" w14:textId="77777777" w:rsidTr="00965370">
        <w:trPr>
          <w:trHeight w:val="495"/>
        </w:trPr>
        <w:tc>
          <w:tcPr>
            <w:tcW w:w="6658" w:type="dxa"/>
            <w:tcBorders>
              <w:top w:val="single" w:sz="4" w:space="0" w:color="000000"/>
              <w:left w:val="single" w:sz="4" w:space="0" w:color="000000"/>
              <w:bottom w:val="nil"/>
              <w:right w:val="single" w:sz="4" w:space="0" w:color="000000"/>
            </w:tcBorders>
            <w:shd w:val="clear" w:color="auto" w:fill="auto"/>
            <w:vAlign w:val="center"/>
            <w:hideMark/>
          </w:tcPr>
          <w:p w14:paraId="6A8147FC" w14:textId="77777777" w:rsidR="00FE1849" w:rsidRPr="00BA00B1" w:rsidRDefault="00FE1849" w:rsidP="00965370">
            <w:pPr>
              <w:jc w:val="center"/>
              <w:rPr>
                <w:sz w:val="22"/>
                <w:szCs w:val="22"/>
              </w:rPr>
            </w:pPr>
            <w:r w:rsidRPr="00BA00B1">
              <w:rPr>
                <w:sz w:val="22"/>
                <w:szCs w:val="22"/>
              </w:rPr>
              <w:t>Котельная "Школа" с. Палевицы, д. 1-А</w:t>
            </w:r>
          </w:p>
        </w:tc>
        <w:tc>
          <w:tcPr>
            <w:tcW w:w="1984" w:type="dxa"/>
            <w:tcBorders>
              <w:top w:val="nil"/>
              <w:left w:val="nil"/>
              <w:bottom w:val="single" w:sz="4" w:space="0" w:color="000000"/>
              <w:right w:val="single" w:sz="4" w:space="0" w:color="000000"/>
            </w:tcBorders>
            <w:shd w:val="clear" w:color="auto" w:fill="auto"/>
            <w:noWrap/>
            <w:vAlign w:val="center"/>
            <w:hideMark/>
          </w:tcPr>
          <w:p w14:paraId="7CB37A97" w14:textId="77777777" w:rsidR="00FE1849" w:rsidRPr="00BA00B1" w:rsidRDefault="00FE1849" w:rsidP="00965370">
            <w:pPr>
              <w:jc w:val="center"/>
              <w:rPr>
                <w:sz w:val="22"/>
                <w:szCs w:val="22"/>
              </w:rPr>
            </w:pPr>
            <w:r w:rsidRPr="00BA00B1">
              <w:rPr>
                <w:sz w:val="22"/>
                <w:szCs w:val="22"/>
              </w:rPr>
              <w:t>-</w:t>
            </w:r>
          </w:p>
        </w:tc>
        <w:tc>
          <w:tcPr>
            <w:tcW w:w="1559" w:type="dxa"/>
            <w:vMerge/>
            <w:tcBorders>
              <w:top w:val="nil"/>
              <w:left w:val="single" w:sz="4" w:space="0" w:color="000000"/>
              <w:bottom w:val="single" w:sz="4" w:space="0" w:color="000000"/>
              <w:right w:val="single" w:sz="4" w:space="0" w:color="000000"/>
            </w:tcBorders>
            <w:vAlign w:val="center"/>
            <w:hideMark/>
          </w:tcPr>
          <w:p w14:paraId="0C72F037" w14:textId="77777777" w:rsidR="00FE1849" w:rsidRPr="00BA00B1" w:rsidRDefault="00FE1849" w:rsidP="00965370">
            <w:pPr>
              <w:jc w:val="center"/>
              <w:rPr>
                <w:sz w:val="22"/>
                <w:szCs w:val="22"/>
              </w:rPr>
            </w:pPr>
          </w:p>
        </w:tc>
      </w:tr>
      <w:tr w:rsidR="00FE1849" w:rsidRPr="00BA00B1" w14:paraId="70517FA8" w14:textId="77777777" w:rsidTr="00965370">
        <w:trPr>
          <w:trHeight w:val="255"/>
        </w:trPr>
        <w:tc>
          <w:tcPr>
            <w:tcW w:w="6658" w:type="dxa"/>
            <w:tcBorders>
              <w:top w:val="single" w:sz="4" w:space="0" w:color="000000"/>
              <w:left w:val="single" w:sz="4" w:space="0" w:color="000000"/>
              <w:bottom w:val="nil"/>
              <w:right w:val="single" w:sz="4" w:space="0" w:color="000000"/>
            </w:tcBorders>
            <w:shd w:val="clear" w:color="auto" w:fill="auto"/>
            <w:vAlign w:val="center"/>
            <w:hideMark/>
          </w:tcPr>
          <w:p w14:paraId="06A5B1C0" w14:textId="77777777" w:rsidR="00FE1849" w:rsidRPr="00BA00B1" w:rsidRDefault="00FE1849" w:rsidP="00965370">
            <w:pPr>
              <w:jc w:val="center"/>
              <w:rPr>
                <w:sz w:val="22"/>
                <w:szCs w:val="22"/>
              </w:rPr>
            </w:pPr>
            <w:r w:rsidRPr="00BA00B1">
              <w:rPr>
                <w:sz w:val="22"/>
                <w:szCs w:val="22"/>
              </w:rPr>
              <w:t>Котельная "Школа" с. Палевицы, д. 1-А</w:t>
            </w:r>
          </w:p>
        </w:tc>
        <w:tc>
          <w:tcPr>
            <w:tcW w:w="1984" w:type="dxa"/>
            <w:tcBorders>
              <w:top w:val="nil"/>
              <w:left w:val="nil"/>
              <w:bottom w:val="single" w:sz="4" w:space="0" w:color="000000"/>
              <w:right w:val="single" w:sz="4" w:space="0" w:color="000000"/>
            </w:tcBorders>
            <w:shd w:val="clear" w:color="auto" w:fill="auto"/>
            <w:noWrap/>
            <w:vAlign w:val="center"/>
            <w:hideMark/>
          </w:tcPr>
          <w:p w14:paraId="1DA0D3B7" w14:textId="77777777" w:rsidR="00FE1849" w:rsidRPr="00BA00B1" w:rsidRDefault="00FE1849" w:rsidP="00965370">
            <w:pPr>
              <w:jc w:val="center"/>
              <w:rPr>
                <w:sz w:val="22"/>
                <w:szCs w:val="22"/>
              </w:rPr>
            </w:pPr>
            <w:r w:rsidRPr="00BA00B1">
              <w:rPr>
                <w:sz w:val="22"/>
                <w:szCs w:val="22"/>
              </w:rPr>
              <w:t>-</w:t>
            </w:r>
          </w:p>
        </w:tc>
        <w:tc>
          <w:tcPr>
            <w:tcW w:w="1559" w:type="dxa"/>
            <w:vMerge/>
            <w:tcBorders>
              <w:top w:val="nil"/>
              <w:left w:val="single" w:sz="4" w:space="0" w:color="000000"/>
              <w:bottom w:val="single" w:sz="4" w:space="0" w:color="000000"/>
              <w:right w:val="single" w:sz="4" w:space="0" w:color="000000"/>
            </w:tcBorders>
            <w:vAlign w:val="center"/>
            <w:hideMark/>
          </w:tcPr>
          <w:p w14:paraId="3DE6D977" w14:textId="77777777" w:rsidR="00FE1849" w:rsidRPr="00BA00B1" w:rsidRDefault="00FE1849" w:rsidP="00965370">
            <w:pPr>
              <w:jc w:val="center"/>
              <w:rPr>
                <w:sz w:val="22"/>
                <w:szCs w:val="22"/>
              </w:rPr>
            </w:pPr>
          </w:p>
        </w:tc>
      </w:tr>
      <w:tr w:rsidR="00FE1849" w:rsidRPr="00BA00B1" w14:paraId="41F46069" w14:textId="77777777" w:rsidTr="00965370">
        <w:trPr>
          <w:trHeight w:val="255"/>
        </w:trPr>
        <w:tc>
          <w:tcPr>
            <w:tcW w:w="6658" w:type="dxa"/>
            <w:tcBorders>
              <w:top w:val="single" w:sz="4" w:space="0" w:color="000000"/>
              <w:left w:val="single" w:sz="4" w:space="0" w:color="000000"/>
              <w:bottom w:val="nil"/>
              <w:right w:val="single" w:sz="4" w:space="0" w:color="000000"/>
            </w:tcBorders>
            <w:shd w:val="clear" w:color="auto" w:fill="auto"/>
            <w:vAlign w:val="center"/>
            <w:hideMark/>
          </w:tcPr>
          <w:p w14:paraId="019B3616" w14:textId="77777777" w:rsidR="00FE1849" w:rsidRPr="00BA00B1" w:rsidRDefault="00FE1849" w:rsidP="00965370">
            <w:pPr>
              <w:jc w:val="center"/>
              <w:rPr>
                <w:sz w:val="22"/>
                <w:szCs w:val="22"/>
              </w:rPr>
            </w:pPr>
            <w:r w:rsidRPr="00BA00B1">
              <w:rPr>
                <w:sz w:val="22"/>
                <w:szCs w:val="22"/>
              </w:rPr>
              <w:t>Котельная "Школа" с. Палевицы, д. 1-А</w:t>
            </w:r>
          </w:p>
        </w:tc>
        <w:tc>
          <w:tcPr>
            <w:tcW w:w="1984" w:type="dxa"/>
            <w:tcBorders>
              <w:top w:val="nil"/>
              <w:left w:val="nil"/>
              <w:bottom w:val="single" w:sz="4" w:space="0" w:color="000000"/>
              <w:right w:val="single" w:sz="4" w:space="0" w:color="000000"/>
            </w:tcBorders>
            <w:shd w:val="clear" w:color="auto" w:fill="auto"/>
            <w:noWrap/>
            <w:vAlign w:val="center"/>
            <w:hideMark/>
          </w:tcPr>
          <w:p w14:paraId="3A76ACC1" w14:textId="77777777" w:rsidR="00FE1849" w:rsidRPr="00BA00B1" w:rsidRDefault="00FE1849" w:rsidP="00965370">
            <w:pPr>
              <w:jc w:val="center"/>
              <w:rPr>
                <w:sz w:val="22"/>
                <w:szCs w:val="22"/>
              </w:rPr>
            </w:pPr>
            <w:r w:rsidRPr="00BA00B1">
              <w:rPr>
                <w:sz w:val="22"/>
                <w:szCs w:val="22"/>
              </w:rPr>
              <w:t>-</w:t>
            </w:r>
          </w:p>
        </w:tc>
        <w:tc>
          <w:tcPr>
            <w:tcW w:w="1559" w:type="dxa"/>
            <w:vMerge/>
            <w:tcBorders>
              <w:top w:val="nil"/>
              <w:left w:val="single" w:sz="4" w:space="0" w:color="000000"/>
              <w:bottom w:val="single" w:sz="4" w:space="0" w:color="000000"/>
              <w:right w:val="single" w:sz="4" w:space="0" w:color="000000"/>
            </w:tcBorders>
            <w:vAlign w:val="center"/>
            <w:hideMark/>
          </w:tcPr>
          <w:p w14:paraId="75CE3BE2" w14:textId="77777777" w:rsidR="00FE1849" w:rsidRPr="00BA00B1" w:rsidRDefault="00FE1849" w:rsidP="00965370">
            <w:pPr>
              <w:jc w:val="center"/>
              <w:rPr>
                <w:sz w:val="22"/>
                <w:szCs w:val="22"/>
              </w:rPr>
            </w:pPr>
          </w:p>
        </w:tc>
      </w:tr>
      <w:tr w:rsidR="00FE1849" w:rsidRPr="00BA00B1" w14:paraId="1FC98228" w14:textId="77777777" w:rsidTr="00965370">
        <w:trPr>
          <w:trHeight w:val="255"/>
        </w:trPr>
        <w:tc>
          <w:tcPr>
            <w:tcW w:w="6658" w:type="dxa"/>
            <w:tcBorders>
              <w:top w:val="single" w:sz="4" w:space="0" w:color="000000"/>
              <w:left w:val="single" w:sz="4" w:space="0" w:color="000000"/>
              <w:bottom w:val="nil"/>
              <w:right w:val="single" w:sz="4" w:space="0" w:color="000000"/>
            </w:tcBorders>
            <w:shd w:val="clear" w:color="auto" w:fill="auto"/>
            <w:vAlign w:val="center"/>
            <w:hideMark/>
          </w:tcPr>
          <w:p w14:paraId="572377DB" w14:textId="77777777" w:rsidR="00FE1849" w:rsidRPr="00BA00B1" w:rsidRDefault="00FE1849" w:rsidP="00965370">
            <w:pPr>
              <w:jc w:val="center"/>
              <w:rPr>
                <w:sz w:val="22"/>
                <w:szCs w:val="22"/>
              </w:rPr>
            </w:pPr>
            <w:r w:rsidRPr="00BA00B1">
              <w:rPr>
                <w:sz w:val="22"/>
                <w:szCs w:val="22"/>
              </w:rPr>
              <w:t>Котельная "Центральная (Усадьба)" с. Палевицы, д. 7</w:t>
            </w:r>
          </w:p>
        </w:tc>
        <w:tc>
          <w:tcPr>
            <w:tcW w:w="1984" w:type="dxa"/>
            <w:tcBorders>
              <w:top w:val="nil"/>
              <w:left w:val="nil"/>
              <w:bottom w:val="single" w:sz="4" w:space="0" w:color="000000"/>
              <w:right w:val="single" w:sz="4" w:space="0" w:color="000000"/>
            </w:tcBorders>
            <w:shd w:val="clear" w:color="auto" w:fill="auto"/>
            <w:noWrap/>
            <w:vAlign w:val="center"/>
            <w:hideMark/>
          </w:tcPr>
          <w:p w14:paraId="06B9F2FD" w14:textId="77777777" w:rsidR="00FE1849" w:rsidRPr="00BA00B1" w:rsidRDefault="00FE1849" w:rsidP="00965370">
            <w:pPr>
              <w:jc w:val="center"/>
              <w:rPr>
                <w:sz w:val="22"/>
                <w:szCs w:val="22"/>
              </w:rPr>
            </w:pPr>
            <w:r w:rsidRPr="00BA00B1">
              <w:rPr>
                <w:sz w:val="22"/>
                <w:szCs w:val="22"/>
              </w:rPr>
              <w:t>-</w:t>
            </w:r>
          </w:p>
        </w:tc>
        <w:tc>
          <w:tcPr>
            <w:tcW w:w="1559" w:type="dxa"/>
            <w:vMerge w:val="restart"/>
            <w:tcBorders>
              <w:top w:val="nil"/>
              <w:left w:val="single" w:sz="4" w:space="0" w:color="000000"/>
              <w:bottom w:val="single" w:sz="4" w:space="0" w:color="000000"/>
              <w:right w:val="single" w:sz="4" w:space="0" w:color="000000"/>
            </w:tcBorders>
            <w:shd w:val="clear" w:color="auto" w:fill="auto"/>
            <w:noWrap/>
            <w:vAlign w:val="center"/>
            <w:hideMark/>
          </w:tcPr>
          <w:p w14:paraId="26AB9300" w14:textId="77777777" w:rsidR="00FE1849" w:rsidRPr="00BA00B1" w:rsidRDefault="00FE1849" w:rsidP="00965370">
            <w:pPr>
              <w:jc w:val="center"/>
              <w:rPr>
                <w:sz w:val="22"/>
                <w:szCs w:val="22"/>
              </w:rPr>
            </w:pPr>
            <w:r w:rsidRPr="00BA00B1">
              <w:rPr>
                <w:sz w:val="22"/>
                <w:szCs w:val="22"/>
              </w:rPr>
              <w:t>2 м3 - 1 шт.</w:t>
            </w:r>
          </w:p>
        </w:tc>
      </w:tr>
      <w:tr w:rsidR="00FE1849" w:rsidRPr="00BA00B1" w14:paraId="4FA9C593" w14:textId="77777777" w:rsidTr="00965370">
        <w:trPr>
          <w:trHeight w:val="480"/>
        </w:trPr>
        <w:tc>
          <w:tcPr>
            <w:tcW w:w="6658" w:type="dxa"/>
            <w:tcBorders>
              <w:top w:val="single" w:sz="4" w:space="0" w:color="000000"/>
              <w:left w:val="single" w:sz="4" w:space="0" w:color="000000"/>
              <w:bottom w:val="single" w:sz="4" w:space="0" w:color="auto"/>
              <w:right w:val="single" w:sz="4" w:space="0" w:color="000000"/>
            </w:tcBorders>
            <w:shd w:val="clear" w:color="auto" w:fill="auto"/>
            <w:vAlign w:val="center"/>
            <w:hideMark/>
          </w:tcPr>
          <w:p w14:paraId="109308DC" w14:textId="77777777" w:rsidR="00FE1849" w:rsidRPr="00BA00B1" w:rsidRDefault="00FE1849" w:rsidP="00965370">
            <w:pPr>
              <w:jc w:val="center"/>
              <w:rPr>
                <w:sz w:val="22"/>
                <w:szCs w:val="22"/>
              </w:rPr>
            </w:pPr>
            <w:r w:rsidRPr="00BA00B1">
              <w:rPr>
                <w:sz w:val="22"/>
                <w:szCs w:val="22"/>
              </w:rPr>
              <w:t>Котельная "Центральная (Усадьба)" с. Палевицы, д. 7</w:t>
            </w:r>
          </w:p>
        </w:tc>
        <w:tc>
          <w:tcPr>
            <w:tcW w:w="1984" w:type="dxa"/>
            <w:tcBorders>
              <w:top w:val="nil"/>
              <w:left w:val="nil"/>
              <w:bottom w:val="single" w:sz="4" w:space="0" w:color="auto"/>
              <w:right w:val="single" w:sz="4" w:space="0" w:color="000000"/>
            </w:tcBorders>
            <w:shd w:val="clear" w:color="auto" w:fill="auto"/>
            <w:noWrap/>
            <w:vAlign w:val="center"/>
            <w:hideMark/>
          </w:tcPr>
          <w:p w14:paraId="73C7889B" w14:textId="77777777" w:rsidR="00FE1849" w:rsidRPr="00BA00B1" w:rsidRDefault="00FE1849" w:rsidP="00965370">
            <w:pPr>
              <w:jc w:val="center"/>
              <w:rPr>
                <w:sz w:val="22"/>
                <w:szCs w:val="22"/>
              </w:rPr>
            </w:pPr>
            <w:r w:rsidRPr="00BA00B1">
              <w:rPr>
                <w:sz w:val="22"/>
                <w:szCs w:val="22"/>
              </w:rPr>
              <w:t>-</w:t>
            </w:r>
          </w:p>
        </w:tc>
        <w:tc>
          <w:tcPr>
            <w:tcW w:w="1559" w:type="dxa"/>
            <w:vMerge/>
            <w:tcBorders>
              <w:top w:val="nil"/>
              <w:left w:val="single" w:sz="4" w:space="0" w:color="000000"/>
              <w:bottom w:val="single" w:sz="4" w:space="0" w:color="000000"/>
              <w:right w:val="single" w:sz="4" w:space="0" w:color="000000"/>
            </w:tcBorders>
            <w:vAlign w:val="center"/>
            <w:hideMark/>
          </w:tcPr>
          <w:p w14:paraId="48D09459" w14:textId="77777777" w:rsidR="00FE1849" w:rsidRPr="00BA00B1" w:rsidRDefault="00FE1849" w:rsidP="00965370">
            <w:pPr>
              <w:jc w:val="center"/>
              <w:rPr>
                <w:sz w:val="22"/>
                <w:szCs w:val="22"/>
              </w:rPr>
            </w:pPr>
          </w:p>
        </w:tc>
      </w:tr>
    </w:tbl>
    <w:p w14:paraId="68FF5413" w14:textId="77777777" w:rsidR="005875D9" w:rsidRPr="00BA00B1" w:rsidRDefault="005875D9" w:rsidP="00C22502">
      <w:pPr>
        <w:widowControl w:val="0"/>
        <w:spacing w:line="360" w:lineRule="auto"/>
        <w:ind w:right="13" w:firstLine="567"/>
        <w:jc w:val="both"/>
      </w:pPr>
    </w:p>
    <w:p w14:paraId="2D7C7694" w14:textId="77777777" w:rsidR="006D06B3" w:rsidRPr="00BA00B1" w:rsidRDefault="006D06B3" w:rsidP="00C22502">
      <w:pPr>
        <w:pStyle w:val="-2"/>
        <w:widowControl w:val="0"/>
        <w:spacing w:after="120" w:line="360" w:lineRule="auto"/>
        <w:ind w:right="13" w:firstLine="851"/>
        <w:rPr>
          <w:rFonts w:ascii="Times New Roman" w:hAnsi="Times New Roman" w:cs="Times New Roman"/>
        </w:rPr>
      </w:pPr>
    </w:p>
    <w:p w14:paraId="1ADDDA38" w14:textId="77777777" w:rsidR="006D06B3" w:rsidRPr="00BA00B1" w:rsidRDefault="006D06B3" w:rsidP="00C22502">
      <w:pPr>
        <w:pStyle w:val="-2"/>
        <w:widowControl w:val="0"/>
        <w:spacing w:after="120" w:line="360" w:lineRule="auto"/>
        <w:ind w:right="13" w:firstLine="851"/>
        <w:rPr>
          <w:rFonts w:ascii="Times New Roman" w:hAnsi="Times New Roman" w:cs="Times New Roman"/>
        </w:rPr>
      </w:pPr>
    </w:p>
    <w:p w14:paraId="4C0950A3" w14:textId="77777777" w:rsidR="006D06B3" w:rsidRPr="00BA00B1" w:rsidRDefault="006D06B3" w:rsidP="00C22502">
      <w:pPr>
        <w:pStyle w:val="-2"/>
        <w:widowControl w:val="0"/>
        <w:spacing w:after="120" w:line="360" w:lineRule="auto"/>
        <w:ind w:right="13" w:firstLine="851"/>
        <w:rPr>
          <w:rFonts w:ascii="Times New Roman" w:hAnsi="Times New Roman" w:cs="Times New Roman"/>
        </w:rPr>
      </w:pPr>
    </w:p>
    <w:p w14:paraId="1C676332" w14:textId="77777777" w:rsidR="006D06B3" w:rsidRPr="00BA00B1" w:rsidRDefault="006D06B3" w:rsidP="00C22502">
      <w:pPr>
        <w:pStyle w:val="-2"/>
        <w:widowControl w:val="0"/>
        <w:spacing w:after="120" w:line="360" w:lineRule="auto"/>
        <w:ind w:right="13" w:firstLine="851"/>
        <w:rPr>
          <w:rFonts w:ascii="Times New Roman" w:hAnsi="Times New Roman" w:cs="Times New Roman"/>
        </w:rPr>
      </w:pPr>
    </w:p>
    <w:p w14:paraId="455530CF" w14:textId="31E9EA7D" w:rsidR="006D06B3" w:rsidRPr="00BA00B1" w:rsidRDefault="006D06B3" w:rsidP="00C22502">
      <w:pPr>
        <w:pStyle w:val="-2"/>
        <w:widowControl w:val="0"/>
        <w:spacing w:after="120" w:line="360" w:lineRule="auto"/>
        <w:ind w:right="13" w:firstLine="851"/>
        <w:rPr>
          <w:rFonts w:ascii="Times New Roman" w:hAnsi="Times New Roman" w:cs="Times New Roman"/>
        </w:rPr>
      </w:pPr>
    </w:p>
    <w:p w14:paraId="75D593B9" w14:textId="10435632" w:rsidR="00B90A44" w:rsidRPr="00BA00B1" w:rsidRDefault="00B90A44" w:rsidP="00C22502">
      <w:pPr>
        <w:pStyle w:val="-2"/>
        <w:widowControl w:val="0"/>
        <w:spacing w:after="120" w:line="360" w:lineRule="auto"/>
        <w:ind w:right="13" w:firstLine="851"/>
        <w:rPr>
          <w:rFonts w:ascii="Times New Roman" w:hAnsi="Times New Roman" w:cs="Times New Roman"/>
        </w:rPr>
      </w:pPr>
    </w:p>
    <w:p w14:paraId="703E3F27" w14:textId="77777777" w:rsidR="006D06B3" w:rsidRPr="00BA00B1" w:rsidRDefault="006D06B3" w:rsidP="005875D9">
      <w:pPr>
        <w:pStyle w:val="-2"/>
        <w:widowControl w:val="0"/>
        <w:spacing w:after="120" w:line="360" w:lineRule="auto"/>
        <w:ind w:right="13" w:firstLine="0"/>
        <w:rPr>
          <w:rFonts w:ascii="Times New Roman" w:hAnsi="Times New Roman" w:cs="Times New Roman"/>
        </w:rPr>
      </w:pPr>
    </w:p>
    <w:p w14:paraId="4C6A4903" w14:textId="33AA46B1" w:rsidR="006D06B3" w:rsidRPr="00BA00B1" w:rsidRDefault="00C03847" w:rsidP="00C03847">
      <w:pPr>
        <w:pStyle w:val="14"/>
        <w:ind w:right="13"/>
        <w:jc w:val="both"/>
        <w:rPr>
          <w:spacing w:val="1"/>
        </w:rPr>
      </w:pPr>
      <w:bookmarkStart w:id="416" w:name="_Toc62629242"/>
      <w:bookmarkStart w:id="417" w:name="_Toc71120183"/>
      <w:r w:rsidRPr="00BA00B1">
        <w:rPr>
          <w:spacing w:val="1"/>
        </w:rPr>
        <w:lastRenderedPageBreak/>
        <w:t xml:space="preserve">7. </w:t>
      </w:r>
      <w:r w:rsidR="006D06B3" w:rsidRPr="00BA00B1">
        <w:rPr>
          <w:spacing w:val="1"/>
        </w:rPr>
        <w:t>Предложения по строительству, реконструкции и техническому перевооружению источников тепловой энергии</w:t>
      </w:r>
      <w:bookmarkEnd w:id="416"/>
      <w:bookmarkEnd w:id="417"/>
    </w:p>
    <w:p w14:paraId="247FDD05" w14:textId="77777777" w:rsidR="006D06B3" w:rsidRPr="00BA00B1" w:rsidRDefault="006D06B3" w:rsidP="00C03847">
      <w:pPr>
        <w:pStyle w:val="21"/>
        <w:jc w:val="both"/>
      </w:pPr>
      <w:bookmarkStart w:id="418" w:name="_Toc62629243"/>
      <w:bookmarkStart w:id="419" w:name="_Toc71120184"/>
      <w:r w:rsidRPr="00BA00B1">
        <w:t>7.1. Определение условий организации централизованного теплоснабжения, индивидуального теплоснабжения, а также поквартирного отопления.</w:t>
      </w:r>
      <w:bookmarkEnd w:id="418"/>
      <w:bookmarkEnd w:id="419"/>
    </w:p>
    <w:p w14:paraId="584ED5FE" w14:textId="1607CE31" w:rsidR="006D06B3" w:rsidRPr="00BA00B1" w:rsidRDefault="006D06B3" w:rsidP="00C22502">
      <w:pPr>
        <w:widowControl w:val="0"/>
        <w:spacing w:line="360" w:lineRule="auto"/>
        <w:ind w:right="13" w:firstLine="567"/>
        <w:jc w:val="both"/>
        <w:rPr>
          <w:sz w:val="26"/>
          <w:szCs w:val="26"/>
        </w:rPr>
      </w:pPr>
      <w:r w:rsidRPr="00BA00B1">
        <w:rPr>
          <w:sz w:val="26"/>
          <w:szCs w:val="26"/>
        </w:rPr>
        <w:t>Согласно статье 14 ФЗ № 190 «О теплоснабжении» от 27.07.2010 года подключение теплопотребляющих установок и  тепловых сетей  потребителей тепловой энергии, в том числе застройщиков, к системе теплоснабжения осуществляется в порядке, установленном законодательством о градостроительной деятельности для подключения объектов капитального строительства к сетям инженерно-технического  обеспечения,  с  учетом  особенностей,  предусмотренных ФЗ № 190 «О теплоснабжении» и правилами подключения к системам теплоснабжения, утвержденными Правительством Российской Федерации.</w:t>
      </w:r>
    </w:p>
    <w:p w14:paraId="63744E8F" w14:textId="77777777" w:rsidR="006D06B3" w:rsidRPr="00BA00B1" w:rsidRDefault="006D06B3" w:rsidP="00C22502">
      <w:pPr>
        <w:widowControl w:val="0"/>
        <w:spacing w:line="360" w:lineRule="auto"/>
        <w:ind w:right="13" w:firstLine="567"/>
        <w:jc w:val="both"/>
        <w:rPr>
          <w:sz w:val="26"/>
          <w:szCs w:val="26"/>
        </w:rPr>
      </w:pPr>
      <w:r w:rsidRPr="00BA00B1">
        <w:rPr>
          <w:sz w:val="26"/>
          <w:szCs w:val="26"/>
        </w:rPr>
        <w:t>Подключение осуществляется на основании договора на подключение к системе теплоснабжения, который является публичным для теплоснабжающей организации, теплосетевой организации. Правила выбора теплоснабжающей организации или теплосетевой организации, к которой следует обращаться заинтересованным в подключении к системе теплоснабжения лицам, и которая не вправе отказать им в услуге по такому подключению и в заключение соответствующего договора, устанавливаются правилами подключения к системам теплоснабжения, утвержденными Правительством Российской Федерации.</w:t>
      </w:r>
    </w:p>
    <w:p w14:paraId="7FF6A341" w14:textId="77777777" w:rsidR="006D06B3" w:rsidRPr="00BA00B1" w:rsidRDefault="006D06B3" w:rsidP="00C22502">
      <w:pPr>
        <w:widowControl w:val="0"/>
        <w:spacing w:line="360" w:lineRule="auto"/>
        <w:ind w:right="13" w:firstLine="567"/>
        <w:jc w:val="both"/>
        <w:rPr>
          <w:sz w:val="26"/>
          <w:szCs w:val="26"/>
        </w:rPr>
      </w:pPr>
      <w:r w:rsidRPr="00BA00B1">
        <w:rPr>
          <w:sz w:val="26"/>
          <w:szCs w:val="26"/>
        </w:rPr>
        <w:t>При наличии технической возможности подключения к системе теплоснабжения и при наличии свободной мощности в соответствующей точке подключения отказ потребителю, в том числе застройщику, в заключение договора на подключение объекта капитального строительства, находящегося в границах определенного схемой теплоснабжения радиуса эффективного теплоснабжения, не допускается. Нормативные сроки подключения к системе теплоснабжения этого объекта капитального строительства устанавливаются правилами подключения к системам теплоснабжения, утвержденными Правительством Российской Федерации.</w:t>
      </w:r>
    </w:p>
    <w:p w14:paraId="33E1F69D" w14:textId="77777777" w:rsidR="006D06B3" w:rsidRPr="00BA00B1" w:rsidRDefault="006D06B3" w:rsidP="00C22502">
      <w:pPr>
        <w:widowControl w:val="0"/>
        <w:spacing w:line="360" w:lineRule="auto"/>
        <w:ind w:right="13" w:firstLine="567"/>
        <w:jc w:val="both"/>
        <w:rPr>
          <w:sz w:val="26"/>
          <w:szCs w:val="26"/>
        </w:rPr>
      </w:pPr>
      <w:r w:rsidRPr="00BA00B1">
        <w:rPr>
          <w:sz w:val="26"/>
          <w:szCs w:val="26"/>
        </w:rPr>
        <w:t xml:space="preserve">В случае технической невозможности подключения к системе теплоснабжения объекта капитального строительства вследствие отсутствия свободной мощности в соответствующей точке подключения на момент обращения соответствующего потребителя, в том числе застройщика, но при наличии в утвержденной в установленном порядке инвестиционной программе теплоснабжающей организации или теплосетевой </w:t>
      </w:r>
      <w:r w:rsidRPr="00BA00B1">
        <w:rPr>
          <w:sz w:val="26"/>
          <w:szCs w:val="26"/>
        </w:rPr>
        <w:lastRenderedPageBreak/>
        <w:t>организации мероприятий по развитию системы теплоснабжения и снятию технических ограничений, позволяющих обеспечить техническую возможность подключения к системе теплоснабжения объекта капитального строительства, отказ в заключение договора на его подключение не допускается. Нормативные сроки его подключения к системе теплоснабжения устанавливаются в соответствии с инвестиционной программой теплоснабжающей организации или теплосетевой организации в пределах нормативных сроков подключения к системе теплоснабжения, установленных правилами подключения к системам теплоснабжения, утвержденными Правительством Российской Федерации.</w:t>
      </w:r>
    </w:p>
    <w:p w14:paraId="7EBEC491" w14:textId="77777777" w:rsidR="006D06B3" w:rsidRPr="00BA00B1" w:rsidRDefault="006D06B3" w:rsidP="00C22502">
      <w:pPr>
        <w:widowControl w:val="0"/>
        <w:spacing w:line="360" w:lineRule="auto"/>
        <w:ind w:right="13" w:firstLine="567"/>
        <w:jc w:val="both"/>
        <w:rPr>
          <w:sz w:val="26"/>
          <w:szCs w:val="26"/>
        </w:rPr>
      </w:pPr>
      <w:r w:rsidRPr="00BA00B1">
        <w:rPr>
          <w:sz w:val="26"/>
          <w:szCs w:val="26"/>
        </w:rPr>
        <w:t xml:space="preserve">В случае технической невозможности подключения к системе теплоснабжения объекта капитального строительства вследствие отсутствия свободной мощности в соответствующей точке подключения на момент обращения соответствующего потребителя, в том числе застройщика, и при отсутствии в утвержденной в установленном порядке инвестиционной программе теплоснабжающей организации или теплосетевой организации мероприятий по развитию системы теплоснабжения и снятию технических ограничений, позволяющих обеспечить техническую возможность подключения к системе теплоснабжения этого объекта капитального строительства, теплоснабжающая организация или теплосетевая организация в сроки и в порядке, которые установлены правилами подключения к системам теплоснабжения, утвержденными Правительством Российской Федерации, обязана обратиться в федеральный орган исполнительной власти, уполномоченный на реализацию государственной политики в сфере теплоснабжения, или орган местного самоуправления, утвердивший схему теплоснабжения, с предложением о включении в нее мероприятий по обеспечению технической возможности подключения к системе теплоснабжения этого объекта капитального строительства. Федеральный орган исполнительной власти, уполномоченный на реализацию государственной политики в сфере теплоснабжения, или орган местного самоуправления, утвердивший схему теплоснабжения, в сроки, в порядке и на основании критериев, которые установлены порядком разработки и утверждения схем теплоснабжения, утвержденным Правительством Российской Федерации, принимает решение о внесении изменений в схему теплоснабжения или об отказе во внесении в нее таких изменений. В случае если теплоснабжающая или теплосетевая организация не направит в установленный срок и (или) представит с нарушением установленного порядка в федеральный орган исполнительной власти, уполномоченный на реализацию государственной политики в сфере теплоснабжения, или </w:t>
      </w:r>
      <w:r w:rsidRPr="00BA00B1">
        <w:rPr>
          <w:sz w:val="26"/>
          <w:szCs w:val="26"/>
        </w:rPr>
        <w:lastRenderedPageBreak/>
        <w:t>орган местного самоуправления, утвердивший схему теплоснабжения, предложения о включении в нее соответствующих мероприятий, потребитель, в том числе застройщик, вправе потребовать возмещения убытков, причиненных данным нарушением, и (или) обратиться в федеральный антимонопольный орган с требованием о выдаче в отношении указанной организации предписания о прекращении нарушения правил недискриминационного доступа к товарам.</w:t>
      </w:r>
    </w:p>
    <w:p w14:paraId="7787DF37" w14:textId="77777777" w:rsidR="006D06B3" w:rsidRPr="00BA00B1" w:rsidRDefault="006D06B3" w:rsidP="00C22502">
      <w:pPr>
        <w:widowControl w:val="0"/>
        <w:spacing w:line="360" w:lineRule="auto"/>
        <w:ind w:right="13" w:firstLine="567"/>
        <w:jc w:val="both"/>
        <w:rPr>
          <w:sz w:val="26"/>
          <w:szCs w:val="26"/>
        </w:rPr>
      </w:pPr>
      <w:r w:rsidRPr="00BA00B1">
        <w:rPr>
          <w:sz w:val="26"/>
          <w:szCs w:val="26"/>
        </w:rPr>
        <w:t>В случае внесения изменений в схему теплоснабжения теплоснабжающая организация или теплосетевая организация обращается в орган регулирования для внесения изменений в инвестиционную программу. После принятия органом регулирования решения об изменении инвестиционной программы он обязан учесть внесенное в указанную инвестиционную программу изменение при установлении тарифов в сфере теплоснабжения в сроки и в порядке, которые определяются основами ценообразования в сфере теплоснабжения и правилами регулирования цен (тарифов) в сфере теплоснабжения, утвержденными Правительством Российской Федерации. Нормативные сроки подключения объекта капитального строительства устанавливаются в соответствии с инвестиционной программой теплоснабжающей организации или теплосетевой организации, в которую внесены изменения, с учетом нормативных     сроков     подключения     объектов     капитального     строительства, установленных правилами подключения к системам теплоснабжения, утвержденными Правительством Российской Федерации.</w:t>
      </w:r>
    </w:p>
    <w:p w14:paraId="328B3A97" w14:textId="77777777" w:rsidR="006D06B3" w:rsidRPr="00BA00B1" w:rsidRDefault="006D06B3" w:rsidP="00C22502">
      <w:pPr>
        <w:widowControl w:val="0"/>
        <w:spacing w:line="360" w:lineRule="auto"/>
        <w:ind w:right="13" w:firstLine="567"/>
        <w:jc w:val="both"/>
        <w:rPr>
          <w:sz w:val="26"/>
          <w:szCs w:val="26"/>
        </w:rPr>
      </w:pPr>
      <w:r w:rsidRPr="00BA00B1">
        <w:rPr>
          <w:sz w:val="26"/>
          <w:szCs w:val="26"/>
        </w:rPr>
        <w:t>Таким образом, вновь вводимые потребители, обратившиеся соответствующим образом в теплоснабжающую организацию, должны быть подключены к централизованному теплоснабжению, если такое подсоединение возможно в перспективе.</w:t>
      </w:r>
    </w:p>
    <w:p w14:paraId="22538534" w14:textId="77777777" w:rsidR="006D06B3" w:rsidRPr="00BA00B1" w:rsidRDefault="006D06B3" w:rsidP="00C22502">
      <w:pPr>
        <w:widowControl w:val="0"/>
        <w:spacing w:line="360" w:lineRule="auto"/>
        <w:ind w:right="13" w:firstLine="567"/>
        <w:jc w:val="both"/>
        <w:rPr>
          <w:sz w:val="26"/>
          <w:szCs w:val="26"/>
        </w:rPr>
      </w:pPr>
      <w:r w:rsidRPr="00BA00B1">
        <w:rPr>
          <w:sz w:val="26"/>
          <w:szCs w:val="26"/>
        </w:rPr>
        <w:t>С потребителями, находящимися за границей радиуса эффективного теплоснабжения, могут быть заключены договора долгосрочного теплоснабжения по свободной (обоюдно приемлемой) цене, в целях компенсации затрат на строительство новых и реконструкцию существующих тепловых сетей, и увеличению радиуса эффективного теплоснабжения.</w:t>
      </w:r>
    </w:p>
    <w:p w14:paraId="7929E744" w14:textId="77777777" w:rsidR="006D06B3" w:rsidRPr="00BA00B1" w:rsidRDefault="006D06B3" w:rsidP="00C22502">
      <w:pPr>
        <w:widowControl w:val="0"/>
        <w:spacing w:line="360" w:lineRule="auto"/>
        <w:ind w:right="13" w:firstLine="567"/>
        <w:jc w:val="both"/>
        <w:rPr>
          <w:sz w:val="26"/>
          <w:szCs w:val="26"/>
        </w:rPr>
      </w:pPr>
      <w:r w:rsidRPr="00BA00B1">
        <w:rPr>
          <w:sz w:val="26"/>
          <w:szCs w:val="26"/>
        </w:rPr>
        <w:t xml:space="preserve">Кроме того, согласно СП 42.133330.2011 "Градостроительство. Планировка и застройка городских и сельских поселений", в районах многоквартирной жилой застройки малой этажности, а также одно-, двухквартирной жилой застройки с приусадебными (приквартирными) земельными участками теплоснабжение допускается предусматривать от котельных на группу жилых и общественных зданий или от индивидуальных источников тепла при соблюдении технических регламентов, экологических, санитарно-гигиенических, </w:t>
      </w:r>
      <w:r w:rsidRPr="00BA00B1">
        <w:rPr>
          <w:sz w:val="26"/>
          <w:szCs w:val="26"/>
        </w:rPr>
        <w:lastRenderedPageBreak/>
        <w:t>а также противопожарных требований Групповые котельные допускается размещать на селитебной территории с целью сокращения потерь при транспорте теплоносителя и снижения тарифа на тепловую энергию.</w:t>
      </w:r>
    </w:p>
    <w:p w14:paraId="579A1190" w14:textId="77777777" w:rsidR="006D06B3" w:rsidRPr="00BA00B1" w:rsidRDefault="006D06B3" w:rsidP="00C22502">
      <w:pPr>
        <w:widowControl w:val="0"/>
        <w:spacing w:line="360" w:lineRule="auto"/>
        <w:ind w:right="13" w:firstLine="567"/>
        <w:jc w:val="both"/>
        <w:rPr>
          <w:sz w:val="26"/>
          <w:szCs w:val="26"/>
        </w:rPr>
      </w:pPr>
      <w:r w:rsidRPr="00BA00B1">
        <w:rPr>
          <w:sz w:val="26"/>
          <w:szCs w:val="26"/>
        </w:rPr>
        <w:t>Согласно СП 60.13330.2012 "Отопление, вентиляция и кондиционирование воздуха", для индивидуального теплоснабжения зданий следует применять теплогенераторы полной заводской готовности на газообразном, жидком и твердом топливе общей теплопроизводительностью до 360 кВт с параметрами теплоносителя не более 95 оС и 0,6 МПа. Теплогенераторы следует размещать в отдельном помещении на любом надземном этаже, а также в цокольном и подвальном этажах отапливаемого здания.</w:t>
      </w:r>
    </w:p>
    <w:p w14:paraId="4CA0B6E0" w14:textId="77777777" w:rsidR="006D06B3" w:rsidRPr="00BA00B1" w:rsidRDefault="006D06B3" w:rsidP="00C22502">
      <w:pPr>
        <w:widowControl w:val="0"/>
        <w:spacing w:line="360" w:lineRule="auto"/>
        <w:ind w:right="13" w:firstLine="567"/>
        <w:jc w:val="both"/>
        <w:rPr>
          <w:sz w:val="26"/>
          <w:szCs w:val="26"/>
        </w:rPr>
      </w:pPr>
      <w:r w:rsidRPr="00BA00B1">
        <w:rPr>
          <w:sz w:val="26"/>
          <w:szCs w:val="26"/>
        </w:rPr>
        <w:t>Условия организации поквартирного теплоснабжения определены в СП54.13330.2011 «Здания жилые многоквартирные» и СП 60.13330.2012 «Отопление, вентиляция и кондиционирование воздуха».</w:t>
      </w:r>
    </w:p>
    <w:p w14:paraId="4C9488FD" w14:textId="77777777" w:rsidR="006D06B3" w:rsidRPr="00BA00B1" w:rsidRDefault="006D06B3" w:rsidP="00C22502">
      <w:pPr>
        <w:widowControl w:val="0"/>
        <w:spacing w:line="360" w:lineRule="auto"/>
        <w:ind w:right="13" w:firstLine="567"/>
        <w:jc w:val="both"/>
        <w:rPr>
          <w:sz w:val="26"/>
          <w:szCs w:val="26"/>
        </w:rPr>
      </w:pPr>
      <w:r w:rsidRPr="00BA00B1">
        <w:rPr>
          <w:sz w:val="26"/>
          <w:szCs w:val="26"/>
        </w:rPr>
        <w:t>Согласно п. 15, с. 14, ФЗ № 190 от 27.07.2010 г., запрещается переход на отопление   жилых   помещений   в   многоквартирных   домах   с   использованием индивидуальных квартирных источников тепловой энергии, перечень которых определяется правилами подключения к системам теплоснабжения, утвержденными Правительством Российской Федерации, при наличии осуществленного в надлежащем порядке подключения к системам теплоснабжения многоквартирных домов.</w:t>
      </w:r>
    </w:p>
    <w:p w14:paraId="7958350A" w14:textId="77777777" w:rsidR="006D06B3" w:rsidRPr="00BA00B1" w:rsidRDefault="006D06B3" w:rsidP="00C03847">
      <w:pPr>
        <w:pStyle w:val="21"/>
        <w:jc w:val="both"/>
      </w:pPr>
      <w:bookmarkStart w:id="420" w:name="_Toc7452173"/>
      <w:bookmarkStart w:id="421" w:name="_Toc62629244"/>
      <w:bookmarkStart w:id="422" w:name="_Toc71120185"/>
      <w:r w:rsidRPr="00BA00B1">
        <w:t>7.2. Описание текущей ситуации, связанной с ранее принятыми в соответствии с законодательством Российской Федерации об электроэнергетике решениями об отнесении генерирующих объектов к генерирующим объектам, мощность которых поставляется в вынужденном режиме в целях обеспечения надежного теплоснабжения потребителей.</w:t>
      </w:r>
      <w:bookmarkEnd w:id="420"/>
      <w:bookmarkEnd w:id="421"/>
      <w:bookmarkEnd w:id="422"/>
    </w:p>
    <w:p w14:paraId="47F7A663" w14:textId="77777777" w:rsidR="006D06B3" w:rsidRPr="00BA00B1" w:rsidRDefault="006D06B3" w:rsidP="00C22502">
      <w:pPr>
        <w:widowControl w:val="0"/>
        <w:spacing w:line="360" w:lineRule="auto"/>
        <w:ind w:right="13" w:firstLine="567"/>
        <w:jc w:val="both"/>
        <w:rPr>
          <w:sz w:val="26"/>
          <w:szCs w:val="26"/>
        </w:rPr>
      </w:pPr>
      <w:r w:rsidRPr="00BA00B1">
        <w:rPr>
          <w:sz w:val="26"/>
          <w:szCs w:val="26"/>
        </w:rPr>
        <w:t>Объекты, электрическая мощность которых поставляется в вынужденном режиме в целях обеспечения надежного теплоснабжения потребителей, в поселении отсутствуют.</w:t>
      </w:r>
    </w:p>
    <w:p w14:paraId="02B6F138" w14:textId="77777777" w:rsidR="006D06B3" w:rsidRPr="00BA00B1" w:rsidRDefault="006D06B3" w:rsidP="00C03847">
      <w:pPr>
        <w:pStyle w:val="21"/>
        <w:jc w:val="both"/>
      </w:pPr>
      <w:bookmarkStart w:id="423" w:name="_Toc7452174"/>
      <w:bookmarkStart w:id="424" w:name="_Toc62629245"/>
      <w:bookmarkStart w:id="425" w:name="_Toc71120186"/>
      <w:r w:rsidRPr="00BA00B1">
        <w:t xml:space="preserve">7.3. Анализ надежности и качества теплоснабжения для случаев отнесения генерирующего объекта к объектам, вывод которых из эксплуатации может привести к нарушению надежности теплоснабжения (при отнесении такого генерирующего объекта к объектам, электрическая мощность которых поставляется в вынужденном режиме в целях обеспечения надежного теплоснабжения потребителей, в соответствующем году долгосрочного конкурентного отбора мощности на оптовом рынке электрической энергии </w:t>
      </w:r>
      <w:r w:rsidRPr="00BA00B1">
        <w:lastRenderedPageBreak/>
        <w:t>(мощности) на соответствующий период), в соответствии с методическими указаниями по разработке схем теплоснабжения.</w:t>
      </w:r>
      <w:bookmarkEnd w:id="423"/>
      <w:bookmarkEnd w:id="424"/>
      <w:bookmarkEnd w:id="425"/>
    </w:p>
    <w:p w14:paraId="3F50AF3C" w14:textId="77777777" w:rsidR="006D06B3" w:rsidRPr="00BA00B1" w:rsidRDefault="006D06B3" w:rsidP="00C22502">
      <w:pPr>
        <w:widowControl w:val="0"/>
        <w:spacing w:line="360" w:lineRule="auto"/>
        <w:ind w:right="13" w:firstLine="567"/>
        <w:jc w:val="both"/>
        <w:rPr>
          <w:sz w:val="26"/>
          <w:szCs w:val="26"/>
        </w:rPr>
      </w:pPr>
      <w:r w:rsidRPr="00BA00B1">
        <w:rPr>
          <w:sz w:val="26"/>
          <w:szCs w:val="26"/>
        </w:rPr>
        <w:t>Объекты, электрическая мощность которых поставляется в вынужденном режиме в целях обеспечения надежного теплоснабжения потребителей, в поселении отсутствуют.</w:t>
      </w:r>
    </w:p>
    <w:p w14:paraId="155F6BFD" w14:textId="77777777" w:rsidR="006D06B3" w:rsidRPr="00BA00B1" w:rsidRDefault="006D06B3" w:rsidP="00C03847">
      <w:pPr>
        <w:pStyle w:val="21"/>
        <w:jc w:val="both"/>
      </w:pPr>
      <w:bookmarkStart w:id="426" w:name="_Toc7452175"/>
      <w:bookmarkStart w:id="427" w:name="_Toc62629246"/>
      <w:bookmarkStart w:id="428" w:name="_Toc71120187"/>
      <w:r w:rsidRPr="00BA00B1">
        <w:t>7.4. Обоснование предлагаемых мероприятий для строительства источников тепловой энергии, функционирующих в режиме комбинированной выработки электрической и тепловой энергии.</w:t>
      </w:r>
      <w:bookmarkEnd w:id="426"/>
      <w:bookmarkEnd w:id="427"/>
      <w:bookmarkEnd w:id="428"/>
    </w:p>
    <w:p w14:paraId="08BE9591" w14:textId="77777777" w:rsidR="006D06B3" w:rsidRPr="00BA00B1" w:rsidRDefault="006D06B3" w:rsidP="00C22502">
      <w:pPr>
        <w:widowControl w:val="0"/>
        <w:spacing w:line="360" w:lineRule="auto"/>
        <w:ind w:right="13" w:firstLine="567"/>
        <w:jc w:val="both"/>
        <w:rPr>
          <w:sz w:val="26"/>
          <w:szCs w:val="26"/>
        </w:rPr>
      </w:pPr>
      <w:r w:rsidRPr="00BA00B1">
        <w:rPr>
          <w:sz w:val="26"/>
          <w:szCs w:val="26"/>
        </w:rPr>
        <w:t>Строительство источников тепловой энергии, функционирующих в режиме комбинированной выработки электрической и тепловой энергии, не предусмотрено.</w:t>
      </w:r>
    </w:p>
    <w:p w14:paraId="127C8830" w14:textId="77777777" w:rsidR="006D06B3" w:rsidRPr="00BA00B1" w:rsidRDefault="006D06B3" w:rsidP="00C03847">
      <w:pPr>
        <w:pStyle w:val="21"/>
        <w:jc w:val="both"/>
      </w:pPr>
      <w:bookmarkStart w:id="429" w:name="_Toc7452176"/>
      <w:bookmarkStart w:id="430" w:name="_Toc62629247"/>
      <w:bookmarkStart w:id="431" w:name="_Toc71120188"/>
      <w:r w:rsidRPr="00BA00B1">
        <w:t>7.5. Обоснование предлагаемых мероприятий для реконструкции действующих источников тепловой энергии, функционирующих в режиме комбинированной выработки электрической и тепловой энергии, для обеспечения перспективных приростов тепловых нагрузок.</w:t>
      </w:r>
      <w:bookmarkEnd w:id="429"/>
      <w:bookmarkEnd w:id="430"/>
      <w:bookmarkEnd w:id="431"/>
    </w:p>
    <w:p w14:paraId="4E8148DE" w14:textId="77777777" w:rsidR="006D06B3" w:rsidRPr="00BA00B1" w:rsidRDefault="006D06B3" w:rsidP="00C22502">
      <w:pPr>
        <w:widowControl w:val="0"/>
        <w:spacing w:line="360" w:lineRule="auto"/>
        <w:ind w:right="13" w:firstLine="567"/>
        <w:jc w:val="both"/>
        <w:rPr>
          <w:sz w:val="26"/>
          <w:szCs w:val="26"/>
        </w:rPr>
      </w:pPr>
      <w:r w:rsidRPr="00BA00B1">
        <w:rPr>
          <w:sz w:val="26"/>
          <w:szCs w:val="26"/>
        </w:rPr>
        <w:t>Предложения по реконструкции действующих источников тепловой энергии, функционирующих в режиме комбинированной выработки электрической и тепловой энергии для обеспечения перспективных приростов тепловых нагрузок не предусмотрены.</w:t>
      </w:r>
    </w:p>
    <w:p w14:paraId="50D545AA" w14:textId="77777777" w:rsidR="006D06B3" w:rsidRPr="00BA00B1" w:rsidRDefault="006D06B3" w:rsidP="00C03847">
      <w:pPr>
        <w:pStyle w:val="21"/>
        <w:jc w:val="both"/>
      </w:pPr>
      <w:bookmarkStart w:id="432" w:name="_Toc7452177"/>
      <w:bookmarkStart w:id="433" w:name="_Toc62629248"/>
      <w:bookmarkStart w:id="434" w:name="_Toc71120189"/>
      <w:r w:rsidRPr="00BA00B1">
        <w:t>7.6. Обоснование предлагаемых мероприятий для строительства и реконструкции котельных</w:t>
      </w:r>
      <w:bookmarkEnd w:id="432"/>
      <w:bookmarkEnd w:id="433"/>
      <w:bookmarkEnd w:id="434"/>
    </w:p>
    <w:p w14:paraId="20DE5C82" w14:textId="77777777" w:rsidR="006D06B3" w:rsidRPr="00BA00B1" w:rsidRDefault="006D06B3" w:rsidP="00C22502">
      <w:pPr>
        <w:widowControl w:val="0"/>
        <w:spacing w:line="360" w:lineRule="auto"/>
        <w:ind w:right="13" w:firstLine="567"/>
        <w:jc w:val="both"/>
        <w:rPr>
          <w:sz w:val="26"/>
          <w:szCs w:val="26"/>
        </w:rPr>
      </w:pPr>
      <w:bookmarkStart w:id="435" w:name="_Hlk61366458"/>
      <w:r w:rsidRPr="00BA00B1">
        <w:rPr>
          <w:sz w:val="26"/>
          <w:szCs w:val="26"/>
        </w:rPr>
        <w:t>Проектом схемы теплоснабжения предлагаются следующие мероприятия модернизации централизованной системы теплоснабжения муниципального образования:</w:t>
      </w:r>
    </w:p>
    <w:p w14:paraId="0D8FA139" w14:textId="77777777" w:rsidR="006D06B3" w:rsidRPr="00BA00B1" w:rsidRDefault="006D06B3" w:rsidP="00C22502">
      <w:pPr>
        <w:widowControl w:val="0"/>
        <w:autoSpaceDE w:val="0"/>
        <w:autoSpaceDN w:val="0"/>
        <w:adjustRightInd w:val="0"/>
        <w:spacing w:before="5" w:line="360" w:lineRule="auto"/>
        <w:ind w:left="102" w:right="13" w:firstLine="708"/>
        <w:jc w:val="both"/>
        <w:rPr>
          <w:sz w:val="26"/>
          <w:szCs w:val="26"/>
        </w:rPr>
      </w:pPr>
      <w:r w:rsidRPr="00BA00B1">
        <w:rPr>
          <w:sz w:val="26"/>
          <w:szCs w:val="26"/>
        </w:rPr>
        <w:t>1. Устан</w:t>
      </w:r>
      <w:r w:rsidRPr="00BA00B1">
        <w:rPr>
          <w:spacing w:val="2"/>
          <w:sz w:val="26"/>
          <w:szCs w:val="26"/>
        </w:rPr>
        <w:t>о</w:t>
      </w:r>
      <w:r w:rsidRPr="00BA00B1">
        <w:rPr>
          <w:sz w:val="26"/>
          <w:szCs w:val="26"/>
        </w:rPr>
        <w:t>в</w:t>
      </w:r>
      <w:r w:rsidRPr="00BA00B1">
        <w:rPr>
          <w:spacing w:val="-1"/>
          <w:sz w:val="26"/>
          <w:szCs w:val="26"/>
        </w:rPr>
        <w:t>к</w:t>
      </w:r>
      <w:r w:rsidRPr="00BA00B1">
        <w:rPr>
          <w:sz w:val="26"/>
          <w:szCs w:val="26"/>
        </w:rPr>
        <w:t>а</w:t>
      </w:r>
      <w:r w:rsidRPr="00BA00B1">
        <w:rPr>
          <w:spacing w:val="57"/>
          <w:sz w:val="26"/>
          <w:szCs w:val="26"/>
        </w:rPr>
        <w:t xml:space="preserve"> </w:t>
      </w:r>
      <w:r w:rsidRPr="00BA00B1">
        <w:rPr>
          <w:sz w:val="26"/>
          <w:szCs w:val="26"/>
        </w:rPr>
        <w:t>пр</w:t>
      </w:r>
      <w:r w:rsidRPr="00BA00B1">
        <w:rPr>
          <w:spacing w:val="3"/>
          <w:sz w:val="26"/>
          <w:szCs w:val="26"/>
        </w:rPr>
        <w:t>и</w:t>
      </w:r>
      <w:r w:rsidRPr="00BA00B1">
        <w:rPr>
          <w:sz w:val="26"/>
          <w:szCs w:val="26"/>
        </w:rPr>
        <w:t>боров</w:t>
      </w:r>
      <w:r w:rsidRPr="00BA00B1">
        <w:rPr>
          <w:spacing w:val="63"/>
          <w:sz w:val="26"/>
          <w:szCs w:val="26"/>
        </w:rPr>
        <w:t xml:space="preserve"> </w:t>
      </w:r>
      <w:r w:rsidRPr="00BA00B1">
        <w:rPr>
          <w:spacing w:val="-5"/>
          <w:sz w:val="26"/>
          <w:szCs w:val="26"/>
        </w:rPr>
        <w:t>у</w:t>
      </w:r>
      <w:r w:rsidRPr="00BA00B1">
        <w:rPr>
          <w:spacing w:val="1"/>
          <w:sz w:val="26"/>
          <w:szCs w:val="26"/>
        </w:rPr>
        <w:t>ч</w:t>
      </w:r>
      <w:r w:rsidRPr="00BA00B1">
        <w:rPr>
          <w:sz w:val="26"/>
          <w:szCs w:val="26"/>
        </w:rPr>
        <w:t>ета</w:t>
      </w:r>
      <w:r w:rsidRPr="00BA00B1">
        <w:rPr>
          <w:spacing w:val="65"/>
          <w:sz w:val="26"/>
          <w:szCs w:val="26"/>
        </w:rPr>
        <w:t xml:space="preserve"> </w:t>
      </w:r>
      <w:r w:rsidRPr="00BA00B1">
        <w:rPr>
          <w:sz w:val="26"/>
          <w:szCs w:val="26"/>
        </w:rPr>
        <w:t>тепловой</w:t>
      </w:r>
      <w:r w:rsidRPr="00BA00B1">
        <w:rPr>
          <w:spacing w:val="62"/>
          <w:sz w:val="26"/>
          <w:szCs w:val="26"/>
        </w:rPr>
        <w:t xml:space="preserve"> </w:t>
      </w:r>
      <w:r w:rsidRPr="00BA00B1">
        <w:rPr>
          <w:spacing w:val="-1"/>
          <w:sz w:val="26"/>
          <w:szCs w:val="26"/>
        </w:rPr>
        <w:t>э</w:t>
      </w:r>
      <w:r w:rsidRPr="00BA00B1">
        <w:rPr>
          <w:sz w:val="26"/>
          <w:szCs w:val="26"/>
        </w:rPr>
        <w:t>н</w:t>
      </w:r>
      <w:r w:rsidRPr="00BA00B1">
        <w:rPr>
          <w:spacing w:val="3"/>
          <w:sz w:val="26"/>
          <w:szCs w:val="26"/>
        </w:rPr>
        <w:t>е</w:t>
      </w:r>
      <w:r w:rsidRPr="00BA00B1">
        <w:rPr>
          <w:sz w:val="26"/>
          <w:szCs w:val="26"/>
        </w:rPr>
        <w:t>ргии у</w:t>
      </w:r>
      <w:r w:rsidRPr="00BA00B1">
        <w:rPr>
          <w:spacing w:val="63"/>
          <w:sz w:val="26"/>
          <w:szCs w:val="26"/>
        </w:rPr>
        <w:t xml:space="preserve"> </w:t>
      </w:r>
      <w:r w:rsidRPr="00BA00B1">
        <w:rPr>
          <w:sz w:val="26"/>
          <w:szCs w:val="26"/>
        </w:rPr>
        <w:t>пот</w:t>
      </w:r>
      <w:r w:rsidRPr="00BA00B1">
        <w:rPr>
          <w:spacing w:val="2"/>
          <w:sz w:val="26"/>
          <w:szCs w:val="26"/>
        </w:rPr>
        <w:t>р</w:t>
      </w:r>
      <w:r w:rsidRPr="00BA00B1">
        <w:rPr>
          <w:sz w:val="26"/>
          <w:szCs w:val="26"/>
        </w:rPr>
        <w:t>ебителей</w:t>
      </w:r>
      <w:r w:rsidRPr="00BA00B1">
        <w:rPr>
          <w:spacing w:val="59"/>
          <w:sz w:val="26"/>
          <w:szCs w:val="26"/>
        </w:rPr>
        <w:t xml:space="preserve"> </w:t>
      </w:r>
      <w:r w:rsidRPr="00BA00B1">
        <w:rPr>
          <w:sz w:val="26"/>
          <w:szCs w:val="26"/>
        </w:rPr>
        <w:t>(</w:t>
      </w:r>
      <w:r w:rsidRPr="00BA00B1">
        <w:rPr>
          <w:spacing w:val="1"/>
          <w:sz w:val="26"/>
          <w:szCs w:val="26"/>
        </w:rPr>
        <w:t>з</w:t>
      </w:r>
      <w:r w:rsidRPr="00BA00B1">
        <w:rPr>
          <w:sz w:val="26"/>
          <w:szCs w:val="26"/>
        </w:rPr>
        <w:t>а счет средств</w:t>
      </w:r>
      <w:r w:rsidRPr="00BA00B1">
        <w:rPr>
          <w:spacing w:val="-8"/>
          <w:sz w:val="26"/>
          <w:szCs w:val="26"/>
        </w:rPr>
        <w:t xml:space="preserve"> </w:t>
      </w:r>
      <w:r w:rsidRPr="00BA00B1">
        <w:rPr>
          <w:sz w:val="26"/>
          <w:szCs w:val="26"/>
        </w:rPr>
        <w:t>п</w:t>
      </w:r>
      <w:r w:rsidRPr="00BA00B1">
        <w:rPr>
          <w:spacing w:val="3"/>
          <w:sz w:val="26"/>
          <w:szCs w:val="26"/>
        </w:rPr>
        <w:t>о</w:t>
      </w:r>
      <w:r w:rsidRPr="00BA00B1">
        <w:rPr>
          <w:sz w:val="26"/>
          <w:szCs w:val="26"/>
        </w:rPr>
        <w:t>требит</w:t>
      </w:r>
      <w:r w:rsidRPr="00BA00B1">
        <w:rPr>
          <w:spacing w:val="2"/>
          <w:sz w:val="26"/>
          <w:szCs w:val="26"/>
        </w:rPr>
        <w:t>е</w:t>
      </w:r>
      <w:r w:rsidRPr="00BA00B1">
        <w:rPr>
          <w:sz w:val="26"/>
          <w:szCs w:val="26"/>
        </w:rPr>
        <w:t>ле</w:t>
      </w:r>
      <w:r w:rsidRPr="00BA00B1">
        <w:rPr>
          <w:spacing w:val="3"/>
          <w:sz w:val="26"/>
          <w:szCs w:val="26"/>
        </w:rPr>
        <w:t>й</w:t>
      </w:r>
      <w:r w:rsidRPr="00BA00B1">
        <w:rPr>
          <w:spacing w:val="1"/>
          <w:sz w:val="26"/>
          <w:szCs w:val="26"/>
        </w:rPr>
        <w:t>)</w:t>
      </w:r>
      <w:r w:rsidRPr="00BA00B1">
        <w:rPr>
          <w:sz w:val="26"/>
          <w:szCs w:val="26"/>
        </w:rPr>
        <w:t>.</w:t>
      </w:r>
    </w:p>
    <w:p w14:paraId="5A28D1CF" w14:textId="26C92D48" w:rsidR="006D06B3" w:rsidRPr="00BA00B1" w:rsidRDefault="006D06B3" w:rsidP="00C22502">
      <w:pPr>
        <w:widowControl w:val="0"/>
        <w:autoSpaceDE w:val="0"/>
        <w:autoSpaceDN w:val="0"/>
        <w:adjustRightInd w:val="0"/>
        <w:spacing w:before="5" w:line="360" w:lineRule="auto"/>
        <w:ind w:left="102" w:right="13" w:firstLine="708"/>
        <w:jc w:val="both"/>
        <w:rPr>
          <w:sz w:val="26"/>
          <w:szCs w:val="26"/>
        </w:rPr>
      </w:pPr>
      <w:bookmarkStart w:id="436" w:name="_Hlk63431410"/>
      <w:r w:rsidRPr="00BA00B1">
        <w:rPr>
          <w:sz w:val="26"/>
          <w:szCs w:val="26"/>
        </w:rPr>
        <w:t xml:space="preserve">2. Оптимизация системы теплоснабжения </w:t>
      </w:r>
      <w:r w:rsidR="00C03847" w:rsidRPr="00BA00B1">
        <w:rPr>
          <w:sz w:val="26"/>
          <w:szCs w:val="26"/>
        </w:rPr>
        <w:t>СП «</w:t>
      </w:r>
      <w:r w:rsidR="00646CDF" w:rsidRPr="00BA00B1">
        <w:rPr>
          <w:sz w:val="26"/>
          <w:szCs w:val="26"/>
        </w:rPr>
        <w:t>Палевицы</w:t>
      </w:r>
      <w:r w:rsidR="00C03847" w:rsidRPr="00BA00B1">
        <w:rPr>
          <w:sz w:val="26"/>
          <w:szCs w:val="26"/>
        </w:rPr>
        <w:t>» (при наличии источников финансирования).</w:t>
      </w:r>
    </w:p>
    <w:p w14:paraId="6B05E4B0" w14:textId="77777777" w:rsidR="006D06B3" w:rsidRPr="00BA00B1" w:rsidRDefault="006D06B3" w:rsidP="00C03847">
      <w:pPr>
        <w:pStyle w:val="21"/>
        <w:jc w:val="both"/>
      </w:pPr>
      <w:bookmarkStart w:id="437" w:name="_Toc7452178"/>
      <w:bookmarkStart w:id="438" w:name="_Toc62629249"/>
      <w:bookmarkStart w:id="439" w:name="_Toc71120190"/>
      <w:bookmarkEnd w:id="435"/>
      <w:bookmarkEnd w:id="436"/>
      <w:r w:rsidRPr="00BA00B1">
        <w:t>7.7. Обоснование предложений по переоборудованию котельных в источники тепловой энергии, функционирующие в режиме комбинированной выработки электрической и тепловой энергии, с выработкой электроэнергии на собственные нужды теплоснабжающей организации в отношении источника тепловой энергии, на базе существующих и перспективных тепловых нагрузок.</w:t>
      </w:r>
      <w:bookmarkEnd w:id="437"/>
      <w:bookmarkEnd w:id="438"/>
      <w:bookmarkEnd w:id="439"/>
    </w:p>
    <w:p w14:paraId="5C2322C1" w14:textId="09D28986" w:rsidR="006D06B3" w:rsidRPr="00BA00B1" w:rsidRDefault="006D06B3" w:rsidP="00C22502">
      <w:pPr>
        <w:widowControl w:val="0"/>
        <w:spacing w:line="360" w:lineRule="auto"/>
        <w:ind w:right="13" w:firstLine="567"/>
        <w:jc w:val="both"/>
        <w:rPr>
          <w:sz w:val="26"/>
          <w:szCs w:val="26"/>
        </w:rPr>
      </w:pPr>
      <w:r w:rsidRPr="00BA00B1">
        <w:rPr>
          <w:sz w:val="26"/>
          <w:szCs w:val="26"/>
        </w:rPr>
        <w:t>Переоборудование котельных в СП «</w:t>
      </w:r>
      <w:r w:rsidR="00646CDF" w:rsidRPr="00BA00B1">
        <w:rPr>
          <w:sz w:val="26"/>
          <w:szCs w:val="26"/>
        </w:rPr>
        <w:t>Палевицы</w:t>
      </w:r>
      <w:r w:rsidRPr="00BA00B1">
        <w:rPr>
          <w:sz w:val="26"/>
          <w:szCs w:val="26"/>
        </w:rPr>
        <w:t xml:space="preserve">» в источники тепловой энергии, функционирующие в режиме комбинированной выработки электрической и тепловой энергии, не предполагается. </w:t>
      </w:r>
    </w:p>
    <w:p w14:paraId="4AF938D4" w14:textId="77777777" w:rsidR="006D06B3" w:rsidRPr="00BA00B1" w:rsidRDefault="006D06B3" w:rsidP="00C03847">
      <w:pPr>
        <w:pStyle w:val="21"/>
        <w:jc w:val="both"/>
      </w:pPr>
      <w:bookmarkStart w:id="440" w:name="_Toc7452179"/>
      <w:bookmarkStart w:id="441" w:name="_Toc62629250"/>
      <w:bookmarkStart w:id="442" w:name="_Toc71120191"/>
      <w:r w:rsidRPr="00BA00B1">
        <w:lastRenderedPageBreak/>
        <w:t>7.8. Обоснование предлагаемых мероприятий для реконструкции котельных с увеличением зоны их действия путем включения в нее зон действия существующих источников тепловой энергии.</w:t>
      </w:r>
      <w:bookmarkEnd w:id="440"/>
      <w:bookmarkEnd w:id="441"/>
      <w:bookmarkEnd w:id="442"/>
    </w:p>
    <w:p w14:paraId="5605FA60" w14:textId="32658EF3" w:rsidR="006D06B3" w:rsidRPr="00BA00B1" w:rsidRDefault="006D06B3" w:rsidP="00C22502">
      <w:pPr>
        <w:widowControl w:val="0"/>
        <w:spacing w:line="360" w:lineRule="auto"/>
        <w:ind w:right="13" w:firstLine="567"/>
        <w:jc w:val="both"/>
        <w:rPr>
          <w:sz w:val="26"/>
          <w:szCs w:val="26"/>
        </w:rPr>
      </w:pPr>
      <w:r w:rsidRPr="00BA00B1">
        <w:rPr>
          <w:sz w:val="26"/>
          <w:szCs w:val="26"/>
        </w:rPr>
        <w:t>Реконструкция котельных в СП «</w:t>
      </w:r>
      <w:r w:rsidR="00646CDF" w:rsidRPr="00BA00B1">
        <w:rPr>
          <w:sz w:val="26"/>
          <w:szCs w:val="26"/>
        </w:rPr>
        <w:t>Палевицы</w:t>
      </w:r>
      <w:r w:rsidRPr="00BA00B1">
        <w:rPr>
          <w:sz w:val="26"/>
          <w:szCs w:val="26"/>
        </w:rPr>
        <w:t>» с увеличением зоны ее действия путем включения в нее зон действия существующих источников тепловой энергии не планируется.</w:t>
      </w:r>
    </w:p>
    <w:p w14:paraId="3E631B27" w14:textId="77777777" w:rsidR="006D06B3" w:rsidRPr="00BA00B1" w:rsidRDefault="006D06B3" w:rsidP="00C03847">
      <w:pPr>
        <w:pStyle w:val="21"/>
        <w:jc w:val="both"/>
      </w:pPr>
      <w:bookmarkStart w:id="443" w:name="_Toc7452180"/>
      <w:bookmarkStart w:id="444" w:name="_Toc62629251"/>
      <w:bookmarkStart w:id="445" w:name="_Toc71120192"/>
      <w:r w:rsidRPr="00BA00B1">
        <w:t>7.9. Обоснование предлагаемых мероприятий для перевода в пиковый режим работы котельных по отношению к источникам тепловой энергии, функционирующим в режиме комбинированной выработки электрической и тепловой энергии.</w:t>
      </w:r>
      <w:bookmarkEnd w:id="443"/>
      <w:bookmarkEnd w:id="444"/>
      <w:bookmarkEnd w:id="445"/>
    </w:p>
    <w:p w14:paraId="7B157EAE" w14:textId="4AAFB66A" w:rsidR="006D06B3" w:rsidRPr="00BA00B1" w:rsidRDefault="006D06B3" w:rsidP="00C22502">
      <w:pPr>
        <w:widowControl w:val="0"/>
        <w:spacing w:line="360" w:lineRule="auto"/>
        <w:ind w:right="13" w:firstLine="567"/>
        <w:jc w:val="both"/>
        <w:rPr>
          <w:sz w:val="26"/>
          <w:szCs w:val="26"/>
        </w:rPr>
      </w:pPr>
      <w:r w:rsidRPr="00BA00B1">
        <w:rPr>
          <w:sz w:val="26"/>
          <w:szCs w:val="26"/>
        </w:rPr>
        <w:t>Перевод в пиковый режим работы котельных в СП «</w:t>
      </w:r>
      <w:r w:rsidR="00646CDF" w:rsidRPr="00BA00B1">
        <w:rPr>
          <w:sz w:val="26"/>
          <w:szCs w:val="26"/>
        </w:rPr>
        <w:t>Палевицы</w:t>
      </w:r>
      <w:r w:rsidRPr="00BA00B1">
        <w:rPr>
          <w:sz w:val="26"/>
          <w:szCs w:val="26"/>
        </w:rPr>
        <w:t>» по отношению к источникам тепловой энергии, функционирующим в режиме комбинированной выработки электрической и тепловой энергии, не предполагается. Источники тепловой энергии, функционирующие в режиме комбинированной выработки в поселении, отсутствуют.</w:t>
      </w:r>
    </w:p>
    <w:p w14:paraId="02A9DF69" w14:textId="77777777" w:rsidR="006D06B3" w:rsidRPr="00BA00B1" w:rsidRDefault="006D06B3" w:rsidP="00C03847">
      <w:pPr>
        <w:pStyle w:val="21"/>
        <w:jc w:val="both"/>
      </w:pPr>
      <w:bookmarkStart w:id="446" w:name="_Toc7452181"/>
      <w:bookmarkStart w:id="447" w:name="_Toc62629252"/>
      <w:bookmarkStart w:id="448" w:name="_Toc71120193"/>
      <w:r w:rsidRPr="00BA00B1">
        <w:t>7.10. Обоснование предложений по расширению зон действия действующих источников тепловой энергии, функционирующих в режиме комбинированной выработки тепловой и электрической энергии</w:t>
      </w:r>
      <w:bookmarkEnd w:id="446"/>
      <w:bookmarkEnd w:id="447"/>
      <w:bookmarkEnd w:id="448"/>
    </w:p>
    <w:p w14:paraId="49EC7EE9" w14:textId="77777777" w:rsidR="006D06B3" w:rsidRPr="00BA00B1" w:rsidRDefault="006D06B3" w:rsidP="00C22502">
      <w:pPr>
        <w:widowControl w:val="0"/>
        <w:spacing w:line="360" w:lineRule="auto"/>
        <w:ind w:right="13" w:firstLine="567"/>
        <w:jc w:val="both"/>
        <w:rPr>
          <w:sz w:val="26"/>
          <w:szCs w:val="26"/>
        </w:rPr>
      </w:pPr>
      <w:r w:rsidRPr="00BA00B1">
        <w:rPr>
          <w:sz w:val="26"/>
          <w:szCs w:val="26"/>
        </w:rPr>
        <w:t>Расширение зон действия действующих источников тепловой энергии, функционирующих в режиме комбинированной выработки тепловой и электрической энергии, не предполагается. Источники тепловой энергии, функционирующие в режиме комбинированной выработки в поселении, отсутствуют.</w:t>
      </w:r>
    </w:p>
    <w:p w14:paraId="10CD7A3B" w14:textId="77777777" w:rsidR="006D06B3" w:rsidRPr="00BA00B1" w:rsidRDefault="006D06B3" w:rsidP="00C03847">
      <w:pPr>
        <w:pStyle w:val="21"/>
        <w:jc w:val="both"/>
      </w:pPr>
      <w:bookmarkStart w:id="449" w:name="_Toc7452182"/>
      <w:bookmarkStart w:id="450" w:name="_Toc62629253"/>
      <w:bookmarkStart w:id="451" w:name="_Toc71120194"/>
      <w:r w:rsidRPr="00BA00B1">
        <w:t>7.11. Обоснование предлагаемых мероприятий для вывода в резерв и (или) вывода из эксплуатации котельных при передаче тепловых нагрузок на другие источники тепловой энергии.</w:t>
      </w:r>
      <w:bookmarkEnd w:id="449"/>
      <w:bookmarkEnd w:id="450"/>
      <w:bookmarkEnd w:id="451"/>
    </w:p>
    <w:p w14:paraId="35D6DBC9" w14:textId="77777777" w:rsidR="006D06B3" w:rsidRPr="00BA00B1" w:rsidRDefault="006D06B3" w:rsidP="00C22502">
      <w:pPr>
        <w:widowControl w:val="0"/>
        <w:spacing w:line="360" w:lineRule="auto"/>
        <w:ind w:right="13" w:firstLine="567"/>
        <w:jc w:val="both"/>
        <w:rPr>
          <w:sz w:val="26"/>
          <w:szCs w:val="26"/>
        </w:rPr>
      </w:pPr>
      <w:r w:rsidRPr="00BA00B1">
        <w:rPr>
          <w:sz w:val="26"/>
          <w:szCs w:val="26"/>
        </w:rPr>
        <w:t>Передача тепловых нагрузок на другие источники тепловой энергии не предполагается.</w:t>
      </w:r>
    </w:p>
    <w:p w14:paraId="0EBA8A42" w14:textId="77777777" w:rsidR="006D06B3" w:rsidRPr="00BA00B1" w:rsidRDefault="006D06B3" w:rsidP="00C03847">
      <w:pPr>
        <w:pStyle w:val="21"/>
        <w:jc w:val="both"/>
      </w:pPr>
      <w:bookmarkStart w:id="452" w:name="_Toc7452183"/>
      <w:bookmarkStart w:id="453" w:name="_Toc62629254"/>
      <w:bookmarkStart w:id="454" w:name="_Toc71120195"/>
      <w:r w:rsidRPr="00BA00B1">
        <w:t>7.12. Обоснование организации индивидуального теплоснабжения в зонах застройки поселения, городского округа, города федерального значения малоэтажными жилыми зданиями</w:t>
      </w:r>
      <w:bookmarkEnd w:id="452"/>
      <w:bookmarkEnd w:id="453"/>
      <w:bookmarkEnd w:id="454"/>
    </w:p>
    <w:p w14:paraId="2556D075" w14:textId="77777777" w:rsidR="006D06B3" w:rsidRPr="00BA00B1" w:rsidRDefault="006D06B3" w:rsidP="00C22502">
      <w:pPr>
        <w:widowControl w:val="0"/>
        <w:autoSpaceDE w:val="0"/>
        <w:autoSpaceDN w:val="0"/>
        <w:adjustRightInd w:val="0"/>
        <w:spacing w:before="3" w:line="160" w:lineRule="exact"/>
        <w:ind w:right="13"/>
        <w:rPr>
          <w:sz w:val="16"/>
          <w:szCs w:val="16"/>
        </w:rPr>
      </w:pPr>
    </w:p>
    <w:p w14:paraId="0E87E11D" w14:textId="77777777" w:rsidR="006D06B3" w:rsidRPr="00BA00B1" w:rsidRDefault="006D06B3" w:rsidP="00C22502">
      <w:pPr>
        <w:widowControl w:val="0"/>
        <w:spacing w:line="360" w:lineRule="auto"/>
        <w:ind w:right="13" w:firstLine="567"/>
        <w:jc w:val="both"/>
        <w:rPr>
          <w:sz w:val="26"/>
          <w:szCs w:val="26"/>
        </w:rPr>
      </w:pPr>
      <w:r w:rsidRPr="00BA00B1">
        <w:rPr>
          <w:sz w:val="26"/>
          <w:szCs w:val="26"/>
        </w:rPr>
        <w:t>В соответствии с Методическими рекомендациями по разработке схем теплоснабжения, утвержденными Министерством регионального развития Российской Федерации № 565/667 от 29.12.2012 г., предложения по организации индивидуального теплоснабжения рекомендуется разрабатывать только в зонах застройки поселения малоэтажными жилыми зданиями и плотностью тепловой нагрузки меньше 0,01 Гкал/га.</w:t>
      </w:r>
    </w:p>
    <w:p w14:paraId="0DD3C964" w14:textId="77777777" w:rsidR="006D06B3" w:rsidRPr="00BA00B1" w:rsidRDefault="006D06B3" w:rsidP="00C22502">
      <w:pPr>
        <w:widowControl w:val="0"/>
        <w:spacing w:line="360" w:lineRule="auto"/>
        <w:ind w:right="13" w:firstLine="567"/>
        <w:jc w:val="both"/>
        <w:rPr>
          <w:sz w:val="26"/>
          <w:szCs w:val="26"/>
        </w:rPr>
      </w:pPr>
      <w:r w:rsidRPr="00BA00B1">
        <w:rPr>
          <w:sz w:val="26"/>
          <w:szCs w:val="26"/>
        </w:rPr>
        <w:t xml:space="preserve">Согласно п.15, с. 14, ФЗ №190 от 27.07.2010 г., запрещается переход на отопление </w:t>
      </w:r>
      <w:r w:rsidRPr="00BA00B1">
        <w:rPr>
          <w:sz w:val="26"/>
          <w:szCs w:val="26"/>
        </w:rPr>
        <w:lastRenderedPageBreak/>
        <w:t>жилых помещений в многоквартирных домах с использованием индивидуальных квартирных источников тепловой энергии, перечень которых определяется правилами подключения к системам теплоснабжения, утвержденными Правительством Российской Федерации, при наличии осуществленного в надлежащем порядке подключения к системам теплоснабжения многоквартирных домов.</w:t>
      </w:r>
    </w:p>
    <w:p w14:paraId="10E1A91E" w14:textId="77777777" w:rsidR="006D06B3" w:rsidRPr="00BA00B1" w:rsidRDefault="006D06B3" w:rsidP="00C03847">
      <w:pPr>
        <w:pStyle w:val="21"/>
        <w:jc w:val="both"/>
      </w:pPr>
      <w:bookmarkStart w:id="455" w:name="_Toc7452184"/>
      <w:bookmarkStart w:id="456" w:name="_Toc62629255"/>
      <w:bookmarkStart w:id="457" w:name="_Toc71120196"/>
      <w:r w:rsidRPr="00BA00B1">
        <w:t>7.13. Обоснование перспективных балансов производства и потребления тепловой мощности источников тепловой энергии и теплоносителя и присоединенной тепловой нагрузки в каждой из систем теплоснабжения поселения</w:t>
      </w:r>
      <w:bookmarkEnd w:id="455"/>
      <w:bookmarkEnd w:id="456"/>
      <w:bookmarkEnd w:id="457"/>
    </w:p>
    <w:p w14:paraId="3C21A8AF" w14:textId="77777777" w:rsidR="006D06B3" w:rsidRPr="00BA00B1" w:rsidRDefault="006D06B3" w:rsidP="00C22502">
      <w:pPr>
        <w:widowControl w:val="0"/>
        <w:spacing w:line="360" w:lineRule="auto"/>
        <w:ind w:right="13" w:firstLine="567"/>
        <w:jc w:val="both"/>
        <w:rPr>
          <w:sz w:val="26"/>
          <w:szCs w:val="26"/>
        </w:rPr>
      </w:pPr>
      <w:r w:rsidRPr="00BA00B1">
        <w:rPr>
          <w:sz w:val="26"/>
          <w:szCs w:val="26"/>
        </w:rPr>
        <w:t>Данные по перспективным балансам производства и потребления тепловой мощности источников тепловой энергии представлены в таблице ниже.</w:t>
      </w:r>
    </w:p>
    <w:p w14:paraId="725111AB" w14:textId="77777777" w:rsidR="006D06B3" w:rsidRPr="00BA00B1" w:rsidRDefault="006D06B3" w:rsidP="00C22502">
      <w:pPr>
        <w:widowControl w:val="0"/>
        <w:autoSpaceDE w:val="0"/>
        <w:autoSpaceDN w:val="0"/>
        <w:adjustRightInd w:val="0"/>
        <w:spacing w:before="67" w:line="360" w:lineRule="auto"/>
        <w:ind w:left="102" w:right="13" w:firstLine="708"/>
        <w:jc w:val="both"/>
        <w:rPr>
          <w:sz w:val="26"/>
          <w:szCs w:val="26"/>
        </w:rPr>
      </w:pPr>
    </w:p>
    <w:p w14:paraId="2B1FD3FE" w14:textId="77777777" w:rsidR="006D06B3" w:rsidRPr="00BA00B1" w:rsidRDefault="006D06B3" w:rsidP="00C22502">
      <w:pPr>
        <w:widowControl w:val="0"/>
        <w:autoSpaceDE w:val="0"/>
        <w:autoSpaceDN w:val="0"/>
        <w:adjustRightInd w:val="0"/>
        <w:spacing w:before="67" w:line="360" w:lineRule="auto"/>
        <w:ind w:left="102" w:right="13" w:firstLine="708"/>
        <w:jc w:val="both"/>
        <w:rPr>
          <w:sz w:val="26"/>
          <w:szCs w:val="26"/>
        </w:rPr>
      </w:pPr>
    </w:p>
    <w:p w14:paraId="7F148F50" w14:textId="77777777" w:rsidR="006D06B3" w:rsidRPr="00BA00B1" w:rsidRDefault="006D06B3" w:rsidP="00C22502">
      <w:pPr>
        <w:widowControl w:val="0"/>
        <w:autoSpaceDE w:val="0"/>
        <w:autoSpaceDN w:val="0"/>
        <w:adjustRightInd w:val="0"/>
        <w:spacing w:before="67" w:line="360" w:lineRule="auto"/>
        <w:ind w:left="102" w:right="13" w:firstLine="708"/>
        <w:jc w:val="both"/>
        <w:rPr>
          <w:sz w:val="26"/>
          <w:szCs w:val="26"/>
        </w:rPr>
      </w:pPr>
    </w:p>
    <w:p w14:paraId="52CADA4F" w14:textId="77777777" w:rsidR="006D06B3" w:rsidRPr="00BA00B1" w:rsidRDefault="006D06B3" w:rsidP="00C22502">
      <w:pPr>
        <w:widowControl w:val="0"/>
        <w:autoSpaceDE w:val="0"/>
        <w:autoSpaceDN w:val="0"/>
        <w:adjustRightInd w:val="0"/>
        <w:spacing w:before="67" w:line="360" w:lineRule="auto"/>
        <w:ind w:left="102" w:right="13" w:firstLine="708"/>
        <w:jc w:val="both"/>
        <w:rPr>
          <w:sz w:val="26"/>
          <w:szCs w:val="26"/>
        </w:rPr>
      </w:pPr>
    </w:p>
    <w:p w14:paraId="4B25F86B" w14:textId="77777777" w:rsidR="006D06B3" w:rsidRPr="00BA00B1" w:rsidRDefault="006D06B3" w:rsidP="00C22502">
      <w:pPr>
        <w:widowControl w:val="0"/>
        <w:autoSpaceDE w:val="0"/>
        <w:autoSpaceDN w:val="0"/>
        <w:adjustRightInd w:val="0"/>
        <w:spacing w:before="67" w:line="360" w:lineRule="auto"/>
        <w:ind w:left="102" w:right="13" w:firstLine="708"/>
        <w:jc w:val="both"/>
        <w:rPr>
          <w:sz w:val="26"/>
          <w:szCs w:val="26"/>
        </w:rPr>
      </w:pPr>
    </w:p>
    <w:p w14:paraId="0AB7F40C" w14:textId="77777777" w:rsidR="006D06B3" w:rsidRPr="00BA00B1" w:rsidRDefault="006D06B3" w:rsidP="00C22502">
      <w:pPr>
        <w:widowControl w:val="0"/>
        <w:autoSpaceDE w:val="0"/>
        <w:autoSpaceDN w:val="0"/>
        <w:adjustRightInd w:val="0"/>
        <w:spacing w:before="67" w:line="360" w:lineRule="auto"/>
        <w:ind w:left="102" w:right="13" w:firstLine="708"/>
        <w:jc w:val="both"/>
        <w:rPr>
          <w:sz w:val="26"/>
          <w:szCs w:val="26"/>
        </w:rPr>
      </w:pPr>
    </w:p>
    <w:p w14:paraId="4E1A154C" w14:textId="77777777" w:rsidR="006D06B3" w:rsidRPr="00BA00B1" w:rsidRDefault="006D06B3" w:rsidP="00C22502">
      <w:pPr>
        <w:widowControl w:val="0"/>
        <w:autoSpaceDE w:val="0"/>
        <w:autoSpaceDN w:val="0"/>
        <w:adjustRightInd w:val="0"/>
        <w:spacing w:before="67" w:line="360" w:lineRule="auto"/>
        <w:ind w:left="102" w:right="13" w:firstLine="708"/>
        <w:jc w:val="both"/>
        <w:rPr>
          <w:sz w:val="26"/>
          <w:szCs w:val="26"/>
        </w:rPr>
      </w:pPr>
    </w:p>
    <w:p w14:paraId="59AFF381" w14:textId="77777777" w:rsidR="006D06B3" w:rsidRPr="00BA00B1" w:rsidRDefault="006D06B3" w:rsidP="00C22502">
      <w:pPr>
        <w:widowControl w:val="0"/>
        <w:autoSpaceDE w:val="0"/>
        <w:autoSpaceDN w:val="0"/>
        <w:adjustRightInd w:val="0"/>
        <w:spacing w:before="29" w:line="271" w:lineRule="exact"/>
        <w:ind w:left="57" w:right="13" w:firstLine="284"/>
        <w:rPr>
          <w:b/>
          <w:bCs/>
          <w:position w:val="-1"/>
        </w:rPr>
        <w:sectPr w:rsidR="006D06B3" w:rsidRPr="00BA00B1" w:rsidSect="00501C52">
          <w:footerReference w:type="default" r:id="rId27"/>
          <w:pgSz w:w="11920" w:h="16840"/>
          <w:pgMar w:top="1134" w:right="567" w:bottom="1134" w:left="1134" w:header="0" w:footer="666" w:gutter="0"/>
          <w:cols w:space="720"/>
          <w:noEndnote/>
        </w:sectPr>
      </w:pPr>
    </w:p>
    <w:p w14:paraId="7F623D43" w14:textId="38154426" w:rsidR="009E343A" w:rsidRPr="00BA00B1" w:rsidRDefault="00B90A44" w:rsidP="006705CB">
      <w:pPr>
        <w:widowControl w:val="0"/>
        <w:autoSpaceDE w:val="0"/>
        <w:autoSpaceDN w:val="0"/>
        <w:adjustRightInd w:val="0"/>
        <w:spacing w:line="360" w:lineRule="auto"/>
        <w:ind w:right="13" w:firstLine="567"/>
        <w:jc w:val="both"/>
        <w:rPr>
          <w:sz w:val="26"/>
          <w:szCs w:val="26"/>
        </w:rPr>
      </w:pPr>
      <w:r w:rsidRPr="00BA00B1">
        <w:rPr>
          <w:sz w:val="26"/>
          <w:szCs w:val="26"/>
        </w:rPr>
        <w:lastRenderedPageBreak/>
        <w:t>Таблица 3</w:t>
      </w:r>
      <w:r w:rsidR="001E29BF" w:rsidRPr="00BA00B1">
        <w:rPr>
          <w:sz w:val="26"/>
          <w:szCs w:val="26"/>
        </w:rPr>
        <w:t>8</w:t>
      </w:r>
      <w:r w:rsidRPr="00BA00B1">
        <w:rPr>
          <w:sz w:val="26"/>
          <w:szCs w:val="26"/>
        </w:rPr>
        <w:t xml:space="preserve"> - Баланс тепловой мощности и перспективной тепловой нагрузки в разрезе котельных СП «Палевицы»</w:t>
      </w:r>
    </w:p>
    <w:tbl>
      <w:tblPr>
        <w:tblW w:w="5000" w:type="pct"/>
        <w:tblLook w:val="04A0" w:firstRow="1" w:lastRow="0" w:firstColumn="1" w:lastColumn="0" w:noHBand="0" w:noVBand="1"/>
      </w:tblPr>
      <w:tblGrid>
        <w:gridCol w:w="2665"/>
        <w:gridCol w:w="1890"/>
        <w:gridCol w:w="1328"/>
        <w:gridCol w:w="1801"/>
        <w:gridCol w:w="1689"/>
        <w:gridCol w:w="1837"/>
        <w:gridCol w:w="1497"/>
        <w:gridCol w:w="2082"/>
      </w:tblGrid>
      <w:tr w:rsidR="000D2BCE" w:rsidRPr="00BA00B1" w14:paraId="0556FF59" w14:textId="77777777" w:rsidTr="009E0C07">
        <w:trPr>
          <w:trHeight w:val="227"/>
        </w:trPr>
        <w:tc>
          <w:tcPr>
            <w:tcW w:w="90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8292FB7" w14:textId="77777777" w:rsidR="000D2BCE" w:rsidRPr="00BA00B1" w:rsidRDefault="000D2BCE" w:rsidP="009E0C07">
            <w:pPr>
              <w:jc w:val="center"/>
              <w:rPr>
                <w:b/>
                <w:bCs/>
                <w:color w:val="000000"/>
              </w:rPr>
            </w:pPr>
            <w:bookmarkStart w:id="458" w:name="_Hlk167612108"/>
            <w:r w:rsidRPr="00BA00B1">
              <w:rPr>
                <w:b/>
                <w:bCs/>
                <w:color w:val="000000"/>
                <w:spacing w:val="1"/>
              </w:rPr>
              <w:t>Наименование</w:t>
            </w:r>
          </w:p>
        </w:tc>
        <w:tc>
          <w:tcPr>
            <w:tcW w:w="63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F185067" w14:textId="77777777" w:rsidR="000D2BCE" w:rsidRPr="00BA00B1" w:rsidRDefault="000D2BCE" w:rsidP="009E0C07">
            <w:pPr>
              <w:jc w:val="center"/>
              <w:rPr>
                <w:b/>
                <w:bCs/>
                <w:color w:val="000000"/>
              </w:rPr>
            </w:pPr>
            <w:r w:rsidRPr="00BA00B1">
              <w:rPr>
                <w:b/>
                <w:bCs/>
                <w:color w:val="000000"/>
                <w:spacing w:val="-1"/>
              </w:rPr>
              <w:t>Ед. измерения</w:t>
            </w:r>
          </w:p>
        </w:tc>
        <w:tc>
          <w:tcPr>
            <w:tcW w:w="3460" w:type="pct"/>
            <w:gridSpan w:val="6"/>
            <w:tcBorders>
              <w:top w:val="single" w:sz="4" w:space="0" w:color="auto"/>
              <w:left w:val="nil"/>
              <w:bottom w:val="single" w:sz="4" w:space="0" w:color="auto"/>
              <w:right w:val="single" w:sz="4" w:space="0" w:color="auto"/>
            </w:tcBorders>
            <w:shd w:val="clear" w:color="auto" w:fill="auto"/>
            <w:vAlign w:val="center"/>
            <w:hideMark/>
          </w:tcPr>
          <w:p w14:paraId="12D15FDB" w14:textId="77777777" w:rsidR="000D2BCE" w:rsidRPr="00BA00B1" w:rsidRDefault="000D2BCE" w:rsidP="009E0C07">
            <w:pPr>
              <w:jc w:val="center"/>
              <w:rPr>
                <w:b/>
                <w:bCs/>
                <w:color w:val="000000"/>
              </w:rPr>
            </w:pPr>
            <w:r w:rsidRPr="00BA00B1">
              <w:rPr>
                <w:b/>
                <w:bCs/>
                <w:color w:val="000000"/>
                <w:spacing w:val="1"/>
              </w:rPr>
              <w:t>Период, год</w:t>
            </w:r>
          </w:p>
        </w:tc>
      </w:tr>
      <w:tr w:rsidR="000D2BCE" w:rsidRPr="00BA00B1" w14:paraId="610BAC39" w14:textId="77777777" w:rsidTr="009E0C07">
        <w:trPr>
          <w:trHeight w:val="227"/>
        </w:trPr>
        <w:tc>
          <w:tcPr>
            <w:tcW w:w="901" w:type="pct"/>
            <w:vMerge/>
            <w:tcBorders>
              <w:top w:val="single" w:sz="4" w:space="0" w:color="auto"/>
              <w:left w:val="single" w:sz="4" w:space="0" w:color="auto"/>
              <w:bottom w:val="single" w:sz="4" w:space="0" w:color="auto"/>
              <w:right w:val="single" w:sz="4" w:space="0" w:color="auto"/>
            </w:tcBorders>
            <w:vAlign w:val="center"/>
            <w:hideMark/>
          </w:tcPr>
          <w:p w14:paraId="758EA1F1" w14:textId="77777777" w:rsidR="000D2BCE" w:rsidRPr="00BA00B1" w:rsidRDefault="000D2BCE" w:rsidP="009E0C07">
            <w:pPr>
              <w:rPr>
                <w:b/>
                <w:bCs/>
                <w:color w:val="000000"/>
              </w:rPr>
            </w:pPr>
          </w:p>
        </w:tc>
        <w:tc>
          <w:tcPr>
            <w:tcW w:w="639" w:type="pct"/>
            <w:vMerge/>
            <w:tcBorders>
              <w:top w:val="single" w:sz="4" w:space="0" w:color="auto"/>
              <w:left w:val="single" w:sz="4" w:space="0" w:color="auto"/>
              <w:bottom w:val="single" w:sz="4" w:space="0" w:color="auto"/>
              <w:right w:val="single" w:sz="4" w:space="0" w:color="auto"/>
            </w:tcBorders>
            <w:vAlign w:val="center"/>
            <w:hideMark/>
          </w:tcPr>
          <w:p w14:paraId="7BE7859F" w14:textId="77777777" w:rsidR="000D2BCE" w:rsidRPr="00BA00B1" w:rsidRDefault="000D2BCE" w:rsidP="009E0C07">
            <w:pPr>
              <w:rPr>
                <w:b/>
                <w:bCs/>
                <w:color w:val="000000"/>
              </w:rPr>
            </w:pPr>
          </w:p>
        </w:tc>
        <w:tc>
          <w:tcPr>
            <w:tcW w:w="449" w:type="pct"/>
            <w:tcBorders>
              <w:top w:val="nil"/>
              <w:left w:val="nil"/>
              <w:bottom w:val="single" w:sz="4" w:space="0" w:color="auto"/>
              <w:right w:val="single" w:sz="4" w:space="0" w:color="auto"/>
            </w:tcBorders>
            <w:shd w:val="clear" w:color="auto" w:fill="auto"/>
            <w:vAlign w:val="center"/>
            <w:hideMark/>
          </w:tcPr>
          <w:p w14:paraId="7BFE1454" w14:textId="77777777" w:rsidR="000D2BCE" w:rsidRPr="00BA00B1" w:rsidRDefault="000D2BCE" w:rsidP="009E0C07">
            <w:pPr>
              <w:jc w:val="center"/>
              <w:rPr>
                <w:b/>
                <w:bCs/>
                <w:color w:val="000000"/>
              </w:rPr>
            </w:pPr>
            <w:r w:rsidRPr="00BA00B1">
              <w:rPr>
                <w:b/>
                <w:bCs/>
                <w:color w:val="000000"/>
              </w:rPr>
              <w:t>2025</w:t>
            </w:r>
          </w:p>
        </w:tc>
        <w:tc>
          <w:tcPr>
            <w:tcW w:w="609" w:type="pct"/>
            <w:tcBorders>
              <w:top w:val="nil"/>
              <w:left w:val="nil"/>
              <w:bottom w:val="single" w:sz="4" w:space="0" w:color="auto"/>
              <w:right w:val="single" w:sz="4" w:space="0" w:color="auto"/>
            </w:tcBorders>
            <w:shd w:val="clear" w:color="auto" w:fill="auto"/>
            <w:vAlign w:val="center"/>
            <w:hideMark/>
          </w:tcPr>
          <w:p w14:paraId="5D5EC630" w14:textId="77777777" w:rsidR="000D2BCE" w:rsidRPr="00BA00B1" w:rsidRDefault="000D2BCE" w:rsidP="009E0C07">
            <w:pPr>
              <w:jc w:val="center"/>
              <w:rPr>
                <w:b/>
                <w:bCs/>
                <w:color w:val="000000"/>
              </w:rPr>
            </w:pPr>
            <w:r w:rsidRPr="00BA00B1">
              <w:rPr>
                <w:b/>
                <w:bCs/>
                <w:color w:val="000000"/>
              </w:rPr>
              <w:t>2026</w:t>
            </w:r>
          </w:p>
        </w:tc>
        <w:tc>
          <w:tcPr>
            <w:tcW w:w="571" w:type="pct"/>
            <w:tcBorders>
              <w:top w:val="nil"/>
              <w:left w:val="nil"/>
              <w:bottom w:val="single" w:sz="4" w:space="0" w:color="auto"/>
              <w:right w:val="single" w:sz="4" w:space="0" w:color="auto"/>
            </w:tcBorders>
            <w:shd w:val="clear" w:color="auto" w:fill="auto"/>
            <w:vAlign w:val="center"/>
            <w:hideMark/>
          </w:tcPr>
          <w:p w14:paraId="17E5FA07" w14:textId="77777777" w:rsidR="000D2BCE" w:rsidRPr="00BA00B1" w:rsidRDefault="000D2BCE" w:rsidP="009E0C07">
            <w:pPr>
              <w:jc w:val="center"/>
              <w:rPr>
                <w:b/>
                <w:bCs/>
                <w:color w:val="000000"/>
              </w:rPr>
            </w:pPr>
            <w:r w:rsidRPr="00BA00B1">
              <w:rPr>
                <w:b/>
                <w:bCs/>
                <w:color w:val="000000"/>
              </w:rPr>
              <w:t>2027</w:t>
            </w:r>
          </w:p>
        </w:tc>
        <w:tc>
          <w:tcPr>
            <w:tcW w:w="621" w:type="pct"/>
            <w:tcBorders>
              <w:top w:val="nil"/>
              <w:left w:val="nil"/>
              <w:bottom w:val="nil"/>
              <w:right w:val="single" w:sz="4" w:space="0" w:color="auto"/>
            </w:tcBorders>
            <w:shd w:val="clear" w:color="auto" w:fill="auto"/>
            <w:vAlign w:val="center"/>
            <w:hideMark/>
          </w:tcPr>
          <w:p w14:paraId="6CB5A92B" w14:textId="77777777" w:rsidR="000D2BCE" w:rsidRPr="00BA00B1" w:rsidRDefault="000D2BCE" w:rsidP="009E0C07">
            <w:pPr>
              <w:jc w:val="center"/>
              <w:rPr>
                <w:b/>
                <w:bCs/>
                <w:color w:val="000000"/>
              </w:rPr>
            </w:pPr>
            <w:r w:rsidRPr="00BA00B1">
              <w:rPr>
                <w:b/>
                <w:bCs/>
                <w:color w:val="000000"/>
              </w:rPr>
              <w:t>2028</w:t>
            </w:r>
          </w:p>
        </w:tc>
        <w:tc>
          <w:tcPr>
            <w:tcW w:w="506" w:type="pct"/>
            <w:tcBorders>
              <w:top w:val="nil"/>
              <w:left w:val="nil"/>
              <w:bottom w:val="single" w:sz="4" w:space="0" w:color="auto"/>
              <w:right w:val="single" w:sz="4" w:space="0" w:color="auto"/>
            </w:tcBorders>
            <w:shd w:val="clear" w:color="auto" w:fill="auto"/>
            <w:vAlign w:val="center"/>
            <w:hideMark/>
          </w:tcPr>
          <w:p w14:paraId="1027D388" w14:textId="77777777" w:rsidR="000D2BCE" w:rsidRPr="00BA00B1" w:rsidRDefault="000D2BCE" w:rsidP="009E0C07">
            <w:pPr>
              <w:jc w:val="center"/>
              <w:rPr>
                <w:b/>
                <w:bCs/>
                <w:color w:val="000000"/>
              </w:rPr>
            </w:pPr>
            <w:r w:rsidRPr="00BA00B1">
              <w:rPr>
                <w:b/>
                <w:bCs/>
                <w:color w:val="000000"/>
              </w:rPr>
              <w:t>2030</w:t>
            </w:r>
          </w:p>
        </w:tc>
        <w:tc>
          <w:tcPr>
            <w:tcW w:w="704" w:type="pct"/>
            <w:tcBorders>
              <w:top w:val="nil"/>
              <w:left w:val="nil"/>
              <w:bottom w:val="single" w:sz="4" w:space="0" w:color="auto"/>
              <w:right w:val="single" w:sz="4" w:space="0" w:color="auto"/>
            </w:tcBorders>
            <w:shd w:val="clear" w:color="auto" w:fill="auto"/>
            <w:vAlign w:val="center"/>
            <w:hideMark/>
          </w:tcPr>
          <w:p w14:paraId="62EAB416" w14:textId="77777777" w:rsidR="000D2BCE" w:rsidRPr="00BA00B1" w:rsidRDefault="000D2BCE" w:rsidP="009E0C07">
            <w:pPr>
              <w:jc w:val="center"/>
              <w:rPr>
                <w:b/>
                <w:bCs/>
                <w:color w:val="000000"/>
              </w:rPr>
            </w:pPr>
            <w:r w:rsidRPr="00BA00B1">
              <w:rPr>
                <w:b/>
                <w:bCs/>
                <w:color w:val="000000"/>
              </w:rPr>
              <w:t>К расчетному сроку</w:t>
            </w:r>
          </w:p>
        </w:tc>
      </w:tr>
      <w:tr w:rsidR="000D2BCE" w:rsidRPr="00BA00B1" w14:paraId="43D0E1ED" w14:textId="77777777" w:rsidTr="009E0C07">
        <w:trPr>
          <w:trHeight w:val="227"/>
        </w:trPr>
        <w:tc>
          <w:tcPr>
            <w:tcW w:w="5000" w:type="pct"/>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17DAE6B1" w14:textId="77777777" w:rsidR="000D2BCE" w:rsidRPr="00BA00B1" w:rsidRDefault="000D2BCE" w:rsidP="009E0C07">
            <w:pPr>
              <w:jc w:val="center"/>
              <w:rPr>
                <w:b/>
                <w:bCs/>
                <w:color w:val="000000"/>
              </w:rPr>
            </w:pPr>
            <w:r w:rsidRPr="00BA00B1">
              <w:rPr>
                <w:b/>
                <w:bCs/>
                <w:color w:val="000000"/>
              </w:rPr>
              <w:t>Котельная Центральная Усадьба</w:t>
            </w:r>
          </w:p>
        </w:tc>
      </w:tr>
      <w:tr w:rsidR="000D2BCE" w:rsidRPr="00BA00B1" w14:paraId="14CD77B6" w14:textId="77777777" w:rsidTr="009E0C07">
        <w:trPr>
          <w:trHeight w:val="227"/>
        </w:trPr>
        <w:tc>
          <w:tcPr>
            <w:tcW w:w="901" w:type="pct"/>
            <w:tcBorders>
              <w:top w:val="nil"/>
              <w:left w:val="single" w:sz="4" w:space="0" w:color="auto"/>
              <w:bottom w:val="single" w:sz="4" w:space="0" w:color="auto"/>
              <w:right w:val="single" w:sz="4" w:space="0" w:color="auto"/>
            </w:tcBorders>
            <w:shd w:val="clear" w:color="auto" w:fill="auto"/>
            <w:vAlign w:val="center"/>
            <w:hideMark/>
          </w:tcPr>
          <w:p w14:paraId="3F7821D5" w14:textId="77777777" w:rsidR="000D2BCE" w:rsidRPr="00BA00B1" w:rsidRDefault="000D2BCE" w:rsidP="009E0C07">
            <w:pPr>
              <w:jc w:val="center"/>
              <w:rPr>
                <w:color w:val="000000"/>
              </w:rPr>
            </w:pPr>
            <w:r w:rsidRPr="00BA00B1">
              <w:rPr>
                <w:color w:val="000000"/>
              </w:rPr>
              <w:t>Установленная мощность</w:t>
            </w:r>
          </w:p>
        </w:tc>
        <w:tc>
          <w:tcPr>
            <w:tcW w:w="639" w:type="pct"/>
            <w:tcBorders>
              <w:top w:val="nil"/>
              <w:left w:val="nil"/>
              <w:bottom w:val="single" w:sz="4" w:space="0" w:color="auto"/>
              <w:right w:val="single" w:sz="4" w:space="0" w:color="auto"/>
            </w:tcBorders>
            <w:shd w:val="clear" w:color="auto" w:fill="auto"/>
            <w:vAlign w:val="center"/>
            <w:hideMark/>
          </w:tcPr>
          <w:p w14:paraId="7EB6AEF5" w14:textId="77777777" w:rsidR="000D2BCE" w:rsidRPr="00BA00B1" w:rsidRDefault="000D2BCE" w:rsidP="009E0C07">
            <w:pPr>
              <w:jc w:val="center"/>
              <w:rPr>
                <w:color w:val="000000"/>
              </w:rPr>
            </w:pPr>
            <w:r w:rsidRPr="00BA00B1">
              <w:rPr>
                <w:color w:val="000000"/>
              </w:rPr>
              <w:t>Гкал/час</w:t>
            </w:r>
          </w:p>
        </w:tc>
        <w:tc>
          <w:tcPr>
            <w:tcW w:w="449" w:type="pct"/>
            <w:tcBorders>
              <w:top w:val="nil"/>
              <w:left w:val="nil"/>
              <w:bottom w:val="single" w:sz="4" w:space="0" w:color="auto"/>
              <w:right w:val="single" w:sz="4" w:space="0" w:color="auto"/>
            </w:tcBorders>
            <w:shd w:val="clear" w:color="auto" w:fill="auto"/>
            <w:vAlign w:val="center"/>
            <w:hideMark/>
          </w:tcPr>
          <w:p w14:paraId="4162F141" w14:textId="77777777" w:rsidR="000D2BCE" w:rsidRPr="00BA00B1" w:rsidRDefault="000D2BCE" w:rsidP="009E0C07">
            <w:pPr>
              <w:jc w:val="center"/>
              <w:rPr>
                <w:color w:val="000000"/>
              </w:rPr>
            </w:pPr>
            <w:r w:rsidRPr="00BA00B1">
              <w:rPr>
                <w:color w:val="000000"/>
              </w:rPr>
              <w:t>0,429</w:t>
            </w:r>
          </w:p>
        </w:tc>
        <w:tc>
          <w:tcPr>
            <w:tcW w:w="609" w:type="pct"/>
            <w:tcBorders>
              <w:top w:val="nil"/>
              <w:left w:val="nil"/>
              <w:bottom w:val="single" w:sz="4" w:space="0" w:color="auto"/>
              <w:right w:val="single" w:sz="4" w:space="0" w:color="auto"/>
            </w:tcBorders>
            <w:shd w:val="clear" w:color="auto" w:fill="auto"/>
            <w:vAlign w:val="center"/>
            <w:hideMark/>
          </w:tcPr>
          <w:p w14:paraId="0BCE1505" w14:textId="77777777" w:rsidR="000D2BCE" w:rsidRPr="00BA00B1" w:rsidRDefault="000D2BCE" w:rsidP="009E0C07">
            <w:pPr>
              <w:jc w:val="center"/>
              <w:rPr>
                <w:color w:val="000000"/>
              </w:rPr>
            </w:pPr>
            <w:r w:rsidRPr="00BA00B1">
              <w:rPr>
                <w:color w:val="000000"/>
              </w:rPr>
              <w:t>0,429</w:t>
            </w:r>
          </w:p>
        </w:tc>
        <w:tc>
          <w:tcPr>
            <w:tcW w:w="571" w:type="pct"/>
            <w:tcBorders>
              <w:top w:val="nil"/>
              <w:left w:val="nil"/>
              <w:bottom w:val="single" w:sz="4" w:space="0" w:color="auto"/>
              <w:right w:val="single" w:sz="4" w:space="0" w:color="auto"/>
            </w:tcBorders>
            <w:shd w:val="clear" w:color="auto" w:fill="auto"/>
            <w:vAlign w:val="center"/>
            <w:hideMark/>
          </w:tcPr>
          <w:p w14:paraId="7C092273" w14:textId="77777777" w:rsidR="000D2BCE" w:rsidRPr="00BA00B1" w:rsidRDefault="000D2BCE" w:rsidP="009E0C07">
            <w:pPr>
              <w:jc w:val="center"/>
              <w:rPr>
                <w:color w:val="000000"/>
              </w:rPr>
            </w:pPr>
            <w:r w:rsidRPr="00BA00B1">
              <w:rPr>
                <w:color w:val="000000"/>
              </w:rPr>
              <w:t>0,429</w:t>
            </w:r>
          </w:p>
        </w:tc>
        <w:tc>
          <w:tcPr>
            <w:tcW w:w="621" w:type="pct"/>
            <w:tcBorders>
              <w:top w:val="nil"/>
              <w:left w:val="nil"/>
              <w:bottom w:val="single" w:sz="4" w:space="0" w:color="auto"/>
              <w:right w:val="single" w:sz="4" w:space="0" w:color="auto"/>
            </w:tcBorders>
            <w:shd w:val="clear" w:color="auto" w:fill="auto"/>
            <w:vAlign w:val="center"/>
            <w:hideMark/>
          </w:tcPr>
          <w:p w14:paraId="057B9A7B" w14:textId="77777777" w:rsidR="000D2BCE" w:rsidRPr="00BA00B1" w:rsidRDefault="000D2BCE" w:rsidP="009E0C07">
            <w:pPr>
              <w:jc w:val="center"/>
              <w:rPr>
                <w:color w:val="000000"/>
              </w:rPr>
            </w:pPr>
            <w:r w:rsidRPr="00BA00B1">
              <w:rPr>
                <w:color w:val="000000"/>
              </w:rPr>
              <w:t>0,429</w:t>
            </w:r>
          </w:p>
        </w:tc>
        <w:tc>
          <w:tcPr>
            <w:tcW w:w="506" w:type="pct"/>
            <w:tcBorders>
              <w:top w:val="nil"/>
              <w:left w:val="nil"/>
              <w:bottom w:val="single" w:sz="4" w:space="0" w:color="auto"/>
              <w:right w:val="single" w:sz="4" w:space="0" w:color="auto"/>
            </w:tcBorders>
            <w:shd w:val="clear" w:color="auto" w:fill="auto"/>
            <w:vAlign w:val="center"/>
            <w:hideMark/>
          </w:tcPr>
          <w:p w14:paraId="71E2082B" w14:textId="77777777" w:rsidR="000D2BCE" w:rsidRPr="00BA00B1" w:rsidRDefault="000D2BCE" w:rsidP="009E0C07">
            <w:pPr>
              <w:jc w:val="center"/>
              <w:rPr>
                <w:color w:val="000000"/>
              </w:rPr>
            </w:pPr>
            <w:r w:rsidRPr="00BA00B1">
              <w:rPr>
                <w:color w:val="000000"/>
              </w:rPr>
              <w:t>0,429</w:t>
            </w:r>
          </w:p>
        </w:tc>
        <w:tc>
          <w:tcPr>
            <w:tcW w:w="704" w:type="pct"/>
            <w:tcBorders>
              <w:top w:val="nil"/>
              <w:left w:val="nil"/>
              <w:bottom w:val="single" w:sz="4" w:space="0" w:color="auto"/>
              <w:right w:val="single" w:sz="4" w:space="0" w:color="auto"/>
            </w:tcBorders>
            <w:shd w:val="clear" w:color="auto" w:fill="auto"/>
            <w:vAlign w:val="center"/>
            <w:hideMark/>
          </w:tcPr>
          <w:p w14:paraId="07604F43" w14:textId="77777777" w:rsidR="000D2BCE" w:rsidRPr="00BA00B1" w:rsidRDefault="000D2BCE" w:rsidP="009E0C07">
            <w:pPr>
              <w:jc w:val="center"/>
              <w:rPr>
                <w:color w:val="000000"/>
              </w:rPr>
            </w:pPr>
            <w:r w:rsidRPr="00BA00B1">
              <w:rPr>
                <w:color w:val="000000"/>
              </w:rPr>
              <w:t>0,429</w:t>
            </w:r>
          </w:p>
        </w:tc>
      </w:tr>
      <w:tr w:rsidR="000D2BCE" w:rsidRPr="00BA00B1" w14:paraId="3322FE77" w14:textId="77777777" w:rsidTr="009E0C07">
        <w:trPr>
          <w:trHeight w:val="227"/>
        </w:trPr>
        <w:tc>
          <w:tcPr>
            <w:tcW w:w="901" w:type="pct"/>
            <w:tcBorders>
              <w:top w:val="nil"/>
              <w:left w:val="single" w:sz="4" w:space="0" w:color="auto"/>
              <w:bottom w:val="single" w:sz="4" w:space="0" w:color="auto"/>
              <w:right w:val="single" w:sz="4" w:space="0" w:color="auto"/>
            </w:tcBorders>
            <w:shd w:val="clear" w:color="auto" w:fill="auto"/>
            <w:vAlign w:val="center"/>
            <w:hideMark/>
          </w:tcPr>
          <w:p w14:paraId="297647B4" w14:textId="77777777" w:rsidR="000D2BCE" w:rsidRPr="00BA00B1" w:rsidRDefault="000D2BCE" w:rsidP="009E0C07">
            <w:pPr>
              <w:jc w:val="center"/>
              <w:rPr>
                <w:color w:val="000000"/>
              </w:rPr>
            </w:pPr>
            <w:r w:rsidRPr="00BA00B1">
              <w:rPr>
                <w:color w:val="000000"/>
              </w:rPr>
              <w:t>Располагаемая мощность</w:t>
            </w:r>
          </w:p>
        </w:tc>
        <w:tc>
          <w:tcPr>
            <w:tcW w:w="639" w:type="pct"/>
            <w:tcBorders>
              <w:top w:val="nil"/>
              <w:left w:val="nil"/>
              <w:bottom w:val="single" w:sz="4" w:space="0" w:color="auto"/>
              <w:right w:val="single" w:sz="4" w:space="0" w:color="auto"/>
            </w:tcBorders>
            <w:shd w:val="clear" w:color="auto" w:fill="auto"/>
            <w:vAlign w:val="center"/>
            <w:hideMark/>
          </w:tcPr>
          <w:p w14:paraId="39A97BEA" w14:textId="77777777" w:rsidR="000D2BCE" w:rsidRPr="00BA00B1" w:rsidRDefault="000D2BCE" w:rsidP="009E0C07">
            <w:pPr>
              <w:jc w:val="center"/>
              <w:rPr>
                <w:color w:val="000000"/>
              </w:rPr>
            </w:pPr>
            <w:r w:rsidRPr="00BA00B1">
              <w:rPr>
                <w:color w:val="000000"/>
              </w:rPr>
              <w:t>Гкал/час</w:t>
            </w:r>
          </w:p>
        </w:tc>
        <w:tc>
          <w:tcPr>
            <w:tcW w:w="449" w:type="pct"/>
            <w:tcBorders>
              <w:top w:val="nil"/>
              <w:left w:val="nil"/>
              <w:bottom w:val="single" w:sz="4" w:space="0" w:color="auto"/>
              <w:right w:val="single" w:sz="4" w:space="0" w:color="auto"/>
            </w:tcBorders>
            <w:shd w:val="clear" w:color="auto" w:fill="auto"/>
            <w:vAlign w:val="center"/>
            <w:hideMark/>
          </w:tcPr>
          <w:p w14:paraId="36038A56" w14:textId="77777777" w:rsidR="000D2BCE" w:rsidRPr="00BA00B1" w:rsidRDefault="000D2BCE" w:rsidP="009E0C07">
            <w:pPr>
              <w:jc w:val="center"/>
              <w:rPr>
                <w:color w:val="000000"/>
              </w:rPr>
            </w:pPr>
            <w:r w:rsidRPr="00BA00B1">
              <w:rPr>
                <w:color w:val="000000"/>
              </w:rPr>
              <w:t>0,264</w:t>
            </w:r>
          </w:p>
        </w:tc>
        <w:tc>
          <w:tcPr>
            <w:tcW w:w="609" w:type="pct"/>
            <w:tcBorders>
              <w:top w:val="nil"/>
              <w:left w:val="nil"/>
              <w:bottom w:val="single" w:sz="4" w:space="0" w:color="auto"/>
              <w:right w:val="single" w:sz="4" w:space="0" w:color="auto"/>
            </w:tcBorders>
            <w:shd w:val="clear" w:color="auto" w:fill="auto"/>
            <w:vAlign w:val="center"/>
            <w:hideMark/>
          </w:tcPr>
          <w:p w14:paraId="40DEE646" w14:textId="77777777" w:rsidR="000D2BCE" w:rsidRPr="00BA00B1" w:rsidRDefault="000D2BCE" w:rsidP="009E0C07">
            <w:pPr>
              <w:jc w:val="center"/>
              <w:rPr>
                <w:color w:val="000000"/>
              </w:rPr>
            </w:pPr>
            <w:r w:rsidRPr="00BA00B1">
              <w:rPr>
                <w:color w:val="000000"/>
              </w:rPr>
              <w:t>0,264</w:t>
            </w:r>
          </w:p>
        </w:tc>
        <w:tc>
          <w:tcPr>
            <w:tcW w:w="571" w:type="pct"/>
            <w:tcBorders>
              <w:top w:val="nil"/>
              <w:left w:val="nil"/>
              <w:bottom w:val="single" w:sz="4" w:space="0" w:color="auto"/>
              <w:right w:val="single" w:sz="4" w:space="0" w:color="auto"/>
            </w:tcBorders>
            <w:shd w:val="clear" w:color="auto" w:fill="auto"/>
            <w:vAlign w:val="center"/>
            <w:hideMark/>
          </w:tcPr>
          <w:p w14:paraId="4234EDE3" w14:textId="77777777" w:rsidR="000D2BCE" w:rsidRPr="00BA00B1" w:rsidRDefault="000D2BCE" w:rsidP="009E0C07">
            <w:pPr>
              <w:jc w:val="center"/>
              <w:rPr>
                <w:color w:val="000000"/>
              </w:rPr>
            </w:pPr>
            <w:r w:rsidRPr="00BA00B1">
              <w:rPr>
                <w:color w:val="000000"/>
              </w:rPr>
              <w:t>0,264</w:t>
            </w:r>
          </w:p>
        </w:tc>
        <w:tc>
          <w:tcPr>
            <w:tcW w:w="621" w:type="pct"/>
            <w:tcBorders>
              <w:top w:val="nil"/>
              <w:left w:val="nil"/>
              <w:bottom w:val="single" w:sz="4" w:space="0" w:color="auto"/>
              <w:right w:val="single" w:sz="4" w:space="0" w:color="auto"/>
            </w:tcBorders>
            <w:shd w:val="clear" w:color="auto" w:fill="auto"/>
            <w:vAlign w:val="center"/>
            <w:hideMark/>
          </w:tcPr>
          <w:p w14:paraId="0396EADF" w14:textId="77777777" w:rsidR="000D2BCE" w:rsidRPr="00BA00B1" w:rsidRDefault="000D2BCE" w:rsidP="009E0C07">
            <w:pPr>
              <w:jc w:val="center"/>
              <w:rPr>
                <w:color w:val="000000"/>
              </w:rPr>
            </w:pPr>
            <w:r w:rsidRPr="00BA00B1">
              <w:rPr>
                <w:color w:val="000000"/>
              </w:rPr>
              <w:t>0,264</w:t>
            </w:r>
          </w:p>
        </w:tc>
        <w:tc>
          <w:tcPr>
            <w:tcW w:w="506" w:type="pct"/>
            <w:tcBorders>
              <w:top w:val="nil"/>
              <w:left w:val="nil"/>
              <w:bottom w:val="single" w:sz="4" w:space="0" w:color="auto"/>
              <w:right w:val="single" w:sz="4" w:space="0" w:color="auto"/>
            </w:tcBorders>
            <w:shd w:val="clear" w:color="auto" w:fill="auto"/>
            <w:vAlign w:val="center"/>
            <w:hideMark/>
          </w:tcPr>
          <w:p w14:paraId="4FBD127A" w14:textId="77777777" w:rsidR="000D2BCE" w:rsidRPr="00BA00B1" w:rsidRDefault="000D2BCE" w:rsidP="009E0C07">
            <w:pPr>
              <w:jc w:val="center"/>
              <w:rPr>
                <w:color w:val="000000"/>
              </w:rPr>
            </w:pPr>
            <w:r w:rsidRPr="00BA00B1">
              <w:rPr>
                <w:color w:val="000000"/>
              </w:rPr>
              <w:t>0,264</w:t>
            </w:r>
          </w:p>
        </w:tc>
        <w:tc>
          <w:tcPr>
            <w:tcW w:w="704" w:type="pct"/>
            <w:tcBorders>
              <w:top w:val="nil"/>
              <w:left w:val="nil"/>
              <w:bottom w:val="single" w:sz="4" w:space="0" w:color="auto"/>
              <w:right w:val="single" w:sz="4" w:space="0" w:color="auto"/>
            </w:tcBorders>
            <w:shd w:val="clear" w:color="auto" w:fill="auto"/>
            <w:vAlign w:val="center"/>
            <w:hideMark/>
          </w:tcPr>
          <w:p w14:paraId="237AA545" w14:textId="77777777" w:rsidR="000D2BCE" w:rsidRPr="00BA00B1" w:rsidRDefault="000D2BCE" w:rsidP="009E0C07">
            <w:pPr>
              <w:jc w:val="center"/>
              <w:rPr>
                <w:color w:val="000000"/>
              </w:rPr>
            </w:pPr>
            <w:r w:rsidRPr="00BA00B1">
              <w:rPr>
                <w:color w:val="000000"/>
              </w:rPr>
              <w:t>0,264</w:t>
            </w:r>
          </w:p>
        </w:tc>
      </w:tr>
      <w:tr w:rsidR="000D2BCE" w:rsidRPr="00BA00B1" w14:paraId="512E5B31" w14:textId="77777777" w:rsidTr="009E0C07">
        <w:trPr>
          <w:trHeight w:val="227"/>
        </w:trPr>
        <w:tc>
          <w:tcPr>
            <w:tcW w:w="901" w:type="pct"/>
            <w:tcBorders>
              <w:top w:val="nil"/>
              <w:left w:val="single" w:sz="4" w:space="0" w:color="auto"/>
              <w:bottom w:val="single" w:sz="4" w:space="0" w:color="auto"/>
              <w:right w:val="single" w:sz="4" w:space="0" w:color="auto"/>
            </w:tcBorders>
            <w:shd w:val="clear" w:color="auto" w:fill="auto"/>
            <w:vAlign w:val="center"/>
            <w:hideMark/>
          </w:tcPr>
          <w:p w14:paraId="6088F01F" w14:textId="77777777" w:rsidR="000D2BCE" w:rsidRPr="00BA00B1" w:rsidRDefault="000D2BCE" w:rsidP="009E0C07">
            <w:pPr>
              <w:jc w:val="center"/>
              <w:rPr>
                <w:color w:val="000000"/>
              </w:rPr>
            </w:pPr>
            <w:r w:rsidRPr="00BA00B1">
              <w:rPr>
                <w:color w:val="000000"/>
                <w:spacing w:val="-1"/>
              </w:rPr>
              <w:t>Собственные нужды</w:t>
            </w:r>
          </w:p>
        </w:tc>
        <w:tc>
          <w:tcPr>
            <w:tcW w:w="639" w:type="pct"/>
            <w:tcBorders>
              <w:top w:val="nil"/>
              <w:left w:val="nil"/>
              <w:bottom w:val="single" w:sz="4" w:space="0" w:color="auto"/>
              <w:right w:val="single" w:sz="4" w:space="0" w:color="auto"/>
            </w:tcBorders>
            <w:shd w:val="clear" w:color="auto" w:fill="auto"/>
            <w:vAlign w:val="center"/>
            <w:hideMark/>
          </w:tcPr>
          <w:p w14:paraId="0070CDC0" w14:textId="77777777" w:rsidR="000D2BCE" w:rsidRPr="00BA00B1" w:rsidRDefault="000D2BCE" w:rsidP="009E0C07">
            <w:pPr>
              <w:jc w:val="center"/>
              <w:rPr>
                <w:color w:val="000000"/>
              </w:rPr>
            </w:pPr>
            <w:r w:rsidRPr="00BA00B1">
              <w:rPr>
                <w:color w:val="000000"/>
              </w:rPr>
              <w:t>Гкал/час</w:t>
            </w:r>
          </w:p>
        </w:tc>
        <w:tc>
          <w:tcPr>
            <w:tcW w:w="449" w:type="pct"/>
            <w:tcBorders>
              <w:top w:val="nil"/>
              <w:left w:val="nil"/>
              <w:bottom w:val="single" w:sz="4" w:space="0" w:color="auto"/>
              <w:right w:val="single" w:sz="4" w:space="0" w:color="auto"/>
            </w:tcBorders>
            <w:shd w:val="clear" w:color="auto" w:fill="auto"/>
            <w:vAlign w:val="center"/>
            <w:hideMark/>
          </w:tcPr>
          <w:p w14:paraId="0291F53A" w14:textId="77777777" w:rsidR="000D2BCE" w:rsidRPr="00BA00B1" w:rsidRDefault="000D2BCE" w:rsidP="009E0C07">
            <w:pPr>
              <w:jc w:val="center"/>
              <w:rPr>
                <w:color w:val="000000"/>
              </w:rPr>
            </w:pPr>
            <w:r w:rsidRPr="00BA00B1">
              <w:rPr>
                <w:color w:val="000000"/>
              </w:rPr>
              <w:t>0,001</w:t>
            </w:r>
          </w:p>
        </w:tc>
        <w:tc>
          <w:tcPr>
            <w:tcW w:w="609" w:type="pct"/>
            <w:tcBorders>
              <w:top w:val="nil"/>
              <w:left w:val="nil"/>
              <w:bottom w:val="single" w:sz="4" w:space="0" w:color="auto"/>
              <w:right w:val="single" w:sz="4" w:space="0" w:color="auto"/>
            </w:tcBorders>
            <w:shd w:val="clear" w:color="auto" w:fill="auto"/>
            <w:vAlign w:val="center"/>
            <w:hideMark/>
          </w:tcPr>
          <w:p w14:paraId="34796792" w14:textId="77777777" w:rsidR="000D2BCE" w:rsidRPr="00BA00B1" w:rsidRDefault="000D2BCE" w:rsidP="009E0C07">
            <w:pPr>
              <w:jc w:val="center"/>
              <w:rPr>
                <w:color w:val="000000"/>
              </w:rPr>
            </w:pPr>
            <w:r w:rsidRPr="00BA00B1">
              <w:rPr>
                <w:color w:val="000000"/>
              </w:rPr>
              <w:t>0,001</w:t>
            </w:r>
          </w:p>
        </w:tc>
        <w:tc>
          <w:tcPr>
            <w:tcW w:w="571" w:type="pct"/>
            <w:tcBorders>
              <w:top w:val="nil"/>
              <w:left w:val="nil"/>
              <w:bottom w:val="single" w:sz="4" w:space="0" w:color="auto"/>
              <w:right w:val="single" w:sz="4" w:space="0" w:color="auto"/>
            </w:tcBorders>
            <w:shd w:val="clear" w:color="auto" w:fill="auto"/>
            <w:vAlign w:val="center"/>
            <w:hideMark/>
          </w:tcPr>
          <w:p w14:paraId="3087258A" w14:textId="77777777" w:rsidR="000D2BCE" w:rsidRPr="00BA00B1" w:rsidRDefault="000D2BCE" w:rsidP="009E0C07">
            <w:pPr>
              <w:jc w:val="center"/>
              <w:rPr>
                <w:color w:val="000000"/>
              </w:rPr>
            </w:pPr>
            <w:r w:rsidRPr="00BA00B1">
              <w:rPr>
                <w:color w:val="000000"/>
              </w:rPr>
              <w:t>0,001</w:t>
            </w:r>
          </w:p>
        </w:tc>
        <w:tc>
          <w:tcPr>
            <w:tcW w:w="621" w:type="pct"/>
            <w:tcBorders>
              <w:top w:val="nil"/>
              <w:left w:val="nil"/>
              <w:bottom w:val="single" w:sz="4" w:space="0" w:color="auto"/>
              <w:right w:val="single" w:sz="4" w:space="0" w:color="auto"/>
            </w:tcBorders>
            <w:shd w:val="clear" w:color="auto" w:fill="auto"/>
            <w:vAlign w:val="center"/>
            <w:hideMark/>
          </w:tcPr>
          <w:p w14:paraId="4BB7F3FD" w14:textId="77777777" w:rsidR="000D2BCE" w:rsidRPr="00BA00B1" w:rsidRDefault="000D2BCE" w:rsidP="009E0C07">
            <w:pPr>
              <w:jc w:val="center"/>
              <w:rPr>
                <w:color w:val="000000"/>
              </w:rPr>
            </w:pPr>
            <w:r w:rsidRPr="00BA00B1">
              <w:rPr>
                <w:color w:val="000000"/>
              </w:rPr>
              <w:t>0,001</w:t>
            </w:r>
          </w:p>
        </w:tc>
        <w:tc>
          <w:tcPr>
            <w:tcW w:w="506" w:type="pct"/>
            <w:tcBorders>
              <w:top w:val="nil"/>
              <w:left w:val="nil"/>
              <w:bottom w:val="single" w:sz="4" w:space="0" w:color="auto"/>
              <w:right w:val="single" w:sz="4" w:space="0" w:color="auto"/>
            </w:tcBorders>
            <w:shd w:val="clear" w:color="auto" w:fill="auto"/>
            <w:vAlign w:val="center"/>
            <w:hideMark/>
          </w:tcPr>
          <w:p w14:paraId="6B1812BA" w14:textId="77777777" w:rsidR="000D2BCE" w:rsidRPr="00BA00B1" w:rsidRDefault="000D2BCE" w:rsidP="009E0C07">
            <w:pPr>
              <w:jc w:val="center"/>
              <w:rPr>
                <w:color w:val="000000"/>
              </w:rPr>
            </w:pPr>
            <w:r w:rsidRPr="00BA00B1">
              <w:rPr>
                <w:color w:val="000000"/>
              </w:rPr>
              <w:t>0,001</w:t>
            </w:r>
          </w:p>
        </w:tc>
        <w:tc>
          <w:tcPr>
            <w:tcW w:w="704" w:type="pct"/>
            <w:tcBorders>
              <w:top w:val="nil"/>
              <w:left w:val="nil"/>
              <w:bottom w:val="single" w:sz="4" w:space="0" w:color="auto"/>
              <w:right w:val="single" w:sz="4" w:space="0" w:color="auto"/>
            </w:tcBorders>
            <w:shd w:val="clear" w:color="auto" w:fill="auto"/>
            <w:vAlign w:val="center"/>
            <w:hideMark/>
          </w:tcPr>
          <w:p w14:paraId="15935B9D" w14:textId="77777777" w:rsidR="000D2BCE" w:rsidRPr="00BA00B1" w:rsidRDefault="000D2BCE" w:rsidP="009E0C07">
            <w:pPr>
              <w:jc w:val="center"/>
              <w:rPr>
                <w:color w:val="000000"/>
              </w:rPr>
            </w:pPr>
            <w:r w:rsidRPr="00BA00B1">
              <w:rPr>
                <w:color w:val="000000"/>
              </w:rPr>
              <w:t>0,001</w:t>
            </w:r>
          </w:p>
        </w:tc>
      </w:tr>
      <w:tr w:rsidR="000D2BCE" w:rsidRPr="00BA00B1" w14:paraId="4CF441FE" w14:textId="77777777" w:rsidTr="009E0C07">
        <w:trPr>
          <w:trHeight w:val="227"/>
        </w:trPr>
        <w:tc>
          <w:tcPr>
            <w:tcW w:w="901" w:type="pct"/>
            <w:tcBorders>
              <w:top w:val="nil"/>
              <w:left w:val="single" w:sz="4" w:space="0" w:color="auto"/>
              <w:bottom w:val="single" w:sz="4" w:space="0" w:color="auto"/>
              <w:right w:val="single" w:sz="4" w:space="0" w:color="auto"/>
            </w:tcBorders>
            <w:shd w:val="clear" w:color="auto" w:fill="auto"/>
            <w:vAlign w:val="center"/>
            <w:hideMark/>
          </w:tcPr>
          <w:p w14:paraId="7A6D59BD" w14:textId="77777777" w:rsidR="000D2BCE" w:rsidRPr="00BA00B1" w:rsidRDefault="000D2BCE" w:rsidP="009E0C07">
            <w:pPr>
              <w:jc w:val="center"/>
              <w:rPr>
                <w:color w:val="000000"/>
              </w:rPr>
            </w:pPr>
            <w:r w:rsidRPr="00BA00B1">
              <w:rPr>
                <w:color w:val="000000"/>
                <w:spacing w:val="2"/>
              </w:rPr>
              <w:t>Тепловая мощность нетто</w:t>
            </w:r>
          </w:p>
        </w:tc>
        <w:tc>
          <w:tcPr>
            <w:tcW w:w="639" w:type="pct"/>
            <w:tcBorders>
              <w:top w:val="nil"/>
              <w:left w:val="nil"/>
              <w:bottom w:val="single" w:sz="4" w:space="0" w:color="auto"/>
              <w:right w:val="single" w:sz="4" w:space="0" w:color="auto"/>
            </w:tcBorders>
            <w:shd w:val="clear" w:color="auto" w:fill="auto"/>
            <w:vAlign w:val="center"/>
            <w:hideMark/>
          </w:tcPr>
          <w:p w14:paraId="501899ED" w14:textId="77777777" w:rsidR="000D2BCE" w:rsidRPr="00BA00B1" w:rsidRDefault="000D2BCE" w:rsidP="009E0C07">
            <w:pPr>
              <w:jc w:val="center"/>
              <w:rPr>
                <w:color w:val="000000"/>
              </w:rPr>
            </w:pPr>
            <w:r w:rsidRPr="00BA00B1">
              <w:rPr>
                <w:color w:val="000000"/>
              </w:rPr>
              <w:t>Гкал/час</w:t>
            </w:r>
          </w:p>
        </w:tc>
        <w:tc>
          <w:tcPr>
            <w:tcW w:w="449" w:type="pct"/>
            <w:tcBorders>
              <w:top w:val="nil"/>
              <w:left w:val="nil"/>
              <w:bottom w:val="single" w:sz="4" w:space="0" w:color="auto"/>
              <w:right w:val="single" w:sz="4" w:space="0" w:color="auto"/>
            </w:tcBorders>
            <w:shd w:val="clear" w:color="auto" w:fill="auto"/>
            <w:vAlign w:val="center"/>
            <w:hideMark/>
          </w:tcPr>
          <w:p w14:paraId="5AD5F316" w14:textId="77777777" w:rsidR="000D2BCE" w:rsidRPr="00BA00B1" w:rsidRDefault="000D2BCE" w:rsidP="009E0C07">
            <w:pPr>
              <w:jc w:val="center"/>
              <w:rPr>
                <w:color w:val="000000"/>
              </w:rPr>
            </w:pPr>
            <w:r w:rsidRPr="00BA00B1">
              <w:rPr>
                <w:color w:val="000000"/>
              </w:rPr>
              <w:t>0,263</w:t>
            </w:r>
          </w:p>
        </w:tc>
        <w:tc>
          <w:tcPr>
            <w:tcW w:w="609" w:type="pct"/>
            <w:tcBorders>
              <w:top w:val="nil"/>
              <w:left w:val="nil"/>
              <w:bottom w:val="single" w:sz="4" w:space="0" w:color="auto"/>
              <w:right w:val="single" w:sz="4" w:space="0" w:color="auto"/>
            </w:tcBorders>
            <w:shd w:val="clear" w:color="auto" w:fill="auto"/>
            <w:vAlign w:val="center"/>
            <w:hideMark/>
          </w:tcPr>
          <w:p w14:paraId="5CDB7299" w14:textId="77777777" w:rsidR="000D2BCE" w:rsidRPr="00BA00B1" w:rsidRDefault="000D2BCE" w:rsidP="009E0C07">
            <w:pPr>
              <w:jc w:val="center"/>
              <w:rPr>
                <w:color w:val="000000"/>
              </w:rPr>
            </w:pPr>
            <w:r w:rsidRPr="00BA00B1">
              <w:rPr>
                <w:color w:val="000000"/>
              </w:rPr>
              <w:t>0,263</w:t>
            </w:r>
          </w:p>
        </w:tc>
        <w:tc>
          <w:tcPr>
            <w:tcW w:w="571" w:type="pct"/>
            <w:tcBorders>
              <w:top w:val="nil"/>
              <w:left w:val="nil"/>
              <w:bottom w:val="single" w:sz="4" w:space="0" w:color="auto"/>
              <w:right w:val="single" w:sz="4" w:space="0" w:color="auto"/>
            </w:tcBorders>
            <w:shd w:val="clear" w:color="auto" w:fill="auto"/>
            <w:vAlign w:val="center"/>
            <w:hideMark/>
          </w:tcPr>
          <w:p w14:paraId="69C84F17" w14:textId="77777777" w:rsidR="000D2BCE" w:rsidRPr="00BA00B1" w:rsidRDefault="000D2BCE" w:rsidP="009E0C07">
            <w:pPr>
              <w:jc w:val="center"/>
              <w:rPr>
                <w:color w:val="000000"/>
              </w:rPr>
            </w:pPr>
            <w:r w:rsidRPr="00BA00B1">
              <w:rPr>
                <w:color w:val="000000"/>
              </w:rPr>
              <w:t>0,263</w:t>
            </w:r>
          </w:p>
        </w:tc>
        <w:tc>
          <w:tcPr>
            <w:tcW w:w="621" w:type="pct"/>
            <w:tcBorders>
              <w:top w:val="nil"/>
              <w:left w:val="nil"/>
              <w:bottom w:val="single" w:sz="4" w:space="0" w:color="auto"/>
              <w:right w:val="single" w:sz="4" w:space="0" w:color="auto"/>
            </w:tcBorders>
            <w:shd w:val="clear" w:color="auto" w:fill="auto"/>
            <w:vAlign w:val="center"/>
            <w:hideMark/>
          </w:tcPr>
          <w:p w14:paraId="448F1AB1" w14:textId="77777777" w:rsidR="000D2BCE" w:rsidRPr="00BA00B1" w:rsidRDefault="000D2BCE" w:rsidP="009E0C07">
            <w:pPr>
              <w:jc w:val="center"/>
              <w:rPr>
                <w:color w:val="000000"/>
              </w:rPr>
            </w:pPr>
            <w:r w:rsidRPr="00BA00B1">
              <w:rPr>
                <w:color w:val="000000"/>
              </w:rPr>
              <w:t>0,263</w:t>
            </w:r>
          </w:p>
        </w:tc>
        <w:tc>
          <w:tcPr>
            <w:tcW w:w="506" w:type="pct"/>
            <w:tcBorders>
              <w:top w:val="nil"/>
              <w:left w:val="nil"/>
              <w:bottom w:val="single" w:sz="4" w:space="0" w:color="auto"/>
              <w:right w:val="single" w:sz="4" w:space="0" w:color="auto"/>
            </w:tcBorders>
            <w:shd w:val="clear" w:color="auto" w:fill="auto"/>
            <w:vAlign w:val="center"/>
            <w:hideMark/>
          </w:tcPr>
          <w:p w14:paraId="40FFE360" w14:textId="77777777" w:rsidR="000D2BCE" w:rsidRPr="00BA00B1" w:rsidRDefault="000D2BCE" w:rsidP="009E0C07">
            <w:pPr>
              <w:jc w:val="center"/>
              <w:rPr>
                <w:color w:val="000000"/>
              </w:rPr>
            </w:pPr>
            <w:r w:rsidRPr="00BA00B1">
              <w:rPr>
                <w:color w:val="000000"/>
              </w:rPr>
              <w:t>0,263</w:t>
            </w:r>
          </w:p>
        </w:tc>
        <w:tc>
          <w:tcPr>
            <w:tcW w:w="704" w:type="pct"/>
            <w:tcBorders>
              <w:top w:val="nil"/>
              <w:left w:val="nil"/>
              <w:bottom w:val="single" w:sz="4" w:space="0" w:color="auto"/>
              <w:right w:val="single" w:sz="4" w:space="0" w:color="auto"/>
            </w:tcBorders>
            <w:shd w:val="clear" w:color="auto" w:fill="auto"/>
            <w:vAlign w:val="center"/>
            <w:hideMark/>
          </w:tcPr>
          <w:p w14:paraId="33C2A302" w14:textId="77777777" w:rsidR="000D2BCE" w:rsidRPr="00BA00B1" w:rsidRDefault="000D2BCE" w:rsidP="009E0C07">
            <w:pPr>
              <w:jc w:val="center"/>
              <w:rPr>
                <w:color w:val="000000"/>
              </w:rPr>
            </w:pPr>
            <w:r w:rsidRPr="00BA00B1">
              <w:rPr>
                <w:color w:val="000000"/>
              </w:rPr>
              <w:t>0,263</w:t>
            </w:r>
          </w:p>
        </w:tc>
      </w:tr>
      <w:tr w:rsidR="000D2BCE" w:rsidRPr="00BA00B1" w14:paraId="4EA6E4C4" w14:textId="77777777" w:rsidTr="009E0C07">
        <w:trPr>
          <w:trHeight w:val="227"/>
        </w:trPr>
        <w:tc>
          <w:tcPr>
            <w:tcW w:w="901" w:type="pct"/>
            <w:tcBorders>
              <w:top w:val="nil"/>
              <w:left w:val="single" w:sz="4" w:space="0" w:color="auto"/>
              <w:bottom w:val="single" w:sz="4" w:space="0" w:color="auto"/>
              <w:right w:val="single" w:sz="4" w:space="0" w:color="auto"/>
            </w:tcBorders>
            <w:shd w:val="clear" w:color="auto" w:fill="auto"/>
            <w:vAlign w:val="center"/>
            <w:hideMark/>
          </w:tcPr>
          <w:p w14:paraId="519484F0" w14:textId="77777777" w:rsidR="000D2BCE" w:rsidRPr="00BA00B1" w:rsidRDefault="000D2BCE" w:rsidP="009E0C07">
            <w:pPr>
              <w:jc w:val="center"/>
              <w:rPr>
                <w:color w:val="000000"/>
              </w:rPr>
            </w:pPr>
            <w:r w:rsidRPr="00BA00B1">
              <w:rPr>
                <w:color w:val="000000"/>
                <w:spacing w:val="-1"/>
              </w:rPr>
              <w:t>Присоединенная нагрузка</w:t>
            </w:r>
          </w:p>
        </w:tc>
        <w:tc>
          <w:tcPr>
            <w:tcW w:w="639" w:type="pct"/>
            <w:tcBorders>
              <w:top w:val="nil"/>
              <w:left w:val="nil"/>
              <w:bottom w:val="single" w:sz="4" w:space="0" w:color="auto"/>
              <w:right w:val="single" w:sz="4" w:space="0" w:color="auto"/>
            </w:tcBorders>
            <w:shd w:val="clear" w:color="auto" w:fill="auto"/>
            <w:vAlign w:val="center"/>
            <w:hideMark/>
          </w:tcPr>
          <w:p w14:paraId="49BCD8F5" w14:textId="77777777" w:rsidR="000D2BCE" w:rsidRPr="00BA00B1" w:rsidRDefault="000D2BCE" w:rsidP="009E0C07">
            <w:pPr>
              <w:jc w:val="center"/>
              <w:rPr>
                <w:color w:val="000000"/>
              </w:rPr>
            </w:pPr>
            <w:r w:rsidRPr="00BA00B1">
              <w:rPr>
                <w:color w:val="000000"/>
              </w:rPr>
              <w:t>Гкал/час</w:t>
            </w:r>
          </w:p>
        </w:tc>
        <w:tc>
          <w:tcPr>
            <w:tcW w:w="449" w:type="pct"/>
            <w:tcBorders>
              <w:top w:val="nil"/>
              <w:left w:val="nil"/>
              <w:bottom w:val="single" w:sz="4" w:space="0" w:color="auto"/>
              <w:right w:val="single" w:sz="4" w:space="0" w:color="auto"/>
            </w:tcBorders>
            <w:shd w:val="clear" w:color="auto" w:fill="auto"/>
            <w:vAlign w:val="center"/>
            <w:hideMark/>
          </w:tcPr>
          <w:p w14:paraId="6CDC0CD0" w14:textId="77777777" w:rsidR="000D2BCE" w:rsidRPr="00BA00B1" w:rsidRDefault="000D2BCE" w:rsidP="009E0C07">
            <w:pPr>
              <w:jc w:val="center"/>
              <w:rPr>
                <w:color w:val="000000"/>
              </w:rPr>
            </w:pPr>
            <w:r w:rsidRPr="00BA00B1">
              <w:rPr>
                <w:color w:val="000000"/>
              </w:rPr>
              <w:t>0,1822</w:t>
            </w:r>
          </w:p>
        </w:tc>
        <w:tc>
          <w:tcPr>
            <w:tcW w:w="609" w:type="pct"/>
            <w:tcBorders>
              <w:top w:val="nil"/>
              <w:left w:val="nil"/>
              <w:bottom w:val="single" w:sz="4" w:space="0" w:color="auto"/>
              <w:right w:val="single" w:sz="4" w:space="0" w:color="auto"/>
            </w:tcBorders>
            <w:shd w:val="clear" w:color="auto" w:fill="auto"/>
            <w:vAlign w:val="center"/>
            <w:hideMark/>
          </w:tcPr>
          <w:p w14:paraId="50E47149" w14:textId="77777777" w:rsidR="000D2BCE" w:rsidRPr="00BA00B1" w:rsidRDefault="000D2BCE" w:rsidP="009E0C07">
            <w:pPr>
              <w:jc w:val="center"/>
              <w:rPr>
                <w:color w:val="000000"/>
              </w:rPr>
            </w:pPr>
            <w:r w:rsidRPr="00BA00B1">
              <w:rPr>
                <w:color w:val="000000"/>
              </w:rPr>
              <w:t>0,1822</w:t>
            </w:r>
          </w:p>
        </w:tc>
        <w:tc>
          <w:tcPr>
            <w:tcW w:w="571" w:type="pct"/>
            <w:tcBorders>
              <w:top w:val="nil"/>
              <w:left w:val="nil"/>
              <w:bottom w:val="single" w:sz="4" w:space="0" w:color="auto"/>
              <w:right w:val="single" w:sz="4" w:space="0" w:color="auto"/>
            </w:tcBorders>
            <w:shd w:val="clear" w:color="auto" w:fill="auto"/>
            <w:vAlign w:val="center"/>
            <w:hideMark/>
          </w:tcPr>
          <w:p w14:paraId="66DAE2BF" w14:textId="77777777" w:rsidR="000D2BCE" w:rsidRPr="00BA00B1" w:rsidRDefault="000D2BCE" w:rsidP="009E0C07">
            <w:pPr>
              <w:jc w:val="center"/>
              <w:rPr>
                <w:color w:val="000000"/>
              </w:rPr>
            </w:pPr>
            <w:r w:rsidRPr="00BA00B1">
              <w:rPr>
                <w:color w:val="000000"/>
              </w:rPr>
              <w:t>0,1822</w:t>
            </w:r>
          </w:p>
        </w:tc>
        <w:tc>
          <w:tcPr>
            <w:tcW w:w="621" w:type="pct"/>
            <w:tcBorders>
              <w:top w:val="nil"/>
              <w:left w:val="nil"/>
              <w:bottom w:val="single" w:sz="4" w:space="0" w:color="auto"/>
              <w:right w:val="single" w:sz="4" w:space="0" w:color="auto"/>
            </w:tcBorders>
            <w:shd w:val="clear" w:color="auto" w:fill="auto"/>
            <w:vAlign w:val="center"/>
            <w:hideMark/>
          </w:tcPr>
          <w:p w14:paraId="7639A26F" w14:textId="77777777" w:rsidR="000D2BCE" w:rsidRPr="00BA00B1" w:rsidRDefault="000D2BCE" w:rsidP="009E0C07">
            <w:pPr>
              <w:jc w:val="center"/>
              <w:rPr>
                <w:color w:val="000000"/>
              </w:rPr>
            </w:pPr>
            <w:r w:rsidRPr="00BA00B1">
              <w:rPr>
                <w:color w:val="000000"/>
              </w:rPr>
              <w:t>0,1822</w:t>
            </w:r>
          </w:p>
        </w:tc>
        <w:tc>
          <w:tcPr>
            <w:tcW w:w="506" w:type="pct"/>
            <w:tcBorders>
              <w:top w:val="nil"/>
              <w:left w:val="nil"/>
              <w:bottom w:val="single" w:sz="4" w:space="0" w:color="auto"/>
              <w:right w:val="single" w:sz="4" w:space="0" w:color="auto"/>
            </w:tcBorders>
            <w:shd w:val="clear" w:color="auto" w:fill="auto"/>
            <w:vAlign w:val="center"/>
            <w:hideMark/>
          </w:tcPr>
          <w:p w14:paraId="1C196F7E" w14:textId="77777777" w:rsidR="000D2BCE" w:rsidRPr="00BA00B1" w:rsidRDefault="000D2BCE" w:rsidP="009E0C07">
            <w:pPr>
              <w:jc w:val="center"/>
              <w:rPr>
                <w:color w:val="000000"/>
              </w:rPr>
            </w:pPr>
            <w:r w:rsidRPr="00BA00B1">
              <w:rPr>
                <w:color w:val="000000"/>
              </w:rPr>
              <w:t>0,1822</w:t>
            </w:r>
          </w:p>
        </w:tc>
        <w:tc>
          <w:tcPr>
            <w:tcW w:w="704" w:type="pct"/>
            <w:tcBorders>
              <w:top w:val="nil"/>
              <w:left w:val="nil"/>
              <w:bottom w:val="single" w:sz="4" w:space="0" w:color="auto"/>
              <w:right w:val="single" w:sz="4" w:space="0" w:color="auto"/>
            </w:tcBorders>
            <w:shd w:val="clear" w:color="auto" w:fill="auto"/>
            <w:vAlign w:val="center"/>
            <w:hideMark/>
          </w:tcPr>
          <w:p w14:paraId="16D6EF4C" w14:textId="77777777" w:rsidR="000D2BCE" w:rsidRPr="00BA00B1" w:rsidRDefault="000D2BCE" w:rsidP="009E0C07">
            <w:pPr>
              <w:jc w:val="center"/>
              <w:rPr>
                <w:color w:val="000000"/>
              </w:rPr>
            </w:pPr>
            <w:r w:rsidRPr="00BA00B1">
              <w:rPr>
                <w:color w:val="000000"/>
              </w:rPr>
              <w:t>0,1822</w:t>
            </w:r>
          </w:p>
        </w:tc>
      </w:tr>
      <w:tr w:rsidR="000D2BCE" w:rsidRPr="00BA00B1" w14:paraId="3A41877A" w14:textId="77777777" w:rsidTr="009E0C07">
        <w:trPr>
          <w:trHeight w:val="227"/>
        </w:trPr>
        <w:tc>
          <w:tcPr>
            <w:tcW w:w="901" w:type="pct"/>
            <w:tcBorders>
              <w:top w:val="nil"/>
              <w:left w:val="single" w:sz="4" w:space="0" w:color="auto"/>
              <w:bottom w:val="single" w:sz="4" w:space="0" w:color="auto"/>
              <w:right w:val="single" w:sz="4" w:space="0" w:color="auto"/>
            </w:tcBorders>
            <w:shd w:val="clear" w:color="auto" w:fill="auto"/>
            <w:vAlign w:val="center"/>
            <w:hideMark/>
          </w:tcPr>
          <w:p w14:paraId="73A308D8" w14:textId="77777777" w:rsidR="000D2BCE" w:rsidRPr="00BA00B1" w:rsidRDefault="000D2BCE" w:rsidP="009E0C07">
            <w:pPr>
              <w:jc w:val="center"/>
              <w:rPr>
                <w:color w:val="000000"/>
              </w:rPr>
            </w:pPr>
            <w:r w:rsidRPr="00BA00B1">
              <w:rPr>
                <w:color w:val="000000"/>
                <w:spacing w:val="-1"/>
              </w:rPr>
              <w:t>Потери в тепловых сетях</w:t>
            </w:r>
          </w:p>
        </w:tc>
        <w:tc>
          <w:tcPr>
            <w:tcW w:w="639" w:type="pct"/>
            <w:tcBorders>
              <w:top w:val="nil"/>
              <w:left w:val="nil"/>
              <w:bottom w:val="single" w:sz="4" w:space="0" w:color="auto"/>
              <w:right w:val="single" w:sz="4" w:space="0" w:color="auto"/>
            </w:tcBorders>
            <w:shd w:val="clear" w:color="auto" w:fill="auto"/>
            <w:vAlign w:val="center"/>
            <w:hideMark/>
          </w:tcPr>
          <w:p w14:paraId="509737E9" w14:textId="77777777" w:rsidR="000D2BCE" w:rsidRPr="00BA00B1" w:rsidRDefault="000D2BCE" w:rsidP="009E0C07">
            <w:pPr>
              <w:jc w:val="center"/>
              <w:rPr>
                <w:color w:val="000000"/>
              </w:rPr>
            </w:pPr>
            <w:r w:rsidRPr="00BA00B1">
              <w:rPr>
                <w:color w:val="000000"/>
              </w:rPr>
              <w:t>Гкал/час</w:t>
            </w:r>
          </w:p>
        </w:tc>
        <w:tc>
          <w:tcPr>
            <w:tcW w:w="449" w:type="pct"/>
            <w:tcBorders>
              <w:top w:val="nil"/>
              <w:left w:val="nil"/>
              <w:bottom w:val="single" w:sz="4" w:space="0" w:color="auto"/>
              <w:right w:val="single" w:sz="4" w:space="0" w:color="auto"/>
            </w:tcBorders>
            <w:shd w:val="clear" w:color="auto" w:fill="auto"/>
            <w:vAlign w:val="center"/>
            <w:hideMark/>
          </w:tcPr>
          <w:p w14:paraId="5448BFC8" w14:textId="77777777" w:rsidR="000D2BCE" w:rsidRPr="00BA00B1" w:rsidRDefault="000D2BCE" w:rsidP="009E0C07">
            <w:pPr>
              <w:jc w:val="center"/>
              <w:rPr>
                <w:color w:val="000000"/>
              </w:rPr>
            </w:pPr>
            <w:r w:rsidRPr="00BA00B1">
              <w:rPr>
                <w:color w:val="000000"/>
              </w:rPr>
              <w:t>0,045</w:t>
            </w:r>
          </w:p>
        </w:tc>
        <w:tc>
          <w:tcPr>
            <w:tcW w:w="609" w:type="pct"/>
            <w:tcBorders>
              <w:top w:val="nil"/>
              <w:left w:val="nil"/>
              <w:bottom w:val="single" w:sz="4" w:space="0" w:color="auto"/>
              <w:right w:val="single" w:sz="4" w:space="0" w:color="auto"/>
            </w:tcBorders>
            <w:shd w:val="clear" w:color="auto" w:fill="auto"/>
            <w:vAlign w:val="center"/>
            <w:hideMark/>
          </w:tcPr>
          <w:p w14:paraId="05F24935" w14:textId="77777777" w:rsidR="000D2BCE" w:rsidRPr="00BA00B1" w:rsidRDefault="000D2BCE" w:rsidP="009E0C07">
            <w:pPr>
              <w:jc w:val="center"/>
              <w:rPr>
                <w:color w:val="000000"/>
              </w:rPr>
            </w:pPr>
            <w:r w:rsidRPr="00BA00B1">
              <w:rPr>
                <w:color w:val="000000"/>
              </w:rPr>
              <w:t>0,045</w:t>
            </w:r>
          </w:p>
        </w:tc>
        <w:tc>
          <w:tcPr>
            <w:tcW w:w="571" w:type="pct"/>
            <w:tcBorders>
              <w:top w:val="nil"/>
              <w:left w:val="nil"/>
              <w:bottom w:val="single" w:sz="4" w:space="0" w:color="auto"/>
              <w:right w:val="single" w:sz="4" w:space="0" w:color="auto"/>
            </w:tcBorders>
            <w:shd w:val="clear" w:color="auto" w:fill="auto"/>
            <w:vAlign w:val="center"/>
            <w:hideMark/>
          </w:tcPr>
          <w:p w14:paraId="3AEF18CC" w14:textId="77777777" w:rsidR="000D2BCE" w:rsidRPr="00BA00B1" w:rsidRDefault="000D2BCE" w:rsidP="009E0C07">
            <w:pPr>
              <w:jc w:val="center"/>
              <w:rPr>
                <w:color w:val="000000"/>
              </w:rPr>
            </w:pPr>
            <w:r w:rsidRPr="00BA00B1">
              <w:rPr>
                <w:color w:val="000000"/>
              </w:rPr>
              <w:t>0,045</w:t>
            </w:r>
          </w:p>
        </w:tc>
        <w:tc>
          <w:tcPr>
            <w:tcW w:w="621" w:type="pct"/>
            <w:tcBorders>
              <w:top w:val="nil"/>
              <w:left w:val="nil"/>
              <w:bottom w:val="single" w:sz="4" w:space="0" w:color="auto"/>
              <w:right w:val="single" w:sz="4" w:space="0" w:color="auto"/>
            </w:tcBorders>
            <w:shd w:val="clear" w:color="auto" w:fill="auto"/>
            <w:vAlign w:val="center"/>
            <w:hideMark/>
          </w:tcPr>
          <w:p w14:paraId="019719D6" w14:textId="77777777" w:rsidR="000D2BCE" w:rsidRPr="00BA00B1" w:rsidRDefault="000D2BCE" w:rsidP="009E0C07">
            <w:pPr>
              <w:jc w:val="center"/>
              <w:rPr>
                <w:color w:val="000000"/>
              </w:rPr>
            </w:pPr>
            <w:r w:rsidRPr="00BA00B1">
              <w:rPr>
                <w:color w:val="000000"/>
              </w:rPr>
              <w:t>0,045</w:t>
            </w:r>
          </w:p>
        </w:tc>
        <w:tc>
          <w:tcPr>
            <w:tcW w:w="506" w:type="pct"/>
            <w:tcBorders>
              <w:top w:val="nil"/>
              <w:left w:val="nil"/>
              <w:bottom w:val="single" w:sz="4" w:space="0" w:color="auto"/>
              <w:right w:val="single" w:sz="4" w:space="0" w:color="auto"/>
            </w:tcBorders>
            <w:shd w:val="clear" w:color="auto" w:fill="auto"/>
            <w:vAlign w:val="center"/>
            <w:hideMark/>
          </w:tcPr>
          <w:p w14:paraId="1CC6E469" w14:textId="77777777" w:rsidR="000D2BCE" w:rsidRPr="00BA00B1" w:rsidRDefault="000D2BCE" w:rsidP="009E0C07">
            <w:pPr>
              <w:jc w:val="center"/>
              <w:rPr>
                <w:color w:val="000000"/>
              </w:rPr>
            </w:pPr>
            <w:r w:rsidRPr="00BA00B1">
              <w:rPr>
                <w:color w:val="000000"/>
              </w:rPr>
              <w:t>0,045</w:t>
            </w:r>
          </w:p>
        </w:tc>
        <w:tc>
          <w:tcPr>
            <w:tcW w:w="704" w:type="pct"/>
            <w:tcBorders>
              <w:top w:val="nil"/>
              <w:left w:val="nil"/>
              <w:bottom w:val="single" w:sz="4" w:space="0" w:color="auto"/>
              <w:right w:val="single" w:sz="4" w:space="0" w:color="auto"/>
            </w:tcBorders>
            <w:shd w:val="clear" w:color="auto" w:fill="auto"/>
            <w:vAlign w:val="center"/>
            <w:hideMark/>
          </w:tcPr>
          <w:p w14:paraId="1535566E" w14:textId="77777777" w:rsidR="000D2BCE" w:rsidRPr="00BA00B1" w:rsidRDefault="000D2BCE" w:rsidP="009E0C07">
            <w:pPr>
              <w:jc w:val="center"/>
              <w:rPr>
                <w:color w:val="000000"/>
              </w:rPr>
            </w:pPr>
            <w:r w:rsidRPr="00BA00B1">
              <w:rPr>
                <w:color w:val="000000"/>
              </w:rPr>
              <w:t>0,045</w:t>
            </w:r>
          </w:p>
        </w:tc>
      </w:tr>
      <w:tr w:rsidR="000D2BCE" w:rsidRPr="00BA00B1" w14:paraId="10E51C41" w14:textId="77777777" w:rsidTr="009E0C07">
        <w:trPr>
          <w:trHeight w:val="227"/>
        </w:trPr>
        <w:tc>
          <w:tcPr>
            <w:tcW w:w="901" w:type="pct"/>
            <w:vMerge w:val="restart"/>
            <w:tcBorders>
              <w:top w:val="nil"/>
              <w:left w:val="single" w:sz="4" w:space="0" w:color="auto"/>
              <w:right w:val="single" w:sz="4" w:space="0" w:color="auto"/>
            </w:tcBorders>
            <w:shd w:val="clear" w:color="auto" w:fill="auto"/>
            <w:vAlign w:val="center"/>
            <w:hideMark/>
          </w:tcPr>
          <w:p w14:paraId="7EF7166A" w14:textId="77777777" w:rsidR="000D2BCE" w:rsidRPr="00BA00B1" w:rsidRDefault="000D2BCE" w:rsidP="009E0C07">
            <w:pPr>
              <w:jc w:val="center"/>
              <w:rPr>
                <w:color w:val="000000"/>
                <w:sz w:val="12"/>
                <w:szCs w:val="12"/>
              </w:rPr>
            </w:pPr>
            <w:r w:rsidRPr="00BA00B1">
              <w:rPr>
                <w:color w:val="000000"/>
                <w:sz w:val="12"/>
                <w:szCs w:val="12"/>
              </w:rPr>
              <w:t> </w:t>
            </w:r>
          </w:p>
          <w:p w14:paraId="6823E6C7" w14:textId="77777777" w:rsidR="000D2BCE" w:rsidRPr="00BA00B1" w:rsidRDefault="000D2BCE" w:rsidP="009E0C07">
            <w:pPr>
              <w:jc w:val="center"/>
              <w:rPr>
                <w:color w:val="000000"/>
                <w:sz w:val="12"/>
                <w:szCs w:val="12"/>
              </w:rPr>
            </w:pPr>
            <w:r w:rsidRPr="00BA00B1">
              <w:rPr>
                <w:rFonts w:eastAsia="Calibri"/>
                <w:color w:val="000000"/>
              </w:rPr>
              <w:t>Резерв ("+")/ Дефицит ("-")</w:t>
            </w:r>
          </w:p>
        </w:tc>
        <w:tc>
          <w:tcPr>
            <w:tcW w:w="639" w:type="pct"/>
            <w:tcBorders>
              <w:top w:val="nil"/>
              <w:left w:val="nil"/>
              <w:bottom w:val="single" w:sz="4" w:space="0" w:color="auto"/>
              <w:right w:val="single" w:sz="4" w:space="0" w:color="auto"/>
            </w:tcBorders>
            <w:shd w:val="clear" w:color="auto" w:fill="auto"/>
            <w:vAlign w:val="center"/>
            <w:hideMark/>
          </w:tcPr>
          <w:p w14:paraId="44594D50" w14:textId="77777777" w:rsidR="000D2BCE" w:rsidRPr="00BA00B1" w:rsidRDefault="000D2BCE" w:rsidP="009E0C07">
            <w:pPr>
              <w:jc w:val="center"/>
              <w:rPr>
                <w:color w:val="000000"/>
              </w:rPr>
            </w:pPr>
            <w:r w:rsidRPr="00BA00B1">
              <w:rPr>
                <w:color w:val="000000"/>
              </w:rPr>
              <w:t>Гкал/час</w:t>
            </w:r>
          </w:p>
        </w:tc>
        <w:tc>
          <w:tcPr>
            <w:tcW w:w="449" w:type="pct"/>
            <w:tcBorders>
              <w:top w:val="nil"/>
              <w:left w:val="nil"/>
              <w:bottom w:val="single" w:sz="4" w:space="0" w:color="auto"/>
              <w:right w:val="single" w:sz="4" w:space="0" w:color="auto"/>
            </w:tcBorders>
            <w:shd w:val="clear" w:color="auto" w:fill="auto"/>
            <w:vAlign w:val="center"/>
            <w:hideMark/>
          </w:tcPr>
          <w:p w14:paraId="30F7DAEB" w14:textId="77777777" w:rsidR="000D2BCE" w:rsidRPr="00BA00B1" w:rsidRDefault="000D2BCE" w:rsidP="009E0C07">
            <w:pPr>
              <w:jc w:val="center"/>
              <w:rPr>
                <w:color w:val="000000"/>
              </w:rPr>
            </w:pPr>
            <w:r w:rsidRPr="00BA00B1">
              <w:rPr>
                <w:color w:val="000000"/>
              </w:rPr>
              <w:t>0,0358</w:t>
            </w:r>
          </w:p>
        </w:tc>
        <w:tc>
          <w:tcPr>
            <w:tcW w:w="609" w:type="pct"/>
            <w:tcBorders>
              <w:top w:val="nil"/>
              <w:left w:val="nil"/>
              <w:bottom w:val="single" w:sz="4" w:space="0" w:color="auto"/>
              <w:right w:val="single" w:sz="4" w:space="0" w:color="auto"/>
            </w:tcBorders>
            <w:shd w:val="clear" w:color="auto" w:fill="auto"/>
            <w:vAlign w:val="center"/>
            <w:hideMark/>
          </w:tcPr>
          <w:p w14:paraId="2F962F95" w14:textId="77777777" w:rsidR="000D2BCE" w:rsidRPr="00BA00B1" w:rsidRDefault="000D2BCE" w:rsidP="009E0C07">
            <w:pPr>
              <w:jc w:val="center"/>
              <w:rPr>
                <w:color w:val="000000"/>
              </w:rPr>
            </w:pPr>
            <w:r w:rsidRPr="00BA00B1">
              <w:rPr>
                <w:color w:val="000000"/>
              </w:rPr>
              <w:t>0,0358</w:t>
            </w:r>
          </w:p>
        </w:tc>
        <w:tc>
          <w:tcPr>
            <w:tcW w:w="571" w:type="pct"/>
            <w:tcBorders>
              <w:top w:val="nil"/>
              <w:left w:val="nil"/>
              <w:bottom w:val="single" w:sz="4" w:space="0" w:color="auto"/>
              <w:right w:val="single" w:sz="4" w:space="0" w:color="auto"/>
            </w:tcBorders>
            <w:shd w:val="clear" w:color="auto" w:fill="auto"/>
            <w:vAlign w:val="center"/>
            <w:hideMark/>
          </w:tcPr>
          <w:p w14:paraId="2FAC222C" w14:textId="77777777" w:rsidR="000D2BCE" w:rsidRPr="00BA00B1" w:rsidRDefault="000D2BCE" w:rsidP="009E0C07">
            <w:pPr>
              <w:jc w:val="center"/>
              <w:rPr>
                <w:color w:val="000000"/>
              </w:rPr>
            </w:pPr>
            <w:r w:rsidRPr="00BA00B1">
              <w:rPr>
                <w:color w:val="000000"/>
              </w:rPr>
              <w:t>0,0358</w:t>
            </w:r>
          </w:p>
        </w:tc>
        <w:tc>
          <w:tcPr>
            <w:tcW w:w="621" w:type="pct"/>
            <w:tcBorders>
              <w:top w:val="nil"/>
              <w:left w:val="nil"/>
              <w:bottom w:val="single" w:sz="4" w:space="0" w:color="auto"/>
              <w:right w:val="single" w:sz="4" w:space="0" w:color="auto"/>
            </w:tcBorders>
            <w:shd w:val="clear" w:color="auto" w:fill="auto"/>
            <w:vAlign w:val="center"/>
            <w:hideMark/>
          </w:tcPr>
          <w:p w14:paraId="79A7D0EA" w14:textId="77777777" w:rsidR="000D2BCE" w:rsidRPr="00BA00B1" w:rsidRDefault="000D2BCE" w:rsidP="009E0C07">
            <w:pPr>
              <w:jc w:val="center"/>
              <w:rPr>
                <w:color w:val="000000"/>
              </w:rPr>
            </w:pPr>
            <w:r w:rsidRPr="00BA00B1">
              <w:rPr>
                <w:color w:val="000000"/>
              </w:rPr>
              <w:t>0,036</w:t>
            </w:r>
          </w:p>
        </w:tc>
        <w:tc>
          <w:tcPr>
            <w:tcW w:w="506" w:type="pct"/>
            <w:tcBorders>
              <w:top w:val="nil"/>
              <w:left w:val="nil"/>
              <w:bottom w:val="single" w:sz="4" w:space="0" w:color="auto"/>
              <w:right w:val="single" w:sz="4" w:space="0" w:color="auto"/>
            </w:tcBorders>
            <w:shd w:val="clear" w:color="auto" w:fill="auto"/>
            <w:vAlign w:val="center"/>
            <w:hideMark/>
          </w:tcPr>
          <w:p w14:paraId="3606A688" w14:textId="77777777" w:rsidR="000D2BCE" w:rsidRPr="00BA00B1" w:rsidRDefault="000D2BCE" w:rsidP="009E0C07">
            <w:pPr>
              <w:jc w:val="center"/>
              <w:rPr>
                <w:color w:val="000000"/>
              </w:rPr>
            </w:pPr>
            <w:r w:rsidRPr="00BA00B1">
              <w:rPr>
                <w:color w:val="000000"/>
              </w:rPr>
              <w:t>0,036</w:t>
            </w:r>
          </w:p>
        </w:tc>
        <w:tc>
          <w:tcPr>
            <w:tcW w:w="704" w:type="pct"/>
            <w:tcBorders>
              <w:top w:val="nil"/>
              <w:left w:val="nil"/>
              <w:bottom w:val="single" w:sz="4" w:space="0" w:color="auto"/>
              <w:right w:val="single" w:sz="4" w:space="0" w:color="auto"/>
            </w:tcBorders>
            <w:shd w:val="clear" w:color="auto" w:fill="auto"/>
            <w:vAlign w:val="center"/>
            <w:hideMark/>
          </w:tcPr>
          <w:p w14:paraId="382F7D42" w14:textId="77777777" w:rsidR="000D2BCE" w:rsidRPr="00BA00B1" w:rsidRDefault="000D2BCE" w:rsidP="009E0C07">
            <w:pPr>
              <w:jc w:val="center"/>
              <w:rPr>
                <w:color w:val="000000"/>
              </w:rPr>
            </w:pPr>
            <w:r w:rsidRPr="00BA00B1">
              <w:rPr>
                <w:color w:val="000000"/>
              </w:rPr>
              <w:t>0,0358</w:t>
            </w:r>
          </w:p>
        </w:tc>
      </w:tr>
      <w:tr w:rsidR="000D2BCE" w:rsidRPr="00BA00B1" w14:paraId="0DBCA1A5" w14:textId="77777777" w:rsidTr="009E0C07">
        <w:trPr>
          <w:trHeight w:val="227"/>
        </w:trPr>
        <w:tc>
          <w:tcPr>
            <w:tcW w:w="901" w:type="pct"/>
            <w:vMerge/>
            <w:tcBorders>
              <w:left w:val="single" w:sz="4" w:space="0" w:color="auto"/>
              <w:bottom w:val="single" w:sz="4" w:space="0" w:color="auto"/>
              <w:right w:val="single" w:sz="4" w:space="0" w:color="auto"/>
            </w:tcBorders>
            <w:shd w:val="clear" w:color="auto" w:fill="auto"/>
            <w:vAlign w:val="center"/>
            <w:hideMark/>
          </w:tcPr>
          <w:p w14:paraId="4079A3D5" w14:textId="77777777" w:rsidR="000D2BCE" w:rsidRPr="00BA00B1" w:rsidRDefault="000D2BCE" w:rsidP="009E0C07">
            <w:pPr>
              <w:jc w:val="center"/>
              <w:rPr>
                <w:color w:val="000000"/>
              </w:rPr>
            </w:pPr>
          </w:p>
        </w:tc>
        <w:tc>
          <w:tcPr>
            <w:tcW w:w="639" w:type="pct"/>
            <w:tcBorders>
              <w:top w:val="nil"/>
              <w:left w:val="nil"/>
              <w:bottom w:val="single" w:sz="4" w:space="0" w:color="auto"/>
              <w:right w:val="single" w:sz="4" w:space="0" w:color="auto"/>
            </w:tcBorders>
            <w:shd w:val="clear" w:color="auto" w:fill="auto"/>
            <w:vAlign w:val="center"/>
            <w:hideMark/>
          </w:tcPr>
          <w:p w14:paraId="158F0164" w14:textId="77777777" w:rsidR="000D2BCE" w:rsidRPr="00BA00B1" w:rsidRDefault="000D2BCE" w:rsidP="009E0C07">
            <w:pPr>
              <w:jc w:val="center"/>
              <w:rPr>
                <w:color w:val="000000"/>
              </w:rPr>
            </w:pPr>
            <w:r w:rsidRPr="00BA00B1">
              <w:rPr>
                <w:color w:val="000000"/>
              </w:rPr>
              <w:t>%</w:t>
            </w:r>
          </w:p>
        </w:tc>
        <w:tc>
          <w:tcPr>
            <w:tcW w:w="449" w:type="pct"/>
            <w:tcBorders>
              <w:top w:val="nil"/>
              <w:left w:val="nil"/>
              <w:bottom w:val="single" w:sz="4" w:space="0" w:color="auto"/>
              <w:right w:val="single" w:sz="4" w:space="0" w:color="auto"/>
            </w:tcBorders>
            <w:shd w:val="clear" w:color="auto" w:fill="auto"/>
            <w:vAlign w:val="center"/>
            <w:hideMark/>
          </w:tcPr>
          <w:p w14:paraId="2A351918" w14:textId="77777777" w:rsidR="000D2BCE" w:rsidRPr="00BA00B1" w:rsidRDefault="000D2BCE" w:rsidP="009E0C07">
            <w:pPr>
              <w:jc w:val="center"/>
              <w:rPr>
                <w:color w:val="000000"/>
              </w:rPr>
            </w:pPr>
            <w:r w:rsidRPr="00BA00B1">
              <w:rPr>
                <w:color w:val="000000"/>
              </w:rPr>
              <w:t>13,56%</w:t>
            </w:r>
          </w:p>
        </w:tc>
        <w:tc>
          <w:tcPr>
            <w:tcW w:w="609" w:type="pct"/>
            <w:tcBorders>
              <w:top w:val="nil"/>
              <w:left w:val="nil"/>
              <w:bottom w:val="single" w:sz="4" w:space="0" w:color="auto"/>
              <w:right w:val="single" w:sz="4" w:space="0" w:color="auto"/>
            </w:tcBorders>
            <w:shd w:val="clear" w:color="auto" w:fill="auto"/>
            <w:vAlign w:val="center"/>
            <w:hideMark/>
          </w:tcPr>
          <w:p w14:paraId="5210774C" w14:textId="77777777" w:rsidR="000D2BCE" w:rsidRPr="00BA00B1" w:rsidRDefault="000D2BCE" w:rsidP="009E0C07">
            <w:pPr>
              <w:jc w:val="center"/>
              <w:rPr>
                <w:color w:val="000000"/>
              </w:rPr>
            </w:pPr>
            <w:r w:rsidRPr="00BA00B1">
              <w:rPr>
                <w:color w:val="000000"/>
              </w:rPr>
              <w:t>13,56%</w:t>
            </w:r>
          </w:p>
        </w:tc>
        <w:tc>
          <w:tcPr>
            <w:tcW w:w="571" w:type="pct"/>
            <w:tcBorders>
              <w:top w:val="nil"/>
              <w:left w:val="nil"/>
              <w:bottom w:val="single" w:sz="4" w:space="0" w:color="auto"/>
              <w:right w:val="single" w:sz="4" w:space="0" w:color="auto"/>
            </w:tcBorders>
            <w:shd w:val="clear" w:color="auto" w:fill="auto"/>
            <w:vAlign w:val="center"/>
            <w:hideMark/>
          </w:tcPr>
          <w:p w14:paraId="5CBD86AF" w14:textId="77777777" w:rsidR="000D2BCE" w:rsidRPr="00BA00B1" w:rsidRDefault="000D2BCE" w:rsidP="009E0C07">
            <w:pPr>
              <w:jc w:val="center"/>
              <w:rPr>
                <w:color w:val="000000"/>
              </w:rPr>
            </w:pPr>
            <w:r w:rsidRPr="00BA00B1">
              <w:rPr>
                <w:color w:val="000000"/>
              </w:rPr>
              <w:t>13,56%</w:t>
            </w:r>
          </w:p>
        </w:tc>
        <w:tc>
          <w:tcPr>
            <w:tcW w:w="621" w:type="pct"/>
            <w:tcBorders>
              <w:top w:val="nil"/>
              <w:left w:val="nil"/>
              <w:bottom w:val="single" w:sz="4" w:space="0" w:color="auto"/>
              <w:right w:val="single" w:sz="4" w:space="0" w:color="auto"/>
            </w:tcBorders>
            <w:shd w:val="clear" w:color="auto" w:fill="auto"/>
            <w:vAlign w:val="center"/>
            <w:hideMark/>
          </w:tcPr>
          <w:p w14:paraId="6DE4CCE0" w14:textId="77777777" w:rsidR="000D2BCE" w:rsidRPr="00BA00B1" w:rsidRDefault="000D2BCE" w:rsidP="009E0C07">
            <w:pPr>
              <w:jc w:val="center"/>
              <w:rPr>
                <w:color w:val="000000"/>
              </w:rPr>
            </w:pPr>
            <w:r w:rsidRPr="00BA00B1">
              <w:rPr>
                <w:color w:val="000000"/>
              </w:rPr>
              <w:t>13,56%</w:t>
            </w:r>
          </w:p>
        </w:tc>
        <w:tc>
          <w:tcPr>
            <w:tcW w:w="506" w:type="pct"/>
            <w:tcBorders>
              <w:top w:val="nil"/>
              <w:left w:val="nil"/>
              <w:bottom w:val="single" w:sz="4" w:space="0" w:color="auto"/>
              <w:right w:val="single" w:sz="4" w:space="0" w:color="auto"/>
            </w:tcBorders>
            <w:shd w:val="clear" w:color="auto" w:fill="auto"/>
            <w:vAlign w:val="center"/>
            <w:hideMark/>
          </w:tcPr>
          <w:p w14:paraId="7D949D64" w14:textId="77777777" w:rsidR="000D2BCE" w:rsidRPr="00BA00B1" w:rsidRDefault="000D2BCE" w:rsidP="009E0C07">
            <w:pPr>
              <w:jc w:val="center"/>
              <w:rPr>
                <w:color w:val="000000"/>
              </w:rPr>
            </w:pPr>
            <w:r w:rsidRPr="00BA00B1">
              <w:rPr>
                <w:color w:val="000000"/>
              </w:rPr>
              <w:t>13,56%</w:t>
            </w:r>
          </w:p>
        </w:tc>
        <w:tc>
          <w:tcPr>
            <w:tcW w:w="704" w:type="pct"/>
            <w:tcBorders>
              <w:top w:val="nil"/>
              <w:left w:val="nil"/>
              <w:bottom w:val="single" w:sz="4" w:space="0" w:color="auto"/>
              <w:right w:val="single" w:sz="4" w:space="0" w:color="auto"/>
            </w:tcBorders>
            <w:shd w:val="clear" w:color="auto" w:fill="auto"/>
            <w:vAlign w:val="center"/>
            <w:hideMark/>
          </w:tcPr>
          <w:p w14:paraId="4966F472" w14:textId="77777777" w:rsidR="000D2BCE" w:rsidRPr="00BA00B1" w:rsidRDefault="000D2BCE" w:rsidP="009E0C07">
            <w:pPr>
              <w:jc w:val="center"/>
              <w:rPr>
                <w:color w:val="000000"/>
              </w:rPr>
            </w:pPr>
            <w:r w:rsidRPr="00BA00B1">
              <w:rPr>
                <w:color w:val="000000"/>
              </w:rPr>
              <w:t>13,56%</w:t>
            </w:r>
          </w:p>
        </w:tc>
      </w:tr>
    </w:tbl>
    <w:p w14:paraId="1891DD75" w14:textId="77777777" w:rsidR="000D2BCE" w:rsidRPr="00BA00B1" w:rsidRDefault="000D2BCE" w:rsidP="000D2BCE">
      <w:pPr>
        <w:widowControl w:val="0"/>
        <w:autoSpaceDE w:val="0"/>
        <w:autoSpaceDN w:val="0"/>
        <w:adjustRightInd w:val="0"/>
        <w:spacing w:before="2" w:line="100" w:lineRule="exact"/>
        <w:ind w:right="13"/>
        <w:rPr>
          <w:sz w:val="10"/>
          <w:szCs w:val="10"/>
        </w:rPr>
      </w:pPr>
    </w:p>
    <w:p w14:paraId="2EE992EB" w14:textId="77777777" w:rsidR="000D2BCE" w:rsidRPr="00BA00B1" w:rsidRDefault="000D2BCE" w:rsidP="000D2BCE">
      <w:pPr>
        <w:widowControl w:val="0"/>
        <w:autoSpaceDE w:val="0"/>
        <w:autoSpaceDN w:val="0"/>
        <w:adjustRightInd w:val="0"/>
        <w:spacing w:line="200" w:lineRule="exact"/>
        <w:ind w:right="13"/>
        <w:rPr>
          <w:sz w:val="20"/>
          <w:szCs w:val="20"/>
        </w:rPr>
      </w:pPr>
    </w:p>
    <w:p w14:paraId="51B60ACD" w14:textId="77777777" w:rsidR="000D2BCE" w:rsidRPr="00BA00B1" w:rsidRDefault="000D2BCE" w:rsidP="000D2BCE">
      <w:pPr>
        <w:widowControl w:val="0"/>
        <w:autoSpaceDE w:val="0"/>
        <w:autoSpaceDN w:val="0"/>
        <w:adjustRightInd w:val="0"/>
        <w:spacing w:line="200" w:lineRule="exact"/>
        <w:ind w:right="13"/>
        <w:rPr>
          <w:sz w:val="20"/>
          <w:szCs w:val="20"/>
        </w:rPr>
      </w:pPr>
    </w:p>
    <w:p w14:paraId="4FC9349C" w14:textId="77777777" w:rsidR="000D2BCE" w:rsidRPr="00BA00B1" w:rsidRDefault="000D2BCE" w:rsidP="000D2BCE">
      <w:pPr>
        <w:widowControl w:val="0"/>
        <w:autoSpaceDE w:val="0"/>
        <w:autoSpaceDN w:val="0"/>
        <w:adjustRightInd w:val="0"/>
        <w:spacing w:line="200" w:lineRule="exact"/>
        <w:ind w:right="13"/>
        <w:rPr>
          <w:sz w:val="20"/>
          <w:szCs w:val="20"/>
        </w:rPr>
      </w:pPr>
    </w:p>
    <w:tbl>
      <w:tblPr>
        <w:tblW w:w="5000" w:type="pct"/>
        <w:tblLook w:val="04A0" w:firstRow="1" w:lastRow="0" w:firstColumn="1" w:lastColumn="0" w:noHBand="0" w:noVBand="1"/>
      </w:tblPr>
      <w:tblGrid>
        <w:gridCol w:w="2665"/>
        <w:gridCol w:w="1890"/>
        <w:gridCol w:w="1328"/>
        <w:gridCol w:w="1801"/>
        <w:gridCol w:w="1689"/>
        <w:gridCol w:w="1837"/>
        <w:gridCol w:w="1497"/>
        <w:gridCol w:w="2082"/>
      </w:tblGrid>
      <w:tr w:rsidR="000D2BCE" w:rsidRPr="00BA00B1" w14:paraId="042A715C" w14:textId="77777777" w:rsidTr="009E0C07">
        <w:trPr>
          <w:trHeight w:val="227"/>
          <w:tblHeader/>
        </w:trPr>
        <w:tc>
          <w:tcPr>
            <w:tcW w:w="90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4F43237" w14:textId="77777777" w:rsidR="000D2BCE" w:rsidRPr="00BA00B1" w:rsidRDefault="000D2BCE" w:rsidP="009E0C07">
            <w:pPr>
              <w:jc w:val="center"/>
              <w:rPr>
                <w:b/>
                <w:bCs/>
                <w:color w:val="000000"/>
              </w:rPr>
            </w:pPr>
            <w:r w:rsidRPr="00BA00B1">
              <w:rPr>
                <w:b/>
                <w:bCs/>
                <w:color w:val="000000"/>
                <w:spacing w:val="1"/>
              </w:rPr>
              <w:t>Наименование</w:t>
            </w:r>
          </w:p>
        </w:tc>
        <w:tc>
          <w:tcPr>
            <w:tcW w:w="63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737573F" w14:textId="77777777" w:rsidR="000D2BCE" w:rsidRPr="00BA00B1" w:rsidRDefault="000D2BCE" w:rsidP="009E0C07">
            <w:pPr>
              <w:jc w:val="center"/>
              <w:rPr>
                <w:b/>
                <w:bCs/>
                <w:color w:val="000000"/>
              </w:rPr>
            </w:pPr>
            <w:r w:rsidRPr="00BA00B1">
              <w:rPr>
                <w:b/>
                <w:bCs/>
                <w:color w:val="000000"/>
                <w:spacing w:val="-1"/>
              </w:rPr>
              <w:t>Ед. измерения</w:t>
            </w:r>
          </w:p>
        </w:tc>
        <w:tc>
          <w:tcPr>
            <w:tcW w:w="3460" w:type="pct"/>
            <w:gridSpan w:val="6"/>
            <w:tcBorders>
              <w:top w:val="single" w:sz="4" w:space="0" w:color="auto"/>
              <w:left w:val="nil"/>
              <w:bottom w:val="single" w:sz="4" w:space="0" w:color="auto"/>
              <w:right w:val="single" w:sz="4" w:space="0" w:color="auto"/>
            </w:tcBorders>
            <w:shd w:val="clear" w:color="auto" w:fill="auto"/>
            <w:vAlign w:val="center"/>
            <w:hideMark/>
          </w:tcPr>
          <w:p w14:paraId="011B020E" w14:textId="77777777" w:rsidR="000D2BCE" w:rsidRPr="00BA00B1" w:rsidRDefault="000D2BCE" w:rsidP="009E0C07">
            <w:pPr>
              <w:jc w:val="center"/>
              <w:rPr>
                <w:b/>
                <w:bCs/>
                <w:color w:val="000000"/>
              </w:rPr>
            </w:pPr>
            <w:r w:rsidRPr="00BA00B1">
              <w:rPr>
                <w:b/>
                <w:bCs/>
                <w:color w:val="000000"/>
                <w:spacing w:val="1"/>
              </w:rPr>
              <w:t>Период, год</w:t>
            </w:r>
          </w:p>
        </w:tc>
      </w:tr>
      <w:tr w:rsidR="000D2BCE" w:rsidRPr="00BA00B1" w14:paraId="21192BD2" w14:textId="77777777" w:rsidTr="009E0C07">
        <w:trPr>
          <w:trHeight w:val="227"/>
          <w:tblHeader/>
        </w:trPr>
        <w:tc>
          <w:tcPr>
            <w:tcW w:w="901" w:type="pct"/>
            <w:vMerge/>
            <w:tcBorders>
              <w:top w:val="single" w:sz="4" w:space="0" w:color="auto"/>
              <w:left w:val="single" w:sz="4" w:space="0" w:color="auto"/>
              <w:bottom w:val="single" w:sz="4" w:space="0" w:color="auto"/>
              <w:right w:val="single" w:sz="4" w:space="0" w:color="auto"/>
            </w:tcBorders>
            <w:vAlign w:val="center"/>
            <w:hideMark/>
          </w:tcPr>
          <w:p w14:paraId="6B4B9895" w14:textId="77777777" w:rsidR="000D2BCE" w:rsidRPr="00BA00B1" w:rsidRDefault="000D2BCE" w:rsidP="009E0C07">
            <w:pPr>
              <w:rPr>
                <w:b/>
                <w:bCs/>
                <w:color w:val="000000"/>
              </w:rPr>
            </w:pPr>
          </w:p>
        </w:tc>
        <w:tc>
          <w:tcPr>
            <w:tcW w:w="639" w:type="pct"/>
            <w:vMerge/>
            <w:tcBorders>
              <w:top w:val="single" w:sz="4" w:space="0" w:color="auto"/>
              <w:left w:val="single" w:sz="4" w:space="0" w:color="auto"/>
              <w:bottom w:val="single" w:sz="4" w:space="0" w:color="auto"/>
              <w:right w:val="single" w:sz="4" w:space="0" w:color="auto"/>
            </w:tcBorders>
            <w:vAlign w:val="center"/>
            <w:hideMark/>
          </w:tcPr>
          <w:p w14:paraId="4E298060" w14:textId="77777777" w:rsidR="000D2BCE" w:rsidRPr="00BA00B1" w:rsidRDefault="000D2BCE" w:rsidP="009E0C07">
            <w:pPr>
              <w:rPr>
                <w:b/>
                <w:bCs/>
                <w:color w:val="000000"/>
              </w:rPr>
            </w:pPr>
          </w:p>
        </w:tc>
        <w:tc>
          <w:tcPr>
            <w:tcW w:w="449" w:type="pct"/>
            <w:tcBorders>
              <w:top w:val="nil"/>
              <w:left w:val="nil"/>
              <w:bottom w:val="single" w:sz="4" w:space="0" w:color="auto"/>
              <w:right w:val="single" w:sz="4" w:space="0" w:color="auto"/>
            </w:tcBorders>
            <w:shd w:val="clear" w:color="auto" w:fill="auto"/>
            <w:vAlign w:val="center"/>
            <w:hideMark/>
          </w:tcPr>
          <w:p w14:paraId="292EC136" w14:textId="77777777" w:rsidR="000D2BCE" w:rsidRPr="00BA00B1" w:rsidRDefault="000D2BCE" w:rsidP="009E0C07">
            <w:pPr>
              <w:jc w:val="center"/>
              <w:rPr>
                <w:b/>
                <w:bCs/>
                <w:color w:val="000000"/>
              </w:rPr>
            </w:pPr>
            <w:r w:rsidRPr="00BA00B1">
              <w:rPr>
                <w:b/>
                <w:bCs/>
                <w:color w:val="000000"/>
              </w:rPr>
              <w:t>2025</w:t>
            </w:r>
          </w:p>
        </w:tc>
        <w:tc>
          <w:tcPr>
            <w:tcW w:w="609" w:type="pct"/>
            <w:tcBorders>
              <w:top w:val="nil"/>
              <w:left w:val="nil"/>
              <w:bottom w:val="single" w:sz="4" w:space="0" w:color="auto"/>
              <w:right w:val="single" w:sz="4" w:space="0" w:color="auto"/>
            </w:tcBorders>
            <w:shd w:val="clear" w:color="auto" w:fill="auto"/>
            <w:vAlign w:val="center"/>
            <w:hideMark/>
          </w:tcPr>
          <w:p w14:paraId="01B70266" w14:textId="77777777" w:rsidR="000D2BCE" w:rsidRPr="00BA00B1" w:rsidRDefault="000D2BCE" w:rsidP="009E0C07">
            <w:pPr>
              <w:jc w:val="center"/>
              <w:rPr>
                <w:b/>
                <w:bCs/>
                <w:color w:val="000000"/>
              </w:rPr>
            </w:pPr>
            <w:r w:rsidRPr="00BA00B1">
              <w:rPr>
                <w:b/>
                <w:bCs/>
                <w:color w:val="000000"/>
              </w:rPr>
              <w:t>2026</w:t>
            </w:r>
          </w:p>
        </w:tc>
        <w:tc>
          <w:tcPr>
            <w:tcW w:w="571" w:type="pct"/>
            <w:tcBorders>
              <w:top w:val="nil"/>
              <w:left w:val="nil"/>
              <w:bottom w:val="single" w:sz="4" w:space="0" w:color="auto"/>
              <w:right w:val="single" w:sz="4" w:space="0" w:color="auto"/>
            </w:tcBorders>
            <w:shd w:val="clear" w:color="auto" w:fill="auto"/>
            <w:vAlign w:val="center"/>
            <w:hideMark/>
          </w:tcPr>
          <w:p w14:paraId="64E3A4FF" w14:textId="77777777" w:rsidR="000D2BCE" w:rsidRPr="00BA00B1" w:rsidRDefault="000D2BCE" w:rsidP="009E0C07">
            <w:pPr>
              <w:jc w:val="center"/>
              <w:rPr>
                <w:b/>
                <w:bCs/>
                <w:color w:val="000000"/>
              </w:rPr>
            </w:pPr>
            <w:r w:rsidRPr="00BA00B1">
              <w:rPr>
                <w:b/>
                <w:bCs/>
                <w:color w:val="000000"/>
              </w:rPr>
              <w:t>2027</w:t>
            </w:r>
          </w:p>
        </w:tc>
        <w:tc>
          <w:tcPr>
            <w:tcW w:w="621" w:type="pct"/>
            <w:tcBorders>
              <w:top w:val="nil"/>
              <w:left w:val="nil"/>
              <w:bottom w:val="nil"/>
              <w:right w:val="single" w:sz="4" w:space="0" w:color="auto"/>
            </w:tcBorders>
            <w:shd w:val="clear" w:color="auto" w:fill="auto"/>
            <w:vAlign w:val="center"/>
            <w:hideMark/>
          </w:tcPr>
          <w:p w14:paraId="0C3DAF59" w14:textId="77777777" w:rsidR="000D2BCE" w:rsidRPr="00BA00B1" w:rsidRDefault="000D2BCE" w:rsidP="009E0C07">
            <w:pPr>
              <w:jc w:val="center"/>
              <w:rPr>
                <w:b/>
                <w:bCs/>
                <w:color w:val="000000"/>
              </w:rPr>
            </w:pPr>
            <w:r w:rsidRPr="00BA00B1">
              <w:rPr>
                <w:b/>
                <w:bCs/>
                <w:color w:val="000000"/>
              </w:rPr>
              <w:t>2028</w:t>
            </w:r>
          </w:p>
        </w:tc>
        <w:tc>
          <w:tcPr>
            <w:tcW w:w="506" w:type="pct"/>
            <w:tcBorders>
              <w:top w:val="nil"/>
              <w:left w:val="nil"/>
              <w:bottom w:val="single" w:sz="4" w:space="0" w:color="auto"/>
              <w:right w:val="single" w:sz="4" w:space="0" w:color="auto"/>
            </w:tcBorders>
            <w:shd w:val="clear" w:color="auto" w:fill="auto"/>
            <w:vAlign w:val="center"/>
            <w:hideMark/>
          </w:tcPr>
          <w:p w14:paraId="357C923E" w14:textId="77777777" w:rsidR="000D2BCE" w:rsidRPr="00BA00B1" w:rsidRDefault="000D2BCE" w:rsidP="009E0C07">
            <w:pPr>
              <w:jc w:val="center"/>
              <w:rPr>
                <w:b/>
                <w:bCs/>
                <w:color w:val="000000"/>
              </w:rPr>
            </w:pPr>
            <w:r w:rsidRPr="00BA00B1">
              <w:rPr>
                <w:b/>
                <w:bCs/>
                <w:color w:val="000000"/>
              </w:rPr>
              <w:t>2030</w:t>
            </w:r>
          </w:p>
        </w:tc>
        <w:tc>
          <w:tcPr>
            <w:tcW w:w="704" w:type="pct"/>
            <w:tcBorders>
              <w:top w:val="nil"/>
              <w:left w:val="nil"/>
              <w:bottom w:val="single" w:sz="4" w:space="0" w:color="auto"/>
              <w:right w:val="single" w:sz="4" w:space="0" w:color="auto"/>
            </w:tcBorders>
            <w:shd w:val="clear" w:color="auto" w:fill="auto"/>
            <w:vAlign w:val="center"/>
            <w:hideMark/>
          </w:tcPr>
          <w:p w14:paraId="0703351C" w14:textId="77777777" w:rsidR="000D2BCE" w:rsidRPr="00BA00B1" w:rsidRDefault="000D2BCE" w:rsidP="009E0C07">
            <w:pPr>
              <w:jc w:val="center"/>
              <w:rPr>
                <w:b/>
                <w:bCs/>
                <w:color w:val="000000"/>
              </w:rPr>
            </w:pPr>
            <w:r w:rsidRPr="00BA00B1">
              <w:rPr>
                <w:b/>
                <w:bCs/>
                <w:color w:val="000000"/>
              </w:rPr>
              <w:t>К расчетному сроку</w:t>
            </w:r>
          </w:p>
        </w:tc>
      </w:tr>
      <w:tr w:rsidR="000D2BCE" w:rsidRPr="00BA00B1" w14:paraId="30F0FDAB" w14:textId="77777777" w:rsidTr="009E0C07">
        <w:trPr>
          <w:trHeight w:val="227"/>
        </w:trPr>
        <w:tc>
          <w:tcPr>
            <w:tcW w:w="5000" w:type="pct"/>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5DB2D70D" w14:textId="77777777" w:rsidR="000D2BCE" w:rsidRPr="00BA00B1" w:rsidRDefault="000D2BCE" w:rsidP="009E0C07">
            <w:pPr>
              <w:jc w:val="center"/>
              <w:rPr>
                <w:b/>
                <w:bCs/>
                <w:color w:val="000000"/>
              </w:rPr>
            </w:pPr>
            <w:r w:rsidRPr="00BA00B1">
              <w:rPr>
                <w:b/>
                <w:bCs/>
                <w:color w:val="000000"/>
              </w:rPr>
              <w:t>Котельная Школа</w:t>
            </w:r>
          </w:p>
        </w:tc>
      </w:tr>
      <w:tr w:rsidR="000D2BCE" w:rsidRPr="00BA00B1" w14:paraId="1EB5863D" w14:textId="77777777" w:rsidTr="009E0C07">
        <w:trPr>
          <w:trHeight w:val="227"/>
        </w:trPr>
        <w:tc>
          <w:tcPr>
            <w:tcW w:w="901" w:type="pct"/>
            <w:tcBorders>
              <w:top w:val="nil"/>
              <w:left w:val="single" w:sz="4" w:space="0" w:color="auto"/>
              <w:bottom w:val="single" w:sz="4" w:space="0" w:color="auto"/>
              <w:right w:val="single" w:sz="4" w:space="0" w:color="auto"/>
            </w:tcBorders>
            <w:shd w:val="clear" w:color="auto" w:fill="auto"/>
            <w:vAlign w:val="center"/>
            <w:hideMark/>
          </w:tcPr>
          <w:p w14:paraId="28404AD6" w14:textId="77777777" w:rsidR="000D2BCE" w:rsidRPr="00BA00B1" w:rsidRDefault="000D2BCE" w:rsidP="009E0C07">
            <w:pPr>
              <w:jc w:val="center"/>
              <w:rPr>
                <w:color w:val="000000"/>
              </w:rPr>
            </w:pPr>
            <w:r w:rsidRPr="00BA00B1">
              <w:rPr>
                <w:color w:val="000000"/>
              </w:rPr>
              <w:t>Установленная мощность</w:t>
            </w:r>
          </w:p>
        </w:tc>
        <w:tc>
          <w:tcPr>
            <w:tcW w:w="639" w:type="pct"/>
            <w:tcBorders>
              <w:top w:val="nil"/>
              <w:left w:val="nil"/>
              <w:bottom w:val="single" w:sz="4" w:space="0" w:color="auto"/>
              <w:right w:val="single" w:sz="4" w:space="0" w:color="auto"/>
            </w:tcBorders>
            <w:shd w:val="clear" w:color="auto" w:fill="auto"/>
            <w:vAlign w:val="center"/>
            <w:hideMark/>
          </w:tcPr>
          <w:p w14:paraId="4583B2AF" w14:textId="77777777" w:rsidR="000D2BCE" w:rsidRPr="00BA00B1" w:rsidRDefault="000D2BCE" w:rsidP="009E0C07">
            <w:pPr>
              <w:jc w:val="center"/>
              <w:rPr>
                <w:color w:val="000000"/>
              </w:rPr>
            </w:pPr>
            <w:r w:rsidRPr="00BA00B1">
              <w:rPr>
                <w:color w:val="000000"/>
              </w:rPr>
              <w:t>Гкал/час</w:t>
            </w:r>
          </w:p>
        </w:tc>
        <w:tc>
          <w:tcPr>
            <w:tcW w:w="449" w:type="pct"/>
            <w:tcBorders>
              <w:top w:val="nil"/>
              <w:left w:val="nil"/>
              <w:bottom w:val="single" w:sz="4" w:space="0" w:color="auto"/>
              <w:right w:val="single" w:sz="4" w:space="0" w:color="auto"/>
            </w:tcBorders>
            <w:shd w:val="clear" w:color="auto" w:fill="auto"/>
            <w:vAlign w:val="center"/>
            <w:hideMark/>
          </w:tcPr>
          <w:p w14:paraId="686AAD3A" w14:textId="77777777" w:rsidR="000D2BCE" w:rsidRPr="00BA00B1" w:rsidRDefault="000D2BCE" w:rsidP="009E0C07">
            <w:pPr>
              <w:jc w:val="center"/>
              <w:rPr>
                <w:color w:val="000000"/>
              </w:rPr>
            </w:pPr>
            <w:r w:rsidRPr="00BA00B1">
              <w:rPr>
                <w:color w:val="000000"/>
              </w:rPr>
              <w:t>1,032</w:t>
            </w:r>
          </w:p>
        </w:tc>
        <w:tc>
          <w:tcPr>
            <w:tcW w:w="609" w:type="pct"/>
            <w:tcBorders>
              <w:top w:val="nil"/>
              <w:left w:val="nil"/>
              <w:bottom w:val="single" w:sz="4" w:space="0" w:color="auto"/>
              <w:right w:val="single" w:sz="4" w:space="0" w:color="auto"/>
            </w:tcBorders>
            <w:shd w:val="clear" w:color="auto" w:fill="auto"/>
            <w:vAlign w:val="center"/>
            <w:hideMark/>
          </w:tcPr>
          <w:p w14:paraId="5F84791D" w14:textId="77777777" w:rsidR="000D2BCE" w:rsidRPr="00BA00B1" w:rsidRDefault="000D2BCE" w:rsidP="009E0C07">
            <w:pPr>
              <w:jc w:val="center"/>
              <w:rPr>
                <w:color w:val="000000"/>
              </w:rPr>
            </w:pPr>
            <w:r w:rsidRPr="00BA00B1">
              <w:rPr>
                <w:color w:val="000000"/>
              </w:rPr>
              <w:t>1,032</w:t>
            </w:r>
          </w:p>
        </w:tc>
        <w:tc>
          <w:tcPr>
            <w:tcW w:w="571" w:type="pct"/>
            <w:tcBorders>
              <w:top w:val="nil"/>
              <w:left w:val="nil"/>
              <w:bottom w:val="single" w:sz="4" w:space="0" w:color="auto"/>
              <w:right w:val="single" w:sz="4" w:space="0" w:color="auto"/>
            </w:tcBorders>
            <w:shd w:val="clear" w:color="auto" w:fill="auto"/>
            <w:vAlign w:val="center"/>
            <w:hideMark/>
          </w:tcPr>
          <w:p w14:paraId="78272EB7" w14:textId="77777777" w:rsidR="000D2BCE" w:rsidRPr="00BA00B1" w:rsidRDefault="000D2BCE" w:rsidP="009E0C07">
            <w:pPr>
              <w:jc w:val="center"/>
              <w:rPr>
                <w:color w:val="000000"/>
              </w:rPr>
            </w:pPr>
            <w:r w:rsidRPr="00BA00B1">
              <w:rPr>
                <w:color w:val="000000"/>
              </w:rPr>
              <w:t>1,032</w:t>
            </w:r>
          </w:p>
        </w:tc>
        <w:tc>
          <w:tcPr>
            <w:tcW w:w="621" w:type="pct"/>
            <w:tcBorders>
              <w:top w:val="nil"/>
              <w:left w:val="nil"/>
              <w:bottom w:val="single" w:sz="4" w:space="0" w:color="auto"/>
              <w:right w:val="single" w:sz="4" w:space="0" w:color="auto"/>
            </w:tcBorders>
            <w:shd w:val="clear" w:color="auto" w:fill="auto"/>
            <w:vAlign w:val="center"/>
            <w:hideMark/>
          </w:tcPr>
          <w:p w14:paraId="123812E0" w14:textId="77777777" w:rsidR="000D2BCE" w:rsidRPr="00BA00B1" w:rsidRDefault="000D2BCE" w:rsidP="009E0C07">
            <w:pPr>
              <w:jc w:val="center"/>
              <w:rPr>
                <w:color w:val="000000"/>
              </w:rPr>
            </w:pPr>
            <w:r w:rsidRPr="00BA00B1">
              <w:rPr>
                <w:color w:val="000000"/>
              </w:rPr>
              <w:t>1,032</w:t>
            </w:r>
          </w:p>
        </w:tc>
        <w:tc>
          <w:tcPr>
            <w:tcW w:w="506" w:type="pct"/>
            <w:tcBorders>
              <w:top w:val="nil"/>
              <w:left w:val="nil"/>
              <w:bottom w:val="single" w:sz="4" w:space="0" w:color="auto"/>
              <w:right w:val="single" w:sz="4" w:space="0" w:color="auto"/>
            </w:tcBorders>
            <w:shd w:val="clear" w:color="auto" w:fill="auto"/>
            <w:vAlign w:val="center"/>
            <w:hideMark/>
          </w:tcPr>
          <w:p w14:paraId="0C38E08A" w14:textId="77777777" w:rsidR="000D2BCE" w:rsidRPr="00BA00B1" w:rsidRDefault="000D2BCE" w:rsidP="009E0C07">
            <w:pPr>
              <w:jc w:val="center"/>
              <w:rPr>
                <w:color w:val="000000"/>
              </w:rPr>
            </w:pPr>
            <w:r w:rsidRPr="00BA00B1">
              <w:rPr>
                <w:color w:val="000000"/>
              </w:rPr>
              <w:t>1,032</w:t>
            </w:r>
          </w:p>
        </w:tc>
        <w:tc>
          <w:tcPr>
            <w:tcW w:w="704" w:type="pct"/>
            <w:tcBorders>
              <w:top w:val="nil"/>
              <w:left w:val="nil"/>
              <w:bottom w:val="single" w:sz="4" w:space="0" w:color="auto"/>
              <w:right w:val="single" w:sz="4" w:space="0" w:color="auto"/>
            </w:tcBorders>
            <w:shd w:val="clear" w:color="auto" w:fill="auto"/>
            <w:vAlign w:val="center"/>
            <w:hideMark/>
          </w:tcPr>
          <w:p w14:paraId="7D0AB458" w14:textId="77777777" w:rsidR="000D2BCE" w:rsidRPr="00BA00B1" w:rsidRDefault="000D2BCE" w:rsidP="009E0C07">
            <w:pPr>
              <w:jc w:val="center"/>
              <w:rPr>
                <w:color w:val="000000"/>
              </w:rPr>
            </w:pPr>
            <w:r w:rsidRPr="00BA00B1">
              <w:rPr>
                <w:color w:val="000000"/>
              </w:rPr>
              <w:t>1,032</w:t>
            </w:r>
          </w:p>
        </w:tc>
      </w:tr>
      <w:tr w:rsidR="000D2BCE" w:rsidRPr="00BA00B1" w14:paraId="525023AE" w14:textId="77777777" w:rsidTr="009E0C07">
        <w:trPr>
          <w:trHeight w:val="227"/>
        </w:trPr>
        <w:tc>
          <w:tcPr>
            <w:tcW w:w="901" w:type="pct"/>
            <w:tcBorders>
              <w:top w:val="nil"/>
              <w:left w:val="single" w:sz="4" w:space="0" w:color="auto"/>
              <w:bottom w:val="single" w:sz="4" w:space="0" w:color="auto"/>
              <w:right w:val="single" w:sz="4" w:space="0" w:color="auto"/>
            </w:tcBorders>
            <w:shd w:val="clear" w:color="auto" w:fill="auto"/>
            <w:vAlign w:val="center"/>
            <w:hideMark/>
          </w:tcPr>
          <w:p w14:paraId="34EB85C9" w14:textId="77777777" w:rsidR="000D2BCE" w:rsidRPr="00BA00B1" w:rsidRDefault="000D2BCE" w:rsidP="009E0C07">
            <w:pPr>
              <w:jc w:val="center"/>
              <w:rPr>
                <w:color w:val="000000"/>
              </w:rPr>
            </w:pPr>
            <w:r w:rsidRPr="00BA00B1">
              <w:rPr>
                <w:color w:val="000000"/>
              </w:rPr>
              <w:t>Располагаемая мощность</w:t>
            </w:r>
          </w:p>
        </w:tc>
        <w:tc>
          <w:tcPr>
            <w:tcW w:w="639" w:type="pct"/>
            <w:tcBorders>
              <w:top w:val="nil"/>
              <w:left w:val="nil"/>
              <w:bottom w:val="single" w:sz="4" w:space="0" w:color="auto"/>
              <w:right w:val="single" w:sz="4" w:space="0" w:color="auto"/>
            </w:tcBorders>
            <w:shd w:val="clear" w:color="auto" w:fill="auto"/>
            <w:vAlign w:val="center"/>
            <w:hideMark/>
          </w:tcPr>
          <w:p w14:paraId="4A784FA1" w14:textId="77777777" w:rsidR="000D2BCE" w:rsidRPr="00BA00B1" w:rsidRDefault="000D2BCE" w:rsidP="009E0C07">
            <w:pPr>
              <w:jc w:val="center"/>
              <w:rPr>
                <w:color w:val="000000"/>
              </w:rPr>
            </w:pPr>
            <w:r w:rsidRPr="00BA00B1">
              <w:rPr>
                <w:color w:val="000000"/>
              </w:rPr>
              <w:t>Гкал/час</w:t>
            </w:r>
          </w:p>
        </w:tc>
        <w:tc>
          <w:tcPr>
            <w:tcW w:w="449" w:type="pct"/>
            <w:tcBorders>
              <w:top w:val="nil"/>
              <w:left w:val="nil"/>
              <w:bottom w:val="single" w:sz="4" w:space="0" w:color="auto"/>
              <w:right w:val="single" w:sz="4" w:space="0" w:color="auto"/>
            </w:tcBorders>
            <w:shd w:val="clear" w:color="auto" w:fill="auto"/>
            <w:vAlign w:val="center"/>
            <w:hideMark/>
          </w:tcPr>
          <w:p w14:paraId="0493A4A4" w14:textId="77777777" w:rsidR="000D2BCE" w:rsidRPr="00BA00B1" w:rsidRDefault="000D2BCE" w:rsidP="009E0C07">
            <w:pPr>
              <w:jc w:val="center"/>
              <w:rPr>
                <w:color w:val="000000"/>
              </w:rPr>
            </w:pPr>
            <w:r w:rsidRPr="00BA00B1">
              <w:rPr>
                <w:color w:val="000000"/>
              </w:rPr>
              <w:t>1,052</w:t>
            </w:r>
          </w:p>
        </w:tc>
        <w:tc>
          <w:tcPr>
            <w:tcW w:w="609" w:type="pct"/>
            <w:tcBorders>
              <w:top w:val="nil"/>
              <w:left w:val="nil"/>
              <w:bottom w:val="single" w:sz="4" w:space="0" w:color="auto"/>
              <w:right w:val="single" w:sz="4" w:space="0" w:color="auto"/>
            </w:tcBorders>
            <w:shd w:val="clear" w:color="auto" w:fill="auto"/>
            <w:vAlign w:val="center"/>
            <w:hideMark/>
          </w:tcPr>
          <w:p w14:paraId="2F1FD031" w14:textId="77777777" w:rsidR="000D2BCE" w:rsidRPr="00BA00B1" w:rsidRDefault="000D2BCE" w:rsidP="009E0C07">
            <w:pPr>
              <w:jc w:val="center"/>
              <w:rPr>
                <w:color w:val="000000"/>
              </w:rPr>
            </w:pPr>
            <w:r w:rsidRPr="00BA00B1">
              <w:rPr>
                <w:color w:val="000000"/>
              </w:rPr>
              <w:t>1,052</w:t>
            </w:r>
          </w:p>
        </w:tc>
        <w:tc>
          <w:tcPr>
            <w:tcW w:w="571" w:type="pct"/>
            <w:tcBorders>
              <w:top w:val="nil"/>
              <w:left w:val="nil"/>
              <w:bottom w:val="single" w:sz="4" w:space="0" w:color="auto"/>
              <w:right w:val="single" w:sz="4" w:space="0" w:color="auto"/>
            </w:tcBorders>
            <w:shd w:val="clear" w:color="auto" w:fill="auto"/>
            <w:vAlign w:val="center"/>
            <w:hideMark/>
          </w:tcPr>
          <w:p w14:paraId="7282AC82" w14:textId="77777777" w:rsidR="000D2BCE" w:rsidRPr="00BA00B1" w:rsidRDefault="000D2BCE" w:rsidP="009E0C07">
            <w:pPr>
              <w:jc w:val="center"/>
              <w:rPr>
                <w:color w:val="000000"/>
              </w:rPr>
            </w:pPr>
            <w:r w:rsidRPr="00BA00B1">
              <w:rPr>
                <w:color w:val="000000"/>
              </w:rPr>
              <w:t>1,052</w:t>
            </w:r>
          </w:p>
        </w:tc>
        <w:tc>
          <w:tcPr>
            <w:tcW w:w="621" w:type="pct"/>
            <w:tcBorders>
              <w:top w:val="nil"/>
              <w:left w:val="nil"/>
              <w:bottom w:val="single" w:sz="4" w:space="0" w:color="auto"/>
              <w:right w:val="single" w:sz="4" w:space="0" w:color="auto"/>
            </w:tcBorders>
            <w:shd w:val="clear" w:color="auto" w:fill="auto"/>
            <w:vAlign w:val="center"/>
            <w:hideMark/>
          </w:tcPr>
          <w:p w14:paraId="1A20E6B9" w14:textId="77777777" w:rsidR="000D2BCE" w:rsidRPr="00BA00B1" w:rsidRDefault="000D2BCE" w:rsidP="009E0C07">
            <w:pPr>
              <w:jc w:val="center"/>
              <w:rPr>
                <w:color w:val="000000"/>
              </w:rPr>
            </w:pPr>
            <w:r w:rsidRPr="00BA00B1">
              <w:rPr>
                <w:color w:val="000000"/>
              </w:rPr>
              <w:t>1,052</w:t>
            </w:r>
          </w:p>
        </w:tc>
        <w:tc>
          <w:tcPr>
            <w:tcW w:w="506" w:type="pct"/>
            <w:tcBorders>
              <w:top w:val="nil"/>
              <w:left w:val="nil"/>
              <w:bottom w:val="single" w:sz="4" w:space="0" w:color="auto"/>
              <w:right w:val="single" w:sz="4" w:space="0" w:color="auto"/>
            </w:tcBorders>
            <w:shd w:val="clear" w:color="auto" w:fill="auto"/>
            <w:vAlign w:val="center"/>
            <w:hideMark/>
          </w:tcPr>
          <w:p w14:paraId="7B400578" w14:textId="77777777" w:rsidR="000D2BCE" w:rsidRPr="00BA00B1" w:rsidRDefault="000D2BCE" w:rsidP="009E0C07">
            <w:pPr>
              <w:jc w:val="center"/>
              <w:rPr>
                <w:color w:val="000000"/>
              </w:rPr>
            </w:pPr>
            <w:r w:rsidRPr="00BA00B1">
              <w:rPr>
                <w:color w:val="000000"/>
              </w:rPr>
              <w:t>1,052</w:t>
            </w:r>
          </w:p>
        </w:tc>
        <w:tc>
          <w:tcPr>
            <w:tcW w:w="704" w:type="pct"/>
            <w:tcBorders>
              <w:top w:val="nil"/>
              <w:left w:val="nil"/>
              <w:bottom w:val="single" w:sz="4" w:space="0" w:color="auto"/>
              <w:right w:val="single" w:sz="4" w:space="0" w:color="auto"/>
            </w:tcBorders>
            <w:shd w:val="clear" w:color="auto" w:fill="auto"/>
            <w:vAlign w:val="center"/>
            <w:hideMark/>
          </w:tcPr>
          <w:p w14:paraId="621ECA9F" w14:textId="77777777" w:rsidR="000D2BCE" w:rsidRPr="00BA00B1" w:rsidRDefault="000D2BCE" w:rsidP="009E0C07">
            <w:pPr>
              <w:jc w:val="center"/>
              <w:rPr>
                <w:color w:val="000000"/>
              </w:rPr>
            </w:pPr>
            <w:r w:rsidRPr="00BA00B1">
              <w:rPr>
                <w:color w:val="000000"/>
              </w:rPr>
              <w:t>1,052</w:t>
            </w:r>
          </w:p>
        </w:tc>
      </w:tr>
      <w:tr w:rsidR="000D2BCE" w:rsidRPr="00BA00B1" w14:paraId="1BB17249" w14:textId="77777777" w:rsidTr="009E0C07">
        <w:trPr>
          <w:trHeight w:val="227"/>
        </w:trPr>
        <w:tc>
          <w:tcPr>
            <w:tcW w:w="901" w:type="pct"/>
            <w:tcBorders>
              <w:top w:val="nil"/>
              <w:left w:val="single" w:sz="4" w:space="0" w:color="auto"/>
              <w:bottom w:val="single" w:sz="4" w:space="0" w:color="auto"/>
              <w:right w:val="single" w:sz="4" w:space="0" w:color="auto"/>
            </w:tcBorders>
            <w:shd w:val="clear" w:color="auto" w:fill="auto"/>
            <w:vAlign w:val="center"/>
            <w:hideMark/>
          </w:tcPr>
          <w:p w14:paraId="6775B5F5" w14:textId="77777777" w:rsidR="000D2BCE" w:rsidRPr="00BA00B1" w:rsidRDefault="000D2BCE" w:rsidP="009E0C07">
            <w:pPr>
              <w:jc w:val="center"/>
              <w:rPr>
                <w:color w:val="000000"/>
              </w:rPr>
            </w:pPr>
            <w:r w:rsidRPr="00BA00B1">
              <w:rPr>
                <w:color w:val="000000"/>
                <w:spacing w:val="-1"/>
              </w:rPr>
              <w:t>Собственные нужды</w:t>
            </w:r>
          </w:p>
        </w:tc>
        <w:tc>
          <w:tcPr>
            <w:tcW w:w="639" w:type="pct"/>
            <w:tcBorders>
              <w:top w:val="nil"/>
              <w:left w:val="nil"/>
              <w:bottom w:val="single" w:sz="4" w:space="0" w:color="auto"/>
              <w:right w:val="single" w:sz="4" w:space="0" w:color="auto"/>
            </w:tcBorders>
            <w:shd w:val="clear" w:color="auto" w:fill="auto"/>
            <w:vAlign w:val="center"/>
            <w:hideMark/>
          </w:tcPr>
          <w:p w14:paraId="29D2597D" w14:textId="77777777" w:rsidR="000D2BCE" w:rsidRPr="00BA00B1" w:rsidRDefault="000D2BCE" w:rsidP="009E0C07">
            <w:pPr>
              <w:jc w:val="center"/>
              <w:rPr>
                <w:color w:val="000000"/>
              </w:rPr>
            </w:pPr>
            <w:r w:rsidRPr="00BA00B1">
              <w:rPr>
                <w:color w:val="000000"/>
              </w:rPr>
              <w:t>Гкал/час</w:t>
            </w:r>
          </w:p>
        </w:tc>
        <w:tc>
          <w:tcPr>
            <w:tcW w:w="449" w:type="pct"/>
            <w:tcBorders>
              <w:top w:val="nil"/>
              <w:left w:val="nil"/>
              <w:bottom w:val="single" w:sz="4" w:space="0" w:color="auto"/>
              <w:right w:val="single" w:sz="4" w:space="0" w:color="auto"/>
            </w:tcBorders>
            <w:shd w:val="clear" w:color="auto" w:fill="auto"/>
            <w:vAlign w:val="center"/>
            <w:hideMark/>
          </w:tcPr>
          <w:p w14:paraId="05BFCFF4" w14:textId="77777777" w:rsidR="000D2BCE" w:rsidRPr="00BA00B1" w:rsidRDefault="000D2BCE" w:rsidP="009E0C07">
            <w:pPr>
              <w:jc w:val="center"/>
              <w:rPr>
                <w:color w:val="000000"/>
              </w:rPr>
            </w:pPr>
            <w:r w:rsidRPr="00BA00B1">
              <w:rPr>
                <w:color w:val="000000"/>
              </w:rPr>
              <w:t>0,008</w:t>
            </w:r>
          </w:p>
        </w:tc>
        <w:tc>
          <w:tcPr>
            <w:tcW w:w="609" w:type="pct"/>
            <w:tcBorders>
              <w:top w:val="nil"/>
              <w:left w:val="nil"/>
              <w:bottom w:val="single" w:sz="4" w:space="0" w:color="auto"/>
              <w:right w:val="single" w:sz="4" w:space="0" w:color="auto"/>
            </w:tcBorders>
            <w:shd w:val="clear" w:color="auto" w:fill="auto"/>
            <w:vAlign w:val="center"/>
            <w:hideMark/>
          </w:tcPr>
          <w:p w14:paraId="2A997851" w14:textId="77777777" w:rsidR="000D2BCE" w:rsidRPr="00BA00B1" w:rsidRDefault="000D2BCE" w:rsidP="009E0C07">
            <w:pPr>
              <w:jc w:val="center"/>
              <w:rPr>
                <w:color w:val="000000"/>
              </w:rPr>
            </w:pPr>
            <w:r w:rsidRPr="00BA00B1">
              <w:rPr>
                <w:color w:val="000000"/>
              </w:rPr>
              <w:t>0,008</w:t>
            </w:r>
          </w:p>
        </w:tc>
        <w:tc>
          <w:tcPr>
            <w:tcW w:w="571" w:type="pct"/>
            <w:tcBorders>
              <w:top w:val="nil"/>
              <w:left w:val="nil"/>
              <w:bottom w:val="single" w:sz="4" w:space="0" w:color="auto"/>
              <w:right w:val="single" w:sz="4" w:space="0" w:color="auto"/>
            </w:tcBorders>
            <w:shd w:val="clear" w:color="auto" w:fill="auto"/>
            <w:vAlign w:val="center"/>
            <w:hideMark/>
          </w:tcPr>
          <w:p w14:paraId="5CA98980" w14:textId="77777777" w:rsidR="000D2BCE" w:rsidRPr="00BA00B1" w:rsidRDefault="000D2BCE" w:rsidP="009E0C07">
            <w:pPr>
              <w:jc w:val="center"/>
              <w:rPr>
                <w:color w:val="000000"/>
              </w:rPr>
            </w:pPr>
            <w:r w:rsidRPr="00BA00B1">
              <w:rPr>
                <w:color w:val="000000"/>
              </w:rPr>
              <w:t>0,008</w:t>
            </w:r>
          </w:p>
        </w:tc>
        <w:tc>
          <w:tcPr>
            <w:tcW w:w="621" w:type="pct"/>
            <w:tcBorders>
              <w:top w:val="nil"/>
              <w:left w:val="nil"/>
              <w:bottom w:val="single" w:sz="4" w:space="0" w:color="auto"/>
              <w:right w:val="single" w:sz="4" w:space="0" w:color="auto"/>
            </w:tcBorders>
            <w:shd w:val="clear" w:color="auto" w:fill="auto"/>
            <w:vAlign w:val="center"/>
            <w:hideMark/>
          </w:tcPr>
          <w:p w14:paraId="6F0CD7AD" w14:textId="77777777" w:rsidR="000D2BCE" w:rsidRPr="00BA00B1" w:rsidRDefault="000D2BCE" w:rsidP="009E0C07">
            <w:pPr>
              <w:jc w:val="center"/>
              <w:rPr>
                <w:color w:val="000000"/>
              </w:rPr>
            </w:pPr>
            <w:r w:rsidRPr="00BA00B1">
              <w:rPr>
                <w:color w:val="000000"/>
              </w:rPr>
              <w:t>0,008</w:t>
            </w:r>
          </w:p>
        </w:tc>
        <w:tc>
          <w:tcPr>
            <w:tcW w:w="506" w:type="pct"/>
            <w:tcBorders>
              <w:top w:val="nil"/>
              <w:left w:val="nil"/>
              <w:bottom w:val="single" w:sz="4" w:space="0" w:color="auto"/>
              <w:right w:val="single" w:sz="4" w:space="0" w:color="auto"/>
            </w:tcBorders>
            <w:shd w:val="clear" w:color="auto" w:fill="auto"/>
            <w:vAlign w:val="center"/>
            <w:hideMark/>
          </w:tcPr>
          <w:p w14:paraId="5ABB026E" w14:textId="77777777" w:rsidR="000D2BCE" w:rsidRPr="00BA00B1" w:rsidRDefault="000D2BCE" w:rsidP="009E0C07">
            <w:pPr>
              <w:jc w:val="center"/>
              <w:rPr>
                <w:color w:val="000000"/>
              </w:rPr>
            </w:pPr>
            <w:r w:rsidRPr="00BA00B1">
              <w:rPr>
                <w:color w:val="000000"/>
              </w:rPr>
              <w:t>0,008</w:t>
            </w:r>
          </w:p>
        </w:tc>
        <w:tc>
          <w:tcPr>
            <w:tcW w:w="704" w:type="pct"/>
            <w:tcBorders>
              <w:top w:val="nil"/>
              <w:left w:val="nil"/>
              <w:bottom w:val="single" w:sz="4" w:space="0" w:color="auto"/>
              <w:right w:val="single" w:sz="4" w:space="0" w:color="auto"/>
            </w:tcBorders>
            <w:shd w:val="clear" w:color="auto" w:fill="auto"/>
            <w:vAlign w:val="center"/>
            <w:hideMark/>
          </w:tcPr>
          <w:p w14:paraId="53591618" w14:textId="77777777" w:rsidR="000D2BCE" w:rsidRPr="00BA00B1" w:rsidRDefault="000D2BCE" w:rsidP="009E0C07">
            <w:pPr>
              <w:jc w:val="center"/>
              <w:rPr>
                <w:color w:val="000000"/>
              </w:rPr>
            </w:pPr>
            <w:r w:rsidRPr="00BA00B1">
              <w:rPr>
                <w:color w:val="000000"/>
              </w:rPr>
              <w:t>0,008</w:t>
            </w:r>
          </w:p>
        </w:tc>
      </w:tr>
      <w:tr w:rsidR="000D2BCE" w:rsidRPr="00BA00B1" w14:paraId="2B77EE45" w14:textId="77777777" w:rsidTr="009E0C07">
        <w:trPr>
          <w:trHeight w:val="227"/>
        </w:trPr>
        <w:tc>
          <w:tcPr>
            <w:tcW w:w="901" w:type="pct"/>
            <w:tcBorders>
              <w:top w:val="nil"/>
              <w:left w:val="single" w:sz="4" w:space="0" w:color="auto"/>
              <w:bottom w:val="single" w:sz="4" w:space="0" w:color="auto"/>
              <w:right w:val="single" w:sz="4" w:space="0" w:color="auto"/>
            </w:tcBorders>
            <w:shd w:val="clear" w:color="auto" w:fill="auto"/>
            <w:vAlign w:val="center"/>
            <w:hideMark/>
          </w:tcPr>
          <w:p w14:paraId="017A0CA7" w14:textId="77777777" w:rsidR="000D2BCE" w:rsidRPr="00BA00B1" w:rsidRDefault="000D2BCE" w:rsidP="009E0C07">
            <w:pPr>
              <w:jc w:val="center"/>
              <w:rPr>
                <w:color w:val="000000"/>
              </w:rPr>
            </w:pPr>
            <w:r w:rsidRPr="00BA00B1">
              <w:rPr>
                <w:color w:val="000000"/>
                <w:spacing w:val="2"/>
              </w:rPr>
              <w:t>Тепловая мощность нетто</w:t>
            </w:r>
          </w:p>
        </w:tc>
        <w:tc>
          <w:tcPr>
            <w:tcW w:w="639" w:type="pct"/>
            <w:tcBorders>
              <w:top w:val="nil"/>
              <w:left w:val="nil"/>
              <w:bottom w:val="single" w:sz="4" w:space="0" w:color="auto"/>
              <w:right w:val="single" w:sz="4" w:space="0" w:color="auto"/>
            </w:tcBorders>
            <w:shd w:val="clear" w:color="auto" w:fill="auto"/>
            <w:vAlign w:val="center"/>
            <w:hideMark/>
          </w:tcPr>
          <w:p w14:paraId="424403A3" w14:textId="77777777" w:rsidR="000D2BCE" w:rsidRPr="00BA00B1" w:rsidRDefault="000D2BCE" w:rsidP="009E0C07">
            <w:pPr>
              <w:jc w:val="center"/>
              <w:rPr>
                <w:color w:val="000000"/>
              </w:rPr>
            </w:pPr>
            <w:r w:rsidRPr="00BA00B1">
              <w:rPr>
                <w:color w:val="000000"/>
              </w:rPr>
              <w:t>Гкал/час</w:t>
            </w:r>
          </w:p>
        </w:tc>
        <w:tc>
          <w:tcPr>
            <w:tcW w:w="449" w:type="pct"/>
            <w:tcBorders>
              <w:top w:val="nil"/>
              <w:left w:val="nil"/>
              <w:bottom w:val="single" w:sz="4" w:space="0" w:color="auto"/>
              <w:right w:val="single" w:sz="4" w:space="0" w:color="auto"/>
            </w:tcBorders>
            <w:shd w:val="clear" w:color="auto" w:fill="auto"/>
            <w:vAlign w:val="center"/>
            <w:hideMark/>
          </w:tcPr>
          <w:p w14:paraId="464C5B0F" w14:textId="77777777" w:rsidR="000D2BCE" w:rsidRPr="00BA00B1" w:rsidRDefault="000D2BCE" w:rsidP="009E0C07">
            <w:pPr>
              <w:jc w:val="center"/>
              <w:rPr>
                <w:color w:val="000000"/>
              </w:rPr>
            </w:pPr>
            <w:r w:rsidRPr="00BA00B1">
              <w:rPr>
                <w:color w:val="000000"/>
              </w:rPr>
              <w:t>1,044</w:t>
            </w:r>
          </w:p>
        </w:tc>
        <w:tc>
          <w:tcPr>
            <w:tcW w:w="609" w:type="pct"/>
            <w:tcBorders>
              <w:top w:val="nil"/>
              <w:left w:val="nil"/>
              <w:bottom w:val="single" w:sz="4" w:space="0" w:color="auto"/>
              <w:right w:val="single" w:sz="4" w:space="0" w:color="auto"/>
            </w:tcBorders>
            <w:shd w:val="clear" w:color="auto" w:fill="auto"/>
            <w:vAlign w:val="center"/>
            <w:hideMark/>
          </w:tcPr>
          <w:p w14:paraId="7A4E2164" w14:textId="77777777" w:rsidR="000D2BCE" w:rsidRPr="00BA00B1" w:rsidRDefault="000D2BCE" w:rsidP="009E0C07">
            <w:pPr>
              <w:jc w:val="center"/>
              <w:rPr>
                <w:color w:val="000000"/>
              </w:rPr>
            </w:pPr>
            <w:r w:rsidRPr="00BA00B1">
              <w:rPr>
                <w:color w:val="000000"/>
              </w:rPr>
              <w:t>1,044</w:t>
            </w:r>
          </w:p>
        </w:tc>
        <w:tc>
          <w:tcPr>
            <w:tcW w:w="571" w:type="pct"/>
            <w:tcBorders>
              <w:top w:val="nil"/>
              <w:left w:val="nil"/>
              <w:bottom w:val="single" w:sz="4" w:space="0" w:color="auto"/>
              <w:right w:val="single" w:sz="4" w:space="0" w:color="auto"/>
            </w:tcBorders>
            <w:shd w:val="clear" w:color="auto" w:fill="auto"/>
            <w:vAlign w:val="center"/>
            <w:hideMark/>
          </w:tcPr>
          <w:p w14:paraId="2263FC74" w14:textId="77777777" w:rsidR="000D2BCE" w:rsidRPr="00BA00B1" w:rsidRDefault="000D2BCE" w:rsidP="009E0C07">
            <w:pPr>
              <w:jc w:val="center"/>
              <w:rPr>
                <w:color w:val="000000"/>
              </w:rPr>
            </w:pPr>
            <w:r w:rsidRPr="00BA00B1">
              <w:rPr>
                <w:color w:val="000000"/>
              </w:rPr>
              <w:t>1,044</w:t>
            </w:r>
          </w:p>
        </w:tc>
        <w:tc>
          <w:tcPr>
            <w:tcW w:w="621" w:type="pct"/>
            <w:tcBorders>
              <w:top w:val="nil"/>
              <w:left w:val="nil"/>
              <w:bottom w:val="single" w:sz="4" w:space="0" w:color="auto"/>
              <w:right w:val="single" w:sz="4" w:space="0" w:color="auto"/>
            </w:tcBorders>
            <w:shd w:val="clear" w:color="auto" w:fill="auto"/>
            <w:vAlign w:val="center"/>
            <w:hideMark/>
          </w:tcPr>
          <w:p w14:paraId="70D8C32E" w14:textId="77777777" w:rsidR="000D2BCE" w:rsidRPr="00BA00B1" w:rsidRDefault="000D2BCE" w:rsidP="009E0C07">
            <w:pPr>
              <w:jc w:val="center"/>
              <w:rPr>
                <w:color w:val="000000"/>
              </w:rPr>
            </w:pPr>
            <w:r w:rsidRPr="00BA00B1">
              <w:rPr>
                <w:color w:val="000000"/>
              </w:rPr>
              <w:t>1,044</w:t>
            </w:r>
          </w:p>
        </w:tc>
        <w:tc>
          <w:tcPr>
            <w:tcW w:w="506" w:type="pct"/>
            <w:tcBorders>
              <w:top w:val="nil"/>
              <w:left w:val="nil"/>
              <w:bottom w:val="single" w:sz="4" w:space="0" w:color="auto"/>
              <w:right w:val="single" w:sz="4" w:space="0" w:color="auto"/>
            </w:tcBorders>
            <w:shd w:val="clear" w:color="auto" w:fill="auto"/>
            <w:vAlign w:val="center"/>
            <w:hideMark/>
          </w:tcPr>
          <w:p w14:paraId="46C4C222" w14:textId="77777777" w:rsidR="000D2BCE" w:rsidRPr="00BA00B1" w:rsidRDefault="000D2BCE" w:rsidP="009E0C07">
            <w:pPr>
              <w:jc w:val="center"/>
              <w:rPr>
                <w:color w:val="000000"/>
              </w:rPr>
            </w:pPr>
            <w:r w:rsidRPr="00BA00B1">
              <w:rPr>
                <w:color w:val="000000"/>
              </w:rPr>
              <w:t>1,044</w:t>
            </w:r>
          </w:p>
        </w:tc>
        <w:tc>
          <w:tcPr>
            <w:tcW w:w="704" w:type="pct"/>
            <w:tcBorders>
              <w:top w:val="nil"/>
              <w:left w:val="nil"/>
              <w:bottom w:val="single" w:sz="4" w:space="0" w:color="auto"/>
              <w:right w:val="single" w:sz="4" w:space="0" w:color="auto"/>
            </w:tcBorders>
            <w:shd w:val="clear" w:color="auto" w:fill="auto"/>
            <w:vAlign w:val="center"/>
            <w:hideMark/>
          </w:tcPr>
          <w:p w14:paraId="05586719" w14:textId="77777777" w:rsidR="000D2BCE" w:rsidRPr="00BA00B1" w:rsidRDefault="000D2BCE" w:rsidP="009E0C07">
            <w:pPr>
              <w:jc w:val="center"/>
              <w:rPr>
                <w:color w:val="000000"/>
              </w:rPr>
            </w:pPr>
            <w:r w:rsidRPr="00BA00B1">
              <w:rPr>
                <w:color w:val="000000"/>
              </w:rPr>
              <w:t>1,044</w:t>
            </w:r>
          </w:p>
        </w:tc>
      </w:tr>
      <w:tr w:rsidR="000D2BCE" w:rsidRPr="00BA00B1" w14:paraId="5A5AD9CB" w14:textId="77777777" w:rsidTr="009E0C07">
        <w:trPr>
          <w:trHeight w:val="227"/>
        </w:trPr>
        <w:tc>
          <w:tcPr>
            <w:tcW w:w="901" w:type="pct"/>
            <w:tcBorders>
              <w:top w:val="nil"/>
              <w:left w:val="single" w:sz="4" w:space="0" w:color="auto"/>
              <w:bottom w:val="single" w:sz="4" w:space="0" w:color="auto"/>
              <w:right w:val="single" w:sz="4" w:space="0" w:color="auto"/>
            </w:tcBorders>
            <w:shd w:val="clear" w:color="auto" w:fill="auto"/>
            <w:vAlign w:val="center"/>
            <w:hideMark/>
          </w:tcPr>
          <w:p w14:paraId="32FC8BC8" w14:textId="77777777" w:rsidR="000D2BCE" w:rsidRPr="00BA00B1" w:rsidRDefault="000D2BCE" w:rsidP="009E0C07">
            <w:pPr>
              <w:jc w:val="center"/>
              <w:rPr>
                <w:color w:val="000000"/>
              </w:rPr>
            </w:pPr>
            <w:r w:rsidRPr="00BA00B1">
              <w:rPr>
                <w:color w:val="000000"/>
                <w:spacing w:val="-1"/>
              </w:rPr>
              <w:lastRenderedPageBreak/>
              <w:t>Присоединенная нагрузка</w:t>
            </w:r>
          </w:p>
        </w:tc>
        <w:tc>
          <w:tcPr>
            <w:tcW w:w="639" w:type="pct"/>
            <w:tcBorders>
              <w:top w:val="nil"/>
              <w:left w:val="nil"/>
              <w:bottom w:val="single" w:sz="4" w:space="0" w:color="auto"/>
              <w:right w:val="single" w:sz="4" w:space="0" w:color="auto"/>
            </w:tcBorders>
            <w:shd w:val="clear" w:color="auto" w:fill="auto"/>
            <w:vAlign w:val="center"/>
            <w:hideMark/>
          </w:tcPr>
          <w:p w14:paraId="1D8B52C5" w14:textId="77777777" w:rsidR="000D2BCE" w:rsidRPr="00BA00B1" w:rsidRDefault="000D2BCE" w:rsidP="009E0C07">
            <w:pPr>
              <w:jc w:val="center"/>
              <w:rPr>
                <w:color w:val="000000"/>
              </w:rPr>
            </w:pPr>
            <w:r w:rsidRPr="00BA00B1">
              <w:rPr>
                <w:color w:val="000000"/>
              </w:rPr>
              <w:t>Гкал/час</w:t>
            </w:r>
          </w:p>
        </w:tc>
        <w:tc>
          <w:tcPr>
            <w:tcW w:w="449" w:type="pct"/>
            <w:tcBorders>
              <w:top w:val="nil"/>
              <w:left w:val="nil"/>
              <w:bottom w:val="single" w:sz="4" w:space="0" w:color="auto"/>
              <w:right w:val="single" w:sz="4" w:space="0" w:color="auto"/>
            </w:tcBorders>
            <w:shd w:val="clear" w:color="auto" w:fill="auto"/>
            <w:vAlign w:val="center"/>
            <w:hideMark/>
          </w:tcPr>
          <w:p w14:paraId="04F3249D" w14:textId="77777777" w:rsidR="000D2BCE" w:rsidRPr="00BA00B1" w:rsidRDefault="000D2BCE" w:rsidP="009E0C07">
            <w:pPr>
              <w:jc w:val="center"/>
              <w:rPr>
                <w:color w:val="000000"/>
              </w:rPr>
            </w:pPr>
            <w:r w:rsidRPr="00BA00B1">
              <w:rPr>
                <w:color w:val="000000"/>
              </w:rPr>
              <w:t>0,4582</w:t>
            </w:r>
          </w:p>
        </w:tc>
        <w:tc>
          <w:tcPr>
            <w:tcW w:w="609" w:type="pct"/>
            <w:tcBorders>
              <w:top w:val="nil"/>
              <w:left w:val="nil"/>
              <w:bottom w:val="single" w:sz="4" w:space="0" w:color="auto"/>
              <w:right w:val="single" w:sz="4" w:space="0" w:color="auto"/>
            </w:tcBorders>
            <w:shd w:val="clear" w:color="auto" w:fill="auto"/>
            <w:vAlign w:val="center"/>
            <w:hideMark/>
          </w:tcPr>
          <w:p w14:paraId="7ED054BA" w14:textId="77777777" w:rsidR="000D2BCE" w:rsidRPr="00BA00B1" w:rsidRDefault="000D2BCE" w:rsidP="009E0C07">
            <w:pPr>
              <w:jc w:val="center"/>
              <w:rPr>
                <w:color w:val="000000"/>
              </w:rPr>
            </w:pPr>
            <w:r w:rsidRPr="00BA00B1">
              <w:rPr>
                <w:color w:val="000000"/>
              </w:rPr>
              <w:t>0,4582</w:t>
            </w:r>
          </w:p>
        </w:tc>
        <w:tc>
          <w:tcPr>
            <w:tcW w:w="571" w:type="pct"/>
            <w:tcBorders>
              <w:top w:val="nil"/>
              <w:left w:val="nil"/>
              <w:bottom w:val="single" w:sz="4" w:space="0" w:color="auto"/>
              <w:right w:val="single" w:sz="4" w:space="0" w:color="auto"/>
            </w:tcBorders>
            <w:shd w:val="clear" w:color="auto" w:fill="auto"/>
            <w:vAlign w:val="center"/>
            <w:hideMark/>
          </w:tcPr>
          <w:p w14:paraId="194F5E88" w14:textId="77777777" w:rsidR="000D2BCE" w:rsidRPr="00BA00B1" w:rsidRDefault="000D2BCE" w:rsidP="009E0C07">
            <w:pPr>
              <w:jc w:val="center"/>
              <w:rPr>
                <w:color w:val="000000"/>
              </w:rPr>
            </w:pPr>
            <w:r w:rsidRPr="00BA00B1">
              <w:rPr>
                <w:color w:val="000000"/>
              </w:rPr>
              <w:t>0,4582</w:t>
            </w:r>
          </w:p>
        </w:tc>
        <w:tc>
          <w:tcPr>
            <w:tcW w:w="621" w:type="pct"/>
            <w:tcBorders>
              <w:top w:val="nil"/>
              <w:left w:val="nil"/>
              <w:bottom w:val="single" w:sz="4" w:space="0" w:color="auto"/>
              <w:right w:val="single" w:sz="4" w:space="0" w:color="auto"/>
            </w:tcBorders>
            <w:shd w:val="clear" w:color="auto" w:fill="auto"/>
            <w:vAlign w:val="center"/>
            <w:hideMark/>
          </w:tcPr>
          <w:p w14:paraId="14EA3DBB" w14:textId="77777777" w:rsidR="000D2BCE" w:rsidRPr="00BA00B1" w:rsidRDefault="000D2BCE" w:rsidP="009E0C07">
            <w:pPr>
              <w:jc w:val="center"/>
              <w:rPr>
                <w:color w:val="000000"/>
              </w:rPr>
            </w:pPr>
            <w:r w:rsidRPr="00BA00B1">
              <w:rPr>
                <w:color w:val="000000"/>
              </w:rPr>
              <w:t>0,4582</w:t>
            </w:r>
          </w:p>
        </w:tc>
        <w:tc>
          <w:tcPr>
            <w:tcW w:w="506" w:type="pct"/>
            <w:tcBorders>
              <w:top w:val="nil"/>
              <w:left w:val="nil"/>
              <w:bottom w:val="single" w:sz="4" w:space="0" w:color="auto"/>
              <w:right w:val="single" w:sz="4" w:space="0" w:color="auto"/>
            </w:tcBorders>
            <w:shd w:val="clear" w:color="auto" w:fill="auto"/>
            <w:vAlign w:val="center"/>
            <w:hideMark/>
          </w:tcPr>
          <w:p w14:paraId="794EFCDB" w14:textId="77777777" w:rsidR="000D2BCE" w:rsidRPr="00BA00B1" w:rsidRDefault="000D2BCE" w:rsidP="009E0C07">
            <w:pPr>
              <w:jc w:val="center"/>
              <w:rPr>
                <w:color w:val="000000"/>
              </w:rPr>
            </w:pPr>
            <w:r w:rsidRPr="00BA00B1">
              <w:rPr>
                <w:color w:val="000000"/>
              </w:rPr>
              <w:t>0,4582</w:t>
            </w:r>
          </w:p>
        </w:tc>
        <w:tc>
          <w:tcPr>
            <w:tcW w:w="704" w:type="pct"/>
            <w:tcBorders>
              <w:top w:val="nil"/>
              <w:left w:val="nil"/>
              <w:bottom w:val="single" w:sz="4" w:space="0" w:color="auto"/>
              <w:right w:val="single" w:sz="4" w:space="0" w:color="auto"/>
            </w:tcBorders>
            <w:shd w:val="clear" w:color="auto" w:fill="auto"/>
            <w:vAlign w:val="center"/>
            <w:hideMark/>
          </w:tcPr>
          <w:p w14:paraId="66475A2A" w14:textId="77777777" w:rsidR="000D2BCE" w:rsidRPr="00BA00B1" w:rsidRDefault="000D2BCE" w:rsidP="009E0C07">
            <w:pPr>
              <w:jc w:val="center"/>
              <w:rPr>
                <w:color w:val="000000"/>
              </w:rPr>
            </w:pPr>
            <w:r w:rsidRPr="00BA00B1">
              <w:rPr>
                <w:color w:val="000000"/>
              </w:rPr>
              <w:t>0,4582</w:t>
            </w:r>
          </w:p>
        </w:tc>
      </w:tr>
      <w:tr w:rsidR="000D2BCE" w:rsidRPr="00BA00B1" w14:paraId="4C19A026" w14:textId="77777777" w:rsidTr="009E0C07">
        <w:trPr>
          <w:trHeight w:val="227"/>
        </w:trPr>
        <w:tc>
          <w:tcPr>
            <w:tcW w:w="901" w:type="pct"/>
            <w:tcBorders>
              <w:top w:val="nil"/>
              <w:left w:val="single" w:sz="4" w:space="0" w:color="auto"/>
              <w:bottom w:val="single" w:sz="4" w:space="0" w:color="auto"/>
              <w:right w:val="single" w:sz="4" w:space="0" w:color="auto"/>
            </w:tcBorders>
            <w:shd w:val="clear" w:color="auto" w:fill="auto"/>
            <w:vAlign w:val="center"/>
            <w:hideMark/>
          </w:tcPr>
          <w:p w14:paraId="6A622719" w14:textId="77777777" w:rsidR="000D2BCE" w:rsidRPr="00BA00B1" w:rsidRDefault="000D2BCE" w:rsidP="009E0C07">
            <w:pPr>
              <w:jc w:val="center"/>
              <w:rPr>
                <w:color w:val="000000"/>
              </w:rPr>
            </w:pPr>
            <w:r w:rsidRPr="00BA00B1">
              <w:rPr>
                <w:color w:val="000000"/>
                <w:spacing w:val="-1"/>
              </w:rPr>
              <w:t>Потери в тепловых сетях</w:t>
            </w:r>
          </w:p>
        </w:tc>
        <w:tc>
          <w:tcPr>
            <w:tcW w:w="639" w:type="pct"/>
            <w:tcBorders>
              <w:top w:val="nil"/>
              <w:left w:val="nil"/>
              <w:bottom w:val="single" w:sz="4" w:space="0" w:color="auto"/>
              <w:right w:val="single" w:sz="4" w:space="0" w:color="auto"/>
            </w:tcBorders>
            <w:shd w:val="clear" w:color="auto" w:fill="auto"/>
            <w:vAlign w:val="center"/>
            <w:hideMark/>
          </w:tcPr>
          <w:p w14:paraId="5282C891" w14:textId="77777777" w:rsidR="000D2BCE" w:rsidRPr="00BA00B1" w:rsidRDefault="000D2BCE" w:rsidP="009E0C07">
            <w:pPr>
              <w:jc w:val="center"/>
              <w:rPr>
                <w:color w:val="000000"/>
              </w:rPr>
            </w:pPr>
            <w:r w:rsidRPr="00BA00B1">
              <w:rPr>
                <w:color w:val="000000"/>
              </w:rPr>
              <w:t>Гкал/час</w:t>
            </w:r>
          </w:p>
        </w:tc>
        <w:tc>
          <w:tcPr>
            <w:tcW w:w="449" w:type="pct"/>
            <w:tcBorders>
              <w:top w:val="nil"/>
              <w:left w:val="nil"/>
              <w:bottom w:val="single" w:sz="4" w:space="0" w:color="auto"/>
              <w:right w:val="single" w:sz="4" w:space="0" w:color="auto"/>
            </w:tcBorders>
            <w:shd w:val="clear" w:color="auto" w:fill="auto"/>
            <w:vAlign w:val="center"/>
            <w:hideMark/>
          </w:tcPr>
          <w:p w14:paraId="7E553E62" w14:textId="77777777" w:rsidR="000D2BCE" w:rsidRPr="00BA00B1" w:rsidRDefault="000D2BCE" w:rsidP="009E0C07">
            <w:pPr>
              <w:jc w:val="center"/>
              <w:rPr>
                <w:color w:val="000000"/>
              </w:rPr>
            </w:pPr>
            <w:r w:rsidRPr="00BA00B1">
              <w:rPr>
                <w:color w:val="000000"/>
              </w:rPr>
              <w:t>0,099</w:t>
            </w:r>
          </w:p>
        </w:tc>
        <w:tc>
          <w:tcPr>
            <w:tcW w:w="609" w:type="pct"/>
            <w:tcBorders>
              <w:top w:val="nil"/>
              <w:left w:val="nil"/>
              <w:bottom w:val="single" w:sz="4" w:space="0" w:color="auto"/>
              <w:right w:val="single" w:sz="4" w:space="0" w:color="auto"/>
            </w:tcBorders>
            <w:shd w:val="clear" w:color="auto" w:fill="auto"/>
            <w:vAlign w:val="center"/>
            <w:hideMark/>
          </w:tcPr>
          <w:p w14:paraId="27474265" w14:textId="77777777" w:rsidR="000D2BCE" w:rsidRPr="00BA00B1" w:rsidRDefault="000D2BCE" w:rsidP="009E0C07">
            <w:pPr>
              <w:jc w:val="center"/>
              <w:rPr>
                <w:color w:val="000000"/>
              </w:rPr>
            </w:pPr>
            <w:r w:rsidRPr="00BA00B1">
              <w:rPr>
                <w:color w:val="000000"/>
              </w:rPr>
              <w:t>0,099</w:t>
            </w:r>
          </w:p>
        </w:tc>
        <w:tc>
          <w:tcPr>
            <w:tcW w:w="571" w:type="pct"/>
            <w:tcBorders>
              <w:top w:val="nil"/>
              <w:left w:val="nil"/>
              <w:bottom w:val="single" w:sz="4" w:space="0" w:color="auto"/>
              <w:right w:val="single" w:sz="4" w:space="0" w:color="auto"/>
            </w:tcBorders>
            <w:shd w:val="clear" w:color="auto" w:fill="auto"/>
            <w:vAlign w:val="center"/>
            <w:hideMark/>
          </w:tcPr>
          <w:p w14:paraId="73CADBDA" w14:textId="77777777" w:rsidR="000D2BCE" w:rsidRPr="00BA00B1" w:rsidRDefault="000D2BCE" w:rsidP="009E0C07">
            <w:pPr>
              <w:jc w:val="center"/>
              <w:rPr>
                <w:color w:val="000000"/>
              </w:rPr>
            </w:pPr>
            <w:r w:rsidRPr="00BA00B1">
              <w:rPr>
                <w:color w:val="000000"/>
              </w:rPr>
              <w:t>0,099</w:t>
            </w:r>
          </w:p>
        </w:tc>
        <w:tc>
          <w:tcPr>
            <w:tcW w:w="621" w:type="pct"/>
            <w:tcBorders>
              <w:top w:val="nil"/>
              <w:left w:val="nil"/>
              <w:bottom w:val="single" w:sz="4" w:space="0" w:color="auto"/>
              <w:right w:val="single" w:sz="4" w:space="0" w:color="auto"/>
            </w:tcBorders>
            <w:shd w:val="clear" w:color="auto" w:fill="auto"/>
            <w:vAlign w:val="center"/>
            <w:hideMark/>
          </w:tcPr>
          <w:p w14:paraId="48613F1E" w14:textId="77777777" w:rsidR="000D2BCE" w:rsidRPr="00BA00B1" w:rsidRDefault="000D2BCE" w:rsidP="009E0C07">
            <w:pPr>
              <w:jc w:val="center"/>
              <w:rPr>
                <w:color w:val="000000"/>
              </w:rPr>
            </w:pPr>
            <w:r w:rsidRPr="00BA00B1">
              <w:rPr>
                <w:color w:val="000000"/>
              </w:rPr>
              <w:t>0,099</w:t>
            </w:r>
          </w:p>
        </w:tc>
        <w:tc>
          <w:tcPr>
            <w:tcW w:w="506" w:type="pct"/>
            <w:tcBorders>
              <w:top w:val="nil"/>
              <w:left w:val="nil"/>
              <w:bottom w:val="single" w:sz="4" w:space="0" w:color="auto"/>
              <w:right w:val="single" w:sz="4" w:space="0" w:color="auto"/>
            </w:tcBorders>
            <w:shd w:val="clear" w:color="auto" w:fill="auto"/>
            <w:vAlign w:val="center"/>
            <w:hideMark/>
          </w:tcPr>
          <w:p w14:paraId="55BF44BA" w14:textId="77777777" w:rsidR="000D2BCE" w:rsidRPr="00BA00B1" w:rsidRDefault="000D2BCE" w:rsidP="009E0C07">
            <w:pPr>
              <w:jc w:val="center"/>
              <w:rPr>
                <w:color w:val="000000"/>
              </w:rPr>
            </w:pPr>
            <w:r w:rsidRPr="00BA00B1">
              <w:rPr>
                <w:color w:val="000000"/>
              </w:rPr>
              <w:t>0,099</w:t>
            </w:r>
          </w:p>
        </w:tc>
        <w:tc>
          <w:tcPr>
            <w:tcW w:w="704" w:type="pct"/>
            <w:tcBorders>
              <w:top w:val="nil"/>
              <w:left w:val="nil"/>
              <w:bottom w:val="single" w:sz="4" w:space="0" w:color="auto"/>
              <w:right w:val="single" w:sz="4" w:space="0" w:color="auto"/>
            </w:tcBorders>
            <w:shd w:val="clear" w:color="auto" w:fill="auto"/>
            <w:vAlign w:val="center"/>
            <w:hideMark/>
          </w:tcPr>
          <w:p w14:paraId="25BC83D1" w14:textId="77777777" w:rsidR="000D2BCE" w:rsidRPr="00BA00B1" w:rsidRDefault="000D2BCE" w:rsidP="009E0C07">
            <w:pPr>
              <w:jc w:val="center"/>
              <w:rPr>
                <w:color w:val="000000"/>
              </w:rPr>
            </w:pPr>
            <w:r w:rsidRPr="00BA00B1">
              <w:rPr>
                <w:color w:val="000000"/>
              </w:rPr>
              <w:t>0,099</w:t>
            </w:r>
          </w:p>
        </w:tc>
      </w:tr>
      <w:tr w:rsidR="000D2BCE" w:rsidRPr="00BA00B1" w14:paraId="08C99865" w14:textId="77777777" w:rsidTr="009E0C07">
        <w:trPr>
          <w:trHeight w:val="227"/>
        </w:trPr>
        <w:tc>
          <w:tcPr>
            <w:tcW w:w="901" w:type="pct"/>
            <w:vMerge w:val="restart"/>
            <w:tcBorders>
              <w:top w:val="nil"/>
              <w:left w:val="single" w:sz="4" w:space="0" w:color="auto"/>
              <w:right w:val="single" w:sz="4" w:space="0" w:color="auto"/>
            </w:tcBorders>
            <w:shd w:val="clear" w:color="auto" w:fill="auto"/>
            <w:vAlign w:val="center"/>
            <w:hideMark/>
          </w:tcPr>
          <w:p w14:paraId="0E21A6A0" w14:textId="77777777" w:rsidR="000D2BCE" w:rsidRPr="00BA00B1" w:rsidRDefault="000D2BCE" w:rsidP="009E0C07">
            <w:pPr>
              <w:jc w:val="center"/>
              <w:rPr>
                <w:color w:val="000000"/>
                <w:sz w:val="12"/>
                <w:szCs w:val="12"/>
              </w:rPr>
            </w:pPr>
            <w:r w:rsidRPr="00BA00B1">
              <w:rPr>
                <w:color w:val="000000"/>
                <w:sz w:val="12"/>
                <w:szCs w:val="12"/>
              </w:rPr>
              <w:t> </w:t>
            </w:r>
          </w:p>
          <w:p w14:paraId="3C021347" w14:textId="77777777" w:rsidR="000D2BCE" w:rsidRPr="00BA00B1" w:rsidRDefault="000D2BCE" w:rsidP="009E0C07">
            <w:pPr>
              <w:jc w:val="center"/>
              <w:rPr>
                <w:color w:val="000000"/>
                <w:sz w:val="12"/>
                <w:szCs w:val="12"/>
              </w:rPr>
            </w:pPr>
            <w:r w:rsidRPr="00BA00B1">
              <w:rPr>
                <w:rFonts w:eastAsia="Calibri"/>
                <w:color w:val="000000"/>
              </w:rPr>
              <w:t>Резерв ("+")/ Дефицит ("-")</w:t>
            </w:r>
          </w:p>
        </w:tc>
        <w:tc>
          <w:tcPr>
            <w:tcW w:w="639" w:type="pct"/>
            <w:tcBorders>
              <w:top w:val="nil"/>
              <w:left w:val="nil"/>
              <w:bottom w:val="single" w:sz="4" w:space="0" w:color="auto"/>
              <w:right w:val="single" w:sz="4" w:space="0" w:color="auto"/>
            </w:tcBorders>
            <w:shd w:val="clear" w:color="auto" w:fill="auto"/>
            <w:vAlign w:val="center"/>
            <w:hideMark/>
          </w:tcPr>
          <w:p w14:paraId="36AA6BC0" w14:textId="77777777" w:rsidR="000D2BCE" w:rsidRPr="00BA00B1" w:rsidRDefault="000D2BCE" w:rsidP="009E0C07">
            <w:pPr>
              <w:jc w:val="center"/>
              <w:rPr>
                <w:color w:val="000000"/>
              </w:rPr>
            </w:pPr>
            <w:r w:rsidRPr="00BA00B1">
              <w:rPr>
                <w:color w:val="000000"/>
              </w:rPr>
              <w:t>Гкал/час</w:t>
            </w:r>
          </w:p>
        </w:tc>
        <w:tc>
          <w:tcPr>
            <w:tcW w:w="449" w:type="pct"/>
            <w:tcBorders>
              <w:top w:val="nil"/>
              <w:left w:val="nil"/>
              <w:bottom w:val="single" w:sz="4" w:space="0" w:color="auto"/>
              <w:right w:val="single" w:sz="4" w:space="0" w:color="auto"/>
            </w:tcBorders>
            <w:shd w:val="clear" w:color="auto" w:fill="auto"/>
            <w:vAlign w:val="center"/>
            <w:hideMark/>
          </w:tcPr>
          <w:p w14:paraId="42F4803D" w14:textId="77777777" w:rsidR="000D2BCE" w:rsidRPr="00BA00B1" w:rsidRDefault="000D2BCE" w:rsidP="009E0C07">
            <w:pPr>
              <w:jc w:val="center"/>
              <w:rPr>
                <w:color w:val="000000"/>
              </w:rPr>
            </w:pPr>
            <w:r w:rsidRPr="00BA00B1">
              <w:rPr>
                <w:color w:val="000000"/>
              </w:rPr>
              <w:t>0,4868</w:t>
            </w:r>
          </w:p>
        </w:tc>
        <w:tc>
          <w:tcPr>
            <w:tcW w:w="609" w:type="pct"/>
            <w:tcBorders>
              <w:top w:val="nil"/>
              <w:left w:val="nil"/>
              <w:bottom w:val="single" w:sz="4" w:space="0" w:color="auto"/>
              <w:right w:val="single" w:sz="4" w:space="0" w:color="auto"/>
            </w:tcBorders>
            <w:shd w:val="clear" w:color="auto" w:fill="auto"/>
            <w:vAlign w:val="center"/>
            <w:hideMark/>
          </w:tcPr>
          <w:p w14:paraId="38E875AF" w14:textId="77777777" w:rsidR="000D2BCE" w:rsidRPr="00BA00B1" w:rsidRDefault="000D2BCE" w:rsidP="009E0C07">
            <w:pPr>
              <w:jc w:val="center"/>
              <w:rPr>
                <w:color w:val="000000"/>
              </w:rPr>
            </w:pPr>
            <w:r w:rsidRPr="00BA00B1">
              <w:rPr>
                <w:color w:val="000000"/>
              </w:rPr>
              <w:t>0,4868</w:t>
            </w:r>
          </w:p>
        </w:tc>
        <w:tc>
          <w:tcPr>
            <w:tcW w:w="571" w:type="pct"/>
            <w:tcBorders>
              <w:top w:val="nil"/>
              <w:left w:val="nil"/>
              <w:bottom w:val="single" w:sz="4" w:space="0" w:color="auto"/>
              <w:right w:val="single" w:sz="4" w:space="0" w:color="auto"/>
            </w:tcBorders>
            <w:shd w:val="clear" w:color="auto" w:fill="auto"/>
            <w:vAlign w:val="center"/>
            <w:hideMark/>
          </w:tcPr>
          <w:p w14:paraId="48F78607" w14:textId="77777777" w:rsidR="000D2BCE" w:rsidRPr="00BA00B1" w:rsidRDefault="000D2BCE" w:rsidP="009E0C07">
            <w:pPr>
              <w:jc w:val="center"/>
              <w:rPr>
                <w:color w:val="000000"/>
              </w:rPr>
            </w:pPr>
            <w:r w:rsidRPr="00BA00B1">
              <w:rPr>
                <w:color w:val="000000"/>
              </w:rPr>
              <w:t>0,4868</w:t>
            </w:r>
          </w:p>
        </w:tc>
        <w:tc>
          <w:tcPr>
            <w:tcW w:w="621" w:type="pct"/>
            <w:tcBorders>
              <w:top w:val="nil"/>
              <w:left w:val="nil"/>
              <w:bottom w:val="single" w:sz="4" w:space="0" w:color="auto"/>
              <w:right w:val="single" w:sz="4" w:space="0" w:color="auto"/>
            </w:tcBorders>
            <w:shd w:val="clear" w:color="auto" w:fill="auto"/>
            <w:vAlign w:val="center"/>
            <w:hideMark/>
          </w:tcPr>
          <w:p w14:paraId="5ADD9102" w14:textId="77777777" w:rsidR="000D2BCE" w:rsidRPr="00BA00B1" w:rsidRDefault="000D2BCE" w:rsidP="009E0C07">
            <w:pPr>
              <w:jc w:val="center"/>
              <w:rPr>
                <w:color w:val="000000"/>
              </w:rPr>
            </w:pPr>
            <w:r w:rsidRPr="00BA00B1">
              <w:rPr>
                <w:color w:val="000000"/>
              </w:rPr>
              <w:t>0,487</w:t>
            </w:r>
          </w:p>
        </w:tc>
        <w:tc>
          <w:tcPr>
            <w:tcW w:w="506" w:type="pct"/>
            <w:tcBorders>
              <w:top w:val="nil"/>
              <w:left w:val="nil"/>
              <w:bottom w:val="single" w:sz="4" w:space="0" w:color="auto"/>
              <w:right w:val="single" w:sz="4" w:space="0" w:color="auto"/>
            </w:tcBorders>
            <w:shd w:val="clear" w:color="auto" w:fill="auto"/>
            <w:vAlign w:val="center"/>
            <w:hideMark/>
          </w:tcPr>
          <w:p w14:paraId="0110EB19" w14:textId="77777777" w:rsidR="000D2BCE" w:rsidRPr="00BA00B1" w:rsidRDefault="000D2BCE" w:rsidP="009E0C07">
            <w:pPr>
              <w:jc w:val="center"/>
              <w:rPr>
                <w:color w:val="000000"/>
              </w:rPr>
            </w:pPr>
            <w:r w:rsidRPr="00BA00B1">
              <w:rPr>
                <w:color w:val="000000"/>
              </w:rPr>
              <w:t>0,487</w:t>
            </w:r>
          </w:p>
        </w:tc>
        <w:tc>
          <w:tcPr>
            <w:tcW w:w="704" w:type="pct"/>
            <w:tcBorders>
              <w:top w:val="nil"/>
              <w:left w:val="nil"/>
              <w:bottom w:val="single" w:sz="4" w:space="0" w:color="auto"/>
              <w:right w:val="single" w:sz="4" w:space="0" w:color="auto"/>
            </w:tcBorders>
            <w:shd w:val="clear" w:color="auto" w:fill="auto"/>
            <w:vAlign w:val="center"/>
            <w:hideMark/>
          </w:tcPr>
          <w:p w14:paraId="0117CABE" w14:textId="77777777" w:rsidR="000D2BCE" w:rsidRPr="00BA00B1" w:rsidRDefault="000D2BCE" w:rsidP="009E0C07">
            <w:pPr>
              <w:jc w:val="center"/>
              <w:rPr>
                <w:color w:val="000000"/>
              </w:rPr>
            </w:pPr>
            <w:r w:rsidRPr="00BA00B1">
              <w:rPr>
                <w:color w:val="000000"/>
              </w:rPr>
              <w:t>0,4868</w:t>
            </w:r>
          </w:p>
        </w:tc>
      </w:tr>
      <w:tr w:rsidR="000D2BCE" w:rsidRPr="00BA00B1" w14:paraId="52278A24" w14:textId="77777777" w:rsidTr="009E0C07">
        <w:trPr>
          <w:trHeight w:val="227"/>
        </w:trPr>
        <w:tc>
          <w:tcPr>
            <w:tcW w:w="901" w:type="pct"/>
            <w:vMerge/>
            <w:tcBorders>
              <w:left w:val="single" w:sz="4" w:space="0" w:color="auto"/>
              <w:bottom w:val="single" w:sz="4" w:space="0" w:color="auto"/>
              <w:right w:val="single" w:sz="4" w:space="0" w:color="auto"/>
            </w:tcBorders>
            <w:shd w:val="clear" w:color="auto" w:fill="auto"/>
            <w:vAlign w:val="center"/>
            <w:hideMark/>
          </w:tcPr>
          <w:p w14:paraId="38E8109A" w14:textId="77777777" w:rsidR="000D2BCE" w:rsidRPr="00BA00B1" w:rsidRDefault="000D2BCE" w:rsidP="009E0C07">
            <w:pPr>
              <w:jc w:val="center"/>
              <w:rPr>
                <w:color w:val="000000"/>
              </w:rPr>
            </w:pPr>
          </w:p>
        </w:tc>
        <w:tc>
          <w:tcPr>
            <w:tcW w:w="639" w:type="pct"/>
            <w:tcBorders>
              <w:top w:val="nil"/>
              <w:left w:val="nil"/>
              <w:bottom w:val="single" w:sz="4" w:space="0" w:color="auto"/>
              <w:right w:val="single" w:sz="4" w:space="0" w:color="auto"/>
            </w:tcBorders>
            <w:shd w:val="clear" w:color="auto" w:fill="auto"/>
            <w:vAlign w:val="center"/>
            <w:hideMark/>
          </w:tcPr>
          <w:p w14:paraId="39D1AE19" w14:textId="77777777" w:rsidR="000D2BCE" w:rsidRPr="00BA00B1" w:rsidRDefault="000D2BCE" w:rsidP="009E0C07">
            <w:pPr>
              <w:jc w:val="center"/>
              <w:rPr>
                <w:color w:val="000000"/>
              </w:rPr>
            </w:pPr>
            <w:r w:rsidRPr="00BA00B1">
              <w:rPr>
                <w:color w:val="000000"/>
              </w:rPr>
              <w:t>%</w:t>
            </w:r>
          </w:p>
        </w:tc>
        <w:tc>
          <w:tcPr>
            <w:tcW w:w="449" w:type="pct"/>
            <w:tcBorders>
              <w:top w:val="nil"/>
              <w:left w:val="nil"/>
              <w:bottom w:val="single" w:sz="4" w:space="0" w:color="auto"/>
              <w:right w:val="single" w:sz="4" w:space="0" w:color="auto"/>
            </w:tcBorders>
            <w:shd w:val="clear" w:color="auto" w:fill="auto"/>
            <w:vAlign w:val="center"/>
            <w:hideMark/>
          </w:tcPr>
          <w:p w14:paraId="3C10C0C3" w14:textId="77777777" w:rsidR="000D2BCE" w:rsidRPr="00BA00B1" w:rsidRDefault="000D2BCE" w:rsidP="009E0C07">
            <w:pPr>
              <w:jc w:val="center"/>
              <w:rPr>
                <w:color w:val="000000"/>
              </w:rPr>
            </w:pPr>
            <w:r w:rsidRPr="00BA00B1">
              <w:rPr>
                <w:color w:val="000000"/>
              </w:rPr>
              <w:t>46,27%</w:t>
            </w:r>
          </w:p>
        </w:tc>
        <w:tc>
          <w:tcPr>
            <w:tcW w:w="609" w:type="pct"/>
            <w:tcBorders>
              <w:top w:val="nil"/>
              <w:left w:val="nil"/>
              <w:bottom w:val="single" w:sz="4" w:space="0" w:color="auto"/>
              <w:right w:val="single" w:sz="4" w:space="0" w:color="auto"/>
            </w:tcBorders>
            <w:shd w:val="clear" w:color="auto" w:fill="auto"/>
            <w:vAlign w:val="center"/>
            <w:hideMark/>
          </w:tcPr>
          <w:p w14:paraId="69BFBDD9" w14:textId="77777777" w:rsidR="000D2BCE" w:rsidRPr="00BA00B1" w:rsidRDefault="000D2BCE" w:rsidP="009E0C07">
            <w:pPr>
              <w:jc w:val="center"/>
              <w:rPr>
                <w:color w:val="000000"/>
              </w:rPr>
            </w:pPr>
            <w:r w:rsidRPr="00BA00B1">
              <w:rPr>
                <w:color w:val="000000"/>
              </w:rPr>
              <w:t>46,27%</w:t>
            </w:r>
          </w:p>
        </w:tc>
        <w:tc>
          <w:tcPr>
            <w:tcW w:w="571" w:type="pct"/>
            <w:tcBorders>
              <w:top w:val="nil"/>
              <w:left w:val="nil"/>
              <w:bottom w:val="single" w:sz="4" w:space="0" w:color="auto"/>
              <w:right w:val="single" w:sz="4" w:space="0" w:color="auto"/>
            </w:tcBorders>
            <w:shd w:val="clear" w:color="auto" w:fill="auto"/>
            <w:vAlign w:val="center"/>
            <w:hideMark/>
          </w:tcPr>
          <w:p w14:paraId="7BE312D5" w14:textId="77777777" w:rsidR="000D2BCE" w:rsidRPr="00BA00B1" w:rsidRDefault="000D2BCE" w:rsidP="009E0C07">
            <w:pPr>
              <w:jc w:val="center"/>
              <w:rPr>
                <w:color w:val="000000"/>
              </w:rPr>
            </w:pPr>
            <w:r w:rsidRPr="00BA00B1">
              <w:rPr>
                <w:color w:val="000000"/>
              </w:rPr>
              <w:t>46,27%</w:t>
            </w:r>
          </w:p>
        </w:tc>
        <w:tc>
          <w:tcPr>
            <w:tcW w:w="621" w:type="pct"/>
            <w:tcBorders>
              <w:top w:val="nil"/>
              <w:left w:val="nil"/>
              <w:bottom w:val="single" w:sz="4" w:space="0" w:color="auto"/>
              <w:right w:val="single" w:sz="4" w:space="0" w:color="auto"/>
            </w:tcBorders>
            <w:shd w:val="clear" w:color="auto" w:fill="auto"/>
            <w:vAlign w:val="center"/>
            <w:hideMark/>
          </w:tcPr>
          <w:p w14:paraId="51566FE3" w14:textId="77777777" w:rsidR="000D2BCE" w:rsidRPr="00BA00B1" w:rsidRDefault="000D2BCE" w:rsidP="009E0C07">
            <w:pPr>
              <w:jc w:val="center"/>
              <w:rPr>
                <w:color w:val="000000"/>
              </w:rPr>
            </w:pPr>
            <w:r w:rsidRPr="00BA00B1">
              <w:rPr>
                <w:color w:val="000000"/>
              </w:rPr>
              <w:t>46,27%</w:t>
            </w:r>
          </w:p>
        </w:tc>
        <w:tc>
          <w:tcPr>
            <w:tcW w:w="506" w:type="pct"/>
            <w:tcBorders>
              <w:top w:val="nil"/>
              <w:left w:val="nil"/>
              <w:bottom w:val="single" w:sz="4" w:space="0" w:color="auto"/>
              <w:right w:val="single" w:sz="4" w:space="0" w:color="auto"/>
            </w:tcBorders>
            <w:shd w:val="clear" w:color="auto" w:fill="auto"/>
            <w:vAlign w:val="center"/>
            <w:hideMark/>
          </w:tcPr>
          <w:p w14:paraId="7C0F30B3" w14:textId="77777777" w:rsidR="000D2BCE" w:rsidRPr="00BA00B1" w:rsidRDefault="000D2BCE" w:rsidP="009E0C07">
            <w:pPr>
              <w:jc w:val="center"/>
              <w:rPr>
                <w:color w:val="000000"/>
              </w:rPr>
            </w:pPr>
            <w:r w:rsidRPr="00BA00B1">
              <w:rPr>
                <w:color w:val="000000"/>
              </w:rPr>
              <w:t>46,27%</w:t>
            </w:r>
          </w:p>
        </w:tc>
        <w:tc>
          <w:tcPr>
            <w:tcW w:w="704" w:type="pct"/>
            <w:tcBorders>
              <w:top w:val="nil"/>
              <w:left w:val="nil"/>
              <w:bottom w:val="single" w:sz="4" w:space="0" w:color="auto"/>
              <w:right w:val="single" w:sz="4" w:space="0" w:color="auto"/>
            </w:tcBorders>
            <w:shd w:val="clear" w:color="auto" w:fill="auto"/>
            <w:vAlign w:val="center"/>
            <w:hideMark/>
          </w:tcPr>
          <w:p w14:paraId="6DCC500A" w14:textId="77777777" w:rsidR="000D2BCE" w:rsidRPr="00BA00B1" w:rsidRDefault="000D2BCE" w:rsidP="009E0C07">
            <w:pPr>
              <w:jc w:val="center"/>
              <w:rPr>
                <w:color w:val="000000"/>
              </w:rPr>
            </w:pPr>
            <w:r w:rsidRPr="00BA00B1">
              <w:rPr>
                <w:color w:val="000000"/>
              </w:rPr>
              <w:t>46,27%</w:t>
            </w:r>
          </w:p>
        </w:tc>
      </w:tr>
    </w:tbl>
    <w:p w14:paraId="51EB6051" w14:textId="77777777" w:rsidR="000D2BCE" w:rsidRPr="00BA00B1" w:rsidRDefault="000D2BCE" w:rsidP="000D2BCE">
      <w:pPr>
        <w:widowControl w:val="0"/>
        <w:autoSpaceDE w:val="0"/>
        <w:autoSpaceDN w:val="0"/>
        <w:adjustRightInd w:val="0"/>
        <w:spacing w:line="200" w:lineRule="exact"/>
        <w:ind w:right="13"/>
        <w:rPr>
          <w:sz w:val="20"/>
          <w:szCs w:val="20"/>
        </w:rPr>
      </w:pPr>
    </w:p>
    <w:p w14:paraId="4DDAEA14" w14:textId="77777777" w:rsidR="000D2BCE" w:rsidRPr="00BA00B1" w:rsidRDefault="000D2BCE" w:rsidP="000D2BCE">
      <w:pPr>
        <w:widowControl w:val="0"/>
        <w:autoSpaceDE w:val="0"/>
        <w:autoSpaceDN w:val="0"/>
        <w:adjustRightInd w:val="0"/>
        <w:spacing w:before="29"/>
        <w:ind w:left="7920" w:right="13"/>
        <w:jc w:val="center"/>
      </w:pPr>
    </w:p>
    <w:tbl>
      <w:tblPr>
        <w:tblW w:w="5000" w:type="pct"/>
        <w:tblLook w:val="04A0" w:firstRow="1" w:lastRow="0" w:firstColumn="1" w:lastColumn="0" w:noHBand="0" w:noVBand="1"/>
      </w:tblPr>
      <w:tblGrid>
        <w:gridCol w:w="2665"/>
        <w:gridCol w:w="1890"/>
        <w:gridCol w:w="1328"/>
        <w:gridCol w:w="1801"/>
        <w:gridCol w:w="1689"/>
        <w:gridCol w:w="1837"/>
        <w:gridCol w:w="1497"/>
        <w:gridCol w:w="2082"/>
      </w:tblGrid>
      <w:tr w:rsidR="000D2BCE" w:rsidRPr="00BA00B1" w14:paraId="56F92B50" w14:textId="77777777" w:rsidTr="009E0C07">
        <w:trPr>
          <w:trHeight w:val="227"/>
        </w:trPr>
        <w:tc>
          <w:tcPr>
            <w:tcW w:w="90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252D542" w14:textId="77777777" w:rsidR="000D2BCE" w:rsidRPr="00BA00B1" w:rsidRDefault="000D2BCE" w:rsidP="009E0C07">
            <w:pPr>
              <w:jc w:val="center"/>
              <w:rPr>
                <w:b/>
                <w:bCs/>
                <w:color w:val="000000"/>
              </w:rPr>
            </w:pPr>
            <w:r w:rsidRPr="00BA00B1">
              <w:rPr>
                <w:b/>
                <w:bCs/>
                <w:color w:val="000000"/>
                <w:spacing w:val="1"/>
              </w:rPr>
              <w:t>Наименование</w:t>
            </w:r>
          </w:p>
        </w:tc>
        <w:tc>
          <w:tcPr>
            <w:tcW w:w="63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ECC3692" w14:textId="77777777" w:rsidR="000D2BCE" w:rsidRPr="00BA00B1" w:rsidRDefault="000D2BCE" w:rsidP="009E0C07">
            <w:pPr>
              <w:jc w:val="center"/>
              <w:rPr>
                <w:b/>
                <w:bCs/>
                <w:color w:val="000000"/>
              </w:rPr>
            </w:pPr>
            <w:r w:rsidRPr="00BA00B1">
              <w:rPr>
                <w:b/>
                <w:bCs/>
                <w:color w:val="000000"/>
                <w:spacing w:val="-1"/>
              </w:rPr>
              <w:t>Ед. измерения</w:t>
            </w:r>
          </w:p>
        </w:tc>
        <w:tc>
          <w:tcPr>
            <w:tcW w:w="3460" w:type="pct"/>
            <w:gridSpan w:val="6"/>
            <w:tcBorders>
              <w:top w:val="single" w:sz="4" w:space="0" w:color="auto"/>
              <w:left w:val="nil"/>
              <w:bottom w:val="single" w:sz="4" w:space="0" w:color="auto"/>
              <w:right w:val="single" w:sz="4" w:space="0" w:color="auto"/>
            </w:tcBorders>
            <w:shd w:val="clear" w:color="auto" w:fill="auto"/>
            <w:vAlign w:val="center"/>
            <w:hideMark/>
          </w:tcPr>
          <w:p w14:paraId="1B56409B" w14:textId="77777777" w:rsidR="000D2BCE" w:rsidRPr="00BA00B1" w:rsidRDefault="000D2BCE" w:rsidP="009E0C07">
            <w:pPr>
              <w:jc w:val="center"/>
              <w:rPr>
                <w:b/>
                <w:bCs/>
                <w:color w:val="000000"/>
              </w:rPr>
            </w:pPr>
            <w:r w:rsidRPr="00BA00B1">
              <w:rPr>
                <w:b/>
                <w:bCs/>
                <w:color w:val="000000"/>
                <w:spacing w:val="1"/>
              </w:rPr>
              <w:t>Период, год</w:t>
            </w:r>
          </w:p>
        </w:tc>
      </w:tr>
      <w:tr w:rsidR="000D2BCE" w:rsidRPr="00BA00B1" w14:paraId="5B5A169C" w14:textId="77777777" w:rsidTr="009E0C07">
        <w:trPr>
          <w:trHeight w:val="227"/>
        </w:trPr>
        <w:tc>
          <w:tcPr>
            <w:tcW w:w="901" w:type="pct"/>
            <w:vMerge/>
            <w:tcBorders>
              <w:top w:val="single" w:sz="4" w:space="0" w:color="auto"/>
              <w:left w:val="single" w:sz="4" w:space="0" w:color="auto"/>
              <w:bottom w:val="single" w:sz="4" w:space="0" w:color="auto"/>
              <w:right w:val="single" w:sz="4" w:space="0" w:color="auto"/>
            </w:tcBorders>
            <w:vAlign w:val="center"/>
            <w:hideMark/>
          </w:tcPr>
          <w:p w14:paraId="2FFF6DF6" w14:textId="77777777" w:rsidR="000D2BCE" w:rsidRPr="00BA00B1" w:rsidRDefault="000D2BCE" w:rsidP="009E0C07">
            <w:pPr>
              <w:rPr>
                <w:b/>
                <w:bCs/>
                <w:color w:val="000000"/>
              </w:rPr>
            </w:pPr>
          </w:p>
        </w:tc>
        <w:tc>
          <w:tcPr>
            <w:tcW w:w="639" w:type="pct"/>
            <w:vMerge/>
            <w:tcBorders>
              <w:top w:val="single" w:sz="4" w:space="0" w:color="auto"/>
              <w:left w:val="single" w:sz="4" w:space="0" w:color="auto"/>
              <w:bottom w:val="single" w:sz="4" w:space="0" w:color="auto"/>
              <w:right w:val="single" w:sz="4" w:space="0" w:color="auto"/>
            </w:tcBorders>
            <w:vAlign w:val="center"/>
            <w:hideMark/>
          </w:tcPr>
          <w:p w14:paraId="752A3E4C" w14:textId="77777777" w:rsidR="000D2BCE" w:rsidRPr="00BA00B1" w:rsidRDefault="000D2BCE" w:rsidP="009E0C07">
            <w:pPr>
              <w:rPr>
                <w:b/>
                <w:bCs/>
                <w:color w:val="000000"/>
              </w:rPr>
            </w:pPr>
          </w:p>
        </w:tc>
        <w:tc>
          <w:tcPr>
            <w:tcW w:w="449" w:type="pct"/>
            <w:tcBorders>
              <w:top w:val="nil"/>
              <w:left w:val="nil"/>
              <w:bottom w:val="single" w:sz="4" w:space="0" w:color="auto"/>
              <w:right w:val="single" w:sz="4" w:space="0" w:color="auto"/>
            </w:tcBorders>
            <w:shd w:val="clear" w:color="auto" w:fill="auto"/>
            <w:vAlign w:val="center"/>
            <w:hideMark/>
          </w:tcPr>
          <w:p w14:paraId="70A4D1D5" w14:textId="77777777" w:rsidR="000D2BCE" w:rsidRPr="00BA00B1" w:rsidRDefault="000D2BCE" w:rsidP="009E0C07">
            <w:pPr>
              <w:jc w:val="center"/>
              <w:rPr>
                <w:b/>
                <w:bCs/>
                <w:color w:val="000000"/>
              </w:rPr>
            </w:pPr>
            <w:r w:rsidRPr="00BA00B1">
              <w:rPr>
                <w:b/>
                <w:bCs/>
                <w:color w:val="000000"/>
              </w:rPr>
              <w:t>2025</w:t>
            </w:r>
          </w:p>
        </w:tc>
        <w:tc>
          <w:tcPr>
            <w:tcW w:w="609" w:type="pct"/>
            <w:tcBorders>
              <w:top w:val="nil"/>
              <w:left w:val="nil"/>
              <w:bottom w:val="single" w:sz="4" w:space="0" w:color="auto"/>
              <w:right w:val="single" w:sz="4" w:space="0" w:color="auto"/>
            </w:tcBorders>
            <w:shd w:val="clear" w:color="auto" w:fill="auto"/>
            <w:vAlign w:val="center"/>
            <w:hideMark/>
          </w:tcPr>
          <w:p w14:paraId="7E12CBB1" w14:textId="77777777" w:rsidR="000D2BCE" w:rsidRPr="00BA00B1" w:rsidRDefault="000D2BCE" w:rsidP="009E0C07">
            <w:pPr>
              <w:jc w:val="center"/>
              <w:rPr>
                <w:b/>
                <w:bCs/>
                <w:color w:val="000000"/>
              </w:rPr>
            </w:pPr>
            <w:r w:rsidRPr="00BA00B1">
              <w:rPr>
                <w:b/>
                <w:bCs/>
                <w:color w:val="000000"/>
              </w:rPr>
              <w:t>2026</w:t>
            </w:r>
          </w:p>
        </w:tc>
        <w:tc>
          <w:tcPr>
            <w:tcW w:w="571" w:type="pct"/>
            <w:tcBorders>
              <w:top w:val="nil"/>
              <w:left w:val="nil"/>
              <w:bottom w:val="single" w:sz="4" w:space="0" w:color="auto"/>
              <w:right w:val="single" w:sz="4" w:space="0" w:color="auto"/>
            </w:tcBorders>
            <w:shd w:val="clear" w:color="auto" w:fill="auto"/>
            <w:vAlign w:val="center"/>
            <w:hideMark/>
          </w:tcPr>
          <w:p w14:paraId="321D341F" w14:textId="77777777" w:rsidR="000D2BCE" w:rsidRPr="00BA00B1" w:rsidRDefault="000D2BCE" w:rsidP="009E0C07">
            <w:pPr>
              <w:jc w:val="center"/>
              <w:rPr>
                <w:b/>
                <w:bCs/>
                <w:color w:val="000000"/>
              </w:rPr>
            </w:pPr>
            <w:r w:rsidRPr="00BA00B1">
              <w:rPr>
                <w:b/>
                <w:bCs/>
                <w:color w:val="000000"/>
              </w:rPr>
              <w:t>2027</w:t>
            </w:r>
          </w:p>
        </w:tc>
        <w:tc>
          <w:tcPr>
            <w:tcW w:w="621" w:type="pct"/>
            <w:tcBorders>
              <w:top w:val="nil"/>
              <w:left w:val="nil"/>
              <w:bottom w:val="nil"/>
              <w:right w:val="single" w:sz="4" w:space="0" w:color="auto"/>
            </w:tcBorders>
            <w:shd w:val="clear" w:color="auto" w:fill="auto"/>
            <w:vAlign w:val="center"/>
            <w:hideMark/>
          </w:tcPr>
          <w:p w14:paraId="2565559E" w14:textId="77777777" w:rsidR="000D2BCE" w:rsidRPr="00BA00B1" w:rsidRDefault="000D2BCE" w:rsidP="009E0C07">
            <w:pPr>
              <w:jc w:val="center"/>
              <w:rPr>
                <w:b/>
                <w:bCs/>
                <w:color w:val="000000"/>
              </w:rPr>
            </w:pPr>
            <w:r w:rsidRPr="00BA00B1">
              <w:rPr>
                <w:b/>
                <w:bCs/>
                <w:color w:val="000000"/>
              </w:rPr>
              <w:t>2028</w:t>
            </w:r>
          </w:p>
        </w:tc>
        <w:tc>
          <w:tcPr>
            <w:tcW w:w="506" w:type="pct"/>
            <w:tcBorders>
              <w:top w:val="nil"/>
              <w:left w:val="nil"/>
              <w:bottom w:val="single" w:sz="4" w:space="0" w:color="auto"/>
              <w:right w:val="single" w:sz="4" w:space="0" w:color="auto"/>
            </w:tcBorders>
            <w:shd w:val="clear" w:color="auto" w:fill="auto"/>
            <w:vAlign w:val="center"/>
            <w:hideMark/>
          </w:tcPr>
          <w:p w14:paraId="3B924565" w14:textId="77777777" w:rsidR="000D2BCE" w:rsidRPr="00BA00B1" w:rsidRDefault="000D2BCE" w:rsidP="009E0C07">
            <w:pPr>
              <w:jc w:val="center"/>
              <w:rPr>
                <w:b/>
                <w:bCs/>
                <w:color w:val="000000"/>
              </w:rPr>
            </w:pPr>
            <w:r w:rsidRPr="00BA00B1">
              <w:rPr>
                <w:b/>
                <w:bCs/>
                <w:color w:val="000000"/>
              </w:rPr>
              <w:t>2030</w:t>
            </w:r>
          </w:p>
        </w:tc>
        <w:tc>
          <w:tcPr>
            <w:tcW w:w="704" w:type="pct"/>
            <w:tcBorders>
              <w:top w:val="nil"/>
              <w:left w:val="nil"/>
              <w:bottom w:val="single" w:sz="4" w:space="0" w:color="auto"/>
              <w:right w:val="single" w:sz="4" w:space="0" w:color="auto"/>
            </w:tcBorders>
            <w:shd w:val="clear" w:color="auto" w:fill="auto"/>
            <w:vAlign w:val="center"/>
            <w:hideMark/>
          </w:tcPr>
          <w:p w14:paraId="757D19F7" w14:textId="77777777" w:rsidR="000D2BCE" w:rsidRPr="00BA00B1" w:rsidRDefault="000D2BCE" w:rsidP="009E0C07">
            <w:pPr>
              <w:jc w:val="center"/>
              <w:rPr>
                <w:b/>
                <w:bCs/>
                <w:color w:val="000000"/>
              </w:rPr>
            </w:pPr>
            <w:r w:rsidRPr="00BA00B1">
              <w:rPr>
                <w:b/>
                <w:bCs/>
                <w:color w:val="000000"/>
              </w:rPr>
              <w:t>К расчетному сроку</w:t>
            </w:r>
          </w:p>
        </w:tc>
      </w:tr>
      <w:tr w:rsidR="000D2BCE" w:rsidRPr="00BA00B1" w14:paraId="7EC4C0E9" w14:textId="77777777" w:rsidTr="009E0C07">
        <w:trPr>
          <w:trHeight w:val="227"/>
        </w:trPr>
        <w:tc>
          <w:tcPr>
            <w:tcW w:w="5000" w:type="pct"/>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2A223E82" w14:textId="77777777" w:rsidR="000D2BCE" w:rsidRPr="00BA00B1" w:rsidRDefault="000D2BCE" w:rsidP="009E0C07">
            <w:pPr>
              <w:jc w:val="center"/>
              <w:rPr>
                <w:b/>
                <w:bCs/>
                <w:color w:val="000000"/>
              </w:rPr>
            </w:pPr>
            <w:r w:rsidRPr="00BA00B1">
              <w:rPr>
                <w:b/>
                <w:bCs/>
                <w:color w:val="000000"/>
              </w:rPr>
              <w:t>Котельная Школа</w:t>
            </w:r>
          </w:p>
        </w:tc>
      </w:tr>
      <w:tr w:rsidR="000D2BCE" w:rsidRPr="00BA00B1" w14:paraId="64D52659" w14:textId="77777777" w:rsidTr="009E0C07">
        <w:trPr>
          <w:trHeight w:val="227"/>
        </w:trPr>
        <w:tc>
          <w:tcPr>
            <w:tcW w:w="901" w:type="pct"/>
            <w:tcBorders>
              <w:top w:val="nil"/>
              <w:left w:val="single" w:sz="4" w:space="0" w:color="auto"/>
              <w:bottom w:val="single" w:sz="4" w:space="0" w:color="auto"/>
              <w:right w:val="single" w:sz="4" w:space="0" w:color="auto"/>
            </w:tcBorders>
            <w:shd w:val="clear" w:color="auto" w:fill="auto"/>
            <w:vAlign w:val="center"/>
            <w:hideMark/>
          </w:tcPr>
          <w:p w14:paraId="5D29B9FB" w14:textId="77777777" w:rsidR="000D2BCE" w:rsidRPr="00BA00B1" w:rsidRDefault="000D2BCE" w:rsidP="009E0C07">
            <w:pPr>
              <w:jc w:val="center"/>
              <w:rPr>
                <w:color w:val="000000"/>
              </w:rPr>
            </w:pPr>
            <w:r w:rsidRPr="00BA00B1">
              <w:rPr>
                <w:color w:val="000000"/>
              </w:rPr>
              <w:t>Установленная мощность</w:t>
            </w:r>
          </w:p>
        </w:tc>
        <w:tc>
          <w:tcPr>
            <w:tcW w:w="639" w:type="pct"/>
            <w:tcBorders>
              <w:top w:val="nil"/>
              <w:left w:val="nil"/>
              <w:bottom w:val="single" w:sz="4" w:space="0" w:color="auto"/>
              <w:right w:val="single" w:sz="4" w:space="0" w:color="auto"/>
            </w:tcBorders>
            <w:shd w:val="clear" w:color="auto" w:fill="auto"/>
            <w:vAlign w:val="center"/>
            <w:hideMark/>
          </w:tcPr>
          <w:p w14:paraId="24D0BE75" w14:textId="77777777" w:rsidR="000D2BCE" w:rsidRPr="00BA00B1" w:rsidRDefault="000D2BCE" w:rsidP="009E0C07">
            <w:pPr>
              <w:jc w:val="center"/>
              <w:rPr>
                <w:color w:val="000000"/>
              </w:rPr>
            </w:pPr>
            <w:r w:rsidRPr="00BA00B1">
              <w:rPr>
                <w:color w:val="000000"/>
              </w:rPr>
              <w:t>Гкал/час</w:t>
            </w:r>
          </w:p>
        </w:tc>
        <w:tc>
          <w:tcPr>
            <w:tcW w:w="449" w:type="pct"/>
            <w:tcBorders>
              <w:top w:val="nil"/>
              <w:left w:val="nil"/>
              <w:bottom w:val="single" w:sz="4" w:space="0" w:color="auto"/>
              <w:right w:val="single" w:sz="4" w:space="0" w:color="auto"/>
            </w:tcBorders>
            <w:shd w:val="clear" w:color="auto" w:fill="auto"/>
            <w:vAlign w:val="center"/>
            <w:hideMark/>
          </w:tcPr>
          <w:p w14:paraId="77275409" w14:textId="77777777" w:rsidR="000D2BCE" w:rsidRPr="00BA00B1" w:rsidRDefault="000D2BCE" w:rsidP="009E0C07">
            <w:pPr>
              <w:jc w:val="center"/>
              <w:rPr>
                <w:color w:val="000000"/>
              </w:rPr>
            </w:pPr>
            <w:r w:rsidRPr="00BA00B1">
              <w:rPr>
                <w:color w:val="000000"/>
              </w:rPr>
              <w:t>0,352</w:t>
            </w:r>
          </w:p>
        </w:tc>
        <w:tc>
          <w:tcPr>
            <w:tcW w:w="609" w:type="pct"/>
            <w:tcBorders>
              <w:top w:val="nil"/>
              <w:left w:val="nil"/>
              <w:bottom w:val="single" w:sz="4" w:space="0" w:color="auto"/>
              <w:right w:val="single" w:sz="4" w:space="0" w:color="auto"/>
            </w:tcBorders>
            <w:shd w:val="clear" w:color="auto" w:fill="auto"/>
            <w:vAlign w:val="center"/>
            <w:hideMark/>
          </w:tcPr>
          <w:p w14:paraId="3ACFCCB0" w14:textId="77777777" w:rsidR="000D2BCE" w:rsidRPr="00BA00B1" w:rsidRDefault="000D2BCE" w:rsidP="009E0C07">
            <w:pPr>
              <w:jc w:val="center"/>
              <w:rPr>
                <w:color w:val="000000"/>
              </w:rPr>
            </w:pPr>
            <w:r w:rsidRPr="00BA00B1">
              <w:rPr>
                <w:color w:val="000000"/>
              </w:rPr>
              <w:t>0,352</w:t>
            </w:r>
          </w:p>
        </w:tc>
        <w:tc>
          <w:tcPr>
            <w:tcW w:w="571" w:type="pct"/>
            <w:tcBorders>
              <w:top w:val="nil"/>
              <w:left w:val="nil"/>
              <w:bottom w:val="single" w:sz="4" w:space="0" w:color="auto"/>
              <w:right w:val="single" w:sz="4" w:space="0" w:color="auto"/>
            </w:tcBorders>
            <w:shd w:val="clear" w:color="auto" w:fill="auto"/>
            <w:vAlign w:val="center"/>
            <w:hideMark/>
          </w:tcPr>
          <w:p w14:paraId="50EC59AC" w14:textId="77777777" w:rsidR="000D2BCE" w:rsidRPr="00BA00B1" w:rsidRDefault="000D2BCE" w:rsidP="009E0C07">
            <w:pPr>
              <w:jc w:val="center"/>
              <w:rPr>
                <w:color w:val="000000"/>
              </w:rPr>
            </w:pPr>
            <w:r w:rsidRPr="00BA00B1">
              <w:rPr>
                <w:color w:val="000000"/>
              </w:rPr>
              <w:t>0,352</w:t>
            </w:r>
          </w:p>
        </w:tc>
        <w:tc>
          <w:tcPr>
            <w:tcW w:w="621" w:type="pct"/>
            <w:tcBorders>
              <w:top w:val="nil"/>
              <w:left w:val="nil"/>
              <w:bottom w:val="single" w:sz="4" w:space="0" w:color="auto"/>
              <w:right w:val="single" w:sz="4" w:space="0" w:color="auto"/>
            </w:tcBorders>
            <w:shd w:val="clear" w:color="auto" w:fill="auto"/>
            <w:vAlign w:val="center"/>
            <w:hideMark/>
          </w:tcPr>
          <w:p w14:paraId="1638FE3E" w14:textId="77777777" w:rsidR="000D2BCE" w:rsidRPr="00BA00B1" w:rsidRDefault="000D2BCE" w:rsidP="009E0C07">
            <w:pPr>
              <w:jc w:val="center"/>
              <w:rPr>
                <w:color w:val="000000"/>
              </w:rPr>
            </w:pPr>
            <w:r w:rsidRPr="00BA00B1">
              <w:rPr>
                <w:color w:val="000000"/>
              </w:rPr>
              <w:t>0,352</w:t>
            </w:r>
          </w:p>
        </w:tc>
        <w:tc>
          <w:tcPr>
            <w:tcW w:w="506" w:type="pct"/>
            <w:tcBorders>
              <w:top w:val="nil"/>
              <w:left w:val="nil"/>
              <w:bottom w:val="single" w:sz="4" w:space="0" w:color="auto"/>
              <w:right w:val="single" w:sz="4" w:space="0" w:color="auto"/>
            </w:tcBorders>
            <w:shd w:val="clear" w:color="auto" w:fill="auto"/>
            <w:vAlign w:val="center"/>
            <w:hideMark/>
          </w:tcPr>
          <w:p w14:paraId="237E5370" w14:textId="77777777" w:rsidR="000D2BCE" w:rsidRPr="00BA00B1" w:rsidRDefault="000D2BCE" w:rsidP="009E0C07">
            <w:pPr>
              <w:jc w:val="center"/>
              <w:rPr>
                <w:color w:val="000000"/>
              </w:rPr>
            </w:pPr>
            <w:r w:rsidRPr="00BA00B1">
              <w:rPr>
                <w:color w:val="000000"/>
              </w:rPr>
              <w:t>0,352</w:t>
            </w:r>
          </w:p>
        </w:tc>
        <w:tc>
          <w:tcPr>
            <w:tcW w:w="704" w:type="pct"/>
            <w:tcBorders>
              <w:top w:val="nil"/>
              <w:left w:val="nil"/>
              <w:bottom w:val="single" w:sz="4" w:space="0" w:color="auto"/>
              <w:right w:val="single" w:sz="4" w:space="0" w:color="auto"/>
            </w:tcBorders>
            <w:shd w:val="clear" w:color="auto" w:fill="auto"/>
            <w:vAlign w:val="center"/>
            <w:hideMark/>
          </w:tcPr>
          <w:p w14:paraId="4053AB08" w14:textId="77777777" w:rsidR="000D2BCE" w:rsidRPr="00BA00B1" w:rsidRDefault="000D2BCE" w:rsidP="009E0C07">
            <w:pPr>
              <w:jc w:val="center"/>
              <w:rPr>
                <w:color w:val="000000"/>
              </w:rPr>
            </w:pPr>
            <w:r w:rsidRPr="00BA00B1">
              <w:rPr>
                <w:color w:val="000000"/>
              </w:rPr>
              <w:t>0,352</w:t>
            </w:r>
          </w:p>
        </w:tc>
      </w:tr>
      <w:tr w:rsidR="000D2BCE" w:rsidRPr="00BA00B1" w14:paraId="24726E14" w14:textId="77777777" w:rsidTr="009E0C07">
        <w:trPr>
          <w:trHeight w:val="227"/>
        </w:trPr>
        <w:tc>
          <w:tcPr>
            <w:tcW w:w="901" w:type="pct"/>
            <w:tcBorders>
              <w:top w:val="nil"/>
              <w:left w:val="single" w:sz="4" w:space="0" w:color="auto"/>
              <w:bottom w:val="single" w:sz="4" w:space="0" w:color="auto"/>
              <w:right w:val="single" w:sz="4" w:space="0" w:color="auto"/>
            </w:tcBorders>
            <w:shd w:val="clear" w:color="auto" w:fill="auto"/>
            <w:vAlign w:val="center"/>
            <w:hideMark/>
          </w:tcPr>
          <w:p w14:paraId="602D195E" w14:textId="77777777" w:rsidR="000D2BCE" w:rsidRPr="00BA00B1" w:rsidRDefault="000D2BCE" w:rsidP="009E0C07">
            <w:pPr>
              <w:jc w:val="center"/>
              <w:rPr>
                <w:color w:val="000000"/>
              </w:rPr>
            </w:pPr>
            <w:r w:rsidRPr="00BA00B1">
              <w:rPr>
                <w:color w:val="000000"/>
              </w:rPr>
              <w:t>Располагаемая мощность</w:t>
            </w:r>
          </w:p>
        </w:tc>
        <w:tc>
          <w:tcPr>
            <w:tcW w:w="639" w:type="pct"/>
            <w:tcBorders>
              <w:top w:val="nil"/>
              <w:left w:val="nil"/>
              <w:bottom w:val="single" w:sz="4" w:space="0" w:color="auto"/>
              <w:right w:val="single" w:sz="4" w:space="0" w:color="auto"/>
            </w:tcBorders>
            <w:shd w:val="clear" w:color="auto" w:fill="auto"/>
            <w:vAlign w:val="center"/>
            <w:hideMark/>
          </w:tcPr>
          <w:p w14:paraId="3D3320B6" w14:textId="77777777" w:rsidR="000D2BCE" w:rsidRPr="00BA00B1" w:rsidRDefault="000D2BCE" w:rsidP="009E0C07">
            <w:pPr>
              <w:jc w:val="center"/>
              <w:rPr>
                <w:color w:val="000000"/>
              </w:rPr>
            </w:pPr>
            <w:r w:rsidRPr="00BA00B1">
              <w:rPr>
                <w:color w:val="000000"/>
              </w:rPr>
              <w:t>Гкал/час</w:t>
            </w:r>
          </w:p>
        </w:tc>
        <w:tc>
          <w:tcPr>
            <w:tcW w:w="449" w:type="pct"/>
            <w:tcBorders>
              <w:top w:val="nil"/>
              <w:left w:val="nil"/>
              <w:bottom w:val="single" w:sz="4" w:space="0" w:color="auto"/>
              <w:right w:val="single" w:sz="4" w:space="0" w:color="auto"/>
            </w:tcBorders>
            <w:shd w:val="clear" w:color="auto" w:fill="auto"/>
            <w:vAlign w:val="center"/>
            <w:hideMark/>
          </w:tcPr>
          <w:p w14:paraId="6D7ABFBB" w14:textId="77777777" w:rsidR="000D2BCE" w:rsidRPr="00BA00B1" w:rsidRDefault="000D2BCE" w:rsidP="009E0C07">
            <w:pPr>
              <w:jc w:val="center"/>
              <w:rPr>
                <w:color w:val="000000"/>
              </w:rPr>
            </w:pPr>
            <w:r w:rsidRPr="00BA00B1">
              <w:rPr>
                <w:color w:val="000000"/>
              </w:rPr>
              <w:t>0,319</w:t>
            </w:r>
          </w:p>
        </w:tc>
        <w:tc>
          <w:tcPr>
            <w:tcW w:w="609" w:type="pct"/>
            <w:tcBorders>
              <w:top w:val="nil"/>
              <w:left w:val="nil"/>
              <w:bottom w:val="single" w:sz="4" w:space="0" w:color="auto"/>
              <w:right w:val="single" w:sz="4" w:space="0" w:color="auto"/>
            </w:tcBorders>
            <w:shd w:val="clear" w:color="auto" w:fill="auto"/>
            <w:vAlign w:val="center"/>
            <w:hideMark/>
          </w:tcPr>
          <w:p w14:paraId="191A4C11" w14:textId="77777777" w:rsidR="000D2BCE" w:rsidRPr="00BA00B1" w:rsidRDefault="000D2BCE" w:rsidP="009E0C07">
            <w:pPr>
              <w:jc w:val="center"/>
              <w:rPr>
                <w:color w:val="000000"/>
              </w:rPr>
            </w:pPr>
            <w:r w:rsidRPr="00BA00B1">
              <w:rPr>
                <w:color w:val="000000"/>
              </w:rPr>
              <w:t>0,319</w:t>
            </w:r>
          </w:p>
        </w:tc>
        <w:tc>
          <w:tcPr>
            <w:tcW w:w="571" w:type="pct"/>
            <w:tcBorders>
              <w:top w:val="nil"/>
              <w:left w:val="nil"/>
              <w:bottom w:val="single" w:sz="4" w:space="0" w:color="auto"/>
              <w:right w:val="single" w:sz="4" w:space="0" w:color="auto"/>
            </w:tcBorders>
            <w:shd w:val="clear" w:color="auto" w:fill="auto"/>
            <w:vAlign w:val="center"/>
            <w:hideMark/>
          </w:tcPr>
          <w:p w14:paraId="20E4E7A4" w14:textId="77777777" w:rsidR="000D2BCE" w:rsidRPr="00BA00B1" w:rsidRDefault="000D2BCE" w:rsidP="009E0C07">
            <w:pPr>
              <w:jc w:val="center"/>
              <w:rPr>
                <w:color w:val="000000"/>
              </w:rPr>
            </w:pPr>
            <w:r w:rsidRPr="00BA00B1">
              <w:rPr>
                <w:color w:val="000000"/>
              </w:rPr>
              <w:t>0,319</w:t>
            </w:r>
          </w:p>
        </w:tc>
        <w:tc>
          <w:tcPr>
            <w:tcW w:w="621" w:type="pct"/>
            <w:tcBorders>
              <w:top w:val="nil"/>
              <w:left w:val="nil"/>
              <w:bottom w:val="single" w:sz="4" w:space="0" w:color="auto"/>
              <w:right w:val="single" w:sz="4" w:space="0" w:color="auto"/>
            </w:tcBorders>
            <w:shd w:val="clear" w:color="auto" w:fill="auto"/>
            <w:vAlign w:val="center"/>
            <w:hideMark/>
          </w:tcPr>
          <w:p w14:paraId="089752A7" w14:textId="77777777" w:rsidR="000D2BCE" w:rsidRPr="00BA00B1" w:rsidRDefault="000D2BCE" w:rsidP="009E0C07">
            <w:pPr>
              <w:jc w:val="center"/>
              <w:rPr>
                <w:color w:val="000000"/>
              </w:rPr>
            </w:pPr>
            <w:r w:rsidRPr="00BA00B1">
              <w:rPr>
                <w:color w:val="000000"/>
              </w:rPr>
              <w:t>0,319</w:t>
            </w:r>
          </w:p>
        </w:tc>
        <w:tc>
          <w:tcPr>
            <w:tcW w:w="506" w:type="pct"/>
            <w:tcBorders>
              <w:top w:val="nil"/>
              <w:left w:val="nil"/>
              <w:bottom w:val="single" w:sz="4" w:space="0" w:color="auto"/>
              <w:right w:val="single" w:sz="4" w:space="0" w:color="auto"/>
            </w:tcBorders>
            <w:shd w:val="clear" w:color="auto" w:fill="auto"/>
            <w:vAlign w:val="center"/>
            <w:hideMark/>
          </w:tcPr>
          <w:p w14:paraId="304A7C81" w14:textId="77777777" w:rsidR="000D2BCE" w:rsidRPr="00BA00B1" w:rsidRDefault="000D2BCE" w:rsidP="009E0C07">
            <w:pPr>
              <w:jc w:val="center"/>
              <w:rPr>
                <w:color w:val="000000"/>
              </w:rPr>
            </w:pPr>
            <w:r w:rsidRPr="00BA00B1">
              <w:rPr>
                <w:color w:val="000000"/>
              </w:rPr>
              <w:t>0,319</w:t>
            </w:r>
          </w:p>
        </w:tc>
        <w:tc>
          <w:tcPr>
            <w:tcW w:w="704" w:type="pct"/>
            <w:tcBorders>
              <w:top w:val="nil"/>
              <w:left w:val="nil"/>
              <w:bottom w:val="single" w:sz="4" w:space="0" w:color="auto"/>
              <w:right w:val="single" w:sz="4" w:space="0" w:color="auto"/>
            </w:tcBorders>
            <w:shd w:val="clear" w:color="auto" w:fill="auto"/>
            <w:vAlign w:val="center"/>
            <w:hideMark/>
          </w:tcPr>
          <w:p w14:paraId="34971E4E" w14:textId="77777777" w:rsidR="000D2BCE" w:rsidRPr="00BA00B1" w:rsidRDefault="000D2BCE" w:rsidP="009E0C07">
            <w:pPr>
              <w:jc w:val="center"/>
              <w:rPr>
                <w:color w:val="000000"/>
              </w:rPr>
            </w:pPr>
            <w:r w:rsidRPr="00BA00B1">
              <w:rPr>
                <w:color w:val="000000"/>
              </w:rPr>
              <w:t>0,319</w:t>
            </w:r>
          </w:p>
        </w:tc>
      </w:tr>
      <w:tr w:rsidR="000D2BCE" w:rsidRPr="00BA00B1" w14:paraId="793E7555" w14:textId="77777777" w:rsidTr="009E0C07">
        <w:trPr>
          <w:trHeight w:val="227"/>
        </w:trPr>
        <w:tc>
          <w:tcPr>
            <w:tcW w:w="901" w:type="pct"/>
            <w:tcBorders>
              <w:top w:val="nil"/>
              <w:left w:val="single" w:sz="4" w:space="0" w:color="auto"/>
              <w:bottom w:val="single" w:sz="4" w:space="0" w:color="auto"/>
              <w:right w:val="single" w:sz="4" w:space="0" w:color="auto"/>
            </w:tcBorders>
            <w:shd w:val="clear" w:color="auto" w:fill="auto"/>
            <w:vAlign w:val="center"/>
            <w:hideMark/>
          </w:tcPr>
          <w:p w14:paraId="54F5C3A4" w14:textId="77777777" w:rsidR="000D2BCE" w:rsidRPr="00BA00B1" w:rsidRDefault="000D2BCE" w:rsidP="009E0C07">
            <w:pPr>
              <w:jc w:val="center"/>
              <w:rPr>
                <w:color w:val="000000"/>
              </w:rPr>
            </w:pPr>
            <w:r w:rsidRPr="00BA00B1">
              <w:rPr>
                <w:color w:val="000000"/>
                <w:spacing w:val="-1"/>
              </w:rPr>
              <w:t>Собственные нужды</w:t>
            </w:r>
          </w:p>
        </w:tc>
        <w:tc>
          <w:tcPr>
            <w:tcW w:w="639" w:type="pct"/>
            <w:tcBorders>
              <w:top w:val="nil"/>
              <w:left w:val="nil"/>
              <w:bottom w:val="single" w:sz="4" w:space="0" w:color="auto"/>
              <w:right w:val="single" w:sz="4" w:space="0" w:color="auto"/>
            </w:tcBorders>
            <w:shd w:val="clear" w:color="auto" w:fill="auto"/>
            <w:vAlign w:val="center"/>
            <w:hideMark/>
          </w:tcPr>
          <w:p w14:paraId="735F4444" w14:textId="77777777" w:rsidR="000D2BCE" w:rsidRPr="00BA00B1" w:rsidRDefault="000D2BCE" w:rsidP="009E0C07">
            <w:pPr>
              <w:jc w:val="center"/>
              <w:rPr>
                <w:color w:val="000000"/>
              </w:rPr>
            </w:pPr>
            <w:r w:rsidRPr="00BA00B1">
              <w:rPr>
                <w:color w:val="000000"/>
              </w:rPr>
              <w:t>Гкал/час</w:t>
            </w:r>
          </w:p>
        </w:tc>
        <w:tc>
          <w:tcPr>
            <w:tcW w:w="449" w:type="pct"/>
            <w:tcBorders>
              <w:top w:val="nil"/>
              <w:left w:val="nil"/>
              <w:bottom w:val="single" w:sz="4" w:space="0" w:color="auto"/>
              <w:right w:val="single" w:sz="4" w:space="0" w:color="auto"/>
            </w:tcBorders>
            <w:shd w:val="clear" w:color="auto" w:fill="auto"/>
            <w:vAlign w:val="center"/>
            <w:hideMark/>
          </w:tcPr>
          <w:p w14:paraId="28CACECE" w14:textId="77777777" w:rsidR="000D2BCE" w:rsidRPr="00BA00B1" w:rsidRDefault="000D2BCE" w:rsidP="009E0C07">
            <w:pPr>
              <w:jc w:val="center"/>
              <w:rPr>
                <w:color w:val="000000"/>
              </w:rPr>
            </w:pPr>
            <w:r w:rsidRPr="00BA00B1">
              <w:rPr>
                <w:color w:val="000000"/>
              </w:rPr>
              <w:t>0,001</w:t>
            </w:r>
          </w:p>
        </w:tc>
        <w:tc>
          <w:tcPr>
            <w:tcW w:w="609" w:type="pct"/>
            <w:tcBorders>
              <w:top w:val="nil"/>
              <w:left w:val="nil"/>
              <w:bottom w:val="single" w:sz="4" w:space="0" w:color="auto"/>
              <w:right w:val="single" w:sz="4" w:space="0" w:color="auto"/>
            </w:tcBorders>
            <w:shd w:val="clear" w:color="auto" w:fill="auto"/>
            <w:vAlign w:val="center"/>
            <w:hideMark/>
          </w:tcPr>
          <w:p w14:paraId="076C701C" w14:textId="77777777" w:rsidR="000D2BCE" w:rsidRPr="00BA00B1" w:rsidRDefault="000D2BCE" w:rsidP="009E0C07">
            <w:pPr>
              <w:jc w:val="center"/>
              <w:rPr>
                <w:color w:val="000000"/>
              </w:rPr>
            </w:pPr>
            <w:r w:rsidRPr="00BA00B1">
              <w:rPr>
                <w:color w:val="000000"/>
              </w:rPr>
              <w:t>0,001</w:t>
            </w:r>
          </w:p>
        </w:tc>
        <w:tc>
          <w:tcPr>
            <w:tcW w:w="571" w:type="pct"/>
            <w:tcBorders>
              <w:top w:val="nil"/>
              <w:left w:val="nil"/>
              <w:bottom w:val="single" w:sz="4" w:space="0" w:color="auto"/>
              <w:right w:val="single" w:sz="4" w:space="0" w:color="auto"/>
            </w:tcBorders>
            <w:shd w:val="clear" w:color="auto" w:fill="auto"/>
            <w:vAlign w:val="center"/>
            <w:hideMark/>
          </w:tcPr>
          <w:p w14:paraId="66158948" w14:textId="77777777" w:rsidR="000D2BCE" w:rsidRPr="00BA00B1" w:rsidRDefault="000D2BCE" w:rsidP="009E0C07">
            <w:pPr>
              <w:jc w:val="center"/>
              <w:rPr>
                <w:color w:val="000000"/>
              </w:rPr>
            </w:pPr>
            <w:r w:rsidRPr="00BA00B1">
              <w:rPr>
                <w:color w:val="000000"/>
              </w:rPr>
              <w:t>0,001</w:t>
            </w:r>
          </w:p>
        </w:tc>
        <w:tc>
          <w:tcPr>
            <w:tcW w:w="621" w:type="pct"/>
            <w:tcBorders>
              <w:top w:val="nil"/>
              <w:left w:val="nil"/>
              <w:bottom w:val="single" w:sz="4" w:space="0" w:color="auto"/>
              <w:right w:val="single" w:sz="4" w:space="0" w:color="auto"/>
            </w:tcBorders>
            <w:shd w:val="clear" w:color="auto" w:fill="auto"/>
            <w:vAlign w:val="center"/>
            <w:hideMark/>
          </w:tcPr>
          <w:p w14:paraId="63408850" w14:textId="77777777" w:rsidR="000D2BCE" w:rsidRPr="00BA00B1" w:rsidRDefault="000D2BCE" w:rsidP="009E0C07">
            <w:pPr>
              <w:jc w:val="center"/>
              <w:rPr>
                <w:color w:val="000000"/>
              </w:rPr>
            </w:pPr>
            <w:r w:rsidRPr="00BA00B1">
              <w:rPr>
                <w:color w:val="000000"/>
              </w:rPr>
              <w:t>0,001</w:t>
            </w:r>
          </w:p>
        </w:tc>
        <w:tc>
          <w:tcPr>
            <w:tcW w:w="506" w:type="pct"/>
            <w:tcBorders>
              <w:top w:val="nil"/>
              <w:left w:val="nil"/>
              <w:bottom w:val="single" w:sz="4" w:space="0" w:color="auto"/>
              <w:right w:val="single" w:sz="4" w:space="0" w:color="auto"/>
            </w:tcBorders>
            <w:shd w:val="clear" w:color="auto" w:fill="auto"/>
            <w:vAlign w:val="center"/>
            <w:hideMark/>
          </w:tcPr>
          <w:p w14:paraId="3DBA5A40" w14:textId="77777777" w:rsidR="000D2BCE" w:rsidRPr="00BA00B1" w:rsidRDefault="000D2BCE" w:rsidP="009E0C07">
            <w:pPr>
              <w:jc w:val="center"/>
              <w:rPr>
                <w:color w:val="000000"/>
              </w:rPr>
            </w:pPr>
            <w:r w:rsidRPr="00BA00B1">
              <w:rPr>
                <w:color w:val="000000"/>
              </w:rPr>
              <w:t>0,001</w:t>
            </w:r>
          </w:p>
        </w:tc>
        <w:tc>
          <w:tcPr>
            <w:tcW w:w="704" w:type="pct"/>
            <w:tcBorders>
              <w:top w:val="nil"/>
              <w:left w:val="nil"/>
              <w:bottom w:val="single" w:sz="4" w:space="0" w:color="auto"/>
              <w:right w:val="single" w:sz="4" w:space="0" w:color="auto"/>
            </w:tcBorders>
            <w:shd w:val="clear" w:color="auto" w:fill="auto"/>
            <w:vAlign w:val="center"/>
            <w:hideMark/>
          </w:tcPr>
          <w:p w14:paraId="31252663" w14:textId="77777777" w:rsidR="000D2BCE" w:rsidRPr="00BA00B1" w:rsidRDefault="000D2BCE" w:rsidP="009E0C07">
            <w:pPr>
              <w:jc w:val="center"/>
              <w:rPr>
                <w:color w:val="000000"/>
              </w:rPr>
            </w:pPr>
            <w:r w:rsidRPr="00BA00B1">
              <w:rPr>
                <w:color w:val="000000"/>
              </w:rPr>
              <w:t>0,001</w:t>
            </w:r>
          </w:p>
        </w:tc>
      </w:tr>
      <w:tr w:rsidR="000D2BCE" w:rsidRPr="00BA00B1" w14:paraId="0ECD54A0" w14:textId="77777777" w:rsidTr="009E0C07">
        <w:trPr>
          <w:trHeight w:val="227"/>
        </w:trPr>
        <w:tc>
          <w:tcPr>
            <w:tcW w:w="901" w:type="pct"/>
            <w:tcBorders>
              <w:top w:val="nil"/>
              <w:left w:val="single" w:sz="4" w:space="0" w:color="auto"/>
              <w:bottom w:val="single" w:sz="4" w:space="0" w:color="auto"/>
              <w:right w:val="single" w:sz="4" w:space="0" w:color="auto"/>
            </w:tcBorders>
            <w:shd w:val="clear" w:color="auto" w:fill="auto"/>
            <w:vAlign w:val="center"/>
            <w:hideMark/>
          </w:tcPr>
          <w:p w14:paraId="6C28481F" w14:textId="77777777" w:rsidR="000D2BCE" w:rsidRPr="00BA00B1" w:rsidRDefault="000D2BCE" w:rsidP="009E0C07">
            <w:pPr>
              <w:jc w:val="center"/>
              <w:rPr>
                <w:color w:val="000000"/>
              </w:rPr>
            </w:pPr>
            <w:r w:rsidRPr="00BA00B1">
              <w:rPr>
                <w:color w:val="000000"/>
                <w:spacing w:val="2"/>
              </w:rPr>
              <w:t>Тепловая мощность нетто</w:t>
            </w:r>
          </w:p>
        </w:tc>
        <w:tc>
          <w:tcPr>
            <w:tcW w:w="639" w:type="pct"/>
            <w:tcBorders>
              <w:top w:val="nil"/>
              <w:left w:val="nil"/>
              <w:bottom w:val="single" w:sz="4" w:space="0" w:color="auto"/>
              <w:right w:val="single" w:sz="4" w:space="0" w:color="auto"/>
            </w:tcBorders>
            <w:shd w:val="clear" w:color="auto" w:fill="auto"/>
            <w:vAlign w:val="center"/>
            <w:hideMark/>
          </w:tcPr>
          <w:p w14:paraId="6063AC0B" w14:textId="77777777" w:rsidR="000D2BCE" w:rsidRPr="00BA00B1" w:rsidRDefault="000D2BCE" w:rsidP="009E0C07">
            <w:pPr>
              <w:jc w:val="center"/>
              <w:rPr>
                <w:color w:val="000000"/>
              </w:rPr>
            </w:pPr>
            <w:r w:rsidRPr="00BA00B1">
              <w:rPr>
                <w:color w:val="000000"/>
              </w:rPr>
              <w:t>Гкал/час</w:t>
            </w:r>
          </w:p>
        </w:tc>
        <w:tc>
          <w:tcPr>
            <w:tcW w:w="449" w:type="pct"/>
            <w:tcBorders>
              <w:top w:val="nil"/>
              <w:left w:val="nil"/>
              <w:bottom w:val="single" w:sz="4" w:space="0" w:color="auto"/>
              <w:right w:val="single" w:sz="4" w:space="0" w:color="auto"/>
            </w:tcBorders>
            <w:shd w:val="clear" w:color="auto" w:fill="auto"/>
            <w:vAlign w:val="center"/>
            <w:hideMark/>
          </w:tcPr>
          <w:p w14:paraId="6ACC19A7" w14:textId="77777777" w:rsidR="000D2BCE" w:rsidRPr="00BA00B1" w:rsidRDefault="000D2BCE" w:rsidP="009E0C07">
            <w:pPr>
              <w:jc w:val="center"/>
              <w:rPr>
                <w:color w:val="000000"/>
              </w:rPr>
            </w:pPr>
            <w:r w:rsidRPr="00BA00B1">
              <w:rPr>
                <w:color w:val="000000"/>
              </w:rPr>
              <w:t>0,318</w:t>
            </w:r>
          </w:p>
        </w:tc>
        <w:tc>
          <w:tcPr>
            <w:tcW w:w="609" w:type="pct"/>
            <w:tcBorders>
              <w:top w:val="nil"/>
              <w:left w:val="nil"/>
              <w:bottom w:val="single" w:sz="4" w:space="0" w:color="auto"/>
              <w:right w:val="single" w:sz="4" w:space="0" w:color="auto"/>
            </w:tcBorders>
            <w:shd w:val="clear" w:color="auto" w:fill="auto"/>
            <w:vAlign w:val="center"/>
            <w:hideMark/>
          </w:tcPr>
          <w:p w14:paraId="33011EF2" w14:textId="77777777" w:rsidR="000D2BCE" w:rsidRPr="00BA00B1" w:rsidRDefault="000D2BCE" w:rsidP="009E0C07">
            <w:pPr>
              <w:jc w:val="center"/>
              <w:rPr>
                <w:color w:val="000000"/>
              </w:rPr>
            </w:pPr>
            <w:r w:rsidRPr="00BA00B1">
              <w:rPr>
                <w:color w:val="000000"/>
              </w:rPr>
              <w:t>0,318</w:t>
            </w:r>
          </w:p>
        </w:tc>
        <w:tc>
          <w:tcPr>
            <w:tcW w:w="571" w:type="pct"/>
            <w:tcBorders>
              <w:top w:val="nil"/>
              <w:left w:val="nil"/>
              <w:bottom w:val="single" w:sz="4" w:space="0" w:color="auto"/>
              <w:right w:val="single" w:sz="4" w:space="0" w:color="auto"/>
            </w:tcBorders>
            <w:shd w:val="clear" w:color="auto" w:fill="auto"/>
            <w:vAlign w:val="center"/>
            <w:hideMark/>
          </w:tcPr>
          <w:p w14:paraId="4D0CE661" w14:textId="77777777" w:rsidR="000D2BCE" w:rsidRPr="00BA00B1" w:rsidRDefault="000D2BCE" w:rsidP="009E0C07">
            <w:pPr>
              <w:jc w:val="center"/>
              <w:rPr>
                <w:color w:val="000000"/>
              </w:rPr>
            </w:pPr>
            <w:r w:rsidRPr="00BA00B1">
              <w:rPr>
                <w:color w:val="000000"/>
              </w:rPr>
              <w:t>0,318</w:t>
            </w:r>
          </w:p>
        </w:tc>
        <w:tc>
          <w:tcPr>
            <w:tcW w:w="621" w:type="pct"/>
            <w:tcBorders>
              <w:top w:val="nil"/>
              <w:left w:val="nil"/>
              <w:bottom w:val="single" w:sz="4" w:space="0" w:color="auto"/>
              <w:right w:val="single" w:sz="4" w:space="0" w:color="auto"/>
            </w:tcBorders>
            <w:shd w:val="clear" w:color="auto" w:fill="auto"/>
            <w:vAlign w:val="center"/>
            <w:hideMark/>
          </w:tcPr>
          <w:p w14:paraId="02EF077C" w14:textId="77777777" w:rsidR="000D2BCE" w:rsidRPr="00BA00B1" w:rsidRDefault="000D2BCE" w:rsidP="009E0C07">
            <w:pPr>
              <w:jc w:val="center"/>
              <w:rPr>
                <w:color w:val="000000"/>
              </w:rPr>
            </w:pPr>
            <w:r w:rsidRPr="00BA00B1">
              <w:rPr>
                <w:color w:val="000000"/>
              </w:rPr>
              <w:t>0,318</w:t>
            </w:r>
          </w:p>
        </w:tc>
        <w:tc>
          <w:tcPr>
            <w:tcW w:w="506" w:type="pct"/>
            <w:tcBorders>
              <w:top w:val="nil"/>
              <w:left w:val="nil"/>
              <w:bottom w:val="single" w:sz="4" w:space="0" w:color="auto"/>
              <w:right w:val="single" w:sz="4" w:space="0" w:color="auto"/>
            </w:tcBorders>
            <w:shd w:val="clear" w:color="auto" w:fill="auto"/>
            <w:vAlign w:val="center"/>
            <w:hideMark/>
          </w:tcPr>
          <w:p w14:paraId="26FED745" w14:textId="77777777" w:rsidR="000D2BCE" w:rsidRPr="00BA00B1" w:rsidRDefault="000D2BCE" w:rsidP="009E0C07">
            <w:pPr>
              <w:jc w:val="center"/>
              <w:rPr>
                <w:color w:val="000000"/>
              </w:rPr>
            </w:pPr>
            <w:r w:rsidRPr="00BA00B1">
              <w:rPr>
                <w:color w:val="000000"/>
              </w:rPr>
              <w:t>0,318</w:t>
            </w:r>
          </w:p>
        </w:tc>
        <w:tc>
          <w:tcPr>
            <w:tcW w:w="704" w:type="pct"/>
            <w:tcBorders>
              <w:top w:val="nil"/>
              <w:left w:val="nil"/>
              <w:bottom w:val="single" w:sz="4" w:space="0" w:color="auto"/>
              <w:right w:val="single" w:sz="4" w:space="0" w:color="auto"/>
            </w:tcBorders>
            <w:shd w:val="clear" w:color="auto" w:fill="auto"/>
            <w:vAlign w:val="center"/>
            <w:hideMark/>
          </w:tcPr>
          <w:p w14:paraId="199546E4" w14:textId="77777777" w:rsidR="000D2BCE" w:rsidRPr="00BA00B1" w:rsidRDefault="000D2BCE" w:rsidP="009E0C07">
            <w:pPr>
              <w:jc w:val="center"/>
              <w:rPr>
                <w:color w:val="000000"/>
              </w:rPr>
            </w:pPr>
            <w:r w:rsidRPr="00BA00B1">
              <w:rPr>
                <w:color w:val="000000"/>
              </w:rPr>
              <w:t>0,318</w:t>
            </w:r>
          </w:p>
        </w:tc>
      </w:tr>
      <w:tr w:rsidR="000D2BCE" w:rsidRPr="00BA00B1" w14:paraId="47143E45" w14:textId="77777777" w:rsidTr="009E0C07">
        <w:trPr>
          <w:trHeight w:val="227"/>
        </w:trPr>
        <w:tc>
          <w:tcPr>
            <w:tcW w:w="901" w:type="pct"/>
            <w:tcBorders>
              <w:top w:val="nil"/>
              <w:left w:val="single" w:sz="4" w:space="0" w:color="auto"/>
              <w:bottom w:val="single" w:sz="4" w:space="0" w:color="auto"/>
              <w:right w:val="single" w:sz="4" w:space="0" w:color="auto"/>
            </w:tcBorders>
            <w:shd w:val="clear" w:color="auto" w:fill="auto"/>
            <w:vAlign w:val="center"/>
            <w:hideMark/>
          </w:tcPr>
          <w:p w14:paraId="76342FA6" w14:textId="77777777" w:rsidR="000D2BCE" w:rsidRPr="00BA00B1" w:rsidRDefault="000D2BCE" w:rsidP="009E0C07">
            <w:pPr>
              <w:jc w:val="center"/>
              <w:rPr>
                <w:color w:val="000000"/>
              </w:rPr>
            </w:pPr>
            <w:r w:rsidRPr="00BA00B1">
              <w:rPr>
                <w:color w:val="000000"/>
                <w:spacing w:val="-1"/>
              </w:rPr>
              <w:t>Присоединенная нагрузка</w:t>
            </w:r>
          </w:p>
        </w:tc>
        <w:tc>
          <w:tcPr>
            <w:tcW w:w="639" w:type="pct"/>
            <w:tcBorders>
              <w:top w:val="nil"/>
              <w:left w:val="nil"/>
              <w:bottom w:val="single" w:sz="4" w:space="0" w:color="auto"/>
              <w:right w:val="single" w:sz="4" w:space="0" w:color="auto"/>
            </w:tcBorders>
            <w:shd w:val="clear" w:color="auto" w:fill="auto"/>
            <w:vAlign w:val="center"/>
            <w:hideMark/>
          </w:tcPr>
          <w:p w14:paraId="4B14F5FB" w14:textId="77777777" w:rsidR="000D2BCE" w:rsidRPr="00BA00B1" w:rsidRDefault="000D2BCE" w:rsidP="009E0C07">
            <w:pPr>
              <w:jc w:val="center"/>
              <w:rPr>
                <w:color w:val="000000"/>
              </w:rPr>
            </w:pPr>
            <w:r w:rsidRPr="00BA00B1">
              <w:rPr>
                <w:color w:val="000000"/>
              </w:rPr>
              <w:t>Гкал/час</w:t>
            </w:r>
          </w:p>
        </w:tc>
        <w:tc>
          <w:tcPr>
            <w:tcW w:w="449" w:type="pct"/>
            <w:tcBorders>
              <w:top w:val="nil"/>
              <w:left w:val="nil"/>
              <w:bottom w:val="single" w:sz="4" w:space="0" w:color="auto"/>
              <w:right w:val="single" w:sz="4" w:space="0" w:color="auto"/>
            </w:tcBorders>
            <w:shd w:val="clear" w:color="auto" w:fill="auto"/>
            <w:vAlign w:val="center"/>
            <w:hideMark/>
          </w:tcPr>
          <w:p w14:paraId="7E2D6FA1" w14:textId="77777777" w:rsidR="000D2BCE" w:rsidRPr="00BA00B1" w:rsidRDefault="000D2BCE" w:rsidP="009E0C07">
            <w:pPr>
              <w:jc w:val="center"/>
              <w:rPr>
                <w:color w:val="000000"/>
              </w:rPr>
            </w:pPr>
            <w:r w:rsidRPr="00BA00B1">
              <w:rPr>
                <w:color w:val="000000"/>
              </w:rPr>
              <w:t>0,094</w:t>
            </w:r>
          </w:p>
        </w:tc>
        <w:tc>
          <w:tcPr>
            <w:tcW w:w="609" w:type="pct"/>
            <w:tcBorders>
              <w:top w:val="nil"/>
              <w:left w:val="nil"/>
              <w:bottom w:val="single" w:sz="4" w:space="0" w:color="auto"/>
              <w:right w:val="single" w:sz="4" w:space="0" w:color="auto"/>
            </w:tcBorders>
            <w:shd w:val="clear" w:color="auto" w:fill="auto"/>
            <w:vAlign w:val="center"/>
            <w:hideMark/>
          </w:tcPr>
          <w:p w14:paraId="30205E56" w14:textId="77777777" w:rsidR="000D2BCE" w:rsidRPr="00BA00B1" w:rsidRDefault="000D2BCE" w:rsidP="009E0C07">
            <w:pPr>
              <w:jc w:val="center"/>
              <w:rPr>
                <w:color w:val="000000"/>
              </w:rPr>
            </w:pPr>
            <w:r w:rsidRPr="00BA00B1">
              <w:rPr>
                <w:color w:val="000000"/>
              </w:rPr>
              <w:t>0,094</w:t>
            </w:r>
          </w:p>
        </w:tc>
        <w:tc>
          <w:tcPr>
            <w:tcW w:w="571" w:type="pct"/>
            <w:tcBorders>
              <w:top w:val="nil"/>
              <w:left w:val="nil"/>
              <w:bottom w:val="single" w:sz="4" w:space="0" w:color="auto"/>
              <w:right w:val="single" w:sz="4" w:space="0" w:color="auto"/>
            </w:tcBorders>
            <w:shd w:val="clear" w:color="auto" w:fill="auto"/>
            <w:vAlign w:val="center"/>
            <w:hideMark/>
          </w:tcPr>
          <w:p w14:paraId="64CFE3FA" w14:textId="77777777" w:rsidR="000D2BCE" w:rsidRPr="00BA00B1" w:rsidRDefault="000D2BCE" w:rsidP="009E0C07">
            <w:pPr>
              <w:jc w:val="center"/>
              <w:rPr>
                <w:color w:val="000000"/>
              </w:rPr>
            </w:pPr>
            <w:r w:rsidRPr="00BA00B1">
              <w:rPr>
                <w:color w:val="000000"/>
              </w:rPr>
              <w:t>0,094</w:t>
            </w:r>
          </w:p>
        </w:tc>
        <w:tc>
          <w:tcPr>
            <w:tcW w:w="621" w:type="pct"/>
            <w:tcBorders>
              <w:top w:val="nil"/>
              <w:left w:val="nil"/>
              <w:bottom w:val="single" w:sz="4" w:space="0" w:color="auto"/>
              <w:right w:val="single" w:sz="4" w:space="0" w:color="auto"/>
            </w:tcBorders>
            <w:shd w:val="clear" w:color="auto" w:fill="auto"/>
            <w:vAlign w:val="center"/>
            <w:hideMark/>
          </w:tcPr>
          <w:p w14:paraId="1669ECC0" w14:textId="77777777" w:rsidR="000D2BCE" w:rsidRPr="00BA00B1" w:rsidRDefault="000D2BCE" w:rsidP="009E0C07">
            <w:pPr>
              <w:jc w:val="center"/>
              <w:rPr>
                <w:color w:val="000000"/>
              </w:rPr>
            </w:pPr>
            <w:r w:rsidRPr="00BA00B1">
              <w:rPr>
                <w:color w:val="000000"/>
              </w:rPr>
              <w:t>0,094</w:t>
            </w:r>
          </w:p>
        </w:tc>
        <w:tc>
          <w:tcPr>
            <w:tcW w:w="506" w:type="pct"/>
            <w:tcBorders>
              <w:top w:val="nil"/>
              <w:left w:val="nil"/>
              <w:bottom w:val="single" w:sz="4" w:space="0" w:color="auto"/>
              <w:right w:val="single" w:sz="4" w:space="0" w:color="auto"/>
            </w:tcBorders>
            <w:shd w:val="clear" w:color="auto" w:fill="auto"/>
            <w:vAlign w:val="center"/>
            <w:hideMark/>
          </w:tcPr>
          <w:p w14:paraId="78AC500C" w14:textId="77777777" w:rsidR="000D2BCE" w:rsidRPr="00BA00B1" w:rsidRDefault="000D2BCE" w:rsidP="009E0C07">
            <w:pPr>
              <w:jc w:val="center"/>
              <w:rPr>
                <w:color w:val="000000"/>
              </w:rPr>
            </w:pPr>
            <w:r w:rsidRPr="00BA00B1">
              <w:rPr>
                <w:color w:val="000000"/>
              </w:rPr>
              <w:t>0,094</w:t>
            </w:r>
          </w:p>
        </w:tc>
        <w:tc>
          <w:tcPr>
            <w:tcW w:w="704" w:type="pct"/>
            <w:tcBorders>
              <w:top w:val="nil"/>
              <w:left w:val="nil"/>
              <w:bottom w:val="single" w:sz="4" w:space="0" w:color="auto"/>
              <w:right w:val="single" w:sz="4" w:space="0" w:color="auto"/>
            </w:tcBorders>
            <w:shd w:val="clear" w:color="auto" w:fill="auto"/>
            <w:vAlign w:val="center"/>
            <w:hideMark/>
          </w:tcPr>
          <w:p w14:paraId="0587D573" w14:textId="77777777" w:rsidR="000D2BCE" w:rsidRPr="00BA00B1" w:rsidRDefault="000D2BCE" w:rsidP="009E0C07">
            <w:pPr>
              <w:jc w:val="center"/>
              <w:rPr>
                <w:color w:val="000000"/>
              </w:rPr>
            </w:pPr>
            <w:r w:rsidRPr="00BA00B1">
              <w:rPr>
                <w:color w:val="000000"/>
              </w:rPr>
              <w:t>0,094</w:t>
            </w:r>
          </w:p>
        </w:tc>
      </w:tr>
      <w:tr w:rsidR="000D2BCE" w:rsidRPr="00BA00B1" w14:paraId="6C402A78" w14:textId="77777777" w:rsidTr="009E0C07">
        <w:trPr>
          <w:trHeight w:val="227"/>
        </w:trPr>
        <w:tc>
          <w:tcPr>
            <w:tcW w:w="901" w:type="pct"/>
            <w:tcBorders>
              <w:top w:val="nil"/>
              <w:left w:val="single" w:sz="4" w:space="0" w:color="auto"/>
              <w:bottom w:val="single" w:sz="4" w:space="0" w:color="auto"/>
              <w:right w:val="single" w:sz="4" w:space="0" w:color="auto"/>
            </w:tcBorders>
            <w:shd w:val="clear" w:color="auto" w:fill="auto"/>
            <w:vAlign w:val="center"/>
            <w:hideMark/>
          </w:tcPr>
          <w:p w14:paraId="6EA5BE52" w14:textId="77777777" w:rsidR="000D2BCE" w:rsidRPr="00BA00B1" w:rsidRDefault="000D2BCE" w:rsidP="009E0C07">
            <w:pPr>
              <w:jc w:val="center"/>
              <w:rPr>
                <w:color w:val="000000"/>
              </w:rPr>
            </w:pPr>
            <w:r w:rsidRPr="00BA00B1">
              <w:rPr>
                <w:color w:val="000000"/>
                <w:spacing w:val="-1"/>
              </w:rPr>
              <w:t>Потери в тепловых сетях</w:t>
            </w:r>
          </w:p>
        </w:tc>
        <w:tc>
          <w:tcPr>
            <w:tcW w:w="639" w:type="pct"/>
            <w:tcBorders>
              <w:top w:val="nil"/>
              <w:left w:val="nil"/>
              <w:bottom w:val="single" w:sz="4" w:space="0" w:color="auto"/>
              <w:right w:val="single" w:sz="4" w:space="0" w:color="auto"/>
            </w:tcBorders>
            <w:shd w:val="clear" w:color="auto" w:fill="auto"/>
            <w:vAlign w:val="center"/>
            <w:hideMark/>
          </w:tcPr>
          <w:p w14:paraId="67834726" w14:textId="77777777" w:rsidR="000D2BCE" w:rsidRPr="00BA00B1" w:rsidRDefault="000D2BCE" w:rsidP="009E0C07">
            <w:pPr>
              <w:jc w:val="center"/>
              <w:rPr>
                <w:color w:val="000000"/>
              </w:rPr>
            </w:pPr>
            <w:r w:rsidRPr="00BA00B1">
              <w:rPr>
                <w:color w:val="000000"/>
              </w:rPr>
              <w:t>Гкал/час</w:t>
            </w:r>
          </w:p>
        </w:tc>
        <w:tc>
          <w:tcPr>
            <w:tcW w:w="449" w:type="pct"/>
            <w:tcBorders>
              <w:top w:val="nil"/>
              <w:left w:val="nil"/>
              <w:bottom w:val="single" w:sz="4" w:space="0" w:color="auto"/>
              <w:right w:val="single" w:sz="4" w:space="0" w:color="auto"/>
            </w:tcBorders>
            <w:shd w:val="clear" w:color="auto" w:fill="auto"/>
            <w:vAlign w:val="center"/>
            <w:hideMark/>
          </w:tcPr>
          <w:p w14:paraId="324D6448" w14:textId="77777777" w:rsidR="000D2BCE" w:rsidRPr="00BA00B1" w:rsidRDefault="000D2BCE" w:rsidP="009E0C07">
            <w:pPr>
              <w:jc w:val="center"/>
              <w:rPr>
                <w:color w:val="000000"/>
              </w:rPr>
            </w:pPr>
            <w:r w:rsidRPr="00BA00B1">
              <w:rPr>
                <w:color w:val="000000"/>
              </w:rPr>
              <w:t>0,038</w:t>
            </w:r>
          </w:p>
        </w:tc>
        <w:tc>
          <w:tcPr>
            <w:tcW w:w="609" w:type="pct"/>
            <w:tcBorders>
              <w:top w:val="nil"/>
              <w:left w:val="nil"/>
              <w:bottom w:val="single" w:sz="4" w:space="0" w:color="auto"/>
              <w:right w:val="single" w:sz="4" w:space="0" w:color="auto"/>
            </w:tcBorders>
            <w:shd w:val="clear" w:color="auto" w:fill="auto"/>
            <w:vAlign w:val="center"/>
            <w:hideMark/>
          </w:tcPr>
          <w:p w14:paraId="5E0CF213" w14:textId="77777777" w:rsidR="000D2BCE" w:rsidRPr="00BA00B1" w:rsidRDefault="000D2BCE" w:rsidP="009E0C07">
            <w:pPr>
              <w:jc w:val="center"/>
              <w:rPr>
                <w:color w:val="000000"/>
              </w:rPr>
            </w:pPr>
            <w:r w:rsidRPr="00BA00B1">
              <w:rPr>
                <w:color w:val="000000"/>
              </w:rPr>
              <w:t>0,038</w:t>
            </w:r>
          </w:p>
        </w:tc>
        <w:tc>
          <w:tcPr>
            <w:tcW w:w="571" w:type="pct"/>
            <w:tcBorders>
              <w:top w:val="nil"/>
              <w:left w:val="nil"/>
              <w:bottom w:val="single" w:sz="4" w:space="0" w:color="auto"/>
              <w:right w:val="single" w:sz="4" w:space="0" w:color="auto"/>
            </w:tcBorders>
            <w:shd w:val="clear" w:color="auto" w:fill="auto"/>
            <w:vAlign w:val="center"/>
            <w:hideMark/>
          </w:tcPr>
          <w:p w14:paraId="31AFAD87" w14:textId="77777777" w:rsidR="000D2BCE" w:rsidRPr="00BA00B1" w:rsidRDefault="000D2BCE" w:rsidP="009E0C07">
            <w:pPr>
              <w:jc w:val="center"/>
              <w:rPr>
                <w:color w:val="000000"/>
              </w:rPr>
            </w:pPr>
            <w:r w:rsidRPr="00BA00B1">
              <w:rPr>
                <w:color w:val="000000"/>
              </w:rPr>
              <w:t>0,038</w:t>
            </w:r>
          </w:p>
        </w:tc>
        <w:tc>
          <w:tcPr>
            <w:tcW w:w="621" w:type="pct"/>
            <w:tcBorders>
              <w:top w:val="nil"/>
              <w:left w:val="nil"/>
              <w:bottom w:val="single" w:sz="4" w:space="0" w:color="auto"/>
              <w:right w:val="single" w:sz="4" w:space="0" w:color="auto"/>
            </w:tcBorders>
            <w:shd w:val="clear" w:color="auto" w:fill="auto"/>
            <w:vAlign w:val="center"/>
            <w:hideMark/>
          </w:tcPr>
          <w:p w14:paraId="3BA0D9BA" w14:textId="77777777" w:rsidR="000D2BCE" w:rsidRPr="00BA00B1" w:rsidRDefault="000D2BCE" w:rsidP="009E0C07">
            <w:pPr>
              <w:jc w:val="center"/>
              <w:rPr>
                <w:color w:val="000000"/>
              </w:rPr>
            </w:pPr>
            <w:r w:rsidRPr="00BA00B1">
              <w:rPr>
                <w:color w:val="000000"/>
              </w:rPr>
              <w:t>0,038</w:t>
            </w:r>
          </w:p>
        </w:tc>
        <w:tc>
          <w:tcPr>
            <w:tcW w:w="506" w:type="pct"/>
            <w:tcBorders>
              <w:top w:val="nil"/>
              <w:left w:val="nil"/>
              <w:bottom w:val="single" w:sz="4" w:space="0" w:color="auto"/>
              <w:right w:val="single" w:sz="4" w:space="0" w:color="auto"/>
            </w:tcBorders>
            <w:shd w:val="clear" w:color="auto" w:fill="auto"/>
            <w:vAlign w:val="center"/>
            <w:hideMark/>
          </w:tcPr>
          <w:p w14:paraId="24CD8B90" w14:textId="77777777" w:rsidR="000D2BCE" w:rsidRPr="00BA00B1" w:rsidRDefault="000D2BCE" w:rsidP="009E0C07">
            <w:pPr>
              <w:jc w:val="center"/>
              <w:rPr>
                <w:color w:val="000000"/>
              </w:rPr>
            </w:pPr>
            <w:r w:rsidRPr="00BA00B1">
              <w:rPr>
                <w:color w:val="000000"/>
              </w:rPr>
              <w:t>0,038</w:t>
            </w:r>
          </w:p>
        </w:tc>
        <w:tc>
          <w:tcPr>
            <w:tcW w:w="704" w:type="pct"/>
            <w:tcBorders>
              <w:top w:val="nil"/>
              <w:left w:val="nil"/>
              <w:bottom w:val="single" w:sz="4" w:space="0" w:color="auto"/>
              <w:right w:val="single" w:sz="4" w:space="0" w:color="auto"/>
            </w:tcBorders>
            <w:shd w:val="clear" w:color="auto" w:fill="auto"/>
            <w:vAlign w:val="center"/>
            <w:hideMark/>
          </w:tcPr>
          <w:p w14:paraId="7C6FE8BA" w14:textId="77777777" w:rsidR="000D2BCE" w:rsidRPr="00BA00B1" w:rsidRDefault="000D2BCE" w:rsidP="009E0C07">
            <w:pPr>
              <w:jc w:val="center"/>
              <w:rPr>
                <w:color w:val="000000"/>
              </w:rPr>
            </w:pPr>
            <w:r w:rsidRPr="00BA00B1">
              <w:rPr>
                <w:color w:val="000000"/>
              </w:rPr>
              <w:t>0,038</w:t>
            </w:r>
          </w:p>
        </w:tc>
      </w:tr>
      <w:tr w:rsidR="000D2BCE" w:rsidRPr="00BA00B1" w14:paraId="490EBA4D" w14:textId="77777777" w:rsidTr="009E0C07">
        <w:trPr>
          <w:trHeight w:val="227"/>
        </w:trPr>
        <w:tc>
          <w:tcPr>
            <w:tcW w:w="901" w:type="pct"/>
            <w:vMerge w:val="restart"/>
            <w:tcBorders>
              <w:top w:val="nil"/>
              <w:left w:val="single" w:sz="4" w:space="0" w:color="auto"/>
              <w:right w:val="single" w:sz="4" w:space="0" w:color="auto"/>
            </w:tcBorders>
            <w:shd w:val="clear" w:color="auto" w:fill="auto"/>
            <w:vAlign w:val="center"/>
            <w:hideMark/>
          </w:tcPr>
          <w:p w14:paraId="74AA2405" w14:textId="77777777" w:rsidR="000D2BCE" w:rsidRPr="00BA00B1" w:rsidRDefault="000D2BCE" w:rsidP="009E0C07">
            <w:pPr>
              <w:jc w:val="center"/>
              <w:rPr>
                <w:color w:val="000000"/>
                <w:sz w:val="12"/>
                <w:szCs w:val="12"/>
              </w:rPr>
            </w:pPr>
            <w:r w:rsidRPr="00BA00B1">
              <w:rPr>
                <w:color w:val="000000"/>
                <w:sz w:val="12"/>
                <w:szCs w:val="12"/>
              </w:rPr>
              <w:t> </w:t>
            </w:r>
          </w:p>
          <w:p w14:paraId="3E34B958" w14:textId="77777777" w:rsidR="000D2BCE" w:rsidRPr="00BA00B1" w:rsidRDefault="000D2BCE" w:rsidP="009E0C07">
            <w:pPr>
              <w:jc w:val="center"/>
              <w:rPr>
                <w:color w:val="000000"/>
                <w:sz w:val="12"/>
                <w:szCs w:val="12"/>
              </w:rPr>
            </w:pPr>
            <w:r w:rsidRPr="00BA00B1">
              <w:rPr>
                <w:rFonts w:eastAsia="Calibri"/>
                <w:color w:val="000000"/>
              </w:rPr>
              <w:t>Резерв ("+")/ Дефицит ("-")</w:t>
            </w:r>
          </w:p>
        </w:tc>
        <w:tc>
          <w:tcPr>
            <w:tcW w:w="639" w:type="pct"/>
            <w:tcBorders>
              <w:top w:val="nil"/>
              <w:left w:val="nil"/>
              <w:bottom w:val="single" w:sz="4" w:space="0" w:color="auto"/>
              <w:right w:val="single" w:sz="4" w:space="0" w:color="auto"/>
            </w:tcBorders>
            <w:shd w:val="clear" w:color="auto" w:fill="auto"/>
            <w:vAlign w:val="center"/>
            <w:hideMark/>
          </w:tcPr>
          <w:p w14:paraId="07B7439B" w14:textId="77777777" w:rsidR="000D2BCE" w:rsidRPr="00BA00B1" w:rsidRDefault="000D2BCE" w:rsidP="009E0C07">
            <w:pPr>
              <w:jc w:val="center"/>
              <w:rPr>
                <w:color w:val="000000"/>
              </w:rPr>
            </w:pPr>
            <w:r w:rsidRPr="00BA00B1">
              <w:rPr>
                <w:color w:val="000000"/>
              </w:rPr>
              <w:t>Гкал/час</w:t>
            </w:r>
          </w:p>
        </w:tc>
        <w:tc>
          <w:tcPr>
            <w:tcW w:w="449" w:type="pct"/>
            <w:tcBorders>
              <w:top w:val="nil"/>
              <w:left w:val="nil"/>
              <w:bottom w:val="single" w:sz="4" w:space="0" w:color="auto"/>
              <w:right w:val="single" w:sz="4" w:space="0" w:color="auto"/>
            </w:tcBorders>
            <w:shd w:val="clear" w:color="auto" w:fill="auto"/>
            <w:vAlign w:val="center"/>
            <w:hideMark/>
          </w:tcPr>
          <w:p w14:paraId="1CA95499" w14:textId="77777777" w:rsidR="000D2BCE" w:rsidRPr="00BA00B1" w:rsidRDefault="000D2BCE" w:rsidP="009E0C07">
            <w:pPr>
              <w:jc w:val="center"/>
              <w:rPr>
                <w:color w:val="000000"/>
              </w:rPr>
            </w:pPr>
            <w:r w:rsidRPr="00BA00B1">
              <w:rPr>
                <w:color w:val="000000"/>
              </w:rPr>
              <w:t>0,186</w:t>
            </w:r>
          </w:p>
        </w:tc>
        <w:tc>
          <w:tcPr>
            <w:tcW w:w="609" w:type="pct"/>
            <w:tcBorders>
              <w:top w:val="nil"/>
              <w:left w:val="nil"/>
              <w:bottom w:val="single" w:sz="4" w:space="0" w:color="auto"/>
              <w:right w:val="single" w:sz="4" w:space="0" w:color="auto"/>
            </w:tcBorders>
            <w:shd w:val="clear" w:color="auto" w:fill="auto"/>
            <w:vAlign w:val="center"/>
            <w:hideMark/>
          </w:tcPr>
          <w:p w14:paraId="271F2968" w14:textId="77777777" w:rsidR="000D2BCE" w:rsidRPr="00BA00B1" w:rsidRDefault="000D2BCE" w:rsidP="009E0C07">
            <w:pPr>
              <w:jc w:val="center"/>
              <w:rPr>
                <w:color w:val="000000"/>
              </w:rPr>
            </w:pPr>
            <w:r w:rsidRPr="00BA00B1">
              <w:rPr>
                <w:color w:val="000000"/>
              </w:rPr>
              <w:t>0,186</w:t>
            </w:r>
          </w:p>
        </w:tc>
        <w:tc>
          <w:tcPr>
            <w:tcW w:w="571" w:type="pct"/>
            <w:tcBorders>
              <w:top w:val="nil"/>
              <w:left w:val="nil"/>
              <w:bottom w:val="single" w:sz="4" w:space="0" w:color="auto"/>
              <w:right w:val="single" w:sz="4" w:space="0" w:color="auto"/>
            </w:tcBorders>
            <w:shd w:val="clear" w:color="auto" w:fill="auto"/>
            <w:vAlign w:val="center"/>
            <w:hideMark/>
          </w:tcPr>
          <w:p w14:paraId="71843A9E" w14:textId="77777777" w:rsidR="000D2BCE" w:rsidRPr="00BA00B1" w:rsidRDefault="000D2BCE" w:rsidP="009E0C07">
            <w:pPr>
              <w:jc w:val="center"/>
              <w:rPr>
                <w:color w:val="000000"/>
              </w:rPr>
            </w:pPr>
            <w:r w:rsidRPr="00BA00B1">
              <w:rPr>
                <w:color w:val="000000"/>
              </w:rPr>
              <w:t>0,186</w:t>
            </w:r>
          </w:p>
        </w:tc>
        <w:tc>
          <w:tcPr>
            <w:tcW w:w="621" w:type="pct"/>
            <w:tcBorders>
              <w:top w:val="nil"/>
              <w:left w:val="nil"/>
              <w:bottom w:val="single" w:sz="4" w:space="0" w:color="auto"/>
              <w:right w:val="single" w:sz="4" w:space="0" w:color="auto"/>
            </w:tcBorders>
            <w:shd w:val="clear" w:color="auto" w:fill="auto"/>
            <w:vAlign w:val="center"/>
            <w:hideMark/>
          </w:tcPr>
          <w:p w14:paraId="78C9B64E" w14:textId="77777777" w:rsidR="000D2BCE" w:rsidRPr="00BA00B1" w:rsidRDefault="000D2BCE" w:rsidP="009E0C07">
            <w:pPr>
              <w:jc w:val="center"/>
              <w:rPr>
                <w:color w:val="000000"/>
              </w:rPr>
            </w:pPr>
            <w:r w:rsidRPr="00BA00B1">
              <w:rPr>
                <w:color w:val="000000"/>
              </w:rPr>
              <w:t>0,186</w:t>
            </w:r>
          </w:p>
        </w:tc>
        <w:tc>
          <w:tcPr>
            <w:tcW w:w="506" w:type="pct"/>
            <w:tcBorders>
              <w:top w:val="nil"/>
              <w:left w:val="nil"/>
              <w:bottom w:val="single" w:sz="4" w:space="0" w:color="auto"/>
              <w:right w:val="single" w:sz="4" w:space="0" w:color="auto"/>
            </w:tcBorders>
            <w:shd w:val="clear" w:color="auto" w:fill="auto"/>
            <w:vAlign w:val="center"/>
            <w:hideMark/>
          </w:tcPr>
          <w:p w14:paraId="6D63D8BA" w14:textId="77777777" w:rsidR="000D2BCE" w:rsidRPr="00BA00B1" w:rsidRDefault="000D2BCE" w:rsidP="009E0C07">
            <w:pPr>
              <w:jc w:val="center"/>
              <w:rPr>
                <w:color w:val="000000"/>
              </w:rPr>
            </w:pPr>
            <w:r w:rsidRPr="00BA00B1">
              <w:rPr>
                <w:color w:val="000000"/>
              </w:rPr>
              <w:t>0,186</w:t>
            </w:r>
          </w:p>
        </w:tc>
        <w:tc>
          <w:tcPr>
            <w:tcW w:w="704" w:type="pct"/>
            <w:tcBorders>
              <w:top w:val="nil"/>
              <w:left w:val="nil"/>
              <w:bottom w:val="single" w:sz="4" w:space="0" w:color="auto"/>
              <w:right w:val="single" w:sz="4" w:space="0" w:color="auto"/>
            </w:tcBorders>
            <w:shd w:val="clear" w:color="auto" w:fill="auto"/>
            <w:vAlign w:val="center"/>
            <w:hideMark/>
          </w:tcPr>
          <w:p w14:paraId="2A7E444B" w14:textId="77777777" w:rsidR="000D2BCE" w:rsidRPr="00BA00B1" w:rsidRDefault="000D2BCE" w:rsidP="009E0C07">
            <w:pPr>
              <w:jc w:val="center"/>
              <w:rPr>
                <w:color w:val="000000"/>
              </w:rPr>
            </w:pPr>
            <w:r w:rsidRPr="00BA00B1">
              <w:rPr>
                <w:color w:val="000000"/>
              </w:rPr>
              <w:t>0,186</w:t>
            </w:r>
          </w:p>
        </w:tc>
      </w:tr>
      <w:tr w:rsidR="000D2BCE" w:rsidRPr="00BA00B1" w14:paraId="330BA3ED" w14:textId="77777777" w:rsidTr="009E0C07">
        <w:trPr>
          <w:trHeight w:val="227"/>
        </w:trPr>
        <w:tc>
          <w:tcPr>
            <w:tcW w:w="901" w:type="pct"/>
            <w:vMerge/>
            <w:tcBorders>
              <w:left w:val="single" w:sz="4" w:space="0" w:color="auto"/>
              <w:bottom w:val="single" w:sz="4" w:space="0" w:color="auto"/>
              <w:right w:val="single" w:sz="4" w:space="0" w:color="auto"/>
            </w:tcBorders>
            <w:shd w:val="clear" w:color="auto" w:fill="auto"/>
            <w:vAlign w:val="center"/>
            <w:hideMark/>
          </w:tcPr>
          <w:p w14:paraId="550DF9A2" w14:textId="77777777" w:rsidR="000D2BCE" w:rsidRPr="00BA00B1" w:rsidRDefault="000D2BCE" w:rsidP="009E0C07">
            <w:pPr>
              <w:jc w:val="center"/>
              <w:rPr>
                <w:color w:val="000000"/>
              </w:rPr>
            </w:pPr>
          </w:p>
        </w:tc>
        <w:tc>
          <w:tcPr>
            <w:tcW w:w="639" w:type="pct"/>
            <w:tcBorders>
              <w:top w:val="nil"/>
              <w:left w:val="nil"/>
              <w:bottom w:val="single" w:sz="4" w:space="0" w:color="auto"/>
              <w:right w:val="single" w:sz="4" w:space="0" w:color="auto"/>
            </w:tcBorders>
            <w:shd w:val="clear" w:color="auto" w:fill="auto"/>
            <w:vAlign w:val="center"/>
            <w:hideMark/>
          </w:tcPr>
          <w:p w14:paraId="142E97A4" w14:textId="77777777" w:rsidR="000D2BCE" w:rsidRPr="00BA00B1" w:rsidRDefault="000D2BCE" w:rsidP="009E0C07">
            <w:pPr>
              <w:jc w:val="center"/>
              <w:rPr>
                <w:color w:val="000000"/>
              </w:rPr>
            </w:pPr>
            <w:r w:rsidRPr="00BA00B1">
              <w:rPr>
                <w:color w:val="000000"/>
              </w:rPr>
              <w:t>%</w:t>
            </w:r>
          </w:p>
        </w:tc>
        <w:tc>
          <w:tcPr>
            <w:tcW w:w="449" w:type="pct"/>
            <w:tcBorders>
              <w:top w:val="nil"/>
              <w:left w:val="nil"/>
              <w:bottom w:val="single" w:sz="4" w:space="0" w:color="auto"/>
              <w:right w:val="single" w:sz="4" w:space="0" w:color="auto"/>
            </w:tcBorders>
            <w:shd w:val="clear" w:color="auto" w:fill="auto"/>
            <w:vAlign w:val="center"/>
            <w:hideMark/>
          </w:tcPr>
          <w:p w14:paraId="5A7C359C" w14:textId="77777777" w:rsidR="000D2BCE" w:rsidRPr="00BA00B1" w:rsidRDefault="000D2BCE" w:rsidP="009E0C07">
            <w:pPr>
              <w:jc w:val="center"/>
              <w:rPr>
                <w:color w:val="000000"/>
              </w:rPr>
            </w:pPr>
            <w:r w:rsidRPr="00BA00B1">
              <w:rPr>
                <w:color w:val="000000"/>
              </w:rPr>
              <w:t>58,31%</w:t>
            </w:r>
          </w:p>
        </w:tc>
        <w:tc>
          <w:tcPr>
            <w:tcW w:w="609" w:type="pct"/>
            <w:tcBorders>
              <w:top w:val="nil"/>
              <w:left w:val="nil"/>
              <w:bottom w:val="single" w:sz="4" w:space="0" w:color="auto"/>
              <w:right w:val="single" w:sz="4" w:space="0" w:color="auto"/>
            </w:tcBorders>
            <w:shd w:val="clear" w:color="auto" w:fill="auto"/>
            <w:vAlign w:val="center"/>
            <w:hideMark/>
          </w:tcPr>
          <w:p w14:paraId="6A218300" w14:textId="77777777" w:rsidR="000D2BCE" w:rsidRPr="00BA00B1" w:rsidRDefault="000D2BCE" w:rsidP="009E0C07">
            <w:pPr>
              <w:jc w:val="center"/>
              <w:rPr>
                <w:color w:val="000000"/>
              </w:rPr>
            </w:pPr>
            <w:r w:rsidRPr="00BA00B1">
              <w:rPr>
                <w:color w:val="000000"/>
              </w:rPr>
              <w:t>58,31%</w:t>
            </w:r>
          </w:p>
        </w:tc>
        <w:tc>
          <w:tcPr>
            <w:tcW w:w="571" w:type="pct"/>
            <w:tcBorders>
              <w:top w:val="nil"/>
              <w:left w:val="nil"/>
              <w:bottom w:val="single" w:sz="4" w:space="0" w:color="auto"/>
              <w:right w:val="single" w:sz="4" w:space="0" w:color="auto"/>
            </w:tcBorders>
            <w:shd w:val="clear" w:color="auto" w:fill="auto"/>
            <w:vAlign w:val="center"/>
            <w:hideMark/>
          </w:tcPr>
          <w:p w14:paraId="22AB9555" w14:textId="77777777" w:rsidR="000D2BCE" w:rsidRPr="00BA00B1" w:rsidRDefault="000D2BCE" w:rsidP="009E0C07">
            <w:pPr>
              <w:jc w:val="center"/>
              <w:rPr>
                <w:color w:val="000000"/>
              </w:rPr>
            </w:pPr>
            <w:r w:rsidRPr="00BA00B1">
              <w:rPr>
                <w:color w:val="000000"/>
              </w:rPr>
              <w:t>58,31%</w:t>
            </w:r>
          </w:p>
        </w:tc>
        <w:tc>
          <w:tcPr>
            <w:tcW w:w="621" w:type="pct"/>
            <w:tcBorders>
              <w:top w:val="nil"/>
              <w:left w:val="nil"/>
              <w:bottom w:val="single" w:sz="4" w:space="0" w:color="auto"/>
              <w:right w:val="single" w:sz="4" w:space="0" w:color="auto"/>
            </w:tcBorders>
            <w:shd w:val="clear" w:color="auto" w:fill="auto"/>
            <w:vAlign w:val="center"/>
            <w:hideMark/>
          </w:tcPr>
          <w:p w14:paraId="2B8C9ACC" w14:textId="77777777" w:rsidR="000D2BCE" w:rsidRPr="00BA00B1" w:rsidRDefault="000D2BCE" w:rsidP="009E0C07">
            <w:pPr>
              <w:jc w:val="center"/>
              <w:rPr>
                <w:color w:val="000000"/>
              </w:rPr>
            </w:pPr>
            <w:r w:rsidRPr="00BA00B1">
              <w:rPr>
                <w:color w:val="000000"/>
              </w:rPr>
              <w:t>58,31%</w:t>
            </w:r>
          </w:p>
        </w:tc>
        <w:tc>
          <w:tcPr>
            <w:tcW w:w="506" w:type="pct"/>
            <w:tcBorders>
              <w:top w:val="nil"/>
              <w:left w:val="nil"/>
              <w:bottom w:val="single" w:sz="4" w:space="0" w:color="auto"/>
              <w:right w:val="single" w:sz="4" w:space="0" w:color="auto"/>
            </w:tcBorders>
            <w:shd w:val="clear" w:color="auto" w:fill="auto"/>
            <w:vAlign w:val="center"/>
            <w:hideMark/>
          </w:tcPr>
          <w:p w14:paraId="4C1B516F" w14:textId="77777777" w:rsidR="000D2BCE" w:rsidRPr="00BA00B1" w:rsidRDefault="000D2BCE" w:rsidP="009E0C07">
            <w:pPr>
              <w:jc w:val="center"/>
              <w:rPr>
                <w:color w:val="000000"/>
              </w:rPr>
            </w:pPr>
            <w:r w:rsidRPr="00BA00B1">
              <w:rPr>
                <w:color w:val="000000"/>
              </w:rPr>
              <w:t>58,31%</w:t>
            </w:r>
          </w:p>
        </w:tc>
        <w:tc>
          <w:tcPr>
            <w:tcW w:w="704" w:type="pct"/>
            <w:tcBorders>
              <w:top w:val="nil"/>
              <w:left w:val="nil"/>
              <w:bottom w:val="single" w:sz="4" w:space="0" w:color="auto"/>
              <w:right w:val="single" w:sz="4" w:space="0" w:color="auto"/>
            </w:tcBorders>
            <w:shd w:val="clear" w:color="auto" w:fill="auto"/>
            <w:vAlign w:val="center"/>
            <w:hideMark/>
          </w:tcPr>
          <w:p w14:paraId="4F0FFA8C" w14:textId="77777777" w:rsidR="000D2BCE" w:rsidRPr="00BA00B1" w:rsidRDefault="000D2BCE" w:rsidP="009E0C07">
            <w:pPr>
              <w:jc w:val="center"/>
              <w:rPr>
                <w:color w:val="000000"/>
              </w:rPr>
            </w:pPr>
            <w:r w:rsidRPr="00BA00B1">
              <w:rPr>
                <w:color w:val="000000"/>
              </w:rPr>
              <w:t>58,31%</w:t>
            </w:r>
          </w:p>
        </w:tc>
      </w:tr>
    </w:tbl>
    <w:p w14:paraId="0147AFF5" w14:textId="77777777" w:rsidR="006705CB" w:rsidRPr="00BA00B1" w:rsidRDefault="006705CB" w:rsidP="006705CB">
      <w:pPr>
        <w:widowControl w:val="0"/>
        <w:autoSpaceDE w:val="0"/>
        <w:autoSpaceDN w:val="0"/>
        <w:adjustRightInd w:val="0"/>
        <w:spacing w:line="200" w:lineRule="exact"/>
        <w:ind w:right="13"/>
        <w:rPr>
          <w:sz w:val="20"/>
          <w:szCs w:val="20"/>
        </w:rPr>
      </w:pPr>
    </w:p>
    <w:p w14:paraId="7DD19035" w14:textId="77777777" w:rsidR="009E343A" w:rsidRPr="00BA00B1" w:rsidRDefault="009E343A" w:rsidP="009E343A">
      <w:pPr>
        <w:widowControl w:val="0"/>
        <w:autoSpaceDE w:val="0"/>
        <w:autoSpaceDN w:val="0"/>
        <w:adjustRightInd w:val="0"/>
        <w:spacing w:before="29"/>
        <w:ind w:left="7920" w:right="13"/>
        <w:jc w:val="center"/>
      </w:pPr>
    </w:p>
    <w:bookmarkEnd w:id="458"/>
    <w:p w14:paraId="11746B8D" w14:textId="77777777" w:rsidR="006D06B3" w:rsidRPr="00BA00B1" w:rsidRDefault="006D06B3" w:rsidP="00C22502">
      <w:pPr>
        <w:widowControl w:val="0"/>
        <w:autoSpaceDE w:val="0"/>
        <w:autoSpaceDN w:val="0"/>
        <w:adjustRightInd w:val="0"/>
        <w:spacing w:before="67" w:line="360" w:lineRule="auto"/>
        <w:ind w:left="102" w:right="13" w:firstLine="708"/>
        <w:jc w:val="both"/>
        <w:rPr>
          <w:sz w:val="26"/>
          <w:szCs w:val="26"/>
        </w:rPr>
        <w:sectPr w:rsidR="006D06B3" w:rsidRPr="00BA00B1" w:rsidSect="00501C52">
          <w:footerReference w:type="default" r:id="rId28"/>
          <w:type w:val="continuous"/>
          <w:pgSz w:w="16500" w:h="11624" w:orient="landscape" w:code="9"/>
          <w:pgMar w:top="1134" w:right="567" w:bottom="1134" w:left="1134" w:header="0" w:footer="663" w:gutter="0"/>
          <w:cols w:space="720"/>
          <w:noEndnote/>
        </w:sectPr>
      </w:pPr>
    </w:p>
    <w:p w14:paraId="3A4EC4B5" w14:textId="77777777" w:rsidR="006D06B3" w:rsidRPr="00BA00B1" w:rsidRDefault="006D06B3" w:rsidP="00C03847">
      <w:pPr>
        <w:pStyle w:val="21"/>
        <w:jc w:val="both"/>
      </w:pPr>
      <w:bookmarkStart w:id="459" w:name="_Toc7452185"/>
      <w:bookmarkStart w:id="460" w:name="_Toc62629256"/>
      <w:bookmarkStart w:id="461" w:name="_Toc71120197"/>
      <w:r w:rsidRPr="00BA00B1">
        <w:lastRenderedPageBreak/>
        <w:t>7.14. Анализ целесообразности ввода новых и реконструкции существующих источников тепловой энергии с использованием возобновляемых источников энергии, а также местных видов топлива.</w:t>
      </w:r>
      <w:bookmarkEnd w:id="459"/>
      <w:bookmarkEnd w:id="460"/>
      <w:bookmarkEnd w:id="461"/>
    </w:p>
    <w:p w14:paraId="7ADD2E57" w14:textId="77777777" w:rsidR="006D06B3" w:rsidRPr="00BA00B1" w:rsidRDefault="006D06B3" w:rsidP="00C22502">
      <w:pPr>
        <w:widowControl w:val="0"/>
        <w:spacing w:line="360" w:lineRule="auto"/>
        <w:ind w:right="13" w:firstLine="567"/>
        <w:jc w:val="both"/>
        <w:rPr>
          <w:sz w:val="26"/>
          <w:szCs w:val="26"/>
        </w:rPr>
      </w:pPr>
      <w:r w:rsidRPr="00BA00B1">
        <w:rPr>
          <w:sz w:val="26"/>
          <w:szCs w:val="26"/>
        </w:rPr>
        <w:t>Централизованное теплоснабжение с использованием возобновляемых источников энергии в условиях поселения в ближайшей перспективе не планируется.</w:t>
      </w:r>
    </w:p>
    <w:p w14:paraId="1247B09A" w14:textId="77777777" w:rsidR="006D06B3" w:rsidRPr="00BA00B1" w:rsidRDefault="006D06B3" w:rsidP="00C03847">
      <w:pPr>
        <w:pStyle w:val="21"/>
        <w:jc w:val="both"/>
      </w:pPr>
      <w:bookmarkStart w:id="462" w:name="_Toc7452186"/>
      <w:bookmarkStart w:id="463" w:name="_Toc62629257"/>
      <w:bookmarkStart w:id="464" w:name="_Toc71120198"/>
      <w:r w:rsidRPr="00BA00B1">
        <w:t>7.15. Обоснование организации теплоснабжения в производственных зонах на территории поселения</w:t>
      </w:r>
      <w:bookmarkEnd w:id="462"/>
      <w:bookmarkEnd w:id="463"/>
      <w:bookmarkEnd w:id="464"/>
    </w:p>
    <w:p w14:paraId="634EB41F" w14:textId="77777777" w:rsidR="006D06B3" w:rsidRPr="00BA00B1" w:rsidRDefault="006D06B3" w:rsidP="00C22502">
      <w:pPr>
        <w:widowControl w:val="0"/>
        <w:spacing w:line="360" w:lineRule="auto"/>
        <w:ind w:right="13" w:firstLine="567"/>
        <w:jc w:val="both"/>
        <w:rPr>
          <w:sz w:val="26"/>
          <w:szCs w:val="26"/>
        </w:rPr>
      </w:pPr>
      <w:r w:rsidRPr="00BA00B1">
        <w:rPr>
          <w:sz w:val="26"/>
          <w:szCs w:val="26"/>
        </w:rPr>
        <w:t>Производственные зоны на территории поселения отсутствуют.</w:t>
      </w:r>
    </w:p>
    <w:p w14:paraId="6D87197B" w14:textId="77777777" w:rsidR="006D06B3" w:rsidRPr="00BA00B1" w:rsidRDefault="006D06B3" w:rsidP="00C03847">
      <w:pPr>
        <w:pStyle w:val="21"/>
        <w:jc w:val="both"/>
      </w:pPr>
      <w:bookmarkStart w:id="465" w:name="_Toc62629258"/>
      <w:bookmarkStart w:id="466" w:name="_Toc71120199"/>
      <w:r w:rsidRPr="00BA00B1">
        <w:t>7.16.  Расчет радиуса эффективного теплоснабжения</w:t>
      </w:r>
      <w:bookmarkEnd w:id="465"/>
      <w:bookmarkEnd w:id="466"/>
    </w:p>
    <w:p w14:paraId="7F3F7DA1" w14:textId="77777777" w:rsidR="006D06B3" w:rsidRPr="00BA00B1" w:rsidRDefault="006D06B3" w:rsidP="00C22502">
      <w:pPr>
        <w:widowControl w:val="0"/>
        <w:spacing w:line="360" w:lineRule="auto"/>
        <w:ind w:right="13" w:firstLine="567"/>
        <w:jc w:val="both"/>
        <w:rPr>
          <w:sz w:val="26"/>
          <w:szCs w:val="26"/>
        </w:rPr>
      </w:pPr>
      <w:bookmarkStart w:id="467" w:name="_Hlk61366029"/>
      <w:r w:rsidRPr="00BA00B1">
        <w:rPr>
          <w:sz w:val="26"/>
          <w:szCs w:val="26"/>
        </w:rPr>
        <w:t>В законе «О теплоснабжении» дано определение радиуса эффективного теплоснабжения, который представляет собой максимальное расстояние от теплопотребляющей установки до   ближайшего источника тепловой энергии в системе теплоснабжения, при превышении которого подключение теплопотребляющей установки к данной системе теплоснабжения нецелесообразно по причине увеличения совокупных расходов в системе теплоснабжения.</w:t>
      </w:r>
    </w:p>
    <w:p w14:paraId="41C3942E" w14:textId="77777777" w:rsidR="006D06B3" w:rsidRPr="00BA00B1" w:rsidRDefault="006D06B3" w:rsidP="00C22502">
      <w:pPr>
        <w:widowControl w:val="0"/>
        <w:spacing w:line="360" w:lineRule="auto"/>
        <w:ind w:right="13" w:firstLine="567"/>
        <w:jc w:val="both"/>
        <w:rPr>
          <w:sz w:val="26"/>
          <w:szCs w:val="26"/>
        </w:rPr>
      </w:pPr>
      <w:r w:rsidRPr="00BA00B1">
        <w:rPr>
          <w:sz w:val="26"/>
          <w:szCs w:val="26"/>
        </w:rPr>
        <w:t>Под зоной действия источника тепловой энергии подразумевается территория поселения, городского округа или ее часть, границы которой устанавливаются закрытыми секционирующими задвижками тепловой сети системы теплоснабжения.</w:t>
      </w:r>
    </w:p>
    <w:p w14:paraId="07188AF2" w14:textId="77777777" w:rsidR="006D06B3" w:rsidRPr="00BA00B1" w:rsidRDefault="006D06B3" w:rsidP="00C22502">
      <w:pPr>
        <w:widowControl w:val="0"/>
        <w:spacing w:line="360" w:lineRule="auto"/>
        <w:ind w:right="13" w:firstLine="567"/>
        <w:jc w:val="both"/>
        <w:rPr>
          <w:sz w:val="26"/>
          <w:szCs w:val="26"/>
        </w:rPr>
      </w:pPr>
      <w:r w:rsidRPr="00BA00B1">
        <w:rPr>
          <w:sz w:val="26"/>
          <w:szCs w:val="26"/>
        </w:rPr>
        <w:t>Решение задачи о том, нужно или не нужно трансформировать зону действия источника тепловой энергии, является базовой задачей построения эффективных схем теплоснабжения. Критерием выбора решения о трансформации зоны является не просто увеличение совокупных затрат, а анализ возникающих в связи с этим действием эффектов и необходимых для осуществления этого действия затрат.</w:t>
      </w:r>
    </w:p>
    <w:p w14:paraId="53971E69" w14:textId="77777777" w:rsidR="006D06B3" w:rsidRPr="00BA00B1" w:rsidRDefault="006D06B3" w:rsidP="00C22502">
      <w:pPr>
        <w:widowControl w:val="0"/>
        <w:spacing w:line="360" w:lineRule="auto"/>
        <w:ind w:right="13" w:firstLine="567"/>
        <w:jc w:val="both"/>
        <w:rPr>
          <w:sz w:val="26"/>
          <w:szCs w:val="26"/>
        </w:rPr>
      </w:pPr>
      <w:r w:rsidRPr="00BA00B1">
        <w:rPr>
          <w:sz w:val="26"/>
          <w:szCs w:val="26"/>
        </w:rPr>
        <w:t>Согласно п. 30, г. 2, ФЗ № 190 от 27.07.2010 г.: «радиус эффективного теплоснабжения - максимальное расстояние от теплопотребляющей установки до ближайшего источника тепловой энергии в системе теплоснабжения, при превышении которого подключение теплопотребляющей установки к данной системе теплоснабжения нецелесообразно по причине увеличения совокупных расходов в системе теплоснабжения».</w:t>
      </w:r>
    </w:p>
    <w:p w14:paraId="67767A55" w14:textId="77777777" w:rsidR="006D06B3" w:rsidRPr="00BA00B1" w:rsidRDefault="006D06B3" w:rsidP="00C22502">
      <w:pPr>
        <w:widowControl w:val="0"/>
        <w:spacing w:line="360" w:lineRule="auto"/>
        <w:ind w:right="13" w:firstLine="567"/>
        <w:jc w:val="both"/>
        <w:rPr>
          <w:sz w:val="26"/>
          <w:szCs w:val="26"/>
        </w:rPr>
      </w:pPr>
      <w:r w:rsidRPr="00BA00B1">
        <w:rPr>
          <w:sz w:val="26"/>
          <w:szCs w:val="26"/>
        </w:rPr>
        <w:t>В настоящее время, методика определения радиуса эффективного теплоснабжения не утверждена федеральными органами исполнительной власти в сфере теплоснабжения.</w:t>
      </w:r>
    </w:p>
    <w:p w14:paraId="47400710" w14:textId="77777777" w:rsidR="006D06B3" w:rsidRPr="00BA00B1" w:rsidRDefault="006D06B3" w:rsidP="00C22502">
      <w:pPr>
        <w:widowControl w:val="0"/>
        <w:spacing w:line="360" w:lineRule="auto"/>
        <w:ind w:right="13" w:firstLine="567"/>
        <w:jc w:val="both"/>
        <w:rPr>
          <w:sz w:val="26"/>
          <w:szCs w:val="26"/>
        </w:rPr>
      </w:pPr>
      <w:r w:rsidRPr="00BA00B1">
        <w:rPr>
          <w:sz w:val="26"/>
          <w:szCs w:val="26"/>
        </w:rPr>
        <w:t>Основными</w:t>
      </w:r>
      <w:r w:rsidRPr="00BA00B1">
        <w:rPr>
          <w:sz w:val="26"/>
          <w:szCs w:val="26"/>
        </w:rPr>
        <w:tab/>
        <w:t xml:space="preserve"> критериями</w:t>
      </w:r>
      <w:r w:rsidRPr="00BA00B1">
        <w:rPr>
          <w:sz w:val="26"/>
          <w:szCs w:val="26"/>
        </w:rPr>
        <w:tab/>
        <w:t>оценки целесообразности подключения новых потребителей в зоне действия системы централизованного теплоснабжения являются:</w:t>
      </w:r>
    </w:p>
    <w:p w14:paraId="247FA310" w14:textId="77777777" w:rsidR="006D06B3" w:rsidRPr="00BA00B1" w:rsidRDefault="006D06B3" w:rsidP="00C22502">
      <w:pPr>
        <w:widowControl w:val="0"/>
        <w:autoSpaceDE w:val="0"/>
        <w:autoSpaceDN w:val="0"/>
        <w:adjustRightInd w:val="0"/>
        <w:spacing w:line="352" w:lineRule="auto"/>
        <w:ind w:left="102" w:right="13" w:firstLine="708"/>
        <w:jc w:val="both"/>
        <w:rPr>
          <w:sz w:val="26"/>
          <w:szCs w:val="26"/>
        </w:rPr>
      </w:pPr>
      <w:r w:rsidRPr="00BA00B1">
        <w:rPr>
          <w:rFonts w:ascii="Symbol" w:hAnsi="Symbol" w:cs="Symbol"/>
          <w:sz w:val="26"/>
          <w:szCs w:val="26"/>
        </w:rPr>
        <w:lastRenderedPageBreak/>
        <w:t></w:t>
      </w:r>
      <w:r w:rsidRPr="00BA00B1">
        <w:rPr>
          <w:sz w:val="26"/>
          <w:szCs w:val="26"/>
        </w:rPr>
        <w:t xml:space="preserve">   </w:t>
      </w:r>
      <w:r w:rsidRPr="00BA00B1">
        <w:rPr>
          <w:spacing w:val="21"/>
          <w:sz w:val="26"/>
          <w:szCs w:val="26"/>
        </w:rPr>
        <w:t xml:space="preserve"> </w:t>
      </w:r>
      <w:r w:rsidRPr="00BA00B1">
        <w:rPr>
          <w:spacing w:val="1"/>
          <w:sz w:val="26"/>
          <w:szCs w:val="26"/>
        </w:rPr>
        <w:t>з</w:t>
      </w:r>
      <w:r w:rsidRPr="00BA00B1">
        <w:rPr>
          <w:sz w:val="26"/>
          <w:szCs w:val="26"/>
        </w:rPr>
        <w:t>атраты</w:t>
      </w:r>
      <w:r w:rsidRPr="00BA00B1">
        <w:rPr>
          <w:spacing w:val="29"/>
          <w:sz w:val="26"/>
          <w:szCs w:val="26"/>
        </w:rPr>
        <w:t xml:space="preserve"> </w:t>
      </w:r>
      <w:r w:rsidRPr="00BA00B1">
        <w:rPr>
          <w:sz w:val="26"/>
          <w:szCs w:val="26"/>
        </w:rPr>
        <w:t>на</w:t>
      </w:r>
      <w:r w:rsidRPr="00BA00B1">
        <w:rPr>
          <w:spacing w:val="36"/>
          <w:sz w:val="26"/>
          <w:szCs w:val="26"/>
        </w:rPr>
        <w:t xml:space="preserve"> </w:t>
      </w:r>
      <w:r w:rsidRPr="00BA00B1">
        <w:rPr>
          <w:sz w:val="26"/>
          <w:szCs w:val="26"/>
        </w:rPr>
        <w:t>строите</w:t>
      </w:r>
      <w:r w:rsidRPr="00BA00B1">
        <w:rPr>
          <w:spacing w:val="2"/>
          <w:sz w:val="26"/>
          <w:szCs w:val="26"/>
        </w:rPr>
        <w:t>ль</w:t>
      </w:r>
      <w:r w:rsidRPr="00BA00B1">
        <w:rPr>
          <w:sz w:val="26"/>
          <w:szCs w:val="26"/>
        </w:rPr>
        <w:t>ство</w:t>
      </w:r>
      <w:r w:rsidRPr="00BA00B1">
        <w:rPr>
          <w:spacing w:val="22"/>
          <w:sz w:val="26"/>
          <w:szCs w:val="26"/>
        </w:rPr>
        <w:t xml:space="preserve"> </w:t>
      </w:r>
      <w:r w:rsidRPr="00BA00B1">
        <w:rPr>
          <w:sz w:val="26"/>
          <w:szCs w:val="26"/>
        </w:rPr>
        <w:t>нов</w:t>
      </w:r>
      <w:r w:rsidRPr="00BA00B1">
        <w:rPr>
          <w:spacing w:val="1"/>
          <w:sz w:val="26"/>
          <w:szCs w:val="26"/>
        </w:rPr>
        <w:t>ы</w:t>
      </w:r>
      <w:r w:rsidRPr="00BA00B1">
        <w:rPr>
          <w:sz w:val="26"/>
          <w:szCs w:val="26"/>
        </w:rPr>
        <w:t>х</w:t>
      </w:r>
      <w:r w:rsidRPr="00BA00B1">
        <w:rPr>
          <w:spacing w:val="36"/>
          <w:sz w:val="26"/>
          <w:szCs w:val="26"/>
        </w:rPr>
        <w:t xml:space="preserve"> </w:t>
      </w:r>
      <w:r w:rsidRPr="00BA00B1">
        <w:rPr>
          <w:spacing w:val="-5"/>
          <w:sz w:val="26"/>
          <w:szCs w:val="26"/>
        </w:rPr>
        <w:t>у</w:t>
      </w:r>
      <w:r w:rsidRPr="00BA00B1">
        <w:rPr>
          <w:spacing w:val="-1"/>
          <w:sz w:val="26"/>
          <w:szCs w:val="26"/>
        </w:rPr>
        <w:t>ч</w:t>
      </w:r>
      <w:r w:rsidRPr="00BA00B1">
        <w:rPr>
          <w:sz w:val="26"/>
          <w:szCs w:val="26"/>
        </w:rPr>
        <w:t>а</w:t>
      </w:r>
      <w:r w:rsidRPr="00BA00B1">
        <w:rPr>
          <w:spacing w:val="2"/>
          <w:sz w:val="26"/>
          <w:szCs w:val="26"/>
        </w:rPr>
        <w:t>с</w:t>
      </w:r>
      <w:r w:rsidRPr="00BA00B1">
        <w:rPr>
          <w:sz w:val="26"/>
          <w:szCs w:val="26"/>
        </w:rPr>
        <w:t>т</w:t>
      </w:r>
      <w:r w:rsidRPr="00BA00B1">
        <w:rPr>
          <w:spacing w:val="-2"/>
          <w:sz w:val="26"/>
          <w:szCs w:val="26"/>
        </w:rPr>
        <w:t>к</w:t>
      </w:r>
      <w:r w:rsidRPr="00BA00B1">
        <w:rPr>
          <w:spacing w:val="2"/>
          <w:sz w:val="26"/>
          <w:szCs w:val="26"/>
        </w:rPr>
        <w:t>о</w:t>
      </w:r>
      <w:r w:rsidRPr="00BA00B1">
        <w:rPr>
          <w:sz w:val="26"/>
          <w:szCs w:val="26"/>
        </w:rPr>
        <w:t>в</w:t>
      </w:r>
      <w:r w:rsidRPr="00BA00B1">
        <w:rPr>
          <w:spacing w:val="30"/>
          <w:sz w:val="26"/>
          <w:szCs w:val="26"/>
        </w:rPr>
        <w:t xml:space="preserve"> </w:t>
      </w:r>
      <w:r w:rsidRPr="00BA00B1">
        <w:rPr>
          <w:sz w:val="26"/>
          <w:szCs w:val="26"/>
        </w:rPr>
        <w:t>тепловой</w:t>
      </w:r>
      <w:r w:rsidRPr="00BA00B1">
        <w:rPr>
          <w:spacing w:val="29"/>
          <w:sz w:val="26"/>
          <w:szCs w:val="26"/>
        </w:rPr>
        <w:t xml:space="preserve"> </w:t>
      </w:r>
      <w:r w:rsidRPr="00BA00B1">
        <w:rPr>
          <w:sz w:val="26"/>
          <w:szCs w:val="26"/>
        </w:rPr>
        <w:t>сети,</w:t>
      </w:r>
      <w:r w:rsidRPr="00BA00B1">
        <w:rPr>
          <w:spacing w:val="33"/>
          <w:sz w:val="26"/>
          <w:szCs w:val="26"/>
        </w:rPr>
        <w:t xml:space="preserve"> </w:t>
      </w:r>
      <w:r w:rsidRPr="00BA00B1">
        <w:rPr>
          <w:sz w:val="26"/>
          <w:szCs w:val="26"/>
        </w:rPr>
        <w:t>и</w:t>
      </w:r>
      <w:r w:rsidRPr="00BA00B1">
        <w:rPr>
          <w:spacing w:val="37"/>
          <w:sz w:val="26"/>
          <w:szCs w:val="26"/>
        </w:rPr>
        <w:t xml:space="preserve"> </w:t>
      </w:r>
      <w:r w:rsidRPr="00BA00B1">
        <w:rPr>
          <w:sz w:val="26"/>
          <w:szCs w:val="26"/>
        </w:rPr>
        <w:t>ре</w:t>
      </w:r>
      <w:r w:rsidRPr="00BA00B1">
        <w:rPr>
          <w:spacing w:val="1"/>
          <w:sz w:val="26"/>
          <w:szCs w:val="26"/>
        </w:rPr>
        <w:t>к</w:t>
      </w:r>
      <w:r w:rsidRPr="00BA00B1">
        <w:rPr>
          <w:sz w:val="26"/>
          <w:szCs w:val="26"/>
        </w:rPr>
        <w:t>онст</w:t>
      </w:r>
      <w:r w:rsidRPr="00BA00B1">
        <w:rPr>
          <w:spacing w:val="5"/>
          <w:sz w:val="26"/>
          <w:szCs w:val="26"/>
        </w:rPr>
        <w:t>р</w:t>
      </w:r>
      <w:r w:rsidRPr="00BA00B1">
        <w:rPr>
          <w:spacing w:val="-5"/>
          <w:sz w:val="26"/>
          <w:szCs w:val="26"/>
        </w:rPr>
        <w:t>у</w:t>
      </w:r>
      <w:r w:rsidRPr="00BA00B1">
        <w:rPr>
          <w:spacing w:val="1"/>
          <w:sz w:val="26"/>
          <w:szCs w:val="26"/>
        </w:rPr>
        <w:t>к</w:t>
      </w:r>
      <w:r w:rsidRPr="00BA00B1">
        <w:rPr>
          <w:sz w:val="26"/>
          <w:szCs w:val="26"/>
        </w:rPr>
        <w:t>ц</w:t>
      </w:r>
      <w:r w:rsidRPr="00BA00B1">
        <w:rPr>
          <w:spacing w:val="1"/>
          <w:sz w:val="26"/>
          <w:szCs w:val="26"/>
        </w:rPr>
        <w:t>и</w:t>
      </w:r>
      <w:r w:rsidRPr="00BA00B1">
        <w:rPr>
          <w:sz w:val="26"/>
          <w:szCs w:val="26"/>
        </w:rPr>
        <w:t xml:space="preserve">я </w:t>
      </w:r>
      <w:r w:rsidRPr="00BA00B1">
        <w:rPr>
          <w:spacing w:val="2"/>
          <w:sz w:val="26"/>
          <w:szCs w:val="26"/>
        </w:rPr>
        <w:t>с</w:t>
      </w:r>
      <w:r w:rsidRPr="00BA00B1">
        <w:rPr>
          <w:spacing w:val="-5"/>
          <w:sz w:val="26"/>
          <w:szCs w:val="26"/>
        </w:rPr>
        <w:t>у</w:t>
      </w:r>
      <w:r w:rsidRPr="00BA00B1">
        <w:rPr>
          <w:spacing w:val="2"/>
          <w:sz w:val="26"/>
          <w:szCs w:val="26"/>
        </w:rPr>
        <w:t>щ</w:t>
      </w:r>
      <w:r w:rsidRPr="00BA00B1">
        <w:rPr>
          <w:sz w:val="26"/>
          <w:szCs w:val="26"/>
        </w:rPr>
        <w:t>ест</w:t>
      </w:r>
      <w:r w:rsidRPr="00BA00B1">
        <w:rPr>
          <w:spacing w:val="4"/>
          <w:sz w:val="26"/>
          <w:szCs w:val="26"/>
        </w:rPr>
        <w:t>в</w:t>
      </w:r>
      <w:r w:rsidRPr="00BA00B1">
        <w:rPr>
          <w:spacing w:val="-5"/>
          <w:sz w:val="26"/>
          <w:szCs w:val="26"/>
        </w:rPr>
        <w:t>у</w:t>
      </w:r>
      <w:r w:rsidRPr="00BA00B1">
        <w:rPr>
          <w:spacing w:val="3"/>
          <w:sz w:val="26"/>
          <w:szCs w:val="26"/>
        </w:rPr>
        <w:t>ю</w:t>
      </w:r>
      <w:r w:rsidRPr="00BA00B1">
        <w:rPr>
          <w:sz w:val="26"/>
          <w:szCs w:val="26"/>
        </w:rPr>
        <w:t>щих;</w:t>
      </w:r>
    </w:p>
    <w:p w14:paraId="4F9F6977" w14:textId="77777777" w:rsidR="006D06B3" w:rsidRPr="00BA00B1" w:rsidRDefault="006D06B3" w:rsidP="00C22502">
      <w:pPr>
        <w:widowControl w:val="0"/>
        <w:tabs>
          <w:tab w:val="left" w:pos="1220"/>
        </w:tabs>
        <w:autoSpaceDE w:val="0"/>
        <w:autoSpaceDN w:val="0"/>
        <w:adjustRightInd w:val="0"/>
        <w:spacing w:before="15"/>
        <w:ind w:left="810" w:right="13"/>
        <w:rPr>
          <w:sz w:val="26"/>
          <w:szCs w:val="26"/>
        </w:rPr>
      </w:pPr>
      <w:r w:rsidRPr="00BA00B1">
        <w:rPr>
          <w:rFonts w:ascii="Symbol" w:hAnsi="Symbol" w:cs="Symbol"/>
          <w:sz w:val="26"/>
          <w:szCs w:val="26"/>
        </w:rPr>
        <w:t></w:t>
      </w:r>
      <w:r w:rsidRPr="00BA00B1">
        <w:rPr>
          <w:spacing w:val="-64"/>
          <w:sz w:val="26"/>
          <w:szCs w:val="26"/>
        </w:rPr>
        <w:t xml:space="preserve"> </w:t>
      </w:r>
      <w:r w:rsidRPr="00BA00B1">
        <w:rPr>
          <w:sz w:val="26"/>
          <w:szCs w:val="26"/>
        </w:rPr>
        <w:tab/>
        <w:t>про</w:t>
      </w:r>
      <w:r w:rsidRPr="00BA00B1">
        <w:rPr>
          <w:spacing w:val="3"/>
          <w:sz w:val="26"/>
          <w:szCs w:val="26"/>
        </w:rPr>
        <w:t>п</w:t>
      </w:r>
      <w:r w:rsidRPr="00BA00B1">
        <w:rPr>
          <w:spacing w:val="-5"/>
          <w:sz w:val="26"/>
          <w:szCs w:val="26"/>
        </w:rPr>
        <w:t>у</w:t>
      </w:r>
      <w:r w:rsidRPr="00BA00B1">
        <w:rPr>
          <w:spacing w:val="2"/>
          <w:sz w:val="26"/>
          <w:szCs w:val="26"/>
        </w:rPr>
        <w:t>с</w:t>
      </w:r>
      <w:r w:rsidRPr="00BA00B1">
        <w:rPr>
          <w:spacing w:val="-1"/>
          <w:sz w:val="26"/>
          <w:szCs w:val="26"/>
        </w:rPr>
        <w:t>к</w:t>
      </w:r>
      <w:r w:rsidRPr="00BA00B1">
        <w:rPr>
          <w:sz w:val="26"/>
          <w:szCs w:val="26"/>
        </w:rPr>
        <w:t>ная</w:t>
      </w:r>
      <w:r w:rsidRPr="00BA00B1">
        <w:rPr>
          <w:spacing w:val="-12"/>
          <w:sz w:val="26"/>
          <w:szCs w:val="26"/>
        </w:rPr>
        <w:t xml:space="preserve"> </w:t>
      </w:r>
      <w:r w:rsidRPr="00BA00B1">
        <w:rPr>
          <w:sz w:val="26"/>
          <w:szCs w:val="26"/>
        </w:rPr>
        <w:t>сп</w:t>
      </w:r>
      <w:r w:rsidRPr="00BA00B1">
        <w:rPr>
          <w:spacing w:val="3"/>
          <w:sz w:val="26"/>
          <w:szCs w:val="26"/>
        </w:rPr>
        <w:t>о</w:t>
      </w:r>
      <w:r w:rsidRPr="00BA00B1">
        <w:rPr>
          <w:sz w:val="26"/>
          <w:szCs w:val="26"/>
        </w:rPr>
        <w:t>собн</w:t>
      </w:r>
      <w:r w:rsidRPr="00BA00B1">
        <w:rPr>
          <w:spacing w:val="3"/>
          <w:sz w:val="26"/>
          <w:szCs w:val="26"/>
        </w:rPr>
        <w:t>о</w:t>
      </w:r>
      <w:r w:rsidRPr="00BA00B1">
        <w:rPr>
          <w:sz w:val="26"/>
          <w:szCs w:val="26"/>
        </w:rPr>
        <w:t>сть</w:t>
      </w:r>
      <w:r w:rsidRPr="00BA00B1">
        <w:rPr>
          <w:spacing w:val="-15"/>
          <w:sz w:val="26"/>
          <w:szCs w:val="26"/>
        </w:rPr>
        <w:t xml:space="preserve"> </w:t>
      </w:r>
      <w:r w:rsidRPr="00BA00B1">
        <w:rPr>
          <w:spacing w:val="5"/>
          <w:sz w:val="26"/>
          <w:szCs w:val="26"/>
        </w:rPr>
        <w:t>с</w:t>
      </w:r>
      <w:r w:rsidRPr="00BA00B1">
        <w:rPr>
          <w:spacing w:val="-5"/>
          <w:sz w:val="26"/>
          <w:szCs w:val="26"/>
        </w:rPr>
        <w:t>у</w:t>
      </w:r>
      <w:r w:rsidRPr="00BA00B1">
        <w:rPr>
          <w:spacing w:val="2"/>
          <w:sz w:val="26"/>
          <w:szCs w:val="26"/>
        </w:rPr>
        <w:t>щ</w:t>
      </w:r>
      <w:r w:rsidRPr="00BA00B1">
        <w:rPr>
          <w:sz w:val="26"/>
          <w:szCs w:val="26"/>
        </w:rPr>
        <w:t>ест</w:t>
      </w:r>
      <w:r w:rsidRPr="00BA00B1">
        <w:rPr>
          <w:spacing w:val="4"/>
          <w:sz w:val="26"/>
          <w:szCs w:val="26"/>
        </w:rPr>
        <w:t>в</w:t>
      </w:r>
      <w:r w:rsidRPr="00BA00B1">
        <w:rPr>
          <w:spacing w:val="-5"/>
          <w:sz w:val="26"/>
          <w:szCs w:val="26"/>
        </w:rPr>
        <w:t>у</w:t>
      </w:r>
      <w:r w:rsidRPr="00BA00B1">
        <w:rPr>
          <w:spacing w:val="3"/>
          <w:sz w:val="26"/>
          <w:szCs w:val="26"/>
        </w:rPr>
        <w:t>ю</w:t>
      </w:r>
      <w:r w:rsidRPr="00BA00B1">
        <w:rPr>
          <w:sz w:val="26"/>
          <w:szCs w:val="26"/>
        </w:rPr>
        <w:t>щих</w:t>
      </w:r>
      <w:r w:rsidRPr="00BA00B1">
        <w:rPr>
          <w:spacing w:val="-15"/>
          <w:sz w:val="26"/>
          <w:szCs w:val="26"/>
        </w:rPr>
        <w:t xml:space="preserve"> </w:t>
      </w:r>
      <w:r w:rsidRPr="00BA00B1">
        <w:rPr>
          <w:spacing w:val="1"/>
          <w:sz w:val="26"/>
          <w:szCs w:val="26"/>
        </w:rPr>
        <w:t>м</w:t>
      </w:r>
      <w:r w:rsidRPr="00BA00B1">
        <w:rPr>
          <w:sz w:val="26"/>
          <w:szCs w:val="26"/>
        </w:rPr>
        <w:t>агистра</w:t>
      </w:r>
      <w:r w:rsidRPr="00BA00B1">
        <w:rPr>
          <w:spacing w:val="2"/>
          <w:sz w:val="26"/>
          <w:szCs w:val="26"/>
        </w:rPr>
        <w:t>л</w:t>
      </w:r>
      <w:r w:rsidRPr="00BA00B1">
        <w:rPr>
          <w:sz w:val="26"/>
          <w:szCs w:val="26"/>
        </w:rPr>
        <w:t>ьн</w:t>
      </w:r>
      <w:r w:rsidRPr="00BA00B1">
        <w:rPr>
          <w:spacing w:val="1"/>
          <w:sz w:val="26"/>
          <w:szCs w:val="26"/>
        </w:rPr>
        <w:t>ы</w:t>
      </w:r>
      <w:r w:rsidRPr="00BA00B1">
        <w:rPr>
          <w:sz w:val="26"/>
          <w:szCs w:val="26"/>
        </w:rPr>
        <w:t>х</w:t>
      </w:r>
      <w:r w:rsidRPr="00BA00B1">
        <w:rPr>
          <w:spacing w:val="-17"/>
          <w:sz w:val="26"/>
          <w:szCs w:val="26"/>
        </w:rPr>
        <w:t xml:space="preserve"> </w:t>
      </w:r>
      <w:r w:rsidRPr="00BA00B1">
        <w:rPr>
          <w:sz w:val="26"/>
          <w:szCs w:val="26"/>
        </w:rPr>
        <w:t>тепл</w:t>
      </w:r>
      <w:r w:rsidRPr="00BA00B1">
        <w:rPr>
          <w:spacing w:val="3"/>
          <w:sz w:val="26"/>
          <w:szCs w:val="26"/>
        </w:rPr>
        <w:t>о</w:t>
      </w:r>
      <w:r w:rsidRPr="00BA00B1">
        <w:rPr>
          <w:spacing w:val="2"/>
          <w:sz w:val="26"/>
          <w:szCs w:val="26"/>
        </w:rPr>
        <w:t>в</w:t>
      </w:r>
      <w:r w:rsidRPr="00BA00B1">
        <w:rPr>
          <w:spacing w:val="1"/>
          <w:sz w:val="26"/>
          <w:szCs w:val="26"/>
        </w:rPr>
        <w:t>ы</w:t>
      </w:r>
      <w:r w:rsidRPr="00BA00B1">
        <w:rPr>
          <w:sz w:val="26"/>
          <w:szCs w:val="26"/>
        </w:rPr>
        <w:t>х</w:t>
      </w:r>
      <w:r w:rsidRPr="00BA00B1">
        <w:rPr>
          <w:spacing w:val="-11"/>
          <w:sz w:val="26"/>
          <w:szCs w:val="26"/>
        </w:rPr>
        <w:t xml:space="preserve"> </w:t>
      </w:r>
      <w:r w:rsidRPr="00BA00B1">
        <w:rPr>
          <w:sz w:val="26"/>
          <w:szCs w:val="26"/>
        </w:rPr>
        <w:t>сетей;</w:t>
      </w:r>
    </w:p>
    <w:p w14:paraId="319DCD1A" w14:textId="77777777" w:rsidR="006D06B3" w:rsidRPr="00BA00B1" w:rsidRDefault="006D06B3" w:rsidP="00C22502">
      <w:pPr>
        <w:widowControl w:val="0"/>
        <w:autoSpaceDE w:val="0"/>
        <w:autoSpaceDN w:val="0"/>
        <w:adjustRightInd w:val="0"/>
        <w:spacing w:before="7" w:line="140" w:lineRule="exact"/>
        <w:ind w:right="13"/>
        <w:rPr>
          <w:sz w:val="14"/>
          <w:szCs w:val="14"/>
        </w:rPr>
      </w:pPr>
    </w:p>
    <w:p w14:paraId="0DD2343E" w14:textId="77777777" w:rsidR="006D06B3" w:rsidRPr="00BA00B1" w:rsidRDefault="006D06B3" w:rsidP="00C22502">
      <w:pPr>
        <w:widowControl w:val="0"/>
        <w:tabs>
          <w:tab w:val="left" w:pos="1220"/>
        </w:tabs>
        <w:autoSpaceDE w:val="0"/>
        <w:autoSpaceDN w:val="0"/>
        <w:adjustRightInd w:val="0"/>
        <w:ind w:left="810" w:right="13"/>
        <w:rPr>
          <w:sz w:val="26"/>
          <w:szCs w:val="26"/>
        </w:rPr>
      </w:pPr>
      <w:r w:rsidRPr="00BA00B1">
        <w:rPr>
          <w:rFonts w:ascii="Symbol" w:hAnsi="Symbol" w:cs="Symbol"/>
          <w:sz w:val="26"/>
          <w:szCs w:val="26"/>
        </w:rPr>
        <w:t></w:t>
      </w:r>
      <w:r w:rsidRPr="00BA00B1">
        <w:rPr>
          <w:spacing w:val="-64"/>
          <w:sz w:val="26"/>
          <w:szCs w:val="26"/>
        </w:rPr>
        <w:t xml:space="preserve"> </w:t>
      </w:r>
      <w:r w:rsidRPr="00BA00B1">
        <w:rPr>
          <w:sz w:val="26"/>
          <w:szCs w:val="26"/>
        </w:rPr>
        <w:tab/>
      </w:r>
      <w:r w:rsidRPr="00BA00B1">
        <w:rPr>
          <w:spacing w:val="1"/>
          <w:sz w:val="26"/>
          <w:szCs w:val="26"/>
        </w:rPr>
        <w:t>з</w:t>
      </w:r>
      <w:r w:rsidRPr="00BA00B1">
        <w:rPr>
          <w:sz w:val="26"/>
          <w:szCs w:val="26"/>
        </w:rPr>
        <w:t>атраты</w:t>
      </w:r>
      <w:r w:rsidRPr="00BA00B1">
        <w:rPr>
          <w:spacing w:val="-9"/>
          <w:sz w:val="26"/>
          <w:szCs w:val="26"/>
        </w:rPr>
        <w:t xml:space="preserve"> </w:t>
      </w:r>
      <w:r w:rsidRPr="00BA00B1">
        <w:rPr>
          <w:spacing w:val="1"/>
          <w:sz w:val="26"/>
          <w:szCs w:val="26"/>
        </w:rPr>
        <w:t>н</w:t>
      </w:r>
      <w:r w:rsidRPr="00BA00B1">
        <w:rPr>
          <w:sz w:val="26"/>
          <w:szCs w:val="26"/>
        </w:rPr>
        <w:t>а</w:t>
      </w:r>
      <w:r w:rsidRPr="00BA00B1">
        <w:rPr>
          <w:spacing w:val="-3"/>
          <w:sz w:val="26"/>
          <w:szCs w:val="26"/>
        </w:rPr>
        <w:t xml:space="preserve"> </w:t>
      </w:r>
      <w:r w:rsidRPr="00BA00B1">
        <w:rPr>
          <w:sz w:val="26"/>
          <w:szCs w:val="26"/>
        </w:rPr>
        <w:t>пер</w:t>
      </w:r>
      <w:r w:rsidRPr="00BA00B1">
        <w:rPr>
          <w:spacing w:val="3"/>
          <w:sz w:val="26"/>
          <w:szCs w:val="26"/>
        </w:rPr>
        <w:t>е</w:t>
      </w:r>
      <w:r w:rsidRPr="00BA00B1">
        <w:rPr>
          <w:spacing w:val="-1"/>
          <w:sz w:val="26"/>
          <w:szCs w:val="26"/>
        </w:rPr>
        <w:t>к</w:t>
      </w:r>
      <w:r w:rsidRPr="00BA00B1">
        <w:rPr>
          <w:sz w:val="26"/>
          <w:szCs w:val="26"/>
        </w:rPr>
        <w:t>а</w:t>
      </w:r>
      <w:r w:rsidRPr="00BA00B1">
        <w:rPr>
          <w:spacing w:val="2"/>
          <w:sz w:val="26"/>
          <w:szCs w:val="26"/>
        </w:rPr>
        <w:t>ч</w:t>
      </w:r>
      <w:r w:rsidRPr="00BA00B1">
        <w:rPr>
          <w:spacing w:val="3"/>
          <w:sz w:val="26"/>
          <w:szCs w:val="26"/>
        </w:rPr>
        <w:t>к</w:t>
      </w:r>
      <w:r w:rsidRPr="00BA00B1">
        <w:rPr>
          <w:sz w:val="26"/>
          <w:szCs w:val="26"/>
        </w:rPr>
        <w:t>у</w:t>
      </w:r>
      <w:r w:rsidRPr="00BA00B1">
        <w:rPr>
          <w:spacing w:val="-14"/>
          <w:sz w:val="26"/>
          <w:szCs w:val="26"/>
        </w:rPr>
        <w:t xml:space="preserve"> </w:t>
      </w:r>
      <w:r w:rsidRPr="00BA00B1">
        <w:rPr>
          <w:sz w:val="26"/>
          <w:szCs w:val="26"/>
        </w:rPr>
        <w:t>тепло</w:t>
      </w:r>
      <w:r w:rsidRPr="00BA00B1">
        <w:rPr>
          <w:spacing w:val="1"/>
          <w:sz w:val="26"/>
          <w:szCs w:val="26"/>
        </w:rPr>
        <w:t>н</w:t>
      </w:r>
      <w:r w:rsidRPr="00BA00B1">
        <w:rPr>
          <w:sz w:val="26"/>
          <w:szCs w:val="26"/>
        </w:rPr>
        <w:t>осителя</w:t>
      </w:r>
      <w:r w:rsidRPr="00BA00B1">
        <w:rPr>
          <w:spacing w:val="-15"/>
          <w:sz w:val="26"/>
          <w:szCs w:val="26"/>
        </w:rPr>
        <w:t xml:space="preserve"> </w:t>
      </w:r>
      <w:r w:rsidRPr="00BA00B1">
        <w:rPr>
          <w:sz w:val="26"/>
          <w:szCs w:val="26"/>
        </w:rPr>
        <w:t>в</w:t>
      </w:r>
      <w:r w:rsidRPr="00BA00B1">
        <w:rPr>
          <w:spacing w:val="1"/>
          <w:sz w:val="26"/>
          <w:szCs w:val="26"/>
        </w:rPr>
        <w:t xml:space="preserve"> </w:t>
      </w:r>
      <w:r w:rsidRPr="00BA00B1">
        <w:rPr>
          <w:sz w:val="26"/>
          <w:szCs w:val="26"/>
        </w:rPr>
        <w:t>теп</w:t>
      </w:r>
      <w:r w:rsidRPr="00BA00B1">
        <w:rPr>
          <w:spacing w:val="3"/>
          <w:sz w:val="26"/>
          <w:szCs w:val="26"/>
        </w:rPr>
        <w:t>л</w:t>
      </w:r>
      <w:r w:rsidRPr="00BA00B1">
        <w:rPr>
          <w:sz w:val="26"/>
          <w:szCs w:val="26"/>
        </w:rPr>
        <w:t>ов</w:t>
      </w:r>
      <w:r w:rsidRPr="00BA00B1">
        <w:rPr>
          <w:spacing w:val="1"/>
          <w:sz w:val="26"/>
          <w:szCs w:val="26"/>
        </w:rPr>
        <w:t>ы</w:t>
      </w:r>
      <w:r w:rsidRPr="00BA00B1">
        <w:rPr>
          <w:sz w:val="26"/>
          <w:szCs w:val="26"/>
        </w:rPr>
        <w:t>х</w:t>
      </w:r>
      <w:r w:rsidRPr="00BA00B1">
        <w:rPr>
          <w:spacing w:val="-11"/>
          <w:sz w:val="26"/>
          <w:szCs w:val="26"/>
        </w:rPr>
        <w:t xml:space="preserve"> </w:t>
      </w:r>
      <w:r w:rsidRPr="00BA00B1">
        <w:rPr>
          <w:sz w:val="26"/>
          <w:szCs w:val="26"/>
        </w:rPr>
        <w:t>сетях;</w:t>
      </w:r>
    </w:p>
    <w:p w14:paraId="542AE12D" w14:textId="77777777" w:rsidR="006D06B3" w:rsidRPr="00BA00B1" w:rsidRDefault="006D06B3" w:rsidP="00C22502">
      <w:pPr>
        <w:widowControl w:val="0"/>
        <w:autoSpaceDE w:val="0"/>
        <w:autoSpaceDN w:val="0"/>
        <w:adjustRightInd w:val="0"/>
        <w:spacing w:before="9" w:line="140" w:lineRule="exact"/>
        <w:ind w:right="13"/>
        <w:rPr>
          <w:sz w:val="14"/>
          <w:szCs w:val="14"/>
        </w:rPr>
      </w:pPr>
    </w:p>
    <w:p w14:paraId="0C0D4D19" w14:textId="77777777" w:rsidR="006D06B3" w:rsidRPr="00BA00B1" w:rsidRDefault="006D06B3" w:rsidP="00C22502">
      <w:pPr>
        <w:widowControl w:val="0"/>
        <w:tabs>
          <w:tab w:val="left" w:pos="1220"/>
        </w:tabs>
        <w:autoSpaceDE w:val="0"/>
        <w:autoSpaceDN w:val="0"/>
        <w:adjustRightInd w:val="0"/>
        <w:ind w:left="810" w:right="13"/>
        <w:rPr>
          <w:sz w:val="26"/>
          <w:szCs w:val="26"/>
        </w:rPr>
      </w:pPr>
      <w:r w:rsidRPr="00BA00B1">
        <w:rPr>
          <w:rFonts w:ascii="Symbol" w:hAnsi="Symbol" w:cs="Symbol"/>
          <w:sz w:val="26"/>
          <w:szCs w:val="26"/>
        </w:rPr>
        <w:t></w:t>
      </w:r>
      <w:r w:rsidRPr="00BA00B1">
        <w:rPr>
          <w:spacing w:val="-64"/>
          <w:sz w:val="26"/>
          <w:szCs w:val="26"/>
        </w:rPr>
        <w:t xml:space="preserve"> </w:t>
      </w:r>
      <w:r w:rsidRPr="00BA00B1">
        <w:rPr>
          <w:sz w:val="26"/>
          <w:szCs w:val="26"/>
        </w:rPr>
        <w:tab/>
        <w:t>потери</w:t>
      </w:r>
      <w:r w:rsidRPr="00BA00B1">
        <w:rPr>
          <w:spacing w:val="-8"/>
          <w:sz w:val="26"/>
          <w:szCs w:val="26"/>
        </w:rPr>
        <w:t xml:space="preserve"> </w:t>
      </w:r>
      <w:r w:rsidRPr="00BA00B1">
        <w:rPr>
          <w:sz w:val="26"/>
          <w:szCs w:val="26"/>
        </w:rPr>
        <w:t>те</w:t>
      </w:r>
      <w:r w:rsidRPr="00BA00B1">
        <w:rPr>
          <w:spacing w:val="1"/>
          <w:sz w:val="26"/>
          <w:szCs w:val="26"/>
        </w:rPr>
        <w:t>п</w:t>
      </w:r>
      <w:r w:rsidRPr="00BA00B1">
        <w:rPr>
          <w:sz w:val="26"/>
          <w:szCs w:val="26"/>
        </w:rPr>
        <w:t>л</w:t>
      </w:r>
      <w:r w:rsidRPr="00BA00B1">
        <w:rPr>
          <w:spacing w:val="2"/>
          <w:sz w:val="26"/>
          <w:szCs w:val="26"/>
        </w:rPr>
        <w:t>о</w:t>
      </w:r>
      <w:r w:rsidRPr="00BA00B1">
        <w:rPr>
          <w:sz w:val="26"/>
          <w:szCs w:val="26"/>
        </w:rPr>
        <w:t>вой</w:t>
      </w:r>
      <w:r w:rsidRPr="00BA00B1">
        <w:rPr>
          <w:spacing w:val="-10"/>
          <w:sz w:val="26"/>
          <w:szCs w:val="26"/>
        </w:rPr>
        <w:t xml:space="preserve"> </w:t>
      </w:r>
      <w:r w:rsidRPr="00BA00B1">
        <w:rPr>
          <w:sz w:val="26"/>
          <w:szCs w:val="26"/>
        </w:rPr>
        <w:t>эн</w:t>
      </w:r>
      <w:r w:rsidRPr="00BA00B1">
        <w:rPr>
          <w:spacing w:val="3"/>
          <w:sz w:val="26"/>
          <w:szCs w:val="26"/>
        </w:rPr>
        <w:t>е</w:t>
      </w:r>
      <w:r w:rsidRPr="00BA00B1">
        <w:rPr>
          <w:spacing w:val="2"/>
          <w:sz w:val="26"/>
          <w:szCs w:val="26"/>
        </w:rPr>
        <w:t>р</w:t>
      </w:r>
      <w:r w:rsidRPr="00BA00B1">
        <w:rPr>
          <w:sz w:val="26"/>
          <w:szCs w:val="26"/>
        </w:rPr>
        <w:t>гии</w:t>
      </w:r>
      <w:r w:rsidRPr="00BA00B1">
        <w:rPr>
          <w:spacing w:val="-9"/>
          <w:sz w:val="26"/>
          <w:szCs w:val="26"/>
        </w:rPr>
        <w:t xml:space="preserve"> </w:t>
      </w:r>
      <w:r w:rsidRPr="00BA00B1">
        <w:rPr>
          <w:sz w:val="26"/>
          <w:szCs w:val="26"/>
        </w:rPr>
        <w:t>в</w:t>
      </w:r>
      <w:r w:rsidRPr="00BA00B1">
        <w:rPr>
          <w:spacing w:val="-1"/>
          <w:sz w:val="26"/>
          <w:szCs w:val="26"/>
        </w:rPr>
        <w:t xml:space="preserve"> </w:t>
      </w:r>
      <w:r w:rsidRPr="00BA00B1">
        <w:rPr>
          <w:sz w:val="26"/>
          <w:szCs w:val="26"/>
        </w:rPr>
        <w:t>теп</w:t>
      </w:r>
      <w:r w:rsidRPr="00BA00B1">
        <w:rPr>
          <w:spacing w:val="1"/>
          <w:sz w:val="26"/>
          <w:szCs w:val="26"/>
        </w:rPr>
        <w:t>л</w:t>
      </w:r>
      <w:r w:rsidRPr="00BA00B1">
        <w:rPr>
          <w:spacing w:val="2"/>
          <w:sz w:val="26"/>
          <w:szCs w:val="26"/>
        </w:rPr>
        <w:t>о</w:t>
      </w:r>
      <w:r w:rsidRPr="00BA00B1">
        <w:rPr>
          <w:sz w:val="26"/>
          <w:szCs w:val="26"/>
        </w:rPr>
        <w:t>в</w:t>
      </w:r>
      <w:r w:rsidRPr="00BA00B1">
        <w:rPr>
          <w:spacing w:val="1"/>
          <w:sz w:val="26"/>
          <w:szCs w:val="26"/>
        </w:rPr>
        <w:t>ы</w:t>
      </w:r>
      <w:r w:rsidRPr="00BA00B1">
        <w:rPr>
          <w:sz w:val="26"/>
          <w:szCs w:val="26"/>
        </w:rPr>
        <w:t>х</w:t>
      </w:r>
      <w:r w:rsidRPr="00BA00B1">
        <w:rPr>
          <w:spacing w:val="-11"/>
          <w:sz w:val="26"/>
          <w:szCs w:val="26"/>
        </w:rPr>
        <w:t xml:space="preserve"> </w:t>
      </w:r>
      <w:r w:rsidRPr="00BA00B1">
        <w:rPr>
          <w:sz w:val="26"/>
          <w:szCs w:val="26"/>
        </w:rPr>
        <w:t>сетях</w:t>
      </w:r>
      <w:r w:rsidRPr="00BA00B1">
        <w:rPr>
          <w:spacing w:val="-4"/>
          <w:sz w:val="26"/>
          <w:szCs w:val="26"/>
        </w:rPr>
        <w:t xml:space="preserve"> </w:t>
      </w:r>
      <w:r w:rsidRPr="00BA00B1">
        <w:rPr>
          <w:sz w:val="26"/>
          <w:szCs w:val="26"/>
        </w:rPr>
        <w:t>п</w:t>
      </w:r>
      <w:r w:rsidRPr="00BA00B1">
        <w:rPr>
          <w:spacing w:val="4"/>
          <w:sz w:val="26"/>
          <w:szCs w:val="26"/>
        </w:rPr>
        <w:t>р</w:t>
      </w:r>
      <w:r w:rsidRPr="00BA00B1">
        <w:rPr>
          <w:sz w:val="26"/>
          <w:szCs w:val="26"/>
        </w:rPr>
        <w:t>и</w:t>
      </w:r>
      <w:r w:rsidRPr="00BA00B1">
        <w:rPr>
          <w:spacing w:val="-4"/>
          <w:sz w:val="26"/>
          <w:szCs w:val="26"/>
        </w:rPr>
        <w:t xml:space="preserve"> </w:t>
      </w:r>
      <w:r w:rsidRPr="00BA00B1">
        <w:rPr>
          <w:sz w:val="26"/>
          <w:szCs w:val="26"/>
        </w:rPr>
        <w:t>ее</w:t>
      </w:r>
      <w:r w:rsidRPr="00BA00B1">
        <w:rPr>
          <w:spacing w:val="-2"/>
          <w:sz w:val="26"/>
          <w:szCs w:val="26"/>
        </w:rPr>
        <w:t xml:space="preserve"> </w:t>
      </w:r>
      <w:r w:rsidRPr="00BA00B1">
        <w:rPr>
          <w:spacing w:val="1"/>
          <w:sz w:val="26"/>
          <w:szCs w:val="26"/>
        </w:rPr>
        <w:t>п</w:t>
      </w:r>
      <w:r w:rsidRPr="00BA00B1">
        <w:rPr>
          <w:sz w:val="26"/>
          <w:szCs w:val="26"/>
        </w:rPr>
        <w:t>ереда</w:t>
      </w:r>
      <w:r w:rsidRPr="00BA00B1">
        <w:rPr>
          <w:spacing w:val="2"/>
          <w:sz w:val="26"/>
          <w:szCs w:val="26"/>
        </w:rPr>
        <w:t>ч</w:t>
      </w:r>
      <w:r w:rsidRPr="00BA00B1">
        <w:rPr>
          <w:sz w:val="26"/>
          <w:szCs w:val="26"/>
        </w:rPr>
        <w:t>е;</w:t>
      </w:r>
    </w:p>
    <w:p w14:paraId="75537213" w14:textId="77777777" w:rsidR="006D06B3" w:rsidRPr="00BA00B1" w:rsidRDefault="006D06B3" w:rsidP="00C22502">
      <w:pPr>
        <w:widowControl w:val="0"/>
        <w:autoSpaceDE w:val="0"/>
        <w:autoSpaceDN w:val="0"/>
        <w:adjustRightInd w:val="0"/>
        <w:spacing w:before="9" w:line="140" w:lineRule="exact"/>
        <w:ind w:right="13"/>
        <w:rPr>
          <w:sz w:val="14"/>
          <w:szCs w:val="14"/>
        </w:rPr>
      </w:pPr>
    </w:p>
    <w:p w14:paraId="1D4C335F" w14:textId="77777777" w:rsidR="006D06B3" w:rsidRPr="00BA00B1" w:rsidRDefault="006D06B3" w:rsidP="00C22502">
      <w:pPr>
        <w:widowControl w:val="0"/>
        <w:tabs>
          <w:tab w:val="left" w:pos="1220"/>
        </w:tabs>
        <w:autoSpaceDE w:val="0"/>
        <w:autoSpaceDN w:val="0"/>
        <w:adjustRightInd w:val="0"/>
        <w:ind w:left="810" w:right="13"/>
        <w:rPr>
          <w:sz w:val="26"/>
          <w:szCs w:val="26"/>
        </w:rPr>
      </w:pPr>
      <w:r w:rsidRPr="00BA00B1">
        <w:rPr>
          <w:rFonts w:ascii="Symbol" w:hAnsi="Symbol" w:cs="Symbol"/>
          <w:sz w:val="26"/>
          <w:szCs w:val="26"/>
        </w:rPr>
        <w:t></w:t>
      </w:r>
      <w:r w:rsidRPr="00BA00B1">
        <w:rPr>
          <w:spacing w:val="-64"/>
          <w:sz w:val="26"/>
          <w:szCs w:val="26"/>
        </w:rPr>
        <w:t xml:space="preserve"> </w:t>
      </w:r>
      <w:r w:rsidRPr="00BA00B1">
        <w:rPr>
          <w:sz w:val="26"/>
          <w:szCs w:val="26"/>
        </w:rPr>
        <w:tab/>
        <w:t>над</w:t>
      </w:r>
      <w:r w:rsidRPr="00BA00B1">
        <w:rPr>
          <w:spacing w:val="1"/>
          <w:sz w:val="26"/>
          <w:szCs w:val="26"/>
        </w:rPr>
        <w:t>еж</w:t>
      </w:r>
      <w:r w:rsidRPr="00BA00B1">
        <w:rPr>
          <w:sz w:val="26"/>
          <w:szCs w:val="26"/>
        </w:rPr>
        <w:t>ность</w:t>
      </w:r>
      <w:r w:rsidRPr="00BA00B1">
        <w:rPr>
          <w:spacing w:val="-13"/>
          <w:sz w:val="26"/>
          <w:szCs w:val="26"/>
        </w:rPr>
        <w:t xml:space="preserve"> </w:t>
      </w:r>
      <w:r w:rsidRPr="00BA00B1">
        <w:rPr>
          <w:sz w:val="26"/>
          <w:szCs w:val="26"/>
        </w:rPr>
        <w:t>си</w:t>
      </w:r>
      <w:r w:rsidRPr="00BA00B1">
        <w:rPr>
          <w:spacing w:val="3"/>
          <w:sz w:val="26"/>
          <w:szCs w:val="26"/>
        </w:rPr>
        <w:t>с</w:t>
      </w:r>
      <w:r w:rsidRPr="00BA00B1">
        <w:rPr>
          <w:sz w:val="26"/>
          <w:szCs w:val="26"/>
        </w:rPr>
        <w:t>те</w:t>
      </w:r>
      <w:r w:rsidRPr="00BA00B1">
        <w:rPr>
          <w:spacing w:val="-1"/>
          <w:sz w:val="26"/>
          <w:szCs w:val="26"/>
        </w:rPr>
        <w:t>м</w:t>
      </w:r>
      <w:r w:rsidRPr="00BA00B1">
        <w:rPr>
          <w:sz w:val="26"/>
          <w:szCs w:val="26"/>
        </w:rPr>
        <w:t>ы</w:t>
      </w:r>
      <w:r w:rsidRPr="00BA00B1">
        <w:rPr>
          <w:spacing w:val="-6"/>
          <w:sz w:val="26"/>
          <w:szCs w:val="26"/>
        </w:rPr>
        <w:t xml:space="preserve"> </w:t>
      </w:r>
      <w:r w:rsidRPr="00BA00B1">
        <w:rPr>
          <w:sz w:val="26"/>
          <w:szCs w:val="26"/>
        </w:rPr>
        <w:t>теплос</w:t>
      </w:r>
      <w:r w:rsidRPr="00BA00B1">
        <w:rPr>
          <w:spacing w:val="1"/>
          <w:sz w:val="26"/>
          <w:szCs w:val="26"/>
        </w:rPr>
        <w:t>н</w:t>
      </w:r>
      <w:r w:rsidRPr="00BA00B1">
        <w:rPr>
          <w:sz w:val="26"/>
          <w:szCs w:val="26"/>
        </w:rPr>
        <w:t>аб</w:t>
      </w:r>
      <w:r w:rsidRPr="00BA00B1">
        <w:rPr>
          <w:spacing w:val="1"/>
          <w:sz w:val="26"/>
          <w:szCs w:val="26"/>
        </w:rPr>
        <w:t>ж</w:t>
      </w:r>
      <w:r w:rsidRPr="00BA00B1">
        <w:rPr>
          <w:sz w:val="26"/>
          <w:szCs w:val="26"/>
        </w:rPr>
        <w:t>ен</w:t>
      </w:r>
      <w:r w:rsidRPr="00BA00B1">
        <w:rPr>
          <w:spacing w:val="1"/>
          <w:sz w:val="26"/>
          <w:szCs w:val="26"/>
        </w:rPr>
        <w:t>и</w:t>
      </w:r>
      <w:r w:rsidRPr="00BA00B1">
        <w:rPr>
          <w:sz w:val="26"/>
          <w:szCs w:val="26"/>
        </w:rPr>
        <w:t>я.</w:t>
      </w:r>
    </w:p>
    <w:p w14:paraId="0F5B8FB8" w14:textId="77777777" w:rsidR="006D06B3" w:rsidRPr="00BA00B1" w:rsidRDefault="006D06B3" w:rsidP="00C22502">
      <w:pPr>
        <w:widowControl w:val="0"/>
        <w:autoSpaceDE w:val="0"/>
        <w:autoSpaceDN w:val="0"/>
        <w:adjustRightInd w:val="0"/>
        <w:spacing w:before="7" w:line="140" w:lineRule="exact"/>
        <w:ind w:right="13"/>
        <w:rPr>
          <w:sz w:val="14"/>
          <w:szCs w:val="14"/>
        </w:rPr>
      </w:pPr>
    </w:p>
    <w:p w14:paraId="46A52EE8" w14:textId="77777777" w:rsidR="006D06B3" w:rsidRPr="00BA00B1" w:rsidRDefault="006D06B3" w:rsidP="00C22502">
      <w:pPr>
        <w:widowControl w:val="0"/>
        <w:spacing w:line="360" w:lineRule="auto"/>
        <w:ind w:right="13" w:firstLine="567"/>
        <w:jc w:val="both"/>
        <w:rPr>
          <w:sz w:val="26"/>
          <w:szCs w:val="26"/>
        </w:rPr>
      </w:pPr>
      <w:r w:rsidRPr="00BA00B1">
        <w:rPr>
          <w:sz w:val="26"/>
          <w:szCs w:val="26"/>
        </w:rPr>
        <w:t>Комплексная оценка вышеперечисленных факторов, определяет величину оптимального радиуса теплоснабжения.</w:t>
      </w:r>
    </w:p>
    <w:p w14:paraId="4A054270" w14:textId="77777777" w:rsidR="006D06B3" w:rsidRPr="00BA00B1" w:rsidRDefault="006D06B3" w:rsidP="00C22502">
      <w:pPr>
        <w:widowControl w:val="0"/>
        <w:spacing w:line="360" w:lineRule="auto"/>
        <w:ind w:right="13" w:firstLine="567"/>
        <w:jc w:val="both"/>
        <w:rPr>
          <w:sz w:val="26"/>
          <w:szCs w:val="26"/>
        </w:rPr>
      </w:pPr>
      <w:r w:rsidRPr="00BA00B1">
        <w:rPr>
          <w:sz w:val="26"/>
          <w:szCs w:val="26"/>
        </w:rPr>
        <w:t>Для оценки затрат применяется методика, которая основывается на допущении, что в среднем по системе централизованного теплоснабжения, состоящей из источника тепловой энергии, тепловых сетей и потребителей затраты на транспорт тепловой энергии для каждого конкретного потребителя пропорциональны расстоянию до источника и мощности потребления.</w:t>
      </w:r>
    </w:p>
    <w:p w14:paraId="46D29974" w14:textId="77777777" w:rsidR="006D06B3" w:rsidRPr="00BA00B1" w:rsidRDefault="006D06B3" w:rsidP="00C22502">
      <w:pPr>
        <w:widowControl w:val="0"/>
        <w:spacing w:line="360" w:lineRule="auto"/>
        <w:ind w:right="13" w:firstLine="567"/>
        <w:jc w:val="both"/>
        <w:rPr>
          <w:sz w:val="26"/>
          <w:szCs w:val="26"/>
        </w:rPr>
      </w:pPr>
      <w:r w:rsidRPr="00BA00B1">
        <w:rPr>
          <w:sz w:val="26"/>
          <w:szCs w:val="26"/>
        </w:rPr>
        <w:t>Среднечасовые затраты на транспорт тепловой энергии от источника до потребителя определяются по формуле:</w:t>
      </w:r>
    </w:p>
    <w:p w14:paraId="0481FBA3" w14:textId="77777777" w:rsidR="006D06B3" w:rsidRPr="00BA00B1" w:rsidRDefault="006D06B3" w:rsidP="007612AE">
      <w:pPr>
        <w:widowControl w:val="0"/>
        <w:autoSpaceDE w:val="0"/>
        <w:autoSpaceDN w:val="0"/>
        <w:adjustRightInd w:val="0"/>
        <w:ind w:right="13"/>
        <w:jc w:val="center"/>
        <w:rPr>
          <w:sz w:val="26"/>
          <w:szCs w:val="26"/>
        </w:rPr>
      </w:pPr>
      <w:r w:rsidRPr="00BA00B1">
        <w:rPr>
          <w:sz w:val="26"/>
          <w:szCs w:val="26"/>
        </w:rPr>
        <w:t>С=Z*</w:t>
      </w:r>
      <w:r w:rsidRPr="00BA00B1">
        <w:rPr>
          <w:spacing w:val="-6"/>
          <w:sz w:val="26"/>
          <w:szCs w:val="26"/>
        </w:rPr>
        <w:t xml:space="preserve"> </w:t>
      </w:r>
      <w:r w:rsidRPr="00BA00B1">
        <w:rPr>
          <w:sz w:val="26"/>
          <w:szCs w:val="26"/>
        </w:rPr>
        <w:t>Q*</w:t>
      </w:r>
      <w:r w:rsidRPr="00BA00B1">
        <w:rPr>
          <w:spacing w:val="-3"/>
          <w:sz w:val="26"/>
          <w:szCs w:val="26"/>
        </w:rPr>
        <w:t xml:space="preserve"> </w:t>
      </w:r>
      <w:r w:rsidRPr="00BA00B1">
        <w:rPr>
          <w:spacing w:val="2"/>
          <w:sz w:val="26"/>
          <w:szCs w:val="26"/>
        </w:rPr>
        <w:t>L,</w:t>
      </w:r>
    </w:p>
    <w:p w14:paraId="3FBE2B1A" w14:textId="77777777" w:rsidR="006D06B3" w:rsidRPr="00BA00B1" w:rsidRDefault="006D06B3" w:rsidP="00C22502">
      <w:pPr>
        <w:widowControl w:val="0"/>
        <w:autoSpaceDE w:val="0"/>
        <w:autoSpaceDN w:val="0"/>
        <w:adjustRightInd w:val="0"/>
        <w:spacing w:before="6" w:line="150" w:lineRule="exact"/>
        <w:ind w:right="13"/>
        <w:rPr>
          <w:sz w:val="15"/>
          <w:szCs w:val="15"/>
        </w:rPr>
      </w:pPr>
    </w:p>
    <w:p w14:paraId="7310B50B" w14:textId="77777777" w:rsidR="007612AE" w:rsidRPr="00BA00B1" w:rsidRDefault="007612AE" w:rsidP="007612AE">
      <w:pPr>
        <w:widowControl w:val="0"/>
        <w:autoSpaceDE w:val="0"/>
        <w:autoSpaceDN w:val="0"/>
        <w:adjustRightInd w:val="0"/>
        <w:spacing w:line="293" w:lineRule="exact"/>
        <w:ind w:left="810" w:right="13"/>
        <w:rPr>
          <w:sz w:val="26"/>
          <w:szCs w:val="26"/>
        </w:rPr>
      </w:pPr>
      <w:r w:rsidRPr="00BA00B1">
        <w:rPr>
          <w:position w:val="-1"/>
          <w:sz w:val="26"/>
          <w:szCs w:val="26"/>
        </w:rPr>
        <w:t>где</w:t>
      </w:r>
      <w:r w:rsidRPr="00BA00B1">
        <w:rPr>
          <w:spacing w:val="-4"/>
          <w:position w:val="-1"/>
          <w:sz w:val="26"/>
          <w:szCs w:val="26"/>
        </w:rPr>
        <w:t xml:space="preserve"> </w:t>
      </w:r>
      <w:r w:rsidRPr="00BA00B1">
        <w:rPr>
          <w:position w:val="-1"/>
          <w:sz w:val="26"/>
          <w:szCs w:val="26"/>
        </w:rPr>
        <w:t>Q</w:t>
      </w:r>
      <w:r w:rsidRPr="00BA00B1">
        <w:rPr>
          <w:spacing w:val="-2"/>
          <w:position w:val="-1"/>
          <w:sz w:val="26"/>
          <w:szCs w:val="26"/>
        </w:rPr>
        <w:t xml:space="preserve"> </w:t>
      </w:r>
      <w:r w:rsidRPr="00BA00B1">
        <w:rPr>
          <w:position w:val="-1"/>
          <w:sz w:val="26"/>
          <w:szCs w:val="26"/>
        </w:rPr>
        <w:t>–</w:t>
      </w:r>
      <w:r w:rsidRPr="00BA00B1">
        <w:rPr>
          <w:spacing w:val="1"/>
          <w:position w:val="-1"/>
          <w:sz w:val="26"/>
          <w:szCs w:val="26"/>
        </w:rPr>
        <w:t xml:space="preserve"> </w:t>
      </w:r>
      <w:r w:rsidRPr="00BA00B1">
        <w:rPr>
          <w:spacing w:val="-1"/>
          <w:position w:val="-1"/>
          <w:sz w:val="26"/>
          <w:szCs w:val="26"/>
        </w:rPr>
        <w:t>м</w:t>
      </w:r>
      <w:r w:rsidRPr="00BA00B1">
        <w:rPr>
          <w:position w:val="-1"/>
          <w:sz w:val="26"/>
          <w:szCs w:val="26"/>
        </w:rPr>
        <w:t>ощ</w:t>
      </w:r>
      <w:r w:rsidRPr="00BA00B1">
        <w:rPr>
          <w:spacing w:val="2"/>
          <w:position w:val="-1"/>
          <w:sz w:val="26"/>
          <w:szCs w:val="26"/>
        </w:rPr>
        <w:t>н</w:t>
      </w:r>
      <w:r w:rsidRPr="00BA00B1">
        <w:rPr>
          <w:position w:val="-1"/>
          <w:sz w:val="26"/>
          <w:szCs w:val="26"/>
        </w:rPr>
        <w:t>ость</w:t>
      </w:r>
      <w:r w:rsidRPr="00BA00B1">
        <w:rPr>
          <w:spacing w:val="-10"/>
          <w:position w:val="-1"/>
          <w:sz w:val="26"/>
          <w:szCs w:val="26"/>
        </w:rPr>
        <w:t xml:space="preserve"> </w:t>
      </w:r>
      <w:r w:rsidRPr="00BA00B1">
        <w:rPr>
          <w:position w:val="-1"/>
          <w:sz w:val="26"/>
          <w:szCs w:val="26"/>
        </w:rPr>
        <w:t>по</w:t>
      </w:r>
      <w:r w:rsidRPr="00BA00B1">
        <w:rPr>
          <w:spacing w:val="2"/>
          <w:position w:val="-1"/>
          <w:sz w:val="26"/>
          <w:szCs w:val="26"/>
        </w:rPr>
        <w:t>т</w:t>
      </w:r>
      <w:r w:rsidRPr="00BA00B1">
        <w:rPr>
          <w:position w:val="-1"/>
          <w:sz w:val="26"/>
          <w:szCs w:val="26"/>
        </w:rPr>
        <w:t>ребле</w:t>
      </w:r>
      <w:r w:rsidRPr="00BA00B1">
        <w:rPr>
          <w:spacing w:val="1"/>
          <w:position w:val="-1"/>
          <w:sz w:val="26"/>
          <w:szCs w:val="26"/>
        </w:rPr>
        <w:t>н</w:t>
      </w:r>
      <w:r w:rsidRPr="00BA00B1">
        <w:rPr>
          <w:position w:val="-1"/>
          <w:sz w:val="26"/>
          <w:szCs w:val="26"/>
        </w:rPr>
        <w:t>и</w:t>
      </w:r>
      <w:r w:rsidRPr="00BA00B1">
        <w:rPr>
          <w:spacing w:val="1"/>
          <w:position w:val="-1"/>
          <w:sz w:val="26"/>
          <w:szCs w:val="26"/>
        </w:rPr>
        <w:t>я</w:t>
      </w:r>
      <w:r w:rsidRPr="00BA00B1">
        <w:rPr>
          <w:position w:val="-1"/>
          <w:sz w:val="26"/>
          <w:szCs w:val="26"/>
        </w:rPr>
        <w:t>;</w:t>
      </w:r>
    </w:p>
    <w:p w14:paraId="62FE60D4" w14:textId="77777777" w:rsidR="007612AE" w:rsidRPr="00BA00B1" w:rsidRDefault="007612AE" w:rsidP="007612AE">
      <w:pPr>
        <w:widowControl w:val="0"/>
        <w:autoSpaceDE w:val="0"/>
        <w:autoSpaceDN w:val="0"/>
        <w:adjustRightInd w:val="0"/>
        <w:spacing w:before="5" w:line="150" w:lineRule="exact"/>
        <w:ind w:right="13"/>
        <w:rPr>
          <w:sz w:val="15"/>
          <w:szCs w:val="15"/>
        </w:rPr>
      </w:pPr>
    </w:p>
    <w:p w14:paraId="7D8861F4" w14:textId="77777777" w:rsidR="006D06B3" w:rsidRPr="00BA00B1" w:rsidRDefault="006D06B3" w:rsidP="00C22502">
      <w:pPr>
        <w:widowControl w:val="0"/>
        <w:autoSpaceDE w:val="0"/>
        <w:autoSpaceDN w:val="0"/>
        <w:adjustRightInd w:val="0"/>
        <w:ind w:left="810" w:right="13"/>
        <w:rPr>
          <w:sz w:val="26"/>
          <w:szCs w:val="26"/>
        </w:rPr>
      </w:pPr>
      <w:r w:rsidRPr="00BA00B1">
        <w:rPr>
          <w:sz w:val="26"/>
          <w:szCs w:val="26"/>
        </w:rPr>
        <w:t>L</w:t>
      </w:r>
      <w:r w:rsidRPr="00BA00B1">
        <w:rPr>
          <w:spacing w:val="-2"/>
          <w:sz w:val="26"/>
          <w:szCs w:val="26"/>
        </w:rPr>
        <w:t xml:space="preserve"> </w:t>
      </w:r>
      <w:r w:rsidRPr="00BA00B1">
        <w:rPr>
          <w:sz w:val="26"/>
          <w:szCs w:val="26"/>
        </w:rPr>
        <w:t>–</w:t>
      </w:r>
      <w:r w:rsidRPr="00BA00B1">
        <w:rPr>
          <w:spacing w:val="-1"/>
          <w:sz w:val="26"/>
          <w:szCs w:val="26"/>
        </w:rPr>
        <w:t xml:space="preserve"> </w:t>
      </w:r>
      <w:r w:rsidRPr="00BA00B1">
        <w:rPr>
          <w:sz w:val="26"/>
          <w:szCs w:val="26"/>
        </w:rPr>
        <w:t>прот</w:t>
      </w:r>
      <w:r w:rsidRPr="00BA00B1">
        <w:rPr>
          <w:spacing w:val="1"/>
          <w:sz w:val="26"/>
          <w:szCs w:val="26"/>
        </w:rPr>
        <w:t>яж</w:t>
      </w:r>
      <w:r w:rsidRPr="00BA00B1">
        <w:rPr>
          <w:sz w:val="26"/>
          <w:szCs w:val="26"/>
        </w:rPr>
        <w:t>ен</w:t>
      </w:r>
      <w:r w:rsidRPr="00BA00B1">
        <w:rPr>
          <w:spacing w:val="1"/>
          <w:sz w:val="26"/>
          <w:szCs w:val="26"/>
        </w:rPr>
        <w:t>н</w:t>
      </w:r>
      <w:r w:rsidRPr="00BA00B1">
        <w:rPr>
          <w:sz w:val="26"/>
          <w:szCs w:val="26"/>
        </w:rPr>
        <w:t>о</w:t>
      </w:r>
      <w:r w:rsidRPr="00BA00B1">
        <w:rPr>
          <w:spacing w:val="2"/>
          <w:sz w:val="26"/>
          <w:szCs w:val="26"/>
        </w:rPr>
        <w:t>с</w:t>
      </w:r>
      <w:r w:rsidRPr="00BA00B1">
        <w:rPr>
          <w:sz w:val="26"/>
          <w:szCs w:val="26"/>
        </w:rPr>
        <w:t>ть</w:t>
      </w:r>
      <w:r w:rsidRPr="00BA00B1">
        <w:rPr>
          <w:spacing w:val="-18"/>
          <w:sz w:val="26"/>
          <w:szCs w:val="26"/>
        </w:rPr>
        <w:t xml:space="preserve"> </w:t>
      </w:r>
      <w:r w:rsidRPr="00BA00B1">
        <w:rPr>
          <w:sz w:val="26"/>
          <w:szCs w:val="26"/>
        </w:rPr>
        <w:t>т</w:t>
      </w:r>
      <w:r w:rsidRPr="00BA00B1">
        <w:rPr>
          <w:spacing w:val="2"/>
          <w:sz w:val="26"/>
          <w:szCs w:val="26"/>
        </w:rPr>
        <w:t>е</w:t>
      </w:r>
      <w:r w:rsidRPr="00BA00B1">
        <w:rPr>
          <w:sz w:val="26"/>
          <w:szCs w:val="26"/>
        </w:rPr>
        <w:t>п</w:t>
      </w:r>
      <w:r w:rsidRPr="00BA00B1">
        <w:rPr>
          <w:spacing w:val="1"/>
          <w:sz w:val="26"/>
          <w:szCs w:val="26"/>
        </w:rPr>
        <w:t>л</w:t>
      </w:r>
      <w:r w:rsidRPr="00BA00B1">
        <w:rPr>
          <w:sz w:val="26"/>
          <w:szCs w:val="26"/>
        </w:rPr>
        <w:t>овой</w:t>
      </w:r>
      <w:r w:rsidRPr="00BA00B1">
        <w:rPr>
          <w:spacing w:val="-10"/>
          <w:sz w:val="26"/>
          <w:szCs w:val="26"/>
        </w:rPr>
        <w:t xml:space="preserve"> </w:t>
      </w:r>
      <w:r w:rsidRPr="00BA00B1">
        <w:rPr>
          <w:sz w:val="26"/>
          <w:szCs w:val="26"/>
        </w:rPr>
        <w:t>с</w:t>
      </w:r>
      <w:r w:rsidRPr="00BA00B1">
        <w:rPr>
          <w:spacing w:val="1"/>
          <w:sz w:val="26"/>
          <w:szCs w:val="26"/>
        </w:rPr>
        <w:t>е</w:t>
      </w:r>
      <w:r w:rsidRPr="00BA00B1">
        <w:rPr>
          <w:sz w:val="26"/>
          <w:szCs w:val="26"/>
        </w:rPr>
        <w:t>ти</w:t>
      </w:r>
      <w:r w:rsidRPr="00BA00B1">
        <w:rPr>
          <w:spacing w:val="-5"/>
          <w:sz w:val="26"/>
          <w:szCs w:val="26"/>
        </w:rPr>
        <w:t xml:space="preserve"> </w:t>
      </w:r>
      <w:r w:rsidRPr="00BA00B1">
        <w:rPr>
          <w:spacing w:val="2"/>
          <w:sz w:val="26"/>
          <w:szCs w:val="26"/>
        </w:rPr>
        <w:t>о</w:t>
      </w:r>
      <w:r w:rsidRPr="00BA00B1">
        <w:rPr>
          <w:sz w:val="26"/>
          <w:szCs w:val="26"/>
        </w:rPr>
        <w:t>т</w:t>
      </w:r>
      <w:r w:rsidRPr="00BA00B1">
        <w:rPr>
          <w:spacing w:val="-2"/>
          <w:sz w:val="26"/>
          <w:szCs w:val="26"/>
        </w:rPr>
        <w:t xml:space="preserve"> </w:t>
      </w:r>
      <w:r w:rsidRPr="00BA00B1">
        <w:rPr>
          <w:sz w:val="26"/>
          <w:szCs w:val="26"/>
        </w:rPr>
        <w:t>ист</w:t>
      </w:r>
      <w:r w:rsidRPr="00BA00B1">
        <w:rPr>
          <w:spacing w:val="2"/>
          <w:sz w:val="26"/>
          <w:szCs w:val="26"/>
        </w:rPr>
        <w:t>о</w:t>
      </w:r>
      <w:r w:rsidRPr="00BA00B1">
        <w:rPr>
          <w:spacing w:val="1"/>
          <w:sz w:val="26"/>
          <w:szCs w:val="26"/>
        </w:rPr>
        <w:t>ч</w:t>
      </w:r>
      <w:r w:rsidRPr="00BA00B1">
        <w:rPr>
          <w:sz w:val="26"/>
          <w:szCs w:val="26"/>
        </w:rPr>
        <w:t>н</w:t>
      </w:r>
      <w:r w:rsidRPr="00BA00B1">
        <w:rPr>
          <w:spacing w:val="1"/>
          <w:sz w:val="26"/>
          <w:szCs w:val="26"/>
        </w:rPr>
        <w:t>и</w:t>
      </w:r>
      <w:r w:rsidRPr="00BA00B1">
        <w:rPr>
          <w:spacing w:val="-1"/>
          <w:sz w:val="26"/>
          <w:szCs w:val="26"/>
        </w:rPr>
        <w:t>к</w:t>
      </w:r>
      <w:r w:rsidRPr="00BA00B1">
        <w:rPr>
          <w:sz w:val="26"/>
          <w:szCs w:val="26"/>
        </w:rPr>
        <w:t>а</w:t>
      </w:r>
      <w:r w:rsidRPr="00BA00B1">
        <w:rPr>
          <w:spacing w:val="-11"/>
          <w:sz w:val="26"/>
          <w:szCs w:val="26"/>
        </w:rPr>
        <w:t xml:space="preserve"> </w:t>
      </w:r>
      <w:r w:rsidRPr="00BA00B1">
        <w:rPr>
          <w:sz w:val="26"/>
          <w:szCs w:val="26"/>
        </w:rPr>
        <w:t>до</w:t>
      </w:r>
      <w:r w:rsidRPr="00BA00B1">
        <w:rPr>
          <w:spacing w:val="-3"/>
          <w:sz w:val="26"/>
          <w:szCs w:val="26"/>
        </w:rPr>
        <w:t xml:space="preserve"> </w:t>
      </w:r>
      <w:r w:rsidRPr="00BA00B1">
        <w:rPr>
          <w:sz w:val="26"/>
          <w:szCs w:val="26"/>
        </w:rPr>
        <w:t>п</w:t>
      </w:r>
      <w:r w:rsidRPr="00BA00B1">
        <w:rPr>
          <w:spacing w:val="3"/>
          <w:sz w:val="26"/>
          <w:szCs w:val="26"/>
        </w:rPr>
        <w:t>о</w:t>
      </w:r>
      <w:r w:rsidRPr="00BA00B1">
        <w:rPr>
          <w:sz w:val="26"/>
          <w:szCs w:val="26"/>
        </w:rPr>
        <w:t>требит</w:t>
      </w:r>
      <w:r w:rsidRPr="00BA00B1">
        <w:rPr>
          <w:spacing w:val="2"/>
          <w:sz w:val="26"/>
          <w:szCs w:val="26"/>
        </w:rPr>
        <w:t>е</w:t>
      </w:r>
      <w:r w:rsidRPr="00BA00B1">
        <w:rPr>
          <w:sz w:val="26"/>
          <w:szCs w:val="26"/>
        </w:rPr>
        <w:t>л</w:t>
      </w:r>
      <w:r w:rsidRPr="00BA00B1">
        <w:rPr>
          <w:spacing w:val="1"/>
          <w:sz w:val="26"/>
          <w:szCs w:val="26"/>
        </w:rPr>
        <w:t>я</w:t>
      </w:r>
      <w:r w:rsidRPr="00BA00B1">
        <w:rPr>
          <w:sz w:val="26"/>
          <w:szCs w:val="26"/>
        </w:rPr>
        <w:t>;</w:t>
      </w:r>
    </w:p>
    <w:p w14:paraId="7422C1DA" w14:textId="77777777" w:rsidR="006D06B3" w:rsidRPr="00BA00B1" w:rsidRDefault="006D06B3" w:rsidP="00C22502">
      <w:pPr>
        <w:widowControl w:val="0"/>
        <w:autoSpaceDE w:val="0"/>
        <w:autoSpaceDN w:val="0"/>
        <w:adjustRightInd w:val="0"/>
        <w:spacing w:before="10" w:line="140" w:lineRule="exact"/>
        <w:ind w:right="13"/>
        <w:rPr>
          <w:sz w:val="14"/>
          <w:szCs w:val="14"/>
        </w:rPr>
      </w:pPr>
    </w:p>
    <w:p w14:paraId="7473BDE8" w14:textId="77777777" w:rsidR="006D06B3" w:rsidRPr="00BA00B1" w:rsidRDefault="006D06B3" w:rsidP="00C22502">
      <w:pPr>
        <w:widowControl w:val="0"/>
        <w:autoSpaceDE w:val="0"/>
        <w:autoSpaceDN w:val="0"/>
        <w:adjustRightInd w:val="0"/>
        <w:spacing w:line="359" w:lineRule="auto"/>
        <w:ind w:left="102" w:right="13" w:firstLine="708"/>
        <w:jc w:val="both"/>
        <w:rPr>
          <w:sz w:val="26"/>
          <w:szCs w:val="26"/>
        </w:rPr>
      </w:pPr>
      <w:r w:rsidRPr="00BA00B1">
        <w:rPr>
          <w:sz w:val="26"/>
          <w:szCs w:val="26"/>
        </w:rPr>
        <w:t>Z</w:t>
      </w:r>
      <w:r w:rsidRPr="00BA00B1">
        <w:rPr>
          <w:spacing w:val="21"/>
          <w:sz w:val="26"/>
          <w:szCs w:val="26"/>
        </w:rPr>
        <w:t xml:space="preserve"> </w:t>
      </w:r>
      <w:r w:rsidRPr="00BA00B1">
        <w:rPr>
          <w:sz w:val="26"/>
          <w:szCs w:val="26"/>
        </w:rPr>
        <w:t>–</w:t>
      </w:r>
      <w:r w:rsidRPr="00BA00B1">
        <w:rPr>
          <w:spacing w:val="23"/>
          <w:sz w:val="26"/>
          <w:szCs w:val="26"/>
        </w:rPr>
        <w:t xml:space="preserve"> </w:t>
      </w:r>
      <w:r w:rsidRPr="00BA00B1">
        <w:rPr>
          <w:spacing w:val="-1"/>
          <w:sz w:val="26"/>
          <w:szCs w:val="26"/>
        </w:rPr>
        <w:t>к</w:t>
      </w:r>
      <w:r w:rsidRPr="00BA00B1">
        <w:rPr>
          <w:spacing w:val="2"/>
          <w:sz w:val="26"/>
          <w:szCs w:val="26"/>
        </w:rPr>
        <w:t>о</w:t>
      </w:r>
      <w:r w:rsidRPr="00BA00B1">
        <w:rPr>
          <w:spacing w:val="-1"/>
          <w:sz w:val="26"/>
          <w:szCs w:val="26"/>
        </w:rPr>
        <w:t>э</w:t>
      </w:r>
      <w:r w:rsidRPr="00BA00B1">
        <w:rPr>
          <w:sz w:val="26"/>
          <w:szCs w:val="26"/>
        </w:rPr>
        <w:t>ффи</w:t>
      </w:r>
      <w:r w:rsidRPr="00BA00B1">
        <w:rPr>
          <w:spacing w:val="1"/>
          <w:sz w:val="26"/>
          <w:szCs w:val="26"/>
        </w:rPr>
        <w:t>ц</w:t>
      </w:r>
      <w:r w:rsidRPr="00BA00B1">
        <w:rPr>
          <w:sz w:val="26"/>
          <w:szCs w:val="26"/>
        </w:rPr>
        <w:t>ие</w:t>
      </w:r>
      <w:r w:rsidRPr="00BA00B1">
        <w:rPr>
          <w:spacing w:val="1"/>
          <w:sz w:val="26"/>
          <w:szCs w:val="26"/>
        </w:rPr>
        <w:t>н</w:t>
      </w:r>
      <w:r w:rsidRPr="00BA00B1">
        <w:rPr>
          <w:sz w:val="26"/>
          <w:szCs w:val="26"/>
        </w:rPr>
        <w:t>т</w:t>
      </w:r>
      <w:r w:rsidRPr="00BA00B1">
        <w:rPr>
          <w:spacing w:val="8"/>
          <w:sz w:val="26"/>
          <w:szCs w:val="26"/>
        </w:rPr>
        <w:t xml:space="preserve"> </w:t>
      </w:r>
      <w:r w:rsidRPr="00BA00B1">
        <w:rPr>
          <w:sz w:val="26"/>
          <w:szCs w:val="26"/>
        </w:rPr>
        <w:t>пр</w:t>
      </w:r>
      <w:r w:rsidRPr="00BA00B1">
        <w:rPr>
          <w:spacing w:val="3"/>
          <w:sz w:val="26"/>
          <w:szCs w:val="26"/>
        </w:rPr>
        <w:t>о</w:t>
      </w:r>
      <w:r w:rsidRPr="00BA00B1">
        <w:rPr>
          <w:sz w:val="26"/>
          <w:szCs w:val="26"/>
        </w:rPr>
        <w:t>пор</w:t>
      </w:r>
      <w:r w:rsidRPr="00BA00B1">
        <w:rPr>
          <w:spacing w:val="1"/>
          <w:sz w:val="26"/>
          <w:szCs w:val="26"/>
        </w:rPr>
        <w:t>ц</w:t>
      </w:r>
      <w:r w:rsidRPr="00BA00B1">
        <w:rPr>
          <w:sz w:val="26"/>
          <w:szCs w:val="26"/>
        </w:rPr>
        <w:t>ио</w:t>
      </w:r>
      <w:r w:rsidRPr="00BA00B1">
        <w:rPr>
          <w:spacing w:val="1"/>
          <w:sz w:val="26"/>
          <w:szCs w:val="26"/>
        </w:rPr>
        <w:t>н</w:t>
      </w:r>
      <w:r w:rsidRPr="00BA00B1">
        <w:rPr>
          <w:sz w:val="26"/>
          <w:szCs w:val="26"/>
        </w:rPr>
        <w:t>ально</w:t>
      </w:r>
      <w:r w:rsidRPr="00BA00B1">
        <w:rPr>
          <w:spacing w:val="3"/>
          <w:sz w:val="26"/>
          <w:szCs w:val="26"/>
        </w:rPr>
        <w:t>с</w:t>
      </w:r>
      <w:r w:rsidRPr="00BA00B1">
        <w:rPr>
          <w:sz w:val="26"/>
          <w:szCs w:val="26"/>
        </w:rPr>
        <w:t xml:space="preserve">ти, </w:t>
      </w:r>
      <w:r w:rsidRPr="00BA00B1">
        <w:rPr>
          <w:spacing w:val="-1"/>
          <w:sz w:val="26"/>
          <w:szCs w:val="26"/>
        </w:rPr>
        <w:t>к</w:t>
      </w:r>
      <w:r w:rsidRPr="00BA00B1">
        <w:rPr>
          <w:spacing w:val="2"/>
          <w:sz w:val="26"/>
          <w:szCs w:val="26"/>
        </w:rPr>
        <w:t>о</w:t>
      </w:r>
      <w:r w:rsidRPr="00BA00B1">
        <w:rPr>
          <w:sz w:val="26"/>
          <w:szCs w:val="26"/>
        </w:rPr>
        <w:t>торый</w:t>
      </w:r>
      <w:r w:rsidRPr="00BA00B1">
        <w:rPr>
          <w:spacing w:val="13"/>
          <w:sz w:val="26"/>
          <w:szCs w:val="26"/>
        </w:rPr>
        <w:t xml:space="preserve"> </w:t>
      </w:r>
      <w:r w:rsidRPr="00BA00B1">
        <w:rPr>
          <w:sz w:val="26"/>
          <w:szCs w:val="26"/>
        </w:rPr>
        <w:t>пред</w:t>
      </w:r>
      <w:r w:rsidRPr="00BA00B1">
        <w:rPr>
          <w:spacing w:val="3"/>
          <w:sz w:val="26"/>
          <w:szCs w:val="26"/>
        </w:rPr>
        <w:t>с</w:t>
      </w:r>
      <w:r w:rsidRPr="00BA00B1">
        <w:rPr>
          <w:sz w:val="26"/>
          <w:szCs w:val="26"/>
        </w:rPr>
        <w:t>тавля</w:t>
      </w:r>
      <w:r w:rsidRPr="00BA00B1">
        <w:rPr>
          <w:spacing w:val="1"/>
          <w:sz w:val="26"/>
          <w:szCs w:val="26"/>
        </w:rPr>
        <w:t>е</w:t>
      </w:r>
      <w:r w:rsidRPr="00BA00B1">
        <w:rPr>
          <w:sz w:val="26"/>
          <w:szCs w:val="26"/>
        </w:rPr>
        <w:t>т</w:t>
      </w:r>
      <w:r w:rsidRPr="00BA00B1">
        <w:rPr>
          <w:spacing w:val="8"/>
          <w:sz w:val="26"/>
          <w:szCs w:val="26"/>
        </w:rPr>
        <w:t xml:space="preserve"> </w:t>
      </w:r>
      <w:r w:rsidRPr="00BA00B1">
        <w:rPr>
          <w:spacing w:val="2"/>
          <w:sz w:val="26"/>
          <w:szCs w:val="26"/>
        </w:rPr>
        <w:t>с</w:t>
      </w:r>
      <w:r w:rsidRPr="00BA00B1">
        <w:rPr>
          <w:sz w:val="26"/>
          <w:szCs w:val="26"/>
        </w:rPr>
        <w:t>обой</w:t>
      </w:r>
      <w:r w:rsidRPr="00BA00B1">
        <w:rPr>
          <w:spacing w:val="28"/>
          <w:sz w:val="26"/>
          <w:szCs w:val="26"/>
        </w:rPr>
        <w:t xml:space="preserve"> </w:t>
      </w:r>
      <w:r w:rsidRPr="00BA00B1">
        <w:rPr>
          <w:spacing w:val="-5"/>
          <w:sz w:val="26"/>
          <w:szCs w:val="26"/>
        </w:rPr>
        <w:t>у</w:t>
      </w:r>
      <w:r w:rsidRPr="00BA00B1">
        <w:rPr>
          <w:sz w:val="26"/>
          <w:szCs w:val="26"/>
        </w:rPr>
        <w:t>де</w:t>
      </w:r>
      <w:r w:rsidRPr="00BA00B1">
        <w:rPr>
          <w:spacing w:val="3"/>
          <w:sz w:val="26"/>
          <w:szCs w:val="26"/>
        </w:rPr>
        <w:t>л</w:t>
      </w:r>
      <w:r w:rsidRPr="00BA00B1">
        <w:rPr>
          <w:sz w:val="26"/>
          <w:szCs w:val="26"/>
        </w:rPr>
        <w:t>ьн</w:t>
      </w:r>
      <w:r w:rsidRPr="00BA00B1">
        <w:rPr>
          <w:spacing w:val="1"/>
          <w:sz w:val="26"/>
          <w:szCs w:val="26"/>
        </w:rPr>
        <w:t>ы</w:t>
      </w:r>
      <w:r w:rsidRPr="00BA00B1">
        <w:rPr>
          <w:sz w:val="26"/>
          <w:szCs w:val="26"/>
        </w:rPr>
        <w:t xml:space="preserve">е </w:t>
      </w:r>
      <w:r w:rsidRPr="00BA00B1">
        <w:rPr>
          <w:spacing w:val="1"/>
          <w:sz w:val="26"/>
          <w:szCs w:val="26"/>
        </w:rPr>
        <w:t>з</w:t>
      </w:r>
      <w:r w:rsidRPr="00BA00B1">
        <w:rPr>
          <w:sz w:val="26"/>
          <w:szCs w:val="26"/>
        </w:rPr>
        <w:t>атраты</w:t>
      </w:r>
      <w:r w:rsidRPr="00BA00B1">
        <w:rPr>
          <w:spacing w:val="6"/>
          <w:sz w:val="26"/>
          <w:szCs w:val="26"/>
        </w:rPr>
        <w:t xml:space="preserve"> </w:t>
      </w:r>
      <w:r w:rsidRPr="00BA00B1">
        <w:rPr>
          <w:sz w:val="26"/>
          <w:szCs w:val="26"/>
        </w:rPr>
        <w:t>в</w:t>
      </w:r>
      <w:r w:rsidRPr="00BA00B1">
        <w:rPr>
          <w:spacing w:val="13"/>
          <w:sz w:val="26"/>
          <w:szCs w:val="26"/>
        </w:rPr>
        <w:t xml:space="preserve"> </w:t>
      </w:r>
      <w:r w:rsidRPr="00BA00B1">
        <w:rPr>
          <w:sz w:val="26"/>
          <w:szCs w:val="26"/>
        </w:rPr>
        <w:t>сист</w:t>
      </w:r>
      <w:r w:rsidRPr="00BA00B1">
        <w:rPr>
          <w:spacing w:val="3"/>
          <w:sz w:val="26"/>
          <w:szCs w:val="26"/>
        </w:rPr>
        <w:t>е</w:t>
      </w:r>
      <w:r w:rsidRPr="00BA00B1">
        <w:rPr>
          <w:spacing w:val="-1"/>
          <w:sz w:val="26"/>
          <w:szCs w:val="26"/>
        </w:rPr>
        <w:t>м</w:t>
      </w:r>
      <w:r w:rsidRPr="00BA00B1">
        <w:rPr>
          <w:sz w:val="26"/>
          <w:szCs w:val="26"/>
        </w:rPr>
        <w:t>е</w:t>
      </w:r>
      <w:r w:rsidRPr="00BA00B1">
        <w:rPr>
          <w:spacing w:val="8"/>
          <w:sz w:val="26"/>
          <w:szCs w:val="26"/>
        </w:rPr>
        <w:t xml:space="preserve"> </w:t>
      </w:r>
      <w:r w:rsidRPr="00BA00B1">
        <w:rPr>
          <w:sz w:val="26"/>
          <w:szCs w:val="26"/>
        </w:rPr>
        <w:t>на</w:t>
      </w:r>
      <w:r w:rsidRPr="00BA00B1">
        <w:rPr>
          <w:spacing w:val="12"/>
          <w:sz w:val="26"/>
          <w:szCs w:val="26"/>
        </w:rPr>
        <w:t xml:space="preserve"> </w:t>
      </w:r>
      <w:r w:rsidRPr="00BA00B1">
        <w:rPr>
          <w:sz w:val="26"/>
          <w:szCs w:val="26"/>
        </w:rPr>
        <w:t>транс</w:t>
      </w:r>
      <w:r w:rsidRPr="00BA00B1">
        <w:rPr>
          <w:spacing w:val="1"/>
          <w:sz w:val="26"/>
          <w:szCs w:val="26"/>
        </w:rPr>
        <w:t>п</w:t>
      </w:r>
      <w:r w:rsidRPr="00BA00B1">
        <w:rPr>
          <w:sz w:val="26"/>
          <w:szCs w:val="26"/>
        </w:rPr>
        <w:t>орт</w:t>
      </w:r>
      <w:r w:rsidRPr="00BA00B1">
        <w:rPr>
          <w:spacing w:val="5"/>
          <w:sz w:val="26"/>
          <w:szCs w:val="26"/>
        </w:rPr>
        <w:t xml:space="preserve"> </w:t>
      </w:r>
      <w:r w:rsidRPr="00BA00B1">
        <w:rPr>
          <w:sz w:val="26"/>
          <w:szCs w:val="26"/>
        </w:rPr>
        <w:t>тепл</w:t>
      </w:r>
      <w:r w:rsidRPr="00BA00B1">
        <w:rPr>
          <w:spacing w:val="3"/>
          <w:sz w:val="26"/>
          <w:szCs w:val="26"/>
        </w:rPr>
        <w:t>о</w:t>
      </w:r>
      <w:r w:rsidRPr="00BA00B1">
        <w:rPr>
          <w:sz w:val="26"/>
          <w:szCs w:val="26"/>
        </w:rPr>
        <w:t>вой</w:t>
      </w:r>
      <w:r w:rsidRPr="00BA00B1">
        <w:rPr>
          <w:spacing w:val="4"/>
          <w:sz w:val="26"/>
          <w:szCs w:val="26"/>
        </w:rPr>
        <w:t xml:space="preserve"> </w:t>
      </w:r>
      <w:r w:rsidRPr="00BA00B1">
        <w:rPr>
          <w:spacing w:val="-1"/>
          <w:sz w:val="26"/>
          <w:szCs w:val="26"/>
        </w:rPr>
        <w:t>э</w:t>
      </w:r>
      <w:r w:rsidRPr="00BA00B1">
        <w:rPr>
          <w:sz w:val="26"/>
          <w:szCs w:val="26"/>
        </w:rPr>
        <w:t>нергии</w:t>
      </w:r>
      <w:r w:rsidRPr="00BA00B1">
        <w:rPr>
          <w:spacing w:val="6"/>
          <w:sz w:val="26"/>
          <w:szCs w:val="26"/>
        </w:rPr>
        <w:t xml:space="preserve"> </w:t>
      </w:r>
      <w:r w:rsidRPr="00BA00B1">
        <w:rPr>
          <w:sz w:val="26"/>
          <w:szCs w:val="26"/>
        </w:rPr>
        <w:t>(на</w:t>
      </w:r>
      <w:r w:rsidRPr="00BA00B1">
        <w:rPr>
          <w:spacing w:val="11"/>
          <w:sz w:val="26"/>
          <w:szCs w:val="26"/>
        </w:rPr>
        <w:t xml:space="preserve"> </w:t>
      </w:r>
      <w:r w:rsidRPr="00BA00B1">
        <w:rPr>
          <w:spacing w:val="2"/>
          <w:sz w:val="26"/>
          <w:szCs w:val="26"/>
        </w:rPr>
        <w:t>ед</w:t>
      </w:r>
      <w:r w:rsidRPr="00BA00B1">
        <w:rPr>
          <w:sz w:val="26"/>
          <w:szCs w:val="26"/>
        </w:rPr>
        <w:t>и</w:t>
      </w:r>
      <w:r w:rsidRPr="00BA00B1">
        <w:rPr>
          <w:spacing w:val="1"/>
          <w:sz w:val="26"/>
          <w:szCs w:val="26"/>
        </w:rPr>
        <w:t>н</w:t>
      </w:r>
      <w:r w:rsidRPr="00BA00B1">
        <w:rPr>
          <w:sz w:val="26"/>
          <w:szCs w:val="26"/>
        </w:rPr>
        <w:t>и</w:t>
      </w:r>
      <w:r w:rsidRPr="00BA00B1">
        <w:rPr>
          <w:spacing w:val="3"/>
          <w:sz w:val="26"/>
          <w:szCs w:val="26"/>
        </w:rPr>
        <w:t>ц</w:t>
      </w:r>
      <w:r w:rsidRPr="00BA00B1">
        <w:rPr>
          <w:sz w:val="26"/>
          <w:szCs w:val="26"/>
        </w:rPr>
        <w:t>у пр</w:t>
      </w:r>
      <w:r w:rsidRPr="00BA00B1">
        <w:rPr>
          <w:spacing w:val="3"/>
          <w:sz w:val="26"/>
          <w:szCs w:val="26"/>
        </w:rPr>
        <w:t>о</w:t>
      </w:r>
      <w:r w:rsidRPr="00BA00B1">
        <w:rPr>
          <w:sz w:val="26"/>
          <w:szCs w:val="26"/>
        </w:rPr>
        <w:t>тя</w:t>
      </w:r>
      <w:r w:rsidRPr="00BA00B1">
        <w:rPr>
          <w:spacing w:val="1"/>
          <w:sz w:val="26"/>
          <w:szCs w:val="26"/>
        </w:rPr>
        <w:t>ж</w:t>
      </w:r>
      <w:r w:rsidRPr="00BA00B1">
        <w:rPr>
          <w:sz w:val="26"/>
          <w:szCs w:val="26"/>
        </w:rPr>
        <w:t>ен</w:t>
      </w:r>
      <w:r w:rsidRPr="00BA00B1">
        <w:rPr>
          <w:spacing w:val="1"/>
          <w:sz w:val="26"/>
          <w:szCs w:val="26"/>
        </w:rPr>
        <w:t>н</w:t>
      </w:r>
      <w:r w:rsidRPr="00BA00B1">
        <w:rPr>
          <w:sz w:val="26"/>
          <w:szCs w:val="26"/>
        </w:rPr>
        <w:t>ос</w:t>
      </w:r>
      <w:r w:rsidRPr="00BA00B1">
        <w:rPr>
          <w:spacing w:val="2"/>
          <w:sz w:val="26"/>
          <w:szCs w:val="26"/>
        </w:rPr>
        <w:t>т</w:t>
      </w:r>
      <w:r w:rsidRPr="00BA00B1">
        <w:rPr>
          <w:sz w:val="26"/>
          <w:szCs w:val="26"/>
        </w:rPr>
        <w:t>и тепловой</w:t>
      </w:r>
      <w:r w:rsidRPr="00BA00B1">
        <w:rPr>
          <w:spacing w:val="5"/>
          <w:sz w:val="26"/>
          <w:szCs w:val="26"/>
        </w:rPr>
        <w:t xml:space="preserve"> </w:t>
      </w:r>
      <w:r w:rsidRPr="00BA00B1">
        <w:rPr>
          <w:sz w:val="26"/>
          <w:szCs w:val="26"/>
        </w:rPr>
        <w:t>с</w:t>
      </w:r>
      <w:r w:rsidRPr="00BA00B1">
        <w:rPr>
          <w:spacing w:val="2"/>
          <w:sz w:val="26"/>
          <w:szCs w:val="26"/>
        </w:rPr>
        <w:t>е</w:t>
      </w:r>
      <w:r w:rsidRPr="00BA00B1">
        <w:rPr>
          <w:sz w:val="26"/>
          <w:szCs w:val="26"/>
        </w:rPr>
        <w:t>ти</w:t>
      </w:r>
      <w:r w:rsidRPr="00BA00B1">
        <w:rPr>
          <w:spacing w:val="9"/>
          <w:sz w:val="26"/>
          <w:szCs w:val="26"/>
        </w:rPr>
        <w:t xml:space="preserve"> </w:t>
      </w:r>
      <w:r w:rsidRPr="00BA00B1">
        <w:rPr>
          <w:spacing w:val="2"/>
          <w:sz w:val="26"/>
          <w:szCs w:val="26"/>
        </w:rPr>
        <w:t>о</w:t>
      </w:r>
      <w:r w:rsidRPr="00BA00B1">
        <w:rPr>
          <w:sz w:val="26"/>
          <w:szCs w:val="26"/>
        </w:rPr>
        <w:t>т</w:t>
      </w:r>
      <w:r w:rsidRPr="00BA00B1">
        <w:rPr>
          <w:spacing w:val="12"/>
          <w:sz w:val="26"/>
          <w:szCs w:val="26"/>
        </w:rPr>
        <w:t xml:space="preserve"> </w:t>
      </w:r>
      <w:r w:rsidRPr="00BA00B1">
        <w:rPr>
          <w:sz w:val="26"/>
          <w:szCs w:val="26"/>
        </w:rPr>
        <w:t>ис</w:t>
      </w:r>
      <w:r w:rsidRPr="00BA00B1">
        <w:rPr>
          <w:spacing w:val="2"/>
          <w:sz w:val="26"/>
          <w:szCs w:val="26"/>
        </w:rPr>
        <w:t>т</w:t>
      </w:r>
      <w:r w:rsidRPr="00BA00B1">
        <w:rPr>
          <w:sz w:val="26"/>
          <w:szCs w:val="26"/>
        </w:rPr>
        <w:t>о</w:t>
      </w:r>
      <w:r w:rsidRPr="00BA00B1">
        <w:rPr>
          <w:spacing w:val="-1"/>
          <w:sz w:val="26"/>
          <w:szCs w:val="26"/>
        </w:rPr>
        <w:t>ч</w:t>
      </w:r>
      <w:r w:rsidRPr="00BA00B1">
        <w:rPr>
          <w:sz w:val="26"/>
          <w:szCs w:val="26"/>
        </w:rPr>
        <w:t>н</w:t>
      </w:r>
      <w:r w:rsidRPr="00BA00B1">
        <w:rPr>
          <w:spacing w:val="1"/>
          <w:sz w:val="26"/>
          <w:szCs w:val="26"/>
        </w:rPr>
        <w:t>и</w:t>
      </w:r>
      <w:r w:rsidRPr="00BA00B1">
        <w:rPr>
          <w:spacing w:val="-1"/>
          <w:sz w:val="26"/>
          <w:szCs w:val="26"/>
        </w:rPr>
        <w:t>к</w:t>
      </w:r>
      <w:r w:rsidRPr="00BA00B1">
        <w:rPr>
          <w:sz w:val="26"/>
          <w:szCs w:val="26"/>
        </w:rPr>
        <w:t>а</w:t>
      </w:r>
      <w:r w:rsidRPr="00BA00B1">
        <w:rPr>
          <w:spacing w:val="4"/>
          <w:sz w:val="26"/>
          <w:szCs w:val="26"/>
        </w:rPr>
        <w:t xml:space="preserve"> </w:t>
      </w:r>
      <w:r w:rsidRPr="00BA00B1">
        <w:rPr>
          <w:sz w:val="26"/>
          <w:szCs w:val="26"/>
        </w:rPr>
        <w:t>до</w:t>
      </w:r>
      <w:r w:rsidRPr="00BA00B1">
        <w:rPr>
          <w:spacing w:val="11"/>
          <w:sz w:val="26"/>
          <w:szCs w:val="26"/>
        </w:rPr>
        <w:t xml:space="preserve"> </w:t>
      </w:r>
      <w:r w:rsidRPr="00BA00B1">
        <w:rPr>
          <w:sz w:val="26"/>
          <w:szCs w:val="26"/>
        </w:rPr>
        <w:t>п</w:t>
      </w:r>
      <w:r w:rsidRPr="00BA00B1">
        <w:rPr>
          <w:spacing w:val="3"/>
          <w:sz w:val="26"/>
          <w:szCs w:val="26"/>
        </w:rPr>
        <w:t>о</w:t>
      </w:r>
      <w:r w:rsidRPr="00BA00B1">
        <w:rPr>
          <w:sz w:val="26"/>
          <w:szCs w:val="26"/>
        </w:rPr>
        <w:t>треби</w:t>
      </w:r>
      <w:r w:rsidRPr="00BA00B1">
        <w:rPr>
          <w:spacing w:val="2"/>
          <w:sz w:val="26"/>
          <w:szCs w:val="26"/>
        </w:rPr>
        <w:t>те</w:t>
      </w:r>
      <w:r w:rsidRPr="00BA00B1">
        <w:rPr>
          <w:sz w:val="26"/>
          <w:szCs w:val="26"/>
        </w:rPr>
        <w:t>ля</w:t>
      </w:r>
      <w:r w:rsidRPr="00BA00B1">
        <w:rPr>
          <w:spacing w:val="1"/>
          <w:sz w:val="26"/>
          <w:szCs w:val="26"/>
        </w:rPr>
        <w:t xml:space="preserve"> </w:t>
      </w:r>
      <w:r w:rsidRPr="00BA00B1">
        <w:rPr>
          <w:sz w:val="26"/>
          <w:szCs w:val="26"/>
        </w:rPr>
        <w:t>и</w:t>
      </w:r>
      <w:r w:rsidRPr="00BA00B1">
        <w:rPr>
          <w:spacing w:val="14"/>
          <w:sz w:val="26"/>
          <w:szCs w:val="26"/>
        </w:rPr>
        <w:t xml:space="preserve"> </w:t>
      </w:r>
      <w:r w:rsidRPr="00BA00B1">
        <w:rPr>
          <w:sz w:val="26"/>
          <w:szCs w:val="26"/>
        </w:rPr>
        <w:t>на</w:t>
      </w:r>
      <w:r w:rsidRPr="00BA00B1">
        <w:rPr>
          <w:spacing w:val="12"/>
          <w:sz w:val="26"/>
          <w:szCs w:val="26"/>
        </w:rPr>
        <w:t xml:space="preserve"> </w:t>
      </w:r>
      <w:r w:rsidRPr="00BA00B1">
        <w:rPr>
          <w:sz w:val="26"/>
          <w:szCs w:val="26"/>
        </w:rPr>
        <w:t>еди</w:t>
      </w:r>
      <w:r w:rsidRPr="00BA00B1">
        <w:rPr>
          <w:spacing w:val="1"/>
          <w:sz w:val="26"/>
          <w:szCs w:val="26"/>
        </w:rPr>
        <w:t>н</w:t>
      </w:r>
      <w:r w:rsidRPr="00BA00B1">
        <w:rPr>
          <w:sz w:val="26"/>
          <w:szCs w:val="26"/>
        </w:rPr>
        <w:t>и</w:t>
      </w:r>
      <w:r w:rsidRPr="00BA00B1">
        <w:rPr>
          <w:spacing w:val="6"/>
          <w:sz w:val="26"/>
          <w:szCs w:val="26"/>
        </w:rPr>
        <w:t>ц</w:t>
      </w:r>
      <w:r w:rsidRPr="00BA00B1">
        <w:rPr>
          <w:sz w:val="26"/>
          <w:szCs w:val="26"/>
        </w:rPr>
        <w:t xml:space="preserve">у </w:t>
      </w:r>
      <w:r w:rsidRPr="00BA00B1">
        <w:rPr>
          <w:spacing w:val="3"/>
          <w:sz w:val="26"/>
          <w:szCs w:val="26"/>
        </w:rPr>
        <w:t>п</w:t>
      </w:r>
      <w:r w:rsidRPr="00BA00B1">
        <w:rPr>
          <w:sz w:val="26"/>
          <w:szCs w:val="26"/>
        </w:rPr>
        <w:t>ри</w:t>
      </w:r>
      <w:r w:rsidRPr="00BA00B1">
        <w:rPr>
          <w:spacing w:val="3"/>
          <w:sz w:val="26"/>
          <w:szCs w:val="26"/>
        </w:rPr>
        <w:t>с</w:t>
      </w:r>
      <w:r w:rsidRPr="00BA00B1">
        <w:rPr>
          <w:sz w:val="26"/>
          <w:szCs w:val="26"/>
        </w:rPr>
        <w:t>оеди</w:t>
      </w:r>
      <w:r w:rsidRPr="00BA00B1">
        <w:rPr>
          <w:spacing w:val="1"/>
          <w:sz w:val="26"/>
          <w:szCs w:val="26"/>
        </w:rPr>
        <w:t>н</w:t>
      </w:r>
      <w:r w:rsidRPr="00BA00B1">
        <w:rPr>
          <w:sz w:val="26"/>
          <w:szCs w:val="26"/>
        </w:rPr>
        <w:t>ен</w:t>
      </w:r>
      <w:r w:rsidRPr="00BA00B1">
        <w:rPr>
          <w:spacing w:val="1"/>
          <w:sz w:val="26"/>
          <w:szCs w:val="26"/>
        </w:rPr>
        <w:t>н</w:t>
      </w:r>
      <w:r w:rsidRPr="00BA00B1">
        <w:rPr>
          <w:sz w:val="26"/>
          <w:szCs w:val="26"/>
        </w:rPr>
        <w:t>ой</w:t>
      </w:r>
      <w:r w:rsidRPr="00BA00B1">
        <w:rPr>
          <w:spacing w:val="-3"/>
          <w:sz w:val="26"/>
          <w:szCs w:val="26"/>
        </w:rPr>
        <w:t xml:space="preserve"> </w:t>
      </w:r>
      <w:r w:rsidRPr="00BA00B1">
        <w:rPr>
          <w:spacing w:val="1"/>
          <w:sz w:val="26"/>
          <w:szCs w:val="26"/>
        </w:rPr>
        <w:t>м</w:t>
      </w:r>
      <w:r w:rsidRPr="00BA00B1">
        <w:rPr>
          <w:sz w:val="26"/>
          <w:szCs w:val="26"/>
        </w:rPr>
        <w:t>ощно</w:t>
      </w:r>
      <w:r w:rsidRPr="00BA00B1">
        <w:rPr>
          <w:spacing w:val="2"/>
          <w:sz w:val="26"/>
          <w:szCs w:val="26"/>
        </w:rPr>
        <w:t>ст</w:t>
      </w:r>
      <w:r w:rsidRPr="00BA00B1">
        <w:rPr>
          <w:sz w:val="26"/>
          <w:szCs w:val="26"/>
        </w:rPr>
        <w:t>и потребител</w:t>
      </w:r>
      <w:r w:rsidRPr="00BA00B1">
        <w:rPr>
          <w:spacing w:val="1"/>
          <w:sz w:val="26"/>
          <w:szCs w:val="26"/>
        </w:rPr>
        <w:t>я</w:t>
      </w:r>
      <w:r w:rsidRPr="00BA00B1">
        <w:rPr>
          <w:sz w:val="26"/>
          <w:szCs w:val="26"/>
        </w:rPr>
        <w:t>).</w:t>
      </w:r>
    </w:p>
    <w:p w14:paraId="174954E9" w14:textId="77777777" w:rsidR="006D06B3" w:rsidRPr="00BA00B1" w:rsidRDefault="006D06B3" w:rsidP="00C22502">
      <w:pPr>
        <w:widowControl w:val="0"/>
        <w:spacing w:line="360" w:lineRule="auto"/>
        <w:ind w:right="13" w:firstLine="567"/>
        <w:jc w:val="both"/>
        <w:rPr>
          <w:sz w:val="26"/>
          <w:szCs w:val="26"/>
        </w:rPr>
      </w:pPr>
      <w:r w:rsidRPr="00BA00B1">
        <w:rPr>
          <w:sz w:val="26"/>
          <w:szCs w:val="26"/>
        </w:rPr>
        <w:t>Для упрощения расчетов зону действия централизованного теплоснабжения рассматриваемого источника тепловой энергии будем условно разбивать на несколько крупных зон нагрузок. Для каждой из этих зон рассчитаем усредненное расстояние от источника до условного центра присоединенной нагрузки (Li) по формуле:</w:t>
      </w:r>
    </w:p>
    <w:p w14:paraId="259F42F8" w14:textId="77777777" w:rsidR="006D06B3" w:rsidRPr="00BA00B1" w:rsidRDefault="006D06B3" w:rsidP="00C22502">
      <w:pPr>
        <w:widowControl w:val="0"/>
        <w:autoSpaceDE w:val="0"/>
        <w:autoSpaceDN w:val="0"/>
        <w:adjustRightInd w:val="0"/>
        <w:spacing w:before="6" w:line="293" w:lineRule="exact"/>
        <w:ind w:right="13"/>
        <w:rPr>
          <w:sz w:val="26"/>
          <w:szCs w:val="26"/>
        </w:rPr>
      </w:pPr>
    </w:p>
    <w:p w14:paraId="4111B3D9" w14:textId="77777777" w:rsidR="006D06B3" w:rsidRPr="00BA00B1" w:rsidRDefault="006D06B3" w:rsidP="00C22502">
      <w:pPr>
        <w:widowControl w:val="0"/>
        <w:autoSpaceDE w:val="0"/>
        <w:autoSpaceDN w:val="0"/>
        <w:adjustRightInd w:val="0"/>
        <w:spacing w:before="3" w:line="150" w:lineRule="exact"/>
        <w:ind w:right="13"/>
        <w:rPr>
          <w:sz w:val="15"/>
          <w:szCs w:val="15"/>
        </w:rPr>
      </w:pPr>
    </w:p>
    <w:p w14:paraId="5F2D52A3" w14:textId="64A7FF6D" w:rsidR="006D06B3" w:rsidRPr="00BA00B1" w:rsidRDefault="006D06B3" w:rsidP="00C03847">
      <w:pPr>
        <w:widowControl w:val="0"/>
        <w:autoSpaceDE w:val="0"/>
        <w:autoSpaceDN w:val="0"/>
        <w:adjustRightInd w:val="0"/>
        <w:ind w:right="13"/>
        <w:jc w:val="center"/>
        <w:rPr>
          <w:sz w:val="26"/>
          <w:szCs w:val="26"/>
        </w:rPr>
      </w:pPr>
      <w:r w:rsidRPr="00BA00B1">
        <w:rPr>
          <w:sz w:val="26"/>
          <w:szCs w:val="26"/>
        </w:rPr>
        <w:t>Li</w:t>
      </w:r>
      <w:r w:rsidRPr="00BA00B1">
        <w:rPr>
          <w:spacing w:val="-2"/>
          <w:sz w:val="26"/>
          <w:szCs w:val="26"/>
        </w:rPr>
        <w:t xml:space="preserve"> </w:t>
      </w:r>
      <w:r w:rsidRPr="00BA00B1">
        <w:rPr>
          <w:sz w:val="26"/>
          <w:szCs w:val="26"/>
        </w:rPr>
        <w:t>=</w:t>
      </w:r>
      <w:r w:rsidRPr="00BA00B1">
        <w:rPr>
          <w:spacing w:val="-1"/>
          <w:sz w:val="26"/>
          <w:szCs w:val="26"/>
        </w:rPr>
        <w:t xml:space="preserve"> </w:t>
      </w:r>
      <w:r w:rsidRPr="00BA00B1">
        <w:rPr>
          <w:sz w:val="26"/>
          <w:szCs w:val="26"/>
        </w:rPr>
        <w:t>Σ(Q</w:t>
      </w:r>
      <w:r w:rsidRPr="00BA00B1">
        <w:rPr>
          <w:spacing w:val="1"/>
          <w:sz w:val="26"/>
          <w:szCs w:val="26"/>
        </w:rPr>
        <w:t>з</w:t>
      </w:r>
      <w:r w:rsidRPr="00BA00B1">
        <w:rPr>
          <w:sz w:val="26"/>
          <w:szCs w:val="26"/>
        </w:rPr>
        <w:t>д</w:t>
      </w:r>
      <w:r w:rsidRPr="00BA00B1">
        <w:rPr>
          <w:spacing w:val="-7"/>
          <w:sz w:val="26"/>
          <w:szCs w:val="26"/>
        </w:rPr>
        <w:t xml:space="preserve"> </w:t>
      </w:r>
      <w:r w:rsidRPr="00BA00B1">
        <w:rPr>
          <w:sz w:val="26"/>
          <w:szCs w:val="26"/>
        </w:rPr>
        <w:t>*</w:t>
      </w:r>
      <w:r w:rsidRPr="00BA00B1">
        <w:rPr>
          <w:spacing w:val="-1"/>
          <w:sz w:val="26"/>
          <w:szCs w:val="26"/>
        </w:rPr>
        <w:t xml:space="preserve"> </w:t>
      </w:r>
      <w:r w:rsidRPr="00BA00B1">
        <w:rPr>
          <w:sz w:val="26"/>
          <w:szCs w:val="26"/>
        </w:rPr>
        <w:t>L</w:t>
      </w:r>
      <w:r w:rsidRPr="00BA00B1">
        <w:rPr>
          <w:spacing w:val="1"/>
          <w:sz w:val="26"/>
          <w:szCs w:val="26"/>
        </w:rPr>
        <w:t>з</w:t>
      </w:r>
      <w:r w:rsidRPr="00BA00B1">
        <w:rPr>
          <w:sz w:val="26"/>
          <w:szCs w:val="26"/>
        </w:rPr>
        <w:t>д)</w:t>
      </w:r>
      <w:r w:rsidRPr="00BA00B1">
        <w:rPr>
          <w:spacing w:val="-3"/>
          <w:sz w:val="26"/>
          <w:szCs w:val="26"/>
        </w:rPr>
        <w:t xml:space="preserve"> </w:t>
      </w:r>
      <w:r w:rsidRPr="00BA00B1">
        <w:rPr>
          <w:sz w:val="26"/>
          <w:szCs w:val="26"/>
        </w:rPr>
        <w:t>/</w:t>
      </w:r>
      <w:r w:rsidRPr="00BA00B1">
        <w:rPr>
          <w:spacing w:val="-1"/>
          <w:sz w:val="26"/>
          <w:szCs w:val="26"/>
        </w:rPr>
        <w:t xml:space="preserve"> </w:t>
      </w:r>
      <w:r w:rsidRPr="00BA00B1">
        <w:rPr>
          <w:sz w:val="26"/>
          <w:szCs w:val="26"/>
        </w:rPr>
        <w:t>Qi</w:t>
      </w:r>
    </w:p>
    <w:p w14:paraId="1BFED6DC" w14:textId="77777777" w:rsidR="00C03847" w:rsidRPr="00BA00B1" w:rsidRDefault="00C03847" w:rsidP="00C03847">
      <w:pPr>
        <w:widowControl w:val="0"/>
        <w:autoSpaceDE w:val="0"/>
        <w:autoSpaceDN w:val="0"/>
        <w:adjustRightInd w:val="0"/>
        <w:ind w:right="13"/>
        <w:jc w:val="center"/>
        <w:rPr>
          <w:sz w:val="26"/>
          <w:szCs w:val="26"/>
        </w:rPr>
      </w:pPr>
    </w:p>
    <w:p w14:paraId="68C82A01" w14:textId="77777777" w:rsidR="006D06B3" w:rsidRPr="00BA00B1" w:rsidRDefault="006D06B3" w:rsidP="00C22502">
      <w:pPr>
        <w:widowControl w:val="0"/>
        <w:autoSpaceDE w:val="0"/>
        <w:autoSpaceDN w:val="0"/>
        <w:adjustRightInd w:val="0"/>
        <w:spacing w:line="360" w:lineRule="auto"/>
        <w:ind w:right="13"/>
        <w:rPr>
          <w:sz w:val="26"/>
          <w:szCs w:val="26"/>
        </w:rPr>
      </w:pPr>
      <w:r w:rsidRPr="00BA00B1">
        <w:rPr>
          <w:spacing w:val="1"/>
          <w:sz w:val="26"/>
          <w:szCs w:val="26"/>
        </w:rPr>
        <w:t>з</w:t>
      </w:r>
      <w:r w:rsidRPr="00BA00B1">
        <w:rPr>
          <w:sz w:val="26"/>
          <w:szCs w:val="26"/>
        </w:rPr>
        <w:t>д</w:t>
      </w:r>
      <w:r w:rsidRPr="00BA00B1">
        <w:rPr>
          <w:spacing w:val="3"/>
          <w:sz w:val="26"/>
          <w:szCs w:val="26"/>
        </w:rPr>
        <w:t xml:space="preserve"> </w:t>
      </w:r>
      <w:r w:rsidRPr="00BA00B1">
        <w:rPr>
          <w:sz w:val="26"/>
          <w:szCs w:val="26"/>
        </w:rPr>
        <w:t>–</w:t>
      </w:r>
      <w:r w:rsidRPr="00BA00B1">
        <w:rPr>
          <w:spacing w:val="6"/>
          <w:sz w:val="26"/>
          <w:szCs w:val="26"/>
        </w:rPr>
        <w:t xml:space="preserve"> </w:t>
      </w:r>
      <w:r w:rsidRPr="00BA00B1">
        <w:rPr>
          <w:sz w:val="26"/>
          <w:szCs w:val="26"/>
        </w:rPr>
        <w:t>рас</w:t>
      </w:r>
      <w:r w:rsidRPr="00BA00B1">
        <w:rPr>
          <w:spacing w:val="3"/>
          <w:sz w:val="26"/>
          <w:szCs w:val="26"/>
        </w:rPr>
        <w:t>с</w:t>
      </w:r>
      <w:r w:rsidRPr="00BA00B1">
        <w:rPr>
          <w:sz w:val="26"/>
          <w:szCs w:val="26"/>
        </w:rPr>
        <w:t>тоя</w:t>
      </w:r>
      <w:r w:rsidRPr="00BA00B1">
        <w:rPr>
          <w:spacing w:val="1"/>
          <w:sz w:val="26"/>
          <w:szCs w:val="26"/>
        </w:rPr>
        <w:t>н</w:t>
      </w:r>
      <w:r w:rsidRPr="00BA00B1">
        <w:rPr>
          <w:sz w:val="26"/>
          <w:szCs w:val="26"/>
        </w:rPr>
        <w:t>ие</w:t>
      </w:r>
      <w:r w:rsidRPr="00BA00B1">
        <w:rPr>
          <w:spacing w:val="-3"/>
          <w:sz w:val="26"/>
          <w:szCs w:val="26"/>
        </w:rPr>
        <w:t xml:space="preserve"> </w:t>
      </w:r>
      <w:r w:rsidRPr="00BA00B1">
        <w:rPr>
          <w:sz w:val="26"/>
          <w:szCs w:val="26"/>
        </w:rPr>
        <w:t>по</w:t>
      </w:r>
      <w:r w:rsidRPr="00BA00B1">
        <w:rPr>
          <w:spacing w:val="7"/>
          <w:sz w:val="26"/>
          <w:szCs w:val="26"/>
        </w:rPr>
        <w:t xml:space="preserve"> </w:t>
      </w:r>
      <w:r w:rsidRPr="00BA00B1">
        <w:rPr>
          <w:spacing w:val="2"/>
          <w:sz w:val="26"/>
          <w:szCs w:val="26"/>
        </w:rPr>
        <w:t>т</w:t>
      </w:r>
      <w:r w:rsidRPr="00BA00B1">
        <w:rPr>
          <w:sz w:val="26"/>
          <w:szCs w:val="26"/>
        </w:rPr>
        <w:t>рассе</w:t>
      </w:r>
      <w:r w:rsidRPr="00BA00B1">
        <w:rPr>
          <w:spacing w:val="1"/>
          <w:sz w:val="26"/>
          <w:szCs w:val="26"/>
        </w:rPr>
        <w:t xml:space="preserve"> </w:t>
      </w:r>
      <w:r w:rsidRPr="00BA00B1">
        <w:rPr>
          <w:sz w:val="26"/>
          <w:szCs w:val="26"/>
        </w:rPr>
        <w:t>(либо</w:t>
      </w:r>
      <w:r w:rsidRPr="00BA00B1">
        <w:rPr>
          <w:spacing w:val="4"/>
          <w:sz w:val="26"/>
          <w:szCs w:val="26"/>
        </w:rPr>
        <w:t xml:space="preserve"> </w:t>
      </w:r>
      <w:r w:rsidRPr="00BA00B1">
        <w:rPr>
          <w:spacing w:val="1"/>
          <w:sz w:val="26"/>
          <w:szCs w:val="26"/>
        </w:rPr>
        <w:t>э</w:t>
      </w:r>
      <w:r w:rsidRPr="00BA00B1">
        <w:rPr>
          <w:spacing w:val="-1"/>
          <w:sz w:val="26"/>
          <w:szCs w:val="26"/>
        </w:rPr>
        <w:t>к</w:t>
      </w:r>
      <w:r w:rsidRPr="00BA00B1">
        <w:rPr>
          <w:sz w:val="26"/>
          <w:szCs w:val="26"/>
        </w:rPr>
        <w:t>вива</w:t>
      </w:r>
      <w:r w:rsidRPr="00BA00B1">
        <w:rPr>
          <w:spacing w:val="1"/>
          <w:sz w:val="26"/>
          <w:szCs w:val="26"/>
        </w:rPr>
        <w:t>л</w:t>
      </w:r>
      <w:r w:rsidRPr="00BA00B1">
        <w:rPr>
          <w:spacing w:val="2"/>
          <w:sz w:val="26"/>
          <w:szCs w:val="26"/>
        </w:rPr>
        <w:t>е</w:t>
      </w:r>
      <w:r w:rsidRPr="00BA00B1">
        <w:rPr>
          <w:sz w:val="26"/>
          <w:szCs w:val="26"/>
        </w:rPr>
        <w:t>нтное</w:t>
      </w:r>
      <w:r w:rsidRPr="00BA00B1">
        <w:rPr>
          <w:spacing w:val="-9"/>
          <w:sz w:val="26"/>
          <w:szCs w:val="26"/>
        </w:rPr>
        <w:t xml:space="preserve"> </w:t>
      </w:r>
      <w:r w:rsidRPr="00BA00B1">
        <w:rPr>
          <w:sz w:val="26"/>
          <w:szCs w:val="26"/>
        </w:rPr>
        <w:t>рас</w:t>
      </w:r>
      <w:r w:rsidRPr="00BA00B1">
        <w:rPr>
          <w:spacing w:val="3"/>
          <w:sz w:val="26"/>
          <w:szCs w:val="26"/>
        </w:rPr>
        <w:t>с</w:t>
      </w:r>
      <w:r w:rsidRPr="00BA00B1">
        <w:rPr>
          <w:sz w:val="26"/>
          <w:szCs w:val="26"/>
        </w:rPr>
        <w:t>тоя</w:t>
      </w:r>
      <w:r w:rsidRPr="00BA00B1">
        <w:rPr>
          <w:spacing w:val="1"/>
          <w:sz w:val="26"/>
          <w:szCs w:val="26"/>
        </w:rPr>
        <w:t>н</w:t>
      </w:r>
      <w:r w:rsidRPr="00BA00B1">
        <w:rPr>
          <w:sz w:val="26"/>
          <w:szCs w:val="26"/>
        </w:rPr>
        <w:t>ие)</w:t>
      </w:r>
      <w:r w:rsidRPr="00BA00B1">
        <w:rPr>
          <w:spacing w:val="-5"/>
          <w:sz w:val="26"/>
          <w:szCs w:val="26"/>
        </w:rPr>
        <w:t xml:space="preserve"> </w:t>
      </w:r>
      <w:r w:rsidRPr="00BA00B1">
        <w:rPr>
          <w:spacing w:val="2"/>
          <w:sz w:val="26"/>
          <w:szCs w:val="26"/>
        </w:rPr>
        <w:t>о</w:t>
      </w:r>
      <w:r w:rsidRPr="00BA00B1">
        <w:rPr>
          <w:sz w:val="26"/>
          <w:szCs w:val="26"/>
        </w:rPr>
        <w:t>т</w:t>
      </w:r>
      <w:r w:rsidRPr="00BA00B1">
        <w:rPr>
          <w:spacing w:val="10"/>
          <w:sz w:val="26"/>
          <w:szCs w:val="26"/>
        </w:rPr>
        <w:t xml:space="preserve"> </w:t>
      </w:r>
      <w:r w:rsidRPr="00BA00B1">
        <w:rPr>
          <w:spacing w:val="-1"/>
          <w:sz w:val="26"/>
          <w:szCs w:val="26"/>
        </w:rPr>
        <w:t>к</w:t>
      </w:r>
      <w:r w:rsidRPr="00BA00B1">
        <w:rPr>
          <w:sz w:val="26"/>
          <w:szCs w:val="26"/>
        </w:rPr>
        <w:t>а</w:t>
      </w:r>
      <w:r w:rsidRPr="00BA00B1">
        <w:rPr>
          <w:spacing w:val="1"/>
          <w:sz w:val="26"/>
          <w:szCs w:val="26"/>
        </w:rPr>
        <w:t>ж</w:t>
      </w:r>
      <w:r w:rsidRPr="00BA00B1">
        <w:rPr>
          <w:sz w:val="26"/>
          <w:szCs w:val="26"/>
        </w:rPr>
        <w:t>дого</w:t>
      </w:r>
      <w:r w:rsidRPr="00BA00B1">
        <w:rPr>
          <w:spacing w:val="-1"/>
          <w:sz w:val="26"/>
          <w:szCs w:val="26"/>
        </w:rPr>
        <w:t xml:space="preserve"> </w:t>
      </w:r>
      <w:r w:rsidRPr="00BA00B1">
        <w:rPr>
          <w:spacing w:val="1"/>
          <w:sz w:val="26"/>
          <w:szCs w:val="26"/>
        </w:rPr>
        <w:t>з</w:t>
      </w:r>
      <w:r w:rsidRPr="00BA00B1">
        <w:rPr>
          <w:sz w:val="26"/>
          <w:szCs w:val="26"/>
        </w:rPr>
        <w:t>дан</w:t>
      </w:r>
      <w:r w:rsidRPr="00BA00B1">
        <w:rPr>
          <w:spacing w:val="1"/>
          <w:sz w:val="26"/>
          <w:szCs w:val="26"/>
        </w:rPr>
        <w:t>и</w:t>
      </w:r>
      <w:r w:rsidRPr="00BA00B1">
        <w:rPr>
          <w:sz w:val="26"/>
          <w:szCs w:val="26"/>
        </w:rPr>
        <w:t xml:space="preserve">я </w:t>
      </w:r>
      <w:r w:rsidRPr="00BA00B1">
        <w:rPr>
          <w:spacing w:val="1"/>
          <w:sz w:val="26"/>
          <w:szCs w:val="26"/>
        </w:rPr>
        <w:t>з</w:t>
      </w:r>
      <w:r w:rsidRPr="00BA00B1">
        <w:rPr>
          <w:sz w:val="26"/>
          <w:szCs w:val="26"/>
        </w:rPr>
        <w:t>оны</w:t>
      </w:r>
      <w:r w:rsidRPr="00BA00B1">
        <w:rPr>
          <w:spacing w:val="-4"/>
          <w:sz w:val="26"/>
          <w:szCs w:val="26"/>
        </w:rPr>
        <w:t xml:space="preserve"> </w:t>
      </w:r>
      <w:r w:rsidRPr="00BA00B1">
        <w:rPr>
          <w:sz w:val="26"/>
          <w:szCs w:val="26"/>
        </w:rPr>
        <w:t>до</w:t>
      </w:r>
      <w:r w:rsidRPr="00BA00B1">
        <w:rPr>
          <w:spacing w:val="-3"/>
          <w:sz w:val="26"/>
          <w:szCs w:val="26"/>
        </w:rPr>
        <w:t xml:space="preserve"> </w:t>
      </w:r>
      <w:r w:rsidRPr="00BA00B1">
        <w:rPr>
          <w:sz w:val="26"/>
          <w:szCs w:val="26"/>
        </w:rPr>
        <w:t>источн</w:t>
      </w:r>
      <w:r w:rsidRPr="00BA00B1">
        <w:rPr>
          <w:spacing w:val="3"/>
          <w:sz w:val="26"/>
          <w:szCs w:val="26"/>
        </w:rPr>
        <w:t>и</w:t>
      </w:r>
      <w:r w:rsidRPr="00BA00B1">
        <w:rPr>
          <w:spacing w:val="-1"/>
          <w:sz w:val="26"/>
          <w:szCs w:val="26"/>
        </w:rPr>
        <w:t>к</w:t>
      </w:r>
      <w:r w:rsidRPr="00BA00B1">
        <w:rPr>
          <w:sz w:val="26"/>
          <w:szCs w:val="26"/>
        </w:rPr>
        <w:t>а</w:t>
      </w:r>
      <w:r w:rsidRPr="00BA00B1">
        <w:rPr>
          <w:spacing w:val="-11"/>
          <w:sz w:val="26"/>
          <w:szCs w:val="26"/>
        </w:rPr>
        <w:t xml:space="preserve"> </w:t>
      </w:r>
      <w:r w:rsidRPr="00BA00B1">
        <w:rPr>
          <w:sz w:val="26"/>
          <w:szCs w:val="26"/>
        </w:rPr>
        <w:t>т</w:t>
      </w:r>
      <w:r w:rsidRPr="00BA00B1">
        <w:rPr>
          <w:spacing w:val="2"/>
          <w:sz w:val="26"/>
          <w:szCs w:val="26"/>
        </w:rPr>
        <w:t>е</w:t>
      </w:r>
      <w:r w:rsidRPr="00BA00B1">
        <w:rPr>
          <w:sz w:val="26"/>
          <w:szCs w:val="26"/>
        </w:rPr>
        <w:t>п</w:t>
      </w:r>
      <w:r w:rsidRPr="00BA00B1">
        <w:rPr>
          <w:spacing w:val="1"/>
          <w:sz w:val="26"/>
          <w:szCs w:val="26"/>
        </w:rPr>
        <w:t>л</w:t>
      </w:r>
      <w:r w:rsidRPr="00BA00B1">
        <w:rPr>
          <w:sz w:val="26"/>
          <w:szCs w:val="26"/>
        </w:rPr>
        <w:t>овой</w:t>
      </w:r>
      <w:r w:rsidRPr="00BA00B1">
        <w:rPr>
          <w:spacing w:val="-10"/>
          <w:sz w:val="26"/>
          <w:szCs w:val="26"/>
        </w:rPr>
        <w:t xml:space="preserve"> </w:t>
      </w:r>
      <w:r w:rsidRPr="00BA00B1">
        <w:rPr>
          <w:sz w:val="26"/>
          <w:szCs w:val="26"/>
        </w:rPr>
        <w:t>эне</w:t>
      </w:r>
      <w:r w:rsidRPr="00BA00B1">
        <w:rPr>
          <w:spacing w:val="3"/>
          <w:sz w:val="26"/>
          <w:szCs w:val="26"/>
        </w:rPr>
        <w:t>р</w:t>
      </w:r>
      <w:r w:rsidRPr="00BA00B1">
        <w:rPr>
          <w:sz w:val="26"/>
          <w:szCs w:val="26"/>
        </w:rPr>
        <w:t>гии;</w:t>
      </w:r>
    </w:p>
    <w:p w14:paraId="62004CB1" w14:textId="77777777" w:rsidR="006D06B3" w:rsidRPr="00BA00B1" w:rsidRDefault="006D06B3" w:rsidP="00C22502">
      <w:pPr>
        <w:widowControl w:val="0"/>
        <w:autoSpaceDE w:val="0"/>
        <w:autoSpaceDN w:val="0"/>
        <w:adjustRightInd w:val="0"/>
        <w:spacing w:before="67"/>
        <w:ind w:left="810" w:right="13"/>
        <w:rPr>
          <w:sz w:val="26"/>
          <w:szCs w:val="26"/>
        </w:rPr>
      </w:pPr>
      <w:r w:rsidRPr="00BA00B1">
        <w:rPr>
          <w:sz w:val="26"/>
          <w:szCs w:val="26"/>
        </w:rPr>
        <w:t>Q</w:t>
      </w:r>
      <w:r w:rsidRPr="00BA00B1">
        <w:rPr>
          <w:spacing w:val="1"/>
          <w:sz w:val="26"/>
          <w:szCs w:val="26"/>
        </w:rPr>
        <w:t>з</w:t>
      </w:r>
      <w:r w:rsidRPr="00BA00B1">
        <w:rPr>
          <w:sz w:val="26"/>
          <w:szCs w:val="26"/>
        </w:rPr>
        <w:t>д</w:t>
      </w:r>
      <w:r w:rsidRPr="00BA00B1">
        <w:rPr>
          <w:spacing w:val="-4"/>
          <w:sz w:val="26"/>
          <w:szCs w:val="26"/>
        </w:rPr>
        <w:t xml:space="preserve"> </w:t>
      </w:r>
      <w:r w:rsidRPr="00BA00B1">
        <w:rPr>
          <w:sz w:val="26"/>
          <w:szCs w:val="26"/>
        </w:rPr>
        <w:t>–</w:t>
      </w:r>
      <w:r w:rsidRPr="00BA00B1">
        <w:rPr>
          <w:spacing w:val="-1"/>
          <w:sz w:val="26"/>
          <w:szCs w:val="26"/>
        </w:rPr>
        <w:t xml:space="preserve"> </w:t>
      </w:r>
      <w:r w:rsidRPr="00BA00B1">
        <w:rPr>
          <w:sz w:val="26"/>
          <w:szCs w:val="26"/>
        </w:rPr>
        <w:t>пр</w:t>
      </w:r>
      <w:r w:rsidRPr="00BA00B1">
        <w:rPr>
          <w:spacing w:val="1"/>
          <w:sz w:val="26"/>
          <w:szCs w:val="26"/>
        </w:rPr>
        <w:t>и</w:t>
      </w:r>
      <w:r w:rsidRPr="00BA00B1">
        <w:rPr>
          <w:sz w:val="26"/>
          <w:szCs w:val="26"/>
        </w:rPr>
        <w:t>соед</w:t>
      </w:r>
      <w:r w:rsidRPr="00BA00B1">
        <w:rPr>
          <w:spacing w:val="1"/>
          <w:sz w:val="26"/>
          <w:szCs w:val="26"/>
        </w:rPr>
        <w:t>и</w:t>
      </w:r>
      <w:r w:rsidRPr="00BA00B1">
        <w:rPr>
          <w:sz w:val="26"/>
          <w:szCs w:val="26"/>
        </w:rPr>
        <w:t>не</w:t>
      </w:r>
      <w:r w:rsidRPr="00BA00B1">
        <w:rPr>
          <w:spacing w:val="1"/>
          <w:sz w:val="26"/>
          <w:szCs w:val="26"/>
        </w:rPr>
        <w:t>н</w:t>
      </w:r>
      <w:r w:rsidRPr="00BA00B1">
        <w:rPr>
          <w:sz w:val="26"/>
          <w:szCs w:val="26"/>
        </w:rPr>
        <w:t>н</w:t>
      </w:r>
      <w:r w:rsidRPr="00BA00B1">
        <w:rPr>
          <w:spacing w:val="3"/>
          <w:sz w:val="26"/>
          <w:szCs w:val="26"/>
        </w:rPr>
        <w:t>а</w:t>
      </w:r>
      <w:r w:rsidRPr="00BA00B1">
        <w:rPr>
          <w:sz w:val="26"/>
          <w:szCs w:val="26"/>
        </w:rPr>
        <w:t>я</w:t>
      </w:r>
      <w:r w:rsidRPr="00BA00B1">
        <w:rPr>
          <w:spacing w:val="-18"/>
          <w:sz w:val="26"/>
          <w:szCs w:val="26"/>
        </w:rPr>
        <w:t xml:space="preserve"> </w:t>
      </w:r>
      <w:r w:rsidRPr="00BA00B1">
        <w:rPr>
          <w:spacing w:val="1"/>
          <w:sz w:val="26"/>
          <w:szCs w:val="26"/>
        </w:rPr>
        <w:t>н</w:t>
      </w:r>
      <w:r w:rsidRPr="00BA00B1">
        <w:rPr>
          <w:sz w:val="26"/>
          <w:szCs w:val="26"/>
        </w:rPr>
        <w:t>аг</w:t>
      </w:r>
      <w:r w:rsidRPr="00BA00B1">
        <w:rPr>
          <w:spacing w:val="4"/>
          <w:sz w:val="26"/>
          <w:szCs w:val="26"/>
        </w:rPr>
        <w:t>р</w:t>
      </w:r>
      <w:r w:rsidRPr="00BA00B1">
        <w:rPr>
          <w:spacing w:val="-5"/>
          <w:sz w:val="26"/>
          <w:szCs w:val="26"/>
        </w:rPr>
        <w:t>у</w:t>
      </w:r>
      <w:r w:rsidRPr="00BA00B1">
        <w:rPr>
          <w:spacing w:val="1"/>
          <w:sz w:val="26"/>
          <w:szCs w:val="26"/>
        </w:rPr>
        <w:t>з</w:t>
      </w:r>
      <w:r w:rsidRPr="00BA00B1">
        <w:rPr>
          <w:spacing w:val="-1"/>
          <w:sz w:val="26"/>
          <w:szCs w:val="26"/>
        </w:rPr>
        <w:t>к</w:t>
      </w:r>
      <w:r w:rsidRPr="00BA00B1">
        <w:rPr>
          <w:sz w:val="26"/>
          <w:szCs w:val="26"/>
        </w:rPr>
        <w:t>а</w:t>
      </w:r>
      <w:r w:rsidRPr="00BA00B1">
        <w:rPr>
          <w:spacing w:val="-10"/>
          <w:sz w:val="26"/>
          <w:szCs w:val="26"/>
        </w:rPr>
        <w:t xml:space="preserve"> </w:t>
      </w:r>
      <w:r w:rsidRPr="00BA00B1">
        <w:rPr>
          <w:spacing w:val="1"/>
          <w:sz w:val="26"/>
          <w:szCs w:val="26"/>
        </w:rPr>
        <w:t>з</w:t>
      </w:r>
      <w:r w:rsidRPr="00BA00B1">
        <w:rPr>
          <w:sz w:val="26"/>
          <w:szCs w:val="26"/>
        </w:rPr>
        <w:t>дан</w:t>
      </w:r>
      <w:r w:rsidRPr="00BA00B1">
        <w:rPr>
          <w:spacing w:val="1"/>
          <w:sz w:val="26"/>
          <w:szCs w:val="26"/>
        </w:rPr>
        <w:t>и</w:t>
      </w:r>
      <w:r w:rsidRPr="00BA00B1">
        <w:rPr>
          <w:sz w:val="26"/>
          <w:szCs w:val="26"/>
        </w:rPr>
        <w:t>я;</w:t>
      </w:r>
    </w:p>
    <w:p w14:paraId="408B0475" w14:textId="77777777" w:rsidR="006D06B3" w:rsidRPr="00BA00B1" w:rsidRDefault="006D06B3" w:rsidP="00C22502">
      <w:pPr>
        <w:widowControl w:val="0"/>
        <w:autoSpaceDE w:val="0"/>
        <w:autoSpaceDN w:val="0"/>
        <w:adjustRightInd w:val="0"/>
        <w:spacing w:before="10" w:line="140" w:lineRule="exact"/>
        <w:ind w:right="13"/>
        <w:rPr>
          <w:sz w:val="14"/>
          <w:szCs w:val="14"/>
        </w:rPr>
      </w:pPr>
    </w:p>
    <w:p w14:paraId="3036D465" w14:textId="77777777" w:rsidR="006D06B3" w:rsidRPr="00BA00B1" w:rsidRDefault="006D06B3" w:rsidP="00C22502">
      <w:pPr>
        <w:widowControl w:val="0"/>
        <w:autoSpaceDE w:val="0"/>
        <w:autoSpaceDN w:val="0"/>
        <w:adjustRightInd w:val="0"/>
        <w:spacing w:line="360" w:lineRule="auto"/>
        <w:ind w:left="810" w:right="13"/>
        <w:rPr>
          <w:sz w:val="26"/>
          <w:szCs w:val="26"/>
        </w:rPr>
      </w:pPr>
      <w:r w:rsidRPr="00BA00B1">
        <w:rPr>
          <w:sz w:val="26"/>
          <w:szCs w:val="26"/>
        </w:rPr>
        <w:t>Qi</w:t>
      </w:r>
      <w:r w:rsidRPr="00BA00B1">
        <w:rPr>
          <w:spacing w:val="-3"/>
          <w:sz w:val="26"/>
          <w:szCs w:val="26"/>
        </w:rPr>
        <w:t xml:space="preserve"> </w:t>
      </w:r>
      <w:r w:rsidRPr="00BA00B1">
        <w:rPr>
          <w:sz w:val="26"/>
          <w:szCs w:val="26"/>
        </w:rPr>
        <w:t>–</w:t>
      </w:r>
      <w:r w:rsidRPr="00BA00B1">
        <w:rPr>
          <w:spacing w:val="-1"/>
          <w:sz w:val="26"/>
          <w:szCs w:val="26"/>
        </w:rPr>
        <w:t xml:space="preserve"> </w:t>
      </w:r>
      <w:r w:rsidRPr="00BA00B1">
        <w:rPr>
          <w:spacing w:val="5"/>
          <w:sz w:val="26"/>
          <w:szCs w:val="26"/>
        </w:rPr>
        <w:t>с</w:t>
      </w:r>
      <w:r w:rsidRPr="00BA00B1">
        <w:rPr>
          <w:spacing w:val="-5"/>
          <w:sz w:val="26"/>
          <w:szCs w:val="26"/>
        </w:rPr>
        <w:t>у</w:t>
      </w:r>
      <w:r w:rsidRPr="00BA00B1">
        <w:rPr>
          <w:spacing w:val="1"/>
          <w:sz w:val="26"/>
          <w:szCs w:val="26"/>
        </w:rPr>
        <w:t>м</w:t>
      </w:r>
      <w:r w:rsidRPr="00BA00B1">
        <w:rPr>
          <w:spacing w:val="-1"/>
          <w:sz w:val="26"/>
          <w:szCs w:val="26"/>
        </w:rPr>
        <w:t>м</w:t>
      </w:r>
      <w:r w:rsidRPr="00BA00B1">
        <w:rPr>
          <w:sz w:val="26"/>
          <w:szCs w:val="26"/>
        </w:rPr>
        <w:t>арная</w:t>
      </w:r>
      <w:r w:rsidRPr="00BA00B1">
        <w:rPr>
          <w:spacing w:val="-11"/>
          <w:sz w:val="26"/>
          <w:szCs w:val="26"/>
        </w:rPr>
        <w:t xml:space="preserve"> </w:t>
      </w:r>
      <w:r w:rsidRPr="00BA00B1">
        <w:rPr>
          <w:sz w:val="26"/>
          <w:szCs w:val="26"/>
        </w:rPr>
        <w:t>пр</w:t>
      </w:r>
      <w:r w:rsidRPr="00BA00B1">
        <w:rPr>
          <w:spacing w:val="3"/>
          <w:sz w:val="26"/>
          <w:szCs w:val="26"/>
        </w:rPr>
        <w:t>и</w:t>
      </w:r>
      <w:r w:rsidRPr="00BA00B1">
        <w:rPr>
          <w:sz w:val="26"/>
          <w:szCs w:val="26"/>
        </w:rPr>
        <w:t>с</w:t>
      </w:r>
      <w:r w:rsidRPr="00BA00B1">
        <w:rPr>
          <w:spacing w:val="2"/>
          <w:sz w:val="26"/>
          <w:szCs w:val="26"/>
        </w:rPr>
        <w:t>о</w:t>
      </w:r>
      <w:r w:rsidRPr="00BA00B1">
        <w:rPr>
          <w:sz w:val="26"/>
          <w:szCs w:val="26"/>
        </w:rPr>
        <w:t>еди</w:t>
      </w:r>
      <w:r w:rsidRPr="00BA00B1">
        <w:rPr>
          <w:spacing w:val="1"/>
          <w:sz w:val="26"/>
          <w:szCs w:val="26"/>
        </w:rPr>
        <w:t>н</w:t>
      </w:r>
      <w:r w:rsidRPr="00BA00B1">
        <w:rPr>
          <w:sz w:val="26"/>
          <w:szCs w:val="26"/>
        </w:rPr>
        <w:t>ен</w:t>
      </w:r>
      <w:r w:rsidRPr="00BA00B1">
        <w:rPr>
          <w:spacing w:val="1"/>
          <w:sz w:val="26"/>
          <w:szCs w:val="26"/>
        </w:rPr>
        <w:t>н</w:t>
      </w:r>
      <w:r w:rsidRPr="00BA00B1">
        <w:rPr>
          <w:sz w:val="26"/>
          <w:szCs w:val="26"/>
        </w:rPr>
        <w:t>ая</w:t>
      </w:r>
      <w:r w:rsidRPr="00BA00B1">
        <w:rPr>
          <w:spacing w:val="-18"/>
          <w:sz w:val="26"/>
          <w:szCs w:val="26"/>
        </w:rPr>
        <w:t xml:space="preserve"> </w:t>
      </w:r>
      <w:r w:rsidRPr="00BA00B1">
        <w:rPr>
          <w:sz w:val="26"/>
          <w:szCs w:val="26"/>
        </w:rPr>
        <w:t>наг</w:t>
      </w:r>
      <w:r w:rsidRPr="00BA00B1">
        <w:rPr>
          <w:spacing w:val="4"/>
          <w:sz w:val="26"/>
          <w:szCs w:val="26"/>
        </w:rPr>
        <w:t>р</w:t>
      </w:r>
      <w:r w:rsidRPr="00BA00B1">
        <w:rPr>
          <w:spacing w:val="-5"/>
          <w:sz w:val="26"/>
          <w:szCs w:val="26"/>
        </w:rPr>
        <w:t>у</w:t>
      </w:r>
      <w:r w:rsidRPr="00BA00B1">
        <w:rPr>
          <w:spacing w:val="3"/>
          <w:sz w:val="26"/>
          <w:szCs w:val="26"/>
        </w:rPr>
        <w:t>з</w:t>
      </w:r>
      <w:r w:rsidRPr="00BA00B1">
        <w:rPr>
          <w:spacing w:val="-1"/>
          <w:sz w:val="26"/>
          <w:szCs w:val="26"/>
        </w:rPr>
        <w:t>к</w:t>
      </w:r>
      <w:r w:rsidRPr="00BA00B1">
        <w:rPr>
          <w:sz w:val="26"/>
          <w:szCs w:val="26"/>
        </w:rPr>
        <w:t>а</w:t>
      </w:r>
      <w:r w:rsidRPr="00BA00B1">
        <w:rPr>
          <w:spacing w:val="-10"/>
          <w:sz w:val="26"/>
          <w:szCs w:val="26"/>
        </w:rPr>
        <w:t xml:space="preserve"> </w:t>
      </w:r>
      <w:r w:rsidRPr="00BA00B1">
        <w:rPr>
          <w:spacing w:val="2"/>
          <w:sz w:val="26"/>
          <w:szCs w:val="26"/>
        </w:rPr>
        <w:t>р</w:t>
      </w:r>
      <w:r w:rsidRPr="00BA00B1">
        <w:rPr>
          <w:sz w:val="26"/>
          <w:szCs w:val="26"/>
        </w:rPr>
        <w:t>ассма</w:t>
      </w:r>
      <w:r w:rsidRPr="00BA00B1">
        <w:rPr>
          <w:spacing w:val="-1"/>
          <w:sz w:val="26"/>
          <w:szCs w:val="26"/>
        </w:rPr>
        <w:t>т</w:t>
      </w:r>
      <w:r w:rsidRPr="00BA00B1">
        <w:rPr>
          <w:sz w:val="26"/>
          <w:szCs w:val="26"/>
        </w:rPr>
        <w:t>р</w:t>
      </w:r>
      <w:r w:rsidRPr="00BA00B1">
        <w:rPr>
          <w:spacing w:val="3"/>
          <w:sz w:val="26"/>
          <w:szCs w:val="26"/>
        </w:rPr>
        <w:t>и</w:t>
      </w:r>
      <w:r w:rsidRPr="00BA00B1">
        <w:rPr>
          <w:sz w:val="26"/>
          <w:szCs w:val="26"/>
        </w:rPr>
        <w:t>ваемой</w:t>
      </w:r>
      <w:r w:rsidRPr="00BA00B1">
        <w:rPr>
          <w:spacing w:val="-17"/>
          <w:sz w:val="26"/>
          <w:szCs w:val="26"/>
        </w:rPr>
        <w:t xml:space="preserve"> </w:t>
      </w:r>
      <w:r w:rsidRPr="00BA00B1">
        <w:rPr>
          <w:spacing w:val="1"/>
          <w:sz w:val="26"/>
          <w:szCs w:val="26"/>
        </w:rPr>
        <w:t>з</w:t>
      </w:r>
      <w:r w:rsidRPr="00BA00B1">
        <w:rPr>
          <w:sz w:val="26"/>
          <w:szCs w:val="26"/>
        </w:rPr>
        <w:t>он</w:t>
      </w:r>
      <w:r w:rsidRPr="00BA00B1">
        <w:rPr>
          <w:spacing w:val="1"/>
          <w:sz w:val="26"/>
          <w:szCs w:val="26"/>
        </w:rPr>
        <w:t>ы</w:t>
      </w:r>
      <w:r w:rsidRPr="00BA00B1">
        <w:rPr>
          <w:sz w:val="26"/>
          <w:szCs w:val="26"/>
        </w:rPr>
        <w:t>,</w:t>
      </w:r>
      <w:r w:rsidRPr="00BA00B1">
        <w:rPr>
          <w:spacing w:val="-6"/>
          <w:sz w:val="26"/>
          <w:szCs w:val="26"/>
        </w:rPr>
        <w:t xml:space="preserve"> </w:t>
      </w:r>
      <w:r w:rsidRPr="00BA00B1">
        <w:rPr>
          <w:sz w:val="26"/>
          <w:szCs w:val="26"/>
        </w:rPr>
        <w:t>Qi=</w:t>
      </w:r>
      <w:r w:rsidRPr="00BA00B1">
        <w:rPr>
          <w:spacing w:val="-4"/>
          <w:sz w:val="26"/>
          <w:szCs w:val="26"/>
        </w:rPr>
        <w:t xml:space="preserve"> </w:t>
      </w:r>
      <w:r w:rsidRPr="00BA00B1">
        <w:rPr>
          <w:sz w:val="26"/>
          <w:szCs w:val="26"/>
        </w:rPr>
        <w:t>Σ</w:t>
      </w:r>
      <w:r w:rsidRPr="00BA00B1">
        <w:rPr>
          <w:spacing w:val="-2"/>
          <w:sz w:val="26"/>
          <w:szCs w:val="26"/>
        </w:rPr>
        <w:t xml:space="preserve"> </w:t>
      </w:r>
      <w:r w:rsidRPr="00BA00B1">
        <w:rPr>
          <w:sz w:val="26"/>
          <w:szCs w:val="26"/>
        </w:rPr>
        <w:t>Q</w:t>
      </w:r>
      <w:r w:rsidRPr="00BA00B1">
        <w:rPr>
          <w:spacing w:val="1"/>
          <w:sz w:val="26"/>
          <w:szCs w:val="26"/>
        </w:rPr>
        <w:t>з</w:t>
      </w:r>
      <w:r w:rsidRPr="00BA00B1">
        <w:rPr>
          <w:sz w:val="26"/>
          <w:szCs w:val="26"/>
        </w:rPr>
        <w:t>д; Присо</w:t>
      </w:r>
      <w:r w:rsidRPr="00BA00B1">
        <w:rPr>
          <w:spacing w:val="1"/>
          <w:sz w:val="26"/>
          <w:szCs w:val="26"/>
        </w:rPr>
        <w:t>е</w:t>
      </w:r>
      <w:r w:rsidRPr="00BA00B1">
        <w:rPr>
          <w:sz w:val="26"/>
          <w:szCs w:val="26"/>
        </w:rPr>
        <w:t>ди</w:t>
      </w:r>
      <w:r w:rsidRPr="00BA00B1">
        <w:rPr>
          <w:spacing w:val="1"/>
          <w:sz w:val="26"/>
          <w:szCs w:val="26"/>
        </w:rPr>
        <w:t>н</w:t>
      </w:r>
      <w:r w:rsidRPr="00BA00B1">
        <w:rPr>
          <w:sz w:val="26"/>
          <w:szCs w:val="26"/>
        </w:rPr>
        <w:t>ен</w:t>
      </w:r>
      <w:r w:rsidRPr="00BA00B1">
        <w:rPr>
          <w:spacing w:val="1"/>
          <w:sz w:val="26"/>
          <w:szCs w:val="26"/>
        </w:rPr>
        <w:t>н</w:t>
      </w:r>
      <w:r w:rsidRPr="00BA00B1">
        <w:rPr>
          <w:sz w:val="26"/>
          <w:szCs w:val="26"/>
        </w:rPr>
        <w:t>ая</w:t>
      </w:r>
      <w:r w:rsidRPr="00BA00B1">
        <w:rPr>
          <w:spacing w:val="-19"/>
          <w:sz w:val="26"/>
          <w:szCs w:val="26"/>
        </w:rPr>
        <w:t xml:space="preserve"> </w:t>
      </w:r>
      <w:r w:rsidRPr="00BA00B1">
        <w:rPr>
          <w:sz w:val="26"/>
          <w:szCs w:val="26"/>
        </w:rPr>
        <w:t>на</w:t>
      </w:r>
      <w:r w:rsidRPr="00BA00B1">
        <w:rPr>
          <w:spacing w:val="2"/>
          <w:sz w:val="26"/>
          <w:szCs w:val="26"/>
        </w:rPr>
        <w:t>гр</w:t>
      </w:r>
      <w:r w:rsidRPr="00BA00B1">
        <w:rPr>
          <w:spacing w:val="-5"/>
          <w:sz w:val="26"/>
          <w:szCs w:val="26"/>
        </w:rPr>
        <w:t>у</w:t>
      </w:r>
      <w:r w:rsidRPr="00BA00B1">
        <w:rPr>
          <w:spacing w:val="3"/>
          <w:sz w:val="26"/>
          <w:szCs w:val="26"/>
        </w:rPr>
        <w:t>з</w:t>
      </w:r>
      <w:r w:rsidRPr="00BA00B1">
        <w:rPr>
          <w:spacing w:val="1"/>
          <w:sz w:val="26"/>
          <w:szCs w:val="26"/>
        </w:rPr>
        <w:t>к</w:t>
      </w:r>
      <w:r w:rsidRPr="00BA00B1">
        <w:rPr>
          <w:sz w:val="26"/>
          <w:szCs w:val="26"/>
        </w:rPr>
        <w:t>а</w:t>
      </w:r>
      <w:r w:rsidRPr="00BA00B1">
        <w:rPr>
          <w:spacing w:val="-10"/>
          <w:sz w:val="26"/>
          <w:szCs w:val="26"/>
        </w:rPr>
        <w:t xml:space="preserve"> </w:t>
      </w:r>
      <w:r w:rsidRPr="00BA00B1">
        <w:rPr>
          <w:sz w:val="26"/>
          <w:szCs w:val="26"/>
        </w:rPr>
        <w:t>к</w:t>
      </w:r>
      <w:r w:rsidRPr="00BA00B1">
        <w:rPr>
          <w:spacing w:val="-2"/>
          <w:sz w:val="26"/>
          <w:szCs w:val="26"/>
        </w:rPr>
        <w:t xml:space="preserve"> </w:t>
      </w:r>
      <w:r w:rsidRPr="00BA00B1">
        <w:rPr>
          <w:spacing w:val="3"/>
          <w:sz w:val="26"/>
          <w:szCs w:val="26"/>
        </w:rPr>
        <w:t>и</w:t>
      </w:r>
      <w:r w:rsidRPr="00BA00B1">
        <w:rPr>
          <w:sz w:val="26"/>
          <w:szCs w:val="26"/>
        </w:rPr>
        <w:t>ст</w:t>
      </w:r>
      <w:r w:rsidRPr="00BA00B1">
        <w:rPr>
          <w:spacing w:val="2"/>
          <w:sz w:val="26"/>
          <w:szCs w:val="26"/>
        </w:rPr>
        <w:t>о</w:t>
      </w:r>
      <w:r w:rsidRPr="00BA00B1">
        <w:rPr>
          <w:spacing w:val="-1"/>
          <w:sz w:val="26"/>
          <w:szCs w:val="26"/>
        </w:rPr>
        <w:t>ч</w:t>
      </w:r>
      <w:r w:rsidRPr="00BA00B1">
        <w:rPr>
          <w:sz w:val="26"/>
          <w:szCs w:val="26"/>
        </w:rPr>
        <w:t>н</w:t>
      </w:r>
      <w:r w:rsidRPr="00BA00B1">
        <w:rPr>
          <w:spacing w:val="1"/>
          <w:sz w:val="26"/>
          <w:szCs w:val="26"/>
        </w:rPr>
        <w:t>и</w:t>
      </w:r>
      <w:r w:rsidRPr="00BA00B1">
        <w:rPr>
          <w:spacing w:val="3"/>
          <w:sz w:val="26"/>
          <w:szCs w:val="26"/>
        </w:rPr>
        <w:t>к</w:t>
      </w:r>
      <w:r w:rsidRPr="00BA00B1">
        <w:rPr>
          <w:sz w:val="26"/>
          <w:szCs w:val="26"/>
        </w:rPr>
        <w:t>у</w:t>
      </w:r>
      <w:r w:rsidRPr="00BA00B1">
        <w:rPr>
          <w:spacing w:val="-15"/>
          <w:sz w:val="26"/>
          <w:szCs w:val="26"/>
        </w:rPr>
        <w:t xml:space="preserve"> </w:t>
      </w:r>
      <w:r w:rsidRPr="00BA00B1">
        <w:rPr>
          <w:sz w:val="26"/>
          <w:szCs w:val="26"/>
        </w:rPr>
        <w:t>те</w:t>
      </w:r>
      <w:r w:rsidRPr="00BA00B1">
        <w:rPr>
          <w:spacing w:val="2"/>
          <w:sz w:val="26"/>
          <w:szCs w:val="26"/>
        </w:rPr>
        <w:t>п</w:t>
      </w:r>
      <w:r w:rsidRPr="00BA00B1">
        <w:rPr>
          <w:sz w:val="26"/>
          <w:szCs w:val="26"/>
        </w:rPr>
        <w:t>ловой</w:t>
      </w:r>
      <w:r w:rsidRPr="00BA00B1">
        <w:rPr>
          <w:spacing w:val="-10"/>
          <w:sz w:val="26"/>
          <w:szCs w:val="26"/>
        </w:rPr>
        <w:t xml:space="preserve"> </w:t>
      </w:r>
      <w:r w:rsidRPr="00BA00B1">
        <w:rPr>
          <w:spacing w:val="-1"/>
          <w:sz w:val="26"/>
          <w:szCs w:val="26"/>
        </w:rPr>
        <w:t>э</w:t>
      </w:r>
      <w:r w:rsidRPr="00BA00B1">
        <w:rPr>
          <w:sz w:val="26"/>
          <w:szCs w:val="26"/>
        </w:rPr>
        <w:t>не</w:t>
      </w:r>
      <w:r w:rsidRPr="00BA00B1">
        <w:rPr>
          <w:spacing w:val="3"/>
          <w:sz w:val="26"/>
          <w:szCs w:val="26"/>
        </w:rPr>
        <w:t>р</w:t>
      </w:r>
      <w:r w:rsidRPr="00BA00B1">
        <w:rPr>
          <w:sz w:val="26"/>
          <w:szCs w:val="26"/>
        </w:rPr>
        <w:t>гии:</w:t>
      </w:r>
    </w:p>
    <w:p w14:paraId="427F0301" w14:textId="77777777" w:rsidR="006D06B3" w:rsidRPr="00BA00B1" w:rsidRDefault="006D06B3" w:rsidP="00C03847">
      <w:pPr>
        <w:widowControl w:val="0"/>
        <w:autoSpaceDE w:val="0"/>
        <w:autoSpaceDN w:val="0"/>
        <w:adjustRightInd w:val="0"/>
        <w:spacing w:before="5"/>
        <w:ind w:right="13"/>
        <w:jc w:val="center"/>
        <w:rPr>
          <w:sz w:val="26"/>
          <w:szCs w:val="26"/>
        </w:rPr>
      </w:pPr>
      <w:r w:rsidRPr="00BA00B1">
        <w:rPr>
          <w:sz w:val="26"/>
          <w:szCs w:val="26"/>
        </w:rPr>
        <w:lastRenderedPageBreak/>
        <w:t>Q</w:t>
      </w:r>
      <w:r w:rsidRPr="00BA00B1">
        <w:rPr>
          <w:spacing w:val="-2"/>
          <w:sz w:val="26"/>
          <w:szCs w:val="26"/>
        </w:rPr>
        <w:t xml:space="preserve"> </w:t>
      </w:r>
      <w:r w:rsidRPr="00BA00B1">
        <w:rPr>
          <w:sz w:val="26"/>
          <w:szCs w:val="26"/>
        </w:rPr>
        <w:t>=</w:t>
      </w:r>
      <w:r w:rsidRPr="00BA00B1">
        <w:rPr>
          <w:spacing w:val="-1"/>
          <w:sz w:val="26"/>
          <w:szCs w:val="26"/>
        </w:rPr>
        <w:t xml:space="preserve"> </w:t>
      </w:r>
      <w:r w:rsidRPr="00BA00B1">
        <w:rPr>
          <w:sz w:val="26"/>
          <w:szCs w:val="26"/>
        </w:rPr>
        <w:t>Σ</w:t>
      </w:r>
      <w:r w:rsidRPr="00BA00B1">
        <w:rPr>
          <w:spacing w:val="-2"/>
          <w:sz w:val="26"/>
          <w:szCs w:val="26"/>
        </w:rPr>
        <w:t xml:space="preserve"> </w:t>
      </w:r>
      <w:r w:rsidRPr="00BA00B1">
        <w:rPr>
          <w:w w:val="99"/>
          <w:sz w:val="26"/>
          <w:szCs w:val="26"/>
        </w:rPr>
        <w:t>Qi</w:t>
      </w:r>
    </w:p>
    <w:p w14:paraId="1DA30ED0" w14:textId="77777777" w:rsidR="006D06B3" w:rsidRPr="00BA00B1" w:rsidRDefault="006D06B3" w:rsidP="00C22502">
      <w:pPr>
        <w:widowControl w:val="0"/>
        <w:autoSpaceDE w:val="0"/>
        <w:autoSpaceDN w:val="0"/>
        <w:adjustRightInd w:val="0"/>
        <w:spacing w:before="10" w:line="140" w:lineRule="exact"/>
        <w:ind w:right="13"/>
        <w:rPr>
          <w:sz w:val="14"/>
          <w:szCs w:val="14"/>
        </w:rPr>
      </w:pPr>
    </w:p>
    <w:p w14:paraId="38D530A1" w14:textId="77777777" w:rsidR="00C03847" w:rsidRPr="00BA00B1" w:rsidRDefault="006D06B3" w:rsidP="00C22502">
      <w:pPr>
        <w:widowControl w:val="0"/>
        <w:autoSpaceDE w:val="0"/>
        <w:autoSpaceDN w:val="0"/>
        <w:adjustRightInd w:val="0"/>
        <w:spacing w:line="360" w:lineRule="auto"/>
        <w:ind w:left="4202" w:right="13" w:hanging="3392"/>
        <w:rPr>
          <w:sz w:val="26"/>
          <w:szCs w:val="26"/>
        </w:rPr>
      </w:pPr>
      <w:r w:rsidRPr="00BA00B1">
        <w:rPr>
          <w:sz w:val="26"/>
          <w:szCs w:val="26"/>
        </w:rPr>
        <w:t>Средн</w:t>
      </w:r>
      <w:r w:rsidRPr="00BA00B1">
        <w:rPr>
          <w:spacing w:val="1"/>
          <w:sz w:val="26"/>
          <w:szCs w:val="26"/>
        </w:rPr>
        <w:t>и</w:t>
      </w:r>
      <w:r w:rsidRPr="00BA00B1">
        <w:rPr>
          <w:sz w:val="26"/>
          <w:szCs w:val="26"/>
        </w:rPr>
        <w:t>й</w:t>
      </w:r>
      <w:r w:rsidRPr="00BA00B1">
        <w:rPr>
          <w:spacing w:val="-10"/>
          <w:sz w:val="26"/>
          <w:szCs w:val="26"/>
        </w:rPr>
        <w:t xml:space="preserve"> </w:t>
      </w:r>
      <w:r w:rsidRPr="00BA00B1">
        <w:rPr>
          <w:sz w:val="26"/>
          <w:szCs w:val="26"/>
        </w:rPr>
        <w:t>рад</w:t>
      </w:r>
      <w:r w:rsidRPr="00BA00B1">
        <w:rPr>
          <w:spacing w:val="6"/>
          <w:sz w:val="26"/>
          <w:szCs w:val="26"/>
        </w:rPr>
        <w:t>и</w:t>
      </w:r>
      <w:r w:rsidRPr="00BA00B1">
        <w:rPr>
          <w:spacing w:val="-5"/>
          <w:sz w:val="26"/>
          <w:szCs w:val="26"/>
        </w:rPr>
        <w:t>у</w:t>
      </w:r>
      <w:r w:rsidRPr="00BA00B1">
        <w:rPr>
          <w:sz w:val="26"/>
          <w:szCs w:val="26"/>
        </w:rPr>
        <w:t>с</w:t>
      </w:r>
      <w:r w:rsidRPr="00BA00B1">
        <w:rPr>
          <w:spacing w:val="-6"/>
          <w:sz w:val="26"/>
          <w:szCs w:val="26"/>
        </w:rPr>
        <w:t xml:space="preserve"> </w:t>
      </w:r>
      <w:r w:rsidRPr="00BA00B1">
        <w:rPr>
          <w:sz w:val="26"/>
          <w:szCs w:val="26"/>
        </w:rPr>
        <w:t>теп</w:t>
      </w:r>
      <w:r w:rsidRPr="00BA00B1">
        <w:rPr>
          <w:spacing w:val="3"/>
          <w:sz w:val="26"/>
          <w:szCs w:val="26"/>
        </w:rPr>
        <w:t>л</w:t>
      </w:r>
      <w:r w:rsidRPr="00BA00B1">
        <w:rPr>
          <w:sz w:val="26"/>
          <w:szCs w:val="26"/>
        </w:rPr>
        <w:t>осна</w:t>
      </w:r>
      <w:r w:rsidRPr="00BA00B1">
        <w:rPr>
          <w:spacing w:val="1"/>
          <w:sz w:val="26"/>
          <w:szCs w:val="26"/>
        </w:rPr>
        <w:t>бж</w:t>
      </w:r>
      <w:r w:rsidRPr="00BA00B1">
        <w:rPr>
          <w:sz w:val="26"/>
          <w:szCs w:val="26"/>
        </w:rPr>
        <w:t>ен</w:t>
      </w:r>
      <w:r w:rsidRPr="00BA00B1">
        <w:rPr>
          <w:spacing w:val="1"/>
          <w:sz w:val="26"/>
          <w:szCs w:val="26"/>
        </w:rPr>
        <w:t>и</w:t>
      </w:r>
      <w:r w:rsidRPr="00BA00B1">
        <w:rPr>
          <w:sz w:val="26"/>
          <w:szCs w:val="26"/>
        </w:rPr>
        <w:t>я</w:t>
      </w:r>
      <w:r w:rsidRPr="00BA00B1">
        <w:rPr>
          <w:spacing w:val="-18"/>
          <w:sz w:val="26"/>
          <w:szCs w:val="26"/>
        </w:rPr>
        <w:t xml:space="preserve"> </w:t>
      </w:r>
      <w:r w:rsidRPr="00BA00B1">
        <w:rPr>
          <w:spacing w:val="1"/>
          <w:sz w:val="26"/>
          <w:szCs w:val="26"/>
        </w:rPr>
        <w:t>п</w:t>
      </w:r>
      <w:r w:rsidRPr="00BA00B1">
        <w:rPr>
          <w:sz w:val="26"/>
          <w:szCs w:val="26"/>
        </w:rPr>
        <w:t>о</w:t>
      </w:r>
      <w:r w:rsidRPr="00BA00B1">
        <w:rPr>
          <w:spacing w:val="-3"/>
          <w:sz w:val="26"/>
          <w:szCs w:val="26"/>
        </w:rPr>
        <w:t xml:space="preserve"> </w:t>
      </w:r>
      <w:r w:rsidRPr="00BA00B1">
        <w:rPr>
          <w:sz w:val="26"/>
          <w:szCs w:val="26"/>
        </w:rPr>
        <w:t>сист</w:t>
      </w:r>
      <w:r w:rsidRPr="00BA00B1">
        <w:rPr>
          <w:spacing w:val="3"/>
          <w:sz w:val="26"/>
          <w:szCs w:val="26"/>
        </w:rPr>
        <w:t>е</w:t>
      </w:r>
      <w:r w:rsidRPr="00BA00B1">
        <w:rPr>
          <w:spacing w:val="-1"/>
          <w:sz w:val="26"/>
          <w:szCs w:val="26"/>
        </w:rPr>
        <w:t>м</w:t>
      </w:r>
      <w:r w:rsidRPr="00BA00B1">
        <w:rPr>
          <w:sz w:val="26"/>
          <w:szCs w:val="26"/>
        </w:rPr>
        <w:t>е</w:t>
      </w:r>
      <w:r w:rsidRPr="00BA00B1">
        <w:rPr>
          <w:spacing w:val="-9"/>
          <w:sz w:val="26"/>
          <w:szCs w:val="26"/>
        </w:rPr>
        <w:t xml:space="preserve"> </w:t>
      </w:r>
      <w:r w:rsidRPr="00BA00B1">
        <w:rPr>
          <w:sz w:val="26"/>
          <w:szCs w:val="26"/>
        </w:rPr>
        <w:t>опре</w:t>
      </w:r>
      <w:r w:rsidRPr="00BA00B1">
        <w:rPr>
          <w:spacing w:val="1"/>
          <w:sz w:val="26"/>
          <w:szCs w:val="26"/>
        </w:rPr>
        <w:t>д</w:t>
      </w:r>
      <w:r w:rsidRPr="00BA00B1">
        <w:rPr>
          <w:sz w:val="26"/>
          <w:szCs w:val="26"/>
        </w:rPr>
        <w:t>ел</w:t>
      </w:r>
      <w:r w:rsidRPr="00BA00B1">
        <w:rPr>
          <w:spacing w:val="1"/>
          <w:sz w:val="26"/>
          <w:szCs w:val="26"/>
        </w:rPr>
        <w:t>я</w:t>
      </w:r>
      <w:r w:rsidRPr="00BA00B1">
        <w:rPr>
          <w:spacing w:val="2"/>
          <w:sz w:val="26"/>
          <w:szCs w:val="26"/>
        </w:rPr>
        <w:t>е</w:t>
      </w:r>
      <w:r w:rsidRPr="00BA00B1">
        <w:rPr>
          <w:sz w:val="26"/>
          <w:szCs w:val="26"/>
        </w:rPr>
        <w:t>тся</w:t>
      </w:r>
      <w:r w:rsidRPr="00BA00B1">
        <w:rPr>
          <w:spacing w:val="-15"/>
          <w:sz w:val="26"/>
          <w:szCs w:val="26"/>
        </w:rPr>
        <w:t xml:space="preserve"> </w:t>
      </w:r>
      <w:r w:rsidRPr="00BA00B1">
        <w:rPr>
          <w:spacing w:val="1"/>
          <w:sz w:val="26"/>
          <w:szCs w:val="26"/>
        </w:rPr>
        <w:t>п</w:t>
      </w:r>
      <w:r w:rsidRPr="00BA00B1">
        <w:rPr>
          <w:sz w:val="26"/>
          <w:szCs w:val="26"/>
        </w:rPr>
        <w:t>о</w:t>
      </w:r>
      <w:r w:rsidRPr="00BA00B1">
        <w:rPr>
          <w:spacing w:val="-3"/>
          <w:sz w:val="26"/>
          <w:szCs w:val="26"/>
        </w:rPr>
        <w:t xml:space="preserve"> </w:t>
      </w:r>
      <w:r w:rsidRPr="00BA00B1">
        <w:rPr>
          <w:spacing w:val="2"/>
          <w:sz w:val="26"/>
          <w:szCs w:val="26"/>
        </w:rPr>
        <w:t>ф</w:t>
      </w:r>
      <w:r w:rsidRPr="00BA00B1">
        <w:rPr>
          <w:sz w:val="26"/>
          <w:szCs w:val="26"/>
        </w:rPr>
        <w:t>ор</w:t>
      </w:r>
      <w:r w:rsidRPr="00BA00B1">
        <w:rPr>
          <w:spacing w:val="4"/>
          <w:sz w:val="26"/>
          <w:szCs w:val="26"/>
        </w:rPr>
        <w:t>м</w:t>
      </w:r>
      <w:r w:rsidRPr="00BA00B1">
        <w:rPr>
          <w:spacing w:val="-5"/>
          <w:sz w:val="26"/>
          <w:szCs w:val="26"/>
        </w:rPr>
        <w:t>у</w:t>
      </w:r>
      <w:r w:rsidRPr="00BA00B1">
        <w:rPr>
          <w:sz w:val="26"/>
          <w:szCs w:val="26"/>
        </w:rPr>
        <w:t xml:space="preserve">ле: </w:t>
      </w:r>
    </w:p>
    <w:p w14:paraId="137C060D" w14:textId="4E128DC2" w:rsidR="006D06B3" w:rsidRPr="00BA00B1" w:rsidRDefault="006D06B3" w:rsidP="00C03847">
      <w:pPr>
        <w:widowControl w:val="0"/>
        <w:autoSpaceDE w:val="0"/>
        <w:autoSpaceDN w:val="0"/>
        <w:adjustRightInd w:val="0"/>
        <w:spacing w:line="360" w:lineRule="auto"/>
        <w:ind w:right="13"/>
        <w:jc w:val="center"/>
        <w:rPr>
          <w:sz w:val="26"/>
          <w:szCs w:val="26"/>
        </w:rPr>
      </w:pPr>
      <w:r w:rsidRPr="00BA00B1">
        <w:rPr>
          <w:sz w:val="26"/>
          <w:szCs w:val="26"/>
        </w:rPr>
        <w:t>Lср</w:t>
      </w:r>
      <w:r w:rsidRPr="00BA00B1">
        <w:rPr>
          <w:spacing w:val="-4"/>
          <w:sz w:val="26"/>
          <w:szCs w:val="26"/>
        </w:rPr>
        <w:t xml:space="preserve"> </w:t>
      </w:r>
      <w:r w:rsidRPr="00BA00B1">
        <w:rPr>
          <w:sz w:val="26"/>
          <w:szCs w:val="26"/>
        </w:rPr>
        <w:t>=</w:t>
      </w:r>
      <w:r w:rsidRPr="00BA00B1">
        <w:rPr>
          <w:spacing w:val="-1"/>
          <w:sz w:val="26"/>
          <w:szCs w:val="26"/>
        </w:rPr>
        <w:t xml:space="preserve"> </w:t>
      </w:r>
      <w:r w:rsidRPr="00BA00B1">
        <w:rPr>
          <w:sz w:val="26"/>
          <w:szCs w:val="26"/>
        </w:rPr>
        <w:t>Σ</w:t>
      </w:r>
      <w:r w:rsidRPr="00BA00B1">
        <w:rPr>
          <w:spacing w:val="1"/>
          <w:sz w:val="26"/>
          <w:szCs w:val="26"/>
        </w:rPr>
        <w:t>(</w:t>
      </w:r>
      <w:r w:rsidRPr="00BA00B1">
        <w:rPr>
          <w:sz w:val="26"/>
          <w:szCs w:val="26"/>
        </w:rPr>
        <w:t>Qi</w:t>
      </w:r>
      <w:r w:rsidRPr="00BA00B1">
        <w:rPr>
          <w:spacing w:val="-5"/>
          <w:sz w:val="26"/>
          <w:szCs w:val="26"/>
        </w:rPr>
        <w:t xml:space="preserve"> </w:t>
      </w:r>
      <w:r w:rsidRPr="00BA00B1">
        <w:rPr>
          <w:sz w:val="26"/>
          <w:szCs w:val="26"/>
        </w:rPr>
        <w:t>*</w:t>
      </w:r>
      <w:r w:rsidRPr="00BA00B1">
        <w:rPr>
          <w:spacing w:val="1"/>
          <w:sz w:val="26"/>
          <w:szCs w:val="26"/>
        </w:rPr>
        <w:t xml:space="preserve"> </w:t>
      </w:r>
      <w:r w:rsidRPr="00BA00B1">
        <w:rPr>
          <w:sz w:val="26"/>
          <w:szCs w:val="26"/>
        </w:rPr>
        <w:t>Li)</w:t>
      </w:r>
      <w:r w:rsidRPr="00BA00B1">
        <w:rPr>
          <w:spacing w:val="-3"/>
          <w:sz w:val="26"/>
          <w:szCs w:val="26"/>
        </w:rPr>
        <w:t xml:space="preserve"> </w:t>
      </w:r>
      <w:r w:rsidRPr="00BA00B1">
        <w:rPr>
          <w:sz w:val="26"/>
          <w:szCs w:val="26"/>
        </w:rPr>
        <w:t>/</w:t>
      </w:r>
      <w:r w:rsidRPr="00BA00B1">
        <w:rPr>
          <w:spacing w:val="-1"/>
          <w:sz w:val="26"/>
          <w:szCs w:val="26"/>
        </w:rPr>
        <w:t xml:space="preserve"> </w:t>
      </w:r>
      <w:r w:rsidRPr="00BA00B1">
        <w:rPr>
          <w:sz w:val="26"/>
          <w:szCs w:val="26"/>
        </w:rPr>
        <w:t>Q</w:t>
      </w:r>
    </w:p>
    <w:p w14:paraId="1800D4F3" w14:textId="77777777" w:rsidR="006D06B3" w:rsidRPr="00BA00B1" w:rsidRDefault="006D06B3" w:rsidP="00C03847">
      <w:pPr>
        <w:widowControl w:val="0"/>
        <w:autoSpaceDE w:val="0"/>
        <w:autoSpaceDN w:val="0"/>
        <w:adjustRightInd w:val="0"/>
        <w:spacing w:before="5"/>
        <w:ind w:left="810" w:right="13"/>
        <w:jc w:val="both"/>
        <w:rPr>
          <w:sz w:val="26"/>
          <w:szCs w:val="26"/>
        </w:rPr>
      </w:pPr>
      <w:r w:rsidRPr="00BA00B1">
        <w:rPr>
          <w:sz w:val="26"/>
          <w:szCs w:val="26"/>
        </w:rPr>
        <w:t>Опред</w:t>
      </w:r>
      <w:r w:rsidRPr="00BA00B1">
        <w:rPr>
          <w:spacing w:val="1"/>
          <w:sz w:val="26"/>
          <w:szCs w:val="26"/>
        </w:rPr>
        <w:t>е</w:t>
      </w:r>
      <w:r w:rsidRPr="00BA00B1">
        <w:rPr>
          <w:sz w:val="26"/>
          <w:szCs w:val="26"/>
        </w:rPr>
        <w:t>л</w:t>
      </w:r>
      <w:r w:rsidRPr="00BA00B1">
        <w:rPr>
          <w:spacing w:val="1"/>
          <w:sz w:val="26"/>
          <w:szCs w:val="26"/>
        </w:rPr>
        <w:t>я</w:t>
      </w:r>
      <w:r w:rsidRPr="00BA00B1">
        <w:rPr>
          <w:sz w:val="26"/>
          <w:szCs w:val="26"/>
        </w:rPr>
        <w:t>ется</w:t>
      </w:r>
      <w:r w:rsidRPr="00BA00B1">
        <w:rPr>
          <w:spacing w:val="14"/>
          <w:sz w:val="26"/>
          <w:szCs w:val="26"/>
        </w:rPr>
        <w:t xml:space="preserve"> </w:t>
      </w:r>
      <w:r w:rsidRPr="00BA00B1">
        <w:rPr>
          <w:sz w:val="26"/>
          <w:szCs w:val="26"/>
        </w:rPr>
        <w:t>годо</w:t>
      </w:r>
      <w:r w:rsidRPr="00BA00B1">
        <w:rPr>
          <w:spacing w:val="2"/>
          <w:sz w:val="26"/>
          <w:szCs w:val="26"/>
        </w:rPr>
        <w:t>во</w:t>
      </w:r>
      <w:r w:rsidRPr="00BA00B1">
        <w:rPr>
          <w:sz w:val="26"/>
          <w:szCs w:val="26"/>
        </w:rPr>
        <w:t>й</w:t>
      </w:r>
      <w:r w:rsidRPr="00BA00B1">
        <w:rPr>
          <w:spacing w:val="20"/>
          <w:sz w:val="26"/>
          <w:szCs w:val="26"/>
        </w:rPr>
        <w:t xml:space="preserve"> </w:t>
      </w:r>
      <w:r w:rsidRPr="00BA00B1">
        <w:rPr>
          <w:sz w:val="26"/>
          <w:szCs w:val="26"/>
        </w:rPr>
        <w:t>от</w:t>
      </w:r>
      <w:r w:rsidRPr="00BA00B1">
        <w:rPr>
          <w:spacing w:val="5"/>
          <w:sz w:val="26"/>
          <w:szCs w:val="26"/>
        </w:rPr>
        <w:t>п</w:t>
      </w:r>
      <w:r w:rsidRPr="00BA00B1">
        <w:rPr>
          <w:spacing w:val="-5"/>
          <w:sz w:val="26"/>
          <w:szCs w:val="26"/>
        </w:rPr>
        <w:t>у</w:t>
      </w:r>
      <w:r w:rsidRPr="00BA00B1">
        <w:rPr>
          <w:spacing w:val="2"/>
          <w:sz w:val="26"/>
          <w:szCs w:val="26"/>
        </w:rPr>
        <w:t>с</w:t>
      </w:r>
      <w:r w:rsidRPr="00BA00B1">
        <w:rPr>
          <w:sz w:val="26"/>
          <w:szCs w:val="26"/>
        </w:rPr>
        <w:t>к</w:t>
      </w:r>
      <w:r w:rsidRPr="00BA00B1">
        <w:rPr>
          <w:spacing w:val="19"/>
          <w:sz w:val="26"/>
          <w:szCs w:val="26"/>
        </w:rPr>
        <w:t xml:space="preserve"> </w:t>
      </w:r>
      <w:r w:rsidRPr="00BA00B1">
        <w:rPr>
          <w:sz w:val="26"/>
          <w:szCs w:val="26"/>
        </w:rPr>
        <w:t>тепла</w:t>
      </w:r>
      <w:r w:rsidRPr="00BA00B1">
        <w:rPr>
          <w:spacing w:val="23"/>
          <w:sz w:val="26"/>
          <w:szCs w:val="26"/>
        </w:rPr>
        <w:t xml:space="preserve"> </w:t>
      </w:r>
      <w:r w:rsidRPr="00BA00B1">
        <w:rPr>
          <w:sz w:val="26"/>
          <w:szCs w:val="26"/>
        </w:rPr>
        <w:t>от</w:t>
      </w:r>
      <w:r w:rsidRPr="00BA00B1">
        <w:rPr>
          <w:spacing w:val="23"/>
          <w:sz w:val="26"/>
          <w:szCs w:val="26"/>
        </w:rPr>
        <w:t xml:space="preserve"> </w:t>
      </w:r>
      <w:r w:rsidRPr="00BA00B1">
        <w:rPr>
          <w:sz w:val="26"/>
          <w:szCs w:val="26"/>
        </w:rPr>
        <w:t>и</w:t>
      </w:r>
      <w:r w:rsidRPr="00BA00B1">
        <w:rPr>
          <w:spacing w:val="3"/>
          <w:sz w:val="26"/>
          <w:szCs w:val="26"/>
        </w:rPr>
        <w:t>с</w:t>
      </w:r>
      <w:r w:rsidRPr="00BA00B1">
        <w:rPr>
          <w:sz w:val="26"/>
          <w:szCs w:val="26"/>
        </w:rPr>
        <w:t>то</w:t>
      </w:r>
      <w:r w:rsidRPr="00BA00B1">
        <w:rPr>
          <w:spacing w:val="-1"/>
          <w:sz w:val="26"/>
          <w:szCs w:val="26"/>
        </w:rPr>
        <w:t>ч</w:t>
      </w:r>
      <w:r w:rsidRPr="00BA00B1">
        <w:rPr>
          <w:sz w:val="26"/>
          <w:szCs w:val="26"/>
        </w:rPr>
        <w:t>н</w:t>
      </w:r>
      <w:r w:rsidRPr="00BA00B1">
        <w:rPr>
          <w:spacing w:val="3"/>
          <w:sz w:val="26"/>
          <w:szCs w:val="26"/>
        </w:rPr>
        <w:t>и</w:t>
      </w:r>
      <w:r w:rsidRPr="00BA00B1">
        <w:rPr>
          <w:spacing w:val="-1"/>
          <w:sz w:val="26"/>
          <w:szCs w:val="26"/>
        </w:rPr>
        <w:t>к</w:t>
      </w:r>
      <w:r w:rsidRPr="00BA00B1">
        <w:rPr>
          <w:sz w:val="26"/>
          <w:szCs w:val="26"/>
        </w:rPr>
        <w:t>а</w:t>
      </w:r>
      <w:r w:rsidRPr="00BA00B1">
        <w:rPr>
          <w:spacing w:val="17"/>
          <w:sz w:val="26"/>
          <w:szCs w:val="26"/>
        </w:rPr>
        <w:t xml:space="preserve"> </w:t>
      </w:r>
      <w:r w:rsidRPr="00BA00B1">
        <w:rPr>
          <w:sz w:val="26"/>
          <w:szCs w:val="26"/>
        </w:rPr>
        <w:t>тепловой</w:t>
      </w:r>
      <w:r w:rsidRPr="00BA00B1">
        <w:rPr>
          <w:spacing w:val="19"/>
          <w:sz w:val="26"/>
          <w:szCs w:val="26"/>
        </w:rPr>
        <w:t xml:space="preserve"> </w:t>
      </w:r>
      <w:r w:rsidRPr="00BA00B1">
        <w:rPr>
          <w:spacing w:val="-1"/>
          <w:sz w:val="26"/>
          <w:szCs w:val="26"/>
        </w:rPr>
        <w:t>э</w:t>
      </w:r>
      <w:r w:rsidRPr="00BA00B1">
        <w:rPr>
          <w:spacing w:val="3"/>
          <w:sz w:val="26"/>
          <w:szCs w:val="26"/>
        </w:rPr>
        <w:t>н</w:t>
      </w:r>
      <w:r w:rsidRPr="00BA00B1">
        <w:rPr>
          <w:sz w:val="26"/>
          <w:szCs w:val="26"/>
        </w:rPr>
        <w:t>ергии</w:t>
      </w:r>
      <w:r w:rsidRPr="00BA00B1">
        <w:rPr>
          <w:spacing w:val="17"/>
          <w:sz w:val="26"/>
          <w:szCs w:val="26"/>
        </w:rPr>
        <w:t xml:space="preserve"> </w:t>
      </w:r>
      <w:r w:rsidRPr="00BA00B1">
        <w:rPr>
          <w:sz w:val="26"/>
          <w:szCs w:val="26"/>
        </w:rPr>
        <w:t>(</w:t>
      </w:r>
      <w:r w:rsidRPr="00BA00B1">
        <w:rPr>
          <w:spacing w:val="2"/>
          <w:sz w:val="26"/>
          <w:szCs w:val="26"/>
        </w:rPr>
        <w:t>А</w:t>
      </w:r>
      <w:r w:rsidRPr="00BA00B1">
        <w:rPr>
          <w:sz w:val="26"/>
          <w:szCs w:val="26"/>
        </w:rPr>
        <w:t>),</w:t>
      </w:r>
      <w:r w:rsidRPr="00BA00B1">
        <w:rPr>
          <w:spacing w:val="24"/>
          <w:sz w:val="26"/>
          <w:szCs w:val="26"/>
        </w:rPr>
        <w:t xml:space="preserve"> </w:t>
      </w:r>
      <w:r w:rsidRPr="00BA00B1">
        <w:rPr>
          <w:spacing w:val="-1"/>
          <w:sz w:val="26"/>
          <w:szCs w:val="26"/>
        </w:rPr>
        <w:t>Гк</w:t>
      </w:r>
      <w:r w:rsidRPr="00BA00B1">
        <w:rPr>
          <w:spacing w:val="2"/>
          <w:sz w:val="26"/>
          <w:szCs w:val="26"/>
        </w:rPr>
        <w:t>а</w:t>
      </w:r>
      <w:r w:rsidRPr="00BA00B1">
        <w:rPr>
          <w:sz w:val="26"/>
          <w:szCs w:val="26"/>
        </w:rPr>
        <w:t>л.</w:t>
      </w:r>
    </w:p>
    <w:p w14:paraId="72F638E7" w14:textId="77777777" w:rsidR="006D06B3" w:rsidRPr="00BA00B1" w:rsidRDefault="006D06B3" w:rsidP="00C03847">
      <w:pPr>
        <w:widowControl w:val="0"/>
        <w:autoSpaceDE w:val="0"/>
        <w:autoSpaceDN w:val="0"/>
        <w:adjustRightInd w:val="0"/>
        <w:spacing w:before="10" w:line="140" w:lineRule="exact"/>
        <w:ind w:right="13"/>
        <w:jc w:val="both"/>
        <w:rPr>
          <w:sz w:val="14"/>
          <w:szCs w:val="14"/>
        </w:rPr>
      </w:pPr>
    </w:p>
    <w:p w14:paraId="6AF1F2D2" w14:textId="2F82D9CB" w:rsidR="006D06B3" w:rsidRPr="00BA00B1" w:rsidRDefault="006D06B3" w:rsidP="00C03847">
      <w:pPr>
        <w:widowControl w:val="0"/>
        <w:autoSpaceDE w:val="0"/>
        <w:autoSpaceDN w:val="0"/>
        <w:adjustRightInd w:val="0"/>
        <w:spacing w:line="293" w:lineRule="exact"/>
        <w:ind w:left="102" w:right="13" w:firstLine="465"/>
        <w:jc w:val="both"/>
        <w:rPr>
          <w:sz w:val="26"/>
          <w:szCs w:val="26"/>
        </w:rPr>
      </w:pPr>
      <w:r w:rsidRPr="00BA00B1">
        <w:rPr>
          <w:position w:val="-1"/>
          <w:sz w:val="26"/>
          <w:szCs w:val="26"/>
        </w:rPr>
        <w:t>При</w:t>
      </w:r>
      <w:r w:rsidRPr="00BA00B1">
        <w:rPr>
          <w:spacing w:val="-5"/>
          <w:position w:val="-1"/>
          <w:sz w:val="26"/>
          <w:szCs w:val="26"/>
        </w:rPr>
        <w:t xml:space="preserve"> </w:t>
      </w:r>
      <w:r w:rsidRPr="00BA00B1">
        <w:rPr>
          <w:position w:val="-1"/>
          <w:sz w:val="26"/>
          <w:szCs w:val="26"/>
        </w:rPr>
        <w:t>эт</w:t>
      </w:r>
      <w:r w:rsidRPr="00BA00B1">
        <w:rPr>
          <w:spacing w:val="2"/>
          <w:position w:val="-1"/>
          <w:sz w:val="26"/>
          <w:szCs w:val="26"/>
        </w:rPr>
        <w:t>о</w:t>
      </w:r>
      <w:r w:rsidRPr="00BA00B1">
        <w:rPr>
          <w:spacing w:val="-1"/>
          <w:position w:val="-1"/>
          <w:sz w:val="26"/>
          <w:szCs w:val="26"/>
        </w:rPr>
        <w:t>м</w:t>
      </w:r>
      <w:r w:rsidRPr="00BA00B1">
        <w:rPr>
          <w:position w:val="-1"/>
          <w:sz w:val="26"/>
          <w:szCs w:val="26"/>
        </w:rPr>
        <w:t>:</w:t>
      </w:r>
      <w:r w:rsidR="00C03847" w:rsidRPr="00BA00B1">
        <w:rPr>
          <w:position w:val="-1"/>
          <w:sz w:val="26"/>
          <w:szCs w:val="26"/>
        </w:rPr>
        <w:t xml:space="preserve"> </w:t>
      </w:r>
    </w:p>
    <w:p w14:paraId="5EFD5AB3" w14:textId="77777777" w:rsidR="006D06B3" w:rsidRPr="00BA00B1" w:rsidRDefault="006D06B3" w:rsidP="00C03847">
      <w:pPr>
        <w:widowControl w:val="0"/>
        <w:autoSpaceDE w:val="0"/>
        <w:autoSpaceDN w:val="0"/>
        <w:adjustRightInd w:val="0"/>
        <w:spacing w:before="3" w:line="150" w:lineRule="exact"/>
        <w:ind w:right="13"/>
        <w:jc w:val="both"/>
        <w:rPr>
          <w:sz w:val="15"/>
          <w:szCs w:val="15"/>
        </w:rPr>
      </w:pPr>
    </w:p>
    <w:p w14:paraId="388D5AF9" w14:textId="77777777" w:rsidR="006D06B3" w:rsidRPr="00BA00B1" w:rsidRDefault="006D06B3" w:rsidP="00C03847">
      <w:pPr>
        <w:widowControl w:val="0"/>
        <w:autoSpaceDE w:val="0"/>
        <w:autoSpaceDN w:val="0"/>
        <w:adjustRightInd w:val="0"/>
        <w:spacing w:line="360" w:lineRule="auto"/>
        <w:ind w:right="13" w:firstLine="567"/>
        <w:jc w:val="both"/>
        <w:rPr>
          <w:sz w:val="26"/>
          <w:szCs w:val="26"/>
        </w:rPr>
      </w:pPr>
      <w:r w:rsidRPr="00BA00B1">
        <w:rPr>
          <w:sz w:val="26"/>
          <w:szCs w:val="26"/>
        </w:rPr>
        <w:t>А</w:t>
      </w:r>
      <w:r w:rsidRPr="00BA00B1">
        <w:rPr>
          <w:spacing w:val="-2"/>
          <w:sz w:val="26"/>
          <w:szCs w:val="26"/>
        </w:rPr>
        <w:t xml:space="preserve"> </w:t>
      </w:r>
      <w:r w:rsidRPr="00BA00B1">
        <w:rPr>
          <w:sz w:val="26"/>
          <w:szCs w:val="26"/>
        </w:rPr>
        <w:t>=</w:t>
      </w:r>
      <w:r w:rsidRPr="00BA00B1">
        <w:rPr>
          <w:spacing w:val="-1"/>
          <w:sz w:val="26"/>
          <w:szCs w:val="26"/>
        </w:rPr>
        <w:t xml:space="preserve"> </w:t>
      </w:r>
      <w:r w:rsidRPr="00BA00B1">
        <w:rPr>
          <w:sz w:val="26"/>
          <w:szCs w:val="26"/>
        </w:rPr>
        <w:t>Σ</w:t>
      </w:r>
      <w:r w:rsidRPr="00BA00B1">
        <w:rPr>
          <w:spacing w:val="-2"/>
          <w:sz w:val="26"/>
          <w:szCs w:val="26"/>
        </w:rPr>
        <w:t xml:space="preserve"> </w:t>
      </w:r>
      <w:r w:rsidRPr="00BA00B1">
        <w:rPr>
          <w:sz w:val="26"/>
          <w:szCs w:val="26"/>
        </w:rPr>
        <w:t>А</w:t>
      </w:r>
      <w:r w:rsidRPr="00BA00B1">
        <w:rPr>
          <w:spacing w:val="1"/>
          <w:sz w:val="26"/>
          <w:szCs w:val="26"/>
        </w:rPr>
        <w:t>i</w:t>
      </w:r>
      <w:r w:rsidRPr="00BA00B1">
        <w:rPr>
          <w:sz w:val="26"/>
          <w:szCs w:val="26"/>
        </w:rPr>
        <w:t>,</w:t>
      </w:r>
      <w:r w:rsidRPr="00BA00B1">
        <w:rPr>
          <w:spacing w:val="64"/>
          <w:sz w:val="26"/>
          <w:szCs w:val="26"/>
        </w:rPr>
        <w:t xml:space="preserve"> </w:t>
      </w:r>
      <w:r w:rsidRPr="00BA00B1">
        <w:rPr>
          <w:sz w:val="26"/>
          <w:szCs w:val="26"/>
        </w:rPr>
        <w:t>где</w:t>
      </w:r>
      <w:r w:rsidRPr="00BA00B1">
        <w:rPr>
          <w:spacing w:val="-4"/>
          <w:sz w:val="26"/>
          <w:szCs w:val="26"/>
        </w:rPr>
        <w:t xml:space="preserve"> </w:t>
      </w:r>
      <w:r w:rsidRPr="00BA00B1">
        <w:rPr>
          <w:sz w:val="26"/>
          <w:szCs w:val="26"/>
        </w:rPr>
        <w:t>Аi</w:t>
      </w:r>
      <w:r w:rsidRPr="00BA00B1">
        <w:rPr>
          <w:spacing w:val="-1"/>
          <w:sz w:val="26"/>
          <w:szCs w:val="26"/>
        </w:rPr>
        <w:t xml:space="preserve"> </w:t>
      </w:r>
      <w:r w:rsidRPr="00BA00B1">
        <w:rPr>
          <w:sz w:val="26"/>
          <w:szCs w:val="26"/>
        </w:rPr>
        <w:t>–</w:t>
      </w:r>
      <w:r w:rsidRPr="00BA00B1">
        <w:rPr>
          <w:spacing w:val="-1"/>
          <w:sz w:val="26"/>
          <w:szCs w:val="26"/>
        </w:rPr>
        <w:t xml:space="preserve"> г</w:t>
      </w:r>
      <w:r w:rsidRPr="00BA00B1">
        <w:rPr>
          <w:sz w:val="26"/>
          <w:szCs w:val="26"/>
        </w:rPr>
        <w:t>о</w:t>
      </w:r>
      <w:r w:rsidRPr="00BA00B1">
        <w:rPr>
          <w:spacing w:val="2"/>
          <w:sz w:val="26"/>
          <w:szCs w:val="26"/>
        </w:rPr>
        <w:t>д</w:t>
      </w:r>
      <w:r w:rsidRPr="00BA00B1">
        <w:rPr>
          <w:sz w:val="26"/>
          <w:szCs w:val="26"/>
        </w:rPr>
        <w:t>овой</w:t>
      </w:r>
      <w:r w:rsidRPr="00BA00B1">
        <w:rPr>
          <w:spacing w:val="-9"/>
          <w:sz w:val="26"/>
          <w:szCs w:val="26"/>
        </w:rPr>
        <w:t xml:space="preserve"> </w:t>
      </w:r>
      <w:r w:rsidRPr="00BA00B1">
        <w:rPr>
          <w:sz w:val="26"/>
          <w:szCs w:val="26"/>
        </w:rPr>
        <w:t>от</w:t>
      </w:r>
      <w:r w:rsidRPr="00BA00B1">
        <w:rPr>
          <w:spacing w:val="5"/>
          <w:sz w:val="26"/>
          <w:szCs w:val="26"/>
        </w:rPr>
        <w:t>п</w:t>
      </w:r>
      <w:r w:rsidRPr="00BA00B1">
        <w:rPr>
          <w:spacing w:val="-5"/>
          <w:sz w:val="26"/>
          <w:szCs w:val="26"/>
        </w:rPr>
        <w:t>у</w:t>
      </w:r>
      <w:r w:rsidRPr="00BA00B1">
        <w:rPr>
          <w:spacing w:val="2"/>
          <w:sz w:val="26"/>
          <w:szCs w:val="26"/>
        </w:rPr>
        <w:t>с</w:t>
      </w:r>
      <w:r w:rsidRPr="00BA00B1">
        <w:rPr>
          <w:sz w:val="26"/>
          <w:szCs w:val="26"/>
        </w:rPr>
        <w:t>к</w:t>
      </w:r>
      <w:r w:rsidRPr="00BA00B1">
        <w:rPr>
          <w:spacing w:val="-9"/>
          <w:sz w:val="26"/>
          <w:szCs w:val="26"/>
        </w:rPr>
        <w:t xml:space="preserve"> </w:t>
      </w:r>
      <w:r w:rsidRPr="00BA00B1">
        <w:rPr>
          <w:sz w:val="26"/>
          <w:szCs w:val="26"/>
        </w:rPr>
        <w:t>те</w:t>
      </w:r>
      <w:r w:rsidRPr="00BA00B1">
        <w:rPr>
          <w:spacing w:val="2"/>
          <w:sz w:val="26"/>
          <w:szCs w:val="26"/>
        </w:rPr>
        <w:t>п</w:t>
      </w:r>
      <w:r w:rsidRPr="00BA00B1">
        <w:rPr>
          <w:sz w:val="26"/>
          <w:szCs w:val="26"/>
        </w:rPr>
        <w:t>ла</w:t>
      </w:r>
      <w:r w:rsidRPr="00BA00B1">
        <w:rPr>
          <w:spacing w:val="-6"/>
          <w:sz w:val="26"/>
          <w:szCs w:val="26"/>
        </w:rPr>
        <w:t xml:space="preserve"> </w:t>
      </w:r>
      <w:r w:rsidRPr="00BA00B1">
        <w:rPr>
          <w:spacing w:val="1"/>
          <w:sz w:val="26"/>
          <w:szCs w:val="26"/>
        </w:rPr>
        <w:t>п</w:t>
      </w:r>
      <w:r w:rsidRPr="00BA00B1">
        <w:rPr>
          <w:sz w:val="26"/>
          <w:szCs w:val="26"/>
        </w:rPr>
        <w:t>о</w:t>
      </w:r>
      <w:r w:rsidRPr="00BA00B1">
        <w:rPr>
          <w:spacing w:val="-1"/>
          <w:sz w:val="26"/>
          <w:szCs w:val="26"/>
        </w:rPr>
        <w:t xml:space="preserve"> к</w:t>
      </w:r>
      <w:r w:rsidRPr="00BA00B1">
        <w:rPr>
          <w:sz w:val="26"/>
          <w:szCs w:val="26"/>
        </w:rPr>
        <w:t>а</w:t>
      </w:r>
      <w:r w:rsidRPr="00BA00B1">
        <w:rPr>
          <w:spacing w:val="1"/>
          <w:sz w:val="26"/>
          <w:szCs w:val="26"/>
        </w:rPr>
        <w:t>ж</w:t>
      </w:r>
      <w:r w:rsidRPr="00BA00B1">
        <w:rPr>
          <w:sz w:val="26"/>
          <w:szCs w:val="26"/>
        </w:rPr>
        <w:t>дой</w:t>
      </w:r>
      <w:r w:rsidRPr="00BA00B1">
        <w:rPr>
          <w:spacing w:val="-8"/>
          <w:sz w:val="26"/>
          <w:szCs w:val="26"/>
        </w:rPr>
        <w:t xml:space="preserve"> </w:t>
      </w:r>
      <w:r w:rsidRPr="00BA00B1">
        <w:rPr>
          <w:spacing w:val="1"/>
          <w:sz w:val="26"/>
          <w:szCs w:val="26"/>
        </w:rPr>
        <w:t>з</w:t>
      </w:r>
      <w:r w:rsidRPr="00BA00B1">
        <w:rPr>
          <w:sz w:val="26"/>
          <w:szCs w:val="26"/>
        </w:rPr>
        <w:t>оне</w:t>
      </w:r>
      <w:r w:rsidRPr="00BA00B1">
        <w:rPr>
          <w:spacing w:val="-5"/>
          <w:sz w:val="26"/>
          <w:szCs w:val="26"/>
        </w:rPr>
        <w:t xml:space="preserve"> </w:t>
      </w:r>
      <w:r w:rsidRPr="00BA00B1">
        <w:rPr>
          <w:spacing w:val="1"/>
          <w:sz w:val="26"/>
          <w:szCs w:val="26"/>
        </w:rPr>
        <w:t>н</w:t>
      </w:r>
      <w:r w:rsidRPr="00BA00B1">
        <w:rPr>
          <w:spacing w:val="2"/>
          <w:sz w:val="26"/>
          <w:szCs w:val="26"/>
        </w:rPr>
        <w:t>а</w:t>
      </w:r>
      <w:r w:rsidRPr="00BA00B1">
        <w:rPr>
          <w:sz w:val="26"/>
          <w:szCs w:val="26"/>
        </w:rPr>
        <w:t>г</w:t>
      </w:r>
      <w:r w:rsidRPr="00BA00B1">
        <w:rPr>
          <w:spacing w:val="4"/>
          <w:sz w:val="26"/>
          <w:szCs w:val="26"/>
        </w:rPr>
        <w:t>р</w:t>
      </w:r>
      <w:r w:rsidRPr="00BA00B1">
        <w:rPr>
          <w:spacing w:val="-5"/>
          <w:sz w:val="26"/>
          <w:szCs w:val="26"/>
        </w:rPr>
        <w:t>у</w:t>
      </w:r>
      <w:r w:rsidRPr="00BA00B1">
        <w:rPr>
          <w:spacing w:val="1"/>
          <w:sz w:val="26"/>
          <w:szCs w:val="26"/>
        </w:rPr>
        <w:t>з</w:t>
      </w:r>
      <w:r w:rsidRPr="00BA00B1">
        <w:rPr>
          <w:spacing w:val="2"/>
          <w:sz w:val="26"/>
          <w:szCs w:val="26"/>
        </w:rPr>
        <w:t>о</w:t>
      </w:r>
      <w:r w:rsidRPr="00BA00B1">
        <w:rPr>
          <w:spacing w:val="1"/>
          <w:sz w:val="26"/>
          <w:szCs w:val="26"/>
        </w:rPr>
        <w:t>к</w:t>
      </w:r>
      <w:r w:rsidRPr="00BA00B1">
        <w:rPr>
          <w:sz w:val="26"/>
          <w:szCs w:val="26"/>
        </w:rPr>
        <w:t>. Средн</w:t>
      </w:r>
      <w:r w:rsidRPr="00BA00B1">
        <w:rPr>
          <w:spacing w:val="1"/>
          <w:sz w:val="26"/>
          <w:szCs w:val="26"/>
        </w:rPr>
        <w:t>ю</w:t>
      </w:r>
      <w:r w:rsidRPr="00BA00B1">
        <w:rPr>
          <w:sz w:val="26"/>
          <w:szCs w:val="26"/>
        </w:rPr>
        <w:t>ю</w:t>
      </w:r>
      <w:r w:rsidRPr="00BA00B1">
        <w:rPr>
          <w:spacing w:val="-1"/>
          <w:sz w:val="26"/>
          <w:szCs w:val="26"/>
        </w:rPr>
        <w:t xml:space="preserve"> </w:t>
      </w:r>
      <w:r w:rsidRPr="00BA00B1">
        <w:rPr>
          <w:sz w:val="26"/>
          <w:szCs w:val="26"/>
        </w:rPr>
        <w:t>себе</w:t>
      </w:r>
      <w:r w:rsidRPr="00BA00B1">
        <w:rPr>
          <w:spacing w:val="3"/>
          <w:sz w:val="26"/>
          <w:szCs w:val="26"/>
        </w:rPr>
        <w:t>с</w:t>
      </w:r>
      <w:r w:rsidRPr="00BA00B1">
        <w:rPr>
          <w:sz w:val="26"/>
          <w:szCs w:val="26"/>
        </w:rPr>
        <w:t>тои</w:t>
      </w:r>
      <w:r w:rsidRPr="00BA00B1">
        <w:rPr>
          <w:spacing w:val="-1"/>
          <w:sz w:val="26"/>
          <w:szCs w:val="26"/>
        </w:rPr>
        <w:t>м</w:t>
      </w:r>
      <w:r w:rsidRPr="00BA00B1">
        <w:rPr>
          <w:spacing w:val="2"/>
          <w:sz w:val="26"/>
          <w:szCs w:val="26"/>
        </w:rPr>
        <w:t>о</w:t>
      </w:r>
      <w:r w:rsidRPr="00BA00B1">
        <w:rPr>
          <w:sz w:val="26"/>
          <w:szCs w:val="26"/>
        </w:rPr>
        <w:t>сть</w:t>
      </w:r>
      <w:r w:rsidRPr="00BA00B1">
        <w:rPr>
          <w:spacing w:val="-8"/>
          <w:sz w:val="26"/>
          <w:szCs w:val="26"/>
        </w:rPr>
        <w:t xml:space="preserve"> </w:t>
      </w:r>
      <w:r w:rsidRPr="00BA00B1">
        <w:rPr>
          <w:spacing w:val="2"/>
          <w:sz w:val="26"/>
          <w:szCs w:val="26"/>
        </w:rPr>
        <w:t>т</w:t>
      </w:r>
      <w:r w:rsidRPr="00BA00B1">
        <w:rPr>
          <w:sz w:val="26"/>
          <w:szCs w:val="26"/>
        </w:rPr>
        <w:t>ранс</w:t>
      </w:r>
      <w:r w:rsidRPr="00BA00B1">
        <w:rPr>
          <w:spacing w:val="1"/>
          <w:sz w:val="26"/>
          <w:szCs w:val="26"/>
        </w:rPr>
        <w:t>п</w:t>
      </w:r>
      <w:r w:rsidRPr="00BA00B1">
        <w:rPr>
          <w:sz w:val="26"/>
          <w:szCs w:val="26"/>
        </w:rPr>
        <w:t>ор</w:t>
      </w:r>
      <w:r w:rsidRPr="00BA00B1">
        <w:rPr>
          <w:spacing w:val="2"/>
          <w:sz w:val="26"/>
          <w:szCs w:val="26"/>
        </w:rPr>
        <w:t>т</w:t>
      </w:r>
      <w:r w:rsidRPr="00BA00B1">
        <w:rPr>
          <w:sz w:val="26"/>
          <w:szCs w:val="26"/>
        </w:rPr>
        <w:t>а</w:t>
      </w:r>
      <w:r w:rsidRPr="00BA00B1">
        <w:rPr>
          <w:spacing w:val="-3"/>
          <w:sz w:val="26"/>
          <w:szCs w:val="26"/>
        </w:rPr>
        <w:t xml:space="preserve"> </w:t>
      </w:r>
      <w:r w:rsidRPr="00BA00B1">
        <w:rPr>
          <w:sz w:val="26"/>
          <w:szCs w:val="26"/>
        </w:rPr>
        <w:t>тепла</w:t>
      </w:r>
      <w:r w:rsidRPr="00BA00B1">
        <w:rPr>
          <w:spacing w:val="8"/>
          <w:sz w:val="26"/>
          <w:szCs w:val="26"/>
        </w:rPr>
        <w:t xml:space="preserve"> </w:t>
      </w:r>
      <w:r w:rsidRPr="00BA00B1">
        <w:rPr>
          <w:sz w:val="26"/>
          <w:szCs w:val="26"/>
        </w:rPr>
        <w:t>в</w:t>
      </w:r>
      <w:r w:rsidRPr="00BA00B1">
        <w:rPr>
          <w:spacing w:val="8"/>
          <w:sz w:val="26"/>
          <w:szCs w:val="26"/>
        </w:rPr>
        <w:t xml:space="preserve"> </w:t>
      </w:r>
      <w:r w:rsidRPr="00BA00B1">
        <w:rPr>
          <w:spacing w:val="1"/>
          <w:sz w:val="26"/>
          <w:szCs w:val="26"/>
        </w:rPr>
        <w:t>з</w:t>
      </w:r>
      <w:r w:rsidRPr="00BA00B1">
        <w:rPr>
          <w:sz w:val="26"/>
          <w:szCs w:val="26"/>
        </w:rPr>
        <w:t>оне</w:t>
      </w:r>
      <w:r w:rsidRPr="00BA00B1">
        <w:rPr>
          <w:spacing w:val="5"/>
          <w:sz w:val="26"/>
          <w:szCs w:val="26"/>
        </w:rPr>
        <w:t xml:space="preserve"> </w:t>
      </w:r>
      <w:r w:rsidRPr="00BA00B1">
        <w:rPr>
          <w:sz w:val="26"/>
          <w:szCs w:val="26"/>
        </w:rPr>
        <w:t>дей</w:t>
      </w:r>
      <w:r w:rsidRPr="00BA00B1">
        <w:rPr>
          <w:spacing w:val="1"/>
          <w:sz w:val="26"/>
          <w:szCs w:val="26"/>
        </w:rPr>
        <w:t>с</w:t>
      </w:r>
      <w:r w:rsidRPr="00BA00B1">
        <w:rPr>
          <w:spacing w:val="2"/>
          <w:sz w:val="26"/>
          <w:szCs w:val="26"/>
        </w:rPr>
        <w:t>т</w:t>
      </w:r>
      <w:r w:rsidRPr="00BA00B1">
        <w:rPr>
          <w:sz w:val="26"/>
          <w:szCs w:val="26"/>
        </w:rPr>
        <w:t>вия ист</w:t>
      </w:r>
      <w:r w:rsidRPr="00BA00B1">
        <w:rPr>
          <w:spacing w:val="2"/>
          <w:sz w:val="26"/>
          <w:szCs w:val="26"/>
        </w:rPr>
        <w:t>о</w:t>
      </w:r>
      <w:r w:rsidRPr="00BA00B1">
        <w:rPr>
          <w:spacing w:val="-1"/>
          <w:sz w:val="26"/>
          <w:szCs w:val="26"/>
        </w:rPr>
        <w:t>ч</w:t>
      </w:r>
      <w:r w:rsidRPr="00BA00B1">
        <w:rPr>
          <w:sz w:val="26"/>
          <w:szCs w:val="26"/>
        </w:rPr>
        <w:t>н</w:t>
      </w:r>
      <w:r w:rsidRPr="00BA00B1">
        <w:rPr>
          <w:spacing w:val="1"/>
          <w:sz w:val="26"/>
          <w:szCs w:val="26"/>
        </w:rPr>
        <w:t>и</w:t>
      </w:r>
      <w:r w:rsidRPr="00BA00B1">
        <w:rPr>
          <w:spacing w:val="-1"/>
          <w:sz w:val="26"/>
          <w:szCs w:val="26"/>
        </w:rPr>
        <w:t>к</w:t>
      </w:r>
      <w:r w:rsidRPr="00BA00B1">
        <w:rPr>
          <w:sz w:val="26"/>
          <w:szCs w:val="26"/>
        </w:rPr>
        <w:t>а теплов</w:t>
      </w:r>
      <w:r w:rsidRPr="00BA00B1">
        <w:rPr>
          <w:spacing w:val="3"/>
          <w:sz w:val="26"/>
          <w:szCs w:val="26"/>
        </w:rPr>
        <w:t>о</w:t>
      </w:r>
      <w:r w:rsidRPr="00BA00B1">
        <w:rPr>
          <w:sz w:val="26"/>
          <w:szCs w:val="26"/>
        </w:rPr>
        <w:t>й</w:t>
      </w:r>
    </w:p>
    <w:p w14:paraId="21E7C30C" w14:textId="77777777" w:rsidR="006D06B3" w:rsidRPr="00BA00B1" w:rsidRDefault="006D06B3" w:rsidP="00C03847">
      <w:pPr>
        <w:widowControl w:val="0"/>
        <w:autoSpaceDE w:val="0"/>
        <w:autoSpaceDN w:val="0"/>
        <w:adjustRightInd w:val="0"/>
        <w:spacing w:before="6"/>
        <w:ind w:right="13" w:firstLine="567"/>
        <w:jc w:val="both"/>
        <w:rPr>
          <w:sz w:val="26"/>
          <w:szCs w:val="26"/>
        </w:rPr>
      </w:pPr>
      <w:r w:rsidRPr="00BA00B1">
        <w:rPr>
          <w:spacing w:val="-1"/>
          <w:sz w:val="26"/>
          <w:szCs w:val="26"/>
        </w:rPr>
        <w:t>э</w:t>
      </w:r>
      <w:r w:rsidRPr="00BA00B1">
        <w:rPr>
          <w:sz w:val="26"/>
          <w:szCs w:val="26"/>
        </w:rPr>
        <w:t>нергии</w:t>
      </w:r>
      <w:r w:rsidRPr="00BA00B1">
        <w:rPr>
          <w:spacing w:val="-9"/>
          <w:sz w:val="26"/>
          <w:szCs w:val="26"/>
        </w:rPr>
        <w:t xml:space="preserve"> </w:t>
      </w:r>
      <w:r w:rsidRPr="00BA00B1">
        <w:rPr>
          <w:sz w:val="26"/>
          <w:szCs w:val="26"/>
        </w:rPr>
        <w:t>пр</w:t>
      </w:r>
      <w:r w:rsidRPr="00BA00B1">
        <w:rPr>
          <w:spacing w:val="1"/>
          <w:sz w:val="26"/>
          <w:szCs w:val="26"/>
        </w:rPr>
        <w:t>и</w:t>
      </w:r>
      <w:r w:rsidRPr="00BA00B1">
        <w:rPr>
          <w:sz w:val="26"/>
          <w:szCs w:val="26"/>
        </w:rPr>
        <w:t>н</w:t>
      </w:r>
      <w:r w:rsidRPr="00BA00B1">
        <w:rPr>
          <w:spacing w:val="3"/>
          <w:sz w:val="26"/>
          <w:szCs w:val="26"/>
        </w:rPr>
        <w:t>и</w:t>
      </w:r>
      <w:r w:rsidRPr="00BA00B1">
        <w:rPr>
          <w:spacing w:val="-1"/>
          <w:sz w:val="26"/>
          <w:szCs w:val="26"/>
        </w:rPr>
        <w:t>м</w:t>
      </w:r>
      <w:r w:rsidRPr="00BA00B1">
        <w:rPr>
          <w:sz w:val="26"/>
          <w:szCs w:val="26"/>
        </w:rPr>
        <w:t>а</w:t>
      </w:r>
      <w:r w:rsidRPr="00BA00B1">
        <w:rPr>
          <w:spacing w:val="2"/>
          <w:sz w:val="26"/>
          <w:szCs w:val="26"/>
        </w:rPr>
        <w:t>е</w:t>
      </w:r>
      <w:r w:rsidRPr="00BA00B1">
        <w:rPr>
          <w:sz w:val="26"/>
          <w:szCs w:val="26"/>
        </w:rPr>
        <w:t>м</w:t>
      </w:r>
      <w:r w:rsidRPr="00BA00B1">
        <w:rPr>
          <w:spacing w:val="-13"/>
          <w:sz w:val="26"/>
          <w:szCs w:val="26"/>
        </w:rPr>
        <w:t xml:space="preserve"> </w:t>
      </w:r>
      <w:r w:rsidRPr="00BA00B1">
        <w:rPr>
          <w:spacing w:val="2"/>
          <w:sz w:val="26"/>
          <w:szCs w:val="26"/>
        </w:rPr>
        <w:t>р</w:t>
      </w:r>
      <w:r w:rsidRPr="00BA00B1">
        <w:rPr>
          <w:sz w:val="26"/>
          <w:szCs w:val="26"/>
        </w:rPr>
        <w:t>авной</w:t>
      </w:r>
      <w:r w:rsidRPr="00BA00B1">
        <w:rPr>
          <w:spacing w:val="-7"/>
          <w:sz w:val="26"/>
          <w:szCs w:val="26"/>
        </w:rPr>
        <w:t xml:space="preserve"> </w:t>
      </w:r>
      <w:r w:rsidRPr="00BA00B1">
        <w:rPr>
          <w:sz w:val="26"/>
          <w:szCs w:val="26"/>
        </w:rPr>
        <w:t>тари</w:t>
      </w:r>
      <w:r w:rsidRPr="00BA00B1">
        <w:rPr>
          <w:spacing w:val="5"/>
          <w:sz w:val="26"/>
          <w:szCs w:val="26"/>
        </w:rPr>
        <w:t>ф</w:t>
      </w:r>
      <w:r w:rsidRPr="00BA00B1">
        <w:rPr>
          <w:sz w:val="26"/>
          <w:szCs w:val="26"/>
        </w:rPr>
        <w:t>у</w:t>
      </w:r>
      <w:r w:rsidRPr="00BA00B1">
        <w:rPr>
          <w:spacing w:val="-13"/>
          <w:sz w:val="26"/>
          <w:szCs w:val="26"/>
        </w:rPr>
        <w:t xml:space="preserve"> </w:t>
      </w:r>
      <w:r w:rsidRPr="00BA00B1">
        <w:rPr>
          <w:spacing w:val="3"/>
          <w:sz w:val="26"/>
          <w:szCs w:val="26"/>
        </w:rPr>
        <w:t>н</w:t>
      </w:r>
      <w:r w:rsidRPr="00BA00B1">
        <w:rPr>
          <w:sz w:val="26"/>
          <w:szCs w:val="26"/>
        </w:rPr>
        <w:t>а</w:t>
      </w:r>
      <w:r w:rsidRPr="00BA00B1">
        <w:rPr>
          <w:spacing w:val="-3"/>
          <w:sz w:val="26"/>
          <w:szCs w:val="26"/>
        </w:rPr>
        <w:t xml:space="preserve"> </w:t>
      </w:r>
      <w:r w:rsidRPr="00BA00B1">
        <w:rPr>
          <w:sz w:val="26"/>
          <w:szCs w:val="26"/>
        </w:rPr>
        <w:t>тра</w:t>
      </w:r>
      <w:r w:rsidRPr="00BA00B1">
        <w:rPr>
          <w:spacing w:val="2"/>
          <w:sz w:val="26"/>
          <w:szCs w:val="26"/>
        </w:rPr>
        <w:t>н</w:t>
      </w:r>
      <w:r w:rsidRPr="00BA00B1">
        <w:rPr>
          <w:sz w:val="26"/>
          <w:szCs w:val="26"/>
        </w:rPr>
        <w:t>спорт</w:t>
      </w:r>
      <w:r w:rsidRPr="00BA00B1">
        <w:rPr>
          <w:spacing w:val="-11"/>
          <w:sz w:val="26"/>
          <w:szCs w:val="26"/>
        </w:rPr>
        <w:t xml:space="preserve"> </w:t>
      </w:r>
      <w:r w:rsidRPr="00BA00B1">
        <w:rPr>
          <w:sz w:val="26"/>
          <w:szCs w:val="26"/>
        </w:rPr>
        <w:t>Т</w:t>
      </w:r>
      <w:r w:rsidRPr="00BA00B1">
        <w:rPr>
          <w:spacing w:val="-2"/>
          <w:sz w:val="26"/>
          <w:szCs w:val="26"/>
        </w:rPr>
        <w:t xml:space="preserve"> </w:t>
      </w:r>
      <w:r w:rsidRPr="00BA00B1">
        <w:rPr>
          <w:sz w:val="26"/>
          <w:szCs w:val="26"/>
        </w:rPr>
        <w:t>(</w:t>
      </w:r>
      <w:r w:rsidRPr="00BA00B1">
        <w:rPr>
          <w:spacing w:val="5"/>
          <w:sz w:val="26"/>
          <w:szCs w:val="26"/>
        </w:rPr>
        <w:t>р</w:t>
      </w:r>
      <w:r w:rsidRPr="00BA00B1">
        <w:rPr>
          <w:spacing w:val="-5"/>
          <w:sz w:val="26"/>
          <w:szCs w:val="26"/>
        </w:rPr>
        <w:t>у</w:t>
      </w:r>
      <w:r w:rsidRPr="00BA00B1">
        <w:rPr>
          <w:spacing w:val="2"/>
          <w:sz w:val="26"/>
          <w:szCs w:val="26"/>
        </w:rPr>
        <w:t>б</w:t>
      </w:r>
      <w:r w:rsidRPr="00BA00B1">
        <w:rPr>
          <w:sz w:val="26"/>
          <w:szCs w:val="26"/>
        </w:rPr>
        <w:t>/</w:t>
      </w:r>
      <w:r w:rsidRPr="00BA00B1">
        <w:rPr>
          <w:spacing w:val="1"/>
          <w:sz w:val="26"/>
          <w:szCs w:val="26"/>
        </w:rPr>
        <w:t>Г</w:t>
      </w:r>
      <w:r w:rsidRPr="00BA00B1">
        <w:rPr>
          <w:spacing w:val="-1"/>
          <w:sz w:val="26"/>
          <w:szCs w:val="26"/>
        </w:rPr>
        <w:t>к</w:t>
      </w:r>
      <w:r w:rsidRPr="00BA00B1">
        <w:rPr>
          <w:sz w:val="26"/>
          <w:szCs w:val="26"/>
        </w:rPr>
        <w:t>ал).</w:t>
      </w:r>
    </w:p>
    <w:p w14:paraId="53326CDD" w14:textId="77777777" w:rsidR="006D06B3" w:rsidRPr="00BA00B1" w:rsidRDefault="006D06B3" w:rsidP="00C03847">
      <w:pPr>
        <w:widowControl w:val="0"/>
        <w:autoSpaceDE w:val="0"/>
        <w:autoSpaceDN w:val="0"/>
        <w:adjustRightInd w:val="0"/>
        <w:spacing w:line="450" w:lineRule="atLeast"/>
        <w:ind w:left="102" w:right="13" w:firstLine="708"/>
        <w:jc w:val="both"/>
        <w:rPr>
          <w:sz w:val="26"/>
          <w:szCs w:val="26"/>
        </w:rPr>
      </w:pPr>
      <w:r w:rsidRPr="00BA00B1">
        <w:rPr>
          <w:spacing w:val="-1"/>
          <w:sz w:val="26"/>
          <w:szCs w:val="26"/>
        </w:rPr>
        <w:t>Г</w:t>
      </w:r>
      <w:r w:rsidRPr="00BA00B1">
        <w:rPr>
          <w:sz w:val="26"/>
          <w:szCs w:val="26"/>
        </w:rPr>
        <w:t>одов</w:t>
      </w:r>
      <w:r w:rsidRPr="00BA00B1">
        <w:rPr>
          <w:spacing w:val="1"/>
          <w:sz w:val="26"/>
          <w:szCs w:val="26"/>
        </w:rPr>
        <w:t>ы</w:t>
      </w:r>
      <w:r w:rsidRPr="00BA00B1">
        <w:rPr>
          <w:sz w:val="26"/>
          <w:szCs w:val="26"/>
        </w:rPr>
        <w:t xml:space="preserve">е </w:t>
      </w:r>
      <w:r w:rsidRPr="00BA00B1">
        <w:rPr>
          <w:spacing w:val="1"/>
          <w:sz w:val="26"/>
          <w:szCs w:val="26"/>
        </w:rPr>
        <w:t>з</w:t>
      </w:r>
      <w:r w:rsidRPr="00BA00B1">
        <w:rPr>
          <w:sz w:val="26"/>
          <w:szCs w:val="26"/>
        </w:rPr>
        <w:t>ат</w:t>
      </w:r>
      <w:r w:rsidRPr="00BA00B1">
        <w:rPr>
          <w:spacing w:val="2"/>
          <w:sz w:val="26"/>
          <w:szCs w:val="26"/>
        </w:rPr>
        <w:t>р</w:t>
      </w:r>
      <w:r w:rsidRPr="00BA00B1">
        <w:rPr>
          <w:sz w:val="26"/>
          <w:szCs w:val="26"/>
        </w:rPr>
        <w:t>аты на транс</w:t>
      </w:r>
      <w:r w:rsidRPr="00BA00B1">
        <w:rPr>
          <w:spacing w:val="1"/>
          <w:sz w:val="26"/>
          <w:szCs w:val="26"/>
        </w:rPr>
        <w:t>п</w:t>
      </w:r>
      <w:r w:rsidRPr="00BA00B1">
        <w:rPr>
          <w:sz w:val="26"/>
          <w:szCs w:val="26"/>
        </w:rPr>
        <w:t xml:space="preserve">орт тепла в </w:t>
      </w:r>
      <w:r w:rsidRPr="00BA00B1">
        <w:rPr>
          <w:spacing w:val="1"/>
          <w:sz w:val="26"/>
          <w:szCs w:val="26"/>
        </w:rPr>
        <w:t>з</w:t>
      </w:r>
      <w:r w:rsidRPr="00BA00B1">
        <w:rPr>
          <w:sz w:val="26"/>
          <w:szCs w:val="26"/>
        </w:rPr>
        <w:t>оне дей</w:t>
      </w:r>
      <w:r w:rsidRPr="00BA00B1">
        <w:rPr>
          <w:spacing w:val="1"/>
          <w:sz w:val="26"/>
          <w:szCs w:val="26"/>
        </w:rPr>
        <w:t>с</w:t>
      </w:r>
      <w:r w:rsidRPr="00BA00B1">
        <w:rPr>
          <w:sz w:val="26"/>
          <w:szCs w:val="26"/>
        </w:rPr>
        <w:t>твия ист</w:t>
      </w:r>
      <w:r w:rsidRPr="00BA00B1">
        <w:rPr>
          <w:spacing w:val="2"/>
          <w:sz w:val="26"/>
          <w:szCs w:val="26"/>
        </w:rPr>
        <w:t>о</w:t>
      </w:r>
      <w:r w:rsidRPr="00BA00B1">
        <w:rPr>
          <w:spacing w:val="-1"/>
          <w:sz w:val="26"/>
          <w:szCs w:val="26"/>
        </w:rPr>
        <w:t>ч</w:t>
      </w:r>
      <w:r w:rsidRPr="00BA00B1">
        <w:rPr>
          <w:sz w:val="26"/>
          <w:szCs w:val="26"/>
        </w:rPr>
        <w:t>н</w:t>
      </w:r>
      <w:r w:rsidRPr="00BA00B1">
        <w:rPr>
          <w:spacing w:val="1"/>
          <w:sz w:val="26"/>
          <w:szCs w:val="26"/>
        </w:rPr>
        <w:t>и</w:t>
      </w:r>
      <w:r w:rsidRPr="00BA00B1">
        <w:rPr>
          <w:spacing w:val="-1"/>
          <w:sz w:val="26"/>
          <w:szCs w:val="26"/>
        </w:rPr>
        <w:t>к</w:t>
      </w:r>
      <w:r w:rsidRPr="00BA00B1">
        <w:rPr>
          <w:sz w:val="26"/>
          <w:szCs w:val="26"/>
        </w:rPr>
        <w:t xml:space="preserve">а </w:t>
      </w:r>
      <w:r w:rsidRPr="00BA00B1">
        <w:rPr>
          <w:spacing w:val="2"/>
          <w:sz w:val="26"/>
          <w:szCs w:val="26"/>
        </w:rPr>
        <w:t>т</w:t>
      </w:r>
      <w:r w:rsidRPr="00BA00B1">
        <w:rPr>
          <w:sz w:val="26"/>
          <w:szCs w:val="26"/>
        </w:rPr>
        <w:t>еп</w:t>
      </w:r>
      <w:r w:rsidRPr="00BA00B1">
        <w:rPr>
          <w:spacing w:val="1"/>
          <w:sz w:val="26"/>
          <w:szCs w:val="26"/>
        </w:rPr>
        <w:t>л</w:t>
      </w:r>
      <w:r w:rsidRPr="00BA00B1">
        <w:rPr>
          <w:sz w:val="26"/>
          <w:szCs w:val="26"/>
        </w:rPr>
        <w:t xml:space="preserve">овой </w:t>
      </w:r>
      <w:r w:rsidRPr="00BA00B1">
        <w:rPr>
          <w:spacing w:val="-1"/>
          <w:sz w:val="26"/>
          <w:szCs w:val="26"/>
        </w:rPr>
        <w:t>э</w:t>
      </w:r>
      <w:r w:rsidRPr="00BA00B1">
        <w:rPr>
          <w:sz w:val="26"/>
          <w:szCs w:val="26"/>
        </w:rPr>
        <w:t>нерги</w:t>
      </w:r>
      <w:r w:rsidRPr="00BA00B1">
        <w:rPr>
          <w:spacing w:val="1"/>
          <w:sz w:val="26"/>
          <w:szCs w:val="26"/>
        </w:rPr>
        <w:t>и</w:t>
      </w:r>
      <w:r w:rsidRPr="00BA00B1">
        <w:rPr>
          <w:sz w:val="26"/>
          <w:szCs w:val="26"/>
        </w:rPr>
        <w:t>,</w:t>
      </w:r>
      <w:r w:rsidRPr="00BA00B1">
        <w:rPr>
          <w:spacing w:val="-9"/>
          <w:sz w:val="26"/>
          <w:szCs w:val="26"/>
        </w:rPr>
        <w:t xml:space="preserve"> </w:t>
      </w:r>
      <w:r w:rsidRPr="00BA00B1">
        <w:rPr>
          <w:spacing w:val="2"/>
          <w:sz w:val="26"/>
          <w:szCs w:val="26"/>
        </w:rPr>
        <w:t>(</w:t>
      </w:r>
      <w:r w:rsidRPr="00BA00B1">
        <w:rPr>
          <w:spacing w:val="5"/>
          <w:sz w:val="26"/>
          <w:szCs w:val="26"/>
        </w:rPr>
        <w:t>р</w:t>
      </w:r>
      <w:r w:rsidRPr="00BA00B1">
        <w:rPr>
          <w:spacing w:val="-5"/>
          <w:sz w:val="26"/>
          <w:szCs w:val="26"/>
        </w:rPr>
        <w:t>у</w:t>
      </w:r>
      <w:r w:rsidRPr="00BA00B1">
        <w:rPr>
          <w:sz w:val="26"/>
          <w:szCs w:val="26"/>
        </w:rPr>
        <w:t>б/</w:t>
      </w:r>
      <w:r w:rsidRPr="00BA00B1">
        <w:rPr>
          <w:spacing w:val="2"/>
          <w:sz w:val="26"/>
          <w:szCs w:val="26"/>
        </w:rPr>
        <w:t>г</w:t>
      </w:r>
      <w:r w:rsidRPr="00BA00B1">
        <w:rPr>
          <w:sz w:val="26"/>
          <w:szCs w:val="26"/>
        </w:rPr>
        <w:t>од):</w:t>
      </w:r>
    </w:p>
    <w:p w14:paraId="50873B64" w14:textId="77777777" w:rsidR="006D06B3" w:rsidRPr="00BA00B1" w:rsidRDefault="006D06B3" w:rsidP="00C22502">
      <w:pPr>
        <w:widowControl w:val="0"/>
        <w:autoSpaceDE w:val="0"/>
        <w:autoSpaceDN w:val="0"/>
        <w:adjustRightInd w:val="0"/>
        <w:spacing w:before="10" w:line="140" w:lineRule="exact"/>
        <w:ind w:right="13"/>
        <w:rPr>
          <w:sz w:val="14"/>
          <w:szCs w:val="14"/>
        </w:rPr>
      </w:pPr>
    </w:p>
    <w:p w14:paraId="6EFE54C0" w14:textId="77777777" w:rsidR="006D06B3" w:rsidRPr="00BA00B1" w:rsidRDefault="006D06B3" w:rsidP="00C03847">
      <w:pPr>
        <w:widowControl w:val="0"/>
        <w:autoSpaceDE w:val="0"/>
        <w:autoSpaceDN w:val="0"/>
        <w:adjustRightInd w:val="0"/>
        <w:ind w:right="13"/>
        <w:jc w:val="center"/>
        <w:rPr>
          <w:sz w:val="26"/>
          <w:szCs w:val="26"/>
        </w:rPr>
      </w:pPr>
      <w:r w:rsidRPr="00BA00B1">
        <w:rPr>
          <w:sz w:val="26"/>
          <w:szCs w:val="26"/>
        </w:rPr>
        <w:t>В</w:t>
      </w:r>
      <w:r w:rsidRPr="00BA00B1">
        <w:rPr>
          <w:spacing w:val="-2"/>
          <w:sz w:val="26"/>
          <w:szCs w:val="26"/>
        </w:rPr>
        <w:t xml:space="preserve"> </w:t>
      </w:r>
      <w:r w:rsidRPr="00BA00B1">
        <w:rPr>
          <w:sz w:val="26"/>
          <w:szCs w:val="26"/>
        </w:rPr>
        <w:t>=</w:t>
      </w:r>
      <w:r w:rsidRPr="00BA00B1">
        <w:rPr>
          <w:spacing w:val="-1"/>
          <w:sz w:val="26"/>
          <w:szCs w:val="26"/>
        </w:rPr>
        <w:t xml:space="preserve"> </w:t>
      </w:r>
      <w:r w:rsidRPr="00BA00B1">
        <w:rPr>
          <w:w w:val="99"/>
          <w:sz w:val="26"/>
          <w:szCs w:val="26"/>
        </w:rPr>
        <w:t>А*Т.</w:t>
      </w:r>
    </w:p>
    <w:p w14:paraId="2E063965" w14:textId="77777777" w:rsidR="006D06B3" w:rsidRPr="00BA00B1" w:rsidRDefault="006D06B3" w:rsidP="00C22502">
      <w:pPr>
        <w:widowControl w:val="0"/>
        <w:autoSpaceDE w:val="0"/>
        <w:autoSpaceDN w:val="0"/>
        <w:adjustRightInd w:val="0"/>
        <w:spacing w:before="9" w:line="440" w:lineRule="atLeast"/>
        <w:ind w:left="102" w:right="13" w:firstLine="708"/>
        <w:rPr>
          <w:sz w:val="26"/>
          <w:szCs w:val="26"/>
        </w:rPr>
      </w:pPr>
      <w:r w:rsidRPr="00BA00B1">
        <w:rPr>
          <w:sz w:val="26"/>
          <w:szCs w:val="26"/>
        </w:rPr>
        <w:t>Среднеча</w:t>
      </w:r>
      <w:r w:rsidRPr="00BA00B1">
        <w:rPr>
          <w:spacing w:val="2"/>
          <w:sz w:val="26"/>
          <w:szCs w:val="26"/>
        </w:rPr>
        <w:t>с</w:t>
      </w:r>
      <w:r w:rsidRPr="00BA00B1">
        <w:rPr>
          <w:sz w:val="26"/>
          <w:szCs w:val="26"/>
        </w:rPr>
        <w:t>ов</w:t>
      </w:r>
      <w:r w:rsidRPr="00BA00B1">
        <w:rPr>
          <w:spacing w:val="1"/>
          <w:sz w:val="26"/>
          <w:szCs w:val="26"/>
        </w:rPr>
        <w:t>ы</w:t>
      </w:r>
      <w:r w:rsidRPr="00BA00B1">
        <w:rPr>
          <w:sz w:val="26"/>
          <w:szCs w:val="26"/>
        </w:rPr>
        <w:t xml:space="preserve">е </w:t>
      </w:r>
      <w:r w:rsidRPr="00BA00B1">
        <w:rPr>
          <w:spacing w:val="1"/>
          <w:sz w:val="26"/>
          <w:szCs w:val="26"/>
        </w:rPr>
        <w:t>з</w:t>
      </w:r>
      <w:r w:rsidRPr="00BA00B1">
        <w:rPr>
          <w:sz w:val="26"/>
          <w:szCs w:val="26"/>
        </w:rPr>
        <w:t>ат</w:t>
      </w:r>
      <w:r w:rsidRPr="00BA00B1">
        <w:rPr>
          <w:spacing w:val="2"/>
          <w:sz w:val="26"/>
          <w:szCs w:val="26"/>
        </w:rPr>
        <w:t>р</w:t>
      </w:r>
      <w:r w:rsidRPr="00BA00B1">
        <w:rPr>
          <w:sz w:val="26"/>
          <w:szCs w:val="26"/>
        </w:rPr>
        <w:t>аты на транс</w:t>
      </w:r>
      <w:r w:rsidRPr="00BA00B1">
        <w:rPr>
          <w:spacing w:val="1"/>
          <w:sz w:val="26"/>
          <w:szCs w:val="26"/>
        </w:rPr>
        <w:t>п</w:t>
      </w:r>
      <w:r w:rsidRPr="00BA00B1">
        <w:rPr>
          <w:sz w:val="26"/>
          <w:szCs w:val="26"/>
        </w:rPr>
        <w:t xml:space="preserve">орт </w:t>
      </w:r>
      <w:r w:rsidRPr="00BA00B1">
        <w:rPr>
          <w:spacing w:val="2"/>
          <w:sz w:val="26"/>
          <w:szCs w:val="26"/>
        </w:rPr>
        <w:t>т</w:t>
      </w:r>
      <w:r w:rsidRPr="00BA00B1">
        <w:rPr>
          <w:sz w:val="26"/>
          <w:szCs w:val="26"/>
        </w:rPr>
        <w:t>еп</w:t>
      </w:r>
      <w:r w:rsidRPr="00BA00B1">
        <w:rPr>
          <w:spacing w:val="1"/>
          <w:sz w:val="26"/>
          <w:szCs w:val="26"/>
        </w:rPr>
        <w:t>л</w:t>
      </w:r>
      <w:r w:rsidRPr="00BA00B1">
        <w:rPr>
          <w:sz w:val="26"/>
          <w:szCs w:val="26"/>
        </w:rPr>
        <w:t xml:space="preserve">а по </w:t>
      </w:r>
      <w:r w:rsidRPr="00BA00B1">
        <w:rPr>
          <w:spacing w:val="1"/>
          <w:sz w:val="26"/>
          <w:szCs w:val="26"/>
        </w:rPr>
        <w:t>з</w:t>
      </w:r>
      <w:r w:rsidRPr="00BA00B1">
        <w:rPr>
          <w:sz w:val="26"/>
          <w:szCs w:val="26"/>
        </w:rPr>
        <w:t>оне исто</w:t>
      </w:r>
      <w:r w:rsidRPr="00BA00B1">
        <w:rPr>
          <w:spacing w:val="2"/>
          <w:sz w:val="26"/>
          <w:szCs w:val="26"/>
        </w:rPr>
        <w:t>ч</w:t>
      </w:r>
      <w:r w:rsidRPr="00BA00B1">
        <w:rPr>
          <w:sz w:val="26"/>
          <w:szCs w:val="26"/>
        </w:rPr>
        <w:t>н</w:t>
      </w:r>
      <w:r w:rsidRPr="00BA00B1">
        <w:rPr>
          <w:spacing w:val="1"/>
          <w:sz w:val="26"/>
          <w:szCs w:val="26"/>
        </w:rPr>
        <w:t>и</w:t>
      </w:r>
      <w:r w:rsidRPr="00BA00B1">
        <w:rPr>
          <w:spacing w:val="-1"/>
          <w:sz w:val="26"/>
          <w:szCs w:val="26"/>
        </w:rPr>
        <w:t>к</w:t>
      </w:r>
      <w:r w:rsidRPr="00BA00B1">
        <w:rPr>
          <w:sz w:val="26"/>
          <w:szCs w:val="26"/>
        </w:rPr>
        <w:t xml:space="preserve">а тепловой </w:t>
      </w:r>
      <w:r w:rsidRPr="00BA00B1">
        <w:rPr>
          <w:spacing w:val="-1"/>
          <w:sz w:val="26"/>
          <w:szCs w:val="26"/>
        </w:rPr>
        <w:t>э</w:t>
      </w:r>
      <w:r w:rsidRPr="00BA00B1">
        <w:rPr>
          <w:sz w:val="26"/>
          <w:szCs w:val="26"/>
        </w:rPr>
        <w:t>нерги</w:t>
      </w:r>
      <w:r w:rsidRPr="00BA00B1">
        <w:rPr>
          <w:spacing w:val="1"/>
          <w:sz w:val="26"/>
          <w:szCs w:val="26"/>
        </w:rPr>
        <w:t>и</w:t>
      </w:r>
      <w:r w:rsidRPr="00BA00B1">
        <w:rPr>
          <w:sz w:val="26"/>
          <w:szCs w:val="26"/>
        </w:rPr>
        <w:t>:</w:t>
      </w:r>
    </w:p>
    <w:p w14:paraId="3FD4A40B" w14:textId="77777777" w:rsidR="006D06B3" w:rsidRPr="00BA00B1" w:rsidRDefault="006D06B3" w:rsidP="00C22502">
      <w:pPr>
        <w:widowControl w:val="0"/>
        <w:autoSpaceDE w:val="0"/>
        <w:autoSpaceDN w:val="0"/>
        <w:adjustRightInd w:val="0"/>
        <w:spacing w:before="10" w:line="140" w:lineRule="exact"/>
        <w:ind w:right="13"/>
        <w:rPr>
          <w:sz w:val="14"/>
          <w:szCs w:val="14"/>
        </w:rPr>
      </w:pPr>
    </w:p>
    <w:p w14:paraId="5BA6175B" w14:textId="77777777" w:rsidR="006D06B3" w:rsidRPr="00BA00B1" w:rsidRDefault="006D06B3" w:rsidP="00C03847">
      <w:pPr>
        <w:widowControl w:val="0"/>
        <w:autoSpaceDE w:val="0"/>
        <w:autoSpaceDN w:val="0"/>
        <w:adjustRightInd w:val="0"/>
        <w:ind w:right="13"/>
        <w:jc w:val="center"/>
        <w:rPr>
          <w:sz w:val="26"/>
          <w:szCs w:val="26"/>
        </w:rPr>
      </w:pPr>
      <w:r w:rsidRPr="00BA00B1">
        <w:rPr>
          <w:sz w:val="26"/>
          <w:szCs w:val="26"/>
        </w:rPr>
        <w:t>С</w:t>
      </w:r>
      <w:r w:rsidRPr="00BA00B1">
        <w:rPr>
          <w:spacing w:val="-2"/>
          <w:sz w:val="26"/>
          <w:szCs w:val="26"/>
        </w:rPr>
        <w:t xml:space="preserve"> </w:t>
      </w:r>
      <w:r w:rsidRPr="00BA00B1">
        <w:rPr>
          <w:sz w:val="26"/>
          <w:szCs w:val="26"/>
        </w:rPr>
        <w:t>=</w:t>
      </w:r>
      <w:r w:rsidRPr="00BA00B1">
        <w:rPr>
          <w:spacing w:val="-1"/>
          <w:sz w:val="26"/>
          <w:szCs w:val="26"/>
        </w:rPr>
        <w:t xml:space="preserve"> </w:t>
      </w:r>
      <w:r w:rsidRPr="00BA00B1">
        <w:rPr>
          <w:w w:val="99"/>
          <w:sz w:val="26"/>
          <w:szCs w:val="26"/>
        </w:rPr>
        <w:t>В/Ч,</w:t>
      </w:r>
    </w:p>
    <w:p w14:paraId="0DDAE457" w14:textId="77777777" w:rsidR="006D06B3" w:rsidRPr="00BA00B1" w:rsidRDefault="006D06B3" w:rsidP="00C22502">
      <w:pPr>
        <w:widowControl w:val="0"/>
        <w:autoSpaceDE w:val="0"/>
        <w:autoSpaceDN w:val="0"/>
        <w:adjustRightInd w:val="0"/>
        <w:spacing w:before="10" w:line="140" w:lineRule="exact"/>
        <w:ind w:right="13"/>
        <w:rPr>
          <w:sz w:val="14"/>
          <w:szCs w:val="14"/>
        </w:rPr>
      </w:pPr>
    </w:p>
    <w:p w14:paraId="21768EC3" w14:textId="77777777" w:rsidR="006D06B3" w:rsidRPr="00BA00B1" w:rsidRDefault="006D06B3" w:rsidP="00C22502">
      <w:pPr>
        <w:widowControl w:val="0"/>
        <w:autoSpaceDE w:val="0"/>
        <w:autoSpaceDN w:val="0"/>
        <w:adjustRightInd w:val="0"/>
        <w:ind w:left="810" w:right="13"/>
        <w:rPr>
          <w:sz w:val="26"/>
          <w:szCs w:val="26"/>
        </w:rPr>
      </w:pPr>
      <w:r w:rsidRPr="00BA00B1">
        <w:rPr>
          <w:sz w:val="26"/>
          <w:szCs w:val="26"/>
        </w:rPr>
        <w:t>где</w:t>
      </w:r>
      <w:r w:rsidRPr="00BA00B1">
        <w:rPr>
          <w:spacing w:val="-4"/>
          <w:sz w:val="26"/>
          <w:szCs w:val="26"/>
        </w:rPr>
        <w:t xml:space="preserve"> </w:t>
      </w:r>
      <w:r w:rsidRPr="00BA00B1">
        <w:rPr>
          <w:sz w:val="26"/>
          <w:szCs w:val="26"/>
        </w:rPr>
        <w:t>Ч</w:t>
      </w:r>
      <w:r w:rsidRPr="00BA00B1">
        <w:rPr>
          <w:spacing w:val="-3"/>
          <w:sz w:val="26"/>
          <w:szCs w:val="26"/>
        </w:rPr>
        <w:t xml:space="preserve"> </w:t>
      </w:r>
      <w:r w:rsidRPr="00BA00B1">
        <w:rPr>
          <w:sz w:val="26"/>
          <w:szCs w:val="26"/>
        </w:rPr>
        <w:t>–</w:t>
      </w:r>
      <w:r w:rsidRPr="00BA00B1">
        <w:rPr>
          <w:spacing w:val="1"/>
          <w:sz w:val="26"/>
          <w:szCs w:val="26"/>
        </w:rPr>
        <w:t xml:space="preserve"> </w:t>
      </w:r>
      <w:r w:rsidRPr="00BA00B1">
        <w:rPr>
          <w:spacing w:val="-1"/>
          <w:sz w:val="26"/>
          <w:szCs w:val="26"/>
        </w:rPr>
        <w:t>ч</w:t>
      </w:r>
      <w:r w:rsidRPr="00BA00B1">
        <w:rPr>
          <w:sz w:val="26"/>
          <w:szCs w:val="26"/>
        </w:rPr>
        <w:t>ис</w:t>
      </w:r>
      <w:r w:rsidRPr="00BA00B1">
        <w:rPr>
          <w:spacing w:val="1"/>
          <w:sz w:val="26"/>
          <w:szCs w:val="26"/>
        </w:rPr>
        <w:t>л</w:t>
      </w:r>
      <w:r w:rsidRPr="00BA00B1">
        <w:rPr>
          <w:sz w:val="26"/>
          <w:szCs w:val="26"/>
        </w:rPr>
        <w:t>о</w:t>
      </w:r>
      <w:r w:rsidRPr="00BA00B1">
        <w:rPr>
          <w:spacing w:val="-4"/>
          <w:sz w:val="26"/>
          <w:szCs w:val="26"/>
        </w:rPr>
        <w:t xml:space="preserve"> </w:t>
      </w:r>
      <w:r w:rsidRPr="00BA00B1">
        <w:rPr>
          <w:spacing w:val="-1"/>
          <w:sz w:val="26"/>
          <w:szCs w:val="26"/>
        </w:rPr>
        <w:t>ч</w:t>
      </w:r>
      <w:r w:rsidRPr="00BA00B1">
        <w:rPr>
          <w:sz w:val="26"/>
          <w:szCs w:val="26"/>
        </w:rPr>
        <w:t>асов</w:t>
      </w:r>
      <w:r w:rsidRPr="00BA00B1">
        <w:rPr>
          <w:spacing w:val="-4"/>
          <w:sz w:val="26"/>
          <w:szCs w:val="26"/>
        </w:rPr>
        <w:t xml:space="preserve"> </w:t>
      </w:r>
      <w:r w:rsidRPr="00BA00B1">
        <w:rPr>
          <w:spacing w:val="2"/>
          <w:sz w:val="26"/>
          <w:szCs w:val="26"/>
        </w:rPr>
        <w:t>р</w:t>
      </w:r>
      <w:r w:rsidRPr="00BA00B1">
        <w:rPr>
          <w:sz w:val="26"/>
          <w:szCs w:val="26"/>
        </w:rPr>
        <w:t>аботы</w:t>
      </w:r>
      <w:r w:rsidRPr="00BA00B1">
        <w:rPr>
          <w:spacing w:val="-8"/>
          <w:sz w:val="26"/>
          <w:szCs w:val="26"/>
        </w:rPr>
        <w:t xml:space="preserve"> </w:t>
      </w:r>
      <w:r w:rsidRPr="00BA00B1">
        <w:rPr>
          <w:spacing w:val="1"/>
          <w:sz w:val="26"/>
          <w:szCs w:val="26"/>
        </w:rPr>
        <w:t>с</w:t>
      </w:r>
      <w:r w:rsidRPr="00BA00B1">
        <w:rPr>
          <w:sz w:val="26"/>
          <w:szCs w:val="26"/>
        </w:rPr>
        <w:t>ист</w:t>
      </w:r>
      <w:r w:rsidRPr="00BA00B1">
        <w:rPr>
          <w:spacing w:val="2"/>
          <w:sz w:val="26"/>
          <w:szCs w:val="26"/>
        </w:rPr>
        <w:t>е</w:t>
      </w:r>
      <w:r w:rsidRPr="00BA00B1">
        <w:rPr>
          <w:spacing w:val="-1"/>
          <w:sz w:val="26"/>
          <w:szCs w:val="26"/>
        </w:rPr>
        <w:t>м</w:t>
      </w:r>
      <w:r w:rsidRPr="00BA00B1">
        <w:rPr>
          <w:sz w:val="26"/>
          <w:szCs w:val="26"/>
        </w:rPr>
        <w:t>ы</w:t>
      </w:r>
      <w:r w:rsidRPr="00BA00B1">
        <w:rPr>
          <w:spacing w:val="-9"/>
          <w:sz w:val="26"/>
          <w:szCs w:val="26"/>
        </w:rPr>
        <w:t xml:space="preserve"> </w:t>
      </w:r>
      <w:r w:rsidRPr="00BA00B1">
        <w:rPr>
          <w:sz w:val="26"/>
          <w:szCs w:val="26"/>
        </w:rPr>
        <w:t>тепл</w:t>
      </w:r>
      <w:r w:rsidRPr="00BA00B1">
        <w:rPr>
          <w:spacing w:val="3"/>
          <w:sz w:val="26"/>
          <w:szCs w:val="26"/>
        </w:rPr>
        <w:t>о</w:t>
      </w:r>
      <w:r w:rsidRPr="00BA00B1">
        <w:rPr>
          <w:sz w:val="26"/>
          <w:szCs w:val="26"/>
        </w:rPr>
        <w:t>сна</w:t>
      </w:r>
      <w:r w:rsidRPr="00BA00B1">
        <w:rPr>
          <w:spacing w:val="1"/>
          <w:sz w:val="26"/>
          <w:szCs w:val="26"/>
        </w:rPr>
        <w:t>бж</w:t>
      </w:r>
      <w:r w:rsidRPr="00BA00B1">
        <w:rPr>
          <w:sz w:val="26"/>
          <w:szCs w:val="26"/>
        </w:rPr>
        <w:t>ен</w:t>
      </w:r>
      <w:r w:rsidRPr="00BA00B1">
        <w:rPr>
          <w:spacing w:val="1"/>
          <w:sz w:val="26"/>
          <w:szCs w:val="26"/>
        </w:rPr>
        <w:t>и</w:t>
      </w:r>
      <w:r w:rsidRPr="00BA00B1">
        <w:rPr>
          <w:sz w:val="26"/>
          <w:szCs w:val="26"/>
        </w:rPr>
        <w:t>я</w:t>
      </w:r>
      <w:r w:rsidRPr="00BA00B1">
        <w:rPr>
          <w:spacing w:val="-18"/>
          <w:sz w:val="26"/>
          <w:szCs w:val="26"/>
        </w:rPr>
        <w:t xml:space="preserve"> </w:t>
      </w:r>
      <w:r w:rsidRPr="00BA00B1">
        <w:rPr>
          <w:sz w:val="26"/>
          <w:szCs w:val="26"/>
        </w:rPr>
        <w:t>в</w:t>
      </w:r>
      <w:r w:rsidRPr="00BA00B1">
        <w:rPr>
          <w:spacing w:val="-1"/>
          <w:sz w:val="26"/>
          <w:szCs w:val="26"/>
        </w:rPr>
        <w:t xml:space="preserve"> </w:t>
      </w:r>
      <w:r w:rsidRPr="00BA00B1">
        <w:rPr>
          <w:sz w:val="26"/>
          <w:szCs w:val="26"/>
        </w:rPr>
        <w:t>год.</w:t>
      </w:r>
    </w:p>
    <w:p w14:paraId="5C4F884F" w14:textId="77777777" w:rsidR="006D06B3" w:rsidRPr="00BA00B1" w:rsidRDefault="006D06B3" w:rsidP="00C22502">
      <w:pPr>
        <w:widowControl w:val="0"/>
        <w:autoSpaceDE w:val="0"/>
        <w:autoSpaceDN w:val="0"/>
        <w:adjustRightInd w:val="0"/>
        <w:spacing w:line="150" w:lineRule="exact"/>
        <w:ind w:right="13"/>
        <w:rPr>
          <w:sz w:val="15"/>
          <w:szCs w:val="15"/>
        </w:rPr>
      </w:pPr>
    </w:p>
    <w:p w14:paraId="722D24C0" w14:textId="77777777" w:rsidR="006D06B3" w:rsidRPr="00BA00B1" w:rsidRDefault="006D06B3" w:rsidP="00C22502">
      <w:pPr>
        <w:widowControl w:val="0"/>
        <w:autoSpaceDE w:val="0"/>
        <w:autoSpaceDN w:val="0"/>
        <w:adjustRightInd w:val="0"/>
        <w:spacing w:line="360" w:lineRule="auto"/>
        <w:ind w:left="102" w:right="13" w:firstLine="708"/>
        <w:rPr>
          <w:sz w:val="26"/>
          <w:szCs w:val="26"/>
        </w:rPr>
      </w:pPr>
      <w:r w:rsidRPr="00BA00B1">
        <w:rPr>
          <w:spacing w:val="-1"/>
          <w:sz w:val="26"/>
          <w:szCs w:val="26"/>
        </w:rPr>
        <w:t>У</w:t>
      </w:r>
      <w:r w:rsidRPr="00BA00B1">
        <w:rPr>
          <w:sz w:val="26"/>
          <w:szCs w:val="26"/>
        </w:rPr>
        <w:t>дельн</w:t>
      </w:r>
      <w:r w:rsidRPr="00BA00B1">
        <w:rPr>
          <w:spacing w:val="1"/>
          <w:sz w:val="26"/>
          <w:szCs w:val="26"/>
        </w:rPr>
        <w:t>ы</w:t>
      </w:r>
      <w:r w:rsidRPr="00BA00B1">
        <w:rPr>
          <w:sz w:val="26"/>
          <w:szCs w:val="26"/>
        </w:rPr>
        <w:t>е</w:t>
      </w:r>
      <w:r w:rsidRPr="00BA00B1">
        <w:rPr>
          <w:spacing w:val="27"/>
          <w:sz w:val="26"/>
          <w:szCs w:val="26"/>
        </w:rPr>
        <w:t xml:space="preserve"> </w:t>
      </w:r>
      <w:r w:rsidRPr="00BA00B1">
        <w:rPr>
          <w:spacing w:val="1"/>
          <w:sz w:val="26"/>
          <w:szCs w:val="26"/>
        </w:rPr>
        <w:t>з</w:t>
      </w:r>
      <w:r w:rsidRPr="00BA00B1">
        <w:rPr>
          <w:sz w:val="26"/>
          <w:szCs w:val="26"/>
        </w:rPr>
        <w:t>атр</w:t>
      </w:r>
      <w:r w:rsidRPr="00BA00B1">
        <w:rPr>
          <w:spacing w:val="2"/>
          <w:sz w:val="26"/>
          <w:szCs w:val="26"/>
        </w:rPr>
        <w:t>а</w:t>
      </w:r>
      <w:r w:rsidRPr="00BA00B1">
        <w:rPr>
          <w:sz w:val="26"/>
          <w:szCs w:val="26"/>
        </w:rPr>
        <w:t>ты</w:t>
      </w:r>
      <w:r w:rsidRPr="00BA00B1">
        <w:rPr>
          <w:spacing w:val="27"/>
          <w:sz w:val="26"/>
          <w:szCs w:val="26"/>
        </w:rPr>
        <w:t xml:space="preserve"> </w:t>
      </w:r>
      <w:r w:rsidRPr="00BA00B1">
        <w:rPr>
          <w:sz w:val="26"/>
          <w:szCs w:val="26"/>
        </w:rPr>
        <w:t>в</w:t>
      </w:r>
      <w:r w:rsidRPr="00BA00B1">
        <w:rPr>
          <w:spacing w:val="37"/>
          <w:sz w:val="26"/>
          <w:szCs w:val="26"/>
        </w:rPr>
        <w:t xml:space="preserve"> </w:t>
      </w:r>
      <w:r w:rsidRPr="00BA00B1">
        <w:rPr>
          <w:spacing w:val="1"/>
          <w:sz w:val="26"/>
          <w:szCs w:val="26"/>
        </w:rPr>
        <w:t>з</w:t>
      </w:r>
      <w:r w:rsidRPr="00BA00B1">
        <w:rPr>
          <w:sz w:val="26"/>
          <w:szCs w:val="26"/>
        </w:rPr>
        <w:t>оне</w:t>
      </w:r>
      <w:r w:rsidRPr="00BA00B1">
        <w:rPr>
          <w:spacing w:val="31"/>
          <w:sz w:val="26"/>
          <w:szCs w:val="26"/>
        </w:rPr>
        <w:t xml:space="preserve"> </w:t>
      </w:r>
      <w:r w:rsidRPr="00BA00B1">
        <w:rPr>
          <w:sz w:val="26"/>
          <w:szCs w:val="26"/>
        </w:rPr>
        <w:t>дей</w:t>
      </w:r>
      <w:r w:rsidRPr="00BA00B1">
        <w:rPr>
          <w:spacing w:val="1"/>
          <w:sz w:val="26"/>
          <w:szCs w:val="26"/>
        </w:rPr>
        <w:t>с</w:t>
      </w:r>
      <w:r w:rsidRPr="00BA00B1">
        <w:rPr>
          <w:sz w:val="26"/>
          <w:szCs w:val="26"/>
        </w:rPr>
        <w:t>твия</w:t>
      </w:r>
      <w:r w:rsidRPr="00BA00B1">
        <w:rPr>
          <w:spacing w:val="26"/>
          <w:sz w:val="26"/>
          <w:szCs w:val="26"/>
        </w:rPr>
        <w:t xml:space="preserve"> </w:t>
      </w:r>
      <w:r w:rsidRPr="00BA00B1">
        <w:rPr>
          <w:spacing w:val="3"/>
          <w:sz w:val="26"/>
          <w:szCs w:val="26"/>
        </w:rPr>
        <w:t>и</w:t>
      </w:r>
      <w:r w:rsidRPr="00BA00B1">
        <w:rPr>
          <w:sz w:val="26"/>
          <w:szCs w:val="26"/>
        </w:rPr>
        <w:t>ст</w:t>
      </w:r>
      <w:r w:rsidRPr="00BA00B1">
        <w:rPr>
          <w:spacing w:val="2"/>
          <w:sz w:val="26"/>
          <w:szCs w:val="26"/>
        </w:rPr>
        <w:t>о</w:t>
      </w:r>
      <w:r w:rsidRPr="00BA00B1">
        <w:rPr>
          <w:spacing w:val="1"/>
          <w:sz w:val="26"/>
          <w:szCs w:val="26"/>
        </w:rPr>
        <w:t>ч</w:t>
      </w:r>
      <w:r w:rsidRPr="00BA00B1">
        <w:rPr>
          <w:sz w:val="26"/>
          <w:szCs w:val="26"/>
        </w:rPr>
        <w:t>н</w:t>
      </w:r>
      <w:r w:rsidRPr="00BA00B1">
        <w:rPr>
          <w:spacing w:val="1"/>
          <w:sz w:val="26"/>
          <w:szCs w:val="26"/>
        </w:rPr>
        <w:t>и</w:t>
      </w:r>
      <w:r w:rsidRPr="00BA00B1">
        <w:rPr>
          <w:spacing w:val="-1"/>
          <w:sz w:val="26"/>
          <w:szCs w:val="26"/>
        </w:rPr>
        <w:t>к</w:t>
      </w:r>
      <w:r w:rsidRPr="00BA00B1">
        <w:rPr>
          <w:sz w:val="26"/>
          <w:szCs w:val="26"/>
        </w:rPr>
        <w:t>а</w:t>
      </w:r>
      <w:r w:rsidRPr="00BA00B1">
        <w:rPr>
          <w:spacing w:val="25"/>
          <w:sz w:val="26"/>
          <w:szCs w:val="26"/>
        </w:rPr>
        <w:t xml:space="preserve"> </w:t>
      </w:r>
      <w:r w:rsidRPr="00BA00B1">
        <w:rPr>
          <w:spacing w:val="2"/>
          <w:sz w:val="26"/>
          <w:szCs w:val="26"/>
        </w:rPr>
        <w:t>т</w:t>
      </w:r>
      <w:r w:rsidRPr="00BA00B1">
        <w:rPr>
          <w:sz w:val="26"/>
          <w:szCs w:val="26"/>
        </w:rPr>
        <w:t>еп</w:t>
      </w:r>
      <w:r w:rsidRPr="00BA00B1">
        <w:rPr>
          <w:spacing w:val="1"/>
          <w:sz w:val="26"/>
          <w:szCs w:val="26"/>
        </w:rPr>
        <w:t>л</w:t>
      </w:r>
      <w:r w:rsidRPr="00BA00B1">
        <w:rPr>
          <w:sz w:val="26"/>
          <w:szCs w:val="26"/>
        </w:rPr>
        <w:t>овой</w:t>
      </w:r>
      <w:r w:rsidRPr="00BA00B1">
        <w:rPr>
          <w:spacing w:val="28"/>
          <w:sz w:val="26"/>
          <w:szCs w:val="26"/>
        </w:rPr>
        <w:t xml:space="preserve"> </w:t>
      </w:r>
      <w:r w:rsidRPr="00BA00B1">
        <w:rPr>
          <w:spacing w:val="-1"/>
          <w:sz w:val="26"/>
          <w:szCs w:val="26"/>
        </w:rPr>
        <w:t>э</w:t>
      </w:r>
      <w:r w:rsidRPr="00BA00B1">
        <w:rPr>
          <w:sz w:val="26"/>
          <w:szCs w:val="26"/>
        </w:rPr>
        <w:t>не</w:t>
      </w:r>
      <w:r w:rsidRPr="00BA00B1">
        <w:rPr>
          <w:spacing w:val="3"/>
          <w:sz w:val="26"/>
          <w:szCs w:val="26"/>
        </w:rPr>
        <w:t>р</w:t>
      </w:r>
      <w:r w:rsidRPr="00BA00B1">
        <w:rPr>
          <w:spacing w:val="2"/>
          <w:sz w:val="26"/>
          <w:szCs w:val="26"/>
        </w:rPr>
        <w:t>г</w:t>
      </w:r>
      <w:r w:rsidRPr="00BA00B1">
        <w:rPr>
          <w:sz w:val="26"/>
          <w:szCs w:val="26"/>
        </w:rPr>
        <w:t>ии</w:t>
      </w:r>
      <w:r w:rsidRPr="00BA00B1">
        <w:rPr>
          <w:spacing w:val="27"/>
          <w:sz w:val="26"/>
          <w:szCs w:val="26"/>
        </w:rPr>
        <w:t xml:space="preserve"> </w:t>
      </w:r>
      <w:r w:rsidRPr="00BA00B1">
        <w:rPr>
          <w:sz w:val="26"/>
          <w:szCs w:val="26"/>
        </w:rPr>
        <w:t>на</w:t>
      </w:r>
      <w:r w:rsidRPr="00BA00B1">
        <w:rPr>
          <w:spacing w:val="33"/>
          <w:sz w:val="26"/>
          <w:szCs w:val="26"/>
        </w:rPr>
        <w:t xml:space="preserve"> </w:t>
      </w:r>
      <w:r w:rsidRPr="00BA00B1">
        <w:rPr>
          <w:sz w:val="26"/>
          <w:szCs w:val="26"/>
        </w:rPr>
        <w:t>тра</w:t>
      </w:r>
      <w:r w:rsidRPr="00BA00B1">
        <w:rPr>
          <w:spacing w:val="2"/>
          <w:sz w:val="26"/>
          <w:szCs w:val="26"/>
        </w:rPr>
        <w:t>н</w:t>
      </w:r>
      <w:r w:rsidRPr="00BA00B1">
        <w:rPr>
          <w:sz w:val="26"/>
          <w:szCs w:val="26"/>
        </w:rPr>
        <w:t>спорт тепла</w:t>
      </w:r>
      <w:r w:rsidRPr="00BA00B1">
        <w:rPr>
          <w:spacing w:val="-6"/>
          <w:sz w:val="26"/>
          <w:szCs w:val="26"/>
        </w:rPr>
        <w:t xml:space="preserve"> </w:t>
      </w:r>
      <w:r w:rsidRPr="00BA00B1">
        <w:rPr>
          <w:sz w:val="26"/>
          <w:szCs w:val="26"/>
        </w:rPr>
        <w:t>рас</w:t>
      </w:r>
      <w:r w:rsidRPr="00BA00B1">
        <w:rPr>
          <w:spacing w:val="3"/>
          <w:sz w:val="26"/>
          <w:szCs w:val="26"/>
        </w:rPr>
        <w:t>с</w:t>
      </w:r>
      <w:r w:rsidRPr="00BA00B1">
        <w:rPr>
          <w:spacing w:val="-1"/>
          <w:sz w:val="26"/>
          <w:szCs w:val="26"/>
        </w:rPr>
        <w:t>ч</w:t>
      </w:r>
      <w:r w:rsidRPr="00BA00B1">
        <w:rPr>
          <w:sz w:val="26"/>
          <w:szCs w:val="26"/>
        </w:rPr>
        <w:t>ит</w:t>
      </w:r>
      <w:r w:rsidRPr="00BA00B1">
        <w:rPr>
          <w:spacing w:val="1"/>
          <w:sz w:val="26"/>
          <w:szCs w:val="26"/>
        </w:rPr>
        <w:t>ы</w:t>
      </w:r>
      <w:r w:rsidRPr="00BA00B1">
        <w:rPr>
          <w:sz w:val="26"/>
          <w:szCs w:val="26"/>
        </w:rPr>
        <w:t>ва</w:t>
      </w:r>
      <w:r w:rsidRPr="00BA00B1">
        <w:rPr>
          <w:spacing w:val="1"/>
          <w:sz w:val="26"/>
          <w:szCs w:val="26"/>
        </w:rPr>
        <w:t>ю</w:t>
      </w:r>
      <w:r w:rsidRPr="00BA00B1">
        <w:rPr>
          <w:sz w:val="26"/>
          <w:szCs w:val="26"/>
        </w:rPr>
        <w:t>т</w:t>
      </w:r>
      <w:r w:rsidRPr="00BA00B1">
        <w:rPr>
          <w:spacing w:val="3"/>
          <w:sz w:val="26"/>
          <w:szCs w:val="26"/>
        </w:rPr>
        <w:t>с</w:t>
      </w:r>
      <w:r w:rsidRPr="00BA00B1">
        <w:rPr>
          <w:sz w:val="26"/>
          <w:szCs w:val="26"/>
        </w:rPr>
        <w:t>я</w:t>
      </w:r>
      <w:r w:rsidRPr="00BA00B1">
        <w:rPr>
          <w:spacing w:val="-18"/>
          <w:sz w:val="26"/>
          <w:szCs w:val="26"/>
        </w:rPr>
        <w:t xml:space="preserve"> </w:t>
      </w:r>
      <w:r w:rsidRPr="00BA00B1">
        <w:rPr>
          <w:spacing w:val="1"/>
          <w:sz w:val="26"/>
          <w:szCs w:val="26"/>
        </w:rPr>
        <w:t>п</w:t>
      </w:r>
      <w:r w:rsidRPr="00BA00B1">
        <w:rPr>
          <w:sz w:val="26"/>
          <w:szCs w:val="26"/>
        </w:rPr>
        <w:t>о</w:t>
      </w:r>
      <w:r w:rsidRPr="00BA00B1">
        <w:rPr>
          <w:spacing w:val="-3"/>
          <w:sz w:val="26"/>
          <w:szCs w:val="26"/>
        </w:rPr>
        <w:t xml:space="preserve"> </w:t>
      </w:r>
      <w:r w:rsidRPr="00BA00B1">
        <w:rPr>
          <w:sz w:val="26"/>
          <w:szCs w:val="26"/>
        </w:rPr>
        <w:t>фор</w:t>
      </w:r>
      <w:r w:rsidRPr="00BA00B1">
        <w:rPr>
          <w:spacing w:val="4"/>
          <w:sz w:val="26"/>
          <w:szCs w:val="26"/>
        </w:rPr>
        <w:t>м</w:t>
      </w:r>
      <w:r w:rsidRPr="00BA00B1">
        <w:rPr>
          <w:spacing w:val="-5"/>
          <w:sz w:val="26"/>
          <w:szCs w:val="26"/>
        </w:rPr>
        <w:t>у</w:t>
      </w:r>
      <w:r w:rsidRPr="00BA00B1">
        <w:rPr>
          <w:spacing w:val="2"/>
          <w:sz w:val="26"/>
          <w:szCs w:val="26"/>
        </w:rPr>
        <w:t>л</w:t>
      </w:r>
      <w:r w:rsidRPr="00BA00B1">
        <w:rPr>
          <w:sz w:val="26"/>
          <w:szCs w:val="26"/>
        </w:rPr>
        <w:t>е:</w:t>
      </w:r>
    </w:p>
    <w:p w14:paraId="48E7C2B9" w14:textId="77777777" w:rsidR="006D06B3" w:rsidRPr="00BA00B1" w:rsidRDefault="006D06B3" w:rsidP="00C03847">
      <w:pPr>
        <w:widowControl w:val="0"/>
        <w:autoSpaceDE w:val="0"/>
        <w:autoSpaceDN w:val="0"/>
        <w:adjustRightInd w:val="0"/>
        <w:spacing w:before="5"/>
        <w:ind w:right="13"/>
        <w:jc w:val="center"/>
        <w:rPr>
          <w:sz w:val="26"/>
          <w:szCs w:val="26"/>
        </w:rPr>
      </w:pPr>
      <w:r w:rsidRPr="00BA00B1">
        <w:rPr>
          <w:sz w:val="26"/>
          <w:szCs w:val="26"/>
        </w:rPr>
        <w:t>Z</w:t>
      </w:r>
      <w:r w:rsidRPr="00BA00B1">
        <w:rPr>
          <w:spacing w:val="-2"/>
          <w:sz w:val="26"/>
          <w:szCs w:val="26"/>
        </w:rPr>
        <w:t xml:space="preserve"> </w:t>
      </w:r>
      <w:r w:rsidRPr="00BA00B1">
        <w:rPr>
          <w:sz w:val="26"/>
          <w:szCs w:val="26"/>
        </w:rPr>
        <w:t>=</w:t>
      </w:r>
      <w:r w:rsidRPr="00BA00B1">
        <w:rPr>
          <w:spacing w:val="-1"/>
          <w:sz w:val="26"/>
          <w:szCs w:val="26"/>
        </w:rPr>
        <w:t xml:space="preserve"> </w:t>
      </w:r>
      <w:r w:rsidRPr="00BA00B1">
        <w:rPr>
          <w:sz w:val="26"/>
          <w:szCs w:val="26"/>
        </w:rPr>
        <w:t>C/(Q</w:t>
      </w:r>
      <w:r w:rsidRPr="00BA00B1">
        <w:rPr>
          <w:spacing w:val="-5"/>
          <w:sz w:val="26"/>
          <w:szCs w:val="26"/>
        </w:rPr>
        <w:t xml:space="preserve"> </w:t>
      </w:r>
      <w:r w:rsidRPr="00BA00B1">
        <w:rPr>
          <w:sz w:val="26"/>
          <w:szCs w:val="26"/>
        </w:rPr>
        <w:t>*</w:t>
      </w:r>
      <w:r w:rsidRPr="00BA00B1">
        <w:rPr>
          <w:spacing w:val="1"/>
          <w:sz w:val="26"/>
          <w:szCs w:val="26"/>
        </w:rPr>
        <w:t xml:space="preserve"> </w:t>
      </w:r>
      <w:r w:rsidRPr="00BA00B1">
        <w:rPr>
          <w:sz w:val="26"/>
          <w:szCs w:val="26"/>
        </w:rPr>
        <w:t>Lср)</w:t>
      </w:r>
      <w:r w:rsidRPr="00BA00B1">
        <w:rPr>
          <w:spacing w:val="-5"/>
          <w:sz w:val="26"/>
          <w:szCs w:val="26"/>
        </w:rPr>
        <w:t xml:space="preserve"> </w:t>
      </w:r>
      <w:r w:rsidRPr="00BA00B1">
        <w:rPr>
          <w:sz w:val="26"/>
          <w:szCs w:val="26"/>
        </w:rPr>
        <w:t>=</w:t>
      </w:r>
      <w:r w:rsidRPr="00BA00B1">
        <w:rPr>
          <w:spacing w:val="1"/>
          <w:sz w:val="26"/>
          <w:szCs w:val="26"/>
        </w:rPr>
        <w:t xml:space="preserve"> </w:t>
      </w:r>
      <w:r w:rsidRPr="00BA00B1">
        <w:rPr>
          <w:sz w:val="26"/>
          <w:szCs w:val="26"/>
        </w:rPr>
        <w:t>B</w:t>
      </w:r>
      <w:r w:rsidRPr="00BA00B1">
        <w:rPr>
          <w:spacing w:val="-2"/>
          <w:sz w:val="26"/>
          <w:szCs w:val="26"/>
        </w:rPr>
        <w:t xml:space="preserve"> </w:t>
      </w:r>
      <w:r w:rsidRPr="00BA00B1">
        <w:rPr>
          <w:sz w:val="26"/>
          <w:szCs w:val="26"/>
        </w:rPr>
        <w:t>/</w:t>
      </w:r>
      <w:r w:rsidRPr="00BA00B1">
        <w:rPr>
          <w:spacing w:val="-1"/>
          <w:sz w:val="26"/>
          <w:szCs w:val="26"/>
        </w:rPr>
        <w:t xml:space="preserve"> </w:t>
      </w:r>
      <w:r w:rsidRPr="00BA00B1">
        <w:rPr>
          <w:spacing w:val="2"/>
          <w:sz w:val="26"/>
          <w:szCs w:val="26"/>
        </w:rPr>
        <w:t>(</w:t>
      </w:r>
      <w:r w:rsidRPr="00BA00B1">
        <w:rPr>
          <w:sz w:val="26"/>
          <w:szCs w:val="26"/>
        </w:rPr>
        <w:t>Q</w:t>
      </w:r>
      <w:r w:rsidRPr="00BA00B1">
        <w:rPr>
          <w:spacing w:val="-3"/>
          <w:sz w:val="26"/>
          <w:szCs w:val="26"/>
        </w:rPr>
        <w:t xml:space="preserve"> </w:t>
      </w:r>
      <w:r w:rsidRPr="00BA00B1">
        <w:rPr>
          <w:sz w:val="26"/>
          <w:szCs w:val="26"/>
        </w:rPr>
        <w:t>*</w:t>
      </w:r>
      <w:r w:rsidRPr="00BA00B1">
        <w:rPr>
          <w:spacing w:val="-1"/>
          <w:sz w:val="26"/>
          <w:szCs w:val="26"/>
        </w:rPr>
        <w:t xml:space="preserve"> </w:t>
      </w:r>
      <w:r w:rsidRPr="00BA00B1">
        <w:rPr>
          <w:sz w:val="26"/>
          <w:szCs w:val="26"/>
        </w:rPr>
        <w:t>Lср)*</w:t>
      </w:r>
      <w:r w:rsidRPr="00BA00B1">
        <w:rPr>
          <w:spacing w:val="-4"/>
          <w:sz w:val="26"/>
          <w:szCs w:val="26"/>
        </w:rPr>
        <w:t xml:space="preserve"> </w:t>
      </w:r>
      <w:r w:rsidRPr="00BA00B1">
        <w:rPr>
          <w:w w:val="99"/>
          <w:sz w:val="26"/>
          <w:szCs w:val="26"/>
        </w:rPr>
        <w:t>Ч</w:t>
      </w:r>
    </w:p>
    <w:p w14:paraId="7E261F7A" w14:textId="77777777" w:rsidR="006D06B3" w:rsidRPr="00BA00B1" w:rsidRDefault="006D06B3" w:rsidP="00C22502">
      <w:pPr>
        <w:widowControl w:val="0"/>
        <w:autoSpaceDE w:val="0"/>
        <w:autoSpaceDN w:val="0"/>
        <w:adjustRightInd w:val="0"/>
        <w:spacing w:before="10" w:line="140" w:lineRule="exact"/>
        <w:ind w:right="13"/>
        <w:rPr>
          <w:sz w:val="14"/>
          <w:szCs w:val="14"/>
        </w:rPr>
      </w:pPr>
    </w:p>
    <w:p w14:paraId="17927738" w14:textId="77777777" w:rsidR="006D06B3" w:rsidRPr="00BA00B1" w:rsidRDefault="006D06B3" w:rsidP="00C22502">
      <w:pPr>
        <w:widowControl w:val="0"/>
        <w:autoSpaceDE w:val="0"/>
        <w:autoSpaceDN w:val="0"/>
        <w:adjustRightInd w:val="0"/>
        <w:spacing w:line="358" w:lineRule="auto"/>
        <w:ind w:left="102" w:right="13" w:firstLine="708"/>
        <w:rPr>
          <w:sz w:val="26"/>
          <w:szCs w:val="26"/>
        </w:rPr>
      </w:pPr>
      <w:r w:rsidRPr="00BA00B1">
        <w:rPr>
          <w:sz w:val="26"/>
          <w:szCs w:val="26"/>
        </w:rPr>
        <w:t>Вел</w:t>
      </w:r>
      <w:r w:rsidRPr="00BA00B1">
        <w:rPr>
          <w:spacing w:val="1"/>
          <w:sz w:val="26"/>
          <w:szCs w:val="26"/>
        </w:rPr>
        <w:t>и</w:t>
      </w:r>
      <w:r w:rsidRPr="00BA00B1">
        <w:rPr>
          <w:spacing w:val="-1"/>
          <w:sz w:val="26"/>
          <w:szCs w:val="26"/>
        </w:rPr>
        <w:t>ч</w:t>
      </w:r>
      <w:r w:rsidRPr="00BA00B1">
        <w:rPr>
          <w:sz w:val="26"/>
          <w:szCs w:val="26"/>
        </w:rPr>
        <w:t>и</w:t>
      </w:r>
      <w:r w:rsidRPr="00BA00B1">
        <w:rPr>
          <w:spacing w:val="1"/>
          <w:sz w:val="26"/>
          <w:szCs w:val="26"/>
        </w:rPr>
        <w:t>н</w:t>
      </w:r>
      <w:r w:rsidRPr="00BA00B1">
        <w:rPr>
          <w:sz w:val="26"/>
          <w:szCs w:val="26"/>
        </w:rPr>
        <w:t>а</w:t>
      </w:r>
      <w:r w:rsidRPr="00BA00B1">
        <w:rPr>
          <w:spacing w:val="20"/>
          <w:sz w:val="26"/>
          <w:szCs w:val="26"/>
        </w:rPr>
        <w:t xml:space="preserve"> </w:t>
      </w:r>
      <w:r w:rsidRPr="00BA00B1">
        <w:rPr>
          <w:sz w:val="26"/>
          <w:szCs w:val="26"/>
        </w:rPr>
        <w:t>Z</w:t>
      </w:r>
      <w:r w:rsidRPr="00BA00B1">
        <w:rPr>
          <w:spacing w:val="29"/>
          <w:sz w:val="26"/>
          <w:szCs w:val="26"/>
        </w:rPr>
        <w:t xml:space="preserve"> </w:t>
      </w:r>
      <w:r w:rsidRPr="00BA00B1">
        <w:rPr>
          <w:sz w:val="26"/>
          <w:szCs w:val="26"/>
        </w:rPr>
        <w:t>оста</w:t>
      </w:r>
      <w:r w:rsidRPr="00BA00B1">
        <w:rPr>
          <w:spacing w:val="2"/>
          <w:sz w:val="26"/>
          <w:szCs w:val="26"/>
        </w:rPr>
        <w:t>е</w:t>
      </w:r>
      <w:r w:rsidRPr="00BA00B1">
        <w:rPr>
          <w:sz w:val="26"/>
          <w:szCs w:val="26"/>
        </w:rPr>
        <w:t>тся</w:t>
      </w:r>
      <w:r w:rsidRPr="00BA00B1">
        <w:rPr>
          <w:spacing w:val="24"/>
          <w:sz w:val="26"/>
          <w:szCs w:val="26"/>
        </w:rPr>
        <w:t xml:space="preserve"> </w:t>
      </w:r>
      <w:r w:rsidRPr="00BA00B1">
        <w:rPr>
          <w:sz w:val="26"/>
          <w:szCs w:val="26"/>
        </w:rPr>
        <w:t>оди</w:t>
      </w:r>
      <w:r w:rsidRPr="00BA00B1">
        <w:rPr>
          <w:spacing w:val="1"/>
          <w:sz w:val="26"/>
          <w:szCs w:val="26"/>
        </w:rPr>
        <w:t>н</w:t>
      </w:r>
      <w:r w:rsidRPr="00BA00B1">
        <w:rPr>
          <w:sz w:val="26"/>
          <w:szCs w:val="26"/>
        </w:rPr>
        <w:t>а</w:t>
      </w:r>
      <w:r w:rsidRPr="00BA00B1">
        <w:rPr>
          <w:spacing w:val="-1"/>
          <w:sz w:val="26"/>
          <w:szCs w:val="26"/>
        </w:rPr>
        <w:t>к</w:t>
      </w:r>
      <w:r w:rsidRPr="00BA00B1">
        <w:rPr>
          <w:sz w:val="26"/>
          <w:szCs w:val="26"/>
        </w:rPr>
        <w:t>овой</w:t>
      </w:r>
      <w:r w:rsidRPr="00BA00B1">
        <w:rPr>
          <w:spacing w:val="18"/>
          <w:sz w:val="26"/>
          <w:szCs w:val="26"/>
        </w:rPr>
        <w:t xml:space="preserve"> </w:t>
      </w:r>
      <w:r w:rsidRPr="00BA00B1">
        <w:rPr>
          <w:sz w:val="26"/>
          <w:szCs w:val="26"/>
        </w:rPr>
        <w:t>для</w:t>
      </w:r>
      <w:r w:rsidRPr="00BA00B1">
        <w:rPr>
          <w:spacing w:val="27"/>
          <w:sz w:val="26"/>
          <w:szCs w:val="26"/>
        </w:rPr>
        <w:t xml:space="preserve"> </w:t>
      </w:r>
      <w:r w:rsidRPr="00BA00B1">
        <w:rPr>
          <w:sz w:val="26"/>
          <w:szCs w:val="26"/>
        </w:rPr>
        <w:t>вс</w:t>
      </w:r>
      <w:r w:rsidRPr="00BA00B1">
        <w:rPr>
          <w:spacing w:val="2"/>
          <w:sz w:val="26"/>
          <w:szCs w:val="26"/>
        </w:rPr>
        <w:t>е</w:t>
      </w:r>
      <w:r w:rsidRPr="00BA00B1">
        <w:rPr>
          <w:sz w:val="26"/>
          <w:szCs w:val="26"/>
        </w:rPr>
        <w:t>й</w:t>
      </w:r>
      <w:r w:rsidRPr="00BA00B1">
        <w:rPr>
          <w:spacing w:val="26"/>
          <w:sz w:val="26"/>
          <w:szCs w:val="26"/>
        </w:rPr>
        <w:t xml:space="preserve"> </w:t>
      </w:r>
      <w:r w:rsidRPr="00BA00B1">
        <w:rPr>
          <w:spacing w:val="1"/>
          <w:sz w:val="26"/>
          <w:szCs w:val="26"/>
        </w:rPr>
        <w:t>з</w:t>
      </w:r>
      <w:r w:rsidRPr="00BA00B1">
        <w:rPr>
          <w:sz w:val="26"/>
          <w:szCs w:val="26"/>
        </w:rPr>
        <w:t>оны</w:t>
      </w:r>
      <w:r w:rsidRPr="00BA00B1">
        <w:rPr>
          <w:spacing w:val="27"/>
          <w:sz w:val="26"/>
          <w:szCs w:val="26"/>
        </w:rPr>
        <w:t xml:space="preserve"> </w:t>
      </w:r>
      <w:r w:rsidRPr="00BA00B1">
        <w:rPr>
          <w:sz w:val="26"/>
          <w:szCs w:val="26"/>
        </w:rPr>
        <w:t>дей</w:t>
      </w:r>
      <w:r w:rsidRPr="00BA00B1">
        <w:rPr>
          <w:spacing w:val="1"/>
          <w:sz w:val="26"/>
          <w:szCs w:val="26"/>
        </w:rPr>
        <w:t>с</w:t>
      </w:r>
      <w:r w:rsidRPr="00BA00B1">
        <w:rPr>
          <w:sz w:val="26"/>
          <w:szCs w:val="26"/>
        </w:rPr>
        <w:t>твия</w:t>
      </w:r>
      <w:r w:rsidRPr="00BA00B1">
        <w:rPr>
          <w:spacing w:val="21"/>
          <w:sz w:val="26"/>
          <w:szCs w:val="26"/>
        </w:rPr>
        <w:t xml:space="preserve"> </w:t>
      </w:r>
      <w:r w:rsidRPr="00BA00B1">
        <w:rPr>
          <w:sz w:val="26"/>
          <w:szCs w:val="26"/>
        </w:rPr>
        <w:t>источника</w:t>
      </w:r>
      <w:r w:rsidRPr="00BA00B1">
        <w:rPr>
          <w:spacing w:val="18"/>
          <w:sz w:val="26"/>
          <w:szCs w:val="26"/>
        </w:rPr>
        <w:t xml:space="preserve"> </w:t>
      </w:r>
      <w:r w:rsidRPr="00BA00B1">
        <w:rPr>
          <w:spacing w:val="2"/>
          <w:sz w:val="26"/>
          <w:szCs w:val="26"/>
        </w:rPr>
        <w:t>т</w:t>
      </w:r>
      <w:r w:rsidRPr="00BA00B1">
        <w:rPr>
          <w:sz w:val="26"/>
          <w:szCs w:val="26"/>
        </w:rPr>
        <w:t>еп</w:t>
      </w:r>
      <w:r w:rsidRPr="00BA00B1">
        <w:rPr>
          <w:spacing w:val="1"/>
          <w:sz w:val="26"/>
          <w:szCs w:val="26"/>
        </w:rPr>
        <w:t>л</w:t>
      </w:r>
      <w:r w:rsidRPr="00BA00B1">
        <w:rPr>
          <w:sz w:val="26"/>
          <w:szCs w:val="26"/>
        </w:rPr>
        <w:t xml:space="preserve">овой </w:t>
      </w:r>
      <w:r w:rsidRPr="00BA00B1">
        <w:rPr>
          <w:spacing w:val="-1"/>
          <w:sz w:val="26"/>
          <w:szCs w:val="26"/>
        </w:rPr>
        <w:t>э</w:t>
      </w:r>
      <w:r w:rsidRPr="00BA00B1">
        <w:rPr>
          <w:sz w:val="26"/>
          <w:szCs w:val="26"/>
        </w:rPr>
        <w:t>нерги</w:t>
      </w:r>
      <w:r w:rsidRPr="00BA00B1">
        <w:rPr>
          <w:spacing w:val="1"/>
          <w:sz w:val="26"/>
          <w:szCs w:val="26"/>
        </w:rPr>
        <w:t>и</w:t>
      </w:r>
      <w:r w:rsidRPr="00BA00B1">
        <w:rPr>
          <w:sz w:val="26"/>
          <w:szCs w:val="26"/>
        </w:rPr>
        <w:t>.</w:t>
      </w:r>
    </w:p>
    <w:p w14:paraId="68F46866" w14:textId="77777777" w:rsidR="006D06B3" w:rsidRPr="00BA00B1" w:rsidRDefault="006D06B3" w:rsidP="00C22502">
      <w:pPr>
        <w:widowControl w:val="0"/>
        <w:autoSpaceDE w:val="0"/>
        <w:autoSpaceDN w:val="0"/>
        <w:adjustRightInd w:val="0"/>
        <w:spacing w:before="8"/>
        <w:ind w:left="771" w:right="13"/>
        <w:jc w:val="center"/>
        <w:rPr>
          <w:sz w:val="26"/>
          <w:szCs w:val="26"/>
        </w:rPr>
      </w:pPr>
      <w:r w:rsidRPr="00BA00B1">
        <w:rPr>
          <w:sz w:val="26"/>
          <w:szCs w:val="26"/>
        </w:rPr>
        <w:t>Среднеча</w:t>
      </w:r>
      <w:r w:rsidRPr="00BA00B1">
        <w:rPr>
          <w:spacing w:val="2"/>
          <w:sz w:val="26"/>
          <w:szCs w:val="26"/>
        </w:rPr>
        <w:t>с</w:t>
      </w:r>
      <w:r w:rsidRPr="00BA00B1">
        <w:rPr>
          <w:sz w:val="26"/>
          <w:szCs w:val="26"/>
        </w:rPr>
        <w:t>ов</w:t>
      </w:r>
      <w:r w:rsidRPr="00BA00B1">
        <w:rPr>
          <w:spacing w:val="1"/>
          <w:sz w:val="26"/>
          <w:szCs w:val="26"/>
        </w:rPr>
        <w:t>ы</w:t>
      </w:r>
      <w:r w:rsidRPr="00BA00B1">
        <w:rPr>
          <w:sz w:val="26"/>
          <w:szCs w:val="26"/>
        </w:rPr>
        <w:t>е</w:t>
      </w:r>
      <w:r w:rsidRPr="00BA00B1">
        <w:rPr>
          <w:spacing w:val="7"/>
          <w:sz w:val="26"/>
          <w:szCs w:val="26"/>
        </w:rPr>
        <w:t xml:space="preserve"> </w:t>
      </w:r>
      <w:r w:rsidRPr="00BA00B1">
        <w:rPr>
          <w:spacing w:val="1"/>
          <w:sz w:val="26"/>
          <w:szCs w:val="26"/>
        </w:rPr>
        <w:t>з</w:t>
      </w:r>
      <w:r w:rsidRPr="00BA00B1">
        <w:rPr>
          <w:sz w:val="26"/>
          <w:szCs w:val="26"/>
        </w:rPr>
        <w:t>атр</w:t>
      </w:r>
      <w:r w:rsidRPr="00BA00B1">
        <w:rPr>
          <w:spacing w:val="2"/>
          <w:sz w:val="26"/>
          <w:szCs w:val="26"/>
        </w:rPr>
        <w:t>а</w:t>
      </w:r>
      <w:r w:rsidRPr="00BA00B1">
        <w:rPr>
          <w:sz w:val="26"/>
          <w:szCs w:val="26"/>
        </w:rPr>
        <w:t>ты</w:t>
      </w:r>
      <w:r w:rsidRPr="00BA00B1">
        <w:rPr>
          <w:spacing w:val="15"/>
          <w:sz w:val="26"/>
          <w:szCs w:val="26"/>
        </w:rPr>
        <w:t xml:space="preserve"> </w:t>
      </w:r>
      <w:r w:rsidRPr="00BA00B1">
        <w:rPr>
          <w:sz w:val="26"/>
          <w:szCs w:val="26"/>
        </w:rPr>
        <w:t>на</w:t>
      </w:r>
      <w:r w:rsidRPr="00BA00B1">
        <w:rPr>
          <w:spacing w:val="21"/>
          <w:sz w:val="26"/>
          <w:szCs w:val="26"/>
        </w:rPr>
        <w:t xml:space="preserve"> </w:t>
      </w:r>
      <w:r w:rsidRPr="00BA00B1">
        <w:rPr>
          <w:sz w:val="26"/>
          <w:szCs w:val="26"/>
        </w:rPr>
        <w:t>транс</w:t>
      </w:r>
      <w:r w:rsidRPr="00BA00B1">
        <w:rPr>
          <w:spacing w:val="1"/>
          <w:sz w:val="26"/>
          <w:szCs w:val="26"/>
        </w:rPr>
        <w:t>п</w:t>
      </w:r>
      <w:r w:rsidRPr="00BA00B1">
        <w:rPr>
          <w:spacing w:val="2"/>
          <w:sz w:val="26"/>
          <w:szCs w:val="26"/>
        </w:rPr>
        <w:t>о</w:t>
      </w:r>
      <w:r w:rsidRPr="00BA00B1">
        <w:rPr>
          <w:sz w:val="26"/>
          <w:szCs w:val="26"/>
        </w:rPr>
        <w:t>рт</w:t>
      </w:r>
      <w:r w:rsidRPr="00BA00B1">
        <w:rPr>
          <w:spacing w:val="14"/>
          <w:sz w:val="26"/>
          <w:szCs w:val="26"/>
        </w:rPr>
        <w:t xml:space="preserve"> </w:t>
      </w:r>
      <w:r w:rsidRPr="00BA00B1">
        <w:rPr>
          <w:sz w:val="26"/>
          <w:szCs w:val="26"/>
        </w:rPr>
        <w:t>теп</w:t>
      </w:r>
      <w:r w:rsidRPr="00BA00B1">
        <w:rPr>
          <w:spacing w:val="3"/>
          <w:sz w:val="26"/>
          <w:szCs w:val="26"/>
        </w:rPr>
        <w:t>л</w:t>
      </w:r>
      <w:r w:rsidRPr="00BA00B1">
        <w:rPr>
          <w:sz w:val="26"/>
          <w:szCs w:val="26"/>
        </w:rPr>
        <w:t>а</w:t>
      </w:r>
      <w:r w:rsidRPr="00BA00B1">
        <w:rPr>
          <w:spacing w:val="18"/>
          <w:sz w:val="26"/>
          <w:szCs w:val="26"/>
        </w:rPr>
        <w:t xml:space="preserve"> </w:t>
      </w:r>
      <w:r w:rsidRPr="00BA00B1">
        <w:rPr>
          <w:sz w:val="26"/>
          <w:szCs w:val="26"/>
        </w:rPr>
        <w:t>от</w:t>
      </w:r>
      <w:r w:rsidRPr="00BA00B1">
        <w:rPr>
          <w:spacing w:val="21"/>
          <w:sz w:val="26"/>
          <w:szCs w:val="26"/>
        </w:rPr>
        <w:t xml:space="preserve"> </w:t>
      </w:r>
      <w:r w:rsidRPr="00BA00B1">
        <w:rPr>
          <w:sz w:val="26"/>
          <w:szCs w:val="26"/>
        </w:rPr>
        <w:t>ис</w:t>
      </w:r>
      <w:r w:rsidRPr="00BA00B1">
        <w:rPr>
          <w:spacing w:val="2"/>
          <w:sz w:val="26"/>
          <w:szCs w:val="26"/>
        </w:rPr>
        <w:t>т</w:t>
      </w:r>
      <w:r w:rsidRPr="00BA00B1">
        <w:rPr>
          <w:sz w:val="26"/>
          <w:szCs w:val="26"/>
        </w:rPr>
        <w:t>о</w:t>
      </w:r>
      <w:r w:rsidRPr="00BA00B1">
        <w:rPr>
          <w:spacing w:val="-1"/>
          <w:sz w:val="26"/>
          <w:szCs w:val="26"/>
        </w:rPr>
        <w:t>ч</w:t>
      </w:r>
      <w:r w:rsidRPr="00BA00B1">
        <w:rPr>
          <w:sz w:val="26"/>
          <w:szCs w:val="26"/>
        </w:rPr>
        <w:t>н</w:t>
      </w:r>
      <w:r w:rsidRPr="00BA00B1">
        <w:rPr>
          <w:spacing w:val="3"/>
          <w:sz w:val="26"/>
          <w:szCs w:val="26"/>
        </w:rPr>
        <w:t>и</w:t>
      </w:r>
      <w:r w:rsidRPr="00BA00B1">
        <w:rPr>
          <w:spacing w:val="-1"/>
          <w:sz w:val="26"/>
          <w:szCs w:val="26"/>
        </w:rPr>
        <w:t>к</w:t>
      </w:r>
      <w:r w:rsidRPr="00BA00B1">
        <w:rPr>
          <w:sz w:val="26"/>
          <w:szCs w:val="26"/>
        </w:rPr>
        <w:t>а</w:t>
      </w:r>
      <w:r w:rsidRPr="00BA00B1">
        <w:rPr>
          <w:spacing w:val="12"/>
          <w:sz w:val="26"/>
          <w:szCs w:val="26"/>
        </w:rPr>
        <w:t xml:space="preserve"> </w:t>
      </w:r>
      <w:r w:rsidRPr="00BA00B1">
        <w:rPr>
          <w:sz w:val="26"/>
          <w:szCs w:val="26"/>
        </w:rPr>
        <w:t>теп</w:t>
      </w:r>
      <w:r w:rsidRPr="00BA00B1">
        <w:rPr>
          <w:spacing w:val="3"/>
          <w:sz w:val="26"/>
          <w:szCs w:val="26"/>
        </w:rPr>
        <w:t>л</w:t>
      </w:r>
      <w:r w:rsidRPr="00BA00B1">
        <w:rPr>
          <w:spacing w:val="2"/>
          <w:sz w:val="26"/>
          <w:szCs w:val="26"/>
        </w:rPr>
        <w:t>о</w:t>
      </w:r>
      <w:r w:rsidRPr="00BA00B1">
        <w:rPr>
          <w:sz w:val="26"/>
          <w:szCs w:val="26"/>
        </w:rPr>
        <w:t>вой</w:t>
      </w:r>
      <w:r w:rsidRPr="00BA00B1">
        <w:rPr>
          <w:spacing w:val="14"/>
          <w:sz w:val="26"/>
          <w:szCs w:val="26"/>
        </w:rPr>
        <w:t xml:space="preserve"> </w:t>
      </w:r>
      <w:r w:rsidRPr="00BA00B1">
        <w:rPr>
          <w:spacing w:val="-1"/>
          <w:sz w:val="26"/>
          <w:szCs w:val="26"/>
        </w:rPr>
        <w:t>э</w:t>
      </w:r>
      <w:r w:rsidRPr="00BA00B1">
        <w:rPr>
          <w:sz w:val="26"/>
          <w:szCs w:val="26"/>
        </w:rPr>
        <w:t>не</w:t>
      </w:r>
      <w:r w:rsidRPr="00BA00B1">
        <w:rPr>
          <w:spacing w:val="3"/>
          <w:sz w:val="26"/>
          <w:szCs w:val="26"/>
        </w:rPr>
        <w:t>р</w:t>
      </w:r>
      <w:r w:rsidRPr="00BA00B1">
        <w:rPr>
          <w:sz w:val="26"/>
          <w:szCs w:val="26"/>
        </w:rPr>
        <w:t>гии</w:t>
      </w:r>
      <w:r w:rsidRPr="00BA00B1">
        <w:rPr>
          <w:spacing w:val="15"/>
          <w:sz w:val="26"/>
          <w:szCs w:val="26"/>
        </w:rPr>
        <w:t xml:space="preserve"> </w:t>
      </w:r>
      <w:r w:rsidRPr="00BA00B1">
        <w:rPr>
          <w:w w:val="99"/>
          <w:sz w:val="26"/>
          <w:szCs w:val="26"/>
        </w:rPr>
        <w:t>до</w:t>
      </w:r>
    </w:p>
    <w:p w14:paraId="0355EEB8" w14:textId="77777777" w:rsidR="006D06B3" w:rsidRPr="00BA00B1" w:rsidRDefault="006D06B3" w:rsidP="00C22502">
      <w:pPr>
        <w:widowControl w:val="0"/>
        <w:autoSpaceDE w:val="0"/>
        <w:autoSpaceDN w:val="0"/>
        <w:adjustRightInd w:val="0"/>
        <w:spacing w:before="10" w:line="140" w:lineRule="exact"/>
        <w:ind w:right="13"/>
        <w:rPr>
          <w:sz w:val="14"/>
          <w:szCs w:val="14"/>
        </w:rPr>
      </w:pPr>
    </w:p>
    <w:p w14:paraId="12B3BE45" w14:textId="77777777" w:rsidR="006D06B3" w:rsidRPr="00BA00B1" w:rsidRDefault="006D06B3" w:rsidP="00C22502">
      <w:pPr>
        <w:widowControl w:val="0"/>
        <w:autoSpaceDE w:val="0"/>
        <w:autoSpaceDN w:val="0"/>
        <w:adjustRightInd w:val="0"/>
        <w:spacing w:line="293" w:lineRule="exact"/>
        <w:ind w:left="102" w:right="13"/>
        <w:rPr>
          <w:sz w:val="26"/>
          <w:szCs w:val="26"/>
        </w:rPr>
      </w:pPr>
      <w:r w:rsidRPr="00BA00B1">
        <w:rPr>
          <w:position w:val="-1"/>
          <w:sz w:val="26"/>
          <w:szCs w:val="26"/>
        </w:rPr>
        <w:t>в</w:t>
      </w:r>
      <w:r w:rsidRPr="00BA00B1">
        <w:rPr>
          <w:spacing w:val="1"/>
          <w:position w:val="-1"/>
          <w:sz w:val="26"/>
          <w:szCs w:val="26"/>
        </w:rPr>
        <w:t>ы</w:t>
      </w:r>
      <w:r w:rsidRPr="00BA00B1">
        <w:rPr>
          <w:position w:val="-1"/>
          <w:sz w:val="26"/>
          <w:szCs w:val="26"/>
        </w:rPr>
        <w:t>деле</w:t>
      </w:r>
      <w:r w:rsidRPr="00BA00B1">
        <w:rPr>
          <w:spacing w:val="1"/>
          <w:position w:val="-1"/>
          <w:sz w:val="26"/>
          <w:szCs w:val="26"/>
        </w:rPr>
        <w:t>н</w:t>
      </w:r>
      <w:r w:rsidRPr="00BA00B1">
        <w:rPr>
          <w:position w:val="-1"/>
          <w:sz w:val="26"/>
          <w:szCs w:val="26"/>
        </w:rPr>
        <w:t>н</w:t>
      </w:r>
      <w:r w:rsidRPr="00BA00B1">
        <w:rPr>
          <w:spacing w:val="1"/>
          <w:position w:val="-1"/>
          <w:sz w:val="26"/>
          <w:szCs w:val="26"/>
        </w:rPr>
        <w:t>ы</w:t>
      </w:r>
      <w:r w:rsidRPr="00BA00B1">
        <w:rPr>
          <w:position w:val="-1"/>
          <w:sz w:val="26"/>
          <w:szCs w:val="26"/>
        </w:rPr>
        <w:t>х</w:t>
      </w:r>
      <w:r w:rsidRPr="00BA00B1">
        <w:rPr>
          <w:spacing w:val="-14"/>
          <w:position w:val="-1"/>
          <w:sz w:val="26"/>
          <w:szCs w:val="26"/>
        </w:rPr>
        <w:t xml:space="preserve"> </w:t>
      </w:r>
      <w:r w:rsidRPr="00BA00B1">
        <w:rPr>
          <w:spacing w:val="1"/>
          <w:position w:val="-1"/>
          <w:sz w:val="26"/>
          <w:szCs w:val="26"/>
        </w:rPr>
        <w:t>з</w:t>
      </w:r>
      <w:r w:rsidRPr="00BA00B1">
        <w:rPr>
          <w:position w:val="-1"/>
          <w:sz w:val="26"/>
          <w:szCs w:val="26"/>
        </w:rPr>
        <w:t>он,</w:t>
      </w:r>
      <w:r w:rsidRPr="00BA00B1">
        <w:rPr>
          <w:spacing w:val="-4"/>
          <w:position w:val="-1"/>
          <w:sz w:val="26"/>
          <w:szCs w:val="26"/>
        </w:rPr>
        <w:t xml:space="preserve"> </w:t>
      </w:r>
      <w:r w:rsidRPr="00BA00B1">
        <w:rPr>
          <w:position w:val="-1"/>
          <w:sz w:val="26"/>
          <w:szCs w:val="26"/>
        </w:rPr>
        <w:t>(</w:t>
      </w:r>
      <w:r w:rsidRPr="00BA00B1">
        <w:rPr>
          <w:spacing w:val="5"/>
          <w:position w:val="-1"/>
          <w:sz w:val="26"/>
          <w:szCs w:val="26"/>
        </w:rPr>
        <w:t>р</w:t>
      </w:r>
      <w:r w:rsidRPr="00BA00B1">
        <w:rPr>
          <w:spacing w:val="-5"/>
          <w:position w:val="-1"/>
          <w:sz w:val="26"/>
          <w:szCs w:val="26"/>
        </w:rPr>
        <w:t>у</w:t>
      </w:r>
      <w:r w:rsidRPr="00BA00B1">
        <w:rPr>
          <w:spacing w:val="2"/>
          <w:position w:val="-1"/>
          <w:sz w:val="26"/>
          <w:szCs w:val="26"/>
        </w:rPr>
        <w:t>б</w:t>
      </w:r>
      <w:r w:rsidRPr="00BA00B1">
        <w:rPr>
          <w:position w:val="-1"/>
          <w:sz w:val="26"/>
          <w:szCs w:val="26"/>
        </w:rPr>
        <w:t>/</w:t>
      </w:r>
      <w:r w:rsidRPr="00BA00B1">
        <w:rPr>
          <w:spacing w:val="-1"/>
          <w:position w:val="-1"/>
          <w:sz w:val="26"/>
          <w:szCs w:val="26"/>
        </w:rPr>
        <w:t>ч</w:t>
      </w:r>
      <w:r w:rsidRPr="00BA00B1">
        <w:rPr>
          <w:position w:val="-1"/>
          <w:sz w:val="26"/>
          <w:szCs w:val="26"/>
        </w:rPr>
        <w:t>):</w:t>
      </w:r>
    </w:p>
    <w:p w14:paraId="1497241A" w14:textId="77777777" w:rsidR="006D06B3" w:rsidRPr="00BA00B1" w:rsidRDefault="006D06B3" w:rsidP="00C22502">
      <w:pPr>
        <w:widowControl w:val="0"/>
        <w:autoSpaceDE w:val="0"/>
        <w:autoSpaceDN w:val="0"/>
        <w:adjustRightInd w:val="0"/>
        <w:spacing w:before="5" w:line="150" w:lineRule="exact"/>
        <w:ind w:right="13"/>
        <w:rPr>
          <w:sz w:val="15"/>
          <w:szCs w:val="15"/>
        </w:rPr>
      </w:pPr>
    </w:p>
    <w:p w14:paraId="0550B46B" w14:textId="77777777" w:rsidR="006D06B3" w:rsidRPr="00BA00B1" w:rsidRDefault="006D06B3" w:rsidP="00C03847">
      <w:pPr>
        <w:widowControl w:val="0"/>
        <w:autoSpaceDE w:val="0"/>
        <w:autoSpaceDN w:val="0"/>
        <w:adjustRightInd w:val="0"/>
        <w:ind w:right="13"/>
        <w:jc w:val="center"/>
        <w:rPr>
          <w:sz w:val="26"/>
          <w:szCs w:val="26"/>
        </w:rPr>
      </w:pPr>
      <w:r w:rsidRPr="00BA00B1">
        <w:rPr>
          <w:sz w:val="26"/>
          <w:szCs w:val="26"/>
        </w:rPr>
        <w:t>Сi</w:t>
      </w:r>
      <w:r w:rsidRPr="00BA00B1">
        <w:rPr>
          <w:spacing w:val="-2"/>
          <w:sz w:val="26"/>
          <w:szCs w:val="26"/>
        </w:rPr>
        <w:t xml:space="preserve"> </w:t>
      </w:r>
      <w:r w:rsidRPr="00BA00B1">
        <w:rPr>
          <w:sz w:val="26"/>
          <w:szCs w:val="26"/>
        </w:rPr>
        <w:t>=</w:t>
      </w:r>
      <w:r w:rsidRPr="00BA00B1">
        <w:rPr>
          <w:spacing w:val="-1"/>
          <w:sz w:val="26"/>
          <w:szCs w:val="26"/>
        </w:rPr>
        <w:t xml:space="preserve"> </w:t>
      </w:r>
      <w:r w:rsidRPr="00BA00B1">
        <w:rPr>
          <w:sz w:val="26"/>
          <w:szCs w:val="26"/>
        </w:rPr>
        <w:t>Z*</w:t>
      </w:r>
      <w:r w:rsidRPr="00BA00B1">
        <w:rPr>
          <w:spacing w:val="-3"/>
          <w:sz w:val="26"/>
          <w:szCs w:val="26"/>
        </w:rPr>
        <w:t xml:space="preserve"> </w:t>
      </w:r>
      <w:r w:rsidRPr="00BA00B1">
        <w:rPr>
          <w:sz w:val="26"/>
          <w:szCs w:val="26"/>
        </w:rPr>
        <w:t>Qi</w:t>
      </w:r>
      <w:r w:rsidRPr="00BA00B1">
        <w:rPr>
          <w:spacing w:val="-1"/>
          <w:sz w:val="26"/>
          <w:szCs w:val="26"/>
        </w:rPr>
        <w:t xml:space="preserve"> </w:t>
      </w:r>
      <w:r w:rsidRPr="00BA00B1">
        <w:rPr>
          <w:sz w:val="26"/>
          <w:szCs w:val="26"/>
        </w:rPr>
        <w:t>*</w:t>
      </w:r>
      <w:r w:rsidRPr="00BA00B1">
        <w:rPr>
          <w:spacing w:val="-1"/>
          <w:sz w:val="26"/>
          <w:szCs w:val="26"/>
        </w:rPr>
        <w:t xml:space="preserve"> </w:t>
      </w:r>
      <w:r w:rsidRPr="00BA00B1">
        <w:rPr>
          <w:w w:val="99"/>
          <w:sz w:val="26"/>
          <w:szCs w:val="26"/>
        </w:rPr>
        <w:t>Li</w:t>
      </w:r>
    </w:p>
    <w:p w14:paraId="04261E7A" w14:textId="77777777" w:rsidR="006D06B3" w:rsidRPr="00BA00B1" w:rsidRDefault="006D06B3" w:rsidP="00C22502">
      <w:pPr>
        <w:widowControl w:val="0"/>
        <w:autoSpaceDE w:val="0"/>
        <w:autoSpaceDN w:val="0"/>
        <w:adjustRightInd w:val="0"/>
        <w:spacing w:before="10" w:line="140" w:lineRule="exact"/>
        <w:ind w:right="13"/>
        <w:rPr>
          <w:sz w:val="14"/>
          <w:szCs w:val="14"/>
        </w:rPr>
      </w:pPr>
    </w:p>
    <w:p w14:paraId="456BEB3D" w14:textId="77777777" w:rsidR="006D06B3" w:rsidRPr="00BA00B1" w:rsidRDefault="006D06B3" w:rsidP="00C22502">
      <w:pPr>
        <w:widowControl w:val="0"/>
        <w:autoSpaceDE w:val="0"/>
        <w:autoSpaceDN w:val="0"/>
        <w:adjustRightInd w:val="0"/>
        <w:spacing w:line="360" w:lineRule="auto"/>
        <w:ind w:left="102" w:right="13" w:firstLine="708"/>
        <w:jc w:val="both"/>
        <w:rPr>
          <w:sz w:val="26"/>
          <w:szCs w:val="26"/>
        </w:rPr>
      </w:pPr>
      <w:r w:rsidRPr="00BA00B1">
        <w:rPr>
          <w:sz w:val="26"/>
          <w:szCs w:val="26"/>
        </w:rPr>
        <w:t>В</w:t>
      </w:r>
      <w:r w:rsidRPr="00BA00B1">
        <w:rPr>
          <w:spacing w:val="1"/>
          <w:sz w:val="26"/>
          <w:szCs w:val="26"/>
        </w:rPr>
        <w:t>ы</w:t>
      </w:r>
      <w:r w:rsidRPr="00BA00B1">
        <w:rPr>
          <w:spacing w:val="-1"/>
          <w:sz w:val="26"/>
          <w:szCs w:val="26"/>
        </w:rPr>
        <w:t>ч</w:t>
      </w:r>
      <w:r w:rsidRPr="00BA00B1">
        <w:rPr>
          <w:sz w:val="26"/>
          <w:szCs w:val="26"/>
        </w:rPr>
        <w:t>ис</w:t>
      </w:r>
      <w:r w:rsidRPr="00BA00B1">
        <w:rPr>
          <w:spacing w:val="1"/>
          <w:sz w:val="26"/>
          <w:szCs w:val="26"/>
        </w:rPr>
        <w:t>л</w:t>
      </w:r>
      <w:r w:rsidRPr="00BA00B1">
        <w:rPr>
          <w:sz w:val="26"/>
          <w:szCs w:val="26"/>
        </w:rPr>
        <w:t>ив</w:t>
      </w:r>
      <w:r w:rsidRPr="00BA00B1">
        <w:rPr>
          <w:spacing w:val="2"/>
          <w:sz w:val="26"/>
          <w:szCs w:val="26"/>
        </w:rPr>
        <w:t xml:space="preserve"> </w:t>
      </w:r>
      <w:r w:rsidRPr="00BA00B1">
        <w:rPr>
          <w:spacing w:val="1"/>
          <w:sz w:val="26"/>
          <w:szCs w:val="26"/>
        </w:rPr>
        <w:t>С</w:t>
      </w:r>
      <w:r w:rsidRPr="00BA00B1">
        <w:rPr>
          <w:sz w:val="26"/>
          <w:szCs w:val="26"/>
        </w:rPr>
        <w:t>i</w:t>
      </w:r>
      <w:r w:rsidRPr="00BA00B1">
        <w:rPr>
          <w:spacing w:val="11"/>
          <w:sz w:val="26"/>
          <w:szCs w:val="26"/>
        </w:rPr>
        <w:t xml:space="preserve"> </w:t>
      </w:r>
      <w:r w:rsidRPr="00BA00B1">
        <w:rPr>
          <w:sz w:val="26"/>
          <w:szCs w:val="26"/>
        </w:rPr>
        <w:t>и</w:t>
      </w:r>
      <w:r w:rsidRPr="00BA00B1">
        <w:rPr>
          <w:spacing w:val="12"/>
          <w:sz w:val="26"/>
          <w:szCs w:val="26"/>
        </w:rPr>
        <w:t xml:space="preserve"> </w:t>
      </w:r>
      <w:r w:rsidRPr="00BA00B1">
        <w:rPr>
          <w:sz w:val="26"/>
          <w:szCs w:val="26"/>
        </w:rPr>
        <w:t>Z,</w:t>
      </w:r>
      <w:r w:rsidRPr="00BA00B1">
        <w:rPr>
          <w:spacing w:val="13"/>
          <w:sz w:val="26"/>
          <w:szCs w:val="26"/>
        </w:rPr>
        <w:t xml:space="preserve"> </w:t>
      </w:r>
      <w:r w:rsidRPr="00BA00B1">
        <w:rPr>
          <w:spacing w:val="-1"/>
          <w:sz w:val="26"/>
          <w:szCs w:val="26"/>
        </w:rPr>
        <w:t>м</w:t>
      </w:r>
      <w:r w:rsidRPr="00BA00B1">
        <w:rPr>
          <w:spacing w:val="2"/>
          <w:sz w:val="26"/>
          <w:szCs w:val="26"/>
        </w:rPr>
        <w:t>о</w:t>
      </w:r>
      <w:r w:rsidRPr="00BA00B1">
        <w:rPr>
          <w:spacing w:val="1"/>
          <w:sz w:val="26"/>
          <w:szCs w:val="26"/>
        </w:rPr>
        <w:t>ж</w:t>
      </w:r>
      <w:r w:rsidRPr="00BA00B1">
        <w:rPr>
          <w:sz w:val="26"/>
          <w:szCs w:val="26"/>
        </w:rPr>
        <w:t>но</w:t>
      </w:r>
      <w:r w:rsidRPr="00BA00B1">
        <w:rPr>
          <w:spacing w:val="6"/>
          <w:sz w:val="26"/>
          <w:szCs w:val="26"/>
        </w:rPr>
        <w:t xml:space="preserve"> </w:t>
      </w:r>
      <w:r w:rsidRPr="00BA00B1">
        <w:rPr>
          <w:sz w:val="26"/>
          <w:szCs w:val="26"/>
        </w:rPr>
        <w:t>рассчит</w:t>
      </w:r>
      <w:r w:rsidRPr="00BA00B1">
        <w:rPr>
          <w:spacing w:val="2"/>
          <w:sz w:val="26"/>
          <w:szCs w:val="26"/>
        </w:rPr>
        <w:t>а</w:t>
      </w:r>
      <w:r w:rsidRPr="00BA00B1">
        <w:rPr>
          <w:sz w:val="26"/>
          <w:szCs w:val="26"/>
        </w:rPr>
        <w:t>ть для</w:t>
      </w:r>
      <w:r w:rsidRPr="00BA00B1">
        <w:rPr>
          <w:spacing w:val="10"/>
          <w:sz w:val="26"/>
          <w:szCs w:val="26"/>
        </w:rPr>
        <w:t xml:space="preserve"> </w:t>
      </w:r>
      <w:r w:rsidRPr="00BA00B1">
        <w:rPr>
          <w:spacing w:val="1"/>
          <w:sz w:val="26"/>
          <w:szCs w:val="26"/>
        </w:rPr>
        <w:t>к</w:t>
      </w:r>
      <w:r w:rsidRPr="00BA00B1">
        <w:rPr>
          <w:sz w:val="26"/>
          <w:szCs w:val="26"/>
        </w:rPr>
        <w:t>а</w:t>
      </w:r>
      <w:r w:rsidRPr="00BA00B1">
        <w:rPr>
          <w:spacing w:val="1"/>
          <w:sz w:val="26"/>
          <w:szCs w:val="26"/>
        </w:rPr>
        <w:t>ж</w:t>
      </w:r>
      <w:r w:rsidRPr="00BA00B1">
        <w:rPr>
          <w:sz w:val="26"/>
          <w:szCs w:val="26"/>
        </w:rPr>
        <w:t>дой</w:t>
      </w:r>
      <w:r w:rsidRPr="00BA00B1">
        <w:rPr>
          <w:spacing w:val="5"/>
          <w:sz w:val="26"/>
          <w:szCs w:val="26"/>
        </w:rPr>
        <w:t xml:space="preserve"> </w:t>
      </w:r>
      <w:r w:rsidRPr="00BA00B1">
        <w:rPr>
          <w:sz w:val="26"/>
          <w:szCs w:val="26"/>
        </w:rPr>
        <w:t>в</w:t>
      </w:r>
      <w:r w:rsidRPr="00BA00B1">
        <w:rPr>
          <w:spacing w:val="1"/>
          <w:sz w:val="26"/>
          <w:szCs w:val="26"/>
        </w:rPr>
        <w:t>ы</w:t>
      </w:r>
      <w:r w:rsidRPr="00BA00B1">
        <w:rPr>
          <w:sz w:val="26"/>
          <w:szCs w:val="26"/>
        </w:rPr>
        <w:t>деле</w:t>
      </w:r>
      <w:r w:rsidRPr="00BA00B1">
        <w:rPr>
          <w:spacing w:val="1"/>
          <w:sz w:val="26"/>
          <w:szCs w:val="26"/>
        </w:rPr>
        <w:t>н</w:t>
      </w:r>
      <w:r w:rsidRPr="00BA00B1">
        <w:rPr>
          <w:sz w:val="26"/>
          <w:szCs w:val="26"/>
        </w:rPr>
        <w:t xml:space="preserve">ной </w:t>
      </w:r>
      <w:r w:rsidRPr="00BA00B1">
        <w:rPr>
          <w:spacing w:val="1"/>
          <w:sz w:val="26"/>
          <w:szCs w:val="26"/>
        </w:rPr>
        <w:t>з</w:t>
      </w:r>
      <w:r w:rsidRPr="00BA00B1">
        <w:rPr>
          <w:sz w:val="26"/>
          <w:szCs w:val="26"/>
        </w:rPr>
        <w:t>оны</w:t>
      </w:r>
      <w:r w:rsidRPr="00BA00B1">
        <w:rPr>
          <w:spacing w:val="9"/>
          <w:sz w:val="26"/>
          <w:szCs w:val="26"/>
        </w:rPr>
        <w:t xml:space="preserve"> </w:t>
      </w:r>
      <w:r w:rsidRPr="00BA00B1">
        <w:rPr>
          <w:sz w:val="26"/>
          <w:szCs w:val="26"/>
        </w:rPr>
        <w:t>наг</w:t>
      </w:r>
      <w:r w:rsidRPr="00BA00B1">
        <w:rPr>
          <w:spacing w:val="4"/>
          <w:sz w:val="26"/>
          <w:szCs w:val="26"/>
        </w:rPr>
        <w:t>р</w:t>
      </w:r>
      <w:r w:rsidRPr="00BA00B1">
        <w:rPr>
          <w:spacing w:val="-7"/>
          <w:sz w:val="26"/>
          <w:szCs w:val="26"/>
        </w:rPr>
        <w:t>у</w:t>
      </w:r>
      <w:r w:rsidRPr="00BA00B1">
        <w:rPr>
          <w:spacing w:val="3"/>
          <w:sz w:val="26"/>
          <w:szCs w:val="26"/>
        </w:rPr>
        <w:t>з</w:t>
      </w:r>
      <w:r w:rsidRPr="00BA00B1">
        <w:rPr>
          <w:sz w:val="26"/>
          <w:szCs w:val="26"/>
        </w:rPr>
        <w:t>ок</w:t>
      </w:r>
      <w:r w:rsidRPr="00BA00B1">
        <w:rPr>
          <w:spacing w:val="5"/>
          <w:sz w:val="26"/>
          <w:szCs w:val="26"/>
        </w:rPr>
        <w:t xml:space="preserve"> </w:t>
      </w:r>
      <w:r w:rsidRPr="00BA00B1">
        <w:rPr>
          <w:sz w:val="26"/>
          <w:szCs w:val="26"/>
        </w:rPr>
        <w:t xml:space="preserve">в </w:t>
      </w:r>
      <w:r w:rsidRPr="00BA00B1">
        <w:rPr>
          <w:spacing w:val="1"/>
          <w:sz w:val="26"/>
          <w:szCs w:val="26"/>
        </w:rPr>
        <w:t>з</w:t>
      </w:r>
      <w:r w:rsidRPr="00BA00B1">
        <w:rPr>
          <w:sz w:val="26"/>
          <w:szCs w:val="26"/>
        </w:rPr>
        <w:t>оне</w:t>
      </w:r>
      <w:r w:rsidRPr="00BA00B1">
        <w:rPr>
          <w:spacing w:val="10"/>
          <w:sz w:val="26"/>
          <w:szCs w:val="26"/>
        </w:rPr>
        <w:t xml:space="preserve"> </w:t>
      </w:r>
      <w:r w:rsidRPr="00BA00B1">
        <w:rPr>
          <w:sz w:val="26"/>
          <w:szCs w:val="26"/>
        </w:rPr>
        <w:t>дей</w:t>
      </w:r>
      <w:r w:rsidRPr="00BA00B1">
        <w:rPr>
          <w:spacing w:val="1"/>
          <w:sz w:val="26"/>
          <w:szCs w:val="26"/>
        </w:rPr>
        <w:t>с</w:t>
      </w:r>
      <w:r w:rsidRPr="00BA00B1">
        <w:rPr>
          <w:sz w:val="26"/>
          <w:szCs w:val="26"/>
        </w:rPr>
        <w:t>твия</w:t>
      </w:r>
      <w:r w:rsidRPr="00BA00B1">
        <w:rPr>
          <w:spacing w:val="5"/>
          <w:sz w:val="26"/>
          <w:szCs w:val="26"/>
        </w:rPr>
        <w:t xml:space="preserve"> </w:t>
      </w:r>
      <w:r w:rsidRPr="00BA00B1">
        <w:rPr>
          <w:sz w:val="26"/>
          <w:szCs w:val="26"/>
        </w:rPr>
        <w:t>и</w:t>
      </w:r>
      <w:r w:rsidRPr="00BA00B1">
        <w:rPr>
          <w:spacing w:val="3"/>
          <w:sz w:val="26"/>
          <w:szCs w:val="26"/>
        </w:rPr>
        <w:t>с</w:t>
      </w:r>
      <w:r w:rsidRPr="00BA00B1">
        <w:rPr>
          <w:sz w:val="26"/>
          <w:szCs w:val="26"/>
        </w:rPr>
        <w:t>то</w:t>
      </w:r>
      <w:r w:rsidRPr="00BA00B1">
        <w:rPr>
          <w:spacing w:val="-1"/>
          <w:sz w:val="26"/>
          <w:szCs w:val="26"/>
        </w:rPr>
        <w:t>ч</w:t>
      </w:r>
      <w:r w:rsidRPr="00BA00B1">
        <w:rPr>
          <w:spacing w:val="3"/>
          <w:sz w:val="26"/>
          <w:szCs w:val="26"/>
        </w:rPr>
        <w:t>н</w:t>
      </w:r>
      <w:r w:rsidRPr="00BA00B1">
        <w:rPr>
          <w:sz w:val="26"/>
          <w:szCs w:val="26"/>
        </w:rPr>
        <w:t>ика</w:t>
      </w:r>
      <w:r w:rsidRPr="00BA00B1">
        <w:rPr>
          <w:spacing w:val="2"/>
          <w:sz w:val="26"/>
          <w:szCs w:val="26"/>
        </w:rPr>
        <w:t xml:space="preserve"> т</w:t>
      </w:r>
      <w:r w:rsidRPr="00BA00B1">
        <w:rPr>
          <w:sz w:val="26"/>
          <w:szCs w:val="26"/>
        </w:rPr>
        <w:t>еп</w:t>
      </w:r>
      <w:r w:rsidRPr="00BA00B1">
        <w:rPr>
          <w:spacing w:val="1"/>
          <w:sz w:val="26"/>
          <w:szCs w:val="26"/>
        </w:rPr>
        <w:t>л</w:t>
      </w:r>
      <w:r w:rsidRPr="00BA00B1">
        <w:rPr>
          <w:sz w:val="26"/>
          <w:szCs w:val="26"/>
        </w:rPr>
        <w:t>овой</w:t>
      </w:r>
      <w:r w:rsidRPr="00BA00B1">
        <w:rPr>
          <w:spacing w:val="7"/>
          <w:sz w:val="26"/>
          <w:szCs w:val="26"/>
        </w:rPr>
        <w:t xml:space="preserve"> </w:t>
      </w:r>
      <w:r w:rsidRPr="00BA00B1">
        <w:rPr>
          <w:spacing w:val="-1"/>
          <w:sz w:val="26"/>
          <w:szCs w:val="26"/>
        </w:rPr>
        <w:t>э</w:t>
      </w:r>
      <w:r w:rsidRPr="00BA00B1">
        <w:rPr>
          <w:sz w:val="26"/>
          <w:szCs w:val="26"/>
        </w:rPr>
        <w:t>не</w:t>
      </w:r>
      <w:r w:rsidRPr="00BA00B1">
        <w:rPr>
          <w:spacing w:val="3"/>
          <w:sz w:val="26"/>
          <w:szCs w:val="26"/>
        </w:rPr>
        <w:t>р</w:t>
      </w:r>
      <w:r w:rsidRPr="00BA00B1">
        <w:rPr>
          <w:sz w:val="26"/>
          <w:szCs w:val="26"/>
        </w:rPr>
        <w:t>г</w:t>
      </w:r>
      <w:r w:rsidRPr="00BA00B1">
        <w:rPr>
          <w:spacing w:val="2"/>
          <w:sz w:val="26"/>
          <w:szCs w:val="26"/>
        </w:rPr>
        <w:t>и</w:t>
      </w:r>
      <w:r w:rsidRPr="00BA00B1">
        <w:rPr>
          <w:sz w:val="26"/>
          <w:szCs w:val="26"/>
        </w:rPr>
        <w:t>и</w:t>
      </w:r>
      <w:r w:rsidRPr="00BA00B1">
        <w:rPr>
          <w:spacing w:val="6"/>
          <w:sz w:val="26"/>
          <w:szCs w:val="26"/>
        </w:rPr>
        <w:t xml:space="preserve"> </w:t>
      </w:r>
      <w:r w:rsidRPr="00BA00B1">
        <w:rPr>
          <w:sz w:val="26"/>
          <w:szCs w:val="26"/>
        </w:rPr>
        <w:t>ра</w:t>
      </w:r>
      <w:r w:rsidRPr="00BA00B1">
        <w:rPr>
          <w:spacing w:val="1"/>
          <w:sz w:val="26"/>
          <w:szCs w:val="26"/>
        </w:rPr>
        <w:t>з</w:t>
      </w:r>
      <w:r w:rsidRPr="00BA00B1">
        <w:rPr>
          <w:sz w:val="26"/>
          <w:szCs w:val="26"/>
        </w:rPr>
        <w:t>н</w:t>
      </w:r>
      <w:r w:rsidRPr="00BA00B1">
        <w:rPr>
          <w:spacing w:val="1"/>
          <w:sz w:val="26"/>
          <w:szCs w:val="26"/>
        </w:rPr>
        <w:t>и</w:t>
      </w:r>
      <w:r w:rsidRPr="00BA00B1">
        <w:rPr>
          <w:spacing w:val="5"/>
          <w:sz w:val="26"/>
          <w:szCs w:val="26"/>
        </w:rPr>
        <w:t>ц</w:t>
      </w:r>
      <w:r w:rsidRPr="00BA00B1">
        <w:rPr>
          <w:sz w:val="26"/>
          <w:szCs w:val="26"/>
        </w:rPr>
        <w:t>у в</w:t>
      </w:r>
      <w:r w:rsidRPr="00BA00B1">
        <w:rPr>
          <w:spacing w:val="13"/>
          <w:sz w:val="26"/>
          <w:szCs w:val="26"/>
        </w:rPr>
        <w:t xml:space="preserve"> </w:t>
      </w:r>
      <w:r w:rsidRPr="00BA00B1">
        <w:rPr>
          <w:spacing w:val="1"/>
          <w:sz w:val="26"/>
          <w:szCs w:val="26"/>
        </w:rPr>
        <w:t>з</w:t>
      </w:r>
      <w:r w:rsidRPr="00BA00B1">
        <w:rPr>
          <w:spacing w:val="2"/>
          <w:sz w:val="26"/>
          <w:szCs w:val="26"/>
        </w:rPr>
        <w:t>а</w:t>
      </w:r>
      <w:r w:rsidRPr="00BA00B1">
        <w:rPr>
          <w:sz w:val="26"/>
          <w:szCs w:val="26"/>
        </w:rPr>
        <w:t>тра</w:t>
      </w:r>
      <w:r w:rsidRPr="00BA00B1">
        <w:rPr>
          <w:spacing w:val="-1"/>
          <w:sz w:val="26"/>
          <w:szCs w:val="26"/>
        </w:rPr>
        <w:t>т</w:t>
      </w:r>
      <w:r w:rsidRPr="00BA00B1">
        <w:rPr>
          <w:spacing w:val="2"/>
          <w:sz w:val="26"/>
          <w:szCs w:val="26"/>
        </w:rPr>
        <w:t>а</w:t>
      </w:r>
      <w:r w:rsidRPr="00BA00B1">
        <w:rPr>
          <w:sz w:val="26"/>
          <w:szCs w:val="26"/>
        </w:rPr>
        <w:t>х</w:t>
      </w:r>
      <w:r w:rsidRPr="00BA00B1">
        <w:rPr>
          <w:spacing w:val="7"/>
          <w:sz w:val="26"/>
          <w:szCs w:val="26"/>
        </w:rPr>
        <w:t xml:space="preserve"> </w:t>
      </w:r>
      <w:r w:rsidRPr="00BA00B1">
        <w:rPr>
          <w:sz w:val="26"/>
          <w:szCs w:val="26"/>
        </w:rPr>
        <w:t>на</w:t>
      </w:r>
      <w:r w:rsidRPr="00BA00B1">
        <w:rPr>
          <w:spacing w:val="12"/>
          <w:sz w:val="26"/>
          <w:szCs w:val="26"/>
        </w:rPr>
        <w:t xml:space="preserve"> </w:t>
      </w:r>
      <w:r w:rsidRPr="00BA00B1">
        <w:rPr>
          <w:sz w:val="26"/>
          <w:szCs w:val="26"/>
        </w:rPr>
        <w:t>тра</w:t>
      </w:r>
      <w:r w:rsidRPr="00BA00B1">
        <w:rPr>
          <w:spacing w:val="2"/>
          <w:sz w:val="26"/>
          <w:szCs w:val="26"/>
        </w:rPr>
        <w:t>н</w:t>
      </w:r>
      <w:r w:rsidRPr="00BA00B1">
        <w:rPr>
          <w:sz w:val="26"/>
          <w:szCs w:val="26"/>
        </w:rPr>
        <w:t>спорт</w:t>
      </w:r>
      <w:r w:rsidRPr="00BA00B1">
        <w:rPr>
          <w:spacing w:val="6"/>
          <w:sz w:val="26"/>
          <w:szCs w:val="26"/>
        </w:rPr>
        <w:t xml:space="preserve"> </w:t>
      </w:r>
      <w:r w:rsidRPr="00BA00B1">
        <w:rPr>
          <w:sz w:val="26"/>
          <w:szCs w:val="26"/>
        </w:rPr>
        <w:t>тепла</w:t>
      </w:r>
      <w:r w:rsidRPr="00BA00B1">
        <w:rPr>
          <w:spacing w:val="11"/>
          <w:sz w:val="26"/>
          <w:szCs w:val="26"/>
        </w:rPr>
        <w:t xml:space="preserve"> </w:t>
      </w:r>
      <w:r w:rsidRPr="00BA00B1">
        <w:rPr>
          <w:sz w:val="26"/>
          <w:szCs w:val="26"/>
        </w:rPr>
        <w:t xml:space="preserve">с </w:t>
      </w:r>
      <w:r w:rsidRPr="00BA00B1">
        <w:rPr>
          <w:spacing w:val="-2"/>
          <w:sz w:val="26"/>
          <w:szCs w:val="26"/>
        </w:rPr>
        <w:t>у</w:t>
      </w:r>
      <w:r w:rsidRPr="00BA00B1">
        <w:rPr>
          <w:spacing w:val="1"/>
          <w:sz w:val="26"/>
          <w:szCs w:val="26"/>
        </w:rPr>
        <w:t>ч</w:t>
      </w:r>
      <w:r w:rsidRPr="00BA00B1">
        <w:rPr>
          <w:sz w:val="26"/>
          <w:szCs w:val="26"/>
        </w:rPr>
        <w:t>ет</w:t>
      </w:r>
      <w:r w:rsidRPr="00BA00B1">
        <w:rPr>
          <w:spacing w:val="2"/>
          <w:sz w:val="26"/>
          <w:szCs w:val="26"/>
        </w:rPr>
        <w:t>о</w:t>
      </w:r>
      <w:r w:rsidRPr="00BA00B1">
        <w:rPr>
          <w:sz w:val="26"/>
          <w:szCs w:val="26"/>
        </w:rPr>
        <w:t>м</w:t>
      </w:r>
      <w:r w:rsidRPr="00BA00B1">
        <w:rPr>
          <w:spacing w:val="-9"/>
          <w:sz w:val="26"/>
          <w:szCs w:val="26"/>
        </w:rPr>
        <w:t xml:space="preserve"> </w:t>
      </w:r>
      <w:r w:rsidRPr="00BA00B1">
        <w:rPr>
          <w:sz w:val="26"/>
          <w:szCs w:val="26"/>
        </w:rPr>
        <w:t>и</w:t>
      </w:r>
      <w:r w:rsidRPr="00BA00B1">
        <w:rPr>
          <w:spacing w:val="-1"/>
          <w:sz w:val="26"/>
          <w:szCs w:val="26"/>
        </w:rPr>
        <w:t xml:space="preserve"> </w:t>
      </w:r>
      <w:r w:rsidRPr="00BA00B1">
        <w:rPr>
          <w:sz w:val="26"/>
          <w:szCs w:val="26"/>
        </w:rPr>
        <w:t>без</w:t>
      </w:r>
      <w:r w:rsidRPr="00BA00B1">
        <w:rPr>
          <w:spacing w:val="2"/>
          <w:sz w:val="26"/>
          <w:szCs w:val="26"/>
        </w:rPr>
        <w:t xml:space="preserve"> </w:t>
      </w:r>
      <w:r w:rsidRPr="00BA00B1">
        <w:rPr>
          <w:spacing w:val="-5"/>
          <w:sz w:val="26"/>
          <w:szCs w:val="26"/>
        </w:rPr>
        <w:t>у</w:t>
      </w:r>
      <w:r w:rsidRPr="00BA00B1">
        <w:rPr>
          <w:spacing w:val="1"/>
          <w:sz w:val="26"/>
          <w:szCs w:val="26"/>
        </w:rPr>
        <w:t>ч</w:t>
      </w:r>
      <w:r w:rsidRPr="00BA00B1">
        <w:rPr>
          <w:sz w:val="26"/>
          <w:szCs w:val="26"/>
        </w:rPr>
        <w:t>ета</w:t>
      </w:r>
      <w:r w:rsidRPr="00BA00B1">
        <w:rPr>
          <w:spacing w:val="-2"/>
          <w:sz w:val="26"/>
          <w:szCs w:val="26"/>
        </w:rPr>
        <w:t xml:space="preserve"> </w:t>
      </w:r>
      <w:r w:rsidRPr="00BA00B1">
        <w:rPr>
          <w:spacing w:val="-5"/>
          <w:sz w:val="26"/>
          <w:szCs w:val="26"/>
        </w:rPr>
        <w:t>у</w:t>
      </w:r>
      <w:r w:rsidRPr="00BA00B1">
        <w:rPr>
          <w:spacing w:val="5"/>
          <w:sz w:val="26"/>
          <w:szCs w:val="26"/>
        </w:rPr>
        <w:t>д</w:t>
      </w:r>
      <w:r w:rsidRPr="00BA00B1">
        <w:rPr>
          <w:sz w:val="26"/>
          <w:szCs w:val="26"/>
        </w:rPr>
        <w:t>але</w:t>
      </w:r>
      <w:r w:rsidRPr="00BA00B1">
        <w:rPr>
          <w:spacing w:val="1"/>
          <w:sz w:val="26"/>
          <w:szCs w:val="26"/>
        </w:rPr>
        <w:t>н</w:t>
      </w:r>
      <w:r w:rsidRPr="00BA00B1">
        <w:rPr>
          <w:sz w:val="26"/>
          <w:szCs w:val="26"/>
        </w:rPr>
        <w:t>ности</w:t>
      </w:r>
      <w:r w:rsidRPr="00BA00B1">
        <w:rPr>
          <w:spacing w:val="-14"/>
          <w:sz w:val="26"/>
          <w:szCs w:val="26"/>
        </w:rPr>
        <w:t xml:space="preserve"> </w:t>
      </w:r>
      <w:r w:rsidRPr="00BA00B1">
        <w:rPr>
          <w:spacing w:val="1"/>
          <w:sz w:val="26"/>
          <w:szCs w:val="26"/>
        </w:rPr>
        <w:t>п</w:t>
      </w:r>
      <w:r w:rsidRPr="00BA00B1">
        <w:rPr>
          <w:sz w:val="26"/>
          <w:szCs w:val="26"/>
        </w:rPr>
        <w:t>о</w:t>
      </w:r>
      <w:r w:rsidRPr="00BA00B1">
        <w:rPr>
          <w:spacing w:val="2"/>
          <w:sz w:val="26"/>
          <w:szCs w:val="26"/>
        </w:rPr>
        <w:t>т</w:t>
      </w:r>
      <w:r w:rsidRPr="00BA00B1">
        <w:rPr>
          <w:sz w:val="26"/>
          <w:szCs w:val="26"/>
        </w:rPr>
        <w:t>ребит</w:t>
      </w:r>
      <w:r w:rsidRPr="00BA00B1">
        <w:rPr>
          <w:spacing w:val="3"/>
          <w:sz w:val="26"/>
          <w:szCs w:val="26"/>
        </w:rPr>
        <w:t>е</w:t>
      </w:r>
      <w:r w:rsidRPr="00BA00B1">
        <w:rPr>
          <w:sz w:val="26"/>
          <w:szCs w:val="26"/>
        </w:rPr>
        <w:t>лей</w:t>
      </w:r>
      <w:r w:rsidRPr="00BA00B1">
        <w:rPr>
          <w:spacing w:val="-15"/>
          <w:sz w:val="26"/>
          <w:szCs w:val="26"/>
        </w:rPr>
        <w:t xml:space="preserve"> </w:t>
      </w:r>
      <w:r w:rsidRPr="00BA00B1">
        <w:rPr>
          <w:sz w:val="26"/>
          <w:szCs w:val="26"/>
        </w:rPr>
        <w:t>от</w:t>
      </w:r>
      <w:r w:rsidRPr="00BA00B1">
        <w:rPr>
          <w:spacing w:val="-2"/>
          <w:sz w:val="26"/>
          <w:szCs w:val="26"/>
        </w:rPr>
        <w:t xml:space="preserve"> </w:t>
      </w:r>
      <w:r w:rsidRPr="00BA00B1">
        <w:rPr>
          <w:sz w:val="26"/>
          <w:szCs w:val="26"/>
        </w:rPr>
        <w:t>ист</w:t>
      </w:r>
      <w:r w:rsidRPr="00BA00B1">
        <w:rPr>
          <w:spacing w:val="2"/>
          <w:sz w:val="26"/>
          <w:szCs w:val="26"/>
        </w:rPr>
        <w:t>о</w:t>
      </w:r>
      <w:r w:rsidRPr="00BA00B1">
        <w:rPr>
          <w:spacing w:val="-1"/>
          <w:sz w:val="26"/>
          <w:szCs w:val="26"/>
        </w:rPr>
        <w:t>ч</w:t>
      </w:r>
      <w:r w:rsidRPr="00BA00B1">
        <w:rPr>
          <w:sz w:val="26"/>
          <w:szCs w:val="26"/>
        </w:rPr>
        <w:t>н</w:t>
      </w:r>
      <w:r w:rsidRPr="00BA00B1">
        <w:rPr>
          <w:spacing w:val="1"/>
          <w:sz w:val="26"/>
          <w:szCs w:val="26"/>
        </w:rPr>
        <w:t>ик</w:t>
      </w:r>
      <w:r w:rsidRPr="00BA00B1">
        <w:rPr>
          <w:sz w:val="26"/>
          <w:szCs w:val="26"/>
        </w:rPr>
        <w:t>а.</w:t>
      </w:r>
    </w:p>
    <w:p w14:paraId="582C507C" w14:textId="77777777" w:rsidR="006D06B3" w:rsidRPr="00BA00B1" w:rsidRDefault="006D06B3" w:rsidP="00C22502">
      <w:pPr>
        <w:widowControl w:val="0"/>
        <w:spacing w:line="360" w:lineRule="auto"/>
        <w:ind w:right="13" w:firstLine="567"/>
        <w:jc w:val="both"/>
        <w:rPr>
          <w:sz w:val="26"/>
          <w:szCs w:val="26"/>
        </w:rPr>
      </w:pPr>
      <w:r w:rsidRPr="00BA00B1">
        <w:rPr>
          <w:sz w:val="26"/>
          <w:szCs w:val="26"/>
        </w:rPr>
        <w:t>Подход к расчету радиуса эффективного теплоснабжения источника тепловой энергии.</w:t>
      </w:r>
    </w:p>
    <w:p w14:paraId="37189045" w14:textId="77777777" w:rsidR="006D06B3" w:rsidRPr="00BA00B1" w:rsidRDefault="006D06B3" w:rsidP="00C22502">
      <w:pPr>
        <w:widowControl w:val="0"/>
        <w:spacing w:line="360" w:lineRule="auto"/>
        <w:ind w:right="13" w:firstLine="567"/>
        <w:jc w:val="both"/>
        <w:rPr>
          <w:sz w:val="26"/>
          <w:szCs w:val="26"/>
        </w:rPr>
      </w:pPr>
      <w:r w:rsidRPr="00BA00B1">
        <w:rPr>
          <w:sz w:val="26"/>
          <w:szCs w:val="26"/>
        </w:rPr>
        <w:t>На электронной схеме наносится зона действия источника тепловой энергии с определением площади территории тепловой сети от данного источника и присоединенной тепловой нагрузки.</w:t>
      </w:r>
    </w:p>
    <w:p w14:paraId="44637E22" w14:textId="77777777" w:rsidR="006D06B3" w:rsidRPr="00BA00B1" w:rsidRDefault="006D06B3" w:rsidP="00C22502">
      <w:pPr>
        <w:widowControl w:val="0"/>
        <w:autoSpaceDE w:val="0"/>
        <w:autoSpaceDN w:val="0"/>
        <w:adjustRightInd w:val="0"/>
        <w:spacing w:before="10" w:line="140" w:lineRule="exact"/>
        <w:ind w:right="13"/>
        <w:rPr>
          <w:sz w:val="14"/>
          <w:szCs w:val="14"/>
        </w:rPr>
      </w:pPr>
    </w:p>
    <w:p w14:paraId="37EABABD" w14:textId="77777777" w:rsidR="006D06B3" w:rsidRPr="00BA00B1" w:rsidRDefault="006D06B3" w:rsidP="00C22502">
      <w:pPr>
        <w:widowControl w:val="0"/>
        <w:spacing w:line="360" w:lineRule="auto"/>
        <w:ind w:right="13" w:firstLine="567"/>
        <w:jc w:val="both"/>
        <w:rPr>
          <w:sz w:val="26"/>
          <w:szCs w:val="26"/>
        </w:rPr>
      </w:pPr>
      <w:r w:rsidRPr="00BA00B1">
        <w:rPr>
          <w:sz w:val="26"/>
          <w:szCs w:val="26"/>
        </w:rPr>
        <w:t>Определяется средняя плотность тепловой нагрузки в зоне действия источника тепловой энергии (Гкал/ч/Га, Гкал/ч/км2).</w:t>
      </w:r>
    </w:p>
    <w:p w14:paraId="430ABD13" w14:textId="77777777" w:rsidR="006D06B3" w:rsidRPr="00BA00B1" w:rsidRDefault="006D06B3" w:rsidP="00C22502">
      <w:pPr>
        <w:widowControl w:val="0"/>
        <w:spacing w:line="360" w:lineRule="auto"/>
        <w:ind w:right="13" w:firstLine="567"/>
        <w:jc w:val="both"/>
        <w:rPr>
          <w:sz w:val="26"/>
          <w:szCs w:val="26"/>
        </w:rPr>
      </w:pPr>
      <w:r w:rsidRPr="00BA00B1">
        <w:rPr>
          <w:sz w:val="26"/>
          <w:szCs w:val="26"/>
        </w:rPr>
        <w:t xml:space="preserve">Зона действия источника тепловой энергии условно разбивается на зоны крупных </w:t>
      </w:r>
      <w:r w:rsidRPr="00BA00B1">
        <w:rPr>
          <w:sz w:val="26"/>
          <w:szCs w:val="26"/>
        </w:rPr>
        <w:lastRenderedPageBreak/>
        <w:t>нагрузок с определением их мощности Qi и усредненного расстояния от источника до условного центра присоединенной нагрузки (Li).</w:t>
      </w:r>
    </w:p>
    <w:p w14:paraId="0E0468A2" w14:textId="77777777" w:rsidR="006D06B3" w:rsidRPr="00BA00B1" w:rsidRDefault="006D06B3" w:rsidP="00C22502">
      <w:pPr>
        <w:widowControl w:val="0"/>
        <w:spacing w:line="360" w:lineRule="auto"/>
        <w:ind w:right="13" w:firstLine="567"/>
        <w:jc w:val="both"/>
        <w:rPr>
          <w:sz w:val="26"/>
          <w:szCs w:val="26"/>
        </w:rPr>
      </w:pPr>
      <w:r w:rsidRPr="00BA00B1">
        <w:rPr>
          <w:sz w:val="26"/>
          <w:szCs w:val="26"/>
        </w:rPr>
        <w:t>Определяется максимальный радиус теплоснабжения, как длина главной магистрали от источника тепловой энергии до самого удаленного потребителя, присоединенного к этой магистрали Lмах (км).</w:t>
      </w:r>
    </w:p>
    <w:p w14:paraId="5A2EC373" w14:textId="77777777" w:rsidR="006D06B3" w:rsidRPr="00BA00B1" w:rsidRDefault="006D06B3" w:rsidP="00C22502">
      <w:pPr>
        <w:widowControl w:val="0"/>
        <w:spacing w:line="360" w:lineRule="auto"/>
        <w:ind w:right="13" w:firstLine="567"/>
        <w:jc w:val="both"/>
        <w:rPr>
          <w:sz w:val="26"/>
          <w:szCs w:val="26"/>
        </w:rPr>
      </w:pPr>
      <w:r w:rsidRPr="00BA00B1">
        <w:rPr>
          <w:sz w:val="26"/>
          <w:szCs w:val="26"/>
        </w:rPr>
        <w:t>Определяется средний радиус теплоснабжения по системе Lср.</w:t>
      </w:r>
    </w:p>
    <w:p w14:paraId="4F0D003F" w14:textId="77777777" w:rsidR="006D06B3" w:rsidRPr="00BA00B1" w:rsidRDefault="006D06B3" w:rsidP="00C22502">
      <w:pPr>
        <w:widowControl w:val="0"/>
        <w:spacing w:line="360" w:lineRule="auto"/>
        <w:ind w:right="13" w:firstLine="567"/>
        <w:jc w:val="both"/>
        <w:rPr>
          <w:sz w:val="26"/>
          <w:szCs w:val="26"/>
        </w:rPr>
      </w:pPr>
      <w:r w:rsidRPr="00BA00B1">
        <w:rPr>
          <w:sz w:val="26"/>
          <w:szCs w:val="26"/>
        </w:rPr>
        <w:t>Определяются удельные затраты в зоне действия источника тепловой энергии на транспорт тепла Z = C/(Q * Lср) = B /(Q * Lср) х Ч.</w:t>
      </w:r>
    </w:p>
    <w:p w14:paraId="40CF5930" w14:textId="77777777" w:rsidR="006D06B3" w:rsidRPr="00BA00B1" w:rsidRDefault="006D06B3" w:rsidP="00C22502">
      <w:pPr>
        <w:widowControl w:val="0"/>
        <w:spacing w:line="360" w:lineRule="auto"/>
        <w:ind w:right="13" w:firstLine="567"/>
        <w:jc w:val="both"/>
        <w:rPr>
          <w:sz w:val="26"/>
          <w:szCs w:val="26"/>
        </w:rPr>
      </w:pPr>
      <w:r w:rsidRPr="00BA00B1">
        <w:rPr>
          <w:sz w:val="26"/>
          <w:szCs w:val="26"/>
        </w:rPr>
        <w:t>Определяются среднечасовые затраты на транспорт тепла от источника тепловой энергии до выделенных зон Сi, руб./ч.</w:t>
      </w:r>
    </w:p>
    <w:p w14:paraId="6D9D5A48" w14:textId="77777777" w:rsidR="006D06B3" w:rsidRPr="00BA00B1" w:rsidRDefault="006D06B3" w:rsidP="00C22502">
      <w:pPr>
        <w:widowControl w:val="0"/>
        <w:spacing w:line="360" w:lineRule="auto"/>
        <w:ind w:right="13" w:firstLine="567"/>
        <w:jc w:val="both"/>
        <w:rPr>
          <w:sz w:val="26"/>
          <w:szCs w:val="26"/>
        </w:rPr>
      </w:pPr>
      <w:r w:rsidRPr="00BA00B1">
        <w:rPr>
          <w:sz w:val="26"/>
          <w:szCs w:val="26"/>
        </w:rPr>
        <w:t>Определяются годовые затраты на транспорт тепла по каждой зоне с учетом расстояния до источника Вi, млн. руб.</w:t>
      </w:r>
    </w:p>
    <w:p w14:paraId="489D5FD0" w14:textId="77777777" w:rsidR="006D06B3" w:rsidRPr="00BA00B1" w:rsidRDefault="006D06B3" w:rsidP="00C22502">
      <w:pPr>
        <w:widowControl w:val="0"/>
        <w:spacing w:line="360" w:lineRule="auto"/>
        <w:ind w:right="13" w:firstLine="567"/>
        <w:jc w:val="both"/>
        <w:rPr>
          <w:sz w:val="26"/>
          <w:szCs w:val="26"/>
        </w:rPr>
      </w:pPr>
      <w:r w:rsidRPr="00BA00B1">
        <w:rPr>
          <w:sz w:val="26"/>
          <w:szCs w:val="26"/>
        </w:rPr>
        <w:t>Определяются годовые затраты на транспорт тепла по каждой зоне без учета расстояния до источника Вi</w:t>
      </w:r>
      <w:r w:rsidRPr="00BA00B1">
        <w:rPr>
          <w:sz w:val="26"/>
          <w:szCs w:val="26"/>
          <w:vertAlign w:val="superscript"/>
        </w:rPr>
        <w:t>0</w:t>
      </w:r>
      <w:r w:rsidRPr="00BA00B1">
        <w:rPr>
          <w:sz w:val="26"/>
          <w:szCs w:val="26"/>
        </w:rPr>
        <w:t>=Аi * Т, млн. руб.</w:t>
      </w:r>
    </w:p>
    <w:p w14:paraId="58717884" w14:textId="77777777" w:rsidR="006D06B3" w:rsidRPr="00BA00B1" w:rsidRDefault="006D06B3" w:rsidP="00C22502">
      <w:pPr>
        <w:widowControl w:val="0"/>
        <w:spacing w:line="360" w:lineRule="auto"/>
        <w:ind w:right="13" w:firstLine="567"/>
        <w:jc w:val="both"/>
        <w:rPr>
          <w:sz w:val="26"/>
          <w:szCs w:val="26"/>
        </w:rPr>
      </w:pPr>
      <w:r w:rsidRPr="00BA00B1">
        <w:rPr>
          <w:sz w:val="26"/>
          <w:szCs w:val="26"/>
        </w:rPr>
        <w:t>Комплексная оценка вышеперечисленных факторов, определяет величину оптимального радиуса теплоснабжения.</w:t>
      </w:r>
    </w:p>
    <w:p w14:paraId="14294483" w14:textId="6D1DBE8E" w:rsidR="006D06B3" w:rsidRPr="00BA00B1" w:rsidRDefault="006D06B3" w:rsidP="00C22502">
      <w:pPr>
        <w:widowControl w:val="0"/>
        <w:spacing w:line="360" w:lineRule="auto"/>
        <w:ind w:right="13" w:firstLine="567"/>
        <w:jc w:val="both"/>
        <w:rPr>
          <w:sz w:val="26"/>
          <w:szCs w:val="26"/>
        </w:rPr>
      </w:pPr>
      <w:r w:rsidRPr="00BA00B1">
        <w:rPr>
          <w:sz w:val="26"/>
          <w:szCs w:val="26"/>
        </w:rPr>
        <w:t xml:space="preserve">Существующая застройка </w:t>
      </w:r>
      <w:r w:rsidR="004302E1" w:rsidRPr="00BA00B1">
        <w:rPr>
          <w:sz w:val="26"/>
          <w:szCs w:val="26"/>
        </w:rPr>
        <w:t>с.</w:t>
      </w:r>
      <w:r w:rsidRPr="00BA00B1">
        <w:rPr>
          <w:sz w:val="26"/>
          <w:szCs w:val="26"/>
        </w:rPr>
        <w:t xml:space="preserve"> </w:t>
      </w:r>
      <w:r w:rsidR="00646CDF" w:rsidRPr="00BA00B1">
        <w:rPr>
          <w:sz w:val="26"/>
          <w:szCs w:val="26"/>
        </w:rPr>
        <w:t>Палевицы</w:t>
      </w:r>
      <w:r w:rsidRPr="00BA00B1">
        <w:rPr>
          <w:sz w:val="26"/>
          <w:szCs w:val="26"/>
        </w:rPr>
        <w:t xml:space="preserve"> полностью находится в пределах радиуса эффективного теплоснабжения, и подключение новых потребителей в границах сложившейся застройки экономически оправдано.</w:t>
      </w:r>
    </w:p>
    <w:p w14:paraId="0E35FFED" w14:textId="77777777" w:rsidR="006D06B3" w:rsidRPr="00BA00B1" w:rsidRDefault="006D06B3" w:rsidP="00C22502">
      <w:pPr>
        <w:widowControl w:val="0"/>
        <w:spacing w:line="360" w:lineRule="auto"/>
        <w:ind w:right="13" w:firstLine="567"/>
        <w:jc w:val="both"/>
        <w:rPr>
          <w:sz w:val="26"/>
          <w:szCs w:val="26"/>
        </w:rPr>
        <w:sectPr w:rsidR="006D06B3" w:rsidRPr="00BA00B1" w:rsidSect="00501C52">
          <w:pgSz w:w="11920" w:h="16840"/>
          <w:pgMar w:top="1134" w:right="567" w:bottom="1134" w:left="1134" w:header="0" w:footer="666" w:gutter="0"/>
          <w:cols w:space="720"/>
          <w:noEndnote/>
        </w:sectPr>
      </w:pPr>
    </w:p>
    <w:p w14:paraId="48A7F2A0" w14:textId="591575C7" w:rsidR="006D06B3" w:rsidRPr="00BA00B1" w:rsidRDefault="006D06B3" w:rsidP="007D54BA">
      <w:pPr>
        <w:pStyle w:val="14"/>
        <w:numPr>
          <w:ilvl w:val="0"/>
          <w:numId w:val="34"/>
        </w:numPr>
        <w:ind w:left="0" w:right="13" w:hanging="11"/>
        <w:rPr>
          <w:spacing w:val="1"/>
        </w:rPr>
      </w:pPr>
      <w:bookmarkStart w:id="468" w:name="_Toc62629259"/>
      <w:bookmarkStart w:id="469" w:name="_Toc71120200"/>
      <w:bookmarkEnd w:id="467"/>
      <w:r w:rsidRPr="00BA00B1">
        <w:rPr>
          <w:spacing w:val="1"/>
        </w:rPr>
        <w:lastRenderedPageBreak/>
        <w:t>Предложения по строительству и реконструкции тепловых сетей</w:t>
      </w:r>
      <w:bookmarkEnd w:id="468"/>
      <w:bookmarkEnd w:id="469"/>
    </w:p>
    <w:p w14:paraId="06F57833" w14:textId="77777777" w:rsidR="006D06B3" w:rsidRPr="00BA00B1" w:rsidRDefault="006D06B3" w:rsidP="00C03847">
      <w:pPr>
        <w:pStyle w:val="21"/>
        <w:jc w:val="both"/>
      </w:pPr>
      <w:bookmarkStart w:id="470" w:name="_Toc62629260"/>
      <w:bookmarkStart w:id="471" w:name="_Toc71120201"/>
      <w:r w:rsidRPr="00BA00B1">
        <w:t>8.1. Предложения по реконструкции и строительству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bookmarkEnd w:id="470"/>
      <w:bookmarkEnd w:id="471"/>
    </w:p>
    <w:p w14:paraId="2DE2B2E6" w14:textId="77777777" w:rsidR="006D06B3" w:rsidRPr="00BA00B1" w:rsidRDefault="006D06B3" w:rsidP="00C22502">
      <w:pPr>
        <w:widowControl w:val="0"/>
        <w:spacing w:line="360" w:lineRule="auto"/>
        <w:ind w:right="13" w:firstLine="567"/>
        <w:jc w:val="both"/>
        <w:rPr>
          <w:sz w:val="26"/>
          <w:szCs w:val="26"/>
        </w:rPr>
      </w:pPr>
      <w:r w:rsidRPr="00BA00B1">
        <w:rPr>
          <w:sz w:val="26"/>
          <w:szCs w:val="26"/>
        </w:rPr>
        <w:t>На территории муниципального образования отсутствуют зоны с дефицитом тепловой мощности, поэтому реконструкция и строительство тепловых сетей, обеспечивающих перераспределение тепловой нагрузки из зон с дефицитом тепловой мощности в зоны с избытком тепловой мощности, не предусматривается.</w:t>
      </w:r>
    </w:p>
    <w:p w14:paraId="6CF5FBD7" w14:textId="77777777" w:rsidR="006D06B3" w:rsidRPr="00BA00B1" w:rsidRDefault="006D06B3" w:rsidP="00C03847">
      <w:pPr>
        <w:pStyle w:val="21"/>
        <w:jc w:val="both"/>
      </w:pPr>
      <w:bookmarkStart w:id="472" w:name="_Toc62629261"/>
      <w:bookmarkStart w:id="473" w:name="_Toc71120202"/>
      <w:r w:rsidRPr="00BA00B1">
        <w:t xml:space="preserve">8.2. </w:t>
      </w:r>
      <w:bookmarkStart w:id="474" w:name="_Toc7452190"/>
      <w:r w:rsidRPr="00BA00B1">
        <w:t>Предложения по строительству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поселения</w:t>
      </w:r>
      <w:bookmarkEnd w:id="472"/>
      <w:bookmarkEnd w:id="473"/>
      <w:bookmarkEnd w:id="474"/>
    </w:p>
    <w:p w14:paraId="33CB6297" w14:textId="77777777" w:rsidR="006D06B3" w:rsidRPr="00BA00B1" w:rsidRDefault="006D06B3" w:rsidP="00C22502">
      <w:pPr>
        <w:widowControl w:val="0"/>
        <w:spacing w:line="360" w:lineRule="auto"/>
        <w:ind w:right="13" w:firstLine="567"/>
        <w:jc w:val="both"/>
        <w:rPr>
          <w:sz w:val="26"/>
          <w:szCs w:val="26"/>
        </w:rPr>
      </w:pPr>
      <w:r w:rsidRPr="00BA00B1">
        <w:rPr>
          <w:sz w:val="26"/>
          <w:szCs w:val="26"/>
        </w:rPr>
        <w:t>Строительство тепловых сетей для обеспечения перспективных приростов тепловой нагрузки под жилищную комплексную застройку в осваиваемых районах поселения не предусматривается.</w:t>
      </w:r>
    </w:p>
    <w:p w14:paraId="1C91FB85" w14:textId="77777777" w:rsidR="006D06B3" w:rsidRPr="00BA00B1" w:rsidRDefault="006D06B3" w:rsidP="00C03847">
      <w:pPr>
        <w:pStyle w:val="21"/>
        <w:jc w:val="both"/>
      </w:pPr>
      <w:bookmarkStart w:id="475" w:name="_Toc7452191"/>
      <w:bookmarkStart w:id="476" w:name="_Toc62629262"/>
      <w:bookmarkStart w:id="477" w:name="_Toc71120203"/>
      <w:r w:rsidRPr="00BA00B1">
        <w:t>8.3. Предложения по строительству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bookmarkEnd w:id="475"/>
      <w:bookmarkEnd w:id="476"/>
      <w:bookmarkEnd w:id="477"/>
    </w:p>
    <w:p w14:paraId="276AEDCB" w14:textId="77777777" w:rsidR="006D06B3" w:rsidRPr="00BA00B1" w:rsidRDefault="006D06B3" w:rsidP="00C22502">
      <w:pPr>
        <w:widowControl w:val="0"/>
        <w:spacing w:line="360" w:lineRule="auto"/>
        <w:ind w:right="13" w:firstLine="567"/>
        <w:jc w:val="both"/>
        <w:rPr>
          <w:sz w:val="26"/>
          <w:szCs w:val="26"/>
        </w:rPr>
      </w:pPr>
      <w:r w:rsidRPr="00BA00B1">
        <w:rPr>
          <w:sz w:val="26"/>
          <w:szCs w:val="26"/>
        </w:rPr>
        <w:t>Строительство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 не предусматривается.</w:t>
      </w:r>
    </w:p>
    <w:p w14:paraId="4C313B5E" w14:textId="77777777" w:rsidR="006D06B3" w:rsidRPr="00BA00B1" w:rsidRDefault="006D06B3" w:rsidP="00FF21A8">
      <w:pPr>
        <w:pStyle w:val="21"/>
        <w:jc w:val="both"/>
      </w:pPr>
      <w:bookmarkStart w:id="478" w:name="_Toc7452192"/>
      <w:bookmarkStart w:id="479" w:name="_Toc62629263"/>
      <w:bookmarkStart w:id="480" w:name="_Toc71120204"/>
      <w:r w:rsidRPr="00BA00B1">
        <w:t>8.4. Предложения по строительству или реконструкции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bookmarkEnd w:id="478"/>
      <w:bookmarkEnd w:id="479"/>
      <w:bookmarkEnd w:id="480"/>
    </w:p>
    <w:p w14:paraId="17BF6EF3" w14:textId="6D397BFB" w:rsidR="006D06B3" w:rsidRPr="00BA00B1" w:rsidRDefault="006D06B3" w:rsidP="00C22502">
      <w:pPr>
        <w:widowControl w:val="0"/>
        <w:spacing w:line="360" w:lineRule="auto"/>
        <w:ind w:right="13" w:firstLine="567"/>
        <w:jc w:val="both"/>
        <w:rPr>
          <w:sz w:val="26"/>
          <w:szCs w:val="26"/>
        </w:rPr>
      </w:pPr>
      <w:r w:rsidRPr="00BA00B1">
        <w:rPr>
          <w:sz w:val="26"/>
          <w:szCs w:val="26"/>
        </w:rPr>
        <w:t>Перевод котельных в СП «</w:t>
      </w:r>
      <w:r w:rsidR="00646CDF" w:rsidRPr="00BA00B1">
        <w:rPr>
          <w:sz w:val="26"/>
          <w:szCs w:val="26"/>
        </w:rPr>
        <w:t>Палевицы</w:t>
      </w:r>
      <w:r w:rsidRPr="00BA00B1">
        <w:rPr>
          <w:sz w:val="26"/>
          <w:szCs w:val="26"/>
        </w:rPr>
        <w:t>» в пиковый режим работы, ликвидация котельных не предусматривается.</w:t>
      </w:r>
    </w:p>
    <w:p w14:paraId="2610260A" w14:textId="77777777" w:rsidR="006D06B3" w:rsidRPr="00BA00B1" w:rsidRDefault="006D06B3" w:rsidP="00FF21A8">
      <w:pPr>
        <w:pStyle w:val="21"/>
        <w:jc w:val="both"/>
      </w:pPr>
      <w:bookmarkStart w:id="481" w:name="_Toc7452193"/>
      <w:bookmarkStart w:id="482" w:name="_Toc62629264"/>
      <w:bookmarkStart w:id="483" w:name="_Toc71120205"/>
      <w:r w:rsidRPr="00BA00B1">
        <w:t>8.5. Предложения по строительству тепловых сетей для обеспечения нормативной надежности теплоснабжения.</w:t>
      </w:r>
      <w:bookmarkEnd w:id="481"/>
      <w:bookmarkEnd w:id="482"/>
      <w:bookmarkEnd w:id="483"/>
    </w:p>
    <w:p w14:paraId="5490053B" w14:textId="77777777" w:rsidR="006D06B3" w:rsidRPr="00BA00B1" w:rsidRDefault="006D06B3" w:rsidP="00C22502">
      <w:pPr>
        <w:widowControl w:val="0"/>
        <w:spacing w:line="360" w:lineRule="auto"/>
        <w:ind w:right="13" w:firstLine="567"/>
        <w:jc w:val="both"/>
        <w:rPr>
          <w:sz w:val="26"/>
          <w:szCs w:val="26"/>
        </w:rPr>
      </w:pPr>
      <w:r w:rsidRPr="00BA00B1">
        <w:rPr>
          <w:sz w:val="26"/>
          <w:szCs w:val="26"/>
        </w:rPr>
        <w:t>Строительство тепловых сетей для обеспечения нормативной надежности теплоснабжения не предусматривается.</w:t>
      </w:r>
    </w:p>
    <w:p w14:paraId="342579BB" w14:textId="77777777" w:rsidR="006D06B3" w:rsidRPr="00BA00B1" w:rsidRDefault="006D06B3" w:rsidP="00FF21A8">
      <w:pPr>
        <w:pStyle w:val="21"/>
        <w:jc w:val="both"/>
      </w:pPr>
      <w:bookmarkStart w:id="484" w:name="_Toc7452194"/>
      <w:bookmarkStart w:id="485" w:name="_Toc62629265"/>
      <w:bookmarkStart w:id="486" w:name="_Toc71120206"/>
      <w:r w:rsidRPr="00BA00B1">
        <w:lastRenderedPageBreak/>
        <w:t>8.6. Предложения по реконструкции тепловых сетей с увеличением диаметра трубопроводов для обеспечения перспективных приростов тепловой нагрузки.</w:t>
      </w:r>
      <w:bookmarkEnd w:id="484"/>
      <w:bookmarkEnd w:id="485"/>
      <w:bookmarkEnd w:id="486"/>
    </w:p>
    <w:p w14:paraId="1CBBD7D9" w14:textId="77777777" w:rsidR="006D06B3" w:rsidRPr="00BA00B1" w:rsidRDefault="006D06B3" w:rsidP="00C22502">
      <w:pPr>
        <w:widowControl w:val="0"/>
        <w:spacing w:line="360" w:lineRule="auto"/>
        <w:ind w:right="13" w:firstLine="567"/>
        <w:jc w:val="both"/>
        <w:rPr>
          <w:sz w:val="26"/>
          <w:szCs w:val="26"/>
        </w:rPr>
      </w:pPr>
      <w:r w:rsidRPr="00BA00B1">
        <w:rPr>
          <w:sz w:val="26"/>
          <w:szCs w:val="26"/>
        </w:rPr>
        <w:t>Реконструкция тепловых сетей с увеличением диаметра трубопроводов для обеспечения перспективных приростов тепловой нагрузки не предусматривается.</w:t>
      </w:r>
    </w:p>
    <w:p w14:paraId="6D545C4C" w14:textId="77777777" w:rsidR="006D06B3" w:rsidRPr="00BA00B1" w:rsidRDefault="006D06B3" w:rsidP="00FF21A8">
      <w:pPr>
        <w:pStyle w:val="21"/>
        <w:jc w:val="both"/>
      </w:pPr>
      <w:bookmarkStart w:id="487" w:name="_Toc62629266"/>
      <w:bookmarkStart w:id="488" w:name="_Toc71120207"/>
      <w:r w:rsidRPr="00BA00B1">
        <w:t>8.7. Реконструкция тепловых сетей, подлежащих замене в связи с исчерпанием эксплуатационного ресурса</w:t>
      </w:r>
      <w:bookmarkEnd w:id="487"/>
      <w:bookmarkEnd w:id="488"/>
    </w:p>
    <w:p w14:paraId="527DEBEE" w14:textId="77777777" w:rsidR="006D06B3" w:rsidRPr="00BA00B1" w:rsidRDefault="006D06B3" w:rsidP="00C22502">
      <w:pPr>
        <w:widowControl w:val="0"/>
        <w:spacing w:line="360" w:lineRule="auto"/>
        <w:ind w:right="13" w:firstLine="567"/>
        <w:jc w:val="both"/>
        <w:rPr>
          <w:sz w:val="26"/>
          <w:szCs w:val="26"/>
        </w:rPr>
      </w:pPr>
      <w:bookmarkStart w:id="489" w:name="_Hlk61367433"/>
      <w:r w:rsidRPr="00BA00B1">
        <w:rPr>
          <w:sz w:val="26"/>
          <w:szCs w:val="26"/>
        </w:rPr>
        <w:t>Основной проблемой организации качественного и надежного теплоснабжения является износ тепловых сетей. В настоящее время сети, проложенные до 1995 года, исчерпали эксплуатационный ресурс в 25 лет. Сети работают на конструктивном запасе прочности.</w:t>
      </w:r>
    </w:p>
    <w:p w14:paraId="43D0EC37" w14:textId="77777777" w:rsidR="006D06B3" w:rsidRPr="00BA00B1" w:rsidRDefault="006D06B3" w:rsidP="00C22502">
      <w:pPr>
        <w:widowControl w:val="0"/>
        <w:spacing w:line="360" w:lineRule="auto"/>
        <w:ind w:right="13" w:firstLine="567"/>
        <w:jc w:val="both"/>
        <w:rPr>
          <w:sz w:val="26"/>
          <w:szCs w:val="26"/>
        </w:rPr>
      </w:pPr>
      <w:r w:rsidRPr="00BA00B1">
        <w:rPr>
          <w:sz w:val="26"/>
          <w:szCs w:val="26"/>
        </w:rPr>
        <w:t>В такой ситуации замене тепловых сетей отводится первостепенное значение. Применяемые морально устаревшие технологии и оборудование не позволяют обеспечить требуемое качество поставляемых населению услуг теплоснабжения.</w:t>
      </w:r>
    </w:p>
    <w:p w14:paraId="4102E341" w14:textId="77777777" w:rsidR="006D06B3" w:rsidRPr="00BA00B1" w:rsidRDefault="006D06B3" w:rsidP="00C22502">
      <w:pPr>
        <w:widowControl w:val="0"/>
        <w:spacing w:line="360" w:lineRule="auto"/>
        <w:ind w:right="13" w:firstLine="567"/>
        <w:jc w:val="both"/>
        <w:rPr>
          <w:sz w:val="26"/>
          <w:szCs w:val="26"/>
        </w:rPr>
      </w:pPr>
      <w:r w:rsidRPr="00BA00B1">
        <w:rPr>
          <w:sz w:val="26"/>
          <w:szCs w:val="26"/>
        </w:rPr>
        <w:t>Использование устаревших материалов, конструкций и трубопроводов в жилищном фонде приводит к повышенным потерям тепловой энергии, снижению температурного режима в жилых помещениях, повышению объемов водопотребления, снижению качества коммунальных услуг.</w:t>
      </w:r>
    </w:p>
    <w:p w14:paraId="26D51652" w14:textId="77777777" w:rsidR="006D06B3" w:rsidRPr="00BA00B1" w:rsidRDefault="006D06B3" w:rsidP="00C22502">
      <w:pPr>
        <w:widowControl w:val="0"/>
        <w:spacing w:line="360" w:lineRule="auto"/>
        <w:ind w:right="13" w:firstLine="567"/>
        <w:jc w:val="both"/>
        <w:rPr>
          <w:sz w:val="26"/>
          <w:szCs w:val="26"/>
        </w:rPr>
      </w:pPr>
      <w:r w:rsidRPr="00BA00B1">
        <w:rPr>
          <w:sz w:val="26"/>
          <w:szCs w:val="26"/>
        </w:rPr>
        <w:t>Механизм реализации программы реконструкции тепловых сетей включает в себя организационные мероприятия, разработку проектно-сметной документации, строительно-монтажные работы.</w:t>
      </w:r>
    </w:p>
    <w:p w14:paraId="57C61C3B" w14:textId="77777777" w:rsidR="006D06B3" w:rsidRPr="00BA00B1" w:rsidRDefault="006D06B3" w:rsidP="00C22502">
      <w:pPr>
        <w:widowControl w:val="0"/>
        <w:spacing w:line="360" w:lineRule="auto"/>
        <w:ind w:right="13" w:firstLine="567"/>
        <w:jc w:val="both"/>
        <w:rPr>
          <w:sz w:val="26"/>
          <w:szCs w:val="26"/>
        </w:rPr>
      </w:pPr>
      <w:r w:rsidRPr="00BA00B1">
        <w:rPr>
          <w:sz w:val="26"/>
          <w:szCs w:val="26"/>
        </w:rPr>
        <w:t>Реализация мероприятий реконструкции тепловых сетей позволит:</w:t>
      </w:r>
    </w:p>
    <w:p w14:paraId="6635F878" w14:textId="77777777" w:rsidR="006D06B3" w:rsidRPr="00BA00B1" w:rsidRDefault="006D06B3" w:rsidP="00C22502">
      <w:pPr>
        <w:widowControl w:val="0"/>
        <w:autoSpaceDE w:val="0"/>
        <w:autoSpaceDN w:val="0"/>
        <w:adjustRightInd w:val="0"/>
        <w:spacing w:line="358" w:lineRule="auto"/>
        <w:ind w:left="102" w:right="13" w:firstLine="708"/>
        <w:jc w:val="both"/>
        <w:rPr>
          <w:sz w:val="26"/>
          <w:szCs w:val="26"/>
        </w:rPr>
      </w:pPr>
      <w:r w:rsidRPr="00BA00B1">
        <w:rPr>
          <w:rFonts w:ascii="Symbol" w:hAnsi="Symbol" w:cs="Symbol"/>
          <w:sz w:val="26"/>
          <w:szCs w:val="26"/>
        </w:rPr>
        <w:t></w:t>
      </w:r>
      <w:r w:rsidRPr="00BA00B1">
        <w:rPr>
          <w:sz w:val="26"/>
          <w:szCs w:val="26"/>
        </w:rPr>
        <w:t xml:space="preserve">  </w:t>
      </w:r>
      <w:r w:rsidRPr="00BA00B1">
        <w:rPr>
          <w:spacing w:val="50"/>
          <w:sz w:val="26"/>
          <w:szCs w:val="26"/>
        </w:rPr>
        <w:t xml:space="preserve"> </w:t>
      </w:r>
      <w:r w:rsidRPr="00BA00B1">
        <w:rPr>
          <w:sz w:val="26"/>
          <w:szCs w:val="26"/>
        </w:rPr>
        <w:t>реал</w:t>
      </w:r>
      <w:r w:rsidRPr="00BA00B1">
        <w:rPr>
          <w:spacing w:val="1"/>
          <w:sz w:val="26"/>
          <w:szCs w:val="26"/>
        </w:rPr>
        <w:t>из</w:t>
      </w:r>
      <w:r w:rsidRPr="00BA00B1">
        <w:rPr>
          <w:sz w:val="26"/>
          <w:szCs w:val="26"/>
        </w:rPr>
        <w:t>овать</w:t>
      </w:r>
      <w:r w:rsidRPr="00BA00B1">
        <w:rPr>
          <w:spacing w:val="4"/>
          <w:sz w:val="26"/>
          <w:szCs w:val="26"/>
        </w:rPr>
        <w:t xml:space="preserve"> </w:t>
      </w:r>
      <w:r w:rsidRPr="00BA00B1">
        <w:rPr>
          <w:spacing w:val="-1"/>
          <w:sz w:val="26"/>
          <w:szCs w:val="26"/>
        </w:rPr>
        <w:t>м</w:t>
      </w:r>
      <w:r w:rsidRPr="00BA00B1">
        <w:rPr>
          <w:sz w:val="26"/>
          <w:szCs w:val="26"/>
        </w:rPr>
        <w:t>еропр</w:t>
      </w:r>
      <w:r w:rsidRPr="00BA00B1">
        <w:rPr>
          <w:spacing w:val="3"/>
          <w:sz w:val="26"/>
          <w:szCs w:val="26"/>
        </w:rPr>
        <w:t>и</w:t>
      </w:r>
      <w:r w:rsidRPr="00BA00B1">
        <w:rPr>
          <w:sz w:val="26"/>
          <w:szCs w:val="26"/>
        </w:rPr>
        <w:t>ят</w:t>
      </w:r>
      <w:r w:rsidRPr="00BA00B1">
        <w:rPr>
          <w:spacing w:val="1"/>
          <w:sz w:val="26"/>
          <w:szCs w:val="26"/>
        </w:rPr>
        <w:t>и</w:t>
      </w:r>
      <w:r w:rsidRPr="00BA00B1">
        <w:rPr>
          <w:sz w:val="26"/>
          <w:szCs w:val="26"/>
        </w:rPr>
        <w:t>я</w:t>
      </w:r>
      <w:r w:rsidRPr="00BA00B1">
        <w:rPr>
          <w:spacing w:val="1"/>
          <w:sz w:val="26"/>
          <w:szCs w:val="26"/>
        </w:rPr>
        <w:t xml:space="preserve"> </w:t>
      </w:r>
      <w:r w:rsidRPr="00BA00B1">
        <w:rPr>
          <w:sz w:val="26"/>
          <w:szCs w:val="26"/>
        </w:rPr>
        <w:t>по</w:t>
      </w:r>
      <w:r w:rsidRPr="00BA00B1">
        <w:rPr>
          <w:spacing w:val="13"/>
          <w:sz w:val="26"/>
          <w:szCs w:val="26"/>
        </w:rPr>
        <w:t xml:space="preserve"> </w:t>
      </w:r>
      <w:r w:rsidRPr="00BA00B1">
        <w:rPr>
          <w:sz w:val="26"/>
          <w:szCs w:val="26"/>
        </w:rPr>
        <w:t>ра</w:t>
      </w:r>
      <w:r w:rsidRPr="00BA00B1">
        <w:rPr>
          <w:spacing w:val="1"/>
          <w:sz w:val="26"/>
          <w:szCs w:val="26"/>
        </w:rPr>
        <w:t>з</w:t>
      </w:r>
      <w:r w:rsidRPr="00BA00B1">
        <w:rPr>
          <w:sz w:val="26"/>
          <w:szCs w:val="26"/>
        </w:rPr>
        <w:t>витию</w:t>
      </w:r>
      <w:r w:rsidRPr="00BA00B1">
        <w:rPr>
          <w:spacing w:val="5"/>
          <w:sz w:val="26"/>
          <w:szCs w:val="26"/>
        </w:rPr>
        <w:t xml:space="preserve"> </w:t>
      </w:r>
      <w:r w:rsidRPr="00BA00B1">
        <w:rPr>
          <w:sz w:val="26"/>
          <w:szCs w:val="26"/>
        </w:rPr>
        <w:t>и</w:t>
      </w:r>
      <w:r w:rsidRPr="00BA00B1">
        <w:rPr>
          <w:spacing w:val="14"/>
          <w:sz w:val="26"/>
          <w:szCs w:val="26"/>
        </w:rPr>
        <w:t xml:space="preserve"> </w:t>
      </w:r>
      <w:r w:rsidRPr="00BA00B1">
        <w:rPr>
          <w:spacing w:val="-1"/>
          <w:sz w:val="26"/>
          <w:szCs w:val="26"/>
        </w:rPr>
        <w:t>м</w:t>
      </w:r>
      <w:r w:rsidRPr="00BA00B1">
        <w:rPr>
          <w:sz w:val="26"/>
          <w:szCs w:val="26"/>
        </w:rPr>
        <w:t>одерн</w:t>
      </w:r>
      <w:r w:rsidRPr="00BA00B1">
        <w:rPr>
          <w:spacing w:val="1"/>
          <w:sz w:val="26"/>
          <w:szCs w:val="26"/>
        </w:rPr>
        <w:t>из</w:t>
      </w:r>
      <w:r w:rsidRPr="00BA00B1">
        <w:rPr>
          <w:sz w:val="26"/>
          <w:szCs w:val="26"/>
        </w:rPr>
        <w:t>ац</w:t>
      </w:r>
      <w:r w:rsidRPr="00BA00B1">
        <w:rPr>
          <w:spacing w:val="1"/>
          <w:sz w:val="26"/>
          <w:szCs w:val="26"/>
        </w:rPr>
        <w:t>и</w:t>
      </w:r>
      <w:r w:rsidRPr="00BA00B1">
        <w:rPr>
          <w:sz w:val="26"/>
          <w:szCs w:val="26"/>
        </w:rPr>
        <w:t>и сетей</w:t>
      </w:r>
      <w:r w:rsidRPr="00BA00B1">
        <w:rPr>
          <w:spacing w:val="12"/>
          <w:sz w:val="26"/>
          <w:szCs w:val="26"/>
        </w:rPr>
        <w:t xml:space="preserve"> </w:t>
      </w:r>
      <w:r w:rsidRPr="00BA00B1">
        <w:rPr>
          <w:sz w:val="26"/>
          <w:szCs w:val="26"/>
        </w:rPr>
        <w:t>и</w:t>
      </w:r>
      <w:r w:rsidRPr="00BA00B1">
        <w:rPr>
          <w:spacing w:val="14"/>
          <w:sz w:val="26"/>
          <w:szCs w:val="26"/>
        </w:rPr>
        <w:t xml:space="preserve"> </w:t>
      </w:r>
      <w:r w:rsidRPr="00BA00B1">
        <w:rPr>
          <w:sz w:val="26"/>
          <w:szCs w:val="26"/>
        </w:rPr>
        <w:t>объек</w:t>
      </w:r>
      <w:r w:rsidRPr="00BA00B1">
        <w:rPr>
          <w:spacing w:val="-1"/>
          <w:sz w:val="26"/>
          <w:szCs w:val="26"/>
        </w:rPr>
        <w:t>т</w:t>
      </w:r>
      <w:r w:rsidRPr="00BA00B1">
        <w:rPr>
          <w:sz w:val="26"/>
          <w:szCs w:val="26"/>
        </w:rPr>
        <w:t>ов теплос</w:t>
      </w:r>
      <w:r w:rsidRPr="00BA00B1">
        <w:rPr>
          <w:spacing w:val="1"/>
          <w:sz w:val="26"/>
          <w:szCs w:val="26"/>
        </w:rPr>
        <w:t>н</w:t>
      </w:r>
      <w:r w:rsidRPr="00BA00B1">
        <w:rPr>
          <w:sz w:val="26"/>
          <w:szCs w:val="26"/>
        </w:rPr>
        <w:t>аб</w:t>
      </w:r>
      <w:r w:rsidRPr="00BA00B1">
        <w:rPr>
          <w:spacing w:val="1"/>
          <w:sz w:val="26"/>
          <w:szCs w:val="26"/>
        </w:rPr>
        <w:t>ж</w:t>
      </w:r>
      <w:r w:rsidRPr="00BA00B1">
        <w:rPr>
          <w:sz w:val="26"/>
          <w:szCs w:val="26"/>
        </w:rPr>
        <w:t>ен</w:t>
      </w:r>
      <w:r w:rsidRPr="00BA00B1">
        <w:rPr>
          <w:spacing w:val="1"/>
          <w:sz w:val="26"/>
          <w:szCs w:val="26"/>
        </w:rPr>
        <w:t>и</w:t>
      </w:r>
      <w:r w:rsidRPr="00BA00B1">
        <w:rPr>
          <w:sz w:val="26"/>
          <w:szCs w:val="26"/>
        </w:rPr>
        <w:t>я,</w:t>
      </w:r>
      <w:r w:rsidRPr="00BA00B1">
        <w:rPr>
          <w:spacing w:val="20"/>
          <w:sz w:val="26"/>
          <w:szCs w:val="26"/>
        </w:rPr>
        <w:t xml:space="preserve"> </w:t>
      </w:r>
      <w:r w:rsidRPr="00BA00B1">
        <w:rPr>
          <w:sz w:val="26"/>
          <w:szCs w:val="26"/>
        </w:rPr>
        <w:t>на</w:t>
      </w:r>
      <w:r w:rsidRPr="00BA00B1">
        <w:rPr>
          <w:spacing w:val="3"/>
          <w:sz w:val="26"/>
          <w:szCs w:val="26"/>
        </w:rPr>
        <w:t>п</w:t>
      </w:r>
      <w:r w:rsidRPr="00BA00B1">
        <w:rPr>
          <w:sz w:val="26"/>
          <w:szCs w:val="26"/>
        </w:rPr>
        <w:t>равле</w:t>
      </w:r>
      <w:r w:rsidRPr="00BA00B1">
        <w:rPr>
          <w:spacing w:val="1"/>
          <w:sz w:val="26"/>
          <w:szCs w:val="26"/>
        </w:rPr>
        <w:t>н</w:t>
      </w:r>
      <w:r w:rsidRPr="00BA00B1">
        <w:rPr>
          <w:sz w:val="26"/>
          <w:szCs w:val="26"/>
        </w:rPr>
        <w:t>н</w:t>
      </w:r>
      <w:r w:rsidRPr="00BA00B1">
        <w:rPr>
          <w:spacing w:val="1"/>
          <w:sz w:val="26"/>
          <w:szCs w:val="26"/>
        </w:rPr>
        <w:t>ы</w:t>
      </w:r>
      <w:r w:rsidRPr="00BA00B1">
        <w:rPr>
          <w:sz w:val="26"/>
          <w:szCs w:val="26"/>
        </w:rPr>
        <w:t>е</w:t>
      </w:r>
      <w:r w:rsidRPr="00BA00B1">
        <w:rPr>
          <w:spacing w:val="22"/>
          <w:sz w:val="26"/>
          <w:szCs w:val="26"/>
        </w:rPr>
        <w:t xml:space="preserve"> </w:t>
      </w:r>
      <w:r w:rsidRPr="00BA00B1">
        <w:rPr>
          <w:sz w:val="26"/>
          <w:szCs w:val="26"/>
        </w:rPr>
        <w:t>на</w:t>
      </w:r>
      <w:r w:rsidRPr="00BA00B1">
        <w:rPr>
          <w:spacing w:val="36"/>
          <w:sz w:val="26"/>
          <w:szCs w:val="26"/>
        </w:rPr>
        <w:t xml:space="preserve"> </w:t>
      </w:r>
      <w:r w:rsidRPr="00BA00B1">
        <w:rPr>
          <w:sz w:val="26"/>
          <w:szCs w:val="26"/>
        </w:rPr>
        <w:t>сн</w:t>
      </w:r>
      <w:r w:rsidRPr="00BA00B1">
        <w:rPr>
          <w:spacing w:val="1"/>
          <w:sz w:val="26"/>
          <w:szCs w:val="26"/>
        </w:rPr>
        <w:t>иж</w:t>
      </w:r>
      <w:r w:rsidRPr="00BA00B1">
        <w:rPr>
          <w:sz w:val="26"/>
          <w:szCs w:val="26"/>
        </w:rPr>
        <w:t>ен</w:t>
      </w:r>
      <w:r w:rsidRPr="00BA00B1">
        <w:rPr>
          <w:spacing w:val="1"/>
          <w:sz w:val="26"/>
          <w:szCs w:val="26"/>
        </w:rPr>
        <w:t>и</w:t>
      </w:r>
      <w:r w:rsidRPr="00BA00B1">
        <w:rPr>
          <w:sz w:val="26"/>
          <w:szCs w:val="26"/>
        </w:rPr>
        <w:t>е</w:t>
      </w:r>
      <w:r w:rsidRPr="00BA00B1">
        <w:rPr>
          <w:spacing w:val="27"/>
          <w:sz w:val="26"/>
          <w:szCs w:val="26"/>
        </w:rPr>
        <w:t xml:space="preserve"> </w:t>
      </w:r>
      <w:r w:rsidRPr="00BA00B1">
        <w:rPr>
          <w:sz w:val="26"/>
          <w:szCs w:val="26"/>
        </w:rPr>
        <w:t>авар</w:t>
      </w:r>
      <w:r w:rsidRPr="00BA00B1">
        <w:rPr>
          <w:spacing w:val="1"/>
          <w:sz w:val="26"/>
          <w:szCs w:val="26"/>
        </w:rPr>
        <w:t>и</w:t>
      </w:r>
      <w:r w:rsidRPr="00BA00B1">
        <w:rPr>
          <w:sz w:val="26"/>
          <w:szCs w:val="26"/>
        </w:rPr>
        <w:t>й</w:t>
      </w:r>
      <w:r w:rsidRPr="00BA00B1">
        <w:rPr>
          <w:spacing w:val="1"/>
          <w:sz w:val="26"/>
          <w:szCs w:val="26"/>
        </w:rPr>
        <w:t>н</w:t>
      </w:r>
      <w:r w:rsidRPr="00BA00B1">
        <w:rPr>
          <w:sz w:val="26"/>
          <w:szCs w:val="26"/>
        </w:rPr>
        <w:t>ости,</w:t>
      </w:r>
      <w:r w:rsidRPr="00BA00B1">
        <w:rPr>
          <w:spacing w:val="23"/>
          <w:sz w:val="26"/>
          <w:szCs w:val="26"/>
        </w:rPr>
        <w:t xml:space="preserve"> </w:t>
      </w:r>
      <w:r w:rsidRPr="00BA00B1">
        <w:rPr>
          <w:sz w:val="26"/>
          <w:szCs w:val="26"/>
        </w:rPr>
        <w:t>с</w:t>
      </w:r>
      <w:r w:rsidRPr="00BA00B1">
        <w:rPr>
          <w:spacing w:val="3"/>
          <w:sz w:val="26"/>
          <w:szCs w:val="26"/>
        </w:rPr>
        <w:t>н</w:t>
      </w:r>
      <w:r w:rsidRPr="00BA00B1">
        <w:rPr>
          <w:sz w:val="26"/>
          <w:szCs w:val="26"/>
        </w:rPr>
        <w:t>и</w:t>
      </w:r>
      <w:r w:rsidRPr="00BA00B1">
        <w:rPr>
          <w:spacing w:val="1"/>
          <w:sz w:val="26"/>
          <w:szCs w:val="26"/>
        </w:rPr>
        <w:t>з</w:t>
      </w:r>
      <w:r w:rsidRPr="00BA00B1">
        <w:rPr>
          <w:sz w:val="26"/>
          <w:szCs w:val="26"/>
        </w:rPr>
        <w:t>ить</w:t>
      </w:r>
      <w:r w:rsidRPr="00BA00B1">
        <w:rPr>
          <w:spacing w:val="28"/>
          <w:sz w:val="26"/>
          <w:szCs w:val="26"/>
        </w:rPr>
        <w:t xml:space="preserve"> </w:t>
      </w:r>
      <w:r w:rsidRPr="00BA00B1">
        <w:rPr>
          <w:sz w:val="26"/>
          <w:szCs w:val="26"/>
        </w:rPr>
        <w:t>потери</w:t>
      </w:r>
      <w:r w:rsidRPr="00BA00B1">
        <w:rPr>
          <w:spacing w:val="31"/>
          <w:sz w:val="26"/>
          <w:szCs w:val="26"/>
        </w:rPr>
        <w:t xml:space="preserve"> </w:t>
      </w:r>
      <w:r w:rsidRPr="00BA00B1">
        <w:rPr>
          <w:sz w:val="26"/>
          <w:szCs w:val="26"/>
        </w:rPr>
        <w:t>тепл</w:t>
      </w:r>
      <w:r w:rsidRPr="00BA00B1">
        <w:rPr>
          <w:spacing w:val="3"/>
          <w:sz w:val="26"/>
          <w:szCs w:val="26"/>
        </w:rPr>
        <w:t>о</w:t>
      </w:r>
      <w:r w:rsidRPr="00BA00B1">
        <w:rPr>
          <w:spacing w:val="2"/>
          <w:sz w:val="26"/>
          <w:szCs w:val="26"/>
        </w:rPr>
        <w:t>в</w:t>
      </w:r>
      <w:r w:rsidRPr="00BA00B1">
        <w:rPr>
          <w:sz w:val="26"/>
          <w:szCs w:val="26"/>
        </w:rPr>
        <w:t xml:space="preserve">ой </w:t>
      </w:r>
      <w:r w:rsidRPr="00BA00B1">
        <w:rPr>
          <w:spacing w:val="-1"/>
          <w:sz w:val="26"/>
          <w:szCs w:val="26"/>
        </w:rPr>
        <w:t>э</w:t>
      </w:r>
      <w:r w:rsidRPr="00BA00B1">
        <w:rPr>
          <w:sz w:val="26"/>
          <w:szCs w:val="26"/>
        </w:rPr>
        <w:t>нергии</w:t>
      </w:r>
      <w:r w:rsidRPr="00BA00B1">
        <w:rPr>
          <w:spacing w:val="10"/>
          <w:sz w:val="26"/>
          <w:szCs w:val="26"/>
        </w:rPr>
        <w:t xml:space="preserve"> </w:t>
      </w:r>
      <w:r w:rsidRPr="00BA00B1">
        <w:rPr>
          <w:sz w:val="26"/>
          <w:szCs w:val="26"/>
        </w:rPr>
        <w:t>в</w:t>
      </w:r>
      <w:r w:rsidRPr="00BA00B1">
        <w:rPr>
          <w:spacing w:val="20"/>
          <w:sz w:val="26"/>
          <w:szCs w:val="26"/>
        </w:rPr>
        <w:t xml:space="preserve"> </w:t>
      </w:r>
      <w:r w:rsidRPr="00BA00B1">
        <w:rPr>
          <w:sz w:val="26"/>
          <w:szCs w:val="26"/>
        </w:rPr>
        <w:t>про</w:t>
      </w:r>
      <w:r w:rsidRPr="00BA00B1">
        <w:rPr>
          <w:spacing w:val="1"/>
          <w:sz w:val="26"/>
          <w:szCs w:val="26"/>
        </w:rPr>
        <w:t>ц</w:t>
      </w:r>
      <w:r w:rsidRPr="00BA00B1">
        <w:rPr>
          <w:sz w:val="26"/>
          <w:szCs w:val="26"/>
        </w:rPr>
        <w:t>ессе</w:t>
      </w:r>
      <w:r w:rsidRPr="00BA00B1">
        <w:rPr>
          <w:spacing w:val="11"/>
          <w:sz w:val="26"/>
          <w:szCs w:val="26"/>
        </w:rPr>
        <w:t xml:space="preserve"> </w:t>
      </w:r>
      <w:r w:rsidRPr="00BA00B1">
        <w:rPr>
          <w:sz w:val="26"/>
          <w:szCs w:val="26"/>
        </w:rPr>
        <w:t>ее</w:t>
      </w:r>
      <w:r w:rsidRPr="00BA00B1">
        <w:rPr>
          <w:spacing w:val="16"/>
          <w:sz w:val="26"/>
          <w:szCs w:val="26"/>
        </w:rPr>
        <w:t xml:space="preserve"> </w:t>
      </w:r>
      <w:r w:rsidRPr="00BA00B1">
        <w:rPr>
          <w:sz w:val="26"/>
          <w:szCs w:val="26"/>
        </w:rPr>
        <w:t>про</w:t>
      </w:r>
      <w:r w:rsidRPr="00BA00B1">
        <w:rPr>
          <w:spacing w:val="1"/>
          <w:sz w:val="26"/>
          <w:szCs w:val="26"/>
        </w:rPr>
        <w:t>из</w:t>
      </w:r>
      <w:r w:rsidRPr="00BA00B1">
        <w:rPr>
          <w:sz w:val="26"/>
          <w:szCs w:val="26"/>
        </w:rPr>
        <w:t>водс</w:t>
      </w:r>
      <w:r w:rsidRPr="00BA00B1">
        <w:rPr>
          <w:spacing w:val="2"/>
          <w:sz w:val="26"/>
          <w:szCs w:val="26"/>
        </w:rPr>
        <w:t>т</w:t>
      </w:r>
      <w:r w:rsidRPr="00BA00B1">
        <w:rPr>
          <w:sz w:val="26"/>
          <w:szCs w:val="26"/>
        </w:rPr>
        <w:t>ва</w:t>
      </w:r>
      <w:r w:rsidRPr="00BA00B1">
        <w:rPr>
          <w:spacing w:val="3"/>
          <w:sz w:val="26"/>
          <w:szCs w:val="26"/>
        </w:rPr>
        <w:t xml:space="preserve"> </w:t>
      </w:r>
      <w:r w:rsidRPr="00BA00B1">
        <w:rPr>
          <w:sz w:val="26"/>
          <w:szCs w:val="26"/>
        </w:rPr>
        <w:t>и</w:t>
      </w:r>
      <w:r w:rsidRPr="00BA00B1">
        <w:rPr>
          <w:spacing w:val="20"/>
          <w:sz w:val="26"/>
          <w:szCs w:val="26"/>
        </w:rPr>
        <w:t xml:space="preserve"> </w:t>
      </w:r>
      <w:r w:rsidRPr="00BA00B1">
        <w:rPr>
          <w:sz w:val="26"/>
          <w:szCs w:val="26"/>
        </w:rPr>
        <w:t>транс</w:t>
      </w:r>
      <w:r w:rsidRPr="00BA00B1">
        <w:rPr>
          <w:spacing w:val="1"/>
          <w:sz w:val="26"/>
          <w:szCs w:val="26"/>
        </w:rPr>
        <w:t>п</w:t>
      </w:r>
      <w:r w:rsidRPr="00BA00B1">
        <w:rPr>
          <w:sz w:val="26"/>
          <w:szCs w:val="26"/>
        </w:rPr>
        <w:t>о</w:t>
      </w:r>
      <w:r w:rsidRPr="00BA00B1">
        <w:rPr>
          <w:spacing w:val="2"/>
          <w:sz w:val="26"/>
          <w:szCs w:val="26"/>
        </w:rPr>
        <w:t>р</w:t>
      </w:r>
      <w:r w:rsidRPr="00BA00B1">
        <w:rPr>
          <w:sz w:val="26"/>
          <w:szCs w:val="26"/>
        </w:rPr>
        <w:t>тиро</w:t>
      </w:r>
      <w:r w:rsidRPr="00BA00B1">
        <w:rPr>
          <w:spacing w:val="2"/>
          <w:sz w:val="26"/>
          <w:szCs w:val="26"/>
        </w:rPr>
        <w:t>в</w:t>
      </w:r>
      <w:r w:rsidRPr="00BA00B1">
        <w:rPr>
          <w:spacing w:val="-1"/>
          <w:sz w:val="26"/>
          <w:szCs w:val="26"/>
        </w:rPr>
        <w:t>к</w:t>
      </w:r>
      <w:r w:rsidRPr="00BA00B1">
        <w:rPr>
          <w:sz w:val="26"/>
          <w:szCs w:val="26"/>
        </w:rPr>
        <w:t xml:space="preserve">и </w:t>
      </w:r>
      <w:r w:rsidRPr="00BA00B1">
        <w:rPr>
          <w:spacing w:val="2"/>
          <w:sz w:val="26"/>
          <w:szCs w:val="26"/>
        </w:rPr>
        <w:t>р</w:t>
      </w:r>
      <w:r w:rsidRPr="00BA00B1">
        <w:rPr>
          <w:sz w:val="26"/>
          <w:szCs w:val="26"/>
        </w:rPr>
        <w:t>е</w:t>
      </w:r>
      <w:r w:rsidRPr="00BA00B1">
        <w:rPr>
          <w:spacing w:val="2"/>
          <w:sz w:val="26"/>
          <w:szCs w:val="26"/>
        </w:rPr>
        <w:t>с</w:t>
      </w:r>
      <w:r w:rsidRPr="00BA00B1">
        <w:rPr>
          <w:spacing w:val="-5"/>
          <w:sz w:val="26"/>
          <w:szCs w:val="26"/>
        </w:rPr>
        <w:t>у</w:t>
      </w:r>
      <w:r w:rsidRPr="00BA00B1">
        <w:rPr>
          <w:spacing w:val="2"/>
          <w:sz w:val="26"/>
          <w:szCs w:val="26"/>
        </w:rPr>
        <w:t>р</w:t>
      </w:r>
      <w:r w:rsidRPr="00BA00B1">
        <w:rPr>
          <w:sz w:val="26"/>
          <w:szCs w:val="26"/>
        </w:rPr>
        <w:t>са,</w:t>
      </w:r>
      <w:r w:rsidRPr="00BA00B1">
        <w:rPr>
          <w:spacing w:val="9"/>
          <w:sz w:val="26"/>
          <w:szCs w:val="26"/>
        </w:rPr>
        <w:t xml:space="preserve"> </w:t>
      </w:r>
      <w:r w:rsidRPr="00BA00B1">
        <w:rPr>
          <w:sz w:val="26"/>
          <w:szCs w:val="26"/>
        </w:rPr>
        <w:t>п</w:t>
      </w:r>
      <w:r w:rsidRPr="00BA00B1">
        <w:rPr>
          <w:spacing w:val="8"/>
          <w:sz w:val="26"/>
          <w:szCs w:val="26"/>
        </w:rPr>
        <w:t>о</w:t>
      </w:r>
      <w:r w:rsidRPr="00BA00B1">
        <w:rPr>
          <w:sz w:val="26"/>
          <w:szCs w:val="26"/>
        </w:rPr>
        <w:t>в</w:t>
      </w:r>
      <w:r w:rsidRPr="00BA00B1">
        <w:rPr>
          <w:spacing w:val="1"/>
          <w:sz w:val="26"/>
          <w:szCs w:val="26"/>
        </w:rPr>
        <w:t>ы</w:t>
      </w:r>
      <w:r w:rsidRPr="00BA00B1">
        <w:rPr>
          <w:sz w:val="26"/>
          <w:szCs w:val="26"/>
        </w:rPr>
        <w:t>си</w:t>
      </w:r>
      <w:r w:rsidRPr="00BA00B1">
        <w:rPr>
          <w:spacing w:val="2"/>
          <w:sz w:val="26"/>
          <w:szCs w:val="26"/>
        </w:rPr>
        <w:t>т</w:t>
      </w:r>
      <w:r w:rsidRPr="00BA00B1">
        <w:rPr>
          <w:sz w:val="26"/>
          <w:szCs w:val="26"/>
        </w:rPr>
        <w:t>ь</w:t>
      </w:r>
      <w:r w:rsidRPr="00BA00B1">
        <w:rPr>
          <w:spacing w:val="8"/>
          <w:sz w:val="26"/>
          <w:szCs w:val="26"/>
        </w:rPr>
        <w:t xml:space="preserve"> </w:t>
      </w:r>
      <w:r w:rsidRPr="00BA00B1">
        <w:rPr>
          <w:sz w:val="26"/>
          <w:szCs w:val="26"/>
        </w:rPr>
        <w:t>с</w:t>
      </w:r>
      <w:r w:rsidRPr="00BA00B1">
        <w:rPr>
          <w:spacing w:val="2"/>
          <w:sz w:val="26"/>
          <w:szCs w:val="26"/>
        </w:rPr>
        <w:t>р</w:t>
      </w:r>
      <w:r w:rsidRPr="00BA00B1">
        <w:rPr>
          <w:sz w:val="26"/>
          <w:szCs w:val="26"/>
        </w:rPr>
        <w:t>ок с</w:t>
      </w:r>
      <w:r w:rsidRPr="00BA00B1">
        <w:rPr>
          <w:spacing w:val="3"/>
          <w:sz w:val="26"/>
          <w:szCs w:val="26"/>
        </w:rPr>
        <w:t>л</w:t>
      </w:r>
      <w:r w:rsidRPr="00BA00B1">
        <w:rPr>
          <w:spacing w:val="-5"/>
          <w:sz w:val="26"/>
          <w:szCs w:val="26"/>
        </w:rPr>
        <w:t>у</w:t>
      </w:r>
      <w:r w:rsidRPr="00BA00B1">
        <w:rPr>
          <w:spacing w:val="1"/>
          <w:sz w:val="26"/>
          <w:szCs w:val="26"/>
        </w:rPr>
        <w:t>ж</w:t>
      </w:r>
      <w:r w:rsidRPr="00BA00B1">
        <w:rPr>
          <w:sz w:val="26"/>
          <w:szCs w:val="26"/>
        </w:rPr>
        <w:t>бы</w:t>
      </w:r>
      <w:r w:rsidRPr="00BA00B1">
        <w:rPr>
          <w:spacing w:val="15"/>
          <w:sz w:val="26"/>
          <w:szCs w:val="26"/>
        </w:rPr>
        <w:t xml:space="preserve"> </w:t>
      </w:r>
      <w:r w:rsidRPr="00BA00B1">
        <w:rPr>
          <w:spacing w:val="-1"/>
          <w:sz w:val="26"/>
          <w:szCs w:val="26"/>
        </w:rPr>
        <w:t>к</w:t>
      </w:r>
      <w:r w:rsidRPr="00BA00B1">
        <w:rPr>
          <w:spacing w:val="2"/>
          <w:sz w:val="26"/>
          <w:szCs w:val="26"/>
        </w:rPr>
        <w:t>о</w:t>
      </w:r>
      <w:r w:rsidRPr="00BA00B1">
        <w:rPr>
          <w:sz w:val="26"/>
          <w:szCs w:val="26"/>
        </w:rPr>
        <w:t>тель</w:t>
      </w:r>
      <w:r w:rsidRPr="00BA00B1">
        <w:rPr>
          <w:spacing w:val="2"/>
          <w:sz w:val="26"/>
          <w:szCs w:val="26"/>
        </w:rPr>
        <w:t>н</w:t>
      </w:r>
      <w:r w:rsidRPr="00BA00B1">
        <w:rPr>
          <w:sz w:val="26"/>
          <w:szCs w:val="26"/>
        </w:rPr>
        <w:t>ого</w:t>
      </w:r>
      <w:r w:rsidRPr="00BA00B1">
        <w:rPr>
          <w:spacing w:val="10"/>
          <w:sz w:val="26"/>
          <w:szCs w:val="26"/>
        </w:rPr>
        <w:t xml:space="preserve"> </w:t>
      </w:r>
      <w:r w:rsidRPr="00BA00B1">
        <w:rPr>
          <w:sz w:val="26"/>
          <w:szCs w:val="26"/>
        </w:rPr>
        <w:t>обо</w:t>
      </w:r>
      <w:r w:rsidRPr="00BA00B1">
        <w:rPr>
          <w:spacing w:val="5"/>
          <w:sz w:val="26"/>
          <w:szCs w:val="26"/>
        </w:rPr>
        <w:t>р</w:t>
      </w:r>
      <w:r w:rsidRPr="00BA00B1">
        <w:rPr>
          <w:spacing w:val="-5"/>
          <w:sz w:val="26"/>
          <w:szCs w:val="26"/>
        </w:rPr>
        <w:t>у</w:t>
      </w:r>
      <w:r w:rsidRPr="00BA00B1">
        <w:rPr>
          <w:spacing w:val="2"/>
          <w:sz w:val="26"/>
          <w:szCs w:val="26"/>
        </w:rPr>
        <w:t>д</w:t>
      </w:r>
      <w:r w:rsidRPr="00BA00B1">
        <w:rPr>
          <w:sz w:val="26"/>
          <w:szCs w:val="26"/>
        </w:rPr>
        <w:t>ован</w:t>
      </w:r>
      <w:r w:rsidRPr="00BA00B1">
        <w:rPr>
          <w:spacing w:val="1"/>
          <w:sz w:val="26"/>
          <w:szCs w:val="26"/>
        </w:rPr>
        <w:t>и</w:t>
      </w:r>
      <w:r w:rsidRPr="00BA00B1">
        <w:rPr>
          <w:sz w:val="26"/>
          <w:szCs w:val="26"/>
        </w:rPr>
        <w:t>я,</w:t>
      </w:r>
      <w:r w:rsidRPr="00BA00B1">
        <w:rPr>
          <w:spacing w:val="6"/>
          <w:sz w:val="26"/>
          <w:szCs w:val="26"/>
        </w:rPr>
        <w:t xml:space="preserve"> </w:t>
      </w:r>
      <w:r w:rsidRPr="00BA00B1">
        <w:rPr>
          <w:sz w:val="26"/>
          <w:szCs w:val="26"/>
        </w:rPr>
        <w:t>сн</w:t>
      </w:r>
      <w:r w:rsidRPr="00BA00B1">
        <w:rPr>
          <w:spacing w:val="3"/>
          <w:sz w:val="26"/>
          <w:szCs w:val="26"/>
        </w:rPr>
        <w:t>и</w:t>
      </w:r>
      <w:r w:rsidRPr="00BA00B1">
        <w:rPr>
          <w:spacing w:val="1"/>
          <w:sz w:val="26"/>
          <w:szCs w:val="26"/>
        </w:rPr>
        <w:t>з</w:t>
      </w:r>
      <w:r w:rsidRPr="00BA00B1">
        <w:rPr>
          <w:sz w:val="26"/>
          <w:szCs w:val="26"/>
        </w:rPr>
        <w:t>ить</w:t>
      </w:r>
      <w:r w:rsidRPr="00BA00B1">
        <w:rPr>
          <w:spacing w:val="17"/>
          <w:sz w:val="26"/>
          <w:szCs w:val="26"/>
        </w:rPr>
        <w:t xml:space="preserve"> </w:t>
      </w:r>
      <w:r w:rsidRPr="00BA00B1">
        <w:rPr>
          <w:spacing w:val="-5"/>
          <w:sz w:val="26"/>
          <w:szCs w:val="26"/>
        </w:rPr>
        <w:t>у</w:t>
      </w:r>
      <w:r w:rsidRPr="00BA00B1">
        <w:rPr>
          <w:spacing w:val="2"/>
          <w:sz w:val="26"/>
          <w:szCs w:val="26"/>
        </w:rPr>
        <w:t>р</w:t>
      </w:r>
      <w:r w:rsidRPr="00BA00B1">
        <w:rPr>
          <w:sz w:val="26"/>
          <w:szCs w:val="26"/>
        </w:rPr>
        <w:t>овень</w:t>
      </w:r>
      <w:r w:rsidRPr="00BA00B1">
        <w:rPr>
          <w:spacing w:val="15"/>
          <w:sz w:val="26"/>
          <w:szCs w:val="26"/>
        </w:rPr>
        <w:t xml:space="preserve"> </w:t>
      </w:r>
      <w:r w:rsidRPr="00BA00B1">
        <w:rPr>
          <w:spacing w:val="1"/>
          <w:sz w:val="26"/>
          <w:szCs w:val="26"/>
        </w:rPr>
        <w:t>э</w:t>
      </w:r>
      <w:r w:rsidRPr="00BA00B1">
        <w:rPr>
          <w:spacing w:val="-1"/>
          <w:sz w:val="26"/>
          <w:szCs w:val="26"/>
        </w:rPr>
        <w:t>к</w:t>
      </w:r>
      <w:r w:rsidRPr="00BA00B1">
        <w:rPr>
          <w:sz w:val="26"/>
          <w:szCs w:val="26"/>
        </w:rPr>
        <w:t>сп</w:t>
      </w:r>
      <w:r w:rsidRPr="00BA00B1">
        <w:rPr>
          <w:spacing w:val="3"/>
          <w:sz w:val="26"/>
          <w:szCs w:val="26"/>
        </w:rPr>
        <w:t>л</w:t>
      </w:r>
      <w:r w:rsidRPr="00BA00B1">
        <w:rPr>
          <w:spacing w:val="-5"/>
          <w:sz w:val="26"/>
          <w:szCs w:val="26"/>
        </w:rPr>
        <w:t>у</w:t>
      </w:r>
      <w:r w:rsidRPr="00BA00B1">
        <w:rPr>
          <w:spacing w:val="2"/>
          <w:sz w:val="26"/>
          <w:szCs w:val="26"/>
        </w:rPr>
        <w:t>ат</w:t>
      </w:r>
      <w:r w:rsidRPr="00BA00B1">
        <w:rPr>
          <w:sz w:val="26"/>
          <w:szCs w:val="26"/>
        </w:rPr>
        <w:t>ац</w:t>
      </w:r>
      <w:r w:rsidRPr="00BA00B1">
        <w:rPr>
          <w:spacing w:val="1"/>
          <w:sz w:val="26"/>
          <w:szCs w:val="26"/>
        </w:rPr>
        <w:t>и</w:t>
      </w:r>
      <w:r w:rsidRPr="00BA00B1">
        <w:rPr>
          <w:sz w:val="26"/>
          <w:szCs w:val="26"/>
        </w:rPr>
        <w:t>он</w:t>
      </w:r>
      <w:r w:rsidRPr="00BA00B1">
        <w:rPr>
          <w:spacing w:val="1"/>
          <w:sz w:val="26"/>
          <w:szCs w:val="26"/>
        </w:rPr>
        <w:t>ны</w:t>
      </w:r>
      <w:r w:rsidRPr="00BA00B1">
        <w:rPr>
          <w:sz w:val="26"/>
          <w:szCs w:val="26"/>
        </w:rPr>
        <w:t xml:space="preserve">х </w:t>
      </w:r>
      <w:r w:rsidRPr="00BA00B1">
        <w:rPr>
          <w:spacing w:val="2"/>
          <w:sz w:val="26"/>
          <w:szCs w:val="26"/>
        </w:rPr>
        <w:t>р</w:t>
      </w:r>
      <w:r w:rsidRPr="00BA00B1">
        <w:rPr>
          <w:sz w:val="26"/>
          <w:szCs w:val="26"/>
        </w:rPr>
        <w:t>асхо</w:t>
      </w:r>
      <w:r w:rsidRPr="00BA00B1">
        <w:rPr>
          <w:spacing w:val="2"/>
          <w:sz w:val="26"/>
          <w:szCs w:val="26"/>
        </w:rPr>
        <w:t>д</w:t>
      </w:r>
      <w:r w:rsidRPr="00BA00B1">
        <w:rPr>
          <w:sz w:val="26"/>
          <w:szCs w:val="26"/>
        </w:rPr>
        <w:t>ов органи</w:t>
      </w:r>
      <w:r w:rsidRPr="00BA00B1">
        <w:rPr>
          <w:spacing w:val="1"/>
          <w:sz w:val="26"/>
          <w:szCs w:val="26"/>
        </w:rPr>
        <w:t>з</w:t>
      </w:r>
      <w:r w:rsidRPr="00BA00B1">
        <w:rPr>
          <w:sz w:val="26"/>
          <w:szCs w:val="26"/>
        </w:rPr>
        <w:t>ац</w:t>
      </w:r>
      <w:r w:rsidRPr="00BA00B1">
        <w:rPr>
          <w:spacing w:val="1"/>
          <w:sz w:val="26"/>
          <w:szCs w:val="26"/>
        </w:rPr>
        <w:t>ии</w:t>
      </w:r>
      <w:r w:rsidRPr="00BA00B1">
        <w:rPr>
          <w:sz w:val="26"/>
          <w:szCs w:val="26"/>
        </w:rPr>
        <w:t>,</w:t>
      </w:r>
      <w:r w:rsidRPr="00BA00B1">
        <w:rPr>
          <w:spacing w:val="30"/>
          <w:sz w:val="26"/>
          <w:szCs w:val="26"/>
        </w:rPr>
        <w:t xml:space="preserve"> </w:t>
      </w:r>
      <w:r w:rsidRPr="00BA00B1">
        <w:rPr>
          <w:sz w:val="26"/>
          <w:szCs w:val="26"/>
        </w:rPr>
        <w:t>о</w:t>
      </w:r>
      <w:r w:rsidRPr="00BA00B1">
        <w:rPr>
          <w:spacing w:val="5"/>
          <w:sz w:val="26"/>
          <w:szCs w:val="26"/>
        </w:rPr>
        <w:t>с</w:t>
      </w:r>
      <w:r w:rsidRPr="00BA00B1">
        <w:rPr>
          <w:spacing w:val="-5"/>
          <w:sz w:val="26"/>
          <w:szCs w:val="26"/>
        </w:rPr>
        <w:t>у</w:t>
      </w:r>
      <w:r w:rsidRPr="00BA00B1">
        <w:rPr>
          <w:spacing w:val="2"/>
          <w:sz w:val="26"/>
          <w:szCs w:val="26"/>
        </w:rPr>
        <w:t>щ</w:t>
      </w:r>
      <w:r w:rsidRPr="00BA00B1">
        <w:rPr>
          <w:sz w:val="26"/>
          <w:szCs w:val="26"/>
        </w:rPr>
        <w:t>е</w:t>
      </w:r>
      <w:r w:rsidRPr="00BA00B1">
        <w:rPr>
          <w:spacing w:val="2"/>
          <w:sz w:val="26"/>
          <w:szCs w:val="26"/>
        </w:rPr>
        <w:t>с</w:t>
      </w:r>
      <w:r w:rsidRPr="00BA00B1">
        <w:rPr>
          <w:sz w:val="26"/>
          <w:szCs w:val="26"/>
        </w:rPr>
        <w:t>твля</w:t>
      </w:r>
      <w:r w:rsidRPr="00BA00B1">
        <w:rPr>
          <w:spacing w:val="1"/>
          <w:sz w:val="26"/>
          <w:szCs w:val="26"/>
        </w:rPr>
        <w:t>ю</w:t>
      </w:r>
      <w:r w:rsidRPr="00BA00B1">
        <w:rPr>
          <w:sz w:val="26"/>
          <w:szCs w:val="26"/>
        </w:rPr>
        <w:t>щих</w:t>
      </w:r>
      <w:r w:rsidRPr="00BA00B1">
        <w:rPr>
          <w:spacing w:val="25"/>
          <w:sz w:val="26"/>
          <w:szCs w:val="26"/>
        </w:rPr>
        <w:t xml:space="preserve"> </w:t>
      </w:r>
      <w:r w:rsidRPr="00BA00B1">
        <w:rPr>
          <w:sz w:val="26"/>
          <w:szCs w:val="26"/>
        </w:rPr>
        <w:t>предо</w:t>
      </w:r>
      <w:r w:rsidRPr="00BA00B1">
        <w:rPr>
          <w:spacing w:val="3"/>
          <w:sz w:val="26"/>
          <w:szCs w:val="26"/>
        </w:rPr>
        <w:t>с</w:t>
      </w:r>
      <w:r w:rsidRPr="00BA00B1">
        <w:rPr>
          <w:sz w:val="26"/>
          <w:szCs w:val="26"/>
        </w:rPr>
        <w:t>та</w:t>
      </w:r>
      <w:r w:rsidRPr="00BA00B1">
        <w:rPr>
          <w:spacing w:val="2"/>
          <w:sz w:val="26"/>
          <w:szCs w:val="26"/>
        </w:rPr>
        <w:t>в</w:t>
      </w:r>
      <w:r w:rsidRPr="00BA00B1">
        <w:rPr>
          <w:sz w:val="26"/>
          <w:szCs w:val="26"/>
        </w:rPr>
        <w:t>ле</w:t>
      </w:r>
      <w:r w:rsidRPr="00BA00B1">
        <w:rPr>
          <w:spacing w:val="1"/>
          <w:sz w:val="26"/>
          <w:szCs w:val="26"/>
        </w:rPr>
        <w:t>н</w:t>
      </w:r>
      <w:r w:rsidRPr="00BA00B1">
        <w:rPr>
          <w:sz w:val="26"/>
          <w:szCs w:val="26"/>
        </w:rPr>
        <w:t>ие</w:t>
      </w:r>
      <w:r w:rsidRPr="00BA00B1">
        <w:rPr>
          <w:spacing w:val="28"/>
          <w:sz w:val="26"/>
          <w:szCs w:val="26"/>
        </w:rPr>
        <w:t xml:space="preserve"> </w:t>
      </w:r>
      <w:r w:rsidRPr="00BA00B1">
        <w:rPr>
          <w:spacing w:val="-1"/>
          <w:sz w:val="26"/>
          <w:szCs w:val="26"/>
        </w:rPr>
        <w:t>к</w:t>
      </w:r>
      <w:r w:rsidRPr="00BA00B1">
        <w:rPr>
          <w:sz w:val="26"/>
          <w:szCs w:val="26"/>
        </w:rPr>
        <w:t>о</w:t>
      </w:r>
      <w:r w:rsidRPr="00BA00B1">
        <w:rPr>
          <w:spacing w:val="1"/>
          <w:sz w:val="26"/>
          <w:szCs w:val="26"/>
        </w:rPr>
        <w:t>м</w:t>
      </w:r>
      <w:r w:rsidRPr="00BA00B1">
        <w:rPr>
          <w:spacing w:val="4"/>
          <w:sz w:val="26"/>
          <w:szCs w:val="26"/>
        </w:rPr>
        <w:t>м</w:t>
      </w:r>
      <w:r w:rsidRPr="00BA00B1">
        <w:rPr>
          <w:spacing w:val="-5"/>
          <w:sz w:val="26"/>
          <w:szCs w:val="26"/>
        </w:rPr>
        <w:t>у</w:t>
      </w:r>
      <w:r w:rsidRPr="00BA00B1">
        <w:rPr>
          <w:sz w:val="26"/>
          <w:szCs w:val="26"/>
        </w:rPr>
        <w:t>на</w:t>
      </w:r>
      <w:r w:rsidRPr="00BA00B1">
        <w:rPr>
          <w:spacing w:val="3"/>
          <w:sz w:val="26"/>
          <w:szCs w:val="26"/>
        </w:rPr>
        <w:t>л</w:t>
      </w:r>
      <w:r w:rsidRPr="00BA00B1">
        <w:rPr>
          <w:sz w:val="26"/>
          <w:szCs w:val="26"/>
        </w:rPr>
        <w:t>ьн</w:t>
      </w:r>
      <w:r w:rsidRPr="00BA00B1">
        <w:rPr>
          <w:spacing w:val="1"/>
          <w:sz w:val="26"/>
          <w:szCs w:val="26"/>
        </w:rPr>
        <w:t>ы</w:t>
      </w:r>
      <w:r w:rsidRPr="00BA00B1">
        <w:rPr>
          <w:sz w:val="26"/>
          <w:szCs w:val="26"/>
        </w:rPr>
        <w:t>х</w:t>
      </w:r>
      <w:r w:rsidRPr="00BA00B1">
        <w:rPr>
          <w:spacing w:val="33"/>
          <w:sz w:val="26"/>
          <w:szCs w:val="26"/>
        </w:rPr>
        <w:t xml:space="preserve"> </w:t>
      </w:r>
      <w:r w:rsidRPr="00BA00B1">
        <w:rPr>
          <w:spacing w:val="-5"/>
          <w:sz w:val="26"/>
          <w:szCs w:val="26"/>
        </w:rPr>
        <w:t>у</w:t>
      </w:r>
      <w:r w:rsidRPr="00BA00B1">
        <w:rPr>
          <w:sz w:val="26"/>
          <w:szCs w:val="26"/>
        </w:rPr>
        <w:t>с</w:t>
      </w:r>
      <w:r w:rsidRPr="00BA00B1">
        <w:rPr>
          <w:spacing w:val="5"/>
          <w:sz w:val="26"/>
          <w:szCs w:val="26"/>
        </w:rPr>
        <w:t>л</w:t>
      </w:r>
      <w:r w:rsidRPr="00BA00B1">
        <w:rPr>
          <w:spacing w:val="-5"/>
          <w:sz w:val="26"/>
          <w:szCs w:val="26"/>
        </w:rPr>
        <w:t>у</w:t>
      </w:r>
      <w:r w:rsidRPr="00BA00B1">
        <w:rPr>
          <w:sz w:val="26"/>
          <w:szCs w:val="26"/>
        </w:rPr>
        <w:t>г</w:t>
      </w:r>
      <w:r w:rsidRPr="00BA00B1">
        <w:rPr>
          <w:spacing w:val="41"/>
          <w:sz w:val="26"/>
          <w:szCs w:val="26"/>
        </w:rPr>
        <w:t xml:space="preserve"> </w:t>
      </w:r>
      <w:r w:rsidRPr="00BA00B1">
        <w:rPr>
          <w:sz w:val="26"/>
          <w:szCs w:val="26"/>
        </w:rPr>
        <w:t>на</w:t>
      </w:r>
      <w:r w:rsidRPr="00BA00B1">
        <w:rPr>
          <w:spacing w:val="43"/>
          <w:sz w:val="26"/>
          <w:szCs w:val="26"/>
        </w:rPr>
        <w:t xml:space="preserve"> </w:t>
      </w:r>
      <w:r w:rsidRPr="00BA00B1">
        <w:rPr>
          <w:sz w:val="26"/>
          <w:szCs w:val="26"/>
        </w:rPr>
        <w:t>терр</w:t>
      </w:r>
      <w:r w:rsidRPr="00BA00B1">
        <w:rPr>
          <w:spacing w:val="2"/>
          <w:sz w:val="26"/>
          <w:szCs w:val="26"/>
        </w:rPr>
        <w:t>и</w:t>
      </w:r>
      <w:r w:rsidRPr="00BA00B1">
        <w:rPr>
          <w:sz w:val="26"/>
          <w:szCs w:val="26"/>
        </w:rPr>
        <w:t>тор</w:t>
      </w:r>
      <w:r w:rsidRPr="00BA00B1">
        <w:rPr>
          <w:spacing w:val="2"/>
          <w:sz w:val="26"/>
          <w:szCs w:val="26"/>
        </w:rPr>
        <w:t>и</w:t>
      </w:r>
      <w:r w:rsidRPr="00BA00B1">
        <w:rPr>
          <w:sz w:val="26"/>
          <w:szCs w:val="26"/>
        </w:rPr>
        <w:t xml:space="preserve">и </w:t>
      </w:r>
      <w:r w:rsidRPr="00BA00B1">
        <w:rPr>
          <w:spacing w:val="4"/>
          <w:sz w:val="26"/>
          <w:szCs w:val="26"/>
        </w:rPr>
        <w:t>м</w:t>
      </w:r>
      <w:r w:rsidRPr="00BA00B1">
        <w:rPr>
          <w:spacing w:val="-5"/>
          <w:sz w:val="26"/>
          <w:szCs w:val="26"/>
        </w:rPr>
        <w:t>у</w:t>
      </w:r>
      <w:r w:rsidRPr="00BA00B1">
        <w:rPr>
          <w:sz w:val="26"/>
          <w:szCs w:val="26"/>
        </w:rPr>
        <w:t>н</w:t>
      </w:r>
      <w:r w:rsidRPr="00BA00B1">
        <w:rPr>
          <w:spacing w:val="1"/>
          <w:sz w:val="26"/>
          <w:szCs w:val="26"/>
        </w:rPr>
        <w:t>и</w:t>
      </w:r>
      <w:r w:rsidRPr="00BA00B1">
        <w:rPr>
          <w:sz w:val="26"/>
          <w:szCs w:val="26"/>
        </w:rPr>
        <w:t>ц</w:t>
      </w:r>
      <w:r w:rsidRPr="00BA00B1">
        <w:rPr>
          <w:spacing w:val="1"/>
          <w:sz w:val="26"/>
          <w:szCs w:val="26"/>
        </w:rPr>
        <w:t>и</w:t>
      </w:r>
      <w:r w:rsidRPr="00BA00B1">
        <w:rPr>
          <w:sz w:val="26"/>
          <w:szCs w:val="26"/>
        </w:rPr>
        <w:t>па</w:t>
      </w:r>
      <w:r w:rsidRPr="00BA00B1">
        <w:rPr>
          <w:spacing w:val="1"/>
          <w:sz w:val="26"/>
          <w:szCs w:val="26"/>
        </w:rPr>
        <w:t>л</w:t>
      </w:r>
      <w:r w:rsidRPr="00BA00B1">
        <w:rPr>
          <w:sz w:val="26"/>
          <w:szCs w:val="26"/>
        </w:rPr>
        <w:t>ьн</w:t>
      </w:r>
      <w:r w:rsidRPr="00BA00B1">
        <w:rPr>
          <w:spacing w:val="2"/>
          <w:sz w:val="26"/>
          <w:szCs w:val="26"/>
        </w:rPr>
        <w:t>о</w:t>
      </w:r>
      <w:r w:rsidRPr="00BA00B1">
        <w:rPr>
          <w:sz w:val="26"/>
          <w:szCs w:val="26"/>
        </w:rPr>
        <w:t>го</w:t>
      </w:r>
      <w:r w:rsidRPr="00BA00B1">
        <w:rPr>
          <w:spacing w:val="-19"/>
          <w:sz w:val="26"/>
          <w:szCs w:val="26"/>
        </w:rPr>
        <w:t xml:space="preserve"> </w:t>
      </w:r>
      <w:r w:rsidRPr="00BA00B1">
        <w:rPr>
          <w:sz w:val="26"/>
          <w:szCs w:val="26"/>
        </w:rPr>
        <w:t>о</w:t>
      </w:r>
      <w:r w:rsidRPr="00BA00B1">
        <w:rPr>
          <w:spacing w:val="2"/>
          <w:sz w:val="26"/>
          <w:szCs w:val="26"/>
        </w:rPr>
        <w:t>б</w:t>
      </w:r>
      <w:r w:rsidRPr="00BA00B1">
        <w:rPr>
          <w:sz w:val="26"/>
          <w:szCs w:val="26"/>
        </w:rPr>
        <w:t>р</w:t>
      </w:r>
      <w:r w:rsidRPr="00BA00B1">
        <w:rPr>
          <w:spacing w:val="2"/>
          <w:sz w:val="26"/>
          <w:szCs w:val="26"/>
        </w:rPr>
        <w:t>а</w:t>
      </w:r>
      <w:r w:rsidRPr="00BA00B1">
        <w:rPr>
          <w:spacing w:val="1"/>
          <w:sz w:val="26"/>
          <w:szCs w:val="26"/>
        </w:rPr>
        <w:t>з</w:t>
      </w:r>
      <w:r w:rsidRPr="00BA00B1">
        <w:rPr>
          <w:sz w:val="26"/>
          <w:szCs w:val="26"/>
        </w:rPr>
        <w:t>ован</w:t>
      </w:r>
      <w:r w:rsidRPr="00BA00B1">
        <w:rPr>
          <w:spacing w:val="1"/>
          <w:sz w:val="26"/>
          <w:szCs w:val="26"/>
        </w:rPr>
        <w:t>и</w:t>
      </w:r>
      <w:r w:rsidRPr="00BA00B1">
        <w:rPr>
          <w:sz w:val="26"/>
          <w:szCs w:val="26"/>
        </w:rPr>
        <w:t>я;</w:t>
      </w:r>
    </w:p>
    <w:p w14:paraId="3F8A0928" w14:textId="77777777" w:rsidR="006D06B3" w:rsidRPr="00BA00B1" w:rsidRDefault="006D06B3" w:rsidP="00C22502">
      <w:pPr>
        <w:widowControl w:val="0"/>
        <w:autoSpaceDE w:val="0"/>
        <w:autoSpaceDN w:val="0"/>
        <w:adjustRightInd w:val="0"/>
        <w:spacing w:before="8" w:line="352" w:lineRule="auto"/>
        <w:ind w:left="102" w:right="13" w:firstLine="708"/>
        <w:jc w:val="both"/>
        <w:rPr>
          <w:sz w:val="26"/>
          <w:szCs w:val="26"/>
        </w:rPr>
      </w:pPr>
      <w:r w:rsidRPr="00BA00B1">
        <w:rPr>
          <w:rFonts w:ascii="Symbol" w:hAnsi="Symbol" w:cs="Symbol"/>
          <w:sz w:val="26"/>
          <w:szCs w:val="26"/>
        </w:rPr>
        <w:t></w:t>
      </w:r>
      <w:r w:rsidRPr="00BA00B1">
        <w:rPr>
          <w:spacing w:val="37"/>
          <w:sz w:val="26"/>
          <w:szCs w:val="26"/>
        </w:rPr>
        <w:t xml:space="preserve"> </w:t>
      </w:r>
      <w:r w:rsidRPr="00BA00B1">
        <w:rPr>
          <w:sz w:val="26"/>
          <w:szCs w:val="26"/>
        </w:rPr>
        <w:t>сн</w:t>
      </w:r>
      <w:r w:rsidRPr="00BA00B1">
        <w:rPr>
          <w:spacing w:val="1"/>
          <w:sz w:val="26"/>
          <w:szCs w:val="26"/>
        </w:rPr>
        <w:t>из</w:t>
      </w:r>
      <w:r w:rsidRPr="00BA00B1">
        <w:rPr>
          <w:sz w:val="26"/>
          <w:szCs w:val="26"/>
        </w:rPr>
        <w:t>ить</w:t>
      </w:r>
      <w:r w:rsidRPr="00BA00B1">
        <w:rPr>
          <w:spacing w:val="7"/>
          <w:sz w:val="26"/>
          <w:szCs w:val="26"/>
        </w:rPr>
        <w:t xml:space="preserve"> </w:t>
      </w:r>
      <w:r w:rsidRPr="00BA00B1">
        <w:rPr>
          <w:sz w:val="26"/>
          <w:szCs w:val="26"/>
        </w:rPr>
        <w:t>ри</w:t>
      </w:r>
      <w:r w:rsidRPr="00BA00B1">
        <w:rPr>
          <w:spacing w:val="3"/>
          <w:sz w:val="26"/>
          <w:szCs w:val="26"/>
        </w:rPr>
        <w:t>с</w:t>
      </w:r>
      <w:r w:rsidRPr="00BA00B1">
        <w:rPr>
          <w:sz w:val="26"/>
          <w:szCs w:val="26"/>
        </w:rPr>
        <w:t>к</w:t>
      </w:r>
      <w:r w:rsidRPr="00BA00B1">
        <w:rPr>
          <w:spacing w:val="10"/>
          <w:sz w:val="26"/>
          <w:szCs w:val="26"/>
        </w:rPr>
        <w:t xml:space="preserve"> </w:t>
      </w:r>
      <w:r w:rsidRPr="00BA00B1">
        <w:rPr>
          <w:sz w:val="26"/>
          <w:szCs w:val="26"/>
        </w:rPr>
        <w:t>во</w:t>
      </w:r>
      <w:r w:rsidRPr="00BA00B1">
        <w:rPr>
          <w:spacing w:val="1"/>
          <w:sz w:val="26"/>
          <w:szCs w:val="26"/>
        </w:rPr>
        <w:t>з</w:t>
      </w:r>
      <w:r w:rsidRPr="00BA00B1">
        <w:rPr>
          <w:spacing w:val="3"/>
          <w:sz w:val="26"/>
          <w:szCs w:val="26"/>
        </w:rPr>
        <w:t>н</w:t>
      </w:r>
      <w:r w:rsidRPr="00BA00B1">
        <w:rPr>
          <w:sz w:val="26"/>
          <w:szCs w:val="26"/>
        </w:rPr>
        <w:t>икновен</w:t>
      </w:r>
      <w:r w:rsidRPr="00BA00B1">
        <w:rPr>
          <w:spacing w:val="1"/>
          <w:sz w:val="26"/>
          <w:szCs w:val="26"/>
        </w:rPr>
        <w:t>и</w:t>
      </w:r>
      <w:r w:rsidRPr="00BA00B1">
        <w:rPr>
          <w:sz w:val="26"/>
          <w:szCs w:val="26"/>
        </w:rPr>
        <w:t xml:space="preserve">я </w:t>
      </w:r>
      <w:r w:rsidRPr="00BA00B1">
        <w:rPr>
          <w:spacing w:val="1"/>
          <w:sz w:val="26"/>
          <w:szCs w:val="26"/>
        </w:rPr>
        <w:t>ч</w:t>
      </w:r>
      <w:r w:rsidRPr="00BA00B1">
        <w:rPr>
          <w:sz w:val="26"/>
          <w:szCs w:val="26"/>
        </w:rPr>
        <w:t>ре</w:t>
      </w:r>
      <w:r w:rsidRPr="00BA00B1">
        <w:rPr>
          <w:spacing w:val="1"/>
          <w:sz w:val="26"/>
          <w:szCs w:val="26"/>
        </w:rPr>
        <w:t>з</w:t>
      </w:r>
      <w:r w:rsidRPr="00BA00B1">
        <w:rPr>
          <w:sz w:val="26"/>
          <w:szCs w:val="26"/>
        </w:rPr>
        <w:t>в</w:t>
      </w:r>
      <w:r w:rsidRPr="00BA00B1">
        <w:rPr>
          <w:spacing w:val="1"/>
          <w:sz w:val="26"/>
          <w:szCs w:val="26"/>
        </w:rPr>
        <w:t>ы</w:t>
      </w:r>
      <w:r w:rsidRPr="00BA00B1">
        <w:rPr>
          <w:spacing w:val="-1"/>
          <w:sz w:val="26"/>
          <w:szCs w:val="26"/>
        </w:rPr>
        <w:t>ч</w:t>
      </w:r>
      <w:r w:rsidRPr="00BA00B1">
        <w:rPr>
          <w:spacing w:val="2"/>
          <w:sz w:val="26"/>
          <w:szCs w:val="26"/>
        </w:rPr>
        <w:t>а</w:t>
      </w:r>
      <w:r w:rsidRPr="00BA00B1">
        <w:rPr>
          <w:sz w:val="26"/>
          <w:szCs w:val="26"/>
        </w:rPr>
        <w:t>й</w:t>
      </w:r>
      <w:r w:rsidRPr="00BA00B1">
        <w:rPr>
          <w:spacing w:val="1"/>
          <w:sz w:val="26"/>
          <w:szCs w:val="26"/>
        </w:rPr>
        <w:t>ны</w:t>
      </w:r>
      <w:r w:rsidRPr="00BA00B1">
        <w:rPr>
          <w:sz w:val="26"/>
          <w:szCs w:val="26"/>
        </w:rPr>
        <w:t>х си</w:t>
      </w:r>
      <w:r w:rsidRPr="00BA00B1">
        <w:rPr>
          <w:spacing w:val="5"/>
          <w:sz w:val="26"/>
          <w:szCs w:val="26"/>
        </w:rPr>
        <w:t>т</w:t>
      </w:r>
      <w:r w:rsidRPr="00BA00B1">
        <w:rPr>
          <w:spacing w:val="-5"/>
          <w:sz w:val="26"/>
          <w:szCs w:val="26"/>
        </w:rPr>
        <w:t>у</w:t>
      </w:r>
      <w:r w:rsidRPr="00BA00B1">
        <w:rPr>
          <w:sz w:val="26"/>
          <w:szCs w:val="26"/>
        </w:rPr>
        <w:t>ац</w:t>
      </w:r>
      <w:r w:rsidRPr="00BA00B1">
        <w:rPr>
          <w:spacing w:val="1"/>
          <w:sz w:val="26"/>
          <w:szCs w:val="26"/>
        </w:rPr>
        <w:t>и</w:t>
      </w:r>
      <w:r w:rsidRPr="00BA00B1">
        <w:rPr>
          <w:sz w:val="26"/>
          <w:szCs w:val="26"/>
        </w:rPr>
        <w:t>й</w:t>
      </w:r>
      <w:r w:rsidRPr="00BA00B1">
        <w:rPr>
          <w:spacing w:val="7"/>
          <w:sz w:val="26"/>
          <w:szCs w:val="26"/>
        </w:rPr>
        <w:t xml:space="preserve"> </w:t>
      </w:r>
      <w:r w:rsidRPr="00BA00B1">
        <w:rPr>
          <w:sz w:val="26"/>
          <w:szCs w:val="26"/>
        </w:rPr>
        <w:t>на</w:t>
      </w:r>
      <w:r w:rsidRPr="00BA00B1">
        <w:rPr>
          <w:spacing w:val="16"/>
          <w:sz w:val="26"/>
          <w:szCs w:val="26"/>
        </w:rPr>
        <w:t xml:space="preserve"> </w:t>
      </w:r>
      <w:r w:rsidRPr="00BA00B1">
        <w:rPr>
          <w:sz w:val="26"/>
          <w:szCs w:val="26"/>
        </w:rPr>
        <w:t>объе</w:t>
      </w:r>
      <w:r w:rsidRPr="00BA00B1">
        <w:rPr>
          <w:spacing w:val="2"/>
          <w:sz w:val="26"/>
          <w:szCs w:val="26"/>
        </w:rPr>
        <w:t>к</w:t>
      </w:r>
      <w:r w:rsidRPr="00BA00B1">
        <w:rPr>
          <w:sz w:val="26"/>
          <w:szCs w:val="26"/>
        </w:rPr>
        <w:t>тах теплосна</w:t>
      </w:r>
      <w:r w:rsidRPr="00BA00B1">
        <w:rPr>
          <w:spacing w:val="1"/>
          <w:sz w:val="26"/>
          <w:szCs w:val="26"/>
        </w:rPr>
        <w:t>бж</w:t>
      </w:r>
      <w:r w:rsidRPr="00BA00B1">
        <w:rPr>
          <w:sz w:val="26"/>
          <w:szCs w:val="26"/>
        </w:rPr>
        <w:t>ен</w:t>
      </w:r>
      <w:r w:rsidRPr="00BA00B1">
        <w:rPr>
          <w:spacing w:val="1"/>
          <w:sz w:val="26"/>
          <w:szCs w:val="26"/>
        </w:rPr>
        <w:t>и</w:t>
      </w:r>
      <w:r w:rsidRPr="00BA00B1">
        <w:rPr>
          <w:sz w:val="26"/>
          <w:szCs w:val="26"/>
        </w:rPr>
        <w:t>я;</w:t>
      </w:r>
    </w:p>
    <w:p w14:paraId="2D8E1D26" w14:textId="77777777" w:rsidR="006D06B3" w:rsidRPr="00BA00B1" w:rsidRDefault="006D06B3" w:rsidP="00C22502">
      <w:pPr>
        <w:widowControl w:val="0"/>
        <w:tabs>
          <w:tab w:val="left" w:pos="1220"/>
        </w:tabs>
        <w:autoSpaceDE w:val="0"/>
        <w:autoSpaceDN w:val="0"/>
        <w:adjustRightInd w:val="0"/>
        <w:spacing w:before="15"/>
        <w:ind w:left="810" w:right="13"/>
        <w:rPr>
          <w:sz w:val="26"/>
          <w:szCs w:val="26"/>
        </w:rPr>
      </w:pPr>
      <w:r w:rsidRPr="00BA00B1">
        <w:rPr>
          <w:rFonts w:ascii="Symbol" w:hAnsi="Symbol" w:cs="Symbol"/>
          <w:sz w:val="26"/>
          <w:szCs w:val="26"/>
        </w:rPr>
        <w:t></w:t>
      </w:r>
      <w:r w:rsidRPr="00BA00B1">
        <w:rPr>
          <w:spacing w:val="-64"/>
          <w:sz w:val="26"/>
          <w:szCs w:val="26"/>
        </w:rPr>
        <w:t xml:space="preserve"> </w:t>
      </w:r>
      <w:r w:rsidRPr="00BA00B1">
        <w:rPr>
          <w:sz w:val="26"/>
          <w:szCs w:val="26"/>
        </w:rPr>
        <w:tab/>
        <w:t>обес</w:t>
      </w:r>
      <w:r w:rsidRPr="00BA00B1">
        <w:rPr>
          <w:spacing w:val="1"/>
          <w:sz w:val="26"/>
          <w:szCs w:val="26"/>
        </w:rPr>
        <w:t>п</w:t>
      </w:r>
      <w:r w:rsidRPr="00BA00B1">
        <w:rPr>
          <w:sz w:val="26"/>
          <w:szCs w:val="26"/>
        </w:rPr>
        <w:t>ечи</w:t>
      </w:r>
      <w:r w:rsidRPr="00BA00B1">
        <w:rPr>
          <w:spacing w:val="2"/>
          <w:sz w:val="26"/>
          <w:szCs w:val="26"/>
        </w:rPr>
        <w:t>т</w:t>
      </w:r>
      <w:r w:rsidRPr="00BA00B1">
        <w:rPr>
          <w:sz w:val="26"/>
          <w:szCs w:val="26"/>
        </w:rPr>
        <w:t>ь</w:t>
      </w:r>
      <w:r w:rsidRPr="00BA00B1">
        <w:rPr>
          <w:spacing w:val="-12"/>
          <w:sz w:val="26"/>
          <w:szCs w:val="26"/>
        </w:rPr>
        <w:t xml:space="preserve"> </w:t>
      </w:r>
      <w:r w:rsidRPr="00BA00B1">
        <w:rPr>
          <w:sz w:val="26"/>
          <w:szCs w:val="26"/>
        </w:rPr>
        <w:t>с</w:t>
      </w:r>
      <w:r w:rsidRPr="00BA00B1">
        <w:rPr>
          <w:spacing w:val="-1"/>
          <w:sz w:val="26"/>
          <w:szCs w:val="26"/>
        </w:rPr>
        <w:t>т</w:t>
      </w:r>
      <w:r w:rsidRPr="00BA00B1">
        <w:rPr>
          <w:sz w:val="26"/>
          <w:szCs w:val="26"/>
        </w:rPr>
        <w:t>аб</w:t>
      </w:r>
      <w:r w:rsidRPr="00BA00B1">
        <w:rPr>
          <w:spacing w:val="3"/>
          <w:sz w:val="26"/>
          <w:szCs w:val="26"/>
        </w:rPr>
        <w:t>и</w:t>
      </w:r>
      <w:r w:rsidRPr="00BA00B1">
        <w:rPr>
          <w:sz w:val="26"/>
          <w:szCs w:val="26"/>
        </w:rPr>
        <w:t>ль</w:t>
      </w:r>
      <w:r w:rsidRPr="00BA00B1">
        <w:rPr>
          <w:spacing w:val="2"/>
          <w:sz w:val="26"/>
          <w:szCs w:val="26"/>
        </w:rPr>
        <w:t>н</w:t>
      </w:r>
      <w:r w:rsidRPr="00BA00B1">
        <w:rPr>
          <w:spacing w:val="1"/>
          <w:sz w:val="26"/>
          <w:szCs w:val="26"/>
        </w:rPr>
        <w:t>ы</w:t>
      </w:r>
      <w:r w:rsidRPr="00BA00B1">
        <w:rPr>
          <w:sz w:val="26"/>
          <w:szCs w:val="26"/>
        </w:rPr>
        <w:t>м</w:t>
      </w:r>
      <w:r w:rsidRPr="00BA00B1">
        <w:rPr>
          <w:spacing w:val="-14"/>
          <w:sz w:val="26"/>
          <w:szCs w:val="26"/>
        </w:rPr>
        <w:t xml:space="preserve"> </w:t>
      </w:r>
      <w:r w:rsidRPr="00BA00B1">
        <w:rPr>
          <w:sz w:val="26"/>
          <w:szCs w:val="26"/>
        </w:rPr>
        <w:t>и</w:t>
      </w:r>
      <w:r w:rsidRPr="00BA00B1">
        <w:rPr>
          <w:spacing w:val="-1"/>
          <w:sz w:val="26"/>
          <w:szCs w:val="26"/>
        </w:rPr>
        <w:t xml:space="preserve"> </w:t>
      </w:r>
      <w:r w:rsidRPr="00BA00B1">
        <w:rPr>
          <w:sz w:val="26"/>
          <w:szCs w:val="26"/>
        </w:rPr>
        <w:t>к</w:t>
      </w:r>
      <w:r w:rsidRPr="00BA00B1">
        <w:rPr>
          <w:spacing w:val="2"/>
          <w:sz w:val="26"/>
          <w:szCs w:val="26"/>
        </w:rPr>
        <w:t>а</w:t>
      </w:r>
      <w:r w:rsidRPr="00BA00B1">
        <w:rPr>
          <w:spacing w:val="-1"/>
          <w:sz w:val="26"/>
          <w:szCs w:val="26"/>
        </w:rPr>
        <w:t>ч</w:t>
      </w:r>
      <w:r w:rsidRPr="00BA00B1">
        <w:rPr>
          <w:sz w:val="26"/>
          <w:szCs w:val="26"/>
        </w:rPr>
        <w:t>ествен</w:t>
      </w:r>
      <w:r w:rsidRPr="00BA00B1">
        <w:rPr>
          <w:spacing w:val="1"/>
          <w:sz w:val="26"/>
          <w:szCs w:val="26"/>
        </w:rPr>
        <w:t>н</w:t>
      </w:r>
      <w:r w:rsidRPr="00BA00B1">
        <w:rPr>
          <w:spacing w:val="3"/>
          <w:sz w:val="26"/>
          <w:szCs w:val="26"/>
        </w:rPr>
        <w:t>ы</w:t>
      </w:r>
      <w:r w:rsidRPr="00BA00B1">
        <w:rPr>
          <w:sz w:val="26"/>
          <w:szCs w:val="26"/>
        </w:rPr>
        <w:t>м</w:t>
      </w:r>
      <w:r w:rsidRPr="00BA00B1">
        <w:rPr>
          <w:spacing w:val="-17"/>
          <w:sz w:val="26"/>
          <w:szCs w:val="26"/>
        </w:rPr>
        <w:t xml:space="preserve"> </w:t>
      </w:r>
      <w:r w:rsidRPr="00BA00B1">
        <w:rPr>
          <w:spacing w:val="2"/>
          <w:sz w:val="26"/>
          <w:szCs w:val="26"/>
        </w:rPr>
        <w:t>т</w:t>
      </w:r>
      <w:r w:rsidRPr="00BA00B1">
        <w:rPr>
          <w:sz w:val="26"/>
          <w:szCs w:val="26"/>
        </w:rPr>
        <w:t>еп</w:t>
      </w:r>
      <w:r w:rsidRPr="00BA00B1">
        <w:rPr>
          <w:spacing w:val="1"/>
          <w:sz w:val="26"/>
          <w:szCs w:val="26"/>
        </w:rPr>
        <w:t>л</w:t>
      </w:r>
      <w:r w:rsidRPr="00BA00B1">
        <w:rPr>
          <w:sz w:val="26"/>
          <w:szCs w:val="26"/>
        </w:rPr>
        <w:t>осна</w:t>
      </w:r>
      <w:r w:rsidRPr="00BA00B1">
        <w:rPr>
          <w:spacing w:val="1"/>
          <w:sz w:val="26"/>
          <w:szCs w:val="26"/>
        </w:rPr>
        <w:t>бж</w:t>
      </w:r>
      <w:r w:rsidRPr="00BA00B1">
        <w:rPr>
          <w:sz w:val="26"/>
          <w:szCs w:val="26"/>
        </w:rPr>
        <w:t>ен</w:t>
      </w:r>
      <w:r w:rsidRPr="00BA00B1">
        <w:rPr>
          <w:spacing w:val="1"/>
          <w:sz w:val="26"/>
          <w:szCs w:val="26"/>
        </w:rPr>
        <w:t>и</w:t>
      </w:r>
      <w:r w:rsidRPr="00BA00B1">
        <w:rPr>
          <w:sz w:val="26"/>
          <w:szCs w:val="26"/>
        </w:rPr>
        <w:t>ем</w:t>
      </w:r>
      <w:r w:rsidRPr="00BA00B1">
        <w:rPr>
          <w:spacing w:val="-20"/>
          <w:sz w:val="26"/>
          <w:szCs w:val="26"/>
        </w:rPr>
        <w:t xml:space="preserve"> </w:t>
      </w:r>
      <w:r w:rsidRPr="00BA00B1">
        <w:rPr>
          <w:sz w:val="26"/>
          <w:szCs w:val="26"/>
        </w:rPr>
        <w:t>нас</w:t>
      </w:r>
      <w:r w:rsidRPr="00BA00B1">
        <w:rPr>
          <w:spacing w:val="2"/>
          <w:sz w:val="26"/>
          <w:szCs w:val="26"/>
        </w:rPr>
        <w:t>е</w:t>
      </w:r>
      <w:r w:rsidRPr="00BA00B1">
        <w:rPr>
          <w:sz w:val="26"/>
          <w:szCs w:val="26"/>
        </w:rPr>
        <w:t>ле</w:t>
      </w:r>
      <w:r w:rsidRPr="00BA00B1">
        <w:rPr>
          <w:spacing w:val="1"/>
          <w:sz w:val="26"/>
          <w:szCs w:val="26"/>
        </w:rPr>
        <w:t>н</w:t>
      </w:r>
      <w:r w:rsidRPr="00BA00B1">
        <w:rPr>
          <w:sz w:val="26"/>
          <w:szCs w:val="26"/>
        </w:rPr>
        <w:t>ие;</w:t>
      </w:r>
    </w:p>
    <w:p w14:paraId="4000F792" w14:textId="77777777" w:rsidR="006D06B3" w:rsidRPr="00BA00B1" w:rsidRDefault="006D06B3" w:rsidP="00C22502">
      <w:pPr>
        <w:widowControl w:val="0"/>
        <w:autoSpaceDE w:val="0"/>
        <w:autoSpaceDN w:val="0"/>
        <w:adjustRightInd w:val="0"/>
        <w:spacing w:before="8" w:line="140" w:lineRule="exact"/>
        <w:ind w:right="13"/>
        <w:rPr>
          <w:sz w:val="14"/>
          <w:szCs w:val="14"/>
        </w:rPr>
      </w:pPr>
    </w:p>
    <w:p w14:paraId="002681CC" w14:textId="77777777" w:rsidR="006D06B3" w:rsidRPr="00BA00B1" w:rsidRDefault="006D06B3" w:rsidP="00C22502">
      <w:pPr>
        <w:widowControl w:val="0"/>
        <w:autoSpaceDE w:val="0"/>
        <w:autoSpaceDN w:val="0"/>
        <w:adjustRightInd w:val="0"/>
        <w:spacing w:line="356" w:lineRule="auto"/>
        <w:ind w:left="102" w:right="13" w:firstLine="708"/>
        <w:jc w:val="both"/>
        <w:rPr>
          <w:sz w:val="26"/>
          <w:szCs w:val="26"/>
        </w:rPr>
      </w:pPr>
      <w:r w:rsidRPr="00BA00B1">
        <w:rPr>
          <w:rFonts w:ascii="Symbol" w:hAnsi="Symbol" w:cs="Symbol"/>
          <w:sz w:val="26"/>
          <w:szCs w:val="26"/>
        </w:rPr>
        <w:t></w:t>
      </w:r>
      <w:r w:rsidRPr="00BA00B1">
        <w:rPr>
          <w:sz w:val="26"/>
          <w:szCs w:val="26"/>
        </w:rPr>
        <w:t xml:space="preserve">   </w:t>
      </w:r>
      <w:r w:rsidRPr="00BA00B1">
        <w:rPr>
          <w:spacing w:val="19"/>
          <w:sz w:val="26"/>
          <w:szCs w:val="26"/>
        </w:rPr>
        <w:t xml:space="preserve"> </w:t>
      </w:r>
      <w:r w:rsidRPr="00BA00B1">
        <w:rPr>
          <w:sz w:val="26"/>
          <w:szCs w:val="26"/>
        </w:rPr>
        <w:t>пов</w:t>
      </w:r>
      <w:r w:rsidRPr="00BA00B1">
        <w:rPr>
          <w:spacing w:val="1"/>
          <w:sz w:val="26"/>
          <w:szCs w:val="26"/>
        </w:rPr>
        <w:t>ы</w:t>
      </w:r>
      <w:r w:rsidRPr="00BA00B1">
        <w:rPr>
          <w:sz w:val="26"/>
          <w:szCs w:val="26"/>
        </w:rPr>
        <w:t>сить</w:t>
      </w:r>
      <w:r w:rsidRPr="00BA00B1">
        <w:rPr>
          <w:spacing w:val="9"/>
          <w:sz w:val="26"/>
          <w:szCs w:val="26"/>
        </w:rPr>
        <w:t xml:space="preserve"> </w:t>
      </w:r>
      <w:r w:rsidRPr="00BA00B1">
        <w:rPr>
          <w:spacing w:val="-1"/>
          <w:sz w:val="26"/>
          <w:szCs w:val="26"/>
        </w:rPr>
        <w:t>э</w:t>
      </w:r>
      <w:r w:rsidRPr="00BA00B1">
        <w:rPr>
          <w:sz w:val="26"/>
          <w:szCs w:val="26"/>
        </w:rPr>
        <w:t>фф</w:t>
      </w:r>
      <w:r w:rsidRPr="00BA00B1">
        <w:rPr>
          <w:spacing w:val="2"/>
          <w:sz w:val="26"/>
          <w:szCs w:val="26"/>
        </w:rPr>
        <w:t>е</w:t>
      </w:r>
      <w:r w:rsidRPr="00BA00B1">
        <w:rPr>
          <w:spacing w:val="-1"/>
          <w:sz w:val="26"/>
          <w:szCs w:val="26"/>
        </w:rPr>
        <w:t>к</w:t>
      </w:r>
      <w:r w:rsidRPr="00BA00B1">
        <w:rPr>
          <w:sz w:val="26"/>
          <w:szCs w:val="26"/>
        </w:rPr>
        <w:t>тив</w:t>
      </w:r>
      <w:r w:rsidRPr="00BA00B1">
        <w:rPr>
          <w:spacing w:val="3"/>
          <w:sz w:val="26"/>
          <w:szCs w:val="26"/>
        </w:rPr>
        <w:t>н</w:t>
      </w:r>
      <w:r w:rsidRPr="00BA00B1">
        <w:rPr>
          <w:sz w:val="26"/>
          <w:szCs w:val="26"/>
        </w:rPr>
        <w:t>ость п</w:t>
      </w:r>
      <w:r w:rsidRPr="00BA00B1">
        <w:rPr>
          <w:spacing w:val="1"/>
          <w:sz w:val="26"/>
          <w:szCs w:val="26"/>
        </w:rPr>
        <w:t>л</w:t>
      </w:r>
      <w:r w:rsidRPr="00BA00B1">
        <w:rPr>
          <w:sz w:val="26"/>
          <w:szCs w:val="26"/>
        </w:rPr>
        <w:t>ан</w:t>
      </w:r>
      <w:r w:rsidRPr="00BA00B1">
        <w:rPr>
          <w:spacing w:val="1"/>
          <w:sz w:val="26"/>
          <w:szCs w:val="26"/>
        </w:rPr>
        <w:t>и</w:t>
      </w:r>
      <w:r w:rsidRPr="00BA00B1">
        <w:rPr>
          <w:spacing w:val="2"/>
          <w:sz w:val="26"/>
          <w:szCs w:val="26"/>
        </w:rPr>
        <w:t>р</w:t>
      </w:r>
      <w:r w:rsidRPr="00BA00B1">
        <w:rPr>
          <w:sz w:val="26"/>
          <w:szCs w:val="26"/>
        </w:rPr>
        <w:t>ован</w:t>
      </w:r>
      <w:r w:rsidRPr="00BA00B1">
        <w:rPr>
          <w:spacing w:val="1"/>
          <w:sz w:val="26"/>
          <w:szCs w:val="26"/>
        </w:rPr>
        <w:t>и</w:t>
      </w:r>
      <w:r w:rsidRPr="00BA00B1">
        <w:rPr>
          <w:sz w:val="26"/>
          <w:szCs w:val="26"/>
        </w:rPr>
        <w:t>я</w:t>
      </w:r>
      <w:r w:rsidRPr="00BA00B1">
        <w:rPr>
          <w:spacing w:val="3"/>
          <w:sz w:val="26"/>
          <w:szCs w:val="26"/>
        </w:rPr>
        <w:t xml:space="preserve"> </w:t>
      </w:r>
      <w:r w:rsidRPr="00BA00B1">
        <w:rPr>
          <w:sz w:val="26"/>
          <w:szCs w:val="26"/>
        </w:rPr>
        <w:t>в</w:t>
      </w:r>
      <w:r w:rsidRPr="00BA00B1">
        <w:rPr>
          <w:spacing w:val="20"/>
          <w:sz w:val="26"/>
          <w:szCs w:val="26"/>
        </w:rPr>
        <w:t xml:space="preserve"> </w:t>
      </w:r>
      <w:r w:rsidRPr="00BA00B1">
        <w:rPr>
          <w:spacing w:val="-1"/>
          <w:sz w:val="26"/>
          <w:szCs w:val="26"/>
        </w:rPr>
        <w:t>ч</w:t>
      </w:r>
      <w:r w:rsidRPr="00BA00B1">
        <w:rPr>
          <w:sz w:val="26"/>
          <w:szCs w:val="26"/>
        </w:rPr>
        <w:t>асти</w:t>
      </w:r>
      <w:r w:rsidRPr="00BA00B1">
        <w:rPr>
          <w:spacing w:val="12"/>
          <w:sz w:val="26"/>
          <w:szCs w:val="26"/>
        </w:rPr>
        <w:t xml:space="preserve"> </w:t>
      </w:r>
      <w:r w:rsidRPr="00BA00B1">
        <w:rPr>
          <w:sz w:val="26"/>
          <w:szCs w:val="26"/>
        </w:rPr>
        <w:t>ра</w:t>
      </w:r>
      <w:r w:rsidRPr="00BA00B1">
        <w:rPr>
          <w:spacing w:val="2"/>
          <w:sz w:val="26"/>
          <w:szCs w:val="26"/>
        </w:rPr>
        <w:t>с</w:t>
      </w:r>
      <w:r w:rsidRPr="00BA00B1">
        <w:rPr>
          <w:sz w:val="26"/>
          <w:szCs w:val="26"/>
        </w:rPr>
        <w:t>ходов</w:t>
      </w:r>
      <w:r w:rsidRPr="00BA00B1">
        <w:rPr>
          <w:spacing w:val="8"/>
          <w:sz w:val="26"/>
          <w:szCs w:val="26"/>
        </w:rPr>
        <w:t xml:space="preserve"> </w:t>
      </w:r>
      <w:r w:rsidRPr="00BA00B1">
        <w:rPr>
          <w:spacing w:val="2"/>
          <w:sz w:val="26"/>
          <w:szCs w:val="26"/>
        </w:rPr>
        <w:t>с</w:t>
      </w:r>
      <w:r w:rsidRPr="00BA00B1">
        <w:rPr>
          <w:sz w:val="26"/>
          <w:szCs w:val="26"/>
        </w:rPr>
        <w:t>ред</w:t>
      </w:r>
      <w:r w:rsidRPr="00BA00B1">
        <w:rPr>
          <w:spacing w:val="2"/>
          <w:sz w:val="26"/>
          <w:szCs w:val="26"/>
        </w:rPr>
        <w:t>с</w:t>
      </w:r>
      <w:r w:rsidRPr="00BA00B1">
        <w:rPr>
          <w:sz w:val="26"/>
          <w:szCs w:val="26"/>
        </w:rPr>
        <w:t>тв</w:t>
      </w:r>
      <w:r w:rsidRPr="00BA00B1">
        <w:rPr>
          <w:spacing w:val="9"/>
          <w:sz w:val="26"/>
          <w:szCs w:val="26"/>
        </w:rPr>
        <w:t xml:space="preserve"> </w:t>
      </w:r>
      <w:r w:rsidRPr="00BA00B1">
        <w:rPr>
          <w:spacing w:val="-1"/>
          <w:sz w:val="26"/>
          <w:szCs w:val="26"/>
        </w:rPr>
        <w:t>м</w:t>
      </w:r>
      <w:r w:rsidRPr="00BA00B1">
        <w:rPr>
          <w:sz w:val="26"/>
          <w:szCs w:val="26"/>
        </w:rPr>
        <w:t>е</w:t>
      </w:r>
      <w:r w:rsidRPr="00BA00B1">
        <w:rPr>
          <w:spacing w:val="2"/>
          <w:sz w:val="26"/>
          <w:szCs w:val="26"/>
        </w:rPr>
        <w:t>с</w:t>
      </w:r>
      <w:r w:rsidRPr="00BA00B1">
        <w:rPr>
          <w:sz w:val="26"/>
          <w:szCs w:val="26"/>
        </w:rPr>
        <w:t>тного б</w:t>
      </w:r>
      <w:r w:rsidRPr="00BA00B1">
        <w:rPr>
          <w:spacing w:val="1"/>
          <w:sz w:val="26"/>
          <w:szCs w:val="26"/>
        </w:rPr>
        <w:t>ю</w:t>
      </w:r>
      <w:r w:rsidRPr="00BA00B1">
        <w:rPr>
          <w:sz w:val="26"/>
          <w:szCs w:val="26"/>
        </w:rPr>
        <w:t>д</w:t>
      </w:r>
      <w:r w:rsidRPr="00BA00B1">
        <w:rPr>
          <w:spacing w:val="1"/>
          <w:sz w:val="26"/>
          <w:szCs w:val="26"/>
        </w:rPr>
        <w:t>ж</w:t>
      </w:r>
      <w:r w:rsidRPr="00BA00B1">
        <w:rPr>
          <w:sz w:val="26"/>
          <w:szCs w:val="26"/>
        </w:rPr>
        <w:t>ета</w:t>
      </w:r>
      <w:r w:rsidRPr="00BA00B1">
        <w:rPr>
          <w:spacing w:val="5"/>
          <w:sz w:val="26"/>
          <w:szCs w:val="26"/>
        </w:rPr>
        <w:t xml:space="preserve"> </w:t>
      </w:r>
      <w:r w:rsidRPr="00BA00B1">
        <w:rPr>
          <w:sz w:val="26"/>
          <w:szCs w:val="26"/>
        </w:rPr>
        <w:t>на</w:t>
      </w:r>
      <w:r w:rsidRPr="00BA00B1">
        <w:rPr>
          <w:spacing w:val="15"/>
          <w:sz w:val="26"/>
          <w:szCs w:val="26"/>
        </w:rPr>
        <w:t xml:space="preserve"> </w:t>
      </w:r>
      <w:r w:rsidRPr="00BA00B1">
        <w:rPr>
          <w:sz w:val="26"/>
          <w:szCs w:val="26"/>
        </w:rPr>
        <w:t>реал</w:t>
      </w:r>
      <w:r w:rsidRPr="00BA00B1">
        <w:rPr>
          <w:spacing w:val="1"/>
          <w:sz w:val="26"/>
          <w:szCs w:val="26"/>
        </w:rPr>
        <w:t>и</w:t>
      </w:r>
      <w:r w:rsidRPr="00BA00B1">
        <w:rPr>
          <w:spacing w:val="3"/>
          <w:sz w:val="26"/>
          <w:szCs w:val="26"/>
        </w:rPr>
        <w:t>з</w:t>
      </w:r>
      <w:r w:rsidRPr="00BA00B1">
        <w:rPr>
          <w:sz w:val="26"/>
          <w:szCs w:val="26"/>
        </w:rPr>
        <w:t>ац</w:t>
      </w:r>
      <w:r w:rsidRPr="00BA00B1">
        <w:rPr>
          <w:spacing w:val="1"/>
          <w:sz w:val="26"/>
          <w:szCs w:val="26"/>
        </w:rPr>
        <w:t>и</w:t>
      </w:r>
      <w:r w:rsidRPr="00BA00B1">
        <w:rPr>
          <w:sz w:val="26"/>
          <w:szCs w:val="26"/>
        </w:rPr>
        <w:t>ю</w:t>
      </w:r>
      <w:r w:rsidRPr="00BA00B1">
        <w:rPr>
          <w:spacing w:val="3"/>
          <w:sz w:val="26"/>
          <w:szCs w:val="26"/>
        </w:rPr>
        <w:t xml:space="preserve"> </w:t>
      </w:r>
      <w:r w:rsidRPr="00BA00B1">
        <w:rPr>
          <w:spacing w:val="-1"/>
          <w:sz w:val="26"/>
          <w:szCs w:val="26"/>
        </w:rPr>
        <w:t>м</w:t>
      </w:r>
      <w:r w:rsidRPr="00BA00B1">
        <w:rPr>
          <w:sz w:val="26"/>
          <w:szCs w:val="26"/>
        </w:rPr>
        <w:t>еро</w:t>
      </w:r>
      <w:r w:rsidRPr="00BA00B1">
        <w:rPr>
          <w:spacing w:val="3"/>
          <w:sz w:val="26"/>
          <w:szCs w:val="26"/>
        </w:rPr>
        <w:t>п</w:t>
      </w:r>
      <w:r w:rsidRPr="00BA00B1">
        <w:rPr>
          <w:sz w:val="26"/>
          <w:szCs w:val="26"/>
        </w:rPr>
        <w:t>ри</w:t>
      </w:r>
      <w:r w:rsidRPr="00BA00B1">
        <w:rPr>
          <w:spacing w:val="1"/>
          <w:sz w:val="26"/>
          <w:szCs w:val="26"/>
        </w:rPr>
        <w:t>я</w:t>
      </w:r>
      <w:r w:rsidRPr="00BA00B1">
        <w:rPr>
          <w:sz w:val="26"/>
          <w:szCs w:val="26"/>
        </w:rPr>
        <w:t>тий</w:t>
      </w:r>
      <w:r w:rsidRPr="00BA00B1">
        <w:rPr>
          <w:spacing w:val="3"/>
          <w:sz w:val="26"/>
          <w:szCs w:val="26"/>
        </w:rPr>
        <w:t xml:space="preserve"> </w:t>
      </w:r>
      <w:r w:rsidRPr="00BA00B1">
        <w:rPr>
          <w:sz w:val="26"/>
          <w:szCs w:val="26"/>
        </w:rPr>
        <w:t>по</w:t>
      </w:r>
      <w:r w:rsidRPr="00BA00B1">
        <w:rPr>
          <w:spacing w:val="13"/>
          <w:sz w:val="26"/>
          <w:szCs w:val="26"/>
        </w:rPr>
        <w:t xml:space="preserve"> </w:t>
      </w:r>
      <w:r w:rsidRPr="00BA00B1">
        <w:rPr>
          <w:sz w:val="26"/>
          <w:szCs w:val="26"/>
        </w:rPr>
        <w:t>ра</w:t>
      </w:r>
      <w:r w:rsidRPr="00BA00B1">
        <w:rPr>
          <w:spacing w:val="1"/>
          <w:sz w:val="26"/>
          <w:szCs w:val="26"/>
        </w:rPr>
        <w:t>з</w:t>
      </w:r>
      <w:r w:rsidRPr="00BA00B1">
        <w:rPr>
          <w:sz w:val="26"/>
          <w:szCs w:val="26"/>
        </w:rPr>
        <w:t>витию</w:t>
      </w:r>
      <w:r w:rsidRPr="00BA00B1">
        <w:rPr>
          <w:spacing w:val="8"/>
          <w:sz w:val="26"/>
          <w:szCs w:val="26"/>
        </w:rPr>
        <w:t xml:space="preserve"> </w:t>
      </w:r>
      <w:r w:rsidRPr="00BA00B1">
        <w:rPr>
          <w:sz w:val="26"/>
          <w:szCs w:val="26"/>
        </w:rPr>
        <w:t>и</w:t>
      </w:r>
      <w:r w:rsidRPr="00BA00B1">
        <w:rPr>
          <w:spacing w:val="16"/>
          <w:sz w:val="26"/>
          <w:szCs w:val="26"/>
        </w:rPr>
        <w:t xml:space="preserve"> </w:t>
      </w:r>
      <w:r w:rsidRPr="00BA00B1">
        <w:rPr>
          <w:spacing w:val="-1"/>
          <w:sz w:val="26"/>
          <w:szCs w:val="26"/>
        </w:rPr>
        <w:t>м</w:t>
      </w:r>
      <w:r w:rsidRPr="00BA00B1">
        <w:rPr>
          <w:spacing w:val="2"/>
          <w:sz w:val="26"/>
          <w:szCs w:val="26"/>
        </w:rPr>
        <w:t>о</w:t>
      </w:r>
      <w:r w:rsidRPr="00BA00B1">
        <w:rPr>
          <w:sz w:val="26"/>
          <w:szCs w:val="26"/>
        </w:rPr>
        <w:t>дерн</w:t>
      </w:r>
      <w:r w:rsidRPr="00BA00B1">
        <w:rPr>
          <w:spacing w:val="1"/>
          <w:sz w:val="26"/>
          <w:szCs w:val="26"/>
        </w:rPr>
        <w:t>из</w:t>
      </w:r>
      <w:r w:rsidRPr="00BA00B1">
        <w:rPr>
          <w:sz w:val="26"/>
          <w:szCs w:val="26"/>
        </w:rPr>
        <w:t>ац</w:t>
      </w:r>
      <w:r w:rsidRPr="00BA00B1">
        <w:rPr>
          <w:spacing w:val="1"/>
          <w:sz w:val="26"/>
          <w:szCs w:val="26"/>
        </w:rPr>
        <w:t>и</w:t>
      </w:r>
      <w:r w:rsidRPr="00BA00B1">
        <w:rPr>
          <w:sz w:val="26"/>
          <w:szCs w:val="26"/>
        </w:rPr>
        <w:t>и объ</w:t>
      </w:r>
      <w:r w:rsidRPr="00BA00B1">
        <w:rPr>
          <w:spacing w:val="3"/>
          <w:sz w:val="26"/>
          <w:szCs w:val="26"/>
        </w:rPr>
        <w:t>е</w:t>
      </w:r>
      <w:r w:rsidRPr="00BA00B1">
        <w:rPr>
          <w:spacing w:val="-1"/>
          <w:sz w:val="26"/>
          <w:szCs w:val="26"/>
        </w:rPr>
        <w:t>к</w:t>
      </w:r>
      <w:r w:rsidRPr="00BA00B1">
        <w:rPr>
          <w:sz w:val="26"/>
          <w:szCs w:val="26"/>
        </w:rPr>
        <w:t>т</w:t>
      </w:r>
      <w:r w:rsidRPr="00BA00B1">
        <w:rPr>
          <w:spacing w:val="2"/>
          <w:sz w:val="26"/>
          <w:szCs w:val="26"/>
        </w:rPr>
        <w:t>о</w:t>
      </w:r>
      <w:r w:rsidRPr="00BA00B1">
        <w:rPr>
          <w:sz w:val="26"/>
          <w:szCs w:val="26"/>
        </w:rPr>
        <w:t xml:space="preserve">в </w:t>
      </w:r>
      <w:r w:rsidRPr="00BA00B1">
        <w:rPr>
          <w:spacing w:val="-1"/>
          <w:sz w:val="26"/>
          <w:szCs w:val="26"/>
        </w:rPr>
        <w:lastRenderedPageBreak/>
        <w:t>к</w:t>
      </w:r>
      <w:r w:rsidRPr="00BA00B1">
        <w:rPr>
          <w:sz w:val="26"/>
          <w:szCs w:val="26"/>
        </w:rPr>
        <w:t>о</w:t>
      </w:r>
      <w:r w:rsidRPr="00BA00B1">
        <w:rPr>
          <w:spacing w:val="1"/>
          <w:sz w:val="26"/>
          <w:szCs w:val="26"/>
        </w:rPr>
        <w:t>м</w:t>
      </w:r>
      <w:r w:rsidRPr="00BA00B1">
        <w:rPr>
          <w:spacing w:val="4"/>
          <w:sz w:val="26"/>
          <w:szCs w:val="26"/>
        </w:rPr>
        <w:t>м</w:t>
      </w:r>
      <w:r w:rsidRPr="00BA00B1">
        <w:rPr>
          <w:spacing w:val="-5"/>
          <w:sz w:val="26"/>
          <w:szCs w:val="26"/>
        </w:rPr>
        <w:t>у</w:t>
      </w:r>
      <w:r w:rsidRPr="00BA00B1">
        <w:rPr>
          <w:sz w:val="26"/>
          <w:szCs w:val="26"/>
        </w:rPr>
        <w:t>на</w:t>
      </w:r>
      <w:r w:rsidRPr="00BA00B1">
        <w:rPr>
          <w:spacing w:val="3"/>
          <w:sz w:val="26"/>
          <w:szCs w:val="26"/>
        </w:rPr>
        <w:t>л</w:t>
      </w:r>
      <w:r w:rsidRPr="00BA00B1">
        <w:rPr>
          <w:sz w:val="26"/>
          <w:szCs w:val="26"/>
        </w:rPr>
        <w:t>ьной</w:t>
      </w:r>
      <w:r w:rsidRPr="00BA00B1">
        <w:rPr>
          <w:spacing w:val="-16"/>
          <w:sz w:val="26"/>
          <w:szCs w:val="26"/>
        </w:rPr>
        <w:t xml:space="preserve"> </w:t>
      </w:r>
      <w:r w:rsidRPr="00BA00B1">
        <w:rPr>
          <w:spacing w:val="1"/>
          <w:sz w:val="26"/>
          <w:szCs w:val="26"/>
        </w:rPr>
        <w:t>и</w:t>
      </w:r>
      <w:r w:rsidRPr="00BA00B1">
        <w:rPr>
          <w:sz w:val="26"/>
          <w:szCs w:val="26"/>
        </w:rPr>
        <w:t>нфр</w:t>
      </w:r>
      <w:r w:rsidRPr="00BA00B1">
        <w:rPr>
          <w:spacing w:val="3"/>
          <w:sz w:val="26"/>
          <w:szCs w:val="26"/>
        </w:rPr>
        <w:t>а</w:t>
      </w:r>
      <w:r w:rsidRPr="00BA00B1">
        <w:rPr>
          <w:sz w:val="26"/>
          <w:szCs w:val="26"/>
        </w:rPr>
        <w:t>ст</w:t>
      </w:r>
      <w:r w:rsidRPr="00BA00B1">
        <w:rPr>
          <w:spacing w:val="4"/>
          <w:sz w:val="26"/>
          <w:szCs w:val="26"/>
        </w:rPr>
        <w:t>р</w:t>
      </w:r>
      <w:r w:rsidRPr="00BA00B1">
        <w:rPr>
          <w:spacing w:val="-5"/>
          <w:sz w:val="26"/>
          <w:szCs w:val="26"/>
        </w:rPr>
        <w:t>у</w:t>
      </w:r>
      <w:r w:rsidRPr="00BA00B1">
        <w:rPr>
          <w:spacing w:val="1"/>
          <w:sz w:val="26"/>
          <w:szCs w:val="26"/>
        </w:rPr>
        <w:t>к</w:t>
      </w:r>
      <w:r w:rsidRPr="00BA00B1">
        <w:rPr>
          <w:spacing w:val="4"/>
          <w:sz w:val="26"/>
          <w:szCs w:val="26"/>
        </w:rPr>
        <w:t>т</w:t>
      </w:r>
      <w:r w:rsidRPr="00BA00B1">
        <w:rPr>
          <w:spacing w:val="-5"/>
          <w:sz w:val="26"/>
          <w:szCs w:val="26"/>
        </w:rPr>
        <w:t>у</w:t>
      </w:r>
      <w:r w:rsidRPr="00BA00B1">
        <w:rPr>
          <w:sz w:val="26"/>
          <w:szCs w:val="26"/>
        </w:rPr>
        <w:t>ры</w:t>
      </w:r>
      <w:r w:rsidRPr="00BA00B1">
        <w:rPr>
          <w:spacing w:val="-16"/>
          <w:sz w:val="26"/>
          <w:szCs w:val="26"/>
        </w:rPr>
        <w:t xml:space="preserve"> </w:t>
      </w:r>
      <w:r w:rsidRPr="00BA00B1">
        <w:rPr>
          <w:spacing w:val="4"/>
          <w:sz w:val="26"/>
          <w:szCs w:val="26"/>
        </w:rPr>
        <w:t>м</w:t>
      </w:r>
      <w:r w:rsidRPr="00BA00B1">
        <w:rPr>
          <w:spacing w:val="-5"/>
          <w:sz w:val="26"/>
          <w:szCs w:val="26"/>
        </w:rPr>
        <w:t>у</w:t>
      </w:r>
      <w:r w:rsidRPr="00BA00B1">
        <w:rPr>
          <w:sz w:val="26"/>
          <w:szCs w:val="26"/>
        </w:rPr>
        <w:t>н</w:t>
      </w:r>
      <w:r w:rsidRPr="00BA00B1">
        <w:rPr>
          <w:spacing w:val="1"/>
          <w:sz w:val="26"/>
          <w:szCs w:val="26"/>
        </w:rPr>
        <w:t>и</w:t>
      </w:r>
      <w:r w:rsidRPr="00BA00B1">
        <w:rPr>
          <w:sz w:val="26"/>
          <w:szCs w:val="26"/>
        </w:rPr>
        <w:t>ц</w:t>
      </w:r>
      <w:r w:rsidRPr="00BA00B1">
        <w:rPr>
          <w:spacing w:val="1"/>
          <w:sz w:val="26"/>
          <w:szCs w:val="26"/>
        </w:rPr>
        <w:t>и</w:t>
      </w:r>
      <w:r w:rsidRPr="00BA00B1">
        <w:rPr>
          <w:sz w:val="26"/>
          <w:szCs w:val="26"/>
        </w:rPr>
        <w:t>п</w:t>
      </w:r>
      <w:r w:rsidRPr="00BA00B1">
        <w:rPr>
          <w:spacing w:val="3"/>
          <w:sz w:val="26"/>
          <w:szCs w:val="26"/>
        </w:rPr>
        <w:t>а</w:t>
      </w:r>
      <w:r w:rsidRPr="00BA00B1">
        <w:rPr>
          <w:sz w:val="26"/>
          <w:szCs w:val="26"/>
        </w:rPr>
        <w:t>льной</w:t>
      </w:r>
      <w:r w:rsidRPr="00BA00B1">
        <w:rPr>
          <w:spacing w:val="-12"/>
          <w:sz w:val="26"/>
          <w:szCs w:val="26"/>
        </w:rPr>
        <w:t xml:space="preserve"> </w:t>
      </w:r>
      <w:r w:rsidRPr="00BA00B1">
        <w:rPr>
          <w:sz w:val="26"/>
          <w:szCs w:val="26"/>
        </w:rPr>
        <w:t>соб</w:t>
      </w:r>
      <w:r w:rsidRPr="00BA00B1">
        <w:rPr>
          <w:spacing w:val="2"/>
          <w:sz w:val="26"/>
          <w:szCs w:val="26"/>
        </w:rPr>
        <w:t>с</w:t>
      </w:r>
      <w:r w:rsidRPr="00BA00B1">
        <w:rPr>
          <w:sz w:val="26"/>
          <w:szCs w:val="26"/>
        </w:rPr>
        <w:t>твенно</w:t>
      </w:r>
      <w:r w:rsidRPr="00BA00B1">
        <w:rPr>
          <w:spacing w:val="1"/>
          <w:sz w:val="26"/>
          <w:szCs w:val="26"/>
        </w:rPr>
        <w:t>с</w:t>
      </w:r>
      <w:r w:rsidRPr="00BA00B1">
        <w:rPr>
          <w:sz w:val="26"/>
          <w:szCs w:val="26"/>
        </w:rPr>
        <w:t>ти.</w:t>
      </w:r>
    </w:p>
    <w:p w14:paraId="604E15D8" w14:textId="77777777" w:rsidR="006D06B3" w:rsidRPr="00BA00B1" w:rsidRDefault="006D06B3" w:rsidP="00C22502">
      <w:pPr>
        <w:widowControl w:val="0"/>
        <w:spacing w:line="360" w:lineRule="auto"/>
        <w:ind w:right="13" w:firstLine="567"/>
        <w:jc w:val="both"/>
        <w:rPr>
          <w:sz w:val="26"/>
          <w:szCs w:val="26"/>
        </w:rPr>
      </w:pPr>
      <w:r w:rsidRPr="00BA00B1">
        <w:rPr>
          <w:sz w:val="26"/>
          <w:szCs w:val="26"/>
        </w:rPr>
        <w:t xml:space="preserve">В настоящее время у ООО «СТК» отсутствуют конкретные планы по перекладке изношенных участков тепловых сетей в рамках инвестиционной программы. Перекладка сетей осуществляется в рамках утверждаемых ежегодных программ текущего и капитального ремонтов. </w:t>
      </w:r>
    </w:p>
    <w:p w14:paraId="2EA8FC27" w14:textId="77777777" w:rsidR="006D06B3" w:rsidRPr="00BA00B1" w:rsidRDefault="006D06B3" w:rsidP="00FF21A8">
      <w:pPr>
        <w:pStyle w:val="21"/>
        <w:jc w:val="both"/>
      </w:pPr>
      <w:bookmarkStart w:id="490" w:name="_Toc62629267"/>
      <w:bookmarkStart w:id="491" w:name="_Toc71120208"/>
      <w:bookmarkEnd w:id="489"/>
      <w:r w:rsidRPr="00BA00B1">
        <w:t>8.8.</w:t>
      </w:r>
      <w:r w:rsidRPr="00BA00B1">
        <w:tab/>
        <w:t>Предложение по строительству и реконструкции насосных станций</w:t>
      </w:r>
      <w:bookmarkEnd w:id="490"/>
      <w:bookmarkEnd w:id="491"/>
    </w:p>
    <w:p w14:paraId="23DE2F9F" w14:textId="77777777" w:rsidR="006D06B3" w:rsidRPr="00BA00B1" w:rsidRDefault="006D06B3" w:rsidP="00C22502">
      <w:pPr>
        <w:widowControl w:val="0"/>
        <w:autoSpaceDE w:val="0"/>
        <w:autoSpaceDN w:val="0"/>
        <w:adjustRightInd w:val="0"/>
        <w:spacing w:before="3" w:line="140" w:lineRule="exact"/>
        <w:ind w:right="13"/>
        <w:rPr>
          <w:color w:val="000000"/>
          <w:sz w:val="14"/>
          <w:szCs w:val="14"/>
        </w:rPr>
      </w:pPr>
    </w:p>
    <w:p w14:paraId="1DD5BD3B" w14:textId="77777777" w:rsidR="006D06B3" w:rsidRPr="00BA00B1" w:rsidRDefault="006D06B3" w:rsidP="00C22502">
      <w:pPr>
        <w:widowControl w:val="0"/>
        <w:spacing w:line="360" w:lineRule="auto"/>
        <w:ind w:right="13" w:firstLine="567"/>
        <w:jc w:val="both"/>
        <w:rPr>
          <w:sz w:val="26"/>
          <w:szCs w:val="26"/>
        </w:rPr>
      </w:pPr>
      <w:r w:rsidRPr="00BA00B1">
        <w:rPr>
          <w:sz w:val="26"/>
          <w:szCs w:val="26"/>
        </w:rPr>
        <w:t>Гидравлический расчет перспективной схемы теплоснабжения показал, что во всех режимах работы тепловых сетей обеспечивается планируемая нагрузка тепловой энергией. Строительство насосных станций на территории муниципального образования не планируется.</w:t>
      </w:r>
    </w:p>
    <w:p w14:paraId="2BC94B70" w14:textId="77777777" w:rsidR="006D06B3" w:rsidRPr="00BA00B1" w:rsidRDefault="006D06B3" w:rsidP="00C22502">
      <w:pPr>
        <w:widowControl w:val="0"/>
        <w:tabs>
          <w:tab w:val="left" w:pos="1900"/>
          <w:tab w:val="left" w:pos="3200"/>
          <w:tab w:val="left" w:pos="4020"/>
          <w:tab w:val="left" w:pos="5700"/>
          <w:tab w:val="left" w:pos="6720"/>
          <w:tab w:val="left" w:pos="7120"/>
          <w:tab w:val="left" w:pos="8000"/>
          <w:tab w:val="left" w:pos="8400"/>
        </w:tabs>
        <w:autoSpaceDE w:val="0"/>
        <w:autoSpaceDN w:val="0"/>
        <w:adjustRightInd w:val="0"/>
        <w:spacing w:before="26" w:line="360" w:lineRule="auto"/>
        <w:ind w:left="222" w:right="13" w:firstLine="708"/>
        <w:rPr>
          <w:sz w:val="26"/>
          <w:szCs w:val="26"/>
        </w:rPr>
      </w:pPr>
    </w:p>
    <w:p w14:paraId="645FDAB5" w14:textId="77777777" w:rsidR="006D06B3" w:rsidRPr="00BA00B1" w:rsidRDefault="006D06B3" w:rsidP="00C22502">
      <w:pPr>
        <w:widowControl w:val="0"/>
        <w:tabs>
          <w:tab w:val="left" w:pos="1900"/>
          <w:tab w:val="left" w:pos="3200"/>
          <w:tab w:val="left" w:pos="4020"/>
          <w:tab w:val="left" w:pos="5700"/>
          <w:tab w:val="left" w:pos="6720"/>
          <w:tab w:val="left" w:pos="7120"/>
          <w:tab w:val="left" w:pos="8000"/>
          <w:tab w:val="left" w:pos="8400"/>
        </w:tabs>
        <w:autoSpaceDE w:val="0"/>
        <w:autoSpaceDN w:val="0"/>
        <w:adjustRightInd w:val="0"/>
        <w:spacing w:before="26" w:line="360" w:lineRule="auto"/>
        <w:ind w:left="222" w:right="13" w:firstLine="708"/>
        <w:rPr>
          <w:sz w:val="26"/>
          <w:szCs w:val="26"/>
        </w:rPr>
      </w:pPr>
    </w:p>
    <w:p w14:paraId="4C56357C" w14:textId="77777777" w:rsidR="006D06B3" w:rsidRPr="00BA00B1" w:rsidRDefault="006D06B3" w:rsidP="00C22502">
      <w:pPr>
        <w:widowControl w:val="0"/>
        <w:tabs>
          <w:tab w:val="left" w:pos="1900"/>
          <w:tab w:val="left" w:pos="3200"/>
          <w:tab w:val="left" w:pos="4020"/>
          <w:tab w:val="left" w:pos="5700"/>
          <w:tab w:val="left" w:pos="6720"/>
          <w:tab w:val="left" w:pos="7120"/>
          <w:tab w:val="left" w:pos="8000"/>
          <w:tab w:val="left" w:pos="8400"/>
        </w:tabs>
        <w:autoSpaceDE w:val="0"/>
        <w:autoSpaceDN w:val="0"/>
        <w:adjustRightInd w:val="0"/>
        <w:spacing w:before="26" w:line="360" w:lineRule="auto"/>
        <w:ind w:left="222" w:right="13" w:firstLine="708"/>
        <w:rPr>
          <w:sz w:val="26"/>
          <w:szCs w:val="26"/>
        </w:rPr>
      </w:pPr>
    </w:p>
    <w:p w14:paraId="224EA6D2" w14:textId="77777777" w:rsidR="006D06B3" w:rsidRPr="00BA00B1" w:rsidRDefault="006D06B3" w:rsidP="00C22502">
      <w:pPr>
        <w:widowControl w:val="0"/>
        <w:tabs>
          <w:tab w:val="left" w:pos="1900"/>
          <w:tab w:val="left" w:pos="3200"/>
          <w:tab w:val="left" w:pos="4020"/>
          <w:tab w:val="left" w:pos="5700"/>
          <w:tab w:val="left" w:pos="6720"/>
          <w:tab w:val="left" w:pos="7120"/>
          <w:tab w:val="left" w:pos="8000"/>
          <w:tab w:val="left" w:pos="8400"/>
        </w:tabs>
        <w:autoSpaceDE w:val="0"/>
        <w:autoSpaceDN w:val="0"/>
        <w:adjustRightInd w:val="0"/>
        <w:spacing w:before="26" w:line="360" w:lineRule="auto"/>
        <w:ind w:left="222" w:right="13" w:firstLine="708"/>
        <w:rPr>
          <w:sz w:val="26"/>
          <w:szCs w:val="26"/>
        </w:rPr>
      </w:pPr>
    </w:p>
    <w:p w14:paraId="3E6298C9" w14:textId="77777777" w:rsidR="006D06B3" w:rsidRPr="00BA00B1" w:rsidRDefault="006D06B3" w:rsidP="00C22502">
      <w:pPr>
        <w:widowControl w:val="0"/>
        <w:tabs>
          <w:tab w:val="left" w:pos="1900"/>
          <w:tab w:val="left" w:pos="3200"/>
          <w:tab w:val="left" w:pos="4020"/>
          <w:tab w:val="left" w:pos="5700"/>
          <w:tab w:val="left" w:pos="6720"/>
          <w:tab w:val="left" w:pos="7120"/>
          <w:tab w:val="left" w:pos="8000"/>
          <w:tab w:val="left" w:pos="8400"/>
        </w:tabs>
        <w:autoSpaceDE w:val="0"/>
        <w:autoSpaceDN w:val="0"/>
        <w:adjustRightInd w:val="0"/>
        <w:spacing w:before="26" w:line="360" w:lineRule="auto"/>
        <w:ind w:left="222" w:right="13" w:firstLine="708"/>
        <w:rPr>
          <w:sz w:val="26"/>
          <w:szCs w:val="26"/>
        </w:rPr>
      </w:pPr>
    </w:p>
    <w:p w14:paraId="678C3055" w14:textId="77777777" w:rsidR="006D06B3" w:rsidRPr="00BA00B1" w:rsidRDefault="006D06B3" w:rsidP="00C22502">
      <w:pPr>
        <w:widowControl w:val="0"/>
        <w:tabs>
          <w:tab w:val="left" w:pos="1900"/>
          <w:tab w:val="left" w:pos="3200"/>
          <w:tab w:val="left" w:pos="4020"/>
          <w:tab w:val="left" w:pos="5700"/>
          <w:tab w:val="left" w:pos="6720"/>
          <w:tab w:val="left" w:pos="7120"/>
          <w:tab w:val="left" w:pos="8000"/>
          <w:tab w:val="left" w:pos="8400"/>
        </w:tabs>
        <w:autoSpaceDE w:val="0"/>
        <w:autoSpaceDN w:val="0"/>
        <w:adjustRightInd w:val="0"/>
        <w:spacing w:before="26" w:line="360" w:lineRule="auto"/>
        <w:ind w:left="222" w:right="13" w:firstLine="708"/>
        <w:rPr>
          <w:sz w:val="26"/>
          <w:szCs w:val="26"/>
        </w:rPr>
      </w:pPr>
    </w:p>
    <w:p w14:paraId="08271A81" w14:textId="77777777" w:rsidR="006D06B3" w:rsidRPr="00BA00B1" w:rsidRDefault="006D06B3" w:rsidP="00C22502">
      <w:pPr>
        <w:widowControl w:val="0"/>
        <w:tabs>
          <w:tab w:val="left" w:pos="1900"/>
          <w:tab w:val="left" w:pos="3200"/>
          <w:tab w:val="left" w:pos="4020"/>
          <w:tab w:val="left" w:pos="5700"/>
          <w:tab w:val="left" w:pos="6720"/>
          <w:tab w:val="left" w:pos="7120"/>
          <w:tab w:val="left" w:pos="8000"/>
          <w:tab w:val="left" w:pos="8400"/>
        </w:tabs>
        <w:autoSpaceDE w:val="0"/>
        <w:autoSpaceDN w:val="0"/>
        <w:adjustRightInd w:val="0"/>
        <w:spacing w:before="26" w:line="360" w:lineRule="auto"/>
        <w:ind w:left="222" w:right="13" w:firstLine="708"/>
        <w:rPr>
          <w:sz w:val="26"/>
          <w:szCs w:val="26"/>
        </w:rPr>
      </w:pPr>
    </w:p>
    <w:p w14:paraId="5F30705F" w14:textId="77777777" w:rsidR="006D06B3" w:rsidRPr="00BA00B1" w:rsidRDefault="006D06B3" w:rsidP="00C22502">
      <w:pPr>
        <w:widowControl w:val="0"/>
        <w:tabs>
          <w:tab w:val="left" w:pos="1900"/>
          <w:tab w:val="left" w:pos="3200"/>
          <w:tab w:val="left" w:pos="4020"/>
          <w:tab w:val="left" w:pos="5700"/>
          <w:tab w:val="left" w:pos="6720"/>
          <w:tab w:val="left" w:pos="7120"/>
          <w:tab w:val="left" w:pos="8000"/>
          <w:tab w:val="left" w:pos="8400"/>
        </w:tabs>
        <w:autoSpaceDE w:val="0"/>
        <w:autoSpaceDN w:val="0"/>
        <w:adjustRightInd w:val="0"/>
        <w:spacing w:before="26" w:line="360" w:lineRule="auto"/>
        <w:ind w:left="222" w:right="13" w:firstLine="708"/>
        <w:rPr>
          <w:sz w:val="26"/>
          <w:szCs w:val="26"/>
        </w:rPr>
      </w:pPr>
    </w:p>
    <w:p w14:paraId="6053DE7A" w14:textId="77777777" w:rsidR="006D06B3" w:rsidRPr="00BA00B1" w:rsidRDefault="006D06B3" w:rsidP="00C22502">
      <w:pPr>
        <w:widowControl w:val="0"/>
        <w:tabs>
          <w:tab w:val="left" w:pos="1900"/>
          <w:tab w:val="left" w:pos="3200"/>
          <w:tab w:val="left" w:pos="4020"/>
          <w:tab w:val="left" w:pos="5700"/>
          <w:tab w:val="left" w:pos="6720"/>
          <w:tab w:val="left" w:pos="7120"/>
          <w:tab w:val="left" w:pos="8000"/>
          <w:tab w:val="left" w:pos="8400"/>
        </w:tabs>
        <w:autoSpaceDE w:val="0"/>
        <w:autoSpaceDN w:val="0"/>
        <w:adjustRightInd w:val="0"/>
        <w:spacing w:before="26" w:line="360" w:lineRule="auto"/>
        <w:ind w:left="222" w:right="13" w:firstLine="708"/>
        <w:rPr>
          <w:sz w:val="26"/>
          <w:szCs w:val="26"/>
        </w:rPr>
      </w:pPr>
    </w:p>
    <w:p w14:paraId="0C8AD2BA" w14:textId="77777777" w:rsidR="006D06B3" w:rsidRPr="00BA00B1" w:rsidRDefault="006D06B3" w:rsidP="00C22502">
      <w:pPr>
        <w:widowControl w:val="0"/>
        <w:tabs>
          <w:tab w:val="left" w:pos="1900"/>
          <w:tab w:val="left" w:pos="3200"/>
          <w:tab w:val="left" w:pos="4020"/>
          <w:tab w:val="left" w:pos="5700"/>
          <w:tab w:val="left" w:pos="6720"/>
          <w:tab w:val="left" w:pos="7120"/>
          <w:tab w:val="left" w:pos="8000"/>
          <w:tab w:val="left" w:pos="8400"/>
        </w:tabs>
        <w:autoSpaceDE w:val="0"/>
        <w:autoSpaceDN w:val="0"/>
        <w:adjustRightInd w:val="0"/>
        <w:spacing w:before="26" w:line="360" w:lineRule="auto"/>
        <w:ind w:left="222" w:right="13" w:firstLine="708"/>
        <w:rPr>
          <w:sz w:val="26"/>
          <w:szCs w:val="26"/>
        </w:rPr>
      </w:pPr>
    </w:p>
    <w:p w14:paraId="44C2EC55" w14:textId="77777777" w:rsidR="006D06B3" w:rsidRPr="00BA00B1" w:rsidRDefault="006D06B3" w:rsidP="00C22502">
      <w:pPr>
        <w:widowControl w:val="0"/>
        <w:tabs>
          <w:tab w:val="left" w:pos="1900"/>
          <w:tab w:val="left" w:pos="3200"/>
          <w:tab w:val="left" w:pos="4020"/>
          <w:tab w:val="left" w:pos="5700"/>
          <w:tab w:val="left" w:pos="6720"/>
          <w:tab w:val="left" w:pos="7120"/>
          <w:tab w:val="left" w:pos="8000"/>
          <w:tab w:val="left" w:pos="8400"/>
        </w:tabs>
        <w:autoSpaceDE w:val="0"/>
        <w:autoSpaceDN w:val="0"/>
        <w:adjustRightInd w:val="0"/>
        <w:spacing w:before="26" w:line="360" w:lineRule="auto"/>
        <w:ind w:left="222" w:right="13" w:firstLine="708"/>
        <w:rPr>
          <w:sz w:val="26"/>
          <w:szCs w:val="26"/>
        </w:rPr>
      </w:pPr>
    </w:p>
    <w:p w14:paraId="04F14CA7" w14:textId="77777777" w:rsidR="006D06B3" w:rsidRPr="00BA00B1" w:rsidRDefault="006D06B3" w:rsidP="00C22502">
      <w:pPr>
        <w:widowControl w:val="0"/>
        <w:tabs>
          <w:tab w:val="left" w:pos="1900"/>
          <w:tab w:val="left" w:pos="3200"/>
          <w:tab w:val="left" w:pos="4020"/>
          <w:tab w:val="left" w:pos="5700"/>
          <w:tab w:val="left" w:pos="6720"/>
          <w:tab w:val="left" w:pos="7120"/>
          <w:tab w:val="left" w:pos="8000"/>
          <w:tab w:val="left" w:pos="8400"/>
        </w:tabs>
        <w:autoSpaceDE w:val="0"/>
        <w:autoSpaceDN w:val="0"/>
        <w:adjustRightInd w:val="0"/>
        <w:spacing w:before="26" w:line="360" w:lineRule="auto"/>
        <w:ind w:left="222" w:right="13" w:firstLine="708"/>
        <w:rPr>
          <w:sz w:val="26"/>
          <w:szCs w:val="26"/>
        </w:rPr>
      </w:pPr>
    </w:p>
    <w:p w14:paraId="381658FE" w14:textId="77777777" w:rsidR="006D06B3" w:rsidRPr="00BA00B1" w:rsidRDefault="006D06B3" w:rsidP="00C22502">
      <w:pPr>
        <w:widowControl w:val="0"/>
        <w:tabs>
          <w:tab w:val="left" w:pos="1900"/>
          <w:tab w:val="left" w:pos="3200"/>
          <w:tab w:val="left" w:pos="4020"/>
          <w:tab w:val="left" w:pos="5700"/>
          <w:tab w:val="left" w:pos="6720"/>
          <w:tab w:val="left" w:pos="7120"/>
          <w:tab w:val="left" w:pos="8000"/>
          <w:tab w:val="left" w:pos="8400"/>
        </w:tabs>
        <w:autoSpaceDE w:val="0"/>
        <w:autoSpaceDN w:val="0"/>
        <w:adjustRightInd w:val="0"/>
        <w:spacing w:before="26" w:line="360" w:lineRule="auto"/>
        <w:ind w:left="222" w:right="13" w:firstLine="708"/>
        <w:rPr>
          <w:sz w:val="26"/>
          <w:szCs w:val="26"/>
        </w:rPr>
      </w:pPr>
    </w:p>
    <w:p w14:paraId="4C60D633" w14:textId="77777777" w:rsidR="006D06B3" w:rsidRPr="00BA00B1" w:rsidRDefault="006D06B3" w:rsidP="00C22502">
      <w:pPr>
        <w:widowControl w:val="0"/>
        <w:tabs>
          <w:tab w:val="left" w:pos="1900"/>
          <w:tab w:val="left" w:pos="3200"/>
          <w:tab w:val="left" w:pos="4020"/>
          <w:tab w:val="left" w:pos="5700"/>
          <w:tab w:val="left" w:pos="6720"/>
          <w:tab w:val="left" w:pos="7120"/>
          <w:tab w:val="left" w:pos="8000"/>
          <w:tab w:val="left" w:pos="8400"/>
        </w:tabs>
        <w:autoSpaceDE w:val="0"/>
        <w:autoSpaceDN w:val="0"/>
        <w:adjustRightInd w:val="0"/>
        <w:spacing w:before="26" w:line="360" w:lineRule="auto"/>
        <w:ind w:left="222" w:right="13" w:firstLine="708"/>
        <w:rPr>
          <w:sz w:val="26"/>
          <w:szCs w:val="26"/>
        </w:rPr>
      </w:pPr>
    </w:p>
    <w:p w14:paraId="3A0638C5" w14:textId="77777777" w:rsidR="006D06B3" w:rsidRPr="00BA00B1" w:rsidRDefault="006D06B3" w:rsidP="00C22502">
      <w:pPr>
        <w:widowControl w:val="0"/>
        <w:tabs>
          <w:tab w:val="left" w:pos="1900"/>
          <w:tab w:val="left" w:pos="3200"/>
          <w:tab w:val="left" w:pos="4020"/>
          <w:tab w:val="left" w:pos="5700"/>
          <w:tab w:val="left" w:pos="6720"/>
          <w:tab w:val="left" w:pos="7120"/>
          <w:tab w:val="left" w:pos="8000"/>
          <w:tab w:val="left" w:pos="8400"/>
        </w:tabs>
        <w:autoSpaceDE w:val="0"/>
        <w:autoSpaceDN w:val="0"/>
        <w:adjustRightInd w:val="0"/>
        <w:spacing w:before="26" w:line="360" w:lineRule="auto"/>
        <w:ind w:left="222" w:right="13" w:firstLine="708"/>
        <w:rPr>
          <w:sz w:val="26"/>
          <w:szCs w:val="26"/>
        </w:rPr>
      </w:pPr>
    </w:p>
    <w:p w14:paraId="1BBCBA08" w14:textId="77777777" w:rsidR="006D06B3" w:rsidRPr="00BA00B1" w:rsidRDefault="006D06B3" w:rsidP="00C22502">
      <w:pPr>
        <w:widowControl w:val="0"/>
        <w:tabs>
          <w:tab w:val="left" w:pos="1900"/>
          <w:tab w:val="left" w:pos="3200"/>
          <w:tab w:val="left" w:pos="4020"/>
          <w:tab w:val="left" w:pos="5700"/>
          <w:tab w:val="left" w:pos="6720"/>
          <w:tab w:val="left" w:pos="7120"/>
          <w:tab w:val="left" w:pos="8000"/>
          <w:tab w:val="left" w:pos="8400"/>
        </w:tabs>
        <w:autoSpaceDE w:val="0"/>
        <w:autoSpaceDN w:val="0"/>
        <w:adjustRightInd w:val="0"/>
        <w:spacing w:before="26" w:line="360" w:lineRule="auto"/>
        <w:ind w:left="222" w:right="13" w:firstLine="708"/>
        <w:rPr>
          <w:sz w:val="26"/>
          <w:szCs w:val="26"/>
        </w:rPr>
      </w:pPr>
    </w:p>
    <w:p w14:paraId="32397DEE" w14:textId="77777777" w:rsidR="006D06B3" w:rsidRPr="00BA00B1" w:rsidRDefault="006D06B3" w:rsidP="00C22502">
      <w:pPr>
        <w:widowControl w:val="0"/>
        <w:tabs>
          <w:tab w:val="left" w:pos="1900"/>
          <w:tab w:val="left" w:pos="3200"/>
          <w:tab w:val="left" w:pos="4020"/>
          <w:tab w:val="left" w:pos="5700"/>
          <w:tab w:val="left" w:pos="6720"/>
          <w:tab w:val="left" w:pos="7120"/>
          <w:tab w:val="left" w:pos="8000"/>
          <w:tab w:val="left" w:pos="8400"/>
        </w:tabs>
        <w:autoSpaceDE w:val="0"/>
        <w:autoSpaceDN w:val="0"/>
        <w:adjustRightInd w:val="0"/>
        <w:spacing w:before="26" w:line="360" w:lineRule="auto"/>
        <w:ind w:left="222" w:right="13" w:firstLine="708"/>
        <w:rPr>
          <w:sz w:val="26"/>
          <w:szCs w:val="26"/>
        </w:rPr>
      </w:pPr>
    </w:p>
    <w:p w14:paraId="62A0CFB4" w14:textId="77777777" w:rsidR="006D06B3" w:rsidRPr="00BA00B1" w:rsidRDefault="006D06B3" w:rsidP="00C22502">
      <w:pPr>
        <w:widowControl w:val="0"/>
        <w:tabs>
          <w:tab w:val="left" w:pos="1900"/>
          <w:tab w:val="left" w:pos="3200"/>
          <w:tab w:val="left" w:pos="4020"/>
          <w:tab w:val="left" w:pos="5700"/>
          <w:tab w:val="left" w:pos="6720"/>
          <w:tab w:val="left" w:pos="7120"/>
          <w:tab w:val="left" w:pos="8000"/>
          <w:tab w:val="left" w:pos="8400"/>
        </w:tabs>
        <w:autoSpaceDE w:val="0"/>
        <w:autoSpaceDN w:val="0"/>
        <w:adjustRightInd w:val="0"/>
        <w:spacing w:before="26" w:line="360" w:lineRule="auto"/>
        <w:ind w:left="222" w:right="13" w:firstLine="708"/>
        <w:rPr>
          <w:sz w:val="26"/>
          <w:szCs w:val="26"/>
        </w:rPr>
      </w:pPr>
    </w:p>
    <w:p w14:paraId="4E4D07BA" w14:textId="1B0D3DB5" w:rsidR="006D06B3" w:rsidRPr="00BA00B1" w:rsidRDefault="00FF21A8" w:rsidP="00FF21A8">
      <w:pPr>
        <w:pStyle w:val="14"/>
        <w:ind w:right="13"/>
        <w:jc w:val="both"/>
        <w:rPr>
          <w:spacing w:val="1"/>
        </w:rPr>
      </w:pPr>
      <w:bookmarkStart w:id="492" w:name="_Toc7452197"/>
      <w:bookmarkStart w:id="493" w:name="_Toc62629268"/>
      <w:bookmarkStart w:id="494" w:name="_Toc71120209"/>
      <w:r w:rsidRPr="00BA00B1">
        <w:rPr>
          <w:spacing w:val="1"/>
        </w:rPr>
        <w:lastRenderedPageBreak/>
        <w:t>9.</w:t>
      </w:r>
      <w:r w:rsidR="006D06B3" w:rsidRPr="00BA00B1">
        <w:rPr>
          <w:spacing w:val="1"/>
        </w:rPr>
        <w:t>Предложения по переводу открытых систем теплоснабжения (горячего водоснабжения) в закрытые системы горячего водоснабжения</w:t>
      </w:r>
      <w:bookmarkEnd w:id="492"/>
      <w:bookmarkEnd w:id="493"/>
      <w:bookmarkEnd w:id="494"/>
      <w:r w:rsidR="006D06B3" w:rsidRPr="00BA00B1">
        <w:rPr>
          <w:spacing w:val="1"/>
        </w:rPr>
        <w:t xml:space="preserve"> </w:t>
      </w:r>
    </w:p>
    <w:p w14:paraId="7C2E5484" w14:textId="77777777" w:rsidR="006D06B3" w:rsidRPr="00BA00B1" w:rsidRDefault="006D06B3" w:rsidP="00FF21A8">
      <w:pPr>
        <w:pStyle w:val="21"/>
        <w:jc w:val="both"/>
      </w:pPr>
      <w:bookmarkStart w:id="495" w:name="_Toc62629269"/>
      <w:bookmarkStart w:id="496" w:name="_Toc71120210"/>
      <w:r w:rsidRPr="00BA00B1">
        <w:t xml:space="preserve">9.1. </w:t>
      </w:r>
      <w:bookmarkStart w:id="497" w:name="_Toc7452198"/>
      <w:r w:rsidRPr="00BA00B1">
        <w:t>Технико-экономическое обоснование предложений по типам присоединений теплопотребляющих установок потребителей (или присоединений абонентских вводов) к тепловым сетям, обеспечивающим перевод потребителей, подключенных к открытой системе теплоснабжения (горячего водоснабжения), на закрытую систему горячего водоснабжения</w:t>
      </w:r>
      <w:bookmarkEnd w:id="495"/>
      <w:bookmarkEnd w:id="496"/>
      <w:bookmarkEnd w:id="497"/>
    </w:p>
    <w:p w14:paraId="389BB1A5" w14:textId="3905F5DA" w:rsidR="006D06B3" w:rsidRPr="00BA00B1" w:rsidRDefault="0090463A" w:rsidP="00C22502">
      <w:pPr>
        <w:widowControl w:val="0"/>
        <w:spacing w:line="360" w:lineRule="auto"/>
        <w:ind w:right="13" w:firstLine="567"/>
        <w:jc w:val="both"/>
        <w:rPr>
          <w:sz w:val="26"/>
          <w:szCs w:val="26"/>
        </w:rPr>
      </w:pPr>
      <w:r w:rsidRPr="00BA00B1">
        <w:rPr>
          <w:sz w:val="26"/>
          <w:szCs w:val="26"/>
        </w:rPr>
        <w:t>В СП «Палевицы» организована закрытая схема горячего водоснабжения</w:t>
      </w:r>
      <w:r w:rsidR="006D06B3" w:rsidRPr="00BA00B1">
        <w:rPr>
          <w:sz w:val="26"/>
          <w:szCs w:val="26"/>
        </w:rPr>
        <w:t xml:space="preserve">. </w:t>
      </w:r>
    </w:p>
    <w:p w14:paraId="47FAE760" w14:textId="77777777" w:rsidR="006D06B3" w:rsidRPr="00BA00B1" w:rsidRDefault="006D06B3" w:rsidP="00FF21A8">
      <w:pPr>
        <w:pStyle w:val="21"/>
        <w:jc w:val="both"/>
      </w:pPr>
      <w:bookmarkStart w:id="498" w:name="_Toc62629270"/>
      <w:bookmarkStart w:id="499" w:name="_Toc71120211"/>
      <w:r w:rsidRPr="00BA00B1">
        <w:t>9.2. Предложения по реконструкции тепловых сетей для обеспечения передачи тепловой энергии при переходе от открытой системы теплоснабжения (горячего водоснабжения) к закрытой системе горячего водоснабжения.</w:t>
      </w:r>
      <w:bookmarkEnd w:id="498"/>
      <w:bookmarkEnd w:id="499"/>
    </w:p>
    <w:p w14:paraId="172F1849" w14:textId="6A6D49F4" w:rsidR="006D06B3" w:rsidRPr="00BA00B1" w:rsidRDefault="0090463A" w:rsidP="0090463A">
      <w:pPr>
        <w:widowControl w:val="0"/>
        <w:spacing w:line="360" w:lineRule="auto"/>
        <w:ind w:right="13" w:firstLine="567"/>
        <w:jc w:val="both"/>
        <w:rPr>
          <w:sz w:val="26"/>
          <w:szCs w:val="26"/>
        </w:rPr>
      </w:pPr>
      <w:r w:rsidRPr="00BA00B1">
        <w:rPr>
          <w:sz w:val="26"/>
          <w:szCs w:val="26"/>
        </w:rPr>
        <w:t>В СП «Палевицы» организована закрытая схема горячего водоснабжения</w:t>
      </w:r>
      <w:r w:rsidR="00FF21A8" w:rsidRPr="00BA00B1">
        <w:rPr>
          <w:sz w:val="26"/>
          <w:szCs w:val="26"/>
        </w:rPr>
        <w:t>.</w:t>
      </w:r>
      <w:r w:rsidR="006D06B3" w:rsidRPr="00BA00B1">
        <w:rPr>
          <w:sz w:val="26"/>
          <w:szCs w:val="26"/>
        </w:rPr>
        <w:t xml:space="preserve"> Реконструкция тепловых сетей для обеспечения передачи тепловой энергии при переходе от открытой системы теплоснабжения (горячего водоснабжения) к закрытой системе горячего водоснабжения не требуется.</w:t>
      </w:r>
      <w:r w:rsidR="00FF21A8" w:rsidRPr="00BA00B1">
        <w:rPr>
          <w:sz w:val="26"/>
          <w:szCs w:val="26"/>
        </w:rPr>
        <w:t xml:space="preserve"> </w:t>
      </w:r>
    </w:p>
    <w:p w14:paraId="04C3716E" w14:textId="77777777" w:rsidR="006D06B3" w:rsidRPr="00BA00B1" w:rsidRDefault="006D06B3" w:rsidP="00FF21A8">
      <w:pPr>
        <w:pStyle w:val="21"/>
        <w:jc w:val="both"/>
      </w:pPr>
      <w:bookmarkStart w:id="500" w:name="_Toc7452200"/>
      <w:bookmarkStart w:id="501" w:name="_Toc62629271"/>
      <w:bookmarkStart w:id="502" w:name="_Toc71120212"/>
      <w:r w:rsidRPr="00BA00B1">
        <w:t>9.3. Расчет потребности инвестиций для перевода открытой системы теплоснабжения (горячего водоснабжения) в закрытую систему горячего водоснабжения</w:t>
      </w:r>
      <w:bookmarkEnd w:id="500"/>
      <w:bookmarkEnd w:id="501"/>
      <w:bookmarkEnd w:id="502"/>
    </w:p>
    <w:p w14:paraId="58E33252" w14:textId="673CFF1B" w:rsidR="006D06B3" w:rsidRPr="00BA00B1" w:rsidRDefault="0090463A" w:rsidP="00C22502">
      <w:pPr>
        <w:widowControl w:val="0"/>
        <w:spacing w:line="360" w:lineRule="auto"/>
        <w:ind w:right="13" w:firstLine="567"/>
        <w:jc w:val="both"/>
        <w:rPr>
          <w:sz w:val="26"/>
          <w:szCs w:val="26"/>
        </w:rPr>
      </w:pPr>
      <w:bookmarkStart w:id="503" w:name="_Toc7452201"/>
      <w:r w:rsidRPr="00BA00B1">
        <w:rPr>
          <w:sz w:val="26"/>
          <w:szCs w:val="26"/>
        </w:rPr>
        <w:t>В СП «Палевицы» организована закрытая схема горячего водоснабжения</w:t>
      </w:r>
      <w:r w:rsidR="00FF21A8" w:rsidRPr="00BA00B1">
        <w:rPr>
          <w:sz w:val="26"/>
          <w:szCs w:val="26"/>
        </w:rPr>
        <w:t>.</w:t>
      </w:r>
      <w:r w:rsidR="006D06B3" w:rsidRPr="00BA00B1">
        <w:rPr>
          <w:sz w:val="26"/>
          <w:szCs w:val="26"/>
        </w:rPr>
        <w:t xml:space="preserve"> </w:t>
      </w:r>
    </w:p>
    <w:p w14:paraId="1F0E57D2" w14:textId="77777777" w:rsidR="006D06B3" w:rsidRPr="00BA00B1" w:rsidRDefault="006D06B3" w:rsidP="00FF21A8">
      <w:pPr>
        <w:pStyle w:val="21"/>
        <w:jc w:val="both"/>
      </w:pPr>
      <w:bookmarkStart w:id="504" w:name="_Toc62629272"/>
      <w:bookmarkStart w:id="505" w:name="_Toc71120213"/>
      <w:r w:rsidRPr="00BA00B1">
        <w:t>9.4. Предложения по источникам инвестиций.</w:t>
      </w:r>
      <w:bookmarkEnd w:id="503"/>
      <w:bookmarkEnd w:id="504"/>
      <w:bookmarkEnd w:id="505"/>
    </w:p>
    <w:p w14:paraId="044BD993" w14:textId="77777777" w:rsidR="006D06B3" w:rsidRPr="00BA00B1" w:rsidRDefault="006D06B3" w:rsidP="00C22502">
      <w:pPr>
        <w:widowControl w:val="0"/>
        <w:spacing w:line="360" w:lineRule="auto"/>
        <w:ind w:right="13" w:firstLine="567"/>
        <w:jc w:val="both"/>
        <w:rPr>
          <w:sz w:val="26"/>
          <w:szCs w:val="26"/>
        </w:rPr>
      </w:pPr>
      <w:r w:rsidRPr="00BA00B1">
        <w:rPr>
          <w:sz w:val="26"/>
          <w:szCs w:val="26"/>
        </w:rPr>
        <w:t>Предложения по источникам инвестиций не разрабатывались, поскольку в утвержденной инвестиционной программе ООО «СТК» отсутствуют указанные мероприятия.</w:t>
      </w:r>
    </w:p>
    <w:p w14:paraId="6CE69E69" w14:textId="77777777" w:rsidR="006D06B3" w:rsidRPr="00BA00B1" w:rsidRDefault="006D06B3" w:rsidP="00C22502">
      <w:pPr>
        <w:widowControl w:val="0"/>
        <w:tabs>
          <w:tab w:val="left" w:pos="1340"/>
        </w:tabs>
        <w:autoSpaceDE w:val="0"/>
        <w:autoSpaceDN w:val="0"/>
        <w:adjustRightInd w:val="0"/>
        <w:spacing w:before="72"/>
        <w:ind w:left="930" w:right="13"/>
        <w:rPr>
          <w:b/>
          <w:bCs/>
          <w:color w:val="000000"/>
          <w:spacing w:val="1"/>
          <w:sz w:val="28"/>
          <w:szCs w:val="28"/>
        </w:rPr>
      </w:pPr>
    </w:p>
    <w:p w14:paraId="66582352" w14:textId="77777777" w:rsidR="006D06B3" w:rsidRPr="00BA00B1" w:rsidRDefault="006D06B3" w:rsidP="00C22502">
      <w:pPr>
        <w:widowControl w:val="0"/>
        <w:tabs>
          <w:tab w:val="left" w:pos="1340"/>
        </w:tabs>
        <w:autoSpaceDE w:val="0"/>
        <w:autoSpaceDN w:val="0"/>
        <w:adjustRightInd w:val="0"/>
        <w:spacing w:before="72"/>
        <w:ind w:left="930" w:right="13"/>
        <w:rPr>
          <w:b/>
          <w:bCs/>
          <w:color w:val="000000"/>
          <w:spacing w:val="1"/>
          <w:sz w:val="28"/>
          <w:szCs w:val="28"/>
        </w:rPr>
      </w:pPr>
    </w:p>
    <w:p w14:paraId="5E4FE052" w14:textId="77777777" w:rsidR="006D06B3" w:rsidRPr="00BA00B1" w:rsidRDefault="006D06B3" w:rsidP="00C22502">
      <w:pPr>
        <w:widowControl w:val="0"/>
        <w:tabs>
          <w:tab w:val="left" w:pos="1340"/>
        </w:tabs>
        <w:autoSpaceDE w:val="0"/>
        <w:autoSpaceDN w:val="0"/>
        <w:adjustRightInd w:val="0"/>
        <w:spacing w:before="72"/>
        <w:ind w:left="930" w:right="13"/>
        <w:rPr>
          <w:b/>
          <w:bCs/>
          <w:color w:val="000000"/>
          <w:spacing w:val="1"/>
          <w:sz w:val="28"/>
          <w:szCs w:val="28"/>
        </w:rPr>
      </w:pPr>
    </w:p>
    <w:p w14:paraId="395D9A55" w14:textId="77777777" w:rsidR="006D06B3" w:rsidRPr="00BA00B1" w:rsidRDefault="006D06B3" w:rsidP="00C22502">
      <w:pPr>
        <w:widowControl w:val="0"/>
        <w:tabs>
          <w:tab w:val="left" w:pos="1340"/>
        </w:tabs>
        <w:autoSpaceDE w:val="0"/>
        <w:autoSpaceDN w:val="0"/>
        <w:adjustRightInd w:val="0"/>
        <w:spacing w:before="72"/>
        <w:ind w:left="930" w:right="13"/>
        <w:rPr>
          <w:b/>
          <w:bCs/>
          <w:color w:val="000000"/>
          <w:spacing w:val="1"/>
          <w:sz w:val="28"/>
          <w:szCs w:val="28"/>
        </w:rPr>
      </w:pPr>
    </w:p>
    <w:p w14:paraId="56F681F9" w14:textId="77777777" w:rsidR="006D06B3" w:rsidRPr="00BA00B1" w:rsidRDefault="006D06B3" w:rsidP="00C22502">
      <w:pPr>
        <w:widowControl w:val="0"/>
        <w:tabs>
          <w:tab w:val="left" w:pos="1340"/>
        </w:tabs>
        <w:autoSpaceDE w:val="0"/>
        <w:autoSpaceDN w:val="0"/>
        <w:adjustRightInd w:val="0"/>
        <w:spacing w:before="72"/>
        <w:ind w:left="930" w:right="13"/>
        <w:rPr>
          <w:b/>
          <w:bCs/>
          <w:color w:val="000000"/>
          <w:spacing w:val="1"/>
          <w:sz w:val="28"/>
          <w:szCs w:val="28"/>
        </w:rPr>
      </w:pPr>
    </w:p>
    <w:p w14:paraId="49E51828" w14:textId="77777777" w:rsidR="006D06B3" w:rsidRPr="00BA00B1" w:rsidRDefault="006D06B3" w:rsidP="00C22502">
      <w:pPr>
        <w:widowControl w:val="0"/>
        <w:tabs>
          <w:tab w:val="left" w:pos="1340"/>
        </w:tabs>
        <w:autoSpaceDE w:val="0"/>
        <w:autoSpaceDN w:val="0"/>
        <w:adjustRightInd w:val="0"/>
        <w:spacing w:before="72"/>
        <w:ind w:left="930" w:right="13"/>
        <w:rPr>
          <w:b/>
          <w:bCs/>
          <w:color w:val="000000"/>
          <w:spacing w:val="1"/>
          <w:sz w:val="28"/>
          <w:szCs w:val="28"/>
        </w:rPr>
      </w:pPr>
    </w:p>
    <w:p w14:paraId="74DC832E" w14:textId="77777777" w:rsidR="006D06B3" w:rsidRPr="00BA00B1" w:rsidRDefault="006D06B3" w:rsidP="00C22502">
      <w:pPr>
        <w:widowControl w:val="0"/>
        <w:tabs>
          <w:tab w:val="left" w:pos="1340"/>
        </w:tabs>
        <w:autoSpaceDE w:val="0"/>
        <w:autoSpaceDN w:val="0"/>
        <w:adjustRightInd w:val="0"/>
        <w:spacing w:before="72"/>
        <w:ind w:left="930" w:right="13"/>
        <w:rPr>
          <w:b/>
          <w:bCs/>
          <w:color w:val="000000"/>
          <w:spacing w:val="1"/>
          <w:sz w:val="28"/>
          <w:szCs w:val="28"/>
        </w:rPr>
      </w:pPr>
    </w:p>
    <w:p w14:paraId="4AA174F2" w14:textId="77777777" w:rsidR="006D06B3" w:rsidRPr="00BA00B1" w:rsidRDefault="006D06B3" w:rsidP="00C22502">
      <w:pPr>
        <w:widowControl w:val="0"/>
        <w:tabs>
          <w:tab w:val="left" w:pos="1340"/>
        </w:tabs>
        <w:autoSpaceDE w:val="0"/>
        <w:autoSpaceDN w:val="0"/>
        <w:adjustRightInd w:val="0"/>
        <w:spacing w:before="72"/>
        <w:ind w:left="930" w:right="13"/>
        <w:rPr>
          <w:b/>
          <w:bCs/>
          <w:color w:val="000000"/>
          <w:spacing w:val="1"/>
          <w:sz w:val="28"/>
          <w:szCs w:val="28"/>
        </w:rPr>
      </w:pPr>
    </w:p>
    <w:p w14:paraId="2F103DDC" w14:textId="77777777" w:rsidR="006D06B3" w:rsidRPr="00BA00B1" w:rsidRDefault="006D06B3" w:rsidP="00C22502">
      <w:pPr>
        <w:widowControl w:val="0"/>
        <w:tabs>
          <w:tab w:val="left" w:pos="1340"/>
        </w:tabs>
        <w:autoSpaceDE w:val="0"/>
        <w:autoSpaceDN w:val="0"/>
        <w:adjustRightInd w:val="0"/>
        <w:spacing w:before="72"/>
        <w:ind w:left="930" w:right="13"/>
        <w:rPr>
          <w:b/>
          <w:bCs/>
          <w:color w:val="000000"/>
          <w:spacing w:val="1"/>
          <w:sz w:val="28"/>
          <w:szCs w:val="28"/>
        </w:rPr>
      </w:pPr>
    </w:p>
    <w:p w14:paraId="1D21E183" w14:textId="77777777" w:rsidR="006D06B3" w:rsidRPr="00BA00B1" w:rsidRDefault="006D06B3" w:rsidP="00C22502">
      <w:pPr>
        <w:widowControl w:val="0"/>
        <w:tabs>
          <w:tab w:val="left" w:pos="1340"/>
        </w:tabs>
        <w:autoSpaceDE w:val="0"/>
        <w:autoSpaceDN w:val="0"/>
        <w:adjustRightInd w:val="0"/>
        <w:spacing w:before="72"/>
        <w:ind w:left="930" w:right="13"/>
        <w:rPr>
          <w:b/>
          <w:bCs/>
          <w:color w:val="000000"/>
          <w:spacing w:val="1"/>
          <w:sz w:val="28"/>
          <w:szCs w:val="28"/>
        </w:rPr>
      </w:pPr>
    </w:p>
    <w:p w14:paraId="37D52818" w14:textId="77777777" w:rsidR="006D06B3" w:rsidRPr="00BA00B1" w:rsidRDefault="006D06B3" w:rsidP="00C22502">
      <w:pPr>
        <w:widowControl w:val="0"/>
        <w:tabs>
          <w:tab w:val="left" w:pos="1340"/>
        </w:tabs>
        <w:autoSpaceDE w:val="0"/>
        <w:autoSpaceDN w:val="0"/>
        <w:adjustRightInd w:val="0"/>
        <w:spacing w:before="72"/>
        <w:ind w:left="930" w:right="13"/>
        <w:rPr>
          <w:b/>
          <w:bCs/>
          <w:color w:val="000000"/>
          <w:spacing w:val="1"/>
          <w:sz w:val="28"/>
          <w:szCs w:val="28"/>
        </w:rPr>
      </w:pPr>
    </w:p>
    <w:p w14:paraId="78F84FF7" w14:textId="34923E03" w:rsidR="006D06B3" w:rsidRPr="00BA00B1" w:rsidRDefault="006D06B3" w:rsidP="007D54BA">
      <w:pPr>
        <w:pStyle w:val="14"/>
        <w:numPr>
          <w:ilvl w:val="0"/>
          <w:numId w:val="35"/>
        </w:numPr>
        <w:ind w:right="13"/>
        <w:jc w:val="both"/>
        <w:rPr>
          <w:spacing w:val="1"/>
        </w:rPr>
      </w:pPr>
      <w:bookmarkStart w:id="506" w:name="_Toc62629273"/>
      <w:bookmarkStart w:id="507" w:name="_Toc71120214"/>
      <w:r w:rsidRPr="00BA00B1">
        <w:rPr>
          <w:spacing w:val="1"/>
        </w:rPr>
        <w:lastRenderedPageBreak/>
        <w:t>Перспективные топливные балансы</w:t>
      </w:r>
      <w:bookmarkEnd w:id="506"/>
      <w:bookmarkEnd w:id="507"/>
    </w:p>
    <w:p w14:paraId="6920B249" w14:textId="77777777" w:rsidR="006D06B3" w:rsidRPr="00BA00B1" w:rsidRDefault="006D06B3" w:rsidP="00FF21A8">
      <w:pPr>
        <w:pStyle w:val="21"/>
        <w:jc w:val="both"/>
      </w:pPr>
      <w:bookmarkStart w:id="508" w:name="_Toc62629274"/>
      <w:bookmarkStart w:id="509" w:name="_Toc71120215"/>
      <w:r w:rsidRPr="00BA00B1">
        <w:t xml:space="preserve">10.1. </w:t>
      </w:r>
      <w:bookmarkStart w:id="510" w:name="_Toc7452203"/>
      <w:r w:rsidRPr="00BA00B1">
        <w:t>Расчеты по каждому источнику тепловой энергии перспективных максимальных часовых и годовых расходов основного вида топлива для зимнего и летнего периодов, необходимого для обеспечения нормативного функционирования источников тепловой энергии на территории поселения</w:t>
      </w:r>
      <w:bookmarkEnd w:id="508"/>
      <w:bookmarkEnd w:id="509"/>
      <w:bookmarkEnd w:id="510"/>
    </w:p>
    <w:p w14:paraId="26648897" w14:textId="77777777" w:rsidR="006D06B3" w:rsidRPr="00BA00B1" w:rsidRDefault="006D06B3" w:rsidP="00C22502">
      <w:pPr>
        <w:widowControl w:val="0"/>
        <w:autoSpaceDE w:val="0"/>
        <w:autoSpaceDN w:val="0"/>
        <w:adjustRightInd w:val="0"/>
        <w:spacing w:before="9" w:line="110" w:lineRule="exact"/>
        <w:ind w:right="13"/>
        <w:rPr>
          <w:color w:val="000000"/>
          <w:sz w:val="11"/>
          <w:szCs w:val="11"/>
        </w:rPr>
      </w:pPr>
    </w:p>
    <w:p w14:paraId="79D8DC2C" w14:textId="46D93A80" w:rsidR="006D06B3" w:rsidRPr="00BA00B1" w:rsidRDefault="006D06B3" w:rsidP="00C22502">
      <w:pPr>
        <w:widowControl w:val="0"/>
        <w:spacing w:line="360" w:lineRule="auto"/>
        <w:ind w:right="13" w:firstLine="567"/>
        <w:jc w:val="both"/>
        <w:rPr>
          <w:sz w:val="26"/>
          <w:szCs w:val="26"/>
        </w:rPr>
      </w:pPr>
      <w:bookmarkStart w:id="511" w:name="_Hlk63431475"/>
      <w:r w:rsidRPr="00BA00B1">
        <w:rPr>
          <w:sz w:val="26"/>
          <w:szCs w:val="26"/>
        </w:rPr>
        <w:t xml:space="preserve">В настоящее время в качестве основного вида топлива на источнике тепловой энергии муниципального образования используется </w:t>
      </w:r>
      <w:r w:rsidR="008170A2" w:rsidRPr="00BA00B1">
        <w:rPr>
          <w:sz w:val="26"/>
          <w:szCs w:val="26"/>
        </w:rPr>
        <w:t>природный газ</w:t>
      </w:r>
      <w:r w:rsidR="000C54A0" w:rsidRPr="00BA00B1">
        <w:rPr>
          <w:sz w:val="26"/>
          <w:szCs w:val="26"/>
        </w:rPr>
        <w:t xml:space="preserve"> и дизельное топливо</w:t>
      </w:r>
      <w:r w:rsidRPr="00BA00B1">
        <w:rPr>
          <w:sz w:val="26"/>
          <w:szCs w:val="26"/>
        </w:rPr>
        <w:t>. Резервн</w:t>
      </w:r>
      <w:r w:rsidR="000C54A0" w:rsidRPr="00BA00B1">
        <w:rPr>
          <w:sz w:val="26"/>
          <w:szCs w:val="26"/>
        </w:rPr>
        <w:t>ым</w:t>
      </w:r>
      <w:r w:rsidRPr="00BA00B1">
        <w:rPr>
          <w:sz w:val="26"/>
          <w:szCs w:val="26"/>
        </w:rPr>
        <w:t xml:space="preserve"> топливо</w:t>
      </w:r>
      <w:r w:rsidR="000C54A0" w:rsidRPr="00BA00B1">
        <w:rPr>
          <w:sz w:val="26"/>
          <w:szCs w:val="26"/>
        </w:rPr>
        <w:t>м является дизельное топливо (кроме котельной д. Гавриловка)</w:t>
      </w:r>
      <w:r w:rsidRPr="00BA00B1">
        <w:rPr>
          <w:sz w:val="26"/>
          <w:szCs w:val="26"/>
        </w:rPr>
        <w:t>.</w:t>
      </w:r>
    </w:p>
    <w:p w14:paraId="0F838397" w14:textId="77777777" w:rsidR="006D06B3" w:rsidRPr="00BA00B1" w:rsidRDefault="006D06B3" w:rsidP="00C22502">
      <w:pPr>
        <w:widowControl w:val="0"/>
        <w:spacing w:line="360" w:lineRule="auto"/>
        <w:ind w:right="13" w:firstLine="567"/>
        <w:jc w:val="both"/>
        <w:rPr>
          <w:sz w:val="26"/>
          <w:szCs w:val="26"/>
        </w:rPr>
      </w:pPr>
      <w:r w:rsidRPr="00BA00B1">
        <w:rPr>
          <w:sz w:val="26"/>
          <w:szCs w:val="26"/>
        </w:rPr>
        <w:t>Перспективное потребление топлива источником тепловой энергии в условном и натуральном выражении по состоянию на расчетный срок представлено в таблице ниже.</w:t>
      </w:r>
    </w:p>
    <w:p w14:paraId="435BF838" w14:textId="77777777" w:rsidR="006D06B3" w:rsidRPr="00BA00B1" w:rsidRDefault="006D06B3" w:rsidP="00C22502">
      <w:pPr>
        <w:widowControl w:val="0"/>
        <w:spacing w:line="360" w:lineRule="auto"/>
        <w:ind w:right="13" w:firstLine="567"/>
        <w:jc w:val="both"/>
        <w:rPr>
          <w:sz w:val="26"/>
          <w:szCs w:val="26"/>
        </w:rPr>
      </w:pPr>
      <w:r w:rsidRPr="00BA00B1">
        <w:rPr>
          <w:sz w:val="26"/>
          <w:szCs w:val="26"/>
        </w:rPr>
        <w:t>Сохранение потребления топлива, относительно существующего положения, связано с сохранением, в перспективе, производства тепловой энергии на источнике.</w:t>
      </w:r>
    </w:p>
    <w:bookmarkEnd w:id="511"/>
    <w:p w14:paraId="3A4E574F" w14:textId="77777777" w:rsidR="006D06B3" w:rsidRPr="00BA00B1" w:rsidRDefault="006D06B3" w:rsidP="00C22502">
      <w:pPr>
        <w:widowControl w:val="0"/>
        <w:autoSpaceDE w:val="0"/>
        <w:autoSpaceDN w:val="0"/>
        <w:adjustRightInd w:val="0"/>
        <w:spacing w:before="13"/>
        <w:ind w:right="13" w:firstLine="567"/>
        <w:jc w:val="both"/>
        <w:rPr>
          <w:b/>
          <w:bCs/>
        </w:rPr>
      </w:pPr>
    </w:p>
    <w:p w14:paraId="6A7838CE" w14:textId="178C58C6" w:rsidR="006D06B3" w:rsidRPr="00BA00B1" w:rsidRDefault="006D06B3" w:rsidP="00C22502">
      <w:pPr>
        <w:widowControl w:val="0"/>
        <w:autoSpaceDE w:val="0"/>
        <w:autoSpaceDN w:val="0"/>
        <w:adjustRightInd w:val="0"/>
        <w:spacing w:line="360" w:lineRule="auto"/>
        <w:ind w:right="13" w:firstLine="567"/>
        <w:jc w:val="both"/>
        <w:rPr>
          <w:sz w:val="26"/>
          <w:szCs w:val="26"/>
        </w:rPr>
      </w:pPr>
      <w:r w:rsidRPr="00BA00B1">
        <w:rPr>
          <w:sz w:val="26"/>
          <w:szCs w:val="26"/>
        </w:rPr>
        <w:t>Таблица 3</w:t>
      </w:r>
      <w:r w:rsidR="001E29BF" w:rsidRPr="00BA00B1">
        <w:rPr>
          <w:sz w:val="26"/>
          <w:szCs w:val="26"/>
        </w:rPr>
        <w:t>9</w:t>
      </w:r>
      <w:r w:rsidRPr="00BA00B1">
        <w:rPr>
          <w:sz w:val="26"/>
          <w:szCs w:val="26"/>
        </w:rPr>
        <w:t xml:space="preserve"> </w:t>
      </w:r>
      <w:r w:rsidR="0090463A" w:rsidRPr="00BA00B1">
        <w:rPr>
          <w:sz w:val="26"/>
          <w:szCs w:val="26"/>
        </w:rPr>
        <w:t>–</w:t>
      </w:r>
      <w:r w:rsidRPr="00BA00B1">
        <w:rPr>
          <w:sz w:val="26"/>
          <w:szCs w:val="26"/>
        </w:rPr>
        <w:t xml:space="preserve"> Годовые </w:t>
      </w:r>
      <w:r w:rsidR="00DE0811" w:rsidRPr="00BA00B1">
        <w:rPr>
          <w:sz w:val="26"/>
          <w:szCs w:val="26"/>
        </w:rPr>
        <w:t xml:space="preserve">перспективные </w:t>
      </w:r>
      <w:r w:rsidRPr="00BA00B1">
        <w:rPr>
          <w:sz w:val="26"/>
          <w:szCs w:val="26"/>
        </w:rPr>
        <w:t>расходы основного вида топлива для котельных</w:t>
      </w:r>
      <w:bookmarkStart w:id="512" w:name="_Hlk160899393"/>
      <w:bookmarkStart w:id="513" w:name="_Hlk103514145"/>
    </w:p>
    <w:tbl>
      <w:tblPr>
        <w:tblW w:w="5000" w:type="pct"/>
        <w:tblLook w:val="04A0" w:firstRow="1" w:lastRow="0" w:firstColumn="1" w:lastColumn="0" w:noHBand="0" w:noVBand="1"/>
      </w:tblPr>
      <w:tblGrid>
        <w:gridCol w:w="1702"/>
        <w:gridCol w:w="1157"/>
        <w:gridCol w:w="2343"/>
        <w:gridCol w:w="2178"/>
        <w:gridCol w:w="1443"/>
        <w:gridCol w:w="1386"/>
      </w:tblGrid>
      <w:tr w:rsidR="006D06B3" w:rsidRPr="00BA00B1" w14:paraId="201C2E1E" w14:textId="77777777" w:rsidTr="00BA02E4">
        <w:trPr>
          <w:trHeight w:val="300"/>
          <w:tblHeader/>
        </w:trPr>
        <w:tc>
          <w:tcPr>
            <w:tcW w:w="834"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21281F23" w14:textId="77777777" w:rsidR="006D06B3" w:rsidRPr="00BA00B1" w:rsidRDefault="006D06B3" w:rsidP="00BA02E4">
            <w:pPr>
              <w:ind w:right="13"/>
              <w:jc w:val="center"/>
              <w:rPr>
                <w:b/>
                <w:bCs/>
                <w:color w:val="000000"/>
                <w:sz w:val="22"/>
                <w:szCs w:val="22"/>
              </w:rPr>
            </w:pPr>
            <w:bookmarkStart w:id="514" w:name="_Hlk63431507"/>
            <w:r w:rsidRPr="00BA00B1">
              <w:rPr>
                <w:b/>
                <w:bCs/>
                <w:color w:val="000000"/>
                <w:sz w:val="22"/>
                <w:szCs w:val="22"/>
              </w:rPr>
              <w:t>Наименование</w:t>
            </w:r>
          </w:p>
        </w:tc>
        <w:tc>
          <w:tcPr>
            <w:tcW w:w="567"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1B3F5590" w14:textId="77777777" w:rsidR="006D06B3" w:rsidRPr="00BA00B1" w:rsidRDefault="006D06B3" w:rsidP="00BA02E4">
            <w:pPr>
              <w:ind w:right="13"/>
              <w:jc w:val="center"/>
              <w:rPr>
                <w:b/>
                <w:bCs/>
                <w:color w:val="000000"/>
                <w:sz w:val="22"/>
                <w:szCs w:val="22"/>
              </w:rPr>
            </w:pPr>
            <w:r w:rsidRPr="00BA00B1">
              <w:rPr>
                <w:b/>
                <w:bCs/>
                <w:color w:val="000000"/>
                <w:sz w:val="22"/>
                <w:szCs w:val="22"/>
              </w:rPr>
              <w:t>Ед. измер.</w:t>
            </w:r>
          </w:p>
        </w:tc>
        <w:tc>
          <w:tcPr>
            <w:tcW w:w="3600" w:type="pct"/>
            <w:gridSpan w:val="4"/>
            <w:tcBorders>
              <w:top w:val="single" w:sz="4" w:space="0" w:color="auto"/>
              <w:left w:val="nil"/>
              <w:bottom w:val="single" w:sz="4" w:space="0" w:color="auto"/>
              <w:right w:val="single" w:sz="4" w:space="0" w:color="auto"/>
            </w:tcBorders>
            <w:shd w:val="clear" w:color="auto" w:fill="auto"/>
            <w:vAlign w:val="center"/>
            <w:hideMark/>
          </w:tcPr>
          <w:p w14:paraId="67C2329A" w14:textId="77777777" w:rsidR="006D06B3" w:rsidRPr="00BA00B1" w:rsidRDefault="006D06B3" w:rsidP="00BA02E4">
            <w:pPr>
              <w:ind w:right="13"/>
              <w:jc w:val="center"/>
              <w:rPr>
                <w:b/>
                <w:bCs/>
                <w:color w:val="000000"/>
                <w:sz w:val="22"/>
                <w:szCs w:val="22"/>
              </w:rPr>
            </w:pPr>
            <w:r w:rsidRPr="00BA00B1">
              <w:rPr>
                <w:b/>
                <w:bCs/>
                <w:color w:val="000000"/>
                <w:sz w:val="22"/>
                <w:szCs w:val="22"/>
              </w:rPr>
              <w:t>Период, год</w:t>
            </w:r>
          </w:p>
        </w:tc>
      </w:tr>
      <w:tr w:rsidR="00F16A8C" w:rsidRPr="00BA00B1" w14:paraId="604BEF84" w14:textId="77777777" w:rsidTr="00BA02E4">
        <w:trPr>
          <w:trHeight w:val="300"/>
          <w:tblHeader/>
        </w:trPr>
        <w:tc>
          <w:tcPr>
            <w:tcW w:w="834" w:type="pct"/>
            <w:vMerge/>
            <w:tcBorders>
              <w:top w:val="single" w:sz="4" w:space="0" w:color="auto"/>
              <w:left w:val="single" w:sz="4" w:space="0" w:color="auto"/>
              <w:bottom w:val="single" w:sz="4" w:space="0" w:color="000000"/>
              <w:right w:val="single" w:sz="4" w:space="0" w:color="auto"/>
            </w:tcBorders>
            <w:vAlign w:val="center"/>
            <w:hideMark/>
          </w:tcPr>
          <w:p w14:paraId="7421E526" w14:textId="77777777" w:rsidR="00F16A8C" w:rsidRPr="00BA00B1" w:rsidRDefault="00F16A8C" w:rsidP="00BA02E4">
            <w:pPr>
              <w:ind w:right="13"/>
              <w:jc w:val="center"/>
              <w:rPr>
                <w:b/>
                <w:bCs/>
                <w:color w:val="000000"/>
                <w:sz w:val="22"/>
                <w:szCs w:val="22"/>
              </w:rPr>
            </w:pPr>
          </w:p>
        </w:tc>
        <w:tc>
          <w:tcPr>
            <w:tcW w:w="567" w:type="pct"/>
            <w:vMerge/>
            <w:tcBorders>
              <w:top w:val="single" w:sz="4" w:space="0" w:color="auto"/>
              <w:left w:val="single" w:sz="4" w:space="0" w:color="auto"/>
              <w:bottom w:val="single" w:sz="4" w:space="0" w:color="000000"/>
              <w:right w:val="single" w:sz="4" w:space="0" w:color="auto"/>
            </w:tcBorders>
            <w:vAlign w:val="center"/>
            <w:hideMark/>
          </w:tcPr>
          <w:p w14:paraId="5360E21B" w14:textId="77777777" w:rsidR="00F16A8C" w:rsidRPr="00BA00B1" w:rsidRDefault="00F16A8C" w:rsidP="00BA02E4">
            <w:pPr>
              <w:ind w:right="13"/>
              <w:jc w:val="center"/>
              <w:rPr>
                <w:b/>
                <w:bCs/>
                <w:color w:val="000000"/>
                <w:sz w:val="22"/>
                <w:szCs w:val="22"/>
              </w:rPr>
            </w:pPr>
          </w:p>
        </w:tc>
        <w:tc>
          <w:tcPr>
            <w:tcW w:w="1148" w:type="pct"/>
            <w:tcBorders>
              <w:top w:val="nil"/>
              <w:left w:val="nil"/>
              <w:bottom w:val="single" w:sz="4" w:space="0" w:color="auto"/>
              <w:right w:val="single" w:sz="4" w:space="0" w:color="auto"/>
            </w:tcBorders>
            <w:shd w:val="clear" w:color="auto" w:fill="auto"/>
            <w:vAlign w:val="center"/>
          </w:tcPr>
          <w:p w14:paraId="21C3E219" w14:textId="423E4A2D" w:rsidR="00F16A8C" w:rsidRPr="00BA00B1" w:rsidRDefault="00F16A8C" w:rsidP="00BA02E4">
            <w:pPr>
              <w:ind w:right="13"/>
              <w:jc w:val="center"/>
              <w:rPr>
                <w:b/>
                <w:bCs/>
                <w:color w:val="000000"/>
                <w:sz w:val="22"/>
                <w:szCs w:val="22"/>
              </w:rPr>
            </w:pPr>
            <w:r w:rsidRPr="00BA00B1">
              <w:rPr>
                <w:b/>
                <w:bCs/>
                <w:color w:val="000000"/>
                <w:sz w:val="22"/>
                <w:szCs w:val="22"/>
              </w:rPr>
              <w:t>202</w:t>
            </w:r>
            <w:r w:rsidR="00BA02E4" w:rsidRPr="00BA00B1">
              <w:rPr>
                <w:b/>
                <w:bCs/>
                <w:color w:val="000000"/>
                <w:sz w:val="22"/>
                <w:szCs w:val="22"/>
              </w:rPr>
              <w:t>4</w:t>
            </w:r>
          </w:p>
        </w:tc>
        <w:tc>
          <w:tcPr>
            <w:tcW w:w="1067" w:type="pct"/>
            <w:tcBorders>
              <w:top w:val="nil"/>
              <w:left w:val="nil"/>
              <w:bottom w:val="single" w:sz="4" w:space="0" w:color="auto"/>
              <w:right w:val="single" w:sz="4" w:space="0" w:color="auto"/>
            </w:tcBorders>
            <w:shd w:val="clear" w:color="auto" w:fill="auto"/>
            <w:vAlign w:val="center"/>
            <w:hideMark/>
          </w:tcPr>
          <w:p w14:paraId="72C5A91A" w14:textId="0E60B6B8" w:rsidR="00F16A8C" w:rsidRPr="00BA00B1" w:rsidRDefault="00F16A8C" w:rsidP="00BA02E4">
            <w:pPr>
              <w:ind w:right="13"/>
              <w:jc w:val="center"/>
              <w:rPr>
                <w:b/>
                <w:bCs/>
                <w:color w:val="000000"/>
                <w:sz w:val="22"/>
                <w:szCs w:val="22"/>
              </w:rPr>
            </w:pPr>
            <w:r w:rsidRPr="00BA00B1">
              <w:rPr>
                <w:b/>
                <w:bCs/>
                <w:color w:val="000000"/>
                <w:sz w:val="22"/>
                <w:szCs w:val="22"/>
              </w:rPr>
              <w:t>202</w:t>
            </w:r>
            <w:r w:rsidR="00BA02E4" w:rsidRPr="00BA00B1">
              <w:rPr>
                <w:b/>
                <w:bCs/>
                <w:color w:val="000000"/>
                <w:sz w:val="22"/>
                <w:szCs w:val="22"/>
              </w:rPr>
              <w:t>5</w:t>
            </w:r>
          </w:p>
        </w:tc>
        <w:tc>
          <w:tcPr>
            <w:tcW w:w="707" w:type="pct"/>
            <w:tcBorders>
              <w:top w:val="nil"/>
              <w:left w:val="nil"/>
              <w:bottom w:val="single" w:sz="4" w:space="0" w:color="auto"/>
              <w:right w:val="single" w:sz="4" w:space="0" w:color="auto"/>
            </w:tcBorders>
            <w:shd w:val="clear" w:color="auto" w:fill="auto"/>
            <w:vAlign w:val="center"/>
            <w:hideMark/>
          </w:tcPr>
          <w:p w14:paraId="23F54A5A" w14:textId="6E9091E0" w:rsidR="00F16A8C" w:rsidRPr="00BA00B1" w:rsidRDefault="00093830" w:rsidP="00BA02E4">
            <w:pPr>
              <w:ind w:right="13"/>
              <w:jc w:val="center"/>
              <w:rPr>
                <w:b/>
                <w:bCs/>
                <w:color w:val="000000"/>
                <w:sz w:val="22"/>
                <w:szCs w:val="22"/>
              </w:rPr>
            </w:pPr>
            <w:r w:rsidRPr="00BA00B1">
              <w:rPr>
                <w:b/>
                <w:bCs/>
                <w:color w:val="000000"/>
                <w:sz w:val="22"/>
                <w:szCs w:val="22"/>
              </w:rPr>
              <w:t>20</w:t>
            </w:r>
            <w:r w:rsidR="00BA02E4" w:rsidRPr="00BA00B1">
              <w:rPr>
                <w:b/>
                <w:bCs/>
                <w:color w:val="000000"/>
                <w:sz w:val="22"/>
                <w:szCs w:val="22"/>
              </w:rPr>
              <w:t>30</w:t>
            </w:r>
          </w:p>
        </w:tc>
        <w:tc>
          <w:tcPr>
            <w:tcW w:w="679" w:type="pct"/>
            <w:tcBorders>
              <w:top w:val="nil"/>
              <w:left w:val="nil"/>
              <w:bottom w:val="single" w:sz="4" w:space="0" w:color="auto"/>
              <w:right w:val="single" w:sz="4" w:space="0" w:color="auto"/>
            </w:tcBorders>
            <w:shd w:val="clear" w:color="auto" w:fill="auto"/>
            <w:vAlign w:val="center"/>
            <w:hideMark/>
          </w:tcPr>
          <w:p w14:paraId="14321492" w14:textId="77777777" w:rsidR="00F16A8C" w:rsidRPr="00BA00B1" w:rsidRDefault="00F16A8C" w:rsidP="00BA02E4">
            <w:pPr>
              <w:ind w:right="13"/>
              <w:jc w:val="center"/>
              <w:rPr>
                <w:b/>
                <w:bCs/>
                <w:color w:val="000000"/>
                <w:sz w:val="22"/>
                <w:szCs w:val="22"/>
              </w:rPr>
            </w:pPr>
            <w:r w:rsidRPr="00BA00B1">
              <w:rPr>
                <w:b/>
                <w:bCs/>
                <w:color w:val="000000"/>
                <w:sz w:val="22"/>
                <w:szCs w:val="22"/>
              </w:rPr>
              <w:t>К расчетному сроку</w:t>
            </w:r>
          </w:p>
        </w:tc>
      </w:tr>
      <w:tr w:rsidR="00BA02E4" w:rsidRPr="00BA00B1" w14:paraId="50FA82F3" w14:textId="77777777" w:rsidTr="00BA02E4">
        <w:trPr>
          <w:trHeight w:val="510"/>
        </w:trPr>
        <w:tc>
          <w:tcPr>
            <w:tcW w:w="5000" w:type="pct"/>
            <w:gridSpan w:val="6"/>
            <w:tcBorders>
              <w:top w:val="nil"/>
              <w:left w:val="single" w:sz="4" w:space="0" w:color="auto"/>
              <w:bottom w:val="single" w:sz="4" w:space="0" w:color="auto"/>
              <w:right w:val="single" w:sz="4" w:space="0" w:color="auto"/>
            </w:tcBorders>
            <w:shd w:val="clear" w:color="auto" w:fill="auto"/>
            <w:vAlign w:val="center"/>
            <w:hideMark/>
          </w:tcPr>
          <w:p w14:paraId="75B8E372" w14:textId="232E6602" w:rsidR="00BA02E4" w:rsidRPr="00BA00B1" w:rsidRDefault="00BA02E4" w:rsidP="00BA02E4">
            <w:pPr>
              <w:ind w:right="13"/>
              <w:jc w:val="center"/>
              <w:rPr>
                <w:color w:val="000000"/>
                <w:sz w:val="22"/>
                <w:szCs w:val="22"/>
              </w:rPr>
            </w:pPr>
            <w:r w:rsidRPr="00BA00B1">
              <w:rPr>
                <w:color w:val="000000"/>
                <w:sz w:val="22"/>
                <w:szCs w:val="22"/>
              </w:rPr>
              <w:t>Годовой расход натурального топлива</w:t>
            </w:r>
          </w:p>
        </w:tc>
      </w:tr>
      <w:tr w:rsidR="00D93A49" w:rsidRPr="00BA00B1" w14:paraId="4D80E04B" w14:textId="77777777" w:rsidTr="00BA02E4">
        <w:trPr>
          <w:trHeight w:val="300"/>
        </w:trPr>
        <w:tc>
          <w:tcPr>
            <w:tcW w:w="834" w:type="pct"/>
            <w:tcBorders>
              <w:top w:val="nil"/>
              <w:left w:val="single" w:sz="4" w:space="0" w:color="auto"/>
              <w:bottom w:val="single" w:sz="4" w:space="0" w:color="auto"/>
              <w:right w:val="single" w:sz="4" w:space="0" w:color="auto"/>
            </w:tcBorders>
            <w:shd w:val="clear" w:color="auto" w:fill="auto"/>
            <w:vAlign w:val="center"/>
            <w:hideMark/>
          </w:tcPr>
          <w:p w14:paraId="357E8BE7" w14:textId="2551B3F6" w:rsidR="00D93A49" w:rsidRPr="00BA00B1" w:rsidRDefault="00D93A49" w:rsidP="00D93A49">
            <w:pPr>
              <w:ind w:right="13"/>
              <w:jc w:val="center"/>
              <w:rPr>
                <w:color w:val="000000"/>
                <w:sz w:val="22"/>
                <w:szCs w:val="22"/>
              </w:rPr>
            </w:pPr>
            <w:r w:rsidRPr="00BA00B1">
              <w:rPr>
                <w:color w:val="000000"/>
                <w:sz w:val="22"/>
                <w:szCs w:val="22"/>
              </w:rPr>
              <w:t>Котельная Центральная Усадьба</w:t>
            </w:r>
          </w:p>
        </w:tc>
        <w:tc>
          <w:tcPr>
            <w:tcW w:w="567" w:type="pct"/>
            <w:tcBorders>
              <w:top w:val="nil"/>
              <w:left w:val="nil"/>
              <w:bottom w:val="single" w:sz="4" w:space="0" w:color="auto"/>
              <w:right w:val="single" w:sz="4" w:space="0" w:color="auto"/>
            </w:tcBorders>
            <w:shd w:val="clear" w:color="auto" w:fill="auto"/>
            <w:vAlign w:val="center"/>
            <w:hideMark/>
          </w:tcPr>
          <w:p w14:paraId="52C9FEC6" w14:textId="5E984C98" w:rsidR="00D93A49" w:rsidRPr="00BA00B1" w:rsidRDefault="00D93A49" w:rsidP="00D93A49">
            <w:pPr>
              <w:ind w:right="13"/>
              <w:jc w:val="center"/>
              <w:rPr>
                <w:color w:val="000000"/>
                <w:sz w:val="22"/>
                <w:szCs w:val="22"/>
              </w:rPr>
            </w:pPr>
            <w:r w:rsidRPr="00BA00B1">
              <w:rPr>
                <w:color w:val="000000"/>
                <w:sz w:val="22"/>
                <w:szCs w:val="22"/>
              </w:rPr>
              <w:t>Куб.м</w:t>
            </w:r>
          </w:p>
        </w:tc>
        <w:tc>
          <w:tcPr>
            <w:tcW w:w="1148" w:type="pct"/>
            <w:tcBorders>
              <w:top w:val="nil"/>
              <w:left w:val="nil"/>
              <w:bottom w:val="single" w:sz="4" w:space="0" w:color="auto"/>
              <w:right w:val="single" w:sz="4" w:space="0" w:color="auto"/>
            </w:tcBorders>
            <w:shd w:val="clear" w:color="auto" w:fill="auto"/>
            <w:vAlign w:val="center"/>
          </w:tcPr>
          <w:p w14:paraId="17B22317" w14:textId="7DCBDBF3" w:rsidR="00D93A49" w:rsidRPr="00BA00B1" w:rsidRDefault="00D93A49" w:rsidP="00D93A49">
            <w:pPr>
              <w:ind w:right="13"/>
              <w:jc w:val="center"/>
              <w:rPr>
                <w:color w:val="000000"/>
                <w:sz w:val="22"/>
                <w:szCs w:val="22"/>
              </w:rPr>
            </w:pPr>
            <w:r w:rsidRPr="00BA00B1">
              <w:rPr>
                <w:color w:val="000000"/>
                <w:sz w:val="22"/>
                <w:szCs w:val="22"/>
              </w:rPr>
              <w:t>85,96</w:t>
            </w:r>
          </w:p>
        </w:tc>
        <w:tc>
          <w:tcPr>
            <w:tcW w:w="1067" w:type="pct"/>
            <w:tcBorders>
              <w:top w:val="nil"/>
              <w:left w:val="nil"/>
              <w:bottom w:val="single" w:sz="4" w:space="0" w:color="auto"/>
              <w:right w:val="single" w:sz="4" w:space="0" w:color="auto"/>
            </w:tcBorders>
            <w:shd w:val="clear" w:color="auto" w:fill="auto"/>
            <w:vAlign w:val="center"/>
          </w:tcPr>
          <w:p w14:paraId="27F8D5A4" w14:textId="39664693" w:rsidR="00D93A49" w:rsidRPr="00BA00B1" w:rsidRDefault="00D93A49" w:rsidP="00D93A49">
            <w:pPr>
              <w:ind w:right="13"/>
              <w:jc w:val="center"/>
              <w:rPr>
                <w:color w:val="000000"/>
                <w:sz w:val="22"/>
                <w:szCs w:val="22"/>
              </w:rPr>
            </w:pPr>
            <w:r w:rsidRPr="00BA00B1">
              <w:rPr>
                <w:color w:val="000000"/>
                <w:sz w:val="22"/>
                <w:szCs w:val="22"/>
              </w:rPr>
              <w:t>85,96</w:t>
            </w:r>
          </w:p>
        </w:tc>
        <w:tc>
          <w:tcPr>
            <w:tcW w:w="707" w:type="pct"/>
            <w:tcBorders>
              <w:top w:val="nil"/>
              <w:left w:val="nil"/>
              <w:bottom w:val="single" w:sz="8" w:space="0" w:color="auto"/>
              <w:right w:val="single" w:sz="8" w:space="0" w:color="auto"/>
            </w:tcBorders>
            <w:shd w:val="clear" w:color="000000" w:fill="FFFFFF"/>
            <w:vAlign w:val="center"/>
          </w:tcPr>
          <w:p w14:paraId="1028B578" w14:textId="15F477BB" w:rsidR="00D93A49" w:rsidRPr="00BA00B1" w:rsidRDefault="00D93A49" w:rsidP="00D93A49">
            <w:pPr>
              <w:ind w:right="13"/>
              <w:jc w:val="center"/>
              <w:rPr>
                <w:color w:val="000000"/>
                <w:sz w:val="22"/>
                <w:szCs w:val="22"/>
              </w:rPr>
            </w:pPr>
            <w:r w:rsidRPr="00BA00B1">
              <w:rPr>
                <w:color w:val="000000"/>
                <w:sz w:val="22"/>
                <w:szCs w:val="22"/>
              </w:rPr>
              <w:t>85,96</w:t>
            </w:r>
          </w:p>
        </w:tc>
        <w:tc>
          <w:tcPr>
            <w:tcW w:w="679" w:type="pct"/>
            <w:tcBorders>
              <w:top w:val="nil"/>
              <w:left w:val="nil"/>
              <w:bottom w:val="single" w:sz="4" w:space="0" w:color="auto"/>
              <w:right w:val="single" w:sz="4" w:space="0" w:color="auto"/>
            </w:tcBorders>
            <w:shd w:val="clear" w:color="auto" w:fill="auto"/>
            <w:vAlign w:val="center"/>
          </w:tcPr>
          <w:p w14:paraId="04C67B9D" w14:textId="299224DD" w:rsidR="00D93A49" w:rsidRPr="00BA00B1" w:rsidRDefault="00D93A49" w:rsidP="00D93A49">
            <w:pPr>
              <w:ind w:right="13"/>
              <w:jc w:val="center"/>
              <w:rPr>
                <w:color w:val="000000"/>
                <w:sz w:val="22"/>
                <w:szCs w:val="22"/>
              </w:rPr>
            </w:pPr>
            <w:r w:rsidRPr="00BA00B1">
              <w:rPr>
                <w:color w:val="000000"/>
                <w:sz w:val="22"/>
                <w:szCs w:val="22"/>
              </w:rPr>
              <w:t>85,96</w:t>
            </w:r>
          </w:p>
        </w:tc>
      </w:tr>
      <w:tr w:rsidR="00D93A49" w:rsidRPr="00BA00B1" w14:paraId="0888B6F3" w14:textId="77777777" w:rsidTr="00150C1E">
        <w:trPr>
          <w:trHeight w:val="756"/>
        </w:trPr>
        <w:tc>
          <w:tcPr>
            <w:tcW w:w="834" w:type="pct"/>
            <w:tcBorders>
              <w:top w:val="nil"/>
              <w:left w:val="single" w:sz="4" w:space="0" w:color="auto"/>
              <w:bottom w:val="single" w:sz="4" w:space="0" w:color="auto"/>
              <w:right w:val="single" w:sz="4" w:space="0" w:color="auto"/>
            </w:tcBorders>
            <w:shd w:val="clear" w:color="auto" w:fill="auto"/>
            <w:vAlign w:val="center"/>
            <w:hideMark/>
          </w:tcPr>
          <w:p w14:paraId="13D7CCB8" w14:textId="77777777" w:rsidR="00D93A49" w:rsidRPr="00BA00B1" w:rsidRDefault="00D93A49" w:rsidP="00D93A49">
            <w:pPr>
              <w:ind w:right="13"/>
              <w:jc w:val="center"/>
              <w:rPr>
                <w:color w:val="000000"/>
                <w:sz w:val="22"/>
                <w:szCs w:val="22"/>
              </w:rPr>
            </w:pPr>
            <w:r w:rsidRPr="00BA00B1">
              <w:rPr>
                <w:color w:val="000000"/>
                <w:sz w:val="22"/>
                <w:szCs w:val="22"/>
              </w:rPr>
              <w:t>Котельная Школа</w:t>
            </w:r>
          </w:p>
          <w:p w14:paraId="6429882B" w14:textId="00AF5479" w:rsidR="00D93A49" w:rsidRPr="00BA00B1" w:rsidRDefault="00D93A49" w:rsidP="00D93A49">
            <w:pPr>
              <w:ind w:right="13"/>
              <w:jc w:val="center"/>
              <w:rPr>
                <w:color w:val="000000"/>
                <w:sz w:val="22"/>
                <w:szCs w:val="22"/>
              </w:rPr>
            </w:pPr>
          </w:p>
        </w:tc>
        <w:tc>
          <w:tcPr>
            <w:tcW w:w="567" w:type="pct"/>
            <w:tcBorders>
              <w:top w:val="nil"/>
              <w:left w:val="nil"/>
              <w:bottom w:val="single" w:sz="4" w:space="0" w:color="auto"/>
              <w:right w:val="single" w:sz="4" w:space="0" w:color="auto"/>
            </w:tcBorders>
            <w:shd w:val="clear" w:color="auto" w:fill="auto"/>
            <w:vAlign w:val="center"/>
            <w:hideMark/>
          </w:tcPr>
          <w:p w14:paraId="488833DF" w14:textId="77777777" w:rsidR="00D93A49" w:rsidRPr="00BA00B1" w:rsidRDefault="00D93A49" w:rsidP="00D93A49">
            <w:pPr>
              <w:ind w:right="13"/>
              <w:jc w:val="center"/>
              <w:rPr>
                <w:color w:val="000000"/>
                <w:sz w:val="22"/>
                <w:szCs w:val="22"/>
              </w:rPr>
            </w:pPr>
            <w:r w:rsidRPr="00BA00B1">
              <w:rPr>
                <w:color w:val="000000"/>
                <w:sz w:val="22"/>
                <w:szCs w:val="22"/>
              </w:rPr>
              <w:t>Куб.м</w:t>
            </w:r>
          </w:p>
          <w:p w14:paraId="2859BB2E" w14:textId="791A4AAA" w:rsidR="00D93A49" w:rsidRPr="00BA00B1" w:rsidRDefault="00D93A49" w:rsidP="00D93A49">
            <w:pPr>
              <w:ind w:right="13"/>
              <w:jc w:val="center"/>
              <w:rPr>
                <w:color w:val="000000"/>
                <w:sz w:val="22"/>
                <w:szCs w:val="22"/>
              </w:rPr>
            </w:pPr>
          </w:p>
        </w:tc>
        <w:tc>
          <w:tcPr>
            <w:tcW w:w="1148" w:type="pct"/>
            <w:tcBorders>
              <w:top w:val="nil"/>
              <w:left w:val="nil"/>
              <w:bottom w:val="single" w:sz="4" w:space="0" w:color="auto"/>
              <w:right w:val="single" w:sz="4" w:space="0" w:color="auto"/>
            </w:tcBorders>
            <w:shd w:val="clear" w:color="auto" w:fill="auto"/>
            <w:vAlign w:val="center"/>
          </w:tcPr>
          <w:p w14:paraId="7A1831C9" w14:textId="1C1D0F59" w:rsidR="00D93A49" w:rsidRPr="00BA00B1" w:rsidRDefault="00D93A49" w:rsidP="00D93A49">
            <w:pPr>
              <w:ind w:right="13"/>
              <w:jc w:val="center"/>
              <w:rPr>
                <w:color w:val="000000"/>
                <w:sz w:val="22"/>
                <w:szCs w:val="22"/>
              </w:rPr>
            </w:pPr>
            <w:r w:rsidRPr="00BA00B1">
              <w:rPr>
                <w:color w:val="000000"/>
                <w:sz w:val="22"/>
                <w:szCs w:val="22"/>
              </w:rPr>
              <w:t>202,23</w:t>
            </w:r>
          </w:p>
        </w:tc>
        <w:tc>
          <w:tcPr>
            <w:tcW w:w="1067" w:type="pct"/>
            <w:tcBorders>
              <w:top w:val="nil"/>
              <w:left w:val="nil"/>
              <w:bottom w:val="single" w:sz="4" w:space="0" w:color="auto"/>
              <w:right w:val="single" w:sz="4" w:space="0" w:color="auto"/>
            </w:tcBorders>
            <w:shd w:val="clear" w:color="auto" w:fill="auto"/>
            <w:vAlign w:val="center"/>
          </w:tcPr>
          <w:p w14:paraId="0D3AF30B" w14:textId="70D8128E" w:rsidR="00D93A49" w:rsidRPr="00BA00B1" w:rsidRDefault="00D93A49" w:rsidP="00D93A49">
            <w:pPr>
              <w:ind w:right="13"/>
              <w:jc w:val="center"/>
              <w:rPr>
                <w:color w:val="000000"/>
                <w:sz w:val="22"/>
                <w:szCs w:val="22"/>
              </w:rPr>
            </w:pPr>
            <w:r w:rsidRPr="00BA00B1">
              <w:rPr>
                <w:color w:val="000000"/>
                <w:sz w:val="22"/>
                <w:szCs w:val="22"/>
              </w:rPr>
              <w:t>202,23</w:t>
            </w:r>
          </w:p>
        </w:tc>
        <w:tc>
          <w:tcPr>
            <w:tcW w:w="707" w:type="pct"/>
            <w:tcBorders>
              <w:top w:val="nil"/>
              <w:left w:val="nil"/>
              <w:bottom w:val="single" w:sz="8" w:space="0" w:color="auto"/>
              <w:right w:val="single" w:sz="8" w:space="0" w:color="auto"/>
            </w:tcBorders>
            <w:shd w:val="clear" w:color="000000" w:fill="FFFFFF"/>
            <w:vAlign w:val="center"/>
          </w:tcPr>
          <w:p w14:paraId="298AACC3" w14:textId="05BA16DD" w:rsidR="00D93A49" w:rsidRPr="00BA00B1" w:rsidRDefault="00D93A49" w:rsidP="00D93A49">
            <w:pPr>
              <w:ind w:right="13"/>
              <w:jc w:val="center"/>
              <w:rPr>
                <w:color w:val="000000"/>
                <w:sz w:val="22"/>
                <w:szCs w:val="22"/>
              </w:rPr>
            </w:pPr>
            <w:r w:rsidRPr="00BA00B1">
              <w:rPr>
                <w:color w:val="000000"/>
                <w:sz w:val="22"/>
                <w:szCs w:val="22"/>
              </w:rPr>
              <w:t>202,23</w:t>
            </w:r>
          </w:p>
        </w:tc>
        <w:tc>
          <w:tcPr>
            <w:tcW w:w="679" w:type="pct"/>
            <w:tcBorders>
              <w:top w:val="nil"/>
              <w:left w:val="nil"/>
              <w:bottom w:val="single" w:sz="4" w:space="0" w:color="auto"/>
              <w:right w:val="single" w:sz="4" w:space="0" w:color="auto"/>
            </w:tcBorders>
            <w:shd w:val="clear" w:color="auto" w:fill="auto"/>
            <w:vAlign w:val="center"/>
          </w:tcPr>
          <w:p w14:paraId="48127E6B" w14:textId="2DC24905" w:rsidR="00D93A49" w:rsidRPr="00BA00B1" w:rsidRDefault="00D93A49" w:rsidP="00D93A49">
            <w:pPr>
              <w:ind w:right="13"/>
              <w:jc w:val="center"/>
              <w:rPr>
                <w:color w:val="000000"/>
                <w:sz w:val="22"/>
                <w:szCs w:val="22"/>
              </w:rPr>
            </w:pPr>
            <w:r w:rsidRPr="00BA00B1">
              <w:rPr>
                <w:color w:val="000000"/>
                <w:sz w:val="22"/>
                <w:szCs w:val="22"/>
              </w:rPr>
              <w:t>202,23</w:t>
            </w:r>
          </w:p>
        </w:tc>
      </w:tr>
      <w:tr w:rsidR="00D93A49" w:rsidRPr="00BA00B1" w14:paraId="15C20966" w14:textId="77777777" w:rsidTr="00150C1E">
        <w:trPr>
          <w:trHeight w:val="838"/>
        </w:trPr>
        <w:tc>
          <w:tcPr>
            <w:tcW w:w="834" w:type="pct"/>
            <w:tcBorders>
              <w:top w:val="single" w:sz="4" w:space="0" w:color="auto"/>
              <w:left w:val="single" w:sz="4" w:space="0" w:color="auto"/>
              <w:bottom w:val="single" w:sz="4" w:space="0" w:color="auto"/>
              <w:right w:val="single" w:sz="4" w:space="0" w:color="auto"/>
            </w:tcBorders>
            <w:shd w:val="clear" w:color="auto" w:fill="auto"/>
            <w:vAlign w:val="center"/>
          </w:tcPr>
          <w:p w14:paraId="04BE133D" w14:textId="0B69A136" w:rsidR="00D93A49" w:rsidRPr="00BA00B1" w:rsidRDefault="00D93A49" w:rsidP="00D93A49">
            <w:pPr>
              <w:ind w:right="13"/>
              <w:jc w:val="center"/>
              <w:rPr>
                <w:color w:val="000000"/>
                <w:sz w:val="22"/>
                <w:szCs w:val="22"/>
              </w:rPr>
            </w:pPr>
            <w:r w:rsidRPr="00BA00B1">
              <w:rPr>
                <w:color w:val="000000"/>
                <w:sz w:val="22"/>
                <w:szCs w:val="22"/>
              </w:rPr>
              <w:t>Котельная Гавриловка</w:t>
            </w:r>
          </w:p>
        </w:tc>
        <w:tc>
          <w:tcPr>
            <w:tcW w:w="567" w:type="pct"/>
            <w:tcBorders>
              <w:top w:val="single" w:sz="4" w:space="0" w:color="auto"/>
              <w:left w:val="nil"/>
              <w:bottom w:val="single" w:sz="4" w:space="0" w:color="auto"/>
              <w:right w:val="single" w:sz="4" w:space="0" w:color="auto"/>
            </w:tcBorders>
            <w:shd w:val="clear" w:color="auto" w:fill="auto"/>
            <w:vAlign w:val="center"/>
          </w:tcPr>
          <w:p w14:paraId="0AF4B892" w14:textId="79BD956C" w:rsidR="00D93A49" w:rsidRPr="00BA00B1" w:rsidRDefault="00D93A49" w:rsidP="00D93A49">
            <w:pPr>
              <w:ind w:right="13"/>
              <w:jc w:val="center"/>
              <w:rPr>
                <w:color w:val="000000"/>
                <w:sz w:val="22"/>
                <w:szCs w:val="22"/>
              </w:rPr>
            </w:pPr>
            <w:r w:rsidRPr="00BA00B1">
              <w:rPr>
                <w:color w:val="000000"/>
                <w:sz w:val="22"/>
                <w:szCs w:val="22"/>
              </w:rPr>
              <w:t>Куб.м</w:t>
            </w:r>
          </w:p>
        </w:tc>
        <w:tc>
          <w:tcPr>
            <w:tcW w:w="1148" w:type="pct"/>
            <w:tcBorders>
              <w:top w:val="single" w:sz="4" w:space="0" w:color="auto"/>
              <w:left w:val="nil"/>
              <w:bottom w:val="single" w:sz="4" w:space="0" w:color="auto"/>
              <w:right w:val="single" w:sz="4" w:space="0" w:color="auto"/>
            </w:tcBorders>
            <w:shd w:val="clear" w:color="auto" w:fill="auto"/>
            <w:vAlign w:val="center"/>
          </w:tcPr>
          <w:p w14:paraId="271210B6" w14:textId="75108EBA" w:rsidR="00D93A49" w:rsidRPr="00BA00B1" w:rsidRDefault="00D93A49" w:rsidP="00D93A49">
            <w:pPr>
              <w:ind w:right="13"/>
              <w:jc w:val="center"/>
              <w:rPr>
                <w:color w:val="000000"/>
                <w:sz w:val="22"/>
                <w:szCs w:val="22"/>
              </w:rPr>
            </w:pPr>
            <w:r w:rsidRPr="00BA00B1">
              <w:rPr>
                <w:color w:val="000000"/>
                <w:sz w:val="22"/>
                <w:szCs w:val="22"/>
              </w:rPr>
              <w:t>67,04</w:t>
            </w:r>
          </w:p>
        </w:tc>
        <w:tc>
          <w:tcPr>
            <w:tcW w:w="1067" w:type="pct"/>
            <w:tcBorders>
              <w:top w:val="nil"/>
              <w:left w:val="nil"/>
              <w:bottom w:val="single" w:sz="4" w:space="0" w:color="auto"/>
              <w:right w:val="single" w:sz="4" w:space="0" w:color="auto"/>
            </w:tcBorders>
            <w:shd w:val="clear" w:color="auto" w:fill="auto"/>
            <w:vAlign w:val="center"/>
          </w:tcPr>
          <w:p w14:paraId="7B17EC5B" w14:textId="18D7129E" w:rsidR="00D93A49" w:rsidRPr="00BA00B1" w:rsidRDefault="00D93A49" w:rsidP="00D93A49">
            <w:pPr>
              <w:ind w:right="13"/>
              <w:jc w:val="center"/>
              <w:rPr>
                <w:color w:val="000000"/>
                <w:sz w:val="22"/>
                <w:szCs w:val="22"/>
              </w:rPr>
            </w:pPr>
            <w:r w:rsidRPr="00BA00B1">
              <w:rPr>
                <w:color w:val="000000"/>
                <w:sz w:val="22"/>
                <w:szCs w:val="22"/>
              </w:rPr>
              <w:t>67,04</w:t>
            </w:r>
          </w:p>
        </w:tc>
        <w:tc>
          <w:tcPr>
            <w:tcW w:w="707" w:type="pct"/>
            <w:tcBorders>
              <w:top w:val="nil"/>
              <w:left w:val="nil"/>
              <w:bottom w:val="single" w:sz="8" w:space="0" w:color="auto"/>
              <w:right w:val="single" w:sz="8" w:space="0" w:color="auto"/>
            </w:tcBorders>
            <w:shd w:val="clear" w:color="000000" w:fill="FFFFFF"/>
            <w:vAlign w:val="center"/>
          </w:tcPr>
          <w:p w14:paraId="5FD361E2" w14:textId="1433D1BF" w:rsidR="00D93A49" w:rsidRPr="00BA00B1" w:rsidRDefault="00D93A49" w:rsidP="00D93A49">
            <w:pPr>
              <w:ind w:right="13"/>
              <w:jc w:val="center"/>
              <w:rPr>
                <w:color w:val="000000"/>
                <w:sz w:val="22"/>
                <w:szCs w:val="22"/>
              </w:rPr>
            </w:pPr>
            <w:r w:rsidRPr="00BA00B1">
              <w:rPr>
                <w:color w:val="000000"/>
                <w:sz w:val="22"/>
                <w:szCs w:val="22"/>
              </w:rPr>
              <w:t>67,04</w:t>
            </w:r>
          </w:p>
        </w:tc>
        <w:tc>
          <w:tcPr>
            <w:tcW w:w="679" w:type="pct"/>
            <w:tcBorders>
              <w:top w:val="nil"/>
              <w:left w:val="nil"/>
              <w:bottom w:val="single" w:sz="4" w:space="0" w:color="auto"/>
              <w:right w:val="single" w:sz="4" w:space="0" w:color="auto"/>
            </w:tcBorders>
            <w:shd w:val="clear" w:color="auto" w:fill="auto"/>
            <w:vAlign w:val="center"/>
          </w:tcPr>
          <w:p w14:paraId="4B5EFAA3" w14:textId="4617DD67" w:rsidR="00D93A49" w:rsidRPr="00BA00B1" w:rsidRDefault="00D93A49" w:rsidP="00D93A49">
            <w:pPr>
              <w:ind w:right="13"/>
              <w:jc w:val="center"/>
              <w:rPr>
                <w:color w:val="000000"/>
                <w:sz w:val="22"/>
                <w:szCs w:val="22"/>
              </w:rPr>
            </w:pPr>
            <w:r w:rsidRPr="00BA00B1">
              <w:rPr>
                <w:color w:val="000000"/>
                <w:sz w:val="22"/>
                <w:szCs w:val="22"/>
              </w:rPr>
              <w:t>67,04</w:t>
            </w:r>
          </w:p>
        </w:tc>
      </w:tr>
      <w:tr w:rsidR="00BA02E4" w:rsidRPr="00BA00B1" w14:paraId="3FA97984" w14:textId="77777777" w:rsidTr="00BA02E4">
        <w:trPr>
          <w:trHeight w:val="300"/>
        </w:trPr>
        <w:tc>
          <w:tcPr>
            <w:tcW w:w="5000" w:type="pct"/>
            <w:gridSpan w:val="6"/>
            <w:tcBorders>
              <w:top w:val="single" w:sz="4" w:space="0" w:color="auto"/>
              <w:left w:val="single" w:sz="4" w:space="0" w:color="auto"/>
              <w:bottom w:val="single" w:sz="4" w:space="0" w:color="auto"/>
              <w:right w:val="single" w:sz="4" w:space="0" w:color="auto"/>
            </w:tcBorders>
            <w:shd w:val="clear" w:color="auto" w:fill="auto"/>
            <w:vAlign w:val="center"/>
          </w:tcPr>
          <w:p w14:paraId="30AEDEE3" w14:textId="65823130" w:rsidR="00BA02E4" w:rsidRPr="00BA00B1" w:rsidRDefault="00BA02E4" w:rsidP="00BA02E4">
            <w:pPr>
              <w:ind w:right="13"/>
              <w:jc w:val="center"/>
              <w:rPr>
                <w:color w:val="000000"/>
                <w:sz w:val="22"/>
                <w:szCs w:val="22"/>
              </w:rPr>
            </w:pPr>
            <w:r w:rsidRPr="00BA00B1">
              <w:rPr>
                <w:color w:val="000000"/>
                <w:sz w:val="22"/>
                <w:szCs w:val="22"/>
              </w:rPr>
              <w:t>Годовой расход топлива (т.у.т.)</w:t>
            </w:r>
          </w:p>
        </w:tc>
      </w:tr>
      <w:tr w:rsidR="00D93A49" w:rsidRPr="00BA00B1" w14:paraId="3BEF05ED" w14:textId="77777777" w:rsidTr="00BA02E4">
        <w:trPr>
          <w:trHeight w:val="300"/>
        </w:trPr>
        <w:tc>
          <w:tcPr>
            <w:tcW w:w="834" w:type="pct"/>
            <w:tcBorders>
              <w:top w:val="single" w:sz="4" w:space="0" w:color="auto"/>
              <w:left w:val="single" w:sz="4" w:space="0" w:color="auto"/>
              <w:bottom w:val="single" w:sz="4" w:space="0" w:color="auto"/>
              <w:right w:val="single" w:sz="4" w:space="0" w:color="auto"/>
            </w:tcBorders>
            <w:shd w:val="clear" w:color="auto" w:fill="auto"/>
            <w:vAlign w:val="center"/>
          </w:tcPr>
          <w:p w14:paraId="3C258698" w14:textId="139B48E8" w:rsidR="00D93A49" w:rsidRPr="00BA00B1" w:rsidRDefault="00D93A49" w:rsidP="00D93A49">
            <w:pPr>
              <w:ind w:right="13"/>
              <w:jc w:val="center"/>
              <w:rPr>
                <w:color w:val="000000"/>
                <w:sz w:val="22"/>
                <w:szCs w:val="22"/>
              </w:rPr>
            </w:pPr>
            <w:r w:rsidRPr="00BA00B1">
              <w:rPr>
                <w:color w:val="000000"/>
                <w:sz w:val="22"/>
                <w:szCs w:val="22"/>
              </w:rPr>
              <w:t>Котельная Центральная Усадьба</w:t>
            </w:r>
          </w:p>
        </w:tc>
        <w:tc>
          <w:tcPr>
            <w:tcW w:w="567" w:type="pct"/>
            <w:tcBorders>
              <w:top w:val="single" w:sz="4" w:space="0" w:color="auto"/>
              <w:left w:val="nil"/>
              <w:bottom w:val="single" w:sz="4" w:space="0" w:color="auto"/>
              <w:right w:val="single" w:sz="4" w:space="0" w:color="auto"/>
            </w:tcBorders>
            <w:shd w:val="clear" w:color="auto" w:fill="auto"/>
            <w:vAlign w:val="center"/>
          </w:tcPr>
          <w:p w14:paraId="06A93A4E" w14:textId="086E3260" w:rsidR="00D93A49" w:rsidRPr="00BA00B1" w:rsidRDefault="00D93A49" w:rsidP="00D93A49">
            <w:pPr>
              <w:ind w:right="13"/>
              <w:jc w:val="center"/>
              <w:rPr>
                <w:color w:val="000000"/>
                <w:sz w:val="22"/>
                <w:szCs w:val="22"/>
              </w:rPr>
            </w:pPr>
            <w:r w:rsidRPr="00BA00B1">
              <w:rPr>
                <w:color w:val="000000"/>
                <w:sz w:val="22"/>
                <w:szCs w:val="22"/>
              </w:rPr>
              <w:t>Т.у.т.</w:t>
            </w:r>
          </w:p>
        </w:tc>
        <w:tc>
          <w:tcPr>
            <w:tcW w:w="1148" w:type="pct"/>
            <w:tcBorders>
              <w:top w:val="single" w:sz="4" w:space="0" w:color="auto"/>
              <w:left w:val="nil"/>
              <w:bottom w:val="single" w:sz="4" w:space="0" w:color="auto"/>
              <w:right w:val="single" w:sz="4" w:space="0" w:color="auto"/>
            </w:tcBorders>
            <w:shd w:val="clear" w:color="auto" w:fill="auto"/>
            <w:vAlign w:val="center"/>
          </w:tcPr>
          <w:p w14:paraId="05221EF1" w14:textId="6C1F140E" w:rsidR="00D93A49" w:rsidRPr="00BA00B1" w:rsidRDefault="00D93A49" w:rsidP="00D93A49">
            <w:pPr>
              <w:ind w:right="13"/>
              <w:jc w:val="center"/>
              <w:rPr>
                <w:color w:val="000000"/>
                <w:sz w:val="22"/>
                <w:szCs w:val="22"/>
              </w:rPr>
            </w:pPr>
            <w:r w:rsidRPr="00BA00B1">
              <w:rPr>
                <w:color w:val="000000"/>
                <w:sz w:val="22"/>
                <w:szCs w:val="22"/>
              </w:rPr>
              <w:t>100,18</w:t>
            </w:r>
          </w:p>
        </w:tc>
        <w:tc>
          <w:tcPr>
            <w:tcW w:w="1067" w:type="pct"/>
            <w:tcBorders>
              <w:top w:val="single" w:sz="4" w:space="0" w:color="auto"/>
              <w:left w:val="nil"/>
              <w:bottom w:val="single" w:sz="4" w:space="0" w:color="auto"/>
              <w:right w:val="single" w:sz="4" w:space="0" w:color="auto"/>
            </w:tcBorders>
            <w:shd w:val="clear" w:color="auto" w:fill="auto"/>
            <w:vAlign w:val="center"/>
          </w:tcPr>
          <w:p w14:paraId="0909B6BB" w14:textId="09AEE81D" w:rsidR="00D93A49" w:rsidRPr="00BA00B1" w:rsidRDefault="00D93A49" w:rsidP="00D93A49">
            <w:pPr>
              <w:ind w:right="13"/>
              <w:jc w:val="center"/>
              <w:rPr>
                <w:color w:val="000000"/>
                <w:sz w:val="22"/>
                <w:szCs w:val="22"/>
              </w:rPr>
            </w:pPr>
            <w:r w:rsidRPr="00BA00B1">
              <w:rPr>
                <w:color w:val="000000"/>
                <w:sz w:val="22"/>
                <w:szCs w:val="22"/>
              </w:rPr>
              <w:t>100,18</w:t>
            </w:r>
          </w:p>
        </w:tc>
        <w:tc>
          <w:tcPr>
            <w:tcW w:w="707" w:type="pct"/>
            <w:tcBorders>
              <w:top w:val="nil"/>
              <w:left w:val="nil"/>
              <w:bottom w:val="single" w:sz="8" w:space="0" w:color="auto"/>
              <w:right w:val="single" w:sz="8" w:space="0" w:color="auto"/>
            </w:tcBorders>
            <w:shd w:val="clear" w:color="000000" w:fill="FFFFFF"/>
            <w:vAlign w:val="center"/>
          </w:tcPr>
          <w:p w14:paraId="54B3D9BB" w14:textId="07C17B4B" w:rsidR="00D93A49" w:rsidRPr="00BA00B1" w:rsidRDefault="00D93A49" w:rsidP="00D93A49">
            <w:pPr>
              <w:ind w:right="13"/>
              <w:jc w:val="center"/>
              <w:rPr>
                <w:color w:val="000000"/>
                <w:sz w:val="22"/>
                <w:szCs w:val="22"/>
              </w:rPr>
            </w:pPr>
            <w:r w:rsidRPr="00BA00B1">
              <w:rPr>
                <w:color w:val="000000"/>
                <w:sz w:val="22"/>
                <w:szCs w:val="22"/>
              </w:rPr>
              <w:t>100,18</w:t>
            </w:r>
          </w:p>
        </w:tc>
        <w:tc>
          <w:tcPr>
            <w:tcW w:w="679" w:type="pct"/>
            <w:tcBorders>
              <w:top w:val="single" w:sz="4" w:space="0" w:color="auto"/>
              <w:left w:val="nil"/>
              <w:bottom w:val="single" w:sz="4" w:space="0" w:color="auto"/>
              <w:right w:val="single" w:sz="4" w:space="0" w:color="auto"/>
            </w:tcBorders>
            <w:shd w:val="clear" w:color="auto" w:fill="auto"/>
            <w:vAlign w:val="center"/>
          </w:tcPr>
          <w:p w14:paraId="12B4C4CF" w14:textId="56C0FFC1" w:rsidR="00D93A49" w:rsidRPr="00BA00B1" w:rsidRDefault="00D93A49" w:rsidP="00D93A49">
            <w:pPr>
              <w:ind w:right="13"/>
              <w:jc w:val="center"/>
              <w:rPr>
                <w:color w:val="000000"/>
                <w:sz w:val="22"/>
                <w:szCs w:val="22"/>
              </w:rPr>
            </w:pPr>
            <w:r w:rsidRPr="00BA00B1">
              <w:rPr>
                <w:color w:val="000000"/>
                <w:sz w:val="22"/>
                <w:szCs w:val="22"/>
              </w:rPr>
              <w:t>100,18</w:t>
            </w:r>
          </w:p>
        </w:tc>
      </w:tr>
      <w:tr w:rsidR="00D93A49" w:rsidRPr="00BA00B1" w14:paraId="30218FF7" w14:textId="77777777" w:rsidTr="00BA02E4">
        <w:trPr>
          <w:trHeight w:val="300"/>
        </w:trPr>
        <w:tc>
          <w:tcPr>
            <w:tcW w:w="834" w:type="pct"/>
            <w:tcBorders>
              <w:top w:val="single" w:sz="4" w:space="0" w:color="auto"/>
              <w:left w:val="single" w:sz="4" w:space="0" w:color="auto"/>
              <w:bottom w:val="single" w:sz="4" w:space="0" w:color="auto"/>
              <w:right w:val="single" w:sz="4" w:space="0" w:color="auto"/>
            </w:tcBorders>
            <w:shd w:val="clear" w:color="auto" w:fill="auto"/>
            <w:vAlign w:val="center"/>
          </w:tcPr>
          <w:p w14:paraId="046F172C" w14:textId="7ECD8D67" w:rsidR="00D93A49" w:rsidRPr="00BA00B1" w:rsidRDefault="00D93A49" w:rsidP="00D93A49">
            <w:pPr>
              <w:ind w:right="13"/>
              <w:jc w:val="center"/>
              <w:rPr>
                <w:color w:val="000000"/>
                <w:sz w:val="22"/>
                <w:szCs w:val="22"/>
              </w:rPr>
            </w:pPr>
            <w:r w:rsidRPr="00BA00B1">
              <w:rPr>
                <w:color w:val="000000"/>
                <w:sz w:val="22"/>
                <w:szCs w:val="22"/>
              </w:rPr>
              <w:t>Котельная Школа</w:t>
            </w:r>
          </w:p>
        </w:tc>
        <w:tc>
          <w:tcPr>
            <w:tcW w:w="567" w:type="pct"/>
            <w:tcBorders>
              <w:top w:val="single" w:sz="4" w:space="0" w:color="auto"/>
              <w:left w:val="nil"/>
              <w:bottom w:val="single" w:sz="4" w:space="0" w:color="auto"/>
              <w:right w:val="single" w:sz="4" w:space="0" w:color="auto"/>
            </w:tcBorders>
            <w:shd w:val="clear" w:color="auto" w:fill="auto"/>
            <w:vAlign w:val="center"/>
          </w:tcPr>
          <w:p w14:paraId="34D8A93C" w14:textId="3EE142AC" w:rsidR="00D93A49" w:rsidRPr="00BA00B1" w:rsidRDefault="00D93A49" w:rsidP="00D93A49">
            <w:pPr>
              <w:ind w:right="13"/>
              <w:jc w:val="center"/>
              <w:rPr>
                <w:color w:val="000000"/>
                <w:sz w:val="22"/>
                <w:szCs w:val="22"/>
              </w:rPr>
            </w:pPr>
            <w:r w:rsidRPr="00BA00B1">
              <w:rPr>
                <w:color w:val="000000"/>
                <w:sz w:val="22"/>
                <w:szCs w:val="22"/>
              </w:rPr>
              <w:t>Т.у.т.</w:t>
            </w:r>
          </w:p>
        </w:tc>
        <w:tc>
          <w:tcPr>
            <w:tcW w:w="1148" w:type="pct"/>
            <w:tcBorders>
              <w:top w:val="single" w:sz="4" w:space="0" w:color="auto"/>
              <w:left w:val="nil"/>
              <w:bottom w:val="single" w:sz="4" w:space="0" w:color="auto"/>
              <w:right w:val="single" w:sz="4" w:space="0" w:color="auto"/>
            </w:tcBorders>
            <w:shd w:val="clear" w:color="auto" w:fill="auto"/>
            <w:vAlign w:val="center"/>
          </w:tcPr>
          <w:p w14:paraId="370BAB7A" w14:textId="135AA005" w:rsidR="00D93A49" w:rsidRPr="00BA00B1" w:rsidRDefault="00D93A49" w:rsidP="00D93A49">
            <w:pPr>
              <w:ind w:right="13"/>
              <w:jc w:val="center"/>
              <w:rPr>
                <w:color w:val="000000"/>
                <w:sz w:val="22"/>
                <w:szCs w:val="22"/>
              </w:rPr>
            </w:pPr>
            <w:r w:rsidRPr="00BA00B1">
              <w:rPr>
                <w:color w:val="000000"/>
                <w:sz w:val="22"/>
                <w:szCs w:val="22"/>
              </w:rPr>
              <w:t>235,66</w:t>
            </w:r>
          </w:p>
        </w:tc>
        <w:tc>
          <w:tcPr>
            <w:tcW w:w="1067" w:type="pct"/>
            <w:tcBorders>
              <w:top w:val="single" w:sz="4" w:space="0" w:color="auto"/>
              <w:left w:val="nil"/>
              <w:bottom w:val="single" w:sz="4" w:space="0" w:color="auto"/>
              <w:right w:val="single" w:sz="4" w:space="0" w:color="auto"/>
            </w:tcBorders>
            <w:shd w:val="clear" w:color="auto" w:fill="auto"/>
            <w:vAlign w:val="center"/>
          </w:tcPr>
          <w:p w14:paraId="55BE438E" w14:textId="4C2CC28E" w:rsidR="00D93A49" w:rsidRPr="00BA00B1" w:rsidRDefault="00D93A49" w:rsidP="00D93A49">
            <w:pPr>
              <w:ind w:right="13"/>
              <w:jc w:val="center"/>
              <w:rPr>
                <w:color w:val="000000"/>
                <w:sz w:val="22"/>
                <w:szCs w:val="22"/>
              </w:rPr>
            </w:pPr>
            <w:r w:rsidRPr="00BA00B1">
              <w:rPr>
                <w:color w:val="000000"/>
                <w:sz w:val="22"/>
                <w:szCs w:val="22"/>
              </w:rPr>
              <w:t>235,66</w:t>
            </w:r>
          </w:p>
        </w:tc>
        <w:tc>
          <w:tcPr>
            <w:tcW w:w="707" w:type="pct"/>
            <w:tcBorders>
              <w:top w:val="nil"/>
              <w:left w:val="nil"/>
              <w:bottom w:val="single" w:sz="8" w:space="0" w:color="auto"/>
              <w:right w:val="single" w:sz="8" w:space="0" w:color="auto"/>
            </w:tcBorders>
            <w:shd w:val="clear" w:color="000000" w:fill="FFFFFF"/>
            <w:vAlign w:val="center"/>
          </w:tcPr>
          <w:p w14:paraId="7F328F6D" w14:textId="373B6AF6" w:rsidR="00D93A49" w:rsidRPr="00BA00B1" w:rsidRDefault="00D93A49" w:rsidP="00D93A49">
            <w:pPr>
              <w:ind w:right="13"/>
              <w:jc w:val="center"/>
              <w:rPr>
                <w:color w:val="000000"/>
                <w:sz w:val="22"/>
                <w:szCs w:val="22"/>
              </w:rPr>
            </w:pPr>
            <w:r w:rsidRPr="00BA00B1">
              <w:rPr>
                <w:color w:val="000000"/>
                <w:sz w:val="22"/>
                <w:szCs w:val="22"/>
              </w:rPr>
              <w:t>235,66</w:t>
            </w:r>
          </w:p>
        </w:tc>
        <w:tc>
          <w:tcPr>
            <w:tcW w:w="679" w:type="pct"/>
            <w:tcBorders>
              <w:top w:val="single" w:sz="4" w:space="0" w:color="auto"/>
              <w:left w:val="nil"/>
              <w:bottom w:val="single" w:sz="4" w:space="0" w:color="auto"/>
              <w:right w:val="single" w:sz="4" w:space="0" w:color="auto"/>
            </w:tcBorders>
            <w:shd w:val="clear" w:color="auto" w:fill="auto"/>
            <w:vAlign w:val="center"/>
          </w:tcPr>
          <w:p w14:paraId="51B53791" w14:textId="0847603B" w:rsidR="00D93A49" w:rsidRPr="00BA00B1" w:rsidRDefault="00D93A49" w:rsidP="00D93A49">
            <w:pPr>
              <w:ind w:right="13"/>
              <w:jc w:val="center"/>
              <w:rPr>
                <w:color w:val="000000"/>
                <w:sz w:val="22"/>
                <w:szCs w:val="22"/>
              </w:rPr>
            </w:pPr>
            <w:r w:rsidRPr="00BA00B1">
              <w:rPr>
                <w:color w:val="000000"/>
                <w:sz w:val="22"/>
                <w:szCs w:val="22"/>
              </w:rPr>
              <w:t>235,66</w:t>
            </w:r>
          </w:p>
        </w:tc>
      </w:tr>
      <w:tr w:rsidR="00D93A49" w:rsidRPr="00BA00B1" w14:paraId="75F00D1B" w14:textId="77777777" w:rsidTr="00BA02E4">
        <w:trPr>
          <w:trHeight w:val="300"/>
        </w:trPr>
        <w:tc>
          <w:tcPr>
            <w:tcW w:w="834" w:type="pct"/>
            <w:tcBorders>
              <w:top w:val="single" w:sz="4" w:space="0" w:color="auto"/>
              <w:left w:val="single" w:sz="4" w:space="0" w:color="auto"/>
              <w:bottom w:val="single" w:sz="4" w:space="0" w:color="auto"/>
              <w:right w:val="single" w:sz="4" w:space="0" w:color="auto"/>
            </w:tcBorders>
            <w:shd w:val="clear" w:color="auto" w:fill="auto"/>
            <w:vAlign w:val="center"/>
          </w:tcPr>
          <w:p w14:paraId="031819BD" w14:textId="2EB6A0D4" w:rsidR="00D93A49" w:rsidRPr="00BA00B1" w:rsidRDefault="00D93A49" w:rsidP="00D93A49">
            <w:pPr>
              <w:ind w:right="13"/>
              <w:jc w:val="center"/>
              <w:rPr>
                <w:color w:val="000000"/>
                <w:sz w:val="22"/>
                <w:szCs w:val="22"/>
              </w:rPr>
            </w:pPr>
            <w:r w:rsidRPr="00BA00B1">
              <w:rPr>
                <w:color w:val="000000"/>
                <w:sz w:val="22"/>
                <w:szCs w:val="22"/>
              </w:rPr>
              <w:t>Котельная Гавриловка</w:t>
            </w:r>
          </w:p>
        </w:tc>
        <w:tc>
          <w:tcPr>
            <w:tcW w:w="567" w:type="pct"/>
            <w:tcBorders>
              <w:top w:val="single" w:sz="4" w:space="0" w:color="auto"/>
              <w:left w:val="nil"/>
              <w:bottom w:val="single" w:sz="4" w:space="0" w:color="auto"/>
              <w:right w:val="single" w:sz="4" w:space="0" w:color="auto"/>
            </w:tcBorders>
            <w:shd w:val="clear" w:color="auto" w:fill="auto"/>
            <w:vAlign w:val="center"/>
          </w:tcPr>
          <w:p w14:paraId="4EA02A7F" w14:textId="40BF3EC4" w:rsidR="00D93A49" w:rsidRPr="00BA00B1" w:rsidRDefault="00D93A49" w:rsidP="00D93A49">
            <w:pPr>
              <w:ind w:right="13"/>
              <w:jc w:val="center"/>
              <w:rPr>
                <w:color w:val="000000"/>
                <w:sz w:val="22"/>
                <w:szCs w:val="22"/>
              </w:rPr>
            </w:pPr>
            <w:r w:rsidRPr="00BA00B1">
              <w:rPr>
                <w:color w:val="000000"/>
                <w:sz w:val="22"/>
                <w:szCs w:val="22"/>
              </w:rPr>
              <w:t>Т.у.т.</w:t>
            </w:r>
          </w:p>
        </w:tc>
        <w:tc>
          <w:tcPr>
            <w:tcW w:w="1148" w:type="pct"/>
            <w:tcBorders>
              <w:top w:val="single" w:sz="4" w:space="0" w:color="auto"/>
              <w:left w:val="nil"/>
              <w:bottom w:val="single" w:sz="4" w:space="0" w:color="auto"/>
              <w:right w:val="single" w:sz="4" w:space="0" w:color="auto"/>
            </w:tcBorders>
            <w:shd w:val="clear" w:color="auto" w:fill="auto"/>
            <w:vAlign w:val="center"/>
          </w:tcPr>
          <w:p w14:paraId="021294F3" w14:textId="0A8A6EDD" w:rsidR="00D93A49" w:rsidRPr="00BA00B1" w:rsidRDefault="00D93A49" w:rsidP="00D93A49">
            <w:pPr>
              <w:ind w:right="13"/>
              <w:jc w:val="center"/>
              <w:rPr>
                <w:color w:val="000000"/>
                <w:sz w:val="22"/>
                <w:szCs w:val="22"/>
              </w:rPr>
            </w:pPr>
            <w:r w:rsidRPr="00BA00B1">
              <w:rPr>
                <w:color w:val="000000"/>
                <w:sz w:val="22"/>
                <w:szCs w:val="22"/>
              </w:rPr>
              <w:t>78,18</w:t>
            </w:r>
          </w:p>
        </w:tc>
        <w:tc>
          <w:tcPr>
            <w:tcW w:w="1067" w:type="pct"/>
            <w:tcBorders>
              <w:top w:val="single" w:sz="4" w:space="0" w:color="auto"/>
              <w:left w:val="nil"/>
              <w:bottom w:val="single" w:sz="4" w:space="0" w:color="auto"/>
              <w:right w:val="single" w:sz="4" w:space="0" w:color="auto"/>
            </w:tcBorders>
            <w:shd w:val="clear" w:color="auto" w:fill="auto"/>
            <w:vAlign w:val="center"/>
          </w:tcPr>
          <w:p w14:paraId="1DE8CD3A" w14:textId="1ED04165" w:rsidR="00D93A49" w:rsidRPr="00BA00B1" w:rsidRDefault="00D93A49" w:rsidP="00D93A49">
            <w:pPr>
              <w:ind w:right="13"/>
              <w:jc w:val="center"/>
              <w:rPr>
                <w:color w:val="000000"/>
                <w:sz w:val="22"/>
                <w:szCs w:val="22"/>
              </w:rPr>
            </w:pPr>
            <w:r w:rsidRPr="00BA00B1">
              <w:rPr>
                <w:color w:val="000000"/>
                <w:sz w:val="22"/>
                <w:szCs w:val="22"/>
              </w:rPr>
              <w:t>78,18</w:t>
            </w:r>
          </w:p>
        </w:tc>
        <w:tc>
          <w:tcPr>
            <w:tcW w:w="707" w:type="pct"/>
            <w:tcBorders>
              <w:top w:val="nil"/>
              <w:left w:val="nil"/>
              <w:bottom w:val="single" w:sz="8" w:space="0" w:color="auto"/>
              <w:right w:val="single" w:sz="8" w:space="0" w:color="auto"/>
            </w:tcBorders>
            <w:shd w:val="clear" w:color="000000" w:fill="FFFFFF"/>
            <w:vAlign w:val="center"/>
          </w:tcPr>
          <w:p w14:paraId="0715DE3A" w14:textId="2E1F78F6" w:rsidR="00D93A49" w:rsidRPr="00BA00B1" w:rsidRDefault="00D93A49" w:rsidP="00D93A49">
            <w:pPr>
              <w:ind w:right="13"/>
              <w:jc w:val="center"/>
              <w:rPr>
                <w:color w:val="000000"/>
                <w:sz w:val="22"/>
                <w:szCs w:val="22"/>
              </w:rPr>
            </w:pPr>
            <w:r w:rsidRPr="00BA00B1">
              <w:rPr>
                <w:color w:val="000000"/>
                <w:sz w:val="22"/>
                <w:szCs w:val="22"/>
              </w:rPr>
              <w:t>78,18</w:t>
            </w:r>
          </w:p>
        </w:tc>
        <w:tc>
          <w:tcPr>
            <w:tcW w:w="679" w:type="pct"/>
            <w:tcBorders>
              <w:top w:val="single" w:sz="4" w:space="0" w:color="auto"/>
              <w:left w:val="nil"/>
              <w:bottom w:val="single" w:sz="4" w:space="0" w:color="auto"/>
              <w:right w:val="single" w:sz="4" w:space="0" w:color="auto"/>
            </w:tcBorders>
            <w:shd w:val="clear" w:color="auto" w:fill="auto"/>
            <w:vAlign w:val="center"/>
          </w:tcPr>
          <w:p w14:paraId="6CFB0B5E" w14:textId="742A582E" w:rsidR="00D93A49" w:rsidRPr="00BA00B1" w:rsidRDefault="00D93A49" w:rsidP="00D93A49">
            <w:pPr>
              <w:ind w:right="13"/>
              <w:jc w:val="center"/>
              <w:rPr>
                <w:color w:val="000000"/>
                <w:sz w:val="22"/>
                <w:szCs w:val="22"/>
              </w:rPr>
            </w:pPr>
            <w:r w:rsidRPr="00BA00B1">
              <w:rPr>
                <w:color w:val="000000"/>
                <w:sz w:val="22"/>
                <w:szCs w:val="22"/>
              </w:rPr>
              <w:t>78,18</w:t>
            </w:r>
          </w:p>
        </w:tc>
      </w:tr>
      <w:bookmarkEnd w:id="512"/>
      <w:bookmarkEnd w:id="514"/>
    </w:tbl>
    <w:p w14:paraId="1587307C" w14:textId="77777777" w:rsidR="006D06B3" w:rsidRPr="00BA00B1" w:rsidRDefault="006D06B3" w:rsidP="00C22502">
      <w:pPr>
        <w:widowControl w:val="0"/>
        <w:autoSpaceDE w:val="0"/>
        <w:autoSpaceDN w:val="0"/>
        <w:adjustRightInd w:val="0"/>
        <w:spacing w:before="6" w:line="200" w:lineRule="exact"/>
        <w:ind w:right="13"/>
        <w:rPr>
          <w:sz w:val="20"/>
          <w:szCs w:val="20"/>
        </w:rPr>
      </w:pPr>
    </w:p>
    <w:p w14:paraId="7E5BAFD4" w14:textId="77777777" w:rsidR="006D06B3" w:rsidRPr="00BA00B1" w:rsidRDefault="006D06B3" w:rsidP="00CC5F6E">
      <w:pPr>
        <w:pStyle w:val="21"/>
        <w:jc w:val="both"/>
      </w:pPr>
      <w:bookmarkStart w:id="515" w:name="_Toc7452204"/>
      <w:bookmarkStart w:id="516" w:name="_Toc62629275"/>
      <w:bookmarkStart w:id="517" w:name="_Toc71120216"/>
      <w:bookmarkEnd w:id="513"/>
      <w:r w:rsidRPr="00BA00B1">
        <w:t>10.2. Результаты расчетов по каждому источнику тепловой энергии нормативных запасов топлива.</w:t>
      </w:r>
      <w:bookmarkEnd w:id="515"/>
      <w:bookmarkEnd w:id="516"/>
      <w:bookmarkEnd w:id="517"/>
    </w:p>
    <w:p w14:paraId="1E754D5B" w14:textId="77777777" w:rsidR="006D06B3" w:rsidRPr="00BA00B1" w:rsidRDefault="006D06B3" w:rsidP="00C22502">
      <w:pPr>
        <w:widowControl w:val="0"/>
        <w:spacing w:line="360" w:lineRule="auto"/>
        <w:ind w:right="13" w:firstLine="567"/>
        <w:jc w:val="both"/>
        <w:rPr>
          <w:sz w:val="26"/>
          <w:szCs w:val="26"/>
        </w:rPr>
      </w:pPr>
      <w:r w:rsidRPr="00BA00B1">
        <w:rPr>
          <w:sz w:val="26"/>
          <w:szCs w:val="26"/>
        </w:rPr>
        <w:t xml:space="preserve">Норматив создания запасов топлива на котельных является общим нормативным запасом основного и резервного видов топлива (ОНЗТ) и определяется по сумме объемов </w:t>
      </w:r>
      <w:r w:rsidRPr="00BA00B1">
        <w:rPr>
          <w:sz w:val="26"/>
          <w:szCs w:val="26"/>
        </w:rPr>
        <w:lastRenderedPageBreak/>
        <w:t>неснижаемого нормативного запаса топлива (ННЗТ) и нормативного эксплуатационного запаса топлива (НЭЗТ).</w:t>
      </w:r>
    </w:p>
    <w:p w14:paraId="152560EC" w14:textId="77777777" w:rsidR="006D06B3" w:rsidRPr="00BA00B1" w:rsidRDefault="006D06B3" w:rsidP="00C22502">
      <w:pPr>
        <w:widowControl w:val="0"/>
        <w:spacing w:line="360" w:lineRule="auto"/>
        <w:ind w:right="13" w:firstLine="567"/>
        <w:jc w:val="both"/>
        <w:rPr>
          <w:sz w:val="26"/>
          <w:szCs w:val="26"/>
        </w:rPr>
      </w:pPr>
      <w:r w:rsidRPr="00BA00B1">
        <w:rPr>
          <w:sz w:val="26"/>
          <w:szCs w:val="26"/>
        </w:rPr>
        <w:t>Расчетный размер ННЗТ определяется по среднесуточному плановому расходу топлива самого холодного месяца отопительного периода и количеству суток, определяемых с учетом вида топлива и способа его доставки.</w:t>
      </w:r>
    </w:p>
    <w:p w14:paraId="5603EE70" w14:textId="77777777" w:rsidR="006D06B3" w:rsidRPr="00BA00B1" w:rsidRDefault="006D06B3" w:rsidP="00C22502">
      <w:pPr>
        <w:widowControl w:val="0"/>
        <w:autoSpaceDE w:val="0"/>
        <w:autoSpaceDN w:val="0"/>
        <w:adjustRightInd w:val="0"/>
        <w:spacing w:before="10" w:line="140" w:lineRule="exact"/>
        <w:ind w:right="13"/>
        <w:rPr>
          <w:sz w:val="14"/>
          <w:szCs w:val="14"/>
        </w:rPr>
      </w:pPr>
    </w:p>
    <w:p w14:paraId="6FDF1B12" w14:textId="77777777" w:rsidR="006D06B3" w:rsidRPr="00BA00B1" w:rsidRDefault="006D06B3" w:rsidP="00CC5F6E">
      <w:pPr>
        <w:pStyle w:val="21"/>
        <w:jc w:val="both"/>
      </w:pPr>
      <w:bookmarkStart w:id="518" w:name="_Toc7452205"/>
      <w:bookmarkStart w:id="519" w:name="_Toc62629276"/>
      <w:bookmarkStart w:id="520" w:name="_Toc71120217"/>
      <w:r w:rsidRPr="00BA00B1">
        <w:t>10.3. Вид топлива, потребляемый источником тепловой энергии, в том числе с использованием возобновляемых источников энергии и местных видов топлива</w:t>
      </w:r>
      <w:bookmarkEnd w:id="518"/>
      <w:bookmarkEnd w:id="519"/>
      <w:bookmarkEnd w:id="520"/>
    </w:p>
    <w:p w14:paraId="5D1E8051" w14:textId="70B48543" w:rsidR="006D06B3" w:rsidRPr="00BA00B1" w:rsidRDefault="006D06B3" w:rsidP="00C22502">
      <w:pPr>
        <w:widowControl w:val="0"/>
        <w:spacing w:line="360" w:lineRule="auto"/>
        <w:ind w:right="13" w:firstLine="567"/>
        <w:jc w:val="both"/>
        <w:rPr>
          <w:sz w:val="26"/>
          <w:szCs w:val="26"/>
        </w:rPr>
      </w:pPr>
      <w:bookmarkStart w:id="521" w:name="_Hlk63431526"/>
      <w:r w:rsidRPr="00BA00B1">
        <w:rPr>
          <w:sz w:val="26"/>
          <w:szCs w:val="26"/>
        </w:rPr>
        <w:t>На конец периода планирования основным топливом на котельных в СП «</w:t>
      </w:r>
      <w:r w:rsidR="00646CDF" w:rsidRPr="00BA00B1">
        <w:rPr>
          <w:sz w:val="26"/>
          <w:szCs w:val="26"/>
        </w:rPr>
        <w:t>Палевицы</w:t>
      </w:r>
      <w:r w:rsidRPr="00BA00B1">
        <w:rPr>
          <w:sz w:val="26"/>
          <w:szCs w:val="26"/>
        </w:rPr>
        <w:t xml:space="preserve">» является </w:t>
      </w:r>
      <w:r w:rsidR="0090463A" w:rsidRPr="00BA00B1">
        <w:rPr>
          <w:sz w:val="26"/>
          <w:szCs w:val="26"/>
        </w:rPr>
        <w:t>природный газ</w:t>
      </w:r>
      <w:r w:rsidRPr="00BA00B1">
        <w:rPr>
          <w:sz w:val="26"/>
          <w:szCs w:val="26"/>
        </w:rPr>
        <w:t>.</w:t>
      </w:r>
    </w:p>
    <w:bookmarkEnd w:id="521"/>
    <w:p w14:paraId="762D8A26" w14:textId="77777777" w:rsidR="006D06B3" w:rsidRPr="00BA00B1" w:rsidRDefault="006D06B3" w:rsidP="00C22502">
      <w:pPr>
        <w:pStyle w:val="-2"/>
        <w:widowControl w:val="0"/>
        <w:spacing w:after="120" w:line="360" w:lineRule="auto"/>
        <w:ind w:right="13" w:firstLine="851"/>
        <w:rPr>
          <w:rFonts w:ascii="Times New Roman" w:hAnsi="Times New Roman" w:cs="Times New Roman"/>
        </w:rPr>
      </w:pPr>
    </w:p>
    <w:p w14:paraId="4C19D521" w14:textId="77777777" w:rsidR="006D06B3" w:rsidRPr="00BA00B1" w:rsidRDefault="006D06B3" w:rsidP="00C22502">
      <w:pPr>
        <w:widowControl w:val="0"/>
        <w:autoSpaceDE w:val="0"/>
        <w:autoSpaceDN w:val="0"/>
        <w:adjustRightInd w:val="0"/>
        <w:spacing w:before="26" w:line="360" w:lineRule="auto"/>
        <w:ind w:left="222" w:right="13" w:firstLine="708"/>
        <w:jc w:val="both"/>
        <w:rPr>
          <w:sz w:val="26"/>
          <w:szCs w:val="26"/>
        </w:rPr>
        <w:sectPr w:rsidR="006D06B3" w:rsidRPr="00BA00B1" w:rsidSect="00501C52">
          <w:footerReference w:type="default" r:id="rId29"/>
          <w:pgSz w:w="11920" w:h="16840"/>
          <w:pgMar w:top="1134" w:right="567" w:bottom="1134" w:left="1134" w:header="720" w:footer="720" w:gutter="0"/>
          <w:cols w:space="720"/>
          <w:noEndnote/>
        </w:sectPr>
      </w:pPr>
    </w:p>
    <w:p w14:paraId="1612409C" w14:textId="77777777" w:rsidR="006D06B3" w:rsidRPr="00BA00B1" w:rsidRDefault="006D06B3" w:rsidP="007D54BA">
      <w:pPr>
        <w:pStyle w:val="14"/>
        <w:numPr>
          <w:ilvl w:val="0"/>
          <w:numId w:val="35"/>
        </w:numPr>
        <w:ind w:right="13"/>
        <w:jc w:val="both"/>
        <w:rPr>
          <w:spacing w:val="1"/>
        </w:rPr>
      </w:pPr>
      <w:bookmarkStart w:id="522" w:name="_Toc62629277"/>
      <w:bookmarkStart w:id="523" w:name="_Toc71120218"/>
      <w:r w:rsidRPr="00BA00B1">
        <w:rPr>
          <w:spacing w:val="1"/>
        </w:rPr>
        <w:lastRenderedPageBreak/>
        <w:t>Оценка надежности теплоснабжения</w:t>
      </w:r>
      <w:bookmarkEnd w:id="522"/>
      <w:bookmarkEnd w:id="523"/>
    </w:p>
    <w:p w14:paraId="63FB7676" w14:textId="77777777" w:rsidR="006D06B3" w:rsidRPr="00BA00B1" w:rsidRDefault="006D06B3" w:rsidP="00CC5F6E">
      <w:pPr>
        <w:pStyle w:val="21"/>
        <w:jc w:val="both"/>
      </w:pPr>
      <w:bookmarkStart w:id="524" w:name="_Toc62629278"/>
      <w:bookmarkStart w:id="525" w:name="_Toc71120219"/>
      <w:r w:rsidRPr="00BA00B1">
        <w:t xml:space="preserve">11.1. </w:t>
      </w:r>
      <w:bookmarkStart w:id="526" w:name="_Toc7452207"/>
      <w:r w:rsidRPr="00BA00B1">
        <w:t>Метод и результат обработки данных по отказам участков тепловых сетей (аварийным ситуациям), средней частоты отказов участков тепловых сетей (аварийных ситуаций) в каждой системе теплоснабжения.</w:t>
      </w:r>
      <w:bookmarkEnd w:id="524"/>
      <w:bookmarkEnd w:id="525"/>
      <w:bookmarkEnd w:id="526"/>
    </w:p>
    <w:p w14:paraId="40FC7145" w14:textId="77777777" w:rsidR="006D06B3" w:rsidRPr="00BA00B1" w:rsidRDefault="006D06B3" w:rsidP="00C22502">
      <w:pPr>
        <w:widowControl w:val="0"/>
        <w:spacing w:line="360" w:lineRule="auto"/>
        <w:ind w:right="13" w:firstLine="567"/>
        <w:jc w:val="both"/>
        <w:rPr>
          <w:sz w:val="26"/>
          <w:szCs w:val="26"/>
        </w:rPr>
      </w:pPr>
      <w:r w:rsidRPr="00BA00B1">
        <w:rPr>
          <w:sz w:val="26"/>
          <w:szCs w:val="26"/>
        </w:rPr>
        <w:t>В соответствии с «Методическими рекомендациями по разработке схем теплоснабжения», утвержденными совместным приказом Министерства энергетики РФ и Министерства регионального развития РФ № 565/667 от 29.12.2012 г., а также п. 6.25 СП 124.13330.2012 (СНиП 41-02-2003) «Тепловые сети», надежность теплоснабжения оценивается двумя вероятностными и одним детерминированным показателями, определяемыми для узлов расчетной схемы, к которым подключены потребители. Показатели рассчитываются только для отопительно-вентиляционной нагрузки, потому что нарушения в подаче теплоты на отопление и вентиляцию могут привести к катастрофическим последствиям, а ограничения нагрузки горячего водоснабжения только к временному снижению комфорта.</w:t>
      </w:r>
    </w:p>
    <w:p w14:paraId="2F924D31" w14:textId="77777777" w:rsidR="006D06B3" w:rsidRPr="00BA00B1" w:rsidRDefault="006D06B3" w:rsidP="00C22502">
      <w:pPr>
        <w:widowControl w:val="0"/>
        <w:spacing w:line="360" w:lineRule="auto"/>
        <w:ind w:right="13" w:firstLine="567"/>
        <w:jc w:val="both"/>
        <w:rPr>
          <w:sz w:val="26"/>
          <w:szCs w:val="26"/>
        </w:rPr>
      </w:pPr>
      <w:r w:rsidRPr="00BA00B1">
        <w:rPr>
          <w:sz w:val="26"/>
          <w:szCs w:val="26"/>
        </w:rPr>
        <w:t>Надежность пониженного уровня теплоснабжения потребителей оценивается вероятностями безотказной работы Pj, определяемыми для каждого узла потребителя и представляющими собой вероятности того, что в течение отопительного периода температура воздуха в зданиях не опустится ниже граничного значения.</w:t>
      </w:r>
    </w:p>
    <w:p w14:paraId="1AA82493" w14:textId="77777777" w:rsidR="006D06B3" w:rsidRPr="00BA00B1" w:rsidRDefault="006D06B3" w:rsidP="00C22502">
      <w:pPr>
        <w:widowControl w:val="0"/>
        <w:spacing w:line="360" w:lineRule="auto"/>
        <w:ind w:right="13" w:firstLine="567"/>
        <w:jc w:val="both"/>
        <w:rPr>
          <w:sz w:val="26"/>
          <w:szCs w:val="26"/>
        </w:rPr>
      </w:pPr>
      <w:r w:rsidRPr="00BA00B1">
        <w:rPr>
          <w:sz w:val="26"/>
          <w:szCs w:val="26"/>
        </w:rPr>
        <w:t>Надежность расчетного уровня теплоснабжения оценивается коэффициентами готовности Kj, определяемыми для каждого узла-потребителя и представляющими собой вероятности того, что в произвольный момент времени (в течение отопительного периода) в j-й узел будет обеспечена подача расчетного количества теплоты (или среднее значение доли отопительного сезона, в течение которой теплоснабжение потребителя в j-м узле не нарушается).</w:t>
      </w:r>
    </w:p>
    <w:p w14:paraId="3F8FD1BA" w14:textId="77777777" w:rsidR="006D06B3" w:rsidRPr="00BA00B1" w:rsidRDefault="006D06B3" w:rsidP="00C22502">
      <w:pPr>
        <w:widowControl w:val="0"/>
        <w:spacing w:line="360" w:lineRule="auto"/>
        <w:ind w:right="13" w:firstLine="567"/>
        <w:jc w:val="both"/>
        <w:rPr>
          <w:sz w:val="26"/>
          <w:szCs w:val="26"/>
        </w:rPr>
      </w:pPr>
      <w:r w:rsidRPr="00BA00B1">
        <w:rPr>
          <w:sz w:val="26"/>
          <w:szCs w:val="26"/>
        </w:rPr>
        <w:t>Детерминированным показателем является норма подачи теплоты потребителям в аварийных ситуациях φ_k^ав.</w:t>
      </w:r>
    </w:p>
    <w:p w14:paraId="0B6D9A80" w14:textId="77777777" w:rsidR="006D06B3" w:rsidRPr="00BA00B1" w:rsidRDefault="006D06B3" w:rsidP="00C22502">
      <w:pPr>
        <w:widowControl w:val="0"/>
        <w:spacing w:line="360" w:lineRule="auto"/>
        <w:ind w:right="13" w:firstLine="567"/>
        <w:jc w:val="both"/>
        <w:rPr>
          <w:sz w:val="26"/>
          <w:szCs w:val="26"/>
        </w:rPr>
      </w:pPr>
      <w:r w:rsidRPr="00BA00B1">
        <w:rPr>
          <w:sz w:val="26"/>
          <w:szCs w:val="26"/>
        </w:rPr>
        <w:t>Показатели надежности рассчитываются за отопительный период. При определении показателя Pj учитываются:</w:t>
      </w:r>
    </w:p>
    <w:p w14:paraId="06CCD062" w14:textId="77777777" w:rsidR="006D06B3" w:rsidRPr="00BA00B1" w:rsidRDefault="006D06B3" w:rsidP="007D54BA">
      <w:pPr>
        <w:pStyle w:val="-2"/>
        <w:widowControl w:val="0"/>
        <w:numPr>
          <w:ilvl w:val="0"/>
          <w:numId w:val="30"/>
        </w:numPr>
        <w:tabs>
          <w:tab w:val="left" w:pos="851"/>
        </w:tabs>
        <w:spacing w:before="0" w:line="360" w:lineRule="auto"/>
        <w:ind w:left="851" w:right="13" w:hanging="284"/>
        <w:rPr>
          <w:rFonts w:ascii="Times New Roman" w:hAnsi="Times New Roman" w:cs="Times New Roman"/>
        </w:rPr>
      </w:pPr>
      <w:r w:rsidRPr="00BA00B1">
        <w:rPr>
          <w:rFonts w:ascii="Times New Roman" w:hAnsi="Times New Roman" w:cs="Times New Roman"/>
        </w:rPr>
        <w:t>теплоаккумулирующие свойства зданий потребителей (временной резерв потребителей);</w:t>
      </w:r>
    </w:p>
    <w:p w14:paraId="7A62F5B2" w14:textId="77777777" w:rsidR="006D06B3" w:rsidRPr="00BA00B1" w:rsidRDefault="006D06B3" w:rsidP="007D54BA">
      <w:pPr>
        <w:pStyle w:val="-2"/>
        <w:widowControl w:val="0"/>
        <w:numPr>
          <w:ilvl w:val="0"/>
          <w:numId w:val="30"/>
        </w:numPr>
        <w:tabs>
          <w:tab w:val="left" w:pos="851"/>
        </w:tabs>
        <w:spacing w:before="0" w:line="360" w:lineRule="auto"/>
        <w:ind w:left="851" w:right="13" w:hanging="284"/>
        <w:rPr>
          <w:rFonts w:ascii="Times New Roman" w:hAnsi="Times New Roman" w:cs="Times New Roman"/>
        </w:rPr>
      </w:pPr>
      <w:r w:rsidRPr="00BA00B1">
        <w:rPr>
          <w:rFonts w:ascii="Times New Roman" w:hAnsi="Times New Roman" w:cs="Times New Roman"/>
        </w:rPr>
        <w:t>зависимость теплоаккумулирующих свойств зданий потребителей от температуры наружного воздуха;</w:t>
      </w:r>
    </w:p>
    <w:p w14:paraId="4178B369" w14:textId="77777777" w:rsidR="006D06B3" w:rsidRPr="00BA00B1" w:rsidRDefault="006D06B3" w:rsidP="007D54BA">
      <w:pPr>
        <w:pStyle w:val="-2"/>
        <w:widowControl w:val="0"/>
        <w:numPr>
          <w:ilvl w:val="0"/>
          <w:numId w:val="30"/>
        </w:numPr>
        <w:tabs>
          <w:tab w:val="left" w:pos="851"/>
        </w:tabs>
        <w:spacing w:before="0" w:line="360" w:lineRule="auto"/>
        <w:ind w:left="851" w:right="13" w:hanging="284"/>
        <w:rPr>
          <w:rFonts w:ascii="Times New Roman" w:hAnsi="Times New Roman" w:cs="Times New Roman"/>
        </w:rPr>
      </w:pPr>
      <w:r w:rsidRPr="00BA00B1">
        <w:rPr>
          <w:rFonts w:ascii="Times New Roman" w:hAnsi="Times New Roman" w:cs="Times New Roman"/>
        </w:rPr>
        <w:lastRenderedPageBreak/>
        <w:t>продолжительность стояния температур наружного воздуха, при которых время восстановления элементов превышает временной резерв потребителей, т.е. доля отопительного периода, в течение которой отказ каждого элемента нарушает теплоснабжение каждого потребителя.</w:t>
      </w:r>
    </w:p>
    <w:p w14:paraId="4E87A5D3" w14:textId="77777777" w:rsidR="006D06B3" w:rsidRPr="00BA00B1" w:rsidRDefault="006D06B3" w:rsidP="00C22502">
      <w:pPr>
        <w:widowControl w:val="0"/>
        <w:spacing w:line="360" w:lineRule="auto"/>
        <w:ind w:right="13" w:firstLine="567"/>
        <w:jc w:val="both"/>
        <w:rPr>
          <w:sz w:val="26"/>
          <w:szCs w:val="26"/>
        </w:rPr>
      </w:pPr>
      <w:r w:rsidRPr="00BA00B1">
        <w:rPr>
          <w:sz w:val="26"/>
          <w:szCs w:val="26"/>
        </w:rPr>
        <w:t>Обоснование решений, обеспечивающих выполнение требований СП 124.13330.2012 к надежности теплоснабжения, производится на основе выполнения двух условий:</w:t>
      </w:r>
    </w:p>
    <w:p w14:paraId="44F171F5" w14:textId="77777777" w:rsidR="006D06B3" w:rsidRPr="00BA00B1" w:rsidRDefault="006D06B3" w:rsidP="00C22502">
      <w:pPr>
        <w:widowControl w:val="0"/>
        <w:spacing w:line="360" w:lineRule="auto"/>
        <w:ind w:right="13" w:firstLine="567"/>
        <w:jc w:val="both"/>
        <w:rPr>
          <w:sz w:val="26"/>
          <w:szCs w:val="26"/>
        </w:rPr>
      </w:pPr>
      <w:r w:rsidRPr="00BA00B1">
        <w:rPr>
          <w:sz w:val="26"/>
          <w:szCs w:val="26"/>
        </w:rPr>
        <w:t>Вероятностные показатели надежности должны удовлетворять нормативным требованиям:</w:t>
      </w:r>
    </w:p>
    <w:p w14:paraId="0A592474" w14:textId="546C3657" w:rsidR="006D06B3" w:rsidRPr="00BA00B1" w:rsidRDefault="006D06B3" w:rsidP="00CC5F6E">
      <w:pPr>
        <w:pStyle w:val="-2"/>
        <w:widowControl w:val="0"/>
        <w:spacing w:after="120" w:line="360" w:lineRule="auto"/>
        <w:ind w:right="13" w:firstLine="851"/>
        <w:jc w:val="center"/>
        <w:rPr>
          <w:rFonts w:ascii="Times New Roman" w:hAnsi="Times New Roman" w:cs="Times New Roman"/>
        </w:rPr>
      </w:pPr>
      <w:r w:rsidRPr="00BA00B1">
        <w:rPr>
          <w:rFonts w:ascii="Times New Roman" w:hAnsi="Times New Roman" w:cs="Times New Roman"/>
        </w:rPr>
        <w:t>K_j</w:t>
      </w:r>
      <w:r w:rsidR="00CC5F6E" w:rsidRPr="00BA00B1">
        <w:rPr>
          <w:rFonts w:ascii="Times New Roman" w:hAnsi="Times New Roman" w:cs="Times New Roman"/>
        </w:rPr>
        <w:t xml:space="preserve"> </w:t>
      </w:r>
      <w:r w:rsidRPr="00BA00B1">
        <w:rPr>
          <w:rFonts w:ascii="Times New Roman" w:hAnsi="Times New Roman" w:cs="Times New Roman"/>
        </w:rPr>
        <w:t>≥</w:t>
      </w:r>
      <w:r w:rsidR="00CC5F6E" w:rsidRPr="00BA00B1">
        <w:rPr>
          <w:rFonts w:ascii="Times New Roman" w:hAnsi="Times New Roman" w:cs="Times New Roman"/>
        </w:rPr>
        <w:t xml:space="preserve"> </w:t>
      </w:r>
      <w:r w:rsidRPr="00BA00B1">
        <w:rPr>
          <w:rFonts w:ascii="Times New Roman" w:hAnsi="Times New Roman" w:cs="Times New Roman"/>
        </w:rPr>
        <w:t>K</w:t>
      </w:r>
      <w:r w:rsidR="00CC5F6E" w:rsidRPr="00BA00B1">
        <w:rPr>
          <w:rFonts w:ascii="Times New Roman" w:hAnsi="Times New Roman" w:cs="Times New Roman"/>
        </w:rPr>
        <w:t xml:space="preserve"> </w:t>
      </w:r>
      <w:r w:rsidRPr="00BA00B1">
        <w:rPr>
          <w:rFonts w:ascii="Times New Roman" w:hAnsi="Times New Roman" w:cs="Times New Roman"/>
        </w:rPr>
        <w:t>г,j</w:t>
      </w:r>
      <w:r w:rsidRPr="00BA00B1">
        <w:rPr>
          <w:rFonts w:ascii="Cambria Math" w:hAnsi="Cambria Math" w:cs="Cambria Math"/>
        </w:rPr>
        <w:t>∈</w:t>
      </w:r>
      <w:r w:rsidRPr="00BA00B1">
        <w:rPr>
          <w:rFonts w:ascii="Times New Roman" w:hAnsi="Times New Roman" w:cs="Times New Roman"/>
        </w:rPr>
        <w:t>JK_j</w:t>
      </w:r>
      <w:r w:rsidR="00CC5F6E" w:rsidRPr="00BA00B1">
        <w:rPr>
          <w:rFonts w:ascii="Times New Roman" w:hAnsi="Times New Roman" w:cs="Times New Roman"/>
        </w:rPr>
        <w:t xml:space="preserve"> </w:t>
      </w:r>
      <w:r w:rsidRPr="00BA00B1">
        <w:rPr>
          <w:rFonts w:ascii="Times New Roman" w:hAnsi="Times New Roman" w:cs="Times New Roman"/>
        </w:rPr>
        <w:t>(1)</w:t>
      </w:r>
      <w:r w:rsidRPr="00BA00B1">
        <w:rPr>
          <w:rFonts w:ascii="Times New Roman" w:hAnsi="Times New Roman" w:cs="Times New Roman"/>
        </w:rPr>
        <w:cr/>
      </w:r>
    </w:p>
    <w:p w14:paraId="36A1F101" w14:textId="181F5109" w:rsidR="006D06B3" w:rsidRPr="00BA00B1" w:rsidRDefault="006D06B3" w:rsidP="00CC5F6E">
      <w:pPr>
        <w:pStyle w:val="-2"/>
        <w:widowControl w:val="0"/>
        <w:spacing w:after="120" w:line="360" w:lineRule="auto"/>
        <w:ind w:right="13" w:firstLine="851"/>
        <w:jc w:val="center"/>
        <w:rPr>
          <w:rFonts w:ascii="Times New Roman" w:hAnsi="Times New Roman" w:cs="Times New Roman"/>
        </w:rPr>
      </w:pPr>
      <w:r w:rsidRPr="00BA00B1">
        <w:rPr>
          <w:rFonts w:ascii="Times New Roman" w:hAnsi="Times New Roman" w:cs="Times New Roman"/>
        </w:rPr>
        <w:t>P_j</w:t>
      </w:r>
      <w:r w:rsidR="00CC5F6E" w:rsidRPr="00BA00B1">
        <w:rPr>
          <w:rFonts w:ascii="Times New Roman" w:hAnsi="Times New Roman" w:cs="Times New Roman"/>
        </w:rPr>
        <w:t xml:space="preserve"> </w:t>
      </w:r>
      <w:r w:rsidRPr="00BA00B1">
        <w:rPr>
          <w:rFonts w:ascii="Times New Roman" w:hAnsi="Times New Roman" w:cs="Times New Roman"/>
        </w:rPr>
        <w:t>≥</w:t>
      </w:r>
      <w:r w:rsidR="00CC5F6E" w:rsidRPr="00BA00B1">
        <w:rPr>
          <w:rFonts w:ascii="Times New Roman" w:hAnsi="Times New Roman" w:cs="Times New Roman"/>
        </w:rPr>
        <w:t xml:space="preserve"> </w:t>
      </w:r>
      <w:r w:rsidRPr="00BA00B1">
        <w:rPr>
          <w:rFonts w:ascii="Times New Roman" w:hAnsi="Times New Roman" w:cs="Times New Roman"/>
        </w:rPr>
        <w:t>P_тс,j</w:t>
      </w:r>
      <w:r w:rsidRPr="00BA00B1">
        <w:rPr>
          <w:rFonts w:ascii="Cambria Math" w:hAnsi="Cambria Math" w:cs="Cambria Math"/>
        </w:rPr>
        <w:t>∈</w:t>
      </w:r>
      <w:r w:rsidRPr="00BA00B1">
        <w:rPr>
          <w:rFonts w:ascii="Times New Roman" w:hAnsi="Times New Roman" w:cs="Times New Roman"/>
        </w:rPr>
        <w:t>J</w:t>
      </w:r>
      <w:r w:rsidR="00CC5F6E" w:rsidRPr="00BA00B1">
        <w:rPr>
          <w:rFonts w:ascii="Times New Roman" w:hAnsi="Times New Roman" w:cs="Times New Roman"/>
        </w:rPr>
        <w:t xml:space="preserve"> </w:t>
      </w:r>
      <w:r w:rsidRPr="00BA00B1">
        <w:rPr>
          <w:rFonts w:ascii="Times New Roman" w:hAnsi="Times New Roman" w:cs="Times New Roman"/>
        </w:rPr>
        <w:t>(2)</w:t>
      </w:r>
      <w:r w:rsidRPr="00BA00B1">
        <w:rPr>
          <w:rFonts w:ascii="Times New Roman" w:hAnsi="Times New Roman" w:cs="Times New Roman"/>
        </w:rPr>
        <w:cr/>
        <w:t>где J – множество узлов расчетной схемы тепловой сети, к которым подключены потребители тепловой энергии.</w:t>
      </w:r>
    </w:p>
    <w:p w14:paraId="7DA782DC" w14:textId="77777777" w:rsidR="006D06B3" w:rsidRPr="00BA00B1" w:rsidRDefault="006D06B3" w:rsidP="00C22502">
      <w:pPr>
        <w:pStyle w:val="-2"/>
        <w:widowControl w:val="0"/>
        <w:spacing w:before="0" w:line="360" w:lineRule="auto"/>
        <w:ind w:right="13" w:firstLine="851"/>
        <w:rPr>
          <w:rFonts w:ascii="Times New Roman" w:hAnsi="Times New Roman" w:cs="Times New Roman"/>
        </w:rPr>
      </w:pPr>
      <w:r w:rsidRPr="00BA00B1">
        <w:rPr>
          <w:rFonts w:ascii="Times New Roman" w:hAnsi="Times New Roman" w:cs="Times New Roman"/>
        </w:rPr>
        <w:t>В соответствии с СП 124.13330.2012 «Тепловые сети» минимально допустимое значение показателя вероятности безотказной работы системы теплоснабжения в целом, т.е. нормативное значение вероятности того, что температура воздуха в зданиях не опустится ниже граничного значения, Pсцт = 0,86. Вклад тепловой сети в этот показатель составляет 0,9, т.е. Pj = 0,9.</w:t>
      </w:r>
    </w:p>
    <w:p w14:paraId="1E542769" w14:textId="77777777" w:rsidR="006D06B3" w:rsidRPr="00BA00B1" w:rsidRDefault="006D06B3" w:rsidP="00C22502">
      <w:pPr>
        <w:pStyle w:val="-2"/>
        <w:widowControl w:val="0"/>
        <w:spacing w:before="0" w:line="360" w:lineRule="auto"/>
        <w:ind w:right="13" w:firstLine="851"/>
        <w:rPr>
          <w:rFonts w:ascii="Times New Roman" w:hAnsi="Times New Roman" w:cs="Times New Roman"/>
        </w:rPr>
      </w:pPr>
      <w:r w:rsidRPr="00BA00B1">
        <w:rPr>
          <w:rFonts w:ascii="Times New Roman" w:hAnsi="Times New Roman" w:cs="Times New Roman"/>
        </w:rPr>
        <w:t>В СП 124.13330.2012 значение минимально допустимого показателя готовности системы теплоснабжения в целом принято равным 0,97 без выделения долей источника теплоты, тепловых сетей и потребителей. Поскольку вклад источника теплоты, и потребителей в этот показатель существенно ниже, нормативное значение коэффициента готовности Kг, принято равным 0,97.</w:t>
      </w:r>
    </w:p>
    <w:p w14:paraId="1D78B9CB" w14:textId="77777777" w:rsidR="006D06B3" w:rsidRPr="00BA00B1" w:rsidRDefault="006D06B3" w:rsidP="00C22502">
      <w:pPr>
        <w:pStyle w:val="-2"/>
        <w:widowControl w:val="0"/>
        <w:spacing w:before="0" w:line="360" w:lineRule="auto"/>
        <w:ind w:right="13" w:firstLine="851"/>
        <w:rPr>
          <w:rFonts w:ascii="Times New Roman" w:hAnsi="Times New Roman" w:cs="Times New Roman"/>
        </w:rPr>
      </w:pPr>
      <w:r w:rsidRPr="00BA00B1">
        <w:rPr>
          <w:rFonts w:ascii="Times New Roman" w:hAnsi="Times New Roman" w:cs="Times New Roman"/>
        </w:rPr>
        <w:t>На основе расчета показателей Kг и Pj выявляется необходимость структурного резервирования тепловой сети и выделяется резервируемая часть сети.</w:t>
      </w:r>
    </w:p>
    <w:p w14:paraId="3B7C61A2" w14:textId="77777777" w:rsidR="006D06B3" w:rsidRPr="00BA00B1" w:rsidRDefault="006D06B3" w:rsidP="00C22502">
      <w:pPr>
        <w:pStyle w:val="-2"/>
        <w:widowControl w:val="0"/>
        <w:spacing w:before="0" w:line="360" w:lineRule="auto"/>
        <w:ind w:right="13" w:firstLine="851"/>
        <w:rPr>
          <w:rFonts w:ascii="Times New Roman" w:hAnsi="Times New Roman" w:cs="Times New Roman"/>
        </w:rPr>
      </w:pPr>
      <w:r w:rsidRPr="00BA00B1">
        <w:rPr>
          <w:rFonts w:ascii="Times New Roman" w:hAnsi="Times New Roman" w:cs="Times New Roman"/>
        </w:rPr>
        <w:t>Потребители во время отказов участков резервируемой части сети должны получать аварийную норму тепла φ_k^ав, т.е. для j-го потребителя при отказе k-го элемента:</w:t>
      </w:r>
    </w:p>
    <w:p w14:paraId="6363CD0E" w14:textId="16365276" w:rsidR="006D06B3" w:rsidRPr="00BA00B1" w:rsidRDefault="006D06B3" w:rsidP="00C22502">
      <w:pPr>
        <w:pStyle w:val="-2"/>
        <w:widowControl w:val="0"/>
        <w:spacing w:before="0" w:line="360" w:lineRule="auto"/>
        <w:ind w:right="13" w:firstLine="851"/>
        <w:rPr>
          <w:rFonts w:ascii="Times New Roman" w:hAnsi="Times New Roman" w:cs="Times New Roman"/>
        </w:rPr>
      </w:pPr>
      <w:r w:rsidRPr="00BA00B1">
        <w:rPr>
          <w:rFonts w:ascii="Times New Roman" w:hAnsi="Times New Roman" w:cs="Times New Roman"/>
        </w:rPr>
        <w:t>q ̅_(j,k)≥φ_k^ав,j</w:t>
      </w:r>
      <w:r w:rsidRPr="00BA00B1">
        <w:rPr>
          <w:rFonts w:ascii="Cambria Math" w:hAnsi="Cambria Math" w:cs="Cambria Math"/>
        </w:rPr>
        <w:t>∈</w:t>
      </w:r>
      <w:r w:rsidRPr="00BA00B1">
        <w:rPr>
          <w:rFonts w:ascii="Times New Roman" w:hAnsi="Times New Roman" w:cs="Times New Roman"/>
        </w:rPr>
        <w:t>J,k</w:t>
      </w:r>
      <w:r w:rsidRPr="00BA00B1">
        <w:rPr>
          <w:rFonts w:ascii="Cambria Math" w:hAnsi="Cambria Math" w:cs="Cambria Math"/>
        </w:rPr>
        <w:t>∈</w:t>
      </w:r>
      <w:r w:rsidRPr="00BA00B1">
        <w:rPr>
          <w:rFonts w:ascii="Times New Roman" w:hAnsi="Times New Roman" w:cs="Times New Roman"/>
        </w:rPr>
        <w:t xml:space="preserve"> F_j^k</w:t>
      </w:r>
      <w:r w:rsidR="00063455" w:rsidRPr="00BA00B1">
        <w:rPr>
          <w:rFonts w:ascii="Times New Roman" w:hAnsi="Times New Roman" w:cs="Times New Roman"/>
        </w:rPr>
        <w:t xml:space="preserve"> </w:t>
      </w:r>
      <w:r w:rsidRPr="00BA00B1">
        <w:rPr>
          <w:rFonts w:ascii="Times New Roman" w:hAnsi="Times New Roman" w:cs="Times New Roman"/>
        </w:rPr>
        <w:t>(3)</w:t>
      </w:r>
      <w:r w:rsidRPr="00BA00B1">
        <w:rPr>
          <w:rFonts w:ascii="Times New Roman" w:hAnsi="Times New Roman" w:cs="Times New Roman"/>
        </w:rPr>
        <w:cr/>
        <w:t xml:space="preserve">где q ̅_(j,k)- относительный (к расчетному расходу) </w:t>
      </w:r>
      <w:r w:rsidR="00646CDF" w:rsidRPr="00BA00B1">
        <w:rPr>
          <w:rFonts w:ascii="Times New Roman" w:hAnsi="Times New Roman" w:cs="Times New Roman"/>
        </w:rPr>
        <w:t>Палевицы</w:t>
      </w:r>
      <w:r w:rsidRPr="00BA00B1">
        <w:rPr>
          <w:rFonts w:ascii="Times New Roman" w:hAnsi="Times New Roman" w:cs="Times New Roman"/>
        </w:rPr>
        <w:t>й расход тепла у j-го потребителя при отказе k-го элемента кольцевой части сети при F_j^k- множество участков кольцевой части ТС, гидравлически связанных с j-м потребителем.</w:t>
      </w:r>
    </w:p>
    <w:p w14:paraId="06BE7D03" w14:textId="77777777" w:rsidR="006D06B3" w:rsidRPr="00BA00B1" w:rsidRDefault="006D06B3" w:rsidP="00C22502">
      <w:pPr>
        <w:pStyle w:val="-2"/>
        <w:widowControl w:val="0"/>
        <w:spacing w:before="0" w:line="360" w:lineRule="auto"/>
        <w:ind w:right="13" w:firstLine="851"/>
        <w:rPr>
          <w:rFonts w:ascii="Times New Roman" w:hAnsi="Times New Roman" w:cs="Times New Roman"/>
        </w:rPr>
      </w:pPr>
      <w:r w:rsidRPr="00BA00B1">
        <w:rPr>
          <w:rFonts w:ascii="Times New Roman" w:hAnsi="Times New Roman" w:cs="Times New Roman"/>
        </w:rPr>
        <w:lastRenderedPageBreak/>
        <w:t>Из условий подачи потребителям аварийной нормы тепла во время ликвидации отказов определяются диаметры участков кольцевой части тепловой сети (параметрическое резервирование).</w:t>
      </w:r>
    </w:p>
    <w:p w14:paraId="54CE9748" w14:textId="77777777" w:rsidR="006D06B3" w:rsidRPr="00BA00B1" w:rsidRDefault="006D06B3" w:rsidP="00C22502">
      <w:pPr>
        <w:pStyle w:val="-2"/>
        <w:widowControl w:val="0"/>
        <w:spacing w:before="0" w:line="360" w:lineRule="auto"/>
        <w:ind w:right="13" w:firstLine="851"/>
        <w:rPr>
          <w:rFonts w:ascii="Times New Roman" w:hAnsi="Times New Roman" w:cs="Times New Roman"/>
        </w:rPr>
      </w:pPr>
      <w:r w:rsidRPr="00BA00B1">
        <w:rPr>
          <w:rFonts w:ascii="Times New Roman" w:hAnsi="Times New Roman" w:cs="Times New Roman"/>
        </w:rPr>
        <w:t>Величина φ_k^ав  нормирована в СП 124.13330.2012 (пп. 6.31, 5.5) в зависимости от диаметра теплопровода и расчетной температуры наружного воздуха.</w:t>
      </w:r>
    </w:p>
    <w:p w14:paraId="148E9208" w14:textId="77777777" w:rsidR="006D06B3" w:rsidRPr="00BA00B1" w:rsidRDefault="006D06B3" w:rsidP="00C22502">
      <w:pPr>
        <w:pStyle w:val="-2"/>
        <w:widowControl w:val="0"/>
        <w:spacing w:before="0" w:line="360" w:lineRule="auto"/>
        <w:ind w:right="13" w:firstLine="851"/>
        <w:rPr>
          <w:rFonts w:ascii="Times New Roman" w:hAnsi="Times New Roman" w:cs="Times New Roman"/>
        </w:rPr>
      </w:pPr>
      <w:r w:rsidRPr="00BA00B1">
        <w:rPr>
          <w:rFonts w:ascii="Times New Roman" w:hAnsi="Times New Roman" w:cs="Times New Roman"/>
        </w:rPr>
        <w:t>Вероятностные показатели Kj и Pj, а также детерминированный показатель φ_k^ав, отражают специфику резервирования тепловой сети и позволяют организовать рациональный алгоритм построения ее структуры, удовлетворяющей требованиям надежности.</w:t>
      </w:r>
    </w:p>
    <w:p w14:paraId="3C84ED76" w14:textId="77777777" w:rsidR="006D06B3" w:rsidRPr="00BA00B1" w:rsidRDefault="006D06B3" w:rsidP="00C22502">
      <w:pPr>
        <w:pStyle w:val="-2"/>
        <w:widowControl w:val="0"/>
        <w:spacing w:before="0" w:line="360" w:lineRule="auto"/>
        <w:ind w:right="13" w:firstLine="851"/>
        <w:rPr>
          <w:rFonts w:ascii="Times New Roman" w:hAnsi="Times New Roman" w:cs="Times New Roman"/>
        </w:rPr>
      </w:pPr>
      <w:r w:rsidRPr="00BA00B1">
        <w:rPr>
          <w:rFonts w:ascii="Times New Roman" w:hAnsi="Times New Roman" w:cs="Times New Roman"/>
        </w:rPr>
        <w:t>В тепловой сети без резервирования показатели Kj имеют наибольшее значение по сравнению с показателями для одноименных потребителей в вариантах резервированной сети, показатели Pj в сети без резервирования имеют наименьшее значение. При резервировании сети значения Pj увеличиваются, так как увеличивается временной резерв потребителей, получающих аварийную норму теплоты во время ликвидации отказов в кольцевой части сети. При этом влияние элементов кольцевой части сети на пониженный уровень теплоснабжения потребителей резко снижается. Значения же Kj при резервировании сети уменьшаются, так как на расчетное теплоснабжение потребителей влияет большее число элементов – не только элементы, входящие в путь теплоснабжения потребителя, но и элементы связанной с ним кольцевой части сети.</w:t>
      </w:r>
    </w:p>
    <w:p w14:paraId="52969651" w14:textId="77777777" w:rsidR="006D06B3" w:rsidRPr="00BA00B1" w:rsidRDefault="006D06B3" w:rsidP="00C22502">
      <w:pPr>
        <w:pStyle w:val="-2"/>
        <w:widowControl w:val="0"/>
        <w:spacing w:before="0" w:line="360" w:lineRule="auto"/>
        <w:ind w:right="13" w:firstLine="851"/>
        <w:rPr>
          <w:rFonts w:ascii="Times New Roman" w:hAnsi="Times New Roman" w:cs="Times New Roman"/>
        </w:rPr>
      </w:pPr>
      <w:r w:rsidRPr="00BA00B1">
        <w:rPr>
          <w:rFonts w:ascii="Times New Roman" w:hAnsi="Times New Roman" w:cs="Times New Roman"/>
        </w:rPr>
        <w:t>Таким образом, если в тупиковой сети все показатели P_j≥P_тс, то резервирования сети не требуется. В противном случае объем резервирования должен увеличиваться до тех пор, пока Pj не достигнут нормативного значения, а Kj своего норматива еще не нарушат. Если в тепловой сети без резервирования значения Kj оказываются меньше нормативного, это значит, что масштабы системы завышены и для обеспечения надежного теплоснабжения часть потребителей необходимо переключать на другие источники или необходимо введение дополнительных источников тепловой энергии. Аналогичный вывод следует сделать, если при увеличении объема резервирования сети, значения показателя Kj становятся меньше нормативного значения, а показатель Pj своего нормативного значения еще не достиг.</w:t>
      </w:r>
    </w:p>
    <w:p w14:paraId="76118215" w14:textId="77777777" w:rsidR="006D06B3" w:rsidRPr="00BA00B1" w:rsidRDefault="006D06B3" w:rsidP="00C22502">
      <w:pPr>
        <w:pStyle w:val="-2"/>
        <w:widowControl w:val="0"/>
        <w:spacing w:before="0" w:line="360" w:lineRule="auto"/>
        <w:ind w:right="13" w:firstLine="851"/>
        <w:rPr>
          <w:rFonts w:ascii="Times New Roman" w:hAnsi="Times New Roman" w:cs="Times New Roman"/>
        </w:rPr>
      </w:pPr>
      <w:r w:rsidRPr="00BA00B1">
        <w:rPr>
          <w:rFonts w:ascii="Times New Roman" w:hAnsi="Times New Roman" w:cs="Times New Roman"/>
        </w:rPr>
        <w:t xml:space="preserve">Расчетная схема разрабатывается с детализаций в зависимости от типа решаемой задачи. В однолинейной расчетной схеме участки тепловой сети отображаются ветвями, а места расположения источников и потребителей – узлами с притоками и отборами </w:t>
      </w:r>
      <w:r w:rsidRPr="00BA00B1">
        <w:rPr>
          <w:rFonts w:ascii="Times New Roman" w:hAnsi="Times New Roman" w:cs="Times New Roman"/>
        </w:rPr>
        <w:lastRenderedPageBreak/>
        <w:t>теплоносителя.</w:t>
      </w:r>
    </w:p>
    <w:p w14:paraId="18B8459C" w14:textId="77777777" w:rsidR="006D06B3" w:rsidRPr="00BA00B1" w:rsidRDefault="006D06B3" w:rsidP="00C22502">
      <w:pPr>
        <w:pStyle w:val="-2"/>
        <w:widowControl w:val="0"/>
        <w:spacing w:before="0" w:line="360" w:lineRule="auto"/>
        <w:ind w:right="13" w:firstLine="851"/>
        <w:rPr>
          <w:rFonts w:ascii="Times New Roman" w:hAnsi="Times New Roman" w:cs="Times New Roman"/>
        </w:rPr>
      </w:pPr>
      <w:r w:rsidRPr="00BA00B1">
        <w:rPr>
          <w:rFonts w:ascii="Times New Roman" w:hAnsi="Times New Roman" w:cs="Times New Roman"/>
        </w:rPr>
        <w:t>В качестве потребителей рассматриваются отдельные здания, группы зданий, микрорайоны города или другие совокупности потребителей, подключенные к узлам расчетной схемы. Соответствующую детализацию имеет и тепловая сеть.</w:t>
      </w:r>
    </w:p>
    <w:p w14:paraId="70532D63" w14:textId="77777777" w:rsidR="006D06B3" w:rsidRPr="00BA00B1" w:rsidRDefault="006D06B3" w:rsidP="00C22502">
      <w:pPr>
        <w:pStyle w:val="-2"/>
        <w:widowControl w:val="0"/>
        <w:spacing w:before="0" w:line="360" w:lineRule="auto"/>
        <w:ind w:right="13" w:firstLine="851"/>
        <w:rPr>
          <w:rFonts w:ascii="Times New Roman" w:hAnsi="Times New Roman" w:cs="Times New Roman"/>
        </w:rPr>
      </w:pPr>
      <w:r w:rsidRPr="00BA00B1">
        <w:rPr>
          <w:rFonts w:ascii="Times New Roman" w:hAnsi="Times New Roman" w:cs="Times New Roman"/>
        </w:rPr>
        <w:t>В расчетах используются вероятностные модели функционирования системы теплоснабжения и методика расчета узловых показателей надежности, детерминированные модели теплообмена в зданиях и методика расчета гидравлических режимов в многоконтурных ТС.</w:t>
      </w:r>
    </w:p>
    <w:p w14:paraId="42012640" w14:textId="77777777" w:rsidR="006D06B3" w:rsidRPr="00BA00B1" w:rsidRDefault="006D06B3" w:rsidP="00C22502">
      <w:pPr>
        <w:pStyle w:val="-2"/>
        <w:widowControl w:val="0"/>
        <w:spacing w:before="0" w:line="360" w:lineRule="auto"/>
        <w:ind w:right="13" w:firstLine="851"/>
        <w:rPr>
          <w:rFonts w:ascii="Times New Roman" w:hAnsi="Times New Roman" w:cs="Times New Roman"/>
        </w:rPr>
      </w:pPr>
      <w:r w:rsidRPr="00BA00B1">
        <w:rPr>
          <w:rFonts w:ascii="Times New Roman" w:hAnsi="Times New Roman" w:cs="Times New Roman"/>
        </w:rPr>
        <w:t>В описании показателей надежности теплоснабжения приняты следующие допущения:</w:t>
      </w:r>
    </w:p>
    <w:p w14:paraId="412545AF" w14:textId="77777777" w:rsidR="006D06B3" w:rsidRPr="00BA00B1" w:rsidRDefault="006D06B3" w:rsidP="00C22502">
      <w:pPr>
        <w:pStyle w:val="-2"/>
        <w:widowControl w:val="0"/>
        <w:spacing w:before="0" w:line="360" w:lineRule="auto"/>
        <w:ind w:right="13" w:firstLine="851"/>
        <w:rPr>
          <w:rFonts w:ascii="Times New Roman" w:hAnsi="Times New Roman" w:cs="Times New Roman"/>
        </w:rPr>
      </w:pPr>
      <w:r w:rsidRPr="00BA00B1">
        <w:rPr>
          <w:rFonts w:ascii="Times New Roman" w:hAnsi="Times New Roman" w:cs="Times New Roman"/>
        </w:rPr>
        <w:t>Возникновение отказов оборудования тепловых сетей рассматривается как стационарный Марковский процесс смены состояний элементов с простым пуассоновским распределением потока отказов.</w:t>
      </w:r>
    </w:p>
    <w:p w14:paraId="4DEF1BA5" w14:textId="77777777" w:rsidR="006D06B3" w:rsidRPr="00BA00B1" w:rsidRDefault="006D06B3" w:rsidP="00C22502">
      <w:pPr>
        <w:pStyle w:val="-2"/>
        <w:widowControl w:val="0"/>
        <w:spacing w:before="0" w:line="360" w:lineRule="auto"/>
        <w:ind w:right="13" w:firstLine="851"/>
        <w:rPr>
          <w:rFonts w:ascii="Times New Roman" w:hAnsi="Times New Roman" w:cs="Times New Roman"/>
        </w:rPr>
      </w:pPr>
      <w:r w:rsidRPr="00BA00B1">
        <w:rPr>
          <w:rFonts w:ascii="Times New Roman" w:hAnsi="Times New Roman" w:cs="Times New Roman"/>
        </w:rPr>
        <w:t>При восстановлении отказавшего элемента сети отказы других элементов не происходят, поскольку вероятность возникновения нескольких отказов в определенном временном интервале в одной системе в соответствии с законом Пуассона пренебрежимо мала (на три-четыре порядка меньше вероятности возникновения одного отказа).</w:t>
      </w:r>
    </w:p>
    <w:p w14:paraId="6904774F" w14:textId="77777777" w:rsidR="006D06B3" w:rsidRPr="00BA00B1" w:rsidRDefault="006D06B3" w:rsidP="00C22502">
      <w:pPr>
        <w:pStyle w:val="-2"/>
        <w:widowControl w:val="0"/>
        <w:spacing w:before="0" w:line="360" w:lineRule="auto"/>
        <w:ind w:right="13" w:firstLine="851"/>
        <w:rPr>
          <w:rFonts w:ascii="Times New Roman" w:hAnsi="Times New Roman" w:cs="Times New Roman"/>
        </w:rPr>
      </w:pPr>
      <w:r w:rsidRPr="00BA00B1">
        <w:rPr>
          <w:rFonts w:ascii="Times New Roman" w:hAnsi="Times New Roman" w:cs="Times New Roman"/>
        </w:rPr>
        <w:t>Исходными данными для расчетов показателей надежности теплоснабжения потребителей являются характеристики надежности элементов тепловой сети: интенсивность отказов и среднее время восстановления теплопроводов и оборудования.</w:t>
      </w:r>
    </w:p>
    <w:p w14:paraId="6B6200E4" w14:textId="77777777" w:rsidR="006D06B3" w:rsidRPr="00BA00B1" w:rsidRDefault="006D06B3" w:rsidP="00C22502">
      <w:pPr>
        <w:pStyle w:val="-2"/>
        <w:widowControl w:val="0"/>
        <w:spacing w:before="0" w:line="360" w:lineRule="auto"/>
        <w:ind w:right="13" w:firstLine="851"/>
        <w:rPr>
          <w:rFonts w:ascii="Times New Roman" w:hAnsi="Times New Roman" w:cs="Times New Roman"/>
        </w:rPr>
      </w:pPr>
      <w:r w:rsidRPr="00BA00B1">
        <w:rPr>
          <w:rFonts w:ascii="Times New Roman" w:hAnsi="Times New Roman" w:cs="Times New Roman"/>
        </w:rPr>
        <w:t>Фактический уровень надежности в конкретной системе теплоснабжения должен оцениваться на основе обработки статистических данных об отказах элементов данной системы. Для того, чтобы статистические выборки обладали необходимой однородностью, полнотой и значимостью, в каждой системе должен быть организован сбор исходных данных об отказах в соответствии с рекомендованной формой.</w:t>
      </w:r>
    </w:p>
    <w:p w14:paraId="29C919F3" w14:textId="77777777" w:rsidR="006D06B3" w:rsidRPr="00BA00B1" w:rsidRDefault="006D06B3" w:rsidP="00C22502">
      <w:pPr>
        <w:pStyle w:val="-2"/>
        <w:widowControl w:val="0"/>
        <w:spacing w:before="0" w:line="360" w:lineRule="auto"/>
        <w:ind w:right="13" w:firstLine="851"/>
        <w:rPr>
          <w:rFonts w:ascii="Times New Roman" w:hAnsi="Times New Roman" w:cs="Times New Roman"/>
        </w:rPr>
      </w:pPr>
      <w:r w:rsidRPr="00BA00B1">
        <w:rPr>
          <w:rFonts w:ascii="Times New Roman" w:hAnsi="Times New Roman" w:cs="Times New Roman"/>
        </w:rPr>
        <w:t>Если статистические данные по отказам не достаточны, расчет интенсивности отказов теплопроводов с учетом времени их эксплуатации производится по зависимостям распределения Вейбулла при начальной интенсивности отказов 1 км однолинейного теплопровода λ^нач равной 5,7 10-6 1/(км•ч) или 0,05 1/(км•год). Начальная интенсивность отказов соответствует периоду нормальной эксплуатации нового теплопровода после периода приработки.</w:t>
      </w:r>
    </w:p>
    <w:p w14:paraId="22F54124" w14:textId="77777777" w:rsidR="006D06B3" w:rsidRPr="00BA00B1" w:rsidRDefault="006D06B3" w:rsidP="00C22502">
      <w:pPr>
        <w:pStyle w:val="-2"/>
        <w:widowControl w:val="0"/>
        <w:spacing w:before="0" w:line="360" w:lineRule="auto"/>
        <w:ind w:right="13" w:firstLine="851"/>
        <w:rPr>
          <w:rFonts w:ascii="Times New Roman" w:hAnsi="Times New Roman" w:cs="Times New Roman"/>
        </w:rPr>
      </w:pPr>
      <w:r w:rsidRPr="00BA00B1">
        <w:rPr>
          <w:rFonts w:ascii="Times New Roman" w:hAnsi="Times New Roman" w:cs="Times New Roman"/>
        </w:rPr>
        <w:t xml:space="preserve">Средняя интенсивность отказов единицы запорно-регулирующей арматуры </w:t>
      </w:r>
      <w:r w:rsidRPr="00BA00B1">
        <w:rPr>
          <w:rFonts w:ascii="Times New Roman" w:hAnsi="Times New Roman" w:cs="Times New Roman"/>
        </w:rPr>
        <w:lastRenderedPageBreak/>
        <w:t xml:space="preserve">(например, задвижки) принимается равной 2,28 10-7 1/ч или </w:t>
      </w:r>
      <w:r w:rsidRPr="00BA00B1">
        <w:rPr>
          <w:rFonts w:ascii="Times New Roman" w:hAnsi="Times New Roman" w:cs="Times New Roman"/>
        </w:rPr>
        <w:br/>
        <w:t>0,002 1/год.</w:t>
      </w:r>
    </w:p>
    <w:p w14:paraId="35D0CEF5" w14:textId="77777777" w:rsidR="006D06B3" w:rsidRPr="00BA00B1" w:rsidRDefault="006D06B3" w:rsidP="00C22502">
      <w:pPr>
        <w:pStyle w:val="-2"/>
        <w:widowControl w:val="0"/>
        <w:spacing w:before="0" w:line="360" w:lineRule="auto"/>
        <w:ind w:right="13" w:firstLine="851"/>
        <w:rPr>
          <w:rFonts w:ascii="Times New Roman" w:hAnsi="Times New Roman" w:cs="Times New Roman"/>
        </w:rPr>
      </w:pPr>
      <w:r w:rsidRPr="00BA00B1">
        <w:rPr>
          <w:rFonts w:ascii="Times New Roman" w:hAnsi="Times New Roman" w:cs="Times New Roman"/>
        </w:rPr>
        <w:t>Данные по отказам участков тепловых сетей не представлены.</w:t>
      </w:r>
    </w:p>
    <w:p w14:paraId="26A04E6B" w14:textId="77777777" w:rsidR="006D06B3" w:rsidRPr="00BA00B1" w:rsidRDefault="006D06B3" w:rsidP="00063455">
      <w:pPr>
        <w:pStyle w:val="21"/>
        <w:jc w:val="both"/>
      </w:pPr>
      <w:bookmarkStart w:id="527" w:name="_Toc7452208"/>
      <w:bookmarkStart w:id="528" w:name="_Toc62629279"/>
      <w:bookmarkStart w:id="529" w:name="_Toc71120220"/>
      <w:r w:rsidRPr="00BA00B1">
        <w:t>11.2. Метод и результат обработки данных по восстановлениям отказавших участков тепловых сетей (участков тепловых сетей, на которых произошли аварийные ситуации), среднего времени восстановления отказавших участков тепловых сетей в каждой системе теплоснабжения</w:t>
      </w:r>
      <w:bookmarkEnd w:id="527"/>
      <w:bookmarkEnd w:id="528"/>
      <w:bookmarkEnd w:id="529"/>
    </w:p>
    <w:p w14:paraId="6EED284C" w14:textId="77777777" w:rsidR="006D06B3" w:rsidRPr="00BA00B1" w:rsidRDefault="006D06B3" w:rsidP="00C22502">
      <w:pPr>
        <w:pStyle w:val="-2"/>
        <w:widowControl w:val="0"/>
        <w:spacing w:before="0" w:line="360" w:lineRule="auto"/>
        <w:ind w:right="13" w:firstLine="851"/>
        <w:rPr>
          <w:rFonts w:ascii="Times New Roman" w:hAnsi="Times New Roman" w:cs="Times New Roman"/>
        </w:rPr>
      </w:pPr>
      <w:r w:rsidRPr="00BA00B1">
        <w:rPr>
          <w:rFonts w:ascii="Times New Roman" w:hAnsi="Times New Roman" w:cs="Times New Roman"/>
        </w:rPr>
        <w:t>Если статистические данные о времени восстановления не используются, расчет среднего времени восстановления участков тепловой сети в зависимости от их диаметра и расстояния между секционирующими задвижками производится по формуле (8).</w:t>
      </w:r>
    </w:p>
    <w:p w14:paraId="1B2FEC1D" w14:textId="77777777" w:rsidR="006D06B3" w:rsidRPr="00BA00B1" w:rsidRDefault="006D06B3" w:rsidP="00C22502">
      <w:pPr>
        <w:pStyle w:val="-2"/>
        <w:widowControl w:val="0"/>
        <w:spacing w:before="0" w:line="360" w:lineRule="auto"/>
        <w:ind w:right="13" w:firstLine="851"/>
        <w:rPr>
          <w:rFonts w:ascii="Times New Roman" w:hAnsi="Times New Roman" w:cs="Times New Roman"/>
        </w:rPr>
      </w:pPr>
      <w:r w:rsidRPr="00BA00B1">
        <w:rPr>
          <w:rFonts w:ascii="Times New Roman" w:hAnsi="Times New Roman" w:cs="Times New Roman"/>
        </w:rPr>
        <w:t>Для схем теплоснабжения городов и городских округов с общим количеством жителей более 100 тыс. человек расчет показателей надежности выполняется для узлов с обобщенными потребителями. Коэффициент тепловой аккумуляции зданий в этом случае принимается пользователем либо для представительных в данном узле категорий зданий, либо для здания с наихудшей теплоустойчивостью.</w:t>
      </w:r>
    </w:p>
    <w:p w14:paraId="1881DBCB" w14:textId="77777777" w:rsidR="006D06B3" w:rsidRPr="00BA00B1" w:rsidRDefault="006D06B3" w:rsidP="00C22502">
      <w:pPr>
        <w:pStyle w:val="-2"/>
        <w:widowControl w:val="0"/>
        <w:spacing w:before="0" w:line="360" w:lineRule="auto"/>
        <w:ind w:right="13" w:firstLine="851"/>
        <w:rPr>
          <w:rFonts w:ascii="Times New Roman" w:hAnsi="Times New Roman" w:cs="Times New Roman"/>
        </w:rPr>
      </w:pPr>
      <w:r w:rsidRPr="00BA00B1">
        <w:rPr>
          <w:rFonts w:ascii="Times New Roman" w:hAnsi="Times New Roman" w:cs="Times New Roman"/>
        </w:rPr>
        <w:t>Основные расчетные зависимости:</w:t>
      </w:r>
    </w:p>
    <w:p w14:paraId="48D9CA9F" w14:textId="77777777" w:rsidR="006D06B3" w:rsidRPr="00BA00B1" w:rsidRDefault="006D06B3" w:rsidP="00C22502">
      <w:pPr>
        <w:pStyle w:val="-2"/>
        <w:widowControl w:val="0"/>
        <w:spacing w:before="0" w:line="360" w:lineRule="auto"/>
        <w:ind w:right="13" w:firstLine="851"/>
        <w:rPr>
          <w:rFonts w:ascii="Times New Roman" w:hAnsi="Times New Roman" w:cs="Times New Roman"/>
        </w:rPr>
      </w:pPr>
      <w:r w:rsidRPr="00BA00B1">
        <w:rPr>
          <w:rFonts w:ascii="Times New Roman" w:hAnsi="Times New Roman" w:cs="Times New Roman"/>
        </w:rPr>
        <w:t>Интенсивность отказов элементов ТС:</w:t>
      </w:r>
    </w:p>
    <w:p w14:paraId="663F015D" w14:textId="77777777" w:rsidR="006D06B3" w:rsidRPr="00BA00B1" w:rsidRDefault="006D06B3" w:rsidP="00C22502">
      <w:pPr>
        <w:pStyle w:val="afffff4"/>
        <w:ind w:right="13"/>
      </w:pPr>
      <w:r w:rsidRPr="00BA00B1">
        <w:t>Интенсивность отказов теплопровода λ с учетом времени его эксплуатации:</w:t>
      </w:r>
    </w:p>
    <w:tbl>
      <w:tblPr>
        <w:tblW w:w="0" w:type="auto"/>
        <w:jc w:val="center"/>
        <w:tblLook w:val="04A0" w:firstRow="1" w:lastRow="0" w:firstColumn="1" w:lastColumn="0" w:noHBand="0" w:noVBand="1"/>
      </w:tblPr>
      <w:tblGrid>
        <w:gridCol w:w="8470"/>
        <w:gridCol w:w="1181"/>
      </w:tblGrid>
      <w:tr w:rsidR="006D06B3" w:rsidRPr="00BA00B1" w14:paraId="3AE35315" w14:textId="77777777" w:rsidTr="00602C77">
        <w:trPr>
          <w:jc w:val="center"/>
        </w:trPr>
        <w:tc>
          <w:tcPr>
            <w:tcW w:w="8470" w:type="dxa"/>
            <w:vAlign w:val="center"/>
          </w:tcPr>
          <w:p w14:paraId="1A243131" w14:textId="08767E48" w:rsidR="006D06B3" w:rsidRPr="00BA00B1" w:rsidRDefault="006D06B3" w:rsidP="00C22502">
            <w:pPr>
              <w:pStyle w:val="afffff4"/>
              <w:ind w:right="13"/>
            </w:pPr>
            <m:oMath>
              <m:r>
                <w:rPr>
                  <w:rFonts w:ascii="Cambria Math" w:hAnsi="Cambria Math"/>
                  <w:i/>
                </w:rPr>
                <w:sym w:font="Symbol" w:char="F06C"/>
              </m:r>
              <m:r>
                <m:rPr>
                  <m:sty m:val="p"/>
                </m:rPr>
                <w:rPr>
                  <w:rFonts w:ascii="Cambria Math" w:hAnsi="Cambria Math"/>
                </w:rPr>
                <m:t>=</m:t>
              </m:r>
              <m:sSup>
                <m:sSupPr>
                  <m:ctrlPr>
                    <w:rPr>
                      <w:rFonts w:ascii="Cambria Math" w:hAnsi="Cambria Math"/>
                    </w:rPr>
                  </m:ctrlPr>
                </m:sSupPr>
                <m:e>
                  <m:r>
                    <w:rPr>
                      <w:rFonts w:ascii="Cambria Math" w:hAnsi="Cambria Math"/>
                      <w:i/>
                    </w:rPr>
                    <w:sym w:font="Symbol" w:char="F06C"/>
                  </m:r>
                </m:e>
                <m:sup>
                  <m:r>
                    <m:rPr>
                      <m:sty m:val="p"/>
                    </m:rPr>
                    <w:rPr>
                      <w:rFonts w:ascii="Cambria Math" w:hAnsi="Cambria Math"/>
                    </w:rPr>
                    <m:t>нач</m:t>
                  </m:r>
                </m:sup>
              </m:sSup>
              <m:r>
                <m:rPr>
                  <m:sty m:val="p"/>
                </m:rPr>
                <w:rPr>
                  <w:rFonts w:ascii="Cambria Math" w:hAnsi="Cambria Math"/>
                </w:rPr>
                <m:t>∙</m:t>
              </m:r>
              <m:sSup>
                <m:sSupPr>
                  <m:ctrlPr>
                    <w:rPr>
                      <w:rFonts w:ascii="Cambria Math" w:hAnsi="Cambria Math"/>
                    </w:rPr>
                  </m:ctrlPr>
                </m:sSupPr>
                <m:e>
                  <m:d>
                    <m:dPr>
                      <m:ctrlPr>
                        <w:rPr>
                          <w:rFonts w:ascii="Cambria Math" w:hAnsi="Cambria Math"/>
                        </w:rPr>
                      </m:ctrlPr>
                    </m:dPr>
                    <m:e>
                      <m:r>
                        <m:rPr>
                          <m:sty m:val="p"/>
                        </m:rPr>
                        <w:rPr>
                          <w:rFonts w:ascii="Cambria Math" w:hAnsi="Cambria Math"/>
                        </w:rPr>
                        <m:t>0,1∙</m:t>
                      </m:r>
                      <m:sSup>
                        <m:sSupPr>
                          <m:ctrlPr>
                            <w:rPr>
                              <w:rFonts w:ascii="Cambria Math" w:hAnsi="Cambria Math"/>
                            </w:rPr>
                          </m:ctrlPr>
                        </m:sSupPr>
                        <m:e>
                          <m:r>
                            <m:rPr>
                              <m:sty m:val="p"/>
                            </m:rPr>
                            <w:rPr>
                              <w:rFonts w:ascii="Cambria Math" w:hAnsi="Cambria Math"/>
                            </w:rPr>
                            <m:t>τ</m:t>
                          </m:r>
                        </m:e>
                        <m:sup>
                          <m:r>
                            <m:rPr>
                              <m:sty m:val="p"/>
                            </m:rPr>
                            <w:rPr>
                              <w:rFonts w:ascii="Cambria Math" w:hAnsi="Cambria Math"/>
                            </w:rPr>
                            <m:t>экспл</m:t>
                          </m:r>
                        </m:sup>
                      </m:sSup>
                    </m:e>
                  </m:d>
                </m:e>
                <m:sup>
                  <m:r>
                    <m:rPr>
                      <m:sty m:val="p"/>
                    </m:rPr>
                    <w:rPr>
                      <w:rFonts w:ascii="Cambria Math" w:hAnsi="Cambria Math"/>
                    </w:rPr>
                    <m:t>α-1</m:t>
                  </m:r>
                </m:sup>
              </m:sSup>
            </m:oMath>
            <w:r w:rsidRPr="00BA00B1">
              <w:t>, 1/(км·ч)</w:t>
            </w:r>
          </w:p>
        </w:tc>
        <w:tc>
          <w:tcPr>
            <w:tcW w:w="1181" w:type="dxa"/>
            <w:vAlign w:val="center"/>
          </w:tcPr>
          <w:p w14:paraId="797FE78F" w14:textId="77777777" w:rsidR="006D06B3" w:rsidRPr="00BA00B1" w:rsidRDefault="006D06B3" w:rsidP="00C22502">
            <w:pPr>
              <w:pStyle w:val="afffff4"/>
              <w:ind w:right="13"/>
            </w:pPr>
            <w:bookmarkStart w:id="530" w:name="_Ref374096555"/>
            <w:r w:rsidRPr="00BA00B1">
              <w:t>(</w:t>
            </w:r>
            <w:r w:rsidRPr="00BA00B1">
              <w:rPr>
                <w:noProof/>
              </w:rPr>
              <w:fldChar w:fldCharType="begin"/>
            </w:r>
            <w:r w:rsidRPr="00BA00B1">
              <w:rPr>
                <w:noProof/>
              </w:rPr>
              <w:instrText xml:space="preserve"> SEQ Список_формул \* ARABIC </w:instrText>
            </w:r>
            <w:r w:rsidRPr="00BA00B1">
              <w:rPr>
                <w:noProof/>
              </w:rPr>
              <w:fldChar w:fldCharType="separate"/>
            </w:r>
            <w:r w:rsidRPr="00BA00B1">
              <w:rPr>
                <w:noProof/>
              </w:rPr>
              <w:t>1</w:t>
            </w:r>
            <w:r w:rsidRPr="00BA00B1">
              <w:rPr>
                <w:noProof/>
              </w:rPr>
              <w:fldChar w:fldCharType="end"/>
            </w:r>
            <w:r w:rsidRPr="00BA00B1">
              <w:t>)</w:t>
            </w:r>
            <w:bookmarkEnd w:id="530"/>
          </w:p>
        </w:tc>
      </w:tr>
    </w:tbl>
    <w:p w14:paraId="3DF72977" w14:textId="4C74852F" w:rsidR="006D06B3" w:rsidRPr="00BA00B1" w:rsidRDefault="006D06B3" w:rsidP="00C22502">
      <w:pPr>
        <w:pStyle w:val="afffff4"/>
        <w:ind w:right="13"/>
      </w:pPr>
      <w:r w:rsidRPr="00BA00B1">
        <w:t xml:space="preserve">Где </w:t>
      </w:r>
      <m:oMath>
        <m:sSup>
          <m:sSupPr>
            <m:ctrlPr>
              <w:rPr>
                <w:rFonts w:ascii="Cambria Math" w:hAnsi="Cambria Math"/>
              </w:rPr>
            </m:ctrlPr>
          </m:sSupPr>
          <m:e>
            <m:r>
              <w:rPr>
                <w:rFonts w:ascii="Cambria Math" w:hAnsi="Cambria Math"/>
              </w:rPr>
              <m:t>λ</m:t>
            </m:r>
          </m:e>
          <m:sup>
            <m:r>
              <w:rPr>
                <w:rFonts w:ascii="Cambria Math" w:hAnsi="Cambria Math"/>
              </w:rPr>
              <m:t>нач</m:t>
            </m:r>
          </m:sup>
        </m:sSup>
      </m:oMath>
      <w:r w:rsidRPr="00BA00B1">
        <w:t>– начальная интенсивность отказов теплопровода, соответствующая периоду нормальной эксплуатации, 1/(км•ч);</w:t>
      </w:r>
    </w:p>
    <w:p w14:paraId="4DFE9618" w14:textId="4E048BBA" w:rsidR="006D06B3" w:rsidRPr="00BA00B1" w:rsidRDefault="006D1B34" w:rsidP="00C22502">
      <w:pPr>
        <w:pStyle w:val="afffff4"/>
        <w:ind w:right="13"/>
      </w:pPr>
      <m:oMath>
        <m:sSup>
          <m:sSupPr>
            <m:ctrlPr>
              <w:rPr>
                <w:rFonts w:ascii="Cambria Math" w:hAnsi="Cambria Math"/>
              </w:rPr>
            </m:ctrlPr>
          </m:sSupPr>
          <m:e>
            <m:r>
              <w:rPr>
                <w:rFonts w:ascii="Cambria Math" w:hAnsi="Cambria Math"/>
              </w:rPr>
              <m:t>τ</m:t>
            </m:r>
          </m:e>
          <m:sup>
            <m:r>
              <w:rPr>
                <w:rFonts w:ascii="Cambria Math" w:hAnsi="Cambria Math"/>
              </w:rPr>
              <m:t>экспл</m:t>
            </m:r>
          </m:sup>
        </m:sSup>
      </m:oMath>
      <w:r w:rsidR="006D06B3" w:rsidRPr="00BA00B1">
        <w:t>- продолжительность эксплуатации участка, лет;</w:t>
      </w:r>
    </w:p>
    <w:p w14:paraId="3AD0E4B8" w14:textId="77777777" w:rsidR="006D06B3" w:rsidRPr="00BA00B1" w:rsidRDefault="006D06B3" w:rsidP="00C22502">
      <w:pPr>
        <w:pStyle w:val="afffff4"/>
        <w:ind w:right="13"/>
      </w:pPr>
      <w:r w:rsidRPr="00BA00B1">
        <w:sym w:font="Symbol" w:char="F061"/>
      </w:r>
      <w:r w:rsidRPr="00BA00B1">
        <w:t xml:space="preserve"> - коэффициент, учитывающий продолжительность эксплуатации участка:</w:t>
      </w:r>
    </w:p>
    <w:tbl>
      <w:tblPr>
        <w:tblW w:w="0" w:type="auto"/>
        <w:jc w:val="center"/>
        <w:tblLook w:val="04A0" w:firstRow="1" w:lastRow="0" w:firstColumn="1" w:lastColumn="0" w:noHBand="0" w:noVBand="1"/>
      </w:tblPr>
      <w:tblGrid>
        <w:gridCol w:w="7797"/>
        <w:gridCol w:w="1841"/>
      </w:tblGrid>
      <w:tr w:rsidR="006D06B3" w:rsidRPr="00BA00B1" w14:paraId="28F5266F" w14:textId="77777777" w:rsidTr="00602C77">
        <w:trPr>
          <w:jc w:val="center"/>
        </w:trPr>
        <w:tc>
          <w:tcPr>
            <w:tcW w:w="7797" w:type="dxa"/>
            <w:vAlign w:val="center"/>
          </w:tcPr>
          <w:p w14:paraId="7AE3440D" w14:textId="6831FDA1" w:rsidR="006D06B3" w:rsidRPr="00BA00B1" w:rsidRDefault="006D06B3" w:rsidP="00C22502">
            <w:pPr>
              <w:pStyle w:val="afffff4"/>
              <w:ind w:right="13"/>
            </w:pPr>
            <m:oMathPara>
              <m:oMath>
                <m:r>
                  <w:rPr>
                    <w:rFonts w:ascii="Cambria Math" w:hAnsi="Cambria Math"/>
                  </w:rPr>
                  <m:t>α=</m:t>
                </m:r>
                <m:d>
                  <m:dPr>
                    <m:begChr m:val="{"/>
                    <m:endChr m:val=""/>
                    <m:ctrlPr>
                      <w:rPr>
                        <w:rFonts w:ascii="Cambria Math" w:hAnsi="Cambria Math"/>
                      </w:rPr>
                    </m:ctrlPr>
                  </m:dPr>
                  <m:e>
                    <m:eqArr>
                      <m:eqArrPr>
                        <m:ctrlPr>
                          <w:rPr>
                            <w:rFonts w:ascii="Cambria Math" w:hAnsi="Cambria Math"/>
                          </w:rPr>
                        </m:ctrlPr>
                      </m:eqArrPr>
                      <m:e>
                        <m:r>
                          <w:rPr>
                            <w:rFonts w:ascii="Cambria Math" w:hAnsi="Cambria Math"/>
                          </w:rPr>
                          <m:t>0,8 при 0&lt;</m:t>
                        </m:r>
                        <m:sSup>
                          <m:sSupPr>
                            <m:ctrlPr>
                              <w:rPr>
                                <w:rFonts w:ascii="Cambria Math" w:hAnsi="Cambria Math"/>
                              </w:rPr>
                            </m:ctrlPr>
                          </m:sSupPr>
                          <m:e>
                            <m:r>
                              <w:rPr>
                                <w:rFonts w:ascii="Cambria Math" w:hAnsi="Cambria Math"/>
                              </w:rPr>
                              <m:t>τ</m:t>
                            </m:r>
                          </m:e>
                          <m:sup>
                            <m:r>
                              <w:rPr>
                                <w:rFonts w:ascii="Cambria Math" w:hAnsi="Cambria Math"/>
                              </w:rPr>
                              <m:t>экспл</m:t>
                            </m:r>
                          </m:sup>
                        </m:sSup>
                        <m:r>
                          <w:rPr>
                            <w:rFonts w:ascii="Cambria Math" w:hAnsi="Cambria Math"/>
                          </w:rPr>
                          <m:t>≤3</m:t>
                        </m:r>
                      </m:e>
                      <m:e>
                        <m:r>
                          <w:rPr>
                            <w:rFonts w:ascii="Cambria Math" w:hAnsi="Cambria Math"/>
                          </w:rPr>
                          <m:t>1 при 3&lt;</m:t>
                        </m:r>
                        <m:sSup>
                          <m:sSupPr>
                            <m:ctrlPr>
                              <w:rPr>
                                <w:rFonts w:ascii="Cambria Math" w:hAnsi="Cambria Math"/>
                              </w:rPr>
                            </m:ctrlPr>
                          </m:sSupPr>
                          <m:e>
                            <m:r>
                              <w:rPr>
                                <w:rFonts w:ascii="Cambria Math" w:hAnsi="Cambria Math"/>
                              </w:rPr>
                              <m:t>τ</m:t>
                            </m:r>
                          </m:e>
                          <m:sup>
                            <m:r>
                              <w:rPr>
                                <w:rFonts w:ascii="Cambria Math" w:hAnsi="Cambria Math"/>
                              </w:rPr>
                              <m:t>экспл</m:t>
                            </m:r>
                          </m:sup>
                        </m:sSup>
                        <m:r>
                          <w:rPr>
                            <w:rFonts w:ascii="Cambria Math" w:hAnsi="Cambria Math"/>
                          </w:rPr>
                          <m:t>≤17</m:t>
                        </m:r>
                      </m:e>
                      <m:e>
                        <m:r>
                          <w:rPr>
                            <w:rFonts w:ascii="Cambria Math" w:hAnsi="Cambria Math"/>
                          </w:rPr>
                          <m:t>0,5∙</m:t>
                        </m:r>
                        <m:sSup>
                          <m:sSupPr>
                            <m:ctrlPr>
                              <w:rPr>
                                <w:rFonts w:ascii="Cambria Math" w:hAnsi="Cambria Math"/>
                              </w:rPr>
                            </m:ctrlPr>
                          </m:sSupPr>
                          <m:e>
                            <m:r>
                              <w:rPr>
                                <w:rFonts w:ascii="Cambria Math" w:hAnsi="Cambria Math"/>
                              </w:rPr>
                              <m:t>e</m:t>
                            </m:r>
                          </m:e>
                          <m:sup>
                            <m:d>
                              <m:dPr>
                                <m:ctrlPr>
                                  <w:rPr>
                                    <w:rFonts w:ascii="Cambria Math" w:hAnsi="Cambria Math"/>
                                  </w:rPr>
                                </m:ctrlPr>
                              </m:dPr>
                              <m:e>
                                <m:f>
                                  <m:fPr>
                                    <m:ctrlPr>
                                      <w:rPr>
                                        <w:rFonts w:ascii="Cambria Math" w:hAnsi="Cambria Math"/>
                                      </w:rPr>
                                    </m:ctrlPr>
                                  </m:fPr>
                                  <m:num>
                                    <m:sSup>
                                      <m:sSupPr>
                                        <m:ctrlPr>
                                          <w:rPr>
                                            <w:rFonts w:ascii="Cambria Math" w:hAnsi="Cambria Math"/>
                                          </w:rPr>
                                        </m:ctrlPr>
                                      </m:sSupPr>
                                      <m:e>
                                        <m:r>
                                          <w:rPr>
                                            <w:rFonts w:ascii="Cambria Math" w:hAnsi="Cambria Math"/>
                                          </w:rPr>
                                          <m:t>τ</m:t>
                                        </m:r>
                                      </m:e>
                                      <m:sup>
                                        <m:r>
                                          <w:rPr>
                                            <w:rFonts w:ascii="Cambria Math" w:hAnsi="Cambria Math"/>
                                          </w:rPr>
                                          <m:t>экспл</m:t>
                                        </m:r>
                                      </m:sup>
                                    </m:sSup>
                                  </m:num>
                                  <m:den>
                                    <m:r>
                                      <w:rPr>
                                        <w:rFonts w:ascii="Cambria Math" w:hAnsi="Cambria Math"/>
                                      </w:rPr>
                                      <m:t>20</m:t>
                                    </m:r>
                                  </m:den>
                                </m:f>
                              </m:e>
                            </m:d>
                          </m:sup>
                        </m:sSup>
                        <m:r>
                          <w:rPr>
                            <w:rFonts w:ascii="Cambria Math" w:hAnsi="Cambria Math"/>
                          </w:rPr>
                          <m:t xml:space="preserve"> при </m:t>
                        </m:r>
                        <m:sSup>
                          <m:sSupPr>
                            <m:ctrlPr>
                              <w:rPr>
                                <w:rFonts w:ascii="Cambria Math" w:hAnsi="Cambria Math"/>
                              </w:rPr>
                            </m:ctrlPr>
                          </m:sSupPr>
                          <m:e>
                            <m:r>
                              <w:rPr>
                                <w:rFonts w:ascii="Cambria Math" w:hAnsi="Cambria Math"/>
                              </w:rPr>
                              <m:t>τ</m:t>
                            </m:r>
                          </m:e>
                          <m:sup>
                            <m:r>
                              <w:rPr>
                                <w:rFonts w:ascii="Cambria Math" w:hAnsi="Cambria Math"/>
                              </w:rPr>
                              <m:t>экспл</m:t>
                            </m:r>
                          </m:sup>
                        </m:sSup>
                        <m:r>
                          <w:rPr>
                            <w:rFonts w:ascii="Cambria Math" w:hAnsi="Cambria Math"/>
                          </w:rPr>
                          <m:t>&gt;17</m:t>
                        </m:r>
                      </m:e>
                    </m:eqArr>
                  </m:e>
                </m:d>
              </m:oMath>
            </m:oMathPara>
          </w:p>
        </w:tc>
        <w:tc>
          <w:tcPr>
            <w:tcW w:w="1841" w:type="dxa"/>
            <w:vAlign w:val="center"/>
          </w:tcPr>
          <w:p w14:paraId="7BB6A56C" w14:textId="77777777" w:rsidR="006D06B3" w:rsidRPr="00BA00B1" w:rsidRDefault="006D06B3" w:rsidP="00C22502">
            <w:pPr>
              <w:pStyle w:val="afffff4"/>
              <w:ind w:right="13"/>
            </w:pPr>
            <w:bookmarkStart w:id="531" w:name="_Ref374096564"/>
            <w:r w:rsidRPr="00BA00B1">
              <w:t>(</w:t>
            </w:r>
            <w:r w:rsidRPr="00BA00B1">
              <w:rPr>
                <w:noProof/>
              </w:rPr>
              <w:fldChar w:fldCharType="begin"/>
            </w:r>
            <w:r w:rsidRPr="00BA00B1">
              <w:rPr>
                <w:noProof/>
              </w:rPr>
              <w:instrText xml:space="preserve"> SEQ Список_формул \* ARABIC </w:instrText>
            </w:r>
            <w:r w:rsidRPr="00BA00B1">
              <w:rPr>
                <w:noProof/>
              </w:rPr>
              <w:fldChar w:fldCharType="separate"/>
            </w:r>
            <w:r w:rsidRPr="00BA00B1">
              <w:rPr>
                <w:noProof/>
              </w:rPr>
              <w:t>2</w:t>
            </w:r>
            <w:r w:rsidRPr="00BA00B1">
              <w:rPr>
                <w:noProof/>
              </w:rPr>
              <w:fldChar w:fldCharType="end"/>
            </w:r>
            <w:r w:rsidRPr="00BA00B1">
              <w:t>)</w:t>
            </w:r>
            <w:bookmarkEnd w:id="531"/>
          </w:p>
        </w:tc>
      </w:tr>
    </w:tbl>
    <w:p w14:paraId="5FD03016" w14:textId="77777777" w:rsidR="006D06B3" w:rsidRPr="00BA00B1" w:rsidRDefault="006D06B3" w:rsidP="00C22502">
      <w:pPr>
        <w:pStyle w:val="afffff4"/>
        <w:ind w:right="13"/>
      </w:pPr>
      <w:r w:rsidRPr="00BA00B1">
        <w:t>Интенсивность отказов ЗРА (одной единицы):</w:t>
      </w:r>
    </w:p>
    <w:p w14:paraId="50D1ABEF" w14:textId="7B14C3D1" w:rsidR="006D06B3" w:rsidRPr="00BA00B1" w:rsidRDefault="006D1B34" w:rsidP="00C22502">
      <w:pPr>
        <w:pStyle w:val="afffff4"/>
        <w:ind w:right="13"/>
      </w:pPr>
      <m:oMath>
        <m:sSub>
          <m:sSubPr>
            <m:ctrlPr>
              <w:rPr>
                <w:rFonts w:ascii="Cambria Math" w:hAnsi="Cambria Math"/>
              </w:rPr>
            </m:ctrlPr>
          </m:sSubPr>
          <m:e>
            <m:r>
              <w:rPr>
                <w:rFonts w:ascii="Cambria Math" w:hAnsi="Cambria Math"/>
              </w:rPr>
              <m:t>λ</m:t>
            </m:r>
          </m:e>
          <m:sub>
            <m:r>
              <w:rPr>
                <w:rFonts w:ascii="Cambria Math" w:hAnsi="Cambria Math"/>
              </w:rPr>
              <m:t>зра</m:t>
            </m:r>
          </m:sub>
        </m:sSub>
        <m:r>
          <w:rPr>
            <w:rFonts w:ascii="Cambria Math" w:hAnsi="Cambria Math"/>
          </w:rPr>
          <m:t>=2,</m:t>
        </m:r>
        <m:r>
          <m:rPr>
            <m:sty m:val="p"/>
          </m:rPr>
          <w:rPr>
            <w:rFonts w:ascii="Cambria Math" w:hAnsi="Cambria Math"/>
          </w:rPr>
          <m:t>28</m:t>
        </m:r>
        <m:r>
          <w:rPr>
            <w:rFonts w:ascii="Cambria Math" w:hAnsi="Cambria Math"/>
          </w:rPr>
          <m:t xml:space="preserve"> ∙</m:t>
        </m:r>
        <m:sSup>
          <m:sSupPr>
            <m:ctrlPr>
              <w:rPr>
                <w:rFonts w:ascii="Cambria Math" w:hAnsi="Cambria Math"/>
              </w:rPr>
            </m:ctrlPr>
          </m:sSupPr>
          <m:e>
            <m:r>
              <w:rPr>
                <w:rFonts w:ascii="Cambria Math" w:hAnsi="Cambria Math"/>
              </w:rPr>
              <m:t>10</m:t>
            </m:r>
          </m:e>
          <m:sup>
            <m:r>
              <w:rPr>
                <w:rFonts w:ascii="Cambria Math" w:hAnsi="Cambria Math"/>
              </w:rPr>
              <m:t>-7</m:t>
            </m:r>
          </m:sup>
        </m:sSup>
      </m:oMath>
      <w:r w:rsidR="006D06B3" w:rsidRPr="00BA00B1">
        <w:t>, 1/ч.</w:t>
      </w:r>
    </w:p>
    <w:p w14:paraId="16BDD7E7" w14:textId="77777777" w:rsidR="006D06B3" w:rsidRPr="00BA00B1" w:rsidRDefault="006D06B3" w:rsidP="00C22502">
      <w:pPr>
        <w:pStyle w:val="afffff4"/>
        <w:ind w:right="13"/>
      </w:pPr>
      <w:r w:rsidRPr="00BA00B1">
        <w:t>Параметр потока отказов участков ТС:</w:t>
      </w:r>
    </w:p>
    <w:tbl>
      <w:tblPr>
        <w:tblW w:w="0" w:type="auto"/>
        <w:jc w:val="center"/>
        <w:tblLook w:val="04A0" w:firstRow="1" w:lastRow="0" w:firstColumn="1" w:lastColumn="0" w:noHBand="0" w:noVBand="1"/>
      </w:tblPr>
      <w:tblGrid>
        <w:gridCol w:w="7797"/>
        <w:gridCol w:w="1783"/>
      </w:tblGrid>
      <w:tr w:rsidR="006D06B3" w:rsidRPr="00BA00B1" w14:paraId="2F308273" w14:textId="77777777" w:rsidTr="00602C77">
        <w:trPr>
          <w:jc w:val="center"/>
        </w:trPr>
        <w:tc>
          <w:tcPr>
            <w:tcW w:w="7797" w:type="dxa"/>
          </w:tcPr>
          <w:p w14:paraId="0C1077DC" w14:textId="0BA16DC4" w:rsidR="006D06B3" w:rsidRPr="00BA00B1" w:rsidRDefault="006D06B3" w:rsidP="00C22502">
            <w:pPr>
              <w:pStyle w:val="afffff4"/>
              <w:ind w:right="13"/>
            </w:pPr>
            <m:oMath>
              <m:r>
                <w:rPr>
                  <w:rFonts w:ascii="Cambria Math" w:hAnsi="Cambria Math"/>
                  <w:i/>
                </w:rPr>
                <w:sym w:font="Symbol" w:char="F077"/>
              </m:r>
              <m:r>
                <m:rPr>
                  <m:sty m:val="p"/>
                </m:rPr>
                <w:rPr>
                  <w:rFonts w:ascii="Cambria Math" w:hAnsi="Cambria Math"/>
                </w:rPr>
                <m:t>=</m:t>
              </m:r>
              <m:r>
                <w:rPr>
                  <w:rFonts w:ascii="Cambria Math" w:hAnsi="Cambria Math"/>
                  <w:i/>
                </w:rPr>
                <w:sym w:font="Symbol" w:char="F06C"/>
              </m:r>
              <m:r>
                <m:rPr>
                  <m:sty m:val="p"/>
                </m:rPr>
                <w:rPr>
                  <w:rFonts w:ascii="Cambria Math" w:hAnsi="Cambria Math"/>
                </w:rPr>
                <m:t>∙L</m:t>
              </m:r>
            </m:oMath>
            <w:r w:rsidRPr="00BA00B1">
              <w:t>, 1/ч,</w:t>
            </w:r>
          </w:p>
        </w:tc>
        <w:tc>
          <w:tcPr>
            <w:tcW w:w="1783" w:type="dxa"/>
            <w:vAlign w:val="center"/>
          </w:tcPr>
          <w:p w14:paraId="6ED2FC93" w14:textId="77777777" w:rsidR="006D06B3" w:rsidRPr="00BA00B1" w:rsidRDefault="006D06B3" w:rsidP="00C22502">
            <w:pPr>
              <w:pStyle w:val="afffff4"/>
              <w:ind w:right="13"/>
            </w:pPr>
            <w:bookmarkStart w:id="532" w:name="_Ref374096620"/>
            <w:r w:rsidRPr="00BA00B1">
              <w:t>(</w:t>
            </w:r>
            <w:r w:rsidRPr="00BA00B1">
              <w:rPr>
                <w:noProof/>
              </w:rPr>
              <w:fldChar w:fldCharType="begin"/>
            </w:r>
            <w:r w:rsidRPr="00BA00B1">
              <w:rPr>
                <w:noProof/>
              </w:rPr>
              <w:instrText xml:space="preserve"> SEQ Список_формул \* ARABIC </w:instrText>
            </w:r>
            <w:r w:rsidRPr="00BA00B1">
              <w:rPr>
                <w:noProof/>
              </w:rPr>
              <w:fldChar w:fldCharType="separate"/>
            </w:r>
            <w:r w:rsidRPr="00BA00B1">
              <w:rPr>
                <w:noProof/>
              </w:rPr>
              <w:t>3</w:t>
            </w:r>
            <w:r w:rsidRPr="00BA00B1">
              <w:rPr>
                <w:noProof/>
              </w:rPr>
              <w:fldChar w:fldCharType="end"/>
            </w:r>
            <w:r w:rsidRPr="00BA00B1">
              <w:t>)</w:t>
            </w:r>
            <w:bookmarkEnd w:id="532"/>
          </w:p>
        </w:tc>
      </w:tr>
    </w:tbl>
    <w:p w14:paraId="730930BE" w14:textId="77777777" w:rsidR="006D06B3" w:rsidRPr="00BA00B1" w:rsidRDefault="006D06B3" w:rsidP="00C22502">
      <w:pPr>
        <w:pStyle w:val="afffff4"/>
        <w:ind w:right="13"/>
      </w:pPr>
      <w:r w:rsidRPr="00BA00B1">
        <w:t>где L - длина участка ТС, км;</w:t>
      </w:r>
    </w:p>
    <w:p w14:paraId="429FE75A" w14:textId="77777777" w:rsidR="006D06B3" w:rsidRPr="00BA00B1" w:rsidRDefault="006D06B3" w:rsidP="00C22502">
      <w:pPr>
        <w:pStyle w:val="afffff4"/>
        <w:ind w:right="13"/>
      </w:pPr>
      <w:r w:rsidRPr="00BA00B1">
        <w:t>Параметр потока отказов ЗРА:</w:t>
      </w:r>
    </w:p>
    <w:tbl>
      <w:tblPr>
        <w:tblW w:w="0" w:type="auto"/>
        <w:jc w:val="center"/>
        <w:tblLook w:val="04A0" w:firstRow="1" w:lastRow="0" w:firstColumn="1" w:lastColumn="0" w:noHBand="0" w:noVBand="1"/>
      </w:tblPr>
      <w:tblGrid>
        <w:gridCol w:w="8080"/>
        <w:gridCol w:w="1500"/>
      </w:tblGrid>
      <w:tr w:rsidR="006D06B3" w:rsidRPr="00BA00B1" w14:paraId="0E691873" w14:textId="77777777" w:rsidTr="00602C77">
        <w:trPr>
          <w:jc w:val="center"/>
        </w:trPr>
        <w:tc>
          <w:tcPr>
            <w:tcW w:w="8080" w:type="dxa"/>
          </w:tcPr>
          <w:p w14:paraId="0B7B4B21" w14:textId="4384C4FA" w:rsidR="006D06B3" w:rsidRPr="00BA00B1" w:rsidRDefault="006D1B34" w:rsidP="00C22502">
            <w:pPr>
              <w:pStyle w:val="afffff4"/>
              <w:ind w:right="13"/>
            </w:pPr>
            <m:oMath>
              <m:sSub>
                <m:sSubPr>
                  <m:ctrlPr>
                    <w:rPr>
                      <w:rFonts w:ascii="Cambria Math" w:hAnsi="Cambria Math"/>
                    </w:rPr>
                  </m:ctrlPr>
                </m:sSubPr>
                <m:e>
                  <m:r>
                    <m:rPr>
                      <m:sty m:val="p"/>
                    </m:rPr>
                    <w:rPr>
                      <w:rFonts w:ascii="Cambria Math" w:hAnsi="Cambria Math"/>
                    </w:rPr>
                    <m:t xml:space="preserve"> ω</m:t>
                  </m:r>
                </m:e>
                <m:sub>
                  <m:r>
                    <m:rPr>
                      <m:sty m:val="p"/>
                    </m:rPr>
                    <w:rPr>
                      <w:rFonts w:ascii="Cambria Math" w:hAnsi="Cambria Math"/>
                    </w:rPr>
                    <m:t>зра</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λ</m:t>
                  </m:r>
                </m:e>
                <m:sub>
                  <m:r>
                    <m:rPr>
                      <m:sty m:val="p"/>
                    </m:rPr>
                    <w:rPr>
                      <w:rFonts w:ascii="Cambria Math" w:hAnsi="Cambria Math"/>
                    </w:rPr>
                    <m:t>зра</m:t>
                  </m:r>
                </m:sub>
              </m:sSub>
              <m:r>
                <m:rPr>
                  <m:sty m:val="p"/>
                </m:rPr>
                <w:rPr>
                  <w:rFonts w:ascii="Cambria Math" w:hAnsi="Cambria Math"/>
                </w:rPr>
                <m:t>=2,28 ∙</m:t>
              </m:r>
              <m:sSup>
                <m:sSupPr>
                  <m:ctrlPr>
                    <w:rPr>
                      <w:rFonts w:ascii="Cambria Math" w:hAnsi="Cambria Math"/>
                    </w:rPr>
                  </m:ctrlPr>
                </m:sSupPr>
                <m:e>
                  <m:r>
                    <m:rPr>
                      <m:sty m:val="p"/>
                    </m:rPr>
                    <w:rPr>
                      <w:rFonts w:ascii="Cambria Math" w:hAnsi="Cambria Math"/>
                    </w:rPr>
                    <m:t>10</m:t>
                  </m:r>
                </m:e>
                <m:sup>
                  <m:r>
                    <m:rPr>
                      <m:sty m:val="p"/>
                    </m:rPr>
                    <w:rPr>
                      <w:rFonts w:ascii="Cambria Math" w:hAnsi="Cambria Math"/>
                    </w:rPr>
                    <m:t>-7</m:t>
                  </m:r>
                </m:sup>
              </m:sSup>
            </m:oMath>
            <w:r w:rsidR="006D06B3" w:rsidRPr="00BA00B1">
              <w:t>,1/ч.</w:t>
            </w:r>
          </w:p>
        </w:tc>
        <w:tc>
          <w:tcPr>
            <w:tcW w:w="1500" w:type="dxa"/>
            <w:vAlign w:val="center"/>
          </w:tcPr>
          <w:p w14:paraId="13FDE5E4" w14:textId="77777777" w:rsidR="006D06B3" w:rsidRPr="00BA00B1" w:rsidRDefault="006D06B3" w:rsidP="00C22502">
            <w:pPr>
              <w:pStyle w:val="afffff4"/>
              <w:ind w:right="13"/>
            </w:pPr>
            <w:bookmarkStart w:id="533" w:name="_Ref374096630"/>
            <w:r w:rsidRPr="00BA00B1">
              <w:t xml:space="preserve">   (</w:t>
            </w:r>
            <w:r w:rsidRPr="00BA00B1">
              <w:rPr>
                <w:noProof/>
              </w:rPr>
              <w:fldChar w:fldCharType="begin"/>
            </w:r>
            <w:r w:rsidRPr="00BA00B1">
              <w:rPr>
                <w:noProof/>
              </w:rPr>
              <w:instrText xml:space="preserve"> SEQ Список_формул \* ARABIC </w:instrText>
            </w:r>
            <w:r w:rsidRPr="00BA00B1">
              <w:rPr>
                <w:noProof/>
              </w:rPr>
              <w:fldChar w:fldCharType="separate"/>
            </w:r>
            <w:r w:rsidRPr="00BA00B1">
              <w:rPr>
                <w:noProof/>
              </w:rPr>
              <w:t>4</w:t>
            </w:r>
            <w:r w:rsidRPr="00BA00B1">
              <w:rPr>
                <w:noProof/>
              </w:rPr>
              <w:fldChar w:fldCharType="end"/>
            </w:r>
            <w:r w:rsidRPr="00BA00B1">
              <w:t>)</w:t>
            </w:r>
            <w:bookmarkEnd w:id="533"/>
          </w:p>
        </w:tc>
      </w:tr>
    </w:tbl>
    <w:p w14:paraId="70DBA53A" w14:textId="77777777" w:rsidR="006D06B3" w:rsidRPr="00BA00B1" w:rsidRDefault="006D06B3" w:rsidP="00C22502">
      <w:pPr>
        <w:pStyle w:val="afffff4"/>
        <w:ind w:right="13"/>
      </w:pPr>
      <w:r w:rsidRPr="00BA00B1">
        <w:t>Среднее время до восстановления участков ТС:</w:t>
      </w:r>
    </w:p>
    <w:tbl>
      <w:tblPr>
        <w:tblW w:w="9589" w:type="dxa"/>
        <w:tblLook w:val="04A0" w:firstRow="1" w:lastRow="0" w:firstColumn="1" w:lastColumn="0" w:noHBand="0" w:noVBand="1"/>
      </w:tblPr>
      <w:tblGrid>
        <w:gridCol w:w="8080"/>
        <w:gridCol w:w="1509"/>
      </w:tblGrid>
      <w:tr w:rsidR="006D06B3" w:rsidRPr="00BA00B1" w14:paraId="32ABB244" w14:textId="77777777" w:rsidTr="00602C77">
        <w:trPr>
          <w:trHeight w:val="332"/>
        </w:trPr>
        <w:tc>
          <w:tcPr>
            <w:tcW w:w="8080" w:type="dxa"/>
            <w:vAlign w:val="center"/>
          </w:tcPr>
          <w:p w14:paraId="355E9DC7" w14:textId="51401F45" w:rsidR="006D06B3" w:rsidRPr="00BA00B1" w:rsidRDefault="006D1B34" w:rsidP="00C22502">
            <w:pPr>
              <w:pStyle w:val="afffff4"/>
              <w:ind w:right="13"/>
            </w:pPr>
            <m:oMath>
              <m:sSup>
                <m:sSupPr>
                  <m:ctrlPr>
                    <w:rPr>
                      <w:rFonts w:ascii="Cambria Math" w:hAnsi="Cambria Math"/>
                    </w:rPr>
                  </m:ctrlPr>
                </m:sSupPr>
                <m:e>
                  <m:r>
                    <w:rPr>
                      <w:rFonts w:ascii="Cambria Math" w:hAnsi="Cambria Math"/>
                    </w:rPr>
                    <m:t>z</m:t>
                  </m:r>
                </m:e>
                <m:sup>
                  <m:r>
                    <m:rPr>
                      <m:sty m:val="p"/>
                    </m:rPr>
                    <w:rPr>
                      <w:rFonts w:ascii="Cambria Math" w:hAnsi="Cambria Math"/>
                    </w:rPr>
                    <m:t>в</m:t>
                  </m:r>
                </m:sup>
              </m:sSup>
              <m:r>
                <m:rPr>
                  <m:sty m:val="p"/>
                </m:rPr>
                <w:rPr>
                  <w:rFonts w:ascii="Cambria Math" w:hAnsi="Cambria Math"/>
                </w:rPr>
                <m:t>=</m:t>
              </m:r>
              <m:r>
                <w:rPr>
                  <w:rFonts w:ascii="Cambria Math" w:hAnsi="Cambria Math"/>
                </w:rPr>
                <m:t>a</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1+</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c</m:t>
                      </m:r>
                      <m:r>
                        <m:rPr>
                          <m:sty m:val="p"/>
                        </m:rPr>
                        <w:rPr>
                          <w:rFonts w:ascii="Cambria Math" w:hAnsi="Cambria Math"/>
                        </w:rPr>
                        <m:t>∙</m:t>
                      </m:r>
                      <m:sSub>
                        <m:sSubPr>
                          <m:ctrlPr>
                            <w:rPr>
                              <w:rFonts w:ascii="Cambria Math" w:hAnsi="Cambria Math"/>
                            </w:rPr>
                          </m:ctrlPr>
                        </m:sSubPr>
                        <m:e>
                          <m:r>
                            <w:rPr>
                              <w:rFonts w:ascii="Cambria Math" w:hAnsi="Cambria Math"/>
                            </w:rPr>
                            <m:t>L</m:t>
                          </m:r>
                        </m:e>
                        <m:sub>
                          <m:r>
                            <m:rPr>
                              <m:sty m:val="p"/>
                            </m:rPr>
                            <w:rPr>
                              <w:rFonts w:ascii="Cambria Math" w:hAnsi="Cambria Math"/>
                            </w:rPr>
                            <m:t>сз</m:t>
                          </m:r>
                        </m:sub>
                      </m:sSub>
                    </m:e>
                  </m:d>
                  <m:r>
                    <m:rPr>
                      <m:sty m:val="p"/>
                    </m:rPr>
                    <w:rPr>
                      <w:rFonts w:ascii="Cambria Math" w:hAnsi="Cambria Math"/>
                    </w:rPr>
                    <m:t>∙</m:t>
                  </m:r>
                  <m:sSup>
                    <m:sSupPr>
                      <m:ctrlPr>
                        <w:rPr>
                          <w:rFonts w:ascii="Cambria Math" w:hAnsi="Cambria Math"/>
                        </w:rPr>
                      </m:ctrlPr>
                    </m:sSupPr>
                    <m:e>
                      <m:r>
                        <w:rPr>
                          <w:rFonts w:ascii="Cambria Math" w:hAnsi="Cambria Math"/>
                        </w:rPr>
                        <m:t>d</m:t>
                      </m:r>
                    </m:e>
                    <m:sup>
                      <m:r>
                        <m:rPr>
                          <m:sty m:val="p"/>
                        </m:rPr>
                        <w:rPr>
                          <w:rFonts w:ascii="Cambria Math" w:hAnsi="Cambria Math"/>
                        </w:rPr>
                        <m:t>1,2</m:t>
                      </m:r>
                    </m:sup>
                  </m:sSup>
                </m:e>
              </m:d>
            </m:oMath>
            <w:r w:rsidR="006D06B3" w:rsidRPr="00BA00B1">
              <w:t>, ч</w:t>
            </w:r>
          </w:p>
        </w:tc>
        <w:tc>
          <w:tcPr>
            <w:tcW w:w="1509" w:type="dxa"/>
            <w:vAlign w:val="center"/>
          </w:tcPr>
          <w:p w14:paraId="09D7B0F1" w14:textId="77777777" w:rsidR="006D06B3" w:rsidRPr="00BA00B1" w:rsidRDefault="006D06B3" w:rsidP="00C22502">
            <w:pPr>
              <w:pStyle w:val="afffff4"/>
              <w:ind w:right="13"/>
            </w:pPr>
            <w:bookmarkStart w:id="534" w:name="_Ref374095703"/>
            <w:bookmarkStart w:id="535" w:name="_Ref374096203"/>
            <w:r w:rsidRPr="00BA00B1">
              <w:t>(</w:t>
            </w:r>
            <w:r w:rsidRPr="00BA00B1">
              <w:rPr>
                <w:noProof/>
              </w:rPr>
              <w:fldChar w:fldCharType="begin"/>
            </w:r>
            <w:r w:rsidRPr="00BA00B1">
              <w:rPr>
                <w:noProof/>
              </w:rPr>
              <w:instrText xml:space="preserve"> SEQ Список_формул \* ARABIC </w:instrText>
            </w:r>
            <w:r w:rsidRPr="00BA00B1">
              <w:rPr>
                <w:noProof/>
              </w:rPr>
              <w:fldChar w:fldCharType="separate"/>
            </w:r>
            <w:r w:rsidRPr="00BA00B1">
              <w:rPr>
                <w:noProof/>
              </w:rPr>
              <w:t>5</w:t>
            </w:r>
            <w:r w:rsidRPr="00BA00B1">
              <w:rPr>
                <w:noProof/>
              </w:rPr>
              <w:fldChar w:fldCharType="end"/>
            </w:r>
            <w:bookmarkStart w:id="536" w:name="_Ref374096187"/>
            <w:bookmarkEnd w:id="534"/>
            <w:r w:rsidRPr="00BA00B1">
              <w:t>)</w:t>
            </w:r>
            <w:bookmarkEnd w:id="535"/>
            <w:bookmarkEnd w:id="536"/>
          </w:p>
        </w:tc>
      </w:tr>
    </w:tbl>
    <w:p w14:paraId="7FE2B4B0" w14:textId="3CFFF78D" w:rsidR="006D06B3" w:rsidRPr="00BA00B1" w:rsidRDefault="006D06B3" w:rsidP="00C22502">
      <w:pPr>
        <w:pStyle w:val="afffff4"/>
        <w:ind w:right="13"/>
      </w:pPr>
      <w:r w:rsidRPr="00BA00B1">
        <w:t xml:space="preserve">где: </w:t>
      </w:r>
      <m:oMath>
        <m:sSub>
          <m:sSubPr>
            <m:ctrlPr>
              <w:rPr>
                <w:rFonts w:ascii="Cambria Math" w:hAnsi="Cambria Math"/>
              </w:rPr>
            </m:ctrlPr>
          </m:sSubPr>
          <m:e>
            <m:r>
              <w:rPr>
                <w:rFonts w:ascii="Cambria Math" w:hAnsi="Cambria Math"/>
              </w:rPr>
              <m:t>L</m:t>
            </m:r>
          </m:e>
          <m:sub>
            <m:r>
              <w:rPr>
                <w:rFonts w:ascii="Cambria Math" w:hAnsi="Cambria Math"/>
              </w:rPr>
              <m:t>сз</m:t>
            </m:r>
          </m:sub>
        </m:sSub>
      </m:oMath>
      <w:r w:rsidRPr="00BA00B1">
        <w:t>- расстояние между секционирующими задвижками, км;</w:t>
      </w:r>
    </w:p>
    <w:p w14:paraId="373AC9E9" w14:textId="77777777" w:rsidR="006D06B3" w:rsidRPr="00BA00B1" w:rsidRDefault="006D06B3" w:rsidP="00C22502">
      <w:pPr>
        <w:pStyle w:val="afffff4"/>
        <w:ind w:right="13"/>
      </w:pPr>
      <w:r w:rsidRPr="00BA00B1">
        <w:t>d – диаметр теплопровода, м.</w:t>
      </w:r>
    </w:p>
    <w:p w14:paraId="6560C0CA" w14:textId="77777777" w:rsidR="006D06B3" w:rsidRPr="00BA00B1" w:rsidRDefault="006D06B3" w:rsidP="00C22502">
      <w:pPr>
        <w:pStyle w:val="-2"/>
        <w:widowControl w:val="0"/>
        <w:spacing w:before="0" w:line="360" w:lineRule="auto"/>
        <w:ind w:right="13" w:firstLine="851"/>
        <w:rPr>
          <w:rFonts w:ascii="Times New Roman" w:hAnsi="Times New Roman" w:cs="Times New Roman"/>
        </w:rPr>
      </w:pPr>
      <w:r w:rsidRPr="00BA00B1">
        <w:rPr>
          <w:rFonts w:ascii="Times New Roman" w:hAnsi="Times New Roman" w:cs="Times New Roman"/>
        </w:rPr>
        <w:t>Значения коэффициентов a, b и c для формулы (8), приведенные в таблице ниже получены на основе численных значений времени восстановления теплопроводов в зависимости от их диаметров, рекомендуемых СП 124.13330.2012.</w:t>
      </w:r>
    </w:p>
    <w:p w14:paraId="4BD0FAB8" w14:textId="77777777" w:rsidR="006D06B3" w:rsidRPr="00BA00B1" w:rsidRDefault="006D06B3" w:rsidP="00C22502">
      <w:pPr>
        <w:pStyle w:val="afffff4"/>
        <w:ind w:right="13"/>
      </w:pPr>
    </w:p>
    <w:p w14:paraId="2B2F4FEB" w14:textId="60394821" w:rsidR="006D06B3" w:rsidRPr="00BA00B1" w:rsidRDefault="006D06B3" w:rsidP="00C22502">
      <w:pPr>
        <w:widowControl w:val="0"/>
        <w:autoSpaceDE w:val="0"/>
        <w:autoSpaceDN w:val="0"/>
        <w:adjustRightInd w:val="0"/>
        <w:spacing w:line="360" w:lineRule="auto"/>
        <w:ind w:right="13" w:firstLine="567"/>
        <w:jc w:val="both"/>
        <w:rPr>
          <w:sz w:val="26"/>
          <w:szCs w:val="26"/>
        </w:rPr>
      </w:pPr>
      <w:r w:rsidRPr="00BA00B1">
        <w:rPr>
          <w:sz w:val="26"/>
          <w:szCs w:val="26"/>
        </w:rPr>
        <w:t xml:space="preserve">Таблица </w:t>
      </w:r>
      <w:r w:rsidR="001E29BF" w:rsidRPr="00BA00B1">
        <w:rPr>
          <w:sz w:val="26"/>
          <w:szCs w:val="26"/>
        </w:rPr>
        <w:t>40</w:t>
      </w:r>
      <w:r w:rsidRPr="00BA00B1">
        <w:rPr>
          <w:sz w:val="26"/>
          <w:szCs w:val="26"/>
        </w:rPr>
        <w:t xml:space="preserve"> - Значения коэффициентов a, b и c в формуле</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0"/>
        <w:gridCol w:w="2692"/>
        <w:gridCol w:w="2692"/>
        <w:gridCol w:w="2691"/>
      </w:tblGrid>
      <w:tr w:rsidR="006D06B3" w:rsidRPr="00BA00B1" w14:paraId="1FF39D93" w14:textId="77777777" w:rsidTr="00602C77">
        <w:trPr>
          <w:trHeight w:val="20"/>
        </w:trPr>
        <w:tc>
          <w:tcPr>
            <w:tcW w:w="1039" w:type="pct"/>
            <w:shd w:val="clear" w:color="auto" w:fill="auto"/>
          </w:tcPr>
          <w:p w14:paraId="5119B380" w14:textId="77777777" w:rsidR="006D06B3" w:rsidRPr="00BA00B1" w:rsidRDefault="006D06B3" w:rsidP="00063455">
            <w:pPr>
              <w:pStyle w:val="103"/>
              <w:ind w:right="13"/>
              <w:jc w:val="center"/>
              <w:rPr>
                <w:rFonts w:ascii="Times New Roman" w:hAnsi="Times New Roman"/>
              </w:rPr>
            </w:pPr>
            <w:r w:rsidRPr="00BA00B1">
              <w:rPr>
                <w:rFonts w:ascii="Times New Roman" w:hAnsi="Times New Roman"/>
              </w:rPr>
              <w:t>Коэффициент</w:t>
            </w:r>
          </w:p>
        </w:tc>
        <w:tc>
          <w:tcPr>
            <w:tcW w:w="1320" w:type="pct"/>
            <w:shd w:val="clear" w:color="auto" w:fill="auto"/>
          </w:tcPr>
          <w:p w14:paraId="62081A20" w14:textId="77777777" w:rsidR="006D06B3" w:rsidRPr="00BA00B1" w:rsidRDefault="006D06B3" w:rsidP="00063455">
            <w:pPr>
              <w:pStyle w:val="103"/>
              <w:ind w:right="13"/>
              <w:jc w:val="center"/>
              <w:rPr>
                <w:rFonts w:ascii="Times New Roman" w:hAnsi="Times New Roman"/>
              </w:rPr>
            </w:pPr>
            <w:r w:rsidRPr="00BA00B1">
              <w:rPr>
                <w:rFonts w:ascii="Times New Roman" w:hAnsi="Times New Roman"/>
              </w:rPr>
              <w:t>a</w:t>
            </w:r>
          </w:p>
        </w:tc>
        <w:tc>
          <w:tcPr>
            <w:tcW w:w="1320" w:type="pct"/>
            <w:shd w:val="clear" w:color="auto" w:fill="auto"/>
          </w:tcPr>
          <w:p w14:paraId="6BDF3BA7" w14:textId="77777777" w:rsidR="006D06B3" w:rsidRPr="00BA00B1" w:rsidRDefault="006D06B3" w:rsidP="00063455">
            <w:pPr>
              <w:pStyle w:val="103"/>
              <w:ind w:right="13"/>
              <w:jc w:val="center"/>
              <w:rPr>
                <w:rFonts w:ascii="Times New Roman" w:hAnsi="Times New Roman"/>
              </w:rPr>
            </w:pPr>
            <w:r w:rsidRPr="00BA00B1">
              <w:rPr>
                <w:rFonts w:ascii="Times New Roman" w:hAnsi="Times New Roman"/>
              </w:rPr>
              <w:t>b</w:t>
            </w:r>
          </w:p>
        </w:tc>
        <w:tc>
          <w:tcPr>
            <w:tcW w:w="1320" w:type="pct"/>
            <w:shd w:val="clear" w:color="auto" w:fill="auto"/>
          </w:tcPr>
          <w:p w14:paraId="6E00636F" w14:textId="77777777" w:rsidR="006D06B3" w:rsidRPr="00BA00B1" w:rsidRDefault="006D06B3" w:rsidP="00063455">
            <w:pPr>
              <w:pStyle w:val="103"/>
              <w:ind w:right="13"/>
              <w:jc w:val="center"/>
              <w:rPr>
                <w:rFonts w:ascii="Times New Roman" w:hAnsi="Times New Roman"/>
              </w:rPr>
            </w:pPr>
            <w:r w:rsidRPr="00BA00B1">
              <w:rPr>
                <w:rFonts w:ascii="Times New Roman" w:hAnsi="Times New Roman"/>
              </w:rPr>
              <w:t>c</w:t>
            </w:r>
          </w:p>
        </w:tc>
      </w:tr>
      <w:tr w:rsidR="006D06B3" w:rsidRPr="00BA00B1" w14:paraId="43952F4D" w14:textId="77777777" w:rsidTr="00602C77">
        <w:trPr>
          <w:trHeight w:val="20"/>
        </w:trPr>
        <w:tc>
          <w:tcPr>
            <w:tcW w:w="1039" w:type="pct"/>
            <w:shd w:val="clear" w:color="auto" w:fill="auto"/>
          </w:tcPr>
          <w:p w14:paraId="5FF0DACE" w14:textId="77777777" w:rsidR="006D06B3" w:rsidRPr="00BA00B1" w:rsidRDefault="006D06B3" w:rsidP="00C22502">
            <w:pPr>
              <w:pStyle w:val="103"/>
              <w:ind w:right="13"/>
              <w:rPr>
                <w:rFonts w:ascii="Times New Roman" w:hAnsi="Times New Roman"/>
              </w:rPr>
            </w:pPr>
            <w:r w:rsidRPr="00BA00B1">
              <w:rPr>
                <w:rFonts w:ascii="Times New Roman" w:hAnsi="Times New Roman"/>
              </w:rPr>
              <w:t>Значение</w:t>
            </w:r>
          </w:p>
        </w:tc>
        <w:tc>
          <w:tcPr>
            <w:tcW w:w="1320" w:type="pct"/>
            <w:shd w:val="clear" w:color="auto" w:fill="auto"/>
          </w:tcPr>
          <w:p w14:paraId="3606F8D6" w14:textId="77777777" w:rsidR="006D06B3" w:rsidRPr="00BA00B1" w:rsidRDefault="006D06B3" w:rsidP="00C22502">
            <w:pPr>
              <w:pStyle w:val="103"/>
              <w:ind w:right="13"/>
              <w:rPr>
                <w:rFonts w:ascii="Times New Roman" w:hAnsi="Times New Roman"/>
              </w:rPr>
            </w:pPr>
            <w:r w:rsidRPr="00BA00B1">
              <w:rPr>
                <w:rFonts w:ascii="Times New Roman" w:hAnsi="Times New Roman"/>
              </w:rPr>
              <w:t>2.91256074780734</w:t>
            </w:r>
          </w:p>
        </w:tc>
        <w:tc>
          <w:tcPr>
            <w:tcW w:w="1320" w:type="pct"/>
            <w:shd w:val="clear" w:color="auto" w:fill="auto"/>
          </w:tcPr>
          <w:p w14:paraId="44850814" w14:textId="77777777" w:rsidR="006D06B3" w:rsidRPr="00BA00B1" w:rsidRDefault="006D06B3" w:rsidP="00C22502">
            <w:pPr>
              <w:pStyle w:val="103"/>
              <w:ind w:right="13"/>
              <w:rPr>
                <w:rFonts w:ascii="Times New Roman" w:hAnsi="Times New Roman"/>
              </w:rPr>
            </w:pPr>
            <w:r w:rsidRPr="00BA00B1">
              <w:rPr>
                <w:rFonts w:ascii="Times New Roman" w:hAnsi="Times New Roman"/>
              </w:rPr>
              <w:t>20.8877641154199</w:t>
            </w:r>
          </w:p>
        </w:tc>
        <w:tc>
          <w:tcPr>
            <w:tcW w:w="1320" w:type="pct"/>
            <w:shd w:val="clear" w:color="auto" w:fill="auto"/>
          </w:tcPr>
          <w:p w14:paraId="3E93B50B" w14:textId="77777777" w:rsidR="006D06B3" w:rsidRPr="00BA00B1" w:rsidRDefault="006D06B3" w:rsidP="00C22502">
            <w:pPr>
              <w:pStyle w:val="103"/>
              <w:ind w:right="13"/>
              <w:rPr>
                <w:rFonts w:ascii="Times New Roman" w:hAnsi="Times New Roman"/>
              </w:rPr>
            </w:pPr>
            <w:r w:rsidRPr="00BA00B1">
              <w:rPr>
                <w:rFonts w:ascii="Times New Roman" w:hAnsi="Times New Roman"/>
              </w:rPr>
              <w:t>1.87928919400643</w:t>
            </w:r>
          </w:p>
        </w:tc>
      </w:tr>
    </w:tbl>
    <w:p w14:paraId="4D4481AD" w14:textId="77777777" w:rsidR="006D06B3" w:rsidRPr="00BA00B1" w:rsidRDefault="006D06B3" w:rsidP="00C22502">
      <w:pPr>
        <w:pStyle w:val="-2"/>
        <w:widowControl w:val="0"/>
        <w:spacing w:before="0" w:line="360" w:lineRule="auto"/>
        <w:ind w:right="13" w:firstLine="851"/>
        <w:rPr>
          <w:rFonts w:ascii="Times New Roman" w:hAnsi="Times New Roman" w:cs="Times New Roman"/>
        </w:rPr>
      </w:pPr>
      <w:r w:rsidRPr="00BA00B1">
        <w:rPr>
          <w:rFonts w:ascii="Times New Roman" w:hAnsi="Times New Roman" w:cs="Times New Roman"/>
        </w:rPr>
        <w:t xml:space="preserve">Расстояния Lсз между СЗ должны соответствовать требованиям СП 124.13330.2012 (п. 10.17) и приниматься на основании приведенных ниже данных: </w:t>
      </w:r>
    </w:p>
    <w:p w14:paraId="582FA87B" w14:textId="77777777" w:rsidR="006D06B3" w:rsidRPr="00BA00B1" w:rsidRDefault="006D06B3" w:rsidP="00C22502">
      <w:pPr>
        <w:pStyle w:val="afffff4"/>
        <w:ind w:right="13"/>
      </w:pPr>
    </w:p>
    <w:p w14:paraId="375F6055" w14:textId="27EBEF64" w:rsidR="006D06B3" w:rsidRPr="00BA00B1" w:rsidRDefault="006D06B3" w:rsidP="00C22502">
      <w:pPr>
        <w:widowControl w:val="0"/>
        <w:autoSpaceDE w:val="0"/>
        <w:autoSpaceDN w:val="0"/>
        <w:adjustRightInd w:val="0"/>
        <w:spacing w:line="360" w:lineRule="auto"/>
        <w:ind w:right="13" w:firstLine="567"/>
        <w:jc w:val="both"/>
        <w:rPr>
          <w:sz w:val="26"/>
          <w:szCs w:val="26"/>
        </w:rPr>
      </w:pPr>
      <w:r w:rsidRPr="00BA00B1">
        <w:rPr>
          <w:sz w:val="26"/>
          <w:szCs w:val="26"/>
        </w:rPr>
        <w:t xml:space="preserve">Таблица </w:t>
      </w:r>
      <w:r w:rsidR="0090463A" w:rsidRPr="00BA00B1">
        <w:rPr>
          <w:sz w:val="26"/>
          <w:szCs w:val="26"/>
        </w:rPr>
        <w:t>4</w:t>
      </w:r>
      <w:r w:rsidR="001E29BF" w:rsidRPr="00BA00B1">
        <w:rPr>
          <w:sz w:val="26"/>
          <w:szCs w:val="26"/>
        </w:rPr>
        <w:t>1</w:t>
      </w:r>
      <w:r w:rsidRPr="00BA00B1">
        <w:rPr>
          <w:sz w:val="26"/>
          <w:szCs w:val="26"/>
        </w:rPr>
        <w:t xml:space="preserve"> - Расстояния между СЗ в метрах и место их расположения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9"/>
        <w:gridCol w:w="1504"/>
        <w:gridCol w:w="2182"/>
        <w:gridCol w:w="2395"/>
        <w:gridCol w:w="2415"/>
      </w:tblGrid>
      <w:tr w:rsidR="006D06B3" w:rsidRPr="00BA00B1" w14:paraId="154725ED" w14:textId="77777777" w:rsidTr="00602C77">
        <w:trPr>
          <w:trHeight w:val="4"/>
          <w:tblHeader/>
        </w:trPr>
        <w:tc>
          <w:tcPr>
            <w:tcW w:w="725" w:type="pct"/>
            <w:vMerge w:val="restart"/>
            <w:shd w:val="clear" w:color="auto" w:fill="auto"/>
          </w:tcPr>
          <w:p w14:paraId="60FF7B10" w14:textId="77777777" w:rsidR="006D06B3" w:rsidRPr="00BA00B1" w:rsidRDefault="006D06B3" w:rsidP="00C22502">
            <w:pPr>
              <w:pStyle w:val="103"/>
              <w:ind w:right="13"/>
              <w:rPr>
                <w:rFonts w:ascii="Times New Roman" w:hAnsi="Times New Roman"/>
                <w:sz w:val="24"/>
                <w:szCs w:val="24"/>
              </w:rPr>
            </w:pPr>
            <w:r w:rsidRPr="00BA00B1">
              <w:rPr>
                <w:rFonts w:ascii="Times New Roman" w:hAnsi="Times New Roman"/>
                <w:sz w:val="24"/>
                <w:szCs w:val="24"/>
              </w:rPr>
              <w:t>Диаметр</w:t>
            </w:r>
          </w:p>
          <w:p w14:paraId="4420FB04" w14:textId="77777777" w:rsidR="006D06B3" w:rsidRPr="00BA00B1" w:rsidRDefault="006D06B3" w:rsidP="00C22502">
            <w:pPr>
              <w:pStyle w:val="103"/>
              <w:ind w:right="13"/>
              <w:rPr>
                <w:rFonts w:ascii="Times New Roman" w:hAnsi="Times New Roman"/>
                <w:sz w:val="24"/>
                <w:szCs w:val="24"/>
              </w:rPr>
            </w:pPr>
            <w:r w:rsidRPr="00BA00B1">
              <w:rPr>
                <w:rFonts w:ascii="Times New Roman" w:hAnsi="Times New Roman"/>
                <w:sz w:val="24"/>
                <w:szCs w:val="24"/>
              </w:rPr>
              <w:t>теплопровода,</w:t>
            </w:r>
          </w:p>
          <w:p w14:paraId="404A9900" w14:textId="77777777" w:rsidR="006D06B3" w:rsidRPr="00BA00B1" w:rsidRDefault="006D06B3" w:rsidP="00C22502">
            <w:pPr>
              <w:pStyle w:val="103"/>
              <w:ind w:right="13"/>
              <w:rPr>
                <w:rFonts w:ascii="Times New Roman" w:hAnsi="Times New Roman"/>
                <w:sz w:val="24"/>
                <w:szCs w:val="24"/>
              </w:rPr>
            </w:pPr>
            <w:r w:rsidRPr="00BA00B1">
              <w:rPr>
                <w:rFonts w:ascii="Times New Roman" w:hAnsi="Times New Roman"/>
                <w:sz w:val="24"/>
                <w:szCs w:val="24"/>
              </w:rPr>
              <w:t>м</w:t>
            </w:r>
          </w:p>
        </w:tc>
        <w:tc>
          <w:tcPr>
            <w:tcW w:w="1771" w:type="pct"/>
            <w:gridSpan w:val="2"/>
            <w:shd w:val="clear" w:color="auto" w:fill="auto"/>
          </w:tcPr>
          <w:p w14:paraId="08DC78F5" w14:textId="77777777" w:rsidR="006D06B3" w:rsidRPr="00BA00B1" w:rsidRDefault="006D06B3" w:rsidP="00C22502">
            <w:pPr>
              <w:pStyle w:val="103"/>
              <w:ind w:right="13"/>
              <w:rPr>
                <w:rFonts w:ascii="Times New Roman" w:hAnsi="Times New Roman"/>
                <w:sz w:val="24"/>
                <w:szCs w:val="24"/>
              </w:rPr>
            </w:pPr>
            <w:r w:rsidRPr="00BA00B1">
              <w:rPr>
                <w:rFonts w:ascii="Times New Roman" w:hAnsi="Times New Roman"/>
                <w:sz w:val="24"/>
                <w:szCs w:val="24"/>
              </w:rPr>
              <w:t>Диаметр не изменяется</w:t>
            </w:r>
          </w:p>
        </w:tc>
        <w:tc>
          <w:tcPr>
            <w:tcW w:w="2504" w:type="pct"/>
            <w:gridSpan w:val="2"/>
            <w:shd w:val="clear" w:color="auto" w:fill="auto"/>
          </w:tcPr>
          <w:p w14:paraId="0D190E52" w14:textId="77777777" w:rsidR="006D06B3" w:rsidRPr="00BA00B1" w:rsidRDefault="006D06B3" w:rsidP="00C22502">
            <w:pPr>
              <w:pStyle w:val="103"/>
              <w:ind w:right="13"/>
              <w:rPr>
                <w:rFonts w:ascii="Times New Roman" w:hAnsi="Times New Roman"/>
                <w:sz w:val="24"/>
                <w:szCs w:val="24"/>
              </w:rPr>
            </w:pPr>
            <w:r w:rsidRPr="00BA00B1">
              <w:rPr>
                <w:rFonts w:ascii="Times New Roman" w:hAnsi="Times New Roman"/>
                <w:sz w:val="24"/>
                <w:szCs w:val="24"/>
              </w:rPr>
              <w:t>Диаметр изменяется</w:t>
            </w:r>
          </w:p>
        </w:tc>
      </w:tr>
      <w:tr w:rsidR="006D06B3" w:rsidRPr="00BA00B1" w14:paraId="57347A3C" w14:textId="77777777" w:rsidTr="00602C77">
        <w:trPr>
          <w:trHeight w:val="4"/>
          <w:tblHeader/>
        </w:trPr>
        <w:tc>
          <w:tcPr>
            <w:tcW w:w="725" w:type="pct"/>
            <w:vMerge/>
            <w:shd w:val="clear" w:color="auto" w:fill="auto"/>
          </w:tcPr>
          <w:p w14:paraId="6586A92C" w14:textId="77777777" w:rsidR="006D06B3" w:rsidRPr="00BA00B1" w:rsidRDefault="006D06B3" w:rsidP="00C22502">
            <w:pPr>
              <w:pStyle w:val="103"/>
              <w:ind w:right="13"/>
              <w:rPr>
                <w:rFonts w:ascii="Times New Roman" w:hAnsi="Times New Roman"/>
                <w:sz w:val="24"/>
                <w:szCs w:val="24"/>
              </w:rPr>
            </w:pPr>
          </w:p>
        </w:tc>
        <w:tc>
          <w:tcPr>
            <w:tcW w:w="628" w:type="pct"/>
            <w:shd w:val="clear" w:color="auto" w:fill="auto"/>
          </w:tcPr>
          <w:p w14:paraId="7A14E009" w14:textId="77777777" w:rsidR="006D06B3" w:rsidRPr="00BA00B1" w:rsidRDefault="006D06B3" w:rsidP="00C22502">
            <w:pPr>
              <w:pStyle w:val="103"/>
              <w:ind w:right="13"/>
              <w:rPr>
                <w:rFonts w:ascii="Times New Roman" w:hAnsi="Times New Roman"/>
                <w:sz w:val="24"/>
                <w:szCs w:val="24"/>
              </w:rPr>
            </w:pPr>
            <w:r w:rsidRPr="00BA00B1">
              <w:rPr>
                <w:rFonts w:ascii="Times New Roman" w:hAnsi="Times New Roman"/>
                <w:sz w:val="24"/>
                <w:szCs w:val="24"/>
              </w:rPr>
              <w:t>ответвлений нет</w:t>
            </w:r>
          </w:p>
        </w:tc>
        <w:tc>
          <w:tcPr>
            <w:tcW w:w="1143" w:type="pct"/>
            <w:shd w:val="clear" w:color="auto" w:fill="auto"/>
          </w:tcPr>
          <w:p w14:paraId="0DE3BE6C" w14:textId="77777777" w:rsidR="006D06B3" w:rsidRPr="00BA00B1" w:rsidRDefault="006D06B3" w:rsidP="00C22502">
            <w:pPr>
              <w:pStyle w:val="103"/>
              <w:ind w:right="13"/>
              <w:rPr>
                <w:rFonts w:ascii="Times New Roman" w:hAnsi="Times New Roman"/>
                <w:sz w:val="24"/>
                <w:szCs w:val="24"/>
              </w:rPr>
            </w:pPr>
            <w:r w:rsidRPr="00BA00B1">
              <w:rPr>
                <w:rFonts w:ascii="Times New Roman" w:hAnsi="Times New Roman"/>
                <w:sz w:val="24"/>
                <w:szCs w:val="24"/>
              </w:rPr>
              <w:t>ответвления есть</w:t>
            </w:r>
          </w:p>
        </w:tc>
        <w:tc>
          <w:tcPr>
            <w:tcW w:w="1247" w:type="pct"/>
            <w:shd w:val="clear" w:color="auto" w:fill="auto"/>
          </w:tcPr>
          <w:p w14:paraId="750CE02A" w14:textId="77777777" w:rsidR="006D06B3" w:rsidRPr="00BA00B1" w:rsidRDefault="006D06B3" w:rsidP="00C22502">
            <w:pPr>
              <w:pStyle w:val="103"/>
              <w:ind w:right="13"/>
              <w:rPr>
                <w:rFonts w:ascii="Times New Roman" w:hAnsi="Times New Roman"/>
                <w:sz w:val="24"/>
                <w:szCs w:val="24"/>
              </w:rPr>
            </w:pPr>
            <w:r w:rsidRPr="00BA00B1">
              <w:rPr>
                <w:rFonts w:ascii="Times New Roman" w:hAnsi="Times New Roman"/>
                <w:sz w:val="24"/>
                <w:szCs w:val="24"/>
              </w:rPr>
              <w:t>ответвлений нет</w:t>
            </w:r>
          </w:p>
        </w:tc>
        <w:tc>
          <w:tcPr>
            <w:tcW w:w="1257" w:type="pct"/>
            <w:shd w:val="clear" w:color="auto" w:fill="auto"/>
          </w:tcPr>
          <w:p w14:paraId="0A00AE89" w14:textId="77777777" w:rsidR="006D06B3" w:rsidRPr="00BA00B1" w:rsidRDefault="006D06B3" w:rsidP="00C22502">
            <w:pPr>
              <w:pStyle w:val="103"/>
              <w:ind w:right="13"/>
              <w:rPr>
                <w:rFonts w:ascii="Times New Roman" w:hAnsi="Times New Roman"/>
                <w:sz w:val="24"/>
                <w:szCs w:val="24"/>
              </w:rPr>
            </w:pPr>
            <w:r w:rsidRPr="00BA00B1">
              <w:rPr>
                <w:rFonts w:ascii="Times New Roman" w:hAnsi="Times New Roman"/>
                <w:sz w:val="24"/>
                <w:szCs w:val="24"/>
              </w:rPr>
              <w:t>ответвления есть</w:t>
            </w:r>
          </w:p>
        </w:tc>
      </w:tr>
      <w:tr w:rsidR="006D06B3" w:rsidRPr="00BA00B1" w14:paraId="7105DCC8" w14:textId="77777777" w:rsidTr="00602C77">
        <w:trPr>
          <w:trHeight w:val="4"/>
        </w:trPr>
        <w:tc>
          <w:tcPr>
            <w:tcW w:w="725" w:type="pct"/>
            <w:shd w:val="clear" w:color="auto" w:fill="auto"/>
          </w:tcPr>
          <w:p w14:paraId="1342400B" w14:textId="77777777" w:rsidR="006D06B3" w:rsidRPr="00BA00B1" w:rsidRDefault="006D06B3" w:rsidP="00C22502">
            <w:pPr>
              <w:pStyle w:val="103"/>
              <w:ind w:right="13"/>
              <w:rPr>
                <w:rFonts w:ascii="Times New Roman" w:hAnsi="Times New Roman"/>
                <w:sz w:val="24"/>
                <w:szCs w:val="24"/>
              </w:rPr>
            </w:pPr>
            <w:r w:rsidRPr="00BA00B1">
              <w:rPr>
                <w:rFonts w:ascii="Times New Roman" w:hAnsi="Times New Roman"/>
                <w:sz w:val="24"/>
                <w:szCs w:val="24"/>
              </w:rPr>
              <w:t>до 0,4</w:t>
            </w:r>
          </w:p>
        </w:tc>
        <w:tc>
          <w:tcPr>
            <w:tcW w:w="628" w:type="pct"/>
            <w:shd w:val="clear" w:color="auto" w:fill="auto"/>
          </w:tcPr>
          <w:p w14:paraId="6F9F9D37" w14:textId="77777777" w:rsidR="006D06B3" w:rsidRPr="00BA00B1" w:rsidRDefault="006D06B3" w:rsidP="00C22502">
            <w:pPr>
              <w:pStyle w:val="103"/>
              <w:ind w:right="13"/>
              <w:rPr>
                <w:rFonts w:ascii="Times New Roman" w:hAnsi="Times New Roman"/>
                <w:sz w:val="24"/>
                <w:szCs w:val="24"/>
              </w:rPr>
            </w:pPr>
            <w:r w:rsidRPr="00BA00B1">
              <w:rPr>
                <w:rFonts w:ascii="Times New Roman" w:hAnsi="Times New Roman"/>
                <w:sz w:val="24"/>
                <w:szCs w:val="24"/>
              </w:rPr>
              <w:t>1000</w:t>
            </w:r>
          </w:p>
        </w:tc>
        <w:tc>
          <w:tcPr>
            <w:tcW w:w="1143" w:type="pct"/>
            <w:shd w:val="clear" w:color="auto" w:fill="auto"/>
          </w:tcPr>
          <w:p w14:paraId="595F4229" w14:textId="77777777" w:rsidR="006D06B3" w:rsidRPr="00BA00B1" w:rsidRDefault="006D06B3" w:rsidP="00C22502">
            <w:pPr>
              <w:pStyle w:val="103"/>
              <w:ind w:right="13"/>
              <w:rPr>
                <w:rFonts w:ascii="Times New Roman" w:hAnsi="Times New Roman"/>
                <w:sz w:val="24"/>
                <w:szCs w:val="24"/>
              </w:rPr>
            </w:pPr>
            <w:r w:rsidRPr="00BA00B1">
              <w:rPr>
                <w:rFonts w:ascii="Times New Roman" w:hAnsi="Times New Roman"/>
                <w:sz w:val="24"/>
                <w:szCs w:val="24"/>
              </w:rPr>
              <w:t>непосредственно</w:t>
            </w:r>
          </w:p>
          <w:p w14:paraId="367A1069" w14:textId="77777777" w:rsidR="006D06B3" w:rsidRPr="00BA00B1" w:rsidRDefault="006D06B3" w:rsidP="00C22502">
            <w:pPr>
              <w:pStyle w:val="103"/>
              <w:ind w:right="13"/>
              <w:rPr>
                <w:rFonts w:ascii="Times New Roman" w:hAnsi="Times New Roman"/>
                <w:sz w:val="24"/>
                <w:szCs w:val="24"/>
              </w:rPr>
            </w:pPr>
            <w:r w:rsidRPr="00BA00B1">
              <w:rPr>
                <w:rFonts w:ascii="Times New Roman" w:hAnsi="Times New Roman"/>
                <w:sz w:val="24"/>
                <w:szCs w:val="24"/>
              </w:rPr>
              <w:t>за ответвлением,</w:t>
            </w:r>
          </w:p>
          <w:p w14:paraId="03D46D1B" w14:textId="77777777" w:rsidR="006D06B3" w:rsidRPr="00BA00B1" w:rsidRDefault="006D06B3" w:rsidP="00C22502">
            <w:pPr>
              <w:pStyle w:val="103"/>
              <w:ind w:right="13"/>
              <w:rPr>
                <w:rFonts w:ascii="Times New Roman" w:hAnsi="Times New Roman"/>
                <w:sz w:val="24"/>
                <w:szCs w:val="24"/>
              </w:rPr>
            </w:pPr>
            <w:r w:rsidRPr="00BA00B1">
              <w:rPr>
                <w:rFonts w:ascii="Times New Roman" w:hAnsi="Times New Roman"/>
                <w:sz w:val="24"/>
                <w:szCs w:val="24"/>
              </w:rPr>
              <w:t>расстояние до ближайшей СЗ не более 1000 м</w:t>
            </w:r>
          </w:p>
        </w:tc>
        <w:tc>
          <w:tcPr>
            <w:tcW w:w="1247" w:type="pct"/>
            <w:shd w:val="clear" w:color="auto" w:fill="auto"/>
          </w:tcPr>
          <w:p w14:paraId="076A59F0" w14:textId="77777777" w:rsidR="006D06B3" w:rsidRPr="00BA00B1" w:rsidRDefault="006D06B3" w:rsidP="00C22502">
            <w:pPr>
              <w:pStyle w:val="103"/>
              <w:ind w:right="13"/>
              <w:rPr>
                <w:rFonts w:ascii="Times New Roman" w:hAnsi="Times New Roman"/>
                <w:sz w:val="24"/>
                <w:szCs w:val="24"/>
              </w:rPr>
            </w:pPr>
            <w:r w:rsidRPr="00BA00B1">
              <w:rPr>
                <w:rFonts w:ascii="Times New Roman" w:hAnsi="Times New Roman"/>
                <w:sz w:val="24"/>
                <w:szCs w:val="24"/>
              </w:rPr>
              <w:t>непосредственно за местом изменения диаметра, расстояние до ближайшей СЗ не более 1000 м</w:t>
            </w:r>
          </w:p>
        </w:tc>
        <w:tc>
          <w:tcPr>
            <w:tcW w:w="1257" w:type="pct"/>
            <w:shd w:val="clear" w:color="auto" w:fill="auto"/>
          </w:tcPr>
          <w:p w14:paraId="1608F759" w14:textId="77777777" w:rsidR="006D06B3" w:rsidRPr="00BA00B1" w:rsidRDefault="006D06B3" w:rsidP="00C22502">
            <w:pPr>
              <w:pStyle w:val="103"/>
              <w:ind w:right="13"/>
              <w:rPr>
                <w:rFonts w:ascii="Times New Roman" w:hAnsi="Times New Roman"/>
                <w:sz w:val="24"/>
                <w:szCs w:val="24"/>
              </w:rPr>
            </w:pPr>
            <w:r w:rsidRPr="00BA00B1">
              <w:rPr>
                <w:rFonts w:ascii="Times New Roman" w:hAnsi="Times New Roman"/>
                <w:sz w:val="24"/>
                <w:szCs w:val="24"/>
              </w:rPr>
              <w:t>непосредственно за ответвлением, на теплопроводе меньшего диаметра, расстояние до ближайшей СЗ не более 1000 м</w:t>
            </w:r>
          </w:p>
        </w:tc>
      </w:tr>
      <w:tr w:rsidR="006D06B3" w:rsidRPr="00BA00B1" w14:paraId="5A09E097" w14:textId="77777777" w:rsidTr="00602C77">
        <w:trPr>
          <w:trHeight w:val="4"/>
        </w:trPr>
        <w:tc>
          <w:tcPr>
            <w:tcW w:w="725" w:type="pct"/>
            <w:shd w:val="clear" w:color="auto" w:fill="auto"/>
          </w:tcPr>
          <w:p w14:paraId="08F3E17E" w14:textId="77777777" w:rsidR="006D06B3" w:rsidRPr="00BA00B1" w:rsidRDefault="006D06B3" w:rsidP="00C22502">
            <w:pPr>
              <w:pStyle w:val="103"/>
              <w:ind w:right="13"/>
              <w:rPr>
                <w:rFonts w:ascii="Times New Roman" w:hAnsi="Times New Roman"/>
                <w:sz w:val="24"/>
                <w:szCs w:val="24"/>
              </w:rPr>
            </w:pPr>
            <w:r w:rsidRPr="00BA00B1">
              <w:rPr>
                <w:rFonts w:ascii="Times New Roman" w:hAnsi="Times New Roman"/>
                <w:sz w:val="24"/>
                <w:szCs w:val="24"/>
              </w:rPr>
              <w:t>от 0,4 до 0,6</w:t>
            </w:r>
          </w:p>
        </w:tc>
        <w:tc>
          <w:tcPr>
            <w:tcW w:w="628" w:type="pct"/>
            <w:shd w:val="clear" w:color="auto" w:fill="auto"/>
          </w:tcPr>
          <w:p w14:paraId="0F1E4391" w14:textId="77777777" w:rsidR="006D06B3" w:rsidRPr="00BA00B1" w:rsidRDefault="006D06B3" w:rsidP="00C22502">
            <w:pPr>
              <w:pStyle w:val="103"/>
              <w:ind w:right="13"/>
              <w:rPr>
                <w:rFonts w:ascii="Times New Roman" w:hAnsi="Times New Roman"/>
                <w:sz w:val="24"/>
                <w:szCs w:val="24"/>
              </w:rPr>
            </w:pPr>
            <w:r w:rsidRPr="00BA00B1">
              <w:rPr>
                <w:rFonts w:ascii="Times New Roman" w:hAnsi="Times New Roman"/>
                <w:sz w:val="24"/>
                <w:szCs w:val="24"/>
              </w:rPr>
              <w:t>1500</w:t>
            </w:r>
          </w:p>
        </w:tc>
        <w:tc>
          <w:tcPr>
            <w:tcW w:w="1143" w:type="pct"/>
            <w:shd w:val="clear" w:color="auto" w:fill="auto"/>
          </w:tcPr>
          <w:p w14:paraId="1712CC46" w14:textId="77777777" w:rsidR="006D06B3" w:rsidRPr="00BA00B1" w:rsidRDefault="006D06B3" w:rsidP="00C22502">
            <w:pPr>
              <w:pStyle w:val="103"/>
              <w:ind w:right="13"/>
              <w:rPr>
                <w:rFonts w:ascii="Times New Roman" w:hAnsi="Times New Roman"/>
                <w:sz w:val="24"/>
                <w:szCs w:val="24"/>
              </w:rPr>
            </w:pPr>
            <w:r w:rsidRPr="00BA00B1">
              <w:rPr>
                <w:rFonts w:ascii="Times New Roman" w:hAnsi="Times New Roman"/>
                <w:sz w:val="24"/>
                <w:szCs w:val="24"/>
              </w:rPr>
              <w:t>непосредственно</w:t>
            </w:r>
          </w:p>
          <w:p w14:paraId="47334E8E" w14:textId="77777777" w:rsidR="006D06B3" w:rsidRPr="00BA00B1" w:rsidRDefault="006D06B3" w:rsidP="00C22502">
            <w:pPr>
              <w:pStyle w:val="103"/>
              <w:ind w:right="13"/>
              <w:rPr>
                <w:rFonts w:ascii="Times New Roman" w:hAnsi="Times New Roman"/>
                <w:sz w:val="24"/>
                <w:szCs w:val="24"/>
              </w:rPr>
            </w:pPr>
            <w:r w:rsidRPr="00BA00B1">
              <w:rPr>
                <w:rFonts w:ascii="Times New Roman" w:hAnsi="Times New Roman"/>
                <w:sz w:val="24"/>
                <w:szCs w:val="24"/>
              </w:rPr>
              <w:t>за ответвлением, расстояние до ближайшей СЗ не более 1500 м</w:t>
            </w:r>
          </w:p>
        </w:tc>
        <w:tc>
          <w:tcPr>
            <w:tcW w:w="1247" w:type="pct"/>
            <w:shd w:val="clear" w:color="auto" w:fill="auto"/>
          </w:tcPr>
          <w:p w14:paraId="16596F1C" w14:textId="77777777" w:rsidR="006D06B3" w:rsidRPr="00BA00B1" w:rsidRDefault="006D06B3" w:rsidP="00C22502">
            <w:pPr>
              <w:pStyle w:val="103"/>
              <w:ind w:right="13"/>
              <w:rPr>
                <w:rFonts w:ascii="Times New Roman" w:hAnsi="Times New Roman"/>
                <w:sz w:val="24"/>
                <w:szCs w:val="24"/>
              </w:rPr>
            </w:pPr>
            <w:r w:rsidRPr="00BA00B1">
              <w:rPr>
                <w:rFonts w:ascii="Times New Roman" w:hAnsi="Times New Roman"/>
                <w:sz w:val="24"/>
                <w:szCs w:val="24"/>
              </w:rPr>
              <w:t>непосредственно за местом изменения диаметра, расстояние до ближайшей СЗ не более 1000 м</w:t>
            </w:r>
          </w:p>
        </w:tc>
        <w:tc>
          <w:tcPr>
            <w:tcW w:w="1257" w:type="pct"/>
            <w:shd w:val="clear" w:color="auto" w:fill="auto"/>
          </w:tcPr>
          <w:p w14:paraId="000850A1" w14:textId="77777777" w:rsidR="006D06B3" w:rsidRPr="00BA00B1" w:rsidRDefault="006D06B3" w:rsidP="00C22502">
            <w:pPr>
              <w:pStyle w:val="103"/>
              <w:ind w:right="13"/>
              <w:rPr>
                <w:rFonts w:ascii="Times New Roman" w:hAnsi="Times New Roman"/>
                <w:sz w:val="24"/>
                <w:szCs w:val="24"/>
              </w:rPr>
            </w:pPr>
            <w:r w:rsidRPr="00BA00B1">
              <w:rPr>
                <w:rFonts w:ascii="Times New Roman" w:hAnsi="Times New Roman"/>
                <w:sz w:val="24"/>
                <w:szCs w:val="24"/>
              </w:rPr>
              <w:t>непосредственно за ответвлением, на теплопроводе меньшего диаметра, расстояние до ближайшей СЗ не более 1000 м</w:t>
            </w:r>
          </w:p>
        </w:tc>
      </w:tr>
      <w:tr w:rsidR="006D06B3" w:rsidRPr="00BA00B1" w14:paraId="5AF89B18" w14:textId="77777777" w:rsidTr="00602C77">
        <w:trPr>
          <w:trHeight w:val="4"/>
        </w:trPr>
        <w:tc>
          <w:tcPr>
            <w:tcW w:w="725" w:type="pct"/>
            <w:shd w:val="clear" w:color="auto" w:fill="auto"/>
          </w:tcPr>
          <w:p w14:paraId="47F9F239" w14:textId="77777777" w:rsidR="006D06B3" w:rsidRPr="00BA00B1" w:rsidRDefault="006D06B3" w:rsidP="00C22502">
            <w:pPr>
              <w:pStyle w:val="103"/>
              <w:ind w:right="13"/>
              <w:rPr>
                <w:rFonts w:ascii="Times New Roman" w:hAnsi="Times New Roman"/>
                <w:sz w:val="24"/>
                <w:szCs w:val="24"/>
              </w:rPr>
            </w:pPr>
            <w:r w:rsidRPr="00BA00B1">
              <w:rPr>
                <w:rFonts w:ascii="Times New Roman" w:hAnsi="Times New Roman"/>
                <w:sz w:val="24"/>
                <w:szCs w:val="24"/>
              </w:rPr>
              <w:t>от 0,6 до 0,9</w:t>
            </w:r>
          </w:p>
        </w:tc>
        <w:tc>
          <w:tcPr>
            <w:tcW w:w="628" w:type="pct"/>
            <w:shd w:val="clear" w:color="auto" w:fill="auto"/>
          </w:tcPr>
          <w:p w14:paraId="5ACE555D" w14:textId="77777777" w:rsidR="006D06B3" w:rsidRPr="00BA00B1" w:rsidRDefault="006D06B3" w:rsidP="00C22502">
            <w:pPr>
              <w:pStyle w:val="103"/>
              <w:ind w:right="13"/>
              <w:rPr>
                <w:rFonts w:ascii="Times New Roman" w:hAnsi="Times New Roman"/>
                <w:sz w:val="24"/>
                <w:szCs w:val="24"/>
              </w:rPr>
            </w:pPr>
            <w:r w:rsidRPr="00BA00B1">
              <w:rPr>
                <w:rFonts w:ascii="Times New Roman" w:hAnsi="Times New Roman"/>
                <w:sz w:val="24"/>
                <w:szCs w:val="24"/>
              </w:rPr>
              <w:t>3000</w:t>
            </w:r>
          </w:p>
        </w:tc>
        <w:tc>
          <w:tcPr>
            <w:tcW w:w="1143" w:type="pct"/>
            <w:shd w:val="clear" w:color="auto" w:fill="auto"/>
          </w:tcPr>
          <w:p w14:paraId="38ADB6C3" w14:textId="77777777" w:rsidR="006D06B3" w:rsidRPr="00BA00B1" w:rsidRDefault="006D06B3" w:rsidP="00C22502">
            <w:pPr>
              <w:pStyle w:val="103"/>
              <w:ind w:right="13"/>
              <w:rPr>
                <w:rFonts w:ascii="Times New Roman" w:hAnsi="Times New Roman"/>
                <w:sz w:val="24"/>
                <w:szCs w:val="24"/>
              </w:rPr>
            </w:pPr>
            <w:r w:rsidRPr="00BA00B1">
              <w:rPr>
                <w:rFonts w:ascii="Times New Roman" w:hAnsi="Times New Roman"/>
                <w:sz w:val="24"/>
                <w:szCs w:val="24"/>
              </w:rPr>
              <w:t>непосредственно</w:t>
            </w:r>
          </w:p>
          <w:p w14:paraId="7B4938D8" w14:textId="77777777" w:rsidR="006D06B3" w:rsidRPr="00BA00B1" w:rsidRDefault="006D06B3" w:rsidP="00C22502">
            <w:pPr>
              <w:pStyle w:val="103"/>
              <w:ind w:right="13"/>
              <w:rPr>
                <w:rFonts w:ascii="Times New Roman" w:hAnsi="Times New Roman"/>
                <w:sz w:val="24"/>
                <w:szCs w:val="24"/>
              </w:rPr>
            </w:pPr>
            <w:r w:rsidRPr="00BA00B1">
              <w:rPr>
                <w:rFonts w:ascii="Times New Roman" w:hAnsi="Times New Roman"/>
                <w:sz w:val="24"/>
                <w:szCs w:val="24"/>
              </w:rPr>
              <w:t>за ответвлением, расстояние до ближайшей СЗ</w:t>
            </w:r>
          </w:p>
          <w:p w14:paraId="4316A6C9" w14:textId="77777777" w:rsidR="006D06B3" w:rsidRPr="00BA00B1" w:rsidRDefault="006D06B3" w:rsidP="00C22502">
            <w:pPr>
              <w:pStyle w:val="103"/>
              <w:ind w:right="13"/>
              <w:rPr>
                <w:rFonts w:ascii="Times New Roman" w:hAnsi="Times New Roman"/>
                <w:sz w:val="24"/>
                <w:szCs w:val="24"/>
              </w:rPr>
            </w:pPr>
            <w:r w:rsidRPr="00BA00B1">
              <w:rPr>
                <w:rFonts w:ascii="Times New Roman" w:hAnsi="Times New Roman"/>
                <w:sz w:val="24"/>
                <w:szCs w:val="24"/>
              </w:rPr>
              <w:t>не более 3000 м</w:t>
            </w:r>
          </w:p>
        </w:tc>
        <w:tc>
          <w:tcPr>
            <w:tcW w:w="1247" w:type="pct"/>
            <w:shd w:val="clear" w:color="auto" w:fill="auto"/>
          </w:tcPr>
          <w:p w14:paraId="570951A6" w14:textId="77777777" w:rsidR="006D06B3" w:rsidRPr="00BA00B1" w:rsidRDefault="006D06B3" w:rsidP="00C22502">
            <w:pPr>
              <w:pStyle w:val="103"/>
              <w:ind w:right="13"/>
              <w:rPr>
                <w:rFonts w:ascii="Times New Roman" w:hAnsi="Times New Roman"/>
                <w:sz w:val="24"/>
                <w:szCs w:val="24"/>
              </w:rPr>
            </w:pPr>
            <w:r w:rsidRPr="00BA00B1">
              <w:rPr>
                <w:rFonts w:ascii="Times New Roman" w:hAnsi="Times New Roman"/>
                <w:sz w:val="24"/>
                <w:szCs w:val="24"/>
              </w:rPr>
              <w:t xml:space="preserve">непосредственно за местом изменения диаметра, расстояние до ближайшей СЗ в соответствии с </w:t>
            </w:r>
            <w:r w:rsidRPr="00BA00B1">
              <w:rPr>
                <w:rFonts w:ascii="Times New Roman" w:hAnsi="Times New Roman"/>
                <w:sz w:val="24"/>
                <w:szCs w:val="24"/>
              </w:rPr>
              <w:lastRenderedPageBreak/>
              <w:t>меньшим диаметром (не более 1000 м, 1500 м)</w:t>
            </w:r>
          </w:p>
        </w:tc>
        <w:tc>
          <w:tcPr>
            <w:tcW w:w="1257" w:type="pct"/>
            <w:shd w:val="clear" w:color="auto" w:fill="auto"/>
          </w:tcPr>
          <w:p w14:paraId="1B8E24F9" w14:textId="77777777" w:rsidR="006D06B3" w:rsidRPr="00BA00B1" w:rsidRDefault="006D06B3" w:rsidP="00C22502">
            <w:pPr>
              <w:pStyle w:val="103"/>
              <w:ind w:right="13"/>
              <w:rPr>
                <w:rFonts w:ascii="Times New Roman" w:hAnsi="Times New Roman"/>
                <w:sz w:val="24"/>
                <w:szCs w:val="24"/>
              </w:rPr>
            </w:pPr>
            <w:r w:rsidRPr="00BA00B1">
              <w:rPr>
                <w:rFonts w:ascii="Times New Roman" w:hAnsi="Times New Roman"/>
                <w:sz w:val="24"/>
                <w:szCs w:val="24"/>
              </w:rPr>
              <w:lastRenderedPageBreak/>
              <w:t xml:space="preserve">непосредственно за ответвлением, на теплопроводе меньшего диаметра, расстояние до ближайшей СЗ в </w:t>
            </w:r>
            <w:r w:rsidRPr="00BA00B1">
              <w:rPr>
                <w:rFonts w:ascii="Times New Roman" w:hAnsi="Times New Roman"/>
                <w:sz w:val="24"/>
                <w:szCs w:val="24"/>
              </w:rPr>
              <w:lastRenderedPageBreak/>
              <w:t>соответствии с меньшим диаметром</w:t>
            </w:r>
          </w:p>
          <w:p w14:paraId="372D2BDD" w14:textId="77777777" w:rsidR="006D06B3" w:rsidRPr="00BA00B1" w:rsidRDefault="006D06B3" w:rsidP="00C22502">
            <w:pPr>
              <w:pStyle w:val="103"/>
              <w:ind w:right="13"/>
              <w:rPr>
                <w:rFonts w:ascii="Times New Roman" w:hAnsi="Times New Roman"/>
                <w:sz w:val="24"/>
                <w:szCs w:val="24"/>
              </w:rPr>
            </w:pPr>
            <w:r w:rsidRPr="00BA00B1">
              <w:rPr>
                <w:rFonts w:ascii="Times New Roman" w:hAnsi="Times New Roman"/>
                <w:sz w:val="24"/>
                <w:szCs w:val="24"/>
              </w:rPr>
              <w:t>(не более 1000 м, 1500 м)</w:t>
            </w:r>
          </w:p>
        </w:tc>
      </w:tr>
      <w:tr w:rsidR="006D06B3" w:rsidRPr="00BA00B1" w14:paraId="36C5C130" w14:textId="77777777" w:rsidTr="00602C77">
        <w:trPr>
          <w:trHeight w:val="4"/>
        </w:trPr>
        <w:tc>
          <w:tcPr>
            <w:tcW w:w="725" w:type="pct"/>
            <w:shd w:val="clear" w:color="auto" w:fill="auto"/>
          </w:tcPr>
          <w:p w14:paraId="0E62D172" w14:textId="77777777" w:rsidR="006D06B3" w:rsidRPr="00BA00B1" w:rsidRDefault="006D06B3" w:rsidP="00C22502">
            <w:pPr>
              <w:pStyle w:val="103"/>
              <w:ind w:right="13"/>
              <w:rPr>
                <w:rFonts w:ascii="Times New Roman" w:hAnsi="Times New Roman"/>
                <w:sz w:val="24"/>
                <w:szCs w:val="24"/>
              </w:rPr>
            </w:pPr>
            <w:r w:rsidRPr="00BA00B1">
              <w:rPr>
                <w:rFonts w:ascii="Times New Roman" w:hAnsi="Times New Roman"/>
                <w:sz w:val="24"/>
                <w:szCs w:val="24"/>
              </w:rPr>
              <w:lastRenderedPageBreak/>
              <w:t>более 0,9</w:t>
            </w:r>
          </w:p>
        </w:tc>
        <w:tc>
          <w:tcPr>
            <w:tcW w:w="628" w:type="pct"/>
            <w:shd w:val="clear" w:color="auto" w:fill="auto"/>
          </w:tcPr>
          <w:p w14:paraId="0009C135" w14:textId="77777777" w:rsidR="006D06B3" w:rsidRPr="00BA00B1" w:rsidRDefault="006D06B3" w:rsidP="00C22502">
            <w:pPr>
              <w:pStyle w:val="103"/>
              <w:ind w:right="13"/>
              <w:rPr>
                <w:rFonts w:ascii="Times New Roman" w:hAnsi="Times New Roman"/>
                <w:sz w:val="24"/>
                <w:szCs w:val="24"/>
              </w:rPr>
            </w:pPr>
            <w:r w:rsidRPr="00BA00B1">
              <w:rPr>
                <w:rFonts w:ascii="Times New Roman" w:hAnsi="Times New Roman"/>
                <w:sz w:val="24"/>
                <w:szCs w:val="24"/>
              </w:rPr>
              <w:t>5000</w:t>
            </w:r>
          </w:p>
        </w:tc>
        <w:tc>
          <w:tcPr>
            <w:tcW w:w="1143" w:type="pct"/>
            <w:shd w:val="clear" w:color="auto" w:fill="auto"/>
          </w:tcPr>
          <w:p w14:paraId="1145C9FA" w14:textId="77777777" w:rsidR="006D06B3" w:rsidRPr="00BA00B1" w:rsidRDefault="006D06B3" w:rsidP="00C22502">
            <w:pPr>
              <w:pStyle w:val="103"/>
              <w:ind w:right="13"/>
              <w:rPr>
                <w:rFonts w:ascii="Times New Roman" w:hAnsi="Times New Roman"/>
                <w:sz w:val="24"/>
                <w:szCs w:val="24"/>
              </w:rPr>
            </w:pPr>
            <w:r w:rsidRPr="00BA00B1">
              <w:rPr>
                <w:rFonts w:ascii="Times New Roman" w:hAnsi="Times New Roman"/>
                <w:sz w:val="24"/>
                <w:szCs w:val="24"/>
              </w:rPr>
              <w:t>непосредственно</w:t>
            </w:r>
          </w:p>
          <w:p w14:paraId="3D622662" w14:textId="77777777" w:rsidR="006D06B3" w:rsidRPr="00BA00B1" w:rsidRDefault="006D06B3" w:rsidP="00C22502">
            <w:pPr>
              <w:pStyle w:val="103"/>
              <w:ind w:right="13"/>
              <w:rPr>
                <w:rFonts w:ascii="Times New Roman" w:hAnsi="Times New Roman"/>
                <w:sz w:val="24"/>
                <w:szCs w:val="24"/>
              </w:rPr>
            </w:pPr>
            <w:r w:rsidRPr="00BA00B1">
              <w:rPr>
                <w:rFonts w:ascii="Times New Roman" w:hAnsi="Times New Roman"/>
                <w:sz w:val="24"/>
                <w:szCs w:val="24"/>
              </w:rPr>
              <w:t>за ответвлением, расстояние до ближайшей СЗ</w:t>
            </w:r>
          </w:p>
          <w:p w14:paraId="79674553" w14:textId="77777777" w:rsidR="006D06B3" w:rsidRPr="00BA00B1" w:rsidRDefault="006D06B3" w:rsidP="00C22502">
            <w:pPr>
              <w:pStyle w:val="103"/>
              <w:ind w:right="13"/>
              <w:rPr>
                <w:rFonts w:ascii="Times New Roman" w:hAnsi="Times New Roman"/>
                <w:sz w:val="24"/>
                <w:szCs w:val="24"/>
              </w:rPr>
            </w:pPr>
            <w:r w:rsidRPr="00BA00B1">
              <w:rPr>
                <w:rFonts w:ascii="Times New Roman" w:hAnsi="Times New Roman"/>
                <w:sz w:val="24"/>
                <w:szCs w:val="24"/>
              </w:rPr>
              <w:t>не более 5000 м</w:t>
            </w:r>
          </w:p>
        </w:tc>
        <w:tc>
          <w:tcPr>
            <w:tcW w:w="1247" w:type="pct"/>
            <w:shd w:val="clear" w:color="auto" w:fill="auto"/>
          </w:tcPr>
          <w:p w14:paraId="09DB72F9" w14:textId="77777777" w:rsidR="006D06B3" w:rsidRPr="00BA00B1" w:rsidRDefault="006D06B3" w:rsidP="00C22502">
            <w:pPr>
              <w:pStyle w:val="103"/>
              <w:ind w:right="13"/>
              <w:rPr>
                <w:rFonts w:ascii="Times New Roman" w:hAnsi="Times New Roman"/>
                <w:sz w:val="24"/>
                <w:szCs w:val="24"/>
              </w:rPr>
            </w:pPr>
            <w:r w:rsidRPr="00BA00B1">
              <w:rPr>
                <w:rFonts w:ascii="Times New Roman" w:hAnsi="Times New Roman"/>
                <w:sz w:val="24"/>
                <w:szCs w:val="24"/>
              </w:rPr>
              <w:t>непосредственно за местом изменения диаметра, расстояние до ближайшей СЗ в соответствии с меньшим диаметром (не более 1000 м, 1500 м, 3000 м)</w:t>
            </w:r>
          </w:p>
        </w:tc>
        <w:tc>
          <w:tcPr>
            <w:tcW w:w="1257" w:type="pct"/>
            <w:shd w:val="clear" w:color="auto" w:fill="auto"/>
          </w:tcPr>
          <w:p w14:paraId="42D66AA3" w14:textId="77777777" w:rsidR="006D06B3" w:rsidRPr="00BA00B1" w:rsidRDefault="006D06B3" w:rsidP="00C22502">
            <w:pPr>
              <w:pStyle w:val="103"/>
              <w:ind w:right="13"/>
              <w:rPr>
                <w:rFonts w:ascii="Times New Roman" w:hAnsi="Times New Roman"/>
                <w:sz w:val="24"/>
                <w:szCs w:val="24"/>
              </w:rPr>
            </w:pPr>
            <w:r w:rsidRPr="00BA00B1">
              <w:rPr>
                <w:rFonts w:ascii="Times New Roman" w:hAnsi="Times New Roman"/>
                <w:sz w:val="24"/>
                <w:szCs w:val="24"/>
              </w:rPr>
              <w:t>непосредственно за ответвлением, на теплопроводе меньшего диаметра, расстояние до ближайшей СЗ в соответствии с меньшим диаметром (не более 1000 м, 1500 м, 3000 м)</w:t>
            </w:r>
          </w:p>
        </w:tc>
      </w:tr>
    </w:tbl>
    <w:p w14:paraId="5B911D56" w14:textId="77777777" w:rsidR="006D06B3" w:rsidRPr="00BA00B1" w:rsidRDefault="006D06B3" w:rsidP="00C22502">
      <w:pPr>
        <w:pStyle w:val="121"/>
        <w:ind w:right="13"/>
      </w:pPr>
    </w:p>
    <w:p w14:paraId="691F5058" w14:textId="77777777" w:rsidR="006D06B3" w:rsidRPr="00BA00B1" w:rsidRDefault="006D06B3" w:rsidP="00C22502">
      <w:pPr>
        <w:pStyle w:val="-2"/>
        <w:widowControl w:val="0"/>
        <w:spacing w:before="0" w:line="360" w:lineRule="auto"/>
        <w:ind w:right="13" w:firstLine="851"/>
        <w:rPr>
          <w:rFonts w:ascii="Times New Roman" w:hAnsi="Times New Roman" w:cs="Times New Roman"/>
        </w:rPr>
      </w:pPr>
      <w:r w:rsidRPr="00BA00B1">
        <w:rPr>
          <w:rFonts w:ascii="Times New Roman" w:hAnsi="Times New Roman" w:cs="Times New Roman"/>
        </w:rPr>
        <w:t>Если в результате анализа выявляется несоответствие принятым условиям, то в расчете среднего времени восстановления количество секционирующих задвижек и расстояние между ними условно принимается равным такому, при котором обеспечивается выполнение этих условий. Установка дополнительных задвижек включается в рекомендации.</w:t>
      </w:r>
    </w:p>
    <w:p w14:paraId="715A3395" w14:textId="77777777" w:rsidR="006D06B3" w:rsidRPr="00BA00B1" w:rsidRDefault="006D06B3" w:rsidP="00C22502">
      <w:pPr>
        <w:pStyle w:val="-2"/>
        <w:widowControl w:val="0"/>
        <w:spacing w:before="0" w:line="360" w:lineRule="auto"/>
        <w:ind w:right="13" w:firstLine="851"/>
        <w:rPr>
          <w:rFonts w:ascii="Times New Roman" w:hAnsi="Times New Roman" w:cs="Times New Roman"/>
        </w:rPr>
      </w:pPr>
      <w:r w:rsidRPr="00BA00B1">
        <w:rPr>
          <w:rFonts w:ascii="Times New Roman" w:hAnsi="Times New Roman" w:cs="Times New Roman"/>
        </w:rPr>
        <w:t>Среднее время до восстановления ЗРА.</w:t>
      </w:r>
    </w:p>
    <w:p w14:paraId="2C79BF62" w14:textId="77777777" w:rsidR="006D06B3" w:rsidRPr="00BA00B1" w:rsidRDefault="006D06B3" w:rsidP="00C22502">
      <w:pPr>
        <w:pStyle w:val="-2"/>
        <w:widowControl w:val="0"/>
        <w:spacing w:before="0" w:line="360" w:lineRule="auto"/>
        <w:ind w:right="13" w:firstLine="851"/>
        <w:rPr>
          <w:rFonts w:ascii="Times New Roman" w:hAnsi="Times New Roman" w:cs="Times New Roman"/>
        </w:rPr>
      </w:pPr>
      <w:r w:rsidRPr="00BA00B1">
        <w:rPr>
          <w:rFonts w:ascii="Times New Roman" w:hAnsi="Times New Roman" w:cs="Times New Roman"/>
        </w:rPr>
        <w:t>Время восстановления ЗРА принимается равным времени восстановления теплопровода, так как отказ ЗРА и отказ теплопровода одного и того же диаметра требуют сопоставимых временных затрат на их восстановление. В связи с этим расчет среднего времени до восстановления ЗРА выполняется по выражению (8).</w:t>
      </w:r>
    </w:p>
    <w:p w14:paraId="55AFEDF0" w14:textId="77777777" w:rsidR="006D06B3" w:rsidRPr="00BA00B1" w:rsidRDefault="006D06B3" w:rsidP="00C22502">
      <w:pPr>
        <w:pStyle w:val="-2"/>
        <w:widowControl w:val="0"/>
        <w:spacing w:before="0" w:line="360" w:lineRule="auto"/>
        <w:ind w:right="13" w:firstLine="851"/>
        <w:rPr>
          <w:rFonts w:ascii="Times New Roman" w:hAnsi="Times New Roman" w:cs="Times New Roman"/>
        </w:rPr>
      </w:pPr>
      <w:r w:rsidRPr="00BA00B1">
        <w:rPr>
          <w:rFonts w:ascii="Times New Roman" w:hAnsi="Times New Roman" w:cs="Times New Roman"/>
        </w:rPr>
        <w:t>Интенсивность восстановления элементов ТС:</w:t>
      </w:r>
    </w:p>
    <w:tbl>
      <w:tblPr>
        <w:tblW w:w="0" w:type="auto"/>
        <w:jc w:val="center"/>
        <w:tblLook w:val="04A0" w:firstRow="1" w:lastRow="0" w:firstColumn="1" w:lastColumn="0" w:noHBand="0" w:noVBand="1"/>
      </w:tblPr>
      <w:tblGrid>
        <w:gridCol w:w="5225"/>
        <w:gridCol w:w="3483"/>
        <w:gridCol w:w="1100"/>
      </w:tblGrid>
      <w:tr w:rsidR="006D06B3" w:rsidRPr="00BA00B1" w14:paraId="4046A155" w14:textId="77777777" w:rsidTr="00602C77">
        <w:trPr>
          <w:trHeight w:val="689"/>
          <w:jc w:val="center"/>
        </w:trPr>
        <w:tc>
          <w:tcPr>
            <w:tcW w:w="5225" w:type="dxa"/>
            <w:vAlign w:val="center"/>
          </w:tcPr>
          <w:p w14:paraId="5947FA23" w14:textId="7A1CC139" w:rsidR="006D06B3" w:rsidRPr="00BA00B1" w:rsidRDefault="006D06B3" w:rsidP="00C22502">
            <w:pPr>
              <w:pStyle w:val="afffff4"/>
              <w:ind w:right="13"/>
            </w:pPr>
            <m:oMathPara>
              <m:oMathParaPr>
                <m:jc m:val="right"/>
              </m:oMathParaPr>
              <m:oMath>
                <m:r>
                  <m:rPr>
                    <m:sty m:val="p"/>
                  </m:rPr>
                  <w:rPr>
                    <w:rFonts w:ascii="Cambria Math" w:hAnsi="Cambria Math"/>
                  </w:rPr>
                  <m:t>μ=</m:t>
                </m:r>
                <m:f>
                  <m:fPr>
                    <m:ctrlPr>
                      <w:rPr>
                        <w:rFonts w:ascii="Cambria Math" w:hAnsi="Cambria Math"/>
                      </w:rPr>
                    </m:ctrlPr>
                  </m:fPr>
                  <m:num>
                    <m:r>
                      <m:rPr>
                        <m:sty m:val="p"/>
                      </m:rPr>
                      <w:rPr>
                        <w:rFonts w:ascii="Cambria Math" w:hAnsi="Cambria Math"/>
                      </w:rPr>
                      <m:t>1</m:t>
                    </m:r>
                  </m:num>
                  <m:den>
                    <m:sSup>
                      <m:sSupPr>
                        <m:ctrlPr>
                          <w:rPr>
                            <w:rFonts w:ascii="Cambria Math" w:hAnsi="Cambria Math"/>
                          </w:rPr>
                        </m:ctrlPr>
                      </m:sSupPr>
                      <m:e>
                        <m:r>
                          <m:rPr>
                            <m:sty m:val="p"/>
                          </m:rPr>
                          <w:rPr>
                            <w:rFonts w:ascii="Cambria Math" w:hAnsi="Cambria Math"/>
                          </w:rPr>
                          <m:t>z</m:t>
                        </m:r>
                      </m:e>
                      <m:sup>
                        <m:r>
                          <m:rPr>
                            <m:sty m:val="p"/>
                          </m:rPr>
                          <w:rPr>
                            <w:rFonts w:ascii="Cambria Math" w:hAnsi="Cambria Math"/>
                          </w:rPr>
                          <m:t>в</m:t>
                        </m:r>
                      </m:sup>
                    </m:sSup>
                  </m:den>
                </m:f>
              </m:oMath>
            </m:oMathPara>
          </w:p>
        </w:tc>
        <w:tc>
          <w:tcPr>
            <w:tcW w:w="3483" w:type="dxa"/>
            <w:vAlign w:val="center"/>
          </w:tcPr>
          <w:p w14:paraId="3953E469" w14:textId="77777777" w:rsidR="006D06B3" w:rsidRPr="00BA00B1" w:rsidRDefault="006D06B3" w:rsidP="00C22502">
            <w:pPr>
              <w:pStyle w:val="afffff4"/>
              <w:ind w:right="13" w:firstLine="0"/>
            </w:pPr>
            <w:r w:rsidRPr="00BA00B1">
              <w:t>, 1/ч</w:t>
            </w:r>
          </w:p>
        </w:tc>
        <w:tc>
          <w:tcPr>
            <w:tcW w:w="911" w:type="dxa"/>
            <w:vAlign w:val="center"/>
          </w:tcPr>
          <w:p w14:paraId="626E65DC" w14:textId="77777777" w:rsidR="006D06B3" w:rsidRPr="00BA00B1" w:rsidRDefault="006D06B3" w:rsidP="00C22502">
            <w:pPr>
              <w:pStyle w:val="afffff4"/>
              <w:ind w:right="13"/>
            </w:pPr>
            <w:bookmarkStart w:id="537" w:name="_Ref374096694"/>
            <w:r w:rsidRPr="00BA00B1">
              <w:t>(</w:t>
            </w:r>
            <w:r w:rsidRPr="00BA00B1">
              <w:rPr>
                <w:noProof/>
              </w:rPr>
              <w:fldChar w:fldCharType="begin"/>
            </w:r>
            <w:r w:rsidRPr="00BA00B1">
              <w:rPr>
                <w:noProof/>
              </w:rPr>
              <w:instrText xml:space="preserve"> SEQ Список_формул \* ARABIC </w:instrText>
            </w:r>
            <w:r w:rsidRPr="00BA00B1">
              <w:rPr>
                <w:noProof/>
              </w:rPr>
              <w:fldChar w:fldCharType="separate"/>
            </w:r>
            <w:r w:rsidRPr="00BA00B1">
              <w:rPr>
                <w:noProof/>
              </w:rPr>
              <w:t>6</w:t>
            </w:r>
            <w:r w:rsidRPr="00BA00B1">
              <w:rPr>
                <w:noProof/>
              </w:rPr>
              <w:fldChar w:fldCharType="end"/>
            </w:r>
            <w:r w:rsidRPr="00BA00B1">
              <w:t>)</w:t>
            </w:r>
            <w:bookmarkEnd w:id="537"/>
          </w:p>
        </w:tc>
      </w:tr>
    </w:tbl>
    <w:p w14:paraId="70A80FBE" w14:textId="77777777" w:rsidR="006D06B3" w:rsidRPr="00BA00B1" w:rsidRDefault="006D06B3" w:rsidP="00C22502">
      <w:pPr>
        <w:pStyle w:val="afffff4"/>
        <w:ind w:right="13"/>
      </w:pPr>
      <w:r w:rsidRPr="00BA00B1">
        <w:t>Стационарная вероятность рабочего состояния сети:</w:t>
      </w:r>
    </w:p>
    <w:tbl>
      <w:tblPr>
        <w:tblW w:w="0" w:type="auto"/>
        <w:jc w:val="center"/>
        <w:tblLook w:val="04A0" w:firstRow="1" w:lastRow="0" w:firstColumn="1" w:lastColumn="0" w:noHBand="0" w:noVBand="1"/>
      </w:tblPr>
      <w:tblGrid>
        <w:gridCol w:w="8703"/>
        <w:gridCol w:w="1100"/>
      </w:tblGrid>
      <w:tr w:rsidR="006D06B3" w:rsidRPr="00BA00B1" w14:paraId="0ABBA365" w14:textId="77777777" w:rsidTr="00602C77">
        <w:trPr>
          <w:trHeight w:val="1020"/>
          <w:jc w:val="center"/>
        </w:trPr>
        <w:tc>
          <w:tcPr>
            <w:tcW w:w="8703" w:type="dxa"/>
            <w:vAlign w:val="center"/>
          </w:tcPr>
          <w:p w14:paraId="7A70F25E" w14:textId="6EB4DCE2" w:rsidR="006D06B3" w:rsidRPr="00BA00B1" w:rsidRDefault="006D1B34" w:rsidP="00C22502">
            <w:pPr>
              <w:pStyle w:val="afffff4"/>
              <w:ind w:right="13"/>
            </w:pPr>
            <m:oMathPara>
              <m:oMath>
                <m:sSub>
                  <m:sSubPr>
                    <m:ctrlPr>
                      <w:rPr>
                        <w:rFonts w:ascii="Cambria Math" w:hAnsi="Cambria Math"/>
                      </w:rPr>
                    </m:ctrlPr>
                  </m:sSubPr>
                  <m:e>
                    <m:r>
                      <m:rPr>
                        <m:sty m:val="p"/>
                      </m:rPr>
                      <w:rPr>
                        <w:rFonts w:ascii="Cambria Math" w:hAnsi="Cambria Math"/>
                      </w:rPr>
                      <m:t>p</m:t>
                    </m:r>
                  </m:e>
                  <m:sub>
                    <m:r>
                      <m:rPr>
                        <m:sty m:val="p"/>
                      </m:rPr>
                      <w:rPr>
                        <w:rFonts w:ascii="Cambria Math" w:hAnsi="Cambria Math"/>
                      </w:rPr>
                      <m:t>0</m:t>
                    </m:r>
                  </m:sub>
                </m:sSub>
                <m:r>
                  <m:rPr>
                    <m:sty m:val="p"/>
                  </m:rPr>
                  <w:rPr>
                    <w:rFonts w:ascii="Cambria Math" w:hAnsi="Cambria Math"/>
                  </w:rPr>
                  <m:t>=</m:t>
                </m:r>
                <m:sSup>
                  <m:sSupPr>
                    <m:ctrlPr>
                      <w:rPr>
                        <w:rFonts w:ascii="Cambria Math" w:hAnsi="Cambria Math"/>
                      </w:rPr>
                    </m:ctrlPr>
                  </m:sSupPr>
                  <m:e>
                    <m:d>
                      <m:dPr>
                        <m:ctrlPr>
                          <w:rPr>
                            <w:rFonts w:ascii="Cambria Math" w:hAnsi="Cambria Math"/>
                          </w:rPr>
                        </m:ctrlPr>
                      </m:dPr>
                      <m:e>
                        <m:r>
                          <m:rPr>
                            <m:sty m:val="p"/>
                          </m:rPr>
                          <w:rPr>
                            <w:rFonts w:ascii="Cambria Math" w:hAnsi="Cambria Math"/>
                          </w:rPr>
                          <m:t>1+</m:t>
                        </m:r>
                        <m:nary>
                          <m:naryPr>
                            <m:chr m:val="∑"/>
                            <m:limLoc m:val="undOvr"/>
                            <m:ctrlPr>
                              <w:rPr>
                                <w:rFonts w:ascii="Cambria Math" w:hAnsi="Cambria Math"/>
                              </w:rPr>
                            </m:ctrlPr>
                          </m:naryPr>
                          <m:sub>
                            <m:r>
                              <m:rPr>
                                <m:sty m:val="p"/>
                              </m:rPr>
                              <w:rPr>
                                <w:rFonts w:ascii="Cambria Math" w:hAnsi="Cambria Math"/>
                              </w:rPr>
                              <m:t>i=1</m:t>
                            </m:r>
                          </m:sub>
                          <m:sup>
                            <m:r>
                              <m:rPr>
                                <m:sty m:val="p"/>
                              </m:rPr>
                              <w:rPr>
                                <w:rFonts w:ascii="Cambria Math" w:hAnsi="Cambria Math"/>
                              </w:rPr>
                              <m:t>N</m:t>
                            </m:r>
                          </m:sup>
                          <m:e>
                            <m:f>
                              <m:fPr>
                                <m:ctrlPr>
                                  <w:rPr>
                                    <w:rFonts w:ascii="Cambria Math" w:hAnsi="Cambria Math"/>
                                  </w:rPr>
                                </m:ctrlPr>
                              </m:fPr>
                              <m:num>
                                <m:sSub>
                                  <m:sSubPr>
                                    <m:ctrlPr>
                                      <w:rPr>
                                        <w:rFonts w:ascii="Cambria Math" w:hAnsi="Cambria Math"/>
                                      </w:rPr>
                                    </m:ctrlPr>
                                  </m:sSubPr>
                                  <m:e>
                                    <m:r>
                                      <m:rPr>
                                        <m:sty m:val="p"/>
                                      </m:rPr>
                                      <w:rPr>
                                        <w:rFonts w:ascii="Cambria Math" w:hAnsi="Cambria Math"/>
                                      </w:rPr>
                                      <m:t>ω</m:t>
                                    </m:r>
                                  </m:e>
                                  <m:sub>
                                    <m:r>
                                      <m:rPr>
                                        <m:sty m:val="p"/>
                                      </m:rPr>
                                      <w:rPr>
                                        <w:rFonts w:ascii="Cambria Math" w:hAnsi="Cambria Math"/>
                                      </w:rPr>
                                      <m:t>i</m:t>
                                    </m:r>
                                  </m:sub>
                                </m:sSub>
                              </m:num>
                              <m:den>
                                <m:sSub>
                                  <m:sSubPr>
                                    <m:ctrlPr>
                                      <w:rPr>
                                        <w:rFonts w:ascii="Cambria Math" w:hAnsi="Cambria Math"/>
                                      </w:rPr>
                                    </m:ctrlPr>
                                  </m:sSubPr>
                                  <m:e>
                                    <m:r>
                                      <m:rPr>
                                        <m:sty m:val="p"/>
                                      </m:rPr>
                                      <w:rPr>
                                        <w:rFonts w:ascii="Cambria Math" w:hAnsi="Cambria Math"/>
                                      </w:rPr>
                                      <m:t>μ</m:t>
                                    </m:r>
                                  </m:e>
                                  <m:sub>
                                    <m:r>
                                      <m:rPr>
                                        <m:sty m:val="p"/>
                                      </m:rPr>
                                      <w:rPr>
                                        <w:rFonts w:ascii="Cambria Math" w:hAnsi="Cambria Math"/>
                                      </w:rPr>
                                      <m:t>i</m:t>
                                    </m:r>
                                  </m:sub>
                                </m:sSub>
                              </m:den>
                            </m:f>
                          </m:e>
                        </m:nary>
                      </m:e>
                    </m:d>
                  </m:e>
                  <m:sup>
                    <m:r>
                      <m:rPr>
                        <m:sty m:val="p"/>
                      </m:rPr>
                      <w:rPr>
                        <w:rFonts w:ascii="Cambria Math" w:hAnsi="Cambria Math"/>
                      </w:rPr>
                      <m:t>-1</m:t>
                    </m:r>
                  </m:sup>
                </m:sSup>
              </m:oMath>
            </m:oMathPara>
          </w:p>
        </w:tc>
        <w:tc>
          <w:tcPr>
            <w:tcW w:w="891" w:type="dxa"/>
            <w:vAlign w:val="center"/>
          </w:tcPr>
          <w:p w14:paraId="5A0EF436" w14:textId="77777777" w:rsidR="006D06B3" w:rsidRPr="00BA00B1" w:rsidRDefault="006D06B3" w:rsidP="00C22502">
            <w:pPr>
              <w:pStyle w:val="afffff4"/>
              <w:ind w:right="13"/>
            </w:pPr>
            <w:bookmarkStart w:id="538" w:name="_Ref374096704"/>
            <w:r w:rsidRPr="00BA00B1">
              <w:t>(</w:t>
            </w:r>
            <w:r w:rsidRPr="00BA00B1">
              <w:rPr>
                <w:noProof/>
              </w:rPr>
              <w:fldChar w:fldCharType="begin"/>
            </w:r>
            <w:r w:rsidRPr="00BA00B1">
              <w:rPr>
                <w:noProof/>
              </w:rPr>
              <w:instrText xml:space="preserve"> SEQ Список_формул \* ARABIC </w:instrText>
            </w:r>
            <w:r w:rsidRPr="00BA00B1">
              <w:rPr>
                <w:noProof/>
              </w:rPr>
              <w:fldChar w:fldCharType="separate"/>
            </w:r>
            <w:r w:rsidRPr="00BA00B1">
              <w:rPr>
                <w:noProof/>
              </w:rPr>
              <w:t>7</w:t>
            </w:r>
            <w:r w:rsidRPr="00BA00B1">
              <w:rPr>
                <w:noProof/>
              </w:rPr>
              <w:fldChar w:fldCharType="end"/>
            </w:r>
            <w:r w:rsidRPr="00BA00B1">
              <w:t>)</w:t>
            </w:r>
            <w:bookmarkEnd w:id="538"/>
          </w:p>
        </w:tc>
      </w:tr>
    </w:tbl>
    <w:p w14:paraId="5B78231F" w14:textId="77777777" w:rsidR="006D06B3" w:rsidRPr="00BA00B1" w:rsidRDefault="006D06B3" w:rsidP="00C22502">
      <w:pPr>
        <w:pStyle w:val="afffff4"/>
        <w:ind w:right="13"/>
      </w:pPr>
      <w:r w:rsidRPr="00BA00B1">
        <w:t>где N – число элементов ТС (участков и ЗРА).</w:t>
      </w:r>
    </w:p>
    <w:p w14:paraId="2AE83667" w14:textId="77777777" w:rsidR="006D06B3" w:rsidRPr="00BA00B1" w:rsidRDefault="006D06B3" w:rsidP="00C22502">
      <w:pPr>
        <w:pStyle w:val="afffff4"/>
        <w:ind w:right="13"/>
      </w:pPr>
      <w:r w:rsidRPr="00BA00B1">
        <w:t>Вероятность состояния сети, соответствующая отказу j-го элемента:</w:t>
      </w:r>
    </w:p>
    <w:tbl>
      <w:tblPr>
        <w:tblW w:w="9591" w:type="dxa"/>
        <w:jc w:val="center"/>
        <w:tblLook w:val="04A0" w:firstRow="1" w:lastRow="0" w:firstColumn="1" w:lastColumn="0" w:noHBand="0" w:noVBand="1"/>
      </w:tblPr>
      <w:tblGrid>
        <w:gridCol w:w="8491"/>
        <w:gridCol w:w="1100"/>
      </w:tblGrid>
      <w:tr w:rsidR="006D06B3" w:rsidRPr="00BA00B1" w14:paraId="7399DAEB" w14:textId="77777777" w:rsidTr="00602C77">
        <w:trPr>
          <w:trHeight w:val="559"/>
          <w:jc w:val="center"/>
        </w:trPr>
        <w:tc>
          <w:tcPr>
            <w:tcW w:w="8647" w:type="dxa"/>
            <w:vAlign w:val="center"/>
          </w:tcPr>
          <w:p w14:paraId="297BD49A" w14:textId="24006AB3" w:rsidR="006D06B3" w:rsidRPr="00BA00B1" w:rsidRDefault="006D1B34" w:rsidP="00C22502">
            <w:pPr>
              <w:pStyle w:val="afffff4"/>
              <w:ind w:right="13"/>
            </w:pPr>
            <m:oMathPara>
              <m:oMathParaPr>
                <m:jc m:val="center"/>
              </m:oMathParaPr>
              <m:oMath>
                <m:sSub>
                  <m:sSubPr>
                    <m:ctrlPr>
                      <w:rPr>
                        <w:rFonts w:ascii="Cambria Math" w:hAnsi="Cambria Math"/>
                      </w:rPr>
                    </m:ctrlPr>
                  </m:sSubPr>
                  <m:e>
                    <m:r>
                      <m:rPr>
                        <m:sty m:val="p"/>
                      </m:rPr>
                      <w:rPr>
                        <w:rFonts w:ascii="Cambria Math" w:hAnsi="Cambria Math"/>
                      </w:rPr>
                      <m:t>p</m:t>
                    </m:r>
                  </m:e>
                  <m:sub>
                    <m:r>
                      <m:rPr>
                        <m:sty m:val="p"/>
                      </m:rPr>
                      <w:rPr>
                        <w:rFonts w:ascii="Cambria Math" w:hAnsi="Cambria Math"/>
                      </w:rPr>
                      <m:t>f</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ω</m:t>
                        </m:r>
                      </m:e>
                      <m:sub>
                        <m:r>
                          <m:rPr>
                            <m:sty m:val="p"/>
                          </m:rPr>
                          <w:rPr>
                            <w:rFonts w:ascii="Cambria Math" w:hAnsi="Cambria Math"/>
                          </w:rPr>
                          <m:t>f</m:t>
                        </m:r>
                      </m:sub>
                    </m:sSub>
                  </m:num>
                  <m:den>
                    <m:sSub>
                      <m:sSubPr>
                        <m:ctrlPr>
                          <w:rPr>
                            <w:rFonts w:ascii="Cambria Math" w:hAnsi="Cambria Math"/>
                          </w:rPr>
                        </m:ctrlPr>
                      </m:sSubPr>
                      <m:e>
                        <m:r>
                          <m:rPr>
                            <m:sty m:val="p"/>
                          </m:rPr>
                          <w:rPr>
                            <w:rFonts w:ascii="Cambria Math" w:hAnsi="Cambria Math"/>
                          </w:rPr>
                          <m:t>μ</m:t>
                        </m:r>
                      </m:e>
                      <m:sub>
                        <m:r>
                          <m:rPr>
                            <m:sty m:val="p"/>
                          </m:rPr>
                          <w:rPr>
                            <w:rFonts w:ascii="Cambria Math" w:hAnsi="Cambria Math"/>
                          </w:rPr>
                          <m:t>f</m:t>
                        </m:r>
                      </m:sub>
                    </m:sSub>
                  </m:den>
                </m:f>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p</m:t>
                    </m:r>
                  </m:e>
                  <m:sub>
                    <m:r>
                      <m:rPr>
                        <m:sty m:val="p"/>
                      </m:rPr>
                      <w:rPr>
                        <w:rFonts w:ascii="Cambria Math" w:hAnsi="Cambria Math"/>
                      </w:rPr>
                      <m:t>0</m:t>
                    </m:r>
                  </m:sub>
                </m:sSub>
              </m:oMath>
            </m:oMathPara>
          </w:p>
        </w:tc>
        <w:tc>
          <w:tcPr>
            <w:tcW w:w="944" w:type="dxa"/>
            <w:vAlign w:val="center"/>
          </w:tcPr>
          <w:p w14:paraId="0E97E0DB" w14:textId="77777777" w:rsidR="006D06B3" w:rsidRPr="00BA00B1" w:rsidRDefault="006D06B3" w:rsidP="00C22502">
            <w:pPr>
              <w:pStyle w:val="afffff4"/>
              <w:ind w:right="13"/>
            </w:pPr>
            <w:bookmarkStart w:id="539" w:name="_Ref374096712"/>
            <w:r w:rsidRPr="00BA00B1">
              <w:t>(</w:t>
            </w:r>
            <w:r w:rsidRPr="00BA00B1">
              <w:rPr>
                <w:noProof/>
              </w:rPr>
              <w:fldChar w:fldCharType="begin"/>
            </w:r>
            <w:r w:rsidRPr="00BA00B1">
              <w:rPr>
                <w:noProof/>
              </w:rPr>
              <w:instrText xml:space="preserve"> SEQ Список_формул \* ARABIC </w:instrText>
            </w:r>
            <w:r w:rsidRPr="00BA00B1">
              <w:rPr>
                <w:noProof/>
              </w:rPr>
              <w:fldChar w:fldCharType="separate"/>
            </w:r>
            <w:r w:rsidRPr="00BA00B1">
              <w:rPr>
                <w:noProof/>
              </w:rPr>
              <w:t>8</w:t>
            </w:r>
            <w:r w:rsidRPr="00BA00B1">
              <w:rPr>
                <w:noProof/>
              </w:rPr>
              <w:fldChar w:fldCharType="end"/>
            </w:r>
            <w:r w:rsidRPr="00BA00B1">
              <w:t>)</w:t>
            </w:r>
            <w:bookmarkEnd w:id="539"/>
          </w:p>
        </w:tc>
      </w:tr>
    </w:tbl>
    <w:p w14:paraId="70704D66" w14:textId="77777777" w:rsidR="006D06B3" w:rsidRPr="00BA00B1" w:rsidRDefault="006D06B3" w:rsidP="00C22502">
      <w:pPr>
        <w:pStyle w:val="afffff4"/>
        <w:ind w:right="13"/>
      </w:pPr>
      <w:r w:rsidRPr="00BA00B1">
        <w:t>Температура воздуха в здании j-го потребителя в конце периода восстановления f-го элемента:</w:t>
      </w:r>
    </w:p>
    <w:tbl>
      <w:tblPr>
        <w:tblW w:w="0" w:type="auto"/>
        <w:jc w:val="center"/>
        <w:tblLook w:val="04A0" w:firstRow="1" w:lastRow="0" w:firstColumn="1" w:lastColumn="0" w:noHBand="0" w:noVBand="1"/>
      </w:tblPr>
      <w:tblGrid>
        <w:gridCol w:w="8646"/>
        <w:gridCol w:w="1100"/>
      </w:tblGrid>
      <w:tr w:rsidR="006D06B3" w:rsidRPr="00BA00B1" w14:paraId="5936A0FE" w14:textId="77777777" w:rsidTr="00602C77">
        <w:trPr>
          <w:trHeight w:val="1032"/>
          <w:jc w:val="center"/>
        </w:trPr>
        <w:tc>
          <w:tcPr>
            <w:tcW w:w="8646" w:type="dxa"/>
            <w:vAlign w:val="center"/>
          </w:tcPr>
          <w:p w14:paraId="1F562EC7" w14:textId="584195D9" w:rsidR="006D06B3" w:rsidRPr="00BA00B1" w:rsidRDefault="006D1B34" w:rsidP="00C22502">
            <w:pPr>
              <w:pStyle w:val="afffff4"/>
              <w:ind w:right="13"/>
            </w:pPr>
            <m:oMath>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j,f</m:t>
                  </m:r>
                </m:sub>
                <m:sup>
                  <m:r>
                    <m:rPr>
                      <m:sty m:val="p"/>
                    </m:rPr>
                    <w:rPr>
                      <w:rFonts w:ascii="Cambria Math" w:hAnsi="Cambria Math"/>
                    </w:rPr>
                    <m:t>в</m:t>
                  </m:r>
                </m:sup>
              </m:sSubSup>
              <m:r>
                <m:rPr>
                  <m:sty m:val="p"/>
                </m:rPr>
                <w:rPr>
                  <w:rFonts w:ascii="Cambria Math" w:hAnsi="Cambria Math"/>
                </w:rPr>
                <m:t>=</m:t>
              </m:r>
              <m:sSup>
                <m:sSupPr>
                  <m:ctrlPr>
                    <w:rPr>
                      <w:rFonts w:ascii="Cambria Math" w:hAnsi="Cambria Math"/>
                    </w:rPr>
                  </m:ctrlPr>
                </m:sSupPr>
                <m:e>
                  <m:r>
                    <m:rPr>
                      <m:sty m:val="p"/>
                    </m:rPr>
                    <w:rPr>
                      <w:rFonts w:ascii="Cambria Math" w:hAnsi="Cambria Math"/>
                    </w:rPr>
                    <m:t>t</m:t>
                  </m:r>
                </m:e>
                <m:sup>
                  <m:r>
                    <m:rPr>
                      <m:sty m:val="p"/>
                    </m:rPr>
                    <w:rPr>
                      <w:rFonts w:ascii="Cambria Math" w:hAnsi="Cambria Math"/>
                    </w:rPr>
                    <m:t>нр</m:t>
                  </m:r>
                </m:sup>
              </m:sSup>
              <m:r>
                <m:rPr>
                  <m:sty m:val="p"/>
                </m:rPr>
                <w:rPr>
                  <w:rFonts w:ascii="Cambria Math" w:hAnsi="Cambria Math"/>
                </w:rPr>
                <m:t>+</m:t>
              </m:r>
              <m:f>
                <m:fPr>
                  <m:ctrlPr>
                    <w:rPr>
                      <w:rFonts w:ascii="Cambria Math" w:hAnsi="Cambria Math"/>
                    </w:rPr>
                  </m:ctrlPr>
                </m:fPr>
                <m:num>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j</m:t>
                      </m:r>
                    </m:sub>
                    <m:sup>
                      <m:r>
                        <m:rPr>
                          <m:sty m:val="p"/>
                        </m:rPr>
                        <w:rPr>
                          <w:rFonts w:ascii="Cambria Math" w:hAnsi="Cambria Math"/>
                        </w:rPr>
                        <m:t>вр</m:t>
                      </m:r>
                    </m:sup>
                  </m:sSubSup>
                  <m:r>
                    <m:rPr>
                      <m:sty m:val="p"/>
                    </m:rPr>
                    <w:rPr>
                      <w:rFonts w:ascii="Cambria Math" w:hAnsi="Cambria Math"/>
                    </w:rPr>
                    <m:t>-</m:t>
                  </m:r>
                  <m:sSup>
                    <m:sSupPr>
                      <m:ctrlPr>
                        <w:rPr>
                          <w:rFonts w:ascii="Cambria Math" w:hAnsi="Cambria Math"/>
                        </w:rPr>
                      </m:ctrlPr>
                    </m:sSupPr>
                    <m:e>
                      <m:r>
                        <m:rPr>
                          <m:sty m:val="p"/>
                        </m:rPr>
                        <w:rPr>
                          <w:rFonts w:ascii="Cambria Math" w:hAnsi="Cambria Math"/>
                        </w:rPr>
                        <m:t>t</m:t>
                      </m:r>
                    </m:e>
                    <m:sup>
                      <m:r>
                        <m:rPr>
                          <m:sty m:val="p"/>
                        </m:rPr>
                        <w:rPr>
                          <w:rFonts w:ascii="Cambria Math" w:hAnsi="Cambria Math"/>
                        </w:rPr>
                        <m:t>нр</m:t>
                      </m:r>
                    </m:sup>
                  </m:sSup>
                  <m:r>
                    <m:rPr>
                      <m:sty m:val="p"/>
                    </m:rPr>
                    <w:rPr>
                      <w:rFonts w:ascii="Cambria Math" w:hAnsi="Cambria Math"/>
                    </w:rPr>
                    <m:t xml:space="preserve">- </m:t>
                  </m:r>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q</m:t>
                          </m:r>
                        </m:e>
                      </m:acc>
                    </m:e>
                    <m:sub>
                      <m:r>
                        <m:rPr>
                          <m:sty m:val="p"/>
                        </m:rPr>
                        <w:rPr>
                          <w:rFonts w:ascii="Cambria Math" w:hAnsi="Cambria Math"/>
                        </w:rPr>
                        <m:t>j,f</m:t>
                      </m:r>
                    </m:sub>
                  </m:sSub>
                  <m:r>
                    <m:rPr>
                      <m:sty m:val="p"/>
                    </m:rPr>
                    <w:rPr>
                      <w:rFonts w:ascii="Cambria Math" w:hAnsi="Cambria Math"/>
                    </w:rPr>
                    <m:t>∙</m:t>
                  </m:r>
                  <m:d>
                    <m:dPr>
                      <m:ctrlPr>
                        <w:rPr>
                          <w:rFonts w:ascii="Cambria Math" w:hAnsi="Cambria Math"/>
                        </w:rPr>
                      </m:ctrlPr>
                    </m:dPr>
                    <m:e>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j</m:t>
                          </m:r>
                        </m:sub>
                        <m:sup>
                          <m:r>
                            <m:rPr>
                              <m:sty m:val="p"/>
                            </m:rPr>
                            <w:rPr>
                              <w:rFonts w:ascii="Cambria Math" w:hAnsi="Cambria Math"/>
                            </w:rPr>
                            <m:t>вр</m:t>
                          </m:r>
                        </m:sup>
                      </m:sSubSup>
                      <m:r>
                        <m:rPr>
                          <m:sty m:val="p"/>
                        </m:rPr>
                        <w:rPr>
                          <w:rFonts w:ascii="Cambria Math" w:hAnsi="Cambria Math"/>
                        </w:rPr>
                        <m:t>-</m:t>
                      </m:r>
                      <m:sSup>
                        <m:sSupPr>
                          <m:ctrlPr>
                            <w:rPr>
                              <w:rFonts w:ascii="Cambria Math" w:hAnsi="Cambria Math"/>
                            </w:rPr>
                          </m:ctrlPr>
                        </m:sSupPr>
                        <m:e>
                          <m:r>
                            <m:rPr>
                              <m:sty m:val="p"/>
                            </m:rPr>
                            <w:rPr>
                              <w:rFonts w:ascii="Cambria Math" w:hAnsi="Cambria Math"/>
                            </w:rPr>
                            <m:t>t</m:t>
                          </m:r>
                        </m:e>
                        <m:sup>
                          <m:r>
                            <m:rPr>
                              <m:sty m:val="p"/>
                            </m:rPr>
                            <w:rPr>
                              <w:rFonts w:ascii="Cambria Math" w:hAnsi="Cambria Math"/>
                            </w:rPr>
                            <m:t>нр</m:t>
                          </m:r>
                        </m:sup>
                      </m:sSup>
                    </m:e>
                  </m:d>
                </m:num>
                <m:den>
                  <m:sSup>
                    <m:sSupPr>
                      <m:ctrlPr>
                        <w:rPr>
                          <w:rFonts w:ascii="Cambria Math" w:hAnsi="Cambria Math"/>
                        </w:rPr>
                      </m:ctrlPr>
                    </m:sSupPr>
                    <m:e>
                      <m:r>
                        <m:rPr>
                          <m:sty m:val="p"/>
                        </m:rPr>
                        <w:rPr>
                          <w:rFonts w:ascii="Cambria Math" w:hAnsi="Cambria Math"/>
                        </w:rPr>
                        <m:t>e</m:t>
                      </m:r>
                    </m:e>
                    <m:sup>
                      <m:d>
                        <m:dPr>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m:rPr>
                                      <m:sty m:val="p"/>
                                    </m:rPr>
                                    <w:rPr>
                                      <w:rFonts w:ascii="Cambria Math" w:hAnsi="Cambria Math"/>
                                    </w:rPr>
                                    <m:t>z</m:t>
                                  </m:r>
                                </m:e>
                                <m:sub>
                                  <m:r>
                                    <m:rPr>
                                      <m:sty m:val="p"/>
                                    </m:rPr>
                                    <w:rPr>
                                      <w:rFonts w:ascii="Cambria Math" w:hAnsi="Cambria Math"/>
                                    </w:rPr>
                                    <m:t>f</m:t>
                                  </m:r>
                                </m:sub>
                                <m:sup>
                                  <m:r>
                                    <m:rPr>
                                      <m:sty m:val="p"/>
                                    </m:rPr>
                                    <w:rPr>
                                      <w:rFonts w:ascii="Cambria Math" w:hAnsi="Cambria Math"/>
                                    </w:rPr>
                                    <m:t>в</m:t>
                                  </m:r>
                                </m:sup>
                              </m:sSubSup>
                            </m:num>
                            <m:den>
                              <m:sSub>
                                <m:sSubPr>
                                  <m:ctrlPr>
                                    <w:rPr>
                                      <w:rFonts w:ascii="Cambria Math" w:hAnsi="Cambria Math"/>
                                    </w:rPr>
                                  </m:ctrlPr>
                                </m:sSubPr>
                                <m:e>
                                  <m:r>
                                    <m:rPr>
                                      <m:sty m:val="p"/>
                                    </m:rPr>
                                    <w:rPr>
                                      <w:rFonts w:ascii="Cambria Math" w:hAnsi="Cambria Math"/>
                                    </w:rPr>
                                    <m:t>β</m:t>
                                  </m:r>
                                </m:e>
                                <m:sub>
                                  <m:r>
                                    <m:rPr>
                                      <m:sty m:val="p"/>
                                    </m:rPr>
                                    <w:rPr>
                                      <w:rFonts w:ascii="Cambria Math" w:hAnsi="Cambria Math"/>
                                    </w:rPr>
                                    <m:t>j</m:t>
                                  </m:r>
                                </m:sub>
                              </m:sSub>
                            </m:den>
                          </m:f>
                        </m:e>
                      </m:d>
                    </m:sup>
                  </m:sSup>
                </m:den>
              </m:f>
              <m:r>
                <m:rPr>
                  <m:sty m:val="p"/>
                </m:rPr>
                <w:rPr>
                  <w:rFonts w:ascii="Cambria Math" w:hAnsi="Cambria Math"/>
                </w:rPr>
                <m:t>+</m:t>
              </m:r>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q</m:t>
                      </m:r>
                    </m:e>
                  </m:acc>
                </m:e>
                <m:sub>
                  <m:r>
                    <m:rPr>
                      <m:sty m:val="p"/>
                    </m:rPr>
                    <w:rPr>
                      <w:rFonts w:ascii="Cambria Math" w:hAnsi="Cambria Math"/>
                    </w:rPr>
                    <m:t>j,f</m:t>
                  </m:r>
                </m:sub>
              </m:sSub>
              <m:r>
                <m:rPr>
                  <m:sty m:val="p"/>
                </m:rPr>
                <w:rPr>
                  <w:rFonts w:ascii="Cambria Math" w:hAnsi="Cambria Math"/>
                </w:rPr>
                <m:t>∙</m:t>
              </m:r>
              <m:d>
                <m:dPr>
                  <m:ctrlPr>
                    <w:rPr>
                      <w:rFonts w:ascii="Cambria Math" w:hAnsi="Cambria Math"/>
                    </w:rPr>
                  </m:ctrlPr>
                </m:dPr>
                <m:e>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j</m:t>
                      </m:r>
                    </m:sub>
                    <m:sup>
                      <m:r>
                        <m:rPr>
                          <m:sty m:val="p"/>
                        </m:rPr>
                        <w:rPr>
                          <w:rFonts w:ascii="Cambria Math" w:hAnsi="Cambria Math"/>
                        </w:rPr>
                        <m:t>вр</m:t>
                      </m:r>
                    </m:sup>
                  </m:sSubSup>
                  <m:r>
                    <m:rPr>
                      <m:sty m:val="p"/>
                    </m:rPr>
                    <w:rPr>
                      <w:rFonts w:ascii="Cambria Math" w:hAnsi="Cambria Math"/>
                    </w:rPr>
                    <m:t>-</m:t>
                  </m:r>
                  <m:sSup>
                    <m:sSupPr>
                      <m:ctrlPr>
                        <w:rPr>
                          <w:rFonts w:ascii="Cambria Math" w:hAnsi="Cambria Math"/>
                        </w:rPr>
                      </m:ctrlPr>
                    </m:sSupPr>
                    <m:e>
                      <m:r>
                        <m:rPr>
                          <m:sty m:val="p"/>
                        </m:rPr>
                        <w:rPr>
                          <w:rFonts w:ascii="Cambria Math" w:hAnsi="Cambria Math"/>
                        </w:rPr>
                        <m:t>t</m:t>
                      </m:r>
                    </m:e>
                    <m:sup>
                      <m:r>
                        <m:rPr>
                          <m:sty m:val="p"/>
                        </m:rPr>
                        <w:rPr>
                          <w:rFonts w:ascii="Cambria Math" w:hAnsi="Cambria Math"/>
                        </w:rPr>
                        <m:t>нр</m:t>
                      </m:r>
                    </m:sup>
                  </m:sSup>
                </m:e>
              </m:d>
              <m:r>
                <m:rPr>
                  <m:sty m:val="p"/>
                </m:rPr>
                <w:rPr>
                  <w:rFonts w:ascii="Cambria Math" w:hAnsi="Cambria Math"/>
                </w:rPr>
                <m:t xml:space="preserve">, </m:t>
              </m:r>
              <m:r>
                <w:rPr>
                  <w:rFonts w:ascii="Cambria Math" w:hAnsi="Cambria Math"/>
                </w:rPr>
                <m:t xml:space="preserve"> </m:t>
              </m:r>
            </m:oMath>
            <w:r w:rsidR="006D06B3" w:rsidRPr="00BA00B1">
              <w:t>0</w:t>
            </w:r>
            <m:oMath>
              <m:r>
                <w:rPr>
                  <w:rFonts w:ascii="Cambria Math" w:hAnsi="Cambria Math"/>
                </w:rPr>
                <m:t>С</m:t>
              </m:r>
            </m:oMath>
          </w:p>
        </w:tc>
        <w:tc>
          <w:tcPr>
            <w:tcW w:w="975" w:type="dxa"/>
            <w:vAlign w:val="center"/>
          </w:tcPr>
          <w:p w14:paraId="484D5159" w14:textId="77777777" w:rsidR="006D06B3" w:rsidRPr="00BA00B1" w:rsidRDefault="006D06B3" w:rsidP="00C22502">
            <w:pPr>
              <w:pStyle w:val="afffff4"/>
              <w:ind w:right="13"/>
            </w:pPr>
            <w:bookmarkStart w:id="540" w:name="_Ref374096783"/>
            <w:r w:rsidRPr="00BA00B1">
              <w:t>(</w:t>
            </w:r>
            <w:r w:rsidRPr="00BA00B1">
              <w:rPr>
                <w:noProof/>
              </w:rPr>
              <w:fldChar w:fldCharType="begin"/>
            </w:r>
            <w:r w:rsidRPr="00BA00B1">
              <w:rPr>
                <w:noProof/>
              </w:rPr>
              <w:instrText xml:space="preserve"> SEQ Список_формул \* ARABIC </w:instrText>
            </w:r>
            <w:r w:rsidRPr="00BA00B1">
              <w:rPr>
                <w:noProof/>
              </w:rPr>
              <w:fldChar w:fldCharType="separate"/>
            </w:r>
            <w:r w:rsidRPr="00BA00B1">
              <w:rPr>
                <w:noProof/>
              </w:rPr>
              <w:t>9</w:t>
            </w:r>
            <w:r w:rsidRPr="00BA00B1">
              <w:rPr>
                <w:noProof/>
              </w:rPr>
              <w:fldChar w:fldCharType="end"/>
            </w:r>
            <w:r w:rsidRPr="00BA00B1">
              <w:t>)</w:t>
            </w:r>
            <w:bookmarkEnd w:id="540"/>
          </w:p>
        </w:tc>
      </w:tr>
    </w:tbl>
    <w:p w14:paraId="1FCB0C10" w14:textId="7133F7C2" w:rsidR="006D06B3" w:rsidRPr="00BA00B1" w:rsidRDefault="006D06B3" w:rsidP="00C22502">
      <w:pPr>
        <w:pStyle w:val="afffff4"/>
        <w:ind w:right="13"/>
      </w:pPr>
      <w:r w:rsidRPr="00BA00B1">
        <w:t xml:space="preserve">где </w:t>
      </w:r>
      <m:oMath>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j</m:t>
            </m:r>
          </m:sub>
          <m:sup>
            <m:r>
              <m:rPr>
                <m:sty m:val="p"/>
              </m:rPr>
              <w:rPr>
                <w:rFonts w:ascii="Cambria Math" w:hAnsi="Cambria Math"/>
              </w:rPr>
              <m:t>вр</m:t>
            </m:r>
          </m:sup>
        </m:sSubSup>
      </m:oMath>
      <w:r w:rsidRPr="00BA00B1">
        <w:t xml:space="preserve"> - расчетная температура воздуха в здании j-го потребителя, 0С;</w:t>
      </w:r>
    </w:p>
    <w:p w14:paraId="4B9A88D8" w14:textId="19FFD6E3" w:rsidR="006D06B3" w:rsidRPr="00BA00B1" w:rsidRDefault="006D1B34" w:rsidP="00C22502">
      <w:pPr>
        <w:pStyle w:val="afffff4"/>
        <w:ind w:right="13"/>
      </w:pPr>
      <m:oMath>
        <m:sSup>
          <m:sSupPr>
            <m:ctrlPr>
              <w:rPr>
                <w:rFonts w:ascii="Cambria Math" w:hAnsi="Cambria Math"/>
              </w:rPr>
            </m:ctrlPr>
          </m:sSupPr>
          <m:e>
            <m:r>
              <m:rPr>
                <m:sty m:val="p"/>
              </m:rPr>
              <w:rPr>
                <w:rFonts w:ascii="Cambria Math" w:hAnsi="Cambria Math"/>
              </w:rPr>
              <m:t>t</m:t>
            </m:r>
          </m:e>
          <m:sup>
            <m:r>
              <m:rPr>
                <m:sty m:val="p"/>
              </m:rPr>
              <w:rPr>
                <w:rFonts w:ascii="Cambria Math" w:hAnsi="Cambria Math"/>
              </w:rPr>
              <m:t>нр</m:t>
            </m:r>
          </m:sup>
        </m:sSup>
      </m:oMath>
      <w:r w:rsidR="006D06B3" w:rsidRPr="00BA00B1">
        <w:t xml:space="preserve"> - расчетная для отопления температура наружного воздуха, 0С;</w:t>
      </w:r>
    </w:p>
    <w:p w14:paraId="0280A7CE" w14:textId="32360E41" w:rsidR="006D06B3" w:rsidRPr="00BA00B1" w:rsidRDefault="006D1B34" w:rsidP="00C22502">
      <w:pPr>
        <w:pStyle w:val="afffff4"/>
        <w:ind w:right="13"/>
      </w:pPr>
      <m:oMath>
        <m:sSub>
          <m:sSubPr>
            <m:ctrlPr>
              <w:rPr>
                <w:rFonts w:ascii="Cambria Math" w:hAnsi="Cambria Math"/>
              </w:rPr>
            </m:ctrlPr>
          </m:sSubPr>
          <m:e>
            <m:r>
              <m:rPr>
                <m:sty m:val="p"/>
              </m:rPr>
              <w:rPr>
                <w:rFonts w:ascii="Cambria Math" w:hAnsi="Cambria Math"/>
              </w:rPr>
              <m:t>q</m:t>
            </m:r>
          </m:e>
          <m:sub>
            <m:r>
              <m:rPr>
                <m:sty m:val="p"/>
              </m:rPr>
              <w:rPr>
                <w:rFonts w:ascii="Cambria Math" w:hAnsi="Cambria Math"/>
              </w:rPr>
              <m:t>j,f</m:t>
            </m:r>
          </m:sub>
        </m:sSub>
      </m:oMath>
      <w:r w:rsidR="006D06B3" w:rsidRPr="00BA00B1">
        <w:t xml:space="preserve"> – </w:t>
      </w:r>
      <w:r w:rsidR="00646CDF" w:rsidRPr="00BA00B1">
        <w:t>Палевицы</w:t>
      </w:r>
      <w:r w:rsidR="006D06B3" w:rsidRPr="00BA00B1">
        <w:t xml:space="preserve">й расход тепла у j-го потребителя при отказе f-го элемента при </w:t>
      </w:r>
      <m:oMath>
        <m:sSup>
          <m:sSupPr>
            <m:ctrlPr>
              <w:rPr>
                <w:rFonts w:ascii="Cambria Math" w:hAnsi="Cambria Math"/>
              </w:rPr>
            </m:ctrlPr>
          </m:sSupPr>
          <m:e>
            <m:r>
              <m:rPr>
                <m:sty m:val="p"/>
              </m:rPr>
              <w:rPr>
                <w:rFonts w:ascii="Cambria Math" w:hAnsi="Cambria Math"/>
              </w:rPr>
              <m:t>t</m:t>
            </m:r>
          </m:e>
          <m:sup>
            <m:r>
              <m:rPr>
                <m:sty m:val="p"/>
              </m:rPr>
              <w:rPr>
                <w:rFonts w:ascii="Cambria Math" w:hAnsi="Cambria Math"/>
              </w:rPr>
              <m:t>нр</m:t>
            </m:r>
          </m:sup>
        </m:sSup>
      </m:oMath>
      <w:r w:rsidR="006D06B3" w:rsidRPr="00BA00B1">
        <w:t>, Гкал/ч;</w:t>
      </w:r>
    </w:p>
    <w:p w14:paraId="1CB23B71" w14:textId="5213B0F4" w:rsidR="006D06B3" w:rsidRPr="00BA00B1" w:rsidRDefault="006D1B34" w:rsidP="00C22502">
      <w:pPr>
        <w:pStyle w:val="afffff4"/>
        <w:ind w:right="13"/>
      </w:pPr>
      <m:oMath>
        <m:sSubSup>
          <m:sSubSupPr>
            <m:ctrlPr>
              <w:rPr>
                <w:rFonts w:ascii="Cambria Math" w:hAnsi="Cambria Math"/>
              </w:rPr>
            </m:ctrlPr>
          </m:sSubSupPr>
          <m:e>
            <m:r>
              <m:rPr>
                <m:sty m:val="p"/>
              </m:rPr>
              <w:rPr>
                <w:rFonts w:ascii="Cambria Math" w:hAnsi="Cambria Math"/>
              </w:rPr>
              <m:t>q</m:t>
            </m:r>
          </m:e>
          <m:sub>
            <m:r>
              <m:rPr>
                <m:sty m:val="p"/>
              </m:rPr>
              <w:rPr>
                <w:rFonts w:ascii="Cambria Math" w:hAnsi="Cambria Math"/>
              </w:rPr>
              <m:t>j</m:t>
            </m:r>
          </m:sub>
          <m:sup>
            <m:r>
              <m:rPr>
                <m:sty m:val="p"/>
              </m:rPr>
              <w:rPr>
                <w:rFonts w:ascii="Cambria Math" w:hAnsi="Cambria Math"/>
              </w:rPr>
              <m:t>р</m:t>
            </m:r>
          </m:sup>
        </m:sSubSup>
      </m:oMath>
      <w:r w:rsidR="006D06B3" w:rsidRPr="00BA00B1">
        <w:t xml:space="preserve"> – расчетная часовая нагрузка j-го потребителя при </w:t>
      </w:r>
      <m:oMath>
        <m:sSup>
          <m:sSupPr>
            <m:ctrlPr>
              <w:rPr>
                <w:rFonts w:ascii="Cambria Math" w:hAnsi="Cambria Math"/>
              </w:rPr>
            </m:ctrlPr>
          </m:sSupPr>
          <m:e>
            <m:r>
              <m:rPr>
                <m:sty m:val="p"/>
              </m:rPr>
              <w:rPr>
                <w:rFonts w:ascii="Cambria Math" w:hAnsi="Cambria Math"/>
              </w:rPr>
              <m:t>t</m:t>
            </m:r>
          </m:e>
          <m:sup>
            <m:r>
              <m:rPr>
                <m:sty m:val="p"/>
              </m:rPr>
              <w:rPr>
                <w:rFonts w:ascii="Cambria Math" w:hAnsi="Cambria Math"/>
              </w:rPr>
              <m:t>нр</m:t>
            </m:r>
          </m:sup>
        </m:sSup>
      </m:oMath>
      <w:r w:rsidR="006D06B3" w:rsidRPr="00BA00B1">
        <w:t>, Гкал/ч;</w:t>
      </w:r>
    </w:p>
    <w:p w14:paraId="7C9F1AF7" w14:textId="0EF22174" w:rsidR="006D06B3" w:rsidRPr="00BA00B1" w:rsidRDefault="006D1B34" w:rsidP="00C22502">
      <w:pPr>
        <w:pStyle w:val="afffff4"/>
        <w:ind w:right="13"/>
      </w:pPr>
      <m:oMath>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q</m:t>
                </m:r>
              </m:e>
            </m:acc>
          </m:e>
          <m:sub>
            <m:r>
              <m:rPr>
                <m:sty m:val="p"/>
              </m:rPr>
              <w:rPr>
                <w:rFonts w:ascii="Cambria Math" w:hAnsi="Cambria Math"/>
              </w:rPr>
              <m:t>j,f</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q</m:t>
                </m:r>
              </m:e>
              <m:sub>
                <m:r>
                  <m:rPr>
                    <m:sty m:val="p"/>
                  </m:rPr>
                  <w:rPr>
                    <w:rFonts w:ascii="Cambria Math" w:hAnsi="Cambria Math"/>
                  </w:rPr>
                  <m:t>j,f</m:t>
                </m:r>
              </m:sub>
            </m:sSub>
          </m:num>
          <m:den>
            <m:sSubSup>
              <m:sSubSupPr>
                <m:ctrlPr>
                  <w:rPr>
                    <w:rFonts w:ascii="Cambria Math" w:hAnsi="Cambria Math"/>
                  </w:rPr>
                </m:ctrlPr>
              </m:sSubSupPr>
              <m:e>
                <m:r>
                  <m:rPr>
                    <m:sty m:val="p"/>
                  </m:rPr>
                  <w:rPr>
                    <w:rFonts w:ascii="Cambria Math" w:hAnsi="Cambria Math"/>
                  </w:rPr>
                  <m:t>q</m:t>
                </m:r>
              </m:e>
              <m:sub>
                <m:r>
                  <m:rPr>
                    <m:sty m:val="p"/>
                  </m:rPr>
                  <w:rPr>
                    <w:rFonts w:ascii="Cambria Math" w:hAnsi="Cambria Math"/>
                  </w:rPr>
                  <m:t>j</m:t>
                </m:r>
              </m:sub>
              <m:sup>
                <m:r>
                  <m:rPr>
                    <m:sty m:val="p"/>
                  </m:rPr>
                  <w:rPr>
                    <w:rFonts w:ascii="Cambria Math" w:hAnsi="Cambria Math"/>
                  </w:rPr>
                  <m:t>р</m:t>
                </m:r>
              </m:sup>
            </m:sSubSup>
          </m:den>
        </m:f>
      </m:oMath>
      <w:r w:rsidR="006D06B3" w:rsidRPr="00BA00B1">
        <w:t xml:space="preserve"> – относительный </w:t>
      </w:r>
      <w:r w:rsidR="00646CDF" w:rsidRPr="00BA00B1">
        <w:t>Палевицы</w:t>
      </w:r>
      <w:r w:rsidR="006D06B3" w:rsidRPr="00BA00B1">
        <w:t xml:space="preserve">й расход тепла у j-го потребителя при отказе f-го элемента при </w:t>
      </w:r>
      <m:oMath>
        <m:sSup>
          <m:sSupPr>
            <m:ctrlPr>
              <w:rPr>
                <w:rFonts w:ascii="Cambria Math" w:hAnsi="Cambria Math"/>
              </w:rPr>
            </m:ctrlPr>
          </m:sSupPr>
          <m:e>
            <m:r>
              <m:rPr>
                <m:sty m:val="p"/>
              </m:rPr>
              <w:rPr>
                <w:rFonts w:ascii="Cambria Math" w:hAnsi="Cambria Math"/>
              </w:rPr>
              <m:t>t</m:t>
            </m:r>
          </m:e>
          <m:sup>
            <m:r>
              <m:rPr>
                <m:sty m:val="p"/>
              </m:rPr>
              <w:rPr>
                <w:rFonts w:ascii="Cambria Math" w:hAnsi="Cambria Math"/>
              </w:rPr>
              <m:t>нр</m:t>
            </m:r>
          </m:sup>
        </m:sSup>
      </m:oMath>
      <w:r w:rsidR="006D06B3" w:rsidRPr="00BA00B1">
        <w:t>:</w:t>
      </w:r>
    </w:p>
    <w:p w14:paraId="7EDA806B" w14:textId="1B576652" w:rsidR="006D06B3" w:rsidRPr="00BA00B1" w:rsidRDefault="006D1B34" w:rsidP="00C22502">
      <w:pPr>
        <w:pStyle w:val="afffff4"/>
        <w:ind w:right="13"/>
      </w:pPr>
      <m:oMath>
        <m:sSubSup>
          <m:sSubSupPr>
            <m:ctrlPr>
              <w:rPr>
                <w:rFonts w:ascii="Cambria Math" w:hAnsi="Cambria Math"/>
              </w:rPr>
            </m:ctrlPr>
          </m:sSubSupPr>
          <m:e>
            <m:r>
              <m:rPr>
                <m:sty m:val="p"/>
              </m:rPr>
              <w:rPr>
                <w:rFonts w:ascii="Cambria Math" w:hAnsi="Cambria Math"/>
              </w:rPr>
              <m:t>z</m:t>
            </m:r>
          </m:e>
          <m:sub>
            <m:r>
              <m:rPr>
                <m:sty m:val="p"/>
              </m:rPr>
              <w:rPr>
                <w:rFonts w:ascii="Cambria Math" w:hAnsi="Cambria Math"/>
              </w:rPr>
              <m:t>f</m:t>
            </m:r>
          </m:sub>
          <m:sup>
            <m:r>
              <m:rPr>
                <m:sty m:val="p"/>
              </m:rPr>
              <w:rPr>
                <w:rFonts w:ascii="Cambria Math" w:hAnsi="Cambria Math"/>
              </w:rPr>
              <m:t>в</m:t>
            </m:r>
          </m:sup>
        </m:sSubSup>
      </m:oMath>
      <w:r w:rsidR="006D06B3" w:rsidRPr="00BA00B1">
        <w:t xml:space="preserve"> - время восстановления j-го элемента ТС, ч;</w:t>
      </w:r>
    </w:p>
    <w:p w14:paraId="1F7D9178" w14:textId="2298036E" w:rsidR="006D06B3" w:rsidRPr="00BA00B1" w:rsidRDefault="006D1B34" w:rsidP="00C22502">
      <w:pPr>
        <w:pStyle w:val="afffff4"/>
        <w:ind w:right="13"/>
      </w:pPr>
      <m:oMath>
        <m:sSub>
          <m:sSubPr>
            <m:ctrlPr>
              <w:rPr>
                <w:rFonts w:ascii="Cambria Math" w:hAnsi="Cambria Math"/>
              </w:rPr>
            </m:ctrlPr>
          </m:sSubPr>
          <m:e>
            <m:r>
              <w:rPr>
                <w:rFonts w:ascii="Cambria Math" w:hAnsi="Cambria Math"/>
                <w:i/>
              </w:rPr>
              <w:sym w:font="Symbol" w:char="F062"/>
            </m:r>
          </m:e>
          <m:sub>
            <m:r>
              <m:rPr>
                <m:sty m:val="p"/>
              </m:rPr>
              <w:rPr>
                <w:rFonts w:ascii="Cambria Math" w:hAnsi="Cambria Math"/>
              </w:rPr>
              <m:t>j</m:t>
            </m:r>
          </m:sub>
        </m:sSub>
      </m:oMath>
      <w:r w:rsidR="006D06B3" w:rsidRPr="00BA00B1">
        <w:t xml:space="preserve"> - коэффициент тепловой аккумуляции здания j-го потребителя, ч.</w:t>
      </w:r>
    </w:p>
    <w:p w14:paraId="2F42612A" w14:textId="77777777" w:rsidR="006D06B3" w:rsidRPr="00BA00B1" w:rsidRDefault="006D06B3" w:rsidP="00C22502">
      <w:pPr>
        <w:pStyle w:val="afffff4"/>
        <w:ind w:right="13"/>
      </w:pPr>
      <w:r w:rsidRPr="00BA00B1">
        <w:t>Коэффициент готовности к обеспечению расчетного теплоснабжения j-го потребителя (определяется для каждого потребителя расчетной схемы ТС):</w:t>
      </w:r>
    </w:p>
    <w:tbl>
      <w:tblPr>
        <w:tblW w:w="9591" w:type="dxa"/>
        <w:jc w:val="center"/>
        <w:tblLook w:val="04A0" w:firstRow="1" w:lastRow="0" w:firstColumn="1" w:lastColumn="0" w:noHBand="0" w:noVBand="1"/>
      </w:tblPr>
      <w:tblGrid>
        <w:gridCol w:w="8361"/>
        <w:gridCol w:w="1230"/>
      </w:tblGrid>
      <w:tr w:rsidR="006D06B3" w:rsidRPr="00BA00B1" w14:paraId="358265BE" w14:textId="77777777" w:rsidTr="00602C77">
        <w:trPr>
          <w:trHeight w:val="516"/>
          <w:jc w:val="center"/>
        </w:trPr>
        <w:tc>
          <w:tcPr>
            <w:tcW w:w="8647" w:type="dxa"/>
            <w:vAlign w:val="center"/>
          </w:tcPr>
          <w:p w14:paraId="2096676B" w14:textId="3503FF98" w:rsidR="006D06B3" w:rsidRPr="00BA00B1" w:rsidRDefault="006D1B34" w:rsidP="00C22502">
            <w:pPr>
              <w:pStyle w:val="afffff4"/>
              <w:ind w:right="13"/>
            </w:pPr>
            <m:oMath>
              <m:sSub>
                <m:sSubPr>
                  <m:ctrlPr>
                    <w:rPr>
                      <w:rFonts w:ascii="Cambria Math" w:hAnsi="Cambria Math"/>
                    </w:rPr>
                  </m:ctrlPr>
                </m:sSubPr>
                <m:e>
                  <m:r>
                    <m:rPr>
                      <m:sty m:val="p"/>
                    </m:rPr>
                    <w:rPr>
                      <w:rFonts w:ascii="Cambria Math" w:hAnsi="Cambria Math"/>
                    </w:rPr>
                    <m:t>K</m:t>
                  </m:r>
                </m:e>
                <m:sub>
                  <m:r>
                    <m:rPr>
                      <m:sty m:val="p"/>
                    </m:rPr>
                    <w:rPr>
                      <w:rFonts w:ascii="Cambria Math" w:hAnsi="Cambria Math"/>
                    </w:rPr>
                    <m:t>j</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p</m:t>
                  </m:r>
                </m:e>
                <m:sub>
                  <m:r>
                    <m:rPr>
                      <m:sty m:val="p"/>
                    </m:rPr>
                    <w:rPr>
                      <w:rFonts w:ascii="Cambria Math" w:hAnsi="Cambria Math"/>
                    </w:rPr>
                    <m:t>0</m:t>
                  </m:r>
                </m:sub>
              </m:sSub>
              <m:r>
                <m:rPr>
                  <m:sty m:val="p"/>
                </m:rPr>
                <w:rPr>
                  <w:rFonts w:ascii="Cambria Math" w:hAnsi="Cambria Math"/>
                </w:rPr>
                <m:t>+</m:t>
              </m:r>
              <m:nary>
                <m:naryPr>
                  <m:chr m:val="∑"/>
                  <m:limLoc m:val="undOvr"/>
                  <m:supHide m:val="1"/>
                  <m:ctrlPr>
                    <w:rPr>
                      <w:rFonts w:ascii="Cambria Math" w:hAnsi="Cambria Math"/>
                    </w:rPr>
                  </m:ctrlPr>
                </m:naryPr>
                <m:sub>
                  <m:r>
                    <m:rPr>
                      <m:sty m:val="p"/>
                    </m:rPr>
                    <w:rPr>
                      <w:rFonts w:ascii="Cambria Math" w:hAnsi="Cambria Math"/>
                    </w:rPr>
                    <m:t>f∈</m:t>
                  </m:r>
                  <m:sSub>
                    <m:sSubPr>
                      <m:ctrlPr>
                        <w:rPr>
                          <w:rFonts w:ascii="Cambria Math" w:hAnsi="Cambria Math"/>
                        </w:rPr>
                      </m:ctrlPr>
                    </m:sSubPr>
                    <m:e>
                      <m:r>
                        <m:rPr>
                          <m:sty m:val="p"/>
                        </m:rPr>
                        <w:rPr>
                          <w:rFonts w:ascii="Cambria Math" w:hAnsi="Cambria Math"/>
                        </w:rPr>
                        <m:t>F</m:t>
                      </m:r>
                    </m:e>
                    <m:sub>
                      <m:r>
                        <m:rPr>
                          <m:sty m:val="p"/>
                        </m:rPr>
                        <w:rPr>
                          <w:rFonts w:ascii="Cambria Math" w:hAnsi="Cambria Math"/>
                        </w:rPr>
                        <m:t>j</m:t>
                      </m:r>
                    </m:sub>
                  </m:sSub>
                </m:sub>
                <m:sup/>
                <m:e>
                  <m:sSub>
                    <m:sSubPr>
                      <m:ctrlPr>
                        <w:rPr>
                          <w:rFonts w:ascii="Cambria Math" w:hAnsi="Cambria Math"/>
                        </w:rPr>
                      </m:ctrlPr>
                    </m:sSubPr>
                    <m:e>
                      <m:r>
                        <m:rPr>
                          <m:sty m:val="p"/>
                        </m:rPr>
                        <w:rPr>
                          <w:rFonts w:ascii="Cambria Math" w:hAnsi="Cambria Math"/>
                        </w:rPr>
                        <m:t>p</m:t>
                      </m:r>
                    </m:e>
                    <m:sub>
                      <m:r>
                        <m:rPr>
                          <m:sty m:val="p"/>
                        </m:rPr>
                        <w:rPr>
                          <w:rFonts w:ascii="Cambria Math" w:hAnsi="Cambria Math"/>
                        </w:rPr>
                        <m:t>f</m:t>
                      </m:r>
                    </m:sub>
                  </m:sSub>
                </m:e>
              </m:nary>
            </m:oMath>
            <w:r w:rsidR="006D06B3" w:rsidRPr="00BA00B1">
              <w:t>,</w:t>
            </w:r>
          </w:p>
        </w:tc>
        <w:tc>
          <w:tcPr>
            <w:tcW w:w="944" w:type="dxa"/>
            <w:vAlign w:val="center"/>
          </w:tcPr>
          <w:p w14:paraId="450A4192" w14:textId="77777777" w:rsidR="006D06B3" w:rsidRPr="00BA00B1" w:rsidRDefault="006D06B3" w:rsidP="00C22502">
            <w:pPr>
              <w:pStyle w:val="afffff4"/>
              <w:ind w:right="13"/>
            </w:pPr>
            <w:bookmarkStart w:id="541" w:name="_Ref374096511"/>
            <w:r w:rsidRPr="00BA00B1">
              <w:t>(</w:t>
            </w:r>
            <w:r w:rsidRPr="00BA00B1">
              <w:rPr>
                <w:noProof/>
              </w:rPr>
              <w:fldChar w:fldCharType="begin"/>
            </w:r>
            <w:r w:rsidRPr="00BA00B1">
              <w:rPr>
                <w:noProof/>
              </w:rPr>
              <w:instrText xml:space="preserve"> SEQ Список_формул \* ARABIC </w:instrText>
            </w:r>
            <w:r w:rsidRPr="00BA00B1">
              <w:rPr>
                <w:noProof/>
              </w:rPr>
              <w:fldChar w:fldCharType="separate"/>
            </w:r>
            <w:r w:rsidRPr="00BA00B1">
              <w:rPr>
                <w:noProof/>
              </w:rPr>
              <w:t>10</w:t>
            </w:r>
            <w:r w:rsidRPr="00BA00B1">
              <w:rPr>
                <w:noProof/>
              </w:rPr>
              <w:fldChar w:fldCharType="end"/>
            </w:r>
            <w:r w:rsidRPr="00BA00B1">
              <w:t>)</w:t>
            </w:r>
            <w:bookmarkEnd w:id="541"/>
          </w:p>
        </w:tc>
      </w:tr>
    </w:tbl>
    <w:p w14:paraId="6685EC7C" w14:textId="79B61B93" w:rsidR="006D06B3" w:rsidRPr="00BA00B1" w:rsidRDefault="006D06B3" w:rsidP="00C22502">
      <w:pPr>
        <w:pStyle w:val="afffff4"/>
        <w:ind w:right="13"/>
      </w:pPr>
      <w:r w:rsidRPr="00BA00B1">
        <w:t xml:space="preserve">где </w:t>
      </w:r>
      <m:oMath>
        <m:sSub>
          <m:sSubPr>
            <m:ctrlPr>
              <w:rPr>
                <w:rFonts w:ascii="Cambria Math" w:hAnsi="Cambria Math"/>
              </w:rPr>
            </m:ctrlPr>
          </m:sSubPr>
          <m:e>
            <m:r>
              <m:rPr>
                <m:sty m:val="p"/>
              </m:rPr>
              <w:rPr>
                <w:rFonts w:ascii="Cambria Math" w:hAnsi="Cambria Math"/>
              </w:rPr>
              <m:t>F</m:t>
            </m:r>
          </m:e>
          <m:sub>
            <m:r>
              <m:rPr>
                <m:sty m:val="p"/>
              </m:rPr>
              <w:rPr>
                <w:rFonts w:ascii="Cambria Math" w:hAnsi="Cambria Math"/>
              </w:rPr>
              <m:t>j</m:t>
            </m:r>
          </m:sub>
        </m:sSub>
        <m:r>
          <m:rPr>
            <m:sty m:val="p"/>
          </m:rPr>
          <w:rPr>
            <w:rFonts w:ascii="Cambria Math" w:hAnsi="Cambria Math"/>
          </w:rPr>
          <m:t xml:space="preserve"> </m:t>
        </m:r>
      </m:oMath>
      <w:r w:rsidRPr="00BA00B1">
        <w:t>- множество элементов ТС, выход которых в аварию не нарушает расчетный уровень теплоснабжения j-го потребителя.</w:t>
      </w:r>
    </w:p>
    <w:p w14:paraId="3ACE2F4F" w14:textId="77777777" w:rsidR="006D06B3" w:rsidRPr="00BA00B1" w:rsidRDefault="006D06B3" w:rsidP="00C22502">
      <w:pPr>
        <w:pStyle w:val="afffff4"/>
        <w:ind w:right="13"/>
      </w:pPr>
      <w:r w:rsidRPr="00BA00B1">
        <w:t>Вероятность безотказного теплоснабжения j-го потребителя – вероятность обеспечения в течение отопительного периода температуры воздуха в здании j-го потребителя не ниже минимально допустимого значения (определяется для каждого потребителя расчетной схемы ТС):</w:t>
      </w:r>
    </w:p>
    <w:tbl>
      <w:tblPr>
        <w:tblW w:w="9591" w:type="dxa"/>
        <w:jc w:val="center"/>
        <w:tblLook w:val="04A0" w:firstRow="1" w:lastRow="0" w:firstColumn="1" w:lastColumn="0" w:noHBand="0" w:noVBand="1"/>
      </w:tblPr>
      <w:tblGrid>
        <w:gridCol w:w="8361"/>
        <w:gridCol w:w="1230"/>
      </w:tblGrid>
      <w:tr w:rsidR="006D06B3" w:rsidRPr="00BA00B1" w14:paraId="4D64E5FF" w14:textId="77777777" w:rsidTr="00602C77">
        <w:trPr>
          <w:trHeight w:val="566"/>
          <w:jc w:val="center"/>
        </w:trPr>
        <w:tc>
          <w:tcPr>
            <w:tcW w:w="8647" w:type="dxa"/>
            <w:vAlign w:val="center"/>
          </w:tcPr>
          <w:p w14:paraId="12F9B082" w14:textId="76D08241" w:rsidR="006D06B3" w:rsidRPr="00BA00B1" w:rsidRDefault="006D1B34" w:rsidP="00C22502">
            <w:pPr>
              <w:pStyle w:val="afffff4"/>
              <w:ind w:right="13"/>
            </w:pPr>
            <m:oMath>
              <m:sSub>
                <m:sSubPr>
                  <m:ctrlPr>
                    <w:rPr>
                      <w:rFonts w:ascii="Cambria Math" w:hAnsi="Cambria Math"/>
                    </w:rPr>
                  </m:ctrlPr>
                </m:sSubPr>
                <m:e>
                  <m:r>
                    <m:rPr>
                      <m:sty m:val="p"/>
                    </m:rPr>
                    <w:rPr>
                      <w:rFonts w:ascii="Cambria Math" w:hAnsi="Cambria Math"/>
                    </w:rPr>
                    <m:t>P</m:t>
                  </m:r>
                </m:e>
                <m:sub>
                  <m:r>
                    <m:rPr>
                      <m:sty m:val="p"/>
                    </m:rPr>
                    <w:rPr>
                      <w:rFonts w:ascii="Cambria Math" w:hAnsi="Cambria Math"/>
                    </w:rPr>
                    <m:t>j</m:t>
                  </m:r>
                </m:sub>
              </m:sSub>
              <m:r>
                <m:rPr>
                  <m:sty m:val="p"/>
                </m:rPr>
                <w:rPr>
                  <w:rFonts w:ascii="Cambria Math" w:hAnsi="Cambria Math"/>
                </w:rPr>
                <m:t>=</m:t>
              </m:r>
              <m:sSup>
                <m:sSupPr>
                  <m:ctrlPr>
                    <w:rPr>
                      <w:rFonts w:ascii="Cambria Math" w:hAnsi="Cambria Math"/>
                    </w:rPr>
                  </m:ctrlPr>
                </m:sSupPr>
                <m:e>
                  <m:r>
                    <m:rPr>
                      <m:sty m:val="p"/>
                    </m:rPr>
                    <w:rPr>
                      <w:rFonts w:ascii="Cambria Math" w:hAnsi="Cambria Math"/>
                    </w:rPr>
                    <m:t>e</m:t>
                  </m:r>
                </m:e>
                <m:sup>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m:rPr>
                              <m:sty m:val="p"/>
                            </m:rPr>
                            <w:rPr>
                              <w:rFonts w:ascii="Cambria Math" w:hAnsi="Cambria Math"/>
                            </w:rPr>
                            <m:t>p</m:t>
                          </m:r>
                        </m:e>
                        <m:sub>
                          <m:r>
                            <m:rPr>
                              <m:sty m:val="p"/>
                            </m:rPr>
                            <w:rPr>
                              <w:rFonts w:ascii="Cambria Math" w:hAnsi="Cambria Math"/>
                            </w:rPr>
                            <m:t>0</m:t>
                          </m:r>
                        </m:sub>
                      </m:sSub>
                      <m:r>
                        <m:rPr>
                          <m:sty m:val="p"/>
                        </m:rPr>
                        <w:rPr>
                          <w:rFonts w:ascii="Cambria Math" w:hAnsi="Cambria Math"/>
                        </w:rPr>
                        <m:t>∙</m:t>
                      </m:r>
                      <m:nary>
                        <m:naryPr>
                          <m:chr m:val="∑"/>
                          <m:limLoc m:val="undOvr"/>
                          <m:supHide m:val="1"/>
                          <m:ctrlPr>
                            <w:rPr>
                              <w:rFonts w:ascii="Cambria Math" w:hAnsi="Cambria Math"/>
                            </w:rPr>
                          </m:ctrlPr>
                        </m:naryPr>
                        <m:sub>
                          <m:r>
                            <m:rPr>
                              <m:sty m:val="p"/>
                            </m:rPr>
                            <w:rPr>
                              <w:rFonts w:ascii="Cambria Math" w:hAnsi="Cambria Math"/>
                            </w:rPr>
                            <m:t>f</m:t>
                          </m:r>
                        </m:sub>
                        <m:sup/>
                        <m:e>
                          <m:d>
                            <m:dPr>
                              <m:ctrlPr>
                                <w:rPr>
                                  <w:rFonts w:ascii="Cambria Math" w:hAnsi="Cambria Math"/>
                                </w:rPr>
                              </m:ctrlPr>
                            </m:dPr>
                            <m:e>
                              <m:sSub>
                                <m:sSubPr>
                                  <m:ctrlPr>
                                    <w:rPr>
                                      <w:rFonts w:ascii="Cambria Math" w:hAnsi="Cambria Math"/>
                                    </w:rPr>
                                  </m:ctrlPr>
                                </m:sSubPr>
                                <m:e>
                                  <m:r>
                                    <m:rPr>
                                      <m:sty m:val="p"/>
                                    </m:rPr>
                                    <w:rPr>
                                      <w:rFonts w:ascii="Cambria Math" w:hAnsi="Cambria Math"/>
                                    </w:rPr>
                                    <m:t>ω</m:t>
                                  </m:r>
                                </m:e>
                                <m:sub>
                                  <m:r>
                                    <m:rPr>
                                      <m:sty m:val="p"/>
                                    </m:rPr>
                                    <w:rPr>
                                      <w:rFonts w:ascii="Cambria Math" w:hAnsi="Cambria Math"/>
                                    </w:rPr>
                                    <m:t>f</m:t>
                                  </m:r>
                                </m:sub>
                              </m:sSub>
                              <m:r>
                                <m:rPr>
                                  <m:sty m:val="p"/>
                                </m:rPr>
                                <w:rPr>
                                  <w:rFonts w:ascii="Cambria Math" w:hAnsi="Cambria Math"/>
                                </w:rPr>
                                <m:t>∙</m:t>
                              </m:r>
                              <m:sSubSup>
                                <m:sSubSupPr>
                                  <m:ctrlPr>
                                    <w:rPr>
                                      <w:rFonts w:ascii="Cambria Math" w:hAnsi="Cambria Math"/>
                                    </w:rPr>
                                  </m:ctrlPr>
                                </m:sSubSupPr>
                                <m:e>
                                  <m:r>
                                    <m:rPr>
                                      <m:sty m:val="p"/>
                                    </m:rPr>
                                    <w:rPr>
                                      <w:rFonts w:ascii="Cambria Math" w:hAnsi="Cambria Math"/>
                                    </w:rPr>
                                    <m:t>τ</m:t>
                                  </m:r>
                                </m:e>
                                <m:sub>
                                  <m:r>
                                    <m:rPr>
                                      <m:sty m:val="p"/>
                                    </m:rPr>
                                    <w:rPr>
                                      <w:rFonts w:ascii="Cambria Math" w:hAnsi="Cambria Math"/>
                                    </w:rPr>
                                    <m:t>j,f</m:t>
                                  </m:r>
                                </m:sub>
                                <m:sup>
                                  <m:r>
                                    <m:rPr>
                                      <m:sty m:val="p"/>
                                    </m:rPr>
                                    <w:rPr>
                                      <w:rFonts w:ascii="Cambria Math" w:hAnsi="Cambria Math"/>
                                    </w:rPr>
                                    <m:t>рав</m:t>
                                  </m:r>
                                </m:sup>
                              </m:sSubSup>
                            </m:e>
                          </m:d>
                        </m:e>
                      </m:nary>
                    </m:e>
                  </m:d>
                </m:sup>
              </m:sSup>
            </m:oMath>
            <w:r w:rsidR="006D06B3" w:rsidRPr="00BA00B1">
              <w:t>,</w:t>
            </w:r>
          </w:p>
        </w:tc>
        <w:tc>
          <w:tcPr>
            <w:tcW w:w="944" w:type="dxa"/>
            <w:vAlign w:val="center"/>
          </w:tcPr>
          <w:p w14:paraId="0FF537A8" w14:textId="77777777" w:rsidR="006D06B3" w:rsidRPr="00BA00B1" w:rsidRDefault="006D06B3" w:rsidP="00C22502">
            <w:pPr>
              <w:pStyle w:val="afffff4"/>
              <w:ind w:right="13"/>
            </w:pPr>
            <w:bookmarkStart w:id="542" w:name="_Ref374096493"/>
            <w:r w:rsidRPr="00BA00B1">
              <w:t>(</w:t>
            </w:r>
            <w:r w:rsidRPr="00BA00B1">
              <w:rPr>
                <w:noProof/>
              </w:rPr>
              <w:fldChar w:fldCharType="begin"/>
            </w:r>
            <w:r w:rsidRPr="00BA00B1">
              <w:rPr>
                <w:noProof/>
              </w:rPr>
              <w:instrText xml:space="preserve"> SEQ Список_формул \* ARABIC </w:instrText>
            </w:r>
            <w:r w:rsidRPr="00BA00B1">
              <w:rPr>
                <w:noProof/>
              </w:rPr>
              <w:fldChar w:fldCharType="separate"/>
            </w:r>
            <w:r w:rsidRPr="00BA00B1">
              <w:rPr>
                <w:noProof/>
              </w:rPr>
              <w:t>11</w:t>
            </w:r>
            <w:r w:rsidRPr="00BA00B1">
              <w:rPr>
                <w:noProof/>
              </w:rPr>
              <w:fldChar w:fldCharType="end"/>
            </w:r>
            <w:r w:rsidRPr="00BA00B1">
              <w:t>)</w:t>
            </w:r>
            <w:bookmarkEnd w:id="542"/>
          </w:p>
        </w:tc>
      </w:tr>
    </w:tbl>
    <w:p w14:paraId="32D849CB" w14:textId="6B0BDEFA" w:rsidR="006D06B3" w:rsidRPr="00BA00B1" w:rsidRDefault="006D06B3" w:rsidP="00C22502">
      <w:pPr>
        <w:pStyle w:val="afffff4"/>
        <w:ind w:right="13"/>
      </w:pPr>
      <w:r w:rsidRPr="00BA00B1">
        <w:t xml:space="preserve">где </w:t>
      </w:r>
      <m:oMath>
        <m:sSubSup>
          <m:sSubSupPr>
            <m:ctrlPr>
              <w:rPr>
                <w:rFonts w:ascii="Cambria Math" w:hAnsi="Cambria Math"/>
              </w:rPr>
            </m:ctrlPr>
          </m:sSubSupPr>
          <m:e>
            <m:r>
              <m:rPr>
                <m:sty m:val="p"/>
              </m:rPr>
              <w:rPr>
                <w:rFonts w:ascii="Cambria Math" w:hAnsi="Cambria Math"/>
              </w:rPr>
              <m:t>τ</m:t>
            </m:r>
          </m:e>
          <m:sub>
            <m:r>
              <m:rPr>
                <m:sty m:val="p"/>
              </m:rPr>
              <w:rPr>
                <w:rFonts w:ascii="Cambria Math" w:hAnsi="Cambria Math"/>
              </w:rPr>
              <m:t>j,f</m:t>
            </m:r>
          </m:sub>
          <m:sup>
            <m:r>
              <m:rPr>
                <m:sty m:val="p"/>
              </m:rPr>
              <w:rPr>
                <w:rFonts w:ascii="Cambria Math" w:hAnsi="Cambria Math"/>
              </w:rPr>
              <m:t>рав</m:t>
            </m:r>
          </m:sup>
        </m:sSubSup>
      </m:oMath>
      <w:r w:rsidRPr="00BA00B1">
        <w:t xml:space="preserve"> – продолжительность (число часов) стояния в течение отопительного периода температуры наружного воздуха </w:t>
      </w:r>
      <m:oMath>
        <m:sSup>
          <m:sSupPr>
            <m:ctrlPr>
              <w:rPr>
                <w:rFonts w:ascii="Cambria Math" w:hAnsi="Cambria Math"/>
              </w:rPr>
            </m:ctrlPr>
          </m:sSupPr>
          <m:e>
            <m:r>
              <m:rPr>
                <m:sty m:val="p"/>
              </m:rPr>
              <w:rPr>
                <w:rFonts w:ascii="Cambria Math" w:hAnsi="Cambria Math"/>
              </w:rPr>
              <m:t>t</m:t>
            </m:r>
          </m:e>
          <m:sup>
            <m:r>
              <m:rPr>
                <m:sty m:val="p"/>
              </m:rPr>
              <w:rPr>
                <w:rFonts w:ascii="Cambria Math" w:hAnsi="Cambria Math"/>
              </w:rPr>
              <m:t>н</m:t>
            </m:r>
          </m:sup>
        </m:sSup>
      </m:oMath>
      <w:r w:rsidRPr="00BA00B1">
        <w:t xml:space="preserve"> ниже </w:t>
      </w:r>
      <m:oMath>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j,f</m:t>
            </m:r>
          </m:sub>
          <m:sup>
            <m:r>
              <m:rPr>
                <m:sty m:val="p"/>
              </m:rPr>
              <w:rPr>
                <w:rFonts w:ascii="Cambria Math" w:hAnsi="Cambria Math"/>
              </w:rPr>
              <m:t>рав</m:t>
            </m:r>
          </m:sup>
        </m:sSubSup>
      </m:oMath>
      <w:r w:rsidRPr="00BA00B1">
        <w:t xml:space="preserve">- температура наружного воздуха, при которой время восстановления f-го элемента </w:t>
      </w:r>
      <m:oMath>
        <m:sSubSup>
          <m:sSubSupPr>
            <m:ctrlPr>
              <w:rPr>
                <w:rFonts w:ascii="Cambria Math" w:hAnsi="Cambria Math"/>
              </w:rPr>
            </m:ctrlPr>
          </m:sSubSupPr>
          <m:e>
            <m:r>
              <m:rPr>
                <m:sty m:val="p"/>
              </m:rPr>
              <w:rPr>
                <w:rFonts w:ascii="Cambria Math" w:hAnsi="Cambria Math"/>
              </w:rPr>
              <m:t>z</m:t>
            </m:r>
          </m:e>
          <m:sub>
            <m:r>
              <m:rPr>
                <m:sty m:val="p"/>
              </m:rPr>
              <w:rPr>
                <w:rFonts w:ascii="Cambria Math" w:hAnsi="Cambria Math"/>
              </w:rPr>
              <m:t>f</m:t>
            </m:r>
          </m:sub>
          <m:sup>
            <m:r>
              <m:rPr>
                <m:sty m:val="p"/>
              </m:rPr>
              <w:rPr>
                <w:rFonts w:ascii="Cambria Math" w:hAnsi="Cambria Math"/>
              </w:rPr>
              <m:t>в</m:t>
            </m:r>
          </m:sup>
        </m:sSubSup>
      </m:oMath>
      <w:r w:rsidRPr="00BA00B1">
        <w:t xml:space="preserve"> равно временному резерву j-го потребителя, т.е. времени снижения температуры воздуха в здании j-го потребителя до минимально допустимого значения </w:t>
      </w:r>
      <m:oMath>
        <m:sSubSup>
          <m:sSubSupPr>
            <m:ctrlPr>
              <w:rPr>
                <w:rFonts w:ascii="Cambria Math" w:hAnsi="Cambria Math"/>
              </w:rPr>
            </m:ctrlPr>
          </m:sSubSupPr>
          <m:e>
            <m:r>
              <m:rPr>
                <m:sty m:val="p"/>
              </m:rPr>
              <w:rPr>
                <w:rFonts w:ascii="Cambria Math" w:hAnsi="Cambria Math"/>
              </w:rPr>
              <m:t>t</m:t>
            </m:r>
          </m:e>
          <m:sub>
            <m:sSub>
              <m:sSubPr>
                <m:ctrlPr>
                  <w:rPr>
                    <w:rFonts w:ascii="Cambria Math" w:hAnsi="Cambria Math"/>
                  </w:rPr>
                </m:ctrlPr>
              </m:sSubPr>
              <m:e>
                <m:r>
                  <m:rPr>
                    <m:sty m:val="p"/>
                  </m:rPr>
                  <w:rPr>
                    <w:rFonts w:ascii="Cambria Math" w:hAnsi="Cambria Math"/>
                  </w:rPr>
                  <m:t>j</m:t>
                </m:r>
              </m:e>
              <m:sub>
                <m:r>
                  <m:rPr>
                    <m:sty m:val="p"/>
                  </m:rPr>
                  <w:rPr>
                    <w:rFonts w:ascii="Cambria Math" w:hAnsi="Cambria Math"/>
                  </w:rPr>
                  <m:t>min</m:t>
                </m:r>
              </m:sub>
            </m:sSub>
          </m:sub>
          <m:sup>
            <m:r>
              <m:rPr>
                <m:sty m:val="p"/>
              </m:rPr>
              <w:rPr>
                <w:rFonts w:ascii="Cambria Math" w:hAnsi="Cambria Math"/>
              </w:rPr>
              <m:t>в</m:t>
            </m:r>
          </m:sup>
        </m:sSubSup>
      </m:oMath>
      <w:r w:rsidRPr="00BA00B1">
        <w:t>.</w:t>
      </w:r>
    </w:p>
    <w:p w14:paraId="2E93C8A3" w14:textId="646F9C00" w:rsidR="006D06B3" w:rsidRPr="00BA00B1" w:rsidRDefault="006D06B3" w:rsidP="00C22502">
      <w:pPr>
        <w:pStyle w:val="afffff4"/>
        <w:ind w:right="13"/>
      </w:pPr>
      <w:r w:rsidRPr="00BA00B1">
        <w:lastRenderedPageBreak/>
        <w:t xml:space="preserve">С помощью величин </w:t>
      </w:r>
      <m:oMath>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j,f</m:t>
            </m:r>
          </m:sub>
          <m:sup>
            <m:r>
              <m:rPr>
                <m:sty m:val="p"/>
              </m:rPr>
              <w:rPr>
                <w:rFonts w:ascii="Cambria Math" w:hAnsi="Cambria Math"/>
              </w:rPr>
              <m:t>рав</m:t>
            </m:r>
          </m:sup>
        </m:sSubSup>
      </m:oMath>
      <w:r w:rsidRPr="00BA00B1">
        <w:t xml:space="preserve"> и </w:t>
      </w:r>
      <m:oMath>
        <m:sSubSup>
          <m:sSubSupPr>
            <m:ctrlPr>
              <w:rPr>
                <w:rFonts w:ascii="Cambria Math" w:hAnsi="Cambria Math"/>
              </w:rPr>
            </m:ctrlPr>
          </m:sSubSupPr>
          <m:e>
            <m:r>
              <m:rPr>
                <m:sty m:val="p"/>
              </m:rPr>
              <w:rPr>
                <w:rFonts w:ascii="Cambria Math" w:hAnsi="Cambria Math"/>
              </w:rPr>
              <m:t>τ</m:t>
            </m:r>
          </m:e>
          <m:sub>
            <m:r>
              <m:rPr>
                <m:sty m:val="p"/>
              </m:rPr>
              <w:rPr>
                <w:rFonts w:ascii="Cambria Math" w:hAnsi="Cambria Math"/>
              </w:rPr>
              <m:t>j,f</m:t>
            </m:r>
          </m:sub>
          <m:sup>
            <m:r>
              <m:rPr>
                <m:sty m:val="p"/>
              </m:rPr>
              <w:rPr>
                <w:rFonts w:ascii="Cambria Math" w:hAnsi="Cambria Math"/>
              </w:rPr>
              <m:t>рав</m:t>
            </m:r>
          </m:sup>
        </m:sSubSup>
      </m:oMath>
      <w:r w:rsidRPr="00BA00B1">
        <w:t xml:space="preserve"> выделяется доля отопительного сезона, в течение которой выход в аварию f-го элемента влияет на величину </w:t>
      </w:r>
      <m:oMath>
        <m:sSub>
          <m:sSubPr>
            <m:ctrlPr>
              <w:rPr>
                <w:rFonts w:ascii="Cambria Math" w:hAnsi="Cambria Math"/>
              </w:rPr>
            </m:ctrlPr>
          </m:sSubPr>
          <m:e>
            <m:r>
              <m:rPr>
                <m:sty m:val="p"/>
              </m:rPr>
              <w:rPr>
                <w:rFonts w:ascii="Cambria Math" w:hAnsi="Cambria Math"/>
              </w:rPr>
              <m:t>P</m:t>
            </m:r>
          </m:e>
          <m:sub>
            <m:r>
              <m:rPr>
                <m:sty m:val="p"/>
              </m:rPr>
              <w:rPr>
                <w:rFonts w:ascii="Cambria Math" w:hAnsi="Cambria Math"/>
              </w:rPr>
              <m:t>j</m:t>
            </m:r>
          </m:sub>
        </m:sSub>
      </m:oMath>
      <w:r w:rsidRPr="00BA00B1">
        <w:t>.</w:t>
      </w:r>
    </w:p>
    <w:p w14:paraId="7684F186" w14:textId="5D1E8004" w:rsidR="006D06B3" w:rsidRPr="00BA00B1" w:rsidRDefault="006D06B3" w:rsidP="00C22502">
      <w:pPr>
        <w:pStyle w:val="afffff4"/>
        <w:ind w:right="13"/>
      </w:pPr>
      <w:r w:rsidRPr="00BA00B1">
        <w:t xml:space="preserve">Температура наружного воздуха </w:t>
      </w:r>
      <m:oMath>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j,f</m:t>
            </m:r>
          </m:sub>
          <m:sup>
            <m:r>
              <m:rPr>
                <m:sty m:val="p"/>
              </m:rPr>
              <w:rPr>
                <w:rFonts w:ascii="Cambria Math" w:hAnsi="Cambria Math"/>
              </w:rPr>
              <m:t>рав</m:t>
            </m:r>
          </m:sup>
        </m:sSubSup>
      </m:oMath>
      <w:r w:rsidRPr="00BA00B1">
        <w:t>, при которой время восстановления f-го элемента равно временному резерву j-го потребителя.</w:t>
      </w:r>
    </w:p>
    <w:p w14:paraId="6532997D" w14:textId="518D3C11" w:rsidR="006D06B3" w:rsidRPr="00BA00B1" w:rsidRDefault="006D06B3" w:rsidP="00C22502">
      <w:pPr>
        <w:pStyle w:val="afffff4"/>
        <w:ind w:right="13"/>
      </w:pPr>
      <w:r w:rsidRPr="00BA00B1">
        <w:t xml:space="preserve">При </w:t>
      </w:r>
      <m:oMath>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q</m:t>
                </m:r>
              </m:e>
            </m:acc>
          </m:e>
          <m:sub>
            <m:r>
              <m:rPr>
                <m:sty m:val="p"/>
              </m:rPr>
              <w:rPr>
                <w:rFonts w:ascii="Cambria Math" w:hAnsi="Cambria Math"/>
              </w:rPr>
              <m:t>j,f</m:t>
            </m:r>
          </m:sub>
        </m:sSub>
        <m:r>
          <m:rPr>
            <m:sty m:val="p"/>
          </m:rPr>
          <w:rPr>
            <w:rFonts w:ascii="Cambria Math" w:hAnsi="Cambria Math"/>
          </w:rPr>
          <m:t>=0</m:t>
        </m:r>
      </m:oMath>
      <w:r w:rsidRPr="00BA00B1">
        <w:t xml:space="preserve"> (j-ый потребитель при аварии на f-ом участке не получает тепло):</w:t>
      </w:r>
    </w:p>
    <w:tbl>
      <w:tblPr>
        <w:tblW w:w="0" w:type="auto"/>
        <w:jc w:val="center"/>
        <w:tblLook w:val="04A0" w:firstRow="1" w:lastRow="0" w:firstColumn="1" w:lastColumn="0" w:noHBand="0" w:noVBand="1"/>
      </w:tblPr>
      <w:tblGrid>
        <w:gridCol w:w="8646"/>
        <w:gridCol w:w="1230"/>
      </w:tblGrid>
      <w:tr w:rsidR="006D06B3" w:rsidRPr="00BA00B1" w14:paraId="60CC4831" w14:textId="77777777" w:rsidTr="00602C77">
        <w:trPr>
          <w:trHeight w:val="1376"/>
          <w:jc w:val="center"/>
        </w:trPr>
        <w:tc>
          <w:tcPr>
            <w:tcW w:w="8646" w:type="dxa"/>
            <w:vAlign w:val="center"/>
          </w:tcPr>
          <w:p w14:paraId="61373B55" w14:textId="1864D806" w:rsidR="006D06B3" w:rsidRPr="00BA00B1" w:rsidRDefault="006D1B34" w:rsidP="00C22502">
            <w:pPr>
              <w:pStyle w:val="afffff4"/>
              <w:ind w:right="13"/>
            </w:pPr>
            <m:oMathPara>
              <m:oMath>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j,f</m:t>
                    </m:r>
                  </m:sub>
                  <m:sup>
                    <m:r>
                      <m:rPr>
                        <m:sty m:val="p"/>
                      </m:rPr>
                      <w:rPr>
                        <w:rFonts w:ascii="Cambria Math" w:hAnsi="Cambria Math"/>
                      </w:rPr>
                      <m:t>рав</m:t>
                    </m:r>
                  </m:sup>
                </m:sSubSup>
                <m:r>
                  <m:rPr>
                    <m:sty m:val="p"/>
                  </m:rPr>
                  <w:rPr>
                    <w:rFonts w:ascii="Cambria Math" w:hAnsi="Cambria Math"/>
                  </w:rPr>
                  <m:t>=</m:t>
                </m:r>
                <m:f>
                  <m:fPr>
                    <m:ctrlPr>
                      <w:rPr>
                        <w:rFonts w:ascii="Cambria Math" w:hAnsi="Cambria Math"/>
                      </w:rPr>
                    </m:ctrlPr>
                  </m:fPr>
                  <m:num>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j</m:t>
                        </m:r>
                      </m:sub>
                      <m:sup>
                        <m:r>
                          <m:rPr>
                            <m:sty m:val="p"/>
                          </m:rPr>
                          <w:rPr>
                            <w:rFonts w:ascii="Cambria Math" w:hAnsi="Cambria Math"/>
                          </w:rPr>
                          <m:t>вр</m:t>
                        </m:r>
                      </m:sup>
                    </m:sSubSup>
                    <m:r>
                      <m:rPr>
                        <m:sty m:val="p"/>
                      </m:rPr>
                      <w:rPr>
                        <w:rFonts w:ascii="Cambria Math" w:hAnsi="Cambria Math"/>
                      </w:rPr>
                      <m:t xml:space="preserve">- </m:t>
                    </m:r>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j min</m:t>
                        </m:r>
                      </m:sub>
                      <m:sup>
                        <m:r>
                          <m:rPr>
                            <m:sty m:val="p"/>
                          </m:rPr>
                          <w:rPr>
                            <w:rFonts w:ascii="Cambria Math" w:hAnsi="Cambria Math"/>
                          </w:rPr>
                          <m:t>в</m:t>
                        </m:r>
                      </m:sup>
                    </m:sSubSup>
                    <m:r>
                      <m:rPr>
                        <m:sty m:val="p"/>
                      </m:rPr>
                      <w:rPr>
                        <w:rFonts w:ascii="Cambria Math" w:hAnsi="Cambria Math"/>
                      </w:rPr>
                      <m:t>∙</m:t>
                    </m:r>
                    <m:sSup>
                      <m:sSupPr>
                        <m:ctrlPr>
                          <w:rPr>
                            <w:rFonts w:ascii="Cambria Math" w:hAnsi="Cambria Math"/>
                          </w:rPr>
                        </m:ctrlPr>
                      </m:sSupPr>
                      <m:e>
                        <m:r>
                          <m:rPr>
                            <m:sty m:val="p"/>
                          </m:rPr>
                          <w:rPr>
                            <w:rFonts w:ascii="Cambria Math" w:hAnsi="Cambria Math"/>
                          </w:rPr>
                          <m:t>e</m:t>
                        </m:r>
                      </m:e>
                      <m:sup>
                        <m:d>
                          <m:dPr>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m:rPr>
                                        <m:sty m:val="p"/>
                                      </m:rPr>
                                      <w:rPr>
                                        <w:rFonts w:ascii="Cambria Math" w:hAnsi="Cambria Math"/>
                                      </w:rPr>
                                      <m:t>z</m:t>
                                    </m:r>
                                  </m:e>
                                  <m:sub>
                                    <m:r>
                                      <m:rPr>
                                        <m:sty m:val="p"/>
                                      </m:rPr>
                                      <w:rPr>
                                        <w:rFonts w:ascii="Cambria Math" w:hAnsi="Cambria Math"/>
                                      </w:rPr>
                                      <m:t>f</m:t>
                                    </m:r>
                                  </m:sub>
                                  <m:sup>
                                    <m:r>
                                      <m:rPr>
                                        <m:sty m:val="p"/>
                                      </m:rPr>
                                      <w:rPr>
                                        <w:rFonts w:ascii="Cambria Math" w:hAnsi="Cambria Math"/>
                                      </w:rPr>
                                      <m:t>в</m:t>
                                    </m:r>
                                  </m:sup>
                                </m:sSubSup>
                              </m:num>
                              <m:den>
                                <m:sSub>
                                  <m:sSubPr>
                                    <m:ctrlPr>
                                      <w:rPr>
                                        <w:rFonts w:ascii="Cambria Math" w:hAnsi="Cambria Math"/>
                                      </w:rPr>
                                    </m:ctrlPr>
                                  </m:sSubPr>
                                  <m:e>
                                    <m:r>
                                      <m:rPr>
                                        <m:sty m:val="p"/>
                                      </m:rPr>
                                      <w:rPr>
                                        <w:rFonts w:ascii="Cambria Math" w:hAnsi="Cambria Math"/>
                                      </w:rPr>
                                      <m:t>β</m:t>
                                    </m:r>
                                  </m:e>
                                  <m:sub>
                                    <m:r>
                                      <m:rPr>
                                        <m:sty m:val="p"/>
                                      </m:rPr>
                                      <w:rPr>
                                        <w:rFonts w:ascii="Cambria Math" w:hAnsi="Cambria Math"/>
                                      </w:rPr>
                                      <m:t>j</m:t>
                                    </m:r>
                                  </m:sub>
                                </m:sSub>
                              </m:den>
                            </m:f>
                          </m:e>
                        </m:d>
                      </m:sup>
                    </m:sSup>
                  </m:num>
                  <m:den>
                    <m:r>
                      <m:rPr>
                        <m:sty m:val="p"/>
                      </m:rPr>
                      <w:rPr>
                        <w:rFonts w:ascii="Cambria Math" w:hAnsi="Cambria Math"/>
                      </w:rPr>
                      <m:t>1-</m:t>
                    </m:r>
                    <m:sSup>
                      <m:sSupPr>
                        <m:ctrlPr>
                          <w:rPr>
                            <w:rFonts w:ascii="Cambria Math" w:hAnsi="Cambria Math"/>
                          </w:rPr>
                        </m:ctrlPr>
                      </m:sSupPr>
                      <m:e>
                        <m:r>
                          <m:rPr>
                            <m:sty m:val="p"/>
                          </m:rPr>
                          <w:rPr>
                            <w:rFonts w:ascii="Cambria Math" w:hAnsi="Cambria Math"/>
                          </w:rPr>
                          <m:t>e</m:t>
                        </m:r>
                      </m:e>
                      <m:sup>
                        <m:d>
                          <m:dPr>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m:rPr>
                                        <m:sty m:val="p"/>
                                      </m:rPr>
                                      <w:rPr>
                                        <w:rFonts w:ascii="Cambria Math" w:hAnsi="Cambria Math"/>
                                      </w:rPr>
                                      <m:t>z</m:t>
                                    </m:r>
                                  </m:e>
                                  <m:sub>
                                    <m:r>
                                      <m:rPr>
                                        <m:sty m:val="p"/>
                                      </m:rPr>
                                      <w:rPr>
                                        <w:rFonts w:ascii="Cambria Math" w:hAnsi="Cambria Math"/>
                                      </w:rPr>
                                      <m:t>f</m:t>
                                    </m:r>
                                  </m:sub>
                                  <m:sup>
                                    <m:r>
                                      <m:rPr>
                                        <m:sty m:val="p"/>
                                      </m:rPr>
                                      <w:rPr>
                                        <w:rFonts w:ascii="Cambria Math" w:hAnsi="Cambria Math"/>
                                      </w:rPr>
                                      <m:t>в</m:t>
                                    </m:r>
                                  </m:sup>
                                </m:sSubSup>
                              </m:num>
                              <m:den>
                                <m:sSub>
                                  <m:sSubPr>
                                    <m:ctrlPr>
                                      <w:rPr>
                                        <w:rFonts w:ascii="Cambria Math" w:hAnsi="Cambria Math"/>
                                      </w:rPr>
                                    </m:ctrlPr>
                                  </m:sSubPr>
                                  <m:e>
                                    <m:r>
                                      <m:rPr>
                                        <m:sty m:val="p"/>
                                      </m:rPr>
                                      <w:rPr>
                                        <w:rFonts w:ascii="Cambria Math" w:hAnsi="Cambria Math"/>
                                      </w:rPr>
                                      <m:t>β</m:t>
                                    </m:r>
                                  </m:e>
                                  <m:sub>
                                    <m:r>
                                      <m:rPr>
                                        <m:sty m:val="p"/>
                                      </m:rPr>
                                      <w:rPr>
                                        <w:rFonts w:ascii="Cambria Math" w:hAnsi="Cambria Math"/>
                                      </w:rPr>
                                      <m:t>j</m:t>
                                    </m:r>
                                  </m:sub>
                                </m:sSub>
                              </m:den>
                            </m:f>
                          </m:e>
                        </m:d>
                      </m:sup>
                    </m:sSup>
                  </m:den>
                </m:f>
              </m:oMath>
            </m:oMathPara>
          </w:p>
        </w:tc>
        <w:tc>
          <w:tcPr>
            <w:tcW w:w="975" w:type="dxa"/>
            <w:vAlign w:val="center"/>
          </w:tcPr>
          <w:p w14:paraId="1EEC0D70" w14:textId="77777777" w:rsidR="006D06B3" w:rsidRPr="00BA00B1" w:rsidRDefault="006D06B3" w:rsidP="00C22502">
            <w:pPr>
              <w:pStyle w:val="afffff4"/>
              <w:ind w:right="13"/>
            </w:pPr>
            <w:bookmarkStart w:id="543" w:name="_Ref374096843"/>
            <w:r w:rsidRPr="00BA00B1">
              <w:t>(</w:t>
            </w:r>
            <w:r w:rsidRPr="00BA00B1">
              <w:rPr>
                <w:noProof/>
              </w:rPr>
              <w:fldChar w:fldCharType="begin"/>
            </w:r>
            <w:r w:rsidRPr="00BA00B1">
              <w:rPr>
                <w:noProof/>
              </w:rPr>
              <w:instrText xml:space="preserve"> SEQ Список_формул \* ARABIC </w:instrText>
            </w:r>
            <w:r w:rsidRPr="00BA00B1">
              <w:rPr>
                <w:noProof/>
              </w:rPr>
              <w:fldChar w:fldCharType="separate"/>
            </w:r>
            <w:r w:rsidRPr="00BA00B1">
              <w:rPr>
                <w:noProof/>
              </w:rPr>
              <w:t>12</w:t>
            </w:r>
            <w:r w:rsidRPr="00BA00B1">
              <w:rPr>
                <w:noProof/>
              </w:rPr>
              <w:fldChar w:fldCharType="end"/>
            </w:r>
            <w:r w:rsidRPr="00BA00B1">
              <w:t>)</w:t>
            </w:r>
            <w:bookmarkEnd w:id="543"/>
          </w:p>
        </w:tc>
      </w:tr>
    </w:tbl>
    <w:p w14:paraId="17FA7D15" w14:textId="3C404C3F" w:rsidR="006D06B3" w:rsidRPr="00BA00B1" w:rsidRDefault="006D06B3" w:rsidP="00C22502">
      <w:pPr>
        <w:pStyle w:val="afffff4"/>
        <w:ind w:right="13"/>
      </w:pPr>
      <w:r w:rsidRPr="00BA00B1">
        <w:t xml:space="preserve">При </w:t>
      </w:r>
      <m:oMath>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q</m:t>
                </m:r>
              </m:e>
            </m:acc>
          </m:e>
          <m:sub>
            <m:r>
              <m:rPr>
                <m:sty m:val="p"/>
              </m:rPr>
              <w:rPr>
                <w:rFonts w:ascii="Cambria Math" w:hAnsi="Cambria Math"/>
              </w:rPr>
              <m:t>j,f</m:t>
            </m:r>
          </m:sub>
        </m:sSub>
        <m:r>
          <m:rPr>
            <m:sty m:val="p"/>
          </m:rPr>
          <w:rPr>
            <w:rFonts w:ascii="Cambria Math" w:hAnsi="Cambria Math"/>
          </w:rPr>
          <m:t>&gt;0</m:t>
        </m:r>
      </m:oMath>
      <w:r w:rsidRPr="00BA00B1">
        <w:t>:</w:t>
      </w:r>
    </w:p>
    <w:tbl>
      <w:tblPr>
        <w:tblW w:w="0" w:type="auto"/>
        <w:jc w:val="center"/>
        <w:tblLook w:val="04A0" w:firstRow="1" w:lastRow="0" w:firstColumn="1" w:lastColumn="0" w:noHBand="0" w:noVBand="1"/>
      </w:tblPr>
      <w:tblGrid>
        <w:gridCol w:w="8632"/>
        <w:gridCol w:w="1345"/>
      </w:tblGrid>
      <w:tr w:rsidR="006D06B3" w:rsidRPr="00BA00B1" w14:paraId="0E454BDD" w14:textId="77777777" w:rsidTr="00602C77">
        <w:trPr>
          <w:trHeight w:val="1655"/>
          <w:jc w:val="center"/>
        </w:trPr>
        <w:tc>
          <w:tcPr>
            <w:tcW w:w="8632" w:type="dxa"/>
            <w:vAlign w:val="center"/>
          </w:tcPr>
          <w:p w14:paraId="7F9D5D13" w14:textId="15371101" w:rsidR="006D06B3" w:rsidRPr="00BA00B1" w:rsidRDefault="006D1B34" w:rsidP="00C22502">
            <w:pPr>
              <w:pStyle w:val="afffff4"/>
              <w:ind w:right="13"/>
            </w:pPr>
            <m:oMathPara>
              <m:oMath>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j,f</m:t>
                    </m:r>
                  </m:sub>
                  <m:sup>
                    <m:r>
                      <m:rPr>
                        <m:sty m:val="p"/>
                      </m:rPr>
                      <w:rPr>
                        <w:rFonts w:ascii="Cambria Math" w:hAnsi="Cambria Math"/>
                      </w:rPr>
                      <m:t>рав</m:t>
                    </m:r>
                  </m:sup>
                </m:sSubSup>
                <m:r>
                  <m:rPr>
                    <m:sty m:val="p"/>
                  </m:rPr>
                  <w:rPr>
                    <w:rFonts w:ascii="Cambria Math" w:hAnsi="Cambria Math"/>
                  </w:rPr>
                  <m:t>=</m:t>
                </m:r>
                <m:f>
                  <m:fPr>
                    <m:ctrlPr>
                      <w:rPr>
                        <w:rFonts w:ascii="Cambria Math" w:hAnsi="Cambria Math"/>
                      </w:rPr>
                    </m:ctrlPr>
                  </m:fPr>
                  <m:num>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j</m:t>
                        </m:r>
                      </m:sub>
                      <m:sup>
                        <m:r>
                          <m:rPr>
                            <m:sty m:val="p"/>
                          </m:rPr>
                          <w:rPr>
                            <w:rFonts w:ascii="Cambria Math" w:hAnsi="Cambria Math"/>
                          </w:rPr>
                          <m:t>вр</m:t>
                        </m:r>
                      </m:sup>
                    </m:sSubSup>
                    <m:r>
                      <m:rPr>
                        <m:sty m:val="p"/>
                      </m:rPr>
                      <w:rPr>
                        <w:rFonts w:ascii="Cambria Math" w:hAnsi="Cambria Math"/>
                      </w:rPr>
                      <m:t>-</m:t>
                    </m:r>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q</m:t>
                            </m:r>
                          </m:e>
                        </m:acc>
                      </m:e>
                      <m:sub>
                        <m:r>
                          <m:rPr>
                            <m:sty m:val="p"/>
                          </m:rPr>
                          <w:rPr>
                            <w:rFonts w:ascii="Cambria Math" w:hAnsi="Cambria Math"/>
                          </w:rPr>
                          <m:t>j,f</m:t>
                        </m:r>
                      </m:sub>
                    </m:sSub>
                    <m:r>
                      <m:rPr>
                        <m:sty m:val="p"/>
                      </m:rPr>
                      <w:rPr>
                        <w:rFonts w:ascii="Cambria Math" w:hAnsi="Cambria Math"/>
                      </w:rPr>
                      <m:t>∙</m:t>
                    </m:r>
                    <m:d>
                      <m:dPr>
                        <m:ctrlPr>
                          <w:rPr>
                            <w:rFonts w:ascii="Cambria Math" w:hAnsi="Cambria Math"/>
                          </w:rPr>
                        </m:ctrlPr>
                      </m:dPr>
                      <m:e>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j</m:t>
                            </m:r>
                          </m:sub>
                          <m:sup>
                            <m:r>
                              <m:rPr>
                                <m:sty m:val="p"/>
                              </m:rPr>
                              <w:rPr>
                                <w:rFonts w:ascii="Cambria Math" w:hAnsi="Cambria Math"/>
                              </w:rPr>
                              <m:t>вр</m:t>
                            </m:r>
                          </m:sup>
                        </m:sSubSup>
                        <m:r>
                          <m:rPr>
                            <m:sty m:val="p"/>
                          </m:rPr>
                          <w:rPr>
                            <w:rFonts w:ascii="Cambria Math" w:hAnsi="Cambria Math"/>
                          </w:rPr>
                          <m:t>-</m:t>
                        </m:r>
                        <m:sSup>
                          <m:sSupPr>
                            <m:ctrlPr>
                              <w:rPr>
                                <w:rFonts w:ascii="Cambria Math" w:hAnsi="Cambria Math"/>
                              </w:rPr>
                            </m:ctrlPr>
                          </m:sSupPr>
                          <m:e>
                            <m:r>
                              <m:rPr>
                                <m:sty m:val="p"/>
                              </m:rPr>
                              <w:rPr>
                                <w:rFonts w:ascii="Cambria Math" w:hAnsi="Cambria Math"/>
                              </w:rPr>
                              <m:t>t</m:t>
                            </m:r>
                          </m:e>
                          <m:sup>
                            <m:r>
                              <m:rPr>
                                <m:sty m:val="p"/>
                              </m:rPr>
                              <w:rPr>
                                <w:rFonts w:ascii="Cambria Math" w:hAnsi="Cambria Math"/>
                              </w:rPr>
                              <m:t>нр</m:t>
                            </m:r>
                          </m:sup>
                        </m:sSup>
                      </m:e>
                    </m:d>
                    <m:r>
                      <m:rPr>
                        <m:sty m:val="p"/>
                      </m:rPr>
                      <w:rPr>
                        <w:rFonts w:ascii="Cambria Math" w:hAnsi="Cambria Math"/>
                      </w:rPr>
                      <m:t>-</m:t>
                    </m:r>
                    <m:d>
                      <m:dPr>
                        <m:ctrlPr>
                          <w:rPr>
                            <w:rFonts w:ascii="Cambria Math" w:hAnsi="Cambria Math"/>
                          </w:rPr>
                        </m:ctrlPr>
                      </m:dPr>
                      <m:e>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j min</m:t>
                            </m:r>
                          </m:sub>
                          <m:sup>
                            <m:r>
                              <m:rPr>
                                <m:sty m:val="p"/>
                              </m:rPr>
                              <w:rPr>
                                <w:rFonts w:ascii="Cambria Math" w:hAnsi="Cambria Math"/>
                              </w:rPr>
                              <m:t>в</m:t>
                            </m:r>
                          </m:sup>
                        </m:sSubSup>
                        <m:r>
                          <m:rPr>
                            <m:sty m:val="p"/>
                          </m:rPr>
                          <w:rPr>
                            <w:rFonts w:ascii="Cambria Math" w:hAnsi="Cambria Math"/>
                          </w:rPr>
                          <m:t>-</m:t>
                        </m:r>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q</m:t>
                                </m:r>
                              </m:e>
                            </m:acc>
                          </m:e>
                          <m:sub>
                            <m:r>
                              <m:rPr>
                                <m:sty m:val="p"/>
                              </m:rPr>
                              <w:rPr>
                                <w:rFonts w:ascii="Cambria Math" w:hAnsi="Cambria Math"/>
                              </w:rPr>
                              <m:t>j,f</m:t>
                            </m:r>
                          </m:sub>
                        </m:sSub>
                        <m:r>
                          <m:rPr>
                            <m:sty m:val="p"/>
                          </m:rPr>
                          <w:rPr>
                            <w:rFonts w:ascii="Cambria Math" w:hAnsi="Cambria Math"/>
                          </w:rPr>
                          <m:t>∙</m:t>
                        </m:r>
                        <m:d>
                          <m:dPr>
                            <m:ctrlPr>
                              <w:rPr>
                                <w:rFonts w:ascii="Cambria Math" w:hAnsi="Cambria Math"/>
                              </w:rPr>
                            </m:ctrlPr>
                          </m:dPr>
                          <m:e>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j</m:t>
                                </m:r>
                              </m:sub>
                              <m:sup>
                                <m:r>
                                  <m:rPr>
                                    <m:sty m:val="p"/>
                                  </m:rPr>
                                  <w:rPr>
                                    <w:rFonts w:ascii="Cambria Math" w:hAnsi="Cambria Math"/>
                                  </w:rPr>
                                  <m:t>вр</m:t>
                                </m:r>
                              </m:sup>
                            </m:sSubSup>
                            <m:r>
                              <m:rPr>
                                <m:sty m:val="p"/>
                              </m:rPr>
                              <w:rPr>
                                <w:rFonts w:ascii="Cambria Math" w:hAnsi="Cambria Math"/>
                              </w:rPr>
                              <m:t>-</m:t>
                            </m:r>
                            <m:sSup>
                              <m:sSupPr>
                                <m:ctrlPr>
                                  <w:rPr>
                                    <w:rFonts w:ascii="Cambria Math" w:hAnsi="Cambria Math"/>
                                  </w:rPr>
                                </m:ctrlPr>
                              </m:sSupPr>
                              <m:e>
                                <m:r>
                                  <m:rPr>
                                    <m:sty m:val="p"/>
                                  </m:rPr>
                                  <w:rPr>
                                    <w:rFonts w:ascii="Cambria Math" w:hAnsi="Cambria Math"/>
                                  </w:rPr>
                                  <m:t>t</m:t>
                                </m:r>
                              </m:e>
                              <m:sup>
                                <m:r>
                                  <m:rPr>
                                    <m:sty m:val="p"/>
                                  </m:rPr>
                                  <w:rPr>
                                    <w:rFonts w:ascii="Cambria Math" w:hAnsi="Cambria Math"/>
                                  </w:rPr>
                                  <m:t>нр</m:t>
                                </m:r>
                              </m:sup>
                            </m:sSup>
                          </m:e>
                        </m:d>
                      </m:e>
                    </m:d>
                    <m:r>
                      <m:rPr>
                        <m:sty m:val="p"/>
                      </m:rPr>
                      <w:rPr>
                        <w:rFonts w:ascii="Cambria Math" w:hAnsi="Cambria Math"/>
                      </w:rPr>
                      <m:t xml:space="preserve"> ∙</m:t>
                    </m:r>
                    <m:sSup>
                      <m:sSupPr>
                        <m:ctrlPr>
                          <w:rPr>
                            <w:rFonts w:ascii="Cambria Math" w:hAnsi="Cambria Math"/>
                          </w:rPr>
                        </m:ctrlPr>
                      </m:sSupPr>
                      <m:e>
                        <m:r>
                          <m:rPr>
                            <m:sty m:val="p"/>
                          </m:rPr>
                          <w:rPr>
                            <w:rFonts w:ascii="Cambria Math" w:hAnsi="Cambria Math"/>
                          </w:rPr>
                          <m:t>e</m:t>
                        </m:r>
                      </m:e>
                      <m:sup>
                        <m:d>
                          <m:dPr>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m:rPr>
                                        <m:sty m:val="p"/>
                                      </m:rPr>
                                      <w:rPr>
                                        <w:rFonts w:ascii="Cambria Math" w:hAnsi="Cambria Math"/>
                                      </w:rPr>
                                      <m:t>z</m:t>
                                    </m:r>
                                  </m:e>
                                  <m:sub>
                                    <m:r>
                                      <m:rPr>
                                        <m:sty m:val="p"/>
                                      </m:rPr>
                                      <w:rPr>
                                        <w:rFonts w:ascii="Cambria Math" w:hAnsi="Cambria Math"/>
                                      </w:rPr>
                                      <m:t>f</m:t>
                                    </m:r>
                                  </m:sub>
                                  <m:sup>
                                    <m:r>
                                      <m:rPr>
                                        <m:sty m:val="p"/>
                                      </m:rPr>
                                      <w:rPr>
                                        <w:rFonts w:ascii="Cambria Math" w:hAnsi="Cambria Math"/>
                                      </w:rPr>
                                      <m:t>в</m:t>
                                    </m:r>
                                  </m:sup>
                                </m:sSubSup>
                              </m:num>
                              <m:den>
                                <m:sSub>
                                  <m:sSubPr>
                                    <m:ctrlPr>
                                      <w:rPr>
                                        <w:rFonts w:ascii="Cambria Math" w:hAnsi="Cambria Math"/>
                                      </w:rPr>
                                    </m:ctrlPr>
                                  </m:sSubPr>
                                  <m:e>
                                    <m:r>
                                      <m:rPr>
                                        <m:sty m:val="p"/>
                                      </m:rPr>
                                      <w:rPr>
                                        <w:rFonts w:ascii="Cambria Math" w:hAnsi="Cambria Math"/>
                                      </w:rPr>
                                      <m:t>β</m:t>
                                    </m:r>
                                  </m:e>
                                  <m:sub>
                                    <m:r>
                                      <m:rPr>
                                        <m:sty m:val="p"/>
                                      </m:rPr>
                                      <w:rPr>
                                        <w:rFonts w:ascii="Cambria Math" w:hAnsi="Cambria Math"/>
                                      </w:rPr>
                                      <m:t>j</m:t>
                                    </m:r>
                                  </m:sub>
                                </m:sSub>
                              </m:den>
                            </m:f>
                          </m:e>
                        </m:d>
                      </m:sup>
                    </m:sSup>
                  </m:num>
                  <m:den>
                    <m:r>
                      <m:rPr>
                        <m:sty m:val="p"/>
                      </m:rPr>
                      <w:rPr>
                        <w:rFonts w:ascii="Cambria Math" w:hAnsi="Cambria Math"/>
                      </w:rPr>
                      <m:t>1-</m:t>
                    </m:r>
                    <m:sSup>
                      <m:sSupPr>
                        <m:ctrlPr>
                          <w:rPr>
                            <w:rFonts w:ascii="Cambria Math" w:hAnsi="Cambria Math"/>
                          </w:rPr>
                        </m:ctrlPr>
                      </m:sSupPr>
                      <m:e>
                        <m:r>
                          <m:rPr>
                            <m:sty m:val="p"/>
                          </m:rPr>
                          <w:rPr>
                            <w:rFonts w:ascii="Cambria Math" w:hAnsi="Cambria Math"/>
                          </w:rPr>
                          <m:t>e</m:t>
                        </m:r>
                      </m:e>
                      <m:sup>
                        <m:d>
                          <m:dPr>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m:rPr>
                                        <m:sty m:val="p"/>
                                      </m:rPr>
                                      <w:rPr>
                                        <w:rFonts w:ascii="Cambria Math" w:hAnsi="Cambria Math"/>
                                      </w:rPr>
                                      <m:t>z</m:t>
                                    </m:r>
                                  </m:e>
                                  <m:sub>
                                    <m:r>
                                      <m:rPr>
                                        <m:sty m:val="p"/>
                                      </m:rPr>
                                      <w:rPr>
                                        <w:rFonts w:ascii="Cambria Math" w:hAnsi="Cambria Math"/>
                                      </w:rPr>
                                      <m:t>f</m:t>
                                    </m:r>
                                  </m:sub>
                                  <m:sup>
                                    <m:r>
                                      <m:rPr>
                                        <m:sty m:val="p"/>
                                      </m:rPr>
                                      <w:rPr>
                                        <w:rFonts w:ascii="Cambria Math" w:hAnsi="Cambria Math"/>
                                      </w:rPr>
                                      <m:t>в</m:t>
                                    </m:r>
                                  </m:sup>
                                </m:sSubSup>
                              </m:num>
                              <m:den>
                                <m:sSub>
                                  <m:sSubPr>
                                    <m:ctrlPr>
                                      <w:rPr>
                                        <w:rFonts w:ascii="Cambria Math" w:hAnsi="Cambria Math"/>
                                      </w:rPr>
                                    </m:ctrlPr>
                                  </m:sSubPr>
                                  <m:e>
                                    <m:r>
                                      <m:rPr>
                                        <m:sty m:val="p"/>
                                      </m:rPr>
                                      <w:rPr>
                                        <w:rFonts w:ascii="Cambria Math" w:hAnsi="Cambria Math"/>
                                      </w:rPr>
                                      <m:t>β</m:t>
                                    </m:r>
                                  </m:e>
                                  <m:sub>
                                    <m:r>
                                      <m:rPr>
                                        <m:sty m:val="p"/>
                                      </m:rPr>
                                      <w:rPr>
                                        <w:rFonts w:ascii="Cambria Math" w:hAnsi="Cambria Math"/>
                                      </w:rPr>
                                      <m:t>j</m:t>
                                    </m:r>
                                  </m:sub>
                                </m:sSub>
                              </m:den>
                            </m:f>
                          </m:e>
                        </m:d>
                      </m:sup>
                    </m:sSup>
                  </m:den>
                </m:f>
              </m:oMath>
            </m:oMathPara>
          </w:p>
        </w:tc>
        <w:tc>
          <w:tcPr>
            <w:tcW w:w="989" w:type="dxa"/>
            <w:vAlign w:val="center"/>
          </w:tcPr>
          <w:p w14:paraId="5308A8EC" w14:textId="77777777" w:rsidR="006D06B3" w:rsidRPr="00BA00B1" w:rsidRDefault="006D06B3" w:rsidP="00C22502">
            <w:pPr>
              <w:pStyle w:val="afffff4"/>
              <w:ind w:right="13"/>
            </w:pPr>
            <w:r w:rsidRPr="00BA00B1">
              <w:t>(15a)</w:t>
            </w:r>
          </w:p>
        </w:tc>
      </w:tr>
    </w:tbl>
    <w:p w14:paraId="137C26DE" w14:textId="6108C4C4" w:rsidR="006D06B3" w:rsidRPr="00BA00B1" w:rsidRDefault="006D06B3" w:rsidP="00C22502">
      <w:pPr>
        <w:pStyle w:val="afffff4"/>
        <w:ind w:right="13"/>
      </w:pPr>
      <w:r w:rsidRPr="00BA00B1">
        <w:t xml:space="preserve">Здесь </w:t>
      </w:r>
      <m:oMath>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j min</m:t>
            </m:r>
          </m:sub>
          <m:sup>
            <m:r>
              <m:rPr>
                <m:sty m:val="p"/>
              </m:rPr>
              <w:rPr>
                <w:rFonts w:ascii="Cambria Math" w:hAnsi="Cambria Math"/>
              </w:rPr>
              <m:t>в</m:t>
            </m:r>
          </m:sup>
        </m:sSubSup>
      </m:oMath>
      <w:r w:rsidRPr="00BA00B1">
        <w:t xml:space="preserve"> - минимально допустимая температура воздуха в здании j-го потребителя, 0С.</w:t>
      </w:r>
    </w:p>
    <w:p w14:paraId="1CEBD45D" w14:textId="77777777" w:rsidR="006D06B3" w:rsidRPr="00BA00B1" w:rsidRDefault="006D06B3" w:rsidP="00C22502">
      <w:pPr>
        <w:pStyle w:val="afffff4"/>
        <w:ind w:right="13"/>
      </w:pPr>
      <w:r w:rsidRPr="00BA00B1">
        <w:t>Численные значения коэффициентов тепловой аккумуляции зданий различных типов принимаются в соответствии с рекомендациями МДС 41-6.2000.</w:t>
      </w:r>
    </w:p>
    <w:p w14:paraId="1E3EB2BA" w14:textId="2AF754E9" w:rsidR="006D06B3" w:rsidRPr="00BA00B1" w:rsidRDefault="006D06B3" w:rsidP="00C22502">
      <w:pPr>
        <w:pStyle w:val="afffff4"/>
        <w:ind w:right="13"/>
      </w:pPr>
      <w:r w:rsidRPr="00BA00B1">
        <w:t xml:space="preserve">Расчетные температуры воздуха в зданиях принимаются в соответствии с требованиями СанПиН 2.1.2.2645-10, </w:t>
      </w:r>
      <m:oMath>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j min</m:t>
            </m:r>
          </m:sub>
          <m:sup>
            <m:r>
              <m:rPr>
                <m:sty m:val="p"/>
              </m:rPr>
              <w:rPr>
                <w:rFonts w:ascii="Cambria Math" w:hAnsi="Cambria Math"/>
              </w:rPr>
              <m:t>в</m:t>
            </m:r>
          </m:sup>
        </m:sSubSup>
      </m:oMath>
      <w:r w:rsidRPr="00BA00B1">
        <w:t xml:space="preserve"> - по СП 124.13330.2012 (п. 4.2).</w:t>
      </w:r>
    </w:p>
    <w:p w14:paraId="665B5339" w14:textId="77777777" w:rsidR="006D06B3" w:rsidRPr="00BA00B1" w:rsidRDefault="006D06B3" w:rsidP="00C22502">
      <w:pPr>
        <w:pStyle w:val="afffff4"/>
        <w:ind w:right="13"/>
      </w:pPr>
      <w:r w:rsidRPr="00BA00B1">
        <w:t>Продолжительности стояния температур наружного воздуха принимаются по СНиП 2.01.01-82 «Строительная климатология».</w:t>
      </w:r>
    </w:p>
    <w:p w14:paraId="5894A0C0" w14:textId="2D0619D4" w:rsidR="006D06B3" w:rsidRPr="00BA00B1" w:rsidRDefault="006D06B3" w:rsidP="00C22502">
      <w:pPr>
        <w:pStyle w:val="afffff4"/>
        <w:ind w:right="13"/>
      </w:pPr>
      <w:r w:rsidRPr="00BA00B1">
        <w:t xml:space="preserve">Правила определения </w:t>
      </w:r>
      <m:oMath>
        <m:sSubSup>
          <m:sSubSupPr>
            <m:ctrlPr>
              <w:rPr>
                <w:rFonts w:ascii="Cambria Math" w:hAnsi="Cambria Math"/>
              </w:rPr>
            </m:ctrlPr>
          </m:sSubSupPr>
          <m:e>
            <m:r>
              <m:rPr>
                <m:sty m:val="p"/>
              </m:rPr>
              <w:rPr>
                <w:rFonts w:ascii="Cambria Math" w:hAnsi="Cambria Math"/>
              </w:rPr>
              <m:t>τ</m:t>
            </m:r>
          </m:e>
          <m:sub>
            <m:r>
              <m:rPr>
                <m:sty m:val="p"/>
              </m:rPr>
              <w:rPr>
                <w:rFonts w:ascii="Cambria Math" w:hAnsi="Cambria Math"/>
              </w:rPr>
              <m:t>j,f</m:t>
            </m:r>
          </m:sub>
          <m:sup>
            <m:r>
              <m:rPr>
                <m:sty m:val="p"/>
              </m:rPr>
              <w:rPr>
                <w:rFonts w:ascii="Cambria Math" w:hAnsi="Cambria Math"/>
              </w:rPr>
              <m:t>рав</m:t>
            </m:r>
          </m:sup>
        </m:sSubSup>
      </m:oMath>
      <w:r w:rsidRPr="00BA00B1">
        <w:t xml:space="preserve"> - числа часов стояния температуры наружного воздуха ниже </w:t>
      </w:r>
      <m:oMath>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j,f</m:t>
            </m:r>
          </m:sub>
          <m:sup>
            <m:r>
              <m:rPr>
                <m:sty m:val="p"/>
              </m:rPr>
              <w:rPr>
                <w:rFonts w:ascii="Cambria Math" w:hAnsi="Cambria Math"/>
              </w:rPr>
              <m:t>рав</m:t>
            </m:r>
          </m:sup>
        </m:sSubSup>
      </m:oMath>
      <w:r w:rsidRPr="00BA00B1">
        <w:t>.</w:t>
      </w:r>
    </w:p>
    <w:p w14:paraId="58E7C6EE" w14:textId="110F620B" w:rsidR="006D06B3" w:rsidRPr="00BA00B1" w:rsidRDefault="006D06B3" w:rsidP="00C22502">
      <w:pPr>
        <w:pStyle w:val="afffff4"/>
        <w:ind w:right="13"/>
      </w:pPr>
      <w:r w:rsidRPr="00BA00B1">
        <w:t xml:space="preserve">Если </w:t>
      </w:r>
      <m:oMath>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j,f</m:t>
            </m:r>
          </m:sub>
          <m:sup>
            <m:r>
              <m:rPr>
                <m:sty m:val="p"/>
              </m:rPr>
              <w:rPr>
                <w:rFonts w:ascii="Cambria Math" w:hAnsi="Cambria Math"/>
              </w:rPr>
              <m:t>рав</m:t>
            </m:r>
          </m:sup>
        </m:sSubSup>
      </m:oMath>
      <w:r w:rsidRPr="00BA00B1">
        <w:t xml:space="preserve"> оказывается равной или выше +8 °С (начало отопительного сезона), это означает, что отказ f-го элемента нарушает пониженный уровень теплоснабжения j-го потребителя при любой температуре наружного воздуха и в формуле </w:t>
      </w:r>
      <w:r w:rsidRPr="00BA00B1">
        <w:fldChar w:fldCharType="begin"/>
      </w:r>
      <w:r w:rsidRPr="00BA00B1">
        <w:instrText xml:space="preserve"> REF _Ref374096493 \h  \* MERGEFORMAT </w:instrText>
      </w:r>
      <w:r w:rsidRPr="00BA00B1">
        <w:fldChar w:fldCharType="separate"/>
      </w:r>
      <w:r w:rsidRPr="00BA00B1">
        <w:t>(11)</w:t>
      </w:r>
      <w:r w:rsidRPr="00BA00B1">
        <w:fldChar w:fldCharType="end"/>
      </w:r>
      <w:r w:rsidRPr="00BA00B1">
        <w:t xml:space="preserve"> величина </w:t>
      </w:r>
      <m:oMath>
        <m:sSubSup>
          <m:sSubSupPr>
            <m:ctrlPr>
              <w:rPr>
                <w:rFonts w:ascii="Cambria Math" w:hAnsi="Cambria Math"/>
              </w:rPr>
            </m:ctrlPr>
          </m:sSubSupPr>
          <m:e>
            <m:r>
              <m:rPr>
                <m:sty m:val="p"/>
              </m:rPr>
              <w:rPr>
                <w:rFonts w:ascii="Cambria Math" w:hAnsi="Cambria Math"/>
              </w:rPr>
              <m:t>τ</m:t>
            </m:r>
          </m:e>
          <m:sub>
            <m:r>
              <m:rPr>
                <m:sty m:val="p"/>
              </m:rPr>
              <w:rPr>
                <w:rFonts w:ascii="Cambria Math" w:hAnsi="Cambria Math"/>
              </w:rPr>
              <m:t>j,f</m:t>
            </m:r>
          </m:sub>
          <m:sup>
            <m:r>
              <m:rPr>
                <m:sty m:val="p"/>
              </m:rPr>
              <w:rPr>
                <w:rFonts w:ascii="Cambria Math" w:hAnsi="Cambria Math"/>
              </w:rPr>
              <m:t>рав</m:t>
            </m:r>
          </m:sup>
        </m:sSubSup>
      </m:oMath>
      <w:r w:rsidRPr="00BA00B1">
        <w:t xml:space="preserve"> берется равной продолжительности отопительного периода.</w:t>
      </w:r>
    </w:p>
    <w:p w14:paraId="4EC788DA" w14:textId="2CFEAB9F" w:rsidR="006D06B3" w:rsidRPr="00BA00B1" w:rsidRDefault="006D06B3" w:rsidP="00C22502">
      <w:pPr>
        <w:pStyle w:val="afffff4"/>
        <w:ind w:right="13"/>
      </w:pPr>
      <w:r w:rsidRPr="00BA00B1">
        <w:t xml:space="preserve">Если </w:t>
      </w:r>
      <m:oMath>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j,f</m:t>
            </m:r>
          </m:sub>
          <m:sup>
            <m:r>
              <m:rPr>
                <m:sty m:val="p"/>
              </m:rPr>
              <w:rPr>
                <w:rFonts w:ascii="Cambria Math" w:hAnsi="Cambria Math"/>
              </w:rPr>
              <m:t>рав</m:t>
            </m:r>
          </m:sup>
        </m:sSubSup>
      </m:oMath>
      <w:r w:rsidRPr="00BA00B1">
        <w:t xml:space="preserve"> оказывается равной </w:t>
      </w:r>
      <m:oMath>
        <m:sSup>
          <m:sSupPr>
            <m:ctrlPr>
              <w:rPr>
                <w:rFonts w:ascii="Cambria Math" w:hAnsi="Cambria Math"/>
              </w:rPr>
            </m:ctrlPr>
          </m:sSupPr>
          <m:e>
            <m:r>
              <m:rPr>
                <m:sty m:val="p"/>
              </m:rPr>
              <w:rPr>
                <w:rFonts w:ascii="Cambria Math" w:hAnsi="Cambria Math"/>
              </w:rPr>
              <m:t>t</m:t>
            </m:r>
          </m:e>
          <m:sup>
            <m:r>
              <m:rPr>
                <m:sty m:val="p"/>
              </m:rPr>
              <w:rPr>
                <w:rFonts w:ascii="Cambria Math" w:hAnsi="Cambria Math"/>
              </w:rPr>
              <m:t>нр</m:t>
            </m:r>
          </m:sup>
        </m:sSup>
      </m:oMath>
      <w:r w:rsidRPr="00BA00B1">
        <w:t xml:space="preserve">, отказ f-го элемента влияет на теплоснабжение j-го потребителя только при температурах ниже расчетных и </w:t>
      </w:r>
      <m:oMath>
        <m:sSubSup>
          <m:sSubSupPr>
            <m:ctrlPr>
              <w:rPr>
                <w:rFonts w:ascii="Cambria Math" w:hAnsi="Cambria Math"/>
              </w:rPr>
            </m:ctrlPr>
          </m:sSubSupPr>
          <m:e>
            <m:r>
              <m:rPr>
                <m:sty m:val="p"/>
              </m:rPr>
              <w:rPr>
                <w:rFonts w:ascii="Cambria Math" w:hAnsi="Cambria Math"/>
              </w:rPr>
              <m:t>τ</m:t>
            </m:r>
          </m:e>
          <m:sub>
            <m:r>
              <m:rPr>
                <m:sty m:val="p"/>
              </m:rPr>
              <w:rPr>
                <w:rFonts w:ascii="Cambria Math" w:hAnsi="Cambria Math"/>
              </w:rPr>
              <m:t>j,f</m:t>
            </m:r>
          </m:sub>
          <m:sup>
            <m:r>
              <m:rPr>
                <m:sty m:val="p"/>
              </m:rPr>
              <w:rPr>
                <w:rFonts w:ascii="Cambria Math" w:hAnsi="Cambria Math"/>
              </w:rPr>
              <m:t>рав</m:t>
            </m:r>
          </m:sup>
        </m:sSubSup>
      </m:oMath>
      <w:r w:rsidRPr="00BA00B1">
        <w:t xml:space="preserve"> в формуле </w:t>
      </w:r>
      <w:r w:rsidRPr="00BA00B1">
        <w:fldChar w:fldCharType="begin"/>
      </w:r>
      <w:r w:rsidRPr="00BA00B1">
        <w:instrText xml:space="preserve"> REF _Ref374096493 \h  \* MERGEFORMAT </w:instrText>
      </w:r>
      <w:r w:rsidRPr="00BA00B1">
        <w:fldChar w:fldCharType="separate"/>
      </w:r>
      <w:r w:rsidRPr="00BA00B1">
        <w:t>(11)</w:t>
      </w:r>
      <w:r w:rsidRPr="00BA00B1">
        <w:fldChar w:fldCharType="end"/>
      </w:r>
      <w:r w:rsidRPr="00BA00B1">
        <w:t xml:space="preserve"> берется равной </w:t>
      </w:r>
      <m:oMath>
        <m:sSup>
          <m:sSupPr>
            <m:ctrlPr>
              <w:rPr>
                <w:rFonts w:ascii="Cambria Math" w:hAnsi="Cambria Math"/>
              </w:rPr>
            </m:ctrlPr>
          </m:sSupPr>
          <m:e>
            <m:r>
              <m:rPr>
                <m:sty m:val="p"/>
              </m:rPr>
              <w:rPr>
                <w:rFonts w:ascii="Cambria Math" w:hAnsi="Cambria Math"/>
              </w:rPr>
              <m:t>τ</m:t>
            </m:r>
          </m:e>
          <m:sup>
            <m:r>
              <m:rPr>
                <m:sty m:val="p"/>
              </m:rPr>
              <w:rPr>
                <w:rFonts w:ascii="Cambria Math" w:hAnsi="Cambria Math"/>
              </w:rPr>
              <m:t>мин</m:t>
            </m:r>
          </m:sup>
        </m:sSup>
      </m:oMath>
      <w:r w:rsidRPr="00BA00B1">
        <w:t xml:space="preserve"> - числу часов стояния температуре наружного воздуха ниже </w:t>
      </w:r>
      <m:oMath>
        <m:sSup>
          <m:sSupPr>
            <m:ctrlPr>
              <w:rPr>
                <w:rFonts w:ascii="Cambria Math" w:hAnsi="Cambria Math"/>
              </w:rPr>
            </m:ctrlPr>
          </m:sSupPr>
          <m:e>
            <m:r>
              <m:rPr>
                <m:sty m:val="p"/>
              </m:rPr>
              <w:rPr>
                <w:rFonts w:ascii="Cambria Math" w:hAnsi="Cambria Math"/>
              </w:rPr>
              <m:t>t</m:t>
            </m:r>
          </m:e>
          <m:sup>
            <m:r>
              <m:rPr>
                <m:sty m:val="p"/>
              </m:rPr>
              <w:rPr>
                <w:rFonts w:ascii="Cambria Math" w:hAnsi="Cambria Math"/>
              </w:rPr>
              <m:t>нр</m:t>
            </m:r>
          </m:sup>
        </m:sSup>
      </m:oMath>
      <w:r w:rsidRPr="00BA00B1">
        <w:t>.</w:t>
      </w:r>
    </w:p>
    <w:p w14:paraId="57D9FEB7" w14:textId="1481E4C3" w:rsidR="006D06B3" w:rsidRPr="00BA00B1" w:rsidRDefault="006D06B3" w:rsidP="00C22502">
      <w:pPr>
        <w:pStyle w:val="afffff4"/>
        <w:ind w:right="13"/>
      </w:pPr>
      <w:r w:rsidRPr="00BA00B1">
        <w:lastRenderedPageBreak/>
        <w:t xml:space="preserve">Если </w:t>
      </w:r>
      <m:oMath>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j,f</m:t>
            </m:r>
          </m:sub>
          <m:sup>
            <m:r>
              <m:rPr>
                <m:sty m:val="p"/>
              </m:rPr>
              <w:rPr>
                <w:rFonts w:ascii="Cambria Math" w:hAnsi="Cambria Math"/>
              </w:rPr>
              <m:t>рав</m:t>
            </m:r>
          </m:sup>
        </m:sSubSup>
        <m:r>
          <m:rPr>
            <m:sty m:val="p"/>
          </m:rPr>
          <w:rPr>
            <w:rFonts w:ascii="Cambria Math" w:hAnsi="Cambria Math"/>
          </w:rPr>
          <m:t>&lt;</m:t>
        </m:r>
        <m:sSup>
          <m:sSupPr>
            <m:ctrlPr>
              <w:rPr>
                <w:rFonts w:ascii="Cambria Math" w:hAnsi="Cambria Math"/>
              </w:rPr>
            </m:ctrlPr>
          </m:sSupPr>
          <m:e>
            <m:r>
              <m:rPr>
                <m:sty m:val="p"/>
              </m:rPr>
              <w:rPr>
                <w:rFonts w:ascii="Cambria Math" w:hAnsi="Cambria Math"/>
              </w:rPr>
              <m:t>t</m:t>
            </m:r>
          </m:e>
          <m:sup>
            <m:r>
              <m:rPr>
                <m:sty m:val="p"/>
              </m:rPr>
              <w:rPr>
                <w:rFonts w:ascii="Cambria Math" w:hAnsi="Cambria Math"/>
              </w:rPr>
              <m:t>мин</m:t>
            </m:r>
          </m:sup>
        </m:sSup>
      </m:oMath>
      <w:r w:rsidRPr="00BA00B1">
        <w:t xml:space="preserve"> (минимальная температура наружного воздуха), отказ f-го элемента не влияет на теплоснабжение j-го потребителя и в формуле </w:t>
      </w:r>
      <w:r w:rsidRPr="00BA00B1">
        <w:fldChar w:fldCharType="begin"/>
      </w:r>
      <w:r w:rsidRPr="00BA00B1">
        <w:instrText xml:space="preserve"> REF _Ref374096493 \h  \* MERGEFORMAT </w:instrText>
      </w:r>
      <w:r w:rsidRPr="00BA00B1">
        <w:fldChar w:fldCharType="separate"/>
      </w:r>
      <w:r w:rsidRPr="00BA00B1">
        <w:t>(11)</w:t>
      </w:r>
      <w:r w:rsidRPr="00BA00B1">
        <w:fldChar w:fldCharType="end"/>
      </w:r>
      <w:r w:rsidRPr="00BA00B1">
        <w:t xml:space="preserve"> </w:t>
      </w:r>
      <m:oMath>
        <m:sSubSup>
          <m:sSubSupPr>
            <m:ctrlPr>
              <w:rPr>
                <w:rFonts w:ascii="Cambria Math" w:hAnsi="Cambria Math"/>
              </w:rPr>
            </m:ctrlPr>
          </m:sSubSupPr>
          <m:e>
            <m:r>
              <m:rPr>
                <m:sty m:val="p"/>
              </m:rPr>
              <w:rPr>
                <w:rFonts w:ascii="Cambria Math" w:hAnsi="Cambria Math"/>
              </w:rPr>
              <m:t>τ</m:t>
            </m:r>
          </m:e>
          <m:sub>
            <m:r>
              <m:rPr>
                <m:sty m:val="p"/>
              </m:rPr>
              <w:rPr>
                <w:rFonts w:ascii="Cambria Math" w:hAnsi="Cambria Math"/>
              </w:rPr>
              <m:t>j,f</m:t>
            </m:r>
          </m:sub>
          <m:sup>
            <m:r>
              <m:rPr>
                <m:sty m:val="p"/>
              </m:rPr>
              <w:rPr>
                <w:rFonts w:ascii="Cambria Math" w:hAnsi="Cambria Math"/>
              </w:rPr>
              <m:t>рав</m:t>
            </m:r>
          </m:sup>
        </m:sSubSup>
      </m:oMath>
      <w:r w:rsidRPr="00BA00B1">
        <w:t xml:space="preserve"> берется равной нулю.</w:t>
      </w:r>
    </w:p>
    <w:p w14:paraId="610DA56B" w14:textId="2A47DD29" w:rsidR="006D06B3" w:rsidRPr="00BA00B1" w:rsidRDefault="006D06B3" w:rsidP="00C22502">
      <w:pPr>
        <w:pStyle w:val="afffff4"/>
        <w:ind w:right="13"/>
      </w:pPr>
      <w:r w:rsidRPr="00BA00B1">
        <w:t xml:space="preserve">Если </w:t>
      </w:r>
      <m:oMath>
        <m:sSup>
          <m:sSupPr>
            <m:ctrlPr>
              <w:rPr>
                <w:rFonts w:ascii="Cambria Math" w:hAnsi="Cambria Math"/>
              </w:rPr>
            </m:ctrlPr>
          </m:sSupPr>
          <m:e>
            <m:r>
              <m:rPr>
                <m:sty m:val="p"/>
              </m:rPr>
              <w:rPr>
                <w:rFonts w:ascii="Cambria Math" w:hAnsi="Cambria Math"/>
              </w:rPr>
              <m:t>t</m:t>
            </m:r>
          </m:e>
          <m:sup>
            <m:r>
              <m:rPr>
                <m:sty m:val="p"/>
              </m:rPr>
              <w:rPr>
                <w:rFonts w:ascii="Cambria Math" w:hAnsi="Cambria Math"/>
              </w:rPr>
              <m:t>мин</m:t>
            </m:r>
          </m:sup>
        </m:sSup>
        <m:r>
          <m:rPr>
            <m:sty m:val="p"/>
          </m:rPr>
          <w:rPr>
            <w:rFonts w:ascii="Cambria Math" w:hAnsi="Cambria Math"/>
          </w:rPr>
          <m:t>&lt;</m:t>
        </m:r>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j,f</m:t>
            </m:r>
          </m:sub>
          <m:sup>
            <m:r>
              <m:rPr>
                <m:sty m:val="p"/>
              </m:rPr>
              <w:rPr>
                <w:rFonts w:ascii="Cambria Math" w:hAnsi="Cambria Math"/>
              </w:rPr>
              <m:t>рав</m:t>
            </m:r>
          </m:sup>
        </m:sSubSup>
        <m:r>
          <m:rPr>
            <m:sty m:val="p"/>
          </m:rPr>
          <w:rPr>
            <w:rFonts w:ascii="Cambria Math" w:hAnsi="Cambria Math"/>
          </w:rPr>
          <m:t>&lt;</m:t>
        </m:r>
        <m:sSup>
          <m:sSupPr>
            <m:ctrlPr>
              <w:rPr>
                <w:rFonts w:ascii="Cambria Math" w:hAnsi="Cambria Math"/>
              </w:rPr>
            </m:ctrlPr>
          </m:sSupPr>
          <m:e>
            <m:r>
              <m:rPr>
                <m:sty m:val="p"/>
              </m:rPr>
              <w:rPr>
                <w:rFonts w:ascii="Cambria Math" w:hAnsi="Cambria Math"/>
              </w:rPr>
              <m:t>t</m:t>
            </m:r>
          </m:e>
          <m:sup>
            <m:r>
              <m:rPr>
                <m:sty m:val="p"/>
              </m:rPr>
              <w:rPr>
                <w:rFonts w:ascii="Cambria Math" w:hAnsi="Cambria Math"/>
              </w:rPr>
              <m:t>нр</m:t>
            </m:r>
          </m:sup>
        </m:sSup>
      </m:oMath>
      <w:r w:rsidRPr="00BA00B1">
        <w:t xml:space="preserve">, то </w:t>
      </w:r>
      <m:oMath>
        <m:sSubSup>
          <m:sSubSupPr>
            <m:ctrlPr>
              <w:rPr>
                <w:rFonts w:ascii="Cambria Math" w:hAnsi="Cambria Math"/>
              </w:rPr>
            </m:ctrlPr>
          </m:sSubSupPr>
          <m:e>
            <m:r>
              <m:rPr>
                <m:sty m:val="p"/>
              </m:rPr>
              <w:rPr>
                <w:rFonts w:ascii="Cambria Math" w:hAnsi="Cambria Math"/>
              </w:rPr>
              <m:t>τ</m:t>
            </m:r>
          </m:e>
          <m:sub>
            <m:r>
              <m:rPr>
                <m:sty m:val="p"/>
              </m:rPr>
              <w:rPr>
                <w:rFonts w:ascii="Cambria Math" w:hAnsi="Cambria Math"/>
              </w:rPr>
              <m:t>j,f</m:t>
            </m:r>
          </m:sub>
          <m:sup>
            <m:r>
              <m:rPr>
                <m:sty m:val="p"/>
              </m:rPr>
              <w:rPr>
                <w:rFonts w:ascii="Cambria Math" w:hAnsi="Cambria Math"/>
              </w:rPr>
              <m:t>рав</m:t>
            </m:r>
          </m:sup>
        </m:sSubSup>
      </m:oMath>
      <w:r w:rsidRPr="00BA00B1">
        <w:t xml:space="preserve"> = </w:t>
      </w:r>
      <m:oMath>
        <m:f>
          <m:fPr>
            <m:ctrlPr>
              <w:rPr>
                <w:rFonts w:ascii="Cambria Math" w:hAnsi="Cambria Math"/>
              </w:rPr>
            </m:ctrlPr>
          </m:fPr>
          <m:num>
            <m:sSup>
              <m:sSupPr>
                <m:ctrlPr>
                  <w:rPr>
                    <w:rFonts w:ascii="Cambria Math" w:hAnsi="Cambria Math"/>
                  </w:rPr>
                </m:ctrlPr>
              </m:sSupPr>
              <m:e>
                <m:r>
                  <m:rPr>
                    <m:sty m:val="p"/>
                  </m:rPr>
                  <w:rPr>
                    <w:rFonts w:ascii="Cambria Math" w:hAnsi="Cambria Math"/>
                  </w:rPr>
                  <m:t>t</m:t>
                </m:r>
              </m:e>
              <m:sup>
                <m:r>
                  <m:rPr>
                    <m:sty m:val="p"/>
                  </m:rPr>
                  <w:rPr>
                    <w:rFonts w:ascii="Cambria Math" w:hAnsi="Cambria Math"/>
                  </w:rPr>
                  <m:t xml:space="preserve">нр </m:t>
                </m:r>
              </m:sup>
            </m:sSup>
            <m:r>
              <m:rPr>
                <m:sty m:val="p"/>
              </m:rPr>
              <w:rPr>
                <w:rFonts w:ascii="Cambria Math" w:hAnsi="Cambria Math"/>
              </w:rPr>
              <m:t>-</m:t>
            </m:r>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j,f</m:t>
                </m:r>
              </m:sub>
              <m:sup>
                <m:r>
                  <m:rPr>
                    <m:sty m:val="p"/>
                  </m:rPr>
                  <w:rPr>
                    <w:rFonts w:ascii="Cambria Math" w:hAnsi="Cambria Math"/>
                  </w:rPr>
                  <m:t>рав</m:t>
                </m:r>
              </m:sup>
            </m:sSubSup>
          </m:num>
          <m:den>
            <m:sSup>
              <m:sSupPr>
                <m:ctrlPr>
                  <w:rPr>
                    <w:rFonts w:ascii="Cambria Math" w:hAnsi="Cambria Math"/>
                  </w:rPr>
                </m:ctrlPr>
              </m:sSupPr>
              <m:e>
                <m:r>
                  <m:rPr>
                    <m:sty m:val="p"/>
                  </m:rPr>
                  <w:rPr>
                    <w:rFonts w:ascii="Cambria Math" w:hAnsi="Cambria Math"/>
                  </w:rPr>
                  <m:t>t</m:t>
                </m:r>
              </m:e>
              <m:sup>
                <m:r>
                  <m:rPr>
                    <m:sty m:val="p"/>
                  </m:rPr>
                  <w:rPr>
                    <w:rFonts w:ascii="Cambria Math" w:hAnsi="Cambria Math"/>
                  </w:rPr>
                  <m:t xml:space="preserve">нр </m:t>
                </m:r>
              </m:sup>
            </m:sSup>
            <m:r>
              <m:rPr>
                <m:sty m:val="p"/>
              </m:rPr>
              <w:rPr>
                <w:rFonts w:ascii="Cambria Math" w:hAnsi="Cambria Math"/>
              </w:rPr>
              <m:t>-</m:t>
            </m:r>
            <m:sSup>
              <m:sSupPr>
                <m:ctrlPr>
                  <w:rPr>
                    <w:rFonts w:ascii="Cambria Math" w:hAnsi="Cambria Math"/>
                  </w:rPr>
                </m:ctrlPr>
              </m:sSupPr>
              <m:e>
                <m:r>
                  <m:rPr>
                    <m:sty m:val="p"/>
                  </m:rPr>
                  <w:rPr>
                    <w:rFonts w:ascii="Cambria Math" w:hAnsi="Cambria Math"/>
                  </w:rPr>
                  <m:t xml:space="preserve"> t</m:t>
                </m:r>
              </m:e>
              <m:sup>
                <m:r>
                  <m:rPr>
                    <m:sty m:val="p"/>
                  </m:rPr>
                  <w:rPr>
                    <w:rFonts w:ascii="Cambria Math" w:hAnsi="Cambria Math"/>
                  </w:rPr>
                  <m:t>мин</m:t>
                </m:r>
              </m:sup>
            </m:sSup>
          </m:den>
        </m:f>
        <m:r>
          <m:rPr>
            <m:sty m:val="p"/>
          </m:rPr>
          <w:rPr>
            <w:rFonts w:ascii="Cambria Math" w:hAnsi="Cambria Math"/>
          </w:rPr>
          <m:t>×</m:t>
        </m:r>
        <m:sSup>
          <m:sSupPr>
            <m:ctrlPr>
              <w:rPr>
                <w:rFonts w:ascii="Cambria Math" w:hAnsi="Cambria Math"/>
              </w:rPr>
            </m:ctrlPr>
          </m:sSupPr>
          <m:e>
            <m:r>
              <m:rPr>
                <m:sty m:val="p"/>
              </m:rPr>
              <w:rPr>
                <w:rFonts w:ascii="Cambria Math" w:hAnsi="Cambria Math"/>
              </w:rPr>
              <m:t>τ</m:t>
            </m:r>
          </m:e>
          <m:sup>
            <m:r>
              <m:rPr>
                <m:sty m:val="p"/>
              </m:rPr>
              <w:rPr>
                <w:rFonts w:ascii="Cambria Math" w:hAnsi="Cambria Math"/>
              </w:rPr>
              <m:t>мин</m:t>
            </m:r>
          </m:sup>
        </m:sSup>
      </m:oMath>
      <w:r w:rsidRPr="00BA00B1">
        <w:t>.</w:t>
      </w:r>
    </w:p>
    <w:tbl>
      <w:tblPr>
        <w:tblW w:w="0" w:type="auto"/>
        <w:tblInd w:w="14" w:type="dxa"/>
        <w:tblLook w:val="04A0" w:firstRow="1" w:lastRow="0" w:firstColumn="1" w:lastColumn="0" w:noHBand="0" w:noVBand="1"/>
      </w:tblPr>
      <w:tblGrid>
        <w:gridCol w:w="8491"/>
        <w:gridCol w:w="1230"/>
      </w:tblGrid>
      <w:tr w:rsidR="006D06B3" w:rsidRPr="00BA00B1" w14:paraId="2183FD21" w14:textId="77777777" w:rsidTr="00602C77">
        <w:trPr>
          <w:trHeight w:val="983"/>
        </w:trPr>
        <w:tc>
          <w:tcPr>
            <w:tcW w:w="8491" w:type="dxa"/>
            <w:vAlign w:val="center"/>
          </w:tcPr>
          <w:p w14:paraId="638FEC23" w14:textId="63397B73" w:rsidR="006D06B3" w:rsidRPr="00BA00B1" w:rsidRDefault="006D1B34" w:rsidP="00C22502">
            <w:pPr>
              <w:pStyle w:val="afffff4"/>
              <w:ind w:right="13"/>
            </w:pPr>
            <m:oMathPara>
              <m:oMath>
                <m:sSubSup>
                  <m:sSubSupPr>
                    <m:ctrlPr>
                      <w:rPr>
                        <w:rFonts w:ascii="Cambria Math" w:hAnsi="Cambria Math"/>
                      </w:rPr>
                    </m:ctrlPr>
                  </m:sSubSupPr>
                  <m:e>
                    <m:r>
                      <m:rPr>
                        <m:sty m:val="p"/>
                      </m:rPr>
                      <w:rPr>
                        <w:rFonts w:ascii="Cambria Math" w:hAnsi="Cambria Math"/>
                      </w:rPr>
                      <m:t>τ</m:t>
                    </m:r>
                  </m:e>
                  <m:sub>
                    <m:r>
                      <m:rPr>
                        <m:sty m:val="p"/>
                      </m:rPr>
                      <w:rPr>
                        <w:rFonts w:ascii="Cambria Math" w:hAnsi="Cambria Math"/>
                      </w:rPr>
                      <m:t>j,f</m:t>
                    </m:r>
                  </m:sub>
                  <m:sup>
                    <m:r>
                      <m:rPr>
                        <m:sty m:val="p"/>
                      </m:rPr>
                      <w:rPr>
                        <w:rFonts w:ascii="Cambria Math" w:hAnsi="Cambria Math"/>
                      </w:rPr>
                      <m:t>рав</m:t>
                    </m:r>
                  </m:sup>
                </m:sSubSup>
                <m:r>
                  <m:rPr>
                    <m:sty m:val="p"/>
                  </m:rPr>
                  <w:rPr>
                    <w:rFonts w:ascii="Cambria Math" w:hAnsi="Cambria Math"/>
                  </w:rPr>
                  <m:t>=</m:t>
                </m:r>
                <m:sSup>
                  <m:sSupPr>
                    <m:ctrlPr>
                      <w:rPr>
                        <w:rFonts w:ascii="Cambria Math" w:hAnsi="Cambria Math"/>
                      </w:rPr>
                    </m:ctrlPr>
                  </m:sSupPr>
                  <m:e>
                    <m:r>
                      <m:rPr>
                        <m:sty m:val="p"/>
                      </m:rPr>
                      <w:rPr>
                        <w:rFonts w:ascii="Cambria Math" w:hAnsi="Cambria Math"/>
                      </w:rPr>
                      <m:t>τ</m:t>
                    </m:r>
                  </m:e>
                  <m:sup>
                    <m:r>
                      <m:rPr>
                        <m:sty m:val="p"/>
                      </m:rPr>
                      <w:rPr>
                        <w:rFonts w:ascii="Cambria Math" w:hAnsi="Cambria Math"/>
                      </w:rPr>
                      <m:t>хол</m:t>
                    </m:r>
                  </m:sup>
                </m:sSup>
                <m:r>
                  <m:rPr>
                    <m:sty m:val="p"/>
                  </m:rPr>
                  <w:rPr>
                    <w:rFonts w:ascii="Cambria Math" w:hAnsi="Cambria Math"/>
                  </w:rPr>
                  <m:t>+</m:t>
                </m:r>
                <m:d>
                  <m:dPr>
                    <m:ctrlPr>
                      <w:rPr>
                        <w:rFonts w:ascii="Cambria Math" w:hAnsi="Cambria Math"/>
                      </w:rPr>
                    </m:ctrlPr>
                  </m:dPr>
                  <m:e>
                    <m:sSup>
                      <m:sSupPr>
                        <m:ctrlPr>
                          <w:rPr>
                            <w:rFonts w:ascii="Cambria Math" w:hAnsi="Cambria Math"/>
                          </w:rPr>
                        </m:ctrlPr>
                      </m:sSupPr>
                      <m:e>
                        <m:r>
                          <m:rPr>
                            <m:sty m:val="p"/>
                          </m:rPr>
                          <w:rPr>
                            <w:rFonts w:ascii="Cambria Math" w:hAnsi="Cambria Math"/>
                          </w:rPr>
                          <m:t>τ</m:t>
                        </m:r>
                      </m:e>
                      <m:sup>
                        <m:r>
                          <m:rPr>
                            <m:sty m:val="p"/>
                          </m:rPr>
                          <w:rPr>
                            <w:rFonts w:ascii="Cambria Math" w:hAnsi="Cambria Math"/>
                          </w:rPr>
                          <m:t>от</m:t>
                        </m:r>
                      </m:sup>
                    </m:sSup>
                    <m:r>
                      <m:rPr>
                        <m:sty m:val="p"/>
                      </m:rPr>
                      <w:rPr>
                        <w:rFonts w:ascii="Cambria Math" w:hAnsi="Cambria Math"/>
                      </w:rPr>
                      <m:t>-</m:t>
                    </m:r>
                    <m:sSup>
                      <m:sSupPr>
                        <m:ctrlPr>
                          <w:rPr>
                            <w:rFonts w:ascii="Cambria Math" w:hAnsi="Cambria Math"/>
                          </w:rPr>
                        </m:ctrlPr>
                      </m:sSupPr>
                      <m:e>
                        <m:r>
                          <m:rPr>
                            <m:sty m:val="p"/>
                          </m:rPr>
                          <w:rPr>
                            <w:rFonts w:ascii="Cambria Math" w:hAnsi="Cambria Math"/>
                          </w:rPr>
                          <m:t>τ</m:t>
                        </m:r>
                      </m:e>
                      <m:sup>
                        <m:r>
                          <m:rPr>
                            <m:sty m:val="p"/>
                          </m:rPr>
                          <w:rPr>
                            <w:rFonts w:ascii="Cambria Math" w:hAnsi="Cambria Math"/>
                          </w:rPr>
                          <m:t>хол</m:t>
                        </m:r>
                      </m:sup>
                    </m:sSup>
                  </m:e>
                </m:d>
                <m:r>
                  <m:rPr>
                    <m:sty m:val="p"/>
                  </m:rPr>
                  <w:rPr>
                    <w:rFonts w:ascii="Cambria Math" w:hAnsi="Cambria Math"/>
                  </w:rPr>
                  <m:t>∙</m:t>
                </m:r>
                <m:sSup>
                  <m:sSupPr>
                    <m:ctrlPr>
                      <w:rPr>
                        <w:rFonts w:ascii="Cambria Math" w:hAnsi="Cambria Math"/>
                      </w:rPr>
                    </m:ctrlPr>
                  </m:sSupPr>
                  <m:e>
                    <m:d>
                      <m:dPr>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j,f</m:t>
                                </m:r>
                              </m:sub>
                              <m:sup>
                                <m:r>
                                  <m:rPr>
                                    <m:sty m:val="p"/>
                                  </m:rPr>
                                  <w:rPr>
                                    <w:rFonts w:ascii="Cambria Math" w:hAnsi="Cambria Math"/>
                                  </w:rPr>
                                  <m:t>рав</m:t>
                                </m:r>
                              </m:sup>
                            </m:sSubSup>
                            <m:r>
                              <m:rPr>
                                <m:sty m:val="p"/>
                              </m:rPr>
                              <w:rPr>
                                <w:rFonts w:ascii="Cambria Math" w:hAnsi="Cambria Math"/>
                              </w:rPr>
                              <m:t>-</m:t>
                            </m:r>
                            <m:sSup>
                              <m:sSupPr>
                                <m:ctrlPr>
                                  <w:rPr>
                                    <w:rFonts w:ascii="Cambria Math" w:hAnsi="Cambria Math"/>
                                  </w:rPr>
                                </m:ctrlPr>
                              </m:sSupPr>
                              <m:e>
                                <m:r>
                                  <m:rPr>
                                    <m:sty m:val="p"/>
                                  </m:rPr>
                                  <w:rPr>
                                    <w:rFonts w:ascii="Cambria Math" w:hAnsi="Cambria Math"/>
                                  </w:rPr>
                                  <m:t>t</m:t>
                                </m:r>
                              </m:e>
                              <m:sup>
                                <m:r>
                                  <m:rPr>
                                    <m:sty m:val="p"/>
                                  </m:rPr>
                                  <w:rPr>
                                    <w:rFonts w:ascii="Cambria Math" w:hAnsi="Cambria Math"/>
                                  </w:rPr>
                                  <m:t>нр</m:t>
                                </m:r>
                              </m:sup>
                            </m:sSup>
                          </m:num>
                          <m:den>
                            <m:r>
                              <m:rPr>
                                <m:sty m:val="p"/>
                              </m:rPr>
                              <w:rPr>
                                <w:rFonts w:ascii="Cambria Math" w:hAnsi="Cambria Math"/>
                              </w:rPr>
                              <m:t>8-</m:t>
                            </m:r>
                            <m:sSup>
                              <m:sSupPr>
                                <m:ctrlPr>
                                  <w:rPr>
                                    <w:rFonts w:ascii="Cambria Math" w:hAnsi="Cambria Math"/>
                                  </w:rPr>
                                </m:ctrlPr>
                              </m:sSupPr>
                              <m:e>
                                <m:r>
                                  <m:rPr>
                                    <m:sty m:val="p"/>
                                  </m:rPr>
                                  <w:rPr>
                                    <w:rFonts w:ascii="Cambria Math" w:hAnsi="Cambria Math"/>
                                  </w:rPr>
                                  <m:t>t</m:t>
                                </m:r>
                              </m:e>
                              <m:sup>
                                <m:r>
                                  <m:rPr>
                                    <m:sty m:val="p"/>
                                  </m:rPr>
                                  <w:rPr>
                                    <w:rFonts w:ascii="Cambria Math" w:hAnsi="Cambria Math"/>
                                  </w:rPr>
                                  <m:t>нр</m:t>
                                </m:r>
                              </m:sup>
                            </m:sSup>
                          </m:den>
                        </m:f>
                      </m:e>
                    </m:d>
                  </m:e>
                  <m:sup>
                    <m:f>
                      <m:fPr>
                        <m:ctrlPr>
                          <w:rPr>
                            <w:rFonts w:ascii="Cambria Math" w:hAnsi="Cambria Math"/>
                          </w:rPr>
                        </m:ctrlPr>
                      </m:fPr>
                      <m:num>
                        <m:sSup>
                          <m:sSupPr>
                            <m:ctrlPr>
                              <w:rPr>
                                <w:rFonts w:ascii="Cambria Math" w:hAnsi="Cambria Math"/>
                              </w:rPr>
                            </m:ctrlPr>
                          </m:sSupPr>
                          <m:e>
                            <m:r>
                              <m:rPr>
                                <m:sty m:val="p"/>
                              </m:rPr>
                              <w:rPr>
                                <w:rFonts w:ascii="Cambria Math" w:hAnsi="Cambria Math"/>
                              </w:rPr>
                              <m:t>t</m:t>
                            </m:r>
                          </m:e>
                          <m:sup>
                            <m:r>
                              <m:rPr>
                                <m:sty m:val="p"/>
                              </m:rPr>
                              <w:rPr>
                                <w:rFonts w:ascii="Cambria Math" w:hAnsi="Cambria Math"/>
                              </w:rPr>
                              <m:t>н ср</m:t>
                            </m:r>
                          </m:sup>
                        </m:sSup>
                        <m:r>
                          <m:rPr>
                            <m:sty m:val="p"/>
                          </m:rPr>
                          <w:rPr>
                            <w:rFonts w:ascii="Cambria Math" w:hAnsi="Cambria Math"/>
                          </w:rPr>
                          <m:t>-</m:t>
                        </m:r>
                        <m:sSup>
                          <m:sSupPr>
                            <m:ctrlPr>
                              <w:rPr>
                                <w:rFonts w:ascii="Cambria Math" w:hAnsi="Cambria Math"/>
                              </w:rPr>
                            </m:ctrlPr>
                          </m:sSupPr>
                          <m:e>
                            <m:r>
                              <m:rPr>
                                <m:sty m:val="p"/>
                              </m:rPr>
                              <w:rPr>
                                <w:rFonts w:ascii="Cambria Math" w:hAnsi="Cambria Math"/>
                              </w:rPr>
                              <m:t>t</m:t>
                            </m:r>
                          </m:e>
                          <m:sup>
                            <m:r>
                              <m:rPr>
                                <m:sty m:val="p"/>
                              </m:rPr>
                              <w:rPr>
                                <w:rFonts w:ascii="Cambria Math" w:hAnsi="Cambria Math"/>
                              </w:rPr>
                              <m:t>нр</m:t>
                            </m:r>
                          </m:sup>
                        </m:sSup>
                      </m:num>
                      <m:den>
                        <m:r>
                          <m:rPr>
                            <m:sty m:val="p"/>
                          </m:rPr>
                          <w:rPr>
                            <w:rFonts w:ascii="Cambria Math" w:hAnsi="Cambria Math"/>
                          </w:rPr>
                          <m:t>8-</m:t>
                        </m:r>
                        <m:sSup>
                          <m:sSupPr>
                            <m:ctrlPr>
                              <w:rPr>
                                <w:rFonts w:ascii="Cambria Math" w:hAnsi="Cambria Math"/>
                              </w:rPr>
                            </m:ctrlPr>
                          </m:sSupPr>
                          <m:e>
                            <m:r>
                              <m:rPr>
                                <m:sty m:val="p"/>
                              </m:rPr>
                              <w:rPr>
                                <w:rFonts w:ascii="Cambria Math" w:hAnsi="Cambria Math"/>
                              </w:rPr>
                              <m:t>t</m:t>
                            </m:r>
                          </m:e>
                          <m:sup>
                            <m:r>
                              <m:rPr>
                                <m:sty m:val="p"/>
                              </m:rPr>
                              <w:rPr>
                                <w:rFonts w:ascii="Cambria Math" w:hAnsi="Cambria Math"/>
                              </w:rPr>
                              <m:t>н ср</m:t>
                            </m:r>
                          </m:sup>
                        </m:sSup>
                      </m:den>
                    </m:f>
                  </m:sup>
                </m:sSup>
                <m:r>
                  <m:rPr>
                    <m:sty m:val="p"/>
                  </m:rPr>
                  <w:rPr>
                    <w:rFonts w:ascii="Cambria Math" w:hAnsi="Cambria Math"/>
                  </w:rPr>
                  <m:t>,</m:t>
                </m:r>
              </m:oMath>
            </m:oMathPara>
          </w:p>
        </w:tc>
        <w:tc>
          <w:tcPr>
            <w:tcW w:w="1056" w:type="dxa"/>
            <w:vAlign w:val="center"/>
          </w:tcPr>
          <w:p w14:paraId="2362D4A2" w14:textId="77777777" w:rsidR="006D06B3" w:rsidRPr="00BA00B1" w:rsidRDefault="006D06B3" w:rsidP="00C22502">
            <w:pPr>
              <w:pStyle w:val="afffff4"/>
              <w:ind w:right="13"/>
            </w:pPr>
            <w:bookmarkStart w:id="544" w:name="_Ref374096900"/>
            <w:r w:rsidRPr="00BA00B1">
              <w:t>(</w:t>
            </w:r>
            <w:r w:rsidRPr="00BA00B1">
              <w:rPr>
                <w:noProof/>
              </w:rPr>
              <w:fldChar w:fldCharType="begin"/>
            </w:r>
            <w:r w:rsidRPr="00BA00B1">
              <w:rPr>
                <w:noProof/>
              </w:rPr>
              <w:instrText xml:space="preserve"> SEQ Список_формул \* ARABIC </w:instrText>
            </w:r>
            <w:r w:rsidRPr="00BA00B1">
              <w:rPr>
                <w:noProof/>
              </w:rPr>
              <w:fldChar w:fldCharType="separate"/>
            </w:r>
            <w:r w:rsidRPr="00BA00B1">
              <w:rPr>
                <w:noProof/>
              </w:rPr>
              <w:t>13</w:t>
            </w:r>
            <w:r w:rsidRPr="00BA00B1">
              <w:rPr>
                <w:noProof/>
              </w:rPr>
              <w:fldChar w:fldCharType="end"/>
            </w:r>
            <w:r w:rsidRPr="00BA00B1">
              <w:t>)</w:t>
            </w:r>
            <w:bookmarkEnd w:id="544"/>
          </w:p>
        </w:tc>
      </w:tr>
    </w:tbl>
    <w:p w14:paraId="5F92B041" w14:textId="1DEC0682" w:rsidR="006D06B3" w:rsidRPr="00BA00B1" w:rsidRDefault="006D06B3" w:rsidP="00C22502">
      <w:pPr>
        <w:pStyle w:val="afffff4"/>
        <w:ind w:right="13"/>
      </w:pPr>
      <w:r w:rsidRPr="00BA00B1">
        <w:t xml:space="preserve">Если </w:t>
      </w:r>
      <m:oMath>
        <m:sSup>
          <m:sSupPr>
            <m:ctrlPr>
              <w:rPr>
                <w:rFonts w:ascii="Cambria Math" w:hAnsi="Cambria Math"/>
              </w:rPr>
            </m:ctrlPr>
          </m:sSupPr>
          <m:e>
            <m:r>
              <m:rPr>
                <m:sty m:val="p"/>
              </m:rPr>
              <w:rPr>
                <w:rFonts w:ascii="Cambria Math" w:hAnsi="Cambria Math"/>
              </w:rPr>
              <m:t>t</m:t>
            </m:r>
          </m:e>
          <m:sup>
            <m:r>
              <m:rPr>
                <m:sty m:val="p"/>
              </m:rPr>
              <w:rPr>
                <w:rFonts w:ascii="Cambria Math" w:hAnsi="Cambria Math"/>
              </w:rPr>
              <m:t>нр</m:t>
            </m:r>
          </m:sup>
        </m:sSup>
        <m:r>
          <m:rPr>
            <m:sty m:val="p"/>
          </m:rPr>
          <w:rPr>
            <w:rFonts w:ascii="Cambria Math" w:hAnsi="Cambria Math"/>
          </w:rPr>
          <m:t>&lt;</m:t>
        </m:r>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j,f</m:t>
            </m:r>
          </m:sub>
          <m:sup>
            <m:r>
              <m:rPr>
                <m:sty m:val="p"/>
              </m:rPr>
              <w:rPr>
                <w:rFonts w:ascii="Cambria Math" w:hAnsi="Cambria Math"/>
              </w:rPr>
              <m:t>рав</m:t>
            </m:r>
          </m:sup>
        </m:sSubSup>
        <m:r>
          <m:rPr>
            <m:sty m:val="p"/>
          </m:rPr>
          <w:rPr>
            <w:rFonts w:ascii="Cambria Math" w:hAnsi="Cambria Math"/>
          </w:rPr>
          <m:t>&lt;+</m:t>
        </m:r>
        <m:sSup>
          <m:sSupPr>
            <m:ctrlPr>
              <w:rPr>
                <w:rFonts w:ascii="Cambria Math" w:hAnsi="Cambria Math"/>
              </w:rPr>
            </m:ctrlPr>
          </m:sSupPr>
          <m:e>
            <m:r>
              <m:rPr>
                <m:sty m:val="p"/>
              </m:rPr>
              <w:rPr>
                <w:rFonts w:ascii="Cambria Math" w:hAnsi="Cambria Math"/>
              </w:rPr>
              <m:t xml:space="preserve">8 </m:t>
            </m:r>
          </m:e>
          <m:sup>
            <m:r>
              <m:rPr>
                <m:sty m:val="p"/>
              </m:rPr>
              <w:rPr>
                <w:rFonts w:ascii="Cambria Math" w:hAnsi="Cambria Math"/>
              </w:rPr>
              <m:t>0</m:t>
            </m:r>
          </m:sup>
        </m:sSup>
        <m:r>
          <m:rPr>
            <m:sty m:val="p"/>
          </m:rPr>
          <w:rPr>
            <w:rFonts w:ascii="Cambria Math" w:hAnsi="Cambria Math"/>
          </w:rPr>
          <m:t>С, то 0&lt;</m:t>
        </m:r>
        <m:sSubSup>
          <m:sSubSupPr>
            <m:ctrlPr>
              <w:rPr>
                <w:rFonts w:ascii="Cambria Math" w:hAnsi="Cambria Math"/>
              </w:rPr>
            </m:ctrlPr>
          </m:sSubSupPr>
          <m:e>
            <m:r>
              <m:rPr>
                <m:sty m:val="p"/>
              </m:rPr>
              <w:rPr>
                <w:rFonts w:ascii="Cambria Math" w:hAnsi="Cambria Math"/>
              </w:rPr>
              <m:t>τ</m:t>
            </m:r>
          </m:e>
          <m:sub>
            <m:r>
              <m:rPr>
                <m:sty m:val="p"/>
              </m:rPr>
              <w:rPr>
                <w:rFonts w:ascii="Cambria Math" w:hAnsi="Cambria Math"/>
              </w:rPr>
              <m:t>j,f</m:t>
            </m:r>
          </m:sub>
          <m:sup>
            <m:r>
              <m:rPr>
                <m:sty m:val="p"/>
              </m:rPr>
              <w:rPr>
                <w:rFonts w:ascii="Cambria Math" w:hAnsi="Cambria Math"/>
              </w:rPr>
              <m:t>рав</m:t>
            </m:r>
          </m:sup>
        </m:sSubSup>
        <m:r>
          <m:rPr>
            <m:sty m:val="p"/>
          </m:rPr>
          <w:rPr>
            <w:rFonts w:ascii="Cambria Math" w:hAnsi="Cambria Math"/>
          </w:rPr>
          <m:t>&lt;</m:t>
        </m:r>
        <m:sSup>
          <m:sSupPr>
            <m:ctrlPr>
              <w:rPr>
                <w:rFonts w:ascii="Cambria Math" w:hAnsi="Cambria Math"/>
              </w:rPr>
            </m:ctrlPr>
          </m:sSupPr>
          <m:e>
            <m:r>
              <m:rPr>
                <m:sty m:val="p"/>
              </m:rPr>
              <w:rPr>
                <w:rFonts w:ascii="Cambria Math" w:hAnsi="Cambria Math"/>
              </w:rPr>
              <m:t>τ</m:t>
            </m:r>
          </m:e>
          <m:sup>
            <m:r>
              <m:rPr>
                <m:sty m:val="p"/>
              </m:rPr>
              <w:rPr>
                <w:rFonts w:ascii="Cambria Math" w:hAnsi="Cambria Math"/>
              </w:rPr>
              <m:t>от</m:t>
            </m:r>
          </m:sup>
        </m:sSup>
      </m:oMath>
      <w:r w:rsidRPr="00BA00B1">
        <w:t xml:space="preserve"> и значение </w:t>
      </w:r>
      <m:oMath>
        <m:sSubSup>
          <m:sSubSupPr>
            <m:ctrlPr>
              <w:rPr>
                <w:rFonts w:ascii="Cambria Math" w:hAnsi="Cambria Math"/>
              </w:rPr>
            </m:ctrlPr>
          </m:sSubSupPr>
          <m:e>
            <m:r>
              <m:rPr>
                <m:sty m:val="p"/>
              </m:rPr>
              <w:rPr>
                <w:rFonts w:ascii="Cambria Math" w:hAnsi="Cambria Math"/>
              </w:rPr>
              <m:t>τ</m:t>
            </m:r>
          </m:e>
          <m:sub>
            <m:r>
              <m:rPr>
                <m:sty m:val="p"/>
              </m:rPr>
              <w:rPr>
                <w:rFonts w:ascii="Cambria Math" w:hAnsi="Cambria Math"/>
              </w:rPr>
              <m:t>j,f</m:t>
            </m:r>
          </m:sub>
          <m:sup>
            <m:r>
              <m:rPr>
                <m:sty m:val="p"/>
              </m:rPr>
              <w:rPr>
                <w:rFonts w:ascii="Cambria Math" w:hAnsi="Cambria Math"/>
              </w:rPr>
              <m:t>рав</m:t>
            </m:r>
          </m:sup>
        </m:sSubSup>
      </m:oMath>
      <w:r w:rsidRPr="00BA00B1">
        <w:t xml:space="preserve"> определяется по графику продолжительностей стояния температур (график Россандера):</w:t>
      </w:r>
    </w:p>
    <w:p w14:paraId="1980A294" w14:textId="55127317" w:rsidR="006D06B3" w:rsidRPr="00BA00B1" w:rsidRDefault="006D06B3" w:rsidP="00C22502">
      <w:pPr>
        <w:pStyle w:val="afffff4"/>
        <w:ind w:right="13"/>
      </w:pPr>
      <w:r w:rsidRPr="00BA00B1">
        <w:t xml:space="preserve">где: </w:t>
      </w:r>
      <m:oMath>
        <m:sSup>
          <m:sSupPr>
            <m:ctrlPr>
              <w:rPr>
                <w:rFonts w:ascii="Cambria Math" w:hAnsi="Cambria Math"/>
              </w:rPr>
            </m:ctrlPr>
          </m:sSupPr>
          <m:e>
            <m:r>
              <m:rPr>
                <m:sty m:val="p"/>
              </m:rPr>
              <w:rPr>
                <w:rFonts w:ascii="Cambria Math" w:hAnsi="Cambria Math"/>
              </w:rPr>
              <m:t>τ</m:t>
            </m:r>
          </m:e>
          <m:sup>
            <m:r>
              <m:rPr>
                <m:sty m:val="p"/>
              </m:rPr>
              <w:rPr>
                <w:rFonts w:ascii="Cambria Math" w:hAnsi="Cambria Math"/>
              </w:rPr>
              <m:t>хол</m:t>
            </m:r>
          </m:sup>
        </m:sSup>
      </m:oMath>
      <w:r w:rsidRPr="00BA00B1">
        <w:t xml:space="preserve"> - продолжительность стояния температуры наружного воздуха ниже расчетной для отопления, ч;</w:t>
      </w:r>
    </w:p>
    <w:p w14:paraId="76E9CFFE" w14:textId="32B8F0A3" w:rsidR="006D06B3" w:rsidRPr="00BA00B1" w:rsidRDefault="006D1B34" w:rsidP="00C22502">
      <w:pPr>
        <w:pStyle w:val="afffff4"/>
        <w:ind w:right="13"/>
      </w:pPr>
      <m:oMath>
        <m:sSup>
          <m:sSupPr>
            <m:ctrlPr>
              <w:rPr>
                <w:rFonts w:ascii="Cambria Math" w:hAnsi="Cambria Math"/>
              </w:rPr>
            </m:ctrlPr>
          </m:sSupPr>
          <m:e>
            <m:r>
              <m:rPr>
                <m:sty m:val="p"/>
              </m:rPr>
              <w:rPr>
                <w:rFonts w:ascii="Cambria Math" w:hAnsi="Cambria Math"/>
              </w:rPr>
              <m:t>τ</m:t>
            </m:r>
          </m:e>
          <m:sup>
            <m:r>
              <m:rPr>
                <m:sty m:val="p"/>
              </m:rPr>
              <w:rPr>
                <w:rFonts w:ascii="Cambria Math" w:hAnsi="Cambria Math"/>
              </w:rPr>
              <m:t>от</m:t>
            </m:r>
          </m:sup>
        </m:sSup>
      </m:oMath>
      <w:r w:rsidR="006D06B3" w:rsidRPr="00BA00B1">
        <w:t xml:space="preserve"> - продолжительность отопительного периода, ч;</w:t>
      </w:r>
    </w:p>
    <w:p w14:paraId="02DD4760" w14:textId="608A098A" w:rsidR="006D06B3" w:rsidRPr="00BA00B1" w:rsidRDefault="006D1B34" w:rsidP="00C22502">
      <w:pPr>
        <w:pStyle w:val="afffff4"/>
        <w:ind w:right="13"/>
      </w:pPr>
      <m:oMath>
        <m:sSup>
          <m:sSupPr>
            <m:ctrlPr>
              <w:rPr>
                <w:rFonts w:ascii="Cambria Math" w:hAnsi="Cambria Math"/>
              </w:rPr>
            </m:ctrlPr>
          </m:sSupPr>
          <m:e>
            <m:r>
              <m:rPr>
                <m:sty m:val="p"/>
              </m:rPr>
              <w:rPr>
                <w:rFonts w:ascii="Cambria Math" w:hAnsi="Cambria Math"/>
              </w:rPr>
              <m:t>t</m:t>
            </m:r>
          </m:e>
          <m:sup>
            <m:r>
              <m:rPr>
                <m:sty m:val="p"/>
              </m:rPr>
              <w:rPr>
                <w:rFonts w:ascii="Cambria Math" w:hAnsi="Cambria Math"/>
              </w:rPr>
              <m:t>н ср</m:t>
            </m:r>
          </m:sup>
        </m:sSup>
      </m:oMath>
      <w:r w:rsidR="006D06B3" w:rsidRPr="00BA00B1">
        <w:t xml:space="preserve"> - средняя за отопительный период температура наружного воздуха, 0С.</w:t>
      </w:r>
    </w:p>
    <w:p w14:paraId="7E07EA57" w14:textId="77777777" w:rsidR="006D06B3" w:rsidRPr="00BA00B1" w:rsidRDefault="006D06B3" w:rsidP="00C22502">
      <w:pPr>
        <w:pStyle w:val="afffff4"/>
        <w:ind w:right="13"/>
      </w:pPr>
      <w:r w:rsidRPr="00BA00B1">
        <w:t>Таким образом, автоматически выделяются: а) элементы, отказы которых нарушают и не нарушают пониженный уровень теплоснабжение потребителя, и б) доля отопительного периода, в течение которой нарушение имеет место.</w:t>
      </w:r>
    </w:p>
    <w:p w14:paraId="10B5FBDB" w14:textId="77777777" w:rsidR="006D06B3" w:rsidRPr="00BA00B1" w:rsidRDefault="006D06B3" w:rsidP="00C22502">
      <w:pPr>
        <w:pStyle w:val="-2"/>
        <w:widowControl w:val="0"/>
        <w:spacing w:before="0" w:line="360" w:lineRule="auto"/>
        <w:ind w:right="13" w:firstLine="567"/>
        <w:rPr>
          <w:rFonts w:ascii="Times New Roman" w:hAnsi="Times New Roman" w:cs="Times New Roman"/>
        </w:rPr>
      </w:pPr>
      <w:r w:rsidRPr="00BA00B1">
        <w:rPr>
          <w:rFonts w:ascii="Times New Roman" w:hAnsi="Times New Roman" w:cs="Times New Roman"/>
        </w:rPr>
        <w:t>Средний суммарный недоотпуск теплоты j-му потребителю в течение отопительного периода:</w:t>
      </w:r>
    </w:p>
    <w:tbl>
      <w:tblPr>
        <w:tblW w:w="0" w:type="auto"/>
        <w:jc w:val="center"/>
        <w:tblLook w:val="04A0" w:firstRow="1" w:lastRow="0" w:firstColumn="1" w:lastColumn="0" w:noHBand="0" w:noVBand="1"/>
      </w:tblPr>
      <w:tblGrid>
        <w:gridCol w:w="8628"/>
        <w:gridCol w:w="1230"/>
      </w:tblGrid>
      <w:tr w:rsidR="006D06B3" w:rsidRPr="00BA00B1" w14:paraId="40CAD9C7" w14:textId="77777777" w:rsidTr="00602C77">
        <w:trPr>
          <w:trHeight w:val="955"/>
          <w:jc w:val="center"/>
        </w:trPr>
        <w:tc>
          <w:tcPr>
            <w:tcW w:w="8628" w:type="dxa"/>
            <w:vAlign w:val="center"/>
          </w:tcPr>
          <w:p w14:paraId="308BA87F" w14:textId="76088AEB" w:rsidR="006D06B3" w:rsidRPr="00BA00B1" w:rsidRDefault="006D1B34" w:rsidP="00C22502">
            <w:pPr>
              <w:pStyle w:val="afffff4"/>
              <w:ind w:right="13"/>
            </w:pPr>
            <m:oMathPara>
              <m:oMath>
                <m:sSubSup>
                  <m:sSubSupPr>
                    <m:ctrlPr>
                      <w:rPr>
                        <w:rFonts w:ascii="Cambria Math" w:hAnsi="Cambria Math"/>
                      </w:rPr>
                    </m:ctrlPr>
                  </m:sSubSupPr>
                  <m:e>
                    <m:r>
                      <m:rPr>
                        <m:sty m:val="p"/>
                      </m:rPr>
                      <w:rPr>
                        <w:rFonts w:ascii="Cambria Math" w:hAnsi="Cambria Math"/>
                      </w:rPr>
                      <m:t>Q</m:t>
                    </m:r>
                  </m:e>
                  <m:sub>
                    <m:r>
                      <m:rPr>
                        <m:sty m:val="p"/>
                      </m:rPr>
                      <w:rPr>
                        <w:rFonts w:ascii="Cambria Math" w:hAnsi="Cambria Math"/>
                      </w:rPr>
                      <m:t>j</m:t>
                    </m:r>
                  </m:sub>
                  <m:sup>
                    <m:r>
                      <m:rPr>
                        <m:sty m:val="p"/>
                      </m:rPr>
                      <w:rPr>
                        <w:rFonts w:ascii="Cambria Math" w:hAnsi="Cambria Math"/>
                      </w:rPr>
                      <m:t>-</m:t>
                    </m:r>
                  </m:sup>
                </m:sSubSup>
                <m:r>
                  <m:rPr>
                    <m:sty m:val="p"/>
                  </m:rPr>
                  <w:rPr>
                    <w:rFonts w:ascii="Cambria Math" w:hAnsi="Cambria Math"/>
                  </w:rPr>
                  <m:t>=</m:t>
                </m:r>
                <m:d>
                  <m:dPr>
                    <m:ctrlPr>
                      <w:rPr>
                        <w:rFonts w:ascii="Cambria Math" w:hAnsi="Cambria Math"/>
                      </w:rPr>
                    </m:ctrlPr>
                  </m:dPr>
                  <m:e>
                    <m:sSubSup>
                      <m:sSubSupPr>
                        <m:ctrlPr>
                          <w:rPr>
                            <w:rFonts w:ascii="Cambria Math" w:hAnsi="Cambria Math"/>
                          </w:rPr>
                        </m:ctrlPr>
                      </m:sSubSupPr>
                      <m:e>
                        <m:r>
                          <m:rPr>
                            <m:sty m:val="p"/>
                          </m:rPr>
                          <w:rPr>
                            <w:rFonts w:ascii="Cambria Math" w:hAnsi="Cambria Math"/>
                          </w:rPr>
                          <m:t>g</m:t>
                        </m:r>
                      </m:e>
                      <m:sub>
                        <m:r>
                          <m:rPr>
                            <m:sty m:val="p"/>
                          </m:rPr>
                          <w:rPr>
                            <w:rFonts w:ascii="Cambria Math" w:hAnsi="Cambria Math"/>
                          </w:rPr>
                          <m:t>j</m:t>
                        </m:r>
                      </m:sub>
                      <m:sup>
                        <m:r>
                          <m:rPr>
                            <m:sty m:val="p"/>
                          </m:rPr>
                          <w:rPr>
                            <w:rFonts w:ascii="Cambria Math" w:hAnsi="Cambria Math"/>
                          </w:rPr>
                          <m:t>р</m:t>
                        </m:r>
                      </m:sup>
                    </m:sSubSup>
                    <m:r>
                      <m:rPr>
                        <m:sty m:val="p"/>
                      </m:rPr>
                      <w:rPr>
                        <w:rFonts w:ascii="Cambria Math" w:hAnsi="Cambria Math"/>
                      </w:rPr>
                      <m:t>-</m:t>
                    </m:r>
                    <m:nary>
                      <m:naryPr>
                        <m:chr m:val="∑"/>
                        <m:limLoc m:val="undOvr"/>
                        <m:supHide m:val="1"/>
                        <m:ctrlPr>
                          <w:rPr>
                            <w:rFonts w:ascii="Cambria Math" w:hAnsi="Cambria Math"/>
                          </w:rPr>
                        </m:ctrlPr>
                      </m:naryPr>
                      <m:sub>
                        <m:r>
                          <m:rPr>
                            <m:sty m:val="p"/>
                          </m:rPr>
                          <w:rPr>
                            <w:rFonts w:ascii="Cambria Math" w:hAnsi="Cambria Math"/>
                          </w:rPr>
                          <m:t xml:space="preserve"> f= 0</m:t>
                        </m:r>
                      </m:sub>
                      <m:sup/>
                      <m:e>
                        <m:sSub>
                          <m:sSubPr>
                            <m:ctrlPr>
                              <w:rPr>
                                <w:rFonts w:ascii="Cambria Math" w:hAnsi="Cambria Math"/>
                              </w:rPr>
                            </m:ctrlPr>
                          </m:sSubPr>
                          <m:e>
                            <m:r>
                              <m:rPr>
                                <m:sty m:val="p"/>
                              </m:rPr>
                              <w:rPr>
                                <w:rFonts w:ascii="Cambria Math" w:hAnsi="Cambria Math"/>
                              </w:rPr>
                              <m:t>p</m:t>
                            </m:r>
                          </m:e>
                          <m:sub>
                            <m:r>
                              <m:rPr>
                                <m:sty m:val="p"/>
                              </m:rPr>
                              <w:rPr>
                                <w:rFonts w:ascii="Cambria Math" w:hAnsi="Cambria Math"/>
                              </w:rPr>
                              <m:t>f</m:t>
                            </m:r>
                          </m:sub>
                        </m:sSub>
                        <m:sSub>
                          <m:sSubPr>
                            <m:ctrlPr>
                              <w:rPr>
                                <w:rFonts w:ascii="Cambria Math" w:hAnsi="Cambria Math"/>
                              </w:rPr>
                            </m:ctrlPr>
                          </m:sSubPr>
                          <m:e>
                            <m:r>
                              <m:rPr>
                                <m:sty m:val="p"/>
                              </m:rPr>
                              <w:rPr>
                                <w:rFonts w:ascii="Cambria Math" w:hAnsi="Cambria Math"/>
                              </w:rPr>
                              <m:t>g</m:t>
                            </m:r>
                          </m:e>
                          <m:sub>
                            <m:r>
                              <m:rPr>
                                <m:sty m:val="p"/>
                              </m:rPr>
                              <w:rPr>
                                <w:rFonts w:ascii="Cambria Math" w:hAnsi="Cambria Math"/>
                              </w:rPr>
                              <m:t>j,f</m:t>
                            </m:r>
                          </m:sub>
                        </m:sSub>
                      </m:e>
                    </m:nary>
                  </m:e>
                </m:d>
                <m:r>
                  <m:rPr>
                    <m:sty m:val="p"/>
                  </m:rPr>
                  <w:rPr>
                    <w:rFonts w:ascii="Cambria Math" w:hAnsi="Cambria Math"/>
                  </w:rPr>
                  <m:t>∙</m:t>
                </m:r>
                <m:d>
                  <m:dPr>
                    <m:ctrlPr>
                      <w:rPr>
                        <w:rFonts w:ascii="Cambria Math" w:hAnsi="Cambria Math"/>
                      </w:rPr>
                    </m:ctrlPr>
                  </m:dPr>
                  <m:e>
                    <m:sSubSup>
                      <m:sSubSupPr>
                        <m:ctrlPr>
                          <w:rPr>
                            <w:rFonts w:ascii="Cambria Math" w:hAnsi="Cambria Math"/>
                          </w:rPr>
                        </m:ctrlPr>
                      </m:sSubSupPr>
                      <m:e>
                        <m:r>
                          <m:rPr>
                            <m:sty m:val="p"/>
                          </m:rPr>
                          <w:rPr>
                            <w:rFonts w:ascii="Cambria Math" w:hAnsi="Cambria Math"/>
                          </w:rPr>
                          <m:t>τ</m:t>
                        </m:r>
                      </m:e>
                      <m:sub>
                        <m:r>
                          <m:rPr>
                            <m:sty m:val="p"/>
                          </m:rPr>
                          <w:rPr>
                            <w:rFonts w:ascii="Cambria Math" w:hAnsi="Cambria Math"/>
                          </w:rPr>
                          <m:t>1</m:t>
                        </m:r>
                      </m:sub>
                      <m:sup>
                        <m:r>
                          <m:rPr>
                            <m:sty m:val="p"/>
                          </m:rPr>
                          <w:rPr>
                            <w:rFonts w:ascii="Cambria Math" w:hAnsi="Cambria Math"/>
                          </w:rPr>
                          <m:t>р</m:t>
                        </m:r>
                      </m:sup>
                    </m:sSubSup>
                    <m:r>
                      <m:rPr>
                        <m:sty m:val="p"/>
                      </m:rPr>
                      <w:rPr>
                        <w:rFonts w:ascii="Cambria Math" w:hAnsi="Cambria Math"/>
                      </w:rPr>
                      <m:t xml:space="preserve">- </m:t>
                    </m:r>
                    <m:sSubSup>
                      <m:sSubSupPr>
                        <m:ctrlPr>
                          <w:rPr>
                            <w:rFonts w:ascii="Cambria Math" w:hAnsi="Cambria Math"/>
                          </w:rPr>
                        </m:ctrlPr>
                      </m:sSubSupPr>
                      <m:e>
                        <m:r>
                          <m:rPr>
                            <m:sty m:val="p"/>
                          </m:rPr>
                          <w:rPr>
                            <w:rFonts w:ascii="Cambria Math" w:hAnsi="Cambria Math"/>
                          </w:rPr>
                          <m:t>τ</m:t>
                        </m:r>
                      </m:e>
                      <m:sub>
                        <m:r>
                          <m:rPr>
                            <m:sty m:val="p"/>
                          </m:rPr>
                          <w:rPr>
                            <w:rFonts w:ascii="Cambria Math" w:hAnsi="Cambria Math"/>
                          </w:rPr>
                          <m:t>2</m:t>
                        </m:r>
                      </m:sub>
                      <m:sup>
                        <m:r>
                          <m:rPr>
                            <m:sty m:val="p"/>
                          </m:rPr>
                          <w:rPr>
                            <w:rFonts w:ascii="Cambria Math" w:hAnsi="Cambria Math"/>
                          </w:rPr>
                          <m:t>р</m:t>
                        </m:r>
                      </m:sup>
                    </m:sSubSup>
                  </m:e>
                </m:d>
                <m:r>
                  <m:rPr>
                    <m:sty m:val="p"/>
                  </m:rPr>
                  <w:rPr>
                    <w:rFonts w:ascii="Cambria Math" w:hAnsi="Cambria Math"/>
                  </w:rPr>
                  <m:t>∙</m:t>
                </m:r>
                <m:f>
                  <m:fPr>
                    <m:ctrlPr>
                      <w:rPr>
                        <w:rFonts w:ascii="Cambria Math" w:hAnsi="Cambria Math"/>
                      </w:rPr>
                    </m:ctrlPr>
                  </m:fPr>
                  <m:num>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j</m:t>
                        </m:r>
                      </m:sub>
                      <m:sup>
                        <m:r>
                          <m:rPr>
                            <m:sty m:val="p"/>
                          </m:rPr>
                          <w:rPr>
                            <w:rFonts w:ascii="Cambria Math" w:hAnsi="Cambria Math"/>
                          </w:rPr>
                          <m:t>вр</m:t>
                        </m:r>
                      </m:sup>
                    </m:sSubSup>
                    <m:r>
                      <m:rPr>
                        <m:sty m:val="p"/>
                      </m:rPr>
                      <w:rPr>
                        <w:rFonts w:ascii="Cambria Math" w:hAnsi="Cambria Math"/>
                      </w:rPr>
                      <m:t xml:space="preserve">- </m:t>
                    </m:r>
                    <m:sSup>
                      <m:sSupPr>
                        <m:ctrlPr>
                          <w:rPr>
                            <w:rFonts w:ascii="Cambria Math" w:hAnsi="Cambria Math"/>
                          </w:rPr>
                        </m:ctrlPr>
                      </m:sSupPr>
                      <m:e>
                        <m:r>
                          <m:rPr>
                            <m:sty m:val="p"/>
                          </m:rPr>
                          <w:rPr>
                            <w:rFonts w:ascii="Cambria Math" w:hAnsi="Cambria Math"/>
                          </w:rPr>
                          <m:t>t</m:t>
                        </m:r>
                      </m:e>
                      <m:sup>
                        <m:r>
                          <m:rPr>
                            <m:sty m:val="p"/>
                          </m:rPr>
                          <w:rPr>
                            <w:rFonts w:ascii="Cambria Math" w:hAnsi="Cambria Math"/>
                          </w:rPr>
                          <m:t>н ср</m:t>
                        </m:r>
                      </m:sup>
                    </m:sSup>
                  </m:num>
                  <m:den>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j</m:t>
                        </m:r>
                      </m:sub>
                      <m:sup>
                        <m:r>
                          <m:rPr>
                            <m:sty m:val="p"/>
                          </m:rPr>
                          <w:rPr>
                            <w:rFonts w:ascii="Cambria Math" w:hAnsi="Cambria Math"/>
                          </w:rPr>
                          <m:t>вр</m:t>
                        </m:r>
                      </m:sup>
                    </m:sSubSup>
                    <m:r>
                      <m:rPr>
                        <m:sty m:val="p"/>
                      </m:rPr>
                      <w:rPr>
                        <w:rFonts w:ascii="Cambria Math" w:hAnsi="Cambria Math"/>
                      </w:rPr>
                      <m:t xml:space="preserve">- </m:t>
                    </m:r>
                    <m:sSup>
                      <m:sSupPr>
                        <m:ctrlPr>
                          <w:rPr>
                            <w:rFonts w:ascii="Cambria Math" w:hAnsi="Cambria Math"/>
                          </w:rPr>
                        </m:ctrlPr>
                      </m:sSupPr>
                      <m:e>
                        <m:r>
                          <m:rPr>
                            <m:sty m:val="p"/>
                          </m:rPr>
                          <w:rPr>
                            <w:rFonts w:ascii="Cambria Math" w:hAnsi="Cambria Math"/>
                          </w:rPr>
                          <m:t>t</m:t>
                        </m:r>
                      </m:e>
                      <m:sup>
                        <m:r>
                          <m:rPr>
                            <m:sty m:val="p"/>
                          </m:rPr>
                          <w:rPr>
                            <w:rFonts w:ascii="Cambria Math" w:hAnsi="Cambria Math"/>
                          </w:rPr>
                          <m:t>нр</m:t>
                        </m:r>
                      </m:sup>
                    </m:sSup>
                  </m:den>
                </m:f>
                <m:sSup>
                  <m:sSupPr>
                    <m:ctrlPr>
                      <w:rPr>
                        <w:rFonts w:ascii="Cambria Math" w:hAnsi="Cambria Math"/>
                      </w:rPr>
                    </m:ctrlPr>
                  </m:sSupPr>
                  <m:e>
                    <m:r>
                      <m:rPr>
                        <m:sty m:val="p"/>
                      </m:rPr>
                      <w:rPr>
                        <w:rFonts w:ascii="Cambria Math" w:hAnsi="Cambria Math"/>
                      </w:rPr>
                      <m:t>∙τ</m:t>
                    </m:r>
                  </m:e>
                  <m:sup>
                    <m:r>
                      <m:rPr>
                        <m:sty m:val="p"/>
                      </m:rPr>
                      <w:rPr>
                        <w:rFonts w:ascii="Cambria Math" w:hAnsi="Cambria Math"/>
                      </w:rPr>
                      <m:t>от</m:t>
                    </m:r>
                  </m:sup>
                </m:sSup>
                <m:sSup>
                  <m:sSupPr>
                    <m:ctrlPr>
                      <w:rPr>
                        <w:rFonts w:ascii="Cambria Math" w:hAnsi="Cambria Math"/>
                      </w:rPr>
                    </m:ctrlPr>
                  </m:sSupPr>
                  <m:e>
                    <m:r>
                      <m:rPr>
                        <m:sty m:val="p"/>
                      </m:rPr>
                      <w:rPr>
                        <w:rFonts w:ascii="Cambria Math" w:hAnsi="Cambria Math"/>
                      </w:rPr>
                      <m:t>∙10</m:t>
                    </m:r>
                  </m:e>
                  <m:sup>
                    <m:r>
                      <m:rPr>
                        <m:sty m:val="p"/>
                      </m:rPr>
                      <w:rPr>
                        <w:rFonts w:ascii="Cambria Math" w:hAnsi="Cambria Math"/>
                      </w:rPr>
                      <m:t>-3</m:t>
                    </m:r>
                  </m:sup>
                </m:sSup>
                <m:r>
                  <m:rPr>
                    <m:sty m:val="p"/>
                  </m:rPr>
                  <w:rPr>
                    <w:rFonts w:ascii="Cambria Math" w:hAnsi="Cambria Math"/>
                  </w:rPr>
                  <m:t>,Гкал</m:t>
                </m:r>
              </m:oMath>
            </m:oMathPara>
          </w:p>
        </w:tc>
        <w:tc>
          <w:tcPr>
            <w:tcW w:w="975" w:type="dxa"/>
            <w:vAlign w:val="center"/>
          </w:tcPr>
          <w:p w14:paraId="78CBE2DB" w14:textId="77777777" w:rsidR="006D06B3" w:rsidRPr="00BA00B1" w:rsidRDefault="006D06B3" w:rsidP="00C22502">
            <w:pPr>
              <w:pStyle w:val="afffff4"/>
              <w:ind w:right="13"/>
            </w:pPr>
            <w:bookmarkStart w:id="545" w:name="_Ref374097105"/>
            <w:r w:rsidRPr="00BA00B1">
              <w:t>(</w:t>
            </w:r>
            <w:r w:rsidRPr="00BA00B1">
              <w:rPr>
                <w:noProof/>
              </w:rPr>
              <w:fldChar w:fldCharType="begin"/>
            </w:r>
            <w:r w:rsidRPr="00BA00B1">
              <w:rPr>
                <w:noProof/>
              </w:rPr>
              <w:instrText xml:space="preserve"> SEQ Список_формул \* ARABIC </w:instrText>
            </w:r>
            <w:r w:rsidRPr="00BA00B1">
              <w:rPr>
                <w:noProof/>
              </w:rPr>
              <w:fldChar w:fldCharType="separate"/>
            </w:r>
            <w:r w:rsidRPr="00BA00B1">
              <w:rPr>
                <w:noProof/>
              </w:rPr>
              <w:t>14</w:t>
            </w:r>
            <w:r w:rsidRPr="00BA00B1">
              <w:rPr>
                <w:noProof/>
              </w:rPr>
              <w:fldChar w:fldCharType="end"/>
            </w:r>
            <w:r w:rsidRPr="00BA00B1">
              <w:t>)</w:t>
            </w:r>
            <w:bookmarkEnd w:id="545"/>
          </w:p>
        </w:tc>
      </w:tr>
    </w:tbl>
    <w:p w14:paraId="411188A0" w14:textId="07FCBC58" w:rsidR="006D06B3" w:rsidRPr="00BA00B1" w:rsidRDefault="006D06B3" w:rsidP="00C22502">
      <w:pPr>
        <w:pStyle w:val="afffff4"/>
        <w:ind w:right="13"/>
      </w:pPr>
      <w:r w:rsidRPr="00BA00B1">
        <w:t xml:space="preserve">где </w:t>
      </w:r>
      <m:oMath>
        <m:sSubSup>
          <m:sSubSupPr>
            <m:ctrlPr>
              <w:rPr>
                <w:rFonts w:ascii="Cambria Math" w:hAnsi="Cambria Math"/>
              </w:rPr>
            </m:ctrlPr>
          </m:sSubSupPr>
          <m:e>
            <m:r>
              <m:rPr>
                <m:sty m:val="p"/>
              </m:rPr>
              <w:rPr>
                <w:rFonts w:ascii="Cambria Math" w:hAnsi="Cambria Math"/>
              </w:rPr>
              <m:t>g</m:t>
            </m:r>
          </m:e>
          <m:sub>
            <m:r>
              <m:rPr>
                <m:sty m:val="p"/>
              </m:rPr>
              <w:rPr>
                <w:rFonts w:ascii="Cambria Math" w:hAnsi="Cambria Math"/>
              </w:rPr>
              <m:t>j</m:t>
            </m:r>
          </m:sub>
          <m:sup>
            <m:r>
              <m:rPr>
                <m:sty m:val="p"/>
              </m:rPr>
              <w:rPr>
                <w:rFonts w:ascii="Cambria Math" w:hAnsi="Cambria Math"/>
              </w:rPr>
              <m:t>р</m:t>
            </m:r>
          </m:sup>
        </m:sSubSup>
      </m:oMath>
      <w:r w:rsidRPr="00BA00B1">
        <w:t xml:space="preserve"> – расчетный при </w:t>
      </w:r>
      <m:oMath>
        <m:sSup>
          <m:sSupPr>
            <m:ctrlPr>
              <w:rPr>
                <w:rFonts w:ascii="Cambria Math" w:hAnsi="Cambria Math"/>
              </w:rPr>
            </m:ctrlPr>
          </m:sSupPr>
          <m:e>
            <m:r>
              <m:rPr>
                <m:sty m:val="p"/>
              </m:rPr>
              <w:rPr>
                <w:rFonts w:ascii="Cambria Math" w:hAnsi="Cambria Math"/>
              </w:rPr>
              <m:t>t</m:t>
            </m:r>
          </m:e>
          <m:sup>
            <m:r>
              <m:rPr>
                <m:sty m:val="p"/>
              </m:rPr>
              <w:rPr>
                <w:rFonts w:ascii="Cambria Math" w:hAnsi="Cambria Math"/>
              </w:rPr>
              <m:t>нр</m:t>
            </m:r>
          </m:sup>
        </m:sSup>
      </m:oMath>
      <w:r w:rsidRPr="00BA00B1">
        <w:t xml:space="preserve"> </w:t>
      </w:r>
      <w:r w:rsidR="00646CDF" w:rsidRPr="00BA00B1">
        <w:t>Палевицы</w:t>
      </w:r>
      <w:r w:rsidRPr="00BA00B1">
        <w:t>й расход теплоносителя у j-го потребителя, т/ч;</w:t>
      </w:r>
    </w:p>
    <w:p w14:paraId="58B33A17" w14:textId="6B6D3A58" w:rsidR="006D06B3" w:rsidRPr="00BA00B1" w:rsidRDefault="006D1B34" w:rsidP="00C22502">
      <w:pPr>
        <w:pStyle w:val="afffff4"/>
        <w:ind w:right="13"/>
      </w:pPr>
      <m:oMath>
        <m:sSub>
          <m:sSubPr>
            <m:ctrlPr>
              <w:rPr>
                <w:rFonts w:ascii="Cambria Math" w:hAnsi="Cambria Math"/>
              </w:rPr>
            </m:ctrlPr>
          </m:sSubPr>
          <m:e>
            <m:r>
              <m:rPr>
                <m:sty m:val="p"/>
              </m:rPr>
              <w:rPr>
                <w:rFonts w:ascii="Cambria Math" w:hAnsi="Cambria Math"/>
              </w:rPr>
              <m:t>g</m:t>
            </m:r>
          </m:e>
          <m:sub>
            <m:r>
              <m:rPr>
                <m:sty m:val="p"/>
              </m:rPr>
              <w:rPr>
                <w:rFonts w:ascii="Cambria Math" w:hAnsi="Cambria Math"/>
              </w:rPr>
              <m:t>j,f</m:t>
            </m:r>
          </m:sub>
        </m:sSub>
      </m:oMath>
      <w:r w:rsidR="006D06B3" w:rsidRPr="00BA00B1">
        <w:t xml:space="preserve"> – </w:t>
      </w:r>
      <w:r w:rsidR="00646CDF" w:rsidRPr="00BA00B1">
        <w:t>Палевицы</w:t>
      </w:r>
      <w:r w:rsidR="006D06B3" w:rsidRPr="00BA00B1">
        <w:t>й расход теплоносителя у j-го потребителя при отказе j-го элемента, т/ч;</w:t>
      </w:r>
    </w:p>
    <w:p w14:paraId="6EC867A2" w14:textId="6EA4D932" w:rsidR="006D06B3" w:rsidRPr="00BA00B1" w:rsidRDefault="006D1B34" w:rsidP="00C22502">
      <w:pPr>
        <w:pStyle w:val="afffff4"/>
        <w:ind w:right="13"/>
      </w:pPr>
      <m:oMath>
        <m:sSubSup>
          <m:sSubSupPr>
            <m:ctrlPr>
              <w:rPr>
                <w:rFonts w:ascii="Cambria Math" w:hAnsi="Cambria Math"/>
              </w:rPr>
            </m:ctrlPr>
          </m:sSubSupPr>
          <m:e>
            <m:r>
              <m:rPr>
                <m:sty m:val="p"/>
              </m:rPr>
              <w:rPr>
                <w:rFonts w:ascii="Cambria Math" w:hAnsi="Cambria Math"/>
              </w:rPr>
              <m:t>τ</m:t>
            </m:r>
          </m:e>
          <m:sub>
            <m:r>
              <m:rPr>
                <m:sty m:val="p"/>
              </m:rPr>
              <w:rPr>
                <w:rFonts w:ascii="Cambria Math" w:hAnsi="Cambria Math"/>
              </w:rPr>
              <m:t>1</m:t>
            </m:r>
          </m:sub>
          <m:sup>
            <m:r>
              <m:rPr>
                <m:sty m:val="p"/>
              </m:rPr>
              <w:rPr>
                <w:rFonts w:ascii="Cambria Math" w:hAnsi="Cambria Math"/>
              </w:rPr>
              <m:t>р</m:t>
            </m:r>
          </m:sup>
        </m:sSubSup>
      </m:oMath>
      <w:r w:rsidR="006D06B3" w:rsidRPr="00BA00B1">
        <w:t xml:space="preserve"> и </w:t>
      </w:r>
      <m:oMath>
        <m:sSubSup>
          <m:sSubSupPr>
            <m:ctrlPr>
              <w:rPr>
                <w:rFonts w:ascii="Cambria Math" w:hAnsi="Cambria Math"/>
              </w:rPr>
            </m:ctrlPr>
          </m:sSubSupPr>
          <m:e>
            <m:r>
              <m:rPr>
                <m:sty m:val="p"/>
              </m:rPr>
              <w:rPr>
                <w:rFonts w:ascii="Cambria Math" w:hAnsi="Cambria Math"/>
              </w:rPr>
              <m:t>τ</m:t>
            </m:r>
          </m:e>
          <m:sub>
            <m:r>
              <m:rPr>
                <m:sty m:val="p"/>
              </m:rPr>
              <w:rPr>
                <w:rFonts w:ascii="Cambria Math" w:hAnsi="Cambria Math"/>
              </w:rPr>
              <m:t>2</m:t>
            </m:r>
          </m:sub>
          <m:sup>
            <m:r>
              <m:rPr>
                <m:sty m:val="p"/>
              </m:rPr>
              <w:rPr>
                <w:rFonts w:ascii="Cambria Math" w:hAnsi="Cambria Math"/>
              </w:rPr>
              <m:t>р</m:t>
            </m:r>
          </m:sup>
        </m:sSubSup>
      </m:oMath>
      <w:r w:rsidR="006D06B3" w:rsidRPr="00BA00B1">
        <w:t xml:space="preserve"> - расчетные (при </w:t>
      </w:r>
      <m:oMath>
        <m:sSup>
          <m:sSupPr>
            <m:ctrlPr>
              <w:rPr>
                <w:rFonts w:ascii="Cambria Math" w:hAnsi="Cambria Math"/>
              </w:rPr>
            </m:ctrlPr>
          </m:sSupPr>
          <m:e>
            <m:r>
              <m:rPr>
                <m:sty m:val="p"/>
              </m:rPr>
              <w:rPr>
                <w:rFonts w:ascii="Cambria Math" w:hAnsi="Cambria Math"/>
              </w:rPr>
              <m:t>t</m:t>
            </m:r>
          </m:e>
          <m:sup>
            <m:r>
              <m:rPr>
                <m:sty m:val="p"/>
              </m:rPr>
              <w:rPr>
                <w:rFonts w:ascii="Cambria Math" w:hAnsi="Cambria Math"/>
              </w:rPr>
              <m:t>нр</m:t>
            </m:r>
          </m:sup>
        </m:sSup>
      </m:oMath>
      <w:r w:rsidR="006D06B3" w:rsidRPr="00BA00B1">
        <w:t>) температуры воды в подающей и обратной магистралях ТС, 0С.</w:t>
      </w:r>
    </w:p>
    <w:p w14:paraId="193CA58B" w14:textId="77777777" w:rsidR="006D06B3" w:rsidRPr="00BA00B1" w:rsidRDefault="006D06B3" w:rsidP="00C22502">
      <w:pPr>
        <w:pStyle w:val="-2"/>
        <w:widowControl w:val="0"/>
        <w:spacing w:before="0" w:line="360" w:lineRule="auto"/>
        <w:ind w:right="13" w:firstLine="567"/>
        <w:rPr>
          <w:rFonts w:ascii="Times New Roman" w:hAnsi="Times New Roman" w:cs="Times New Roman"/>
        </w:rPr>
      </w:pPr>
      <w:r w:rsidRPr="00BA00B1">
        <w:rPr>
          <w:rFonts w:ascii="Times New Roman" w:hAnsi="Times New Roman" w:cs="Times New Roman"/>
        </w:rPr>
        <w:t>Расчет надежности системы теплоснабжения выполнен для магистральных участков сети, резервирование которых обязательно в соответствии с требованиями пп. 6.33 – 6.36 СНиП 41-02-2003 «Тепловые сети», п. 1.3 РД – 7 – ВЭП «Расчет систем централизованного теплоснабжения с учетом требований надежности», п. 5.1 СП 41-110-2005 «Проектирование тепловых сетей» и других действующих в настоящее время нормативных документов.</w:t>
      </w:r>
    </w:p>
    <w:p w14:paraId="46A78A5B" w14:textId="77777777" w:rsidR="006D06B3" w:rsidRPr="00BA00B1" w:rsidRDefault="006D06B3" w:rsidP="00063455">
      <w:pPr>
        <w:pStyle w:val="21"/>
        <w:jc w:val="both"/>
      </w:pPr>
      <w:bookmarkStart w:id="546" w:name="_Toc7452209"/>
      <w:bookmarkStart w:id="547" w:name="_Toc62629280"/>
      <w:bookmarkStart w:id="548" w:name="_Toc71120221"/>
      <w:r w:rsidRPr="00BA00B1">
        <w:lastRenderedPageBreak/>
        <w:t>11.3. Результат оценки вероятности отказа (аварийной ситуации) и безотказной (безаварийной) работы системы теплоснабжения по отношению к потребителям, присоединенным к магистральным и распределительным теплопроводам</w:t>
      </w:r>
      <w:bookmarkEnd w:id="546"/>
      <w:bookmarkEnd w:id="547"/>
      <w:bookmarkEnd w:id="548"/>
    </w:p>
    <w:p w14:paraId="24739C21" w14:textId="77777777" w:rsidR="006D06B3" w:rsidRPr="00BA00B1" w:rsidRDefault="006D06B3" w:rsidP="00C22502">
      <w:pPr>
        <w:pStyle w:val="-2"/>
        <w:widowControl w:val="0"/>
        <w:spacing w:before="0" w:line="360" w:lineRule="auto"/>
        <w:ind w:right="13" w:firstLine="567"/>
        <w:rPr>
          <w:rFonts w:ascii="Times New Roman" w:hAnsi="Times New Roman" w:cs="Times New Roman"/>
        </w:rPr>
      </w:pPr>
      <w:r w:rsidRPr="00BA00B1">
        <w:rPr>
          <w:rFonts w:ascii="Times New Roman" w:hAnsi="Times New Roman" w:cs="Times New Roman"/>
        </w:rPr>
        <w:t>По результатам расчета надежности системы теплоснабжения, сделаны следующие выводы:</w:t>
      </w:r>
    </w:p>
    <w:p w14:paraId="02395404" w14:textId="14B69880" w:rsidR="006D06B3" w:rsidRPr="00BA00B1" w:rsidRDefault="006D06B3" w:rsidP="00C22502">
      <w:pPr>
        <w:pStyle w:val="-2"/>
        <w:widowControl w:val="0"/>
        <w:spacing w:before="0" w:line="360" w:lineRule="auto"/>
        <w:ind w:right="13" w:firstLine="567"/>
        <w:rPr>
          <w:rFonts w:ascii="Times New Roman" w:hAnsi="Times New Roman" w:cs="Times New Roman"/>
        </w:rPr>
      </w:pPr>
      <w:r w:rsidRPr="00BA00B1">
        <w:rPr>
          <w:rFonts w:ascii="Times New Roman" w:hAnsi="Times New Roman" w:cs="Times New Roman"/>
        </w:rPr>
        <w:t>Вероятность безотказной работы тепловых сетей котельных в СП «</w:t>
      </w:r>
      <w:r w:rsidR="00646CDF" w:rsidRPr="00BA00B1">
        <w:rPr>
          <w:rFonts w:ascii="Times New Roman" w:hAnsi="Times New Roman" w:cs="Times New Roman"/>
        </w:rPr>
        <w:t>Палевицы</w:t>
      </w:r>
      <w:r w:rsidRPr="00BA00B1">
        <w:rPr>
          <w:rFonts w:ascii="Times New Roman" w:hAnsi="Times New Roman" w:cs="Times New Roman"/>
        </w:rPr>
        <w:t>» соответствует допустимой согласно СНиП 41-02-2003 «Тепловые сети». Достаточно высокие показатели надежности связанны с наличием резервирования магистральных тепловых сетей;</w:t>
      </w:r>
    </w:p>
    <w:p w14:paraId="6C58CF81" w14:textId="77777777" w:rsidR="006D06B3" w:rsidRPr="00BA00B1" w:rsidRDefault="006D06B3" w:rsidP="00C22502">
      <w:pPr>
        <w:pStyle w:val="-2"/>
        <w:widowControl w:val="0"/>
        <w:spacing w:before="0" w:line="360" w:lineRule="auto"/>
        <w:ind w:right="13" w:firstLine="567"/>
        <w:rPr>
          <w:rFonts w:ascii="Times New Roman" w:hAnsi="Times New Roman" w:cs="Times New Roman"/>
        </w:rPr>
      </w:pPr>
      <w:r w:rsidRPr="00BA00B1">
        <w:rPr>
          <w:rFonts w:ascii="Times New Roman" w:hAnsi="Times New Roman" w:cs="Times New Roman"/>
        </w:rPr>
        <w:t>Для более точного определения и дальнейшего поддержания показателей надежности в пределах допустимого, рекомендуется:</w:t>
      </w:r>
    </w:p>
    <w:p w14:paraId="261D6E98" w14:textId="77777777" w:rsidR="006D06B3" w:rsidRPr="00BA00B1" w:rsidRDefault="006D06B3" w:rsidP="007D54BA">
      <w:pPr>
        <w:pStyle w:val="-2"/>
        <w:widowControl w:val="0"/>
        <w:numPr>
          <w:ilvl w:val="0"/>
          <w:numId w:val="31"/>
        </w:numPr>
        <w:spacing w:before="0" w:line="360" w:lineRule="auto"/>
        <w:ind w:left="993" w:right="13" w:hanging="426"/>
        <w:rPr>
          <w:rFonts w:ascii="Times New Roman" w:hAnsi="Times New Roman" w:cs="Times New Roman"/>
        </w:rPr>
      </w:pPr>
      <w:r w:rsidRPr="00BA00B1">
        <w:rPr>
          <w:rFonts w:ascii="Times New Roman" w:hAnsi="Times New Roman" w:cs="Times New Roman"/>
        </w:rPr>
        <w:t>Правильное и своевременное заполнение журналов, предписанных ПТЭ, а именно:</w:t>
      </w:r>
    </w:p>
    <w:p w14:paraId="522888D2" w14:textId="77777777" w:rsidR="006D06B3" w:rsidRPr="00BA00B1" w:rsidRDefault="006D06B3" w:rsidP="00C22502">
      <w:pPr>
        <w:pStyle w:val="-2"/>
        <w:widowControl w:val="0"/>
        <w:spacing w:before="0" w:line="360" w:lineRule="auto"/>
        <w:ind w:right="13" w:firstLine="851"/>
        <w:rPr>
          <w:rFonts w:ascii="Times New Roman" w:hAnsi="Times New Roman" w:cs="Times New Roman"/>
        </w:rPr>
      </w:pPr>
      <w:r w:rsidRPr="00BA00B1">
        <w:rPr>
          <w:rFonts w:ascii="Times New Roman" w:hAnsi="Times New Roman" w:cs="Times New Roman"/>
        </w:rPr>
        <w:t>А. оперативного журнала;</w:t>
      </w:r>
    </w:p>
    <w:p w14:paraId="7815C4B1" w14:textId="77777777" w:rsidR="006D06B3" w:rsidRPr="00BA00B1" w:rsidRDefault="006D06B3" w:rsidP="00C22502">
      <w:pPr>
        <w:pStyle w:val="-2"/>
        <w:widowControl w:val="0"/>
        <w:spacing w:before="0" w:line="360" w:lineRule="auto"/>
        <w:ind w:right="13" w:firstLine="851"/>
        <w:rPr>
          <w:rFonts w:ascii="Times New Roman" w:hAnsi="Times New Roman" w:cs="Times New Roman"/>
        </w:rPr>
      </w:pPr>
      <w:r w:rsidRPr="00BA00B1">
        <w:rPr>
          <w:rFonts w:ascii="Times New Roman" w:hAnsi="Times New Roman" w:cs="Times New Roman"/>
        </w:rPr>
        <w:t>Б. журнала обходов тепловых сетей;</w:t>
      </w:r>
    </w:p>
    <w:p w14:paraId="7627A36C" w14:textId="77777777" w:rsidR="006D06B3" w:rsidRPr="00BA00B1" w:rsidRDefault="006D06B3" w:rsidP="00C22502">
      <w:pPr>
        <w:pStyle w:val="-2"/>
        <w:widowControl w:val="0"/>
        <w:spacing w:before="0" w:line="360" w:lineRule="auto"/>
        <w:ind w:right="13" w:firstLine="851"/>
        <w:rPr>
          <w:rFonts w:ascii="Times New Roman" w:hAnsi="Times New Roman" w:cs="Times New Roman"/>
        </w:rPr>
      </w:pPr>
      <w:r w:rsidRPr="00BA00B1">
        <w:rPr>
          <w:rFonts w:ascii="Times New Roman" w:hAnsi="Times New Roman" w:cs="Times New Roman"/>
        </w:rPr>
        <w:t>В. журнала учета работ по нарядам и распоряжениям;</w:t>
      </w:r>
    </w:p>
    <w:p w14:paraId="69B56071" w14:textId="77777777" w:rsidR="006D06B3" w:rsidRPr="00BA00B1" w:rsidRDefault="006D06B3" w:rsidP="00C22502">
      <w:pPr>
        <w:pStyle w:val="-2"/>
        <w:widowControl w:val="0"/>
        <w:spacing w:before="0" w:line="360" w:lineRule="auto"/>
        <w:ind w:right="13" w:firstLine="851"/>
        <w:rPr>
          <w:rFonts w:ascii="Times New Roman" w:hAnsi="Times New Roman" w:cs="Times New Roman"/>
        </w:rPr>
      </w:pPr>
      <w:r w:rsidRPr="00BA00B1">
        <w:rPr>
          <w:rFonts w:ascii="Times New Roman" w:hAnsi="Times New Roman" w:cs="Times New Roman"/>
        </w:rPr>
        <w:t xml:space="preserve">Г. Заявок потребителей. </w:t>
      </w:r>
    </w:p>
    <w:p w14:paraId="6E41B2C7" w14:textId="77777777" w:rsidR="006D06B3" w:rsidRPr="00BA00B1" w:rsidRDefault="006D06B3" w:rsidP="007D54BA">
      <w:pPr>
        <w:pStyle w:val="-2"/>
        <w:widowControl w:val="0"/>
        <w:numPr>
          <w:ilvl w:val="0"/>
          <w:numId w:val="31"/>
        </w:numPr>
        <w:spacing w:before="0" w:line="360" w:lineRule="auto"/>
        <w:ind w:left="993" w:right="13" w:hanging="426"/>
        <w:rPr>
          <w:rFonts w:ascii="Times New Roman" w:hAnsi="Times New Roman" w:cs="Times New Roman"/>
        </w:rPr>
      </w:pPr>
      <w:r w:rsidRPr="00BA00B1">
        <w:rPr>
          <w:rFonts w:ascii="Times New Roman" w:hAnsi="Times New Roman" w:cs="Times New Roman"/>
        </w:rPr>
        <w:t>Для повышения надежности системы теплоснабжения, необходимо      своевременно проводить ремонты (плановые, по заявкам и пр.) основного и вспомогательного оборудования, а также тепловых сетей и оборудования на тепловых сетях.</w:t>
      </w:r>
    </w:p>
    <w:p w14:paraId="6974736D" w14:textId="77777777" w:rsidR="006D06B3" w:rsidRPr="00BA00B1" w:rsidRDefault="006D06B3" w:rsidP="007D54BA">
      <w:pPr>
        <w:pStyle w:val="-2"/>
        <w:widowControl w:val="0"/>
        <w:numPr>
          <w:ilvl w:val="0"/>
          <w:numId w:val="31"/>
        </w:numPr>
        <w:spacing w:before="0" w:line="360" w:lineRule="auto"/>
        <w:ind w:left="993" w:right="13" w:hanging="426"/>
        <w:rPr>
          <w:rFonts w:ascii="Times New Roman" w:hAnsi="Times New Roman" w:cs="Times New Roman"/>
        </w:rPr>
      </w:pPr>
      <w:r w:rsidRPr="00BA00B1">
        <w:rPr>
          <w:rFonts w:ascii="Times New Roman" w:hAnsi="Times New Roman" w:cs="Times New Roman"/>
        </w:rPr>
        <w:t>Своевременная замена изношенных участков тепловых сетей и оборудования.</w:t>
      </w:r>
    </w:p>
    <w:p w14:paraId="337D159C" w14:textId="77777777" w:rsidR="006D06B3" w:rsidRPr="00BA00B1" w:rsidRDefault="006D06B3" w:rsidP="007D54BA">
      <w:pPr>
        <w:pStyle w:val="-2"/>
        <w:widowControl w:val="0"/>
        <w:numPr>
          <w:ilvl w:val="0"/>
          <w:numId w:val="31"/>
        </w:numPr>
        <w:spacing w:before="0" w:line="360" w:lineRule="auto"/>
        <w:ind w:left="993" w:right="13" w:hanging="426"/>
        <w:rPr>
          <w:rFonts w:ascii="Times New Roman" w:hAnsi="Times New Roman" w:cs="Times New Roman"/>
        </w:rPr>
      </w:pPr>
      <w:r w:rsidRPr="00BA00B1">
        <w:rPr>
          <w:rFonts w:ascii="Times New Roman" w:hAnsi="Times New Roman" w:cs="Times New Roman"/>
        </w:rPr>
        <w:t>Проведения мероприятий по устранению затопления каналов, тепловых камер и подвалов домов.</w:t>
      </w:r>
    </w:p>
    <w:p w14:paraId="60B2C28F" w14:textId="77777777" w:rsidR="006D06B3" w:rsidRPr="00BA00B1" w:rsidRDefault="006D06B3" w:rsidP="00063455">
      <w:pPr>
        <w:pStyle w:val="21"/>
        <w:jc w:val="both"/>
      </w:pPr>
      <w:bookmarkStart w:id="549" w:name="_Toc7452210"/>
      <w:bookmarkStart w:id="550" w:name="_Toc62629281"/>
      <w:bookmarkStart w:id="551" w:name="_Toc71120222"/>
      <w:r w:rsidRPr="00BA00B1">
        <w:t>11.4. Результат оценки коэффициентов готовности теплопроводов к несению тепловой нагрузки</w:t>
      </w:r>
      <w:bookmarkEnd w:id="549"/>
      <w:bookmarkEnd w:id="550"/>
      <w:bookmarkEnd w:id="551"/>
    </w:p>
    <w:p w14:paraId="44DECD54" w14:textId="77777777" w:rsidR="006D06B3" w:rsidRPr="00BA00B1" w:rsidRDefault="006D06B3" w:rsidP="00C22502">
      <w:pPr>
        <w:pStyle w:val="-2"/>
        <w:widowControl w:val="0"/>
        <w:spacing w:before="0" w:line="360" w:lineRule="auto"/>
        <w:ind w:right="13" w:firstLine="567"/>
        <w:rPr>
          <w:rFonts w:ascii="Times New Roman" w:hAnsi="Times New Roman" w:cs="Times New Roman"/>
        </w:rPr>
      </w:pPr>
      <w:r w:rsidRPr="00BA00B1">
        <w:rPr>
          <w:rFonts w:ascii="Times New Roman" w:hAnsi="Times New Roman" w:cs="Times New Roman"/>
        </w:rPr>
        <w:t>Оценка коэффициентов готовности теплопроводов к несению тепловой нагрузки не выполнялась в связи с отсутствием статистических данных.</w:t>
      </w:r>
    </w:p>
    <w:p w14:paraId="3277E024" w14:textId="77777777" w:rsidR="006D06B3" w:rsidRPr="00BA00B1" w:rsidRDefault="006D06B3" w:rsidP="00063455">
      <w:pPr>
        <w:pStyle w:val="21"/>
        <w:jc w:val="both"/>
      </w:pPr>
      <w:bookmarkStart w:id="552" w:name="_Toc7452211"/>
      <w:bookmarkStart w:id="553" w:name="_Toc62629282"/>
      <w:bookmarkStart w:id="554" w:name="_Toc71120223"/>
      <w:r w:rsidRPr="00BA00B1">
        <w:t>11.5. Результат оценки недоотпуска тепловой энергии по причине отказов (аварийных ситуаций) и простоев тепловых сетей и источников тепловой энергии.</w:t>
      </w:r>
      <w:bookmarkEnd w:id="552"/>
      <w:bookmarkEnd w:id="553"/>
      <w:bookmarkEnd w:id="554"/>
    </w:p>
    <w:p w14:paraId="3BDE89A3" w14:textId="77777777" w:rsidR="006D06B3" w:rsidRPr="00BA00B1" w:rsidRDefault="006D06B3" w:rsidP="00C22502">
      <w:pPr>
        <w:pStyle w:val="-2"/>
        <w:widowControl w:val="0"/>
        <w:spacing w:before="0" w:line="360" w:lineRule="auto"/>
        <w:ind w:right="13" w:firstLine="567"/>
        <w:rPr>
          <w:rFonts w:ascii="Times New Roman" w:hAnsi="Times New Roman" w:cs="Times New Roman"/>
        </w:rPr>
      </w:pPr>
      <w:r w:rsidRPr="00BA00B1">
        <w:rPr>
          <w:rFonts w:ascii="Times New Roman" w:hAnsi="Times New Roman" w:cs="Times New Roman"/>
        </w:rPr>
        <w:t>Оценка недоотпуска тепловой энергии по причине отказов (аварийных ситуаций) и простоев тепловых сетей и источников тепловой энергии не выполнялась в связи с отсутствием статистических данных.</w:t>
      </w:r>
    </w:p>
    <w:p w14:paraId="63E106A2" w14:textId="77777777" w:rsidR="006D06B3" w:rsidRPr="00BA00B1" w:rsidRDefault="006D06B3" w:rsidP="007D54BA">
      <w:pPr>
        <w:pStyle w:val="14"/>
        <w:numPr>
          <w:ilvl w:val="0"/>
          <w:numId w:val="35"/>
        </w:numPr>
        <w:ind w:left="0" w:right="13" w:firstLine="41"/>
        <w:jc w:val="both"/>
        <w:rPr>
          <w:spacing w:val="1"/>
        </w:rPr>
      </w:pPr>
      <w:bookmarkStart w:id="555" w:name="_Toc62629283"/>
      <w:bookmarkStart w:id="556" w:name="_Toc71120224"/>
      <w:r w:rsidRPr="00BA00B1">
        <w:rPr>
          <w:spacing w:val="1"/>
        </w:rPr>
        <w:lastRenderedPageBreak/>
        <w:t>Обоснование инвестиций в строительство, реконструкцию и техническое перевооружение</w:t>
      </w:r>
      <w:bookmarkEnd w:id="555"/>
      <w:bookmarkEnd w:id="556"/>
    </w:p>
    <w:p w14:paraId="4AC85762" w14:textId="77777777" w:rsidR="006D06B3" w:rsidRPr="00BA00B1" w:rsidRDefault="006D06B3" w:rsidP="00063455">
      <w:pPr>
        <w:pStyle w:val="21"/>
        <w:jc w:val="both"/>
      </w:pPr>
      <w:bookmarkStart w:id="557" w:name="_Toc62629284"/>
      <w:bookmarkStart w:id="558" w:name="_Toc71120225"/>
      <w:r w:rsidRPr="00BA00B1">
        <w:t>12.1. Оценка финансовых потребностей для осуществления строительства, реконструкции и технического перевооружения источников тепловой энергии и тепловых сетей</w:t>
      </w:r>
      <w:bookmarkEnd w:id="557"/>
      <w:bookmarkEnd w:id="558"/>
    </w:p>
    <w:p w14:paraId="02CD1EFA" w14:textId="77777777" w:rsidR="006D06B3" w:rsidRPr="00BA00B1" w:rsidRDefault="006D06B3" w:rsidP="00C22502">
      <w:pPr>
        <w:widowControl w:val="0"/>
        <w:autoSpaceDE w:val="0"/>
        <w:autoSpaceDN w:val="0"/>
        <w:adjustRightInd w:val="0"/>
        <w:spacing w:before="8" w:line="110" w:lineRule="exact"/>
        <w:ind w:right="13"/>
        <w:rPr>
          <w:sz w:val="11"/>
          <w:szCs w:val="11"/>
        </w:rPr>
      </w:pPr>
    </w:p>
    <w:p w14:paraId="1229FE2B" w14:textId="77777777" w:rsidR="006D06B3" w:rsidRPr="00BA00B1" w:rsidRDefault="006D06B3" w:rsidP="00063455">
      <w:pPr>
        <w:widowControl w:val="0"/>
        <w:autoSpaceDE w:val="0"/>
        <w:autoSpaceDN w:val="0"/>
        <w:adjustRightInd w:val="0"/>
        <w:ind w:right="13" w:firstLine="567"/>
        <w:rPr>
          <w:sz w:val="26"/>
          <w:szCs w:val="26"/>
        </w:rPr>
      </w:pPr>
      <w:r w:rsidRPr="00BA00B1">
        <w:rPr>
          <w:b/>
          <w:bCs/>
          <w:sz w:val="26"/>
          <w:szCs w:val="26"/>
        </w:rPr>
        <w:t>Тепло</w:t>
      </w:r>
      <w:r w:rsidRPr="00BA00B1">
        <w:rPr>
          <w:b/>
          <w:bCs/>
          <w:spacing w:val="2"/>
          <w:sz w:val="26"/>
          <w:szCs w:val="26"/>
        </w:rPr>
        <w:t>в</w:t>
      </w:r>
      <w:r w:rsidRPr="00BA00B1">
        <w:rPr>
          <w:b/>
          <w:bCs/>
          <w:spacing w:val="-1"/>
          <w:sz w:val="26"/>
          <w:szCs w:val="26"/>
        </w:rPr>
        <w:t>ы</w:t>
      </w:r>
      <w:r w:rsidRPr="00BA00B1">
        <w:rPr>
          <w:b/>
          <w:bCs/>
          <w:sz w:val="26"/>
          <w:szCs w:val="26"/>
        </w:rPr>
        <w:t>е</w:t>
      </w:r>
      <w:r w:rsidRPr="00BA00B1">
        <w:rPr>
          <w:b/>
          <w:bCs/>
          <w:spacing w:val="-12"/>
          <w:sz w:val="26"/>
          <w:szCs w:val="26"/>
        </w:rPr>
        <w:t xml:space="preserve"> </w:t>
      </w:r>
      <w:r w:rsidRPr="00BA00B1">
        <w:rPr>
          <w:b/>
          <w:bCs/>
          <w:sz w:val="26"/>
          <w:szCs w:val="26"/>
        </w:rPr>
        <w:t>се</w:t>
      </w:r>
      <w:r w:rsidRPr="00BA00B1">
        <w:rPr>
          <w:b/>
          <w:bCs/>
          <w:spacing w:val="2"/>
          <w:sz w:val="26"/>
          <w:szCs w:val="26"/>
        </w:rPr>
        <w:t>т</w:t>
      </w:r>
      <w:r w:rsidRPr="00BA00B1">
        <w:rPr>
          <w:b/>
          <w:bCs/>
          <w:sz w:val="26"/>
          <w:szCs w:val="26"/>
        </w:rPr>
        <w:t>и</w:t>
      </w:r>
    </w:p>
    <w:p w14:paraId="0270B1AD" w14:textId="77777777" w:rsidR="00D93A49" w:rsidRPr="00BA00B1" w:rsidRDefault="00D93A49" w:rsidP="00D93A49">
      <w:pPr>
        <w:widowControl w:val="0"/>
        <w:spacing w:line="360" w:lineRule="auto"/>
        <w:ind w:right="13" w:firstLine="567"/>
        <w:jc w:val="both"/>
        <w:rPr>
          <w:sz w:val="26"/>
          <w:szCs w:val="26"/>
        </w:rPr>
      </w:pPr>
      <w:r w:rsidRPr="00BA00B1">
        <w:rPr>
          <w:sz w:val="26"/>
          <w:szCs w:val="26"/>
        </w:rPr>
        <w:t xml:space="preserve">В настоящее время у ООО «СТК» отсутствуют конкретные планы по перекладке изношенных участков тепловых сетей в рамках инвестиционной программы. Перекладка сетей осуществляется в рамках утверждаемых ежегодных программ текущего и капитального ремонтов. </w:t>
      </w:r>
    </w:p>
    <w:p w14:paraId="7A436223" w14:textId="77777777" w:rsidR="00F518DA" w:rsidRPr="00BA00B1" w:rsidRDefault="00F518DA" w:rsidP="00063455">
      <w:pPr>
        <w:widowControl w:val="0"/>
        <w:autoSpaceDE w:val="0"/>
        <w:autoSpaceDN w:val="0"/>
        <w:adjustRightInd w:val="0"/>
        <w:spacing w:before="8" w:line="360" w:lineRule="auto"/>
        <w:ind w:right="13" w:firstLine="567"/>
        <w:jc w:val="both"/>
        <w:rPr>
          <w:b/>
          <w:bCs/>
          <w:sz w:val="26"/>
          <w:szCs w:val="26"/>
        </w:rPr>
      </w:pPr>
    </w:p>
    <w:p w14:paraId="2B2555A0" w14:textId="1FBEEAD3" w:rsidR="006D06B3" w:rsidRPr="00BA00B1" w:rsidRDefault="006D06B3" w:rsidP="00063455">
      <w:pPr>
        <w:widowControl w:val="0"/>
        <w:autoSpaceDE w:val="0"/>
        <w:autoSpaceDN w:val="0"/>
        <w:adjustRightInd w:val="0"/>
        <w:spacing w:before="8" w:line="360" w:lineRule="auto"/>
        <w:ind w:right="13" w:firstLine="567"/>
        <w:jc w:val="both"/>
      </w:pPr>
      <w:r w:rsidRPr="00BA00B1">
        <w:rPr>
          <w:b/>
          <w:bCs/>
          <w:sz w:val="26"/>
          <w:szCs w:val="26"/>
        </w:rPr>
        <w:t>Источники теплоснабжения</w:t>
      </w:r>
    </w:p>
    <w:p w14:paraId="61092F51" w14:textId="77777777" w:rsidR="00D93A49" w:rsidRPr="00BA00B1" w:rsidRDefault="00063455" w:rsidP="00C22502">
      <w:pPr>
        <w:pStyle w:val="-2"/>
        <w:widowControl w:val="0"/>
        <w:spacing w:before="0" w:line="360" w:lineRule="auto"/>
        <w:ind w:right="13" w:firstLine="567"/>
        <w:rPr>
          <w:rFonts w:ascii="Times New Roman" w:hAnsi="Times New Roman" w:cs="Times New Roman"/>
        </w:rPr>
      </w:pPr>
      <w:bookmarkStart w:id="559" w:name="_Hlk61453652"/>
      <w:r w:rsidRPr="00BA00B1">
        <w:rPr>
          <w:rFonts w:ascii="Times New Roman" w:hAnsi="Times New Roman" w:cs="Times New Roman"/>
        </w:rPr>
        <w:t xml:space="preserve">В настоящее время у ООО «СТК» отсутствуют конкретные планы по модернизации </w:t>
      </w:r>
      <w:r w:rsidR="00E20EB1" w:rsidRPr="00BA00B1">
        <w:rPr>
          <w:rFonts w:ascii="Times New Roman" w:hAnsi="Times New Roman" w:cs="Times New Roman"/>
        </w:rPr>
        <w:t>оборудования</w:t>
      </w:r>
      <w:r w:rsidRPr="00BA00B1">
        <w:rPr>
          <w:rFonts w:ascii="Times New Roman" w:hAnsi="Times New Roman" w:cs="Times New Roman"/>
        </w:rPr>
        <w:t xml:space="preserve"> источников теплоснабжения в рамках инвестиционной программы в СП «</w:t>
      </w:r>
      <w:r w:rsidR="00646CDF" w:rsidRPr="00BA00B1">
        <w:rPr>
          <w:rFonts w:ascii="Times New Roman" w:hAnsi="Times New Roman" w:cs="Times New Roman"/>
        </w:rPr>
        <w:t>Палевицы</w:t>
      </w:r>
      <w:r w:rsidRPr="00BA00B1">
        <w:rPr>
          <w:rFonts w:ascii="Times New Roman" w:hAnsi="Times New Roman" w:cs="Times New Roman"/>
        </w:rPr>
        <w:t xml:space="preserve">». </w:t>
      </w:r>
    </w:p>
    <w:p w14:paraId="52529E2F" w14:textId="385CF3FE" w:rsidR="006D06B3" w:rsidRPr="00BA00B1" w:rsidRDefault="00063455" w:rsidP="00C22502">
      <w:pPr>
        <w:pStyle w:val="-2"/>
        <w:widowControl w:val="0"/>
        <w:spacing w:before="0" w:line="360" w:lineRule="auto"/>
        <w:ind w:right="13" w:firstLine="567"/>
        <w:rPr>
          <w:rFonts w:ascii="Times New Roman" w:hAnsi="Times New Roman" w:cs="Times New Roman"/>
        </w:rPr>
      </w:pPr>
      <w:r w:rsidRPr="00BA00B1">
        <w:rPr>
          <w:rFonts w:ascii="Times New Roman" w:hAnsi="Times New Roman" w:cs="Times New Roman"/>
        </w:rPr>
        <w:t>Поддержание работоспособности оборудования осуществляется в рамках утверждаемых ежегодных программ текущего и капитального ремонтов</w:t>
      </w:r>
      <w:r w:rsidR="006D06B3" w:rsidRPr="00BA00B1">
        <w:rPr>
          <w:rFonts w:ascii="Times New Roman" w:hAnsi="Times New Roman" w:cs="Times New Roman"/>
        </w:rPr>
        <w:t xml:space="preserve">. </w:t>
      </w:r>
      <w:r w:rsidRPr="00BA00B1">
        <w:rPr>
          <w:rFonts w:ascii="Times New Roman" w:hAnsi="Times New Roman" w:cs="Times New Roman"/>
        </w:rPr>
        <w:t xml:space="preserve"> </w:t>
      </w:r>
    </w:p>
    <w:p w14:paraId="72179BCD" w14:textId="77777777" w:rsidR="006D06B3" w:rsidRPr="00BA00B1" w:rsidRDefault="006D06B3" w:rsidP="00063455">
      <w:pPr>
        <w:pStyle w:val="21"/>
        <w:jc w:val="both"/>
      </w:pPr>
      <w:bookmarkStart w:id="560" w:name="_Toc62629285"/>
      <w:bookmarkStart w:id="561" w:name="_Toc71120226"/>
      <w:bookmarkEnd w:id="559"/>
      <w:r w:rsidRPr="00BA00B1">
        <w:t>12.2. Обоснованные предложения по источникам инвестиций, обеспечивающих финансовые потребности для осуществления строительства, реконструкции и технического перевооружения источников тепловой энергии и тепловых сетей</w:t>
      </w:r>
      <w:bookmarkEnd w:id="560"/>
      <w:bookmarkEnd w:id="561"/>
    </w:p>
    <w:p w14:paraId="0EC10189" w14:textId="77777777" w:rsidR="006D06B3" w:rsidRPr="00BA00B1" w:rsidRDefault="006D06B3" w:rsidP="00C22502">
      <w:pPr>
        <w:widowControl w:val="0"/>
        <w:autoSpaceDE w:val="0"/>
        <w:autoSpaceDN w:val="0"/>
        <w:adjustRightInd w:val="0"/>
        <w:spacing w:before="9" w:line="110" w:lineRule="exact"/>
        <w:ind w:right="13"/>
        <w:rPr>
          <w:sz w:val="11"/>
          <w:szCs w:val="11"/>
        </w:rPr>
      </w:pPr>
    </w:p>
    <w:p w14:paraId="1D649434" w14:textId="77777777" w:rsidR="006D06B3" w:rsidRPr="00BA00B1" w:rsidRDefault="006D06B3" w:rsidP="00C22502">
      <w:pPr>
        <w:pStyle w:val="-2"/>
        <w:widowControl w:val="0"/>
        <w:spacing w:before="0" w:line="360" w:lineRule="auto"/>
        <w:ind w:right="13" w:firstLine="567"/>
        <w:rPr>
          <w:rFonts w:ascii="Times New Roman" w:hAnsi="Times New Roman" w:cs="Times New Roman"/>
        </w:rPr>
      </w:pPr>
      <w:r w:rsidRPr="00BA00B1">
        <w:rPr>
          <w:rFonts w:ascii="Times New Roman" w:hAnsi="Times New Roman" w:cs="Times New Roman"/>
        </w:rPr>
        <w:t>Финансирование мероприятий по строительству, реконструкции и техническому перевооружению источников тепловой энергии и тепловых сетей может осуществляться из двух основных групп источников: бюджетных и внебюджетных.</w:t>
      </w:r>
    </w:p>
    <w:p w14:paraId="3696418B" w14:textId="77777777" w:rsidR="006D06B3" w:rsidRPr="00BA00B1" w:rsidRDefault="006D06B3" w:rsidP="00C22502">
      <w:pPr>
        <w:pStyle w:val="-2"/>
        <w:widowControl w:val="0"/>
        <w:spacing w:before="0" w:line="360" w:lineRule="auto"/>
        <w:ind w:right="13" w:firstLine="567"/>
        <w:rPr>
          <w:rFonts w:ascii="Times New Roman" w:hAnsi="Times New Roman" w:cs="Times New Roman"/>
        </w:rPr>
      </w:pPr>
      <w:r w:rsidRPr="00BA00B1">
        <w:rPr>
          <w:rFonts w:ascii="Times New Roman" w:hAnsi="Times New Roman" w:cs="Times New Roman"/>
        </w:rPr>
        <w:t>Бюджетное финансирование указанных проектов осуществляется из бюджета Российской Федерации, бюджетов субъектов Российской Федерации и местных бюджетов в соответствии с Бюджетным кодексом РФ и другими нормативно- правовыми актами.</w:t>
      </w:r>
    </w:p>
    <w:p w14:paraId="3D5D433E" w14:textId="77777777" w:rsidR="006D06B3" w:rsidRPr="00BA00B1" w:rsidRDefault="006D06B3" w:rsidP="00C22502">
      <w:pPr>
        <w:pStyle w:val="-2"/>
        <w:widowControl w:val="0"/>
        <w:spacing w:before="0" w:line="360" w:lineRule="auto"/>
        <w:ind w:right="13" w:firstLine="567"/>
        <w:rPr>
          <w:rFonts w:ascii="Times New Roman" w:hAnsi="Times New Roman" w:cs="Times New Roman"/>
        </w:rPr>
      </w:pPr>
      <w:r w:rsidRPr="00BA00B1">
        <w:rPr>
          <w:rFonts w:ascii="Times New Roman" w:hAnsi="Times New Roman" w:cs="Times New Roman"/>
        </w:rPr>
        <w:t>Дополнительная государственная поддержка может быть оказана в соответствии с законодательством о государственной поддержке инвестиционной деятельности, в том числе при реализации мероприятий по энергосбережению и повышению энергетической эффективности.</w:t>
      </w:r>
    </w:p>
    <w:p w14:paraId="3DE981E2" w14:textId="77777777" w:rsidR="006D06B3" w:rsidRPr="00BA00B1" w:rsidRDefault="006D06B3" w:rsidP="00C22502">
      <w:pPr>
        <w:pStyle w:val="-2"/>
        <w:widowControl w:val="0"/>
        <w:spacing w:before="0" w:line="360" w:lineRule="auto"/>
        <w:ind w:right="13" w:firstLine="567"/>
        <w:rPr>
          <w:rFonts w:ascii="Times New Roman" w:hAnsi="Times New Roman" w:cs="Times New Roman"/>
        </w:rPr>
      </w:pPr>
      <w:r w:rsidRPr="00BA00B1">
        <w:rPr>
          <w:rFonts w:ascii="Times New Roman" w:hAnsi="Times New Roman" w:cs="Times New Roman"/>
        </w:rPr>
        <w:t xml:space="preserve">Внебюджетное финансирование осуществляется за счет собственных средств теплоснабжающих и теплосетевых предприятий, состоящих из прибыли и </w:t>
      </w:r>
      <w:r w:rsidRPr="00BA00B1">
        <w:rPr>
          <w:rFonts w:ascii="Times New Roman" w:hAnsi="Times New Roman" w:cs="Times New Roman"/>
        </w:rPr>
        <w:lastRenderedPageBreak/>
        <w:t>амортизационных отчислений.</w:t>
      </w:r>
    </w:p>
    <w:p w14:paraId="42288535" w14:textId="77777777" w:rsidR="006D06B3" w:rsidRPr="00BA00B1" w:rsidRDefault="006D06B3" w:rsidP="00C22502">
      <w:pPr>
        <w:pStyle w:val="-2"/>
        <w:widowControl w:val="0"/>
        <w:spacing w:before="0" w:line="360" w:lineRule="auto"/>
        <w:ind w:right="13" w:firstLine="567"/>
        <w:rPr>
          <w:rFonts w:ascii="Times New Roman" w:hAnsi="Times New Roman" w:cs="Times New Roman"/>
        </w:rPr>
      </w:pPr>
      <w:r w:rsidRPr="00BA00B1">
        <w:rPr>
          <w:rFonts w:ascii="Times New Roman" w:hAnsi="Times New Roman" w:cs="Times New Roman"/>
        </w:rPr>
        <w:t>В соответствии с действующим законодательством и по согласованию с органами тарифного регулирования в тарифы теплоснабжающих и теплосетевых организаций может включаться инвестиционная составляющая, необходимая для реализации указанных выше мероприятий.</w:t>
      </w:r>
    </w:p>
    <w:p w14:paraId="1CB38E0F" w14:textId="77777777" w:rsidR="006D06B3" w:rsidRPr="00BA00B1" w:rsidRDefault="006D06B3" w:rsidP="00063455">
      <w:pPr>
        <w:widowControl w:val="0"/>
        <w:tabs>
          <w:tab w:val="left" w:pos="1800"/>
        </w:tabs>
        <w:autoSpaceDE w:val="0"/>
        <w:autoSpaceDN w:val="0"/>
        <w:adjustRightInd w:val="0"/>
        <w:ind w:left="567" w:right="13"/>
        <w:rPr>
          <w:sz w:val="26"/>
          <w:szCs w:val="26"/>
        </w:rPr>
      </w:pPr>
      <w:r w:rsidRPr="00BA00B1">
        <w:rPr>
          <w:b/>
          <w:bCs/>
          <w:sz w:val="26"/>
          <w:szCs w:val="26"/>
        </w:rPr>
        <w:t>Собств</w:t>
      </w:r>
      <w:r w:rsidRPr="00BA00B1">
        <w:rPr>
          <w:b/>
          <w:bCs/>
          <w:spacing w:val="2"/>
          <w:sz w:val="26"/>
          <w:szCs w:val="26"/>
        </w:rPr>
        <w:t>е</w:t>
      </w:r>
      <w:r w:rsidRPr="00BA00B1">
        <w:rPr>
          <w:b/>
          <w:bCs/>
          <w:sz w:val="26"/>
          <w:szCs w:val="26"/>
        </w:rPr>
        <w:t>н</w:t>
      </w:r>
      <w:r w:rsidRPr="00BA00B1">
        <w:rPr>
          <w:b/>
          <w:bCs/>
          <w:spacing w:val="1"/>
          <w:sz w:val="26"/>
          <w:szCs w:val="26"/>
        </w:rPr>
        <w:t>н</w:t>
      </w:r>
      <w:r w:rsidRPr="00BA00B1">
        <w:rPr>
          <w:b/>
          <w:bCs/>
          <w:spacing w:val="-1"/>
          <w:sz w:val="26"/>
          <w:szCs w:val="26"/>
        </w:rPr>
        <w:t>ы</w:t>
      </w:r>
      <w:r w:rsidRPr="00BA00B1">
        <w:rPr>
          <w:b/>
          <w:bCs/>
          <w:sz w:val="26"/>
          <w:szCs w:val="26"/>
        </w:rPr>
        <w:t>е</w:t>
      </w:r>
      <w:r w:rsidRPr="00BA00B1">
        <w:rPr>
          <w:b/>
          <w:bCs/>
          <w:spacing w:val="-16"/>
          <w:sz w:val="26"/>
          <w:szCs w:val="26"/>
        </w:rPr>
        <w:t xml:space="preserve"> </w:t>
      </w:r>
      <w:r w:rsidRPr="00BA00B1">
        <w:rPr>
          <w:b/>
          <w:bCs/>
          <w:sz w:val="26"/>
          <w:szCs w:val="26"/>
        </w:rPr>
        <w:t>с</w:t>
      </w:r>
      <w:r w:rsidRPr="00BA00B1">
        <w:rPr>
          <w:b/>
          <w:bCs/>
          <w:spacing w:val="2"/>
          <w:sz w:val="26"/>
          <w:szCs w:val="26"/>
        </w:rPr>
        <w:t>р</w:t>
      </w:r>
      <w:r w:rsidRPr="00BA00B1">
        <w:rPr>
          <w:b/>
          <w:bCs/>
          <w:sz w:val="26"/>
          <w:szCs w:val="26"/>
        </w:rPr>
        <w:t>е</w:t>
      </w:r>
      <w:r w:rsidRPr="00BA00B1">
        <w:rPr>
          <w:b/>
          <w:bCs/>
          <w:spacing w:val="1"/>
          <w:sz w:val="26"/>
          <w:szCs w:val="26"/>
        </w:rPr>
        <w:t>д</w:t>
      </w:r>
      <w:r w:rsidRPr="00BA00B1">
        <w:rPr>
          <w:b/>
          <w:bCs/>
          <w:sz w:val="26"/>
          <w:szCs w:val="26"/>
        </w:rPr>
        <w:t>с</w:t>
      </w:r>
      <w:r w:rsidRPr="00BA00B1">
        <w:rPr>
          <w:b/>
          <w:bCs/>
          <w:spacing w:val="2"/>
          <w:sz w:val="26"/>
          <w:szCs w:val="26"/>
        </w:rPr>
        <w:t>т</w:t>
      </w:r>
      <w:r w:rsidRPr="00BA00B1">
        <w:rPr>
          <w:b/>
          <w:bCs/>
          <w:sz w:val="26"/>
          <w:szCs w:val="26"/>
        </w:rPr>
        <w:t>ва</w:t>
      </w:r>
      <w:r w:rsidRPr="00BA00B1">
        <w:rPr>
          <w:b/>
          <w:bCs/>
          <w:spacing w:val="-10"/>
          <w:sz w:val="26"/>
          <w:szCs w:val="26"/>
        </w:rPr>
        <w:t xml:space="preserve"> </w:t>
      </w:r>
      <w:r w:rsidRPr="00BA00B1">
        <w:rPr>
          <w:b/>
          <w:bCs/>
          <w:sz w:val="26"/>
          <w:szCs w:val="26"/>
        </w:rPr>
        <w:t>эне</w:t>
      </w:r>
      <w:r w:rsidRPr="00BA00B1">
        <w:rPr>
          <w:b/>
          <w:bCs/>
          <w:spacing w:val="2"/>
          <w:sz w:val="26"/>
          <w:szCs w:val="26"/>
        </w:rPr>
        <w:t>р</w:t>
      </w:r>
      <w:r w:rsidRPr="00BA00B1">
        <w:rPr>
          <w:b/>
          <w:bCs/>
          <w:sz w:val="26"/>
          <w:szCs w:val="26"/>
        </w:rPr>
        <w:t>госн</w:t>
      </w:r>
      <w:r w:rsidRPr="00BA00B1">
        <w:rPr>
          <w:b/>
          <w:bCs/>
          <w:spacing w:val="2"/>
          <w:sz w:val="26"/>
          <w:szCs w:val="26"/>
        </w:rPr>
        <w:t>аб</w:t>
      </w:r>
      <w:r w:rsidRPr="00BA00B1">
        <w:rPr>
          <w:b/>
          <w:bCs/>
          <w:spacing w:val="-3"/>
          <w:sz w:val="26"/>
          <w:szCs w:val="26"/>
        </w:rPr>
        <w:t>ж</w:t>
      </w:r>
      <w:r w:rsidRPr="00BA00B1">
        <w:rPr>
          <w:b/>
          <w:bCs/>
          <w:sz w:val="26"/>
          <w:szCs w:val="26"/>
        </w:rPr>
        <w:t>а</w:t>
      </w:r>
      <w:r w:rsidRPr="00BA00B1">
        <w:rPr>
          <w:b/>
          <w:bCs/>
          <w:spacing w:val="3"/>
          <w:sz w:val="26"/>
          <w:szCs w:val="26"/>
        </w:rPr>
        <w:t>ю</w:t>
      </w:r>
      <w:r w:rsidRPr="00BA00B1">
        <w:rPr>
          <w:b/>
          <w:bCs/>
          <w:spacing w:val="2"/>
          <w:sz w:val="26"/>
          <w:szCs w:val="26"/>
        </w:rPr>
        <w:t>щ</w:t>
      </w:r>
      <w:r w:rsidRPr="00BA00B1">
        <w:rPr>
          <w:b/>
          <w:bCs/>
          <w:sz w:val="26"/>
          <w:szCs w:val="26"/>
        </w:rPr>
        <w:t>их</w:t>
      </w:r>
      <w:r w:rsidRPr="00BA00B1">
        <w:rPr>
          <w:b/>
          <w:bCs/>
          <w:spacing w:val="-22"/>
          <w:sz w:val="26"/>
          <w:szCs w:val="26"/>
        </w:rPr>
        <w:t xml:space="preserve"> </w:t>
      </w:r>
      <w:r w:rsidRPr="00BA00B1">
        <w:rPr>
          <w:b/>
          <w:bCs/>
          <w:sz w:val="26"/>
          <w:szCs w:val="26"/>
        </w:rPr>
        <w:t>орган</w:t>
      </w:r>
      <w:r w:rsidRPr="00BA00B1">
        <w:rPr>
          <w:b/>
          <w:bCs/>
          <w:spacing w:val="1"/>
          <w:sz w:val="26"/>
          <w:szCs w:val="26"/>
        </w:rPr>
        <w:t>и</w:t>
      </w:r>
      <w:r w:rsidRPr="00BA00B1">
        <w:rPr>
          <w:b/>
          <w:bCs/>
          <w:spacing w:val="-1"/>
          <w:sz w:val="26"/>
          <w:szCs w:val="26"/>
        </w:rPr>
        <w:t>з</w:t>
      </w:r>
      <w:r w:rsidRPr="00BA00B1">
        <w:rPr>
          <w:b/>
          <w:bCs/>
          <w:sz w:val="26"/>
          <w:szCs w:val="26"/>
        </w:rPr>
        <w:t>а</w:t>
      </w:r>
      <w:r w:rsidRPr="00BA00B1">
        <w:rPr>
          <w:b/>
          <w:bCs/>
          <w:spacing w:val="2"/>
          <w:sz w:val="26"/>
          <w:szCs w:val="26"/>
        </w:rPr>
        <w:t>ц</w:t>
      </w:r>
      <w:r w:rsidRPr="00BA00B1">
        <w:rPr>
          <w:b/>
          <w:bCs/>
          <w:sz w:val="26"/>
          <w:szCs w:val="26"/>
        </w:rPr>
        <w:t>ий</w:t>
      </w:r>
    </w:p>
    <w:p w14:paraId="2F5DA1BA" w14:textId="77777777" w:rsidR="006D06B3" w:rsidRPr="00BA00B1" w:rsidRDefault="006D06B3" w:rsidP="00C22502">
      <w:pPr>
        <w:widowControl w:val="0"/>
        <w:autoSpaceDE w:val="0"/>
        <w:autoSpaceDN w:val="0"/>
        <w:adjustRightInd w:val="0"/>
        <w:spacing w:line="260" w:lineRule="exact"/>
        <w:ind w:right="13"/>
        <w:rPr>
          <w:sz w:val="26"/>
          <w:szCs w:val="26"/>
        </w:rPr>
      </w:pPr>
    </w:p>
    <w:p w14:paraId="361232F7" w14:textId="77777777" w:rsidR="006D06B3" w:rsidRPr="00BA00B1" w:rsidRDefault="006D06B3" w:rsidP="00C22502">
      <w:pPr>
        <w:widowControl w:val="0"/>
        <w:autoSpaceDE w:val="0"/>
        <w:autoSpaceDN w:val="0"/>
        <w:adjustRightInd w:val="0"/>
        <w:spacing w:line="360" w:lineRule="auto"/>
        <w:ind w:right="13" w:firstLine="567"/>
        <w:jc w:val="both"/>
        <w:rPr>
          <w:sz w:val="26"/>
          <w:szCs w:val="26"/>
        </w:rPr>
      </w:pPr>
      <w:r w:rsidRPr="00BA00B1">
        <w:rPr>
          <w:i/>
          <w:iCs/>
          <w:sz w:val="26"/>
          <w:szCs w:val="26"/>
        </w:rPr>
        <w:t>Приб</w:t>
      </w:r>
      <w:r w:rsidRPr="00BA00B1">
        <w:rPr>
          <w:i/>
          <w:iCs/>
          <w:spacing w:val="1"/>
          <w:sz w:val="26"/>
          <w:szCs w:val="26"/>
        </w:rPr>
        <w:t>ы</w:t>
      </w:r>
      <w:r w:rsidRPr="00BA00B1">
        <w:rPr>
          <w:i/>
          <w:iCs/>
          <w:sz w:val="26"/>
          <w:szCs w:val="26"/>
        </w:rPr>
        <w:t>ль.</w:t>
      </w:r>
      <w:r w:rsidRPr="00BA00B1">
        <w:rPr>
          <w:i/>
          <w:iCs/>
          <w:spacing w:val="2"/>
          <w:sz w:val="26"/>
          <w:szCs w:val="26"/>
        </w:rPr>
        <w:t xml:space="preserve"> </w:t>
      </w:r>
      <w:r w:rsidRPr="00BA00B1">
        <w:rPr>
          <w:sz w:val="26"/>
          <w:szCs w:val="26"/>
        </w:rPr>
        <w:t>Чистая</w:t>
      </w:r>
      <w:r w:rsidRPr="00BA00B1">
        <w:rPr>
          <w:spacing w:val="3"/>
          <w:sz w:val="26"/>
          <w:szCs w:val="26"/>
        </w:rPr>
        <w:t xml:space="preserve"> п</w:t>
      </w:r>
      <w:r w:rsidRPr="00BA00B1">
        <w:rPr>
          <w:spacing w:val="2"/>
          <w:sz w:val="26"/>
          <w:szCs w:val="26"/>
        </w:rPr>
        <w:t>р</w:t>
      </w:r>
      <w:r w:rsidRPr="00BA00B1">
        <w:rPr>
          <w:sz w:val="26"/>
          <w:szCs w:val="26"/>
        </w:rPr>
        <w:t>иб</w:t>
      </w:r>
      <w:r w:rsidRPr="00BA00B1">
        <w:rPr>
          <w:spacing w:val="1"/>
          <w:sz w:val="26"/>
          <w:szCs w:val="26"/>
        </w:rPr>
        <w:t>ы</w:t>
      </w:r>
      <w:r w:rsidRPr="00BA00B1">
        <w:rPr>
          <w:sz w:val="26"/>
          <w:szCs w:val="26"/>
        </w:rPr>
        <w:t>ль пред</w:t>
      </w:r>
      <w:r w:rsidRPr="00BA00B1">
        <w:rPr>
          <w:spacing w:val="1"/>
          <w:sz w:val="26"/>
          <w:szCs w:val="26"/>
        </w:rPr>
        <w:t>п</w:t>
      </w:r>
      <w:r w:rsidRPr="00BA00B1">
        <w:rPr>
          <w:sz w:val="26"/>
          <w:szCs w:val="26"/>
        </w:rPr>
        <w:t>ри</w:t>
      </w:r>
      <w:r w:rsidRPr="00BA00B1">
        <w:rPr>
          <w:spacing w:val="1"/>
          <w:sz w:val="26"/>
          <w:szCs w:val="26"/>
        </w:rPr>
        <w:t>я</w:t>
      </w:r>
      <w:r w:rsidRPr="00BA00B1">
        <w:rPr>
          <w:sz w:val="26"/>
          <w:szCs w:val="26"/>
        </w:rPr>
        <w:t>тия</w:t>
      </w:r>
      <w:r w:rsidRPr="00BA00B1">
        <w:rPr>
          <w:spacing w:val="3"/>
          <w:sz w:val="26"/>
          <w:szCs w:val="26"/>
        </w:rPr>
        <w:t xml:space="preserve"> </w:t>
      </w:r>
      <w:r w:rsidRPr="00BA00B1">
        <w:rPr>
          <w:sz w:val="26"/>
          <w:szCs w:val="26"/>
        </w:rPr>
        <w:t>–</w:t>
      </w:r>
      <w:r w:rsidRPr="00BA00B1">
        <w:rPr>
          <w:spacing w:val="9"/>
          <w:sz w:val="26"/>
          <w:szCs w:val="26"/>
        </w:rPr>
        <w:t xml:space="preserve"> </w:t>
      </w:r>
      <w:r w:rsidRPr="00BA00B1">
        <w:rPr>
          <w:sz w:val="26"/>
          <w:szCs w:val="26"/>
        </w:rPr>
        <w:t>один</w:t>
      </w:r>
      <w:r w:rsidRPr="00BA00B1">
        <w:rPr>
          <w:spacing w:val="5"/>
          <w:sz w:val="26"/>
          <w:szCs w:val="26"/>
        </w:rPr>
        <w:t xml:space="preserve"> </w:t>
      </w:r>
      <w:r w:rsidRPr="00BA00B1">
        <w:rPr>
          <w:sz w:val="26"/>
          <w:szCs w:val="26"/>
        </w:rPr>
        <w:t>из</w:t>
      </w:r>
      <w:r w:rsidRPr="00BA00B1">
        <w:rPr>
          <w:spacing w:val="9"/>
          <w:sz w:val="26"/>
          <w:szCs w:val="26"/>
        </w:rPr>
        <w:t xml:space="preserve"> </w:t>
      </w:r>
      <w:r w:rsidRPr="00BA00B1">
        <w:rPr>
          <w:spacing w:val="2"/>
          <w:sz w:val="26"/>
          <w:szCs w:val="26"/>
        </w:rPr>
        <w:t>о</w:t>
      </w:r>
      <w:r w:rsidRPr="00BA00B1">
        <w:rPr>
          <w:sz w:val="26"/>
          <w:szCs w:val="26"/>
        </w:rPr>
        <w:t>снов</w:t>
      </w:r>
      <w:r w:rsidRPr="00BA00B1">
        <w:rPr>
          <w:spacing w:val="3"/>
          <w:sz w:val="26"/>
          <w:szCs w:val="26"/>
        </w:rPr>
        <w:t>н</w:t>
      </w:r>
      <w:r w:rsidRPr="00BA00B1">
        <w:rPr>
          <w:spacing w:val="1"/>
          <w:sz w:val="26"/>
          <w:szCs w:val="26"/>
        </w:rPr>
        <w:t>ы</w:t>
      </w:r>
      <w:r w:rsidRPr="00BA00B1">
        <w:rPr>
          <w:sz w:val="26"/>
          <w:szCs w:val="26"/>
        </w:rPr>
        <w:t>х источн</w:t>
      </w:r>
      <w:r w:rsidRPr="00BA00B1">
        <w:rPr>
          <w:spacing w:val="3"/>
          <w:sz w:val="26"/>
          <w:szCs w:val="26"/>
        </w:rPr>
        <w:t>и</w:t>
      </w:r>
      <w:r w:rsidRPr="00BA00B1">
        <w:rPr>
          <w:spacing w:val="-1"/>
          <w:sz w:val="26"/>
          <w:szCs w:val="26"/>
        </w:rPr>
        <w:t>к</w:t>
      </w:r>
      <w:r w:rsidRPr="00BA00B1">
        <w:rPr>
          <w:sz w:val="26"/>
          <w:szCs w:val="26"/>
        </w:rPr>
        <w:t>ов и</w:t>
      </w:r>
      <w:r w:rsidRPr="00BA00B1">
        <w:rPr>
          <w:spacing w:val="1"/>
          <w:sz w:val="26"/>
          <w:szCs w:val="26"/>
        </w:rPr>
        <w:t>н</w:t>
      </w:r>
      <w:r w:rsidRPr="00BA00B1">
        <w:rPr>
          <w:sz w:val="26"/>
          <w:szCs w:val="26"/>
        </w:rPr>
        <w:t>вести</w:t>
      </w:r>
      <w:r w:rsidRPr="00BA00B1">
        <w:rPr>
          <w:spacing w:val="1"/>
          <w:sz w:val="26"/>
          <w:szCs w:val="26"/>
        </w:rPr>
        <w:t>ц</w:t>
      </w:r>
      <w:r w:rsidRPr="00BA00B1">
        <w:rPr>
          <w:sz w:val="26"/>
          <w:szCs w:val="26"/>
        </w:rPr>
        <w:t>ио</w:t>
      </w:r>
      <w:r w:rsidRPr="00BA00B1">
        <w:rPr>
          <w:spacing w:val="1"/>
          <w:sz w:val="26"/>
          <w:szCs w:val="26"/>
        </w:rPr>
        <w:t>н</w:t>
      </w:r>
      <w:r w:rsidRPr="00BA00B1">
        <w:rPr>
          <w:sz w:val="26"/>
          <w:szCs w:val="26"/>
        </w:rPr>
        <w:t>н</w:t>
      </w:r>
      <w:r w:rsidRPr="00BA00B1">
        <w:rPr>
          <w:spacing w:val="1"/>
          <w:sz w:val="26"/>
          <w:szCs w:val="26"/>
        </w:rPr>
        <w:t>ы</w:t>
      </w:r>
      <w:r w:rsidRPr="00BA00B1">
        <w:rPr>
          <w:sz w:val="26"/>
          <w:szCs w:val="26"/>
        </w:rPr>
        <w:t>х</w:t>
      </w:r>
      <w:r w:rsidRPr="00BA00B1">
        <w:rPr>
          <w:spacing w:val="-19"/>
          <w:sz w:val="26"/>
          <w:szCs w:val="26"/>
        </w:rPr>
        <w:t xml:space="preserve"> </w:t>
      </w:r>
      <w:r w:rsidRPr="00BA00B1">
        <w:rPr>
          <w:sz w:val="26"/>
          <w:szCs w:val="26"/>
        </w:rPr>
        <w:t>сре</w:t>
      </w:r>
      <w:r w:rsidRPr="00BA00B1">
        <w:rPr>
          <w:spacing w:val="2"/>
          <w:sz w:val="26"/>
          <w:szCs w:val="26"/>
        </w:rPr>
        <w:t>д</w:t>
      </w:r>
      <w:r w:rsidRPr="00BA00B1">
        <w:rPr>
          <w:sz w:val="26"/>
          <w:szCs w:val="26"/>
        </w:rPr>
        <w:t>ств</w:t>
      </w:r>
      <w:r w:rsidRPr="00BA00B1">
        <w:rPr>
          <w:spacing w:val="-8"/>
          <w:sz w:val="26"/>
          <w:szCs w:val="26"/>
        </w:rPr>
        <w:t xml:space="preserve"> </w:t>
      </w:r>
      <w:r w:rsidRPr="00BA00B1">
        <w:rPr>
          <w:sz w:val="26"/>
          <w:szCs w:val="26"/>
        </w:rPr>
        <w:t>на</w:t>
      </w:r>
      <w:r w:rsidRPr="00BA00B1">
        <w:rPr>
          <w:spacing w:val="-3"/>
          <w:sz w:val="26"/>
          <w:szCs w:val="26"/>
        </w:rPr>
        <w:t xml:space="preserve"> </w:t>
      </w:r>
      <w:r w:rsidRPr="00BA00B1">
        <w:rPr>
          <w:spacing w:val="1"/>
          <w:sz w:val="26"/>
          <w:szCs w:val="26"/>
        </w:rPr>
        <w:t>п</w:t>
      </w:r>
      <w:r w:rsidRPr="00BA00B1">
        <w:rPr>
          <w:sz w:val="26"/>
          <w:szCs w:val="26"/>
        </w:rPr>
        <w:t>редпр</w:t>
      </w:r>
      <w:r w:rsidRPr="00BA00B1">
        <w:rPr>
          <w:spacing w:val="1"/>
          <w:sz w:val="26"/>
          <w:szCs w:val="26"/>
        </w:rPr>
        <w:t>и</w:t>
      </w:r>
      <w:r w:rsidRPr="00BA00B1">
        <w:rPr>
          <w:sz w:val="26"/>
          <w:szCs w:val="26"/>
        </w:rPr>
        <w:t>ят</w:t>
      </w:r>
      <w:r w:rsidRPr="00BA00B1">
        <w:rPr>
          <w:spacing w:val="1"/>
          <w:sz w:val="26"/>
          <w:szCs w:val="26"/>
        </w:rPr>
        <w:t>и</w:t>
      </w:r>
      <w:r w:rsidRPr="00BA00B1">
        <w:rPr>
          <w:sz w:val="26"/>
          <w:szCs w:val="26"/>
        </w:rPr>
        <w:t>ях</w:t>
      </w:r>
      <w:r w:rsidRPr="00BA00B1">
        <w:rPr>
          <w:spacing w:val="-6"/>
          <w:sz w:val="26"/>
          <w:szCs w:val="26"/>
        </w:rPr>
        <w:t xml:space="preserve"> </w:t>
      </w:r>
      <w:r w:rsidRPr="00BA00B1">
        <w:rPr>
          <w:sz w:val="26"/>
          <w:szCs w:val="26"/>
        </w:rPr>
        <w:t>л</w:t>
      </w:r>
      <w:r w:rsidRPr="00BA00B1">
        <w:rPr>
          <w:spacing w:val="1"/>
          <w:sz w:val="26"/>
          <w:szCs w:val="26"/>
        </w:rPr>
        <w:t>ю</w:t>
      </w:r>
      <w:r w:rsidRPr="00BA00B1">
        <w:rPr>
          <w:sz w:val="26"/>
          <w:szCs w:val="26"/>
        </w:rPr>
        <w:t>бой</w:t>
      </w:r>
      <w:r w:rsidRPr="00BA00B1">
        <w:rPr>
          <w:spacing w:val="-7"/>
          <w:sz w:val="26"/>
          <w:szCs w:val="26"/>
        </w:rPr>
        <w:t xml:space="preserve"> </w:t>
      </w:r>
      <w:r w:rsidRPr="00BA00B1">
        <w:rPr>
          <w:sz w:val="26"/>
          <w:szCs w:val="26"/>
        </w:rPr>
        <w:t>формы</w:t>
      </w:r>
      <w:r w:rsidRPr="00BA00B1">
        <w:rPr>
          <w:spacing w:val="-8"/>
          <w:sz w:val="26"/>
          <w:szCs w:val="26"/>
        </w:rPr>
        <w:t xml:space="preserve"> </w:t>
      </w:r>
      <w:r w:rsidRPr="00BA00B1">
        <w:rPr>
          <w:spacing w:val="3"/>
          <w:sz w:val="26"/>
          <w:szCs w:val="26"/>
        </w:rPr>
        <w:t>с</w:t>
      </w:r>
      <w:r w:rsidRPr="00BA00B1">
        <w:rPr>
          <w:sz w:val="26"/>
          <w:szCs w:val="26"/>
        </w:rPr>
        <w:t>обст</w:t>
      </w:r>
      <w:r w:rsidRPr="00BA00B1">
        <w:rPr>
          <w:spacing w:val="2"/>
          <w:sz w:val="26"/>
          <w:szCs w:val="26"/>
        </w:rPr>
        <w:t>в</w:t>
      </w:r>
      <w:r w:rsidRPr="00BA00B1">
        <w:rPr>
          <w:sz w:val="26"/>
          <w:szCs w:val="26"/>
        </w:rPr>
        <w:t>ен</w:t>
      </w:r>
      <w:r w:rsidRPr="00BA00B1">
        <w:rPr>
          <w:spacing w:val="1"/>
          <w:sz w:val="26"/>
          <w:szCs w:val="26"/>
        </w:rPr>
        <w:t>н</w:t>
      </w:r>
      <w:r w:rsidRPr="00BA00B1">
        <w:rPr>
          <w:sz w:val="26"/>
          <w:szCs w:val="26"/>
        </w:rPr>
        <w:t>ости.</w:t>
      </w:r>
    </w:p>
    <w:p w14:paraId="7339F1C3" w14:textId="77777777" w:rsidR="006D06B3" w:rsidRPr="00BA00B1" w:rsidRDefault="006D06B3" w:rsidP="00C22502">
      <w:pPr>
        <w:widowControl w:val="0"/>
        <w:autoSpaceDE w:val="0"/>
        <w:autoSpaceDN w:val="0"/>
        <w:adjustRightInd w:val="0"/>
        <w:spacing w:line="360" w:lineRule="auto"/>
        <w:ind w:right="13" w:firstLine="567"/>
        <w:jc w:val="both"/>
        <w:rPr>
          <w:sz w:val="26"/>
          <w:szCs w:val="26"/>
        </w:rPr>
      </w:pPr>
      <w:r w:rsidRPr="00BA00B1">
        <w:rPr>
          <w:i/>
          <w:iCs/>
          <w:sz w:val="26"/>
          <w:szCs w:val="26"/>
        </w:rPr>
        <w:t>Аморти</w:t>
      </w:r>
      <w:r w:rsidRPr="00BA00B1">
        <w:rPr>
          <w:i/>
          <w:iCs/>
          <w:spacing w:val="2"/>
          <w:sz w:val="26"/>
          <w:szCs w:val="26"/>
        </w:rPr>
        <w:t>з</w:t>
      </w:r>
      <w:r w:rsidRPr="00BA00B1">
        <w:rPr>
          <w:i/>
          <w:iCs/>
          <w:sz w:val="26"/>
          <w:szCs w:val="26"/>
        </w:rPr>
        <w:t>ацио</w:t>
      </w:r>
      <w:r w:rsidRPr="00BA00B1">
        <w:rPr>
          <w:i/>
          <w:iCs/>
          <w:spacing w:val="1"/>
          <w:sz w:val="26"/>
          <w:szCs w:val="26"/>
        </w:rPr>
        <w:t>нн</w:t>
      </w:r>
      <w:r w:rsidRPr="00BA00B1">
        <w:rPr>
          <w:i/>
          <w:iCs/>
          <w:sz w:val="26"/>
          <w:szCs w:val="26"/>
        </w:rPr>
        <w:t>ые</w:t>
      </w:r>
      <w:r w:rsidRPr="00BA00B1">
        <w:rPr>
          <w:i/>
          <w:iCs/>
          <w:spacing w:val="22"/>
          <w:sz w:val="26"/>
          <w:szCs w:val="26"/>
        </w:rPr>
        <w:t xml:space="preserve"> </w:t>
      </w:r>
      <w:r w:rsidRPr="00BA00B1">
        <w:rPr>
          <w:i/>
          <w:iCs/>
          <w:spacing w:val="3"/>
          <w:sz w:val="26"/>
          <w:szCs w:val="26"/>
        </w:rPr>
        <w:t>ф</w:t>
      </w:r>
      <w:r w:rsidRPr="00BA00B1">
        <w:rPr>
          <w:i/>
          <w:iCs/>
          <w:sz w:val="26"/>
          <w:szCs w:val="26"/>
        </w:rPr>
        <w:t>о</w:t>
      </w:r>
      <w:r w:rsidRPr="00BA00B1">
        <w:rPr>
          <w:i/>
          <w:iCs/>
          <w:spacing w:val="1"/>
          <w:sz w:val="26"/>
          <w:szCs w:val="26"/>
        </w:rPr>
        <w:t>нд</w:t>
      </w:r>
      <w:r w:rsidRPr="00BA00B1">
        <w:rPr>
          <w:i/>
          <w:iCs/>
          <w:spacing w:val="2"/>
          <w:sz w:val="26"/>
          <w:szCs w:val="26"/>
        </w:rPr>
        <w:t>ы</w:t>
      </w:r>
      <w:r w:rsidRPr="00BA00B1">
        <w:rPr>
          <w:sz w:val="26"/>
          <w:szCs w:val="26"/>
        </w:rPr>
        <w:t>.</w:t>
      </w:r>
      <w:r w:rsidRPr="00BA00B1">
        <w:rPr>
          <w:spacing w:val="35"/>
          <w:sz w:val="26"/>
          <w:szCs w:val="26"/>
        </w:rPr>
        <w:t xml:space="preserve"> </w:t>
      </w:r>
      <w:r w:rsidRPr="00BA00B1">
        <w:rPr>
          <w:sz w:val="26"/>
          <w:szCs w:val="26"/>
        </w:rPr>
        <w:t>А</w:t>
      </w:r>
      <w:r w:rsidRPr="00BA00B1">
        <w:rPr>
          <w:spacing w:val="1"/>
          <w:sz w:val="26"/>
          <w:szCs w:val="26"/>
        </w:rPr>
        <w:t>м</w:t>
      </w:r>
      <w:r w:rsidRPr="00BA00B1">
        <w:rPr>
          <w:sz w:val="26"/>
          <w:szCs w:val="26"/>
        </w:rPr>
        <w:t>орти</w:t>
      </w:r>
      <w:r w:rsidRPr="00BA00B1">
        <w:rPr>
          <w:spacing w:val="1"/>
          <w:sz w:val="26"/>
          <w:szCs w:val="26"/>
        </w:rPr>
        <w:t>з</w:t>
      </w:r>
      <w:r w:rsidRPr="00BA00B1">
        <w:rPr>
          <w:sz w:val="26"/>
          <w:szCs w:val="26"/>
        </w:rPr>
        <w:t>ац</w:t>
      </w:r>
      <w:r w:rsidRPr="00BA00B1">
        <w:rPr>
          <w:spacing w:val="1"/>
          <w:sz w:val="26"/>
          <w:szCs w:val="26"/>
        </w:rPr>
        <w:t>и</w:t>
      </w:r>
      <w:r w:rsidRPr="00BA00B1">
        <w:rPr>
          <w:sz w:val="26"/>
          <w:szCs w:val="26"/>
        </w:rPr>
        <w:t>о</w:t>
      </w:r>
      <w:r w:rsidRPr="00BA00B1">
        <w:rPr>
          <w:spacing w:val="3"/>
          <w:sz w:val="26"/>
          <w:szCs w:val="26"/>
        </w:rPr>
        <w:t>н</w:t>
      </w:r>
      <w:r w:rsidRPr="00BA00B1">
        <w:rPr>
          <w:sz w:val="26"/>
          <w:szCs w:val="26"/>
        </w:rPr>
        <w:t>н</w:t>
      </w:r>
      <w:r w:rsidRPr="00BA00B1">
        <w:rPr>
          <w:spacing w:val="1"/>
          <w:sz w:val="26"/>
          <w:szCs w:val="26"/>
        </w:rPr>
        <w:t>ы</w:t>
      </w:r>
      <w:r w:rsidRPr="00BA00B1">
        <w:rPr>
          <w:sz w:val="26"/>
          <w:szCs w:val="26"/>
        </w:rPr>
        <w:t>й</w:t>
      </w:r>
      <w:r w:rsidRPr="00BA00B1">
        <w:rPr>
          <w:spacing w:val="22"/>
          <w:sz w:val="26"/>
          <w:szCs w:val="26"/>
        </w:rPr>
        <w:t xml:space="preserve"> </w:t>
      </w:r>
      <w:r w:rsidRPr="00BA00B1">
        <w:rPr>
          <w:sz w:val="26"/>
          <w:szCs w:val="26"/>
        </w:rPr>
        <w:t>фонд</w:t>
      </w:r>
      <w:r w:rsidRPr="00BA00B1">
        <w:rPr>
          <w:spacing w:val="40"/>
          <w:sz w:val="26"/>
          <w:szCs w:val="26"/>
        </w:rPr>
        <w:t xml:space="preserve"> </w:t>
      </w:r>
      <w:r w:rsidRPr="00BA00B1">
        <w:rPr>
          <w:sz w:val="26"/>
          <w:szCs w:val="26"/>
        </w:rPr>
        <w:t>–</w:t>
      </w:r>
      <w:r w:rsidRPr="00BA00B1">
        <w:rPr>
          <w:spacing w:val="44"/>
          <w:sz w:val="26"/>
          <w:szCs w:val="26"/>
        </w:rPr>
        <w:t xml:space="preserve"> </w:t>
      </w:r>
      <w:r w:rsidRPr="00BA00B1">
        <w:rPr>
          <w:spacing w:val="1"/>
          <w:sz w:val="26"/>
          <w:szCs w:val="26"/>
        </w:rPr>
        <w:t>э</w:t>
      </w:r>
      <w:r w:rsidRPr="00BA00B1">
        <w:rPr>
          <w:sz w:val="26"/>
          <w:szCs w:val="26"/>
        </w:rPr>
        <w:t>то</w:t>
      </w:r>
      <w:r w:rsidRPr="00BA00B1">
        <w:rPr>
          <w:spacing w:val="41"/>
          <w:sz w:val="26"/>
          <w:szCs w:val="26"/>
        </w:rPr>
        <w:t xml:space="preserve"> </w:t>
      </w:r>
      <w:r w:rsidRPr="00BA00B1">
        <w:rPr>
          <w:sz w:val="26"/>
          <w:szCs w:val="26"/>
        </w:rPr>
        <w:t>ден</w:t>
      </w:r>
      <w:r w:rsidRPr="00BA00B1">
        <w:rPr>
          <w:spacing w:val="3"/>
          <w:sz w:val="26"/>
          <w:szCs w:val="26"/>
        </w:rPr>
        <w:t>е</w:t>
      </w:r>
      <w:r w:rsidRPr="00BA00B1">
        <w:rPr>
          <w:spacing w:val="1"/>
          <w:sz w:val="26"/>
          <w:szCs w:val="26"/>
        </w:rPr>
        <w:t>ж</w:t>
      </w:r>
      <w:r w:rsidRPr="00BA00B1">
        <w:rPr>
          <w:sz w:val="26"/>
          <w:szCs w:val="26"/>
        </w:rPr>
        <w:t>н</w:t>
      </w:r>
      <w:r w:rsidRPr="00BA00B1">
        <w:rPr>
          <w:spacing w:val="1"/>
          <w:sz w:val="26"/>
          <w:szCs w:val="26"/>
        </w:rPr>
        <w:t>ы</w:t>
      </w:r>
      <w:r w:rsidRPr="00BA00B1">
        <w:rPr>
          <w:sz w:val="26"/>
          <w:szCs w:val="26"/>
        </w:rPr>
        <w:t>е</w:t>
      </w:r>
      <w:r w:rsidRPr="00BA00B1">
        <w:rPr>
          <w:spacing w:val="34"/>
          <w:sz w:val="26"/>
          <w:szCs w:val="26"/>
        </w:rPr>
        <w:t xml:space="preserve"> </w:t>
      </w:r>
      <w:r w:rsidRPr="00BA00B1">
        <w:rPr>
          <w:sz w:val="26"/>
          <w:szCs w:val="26"/>
        </w:rPr>
        <w:t>средства, накопле</w:t>
      </w:r>
      <w:r w:rsidRPr="00BA00B1">
        <w:rPr>
          <w:spacing w:val="1"/>
          <w:sz w:val="26"/>
          <w:szCs w:val="26"/>
        </w:rPr>
        <w:t>н</w:t>
      </w:r>
      <w:r w:rsidRPr="00BA00B1">
        <w:rPr>
          <w:sz w:val="26"/>
          <w:szCs w:val="26"/>
        </w:rPr>
        <w:t>н</w:t>
      </w:r>
      <w:r w:rsidRPr="00BA00B1">
        <w:rPr>
          <w:spacing w:val="1"/>
          <w:sz w:val="26"/>
          <w:szCs w:val="26"/>
        </w:rPr>
        <w:t>ы</w:t>
      </w:r>
      <w:r w:rsidRPr="00BA00B1">
        <w:rPr>
          <w:sz w:val="26"/>
          <w:szCs w:val="26"/>
        </w:rPr>
        <w:t>е</w:t>
      </w:r>
      <w:r w:rsidRPr="00BA00B1">
        <w:rPr>
          <w:spacing w:val="3"/>
          <w:sz w:val="26"/>
          <w:szCs w:val="26"/>
        </w:rPr>
        <w:t xml:space="preserve"> </w:t>
      </w:r>
      <w:r w:rsidRPr="00BA00B1">
        <w:rPr>
          <w:spacing w:val="1"/>
          <w:sz w:val="26"/>
          <w:szCs w:val="26"/>
        </w:rPr>
        <w:t>з</w:t>
      </w:r>
      <w:r w:rsidRPr="00BA00B1">
        <w:rPr>
          <w:sz w:val="26"/>
          <w:szCs w:val="26"/>
        </w:rPr>
        <w:t>а</w:t>
      </w:r>
      <w:r w:rsidRPr="00BA00B1">
        <w:rPr>
          <w:spacing w:val="16"/>
          <w:sz w:val="26"/>
          <w:szCs w:val="26"/>
        </w:rPr>
        <w:t xml:space="preserve"> </w:t>
      </w:r>
      <w:r w:rsidRPr="00BA00B1">
        <w:rPr>
          <w:spacing w:val="2"/>
          <w:sz w:val="26"/>
          <w:szCs w:val="26"/>
        </w:rPr>
        <w:t>с</w:t>
      </w:r>
      <w:r w:rsidRPr="00BA00B1">
        <w:rPr>
          <w:spacing w:val="-1"/>
          <w:sz w:val="26"/>
          <w:szCs w:val="26"/>
        </w:rPr>
        <w:t>ч</w:t>
      </w:r>
      <w:r w:rsidRPr="00BA00B1">
        <w:rPr>
          <w:spacing w:val="2"/>
          <w:sz w:val="26"/>
          <w:szCs w:val="26"/>
        </w:rPr>
        <w:t>е</w:t>
      </w:r>
      <w:r w:rsidRPr="00BA00B1">
        <w:rPr>
          <w:sz w:val="26"/>
          <w:szCs w:val="26"/>
        </w:rPr>
        <w:t>т</w:t>
      </w:r>
      <w:r w:rsidRPr="00BA00B1">
        <w:rPr>
          <w:spacing w:val="12"/>
          <w:sz w:val="26"/>
          <w:szCs w:val="26"/>
        </w:rPr>
        <w:t xml:space="preserve"> </w:t>
      </w:r>
      <w:r w:rsidRPr="00BA00B1">
        <w:rPr>
          <w:sz w:val="26"/>
          <w:szCs w:val="26"/>
        </w:rPr>
        <w:t>амо</w:t>
      </w:r>
      <w:r w:rsidRPr="00BA00B1">
        <w:rPr>
          <w:spacing w:val="1"/>
          <w:sz w:val="26"/>
          <w:szCs w:val="26"/>
        </w:rPr>
        <w:t>р</w:t>
      </w:r>
      <w:r w:rsidRPr="00BA00B1">
        <w:rPr>
          <w:sz w:val="26"/>
          <w:szCs w:val="26"/>
        </w:rPr>
        <w:t>ти</w:t>
      </w:r>
      <w:r w:rsidRPr="00BA00B1">
        <w:rPr>
          <w:spacing w:val="1"/>
          <w:sz w:val="26"/>
          <w:szCs w:val="26"/>
        </w:rPr>
        <w:t>з</w:t>
      </w:r>
      <w:r w:rsidRPr="00BA00B1">
        <w:rPr>
          <w:sz w:val="26"/>
          <w:szCs w:val="26"/>
        </w:rPr>
        <w:t>ац</w:t>
      </w:r>
      <w:r w:rsidRPr="00BA00B1">
        <w:rPr>
          <w:spacing w:val="1"/>
          <w:sz w:val="26"/>
          <w:szCs w:val="26"/>
        </w:rPr>
        <w:t>и</w:t>
      </w:r>
      <w:r w:rsidRPr="00BA00B1">
        <w:rPr>
          <w:sz w:val="26"/>
          <w:szCs w:val="26"/>
        </w:rPr>
        <w:t>он</w:t>
      </w:r>
      <w:r w:rsidRPr="00BA00B1">
        <w:rPr>
          <w:spacing w:val="1"/>
          <w:sz w:val="26"/>
          <w:szCs w:val="26"/>
        </w:rPr>
        <w:t>ны</w:t>
      </w:r>
      <w:r w:rsidRPr="00BA00B1">
        <w:rPr>
          <w:sz w:val="26"/>
          <w:szCs w:val="26"/>
        </w:rPr>
        <w:t>х от</w:t>
      </w:r>
      <w:r w:rsidRPr="00BA00B1">
        <w:rPr>
          <w:spacing w:val="-1"/>
          <w:sz w:val="26"/>
          <w:szCs w:val="26"/>
        </w:rPr>
        <w:t>ч</w:t>
      </w:r>
      <w:r w:rsidRPr="00BA00B1">
        <w:rPr>
          <w:sz w:val="26"/>
          <w:szCs w:val="26"/>
        </w:rPr>
        <w:t>ис</w:t>
      </w:r>
      <w:r w:rsidRPr="00BA00B1">
        <w:rPr>
          <w:spacing w:val="1"/>
          <w:sz w:val="26"/>
          <w:szCs w:val="26"/>
        </w:rPr>
        <w:t>л</w:t>
      </w:r>
      <w:r w:rsidRPr="00BA00B1">
        <w:rPr>
          <w:sz w:val="26"/>
          <w:szCs w:val="26"/>
        </w:rPr>
        <w:t>ен</w:t>
      </w:r>
      <w:r w:rsidRPr="00BA00B1">
        <w:rPr>
          <w:spacing w:val="1"/>
          <w:sz w:val="26"/>
          <w:szCs w:val="26"/>
        </w:rPr>
        <w:t>и</w:t>
      </w:r>
      <w:r w:rsidRPr="00BA00B1">
        <w:rPr>
          <w:sz w:val="26"/>
          <w:szCs w:val="26"/>
        </w:rPr>
        <w:t>й</w:t>
      </w:r>
      <w:r w:rsidRPr="00BA00B1">
        <w:rPr>
          <w:spacing w:val="5"/>
          <w:sz w:val="26"/>
          <w:szCs w:val="26"/>
        </w:rPr>
        <w:t xml:space="preserve"> </w:t>
      </w:r>
      <w:r w:rsidRPr="00BA00B1">
        <w:rPr>
          <w:spacing w:val="2"/>
          <w:sz w:val="26"/>
          <w:szCs w:val="26"/>
        </w:rPr>
        <w:t>о</w:t>
      </w:r>
      <w:r w:rsidRPr="00BA00B1">
        <w:rPr>
          <w:sz w:val="26"/>
          <w:szCs w:val="26"/>
        </w:rPr>
        <w:t>снов</w:t>
      </w:r>
      <w:r w:rsidRPr="00BA00B1">
        <w:rPr>
          <w:spacing w:val="1"/>
          <w:sz w:val="26"/>
          <w:szCs w:val="26"/>
        </w:rPr>
        <w:t>н</w:t>
      </w:r>
      <w:r w:rsidRPr="00BA00B1">
        <w:rPr>
          <w:spacing w:val="3"/>
          <w:sz w:val="26"/>
          <w:szCs w:val="26"/>
        </w:rPr>
        <w:t>ы</w:t>
      </w:r>
      <w:r w:rsidRPr="00BA00B1">
        <w:rPr>
          <w:sz w:val="26"/>
          <w:szCs w:val="26"/>
        </w:rPr>
        <w:t>х</w:t>
      </w:r>
      <w:r w:rsidRPr="00BA00B1">
        <w:rPr>
          <w:spacing w:val="7"/>
          <w:sz w:val="26"/>
          <w:szCs w:val="26"/>
        </w:rPr>
        <w:t xml:space="preserve"> </w:t>
      </w:r>
      <w:r w:rsidRPr="00BA00B1">
        <w:rPr>
          <w:sz w:val="26"/>
          <w:szCs w:val="26"/>
        </w:rPr>
        <w:t>средств</w:t>
      </w:r>
      <w:r w:rsidRPr="00BA00B1">
        <w:rPr>
          <w:spacing w:val="20"/>
          <w:sz w:val="26"/>
          <w:szCs w:val="26"/>
        </w:rPr>
        <w:t xml:space="preserve"> </w:t>
      </w:r>
      <w:r w:rsidRPr="00BA00B1">
        <w:rPr>
          <w:sz w:val="26"/>
          <w:szCs w:val="26"/>
        </w:rPr>
        <w:t>(осно</w:t>
      </w:r>
      <w:r w:rsidRPr="00BA00B1">
        <w:rPr>
          <w:spacing w:val="1"/>
          <w:sz w:val="26"/>
          <w:szCs w:val="26"/>
        </w:rPr>
        <w:t>в</w:t>
      </w:r>
      <w:r w:rsidRPr="00BA00B1">
        <w:rPr>
          <w:sz w:val="26"/>
          <w:szCs w:val="26"/>
        </w:rPr>
        <w:t>н</w:t>
      </w:r>
      <w:r w:rsidRPr="00BA00B1">
        <w:rPr>
          <w:spacing w:val="1"/>
          <w:sz w:val="26"/>
          <w:szCs w:val="26"/>
        </w:rPr>
        <w:t>ы</w:t>
      </w:r>
      <w:r w:rsidRPr="00BA00B1">
        <w:rPr>
          <w:sz w:val="26"/>
          <w:szCs w:val="26"/>
        </w:rPr>
        <w:t>х фондов)</w:t>
      </w:r>
      <w:r w:rsidRPr="00BA00B1">
        <w:rPr>
          <w:spacing w:val="11"/>
          <w:sz w:val="26"/>
          <w:szCs w:val="26"/>
        </w:rPr>
        <w:t xml:space="preserve"> </w:t>
      </w:r>
      <w:r w:rsidRPr="00BA00B1">
        <w:rPr>
          <w:sz w:val="26"/>
          <w:szCs w:val="26"/>
        </w:rPr>
        <w:t>и</w:t>
      </w:r>
      <w:r w:rsidRPr="00BA00B1">
        <w:rPr>
          <w:spacing w:val="19"/>
          <w:sz w:val="26"/>
          <w:szCs w:val="26"/>
        </w:rPr>
        <w:t xml:space="preserve"> </w:t>
      </w:r>
      <w:r w:rsidRPr="00BA00B1">
        <w:rPr>
          <w:spacing w:val="3"/>
          <w:sz w:val="26"/>
          <w:szCs w:val="26"/>
        </w:rPr>
        <w:t>п</w:t>
      </w:r>
      <w:r w:rsidRPr="00BA00B1">
        <w:rPr>
          <w:sz w:val="26"/>
          <w:szCs w:val="26"/>
        </w:rPr>
        <w:t>редн</w:t>
      </w:r>
      <w:r w:rsidRPr="00BA00B1">
        <w:rPr>
          <w:spacing w:val="1"/>
          <w:sz w:val="26"/>
          <w:szCs w:val="26"/>
        </w:rPr>
        <w:t>аз</w:t>
      </w:r>
      <w:r w:rsidRPr="00BA00B1">
        <w:rPr>
          <w:sz w:val="26"/>
          <w:szCs w:val="26"/>
        </w:rPr>
        <w:t>н</w:t>
      </w:r>
      <w:r w:rsidRPr="00BA00B1">
        <w:rPr>
          <w:spacing w:val="3"/>
          <w:sz w:val="26"/>
          <w:szCs w:val="26"/>
        </w:rPr>
        <w:t>а</w:t>
      </w:r>
      <w:r w:rsidRPr="00BA00B1">
        <w:rPr>
          <w:spacing w:val="-1"/>
          <w:sz w:val="26"/>
          <w:szCs w:val="26"/>
        </w:rPr>
        <w:t>ч</w:t>
      </w:r>
      <w:r w:rsidRPr="00BA00B1">
        <w:rPr>
          <w:sz w:val="26"/>
          <w:szCs w:val="26"/>
        </w:rPr>
        <w:t>ен</w:t>
      </w:r>
      <w:r w:rsidRPr="00BA00B1">
        <w:rPr>
          <w:spacing w:val="1"/>
          <w:sz w:val="26"/>
          <w:szCs w:val="26"/>
        </w:rPr>
        <w:t>ны</w:t>
      </w:r>
      <w:r w:rsidRPr="00BA00B1">
        <w:rPr>
          <w:sz w:val="26"/>
          <w:szCs w:val="26"/>
        </w:rPr>
        <w:t>е для</w:t>
      </w:r>
      <w:r w:rsidRPr="00BA00B1">
        <w:rPr>
          <w:spacing w:val="17"/>
          <w:sz w:val="26"/>
          <w:szCs w:val="26"/>
        </w:rPr>
        <w:t xml:space="preserve"> </w:t>
      </w:r>
      <w:r w:rsidRPr="00BA00B1">
        <w:rPr>
          <w:sz w:val="26"/>
          <w:szCs w:val="26"/>
        </w:rPr>
        <w:t>во</w:t>
      </w:r>
      <w:r w:rsidRPr="00BA00B1">
        <w:rPr>
          <w:spacing w:val="2"/>
          <w:sz w:val="26"/>
          <w:szCs w:val="26"/>
        </w:rPr>
        <w:t>с</w:t>
      </w:r>
      <w:r w:rsidRPr="00BA00B1">
        <w:rPr>
          <w:sz w:val="26"/>
          <w:szCs w:val="26"/>
        </w:rPr>
        <w:t>стан</w:t>
      </w:r>
      <w:r w:rsidRPr="00BA00B1">
        <w:rPr>
          <w:spacing w:val="2"/>
          <w:sz w:val="26"/>
          <w:szCs w:val="26"/>
        </w:rPr>
        <w:t>о</w:t>
      </w:r>
      <w:r w:rsidRPr="00BA00B1">
        <w:rPr>
          <w:sz w:val="26"/>
          <w:szCs w:val="26"/>
        </w:rPr>
        <w:t>вле</w:t>
      </w:r>
      <w:r w:rsidRPr="00BA00B1">
        <w:rPr>
          <w:spacing w:val="1"/>
          <w:sz w:val="26"/>
          <w:szCs w:val="26"/>
        </w:rPr>
        <w:t>н</w:t>
      </w:r>
      <w:r w:rsidRPr="00BA00B1">
        <w:rPr>
          <w:sz w:val="26"/>
          <w:szCs w:val="26"/>
        </w:rPr>
        <w:t>ия</w:t>
      </w:r>
      <w:r w:rsidRPr="00BA00B1">
        <w:rPr>
          <w:spacing w:val="3"/>
          <w:sz w:val="26"/>
          <w:szCs w:val="26"/>
        </w:rPr>
        <w:t xml:space="preserve"> </w:t>
      </w:r>
      <w:r w:rsidRPr="00BA00B1">
        <w:rPr>
          <w:sz w:val="26"/>
          <w:szCs w:val="26"/>
        </w:rPr>
        <w:t>и</w:t>
      </w:r>
      <w:r w:rsidRPr="00BA00B1">
        <w:rPr>
          <w:spacing w:val="1"/>
          <w:sz w:val="26"/>
          <w:szCs w:val="26"/>
        </w:rPr>
        <w:t>з</w:t>
      </w:r>
      <w:r w:rsidRPr="00BA00B1">
        <w:rPr>
          <w:sz w:val="26"/>
          <w:szCs w:val="26"/>
        </w:rPr>
        <w:t>ноше</w:t>
      </w:r>
      <w:r w:rsidRPr="00BA00B1">
        <w:rPr>
          <w:spacing w:val="1"/>
          <w:sz w:val="26"/>
          <w:szCs w:val="26"/>
        </w:rPr>
        <w:t>н</w:t>
      </w:r>
      <w:r w:rsidRPr="00BA00B1">
        <w:rPr>
          <w:sz w:val="26"/>
          <w:szCs w:val="26"/>
        </w:rPr>
        <w:t>н</w:t>
      </w:r>
      <w:r w:rsidRPr="00BA00B1">
        <w:rPr>
          <w:spacing w:val="1"/>
          <w:sz w:val="26"/>
          <w:szCs w:val="26"/>
        </w:rPr>
        <w:t>ы</w:t>
      </w:r>
      <w:r w:rsidRPr="00BA00B1">
        <w:rPr>
          <w:sz w:val="26"/>
          <w:szCs w:val="26"/>
        </w:rPr>
        <w:t>х</w:t>
      </w:r>
      <w:r w:rsidRPr="00BA00B1">
        <w:rPr>
          <w:spacing w:val="8"/>
          <w:sz w:val="26"/>
          <w:szCs w:val="26"/>
        </w:rPr>
        <w:t xml:space="preserve"> </w:t>
      </w:r>
      <w:r w:rsidRPr="00BA00B1">
        <w:rPr>
          <w:sz w:val="26"/>
          <w:szCs w:val="26"/>
        </w:rPr>
        <w:t>основ</w:t>
      </w:r>
      <w:r w:rsidRPr="00BA00B1">
        <w:rPr>
          <w:spacing w:val="1"/>
          <w:sz w:val="26"/>
          <w:szCs w:val="26"/>
        </w:rPr>
        <w:t>ны</w:t>
      </w:r>
      <w:r w:rsidRPr="00BA00B1">
        <w:rPr>
          <w:sz w:val="26"/>
          <w:szCs w:val="26"/>
        </w:rPr>
        <w:t>х</w:t>
      </w:r>
      <w:r w:rsidRPr="00BA00B1">
        <w:rPr>
          <w:spacing w:val="9"/>
          <w:sz w:val="26"/>
          <w:szCs w:val="26"/>
        </w:rPr>
        <w:t xml:space="preserve"> </w:t>
      </w:r>
      <w:r w:rsidRPr="00BA00B1">
        <w:rPr>
          <w:sz w:val="26"/>
          <w:szCs w:val="26"/>
        </w:rPr>
        <w:t>сред</w:t>
      </w:r>
      <w:r w:rsidRPr="00BA00B1">
        <w:rPr>
          <w:spacing w:val="3"/>
          <w:sz w:val="26"/>
          <w:szCs w:val="26"/>
        </w:rPr>
        <w:t>с</w:t>
      </w:r>
      <w:r w:rsidRPr="00BA00B1">
        <w:rPr>
          <w:sz w:val="26"/>
          <w:szCs w:val="26"/>
        </w:rPr>
        <w:t>тв</w:t>
      </w:r>
      <w:r w:rsidRPr="00BA00B1">
        <w:rPr>
          <w:spacing w:val="11"/>
          <w:sz w:val="26"/>
          <w:szCs w:val="26"/>
        </w:rPr>
        <w:t xml:space="preserve"> </w:t>
      </w:r>
      <w:r w:rsidRPr="00BA00B1">
        <w:rPr>
          <w:sz w:val="26"/>
          <w:szCs w:val="26"/>
        </w:rPr>
        <w:t>и пр</w:t>
      </w:r>
      <w:r w:rsidRPr="00BA00B1">
        <w:rPr>
          <w:spacing w:val="1"/>
          <w:sz w:val="26"/>
          <w:szCs w:val="26"/>
        </w:rPr>
        <w:t>и</w:t>
      </w:r>
      <w:r w:rsidRPr="00BA00B1">
        <w:rPr>
          <w:sz w:val="26"/>
          <w:szCs w:val="26"/>
        </w:rPr>
        <w:t>обрете</w:t>
      </w:r>
      <w:r w:rsidRPr="00BA00B1">
        <w:rPr>
          <w:spacing w:val="1"/>
          <w:sz w:val="26"/>
          <w:szCs w:val="26"/>
        </w:rPr>
        <w:t>н</w:t>
      </w:r>
      <w:r w:rsidRPr="00BA00B1">
        <w:rPr>
          <w:sz w:val="26"/>
          <w:szCs w:val="26"/>
        </w:rPr>
        <w:t>ия</w:t>
      </w:r>
      <w:r w:rsidRPr="00BA00B1">
        <w:rPr>
          <w:spacing w:val="-14"/>
          <w:sz w:val="26"/>
          <w:szCs w:val="26"/>
        </w:rPr>
        <w:t xml:space="preserve"> </w:t>
      </w:r>
      <w:r w:rsidRPr="00BA00B1">
        <w:rPr>
          <w:sz w:val="26"/>
          <w:szCs w:val="26"/>
        </w:rPr>
        <w:t>нов</w:t>
      </w:r>
      <w:r w:rsidRPr="00BA00B1">
        <w:rPr>
          <w:spacing w:val="1"/>
          <w:sz w:val="26"/>
          <w:szCs w:val="26"/>
        </w:rPr>
        <w:t>ы</w:t>
      </w:r>
      <w:r w:rsidRPr="00BA00B1">
        <w:rPr>
          <w:sz w:val="26"/>
          <w:szCs w:val="26"/>
        </w:rPr>
        <w:t>х.</w:t>
      </w:r>
    </w:p>
    <w:p w14:paraId="10FCC359" w14:textId="77777777" w:rsidR="006D06B3" w:rsidRPr="00BA00B1" w:rsidRDefault="006D06B3" w:rsidP="00C22502">
      <w:pPr>
        <w:widowControl w:val="0"/>
        <w:autoSpaceDE w:val="0"/>
        <w:autoSpaceDN w:val="0"/>
        <w:adjustRightInd w:val="0"/>
        <w:spacing w:line="360" w:lineRule="auto"/>
        <w:ind w:right="13" w:firstLine="567"/>
        <w:jc w:val="both"/>
        <w:rPr>
          <w:sz w:val="26"/>
          <w:szCs w:val="26"/>
        </w:rPr>
      </w:pPr>
      <w:r w:rsidRPr="00BA00B1">
        <w:rPr>
          <w:sz w:val="26"/>
          <w:szCs w:val="26"/>
        </w:rPr>
        <w:t>В</w:t>
      </w:r>
      <w:r w:rsidRPr="00BA00B1">
        <w:rPr>
          <w:spacing w:val="36"/>
          <w:sz w:val="26"/>
          <w:szCs w:val="26"/>
        </w:rPr>
        <w:t xml:space="preserve"> </w:t>
      </w:r>
      <w:r w:rsidRPr="00BA00B1">
        <w:rPr>
          <w:sz w:val="26"/>
          <w:szCs w:val="26"/>
        </w:rPr>
        <w:t>совр</w:t>
      </w:r>
      <w:r w:rsidRPr="00BA00B1">
        <w:rPr>
          <w:spacing w:val="2"/>
          <w:sz w:val="26"/>
          <w:szCs w:val="26"/>
        </w:rPr>
        <w:t>е</w:t>
      </w:r>
      <w:r w:rsidRPr="00BA00B1">
        <w:rPr>
          <w:spacing w:val="-1"/>
          <w:sz w:val="26"/>
          <w:szCs w:val="26"/>
        </w:rPr>
        <w:t>м</w:t>
      </w:r>
      <w:r w:rsidRPr="00BA00B1">
        <w:rPr>
          <w:sz w:val="26"/>
          <w:szCs w:val="26"/>
        </w:rPr>
        <w:t>ен</w:t>
      </w:r>
      <w:r w:rsidRPr="00BA00B1">
        <w:rPr>
          <w:spacing w:val="1"/>
          <w:sz w:val="26"/>
          <w:szCs w:val="26"/>
        </w:rPr>
        <w:t>н</w:t>
      </w:r>
      <w:r w:rsidRPr="00BA00B1">
        <w:rPr>
          <w:sz w:val="26"/>
          <w:szCs w:val="26"/>
        </w:rPr>
        <w:t>ой</w:t>
      </w:r>
      <w:r w:rsidRPr="00BA00B1">
        <w:rPr>
          <w:spacing w:val="26"/>
          <w:sz w:val="26"/>
          <w:szCs w:val="26"/>
        </w:rPr>
        <w:t xml:space="preserve"> </w:t>
      </w:r>
      <w:r w:rsidRPr="00BA00B1">
        <w:rPr>
          <w:sz w:val="26"/>
          <w:szCs w:val="26"/>
        </w:rPr>
        <w:t>от</w:t>
      </w:r>
      <w:r w:rsidRPr="00BA00B1">
        <w:rPr>
          <w:spacing w:val="2"/>
          <w:sz w:val="26"/>
          <w:szCs w:val="26"/>
        </w:rPr>
        <w:t>е</w:t>
      </w:r>
      <w:r w:rsidRPr="00BA00B1">
        <w:rPr>
          <w:spacing w:val="-1"/>
          <w:sz w:val="26"/>
          <w:szCs w:val="26"/>
        </w:rPr>
        <w:t>ч</w:t>
      </w:r>
      <w:r w:rsidRPr="00BA00B1">
        <w:rPr>
          <w:spacing w:val="2"/>
          <w:sz w:val="26"/>
          <w:szCs w:val="26"/>
        </w:rPr>
        <w:t>е</w:t>
      </w:r>
      <w:r w:rsidRPr="00BA00B1">
        <w:rPr>
          <w:sz w:val="26"/>
          <w:szCs w:val="26"/>
        </w:rPr>
        <w:t>ствен</w:t>
      </w:r>
      <w:r w:rsidRPr="00BA00B1">
        <w:rPr>
          <w:spacing w:val="1"/>
          <w:sz w:val="26"/>
          <w:szCs w:val="26"/>
        </w:rPr>
        <w:t>н</w:t>
      </w:r>
      <w:r w:rsidRPr="00BA00B1">
        <w:rPr>
          <w:sz w:val="26"/>
          <w:szCs w:val="26"/>
        </w:rPr>
        <w:t>ой</w:t>
      </w:r>
      <w:r w:rsidRPr="00BA00B1">
        <w:rPr>
          <w:spacing w:val="22"/>
          <w:sz w:val="26"/>
          <w:szCs w:val="26"/>
        </w:rPr>
        <w:t xml:space="preserve"> </w:t>
      </w:r>
      <w:r w:rsidRPr="00BA00B1">
        <w:rPr>
          <w:sz w:val="26"/>
          <w:szCs w:val="26"/>
        </w:rPr>
        <w:t>п</w:t>
      </w:r>
      <w:r w:rsidRPr="00BA00B1">
        <w:rPr>
          <w:spacing w:val="3"/>
          <w:sz w:val="26"/>
          <w:szCs w:val="26"/>
        </w:rPr>
        <w:t>р</w:t>
      </w:r>
      <w:r w:rsidRPr="00BA00B1">
        <w:rPr>
          <w:sz w:val="26"/>
          <w:szCs w:val="26"/>
        </w:rPr>
        <w:t>а</w:t>
      </w:r>
      <w:r w:rsidRPr="00BA00B1">
        <w:rPr>
          <w:spacing w:val="-1"/>
          <w:sz w:val="26"/>
          <w:szCs w:val="26"/>
        </w:rPr>
        <w:t>к</w:t>
      </w:r>
      <w:r w:rsidRPr="00BA00B1">
        <w:rPr>
          <w:sz w:val="26"/>
          <w:szCs w:val="26"/>
        </w:rPr>
        <w:t>т</w:t>
      </w:r>
      <w:r w:rsidRPr="00BA00B1">
        <w:rPr>
          <w:spacing w:val="2"/>
          <w:sz w:val="26"/>
          <w:szCs w:val="26"/>
        </w:rPr>
        <w:t>и</w:t>
      </w:r>
      <w:r w:rsidRPr="00BA00B1">
        <w:rPr>
          <w:spacing w:val="-1"/>
          <w:sz w:val="26"/>
          <w:szCs w:val="26"/>
        </w:rPr>
        <w:t>к</w:t>
      </w:r>
      <w:r w:rsidRPr="00BA00B1">
        <w:rPr>
          <w:sz w:val="26"/>
          <w:szCs w:val="26"/>
        </w:rPr>
        <w:t>е</w:t>
      </w:r>
      <w:r w:rsidRPr="00BA00B1">
        <w:rPr>
          <w:spacing w:val="30"/>
          <w:sz w:val="26"/>
          <w:szCs w:val="26"/>
        </w:rPr>
        <w:t xml:space="preserve"> </w:t>
      </w:r>
      <w:r w:rsidRPr="00BA00B1">
        <w:rPr>
          <w:spacing w:val="2"/>
          <w:sz w:val="26"/>
          <w:szCs w:val="26"/>
        </w:rPr>
        <w:t>а</w:t>
      </w:r>
      <w:r w:rsidRPr="00BA00B1">
        <w:rPr>
          <w:spacing w:val="-1"/>
          <w:sz w:val="26"/>
          <w:szCs w:val="26"/>
        </w:rPr>
        <w:t>м</w:t>
      </w:r>
      <w:r w:rsidRPr="00BA00B1">
        <w:rPr>
          <w:sz w:val="26"/>
          <w:szCs w:val="26"/>
        </w:rPr>
        <w:t>орти</w:t>
      </w:r>
      <w:r w:rsidRPr="00BA00B1">
        <w:rPr>
          <w:spacing w:val="1"/>
          <w:sz w:val="26"/>
          <w:szCs w:val="26"/>
        </w:rPr>
        <w:t>з</w:t>
      </w:r>
      <w:r w:rsidRPr="00BA00B1">
        <w:rPr>
          <w:sz w:val="26"/>
          <w:szCs w:val="26"/>
        </w:rPr>
        <w:t>ац</w:t>
      </w:r>
      <w:r w:rsidRPr="00BA00B1">
        <w:rPr>
          <w:spacing w:val="6"/>
          <w:sz w:val="26"/>
          <w:szCs w:val="26"/>
        </w:rPr>
        <w:t>и</w:t>
      </w:r>
      <w:r w:rsidRPr="00BA00B1">
        <w:rPr>
          <w:sz w:val="26"/>
          <w:szCs w:val="26"/>
        </w:rPr>
        <w:t>я</w:t>
      </w:r>
      <w:r w:rsidRPr="00BA00B1">
        <w:rPr>
          <w:spacing w:val="25"/>
          <w:sz w:val="26"/>
          <w:szCs w:val="26"/>
        </w:rPr>
        <w:t xml:space="preserve"> </w:t>
      </w:r>
      <w:r w:rsidRPr="00BA00B1">
        <w:rPr>
          <w:sz w:val="26"/>
          <w:szCs w:val="26"/>
        </w:rPr>
        <w:t>не</w:t>
      </w:r>
      <w:r w:rsidRPr="00BA00B1">
        <w:rPr>
          <w:spacing w:val="38"/>
          <w:sz w:val="26"/>
          <w:szCs w:val="26"/>
        </w:rPr>
        <w:t xml:space="preserve"> </w:t>
      </w:r>
      <w:r w:rsidRPr="00BA00B1">
        <w:rPr>
          <w:sz w:val="26"/>
          <w:szCs w:val="26"/>
        </w:rPr>
        <w:t>и</w:t>
      </w:r>
      <w:r w:rsidRPr="00BA00B1">
        <w:rPr>
          <w:spacing w:val="2"/>
          <w:sz w:val="26"/>
          <w:szCs w:val="26"/>
        </w:rPr>
        <w:t>г</w:t>
      </w:r>
      <w:r w:rsidRPr="00BA00B1">
        <w:rPr>
          <w:sz w:val="26"/>
          <w:szCs w:val="26"/>
        </w:rPr>
        <w:t>ра</w:t>
      </w:r>
      <w:r w:rsidRPr="00BA00B1">
        <w:rPr>
          <w:spacing w:val="2"/>
          <w:sz w:val="26"/>
          <w:szCs w:val="26"/>
        </w:rPr>
        <w:t>е</w:t>
      </w:r>
      <w:r w:rsidRPr="00BA00B1">
        <w:rPr>
          <w:sz w:val="26"/>
          <w:szCs w:val="26"/>
        </w:rPr>
        <w:t>т</w:t>
      </w:r>
      <w:r w:rsidRPr="00BA00B1">
        <w:rPr>
          <w:spacing w:val="30"/>
          <w:sz w:val="26"/>
          <w:szCs w:val="26"/>
        </w:rPr>
        <w:t xml:space="preserve"> </w:t>
      </w:r>
      <w:r w:rsidRPr="00BA00B1">
        <w:rPr>
          <w:spacing w:val="5"/>
          <w:sz w:val="26"/>
          <w:szCs w:val="26"/>
        </w:rPr>
        <w:t>с</w:t>
      </w:r>
      <w:r w:rsidRPr="00BA00B1">
        <w:rPr>
          <w:spacing w:val="-5"/>
          <w:sz w:val="26"/>
          <w:szCs w:val="26"/>
        </w:rPr>
        <w:t>у</w:t>
      </w:r>
      <w:r w:rsidRPr="00BA00B1">
        <w:rPr>
          <w:spacing w:val="2"/>
          <w:sz w:val="26"/>
          <w:szCs w:val="26"/>
        </w:rPr>
        <w:t>щ</w:t>
      </w:r>
      <w:r w:rsidRPr="00BA00B1">
        <w:rPr>
          <w:sz w:val="26"/>
          <w:szCs w:val="26"/>
        </w:rPr>
        <w:t>ествен</w:t>
      </w:r>
      <w:r w:rsidRPr="00BA00B1">
        <w:rPr>
          <w:spacing w:val="1"/>
          <w:sz w:val="26"/>
          <w:szCs w:val="26"/>
        </w:rPr>
        <w:t>н</w:t>
      </w:r>
      <w:r w:rsidRPr="00BA00B1">
        <w:rPr>
          <w:sz w:val="26"/>
          <w:szCs w:val="26"/>
        </w:rPr>
        <w:t>ой роли в</w:t>
      </w:r>
      <w:r w:rsidRPr="00BA00B1">
        <w:rPr>
          <w:spacing w:val="6"/>
          <w:sz w:val="26"/>
          <w:szCs w:val="26"/>
        </w:rPr>
        <w:t xml:space="preserve"> </w:t>
      </w:r>
      <w:r w:rsidRPr="00BA00B1">
        <w:rPr>
          <w:sz w:val="26"/>
          <w:szCs w:val="26"/>
        </w:rPr>
        <w:t>техн</w:t>
      </w:r>
      <w:r w:rsidRPr="00BA00B1">
        <w:rPr>
          <w:spacing w:val="3"/>
          <w:sz w:val="26"/>
          <w:szCs w:val="26"/>
        </w:rPr>
        <w:t>и</w:t>
      </w:r>
      <w:r w:rsidRPr="00BA00B1">
        <w:rPr>
          <w:spacing w:val="-1"/>
          <w:sz w:val="26"/>
          <w:szCs w:val="26"/>
        </w:rPr>
        <w:t>ч</w:t>
      </w:r>
      <w:r w:rsidRPr="00BA00B1">
        <w:rPr>
          <w:sz w:val="26"/>
          <w:szCs w:val="26"/>
        </w:rPr>
        <w:t>ес</w:t>
      </w:r>
      <w:r w:rsidRPr="00BA00B1">
        <w:rPr>
          <w:spacing w:val="1"/>
          <w:sz w:val="26"/>
          <w:szCs w:val="26"/>
        </w:rPr>
        <w:t>к</w:t>
      </w:r>
      <w:r w:rsidRPr="00BA00B1">
        <w:rPr>
          <w:sz w:val="26"/>
          <w:szCs w:val="26"/>
        </w:rPr>
        <w:t>ом</w:t>
      </w:r>
      <w:r w:rsidRPr="00BA00B1">
        <w:rPr>
          <w:spacing w:val="-8"/>
          <w:sz w:val="26"/>
          <w:szCs w:val="26"/>
        </w:rPr>
        <w:t xml:space="preserve"> </w:t>
      </w:r>
      <w:r w:rsidRPr="00BA00B1">
        <w:rPr>
          <w:spacing w:val="3"/>
          <w:sz w:val="26"/>
          <w:szCs w:val="26"/>
        </w:rPr>
        <w:t>п</w:t>
      </w:r>
      <w:r w:rsidRPr="00BA00B1">
        <w:rPr>
          <w:sz w:val="26"/>
          <w:szCs w:val="26"/>
        </w:rPr>
        <w:t>еревоо</w:t>
      </w:r>
      <w:r w:rsidRPr="00BA00B1">
        <w:rPr>
          <w:spacing w:val="5"/>
          <w:sz w:val="26"/>
          <w:szCs w:val="26"/>
        </w:rPr>
        <w:t>р</w:t>
      </w:r>
      <w:r w:rsidRPr="00BA00B1">
        <w:rPr>
          <w:spacing w:val="-5"/>
          <w:sz w:val="26"/>
          <w:szCs w:val="26"/>
        </w:rPr>
        <w:t>у</w:t>
      </w:r>
      <w:r w:rsidRPr="00BA00B1">
        <w:rPr>
          <w:spacing w:val="1"/>
          <w:sz w:val="26"/>
          <w:szCs w:val="26"/>
        </w:rPr>
        <w:t>ж</w:t>
      </w:r>
      <w:r w:rsidRPr="00BA00B1">
        <w:rPr>
          <w:sz w:val="26"/>
          <w:szCs w:val="26"/>
        </w:rPr>
        <w:t>ен</w:t>
      </w:r>
      <w:r w:rsidRPr="00BA00B1">
        <w:rPr>
          <w:spacing w:val="1"/>
          <w:sz w:val="26"/>
          <w:szCs w:val="26"/>
        </w:rPr>
        <w:t>и</w:t>
      </w:r>
      <w:r w:rsidRPr="00BA00B1">
        <w:rPr>
          <w:sz w:val="26"/>
          <w:szCs w:val="26"/>
        </w:rPr>
        <w:t>и</w:t>
      </w:r>
      <w:r w:rsidRPr="00BA00B1">
        <w:rPr>
          <w:spacing w:val="-12"/>
          <w:sz w:val="26"/>
          <w:szCs w:val="26"/>
        </w:rPr>
        <w:t xml:space="preserve"> </w:t>
      </w:r>
      <w:r w:rsidRPr="00BA00B1">
        <w:rPr>
          <w:sz w:val="26"/>
          <w:szCs w:val="26"/>
        </w:rPr>
        <w:t>и</w:t>
      </w:r>
      <w:r w:rsidRPr="00BA00B1">
        <w:rPr>
          <w:spacing w:val="10"/>
          <w:sz w:val="26"/>
          <w:szCs w:val="26"/>
        </w:rPr>
        <w:t xml:space="preserve"> </w:t>
      </w:r>
      <w:r w:rsidRPr="00BA00B1">
        <w:rPr>
          <w:spacing w:val="-1"/>
          <w:sz w:val="26"/>
          <w:szCs w:val="26"/>
        </w:rPr>
        <w:t>м</w:t>
      </w:r>
      <w:r w:rsidRPr="00BA00B1">
        <w:rPr>
          <w:sz w:val="26"/>
          <w:szCs w:val="26"/>
        </w:rPr>
        <w:t>о</w:t>
      </w:r>
      <w:r w:rsidRPr="00BA00B1">
        <w:rPr>
          <w:spacing w:val="2"/>
          <w:sz w:val="26"/>
          <w:szCs w:val="26"/>
        </w:rPr>
        <w:t>д</w:t>
      </w:r>
      <w:r w:rsidRPr="00BA00B1">
        <w:rPr>
          <w:sz w:val="26"/>
          <w:szCs w:val="26"/>
        </w:rPr>
        <w:t>ерн</w:t>
      </w:r>
      <w:r w:rsidRPr="00BA00B1">
        <w:rPr>
          <w:spacing w:val="1"/>
          <w:sz w:val="26"/>
          <w:szCs w:val="26"/>
        </w:rPr>
        <w:t>из</w:t>
      </w:r>
      <w:r w:rsidRPr="00BA00B1">
        <w:rPr>
          <w:sz w:val="26"/>
          <w:szCs w:val="26"/>
        </w:rPr>
        <w:t>ац</w:t>
      </w:r>
      <w:r w:rsidRPr="00BA00B1">
        <w:rPr>
          <w:spacing w:val="1"/>
          <w:sz w:val="26"/>
          <w:szCs w:val="26"/>
        </w:rPr>
        <w:t>и</w:t>
      </w:r>
      <w:r w:rsidRPr="00BA00B1">
        <w:rPr>
          <w:sz w:val="26"/>
          <w:szCs w:val="26"/>
        </w:rPr>
        <w:t>и</w:t>
      </w:r>
      <w:r w:rsidRPr="00BA00B1">
        <w:rPr>
          <w:spacing w:val="-11"/>
          <w:sz w:val="26"/>
          <w:szCs w:val="26"/>
        </w:rPr>
        <w:t xml:space="preserve"> </w:t>
      </w:r>
      <w:r w:rsidRPr="00BA00B1">
        <w:rPr>
          <w:sz w:val="26"/>
          <w:szCs w:val="26"/>
        </w:rPr>
        <w:t>фир</w:t>
      </w:r>
      <w:r w:rsidRPr="00BA00B1">
        <w:rPr>
          <w:spacing w:val="3"/>
          <w:sz w:val="26"/>
          <w:szCs w:val="26"/>
        </w:rPr>
        <w:t>м</w:t>
      </w:r>
      <w:r w:rsidRPr="00BA00B1">
        <w:rPr>
          <w:sz w:val="26"/>
          <w:szCs w:val="26"/>
        </w:rPr>
        <w:t>,</w:t>
      </w:r>
      <w:r w:rsidRPr="00BA00B1">
        <w:rPr>
          <w:spacing w:val="-3"/>
          <w:sz w:val="26"/>
          <w:szCs w:val="26"/>
        </w:rPr>
        <w:t xml:space="preserve"> </w:t>
      </w:r>
      <w:r w:rsidRPr="00BA00B1">
        <w:rPr>
          <w:sz w:val="26"/>
          <w:szCs w:val="26"/>
        </w:rPr>
        <w:t>всл</w:t>
      </w:r>
      <w:r w:rsidRPr="00BA00B1">
        <w:rPr>
          <w:spacing w:val="3"/>
          <w:sz w:val="26"/>
          <w:szCs w:val="26"/>
        </w:rPr>
        <w:t>е</w:t>
      </w:r>
      <w:r w:rsidRPr="00BA00B1">
        <w:rPr>
          <w:sz w:val="26"/>
          <w:szCs w:val="26"/>
        </w:rPr>
        <w:t>дствие</w:t>
      </w:r>
      <w:r w:rsidRPr="00BA00B1">
        <w:rPr>
          <w:spacing w:val="-5"/>
          <w:sz w:val="26"/>
          <w:szCs w:val="26"/>
        </w:rPr>
        <w:t xml:space="preserve"> </w:t>
      </w:r>
      <w:r w:rsidRPr="00BA00B1">
        <w:rPr>
          <w:sz w:val="26"/>
          <w:szCs w:val="26"/>
        </w:rPr>
        <w:t>то</w:t>
      </w:r>
      <w:r w:rsidRPr="00BA00B1">
        <w:rPr>
          <w:spacing w:val="-1"/>
          <w:sz w:val="26"/>
          <w:szCs w:val="26"/>
        </w:rPr>
        <w:t>г</w:t>
      </w:r>
      <w:r w:rsidRPr="00BA00B1">
        <w:rPr>
          <w:spacing w:val="2"/>
          <w:sz w:val="26"/>
          <w:szCs w:val="26"/>
        </w:rPr>
        <w:t>о</w:t>
      </w:r>
      <w:r w:rsidRPr="00BA00B1">
        <w:rPr>
          <w:sz w:val="26"/>
          <w:szCs w:val="26"/>
        </w:rPr>
        <w:t>,</w:t>
      </w:r>
      <w:r w:rsidRPr="00BA00B1">
        <w:rPr>
          <w:spacing w:val="4"/>
          <w:sz w:val="26"/>
          <w:szCs w:val="26"/>
        </w:rPr>
        <w:t xml:space="preserve"> </w:t>
      </w:r>
      <w:r w:rsidRPr="00BA00B1">
        <w:rPr>
          <w:spacing w:val="-1"/>
          <w:sz w:val="26"/>
          <w:szCs w:val="26"/>
        </w:rPr>
        <w:t>ч</w:t>
      </w:r>
      <w:r w:rsidRPr="00BA00B1">
        <w:rPr>
          <w:sz w:val="26"/>
          <w:szCs w:val="26"/>
        </w:rPr>
        <w:t>то</w:t>
      </w:r>
      <w:r w:rsidRPr="00BA00B1">
        <w:rPr>
          <w:spacing w:val="2"/>
          <w:sz w:val="26"/>
          <w:szCs w:val="26"/>
        </w:rPr>
        <w:t xml:space="preserve"> </w:t>
      </w:r>
      <w:r w:rsidRPr="00BA00B1">
        <w:rPr>
          <w:spacing w:val="-1"/>
          <w:sz w:val="26"/>
          <w:szCs w:val="26"/>
        </w:rPr>
        <w:t>э</w:t>
      </w:r>
      <w:r w:rsidRPr="00BA00B1">
        <w:rPr>
          <w:spacing w:val="2"/>
          <w:sz w:val="26"/>
          <w:szCs w:val="26"/>
        </w:rPr>
        <w:t>т</w:t>
      </w:r>
      <w:r w:rsidRPr="00BA00B1">
        <w:rPr>
          <w:sz w:val="26"/>
          <w:szCs w:val="26"/>
        </w:rPr>
        <w:t>от фонд</w:t>
      </w:r>
      <w:r w:rsidRPr="00BA00B1">
        <w:rPr>
          <w:spacing w:val="11"/>
          <w:sz w:val="26"/>
          <w:szCs w:val="26"/>
        </w:rPr>
        <w:t xml:space="preserve"> </w:t>
      </w:r>
      <w:r w:rsidRPr="00BA00B1">
        <w:rPr>
          <w:sz w:val="26"/>
          <w:szCs w:val="26"/>
        </w:rPr>
        <w:t>на</w:t>
      </w:r>
      <w:r w:rsidRPr="00BA00B1">
        <w:rPr>
          <w:spacing w:val="14"/>
          <w:sz w:val="26"/>
          <w:szCs w:val="26"/>
        </w:rPr>
        <w:t xml:space="preserve"> </w:t>
      </w:r>
      <w:r w:rsidRPr="00BA00B1">
        <w:rPr>
          <w:sz w:val="26"/>
          <w:szCs w:val="26"/>
        </w:rPr>
        <w:t>повер</w:t>
      </w:r>
      <w:r w:rsidRPr="00BA00B1">
        <w:rPr>
          <w:spacing w:val="4"/>
          <w:sz w:val="26"/>
          <w:szCs w:val="26"/>
        </w:rPr>
        <w:t>к</w:t>
      </w:r>
      <w:r w:rsidRPr="00BA00B1">
        <w:rPr>
          <w:sz w:val="26"/>
          <w:szCs w:val="26"/>
        </w:rPr>
        <w:t>у</w:t>
      </w:r>
      <w:r w:rsidRPr="00BA00B1">
        <w:rPr>
          <w:spacing w:val="1"/>
          <w:sz w:val="26"/>
          <w:szCs w:val="26"/>
        </w:rPr>
        <w:t xml:space="preserve"> </w:t>
      </w:r>
      <w:r w:rsidRPr="00BA00B1">
        <w:rPr>
          <w:sz w:val="26"/>
          <w:szCs w:val="26"/>
        </w:rPr>
        <w:t>я</w:t>
      </w:r>
      <w:r w:rsidRPr="00BA00B1">
        <w:rPr>
          <w:spacing w:val="3"/>
          <w:sz w:val="26"/>
          <w:szCs w:val="26"/>
        </w:rPr>
        <w:t>в</w:t>
      </w:r>
      <w:r w:rsidRPr="00BA00B1">
        <w:rPr>
          <w:sz w:val="26"/>
          <w:szCs w:val="26"/>
        </w:rPr>
        <w:t>л</w:t>
      </w:r>
      <w:r w:rsidRPr="00BA00B1">
        <w:rPr>
          <w:spacing w:val="1"/>
          <w:sz w:val="26"/>
          <w:szCs w:val="26"/>
        </w:rPr>
        <w:t>я</w:t>
      </w:r>
      <w:r w:rsidRPr="00BA00B1">
        <w:rPr>
          <w:sz w:val="26"/>
          <w:szCs w:val="26"/>
        </w:rPr>
        <w:t>ется</w:t>
      </w:r>
      <w:r w:rsidRPr="00BA00B1">
        <w:rPr>
          <w:spacing w:val="7"/>
          <w:sz w:val="26"/>
          <w:szCs w:val="26"/>
        </w:rPr>
        <w:t xml:space="preserve"> </w:t>
      </w:r>
      <w:r w:rsidRPr="00BA00B1">
        <w:rPr>
          <w:spacing w:val="-1"/>
          <w:sz w:val="26"/>
          <w:szCs w:val="26"/>
        </w:rPr>
        <w:t>ч</w:t>
      </w:r>
      <w:r w:rsidRPr="00BA00B1">
        <w:rPr>
          <w:sz w:val="26"/>
          <w:szCs w:val="26"/>
        </w:rPr>
        <w:t>исто</w:t>
      </w:r>
      <w:r w:rsidRPr="00BA00B1">
        <w:rPr>
          <w:spacing w:val="14"/>
          <w:sz w:val="26"/>
          <w:szCs w:val="26"/>
        </w:rPr>
        <w:t xml:space="preserve"> </w:t>
      </w:r>
      <w:r w:rsidRPr="00BA00B1">
        <w:rPr>
          <w:spacing w:val="-5"/>
          <w:sz w:val="26"/>
          <w:szCs w:val="26"/>
        </w:rPr>
        <w:t>у</w:t>
      </w:r>
      <w:r w:rsidRPr="00BA00B1">
        <w:rPr>
          <w:spacing w:val="-1"/>
          <w:sz w:val="26"/>
          <w:szCs w:val="26"/>
        </w:rPr>
        <w:t>ч</w:t>
      </w:r>
      <w:r w:rsidRPr="00BA00B1">
        <w:rPr>
          <w:spacing w:val="2"/>
          <w:sz w:val="26"/>
          <w:szCs w:val="26"/>
        </w:rPr>
        <w:t>е</w:t>
      </w:r>
      <w:r w:rsidRPr="00BA00B1">
        <w:rPr>
          <w:sz w:val="26"/>
          <w:szCs w:val="26"/>
        </w:rPr>
        <w:t>тн</w:t>
      </w:r>
      <w:r w:rsidRPr="00BA00B1">
        <w:rPr>
          <w:spacing w:val="3"/>
          <w:sz w:val="26"/>
          <w:szCs w:val="26"/>
        </w:rPr>
        <w:t>ы</w:t>
      </w:r>
      <w:r w:rsidRPr="00BA00B1">
        <w:rPr>
          <w:spacing w:val="-1"/>
          <w:sz w:val="26"/>
          <w:szCs w:val="26"/>
        </w:rPr>
        <w:t>м</w:t>
      </w:r>
      <w:r w:rsidRPr="00BA00B1">
        <w:rPr>
          <w:sz w:val="26"/>
          <w:szCs w:val="26"/>
        </w:rPr>
        <w:t>,</w:t>
      </w:r>
      <w:r w:rsidRPr="00BA00B1">
        <w:rPr>
          <w:spacing w:val="5"/>
          <w:sz w:val="26"/>
          <w:szCs w:val="26"/>
        </w:rPr>
        <w:t xml:space="preserve"> </w:t>
      </w:r>
      <w:r w:rsidRPr="00BA00B1">
        <w:rPr>
          <w:sz w:val="26"/>
          <w:szCs w:val="26"/>
        </w:rPr>
        <w:t>«</w:t>
      </w:r>
      <w:r w:rsidRPr="00BA00B1">
        <w:rPr>
          <w:spacing w:val="5"/>
          <w:sz w:val="26"/>
          <w:szCs w:val="26"/>
        </w:rPr>
        <w:t>б</w:t>
      </w:r>
      <w:r w:rsidRPr="00BA00B1">
        <w:rPr>
          <w:spacing w:val="-5"/>
          <w:sz w:val="26"/>
          <w:szCs w:val="26"/>
        </w:rPr>
        <w:t>у</w:t>
      </w:r>
      <w:r w:rsidRPr="00BA00B1">
        <w:rPr>
          <w:spacing w:val="-1"/>
          <w:sz w:val="26"/>
          <w:szCs w:val="26"/>
        </w:rPr>
        <w:t>м</w:t>
      </w:r>
      <w:r w:rsidRPr="00BA00B1">
        <w:rPr>
          <w:sz w:val="26"/>
          <w:szCs w:val="26"/>
        </w:rPr>
        <w:t>а</w:t>
      </w:r>
      <w:r w:rsidRPr="00BA00B1">
        <w:rPr>
          <w:spacing w:val="1"/>
          <w:sz w:val="26"/>
          <w:szCs w:val="26"/>
        </w:rPr>
        <w:t>ж</w:t>
      </w:r>
      <w:r w:rsidRPr="00BA00B1">
        <w:rPr>
          <w:sz w:val="26"/>
          <w:szCs w:val="26"/>
        </w:rPr>
        <w:t>н</w:t>
      </w:r>
      <w:r w:rsidRPr="00BA00B1">
        <w:rPr>
          <w:spacing w:val="4"/>
          <w:sz w:val="26"/>
          <w:szCs w:val="26"/>
        </w:rPr>
        <w:t>ы</w:t>
      </w:r>
      <w:r w:rsidRPr="00BA00B1">
        <w:rPr>
          <w:spacing w:val="1"/>
          <w:sz w:val="26"/>
          <w:szCs w:val="26"/>
        </w:rPr>
        <w:t>м</w:t>
      </w:r>
      <w:r w:rsidRPr="00BA00B1">
        <w:rPr>
          <w:spacing w:val="-2"/>
          <w:sz w:val="26"/>
          <w:szCs w:val="26"/>
        </w:rPr>
        <w:t>»</w:t>
      </w:r>
      <w:r w:rsidRPr="00BA00B1">
        <w:rPr>
          <w:sz w:val="26"/>
          <w:szCs w:val="26"/>
        </w:rPr>
        <w:t>. На</w:t>
      </w:r>
      <w:r w:rsidRPr="00BA00B1">
        <w:rPr>
          <w:spacing w:val="3"/>
          <w:sz w:val="26"/>
          <w:szCs w:val="26"/>
        </w:rPr>
        <w:t>л</w:t>
      </w:r>
      <w:r w:rsidRPr="00BA00B1">
        <w:rPr>
          <w:sz w:val="26"/>
          <w:szCs w:val="26"/>
        </w:rPr>
        <w:t>ичие</w:t>
      </w:r>
      <w:r w:rsidRPr="00BA00B1">
        <w:rPr>
          <w:spacing w:val="7"/>
          <w:sz w:val="26"/>
          <w:szCs w:val="26"/>
        </w:rPr>
        <w:t xml:space="preserve"> </w:t>
      </w:r>
      <w:r w:rsidRPr="00BA00B1">
        <w:rPr>
          <w:spacing w:val="-1"/>
          <w:sz w:val="26"/>
          <w:szCs w:val="26"/>
        </w:rPr>
        <w:t>э</w:t>
      </w:r>
      <w:r w:rsidRPr="00BA00B1">
        <w:rPr>
          <w:sz w:val="26"/>
          <w:szCs w:val="26"/>
        </w:rPr>
        <w:t>т</w:t>
      </w:r>
      <w:r w:rsidRPr="00BA00B1">
        <w:rPr>
          <w:spacing w:val="2"/>
          <w:sz w:val="26"/>
          <w:szCs w:val="26"/>
        </w:rPr>
        <w:t>о</w:t>
      </w:r>
      <w:r w:rsidRPr="00BA00B1">
        <w:rPr>
          <w:sz w:val="26"/>
          <w:szCs w:val="26"/>
        </w:rPr>
        <w:t>го</w:t>
      </w:r>
      <w:r w:rsidRPr="00BA00B1">
        <w:rPr>
          <w:spacing w:val="9"/>
          <w:sz w:val="26"/>
          <w:szCs w:val="26"/>
        </w:rPr>
        <w:t xml:space="preserve"> </w:t>
      </w:r>
      <w:r w:rsidRPr="00BA00B1">
        <w:rPr>
          <w:sz w:val="26"/>
          <w:szCs w:val="26"/>
        </w:rPr>
        <w:t>фонда</w:t>
      </w:r>
      <w:r w:rsidRPr="00BA00B1">
        <w:rPr>
          <w:spacing w:val="9"/>
          <w:sz w:val="26"/>
          <w:szCs w:val="26"/>
        </w:rPr>
        <w:t xml:space="preserve"> </w:t>
      </w:r>
      <w:r w:rsidRPr="00BA00B1">
        <w:rPr>
          <w:sz w:val="26"/>
          <w:szCs w:val="26"/>
        </w:rPr>
        <w:t>не о</w:t>
      </w:r>
      <w:r w:rsidRPr="00BA00B1">
        <w:rPr>
          <w:spacing w:val="1"/>
          <w:sz w:val="26"/>
          <w:szCs w:val="26"/>
        </w:rPr>
        <w:t>з</w:t>
      </w:r>
      <w:r w:rsidRPr="00BA00B1">
        <w:rPr>
          <w:sz w:val="26"/>
          <w:szCs w:val="26"/>
        </w:rPr>
        <w:t>начает</w:t>
      </w:r>
      <w:r w:rsidRPr="00BA00B1">
        <w:rPr>
          <w:spacing w:val="30"/>
          <w:sz w:val="26"/>
          <w:szCs w:val="26"/>
        </w:rPr>
        <w:t xml:space="preserve"> </w:t>
      </w:r>
      <w:r w:rsidRPr="00BA00B1">
        <w:rPr>
          <w:sz w:val="26"/>
          <w:szCs w:val="26"/>
        </w:rPr>
        <w:t>на</w:t>
      </w:r>
      <w:r w:rsidRPr="00BA00B1">
        <w:rPr>
          <w:spacing w:val="1"/>
          <w:sz w:val="26"/>
          <w:szCs w:val="26"/>
        </w:rPr>
        <w:t>л</w:t>
      </w:r>
      <w:r w:rsidRPr="00BA00B1">
        <w:rPr>
          <w:sz w:val="26"/>
          <w:szCs w:val="26"/>
        </w:rPr>
        <w:t>ичия</w:t>
      </w:r>
      <w:r w:rsidRPr="00BA00B1">
        <w:rPr>
          <w:spacing w:val="32"/>
          <w:sz w:val="26"/>
          <w:szCs w:val="26"/>
        </w:rPr>
        <w:t xml:space="preserve"> </w:t>
      </w:r>
      <w:r w:rsidRPr="00BA00B1">
        <w:rPr>
          <w:sz w:val="26"/>
          <w:szCs w:val="26"/>
        </w:rPr>
        <w:t>о</w:t>
      </w:r>
      <w:r w:rsidRPr="00BA00B1">
        <w:rPr>
          <w:spacing w:val="2"/>
          <w:sz w:val="26"/>
          <w:szCs w:val="26"/>
        </w:rPr>
        <w:t>б</w:t>
      </w:r>
      <w:r w:rsidRPr="00BA00B1">
        <w:rPr>
          <w:sz w:val="26"/>
          <w:szCs w:val="26"/>
        </w:rPr>
        <w:t>оротн</w:t>
      </w:r>
      <w:r w:rsidRPr="00BA00B1">
        <w:rPr>
          <w:spacing w:val="1"/>
          <w:sz w:val="26"/>
          <w:szCs w:val="26"/>
        </w:rPr>
        <w:t>ы</w:t>
      </w:r>
      <w:r w:rsidRPr="00BA00B1">
        <w:rPr>
          <w:sz w:val="26"/>
          <w:szCs w:val="26"/>
        </w:rPr>
        <w:t>х</w:t>
      </w:r>
      <w:r w:rsidRPr="00BA00B1">
        <w:rPr>
          <w:spacing w:val="28"/>
          <w:sz w:val="26"/>
          <w:szCs w:val="26"/>
        </w:rPr>
        <w:t xml:space="preserve"> </w:t>
      </w:r>
      <w:r w:rsidRPr="00BA00B1">
        <w:rPr>
          <w:sz w:val="26"/>
          <w:szCs w:val="26"/>
        </w:rPr>
        <w:t>сред</w:t>
      </w:r>
      <w:r w:rsidRPr="00BA00B1">
        <w:rPr>
          <w:spacing w:val="3"/>
          <w:sz w:val="26"/>
          <w:szCs w:val="26"/>
        </w:rPr>
        <w:t>с</w:t>
      </w:r>
      <w:r w:rsidRPr="00BA00B1">
        <w:rPr>
          <w:sz w:val="26"/>
          <w:szCs w:val="26"/>
        </w:rPr>
        <w:t>тв,</w:t>
      </w:r>
      <w:r w:rsidRPr="00BA00B1">
        <w:rPr>
          <w:spacing w:val="31"/>
          <w:sz w:val="26"/>
          <w:szCs w:val="26"/>
        </w:rPr>
        <w:t xml:space="preserve"> </w:t>
      </w:r>
      <w:r w:rsidRPr="00BA00B1">
        <w:rPr>
          <w:sz w:val="26"/>
          <w:szCs w:val="26"/>
        </w:rPr>
        <w:t>пр</w:t>
      </w:r>
      <w:r w:rsidRPr="00BA00B1">
        <w:rPr>
          <w:spacing w:val="3"/>
          <w:sz w:val="26"/>
          <w:szCs w:val="26"/>
        </w:rPr>
        <w:t>е</w:t>
      </w:r>
      <w:r w:rsidRPr="00BA00B1">
        <w:rPr>
          <w:spacing w:val="1"/>
          <w:sz w:val="26"/>
          <w:szCs w:val="26"/>
        </w:rPr>
        <w:t>ж</w:t>
      </w:r>
      <w:r w:rsidRPr="00BA00B1">
        <w:rPr>
          <w:sz w:val="26"/>
          <w:szCs w:val="26"/>
        </w:rPr>
        <w:t>де</w:t>
      </w:r>
      <w:r w:rsidRPr="00BA00B1">
        <w:rPr>
          <w:spacing w:val="32"/>
          <w:sz w:val="26"/>
          <w:szCs w:val="26"/>
        </w:rPr>
        <w:t xml:space="preserve"> </w:t>
      </w:r>
      <w:r w:rsidRPr="00BA00B1">
        <w:rPr>
          <w:sz w:val="26"/>
          <w:szCs w:val="26"/>
        </w:rPr>
        <w:t>всего</w:t>
      </w:r>
      <w:r w:rsidRPr="00BA00B1">
        <w:rPr>
          <w:spacing w:val="34"/>
          <w:sz w:val="26"/>
          <w:szCs w:val="26"/>
        </w:rPr>
        <w:t xml:space="preserve"> </w:t>
      </w:r>
      <w:r w:rsidRPr="00BA00B1">
        <w:rPr>
          <w:sz w:val="26"/>
          <w:szCs w:val="26"/>
        </w:rPr>
        <w:t>ден</w:t>
      </w:r>
      <w:r w:rsidRPr="00BA00B1">
        <w:rPr>
          <w:spacing w:val="1"/>
          <w:sz w:val="26"/>
          <w:szCs w:val="26"/>
        </w:rPr>
        <w:t>еж</w:t>
      </w:r>
      <w:r w:rsidRPr="00BA00B1">
        <w:rPr>
          <w:sz w:val="26"/>
          <w:szCs w:val="26"/>
        </w:rPr>
        <w:t>н</w:t>
      </w:r>
      <w:r w:rsidRPr="00BA00B1">
        <w:rPr>
          <w:spacing w:val="1"/>
          <w:sz w:val="26"/>
          <w:szCs w:val="26"/>
        </w:rPr>
        <w:t>ы</w:t>
      </w:r>
      <w:r w:rsidRPr="00BA00B1">
        <w:rPr>
          <w:sz w:val="26"/>
          <w:szCs w:val="26"/>
        </w:rPr>
        <w:t>х,</w:t>
      </w:r>
      <w:r w:rsidRPr="00BA00B1">
        <w:rPr>
          <w:spacing w:val="37"/>
          <w:sz w:val="26"/>
          <w:szCs w:val="26"/>
        </w:rPr>
        <w:t xml:space="preserve"> </w:t>
      </w:r>
      <w:r w:rsidRPr="00BA00B1">
        <w:rPr>
          <w:spacing w:val="-1"/>
          <w:sz w:val="26"/>
          <w:szCs w:val="26"/>
        </w:rPr>
        <w:t>к</w:t>
      </w:r>
      <w:r w:rsidRPr="00BA00B1">
        <w:rPr>
          <w:sz w:val="26"/>
          <w:szCs w:val="26"/>
        </w:rPr>
        <w:t>оторые</w:t>
      </w:r>
      <w:r w:rsidRPr="00BA00B1">
        <w:rPr>
          <w:spacing w:val="34"/>
          <w:sz w:val="26"/>
          <w:szCs w:val="26"/>
        </w:rPr>
        <w:t xml:space="preserve"> </w:t>
      </w:r>
      <w:r w:rsidRPr="00BA00B1">
        <w:rPr>
          <w:spacing w:val="-1"/>
          <w:sz w:val="26"/>
          <w:szCs w:val="26"/>
        </w:rPr>
        <w:t>м</w:t>
      </w:r>
      <w:r w:rsidRPr="00BA00B1">
        <w:rPr>
          <w:sz w:val="26"/>
          <w:szCs w:val="26"/>
        </w:rPr>
        <w:t>о</w:t>
      </w:r>
      <w:r w:rsidRPr="00BA00B1">
        <w:rPr>
          <w:spacing w:val="4"/>
          <w:sz w:val="26"/>
          <w:szCs w:val="26"/>
        </w:rPr>
        <w:t>г</w:t>
      </w:r>
      <w:r w:rsidRPr="00BA00B1">
        <w:rPr>
          <w:spacing w:val="-5"/>
          <w:sz w:val="26"/>
          <w:szCs w:val="26"/>
        </w:rPr>
        <w:t>у</w:t>
      </w:r>
      <w:r w:rsidRPr="00BA00B1">
        <w:rPr>
          <w:sz w:val="26"/>
          <w:szCs w:val="26"/>
        </w:rPr>
        <w:t>т</w:t>
      </w:r>
      <w:r w:rsidRPr="00BA00B1">
        <w:rPr>
          <w:spacing w:val="36"/>
          <w:sz w:val="26"/>
          <w:szCs w:val="26"/>
        </w:rPr>
        <w:t xml:space="preserve"> </w:t>
      </w:r>
      <w:r w:rsidRPr="00BA00B1">
        <w:rPr>
          <w:sz w:val="26"/>
          <w:szCs w:val="26"/>
        </w:rPr>
        <w:t>б</w:t>
      </w:r>
      <w:r w:rsidRPr="00BA00B1">
        <w:rPr>
          <w:spacing w:val="1"/>
          <w:sz w:val="26"/>
          <w:szCs w:val="26"/>
        </w:rPr>
        <w:t>ы</w:t>
      </w:r>
      <w:r w:rsidRPr="00BA00B1">
        <w:rPr>
          <w:sz w:val="26"/>
          <w:szCs w:val="26"/>
        </w:rPr>
        <w:t>ть и</w:t>
      </w:r>
      <w:r w:rsidRPr="00BA00B1">
        <w:rPr>
          <w:spacing w:val="1"/>
          <w:sz w:val="26"/>
          <w:szCs w:val="26"/>
        </w:rPr>
        <w:t>н</w:t>
      </w:r>
      <w:r w:rsidRPr="00BA00B1">
        <w:rPr>
          <w:sz w:val="26"/>
          <w:szCs w:val="26"/>
        </w:rPr>
        <w:t>вестирова</w:t>
      </w:r>
      <w:r w:rsidRPr="00BA00B1">
        <w:rPr>
          <w:spacing w:val="1"/>
          <w:sz w:val="26"/>
          <w:szCs w:val="26"/>
        </w:rPr>
        <w:t>н</w:t>
      </w:r>
      <w:r w:rsidRPr="00BA00B1">
        <w:rPr>
          <w:sz w:val="26"/>
          <w:szCs w:val="26"/>
        </w:rPr>
        <w:t>ы</w:t>
      </w:r>
      <w:r w:rsidRPr="00BA00B1">
        <w:rPr>
          <w:spacing w:val="-17"/>
          <w:sz w:val="26"/>
          <w:szCs w:val="26"/>
        </w:rPr>
        <w:t xml:space="preserve"> </w:t>
      </w:r>
      <w:r w:rsidRPr="00BA00B1">
        <w:rPr>
          <w:sz w:val="26"/>
          <w:szCs w:val="26"/>
        </w:rPr>
        <w:t>в</w:t>
      </w:r>
      <w:r w:rsidRPr="00BA00B1">
        <w:rPr>
          <w:spacing w:val="-1"/>
          <w:sz w:val="26"/>
          <w:szCs w:val="26"/>
        </w:rPr>
        <w:t xml:space="preserve"> </w:t>
      </w:r>
      <w:r w:rsidRPr="00BA00B1">
        <w:rPr>
          <w:sz w:val="26"/>
          <w:szCs w:val="26"/>
        </w:rPr>
        <w:t>н</w:t>
      </w:r>
      <w:r w:rsidRPr="00BA00B1">
        <w:rPr>
          <w:spacing w:val="3"/>
          <w:sz w:val="26"/>
          <w:szCs w:val="26"/>
        </w:rPr>
        <w:t>о</w:t>
      </w:r>
      <w:r w:rsidRPr="00BA00B1">
        <w:rPr>
          <w:spacing w:val="2"/>
          <w:sz w:val="26"/>
          <w:szCs w:val="26"/>
        </w:rPr>
        <w:t>в</w:t>
      </w:r>
      <w:r w:rsidRPr="00BA00B1">
        <w:rPr>
          <w:sz w:val="26"/>
          <w:szCs w:val="26"/>
        </w:rPr>
        <w:t>ое</w:t>
      </w:r>
      <w:r w:rsidRPr="00BA00B1">
        <w:rPr>
          <w:spacing w:val="-6"/>
          <w:sz w:val="26"/>
          <w:szCs w:val="26"/>
        </w:rPr>
        <w:t xml:space="preserve"> </w:t>
      </w:r>
      <w:r w:rsidRPr="00BA00B1">
        <w:rPr>
          <w:sz w:val="26"/>
          <w:szCs w:val="26"/>
        </w:rPr>
        <w:t>обо</w:t>
      </w:r>
      <w:r w:rsidRPr="00BA00B1">
        <w:rPr>
          <w:spacing w:val="5"/>
          <w:sz w:val="26"/>
          <w:szCs w:val="26"/>
        </w:rPr>
        <w:t>р</w:t>
      </w:r>
      <w:r w:rsidRPr="00BA00B1">
        <w:rPr>
          <w:spacing w:val="-5"/>
          <w:sz w:val="26"/>
          <w:szCs w:val="26"/>
        </w:rPr>
        <w:t>у</w:t>
      </w:r>
      <w:r w:rsidRPr="00BA00B1">
        <w:rPr>
          <w:sz w:val="26"/>
          <w:szCs w:val="26"/>
        </w:rPr>
        <w:t>д</w:t>
      </w:r>
      <w:r w:rsidRPr="00BA00B1">
        <w:rPr>
          <w:spacing w:val="2"/>
          <w:sz w:val="26"/>
          <w:szCs w:val="26"/>
        </w:rPr>
        <w:t>о</w:t>
      </w:r>
      <w:r w:rsidRPr="00BA00B1">
        <w:rPr>
          <w:sz w:val="26"/>
          <w:szCs w:val="26"/>
        </w:rPr>
        <w:t>ван</w:t>
      </w:r>
      <w:r w:rsidRPr="00BA00B1">
        <w:rPr>
          <w:spacing w:val="1"/>
          <w:sz w:val="26"/>
          <w:szCs w:val="26"/>
        </w:rPr>
        <w:t>и</w:t>
      </w:r>
      <w:r w:rsidRPr="00BA00B1">
        <w:rPr>
          <w:sz w:val="26"/>
          <w:szCs w:val="26"/>
        </w:rPr>
        <w:t>е</w:t>
      </w:r>
      <w:r w:rsidRPr="00BA00B1">
        <w:rPr>
          <w:spacing w:val="-15"/>
          <w:sz w:val="26"/>
          <w:szCs w:val="26"/>
        </w:rPr>
        <w:t xml:space="preserve"> </w:t>
      </w:r>
      <w:r w:rsidRPr="00BA00B1">
        <w:rPr>
          <w:sz w:val="26"/>
          <w:szCs w:val="26"/>
        </w:rPr>
        <w:t>и</w:t>
      </w:r>
      <w:r w:rsidRPr="00BA00B1">
        <w:rPr>
          <w:spacing w:val="-1"/>
          <w:sz w:val="26"/>
          <w:szCs w:val="26"/>
        </w:rPr>
        <w:t xml:space="preserve"> </w:t>
      </w:r>
      <w:r w:rsidRPr="00BA00B1">
        <w:rPr>
          <w:spacing w:val="1"/>
          <w:sz w:val="26"/>
          <w:szCs w:val="26"/>
        </w:rPr>
        <w:t>н</w:t>
      </w:r>
      <w:r w:rsidRPr="00BA00B1">
        <w:rPr>
          <w:spacing w:val="2"/>
          <w:sz w:val="26"/>
          <w:szCs w:val="26"/>
        </w:rPr>
        <w:t>о</w:t>
      </w:r>
      <w:r w:rsidRPr="00BA00B1">
        <w:rPr>
          <w:sz w:val="26"/>
          <w:szCs w:val="26"/>
        </w:rPr>
        <w:t>в</w:t>
      </w:r>
      <w:r w:rsidRPr="00BA00B1">
        <w:rPr>
          <w:spacing w:val="1"/>
          <w:sz w:val="26"/>
          <w:szCs w:val="26"/>
        </w:rPr>
        <w:t>ы</w:t>
      </w:r>
      <w:r w:rsidRPr="00BA00B1">
        <w:rPr>
          <w:sz w:val="26"/>
          <w:szCs w:val="26"/>
        </w:rPr>
        <w:t>е</w:t>
      </w:r>
      <w:r w:rsidRPr="00BA00B1">
        <w:rPr>
          <w:spacing w:val="-7"/>
          <w:sz w:val="26"/>
          <w:szCs w:val="26"/>
        </w:rPr>
        <w:t xml:space="preserve"> </w:t>
      </w:r>
      <w:r w:rsidRPr="00BA00B1">
        <w:rPr>
          <w:sz w:val="26"/>
          <w:szCs w:val="26"/>
        </w:rPr>
        <w:t>технол</w:t>
      </w:r>
      <w:r w:rsidRPr="00BA00B1">
        <w:rPr>
          <w:spacing w:val="3"/>
          <w:sz w:val="26"/>
          <w:szCs w:val="26"/>
        </w:rPr>
        <w:t>о</w:t>
      </w:r>
      <w:r w:rsidRPr="00BA00B1">
        <w:rPr>
          <w:sz w:val="26"/>
          <w:szCs w:val="26"/>
        </w:rPr>
        <w:t>гии.</w:t>
      </w:r>
    </w:p>
    <w:p w14:paraId="4BDEEA66" w14:textId="77777777" w:rsidR="006D06B3" w:rsidRPr="00BA00B1" w:rsidRDefault="006D06B3" w:rsidP="00C22502">
      <w:pPr>
        <w:widowControl w:val="0"/>
        <w:autoSpaceDE w:val="0"/>
        <w:autoSpaceDN w:val="0"/>
        <w:adjustRightInd w:val="0"/>
        <w:spacing w:line="360" w:lineRule="auto"/>
        <w:ind w:right="13" w:firstLine="567"/>
        <w:jc w:val="both"/>
        <w:rPr>
          <w:sz w:val="26"/>
          <w:szCs w:val="26"/>
        </w:rPr>
      </w:pPr>
      <w:r w:rsidRPr="00BA00B1">
        <w:rPr>
          <w:sz w:val="26"/>
          <w:szCs w:val="26"/>
        </w:rPr>
        <w:t>В</w:t>
      </w:r>
      <w:r w:rsidRPr="00BA00B1">
        <w:rPr>
          <w:spacing w:val="14"/>
          <w:sz w:val="26"/>
          <w:szCs w:val="26"/>
        </w:rPr>
        <w:t xml:space="preserve"> </w:t>
      </w:r>
      <w:r w:rsidRPr="00BA00B1">
        <w:rPr>
          <w:spacing w:val="-1"/>
          <w:sz w:val="26"/>
          <w:szCs w:val="26"/>
        </w:rPr>
        <w:t>э</w:t>
      </w:r>
      <w:r w:rsidRPr="00BA00B1">
        <w:rPr>
          <w:sz w:val="26"/>
          <w:szCs w:val="26"/>
        </w:rPr>
        <w:t>той</w:t>
      </w:r>
      <w:r w:rsidRPr="00BA00B1">
        <w:rPr>
          <w:spacing w:val="10"/>
          <w:sz w:val="26"/>
          <w:szCs w:val="26"/>
        </w:rPr>
        <w:t xml:space="preserve"> </w:t>
      </w:r>
      <w:r w:rsidRPr="00BA00B1">
        <w:rPr>
          <w:sz w:val="26"/>
          <w:szCs w:val="26"/>
        </w:rPr>
        <w:t>св</w:t>
      </w:r>
      <w:r w:rsidRPr="00BA00B1">
        <w:rPr>
          <w:spacing w:val="1"/>
          <w:sz w:val="26"/>
          <w:szCs w:val="26"/>
        </w:rPr>
        <w:t>яз</w:t>
      </w:r>
      <w:r w:rsidRPr="00BA00B1">
        <w:rPr>
          <w:sz w:val="26"/>
          <w:szCs w:val="26"/>
        </w:rPr>
        <w:t>и</w:t>
      </w:r>
      <w:r w:rsidRPr="00BA00B1">
        <w:rPr>
          <w:spacing w:val="9"/>
          <w:sz w:val="26"/>
          <w:szCs w:val="26"/>
        </w:rPr>
        <w:t xml:space="preserve"> </w:t>
      </w:r>
      <w:r w:rsidRPr="00BA00B1">
        <w:rPr>
          <w:sz w:val="26"/>
          <w:szCs w:val="26"/>
        </w:rPr>
        <w:t>в</w:t>
      </w:r>
      <w:r w:rsidRPr="00BA00B1">
        <w:rPr>
          <w:spacing w:val="2"/>
          <w:sz w:val="26"/>
          <w:szCs w:val="26"/>
        </w:rPr>
        <w:t>с</w:t>
      </w:r>
      <w:r w:rsidRPr="00BA00B1">
        <w:rPr>
          <w:sz w:val="26"/>
          <w:szCs w:val="26"/>
        </w:rPr>
        <w:t>тает</w:t>
      </w:r>
      <w:r w:rsidRPr="00BA00B1">
        <w:rPr>
          <w:spacing w:val="12"/>
          <w:sz w:val="26"/>
          <w:szCs w:val="26"/>
        </w:rPr>
        <w:t xml:space="preserve"> </w:t>
      </w:r>
      <w:r w:rsidRPr="00BA00B1">
        <w:rPr>
          <w:sz w:val="26"/>
          <w:szCs w:val="26"/>
        </w:rPr>
        <w:t>вопрос</w:t>
      </w:r>
      <w:r w:rsidRPr="00BA00B1">
        <w:rPr>
          <w:spacing w:val="8"/>
          <w:sz w:val="26"/>
          <w:szCs w:val="26"/>
        </w:rPr>
        <w:t xml:space="preserve"> </w:t>
      </w:r>
      <w:r w:rsidRPr="00BA00B1">
        <w:rPr>
          <w:sz w:val="26"/>
          <w:szCs w:val="26"/>
        </w:rPr>
        <w:t>ст</w:t>
      </w:r>
      <w:r w:rsidRPr="00BA00B1">
        <w:rPr>
          <w:spacing w:val="2"/>
          <w:sz w:val="26"/>
          <w:szCs w:val="26"/>
        </w:rPr>
        <w:t>и</w:t>
      </w:r>
      <w:r w:rsidRPr="00BA00B1">
        <w:rPr>
          <w:spacing w:val="4"/>
          <w:sz w:val="26"/>
          <w:szCs w:val="26"/>
        </w:rPr>
        <w:t>м</w:t>
      </w:r>
      <w:r w:rsidRPr="00BA00B1">
        <w:rPr>
          <w:spacing w:val="-5"/>
          <w:sz w:val="26"/>
          <w:szCs w:val="26"/>
        </w:rPr>
        <w:t>у</w:t>
      </w:r>
      <w:r w:rsidRPr="00BA00B1">
        <w:rPr>
          <w:sz w:val="26"/>
          <w:szCs w:val="26"/>
        </w:rPr>
        <w:t>л</w:t>
      </w:r>
      <w:r w:rsidRPr="00BA00B1">
        <w:rPr>
          <w:spacing w:val="1"/>
          <w:sz w:val="26"/>
          <w:szCs w:val="26"/>
        </w:rPr>
        <w:t>и</w:t>
      </w:r>
      <w:r w:rsidRPr="00BA00B1">
        <w:rPr>
          <w:sz w:val="26"/>
          <w:szCs w:val="26"/>
        </w:rPr>
        <w:t>ро</w:t>
      </w:r>
      <w:r w:rsidRPr="00BA00B1">
        <w:rPr>
          <w:spacing w:val="2"/>
          <w:sz w:val="26"/>
          <w:szCs w:val="26"/>
        </w:rPr>
        <w:t>в</w:t>
      </w:r>
      <w:r w:rsidRPr="00BA00B1">
        <w:rPr>
          <w:sz w:val="26"/>
          <w:szCs w:val="26"/>
        </w:rPr>
        <w:t>ан</w:t>
      </w:r>
      <w:r w:rsidRPr="00BA00B1">
        <w:rPr>
          <w:spacing w:val="1"/>
          <w:sz w:val="26"/>
          <w:szCs w:val="26"/>
        </w:rPr>
        <w:t>и</w:t>
      </w:r>
      <w:r w:rsidRPr="00BA00B1">
        <w:rPr>
          <w:sz w:val="26"/>
          <w:szCs w:val="26"/>
        </w:rPr>
        <w:t>я пред</w:t>
      </w:r>
      <w:r w:rsidRPr="00BA00B1">
        <w:rPr>
          <w:spacing w:val="1"/>
          <w:sz w:val="26"/>
          <w:szCs w:val="26"/>
        </w:rPr>
        <w:t>п</w:t>
      </w:r>
      <w:r w:rsidRPr="00BA00B1">
        <w:rPr>
          <w:sz w:val="26"/>
          <w:szCs w:val="26"/>
        </w:rPr>
        <w:t>ри</w:t>
      </w:r>
      <w:r w:rsidRPr="00BA00B1">
        <w:rPr>
          <w:spacing w:val="1"/>
          <w:sz w:val="26"/>
          <w:szCs w:val="26"/>
        </w:rPr>
        <w:t>я</w:t>
      </w:r>
      <w:r w:rsidRPr="00BA00B1">
        <w:rPr>
          <w:sz w:val="26"/>
          <w:szCs w:val="26"/>
        </w:rPr>
        <w:t>тий</w:t>
      </w:r>
      <w:r w:rsidRPr="00BA00B1">
        <w:rPr>
          <w:spacing w:val="1"/>
          <w:sz w:val="26"/>
          <w:szCs w:val="26"/>
        </w:rPr>
        <w:t xml:space="preserve"> </w:t>
      </w:r>
      <w:r w:rsidRPr="00BA00B1">
        <w:rPr>
          <w:sz w:val="26"/>
          <w:szCs w:val="26"/>
        </w:rPr>
        <w:t>в</w:t>
      </w:r>
      <w:r w:rsidRPr="00BA00B1">
        <w:rPr>
          <w:spacing w:val="16"/>
          <w:sz w:val="26"/>
          <w:szCs w:val="26"/>
        </w:rPr>
        <w:t xml:space="preserve"> </w:t>
      </w:r>
      <w:r w:rsidRPr="00BA00B1">
        <w:rPr>
          <w:sz w:val="26"/>
          <w:szCs w:val="26"/>
        </w:rPr>
        <w:t>ис</w:t>
      </w:r>
      <w:r w:rsidRPr="00BA00B1">
        <w:rPr>
          <w:spacing w:val="1"/>
          <w:sz w:val="26"/>
          <w:szCs w:val="26"/>
        </w:rPr>
        <w:t>п</w:t>
      </w:r>
      <w:r w:rsidRPr="00BA00B1">
        <w:rPr>
          <w:sz w:val="26"/>
          <w:szCs w:val="26"/>
        </w:rPr>
        <w:t>ользова</w:t>
      </w:r>
      <w:r w:rsidRPr="00BA00B1">
        <w:rPr>
          <w:spacing w:val="1"/>
          <w:sz w:val="26"/>
          <w:szCs w:val="26"/>
        </w:rPr>
        <w:t>н</w:t>
      </w:r>
      <w:r w:rsidRPr="00BA00B1">
        <w:rPr>
          <w:sz w:val="26"/>
          <w:szCs w:val="26"/>
        </w:rPr>
        <w:t>ии амор</w:t>
      </w:r>
      <w:r w:rsidRPr="00BA00B1">
        <w:rPr>
          <w:spacing w:val="-1"/>
          <w:sz w:val="26"/>
          <w:szCs w:val="26"/>
        </w:rPr>
        <w:t>т</w:t>
      </w:r>
      <w:r w:rsidRPr="00BA00B1">
        <w:rPr>
          <w:sz w:val="26"/>
          <w:szCs w:val="26"/>
        </w:rPr>
        <w:t>и</w:t>
      </w:r>
      <w:r w:rsidRPr="00BA00B1">
        <w:rPr>
          <w:spacing w:val="1"/>
          <w:sz w:val="26"/>
          <w:szCs w:val="26"/>
        </w:rPr>
        <w:t>з</w:t>
      </w:r>
      <w:r w:rsidRPr="00BA00B1">
        <w:rPr>
          <w:sz w:val="26"/>
          <w:szCs w:val="26"/>
        </w:rPr>
        <w:t>ац</w:t>
      </w:r>
      <w:r w:rsidRPr="00BA00B1">
        <w:rPr>
          <w:spacing w:val="1"/>
          <w:sz w:val="26"/>
          <w:szCs w:val="26"/>
        </w:rPr>
        <w:t>и</w:t>
      </w:r>
      <w:r w:rsidRPr="00BA00B1">
        <w:rPr>
          <w:sz w:val="26"/>
          <w:szCs w:val="26"/>
        </w:rPr>
        <w:t>и не т</w:t>
      </w:r>
      <w:r w:rsidRPr="00BA00B1">
        <w:rPr>
          <w:spacing w:val="2"/>
          <w:sz w:val="26"/>
          <w:szCs w:val="26"/>
        </w:rPr>
        <w:t>ол</w:t>
      </w:r>
      <w:r w:rsidRPr="00BA00B1">
        <w:rPr>
          <w:sz w:val="26"/>
          <w:szCs w:val="26"/>
        </w:rPr>
        <w:t>ь</w:t>
      </w:r>
      <w:r w:rsidRPr="00BA00B1">
        <w:rPr>
          <w:spacing w:val="-2"/>
          <w:sz w:val="26"/>
          <w:szCs w:val="26"/>
        </w:rPr>
        <w:t>к</w:t>
      </w:r>
      <w:r w:rsidRPr="00BA00B1">
        <w:rPr>
          <w:sz w:val="26"/>
          <w:szCs w:val="26"/>
        </w:rPr>
        <w:t xml:space="preserve">о </w:t>
      </w:r>
      <w:r w:rsidRPr="00BA00B1">
        <w:rPr>
          <w:spacing w:val="-1"/>
          <w:sz w:val="26"/>
          <w:szCs w:val="26"/>
        </w:rPr>
        <w:t>к</w:t>
      </w:r>
      <w:r w:rsidRPr="00BA00B1">
        <w:rPr>
          <w:sz w:val="26"/>
          <w:szCs w:val="26"/>
        </w:rPr>
        <w:t>ак и</w:t>
      </w:r>
      <w:r w:rsidRPr="00BA00B1">
        <w:rPr>
          <w:spacing w:val="1"/>
          <w:sz w:val="26"/>
          <w:szCs w:val="26"/>
        </w:rPr>
        <w:t>н</w:t>
      </w:r>
      <w:r w:rsidRPr="00BA00B1">
        <w:rPr>
          <w:spacing w:val="2"/>
          <w:sz w:val="26"/>
          <w:szCs w:val="26"/>
        </w:rPr>
        <w:t>с</w:t>
      </w:r>
      <w:r w:rsidRPr="00BA00B1">
        <w:rPr>
          <w:sz w:val="26"/>
          <w:szCs w:val="26"/>
        </w:rPr>
        <w:t>т</w:t>
      </w:r>
      <w:r w:rsidRPr="00BA00B1">
        <w:rPr>
          <w:spacing w:val="4"/>
          <w:sz w:val="26"/>
          <w:szCs w:val="26"/>
        </w:rPr>
        <w:t>р</w:t>
      </w:r>
      <w:r w:rsidRPr="00BA00B1">
        <w:rPr>
          <w:spacing w:val="-5"/>
          <w:sz w:val="26"/>
          <w:szCs w:val="26"/>
        </w:rPr>
        <w:t>у</w:t>
      </w:r>
      <w:r w:rsidRPr="00BA00B1">
        <w:rPr>
          <w:spacing w:val="1"/>
          <w:sz w:val="26"/>
          <w:szCs w:val="26"/>
        </w:rPr>
        <w:t>м</w:t>
      </w:r>
      <w:r w:rsidRPr="00BA00B1">
        <w:rPr>
          <w:sz w:val="26"/>
          <w:szCs w:val="26"/>
        </w:rPr>
        <w:t>ен</w:t>
      </w:r>
      <w:r w:rsidRPr="00BA00B1">
        <w:rPr>
          <w:spacing w:val="2"/>
          <w:sz w:val="26"/>
          <w:szCs w:val="26"/>
        </w:rPr>
        <w:t>т</w:t>
      </w:r>
      <w:r w:rsidRPr="00BA00B1">
        <w:rPr>
          <w:sz w:val="26"/>
          <w:szCs w:val="26"/>
        </w:rPr>
        <w:t>а во</w:t>
      </w:r>
      <w:r w:rsidRPr="00BA00B1">
        <w:rPr>
          <w:spacing w:val="1"/>
          <w:sz w:val="26"/>
          <w:szCs w:val="26"/>
        </w:rPr>
        <w:t>з</w:t>
      </w:r>
      <w:r w:rsidRPr="00BA00B1">
        <w:rPr>
          <w:spacing w:val="-1"/>
          <w:sz w:val="26"/>
          <w:szCs w:val="26"/>
        </w:rPr>
        <w:t>м</w:t>
      </w:r>
      <w:r w:rsidRPr="00BA00B1">
        <w:rPr>
          <w:sz w:val="26"/>
          <w:szCs w:val="26"/>
        </w:rPr>
        <w:t>ещен</w:t>
      </w:r>
      <w:r w:rsidRPr="00BA00B1">
        <w:rPr>
          <w:spacing w:val="1"/>
          <w:sz w:val="26"/>
          <w:szCs w:val="26"/>
        </w:rPr>
        <w:t>и</w:t>
      </w:r>
      <w:r w:rsidRPr="00BA00B1">
        <w:rPr>
          <w:sz w:val="26"/>
          <w:szCs w:val="26"/>
        </w:rPr>
        <w:t xml:space="preserve">я </w:t>
      </w:r>
      <w:r w:rsidRPr="00BA00B1">
        <w:rPr>
          <w:spacing w:val="1"/>
          <w:sz w:val="26"/>
          <w:szCs w:val="26"/>
        </w:rPr>
        <w:t>з</w:t>
      </w:r>
      <w:r w:rsidRPr="00BA00B1">
        <w:rPr>
          <w:sz w:val="26"/>
          <w:szCs w:val="26"/>
        </w:rPr>
        <w:t>атр</w:t>
      </w:r>
      <w:r w:rsidRPr="00BA00B1">
        <w:rPr>
          <w:spacing w:val="2"/>
          <w:sz w:val="26"/>
          <w:szCs w:val="26"/>
        </w:rPr>
        <w:t>а</w:t>
      </w:r>
      <w:r w:rsidRPr="00BA00B1">
        <w:rPr>
          <w:sz w:val="26"/>
          <w:szCs w:val="26"/>
        </w:rPr>
        <w:t xml:space="preserve">т на  </w:t>
      </w:r>
      <w:r w:rsidRPr="00BA00B1">
        <w:rPr>
          <w:spacing w:val="2"/>
          <w:sz w:val="26"/>
          <w:szCs w:val="26"/>
        </w:rPr>
        <w:t xml:space="preserve"> </w:t>
      </w:r>
      <w:r w:rsidRPr="00BA00B1">
        <w:rPr>
          <w:sz w:val="26"/>
          <w:szCs w:val="26"/>
        </w:rPr>
        <w:t>пр</w:t>
      </w:r>
      <w:r w:rsidRPr="00BA00B1">
        <w:rPr>
          <w:spacing w:val="1"/>
          <w:sz w:val="26"/>
          <w:szCs w:val="26"/>
        </w:rPr>
        <w:t>и</w:t>
      </w:r>
      <w:r w:rsidRPr="00BA00B1">
        <w:rPr>
          <w:sz w:val="26"/>
          <w:szCs w:val="26"/>
        </w:rPr>
        <w:t>обретен</w:t>
      </w:r>
      <w:r w:rsidRPr="00BA00B1">
        <w:rPr>
          <w:spacing w:val="1"/>
          <w:sz w:val="26"/>
          <w:szCs w:val="26"/>
        </w:rPr>
        <w:t>и</w:t>
      </w:r>
      <w:r w:rsidRPr="00BA00B1">
        <w:rPr>
          <w:sz w:val="26"/>
          <w:szCs w:val="26"/>
        </w:rPr>
        <w:t>е основ</w:t>
      </w:r>
      <w:r w:rsidRPr="00BA00B1">
        <w:rPr>
          <w:spacing w:val="1"/>
          <w:sz w:val="26"/>
          <w:szCs w:val="26"/>
        </w:rPr>
        <w:t>ны</w:t>
      </w:r>
      <w:r w:rsidRPr="00BA00B1">
        <w:rPr>
          <w:sz w:val="26"/>
          <w:szCs w:val="26"/>
        </w:rPr>
        <w:t>х</w:t>
      </w:r>
      <w:r w:rsidRPr="00BA00B1">
        <w:rPr>
          <w:spacing w:val="-11"/>
          <w:sz w:val="26"/>
          <w:szCs w:val="26"/>
        </w:rPr>
        <w:t xml:space="preserve"> </w:t>
      </w:r>
      <w:r w:rsidRPr="00BA00B1">
        <w:rPr>
          <w:sz w:val="26"/>
          <w:szCs w:val="26"/>
        </w:rPr>
        <w:t>средс</w:t>
      </w:r>
      <w:r w:rsidRPr="00BA00B1">
        <w:rPr>
          <w:spacing w:val="2"/>
          <w:sz w:val="26"/>
          <w:szCs w:val="26"/>
        </w:rPr>
        <w:t>т</w:t>
      </w:r>
      <w:r w:rsidRPr="00BA00B1">
        <w:rPr>
          <w:sz w:val="26"/>
          <w:szCs w:val="26"/>
        </w:rPr>
        <w:t>в,</w:t>
      </w:r>
      <w:r w:rsidRPr="00BA00B1">
        <w:rPr>
          <w:spacing w:val="-9"/>
          <w:sz w:val="26"/>
          <w:szCs w:val="26"/>
        </w:rPr>
        <w:t xml:space="preserve"> </w:t>
      </w:r>
      <w:r w:rsidRPr="00BA00B1">
        <w:rPr>
          <w:sz w:val="26"/>
          <w:szCs w:val="26"/>
        </w:rPr>
        <w:t>но и</w:t>
      </w:r>
      <w:r w:rsidRPr="00BA00B1">
        <w:rPr>
          <w:spacing w:val="-1"/>
          <w:sz w:val="26"/>
          <w:szCs w:val="26"/>
        </w:rPr>
        <w:t xml:space="preserve"> </w:t>
      </w:r>
      <w:r w:rsidRPr="00BA00B1">
        <w:rPr>
          <w:sz w:val="26"/>
          <w:szCs w:val="26"/>
        </w:rPr>
        <w:t>как</w:t>
      </w:r>
      <w:r w:rsidRPr="00BA00B1">
        <w:rPr>
          <w:spacing w:val="-4"/>
          <w:sz w:val="26"/>
          <w:szCs w:val="26"/>
        </w:rPr>
        <w:t xml:space="preserve"> </w:t>
      </w:r>
      <w:r w:rsidRPr="00BA00B1">
        <w:rPr>
          <w:spacing w:val="1"/>
          <w:sz w:val="26"/>
          <w:szCs w:val="26"/>
        </w:rPr>
        <w:t>и</w:t>
      </w:r>
      <w:r w:rsidRPr="00BA00B1">
        <w:rPr>
          <w:sz w:val="26"/>
          <w:szCs w:val="26"/>
        </w:rPr>
        <w:t>ст</w:t>
      </w:r>
      <w:r w:rsidRPr="00BA00B1">
        <w:rPr>
          <w:spacing w:val="2"/>
          <w:sz w:val="26"/>
          <w:szCs w:val="26"/>
        </w:rPr>
        <w:t>о</w:t>
      </w:r>
      <w:r w:rsidRPr="00BA00B1">
        <w:rPr>
          <w:spacing w:val="-1"/>
          <w:sz w:val="26"/>
          <w:szCs w:val="26"/>
        </w:rPr>
        <w:t>ч</w:t>
      </w:r>
      <w:r w:rsidRPr="00BA00B1">
        <w:rPr>
          <w:sz w:val="26"/>
          <w:szCs w:val="26"/>
        </w:rPr>
        <w:t>н</w:t>
      </w:r>
      <w:r w:rsidRPr="00BA00B1">
        <w:rPr>
          <w:spacing w:val="1"/>
          <w:sz w:val="26"/>
          <w:szCs w:val="26"/>
        </w:rPr>
        <w:t>и</w:t>
      </w:r>
      <w:r w:rsidRPr="00BA00B1">
        <w:rPr>
          <w:spacing w:val="-1"/>
          <w:sz w:val="26"/>
          <w:szCs w:val="26"/>
        </w:rPr>
        <w:t>к</w:t>
      </w:r>
      <w:r w:rsidRPr="00BA00B1">
        <w:rPr>
          <w:sz w:val="26"/>
          <w:szCs w:val="26"/>
        </w:rPr>
        <w:t>а</w:t>
      </w:r>
      <w:r w:rsidRPr="00BA00B1">
        <w:rPr>
          <w:spacing w:val="-9"/>
          <w:sz w:val="26"/>
          <w:szCs w:val="26"/>
        </w:rPr>
        <w:t xml:space="preserve"> </w:t>
      </w:r>
      <w:r w:rsidRPr="00BA00B1">
        <w:rPr>
          <w:sz w:val="26"/>
          <w:szCs w:val="26"/>
        </w:rPr>
        <w:t>тех</w:t>
      </w:r>
      <w:r w:rsidRPr="00BA00B1">
        <w:rPr>
          <w:spacing w:val="2"/>
          <w:sz w:val="26"/>
          <w:szCs w:val="26"/>
        </w:rPr>
        <w:t>н</w:t>
      </w:r>
      <w:r w:rsidRPr="00BA00B1">
        <w:rPr>
          <w:sz w:val="26"/>
          <w:szCs w:val="26"/>
        </w:rPr>
        <w:t>ичес</w:t>
      </w:r>
      <w:r w:rsidRPr="00BA00B1">
        <w:rPr>
          <w:spacing w:val="-1"/>
          <w:sz w:val="26"/>
          <w:szCs w:val="26"/>
        </w:rPr>
        <w:t>к</w:t>
      </w:r>
      <w:r w:rsidRPr="00BA00B1">
        <w:rPr>
          <w:sz w:val="26"/>
          <w:szCs w:val="26"/>
        </w:rPr>
        <w:t>ой</w:t>
      </w:r>
      <w:r w:rsidRPr="00BA00B1">
        <w:rPr>
          <w:spacing w:val="-12"/>
          <w:sz w:val="26"/>
          <w:szCs w:val="26"/>
        </w:rPr>
        <w:t xml:space="preserve"> </w:t>
      </w:r>
      <w:r w:rsidRPr="00BA00B1">
        <w:rPr>
          <w:spacing w:val="-1"/>
          <w:sz w:val="26"/>
          <w:szCs w:val="26"/>
        </w:rPr>
        <w:t>м</w:t>
      </w:r>
      <w:r w:rsidRPr="00BA00B1">
        <w:rPr>
          <w:sz w:val="26"/>
          <w:szCs w:val="26"/>
        </w:rPr>
        <w:t>од</w:t>
      </w:r>
      <w:r w:rsidRPr="00BA00B1">
        <w:rPr>
          <w:spacing w:val="2"/>
          <w:sz w:val="26"/>
          <w:szCs w:val="26"/>
        </w:rPr>
        <w:t>е</w:t>
      </w:r>
      <w:r w:rsidRPr="00BA00B1">
        <w:rPr>
          <w:sz w:val="26"/>
          <w:szCs w:val="26"/>
        </w:rPr>
        <w:t>рн</w:t>
      </w:r>
      <w:r w:rsidRPr="00BA00B1">
        <w:rPr>
          <w:spacing w:val="1"/>
          <w:sz w:val="26"/>
          <w:szCs w:val="26"/>
        </w:rPr>
        <w:t>из</w:t>
      </w:r>
      <w:r w:rsidRPr="00BA00B1">
        <w:rPr>
          <w:sz w:val="26"/>
          <w:szCs w:val="26"/>
        </w:rPr>
        <w:t>ац</w:t>
      </w:r>
      <w:r w:rsidRPr="00BA00B1">
        <w:rPr>
          <w:spacing w:val="1"/>
          <w:sz w:val="26"/>
          <w:szCs w:val="26"/>
        </w:rPr>
        <w:t>и</w:t>
      </w:r>
      <w:r w:rsidRPr="00BA00B1">
        <w:rPr>
          <w:sz w:val="26"/>
          <w:szCs w:val="26"/>
        </w:rPr>
        <w:t>и.</w:t>
      </w:r>
    </w:p>
    <w:p w14:paraId="41D32651" w14:textId="77777777" w:rsidR="006D06B3" w:rsidRPr="00BA00B1" w:rsidRDefault="006D06B3" w:rsidP="00C22502">
      <w:pPr>
        <w:widowControl w:val="0"/>
        <w:autoSpaceDE w:val="0"/>
        <w:autoSpaceDN w:val="0"/>
        <w:adjustRightInd w:val="0"/>
        <w:spacing w:line="360" w:lineRule="auto"/>
        <w:ind w:right="13" w:firstLine="567"/>
        <w:jc w:val="both"/>
        <w:rPr>
          <w:sz w:val="26"/>
          <w:szCs w:val="26"/>
        </w:rPr>
      </w:pPr>
      <w:r w:rsidRPr="00BA00B1">
        <w:rPr>
          <w:sz w:val="26"/>
          <w:szCs w:val="26"/>
        </w:rPr>
        <w:t>Этого можно достичь лишь при создании целевых фондов денежных средств.</w:t>
      </w:r>
    </w:p>
    <w:p w14:paraId="15EE719A" w14:textId="77777777" w:rsidR="006D06B3" w:rsidRPr="00BA00B1" w:rsidRDefault="006D06B3" w:rsidP="00C22502">
      <w:pPr>
        <w:widowControl w:val="0"/>
        <w:autoSpaceDE w:val="0"/>
        <w:autoSpaceDN w:val="0"/>
        <w:adjustRightInd w:val="0"/>
        <w:spacing w:line="360" w:lineRule="auto"/>
        <w:ind w:right="13" w:firstLine="567"/>
        <w:jc w:val="both"/>
        <w:rPr>
          <w:sz w:val="26"/>
          <w:szCs w:val="26"/>
        </w:rPr>
      </w:pPr>
      <w:r w:rsidRPr="00BA00B1">
        <w:rPr>
          <w:sz w:val="26"/>
          <w:szCs w:val="26"/>
        </w:rPr>
        <w:t>Инве</w:t>
      </w:r>
      <w:r w:rsidRPr="00BA00B1">
        <w:rPr>
          <w:spacing w:val="1"/>
          <w:sz w:val="26"/>
          <w:szCs w:val="26"/>
        </w:rPr>
        <w:t>с</w:t>
      </w:r>
      <w:r w:rsidRPr="00BA00B1">
        <w:rPr>
          <w:sz w:val="26"/>
          <w:szCs w:val="26"/>
        </w:rPr>
        <w:t>тиц</w:t>
      </w:r>
      <w:r w:rsidRPr="00BA00B1">
        <w:rPr>
          <w:spacing w:val="1"/>
          <w:sz w:val="26"/>
          <w:szCs w:val="26"/>
        </w:rPr>
        <w:t>и</w:t>
      </w:r>
      <w:r w:rsidRPr="00BA00B1">
        <w:rPr>
          <w:sz w:val="26"/>
          <w:szCs w:val="26"/>
        </w:rPr>
        <w:t>он</w:t>
      </w:r>
      <w:r w:rsidRPr="00BA00B1">
        <w:rPr>
          <w:spacing w:val="1"/>
          <w:sz w:val="26"/>
          <w:szCs w:val="26"/>
        </w:rPr>
        <w:t>ны</w:t>
      </w:r>
      <w:r w:rsidRPr="00BA00B1">
        <w:rPr>
          <w:sz w:val="26"/>
          <w:szCs w:val="26"/>
        </w:rPr>
        <w:t>е с</w:t>
      </w:r>
      <w:r w:rsidRPr="00BA00B1">
        <w:rPr>
          <w:spacing w:val="2"/>
          <w:sz w:val="26"/>
          <w:szCs w:val="26"/>
        </w:rPr>
        <w:t>о</w:t>
      </w:r>
      <w:r w:rsidRPr="00BA00B1">
        <w:rPr>
          <w:sz w:val="26"/>
          <w:szCs w:val="26"/>
        </w:rPr>
        <w:t>ставл</w:t>
      </w:r>
      <w:r w:rsidRPr="00BA00B1">
        <w:rPr>
          <w:spacing w:val="1"/>
          <w:sz w:val="26"/>
          <w:szCs w:val="26"/>
        </w:rPr>
        <w:t>я</w:t>
      </w:r>
      <w:r w:rsidRPr="00BA00B1">
        <w:rPr>
          <w:sz w:val="26"/>
          <w:szCs w:val="26"/>
        </w:rPr>
        <w:t>ющ</w:t>
      </w:r>
      <w:r w:rsidRPr="00BA00B1">
        <w:rPr>
          <w:spacing w:val="1"/>
          <w:sz w:val="26"/>
          <w:szCs w:val="26"/>
        </w:rPr>
        <w:t>и</w:t>
      </w:r>
      <w:r w:rsidRPr="00BA00B1">
        <w:rPr>
          <w:sz w:val="26"/>
          <w:szCs w:val="26"/>
        </w:rPr>
        <w:t>е</w:t>
      </w:r>
      <w:r w:rsidRPr="00BA00B1">
        <w:rPr>
          <w:spacing w:val="3"/>
          <w:sz w:val="26"/>
          <w:szCs w:val="26"/>
        </w:rPr>
        <w:t xml:space="preserve"> </w:t>
      </w:r>
      <w:r w:rsidRPr="00BA00B1">
        <w:rPr>
          <w:sz w:val="26"/>
          <w:szCs w:val="26"/>
        </w:rPr>
        <w:t>в</w:t>
      </w:r>
      <w:r w:rsidRPr="00BA00B1">
        <w:rPr>
          <w:spacing w:val="20"/>
          <w:sz w:val="26"/>
          <w:szCs w:val="26"/>
        </w:rPr>
        <w:t xml:space="preserve"> </w:t>
      </w:r>
      <w:r w:rsidRPr="00BA00B1">
        <w:rPr>
          <w:sz w:val="26"/>
          <w:szCs w:val="26"/>
        </w:rPr>
        <w:t>та</w:t>
      </w:r>
      <w:r w:rsidRPr="00BA00B1">
        <w:rPr>
          <w:spacing w:val="2"/>
          <w:sz w:val="26"/>
          <w:szCs w:val="26"/>
        </w:rPr>
        <w:t>р</w:t>
      </w:r>
      <w:r w:rsidRPr="00BA00B1">
        <w:rPr>
          <w:sz w:val="26"/>
          <w:szCs w:val="26"/>
        </w:rPr>
        <w:t>ифах</w:t>
      </w:r>
      <w:r w:rsidRPr="00BA00B1">
        <w:rPr>
          <w:spacing w:val="11"/>
          <w:sz w:val="26"/>
          <w:szCs w:val="26"/>
        </w:rPr>
        <w:t xml:space="preserve"> </w:t>
      </w:r>
      <w:r w:rsidRPr="00BA00B1">
        <w:rPr>
          <w:sz w:val="26"/>
          <w:szCs w:val="26"/>
        </w:rPr>
        <w:t>на</w:t>
      </w:r>
      <w:r w:rsidRPr="00BA00B1">
        <w:rPr>
          <w:spacing w:val="18"/>
          <w:sz w:val="26"/>
          <w:szCs w:val="26"/>
        </w:rPr>
        <w:t xml:space="preserve"> </w:t>
      </w:r>
      <w:r w:rsidRPr="00BA00B1">
        <w:rPr>
          <w:spacing w:val="2"/>
          <w:sz w:val="26"/>
          <w:szCs w:val="26"/>
        </w:rPr>
        <w:t>т</w:t>
      </w:r>
      <w:r w:rsidRPr="00BA00B1">
        <w:rPr>
          <w:sz w:val="26"/>
          <w:szCs w:val="26"/>
        </w:rPr>
        <w:t>еп</w:t>
      </w:r>
      <w:r w:rsidRPr="00BA00B1">
        <w:rPr>
          <w:spacing w:val="1"/>
          <w:sz w:val="26"/>
          <w:szCs w:val="26"/>
        </w:rPr>
        <w:t>л</w:t>
      </w:r>
      <w:r w:rsidRPr="00BA00B1">
        <w:rPr>
          <w:sz w:val="26"/>
          <w:szCs w:val="26"/>
        </w:rPr>
        <w:t>о</w:t>
      </w:r>
      <w:r w:rsidRPr="00BA00B1">
        <w:rPr>
          <w:spacing w:val="5"/>
          <w:sz w:val="26"/>
          <w:szCs w:val="26"/>
        </w:rPr>
        <w:t>в</w:t>
      </w:r>
      <w:r w:rsidRPr="00BA00B1">
        <w:rPr>
          <w:spacing w:val="-5"/>
          <w:sz w:val="26"/>
          <w:szCs w:val="26"/>
        </w:rPr>
        <w:t>у</w:t>
      </w:r>
      <w:r w:rsidRPr="00BA00B1">
        <w:rPr>
          <w:sz w:val="26"/>
          <w:szCs w:val="26"/>
        </w:rPr>
        <w:t>ю</w:t>
      </w:r>
      <w:r w:rsidRPr="00BA00B1">
        <w:rPr>
          <w:spacing w:val="11"/>
          <w:sz w:val="26"/>
          <w:szCs w:val="26"/>
        </w:rPr>
        <w:t xml:space="preserve"> </w:t>
      </w:r>
      <w:r w:rsidRPr="00BA00B1">
        <w:rPr>
          <w:spacing w:val="-1"/>
          <w:sz w:val="26"/>
          <w:szCs w:val="26"/>
        </w:rPr>
        <w:t>э</w:t>
      </w:r>
      <w:r w:rsidRPr="00BA00B1">
        <w:rPr>
          <w:sz w:val="26"/>
          <w:szCs w:val="26"/>
        </w:rPr>
        <w:t>нерги</w:t>
      </w:r>
      <w:r w:rsidRPr="00BA00B1">
        <w:rPr>
          <w:spacing w:val="1"/>
          <w:sz w:val="26"/>
          <w:szCs w:val="26"/>
        </w:rPr>
        <w:t>ю</w:t>
      </w:r>
      <w:r w:rsidRPr="00BA00B1">
        <w:rPr>
          <w:sz w:val="26"/>
          <w:szCs w:val="26"/>
        </w:rPr>
        <w:t>.</w:t>
      </w:r>
      <w:r w:rsidRPr="00BA00B1">
        <w:rPr>
          <w:spacing w:val="14"/>
          <w:sz w:val="26"/>
          <w:szCs w:val="26"/>
        </w:rPr>
        <w:t xml:space="preserve"> </w:t>
      </w:r>
      <w:r w:rsidRPr="00BA00B1">
        <w:rPr>
          <w:sz w:val="26"/>
          <w:szCs w:val="26"/>
        </w:rPr>
        <w:t>В соответ</w:t>
      </w:r>
      <w:r w:rsidRPr="00BA00B1">
        <w:rPr>
          <w:spacing w:val="2"/>
          <w:sz w:val="26"/>
          <w:szCs w:val="26"/>
        </w:rPr>
        <w:t>с</w:t>
      </w:r>
      <w:r w:rsidRPr="00BA00B1">
        <w:rPr>
          <w:sz w:val="26"/>
          <w:szCs w:val="26"/>
        </w:rPr>
        <w:t>твии</w:t>
      </w:r>
      <w:r w:rsidRPr="00BA00B1">
        <w:rPr>
          <w:spacing w:val="-12"/>
          <w:sz w:val="26"/>
          <w:szCs w:val="26"/>
        </w:rPr>
        <w:t xml:space="preserve"> </w:t>
      </w:r>
      <w:r w:rsidRPr="00BA00B1">
        <w:rPr>
          <w:sz w:val="26"/>
          <w:szCs w:val="26"/>
        </w:rPr>
        <w:t>с</w:t>
      </w:r>
      <w:r w:rsidRPr="00BA00B1">
        <w:rPr>
          <w:spacing w:val="1"/>
          <w:sz w:val="26"/>
          <w:szCs w:val="26"/>
        </w:rPr>
        <w:t xml:space="preserve"> </w:t>
      </w:r>
      <w:r w:rsidRPr="00BA00B1">
        <w:rPr>
          <w:sz w:val="26"/>
          <w:szCs w:val="26"/>
        </w:rPr>
        <w:t>Феде</w:t>
      </w:r>
      <w:r w:rsidRPr="00BA00B1">
        <w:rPr>
          <w:spacing w:val="2"/>
          <w:sz w:val="26"/>
          <w:szCs w:val="26"/>
        </w:rPr>
        <w:t>р</w:t>
      </w:r>
      <w:r w:rsidRPr="00BA00B1">
        <w:rPr>
          <w:sz w:val="26"/>
          <w:szCs w:val="26"/>
        </w:rPr>
        <w:t>альн</w:t>
      </w:r>
      <w:r w:rsidRPr="00BA00B1">
        <w:rPr>
          <w:spacing w:val="1"/>
          <w:sz w:val="26"/>
          <w:szCs w:val="26"/>
        </w:rPr>
        <w:t>ы</w:t>
      </w:r>
      <w:r w:rsidRPr="00BA00B1">
        <w:rPr>
          <w:sz w:val="26"/>
          <w:szCs w:val="26"/>
        </w:rPr>
        <w:t>м</w:t>
      </w:r>
      <w:r w:rsidRPr="00BA00B1">
        <w:rPr>
          <w:spacing w:val="-14"/>
          <w:sz w:val="26"/>
          <w:szCs w:val="26"/>
        </w:rPr>
        <w:t xml:space="preserve"> </w:t>
      </w:r>
      <w:r w:rsidRPr="00BA00B1">
        <w:rPr>
          <w:spacing w:val="1"/>
          <w:sz w:val="26"/>
          <w:szCs w:val="26"/>
        </w:rPr>
        <w:t>з</w:t>
      </w:r>
      <w:r w:rsidRPr="00BA00B1">
        <w:rPr>
          <w:sz w:val="26"/>
          <w:szCs w:val="26"/>
        </w:rPr>
        <w:t>а</w:t>
      </w:r>
      <w:r w:rsidRPr="00BA00B1">
        <w:rPr>
          <w:spacing w:val="-1"/>
          <w:sz w:val="26"/>
          <w:szCs w:val="26"/>
        </w:rPr>
        <w:t>к</w:t>
      </w:r>
      <w:r w:rsidRPr="00BA00B1">
        <w:rPr>
          <w:sz w:val="26"/>
          <w:szCs w:val="26"/>
        </w:rPr>
        <w:t>он</w:t>
      </w:r>
      <w:r w:rsidRPr="00BA00B1">
        <w:rPr>
          <w:spacing w:val="3"/>
          <w:sz w:val="26"/>
          <w:szCs w:val="26"/>
        </w:rPr>
        <w:t>о</w:t>
      </w:r>
      <w:r w:rsidRPr="00BA00B1">
        <w:rPr>
          <w:sz w:val="26"/>
          <w:szCs w:val="26"/>
        </w:rPr>
        <w:t>м</w:t>
      </w:r>
      <w:r w:rsidRPr="00BA00B1">
        <w:rPr>
          <w:spacing w:val="-8"/>
          <w:sz w:val="26"/>
          <w:szCs w:val="26"/>
        </w:rPr>
        <w:t xml:space="preserve"> </w:t>
      </w:r>
      <w:r w:rsidRPr="00BA00B1">
        <w:rPr>
          <w:sz w:val="26"/>
          <w:szCs w:val="26"/>
        </w:rPr>
        <w:t>от</w:t>
      </w:r>
      <w:r w:rsidRPr="00BA00B1">
        <w:rPr>
          <w:spacing w:val="-1"/>
          <w:sz w:val="26"/>
          <w:szCs w:val="26"/>
        </w:rPr>
        <w:t xml:space="preserve"> </w:t>
      </w:r>
      <w:r w:rsidRPr="00BA00B1">
        <w:rPr>
          <w:sz w:val="26"/>
          <w:szCs w:val="26"/>
        </w:rPr>
        <w:t>2</w:t>
      </w:r>
      <w:r w:rsidRPr="00BA00B1">
        <w:rPr>
          <w:spacing w:val="2"/>
          <w:sz w:val="26"/>
          <w:szCs w:val="26"/>
        </w:rPr>
        <w:t>7</w:t>
      </w:r>
      <w:r w:rsidRPr="00BA00B1">
        <w:rPr>
          <w:sz w:val="26"/>
          <w:szCs w:val="26"/>
        </w:rPr>
        <w:t>.07.2010</w:t>
      </w:r>
      <w:r w:rsidRPr="00BA00B1">
        <w:rPr>
          <w:spacing w:val="-6"/>
          <w:sz w:val="26"/>
          <w:szCs w:val="26"/>
        </w:rPr>
        <w:t xml:space="preserve"> </w:t>
      </w:r>
      <w:r w:rsidRPr="00BA00B1">
        <w:rPr>
          <w:spacing w:val="-1"/>
          <w:sz w:val="26"/>
          <w:szCs w:val="26"/>
        </w:rPr>
        <w:t>г</w:t>
      </w:r>
      <w:r w:rsidRPr="00BA00B1">
        <w:rPr>
          <w:sz w:val="26"/>
          <w:szCs w:val="26"/>
        </w:rPr>
        <w:t>. N 190</w:t>
      </w:r>
      <w:r w:rsidRPr="00BA00B1">
        <w:rPr>
          <w:spacing w:val="2"/>
          <w:sz w:val="26"/>
          <w:szCs w:val="26"/>
        </w:rPr>
        <w:t>-</w:t>
      </w:r>
      <w:r w:rsidRPr="00BA00B1">
        <w:rPr>
          <w:sz w:val="26"/>
          <w:szCs w:val="26"/>
        </w:rPr>
        <w:t>ФЗ</w:t>
      </w:r>
      <w:r w:rsidRPr="00BA00B1">
        <w:rPr>
          <w:spacing w:val="-5"/>
          <w:sz w:val="26"/>
          <w:szCs w:val="26"/>
        </w:rPr>
        <w:t xml:space="preserve"> </w:t>
      </w:r>
      <w:r w:rsidRPr="00BA00B1">
        <w:rPr>
          <w:spacing w:val="-2"/>
          <w:sz w:val="26"/>
          <w:szCs w:val="26"/>
        </w:rPr>
        <w:t>«</w:t>
      </w:r>
      <w:r w:rsidRPr="00BA00B1">
        <w:rPr>
          <w:sz w:val="26"/>
          <w:szCs w:val="26"/>
        </w:rPr>
        <w:t>О</w:t>
      </w:r>
      <w:r w:rsidRPr="00BA00B1">
        <w:rPr>
          <w:spacing w:val="-1"/>
          <w:sz w:val="26"/>
          <w:szCs w:val="26"/>
        </w:rPr>
        <w:t xml:space="preserve"> </w:t>
      </w:r>
      <w:r w:rsidRPr="00BA00B1">
        <w:rPr>
          <w:sz w:val="26"/>
          <w:szCs w:val="26"/>
        </w:rPr>
        <w:t>теп</w:t>
      </w:r>
      <w:r w:rsidRPr="00BA00B1">
        <w:rPr>
          <w:spacing w:val="3"/>
          <w:sz w:val="26"/>
          <w:szCs w:val="26"/>
        </w:rPr>
        <w:t>л</w:t>
      </w:r>
      <w:r w:rsidRPr="00BA00B1">
        <w:rPr>
          <w:sz w:val="26"/>
          <w:szCs w:val="26"/>
        </w:rPr>
        <w:t>осна</w:t>
      </w:r>
      <w:r w:rsidRPr="00BA00B1">
        <w:rPr>
          <w:spacing w:val="1"/>
          <w:sz w:val="26"/>
          <w:szCs w:val="26"/>
        </w:rPr>
        <w:t>бж</w:t>
      </w:r>
      <w:r w:rsidRPr="00BA00B1">
        <w:rPr>
          <w:sz w:val="26"/>
          <w:szCs w:val="26"/>
        </w:rPr>
        <w:t>ен</w:t>
      </w:r>
      <w:r w:rsidRPr="00BA00B1">
        <w:rPr>
          <w:spacing w:val="1"/>
          <w:sz w:val="26"/>
          <w:szCs w:val="26"/>
        </w:rPr>
        <w:t>и</w:t>
      </w:r>
      <w:r w:rsidRPr="00BA00B1">
        <w:rPr>
          <w:spacing w:val="3"/>
          <w:sz w:val="26"/>
          <w:szCs w:val="26"/>
        </w:rPr>
        <w:t>и</w:t>
      </w:r>
      <w:r w:rsidRPr="00BA00B1">
        <w:rPr>
          <w:spacing w:val="-2"/>
          <w:sz w:val="26"/>
          <w:szCs w:val="26"/>
        </w:rPr>
        <w:t>»</w:t>
      </w:r>
      <w:r w:rsidRPr="00BA00B1">
        <w:rPr>
          <w:sz w:val="26"/>
          <w:szCs w:val="26"/>
        </w:rPr>
        <w:t>, органы</w:t>
      </w:r>
      <w:r w:rsidRPr="00BA00B1">
        <w:rPr>
          <w:spacing w:val="10"/>
          <w:sz w:val="26"/>
          <w:szCs w:val="26"/>
        </w:rPr>
        <w:t xml:space="preserve"> </w:t>
      </w:r>
      <w:r w:rsidRPr="00BA00B1">
        <w:rPr>
          <w:sz w:val="26"/>
          <w:szCs w:val="26"/>
        </w:rPr>
        <w:t>ис</w:t>
      </w:r>
      <w:r w:rsidRPr="00BA00B1">
        <w:rPr>
          <w:spacing w:val="1"/>
          <w:sz w:val="26"/>
          <w:szCs w:val="26"/>
        </w:rPr>
        <w:t>п</w:t>
      </w:r>
      <w:r w:rsidRPr="00BA00B1">
        <w:rPr>
          <w:sz w:val="26"/>
          <w:szCs w:val="26"/>
        </w:rPr>
        <w:t>ол</w:t>
      </w:r>
      <w:r w:rsidRPr="00BA00B1">
        <w:rPr>
          <w:spacing w:val="1"/>
          <w:sz w:val="26"/>
          <w:szCs w:val="26"/>
        </w:rPr>
        <w:t>н</w:t>
      </w:r>
      <w:r w:rsidRPr="00BA00B1">
        <w:rPr>
          <w:sz w:val="26"/>
          <w:szCs w:val="26"/>
        </w:rPr>
        <w:t>ите</w:t>
      </w:r>
      <w:r w:rsidRPr="00BA00B1">
        <w:rPr>
          <w:spacing w:val="3"/>
          <w:sz w:val="26"/>
          <w:szCs w:val="26"/>
        </w:rPr>
        <w:t>л</w:t>
      </w:r>
      <w:r w:rsidRPr="00BA00B1">
        <w:rPr>
          <w:spacing w:val="2"/>
          <w:sz w:val="26"/>
          <w:szCs w:val="26"/>
        </w:rPr>
        <w:t>ь</w:t>
      </w:r>
      <w:r w:rsidRPr="00BA00B1">
        <w:rPr>
          <w:sz w:val="26"/>
          <w:szCs w:val="26"/>
        </w:rPr>
        <w:t>ной власти</w:t>
      </w:r>
      <w:r w:rsidRPr="00BA00B1">
        <w:rPr>
          <w:spacing w:val="11"/>
          <w:sz w:val="26"/>
          <w:szCs w:val="26"/>
        </w:rPr>
        <w:t xml:space="preserve"> </w:t>
      </w:r>
      <w:r w:rsidRPr="00BA00B1">
        <w:rPr>
          <w:spacing w:val="5"/>
          <w:sz w:val="26"/>
          <w:szCs w:val="26"/>
        </w:rPr>
        <w:t>с</w:t>
      </w:r>
      <w:r w:rsidRPr="00BA00B1">
        <w:rPr>
          <w:spacing w:val="-5"/>
          <w:sz w:val="26"/>
          <w:szCs w:val="26"/>
        </w:rPr>
        <w:t>у</w:t>
      </w:r>
      <w:r w:rsidRPr="00BA00B1">
        <w:rPr>
          <w:sz w:val="26"/>
          <w:szCs w:val="26"/>
        </w:rPr>
        <w:t>бъ</w:t>
      </w:r>
      <w:r w:rsidRPr="00BA00B1">
        <w:rPr>
          <w:spacing w:val="3"/>
          <w:sz w:val="26"/>
          <w:szCs w:val="26"/>
        </w:rPr>
        <w:t>е</w:t>
      </w:r>
      <w:r w:rsidRPr="00BA00B1">
        <w:rPr>
          <w:spacing w:val="1"/>
          <w:sz w:val="26"/>
          <w:szCs w:val="26"/>
        </w:rPr>
        <w:t>к</w:t>
      </w:r>
      <w:r w:rsidRPr="00BA00B1">
        <w:rPr>
          <w:sz w:val="26"/>
          <w:szCs w:val="26"/>
        </w:rPr>
        <w:t>тов</w:t>
      </w:r>
      <w:r w:rsidRPr="00BA00B1">
        <w:rPr>
          <w:spacing w:val="6"/>
          <w:sz w:val="26"/>
          <w:szCs w:val="26"/>
        </w:rPr>
        <w:t xml:space="preserve"> </w:t>
      </w:r>
      <w:r w:rsidRPr="00BA00B1">
        <w:rPr>
          <w:sz w:val="26"/>
          <w:szCs w:val="26"/>
        </w:rPr>
        <w:t>Росси</w:t>
      </w:r>
      <w:r w:rsidRPr="00BA00B1">
        <w:rPr>
          <w:spacing w:val="1"/>
          <w:sz w:val="26"/>
          <w:szCs w:val="26"/>
        </w:rPr>
        <w:t>й</w:t>
      </w:r>
      <w:r w:rsidRPr="00BA00B1">
        <w:rPr>
          <w:spacing w:val="2"/>
          <w:sz w:val="26"/>
          <w:szCs w:val="26"/>
        </w:rPr>
        <w:t>с</w:t>
      </w:r>
      <w:r w:rsidRPr="00BA00B1">
        <w:rPr>
          <w:spacing w:val="-1"/>
          <w:sz w:val="26"/>
          <w:szCs w:val="26"/>
        </w:rPr>
        <w:t>к</w:t>
      </w:r>
      <w:r w:rsidRPr="00BA00B1">
        <w:rPr>
          <w:sz w:val="26"/>
          <w:szCs w:val="26"/>
        </w:rPr>
        <w:t>ой</w:t>
      </w:r>
      <w:r w:rsidRPr="00BA00B1">
        <w:rPr>
          <w:spacing w:val="4"/>
          <w:sz w:val="26"/>
          <w:szCs w:val="26"/>
        </w:rPr>
        <w:t xml:space="preserve"> </w:t>
      </w:r>
      <w:r w:rsidRPr="00BA00B1">
        <w:rPr>
          <w:spacing w:val="1"/>
          <w:sz w:val="26"/>
          <w:szCs w:val="26"/>
        </w:rPr>
        <w:t>Ф</w:t>
      </w:r>
      <w:r w:rsidRPr="00BA00B1">
        <w:rPr>
          <w:spacing w:val="2"/>
          <w:sz w:val="26"/>
          <w:szCs w:val="26"/>
        </w:rPr>
        <w:t>е</w:t>
      </w:r>
      <w:r w:rsidRPr="00BA00B1">
        <w:rPr>
          <w:sz w:val="26"/>
          <w:szCs w:val="26"/>
        </w:rPr>
        <w:t>дера</w:t>
      </w:r>
      <w:r w:rsidRPr="00BA00B1">
        <w:rPr>
          <w:spacing w:val="1"/>
          <w:sz w:val="26"/>
          <w:szCs w:val="26"/>
        </w:rPr>
        <w:t>ц</w:t>
      </w:r>
      <w:r w:rsidRPr="00BA00B1">
        <w:rPr>
          <w:sz w:val="26"/>
          <w:szCs w:val="26"/>
        </w:rPr>
        <w:t>ии</w:t>
      </w:r>
      <w:r w:rsidRPr="00BA00B1">
        <w:rPr>
          <w:spacing w:val="6"/>
          <w:sz w:val="26"/>
          <w:szCs w:val="26"/>
        </w:rPr>
        <w:t xml:space="preserve"> </w:t>
      </w:r>
      <w:r w:rsidRPr="00BA00B1">
        <w:rPr>
          <w:sz w:val="26"/>
          <w:szCs w:val="26"/>
        </w:rPr>
        <w:t>в</w:t>
      </w:r>
      <w:r w:rsidRPr="00BA00B1">
        <w:rPr>
          <w:spacing w:val="16"/>
          <w:sz w:val="26"/>
          <w:szCs w:val="26"/>
        </w:rPr>
        <w:t xml:space="preserve"> </w:t>
      </w:r>
      <w:r w:rsidRPr="00BA00B1">
        <w:rPr>
          <w:sz w:val="26"/>
          <w:szCs w:val="26"/>
        </w:rPr>
        <w:t>области го</w:t>
      </w:r>
      <w:r w:rsidRPr="00BA00B1">
        <w:rPr>
          <w:spacing w:val="4"/>
          <w:sz w:val="26"/>
          <w:szCs w:val="26"/>
        </w:rPr>
        <w:t>с</w:t>
      </w:r>
      <w:r w:rsidRPr="00BA00B1">
        <w:rPr>
          <w:spacing w:val="-5"/>
          <w:sz w:val="26"/>
          <w:szCs w:val="26"/>
        </w:rPr>
        <w:t>у</w:t>
      </w:r>
      <w:r w:rsidRPr="00BA00B1">
        <w:rPr>
          <w:sz w:val="26"/>
          <w:szCs w:val="26"/>
        </w:rPr>
        <w:t>дар</w:t>
      </w:r>
      <w:r w:rsidRPr="00BA00B1">
        <w:rPr>
          <w:spacing w:val="2"/>
          <w:sz w:val="26"/>
          <w:szCs w:val="26"/>
        </w:rPr>
        <w:t>с</w:t>
      </w:r>
      <w:r w:rsidRPr="00BA00B1">
        <w:rPr>
          <w:sz w:val="26"/>
          <w:szCs w:val="26"/>
        </w:rPr>
        <w:t>твенно</w:t>
      </w:r>
      <w:r w:rsidRPr="00BA00B1">
        <w:rPr>
          <w:spacing w:val="2"/>
          <w:sz w:val="26"/>
          <w:szCs w:val="26"/>
        </w:rPr>
        <w:t>г</w:t>
      </w:r>
      <w:r w:rsidRPr="00BA00B1">
        <w:rPr>
          <w:sz w:val="26"/>
          <w:szCs w:val="26"/>
        </w:rPr>
        <w:t>о</w:t>
      </w:r>
      <w:r w:rsidRPr="00BA00B1">
        <w:rPr>
          <w:spacing w:val="-20"/>
          <w:sz w:val="26"/>
          <w:szCs w:val="26"/>
        </w:rPr>
        <w:t xml:space="preserve"> </w:t>
      </w:r>
      <w:r w:rsidRPr="00BA00B1">
        <w:rPr>
          <w:sz w:val="26"/>
          <w:szCs w:val="26"/>
        </w:rPr>
        <w:t>ре</w:t>
      </w:r>
      <w:r w:rsidRPr="00BA00B1">
        <w:rPr>
          <w:spacing w:val="2"/>
          <w:sz w:val="26"/>
          <w:szCs w:val="26"/>
        </w:rPr>
        <w:t>г</w:t>
      </w:r>
      <w:r w:rsidRPr="00BA00B1">
        <w:rPr>
          <w:spacing w:val="-5"/>
          <w:sz w:val="26"/>
          <w:szCs w:val="26"/>
        </w:rPr>
        <w:t>у</w:t>
      </w:r>
      <w:r w:rsidRPr="00BA00B1">
        <w:rPr>
          <w:spacing w:val="2"/>
          <w:sz w:val="26"/>
          <w:szCs w:val="26"/>
        </w:rPr>
        <w:t>л</w:t>
      </w:r>
      <w:r w:rsidRPr="00BA00B1">
        <w:rPr>
          <w:sz w:val="26"/>
          <w:szCs w:val="26"/>
        </w:rPr>
        <w:t>и</w:t>
      </w:r>
      <w:r w:rsidRPr="00BA00B1">
        <w:rPr>
          <w:spacing w:val="3"/>
          <w:sz w:val="26"/>
          <w:szCs w:val="26"/>
        </w:rPr>
        <w:t>р</w:t>
      </w:r>
      <w:r w:rsidRPr="00BA00B1">
        <w:rPr>
          <w:sz w:val="26"/>
          <w:szCs w:val="26"/>
        </w:rPr>
        <w:t>ован</w:t>
      </w:r>
      <w:r w:rsidRPr="00BA00B1">
        <w:rPr>
          <w:spacing w:val="1"/>
          <w:sz w:val="26"/>
          <w:szCs w:val="26"/>
        </w:rPr>
        <w:t>и</w:t>
      </w:r>
      <w:r w:rsidRPr="00BA00B1">
        <w:rPr>
          <w:sz w:val="26"/>
          <w:szCs w:val="26"/>
        </w:rPr>
        <w:t>я</w:t>
      </w:r>
      <w:r w:rsidRPr="00BA00B1">
        <w:rPr>
          <w:spacing w:val="-16"/>
          <w:sz w:val="26"/>
          <w:szCs w:val="26"/>
        </w:rPr>
        <w:t xml:space="preserve"> </w:t>
      </w:r>
      <w:r w:rsidRPr="00BA00B1">
        <w:rPr>
          <w:spacing w:val="1"/>
          <w:sz w:val="26"/>
          <w:szCs w:val="26"/>
        </w:rPr>
        <w:t>ц</w:t>
      </w:r>
      <w:r w:rsidRPr="00BA00B1">
        <w:rPr>
          <w:sz w:val="26"/>
          <w:szCs w:val="26"/>
        </w:rPr>
        <w:t>ен</w:t>
      </w:r>
      <w:r w:rsidRPr="00BA00B1">
        <w:rPr>
          <w:spacing w:val="-4"/>
          <w:sz w:val="26"/>
          <w:szCs w:val="26"/>
        </w:rPr>
        <w:t xml:space="preserve"> </w:t>
      </w:r>
      <w:r w:rsidRPr="00BA00B1">
        <w:rPr>
          <w:sz w:val="26"/>
          <w:szCs w:val="26"/>
        </w:rPr>
        <w:t>(тар</w:t>
      </w:r>
      <w:r w:rsidRPr="00BA00B1">
        <w:rPr>
          <w:spacing w:val="3"/>
          <w:sz w:val="26"/>
          <w:szCs w:val="26"/>
        </w:rPr>
        <w:t>и</w:t>
      </w:r>
      <w:r w:rsidRPr="00BA00B1">
        <w:rPr>
          <w:sz w:val="26"/>
          <w:szCs w:val="26"/>
        </w:rPr>
        <w:t>фов)</w:t>
      </w:r>
      <w:r w:rsidRPr="00BA00B1">
        <w:rPr>
          <w:spacing w:val="-7"/>
          <w:sz w:val="26"/>
          <w:szCs w:val="26"/>
        </w:rPr>
        <w:t xml:space="preserve"> </w:t>
      </w:r>
      <w:r w:rsidRPr="00BA00B1">
        <w:rPr>
          <w:spacing w:val="-5"/>
          <w:sz w:val="26"/>
          <w:szCs w:val="26"/>
        </w:rPr>
        <w:t>у</w:t>
      </w:r>
      <w:r w:rsidRPr="00BA00B1">
        <w:rPr>
          <w:sz w:val="26"/>
          <w:szCs w:val="26"/>
        </w:rPr>
        <w:t>стан</w:t>
      </w:r>
      <w:r w:rsidRPr="00BA00B1">
        <w:rPr>
          <w:spacing w:val="3"/>
          <w:sz w:val="26"/>
          <w:szCs w:val="26"/>
        </w:rPr>
        <w:t>а</w:t>
      </w:r>
      <w:r w:rsidRPr="00BA00B1">
        <w:rPr>
          <w:sz w:val="26"/>
          <w:szCs w:val="26"/>
        </w:rPr>
        <w:t>вл</w:t>
      </w:r>
      <w:r w:rsidRPr="00BA00B1">
        <w:rPr>
          <w:spacing w:val="1"/>
          <w:sz w:val="26"/>
          <w:szCs w:val="26"/>
        </w:rPr>
        <w:t>и</w:t>
      </w:r>
      <w:r w:rsidRPr="00BA00B1">
        <w:rPr>
          <w:sz w:val="26"/>
          <w:szCs w:val="26"/>
        </w:rPr>
        <w:t>ва</w:t>
      </w:r>
      <w:r w:rsidRPr="00BA00B1">
        <w:rPr>
          <w:spacing w:val="1"/>
          <w:sz w:val="26"/>
          <w:szCs w:val="26"/>
        </w:rPr>
        <w:t>ю</w:t>
      </w:r>
      <w:r w:rsidRPr="00BA00B1">
        <w:rPr>
          <w:sz w:val="26"/>
          <w:szCs w:val="26"/>
        </w:rPr>
        <w:t>т</w:t>
      </w:r>
      <w:r w:rsidRPr="00BA00B1">
        <w:rPr>
          <w:spacing w:val="-17"/>
          <w:sz w:val="26"/>
          <w:szCs w:val="26"/>
        </w:rPr>
        <w:t xml:space="preserve"> </w:t>
      </w:r>
      <w:r w:rsidRPr="00BA00B1">
        <w:rPr>
          <w:spacing w:val="2"/>
          <w:sz w:val="26"/>
          <w:szCs w:val="26"/>
        </w:rPr>
        <w:t>с</w:t>
      </w:r>
      <w:r w:rsidRPr="00BA00B1">
        <w:rPr>
          <w:sz w:val="26"/>
          <w:szCs w:val="26"/>
        </w:rPr>
        <w:t>ле</w:t>
      </w:r>
      <w:r w:rsidRPr="00BA00B1">
        <w:rPr>
          <w:spacing w:val="3"/>
          <w:sz w:val="26"/>
          <w:szCs w:val="26"/>
        </w:rPr>
        <w:t>д</w:t>
      </w:r>
      <w:r w:rsidRPr="00BA00B1">
        <w:rPr>
          <w:spacing w:val="-5"/>
          <w:sz w:val="26"/>
          <w:szCs w:val="26"/>
        </w:rPr>
        <w:t>у</w:t>
      </w:r>
      <w:r w:rsidRPr="00BA00B1">
        <w:rPr>
          <w:spacing w:val="3"/>
          <w:sz w:val="26"/>
          <w:szCs w:val="26"/>
        </w:rPr>
        <w:t>ю</w:t>
      </w:r>
      <w:r w:rsidRPr="00BA00B1">
        <w:rPr>
          <w:sz w:val="26"/>
          <w:szCs w:val="26"/>
        </w:rPr>
        <w:t>щие</w:t>
      </w:r>
      <w:r w:rsidRPr="00BA00B1">
        <w:rPr>
          <w:spacing w:val="-13"/>
          <w:sz w:val="26"/>
          <w:szCs w:val="26"/>
        </w:rPr>
        <w:t xml:space="preserve"> </w:t>
      </w:r>
      <w:r w:rsidRPr="00BA00B1">
        <w:rPr>
          <w:sz w:val="26"/>
          <w:szCs w:val="26"/>
        </w:rPr>
        <w:t>т</w:t>
      </w:r>
      <w:r w:rsidRPr="00BA00B1">
        <w:rPr>
          <w:spacing w:val="2"/>
          <w:sz w:val="26"/>
          <w:szCs w:val="26"/>
        </w:rPr>
        <w:t>а</w:t>
      </w:r>
      <w:r w:rsidRPr="00BA00B1">
        <w:rPr>
          <w:sz w:val="26"/>
          <w:szCs w:val="26"/>
        </w:rPr>
        <w:t>риф</w:t>
      </w:r>
      <w:r w:rsidRPr="00BA00B1">
        <w:rPr>
          <w:spacing w:val="1"/>
          <w:sz w:val="26"/>
          <w:szCs w:val="26"/>
        </w:rPr>
        <w:t>ы</w:t>
      </w:r>
      <w:r w:rsidRPr="00BA00B1">
        <w:rPr>
          <w:sz w:val="26"/>
          <w:szCs w:val="26"/>
        </w:rPr>
        <w:t>:</w:t>
      </w:r>
    </w:p>
    <w:p w14:paraId="7788CFEC" w14:textId="17AE4496" w:rsidR="006D06B3" w:rsidRPr="00BA00B1" w:rsidRDefault="006D06B3" w:rsidP="00C22502">
      <w:pPr>
        <w:widowControl w:val="0"/>
        <w:autoSpaceDE w:val="0"/>
        <w:autoSpaceDN w:val="0"/>
        <w:adjustRightInd w:val="0"/>
        <w:spacing w:line="360" w:lineRule="auto"/>
        <w:ind w:right="13" w:firstLine="567"/>
        <w:jc w:val="both"/>
        <w:rPr>
          <w:sz w:val="26"/>
          <w:szCs w:val="26"/>
        </w:rPr>
      </w:pPr>
      <w:r w:rsidRPr="00BA00B1">
        <w:rPr>
          <w:rFonts w:ascii="Symbol" w:hAnsi="Symbol" w:cs="Symbol"/>
          <w:sz w:val="26"/>
          <w:szCs w:val="26"/>
        </w:rPr>
        <w:t></w:t>
      </w:r>
      <w:r w:rsidRPr="00BA00B1">
        <w:rPr>
          <w:sz w:val="26"/>
          <w:szCs w:val="26"/>
        </w:rPr>
        <w:t xml:space="preserve"> тарифы</w:t>
      </w:r>
      <w:r w:rsidRPr="00BA00B1">
        <w:rPr>
          <w:spacing w:val="6"/>
          <w:sz w:val="26"/>
          <w:szCs w:val="26"/>
        </w:rPr>
        <w:t xml:space="preserve"> </w:t>
      </w:r>
      <w:r w:rsidRPr="00BA00B1">
        <w:rPr>
          <w:sz w:val="26"/>
          <w:szCs w:val="26"/>
        </w:rPr>
        <w:t>на</w:t>
      </w:r>
      <w:r w:rsidRPr="00BA00B1">
        <w:rPr>
          <w:spacing w:val="12"/>
          <w:sz w:val="26"/>
          <w:szCs w:val="26"/>
        </w:rPr>
        <w:t xml:space="preserve"> </w:t>
      </w:r>
      <w:r w:rsidRPr="00BA00B1">
        <w:rPr>
          <w:sz w:val="26"/>
          <w:szCs w:val="26"/>
        </w:rPr>
        <w:t>тепло</w:t>
      </w:r>
      <w:r w:rsidRPr="00BA00B1">
        <w:rPr>
          <w:spacing w:val="5"/>
          <w:sz w:val="26"/>
          <w:szCs w:val="26"/>
        </w:rPr>
        <w:t>в</w:t>
      </w:r>
      <w:r w:rsidRPr="00BA00B1">
        <w:rPr>
          <w:spacing w:val="-2"/>
          <w:sz w:val="26"/>
          <w:szCs w:val="26"/>
        </w:rPr>
        <w:t>у</w:t>
      </w:r>
      <w:r w:rsidRPr="00BA00B1">
        <w:rPr>
          <w:sz w:val="26"/>
          <w:szCs w:val="26"/>
        </w:rPr>
        <w:t>ю</w:t>
      </w:r>
      <w:r w:rsidRPr="00BA00B1">
        <w:rPr>
          <w:spacing w:val="4"/>
          <w:sz w:val="26"/>
          <w:szCs w:val="26"/>
        </w:rPr>
        <w:t xml:space="preserve"> </w:t>
      </w:r>
      <w:r w:rsidRPr="00BA00B1">
        <w:rPr>
          <w:spacing w:val="-1"/>
          <w:sz w:val="26"/>
          <w:szCs w:val="26"/>
        </w:rPr>
        <w:t>э</w:t>
      </w:r>
      <w:r w:rsidRPr="00BA00B1">
        <w:rPr>
          <w:sz w:val="26"/>
          <w:szCs w:val="26"/>
        </w:rPr>
        <w:t>нергию</w:t>
      </w:r>
      <w:r w:rsidRPr="00BA00B1">
        <w:rPr>
          <w:spacing w:val="5"/>
          <w:sz w:val="26"/>
          <w:szCs w:val="26"/>
        </w:rPr>
        <w:t xml:space="preserve"> </w:t>
      </w:r>
      <w:r w:rsidRPr="00BA00B1">
        <w:rPr>
          <w:spacing w:val="2"/>
          <w:sz w:val="26"/>
          <w:szCs w:val="26"/>
        </w:rPr>
        <w:t>(</w:t>
      </w:r>
      <w:r w:rsidRPr="00BA00B1">
        <w:rPr>
          <w:spacing w:val="-1"/>
          <w:sz w:val="26"/>
          <w:szCs w:val="26"/>
        </w:rPr>
        <w:t>м</w:t>
      </w:r>
      <w:r w:rsidRPr="00BA00B1">
        <w:rPr>
          <w:sz w:val="26"/>
          <w:szCs w:val="26"/>
        </w:rPr>
        <w:t>ощн</w:t>
      </w:r>
      <w:r w:rsidRPr="00BA00B1">
        <w:rPr>
          <w:spacing w:val="2"/>
          <w:sz w:val="26"/>
          <w:szCs w:val="26"/>
        </w:rPr>
        <w:t>о</w:t>
      </w:r>
      <w:r w:rsidRPr="00BA00B1">
        <w:rPr>
          <w:sz w:val="26"/>
          <w:szCs w:val="26"/>
        </w:rPr>
        <w:t>ст</w:t>
      </w:r>
      <w:r w:rsidRPr="00BA00B1">
        <w:rPr>
          <w:spacing w:val="-1"/>
          <w:sz w:val="26"/>
          <w:szCs w:val="26"/>
        </w:rPr>
        <w:t>ь</w:t>
      </w:r>
      <w:r w:rsidRPr="00BA00B1">
        <w:rPr>
          <w:sz w:val="26"/>
          <w:szCs w:val="26"/>
        </w:rPr>
        <w:t>), про</w:t>
      </w:r>
      <w:r w:rsidRPr="00BA00B1">
        <w:rPr>
          <w:spacing w:val="1"/>
          <w:sz w:val="26"/>
          <w:szCs w:val="26"/>
        </w:rPr>
        <w:t>из</w:t>
      </w:r>
      <w:r w:rsidRPr="00BA00B1">
        <w:rPr>
          <w:sz w:val="26"/>
          <w:szCs w:val="26"/>
        </w:rPr>
        <w:t>вод</w:t>
      </w:r>
      <w:r w:rsidRPr="00BA00B1">
        <w:rPr>
          <w:spacing w:val="3"/>
          <w:sz w:val="26"/>
          <w:szCs w:val="26"/>
        </w:rPr>
        <w:t>и</w:t>
      </w:r>
      <w:r w:rsidRPr="00BA00B1">
        <w:rPr>
          <w:spacing w:val="4"/>
          <w:sz w:val="26"/>
          <w:szCs w:val="26"/>
        </w:rPr>
        <w:t>м</w:t>
      </w:r>
      <w:r w:rsidRPr="00BA00B1">
        <w:rPr>
          <w:spacing w:val="-5"/>
          <w:sz w:val="26"/>
          <w:szCs w:val="26"/>
        </w:rPr>
        <w:t>у</w:t>
      </w:r>
      <w:r w:rsidRPr="00BA00B1">
        <w:rPr>
          <w:sz w:val="26"/>
          <w:szCs w:val="26"/>
        </w:rPr>
        <w:t>ю в</w:t>
      </w:r>
      <w:r w:rsidRPr="00BA00B1">
        <w:rPr>
          <w:spacing w:val="12"/>
          <w:sz w:val="26"/>
          <w:szCs w:val="26"/>
        </w:rPr>
        <w:t xml:space="preserve"> </w:t>
      </w:r>
      <w:r w:rsidRPr="00BA00B1">
        <w:rPr>
          <w:sz w:val="26"/>
          <w:szCs w:val="26"/>
        </w:rPr>
        <w:t>ре</w:t>
      </w:r>
      <w:r w:rsidRPr="00BA00B1">
        <w:rPr>
          <w:spacing w:val="1"/>
          <w:sz w:val="26"/>
          <w:szCs w:val="26"/>
        </w:rPr>
        <w:t>ж</w:t>
      </w:r>
      <w:r w:rsidRPr="00BA00B1">
        <w:rPr>
          <w:sz w:val="26"/>
          <w:szCs w:val="26"/>
        </w:rPr>
        <w:t>и</w:t>
      </w:r>
      <w:r w:rsidRPr="00BA00B1">
        <w:rPr>
          <w:spacing w:val="2"/>
          <w:sz w:val="26"/>
          <w:szCs w:val="26"/>
        </w:rPr>
        <w:t>м</w:t>
      </w:r>
      <w:r w:rsidRPr="00BA00B1">
        <w:rPr>
          <w:sz w:val="26"/>
          <w:szCs w:val="26"/>
        </w:rPr>
        <w:t xml:space="preserve">е </w:t>
      </w:r>
      <w:r w:rsidRPr="00BA00B1">
        <w:rPr>
          <w:spacing w:val="-1"/>
          <w:sz w:val="26"/>
          <w:szCs w:val="26"/>
        </w:rPr>
        <w:t>к</w:t>
      </w:r>
      <w:r w:rsidRPr="00BA00B1">
        <w:rPr>
          <w:sz w:val="26"/>
          <w:szCs w:val="26"/>
        </w:rPr>
        <w:t>о</w:t>
      </w:r>
      <w:r w:rsidRPr="00BA00B1">
        <w:rPr>
          <w:spacing w:val="-1"/>
          <w:sz w:val="26"/>
          <w:szCs w:val="26"/>
        </w:rPr>
        <w:t>м</w:t>
      </w:r>
      <w:r w:rsidRPr="00BA00B1">
        <w:rPr>
          <w:sz w:val="26"/>
          <w:szCs w:val="26"/>
        </w:rPr>
        <w:t>би</w:t>
      </w:r>
      <w:r w:rsidRPr="00BA00B1">
        <w:rPr>
          <w:spacing w:val="1"/>
          <w:sz w:val="26"/>
          <w:szCs w:val="26"/>
        </w:rPr>
        <w:t>н</w:t>
      </w:r>
      <w:r w:rsidRPr="00BA00B1">
        <w:rPr>
          <w:spacing w:val="3"/>
          <w:sz w:val="26"/>
          <w:szCs w:val="26"/>
        </w:rPr>
        <w:t>и</w:t>
      </w:r>
      <w:r w:rsidRPr="00BA00B1">
        <w:rPr>
          <w:sz w:val="26"/>
          <w:szCs w:val="26"/>
        </w:rPr>
        <w:t>рован</w:t>
      </w:r>
      <w:r w:rsidRPr="00BA00B1">
        <w:rPr>
          <w:spacing w:val="1"/>
          <w:sz w:val="26"/>
          <w:szCs w:val="26"/>
        </w:rPr>
        <w:t>н</w:t>
      </w:r>
      <w:r w:rsidRPr="00BA00B1">
        <w:rPr>
          <w:sz w:val="26"/>
          <w:szCs w:val="26"/>
        </w:rPr>
        <w:t xml:space="preserve">ой </w:t>
      </w:r>
      <w:r w:rsidRPr="00BA00B1">
        <w:rPr>
          <w:spacing w:val="2"/>
          <w:sz w:val="26"/>
          <w:szCs w:val="26"/>
        </w:rPr>
        <w:t>в</w:t>
      </w:r>
      <w:r w:rsidRPr="00BA00B1">
        <w:rPr>
          <w:spacing w:val="1"/>
          <w:sz w:val="26"/>
          <w:szCs w:val="26"/>
        </w:rPr>
        <w:t>ы</w:t>
      </w:r>
      <w:r w:rsidRPr="00BA00B1">
        <w:rPr>
          <w:sz w:val="26"/>
          <w:szCs w:val="26"/>
        </w:rPr>
        <w:t>работ</w:t>
      </w:r>
      <w:r w:rsidRPr="00BA00B1">
        <w:rPr>
          <w:spacing w:val="-2"/>
          <w:sz w:val="26"/>
          <w:szCs w:val="26"/>
        </w:rPr>
        <w:t>к</w:t>
      </w:r>
      <w:r w:rsidRPr="00BA00B1">
        <w:rPr>
          <w:sz w:val="26"/>
          <w:szCs w:val="26"/>
        </w:rPr>
        <w:t>и</w:t>
      </w:r>
      <w:r w:rsidRPr="00BA00B1">
        <w:rPr>
          <w:spacing w:val="10"/>
          <w:sz w:val="26"/>
          <w:szCs w:val="26"/>
        </w:rPr>
        <w:t xml:space="preserve"> </w:t>
      </w:r>
      <w:r w:rsidRPr="00BA00B1">
        <w:rPr>
          <w:spacing w:val="-1"/>
          <w:sz w:val="26"/>
          <w:szCs w:val="26"/>
        </w:rPr>
        <w:t>э</w:t>
      </w:r>
      <w:r w:rsidRPr="00BA00B1">
        <w:rPr>
          <w:sz w:val="26"/>
          <w:szCs w:val="26"/>
        </w:rPr>
        <w:t>ле</w:t>
      </w:r>
      <w:r w:rsidRPr="00BA00B1">
        <w:rPr>
          <w:spacing w:val="1"/>
          <w:sz w:val="26"/>
          <w:szCs w:val="26"/>
        </w:rPr>
        <w:t>к</w:t>
      </w:r>
      <w:r w:rsidRPr="00BA00B1">
        <w:rPr>
          <w:sz w:val="26"/>
          <w:szCs w:val="26"/>
        </w:rPr>
        <w:t>трич</w:t>
      </w:r>
      <w:r w:rsidRPr="00BA00B1">
        <w:rPr>
          <w:spacing w:val="2"/>
          <w:sz w:val="26"/>
          <w:szCs w:val="26"/>
        </w:rPr>
        <w:t>е</w:t>
      </w:r>
      <w:r w:rsidRPr="00BA00B1">
        <w:rPr>
          <w:sz w:val="26"/>
          <w:szCs w:val="26"/>
        </w:rPr>
        <w:t>с</w:t>
      </w:r>
      <w:r w:rsidRPr="00BA00B1">
        <w:rPr>
          <w:spacing w:val="-1"/>
          <w:sz w:val="26"/>
          <w:szCs w:val="26"/>
        </w:rPr>
        <w:t>к</w:t>
      </w:r>
      <w:r w:rsidRPr="00BA00B1">
        <w:rPr>
          <w:sz w:val="26"/>
          <w:szCs w:val="26"/>
        </w:rPr>
        <w:t>ой</w:t>
      </w:r>
      <w:r w:rsidRPr="00BA00B1">
        <w:rPr>
          <w:spacing w:val="4"/>
          <w:sz w:val="26"/>
          <w:szCs w:val="26"/>
        </w:rPr>
        <w:t xml:space="preserve"> </w:t>
      </w:r>
      <w:r w:rsidRPr="00BA00B1">
        <w:rPr>
          <w:sz w:val="26"/>
          <w:szCs w:val="26"/>
        </w:rPr>
        <w:t>и</w:t>
      </w:r>
      <w:r w:rsidRPr="00BA00B1">
        <w:rPr>
          <w:spacing w:val="19"/>
          <w:sz w:val="26"/>
          <w:szCs w:val="26"/>
        </w:rPr>
        <w:t xml:space="preserve"> </w:t>
      </w:r>
      <w:r w:rsidRPr="00BA00B1">
        <w:rPr>
          <w:sz w:val="26"/>
          <w:szCs w:val="26"/>
        </w:rPr>
        <w:t>тепловой</w:t>
      </w:r>
      <w:r w:rsidRPr="00BA00B1">
        <w:rPr>
          <w:spacing w:val="13"/>
          <w:sz w:val="26"/>
          <w:szCs w:val="26"/>
        </w:rPr>
        <w:t xml:space="preserve"> </w:t>
      </w:r>
      <w:r w:rsidRPr="00BA00B1">
        <w:rPr>
          <w:spacing w:val="1"/>
          <w:sz w:val="26"/>
          <w:szCs w:val="26"/>
        </w:rPr>
        <w:t>э</w:t>
      </w:r>
      <w:r w:rsidRPr="00BA00B1">
        <w:rPr>
          <w:sz w:val="26"/>
          <w:szCs w:val="26"/>
        </w:rPr>
        <w:t>нергии</w:t>
      </w:r>
      <w:r w:rsidRPr="00BA00B1">
        <w:rPr>
          <w:spacing w:val="11"/>
          <w:sz w:val="26"/>
          <w:szCs w:val="26"/>
        </w:rPr>
        <w:t xml:space="preserve"> </w:t>
      </w:r>
      <w:r w:rsidRPr="00BA00B1">
        <w:rPr>
          <w:sz w:val="26"/>
          <w:szCs w:val="26"/>
        </w:rPr>
        <w:t>ист</w:t>
      </w:r>
      <w:r w:rsidRPr="00BA00B1">
        <w:rPr>
          <w:spacing w:val="2"/>
          <w:sz w:val="26"/>
          <w:szCs w:val="26"/>
        </w:rPr>
        <w:t>о</w:t>
      </w:r>
      <w:r w:rsidRPr="00BA00B1">
        <w:rPr>
          <w:spacing w:val="-1"/>
          <w:sz w:val="26"/>
          <w:szCs w:val="26"/>
        </w:rPr>
        <w:t>ч</w:t>
      </w:r>
      <w:r w:rsidRPr="00BA00B1">
        <w:rPr>
          <w:sz w:val="26"/>
          <w:szCs w:val="26"/>
        </w:rPr>
        <w:t>н</w:t>
      </w:r>
      <w:r w:rsidRPr="00BA00B1">
        <w:rPr>
          <w:spacing w:val="1"/>
          <w:sz w:val="26"/>
          <w:szCs w:val="26"/>
        </w:rPr>
        <w:t>и</w:t>
      </w:r>
      <w:r w:rsidRPr="00BA00B1">
        <w:rPr>
          <w:spacing w:val="-1"/>
          <w:sz w:val="26"/>
          <w:szCs w:val="26"/>
        </w:rPr>
        <w:t>к</w:t>
      </w:r>
      <w:r w:rsidRPr="00BA00B1">
        <w:rPr>
          <w:spacing w:val="2"/>
          <w:sz w:val="26"/>
          <w:szCs w:val="26"/>
        </w:rPr>
        <w:t>а</w:t>
      </w:r>
      <w:r w:rsidRPr="00BA00B1">
        <w:rPr>
          <w:spacing w:val="-1"/>
          <w:sz w:val="26"/>
          <w:szCs w:val="26"/>
        </w:rPr>
        <w:t>м</w:t>
      </w:r>
      <w:r w:rsidRPr="00BA00B1">
        <w:rPr>
          <w:sz w:val="26"/>
          <w:szCs w:val="26"/>
        </w:rPr>
        <w:t>и тепловой</w:t>
      </w:r>
      <w:r w:rsidRPr="00BA00B1">
        <w:rPr>
          <w:spacing w:val="6"/>
          <w:sz w:val="26"/>
          <w:szCs w:val="26"/>
        </w:rPr>
        <w:t xml:space="preserve"> </w:t>
      </w:r>
      <w:r w:rsidRPr="00BA00B1">
        <w:rPr>
          <w:spacing w:val="-1"/>
          <w:sz w:val="26"/>
          <w:szCs w:val="26"/>
        </w:rPr>
        <w:t>э</w:t>
      </w:r>
      <w:r w:rsidRPr="00BA00B1">
        <w:rPr>
          <w:sz w:val="26"/>
          <w:szCs w:val="26"/>
        </w:rPr>
        <w:t>н</w:t>
      </w:r>
      <w:r w:rsidRPr="00BA00B1">
        <w:rPr>
          <w:spacing w:val="3"/>
          <w:sz w:val="26"/>
          <w:szCs w:val="26"/>
        </w:rPr>
        <w:t>е</w:t>
      </w:r>
      <w:r w:rsidRPr="00BA00B1">
        <w:rPr>
          <w:sz w:val="26"/>
          <w:szCs w:val="26"/>
        </w:rPr>
        <w:t>ргии</w:t>
      </w:r>
      <w:r w:rsidRPr="00BA00B1">
        <w:rPr>
          <w:spacing w:val="11"/>
          <w:sz w:val="26"/>
          <w:szCs w:val="26"/>
        </w:rPr>
        <w:t xml:space="preserve"> </w:t>
      </w:r>
      <w:r w:rsidRPr="00BA00B1">
        <w:rPr>
          <w:sz w:val="26"/>
          <w:szCs w:val="26"/>
        </w:rPr>
        <w:t>с</w:t>
      </w:r>
      <w:r w:rsidRPr="00BA00B1">
        <w:rPr>
          <w:spacing w:val="17"/>
          <w:sz w:val="26"/>
          <w:szCs w:val="26"/>
        </w:rPr>
        <w:t xml:space="preserve"> </w:t>
      </w:r>
      <w:r w:rsidRPr="00BA00B1">
        <w:rPr>
          <w:spacing w:val="-5"/>
          <w:sz w:val="26"/>
          <w:szCs w:val="26"/>
        </w:rPr>
        <w:t>у</w:t>
      </w:r>
      <w:r w:rsidRPr="00BA00B1">
        <w:rPr>
          <w:spacing w:val="2"/>
          <w:sz w:val="26"/>
          <w:szCs w:val="26"/>
        </w:rPr>
        <w:t>с</w:t>
      </w:r>
      <w:r w:rsidRPr="00BA00B1">
        <w:rPr>
          <w:sz w:val="26"/>
          <w:szCs w:val="26"/>
        </w:rPr>
        <w:t>тановле</w:t>
      </w:r>
      <w:r w:rsidRPr="00BA00B1">
        <w:rPr>
          <w:spacing w:val="1"/>
          <w:sz w:val="26"/>
          <w:szCs w:val="26"/>
        </w:rPr>
        <w:t>н</w:t>
      </w:r>
      <w:r w:rsidRPr="00BA00B1">
        <w:rPr>
          <w:sz w:val="26"/>
          <w:szCs w:val="26"/>
        </w:rPr>
        <w:t xml:space="preserve">ной </w:t>
      </w:r>
      <w:r w:rsidRPr="00BA00B1">
        <w:rPr>
          <w:spacing w:val="2"/>
          <w:sz w:val="26"/>
          <w:szCs w:val="26"/>
        </w:rPr>
        <w:t>г</w:t>
      </w:r>
      <w:r w:rsidRPr="00BA00B1">
        <w:rPr>
          <w:sz w:val="26"/>
          <w:szCs w:val="26"/>
        </w:rPr>
        <w:t>енер</w:t>
      </w:r>
      <w:r w:rsidRPr="00BA00B1">
        <w:rPr>
          <w:spacing w:val="1"/>
          <w:sz w:val="26"/>
          <w:szCs w:val="26"/>
        </w:rPr>
        <w:t>и</w:t>
      </w:r>
      <w:r w:rsidRPr="00BA00B1">
        <w:rPr>
          <w:spacing w:val="5"/>
          <w:sz w:val="26"/>
          <w:szCs w:val="26"/>
        </w:rPr>
        <w:t>р</w:t>
      </w:r>
      <w:r w:rsidRPr="00BA00B1">
        <w:rPr>
          <w:spacing w:val="-5"/>
          <w:sz w:val="26"/>
          <w:szCs w:val="26"/>
        </w:rPr>
        <w:t>у</w:t>
      </w:r>
      <w:r w:rsidRPr="00BA00B1">
        <w:rPr>
          <w:sz w:val="26"/>
          <w:szCs w:val="26"/>
        </w:rPr>
        <w:t>ющей</w:t>
      </w:r>
      <w:r w:rsidRPr="00BA00B1">
        <w:rPr>
          <w:spacing w:val="5"/>
          <w:sz w:val="26"/>
          <w:szCs w:val="26"/>
        </w:rPr>
        <w:t xml:space="preserve"> </w:t>
      </w:r>
      <w:r w:rsidRPr="00BA00B1">
        <w:rPr>
          <w:spacing w:val="1"/>
          <w:sz w:val="26"/>
          <w:szCs w:val="26"/>
        </w:rPr>
        <w:t>м</w:t>
      </w:r>
      <w:r w:rsidRPr="00BA00B1">
        <w:rPr>
          <w:sz w:val="26"/>
          <w:szCs w:val="26"/>
        </w:rPr>
        <w:t>ощ</w:t>
      </w:r>
      <w:r w:rsidRPr="00BA00B1">
        <w:rPr>
          <w:spacing w:val="2"/>
          <w:sz w:val="26"/>
          <w:szCs w:val="26"/>
        </w:rPr>
        <w:t>н</w:t>
      </w:r>
      <w:r w:rsidRPr="00BA00B1">
        <w:rPr>
          <w:sz w:val="26"/>
          <w:szCs w:val="26"/>
        </w:rPr>
        <w:t>ост</w:t>
      </w:r>
      <w:r w:rsidRPr="00BA00B1">
        <w:rPr>
          <w:spacing w:val="-1"/>
          <w:sz w:val="26"/>
          <w:szCs w:val="26"/>
        </w:rPr>
        <w:t>ь</w:t>
      </w:r>
      <w:r w:rsidRPr="00BA00B1">
        <w:rPr>
          <w:sz w:val="26"/>
          <w:szCs w:val="26"/>
        </w:rPr>
        <w:t>ю</w:t>
      </w:r>
      <w:r w:rsidRPr="00BA00B1">
        <w:rPr>
          <w:spacing w:val="4"/>
          <w:sz w:val="26"/>
          <w:szCs w:val="26"/>
        </w:rPr>
        <w:t xml:space="preserve"> </w:t>
      </w:r>
      <w:r w:rsidRPr="00BA00B1">
        <w:rPr>
          <w:sz w:val="26"/>
          <w:szCs w:val="26"/>
        </w:rPr>
        <w:t>про</w:t>
      </w:r>
      <w:r w:rsidRPr="00BA00B1">
        <w:rPr>
          <w:spacing w:val="1"/>
          <w:sz w:val="26"/>
          <w:szCs w:val="26"/>
        </w:rPr>
        <w:t>из</w:t>
      </w:r>
      <w:r w:rsidRPr="00BA00B1">
        <w:rPr>
          <w:sz w:val="26"/>
          <w:szCs w:val="26"/>
        </w:rPr>
        <w:t>вод</w:t>
      </w:r>
      <w:r w:rsidRPr="00BA00B1">
        <w:rPr>
          <w:spacing w:val="2"/>
          <w:sz w:val="26"/>
          <w:szCs w:val="26"/>
        </w:rPr>
        <w:t>с</w:t>
      </w:r>
      <w:r w:rsidRPr="00BA00B1">
        <w:rPr>
          <w:sz w:val="26"/>
          <w:szCs w:val="26"/>
        </w:rPr>
        <w:t xml:space="preserve">тва </w:t>
      </w:r>
      <w:r w:rsidRPr="00BA00B1">
        <w:rPr>
          <w:spacing w:val="-1"/>
          <w:sz w:val="26"/>
          <w:szCs w:val="26"/>
        </w:rPr>
        <w:t>э</w:t>
      </w:r>
      <w:r w:rsidRPr="00BA00B1">
        <w:rPr>
          <w:sz w:val="26"/>
          <w:szCs w:val="26"/>
        </w:rPr>
        <w:t>ле</w:t>
      </w:r>
      <w:r w:rsidRPr="00BA00B1">
        <w:rPr>
          <w:spacing w:val="1"/>
          <w:sz w:val="26"/>
          <w:szCs w:val="26"/>
        </w:rPr>
        <w:t>к</w:t>
      </w:r>
      <w:r w:rsidRPr="00BA00B1">
        <w:rPr>
          <w:sz w:val="26"/>
          <w:szCs w:val="26"/>
        </w:rPr>
        <w:t>триче</w:t>
      </w:r>
      <w:r w:rsidRPr="00BA00B1">
        <w:rPr>
          <w:spacing w:val="2"/>
          <w:sz w:val="26"/>
          <w:szCs w:val="26"/>
        </w:rPr>
        <w:t>с</w:t>
      </w:r>
      <w:r w:rsidRPr="00BA00B1">
        <w:rPr>
          <w:spacing w:val="-1"/>
          <w:sz w:val="26"/>
          <w:szCs w:val="26"/>
        </w:rPr>
        <w:t>к</w:t>
      </w:r>
      <w:r w:rsidRPr="00BA00B1">
        <w:rPr>
          <w:sz w:val="26"/>
          <w:szCs w:val="26"/>
        </w:rPr>
        <w:t>ой</w:t>
      </w:r>
      <w:r w:rsidRPr="00BA00B1">
        <w:rPr>
          <w:spacing w:val="-14"/>
          <w:sz w:val="26"/>
          <w:szCs w:val="26"/>
        </w:rPr>
        <w:t xml:space="preserve"> </w:t>
      </w:r>
      <w:r w:rsidRPr="00BA00B1">
        <w:rPr>
          <w:spacing w:val="-1"/>
          <w:sz w:val="26"/>
          <w:szCs w:val="26"/>
        </w:rPr>
        <w:t>э</w:t>
      </w:r>
      <w:r w:rsidRPr="00BA00B1">
        <w:rPr>
          <w:sz w:val="26"/>
          <w:szCs w:val="26"/>
        </w:rPr>
        <w:t>нерг</w:t>
      </w:r>
      <w:r w:rsidRPr="00BA00B1">
        <w:rPr>
          <w:spacing w:val="3"/>
          <w:sz w:val="26"/>
          <w:szCs w:val="26"/>
        </w:rPr>
        <w:t>и</w:t>
      </w:r>
      <w:r w:rsidRPr="00BA00B1">
        <w:rPr>
          <w:sz w:val="26"/>
          <w:szCs w:val="26"/>
        </w:rPr>
        <w:t>и</w:t>
      </w:r>
      <w:r w:rsidRPr="00BA00B1">
        <w:rPr>
          <w:spacing w:val="-9"/>
          <w:sz w:val="26"/>
          <w:szCs w:val="26"/>
        </w:rPr>
        <w:t xml:space="preserve"> </w:t>
      </w:r>
      <w:r w:rsidRPr="00BA00B1">
        <w:rPr>
          <w:sz w:val="26"/>
          <w:szCs w:val="26"/>
        </w:rPr>
        <w:t>25</w:t>
      </w:r>
      <w:r w:rsidRPr="00BA00B1">
        <w:rPr>
          <w:spacing w:val="-3"/>
          <w:sz w:val="26"/>
          <w:szCs w:val="26"/>
        </w:rPr>
        <w:t xml:space="preserve"> </w:t>
      </w:r>
      <w:r w:rsidRPr="00BA00B1">
        <w:rPr>
          <w:sz w:val="26"/>
          <w:szCs w:val="26"/>
        </w:rPr>
        <w:t>м</w:t>
      </w:r>
      <w:r w:rsidRPr="00BA00B1">
        <w:rPr>
          <w:spacing w:val="2"/>
          <w:sz w:val="26"/>
          <w:szCs w:val="26"/>
        </w:rPr>
        <w:t>е</w:t>
      </w:r>
      <w:r w:rsidRPr="00BA00B1">
        <w:rPr>
          <w:sz w:val="26"/>
          <w:szCs w:val="26"/>
        </w:rPr>
        <w:t>гава</w:t>
      </w:r>
      <w:r w:rsidRPr="00BA00B1">
        <w:rPr>
          <w:spacing w:val="1"/>
          <w:sz w:val="26"/>
          <w:szCs w:val="26"/>
        </w:rPr>
        <w:t>т</w:t>
      </w:r>
      <w:r w:rsidRPr="00BA00B1">
        <w:rPr>
          <w:sz w:val="26"/>
          <w:szCs w:val="26"/>
        </w:rPr>
        <w:t>т</w:t>
      </w:r>
      <w:r w:rsidRPr="00BA00B1">
        <w:rPr>
          <w:spacing w:val="-10"/>
          <w:sz w:val="26"/>
          <w:szCs w:val="26"/>
        </w:rPr>
        <w:t xml:space="preserve"> </w:t>
      </w:r>
      <w:r w:rsidRPr="00BA00B1">
        <w:rPr>
          <w:sz w:val="26"/>
          <w:szCs w:val="26"/>
        </w:rPr>
        <w:t>и</w:t>
      </w:r>
      <w:r w:rsidRPr="00BA00B1">
        <w:rPr>
          <w:spacing w:val="-1"/>
          <w:sz w:val="26"/>
          <w:szCs w:val="26"/>
        </w:rPr>
        <w:t xml:space="preserve"> </w:t>
      </w:r>
      <w:r w:rsidRPr="00BA00B1">
        <w:rPr>
          <w:sz w:val="26"/>
          <w:szCs w:val="26"/>
        </w:rPr>
        <w:t>боле</w:t>
      </w:r>
      <w:r w:rsidRPr="00BA00B1">
        <w:rPr>
          <w:spacing w:val="3"/>
          <w:sz w:val="26"/>
          <w:szCs w:val="26"/>
        </w:rPr>
        <w:t>е</w:t>
      </w:r>
      <w:r w:rsidRPr="00BA00B1">
        <w:rPr>
          <w:sz w:val="26"/>
          <w:szCs w:val="26"/>
        </w:rPr>
        <w:t>;</w:t>
      </w:r>
    </w:p>
    <w:p w14:paraId="569D8CAA" w14:textId="77777777" w:rsidR="006D06B3" w:rsidRPr="00BA00B1" w:rsidRDefault="006D06B3" w:rsidP="00C22502">
      <w:pPr>
        <w:widowControl w:val="0"/>
        <w:autoSpaceDE w:val="0"/>
        <w:autoSpaceDN w:val="0"/>
        <w:adjustRightInd w:val="0"/>
        <w:spacing w:line="360" w:lineRule="auto"/>
        <w:ind w:right="13" w:firstLine="567"/>
        <w:jc w:val="both"/>
        <w:rPr>
          <w:sz w:val="26"/>
          <w:szCs w:val="26"/>
        </w:rPr>
      </w:pPr>
      <w:r w:rsidRPr="00BA00B1">
        <w:rPr>
          <w:rFonts w:ascii="Symbol" w:hAnsi="Symbol" w:cs="Symbol"/>
          <w:sz w:val="26"/>
          <w:szCs w:val="26"/>
        </w:rPr>
        <w:t></w:t>
      </w:r>
      <w:r w:rsidRPr="00BA00B1">
        <w:rPr>
          <w:sz w:val="26"/>
          <w:szCs w:val="26"/>
        </w:rPr>
        <w:t xml:space="preserve"> тарифы на те</w:t>
      </w:r>
      <w:r w:rsidRPr="00BA00B1">
        <w:rPr>
          <w:spacing w:val="2"/>
          <w:sz w:val="26"/>
          <w:szCs w:val="26"/>
        </w:rPr>
        <w:t>п</w:t>
      </w:r>
      <w:r w:rsidRPr="00BA00B1">
        <w:rPr>
          <w:sz w:val="26"/>
          <w:szCs w:val="26"/>
        </w:rPr>
        <w:t>ло</w:t>
      </w:r>
      <w:r w:rsidRPr="00BA00B1">
        <w:rPr>
          <w:spacing w:val="5"/>
          <w:sz w:val="26"/>
          <w:szCs w:val="26"/>
        </w:rPr>
        <w:t>в</w:t>
      </w:r>
      <w:r w:rsidRPr="00BA00B1">
        <w:rPr>
          <w:spacing w:val="-5"/>
          <w:sz w:val="26"/>
          <w:szCs w:val="26"/>
        </w:rPr>
        <w:t>у</w:t>
      </w:r>
      <w:r w:rsidRPr="00BA00B1">
        <w:rPr>
          <w:sz w:val="26"/>
          <w:szCs w:val="26"/>
        </w:rPr>
        <w:t xml:space="preserve">ю </w:t>
      </w:r>
      <w:r w:rsidRPr="00BA00B1">
        <w:rPr>
          <w:spacing w:val="-1"/>
          <w:sz w:val="26"/>
          <w:szCs w:val="26"/>
        </w:rPr>
        <w:t>э</w:t>
      </w:r>
      <w:r w:rsidRPr="00BA00B1">
        <w:rPr>
          <w:sz w:val="26"/>
          <w:szCs w:val="26"/>
        </w:rPr>
        <w:t>нергию (</w:t>
      </w:r>
      <w:r w:rsidRPr="00BA00B1">
        <w:rPr>
          <w:spacing w:val="-1"/>
          <w:sz w:val="26"/>
          <w:szCs w:val="26"/>
        </w:rPr>
        <w:t>м</w:t>
      </w:r>
      <w:r w:rsidRPr="00BA00B1">
        <w:rPr>
          <w:sz w:val="26"/>
          <w:szCs w:val="26"/>
        </w:rPr>
        <w:t>ощно</w:t>
      </w:r>
      <w:r w:rsidRPr="00BA00B1">
        <w:rPr>
          <w:spacing w:val="2"/>
          <w:sz w:val="26"/>
          <w:szCs w:val="26"/>
        </w:rPr>
        <w:t>с</w:t>
      </w:r>
      <w:r w:rsidRPr="00BA00B1">
        <w:rPr>
          <w:sz w:val="26"/>
          <w:szCs w:val="26"/>
        </w:rPr>
        <w:t>т</w:t>
      </w:r>
      <w:r w:rsidRPr="00BA00B1">
        <w:rPr>
          <w:spacing w:val="-1"/>
          <w:sz w:val="26"/>
          <w:szCs w:val="26"/>
        </w:rPr>
        <w:t>ь</w:t>
      </w:r>
      <w:r w:rsidRPr="00BA00B1">
        <w:rPr>
          <w:sz w:val="26"/>
          <w:szCs w:val="26"/>
        </w:rPr>
        <w:t>), поставл</w:t>
      </w:r>
      <w:r w:rsidRPr="00BA00B1">
        <w:rPr>
          <w:spacing w:val="1"/>
          <w:sz w:val="26"/>
          <w:szCs w:val="26"/>
        </w:rPr>
        <w:t>я</w:t>
      </w:r>
      <w:r w:rsidRPr="00BA00B1">
        <w:rPr>
          <w:sz w:val="26"/>
          <w:szCs w:val="26"/>
        </w:rPr>
        <w:t>е</w:t>
      </w:r>
      <w:r w:rsidRPr="00BA00B1">
        <w:rPr>
          <w:spacing w:val="4"/>
          <w:sz w:val="26"/>
          <w:szCs w:val="26"/>
        </w:rPr>
        <w:t>м</w:t>
      </w:r>
      <w:r w:rsidRPr="00BA00B1">
        <w:rPr>
          <w:spacing w:val="-5"/>
          <w:sz w:val="26"/>
          <w:szCs w:val="26"/>
        </w:rPr>
        <w:t>у</w:t>
      </w:r>
      <w:r w:rsidRPr="00BA00B1">
        <w:rPr>
          <w:sz w:val="26"/>
          <w:szCs w:val="26"/>
        </w:rPr>
        <w:t>ю теплос</w:t>
      </w:r>
      <w:r w:rsidRPr="00BA00B1">
        <w:rPr>
          <w:spacing w:val="1"/>
          <w:sz w:val="26"/>
          <w:szCs w:val="26"/>
        </w:rPr>
        <w:t>н</w:t>
      </w:r>
      <w:r w:rsidRPr="00BA00B1">
        <w:rPr>
          <w:sz w:val="26"/>
          <w:szCs w:val="26"/>
        </w:rPr>
        <w:t>аб</w:t>
      </w:r>
      <w:r w:rsidRPr="00BA00B1">
        <w:rPr>
          <w:spacing w:val="1"/>
          <w:sz w:val="26"/>
          <w:szCs w:val="26"/>
        </w:rPr>
        <w:t>ж</w:t>
      </w:r>
      <w:r w:rsidRPr="00BA00B1">
        <w:rPr>
          <w:sz w:val="26"/>
          <w:szCs w:val="26"/>
        </w:rPr>
        <w:t>а</w:t>
      </w:r>
      <w:r w:rsidRPr="00BA00B1">
        <w:rPr>
          <w:spacing w:val="1"/>
          <w:sz w:val="26"/>
          <w:szCs w:val="26"/>
        </w:rPr>
        <w:t>ю</w:t>
      </w:r>
      <w:r w:rsidRPr="00BA00B1">
        <w:rPr>
          <w:sz w:val="26"/>
          <w:szCs w:val="26"/>
        </w:rPr>
        <w:t>щ</w:t>
      </w:r>
      <w:r w:rsidRPr="00BA00B1">
        <w:rPr>
          <w:spacing w:val="2"/>
          <w:sz w:val="26"/>
          <w:szCs w:val="26"/>
        </w:rPr>
        <w:t>и</w:t>
      </w:r>
      <w:r w:rsidRPr="00BA00B1">
        <w:rPr>
          <w:spacing w:val="-1"/>
          <w:sz w:val="26"/>
          <w:szCs w:val="26"/>
        </w:rPr>
        <w:t>м</w:t>
      </w:r>
      <w:r w:rsidRPr="00BA00B1">
        <w:rPr>
          <w:sz w:val="26"/>
          <w:szCs w:val="26"/>
        </w:rPr>
        <w:t>и органи</w:t>
      </w:r>
      <w:r w:rsidRPr="00BA00B1">
        <w:rPr>
          <w:spacing w:val="1"/>
          <w:sz w:val="26"/>
          <w:szCs w:val="26"/>
        </w:rPr>
        <w:t>з</w:t>
      </w:r>
      <w:r w:rsidRPr="00BA00B1">
        <w:rPr>
          <w:sz w:val="26"/>
          <w:szCs w:val="26"/>
        </w:rPr>
        <w:t>ац</w:t>
      </w:r>
      <w:r w:rsidRPr="00BA00B1">
        <w:rPr>
          <w:spacing w:val="1"/>
          <w:sz w:val="26"/>
          <w:szCs w:val="26"/>
        </w:rPr>
        <w:t>и</w:t>
      </w:r>
      <w:r w:rsidRPr="00BA00B1">
        <w:rPr>
          <w:sz w:val="26"/>
          <w:szCs w:val="26"/>
        </w:rPr>
        <w:t>ями</w:t>
      </w:r>
      <w:r w:rsidRPr="00BA00B1">
        <w:rPr>
          <w:spacing w:val="6"/>
          <w:sz w:val="26"/>
          <w:szCs w:val="26"/>
        </w:rPr>
        <w:t xml:space="preserve"> </w:t>
      </w:r>
      <w:r w:rsidRPr="00BA00B1">
        <w:rPr>
          <w:sz w:val="26"/>
          <w:szCs w:val="26"/>
        </w:rPr>
        <w:t>пот</w:t>
      </w:r>
      <w:r w:rsidRPr="00BA00B1">
        <w:rPr>
          <w:spacing w:val="2"/>
          <w:sz w:val="26"/>
          <w:szCs w:val="26"/>
        </w:rPr>
        <w:t>р</w:t>
      </w:r>
      <w:r w:rsidRPr="00BA00B1">
        <w:rPr>
          <w:sz w:val="26"/>
          <w:szCs w:val="26"/>
        </w:rPr>
        <w:t>ебител</w:t>
      </w:r>
      <w:r w:rsidRPr="00BA00B1">
        <w:rPr>
          <w:spacing w:val="1"/>
          <w:sz w:val="26"/>
          <w:szCs w:val="26"/>
        </w:rPr>
        <w:t>я</w:t>
      </w:r>
      <w:r w:rsidRPr="00BA00B1">
        <w:rPr>
          <w:spacing w:val="-1"/>
          <w:sz w:val="26"/>
          <w:szCs w:val="26"/>
        </w:rPr>
        <w:t>м</w:t>
      </w:r>
      <w:r w:rsidRPr="00BA00B1">
        <w:rPr>
          <w:sz w:val="26"/>
          <w:szCs w:val="26"/>
        </w:rPr>
        <w:t>,</w:t>
      </w:r>
      <w:r w:rsidRPr="00BA00B1">
        <w:rPr>
          <w:spacing w:val="6"/>
          <w:sz w:val="26"/>
          <w:szCs w:val="26"/>
        </w:rPr>
        <w:t xml:space="preserve"> </w:t>
      </w:r>
      <w:r w:rsidRPr="00BA00B1">
        <w:rPr>
          <w:sz w:val="26"/>
          <w:szCs w:val="26"/>
        </w:rPr>
        <w:t>а</w:t>
      </w:r>
      <w:r w:rsidRPr="00BA00B1">
        <w:rPr>
          <w:spacing w:val="20"/>
          <w:sz w:val="26"/>
          <w:szCs w:val="26"/>
        </w:rPr>
        <w:t xml:space="preserve"> </w:t>
      </w:r>
      <w:r w:rsidRPr="00BA00B1">
        <w:rPr>
          <w:sz w:val="26"/>
          <w:szCs w:val="26"/>
        </w:rPr>
        <w:t>та</w:t>
      </w:r>
      <w:r w:rsidRPr="00BA00B1">
        <w:rPr>
          <w:spacing w:val="-2"/>
          <w:sz w:val="26"/>
          <w:szCs w:val="26"/>
        </w:rPr>
        <w:t>к</w:t>
      </w:r>
      <w:r w:rsidRPr="00BA00B1">
        <w:rPr>
          <w:spacing w:val="1"/>
          <w:sz w:val="26"/>
          <w:szCs w:val="26"/>
        </w:rPr>
        <w:t>ж</w:t>
      </w:r>
      <w:r w:rsidRPr="00BA00B1">
        <w:rPr>
          <w:sz w:val="26"/>
          <w:szCs w:val="26"/>
        </w:rPr>
        <w:t>е</w:t>
      </w:r>
      <w:r w:rsidRPr="00BA00B1">
        <w:rPr>
          <w:spacing w:val="18"/>
          <w:sz w:val="26"/>
          <w:szCs w:val="26"/>
        </w:rPr>
        <w:t xml:space="preserve"> </w:t>
      </w:r>
      <w:r w:rsidRPr="00BA00B1">
        <w:rPr>
          <w:sz w:val="26"/>
          <w:szCs w:val="26"/>
        </w:rPr>
        <w:t>тарифы</w:t>
      </w:r>
      <w:r w:rsidRPr="00BA00B1">
        <w:rPr>
          <w:spacing w:val="12"/>
          <w:sz w:val="26"/>
          <w:szCs w:val="26"/>
        </w:rPr>
        <w:t xml:space="preserve"> </w:t>
      </w:r>
      <w:r w:rsidRPr="00BA00B1">
        <w:rPr>
          <w:sz w:val="26"/>
          <w:szCs w:val="26"/>
        </w:rPr>
        <w:t>на</w:t>
      </w:r>
      <w:r w:rsidRPr="00BA00B1">
        <w:rPr>
          <w:spacing w:val="20"/>
          <w:sz w:val="26"/>
          <w:szCs w:val="26"/>
        </w:rPr>
        <w:t xml:space="preserve"> </w:t>
      </w:r>
      <w:r w:rsidRPr="00BA00B1">
        <w:rPr>
          <w:sz w:val="26"/>
          <w:szCs w:val="26"/>
        </w:rPr>
        <w:t>тепл</w:t>
      </w:r>
      <w:r w:rsidRPr="00BA00B1">
        <w:rPr>
          <w:spacing w:val="3"/>
          <w:sz w:val="26"/>
          <w:szCs w:val="26"/>
        </w:rPr>
        <w:t>о</w:t>
      </w:r>
      <w:r w:rsidRPr="00BA00B1">
        <w:rPr>
          <w:spacing w:val="5"/>
          <w:sz w:val="26"/>
          <w:szCs w:val="26"/>
        </w:rPr>
        <w:t>в</w:t>
      </w:r>
      <w:r w:rsidRPr="00BA00B1">
        <w:rPr>
          <w:spacing w:val="-2"/>
          <w:sz w:val="26"/>
          <w:szCs w:val="26"/>
        </w:rPr>
        <w:t>у</w:t>
      </w:r>
      <w:r w:rsidRPr="00BA00B1">
        <w:rPr>
          <w:sz w:val="26"/>
          <w:szCs w:val="26"/>
        </w:rPr>
        <w:t xml:space="preserve">ю </w:t>
      </w:r>
      <w:r w:rsidRPr="00BA00B1">
        <w:rPr>
          <w:spacing w:val="-1"/>
          <w:sz w:val="26"/>
          <w:szCs w:val="26"/>
        </w:rPr>
        <w:t>э</w:t>
      </w:r>
      <w:r w:rsidRPr="00BA00B1">
        <w:rPr>
          <w:sz w:val="26"/>
          <w:szCs w:val="26"/>
        </w:rPr>
        <w:t>нергию</w:t>
      </w:r>
      <w:r w:rsidRPr="00BA00B1">
        <w:rPr>
          <w:spacing w:val="15"/>
          <w:sz w:val="26"/>
          <w:szCs w:val="26"/>
        </w:rPr>
        <w:t xml:space="preserve"> </w:t>
      </w:r>
      <w:r w:rsidRPr="00BA00B1">
        <w:rPr>
          <w:spacing w:val="2"/>
          <w:sz w:val="26"/>
          <w:szCs w:val="26"/>
        </w:rPr>
        <w:t>(</w:t>
      </w:r>
      <w:r w:rsidRPr="00BA00B1">
        <w:rPr>
          <w:spacing w:val="-1"/>
          <w:sz w:val="26"/>
          <w:szCs w:val="26"/>
        </w:rPr>
        <w:t>м</w:t>
      </w:r>
      <w:r w:rsidRPr="00BA00B1">
        <w:rPr>
          <w:sz w:val="26"/>
          <w:szCs w:val="26"/>
        </w:rPr>
        <w:t>ощно</w:t>
      </w:r>
      <w:r w:rsidRPr="00BA00B1">
        <w:rPr>
          <w:spacing w:val="2"/>
          <w:sz w:val="26"/>
          <w:szCs w:val="26"/>
        </w:rPr>
        <w:t>с</w:t>
      </w:r>
      <w:r w:rsidRPr="00BA00B1">
        <w:rPr>
          <w:sz w:val="26"/>
          <w:szCs w:val="26"/>
        </w:rPr>
        <w:t>т</w:t>
      </w:r>
      <w:r w:rsidRPr="00BA00B1">
        <w:rPr>
          <w:spacing w:val="-1"/>
          <w:sz w:val="26"/>
          <w:szCs w:val="26"/>
        </w:rPr>
        <w:t>ь</w:t>
      </w:r>
      <w:r w:rsidRPr="00BA00B1">
        <w:rPr>
          <w:spacing w:val="2"/>
          <w:sz w:val="26"/>
          <w:szCs w:val="26"/>
        </w:rPr>
        <w:t>)</w:t>
      </w:r>
      <w:r w:rsidRPr="00BA00B1">
        <w:rPr>
          <w:sz w:val="26"/>
          <w:szCs w:val="26"/>
        </w:rPr>
        <w:t>,</w:t>
      </w:r>
      <w:r w:rsidRPr="00BA00B1">
        <w:rPr>
          <w:spacing w:val="10"/>
          <w:sz w:val="26"/>
          <w:szCs w:val="26"/>
        </w:rPr>
        <w:t xml:space="preserve"> </w:t>
      </w:r>
      <w:r w:rsidRPr="00BA00B1">
        <w:rPr>
          <w:sz w:val="26"/>
          <w:szCs w:val="26"/>
        </w:rPr>
        <w:t>поставл</w:t>
      </w:r>
      <w:r w:rsidRPr="00BA00B1">
        <w:rPr>
          <w:spacing w:val="1"/>
          <w:sz w:val="26"/>
          <w:szCs w:val="26"/>
        </w:rPr>
        <w:t>я</w:t>
      </w:r>
      <w:r w:rsidRPr="00BA00B1">
        <w:rPr>
          <w:sz w:val="26"/>
          <w:szCs w:val="26"/>
        </w:rPr>
        <w:t>е</w:t>
      </w:r>
      <w:r w:rsidRPr="00BA00B1">
        <w:rPr>
          <w:spacing w:val="4"/>
          <w:sz w:val="26"/>
          <w:szCs w:val="26"/>
        </w:rPr>
        <w:t>м</w:t>
      </w:r>
      <w:r w:rsidRPr="00BA00B1">
        <w:rPr>
          <w:spacing w:val="-5"/>
          <w:sz w:val="26"/>
          <w:szCs w:val="26"/>
        </w:rPr>
        <w:t>у</w:t>
      </w:r>
      <w:r w:rsidRPr="00BA00B1">
        <w:rPr>
          <w:sz w:val="26"/>
          <w:szCs w:val="26"/>
        </w:rPr>
        <w:t>ю</w:t>
      </w:r>
      <w:r w:rsidRPr="00BA00B1">
        <w:rPr>
          <w:spacing w:val="9"/>
          <w:sz w:val="26"/>
          <w:szCs w:val="26"/>
        </w:rPr>
        <w:t xml:space="preserve"> </w:t>
      </w:r>
      <w:r w:rsidRPr="00BA00B1">
        <w:rPr>
          <w:spacing w:val="2"/>
          <w:sz w:val="26"/>
          <w:szCs w:val="26"/>
        </w:rPr>
        <w:t>т</w:t>
      </w:r>
      <w:r w:rsidRPr="00BA00B1">
        <w:rPr>
          <w:sz w:val="26"/>
          <w:szCs w:val="26"/>
        </w:rPr>
        <w:t>е</w:t>
      </w:r>
      <w:r w:rsidRPr="00BA00B1">
        <w:rPr>
          <w:spacing w:val="3"/>
          <w:sz w:val="26"/>
          <w:szCs w:val="26"/>
        </w:rPr>
        <w:t>п</w:t>
      </w:r>
      <w:r w:rsidRPr="00BA00B1">
        <w:rPr>
          <w:sz w:val="26"/>
          <w:szCs w:val="26"/>
        </w:rPr>
        <w:t>лос</w:t>
      </w:r>
      <w:r w:rsidRPr="00BA00B1">
        <w:rPr>
          <w:spacing w:val="1"/>
          <w:sz w:val="26"/>
          <w:szCs w:val="26"/>
        </w:rPr>
        <w:t>н</w:t>
      </w:r>
      <w:r w:rsidRPr="00BA00B1">
        <w:rPr>
          <w:sz w:val="26"/>
          <w:szCs w:val="26"/>
        </w:rPr>
        <w:t>аб</w:t>
      </w:r>
      <w:r w:rsidRPr="00BA00B1">
        <w:rPr>
          <w:spacing w:val="1"/>
          <w:sz w:val="26"/>
          <w:szCs w:val="26"/>
        </w:rPr>
        <w:t>ж</w:t>
      </w:r>
      <w:r w:rsidRPr="00BA00B1">
        <w:rPr>
          <w:sz w:val="26"/>
          <w:szCs w:val="26"/>
        </w:rPr>
        <w:t>а</w:t>
      </w:r>
      <w:r w:rsidRPr="00BA00B1">
        <w:rPr>
          <w:spacing w:val="1"/>
          <w:sz w:val="26"/>
          <w:szCs w:val="26"/>
        </w:rPr>
        <w:t>ю</w:t>
      </w:r>
      <w:r w:rsidRPr="00BA00B1">
        <w:rPr>
          <w:sz w:val="26"/>
          <w:szCs w:val="26"/>
        </w:rPr>
        <w:t>щими о</w:t>
      </w:r>
      <w:r w:rsidRPr="00BA00B1">
        <w:rPr>
          <w:spacing w:val="2"/>
          <w:sz w:val="26"/>
          <w:szCs w:val="26"/>
        </w:rPr>
        <w:t>р</w:t>
      </w:r>
      <w:r w:rsidRPr="00BA00B1">
        <w:rPr>
          <w:sz w:val="26"/>
          <w:szCs w:val="26"/>
        </w:rPr>
        <w:t>гани</w:t>
      </w:r>
      <w:r w:rsidRPr="00BA00B1">
        <w:rPr>
          <w:spacing w:val="1"/>
          <w:sz w:val="26"/>
          <w:szCs w:val="26"/>
        </w:rPr>
        <w:t>з</w:t>
      </w:r>
      <w:r w:rsidRPr="00BA00B1">
        <w:rPr>
          <w:sz w:val="26"/>
          <w:szCs w:val="26"/>
        </w:rPr>
        <w:t>ац</w:t>
      </w:r>
      <w:r w:rsidRPr="00BA00B1">
        <w:rPr>
          <w:spacing w:val="1"/>
          <w:sz w:val="26"/>
          <w:szCs w:val="26"/>
        </w:rPr>
        <w:t>и</w:t>
      </w:r>
      <w:r w:rsidRPr="00BA00B1">
        <w:rPr>
          <w:sz w:val="26"/>
          <w:szCs w:val="26"/>
        </w:rPr>
        <w:t>ями</w:t>
      </w:r>
      <w:r w:rsidRPr="00BA00B1">
        <w:rPr>
          <w:spacing w:val="14"/>
          <w:sz w:val="26"/>
          <w:szCs w:val="26"/>
        </w:rPr>
        <w:t xml:space="preserve"> </w:t>
      </w:r>
      <w:r w:rsidRPr="00BA00B1">
        <w:rPr>
          <w:sz w:val="26"/>
          <w:szCs w:val="26"/>
        </w:rPr>
        <w:t>д</w:t>
      </w:r>
      <w:r w:rsidRPr="00BA00B1">
        <w:rPr>
          <w:spacing w:val="5"/>
          <w:sz w:val="26"/>
          <w:szCs w:val="26"/>
        </w:rPr>
        <w:t>р</w:t>
      </w:r>
      <w:r w:rsidRPr="00BA00B1">
        <w:rPr>
          <w:spacing w:val="-5"/>
          <w:sz w:val="26"/>
          <w:szCs w:val="26"/>
        </w:rPr>
        <w:t>у</w:t>
      </w:r>
      <w:r w:rsidRPr="00BA00B1">
        <w:rPr>
          <w:sz w:val="26"/>
          <w:szCs w:val="26"/>
        </w:rPr>
        <w:t>г</w:t>
      </w:r>
      <w:r w:rsidRPr="00BA00B1">
        <w:rPr>
          <w:spacing w:val="2"/>
          <w:sz w:val="26"/>
          <w:szCs w:val="26"/>
        </w:rPr>
        <w:t>и</w:t>
      </w:r>
      <w:r w:rsidRPr="00BA00B1">
        <w:rPr>
          <w:sz w:val="26"/>
          <w:szCs w:val="26"/>
        </w:rPr>
        <w:t>м теплос</w:t>
      </w:r>
      <w:r w:rsidRPr="00BA00B1">
        <w:rPr>
          <w:spacing w:val="1"/>
          <w:sz w:val="26"/>
          <w:szCs w:val="26"/>
        </w:rPr>
        <w:t>н</w:t>
      </w:r>
      <w:r w:rsidRPr="00BA00B1">
        <w:rPr>
          <w:sz w:val="26"/>
          <w:szCs w:val="26"/>
        </w:rPr>
        <w:t>аб</w:t>
      </w:r>
      <w:r w:rsidRPr="00BA00B1">
        <w:rPr>
          <w:spacing w:val="1"/>
          <w:sz w:val="26"/>
          <w:szCs w:val="26"/>
        </w:rPr>
        <w:t>ж</w:t>
      </w:r>
      <w:r w:rsidRPr="00BA00B1">
        <w:rPr>
          <w:sz w:val="26"/>
          <w:szCs w:val="26"/>
        </w:rPr>
        <w:t>а</w:t>
      </w:r>
      <w:r w:rsidRPr="00BA00B1">
        <w:rPr>
          <w:spacing w:val="1"/>
          <w:sz w:val="26"/>
          <w:szCs w:val="26"/>
        </w:rPr>
        <w:t>ю</w:t>
      </w:r>
      <w:r w:rsidRPr="00BA00B1">
        <w:rPr>
          <w:sz w:val="26"/>
          <w:szCs w:val="26"/>
        </w:rPr>
        <w:t>щ</w:t>
      </w:r>
      <w:r w:rsidRPr="00BA00B1">
        <w:rPr>
          <w:spacing w:val="2"/>
          <w:sz w:val="26"/>
          <w:szCs w:val="26"/>
        </w:rPr>
        <w:t>и</w:t>
      </w:r>
      <w:r w:rsidRPr="00BA00B1">
        <w:rPr>
          <w:sz w:val="26"/>
          <w:szCs w:val="26"/>
        </w:rPr>
        <w:t>м</w:t>
      </w:r>
      <w:r w:rsidRPr="00BA00B1">
        <w:rPr>
          <w:spacing w:val="-22"/>
          <w:sz w:val="26"/>
          <w:szCs w:val="26"/>
        </w:rPr>
        <w:t xml:space="preserve"> </w:t>
      </w:r>
      <w:r w:rsidRPr="00BA00B1">
        <w:rPr>
          <w:sz w:val="26"/>
          <w:szCs w:val="26"/>
        </w:rPr>
        <w:lastRenderedPageBreak/>
        <w:t>о</w:t>
      </w:r>
      <w:r w:rsidRPr="00BA00B1">
        <w:rPr>
          <w:spacing w:val="2"/>
          <w:sz w:val="26"/>
          <w:szCs w:val="26"/>
        </w:rPr>
        <w:t>р</w:t>
      </w:r>
      <w:r w:rsidRPr="00BA00B1">
        <w:rPr>
          <w:sz w:val="26"/>
          <w:szCs w:val="26"/>
        </w:rPr>
        <w:t>гани</w:t>
      </w:r>
      <w:r w:rsidRPr="00BA00B1">
        <w:rPr>
          <w:spacing w:val="1"/>
          <w:sz w:val="26"/>
          <w:szCs w:val="26"/>
        </w:rPr>
        <w:t>з</w:t>
      </w:r>
      <w:r w:rsidRPr="00BA00B1">
        <w:rPr>
          <w:sz w:val="26"/>
          <w:szCs w:val="26"/>
        </w:rPr>
        <w:t>ац</w:t>
      </w:r>
      <w:r w:rsidRPr="00BA00B1">
        <w:rPr>
          <w:spacing w:val="1"/>
          <w:sz w:val="26"/>
          <w:szCs w:val="26"/>
        </w:rPr>
        <w:t>и</w:t>
      </w:r>
      <w:r w:rsidRPr="00BA00B1">
        <w:rPr>
          <w:sz w:val="26"/>
          <w:szCs w:val="26"/>
        </w:rPr>
        <w:t>ям;</w:t>
      </w:r>
    </w:p>
    <w:p w14:paraId="752A4061" w14:textId="77777777" w:rsidR="006D06B3" w:rsidRPr="00BA00B1" w:rsidRDefault="006D06B3" w:rsidP="00C22502">
      <w:pPr>
        <w:widowControl w:val="0"/>
        <w:autoSpaceDE w:val="0"/>
        <w:autoSpaceDN w:val="0"/>
        <w:adjustRightInd w:val="0"/>
        <w:spacing w:line="360" w:lineRule="auto"/>
        <w:ind w:right="13" w:firstLine="567"/>
        <w:jc w:val="both"/>
        <w:rPr>
          <w:sz w:val="26"/>
          <w:szCs w:val="26"/>
        </w:rPr>
      </w:pPr>
      <w:r w:rsidRPr="00BA00B1">
        <w:rPr>
          <w:rFonts w:ascii="Symbol" w:hAnsi="Symbol" w:cs="Symbol"/>
          <w:sz w:val="26"/>
          <w:szCs w:val="26"/>
        </w:rPr>
        <w:t></w:t>
      </w:r>
      <w:r w:rsidRPr="00BA00B1">
        <w:rPr>
          <w:sz w:val="26"/>
          <w:szCs w:val="26"/>
        </w:rPr>
        <w:t xml:space="preserve"> тарифы на те</w:t>
      </w:r>
      <w:r w:rsidRPr="00BA00B1">
        <w:rPr>
          <w:spacing w:val="2"/>
          <w:sz w:val="26"/>
          <w:szCs w:val="26"/>
        </w:rPr>
        <w:t>п</w:t>
      </w:r>
      <w:r w:rsidRPr="00BA00B1">
        <w:rPr>
          <w:sz w:val="26"/>
          <w:szCs w:val="26"/>
        </w:rPr>
        <w:t>ло</w:t>
      </w:r>
      <w:r w:rsidRPr="00BA00B1">
        <w:rPr>
          <w:spacing w:val="1"/>
          <w:sz w:val="26"/>
          <w:szCs w:val="26"/>
        </w:rPr>
        <w:t>н</w:t>
      </w:r>
      <w:r w:rsidRPr="00BA00B1">
        <w:rPr>
          <w:sz w:val="26"/>
          <w:szCs w:val="26"/>
        </w:rPr>
        <w:t xml:space="preserve">оситель, </w:t>
      </w:r>
      <w:r w:rsidRPr="00BA00B1">
        <w:rPr>
          <w:spacing w:val="3"/>
          <w:sz w:val="26"/>
          <w:szCs w:val="26"/>
        </w:rPr>
        <w:t>п</w:t>
      </w:r>
      <w:r w:rsidRPr="00BA00B1">
        <w:rPr>
          <w:sz w:val="26"/>
          <w:szCs w:val="26"/>
        </w:rPr>
        <w:t>ост</w:t>
      </w:r>
      <w:r w:rsidRPr="00BA00B1">
        <w:rPr>
          <w:spacing w:val="2"/>
          <w:sz w:val="26"/>
          <w:szCs w:val="26"/>
        </w:rPr>
        <w:t>а</w:t>
      </w:r>
      <w:r w:rsidRPr="00BA00B1">
        <w:rPr>
          <w:sz w:val="26"/>
          <w:szCs w:val="26"/>
        </w:rPr>
        <w:t>вл</w:t>
      </w:r>
      <w:r w:rsidRPr="00BA00B1">
        <w:rPr>
          <w:spacing w:val="1"/>
          <w:sz w:val="26"/>
          <w:szCs w:val="26"/>
        </w:rPr>
        <w:t>я</w:t>
      </w:r>
      <w:r w:rsidRPr="00BA00B1">
        <w:rPr>
          <w:sz w:val="26"/>
          <w:szCs w:val="26"/>
        </w:rPr>
        <w:t>емый теплос</w:t>
      </w:r>
      <w:r w:rsidRPr="00BA00B1">
        <w:rPr>
          <w:spacing w:val="1"/>
          <w:sz w:val="26"/>
          <w:szCs w:val="26"/>
        </w:rPr>
        <w:t>н</w:t>
      </w:r>
      <w:r w:rsidRPr="00BA00B1">
        <w:rPr>
          <w:spacing w:val="2"/>
          <w:sz w:val="26"/>
          <w:szCs w:val="26"/>
        </w:rPr>
        <w:t>а</w:t>
      </w:r>
      <w:r w:rsidRPr="00BA00B1">
        <w:rPr>
          <w:sz w:val="26"/>
          <w:szCs w:val="26"/>
        </w:rPr>
        <w:t>б</w:t>
      </w:r>
      <w:r w:rsidRPr="00BA00B1">
        <w:rPr>
          <w:spacing w:val="1"/>
          <w:sz w:val="26"/>
          <w:szCs w:val="26"/>
        </w:rPr>
        <w:t>ж</w:t>
      </w:r>
      <w:r w:rsidRPr="00BA00B1">
        <w:rPr>
          <w:sz w:val="26"/>
          <w:szCs w:val="26"/>
        </w:rPr>
        <w:t>а</w:t>
      </w:r>
      <w:r w:rsidRPr="00BA00B1">
        <w:rPr>
          <w:spacing w:val="1"/>
          <w:sz w:val="26"/>
          <w:szCs w:val="26"/>
        </w:rPr>
        <w:t>ю</w:t>
      </w:r>
      <w:r w:rsidRPr="00BA00B1">
        <w:rPr>
          <w:sz w:val="26"/>
          <w:szCs w:val="26"/>
        </w:rPr>
        <w:t>щи</w:t>
      </w:r>
      <w:r w:rsidRPr="00BA00B1">
        <w:rPr>
          <w:spacing w:val="1"/>
          <w:sz w:val="26"/>
          <w:szCs w:val="26"/>
        </w:rPr>
        <w:t>м</w:t>
      </w:r>
      <w:r w:rsidRPr="00BA00B1">
        <w:rPr>
          <w:sz w:val="26"/>
          <w:szCs w:val="26"/>
        </w:rPr>
        <w:t>и органи</w:t>
      </w:r>
      <w:r w:rsidRPr="00BA00B1">
        <w:rPr>
          <w:spacing w:val="1"/>
          <w:sz w:val="26"/>
          <w:szCs w:val="26"/>
        </w:rPr>
        <w:t>з</w:t>
      </w:r>
      <w:r w:rsidRPr="00BA00B1">
        <w:rPr>
          <w:sz w:val="26"/>
          <w:szCs w:val="26"/>
        </w:rPr>
        <w:t>ац</w:t>
      </w:r>
      <w:r w:rsidRPr="00BA00B1">
        <w:rPr>
          <w:spacing w:val="1"/>
          <w:sz w:val="26"/>
          <w:szCs w:val="26"/>
        </w:rPr>
        <w:t>и</w:t>
      </w:r>
      <w:r w:rsidRPr="00BA00B1">
        <w:rPr>
          <w:sz w:val="26"/>
          <w:szCs w:val="26"/>
        </w:rPr>
        <w:t>ями</w:t>
      </w:r>
      <w:r w:rsidRPr="00BA00B1">
        <w:rPr>
          <w:spacing w:val="-17"/>
          <w:sz w:val="26"/>
          <w:szCs w:val="26"/>
        </w:rPr>
        <w:t xml:space="preserve"> </w:t>
      </w:r>
      <w:r w:rsidRPr="00BA00B1">
        <w:rPr>
          <w:spacing w:val="1"/>
          <w:sz w:val="26"/>
          <w:szCs w:val="26"/>
        </w:rPr>
        <w:t>п</w:t>
      </w:r>
      <w:r w:rsidRPr="00BA00B1">
        <w:rPr>
          <w:spacing w:val="2"/>
          <w:sz w:val="26"/>
          <w:szCs w:val="26"/>
        </w:rPr>
        <w:t>о</w:t>
      </w:r>
      <w:r w:rsidRPr="00BA00B1">
        <w:rPr>
          <w:sz w:val="26"/>
          <w:szCs w:val="26"/>
        </w:rPr>
        <w:t>тр</w:t>
      </w:r>
      <w:r w:rsidRPr="00BA00B1">
        <w:rPr>
          <w:spacing w:val="2"/>
          <w:sz w:val="26"/>
          <w:szCs w:val="26"/>
        </w:rPr>
        <w:t>е</w:t>
      </w:r>
      <w:r w:rsidRPr="00BA00B1">
        <w:rPr>
          <w:sz w:val="26"/>
          <w:szCs w:val="26"/>
        </w:rPr>
        <w:t>бител</w:t>
      </w:r>
      <w:r w:rsidRPr="00BA00B1">
        <w:rPr>
          <w:spacing w:val="1"/>
          <w:sz w:val="26"/>
          <w:szCs w:val="26"/>
        </w:rPr>
        <w:t>я</w:t>
      </w:r>
      <w:r w:rsidRPr="00BA00B1">
        <w:rPr>
          <w:spacing w:val="-1"/>
          <w:sz w:val="26"/>
          <w:szCs w:val="26"/>
        </w:rPr>
        <w:t>м</w:t>
      </w:r>
      <w:r w:rsidRPr="00BA00B1">
        <w:rPr>
          <w:sz w:val="26"/>
          <w:szCs w:val="26"/>
        </w:rPr>
        <w:t>,</w:t>
      </w:r>
      <w:r w:rsidRPr="00BA00B1">
        <w:rPr>
          <w:spacing w:val="-16"/>
          <w:sz w:val="26"/>
          <w:szCs w:val="26"/>
        </w:rPr>
        <w:t xml:space="preserve"> </w:t>
      </w:r>
      <w:r w:rsidRPr="00BA00B1">
        <w:rPr>
          <w:sz w:val="26"/>
          <w:szCs w:val="26"/>
        </w:rPr>
        <w:t>д</w:t>
      </w:r>
      <w:r w:rsidRPr="00BA00B1">
        <w:rPr>
          <w:spacing w:val="5"/>
          <w:sz w:val="26"/>
          <w:szCs w:val="26"/>
        </w:rPr>
        <w:t>р</w:t>
      </w:r>
      <w:r w:rsidRPr="00BA00B1">
        <w:rPr>
          <w:spacing w:val="-5"/>
          <w:sz w:val="26"/>
          <w:szCs w:val="26"/>
        </w:rPr>
        <w:t>у</w:t>
      </w:r>
      <w:r w:rsidRPr="00BA00B1">
        <w:rPr>
          <w:spacing w:val="2"/>
          <w:sz w:val="26"/>
          <w:szCs w:val="26"/>
        </w:rPr>
        <w:t>г</w:t>
      </w:r>
      <w:r w:rsidRPr="00BA00B1">
        <w:rPr>
          <w:spacing w:val="3"/>
          <w:sz w:val="26"/>
          <w:szCs w:val="26"/>
        </w:rPr>
        <w:t>и</w:t>
      </w:r>
      <w:r w:rsidRPr="00BA00B1">
        <w:rPr>
          <w:sz w:val="26"/>
          <w:szCs w:val="26"/>
        </w:rPr>
        <w:t>м</w:t>
      </w:r>
      <w:r w:rsidRPr="00BA00B1">
        <w:rPr>
          <w:spacing w:val="-9"/>
          <w:sz w:val="26"/>
          <w:szCs w:val="26"/>
        </w:rPr>
        <w:t xml:space="preserve"> </w:t>
      </w:r>
      <w:r w:rsidRPr="00BA00B1">
        <w:rPr>
          <w:sz w:val="26"/>
          <w:szCs w:val="26"/>
        </w:rPr>
        <w:t>теп</w:t>
      </w:r>
      <w:r w:rsidRPr="00BA00B1">
        <w:rPr>
          <w:spacing w:val="3"/>
          <w:sz w:val="26"/>
          <w:szCs w:val="26"/>
        </w:rPr>
        <w:t>л</w:t>
      </w:r>
      <w:r w:rsidRPr="00BA00B1">
        <w:rPr>
          <w:sz w:val="26"/>
          <w:szCs w:val="26"/>
        </w:rPr>
        <w:t>осна</w:t>
      </w:r>
      <w:r w:rsidRPr="00BA00B1">
        <w:rPr>
          <w:spacing w:val="1"/>
          <w:sz w:val="26"/>
          <w:szCs w:val="26"/>
        </w:rPr>
        <w:t>бж</w:t>
      </w:r>
      <w:r w:rsidRPr="00BA00B1">
        <w:rPr>
          <w:sz w:val="26"/>
          <w:szCs w:val="26"/>
        </w:rPr>
        <w:t>а</w:t>
      </w:r>
      <w:r w:rsidRPr="00BA00B1">
        <w:rPr>
          <w:spacing w:val="1"/>
          <w:sz w:val="26"/>
          <w:szCs w:val="26"/>
        </w:rPr>
        <w:t>ю</w:t>
      </w:r>
      <w:r w:rsidRPr="00BA00B1">
        <w:rPr>
          <w:sz w:val="26"/>
          <w:szCs w:val="26"/>
        </w:rPr>
        <w:t>щим</w:t>
      </w:r>
      <w:r w:rsidRPr="00BA00B1">
        <w:rPr>
          <w:spacing w:val="-20"/>
          <w:sz w:val="26"/>
          <w:szCs w:val="26"/>
        </w:rPr>
        <w:t xml:space="preserve"> </w:t>
      </w:r>
      <w:r w:rsidRPr="00BA00B1">
        <w:rPr>
          <w:sz w:val="26"/>
          <w:szCs w:val="26"/>
        </w:rPr>
        <w:t>орган</w:t>
      </w:r>
      <w:r w:rsidRPr="00BA00B1">
        <w:rPr>
          <w:spacing w:val="3"/>
          <w:sz w:val="26"/>
          <w:szCs w:val="26"/>
        </w:rPr>
        <w:t>и</w:t>
      </w:r>
      <w:r w:rsidRPr="00BA00B1">
        <w:rPr>
          <w:spacing w:val="1"/>
          <w:sz w:val="26"/>
          <w:szCs w:val="26"/>
        </w:rPr>
        <w:t>з</w:t>
      </w:r>
      <w:r w:rsidRPr="00BA00B1">
        <w:rPr>
          <w:sz w:val="26"/>
          <w:szCs w:val="26"/>
        </w:rPr>
        <w:t>ац</w:t>
      </w:r>
      <w:r w:rsidRPr="00BA00B1">
        <w:rPr>
          <w:spacing w:val="1"/>
          <w:sz w:val="26"/>
          <w:szCs w:val="26"/>
        </w:rPr>
        <w:t>и</w:t>
      </w:r>
      <w:r w:rsidRPr="00BA00B1">
        <w:rPr>
          <w:sz w:val="26"/>
          <w:szCs w:val="26"/>
        </w:rPr>
        <w:t>ям;</w:t>
      </w:r>
    </w:p>
    <w:p w14:paraId="70F4B548" w14:textId="77777777" w:rsidR="006D06B3" w:rsidRPr="00BA00B1" w:rsidRDefault="006D06B3" w:rsidP="00C22502">
      <w:pPr>
        <w:widowControl w:val="0"/>
        <w:tabs>
          <w:tab w:val="left" w:pos="1220"/>
        </w:tabs>
        <w:autoSpaceDE w:val="0"/>
        <w:autoSpaceDN w:val="0"/>
        <w:adjustRightInd w:val="0"/>
        <w:spacing w:line="360" w:lineRule="auto"/>
        <w:ind w:right="13" w:firstLine="567"/>
        <w:rPr>
          <w:sz w:val="26"/>
          <w:szCs w:val="26"/>
        </w:rPr>
      </w:pPr>
      <w:r w:rsidRPr="00BA00B1">
        <w:rPr>
          <w:rFonts w:ascii="Symbol" w:hAnsi="Symbol" w:cs="Symbol"/>
          <w:sz w:val="26"/>
          <w:szCs w:val="26"/>
        </w:rPr>
        <w:t></w:t>
      </w:r>
      <w:r w:rsidRPr="00BA00B1">
        <w:rPr>
          <w:spacing w:val="-64"/>
          <w:sz w:val="26"/>
          <w:szCs w:val="26"/>
        </w:rPr>
        <w:t xml:space="preserve"> </w:t>
      </w:r>
      <w:r w:rsidRPr="00BA00B1">
        <w:rPr>
          <w:sz w:val="26"/>
          <w:szCs w:val="26"/>
        </w:rPr>
        <w:tab/>
        <w:t>тарифы</w:t>
      </w:r>
      <w:r w:rsidRPr="00BA00B1">
        <w:rPr>
          <w:spacing w:val="-7"/>
          <w:sz w:val="26"/>
          <w:szCs w:val="26"/>
        </w:rPr>
        <w:t xml:space="preserve"> </w:t>
      </w:r>
      <w:r w:rsidRPr="00BA00B1">
        <w:rPr>
          <w:sz w:val="26"/>
          <w:szCs w:val="26"/>
        </w:rPr>
        <w:t>на</w:t>
      </w:r>
      <w:r w:rsidRPr="00BA00B1">
        <w:rPr>
          <w:spacing w:val="2"/>
          <w:sz w:val="26"/>
          <w:szCs w:val="26"/>
        </w:rPr>
        <w:t xml:space="preserve"> </w:t>
      </w:r>
      <w:r w:rsidRPr="00BA00B1">
        <w:rPr>
          <w:spacing w:val="-5"/>
          <w:sz w:val="26"/>
          <w:szCs w:val="26"/>
        </w:rPr>
        <w:t>у</w:t>
      </w:r>
      <w:r w:rsidRPr="00BA00B1">
        <w:rPr>
          <w:sz w:val="26"/>
          <w:szCs w:val="26"/>
        </w:rPr>
        <w:t>с</w:t>
      </w:r>
      <w:r w:rsidRPr="00BA00B1">
        <w:rPr>
          <w:spacing w:val="5"/>
          <w:sz w:val="26"/>
          <w:szCs w:val="26"/>
        </w:rPr>
        <w:t>л</w:t>
      </w:r>
      <w:r w:rsidRPr="00BA00B1">
        <w:rPr>
          <w:spacing w:val="-5"/>
          <w:sz w:val="26"/>
          <w:szCs w:val="26"/>
        </w:rPr>
        <w:t>у</w:t>
      </w:r>
      <w:r w:rsidRPr="00BA00B1">
        <w:rPr>
          <w:spacing w:val="2"/>
          <w:sz w:val="26"/>
          <w:szCs w:val="26"/>
        </w:rPr>
        <w:t>г</w:t>
      </w:r>
      <w:r w:rsidRPr="00BA00B1">
        <w:rPr>
          <w:sz w:val="26"/>
          <w:szCs w:val="26"/>
        </w:rPr>
        <w:t>и</w:t>
      </w:r>
      <w:r w:rsidRPr="00BA00B1">
        <w:rPr>
          <w:spacing w:val="-8"/>
          <w:sz w:val="26"/>
          <w:szCs w:val="26"/>
        </w:rPr>
        <w:t xml:space="preserve"> </w:t>
      </w:r>
      <w:r w:rsidRPr="00BA00B1">
        <w:rPr>
          <w:spacing w:val="1"/>
          <w:sz w:val="26"/>
          <w:szCs w:val="26"/>
        </w:rPr>
        <w:t>п</w:t>
      </w:r>
      <w:r w:rsidRPr="00BA00B1">
        <w:rPr>
          <w:sz w:val="26"/>
          <w:szCs w:val="26"/>
        </w:rPr>
        <w:t>о</w:t>
      </w:r>
      <w:r w:rsidRPr="00BA00B1">
        <w:rPr>
          <w:spacing w:val="-1"/>
          <w:sz w:val="26"/>
          <w:szCs w:val="26"/>
        </w:rPr>
        <w:t xml:space="preserve"> </w:t>
      </w:r>
      <w:r w:rsidRPr="00BA00B1">
        <w:rPr>
          <w:sz w:val="26"/>
          <w:szCs w:val="26"/>
        </w:rPr>
        <w:t>пере</w:t>
      </w:r>
      <w:r w:rsidRPr="00BA00B1">
        <w:rPr>
          <w:spacing w:val="1"/>
          <w:sz w:val="26"/>
          <w:szCs w:val="26"/>
        </w:rPr>
        <w:t>д</w:t>
      </w:r>
      <w:r w:rsidRPr="00BA00B1">
        <w:rPr>
          <w:sz w:val="26"/>
          <w:szCs w:val="26"/>
        </w:rPr>
        <w:t>аче</w:t>
      </w:r>
      <w:r w:rsidRPr="00BA00B1">
        <w:rPr>
          <w:spacing w:val="-9"/>
          <w:sz w:val="26"/>
          <w:szCs w:val="26"/>
        </w:rPr>
        <w:t xml:space="preserve"> </w:t>
      </w:r>
      <w:r w:rsidRPr="00BA00B1">
        <w:rPr>
          <w:sz w:val="26"/>
          <w:szCs w:val="26"/>
        </w:rPr>
        <w:t>тепловой</w:t>
      </w:r>
      <w:r w:rsidRPr="00BA00B1">
        <w:rPr>
          <w:spacing w:val="-7"/>
          <w:sz w:val="26"/>
          <w:szCs w:val="26"/>
        </w:rPr>
        <w:t xml:space="preserve"> </w:t>
      </w:r>
      <w:r w:rsidRPr="00BA00B1">
        <w:rPr>
          <w:spacing w:val="-1"/>
          <w:sz w:val="26"/>
          <w:szCs w:val="26"/>
        </w:rPr>
        <w:t>э</w:t>
      </w:r>
      <w:r w:rsidRPr="00BA00B1">
        <w:rPr>
          <w:spacing w:val="3"/>
          <w:sz w:val="26"/>
          <w:szCs w:val="26"/>
        </w:rPr>
        <w:t>н</w:t>
      </w:r>
      <w:r w:rsidRPr="00BA00B1">
        <w:rPr>
          <w:sz w:val="26"/>
          <w:szCs w:val="26"/>
        </w:rPr>
        <w:t>ергии,</w:t>
      </w:r>
      <w:r w:rsidRPr="00BA00B1">
        <w:rPr>
          <w:spacing w:val="-9"/>
          <w:sz w:val="26"/>
          <w:szCs w:val="26"/>
        </w:rPr>
        <w:t xml:space="preserve"> </w:t>
      </w:r>
      <w:r w:rsidRPr="00BA00B1">
        <w:rPr>
          <w:sz w:val="26"/>
          <w:szCs w:val="26"/>
        </w:rPr>
        <w:t>теп</w:t>
      </w:r>
      <w:r w:rsidRPr="00BA00B1">
        <w:rPr>
          <w:spacing w:val="1"/>
          <w:sz w:val="26"/>
          <w:szCs w:val="26"/>
        </w:rPr>
        <w:t>л</w:t>
      </w:r>
      <w:r w:rsidRPr="00BA00B1">
        <w:rPr>
          <w:sz w:val="26"/>
          <w:szCs w:val="26"/>
        </w:rPr>
        <w:t>о</w:t>
      </w:r>
      <w:r w:rsidRPr="00BA00B1">
        <w:rPr>
          <w:spacing w:val="3"/>
          <w:sz w:val="26"/>
          <w:szCs w:val="26"/>
        </w:rPr>
        <w:t>н</w:t>
      </w:r>
      <w:r w:rsidRPr="00BA00B1">
        <w:rPr>
          <w:sz w:val="26"/>
          <w:szCs w:val="26"/>
        </w:rPr>
        <w:t>осител</w:t>
      </w:r>
      <w:r w:rsidRPr="00BA00B1">
        <w:rPr>
          <w:spacing w:val="3"/>
          <w:sz w:val="26"/>
          <w:szCs w:val="26"/>
        </w:rPr>
        <w:t>я</w:t>
      </w:r>
      <w:r w:rsidRPr="00BA00B1">
        <w:rPr>
          <w:sz w:val="26"/>
          <w:szCs w:val="26"/>
        </w:rPr>
        <w:t>;</w:t>
      </w:r>
    </w:p>
    <w:p w14:paraId="5F169ED3" w14:textId="77777777" w:rsidR="006D06B3" w:rsidRPr="00BA00B1" w:rsidRDefault="006D06B3" w:rsidP="00C22502">
      <w:pPr>
        <w:widowControl w:val="0"/>
        <w:autoSpaceDE w:val="0"/>
        <w:autoSpaceDN w:val="0"/>
        <w:adjustRightInd w:val="0"/>
        <w:spacing w:line="360" w:lineRule="auto"/>
        <w:ind w:right="13" w:firstLine="567"/>
        <w:jc w:val="both"/>
        <w:rPr>
          <w:sz w:val="26"/>
          <w:szCs w:val="26"/>
        </w:rPr>
      </w:pPr>
      <w:r w:rsidRPr="00BA00B1">
        <w:rPr>
          <w:rFonts w:ascii="Symbol" w:hAnsi="Symbol" w:cs="Symbol"/>
          <w:sz w:val="26"/>
          <w:szCs w:val="26"/>
        </w:rPr>
        <w:t></w:t>
      </w:r>
      <w:r w:rsidRPr="00BA00B1">
        <w:rPr>
          <w:sz w:val="26"/>
          <w:szCs w:val="26"/>
        </w:rPr>
        <w:t xml:space="preserve"> </w:t>
      </w:r>
      <w:r w:rsidRPr="00BA00B1">
        <w:rPr>
          <w:spacing w:val="54"/>
          <w:sz w:val="26"/>
          <w:szCs w:val="26"/>
        </w:rPr>
        <w:t xml:space="preserve"> </w:t>
      </w:r>
      <w:r w:rsidRPr="00BA00B1">
        <w:rPr>
          <w:sz w:val="26"/>
          <w:szCs w:val="26"/>
        </w:rPr>
        <w:t>п</w:t>
      </w:r>
      <w:r w:rsidRPr="00BA00B1">
        <w:rPr>
          <w:spacing w:val="1"/>
          <w:sz w:val="26"/>
          <w:szCs w:val="26"/>
        </w:rPr>
        <w:t>л</w:t>
      </w:r>
      <w:r w:rsidRPr="00BA00B1">
        <w:rPr>
          <w:sz w:val="26"/>
          <w:szCs w:val="26"/>
        </w:rPr>
        <w:t>ата</w:t>
      </w:r>
      <w:r w:rsidRPr="00BA00B1">
        <w:rPr>
          <w:spacing w:val="8"/>
          <w:sz w:val="26"/>
          <w:szCs w:val="26"/>
        </w:rPr>
        <w:t xml:space="preserve"> </w:t>
      </w:r>
      <w:r w:rsidRPr="00BA00B1">
        <w:rPr>
          <w:spacing w:val="1"/>
          <w:sz w:val="26"/>
          <w:szCs w:val="26"/>
        </w:rPr>
        <w:t>з</w:t>
      </w:r>
      <w:r w:rsidRPr="00BA00B1">
        <w:rPr>
          <w:sz w:val="26"/>
          <w:szCs w:val="26"/>
        </w:rPr>
        <w:t>а</w:t>
      </w:r>
      <w:r w:rsidRPr="00BA00B1">
        <w:rPr>
          <w:spacing w:val="17"/>
          <w:sz w:val="26"/>
          <w:szCs w:val="26"/>
        </w:rPr>
        <w:t xml:space="preserve"> </w:t>
      </w:r>
      <w:r w:rsidRPr="00BA00B1">
        <w:rPr>
          <w:spacing w:val="-5"/>
          <w:sz w:val="26"/>
          <w:szCs w:val="26"/>
        </w:rPr>
        <w:t>у</w:t>
      </w:r>
      <w:r w:rsidRPr="00BA00B1">
        <w:rPr>
          <w:sz w:val="26"/>
          <w:szCs w:val="26"/>
        </w:rPr>
        <w:t>с</w:t>
      </w:r>
      <w:r w:rsidRPr="00BA00B1">
        <w:rPr>
          <w:spacing w:val="5"/>
          <w:sz w:val="26"/>
          <w:szCs w:val="26"/>
        </w:rPr>
        <w:t>л</w:t>
      </w:r>
      <w:r w:rsidRPr="00BA00B1">
        <w:rPr>
          <w:spacing w:val="-5"/>
          <w:sz w:val="26"/>
          <w:szCs w:val="26"/>
        </w:rPr>
        <w:t>у</w:t>
      </w:r>
      <w:r w:rsidRPr="00BA00B1">
        <w:rPr>
          <w:sz w:val="26"/>
          <w:szCs w:val="26"/>
        </w:rPr>
        <w:t>ги</w:t>
      </w:r>
      <w:r w:rsidRPr="00BA00B1">
        <w:rPr>
          <w:spacing w:val="7"/>
          <w:sz w:val="26"/>
          <w:szCs w:val="26"/>
        </w:rPr>
        <w:t xml:space="preserve"> </w:t>
      </w:r>
      <w:r w:rsidRPr="00BA00B1">
        <w:rPr>
          <w:spacing w:val="3"/>
          <w:sz w:val="26"/>
          <w:szCs w:val="26"/>
        </w:rPr>
        <w:t>п</w:t>
      </w:r>
      <w:r w:rsidRPr="00BA00B1">
        <w:rPr>
          <w:sz w:val="26"/>
          <w:szCs w:val="26"/>
        </w:rPr>
        <w:t>о</w:t>
      </w:r>
      <w:r w:rsidRPr="00BA00B1">
        <w:rPr>
          <w:spacing w:val="14"/>
          <w:sz w:val="26"/>
          <w:szCs w:val="26"/>
        </w:rPr>
        <w:t xml:space="preserve"> </w:t>
      </w:r>
      <w:r w:rsidRPr="00BA00B1">
        <w:rPr>
          <w:sz w:val="26"/>
          <w:szCs w:val="26"/>
        </w:rPr>
        <w:t>поддер</w:t>
      </w:r>
      <w:r w:rsidRPr="00BA00B1">
        <w:rPr>
          <w:spacing w:val="1"/>
          <w:sz w:val="26"/>
          <w:szCs w:val="26"/>
        </w:rPr>
        <w:t>ж</w:t>
      </w:r>
      <w:r w:rsidRPr="00BA00B1">
        <w:rPr>
          <w:sz w:val="26"/>
          <w:szCs w:val="26"/>
        </w:rPr>
        <w:t>ан</w:t>
      </w:r>
      <w:r w:rsidRPr="00BA00B1">
        <w:rPr>
          <w:spacing w:val="1"/>
          <w:sz w:val="26"/>
          <w:szCs w:val="26"/>
        </w:rPr>
        <w:t>и</w:t>
      </w:r>
      <w:r w:rsidRPr="00BA00B1">
        <w:rPr>
          <w:sz w:val="26"/>
          <w:szCs w:val="26"/>
        </w:rPr>
        <w:t>ю ре</w:t>
      </w:r>
      <w:r w:rsidRPr="00BA00B1">
        <w:rPr>
          <w:spacing w:val="1"/>
          <w:sz w:val="26"/>
          <w:szCs w:val="26"/>
        </w:rPr>
        <w:t>з</w:t>
      </w:r>
      <w:r w:rsidRPr="00BA00B1">
        <w:rPr>
          <w:spacing w:val="2"/>
          <w:sz w:val="26"/>
          <w:szCs w:val="26"/>
        </w:rPr>
        <w:t>е</w:t>
      </w:r>
      <w:r w:rsidRPr="00BA00B1">
        <w:rPr>
          <w:sz w:val="26"/>
          <w:szCs w:val="26"/>
        </w:rPr>
        <w:t>рвной</w:t>
      </w:r>
      <w:r w:rsidRPr="00BA00B1">
        <w:rPr>
          <w:spacing w:val="4"/>
          <w:sz w:val="26"/>
          <w:szCs w:val="26"/>
        </w:rPr>
        <w:t xml:space="preserve"> </w:t>
      </w:r>
      <w:r w:rsidRPr="00BA00B1">
        <w:rPr>
          <w:sz w:val="26"/>
          <w:szCs w:val="26"/>
        </w:rPr>
        <w:t>тепловой</w:t>
      </w:r>
      <w:r w:rsidRPr="00BA00B1">
        <w:rPr>
          <w:spacing w:val="7"/>
          <w:sz w:val="26"/>
          <w:szCs w:val="26"/>
        </w:rPr>
        <w:t xml:space="preserve"> </w:t>
      </w:r>
      <w:r w:rsidRPr="00BA00B1">
        <w:rPr>
          <w:spacing w:val="-1"/>
          <w:sz w:val="26"/>
          <w:szCs w:val="26"/>
        </w:rPr>
        <w:t>м</w:t>
      </w:r>
      <w:r w:rsidRPr="00BA00B1">
        <w:rPr>
          <w:spacing w:val="2"/>
          <w:sz w:val="26"/>
          <w:szCs w:val="26"/>
        </w:rPr>
        <w:t>о</w:t>
      </w:r>
      <w:r w:rsidRPr="00BA00B1">
        <w:rPr>
          <w:sz w:val="26"/>
          <w:szCs w:val="26"/>
        </w:rPr>
        <w:t>щности</w:t>
      </w:r>
      <w:r w:rsidRPr="00BA00B1">
        <w:rPr>
          <w:spacing w:val="4"/>
          <w:sz w:val="26"/>
          <w:szCs w:val="26"/>
        </w:rPr>
        <w:t xml:space="preserve"> </w:t>
      </w:r>
      <w:r w:rsidRPr="00BA00B1">
        <w:rPr>
          <w:sz w:val="26"/>
          <w:szCs w:val="26"/>
        </w:rPr>
        <w:t>при от</w:t>
      </w:r>
      <w:r w:rsidRPr="00BA00B1">
        <w:rPr>
          <w:spacing w:val="4"/>
          <w:sz w:val="26"/>
          <w:szCs w:val="26"/>
        </w:rPr>
        <w:t>с</w:t>
      </w:r>
      <w:r w:rsidRPr="00BA00B1">
        <w:rPr>
          <w:spacing w:val="-5"/>
          <w:sz w:val="26"/>
          <w:szCs w:val="26"/>
        </w:rPr>
        <w:t>у</w:t>
      </w:r>
      <w:r w:rsidRPr="00BA00B1">
        <w:rPr>
          <w:sz w:val="26"/>
          <w:szCs w:val="26"/>
        </w:rPr>
        <w:t>т</w:t>
      </w:r>
      <w:r w:rsidRPr="00BA00B1">
        <w:rPr>
          <w:spacing w:val="2"/>
          <w:sz w:val="26"/>
          <w:szCs w:val="26"/>
        </w:rPr>
        <w:t>с</w:t>
      </w:r>
      <w:r w:rsidRPr="00BA00B1">
        <w:rPr>
          <w:sz w:val="26"/>
          <w:szCs w:val="26"/>
        </w:rPr>
        <w:t>твии</w:t>
      </w:r>
      <w:r w:rsidRPr="00BA00B1">
        <w:rPr>
          <w:spacing w:val="-12"/>
          <w:sz w:val="26"/>
          <w:szCs w:val="26"/>
        </w:rPr>
        <w:t xml:space="preserve"> </w:t>
      </w:r>
      <w:r w:rsidRPr="00BA00B1">
        <w:rPr>
          <w:spacing w:val="1"/>
          <w:sz w:val="26"/>
          <w:szCs w:val="26"/>
        </w:rPr>
        <w:t>п</w:t>
      </w:r>
      <w:r w:rsidRPr="00BA00B1">
        <w:rPr>
          <w:sz w:val="26"/>
          <w:szCs w:val="26"/>
        </w:rPr>
        <w:t>от</w:t>
      </w:r>
      <w:r w:rsidRPr="00BA00B1">
        <w:rPr>
          <w:spacing w:val="2"/>
          <w:sz w:val="26"/>
          <w:szCs w:val="26"/>
        </w:rPr>
        <w:t>р</w:t>
      </w:r>
      <w:r w:rsidRPr="00BA00B1">
        <w:rPr>
          <w:sz w:val="26"/>
          <w:szCs w:val="26"/>
        </w:rPr>
        <w:t>ебле</w:t>
      </w:r>
      <w:r w:rsidRPr="00BA00B1">
        <w:rPr>
          <w:spacing w:val="3"/>
          <w:sz w:val="26"/>
          <w:szCs w:val="26"/>
        </w:rPr>
        <w:t>н</w:t>
      </w:r>
      <w:r w:rsidRPr="00BA00B1">
        <w:rPr>
          <w:sz w:val="26"/>
          <w:szCs w:val="26"/>
        </w:rPr>
        <w:t>ия</w:t>
      </w:r>
      <w:r w:rsidRPr="00BA00B1">
        <w:rPr>
          <w:spacing w:val="-13"/>
          <w:sz w:val="26"/>
          <w:szCs w:val="26"/>
        </w:rPr>
        <w:t xml:space="preserve"> </w:t>
      </w:r>
      <w:r w:rsidRPr="00BA00B1">
        <w:rPr>
          <w:sz w:val="26"/>
          <w:szCs w:val="26"/>
        </w:rPr>
        <w:t>тепловой</w:t>
      </w:r>
      <w:r w:rsidRPr="00BA00B1">
        <w:rPr>
          <w:spacing w:val="-10"/>
          <w:sz w:val="26"/>
          <w:szCs w:val="26"/>
        </w:rPr>
        <w:t xml:space="preserve"> </w:t>
      </w:r>
      <w:r w:rsidRPr="00BA00B1">
        <w:rPr>
          <w:spacing w:val="-1"/>
          <w:sz w:val="26"/>
          <w:szCs w:val="26"/>
        </w:rPr>
        <w:t>э</w:t>
      </w:r>
      <w:r w:rsidRPr="00BA00B1">
        <w:rPr>
          <w:spacing w:val="3"/>
          <w:sz w:val="26"/>
          <w:szCs w:val="26"/>
        </w:rPr>
        <w:t>н</w:t>
      </w:r>
      <w:r w:rsidRPr="00BA00B1">
        <w:rPr>
          <w:sz w:val="26"/>
          <w:szCs w:val="26"/>
        </w:rPr>
        <w:t>ергии;</w:t>
      </w:r>
    </w:p>
    <w:p w14:paraId="01D7DFFE" w14:textId="77777777" w:rsidR="006D06B3" w:rsidRPr="00BA00B1" w:rsidRDefault="006D06B3" w:rsidP="00C22502">
      <w:pPr>
        <w:widowControl w:val="0"/>
        <w:tabs>
          <w:tab w:val="left" w:pos="1220"/>
        </w:tabs>
        <w:autoSpaceDE w:val="0"/>
        <w:autoSpaceDN w:val="0"/>
        <w:adjustRightInd w:val="0"/>
        <w:spacing w:line="360" w:lineRule="auto"/>
        <w:ind w:right="13" w:firstLine="567"/>
        <w:rPr>
          <w:sz w:val="26"/>
          <w:szCs w:val="26"/>
        </w:rPr>
      </w:pPr>
      <w:r w:rsidRPr="00BA00B1">
        <w:rPr>
          <w:rFonts w:ascii="Symbol" w:hAnsi="Symbol" w:cs="Symbol"/>
          <w:sz w:val="26"/>
          <w:szCs w:val="26"/>
        </w:rPr>
        <w:t></w:t>
      </w:r>
      <w:r w:rsidRPr="00BA00B1">
        <w:rPr>
          <w:spacing w:val="-64"/>
          <w:sz w:val="26"/>
          <w:szCs w:val="26"/>
        </w:rPr>
        <w:t xml:space="preserve"> </w:t>
      </w:r>
      <w:r w:rsidRPr="00BA00B1">
        <w:rPr>
          <w:sz w:val="26"/>
          <w:szCs w:val="26"/>
        </w:rPr>
        <w:tab/>
        <w:t>п</w:t>
      </w:r>
      <w:r w:rsidRPr="00BA00B1">
        <w:rPr>
          <w:spacing w:val="1"/>
          <w:sz w:val="26"/>
          <w:szCs w:val="26"/>
        </w:rPr>
        <w:t>л</w:t>
      </w:r>
      <w:r w:rsidRPr="00BA00B1">
        <w:rPr>
          <w:sz w:val="26"/>
          <w:szCs w:val="26"/>
        </w:rPr>
        <w:t>ата</w:t>
      </w:r>
      <w:r w:rsidRPr="00BA00B1">
        <w:rPr>
          <w:spacing w:val="-6"/>
          <w:sz w:val="26"/>
          <w:szCs w:val="26"/>
        </w:rPr>
        <w:t xml:space="preserve"> </w:t>
      </w:r>
      <w:r w:rsidRPr="00BA00B1">
        <w:rPr>
          <w:sz w:val="26"/>
          <w:szCs w:val="26"/>
        </w:rPr>
        <w:t>за</w:t>
      </w:r>
      <w:r w:rsidRPr="00BA00B1">
        <w:rPr>
          <w:spacing w:val="-2"/>
          <w:sz w:val="26"/>
          <w:szCs w:val="26"/>
        </w:rPr>
        <w:t xml:space="preserve"> </w:t>
      </w:r>
      <w:r w:rsidRPr="00BA00B1">
        <w:rPr>
          <w:spacing w:val="1"/>
          <w:sz w:val="26"/>
          <w:szCs w:val="26"/>
        </w:rPr>
        <w:t>п</w:t>
      </w:r>
      <w:r w:rsidRPr="00BA00B1">
        <w:rPr>
          <w:sz w:val="26"/>
          <w:szCs w:val="26"/>
        </w:rPr>
        <w:t>о</w:t>
      </w:r>
      <w:r w:rsidRPr="00BA00B1">
        <w:rPr>
          <w:spacing w:val="2"/>
          <w:sz w:val="26"/>
          <w:szCs w:val="26"/>
        </w:rPr>
        <w:t>д</w:t>
      </w:r>
      <w:r w:rsidRPr="00BA00B1">
        <w:rPr>
          <w:spacing w:val="-1"/>
          <w:sz w:val="26"/>
          <w:szCs w:val="26"/>
        </w:rPr>
        <w:t>к</w:t>
      </w:r>
      <w:r w:rsidRPr="00BA00B1">
        <w:rPr>
          <w:sz w:val="26"/>
          <w:szCs w:val="26"/>
        </w:rPr>
        <w:t>л</w:t>
      </w:r>
      <w:r w:rsidRPr="00BA00B1">
        <w:rPr>
          <w:spacing w:val="1"/>
          <w:sz w:val="26"/>
          <w:szCs w:val="26"/>
        </w:rPr>
        <w:t>ю</w:t>
      </w:r>
      <w:r w:rsidRPr="00BA00B1">
        <w:rPr>
          <w:spacing w:val="-1"/>
          <w:sz w:val="26"/>
          <w:szCs w:val="26"/>
        </w:rPr>
        <w:t>ч</w:t>
      </w:r>
      <w:r w:rsidRPr="00BA00B1">
        <w:rPr>
          <w:sz w:val="26"/>
          <w:szCs w:val="26"/>
        </w:rPr>
        <w:t>ен</w:t>
      </w:r>
      <w:r w:rsidRPr="00BA00B1">
        <w:rPr>
          <w:spacing w:val="1"/>
          <w:sz w:val="26"/>
          <w:szCs w:val="26"/>
        </w:rPr>
        <w:t>и</w:t>
      </w:r>
      <w:r w:rsidRPr="00BA00B1">
        <w:rPr>
          <w:sz w:val="26"/>
          <w:szCs w:val="26"/>
        </w:rPr>
        <w:t>е</w:t>
      </w:r>
      <w:r w:rsidRPr="00BA00B1">
        <w:rPr>
          <w:spacing w:val="-13"/>
          <w:sz w:val="26"/>
          <w:szCs w:val="26"/>
        </w:rPr>
        <w:t xml:space="preserve"> </w:t>
      </w:r>
      <w:r w:rsidRPr="00BA00B1">
        <w:rPr>
          <w:sz w:val="26"/>
          <w:szCs w:val="26"/>
        </w:rPr>
        <w:t>к</w:t>
      </w:r>
      <w:r w:rsidRPr="00BA00B1">
        <w:rPr>
          <w:spacing w:val="-2"/>
          <w:sz w:val="26"/>
          <w:szCs w:val="26"/>
        </w:rPr>
        <w:t xml:space="preserve"> </w:t>
      </w:r>
      <w:r w:rsidRPr="00BA00B1">
        <w:rPr>
          <w:sz w:val="26"/>
          <w:szCs w:val="26"/>
        </w:rPr>
        <w:t>сист</w:t>
      </w:r>
      <w:r w:rsidRPr="00BA00B1">
        <w:rPr>
          <w:spacing w:val="3"/>
          <w:sz w:val="26"/>
          <w:szCs w:val="26"/>
        </w:rPr>
        <w:t>е</w:t>
      </w:r>
      <w:r w:rsidRPr="00BA00B1">
        <w:rPr>
          <w:spacing w:val="-1"/>
          <w:sz w:val="26"/>
          <w:szCs w:val="26"/>
        </w:rPr>
        <w:t>м</w:t>
      </w:r>
      <w:r w:rsidRPr="00BA00B1">
        <w:rPr>
          <w:sz w:val="26"/>
          <w:szCs w:val="26"/>
        </w:rPr>
        <w:t>е</w:t>
      </w:r>
      <w:r w:rsidRPr="00BA00B1">
        <w:rPr>
          <w:spacing w:val="-9"/>
          <w:sz w:val="26"/>
          <w:szCs w:val="26"/>
        </w:rPr>
        <w:t xml:space="preserve"> </w:t>
      </w:r>
      <w:r w:rsidRPr="00BA00B1">
        <w:rPr>
          <w:spacing w:val="2"/>
          <w:sz w:val="26"/>
          <w:szCs w:val="26"/>
        </w:rPr>
        <w:t>т</w:t>
      </w:r>
      <w:r w:rsidRPr="00BA00B1">
        <w:rPr>
          <w:sz w:val="26"/>
          <w:szCs w:val="26"/>
        </w:rPr>
        <w:t>еп</w:t>
      </w:r>
      <w:r w:rsidRPr="00BA00B1">
        <w:rPr>
          <w:spacing w:val="1"/>
          <w:sz w:val="26"/>
          <w:szCs w:val="26"/>
        </w:rPr>
        <w:t>л</w:t>
      </w:r>
      <w:r w:rsidRPr="00BA00B1">
        <w:rPr>
          <w:sz w:val="26"/>
          <w:szCs w:val="26"/>
        </w:rPr>
        <w:t>осна</w:t>
      </w:r>
      <w:r w:rsidRPr="00BA00B1">
        <w:rPr>
          <w:spacing w:val="3"/>
          <w:sz w:val="26"/>
          <w:szCs w:val="26"/>
        </w:rPr>
        <w:t>б</w:t>
      </w:r>
      <w:r w:rsidRPr="00BA00B1">
        <w:rPr>
          <w:spacing w:val="1"/>
          <w:sz w:val="26"/>
          <w:szCs w:val="26"/>
        </w:rPr>
        <w:t>ж</w:t>
      </w:r>
      <w:r w:rsidRPr="00BA00B1">
        <w:rPr>
          <w:sz w:val="26"/>
          <w:szCs w:val="26"/>
        </w:rPr>
        <w:t>ен</w:t>
      </w:r>
      <w:r w:rsidRPr="00BA00B1">
        <w:rPr>
          <w:spacing w:val="1"/>
          <w:sz w:val="26"/>
          <w:szCs w:val="26"/>
        </w:rPr>
        <w:t>и</w:t>
      </w:r>
      <w:r w:rsidRPr="00BA00B1">
        <w:rPr>
          <w:sz w:val="26"/>
          <w:szCs w:val="26"/>
        </w:rPr>
        <w:t>я.</w:t>
      </w:r>
    </w:p>
    <w:p w14:paraId="51B8D6DC" w14:textId="77777777" w:rsidR="006D06B3" w:rsidRPr="00BA00B1" w:rsidRDefault="006D06B3" w:rsidP="00C22502">
      <w:pPr>
        <w:widowControl w:val="0"/>
        <w:autoSpaceDE w:val="0"/>
        <w:autoSpaceDN w:val="0"/>
        <w:adjustRightInd w:val="0"/>
        <w:spacing w:line="360" w:lineRule="auto"/>
        <w:ind w:right="13" w:firstLine="567"/>
        <w:rPr>
          <w:sz w:val="14"/>
          <w:szCs w:val="14"/>
        </w:rPr>
      </w:pPr>
    </w:p>
    <w:p w14:paraId="15AAD2D9" w14:textId="77777777" w:rsidR="006D06B3" w:rsidRPr="00BA00B1" w:rsidRDefault="006D06B3" w:rsidP="00063455">
      <w:pPr>
        <w:widowControl w:val="0"/>
        <w:tabs>
          <w:tab w:val="left" w:pos="1800"/>
        </w:tabs>
        <w:autoSpaceDE w:val="0"/>
        <w:autoSpaceDN w:val="0"/>
        <w:adjustRightInd w:val="0"/>
        <w:ind w:left="567" w:right="13"/>
        <w:rPr>
          <w:sz w:val="26"/>
          <w:szCs w:val="26"/>
        </w:rPr>
      </w:pPr>
      <w:r w:rsidRPr="00BA00B1">
        <w:rPr>
          <w:b/>
          <w:bCs/>
          <w:spacing w:val="-1"/>
          <w:sz w:val="26"/>
          <w:szCs w:val="26"/>
        </w:rPr>
        <w:t>Б</w:t>
      </w:r>
      <w:r w:rsidRPr="00BA00B1">
        <w:rPr>
          <w:b/>
          <w:bCs/>
          <w:spacing w:val="1"/>
          <w:sz w:val="26"/>
          <w:szCs w:val="26"/>
        </w:rPr>
        <w:t>ю</w:t>
      </w:r>
      <w:r w:rsidRPr="00BA00B1">
        <w:rPr>
          <w:b/>
          <w:bCs/>
          <w:spacing w:val="3"/>
          <w:sz w:val="26"/>
          <w:szCs w:val="26"/>
        </w:rPr>
        <w:t>д</w:t>
      </w:r>
      <w:r w:rsidRPr="00BA00B1">
        <w:rPr>
          <w:b/>
          <w:bCs/>
          <w:spacing w:val="-3"/>
          <w:sz w:val="26"/>
          <w:szCs w:val="26"/>
        </w:rPr>
        <w:t>ж</w:t>
      </w:r>
      <w:r w:rsidRPr="00BA00B1">
        <w:rPr>
          <w:b/>
          <w:bCs/>
          <w:sz w:val="26"/>
          <w:szCs w:val="26"/>
        </w:rPr>
        <w:t>е</w:t>
      </w:r>
      <w:r w:rsidRPr="00BA00B1">
        <w:rPr>
          <w:b/>
          <w:bCs/>
          <w:spacing w:val="2"/>
          <w:sz w:val="26"/>
          <w:szCs w:val="26"/>
        </w:rPr>
        <w:t>т</w:t>
      </w:r>
      <w:r w:rsidRPr="00BA00B1">
        <w:rPr>
          <w:b/>
          <w:bCs/>
          <w:sz w:val="26"/>
          <w:szCs w:val="26"/>
        </w:rPr>
        <w:t>ное</w:t>
      </w:r>
      <w:r w:rsidRPr="00BA00B1">
        <w:rPr>
          <w:b/>
          <w:bCs/>
          <w:spacing w:val="-11"/>
          <w:sz w:val="26"/>
          <w:szCs w:val="26"/>
        </w:rPr>
        <w:t xml:space="preserve"> </w:t>
      </w:r>
      <w:r w:rsidRPr="00BA00B1">
        <w:rPr>
          <w:b/>
          <w:bCs/>
          <w:spacing w:val="-2"/>
          <w:sz w:val="26"/>
          <w:szCs w:val="26"/>
        </w:rPr>
        <w:t>ф</w:t>
      </w:r>
      <w:r w:rsidRPr="00BA00B1">
        <w:rPr>
          <w:b/>
          <w:bCs/>
          <w:spacing w:val="2"/>
          <w:sz w:val="26"/>
          <w:szCs w:val="26"/>
        </w:rPr>
        <w:t>и</w:t>
      </w:r>
      <w:r w:rsidRPr="00BA00B1">
        <w:rPr>
          <w:b/>
          <w:bCs/>
          <w:sz w:val="26"/>
          <w:szCs w:val="26"/>
        </w:rPr>
        <w:t>на</w:t>
      </w:r>
      <w:r w:rsidRPr="00BA00B1">
        <w:rPr>
          <w:b/>
          <w:bCs/>
          <w:spacing w:val="-1"/>
          <w:sz w:val="26"/>
          <w:szCs w:val="26"/>
        </w:rPr>
        <w:t>н</w:t>
      </w:r>
      <w:r w:rsidRPr="00BA00B1">
        <w:rPr>
          <w:b/>
          <w:bCs/>
          <w:spacing w:val="2"/>
          <w:sz w:val="26"/>
          <w:szCs w:val="26"/>
        </w:rPr>
        <w:t>си</w:t>
      </w:r>
      <w:r w:rsidRPr="00BA00B1">
        <w:rPr>
          <w:b/>
          <w:bCs/>
          <w:sz w:val="26"/>
          <w:szCs w:val="26"/>
        </w:rPr>
        <w:t>ро</w:t>
      </w:r>
      <w:r w:rsidRPr="00BA00B1">
        <w:rPr>
          <w:b/>
          <w:bCs/>
          <w:spacing w:val="-1"/>
          <w:sz w:val="26"/>
          <w:szCs w:val="26"/>
        </w:rPr>
        <w:t>в</w:t>
      </w:r>
      <w:r w:rsidRPr="00BA00B1">
        <w:rPr>
          <w:b/>
          <w:bCs/>
          <w:spacing w:val="2"/>
          <w:sz w:val="26"/>
          <w:szCs w:val="26"/>
        </w:rPr>
        <w:t>а</w:t>
      </w:r>
      <w:r w:rsidRPr="00BA00B1">
        <w:rPr>
          <w:b/>
          <w:bCs/>
          <w:sz w:val="26"/>
          <w:szCs w:val="26"/>
        </w:rPr>
        <w:t>н</w:t>
      </w:r>
      <w:r w:rsidRPr="00BA00B1">
        <w:rPr>
          <w:b/>
          <w:bCs/>
          <w:spacing w:val="-1"/>
          <w:sz w:val="26"/>
          <w:szCs w:val="26"/>
        </w:rPr>
        <w:t>и</w:t>
      </w:r>
      <w:r w:rsidRPr="00BA00B1">
        <w:rPr>
          <w:b/>
          <w:bCs/>
          <w:sz w:val="26"/>
          <w:szCs w:val="26"/>
        </w:rPr>
        <w:t>е</w:t>
      </w:r>
    </w:p>
    <w:p w14:paraId="00915045" w14:textId="15CCD794" w:rsidR="006D06B3" w:rsidRPr="00BA00B1" w:rsidRDefault="001C4F35" w:rsidP="00C22502">
      <w:pPr>
        <w:pStyle w:val="af5"/>
        <w:ind w:right="13" w:firstLine="567"/>
        <w:rPr>
          <w:rFonts w:ascii="Times New Roman" w:hAnsi="Times New Roman" w:cs="Times New Roman"/>
          <w:sz w:val="26"/>
          <w:szCs w:val="26"/>
        </w:rPr>
      </w:pPr>
      <w:r w:rsidRPr="00BA00B1">
        <w:rPr>
          <w:rFonts w:ascii="Times New Roman" w:hAnsi="Times New Roman" w:cs="Times New Roman"/>
          <w:sz w:val="26"/>
          <w:szCs w:val="26"/>
        </w:rPr>
        <w:t>И</w:t>
      </w:r>
      <w:r w:rsidR="006D06B3" w:rsidRPr="00BA00B1">
        <w:rPr>
          <w:rFonts w:ascii="Times New Roman" w:hAnsi="Times New Roman" w:cs="Times New Roman"/>
          <w:sz w:val="26"/>
          <w:szCs w:val="26"/>
        </w:rPr>
        <w:t>сточник</w:t>
      </w:r>
      <w:r w:rsidRPr="00BA00B1">
        <w:rPr>
          <w:rFonts w:ascii="Times New Roman" w:hAnsi="Times New Roman" w:cs="Times New Roman"/>
          <w:sz w:val="26"/>
          <w:szCs w:val="26"/>
        </w:rPr>
        <w:t>ами</w:t>
      </w:r>
      <w:r w:rsidR="006D06B3" w:rsidRPr="00BA00B1">
        <w:rPr>
          <w:rFonts w:ascii="Times New Roman" w:hAnsi="Times New Roman" w:cs="Times New Roman"/>
          <w:sz w:val="26"/>
          <w:szCs w:val="26"/>
        </w:rPr>
        <w:t xml:space="preserve"> финансирования мероприятий по реконструкции (модернизации) котельных и тепловых сетей предполагаются: </w:t>
      </w:r>
    </w:p>
    <w:p w14:paraId="61C11898" w14:textId="77777777" w:rsidR="006D06B3" w:rsidRPr="00BA00B1" w:rsidRDefault="006D06B3" w:rsidP="007D54BA">
      <w:pPr>
        <w:pStyle w:val="af5"/>
        <w:numPr>
          <w:ilvl w:val="0"/>
          <w:numId w:val="2"/>
        </w:numPr>
        <w:ind w:left="993" w:right="13" w:hanging="284"/>
        <w:rPr>
          <w:rFonts w:ascii="Times New Roman" w:hAnsi="Times New Roman" w:cs="Times New Roman"/>
          <w:sz w:val="26"/>
          <w:szCs w:val="26"/>
        </w:rPr>
      </w:pPr>
      <w:r w:rsidRPr="00BA00B1">
        <w:rPr>
          <w:rFonts w:ascii="Times New Roman" w:hAnsi="Times New Roman" w:cs="Times New Roman"/>
          <w:sz w:val="26"/>
          <w:szCs w:val="26"/>
        </w:rPr>
        <w:t>концессионная плата</w:t>
      </w:r>
      <w:r w:rsidRPr="00BA00B1">
        <w:rPr>
          <w:rFonts w:ascii="Times New Roman" w:hAnsi="Times New Roman" w:cs="Times New Roman"/>
          <w:sz w:val="26"/>
          <w:szCs w:val="26"/>
          <w:lang w:val="en-US"/>
        </w:rPr>
        <w:t>;</w:t>
      </w:r>
    </w:p>
    <w:p w14:paraId="47D95B88" w14:textId="77777777" w:rsidR="006D06B3" w:rsidRPr="00BA00B1" w:rsidRDefault="006D06B3" w:rsidP="007D54BA">
      <w:pPr>
        <w:pStyle w:val="af5"/>
        <w:numPr>
          <w:ilvl w:val="0"/>
          <w:numId w:val="2"/>
        </w:numPr>
        <w:ind w:left="993" w:right="13" w:hanging="284"/>
        <w:rPr>
          <w:rFonts w:ascii="Times New Roman" w:hAnsi="Times New Roman" w:cs="Times New Roman"/>
          <w:sz w:val="26"/>
          <w:szCs w:val="26"/>
        </w:rPr>
      </w:pPr>
      <w:r w:rsidRPr="00BA00B1">
        <w:rPr>
          <w:rFonts w:ascii="Times New Roman" w:hAnsi="Times New Roman" w:cs="Times New Roman"/>
          <w:sz w:val="26"/>
          <w:szCs w:val="26"/>
        </w:rPr>
        <w:t>средства, поступившие за счет платы Концедента.</w:t>
      </w:r>
    </w:p>
    <w:p w14:paraId="78994D50" w14:textId="77777777" w:rsidR="006D06B3" w:rsidRPr="00BA00B1" w:rsidRDefault="006D06B3" w:rsidP="00C22502">
      <w:pPr>
        <w:pStyle w:val="af5"/>
        <w:ind w:right="13" w:firstLine="567"/>
        <w:rPr>
          <w:rFonts w:ascii="Times New Roman" w:hAnsi="Times New Roman" w:cs="Times New Roman"/>
          <w:sz w:val="26"/>
          <w:szCs w:val="26"/>
        </w:rPr>
      </w:pPr>
      <w:r w:rsidRPr="00BA00B1">
        <w:rPr>
          <w:rFonts w:ascii="Times New Roman" w:hAnsi="Times New Roman" w:cs="Times New Roman"/>
          <w:sz w:val="26"/>
          <w:szCs w:val="26"/>
        </w:rPr>
        <w:t xml:space="preserve">Арендная плата, включенная в состав эксплуатационных затрат, трансформируется в концессионную плату после передачи имущества в концессию. Концессионная плата расходуется на со-финансирование мероприятий по реконструкции (модернизации) котельных и тепловых сетей в согласованном с региональным тарифным органом объеме. </w:t>
      </w:r>
    </w:p>
    <w:p w14:paraId="2C37FF42" w14:textId="77777777" w:rsidR="006D06B3" w:rsidRPr="00BA00B1" w:rsidRDefault="006D06B3" w:rsidP="00C22502">
      <w:pPr>
        <w:pStyle w:val="af5"/>
        <w:ind w:right="13" w:firstLine="567"/>
        <w:rPr>
          <w:rFonts w:ascii="Times New Roman" w:hAnsi="Times New Roman" w:cs="Times New Roman"/>
          <w:sz w:val="26"/>
          <w:szCs w:val="26"/>
        </w:rPr>
      </w:pPr>
      <w:r w:rsidRPr="00BA00B1">
        <w:rPr>
          <w:rFonts w:ascii="Times New Roman" w:hAnsi="Times New Roman" w:cs="Times New Roman"/>
          <w:sz w:val="26"/>
          <w:szCs w:val="26"/>
        </w:rPr>
        <w:t xml:space="preserve">Плата Концедента вводится и осуществляется за счет средств дополнительного субсидирования на соответствующий период вследствие административных рекомендаций: </w:t>
      </w:r>
    </w:p>
    <w:p w14:paraId="7B4850ED" w14:textId="77777777" w:rsidR="006D06B3" w:rsidRPr="00BA00B1" w:rsidRDefault="006D06B3" w:rsidP="007D54BA">
      <w:pPr>
        <w:pStyle w:val="af5"/>
        <w:numPr>
          <w:ilvl w:val="0"/>
          <w:numId w:val="1"/>
        </w:numPr>
        <w:ind w:left="993" w:right="13" w:hanging="284"/>
        <w:rPr>
          <w:rFonts w:ascii="Times New Roman" w:hAnsi="Times New Roman" w:cs="Times New Roman"/>
          <w:sz w:val="26"/>
          <w:szCs w:val="26"/>
        </w:rPr>
      </w:pPr>
      <w:r w:rsidRPr="00BA00B1">
        <w:rPr>
          <w:rFonts w:ascii="Times New Roman" w:hAnsi="Times New Roman" w:cs="Times New Roman"/>
          <w:sz w:val="26"/>
          <w:szCs w:val="26"/>
        </w:rPr>
        <w:t>вести операционную и инвестиционную деятельность в пределах существующего утвержденного экономически обоснованного тарифа;</w:t>
      </w:r>
    </w:p>
    <w:p w14:paraId="20559F04" w14:textId="77777777" w:rsidR="006D06B3" w:rsidRPr="00BA00B1" w:rsidRDefault="006D06B3" w:rsidP="007D54BA">
      <w:pPr>
        <w:pStyle w:val="af5"/>
        <w:numPr>
          <w:ilvl w:val="0"/>
          <w:numId w:val="1"/>
        </w:numPr>
        <w:ind w:left="993" w:right="13" w:hanging="284"/>
        <w:rPr>
          <w:rFonts w:ascii="Times New Roman" w:hAnsi="Times New Roman" w:cs="Times New Roman"/>
          <w:sz w:val="26"/>
          <w:szCs w:val="26"/>
        </w:rPr>
      </w:pPr>
      <w:r w:rsidRPr="00BA00B1">
        <w:rPr>
          <w:rFonts w:ascii="Times New Roman" w:hAnsi="Times New Roman" w:cs="Times New Roman"/>
          <w:sz w:val="26"/>
          <w:szCs w:val="26"/>
        </w:rPr>
        <w:t xml:space="preserve">не увеличивать экономически обоснованный тариф с темпом, превышающим принятые ежегодные отраслевые предельные индексы роста. </w:t>
      </w:r>
    </w:p>
    <w:p w14:paraId="0FC22D4E" w14:textId="77777777" w:rsidR="006D06B3" w:rsidRPr="00BA00B1" w:rsidRDefault="006D06B3" w:rsidP="00063455">
      <w:pPr>
        <w:pStyle w:val="21"/>
        <w:jc w:val="both"/>
      </w:pPr>
      <w:bookmarkStart w:id="562" w:name="_Toc7452215"/>
      <w:bookmarkStart w:id="563" w:name="_Toc62629286"/>
      <w:bookmarkStart w:id="564" w:name="_Toc71120227"/>
      <w:r w:rsidRPr="00BA00B1">
        <w:t>12.3. Расчет экономической эффективности инвестиций.</w:t>
      </w:r>
      <w:bookmarkEnd w:id="562"/>
      <w:bookmarkEnd w:id="563"/>
      <w:bookmarkEnd w:id="564"/>
    </w:p>
    <w:p w14:paraId="4B280FC4" w14:textId="2ABE7CEC" w:rsidR="00D93A49" w:rsidRPr="00BA00B1" w:rsidRDefault="00D93A49" w:rsidP="00BA02E4">
      <w:pPr>
        <w:pStyle w:val="af5"/>
        <w:ind w:right="13" w:firstLine="567"/>
        <w:rPr>
          <w:rFonts w:ascii="Times New Roman" w:hAnsi="Times New Roman" w:cs="Times New Roman"/>
          <w:sz w:val="26"/>
          <w:szCs w:val="26"/>
        </w:rPr>
      </w:pPr>
      <w:bookmarkStart w:id="565" w:name="_Hlk61453747"/>
      <w:bookmarkStart w:id="566" w:name="_Toc7452216"/>
      <w:bookmarkStart w:id="567" w:name="_Toc62629287"/>
      <w:bookmarkStart w:id="568" w:name="_Toc71120228"/>
      <w:r w:rsidRPr="00BA00B1">
        <w:rPr>
          <w:rFonts w:ascii="Times New Roman" w:hAnsi="Times New Roman" w:cs="Times New Roman"/>
          <w:sz w:val="26"/>
          <w:szCs w:val="26"/>
        </w:rPr>
        <w:t xml:space="preserve">Инвестиционные мероприятия в сфере теплоснабжения по поселению отсутствуют. </w:t>
      </w:r>
    </w:p>
    <w:bookmarkEnd w:id="565"/>
    <w:p w14:paraId="5F59E9E1" w14:textId="77777777" w:rsidR="006D06B3" w:rsidRPr="00BA00B1" w:rsidRDefault="006D06B3" w:rsidP="000C54A0">
      <w:pPr>
        <w:pStyle w:val="21"/>
        <w:jc w:val="both"/>
      </w:pPr>
      <w:r w:rsidRPr="00BA00B1">
        <w:t>12.4. Расчет ценовых (тарифных) последствий для потребителей при реализации программ строительства, реконструкции и технического перевооружения систем теплоснабжения.</w:t>
      </w:r>
      <w:bookmarkEnd w:id="566"/>
      <w:bookmarkEnd w:id="567"/>
      <w:bookmarkEnd w:id="568"/>
    </w:p>
    <w:p w14:paraId="2A83F8AF" w14:textId="77777777" w:rsidR="00A241B5" w:rsidRPr="00BA00B1" w:rsidRDefault="00A241B5" w:rsidP="00A241B5">
      <w:pPr>
        <w:pStyle w:val="af5"/>
        <w:ind w:right="13" w:firstLine="567"/>
        <w:rPr>
          <w:rFonts w:ascii="Times New Roman" w:hAnsi="Times New Roman" w:cs="Times New Roman"/>
          <w:sz w:val="26"/>
          <w:szCs w:val="26"/>
        </w:rPr>
      </w:pPr>
      <w:bookmarkStart w:id="569" w:name="_Hlk62904182"/>
      <w:r w:rsidRPr="00BA00B1">
        <w:rPr>
          <w:rFonts w:ascii="Times New Roman" w:hAnsi="Times New Roman" w:cs="Times New Roman"/>
          <w:sz w:val="26"/>
          <w:szCs w:val="26"/>
        </w:rPr>
        <w:t>Ниже представлен экономически обоснованный тариф ООО «СТК» с учетом согласованной инвестиционной надбавки к тарифу, проиндексированный по годам.</w:t>
      </w:r>
    </w:p>
    <w:p w14:paraId="7D35DAA5" w14:textId="23E824AC" w:rsidR="006D06B3" w:rsidRPr="00BA00B1" w:rsidRDefault="00A241B5" w:rsidP="00A241B5">
      <w:pPr>
        <w:pStyle w:val="af5"/>
        <w:ind w:right="13" w:firstLine="567"/>
        <w:rPr>
          <w:rFonts w:ascii="Times New Roman" w:hAnsi="Times New Roman" w:cs="Times New Roman"/>
          <w:sz w:val="26"/>
          <w:szCs w:val="26"/>
        </w:rPr>
      </w:pPr>
      <w:r w:rsidRPr="00BA00B1">
        <w:rPr>
          <w:rFonts w:ascii="Times New Roman" w:hAnsi="Times New Roman" w:cs="Times New Roman"/>
          <w:sz w:val="26"/>
          <w:szCs w:val="26"/>
        </w:rPr>
        <w:lastRenderedPageBreak/>
        <w:t>Следует отметить, что представленный ниже тариф является средневзвешенным (единым), установленный для поселений МР «Сыктывдинский» (тарифная зона – район «Сыктывдинский»)</w:t>
      </w:r>
      <w:r w:rsidR="006D06B3" w:rsidRPr="00BA00B1">
        <w:rPr>
          <w:rFonts w:ascii="Times New Roman" w:hAnsi="Times New Roman" w:cs="Times New Roman"/>
          <w:sz w:val="26"/>
          <w:szCs w:val="26"/>
        </w:rPr>
        <w:t xml:space="preserve">. </w:t>
      </w:r>
    </w:p>
    <w:bookmarkEnd w:id="569"/>
    <w:p w14:paraId="1611EFAB" w14:textId="77777777" w:rsidR="006D06B3" w:rsidRPr="00BA00B1" w:rsidRDefault="006D06B3" w:rsidP="00C22502">
      <w:pPr>
        <w:pStyle w:val="af5"/>
        <w:ind w:right="13" w:firstLine="567"/>
        <w:rPr>
          <w:rFonts w:ascii="Times New Roman" w:hAnsi="Times New Roman" w:cs="Times New Roman"/>
          <w:sz w:val="26"/>
          <w:szCs w:val="26"/>
        </w:rPr>
        <w:sectPr w:rsidR="006D06B3" w:rsidRPr="00BA00B1" w:rsidSect="00501C52">
          <w:footerReference w:type="default" r:id="rId30"/>
          <w:pgSz w:w="11906" w:h="16838" w:code="9"/>
          <w:pgMar w:top="1134" w:right="567" w:bottom="1134" w:left="1134" w:header="709" w:footer="709" w:gutter="0"/>
          <w:cols w:space="708"/>
          <w:docGrid w:linePitch="360"/>
        </w:sectPr>
      </w:pPr>
    </w:p>
    <w:p w14:paraId="0351B4B9" w14:textId="77777777" w:rsidR="00A241B5" w:rsidRPr="00BA00B1" w:rsidRDefault="006D06B3" w:rsidP="00A241B5">
      <w:pPr>
        <w:widowControl w:val="0"/>
        <w:autoSpaceDE w:val="0"/>
        <w:autoSpaceDN w:val="0"/>
        <w:adjustRightInd w:val="0"/>
        <w:spacing w:line="360" w:lineRule="auto"/>
        <w:ind w:right="13" w:firstLine="567"/>
        <w:jc w:val="both"/>
        <w:rPr>
          <w:sz w:val="26"/>
          <w:szCs w:val="26"/>
        </w:rPr>
      </w:pPr>
      <w:bookmarkStart w:id="570" w:name="_Hlk71284234"/>
      <w:r w:rsidRPr="00BA00B1">
        <w:rPr>
          <w:sz w:val="26"/>
          <w:szCs w:val="26"/>
        </w:rPr>
        <w:lastRenderedPageBreak/>
        <w:t xml:space="preserve">Таблица </w:t>
      </w:r>
      <w:r w:rsidR="0090463A" w:rsidRPr="00BA00B1">
        <w:rPr>
          <w:sz w:val="26"/>
          <w:szCs w:val="26"/>
        </w:rPr>
        <w:t>4</w:t>
      </w:r>
      <w:r w:rsidR="000E61E7" w:rsidRPr="00BA00B1">
        <w:rPr>
          <w:sz w:val="26"/>
          <w:szCs w:val="26"/>
        </w:rPr>
        <w:t>2</w:t>
      </w:r>
      <w:r w:rsidRPr="00BA00B1">
        <w:rPr>
          <w:sz w:val="26"/>
          <w:szCs w:val="26"/>
        </w:rPr>
        <w:t xml:space="preserve"> - Прогноз тарифа на тепловую энергию для потребителей</w:t>
      </w:r>
      <w:r w:rsidR="00060FFF" w:rsidRPr="00BA00B1">
        <w:rPr>
          <w:sz w:val="26"/>
          <w:szCs w:val="26"/>
        </w:rPr>
        <w:t xml:space="preserve"> (средневзвешенный)</w:t>
      </w:r>
      <w:bookmarkEnd w:id="570"/>
      <w:r w:rsidR="00A241B5" w:rsidRPr="00BA00B1">
        <w:rPr>
          <w:sz w:val="26"/>
          <w:szCs w:val="26"/>
        </w:rPr>
        <w:t xml:space="preserve"> (на конец года)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81"/>
        <w:gridCol w:w="1875"/>
        <w:gridCol w:w="1516"/>
        <w:gridCol w:w="1516"/>
        <w:gridCol w:w="1516"/>
        <w:gridCol w:w="1516"/>
        <w:gridCol w:w="1507"/>
      </w:tblGrid>
      <w:tr w:rsidR="00A241B5" w:rsidRPr="00BA00B1" w14:paraId="7E05C883" w14:textId="77777777" w:rsidTr="009E0C07">
        <w:trPr>
          <w:trHeight w:val="300"/>
          <w:tblHeader/>
        </w:trPr>
        <w:tc>
          <w:tcPr>
            <w:tcW w:w="1878" w:type="pct"/>
            <w:shd w:val="clear" w:color="auto" w:fill="auto"/>
            <w:noWrap/>
            <w:vAlign w:val="center"/>
            <w:hideMark/>
          </w:tcPr>
          <w:p w14:paraId="52F59F20" w14:textId="77777777" w:rsidR="00A241B5" w:rsidRPr="00BA00B1" w:rsidRDefault="00A241B5" w:rsidP="009E0C07">
            <w:pPr>
              <w:ind w:right="13"/>
              <w:jc w:val="center"/>
              <w:rPr>
                <w:b/>
                <w:bCs/>
                <w:color w:val="000000"/>
              </w:rPr>
            </w:pPr>
            <w:r w:rsidRPr="00BA00B1">
              <w:rPr>
                <w:b/>
                <w:bCs/>
                <w:color w:val="000000"/>
              </w:rPr>
              <w:t>Наименование показателя</w:t>
            </w:r>
          </w:p>
        </w:tc>
        <w:tc>
          <w:tcPr>
            <w:tcW w:w="620" w:type="pct"/>
            <w:shd w:val="clear" w:color="auto" w:fill="auto"/>
            <w:noWrap/>
            <w:vAlign w:val="center"/>
            <w:hideMark/>
          </w:tcPr>
          <w:p w14:paraId="33E67654" w14:textId="77777777" w:rsidR="00A241B5" w:rsidRPr="00BA00B1" w:rsidRDefault="00A241B5" w:rsidP="009E0C07">
            <w:pPr>
              <w:ind w:right="13"/>
              <w:jc w:val="center"/>
              <w:rPr>
                <w:color w:val="000000"/>
              </w:rPr>
            </w:pPr>
            <w:r w:rsidRPr="00BA00B1">
              <w:rPr>
                <w:color w:val="000000"/>
              </w:rPr>
              <w:t>Ед. изм.</w:t>
            </w:r>
          </w:p>
        </w:tc>
        <w:tc>
          <w:tcPr>
            <w:tcW w:w="501" w:type="pct"/>
          </w:tcPr>
          <w:p w14:paraId="2B5636FB" w14:textId="77777777" w:rsidR="00A241B5" w:rsidRPr="00BA00B1" w:rsidRDefault="00A241B5" w:rsidP="009E0C07">
            <w:pPr>
              <w:ind w:right="13"/>
              <w:jc w:val="center"/>
              <w:rPr>
                <w:b/>
                <w:bCs/>
                <w:color w:val="000000"/>
              </w:rPr>
            </w:pPr>
            <w:r w:rsidRPr="00BA00B1">
              <w:rPr>
                <w:b/>
                <w:bCs/>
                <w:color w:val="000000"/>
              </w:rPr>
              <w:t>2025</w:t>
            </w:r>
          </w:p>
        </w:tc>
        <w:tc>
          <w:tcPr>
            <w:tcW w:w="501" w:type="pct"/>
            <w:vAlign w:val="center"/>
          </w:tcPr>
          <w:p w14:paraId="2587F315" w14:textId="77777777" w:rsidR="00A241B5" w:rsidRPr="00BA00B1" w:rsidRDefault="00A241B5" w:rsidP="009E0C07">
            <w:pPr>
              <w:ind w:right="13"/>
              <w:jc w:val="center"/>
              <w:rPr>
                <w:b/>
                <w:bCs/>
                <w:color w:val="000000"/>
              </w:rPr>
            </w:pPr>
            <w:r w:rsidRPr="00BA00B1">
              <w:rPr>
                <w:b/>
                <w:bCs/>
                <w:color w:val="000000"/>
              </w:rPr>
              <w:t>2026</w:t>
            </w:r>
          </w:p>
        </w:tc>
        <w:tc>
          <w:tcPr>
            <w:tcW w:w="501" w:type="pct"/>
            <w:vAlign w:val="center"/>
          </w:tcPr>
          <w:p w14:paraId="6B85336F" w14:textId="77777777" w:rsidR="00A241B5" w:rsidRPr="00BA00B1" w:rsidRDefault="00A241B5" w:rsidP="009E0C07">
            <w:pPr>
              <w:ind w:right="13"/>
              <w:jc w:val="center"/>
              <w:rPr>
                <w:b/>
                <w:bCs/>
                <w:color w:val="000000"/>
              </w:rPr>
            </w:pPr>
            <w:r w:rsidRPr="00BA00B1">
              <w:rPr>
                <w:b/>
                <w:bCs/>
                <w:color w:val="000000"/>
              </w:rPr>
              <w:t>2027</w:t>
            </w:r>
          </w:p>
        </w:tc>
        <w:tc>
          <w:tcPr>
            <w:tcW w:w="501" w:type="pct"/>
            <w:vAlign w:val="center"/>
          </w:tcPr>
          <w:p w14:paraId="70131C1D" w14:textId="77777777" w:rsidR="00A241B5" w:rsidRPr="00BA00B1" w:rsidRDefault="00A241B5" w:rsidP="009E0C07">
            <w:pPr>
              <w:ind w:right="13"/>
              <w:jc w:val="center"/>
              <w:rPr>
                <w:b/>
                <w:bCs/>
                <w:color w:val="000000"/>
              </w:rPr>
            </w:pPr>
            <w:r w:rsidRPr="00BA00B1">
              <w:rPr>
                <w:b/>
                <w:bCs/>
                <w:color w:val="000000"/>
              </w:rPr>
              <w:t>2028</w:t>
            </w:r>
          </w:p>
        </w:tc>
        <w:tc>
          <w:tcPr>
            <w:tcW w:w="498" w:type="pct"/>
            <w:shd w:val="clear" w:color="auto" w:fill="auto"/>
            <w:noWrap/>
            <w:vAlign w:val="center"/>
          </w:tcPr>
          <w:p w14:paraId="282A68DE" w14:textId="77777777" w:rsidR="00A241B5" w:rsidRPr="00BA00B1" w:rsidRDefault="00A241B5" w:rsidP="009E0C07">
            <w:pPr>
              <w:ind w:right="13"/>
              <w:jc w:val="center"/>
              <w:rPr>
                <w:b/>
                <w:bCs/>
                <w:color w:val="000000"/>
              </w:rPr>
            </w:pPr>
            <w:r w:rsidRPr="00BA00B1">
              <w:rPr>
                <w:b/>
                <w:bCs/>
                <w:color w:val="000000"/>
              </w:rPr>
              <w:t>2029</w:t>
            </w:r>
          </w:p>
        </w:tc>
      </w:tr>
      <w:tr w:rsidR="00A241B5" w:rsidRPr="00BA00B1" w14:paraId="53B1A237" w14:textId="77777777" w:rsidTr="009E0C07">
        <w:trPr>
          <w:trHeight w:val="300"/>
        </w:trPr>
        <w:tc>
          <w:tcPr>
            <w:tcW w:w="1878" w:type="pct"/>
            <w:shd w:val="clear" w:color="auto" w:fill="auto"/>
            <w:vAlign w:val="center"/>
            <w:hideMark/>
          </w:tcPr>
          <w:p w14:paraId="3EEA4ED0" w14:textId="77777777" w:rsidR="00A241B5" w:rsidRPr="00BA00B1" w:rsidRDefault="00A241B5" w:rsidP="009E0C07">
            <w:pPr>
              <w:ind w:right="13"/>
              <w:jc w:val="center"/>
              <w:rPr>
                <w:bCs/>
                <w:iCs/>
                <w:color w:val="000000"/>
              </w:rPr>
            </w:pPr>
            <w:r w:rsidRPr="00BA00B1">
              <w:rPr>
                <w:bCs/>
                <w:iCs/>
                <w:color w:val="000000"/>
              </w:rPr>
              <w:t>Экономически обоснованный тариф</w:t>
            </w:r>
          </w:p>
        </w:tc>
        <w:tc>
          <w:tcPr>
            <w:tcW w:w="620" w:type="pct"/>
            <w:shd w:val="clear" w:color="auto" w:fill="auto"/>
            <w:noWrap/>
            <w:vAlign w:val="center"/>
            <w:hideMark/>
          </w:tcPr>
          <w:p w14:paraId="3DDE59E7" w14:textId="77777777" w:rsidR="00A241B5" w:rsidRPr="00BA00B1" w:rsidRDefault="00A241B5" w:rsidP="009E0C07">
            <w:pPr>
              <w:ind w:right="13"/>
              <w:jc w:val="center"/>
              <w:rPr>
                <w:bCs/>
                <w:iCs/>
                <w:color w:val="000000"/>
              </w:rPr>
            </w:pPr>
            <w:r w:rsidRPr="00BA00B1">
              <w:rPr>
                <w:bCs/>
                <w:iCs/>
                <w:color w:val="000000"/>
              </w:rPr>
              <w:t>Руб./Гкал</w:t>
            </w:r>
          </w:p>
        </w:tc>
        <w:tc>
          <w:tcPr>
            <w:tcW w:w="501" w:type="pct"/>
            <w:vAlign w:val="center"/>
          </w:tcPr>
          <w:p w14:paraId="162BD2AE" w14:textId="77777777" w:rsidR="00A241B5" w:rsidRPr="00BA00B1" w:rsidRDefault="00A241B5" w:rsidP="009E0C07">
            <w:pPr>
              <w:ind w:right="13"/>
              <w:jc w:val="center"/>
              <w:rPr>
                <w:bCs/>
                <w:iCs/>
                <w:color w:val="000000"/>
              </w:rPr>
            </w:pPr>
            <w:r w:rsidRPr="00BA00B1">
              <w:rPr>
                <w:bCs/>
                <w:iCs/>
                <w:color w:val="000000"/>
              </w:rPr>
              <w:t>4420,62</w:t>
            </w:r>
          </w:p>
        </w:tc>
        <w:tc>
          <w:tcPr>
            <w:tcW w:w="501" w:type="pct"/>
            <w:vAlign w:val="center"/>
          </w:tcPr>
          <w:p w14:paraId="2A3E15EF" w14:textId="77777777" w:rsidR="00A241B5" w:rsidRPr="00BA00B1" w:rsidRDefault="00A241B5" w:rsidP="009E0C07">
            <w:pPr>
              <w:ind w:right="13"/>
              <w:jc w:val="center"/>
              <w:rPr>
                <w:bCs/>
                <w:iCs/>
                <w:color w:val="000000"/>
              </w:rPr>
            </w:pPr>
            <w:r w:rsidRPr="00BA00B1">
              <w:rPr>
                <w:bCs/>
                <w:iCs/>
                <w:color w:val="000000"/>
              </w:rPr>
              <w:t>5966,02</w:t>
            </w:r>
          </w:p>
        </w:tc>
        <w:tc>
          <w:tcPr>
            <w:tcW w:w="501" w:type="pct"/>
            <w:vAlign w:val="center"/>
          </w:tcPr>
          <w:p w14:paraId="2ADC388F" w14:textId="77777777" w:rsidR="00A241B5" w:rsidRPr="00BA00B1" w:rsidRDefault="00A241B5" w:rsidP="009E0C07">
            <w:pPr>
              <w:ind w:right="13"/>
              <w:jc w:val="center"/>
              <w:rPr>
                <w:bCs/>
                <w:iCs/>
                <w:color w:val="000000"/>
              </w:rPr>
            </w:pPr>
            <w:r w:rsidRPr="00BA00B1">
              <w:rPr>
                <w:bCs/>
                <w:iCs/>
                <w:color w:val="000000"/>
              </w:rPr>
              <w:t>4826,08</w:t>
            </w:r>
          </w:p>
        </w:tc>
        <w:tc>
          <w:tcPr>
            <w:tcW w:w="501" w:type="pct"/>
            <w:vAlign w:val="center"/>
          </w:tcPr>
          <w:p w14:paraId="5D728B68" w14:textId="77777777" w:rsidR="00A241B5" w:rsidRPr="00BA00B1" w:rsidRDefault="00A241B5" w:rsidP="009E0C07">
            <w:pPr>
              <w:ind w:right="13"/>
              <w:jc w:val="center"/>
              <w:rPr>
                <w:bCs/>
                <w:iCs/>
                <w:color w:val="000000"/>
              </w:rPr>
            </w:pPr>
            <w:r w:rsidRPr="00BA00B1">
              <w:rPr>
                <w:bCs/>
                <w:iCs/>
                <w:color w:val="000000"/>
              </w:rPr>
              <w:t>5207,80</w:t>
            </w:r>
          </w:p>
        </w:tc>
        <w:tc>
          <w:tcPr>
            <w:tcW w:w="498" w:type="pct"/>
            <w:shd w:val="clear" w:color="auto" w:fill="auto"/>
            <w:noWrap/>
            <w:vAlign w:val="center"/>
          </w:tcPr>
          <w:p w14:paraId="0E5AFD3C" w14:textId="77777777" w:rsidR="00A241B5" w:rsidRPr="00BA00B1" w:rsidRDefault="00A241B5" w:rsidP="009E0C07">
            <w:pPr>
              <w:ind w:right="13"/>
              <w:jc w:val="center"/>
              <w:rPr>
                <w:bCs/>
                <w:iCs/>
                <w:color w:val="000000"/>
              </w:rPr>
            </w:pPr>
            <w:r w:rsidRPr="00BA00B1">
              <w:rPr>
                <w:bCs/>
                <w:iCs/>
                <w:color w:val="000000"/>
              </w:rPr>
              <w:t>5416,11</w:t>
            </w:r>
          </w:p>
        </w:tc>
      </w:tr>
    </w:tbl>
    <w:p w14:paraId="60A8F364" w14:textId="77777777" w:rsidR="00A241B5" w:rsidRPr="00BA00B1" w:rsidRDefault="00A241B5" w:rsidP="00A241B5">
      <w:pPr>
        <w:widowControl w:val="0"/>
        <w:autoSpaceDE w:val="0"/>
        <w:autoSpaceDN w:val="0"/>
        <w:adjustRightInd w:val="0"/>
        <w:spacing w:before="72" w:line="360" w:lineRule="auto"/>
        <w:ind w:left="102" w:right="13" w:firstLine="708"/>
        <w:jc w:val="both"/>
        <w:rPr>
          <w:b/>
          <w:bCs/>
          <w:color w:val="000000"/>
          <w:spacing w:val="1"/>
          <w:sz w:val="28"/>
          <w:szCs w:val="28"/>
        </w:rPr>
      </w:pPr>
    </w:p>
    <w:tbl>
      <w:tblPr>
        <w:tblW w:w="5000" w:type="pct"/>
        <w:tblLook w:val="04A0" w:firstRow="1" w:lastRow="0" w:firstColumn="1" w:lastColumn="0" w:noHBand="0" w:noVBand="1"/>
      </w:tblPr>
      <w:tblGrid>
        <w:gridCol w:w="4327"/>
        <w:gridCol w:w="1688"/>
        <w:gridCol w:w="1419"/>
        <w:gridCol w:w="1573"/>
        <w:gridCol w:w="1558"/>
        <w:gridCol w:w="1419"/>
        <w:gridCol w:w="1573"/>
        <w:gridCol w:w="1570"/>
      </w:tblGrid>
      <w:tr w:rsidR="00A241B5" w:rsidRPr="00BA00B1" w14:paraId="24C1BE12" w14:textId="77777777" w:rsidTr="009E0C07">
        <w:trPr>
          <w:trHeight w:val="232"/>
          <w:tblHeader/>
        </w:trPr>
        <w:tc>
          <w:tcPr>
            <w:tcW w:w="143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8E343F" w14:textId="77777777" w:rsidR="00A241B5" w:rsidRPr="00BA00B1" w:rsidRDefault="00A241B5" w:rsidP="009E0C07">
            <w:pPr>
              <w:ind w:right="13"/>
              <w:jc w:val="center"/>
              <w:rPr>
                <w:b/>
                <w:bCs/>
                <w:color w:val="000000"/>
              </w:rPr>
            </w:pPr>
            <w:r w:rsidRPr="00BA00B1">
              <w:rPr>
                <w:b/>
                <w:bCs/>
                <w:color w:val="000000"/>
              </w:rPr>
              <w:t>Наименование показателя</w:t>
            </w:r>
          </w:p>
        </w:tc>
        <w:tc>
          <w:tcPr>
            <w:tcW w:w="558" w:type="pct"/>
            <w:tcBorders>
              <w:top w:val="single" w:sz="4" w:space="0" w:color="auto"/>
              <w:left w:val="nil"/>
              <w:bottom w:val="single" w:sz="4" w:space="0" w:color="auto"/>
              <w:right w:val="single" w:sz="4" w:space="0" w:color="auto"/>
            </w:tcBorders>
            <w:shd w:val="clear" w:color="auto" w:fill="auto"/>
            <w:noWrap/>
            <w:vAlign w:val="center"/>
            <w:hideMark/>
          </w:tcPr>
          <w:p w14:paraId="06772477" w14:textId="77777777" w:rsidR="00A241B5" w:rsidRPr="00BA00B1" w:rsidRDefault="00A241B5" w:rsidP="009E0C07">
            <w:pPr>
              <w:ind w:right="13"/>
              <w:jc w:val="center"/>
              <w:rPr>
                <w:color w:val="000000"/>
              </w:rPr>
            </w:pPr>
            <w:r w:rsidRPr="00BA00B1">
              <w:rPr>
                <w:color w:val="000000"/>
              </w:rPr>
              <w:t>Ед. изм.</w:t>
            </w:r>
          </w:p>
        </w:tc>
        <w:tc>
          <w:tcPr>
            <w:tcW w:w="469" w:type="pct"/>
            <w:tcBorders>
              <w:top w:val="single" w:sz="4" w:space="0" w:color="auto"/>
              <w:left w:val="single" w:sz="4" w:space="0" w:color="auto"/>
              <w:bottom w:val="single" w:sz="4" w:space="0" w:color="auto"/>
              <w:right w:val="single" w:sz="4" w:space="0" w:color="auto"/>
            </w:tcBorders>
            <w:vAlign w:val="center"/>
          </w:tcPr>
          <w:p w14:paraId="23BE98F6" w14:textId="77777777" w:rsidR="00A241B5" w:rsidRPr="00BA00B1" w:rsidRDefault="00A241B5" w:rsidP="009E0C07">
            <w:pPr>
              <w:ind w:right="13"/>
              <w:jc w:val="center"/>
              <w:rPr>
                <w:b/>
                <w:bCs/>
                <w:color w:val="000000"/>
              </w:rPr>
            </w:pPr>
            <w:r w:rsidRPr="00BA00B1">
              <w:rPr>
                <w:b/>
                <w:bCs/>
                <w:color w:val="000000"/>
              </w:rPr>
              <w:t>2030</w:t>
            </w:r>
          </w:p>
        </w:tc>
        <w:tc>
          <w:tcPr>
            <w:tcW w:w="520" w:type="pct"/>
            <w:tcBorders>
              <w:top w:val="single" w:sz="4" w:space="0" w:color="auto"/>
              <w:left w:val="nil"/>
              <w:bottom w:val="single" w:sz="4" w:space="0" w:color="auto"/>
              <w:right w:val="single" w:sz="4" w:space="0" w:color="auto"/>
            </w:tcBorders>
            <w:vAlign w:val="center"/>
          </w:tcPr>
          <w:p w14:paraId="61FEE3E4" w14:textId="77777777" w:rsidR="00A241B5" w:rsidRPr="00BA00B1" w:rsidRDefault="00A241B5" w:rsidP="009E0C07">
            <w:pPr>
              <w:ind w:right="13"/>
              <w:jc w:val="center"/>
              <w:rPr>
                <w:b/>
                <w:bCs/>
                <w:color w:val="000000"/>
              </w:rPr>
            </w:pPr>
            <w:r w:rsidRPr="00BA00B1">
              <w:rPr>
                <w:b/>
                <w:bCs/>
                <w:color w:val="000000"/>
              </w:rPr>
              <w:t>2031</w:t>
            </w:r>
          </w:p>
        </w:tc>
        <w:tc>
          <w:tcPr>
            <w:tcW w:w="515" w:type="pct"/>
            <w:tcBorders>
              <w:top w:val="single" w:sz="4" w:space="0" w:color="auto"/>
              <w:left w:val="nil"/>
              <w:bottom w:val="single" w:sz="4" w:space="0" w:color="auto"/>
              <w:right w:val="single" w:sz="4" w:space="0" w:color="auto"/>
            </w:tcBorders>
            <w:vAlign w:val="center"/>
          </w:tcPr>
          <w:p w14:paraId="0A798975" w14:textId="77777777" w:rsidR="00A241B5" w:rsidRPr="00BA00B1" w:rsidRDefault="00A241B5" w:rsidP="009E0C07">
            <w:pPr>
              <w:ind w:right="13"/>
              <w:jc w:val="center"/>
              <w:rPr>
                <w:b/>
                <w:bCs/>
                <w:color w:val="000000"/>
              </w:rPr>
            </w:pPr>
            <w:r w:rsidRPr="00BA00B1">
              <w:rPr>
                <w:b/>
                <w:bCs/>
                <w:color w:val="000000"/>
              </w:rPr>
              <w:t>2032</w:t>
            </w:r>
          </w:p>
        </w:tc>
        <w:tc>
          <w:tcPr>
            <w:tcW w:w="469" w:type="pct"/>
            <w:tcBorders>
              <w:top w:val="single" w:sz="4" w:space="0" w:color="auto"/>
              <w:left w:val="nil"/>
              <w:bottom w:val="single" w:sz="4" w:space="0" w:color="auto"/>
              <w:right w:val="single" w:sz="4" w:space="0" w:color="auto"/>
            </w:tcBorders>
            <w:vAlign w:val="center"/>
          </w:tcPr>
          <w:p w14:paraId="739B08FF" w14:textId="77777777" w:rsidR="00A241B5" w:rsidRPr="00BA00B1" w:rsidRDefault="00A241B5" w:rsidP="009E0C07">
            <w:pPr>
              <w:ind w:right="13"/>
              <w:jc w:val="center"/>
              <w:rPr>
                <w:b/>
                <w:bCs/>
                <w:color w:val="000000"/>
              </w:rPr>
            </w:pPr>
            <w:r w:rsidRPr="00BA00B1">
              <w:rPr>
                <w:b/>
                <w:bCs/>
                <w:color w:val="000000"/>
              </w:rPr>
              <w:t>2033</w:t>
            </w:r>
          </w:p>
        </w:tc>
        <w:tc>
          <w:tcPr>
            <w:tcW w:w="520" w:type="pct"/>
            <w:tcBorders>
              <w:top w:val="single" w:sz="4" w:space="0" w:color="auto"/>
              <w:left w:val="nil"/>
              <w:bottom w:val="single" w:sz="4" w:space="0" w:color="auto"/>
              <w:right w:val="single" w:sz="4" w:space="0" w:color="auto"/>
            </w:tcBorders>
            <w:vAlign w:val="center"/>
          </w:tcPr>
          <w:p w14:paraId="1DB50105" w14:textId="77777777" w:rsidR="00A241B5" w:rsidRPr="00BA00B1" w:rsidRDefault="00A241B5" w:rsidP="009E0C07">
            <w:pPr>
              <w:ind w:right="13"/>
              <w:jc w:val="center"/>
              <w:rPr>
                <w:b/>
                <w:bCs/>
                <w:color w:val="000000"/>
              </w:rPr>
            </w:pPr>
            <w:r w:rsidRPr="00BA00B1">
              <w:rPr>
                <w:b/>
                <w:bCs/>
                <w:color w:val="000000"/>
              </w:rPr>
              <w:t>2034</w:t>
            </w:r>
          </w:p>
        </w:tc>
        <w:tc>
          <w:tcPr>
            <w:tcW w:w="519" w:type="pct"/>
            <w:tcBorders>
              <w:top w:val="single" w:sz="4" w:space="0" w:color="auto"/>
              <w:left w:val="nil"/>
              <w:bottom w:val="single" w:sz="4" w:space="0" w:color="auto"/>
              <w:right w:val="single" w:sz="4" w:space="0" w:color="auto"/>
            </w:tcBorders>
            <w:vAlign w:val="center"/>
          </w:tcPr>
          <w:p w14:paraId="43F4E353" w14:textId="77777777" w:rsidR="00A241B5" w:rsidRPr="00BA00B1" w:rsidRDefault="00A241B5" w:rsidP="009E0C07">
            <w:pPr>
              <w:ind w:right="13"/>
              <w:jc w:val="center"/>
              <w:rPr>
                <w:b/>
                <w:bCs/>
                <w:color w:val="000000"/>
              </w:rPr>
            </w:pPr>
            <w:r w:rsidRPr="00BA00B1">
              <w:rPr>
                <w:b/>
                <w:bCs/>
                <w:color w:val="000000"/>
              </w:rPr>
              <w:t>2035</w:t>
            </w:r>
          </w:p>
        </w:tc>
      </w:tr>
      <w:tr w:rsidR="00A241B5" w:rsidRPr="00BA00B1" w14:paraId="4C3E3A28" w14:textId="77777777" w:rsidTr="009E0C07">
        <w:trPr>
          <w:trHeight w:val="96"/>
        </w:trPr>
        <w:tc>
          <w:tcPr>
            <w:tcW w:w="1430" w:type="pct"/>
            <w:tcBorders>
              <w:top w:val="nil"/>
              <w:left w:val="single" w:sz="4" w:space="0" w:color="auto"/>
              <w:bottom w:val="single" w:sz="4" w:space="0" w:color="auto"/>
              <w:right w:val="single" w:sz="4" w:space="0" w:color="auto"/>
            </w:tcBorders>
            <w:shd w:val="clear" w:color="auto" w:fill="auto"/>
            <w:vAlign w:val="center"/>
            <w:hideMark/>
          </w:tcPr>
          <w:p w14:paraId="37A586FD" w14:textId="77777777" w:rsidR="00A241B5" w:rsidRPr="00BA00B1" w:rsidRDefault="00A241B5" w:rsidP="009E0C07">
            <w:pPr>
              <w:ind w:right="13"/>
              <w:jc w:val="center"/>
              <w:rPr>
                <w:sz w:val="20"/>
                <w:szCs w:val="20"/>
              </w:rPr>
            </w:pPr>
            <w:r w:rsidRPr="00BA00B1">
              <w:rPr>
                <w:bCs/>
                <w:iCs/>
                <w:color w:val="000000"/>
              </w:rPr>
              <w:t>Экономически обоснованный тариф</w:t>
            </w:r>
          </w:p>
        </w:tc>
        <w:tc>
          <w:tcPr>
            <w:tcW w:w="558" w:type="pct"/>
            <w:tcBorders>
              <w:top w:val="nil"/>
              <w:left w:val="nil"/>
              <w:bottom w:val="single" w:sz="4" w:space="0" w:color="auto"/>
              <w:right w:val="single" w:sz="4" w:space="0" w:color="auto"/>
            </w:tcBorders>
            <w:shd w:val="clear" w:color="auto" w:fill="auto"/>
            <w:noWrap/>
            <w:vAlign w:val="center"/>
            <w:hideMark/>
          </w:tcPr>
          <w:p w14:paraId="64387891" w14:textId="77777777" w:rsidR="00A241B5" w:rsidRPr="00BA00B1" w:rsidRDefault="00A241B5" w:rsidP="009E0C07">
            <w:pPr>
              <w:ind w:right="13"/>
              <w:jc w:val="center"/>
              <w:rPr>
                <w:bCs/>
                <w:iCs/>
                <w:color w:val="000000"/>
              </w:rPr>
            </w:pPr>
            <w:r w:rsidRPr="00BA00B1">
              <w:rPr>
                <w:bCs/>
                <w:iCs/>
                <w:color w:val="000000"/>
              </w:rPr>
              <w:t>Руб./Гкал</w:t>
            </w:r>
          </w:p>
        </w:tc>
        <w:tc>
          <w:tcPr>
            <w:tcW w:w="469" w:type="pct"/>
            <w:tcBorders>
              <w:top w:val="single" w:sz="4" w:space="0" w:color="auto"/>
              <w:left w:val="single" w:sz="4" w:space="0" w:color="auto"/>
              <w:bottom w:val="single" w:sz="4" w:space="0" w:color="auto"/>
              <w:right w:val="single" w:sz="4" w:space="0" w:color="auto"/>
            </w:tcBorders>
            <w:shd w:val="clear" w:color="auto" w:fill="auto"/>
            <w:vAlign w:val="bottom"/>
          </w:tcPr>
          <w:p w14:paraId="657638A7" w14:textId="77777777" w:rsidR="00A241B5" w:rsidRPr="00BA00B1" w:rsidRDefault="00A241B5" w:rsidP="009E0C07">
            <w:pPr>
              <w:ind w:right="13"/>
              <w:jc w:val="center"/>
              <w:rPr>
                <w:bCs/>
                <w:iCs/>
                <w:color w:val="000000"/>
              </w:rPr>
            </w:pPr>
            <w:r w:rsidRPr="00BA00B1">
              <w:rPr>
                <w:bCs/>
                <w:iCs/>
                <w:color w:val="000000"/>
              </w:rPr>
              <w:t>5632,76</w:t>
            </w:r>
          </w:p>
        </w:tc>
        <w:tc>
          <w:tcPr>
            <w:tcW w:w="520" w:type="pct"/>
            <w:tcBorders>
              <w:top w:val="single" w:sz="4" w:space="0" w:color="auto"/>
              <w:left w:val="single" w:sz="4" w:space="0" w:color="auto"/>
              <w:bottom w:val="single" w:sz="4" w:space="0" w:color="auto"/>
              <w:right w:val="single" w:sz="4" w:space="0" w:color="auto"/>
            </w:tcBorders>
            <w:shd w:val="clear" w:color="auto" w:fill="auto"/>
            <w:vAlign w:val="bottom"/>
          </w:tcPr>
          <w:p w14:paraId="036840AE" w14:textId="77777777" w:rsidR="00A241B5" w:rsidRPr="00BA00B1" w:rsidRDefault="00A241B5" w:rsidP="009E0C07">
            <w:pPr>
              <w:ind w:right="13"/>
              <w:jc w:val="center"/>
              <w:rPr>
                <w:bCs/>
                <w:iCs/>
                <w:color w:val="000000"/>
              </w:rPr>
            </w:pPr>
            <w:r w:rsidRPr="00BA00B1">
              <w:rPr>
                <w:bCs/>
                <w:iCs/>
                <w:color w:val="000000"/>
              </w:rPr>
              <w:t>5858,07</w:t>
            </w:r>
          </w:p>
        </w:tc>
        <w:tc>
          <w:tcPr>
            <w:tcW w:w="515" w:type="pct"/>
            <w:tcBorders>
              <w:top w:val="single" w:sz="4" w:space="0" w:color="auto"/>
              <w:left w:val="single" w:sz="4" w:space="0" w:color="auto"/>
              <w:bottom w:val="single" w:sz="4" w:space="0" w:color="auto"/>
              <w:right w:val="single" w:sz="4" w:space="0" w:color="auto"/>
            </w:tcBorders>
            <w:shd w:val="clear" w:color="auto" w:fill="auto"/>
            <w:vAlign w:val="bottom"/>
          </w:tcPr>
          <w:p w14:paraId="5185F6CD" w14:textId="77777777" w:rsidR="00A241B5" w:rsidRPr="00BA00B1" w:rsidRDefault="00A241B5" w:rsidP="009E0C07">
            <w:pPr>
              <w:ind w:right="13"/>
              <w:jc w:val="center"/>
              <w:rPr>
                <w:bCs/>
                <w:iCs/>
                <w:color w:val="000000"/>
              </w:rPr>
            </w:pPr>
            <w:r w:rsidRPr="00BA00B1">
              <w:rPr>
                <w:bCs/>
                <w:iCs/>
                <w:color w:val="000000"/>
              </w:rPr>
              <w:t>6092,39</w:t>
            </w:r>
          </w:p>
        </w:tc>
        <w:tc>
          <w:tcPr>
            <w:tcW w:w="469" w:type="pct"/>
            <w:tcBorders>
              <w:top w:val="single" w:sz="4" w:space="0" w:color="auto"/>
              <w:left w:val="single" w:sz="4" w:space="0" w:color="auto"/>
              <w:bottom w:val="single" w:sz="4" w:space="0" w:color="auto"/>
              <w:right w:val="single" w:sz="4" w:space="0" w:color="auto"/>
            </w:tcBorders>
            <w:shd w:val="clear" w:color="auto" w:fill="auto"/>
            <w:vAlign w:val="bottom"/>
          </w:tcPr>
          <w:p w14:paraId="1B59FB07" w14:textId="77777777" w:rsidR="00A241B5" w:rsidRPr="00BA00B1" w:rsidRDefault="00A241B5" w:rsidP="009E0C07">
            <w:pPr>
              <w:ind w:right="13"/>
              <w:jc w:val="center"/>
              <w:rPr>
                <w:bCs/>
                <w:iCs/>
                <w:color w:val="000000"/>
              </w:rPr>
            </w:pPr>
            <w:r w:rsidRPr="00BA00B1">
              <w:rPr>
                <w:bCs/>
                <w:iCs/>
                <w:color w:val="000000"/>
              </w:rPr>
              <w:t>6336,08</w:t>
            </w:r>
          </w:p>
        </w:tc>
        <w:tc>
          <w:tcPr>
            <w:tcW w:w="520" w:type="pct"/>
            <w:tcBorders>
              <w:top w:val="single" w:sz="4" w:space="0" w:color="auto"/>
              <w:left w:val="single" w:sz="4" w:space="0" w:color="auto"/>
              <w:bottom w:val="single" w:sz="4" w:space="0" w:color="auto"/>
              <w:right w:val="single" w:sz="4" w:space="0" w:color="auto"/>
            </w:tcBorders>
            <w:shd w:val="clear" w:color="auto" w:fill="auto"/>
            <w:vAlign w:val="bottom"/>
          </w:tcPr>
          <w:p w14:paraId="66000C3D" w14:textId="77777777" w:rsidR="00A241B5" w:rsidRPr="00BA00B1" w:rsidRDefault="00A241B5" w:rsidP="009E0C07">
            <w:pPr>
              <w:ind w:right="13"/>
              <w:jc w:val="center"/>
              <w:rPr>
                <w:bCs/>
                <w:iCs/>
                <w:color w:val="000000"/>
              </w:rPr>
            </w:pPr>
            <w:r w:rsidRPr="00BA00B1">
              <w:rPr>
                <w:bCs/>
                <w:iCs/>
                <w:color w:val="000000"/>
              </w:rPr>
              <w:t>6589,53</w:t>
            </w:r>
          </w:p>
        </w:tc>
        <w:tc>
          <w:tcPr>
            <w:tcW w:w="519" w:type="pct"/>
            <w:tcBorders>
              <w:top w:val="single" w:sz="4" w:space="0" w:color="auto"/>
              <w:left w:val="single" w:sz="4" w:space="0" w:color="auto"/>
              <w:bottom w:val="single" w:sz="4" w:space="0" w:color="auto"/>
              <w:right w:val="single" w:sz="4" w:space="0" w:color="auto"/>
            </w:tcBorders>
            <w:shd w:val="clear" w:color="auto" w:fill="auto"/>
            <w:vAlign w:val="bottom"/>
          </w:tcPr>
          <w:p w14:paraId="2AE2720E" w14:textId="77777777" w:rsidR="00A241B5" w:rsidRPr="00BA00B1" w:rsidRDefault="00A241B5" w:rsidP="009E0C07">
            <w:pPr>
              <w:ind w:right="13"/>
              <w:jc w:val="center"/>
              <w:rPr>
                <w:bCs/>
                <w:iCs/>
                <w:color w:val="000000"/>
              </w:rPr>
            </w:pPr>
            <w:r w:rsidRPr="00BA00B1">
              <w:rPr>
                <w:bCs/>
                <w:iCs/>
                <w:color w:val="000000"/>
              </w:rPr>
              <w:t>6853,11</w:t>
            </w:r>
          </w:p>
        </w:tc>
      </w:tr>
    </w:tbl>
    <w:p w14:paraId="77D4666A" w14:textId="77777777" w:rsidR="00590F28" w:rsidRPr="00BA00B1" w:rsidRDefault="00590F28" w:rsidP="00590F28">
      <w:pPr>
        <w:widowControl w:val="0"/>
        <w:autoSpaceDE w:val="0"/>
        <w:autoSpaceDN w:val="0"/>
        <w:adjustRightInd w:val="0"/>
        <w:spacing w:line="360" w:lineRule="auto"/>
        <w:ind w:right="13" w:firstLine="567"/>
        <w:jc w:val="both"/>
        <w:rPr>
          <w:b/>
          <w:bCs/>
          <w:color w:val="000000"/>
          <w:spacing w:val="1"/>
          <w:sz w:val="28"/>
          <w:szCs w:val="28"/>
        </w:rPr>
      </w:pPr>
    </w:p>
    <w:p w14:paraId="4F52FF57" w14:textId="27489265" w:rsidR="00093830" w:rsidRPr="00BA00B1" w:rsidRDefault="00093830" w:rsidP="00590F28">
      <w:pPr>
        <w:widowControl w:val="0"/>
        <w:autoSpaceDE w:val="0"/>
        <w:autoSpaceDN w:val="0"/>
        <w:adjustRightInd w:val="0"/>
        <w:spacing w:line="360" w:lineRule="auto"/>
        <w:ind w:right="13" w:firstLine="567"/>
        <w:jc w:val="both"/>
        <w:rPr>
          <w:b/>
          <w:bCs/>
          <w:color w:val="000000"/>
          <w:spacing w:val="1"/>
          <w:sz w:val="28"/>
          <w:szCs w:val="28"/>
        </w:rPr>
        <w:sectPr w:rsidR="00093830" w:rsidRPr="00BA00B1" w:rsidSect="00501C52">
          <w:pgSz w:w="16838" w:h="11906" w:orient="landscape" w:code="9"/>
          <w:pgMar w:top="1134" w:right="567" w:bottom="1134" w:left="1134" w:header="709" w:footer="709" w:gutter="0"/>
          <w:cols w:space="708"/>
          <w:docGrid w:linePitch="360"/>
        </w:sectPr>
      </w:pPr>
    </w:p>
    <w:p w14:paraId="3E1A9AC0" w14:textId="77777777" w:rsidR="006D06B3" w:rsidRPr="00BA00B1" w:rsidRDefault="006D06B3" w:rsidP="007D54BA">
      <w:pPr>
        <w:pStyle w:val="14"/>
        <w:numPr>
          <w:ilvl w:val="0"/>
          <w:numId w:val="35"/>
        </w:numPr>
        <w:ind w:left="0" w:right="13" w:firstLine="41"/>
        <w:jc w:val="both"/>
        <w:rPr>
          <w:spacing w:val="1"/>
        </w:rPr>
      </w:pPr>
      <w:bookmarkStart w:id="571" w:name="_Toc7452217"/>
      <w:bookmarkStart w:id="572" w:name="_Toc62629288"/>
      <w:bookmarkStart w:id="573" w:name="_Toc71120229"/>
      <w:r w:rsidRPr="00BA00B1">
        <w:rPr>
          <w:spacing w:val="1"/>
        </w:rPr>
        <w:lastRenderedPageBreak/>
        <w:t>Индикаторы развития системы теплоснабжения поселения</w:t>
      </w:r>
      <w:bookmarkEnd w:id="571"/>
      <w:bookmarkEnd w:id="572"/>
      <w:bookmarkEnd w:id="573"/>
    </w:p>
    <w:p w14:paraId="1DAF920A" w14:textId="77777777" w:rsidR="006D06B3" w:rsidRPr="00BA00B1" w:rsidRDefault="006D06B3" w:rsidP="006606D4">
      <w:pPr>
        <w:pStyle w:val="21"/>
        <w:jc w:val="both"/>
      </w:pPr>
      <w:bookmarkStart w:id="574" w:name="_Toc62629289"/>
      <w:bookmarkStart w:id="575" w:name="_Toc71120230"/>
      <w:r w:rsidRPr="00BA00B1">
        <w:t xml:space="preserve">13.1. </w:t>
      </w:r>
      <w:bookmarkStart w:id="576" w:name="_Toc7452218"/>
      <w:r w:rsidRPr="00BA00B1">
        <w:t>Количество прекращений подачи тепловой энергии, теплоносителя в результате технологических нарушений на тепловых сетях.</w:t>
      </w:r>
      <w:bookmarkEnd w:id="574"/>
      <w:bookmarkEnd w:id="575"/>
      <w:bookmarkEnd w:id="576"/>
    </w:p>
    <w:p w14:paraId="73825EC0" w14:textId="77777777" w:rsidR="006D06B3" w:rsidRPr="00BA00B1" w:rsidRDefault="006D06B3" w:rsidP="00C22502">
      <w:pPr>
        <w:pStyle w:val="af5"/>
        <w:ind w:right="13" w:firstLine="567"/>
        <w:rPr>
          <w:rFonts w:ascii="Times New Roman" w:hAnsi="Times New Roman" w:cs="Times New Roman"/>
          <w:sz w:val="26"/>
          <w:szCs w:val="26"/>
        </w:rPr>
      </w:pPr>
      <w:r w:rsidRPr="00BA00B1">
        <w:rPr>
          <w:rFonts w:ascii="Times New Roman" w:hAnsi="Times New Roman" w:cs="Times New Roman"/>
          <w:sz w:val="26"/>
          <w:szCs w:val="26"/>
        </w:rPr>
        <w:t>В соответствии с п. 8 постановления Правительства РФ от 16.05.2014 № 452, плановые значения показателей надежности объектов теплоснабжения, определяемые количеством прекращений подачи тепловой энергии, рассчитываются исходя из фактического количества прекращений подачи тепловой энергии за год, предшествующий году реализации инвестиционной программы, и планового значения протяженности тепловых сетей (мощности источников тепловой энергии), вводимых в эксплуатацию, реконструируемых и модернизируемых в соответствии с инвестиционными программами теплоснабжающих организаций, в соответствии с п. 15 и 16 Правил.</w:t>
      </w:r>
    </w:p>
    <w:p w14:paraId="6B79D2C6" w14:textId="77777777" w:rsidR="006D06B3" w:rsidRPr="00BA00B1" w:rsidRDefault="006D06B3" w:rsidP="00C22502">
      <w:pPr>
        <w:pStyle w:val="af5"/>
        <w:ind w:right="13" w:firstLine="567"/>
        <w:rPr>
          <w:rFonts w:ascii="Times New Roman" w:hAnsi="Times New Roman" w:cs="Times New Roman"/>
          <w:sz w:val="26"/>
          <w:szCs w:val="26"/>
        </w:rPr>
      </w:pPr>
      <w:r w:rsidRPr="00BA00B1">
        <w:rPr>
          <w:rFonts w:ascii="Times New Roman" w:hAnsi="Times New Roman" w:cs="Times New Roman"/>
          <w:sz w:val="26"/>
          <w:szCs w:val="26"/>
        </w:rPr>
        <w:t>Плановые значения показателей надежности объектов теплоснабжения, определяемые количеством прекращений подачи тепловой энергии в результате технологических нарушений на тепловых сетях на 1 км тепловых сетей в целом по теплоснабжающей организации (Pп сети от tn) рассчитываются (п. 15 постановления Правительства РФ от 16.05.2014 № 452) по формуле:</w:t>
      </w:r>
    </w:p>
    <w:p w14:paraId="3B97ECD7" w14:textId="44BA7769" w:rsidR="006D06B3" w:rsidRPr="00BA00B1" w:rsidRDefault="006D1B34" w:rsidP="00C22502">
      <w:pPr>
        <w:pStyle w:val="afffff4"/>
        <w:ind w:right="13"/>
      </w:pPr>
      <m:oMath>
        <m:sSub>
          <m:sSubPr>
            <m:ctrlPr>
              <w:rPr>
                <w:rFonts w:ascii="Cambria Math" w:hAnsi="Cambria Math"/>
              </w:rPr>
            </m:ctrlPr>
          </m:sSubPr>
          <m:e>
            <m:r>
              <w:rPr>
                <w:rFonts w:ascii="Cambria Math" w:hAnsi="Cambria Math"/>
              </w:rPr>
              <m:t>P</m:t>
            </m:r>
          </m:e>
          <m:sub>
            <m:r>
              <m:rPr>
                <m:sty m:val="p"/>
              </m:rPr>
              <w:rPr>
                <w:rFonts w:ascii="Cambria Math" w:hAnsi="Cambria Math"/>
              </w:rPr>
              <m:t xml:space="preserve">п сети от </m:t>
            </m:r>
            <m:sSub>
              <m:sSubPr>
                <m:ctrlPr>
                  <w:rPr>
                    <w:rFonts w:ascii="Cambria Math" w:hAnsi="Cambria Math"/>
                  </w:rPr>
                </m:ctrlPr>
              </m:sSubPr>
              <m:e>
                <m:r>
                  <w:rPr>
                    <w:rFonts w:ascii="Cambria Math" w:hAnsi="Cambria Math"/>
                  </w:rPr>
                  <m:t>t</m:t>
                </m:r>
              </m:e>
              <m:sub>
                <m:r>
                  <w:rPr>
                    <w:rFonts w:ascii="Cambria Math" w:hAnsi="Cambria Math"/>
                  </w:rPr>
                  <m:t>n</m:t>
                </m:r>
              </m:sub>
            </m:sSub>
          </m:sub>
        </m:sSub>
        <m:r>
          <m:rPr>
            <m:sty m:val="p"/>
          </m:rPr>
          <w:rPr>
            <w:rFonts w:ascii="Cambria Math" w:hAnsi="Cambria Math"/>
          </w:rPr>
          <m:t xml:space="preserve">= </m:t>
        </m:r>
        <m:f>
          <m:fPr>
            <m:ctrlPr>
              <w:rPr>
                <w:rFonts w:ascii="Cambria Math" w:hAnsi="Cambria Math"/>
              </w:rPr>
            </m:ctrlPr>
          </m:fPr>
          <m:num>
            <m:sSub>
              <m:sSubPr>
                <m:ctrlPr>
                  <w:rPr>
                    <w:rFonts w:ascii="Cambria Math" w:hAnsi="Cambria Math"/>
                  </w:rPr>
                </m:ctrlPr>
              </m:sSubPr>
              <m:e>
                <m:r>
                  <w:rPr>
                    <w:rFonts w:ascii="Cambria Math" w:hAnsi="Cambria Math"/>
                  </w:rPr>
                  <m:t>N</m:t>
                </m:r>
              </m:e>
              <m:sub>
                <m:r>
                  <m:rPr>
                    <m:sty m:val="p"/>
                  </m:rPr>
                  <w:rPr>
                    <w:rFonts w:ascii="Cambria Math" w:hAnsi="Cambria Math"/>
                  </w:rPr>
                  <m:t xml:space="preserve">п сети от </m:t>
                </m:r>
                <m:sSub>
                  <m:sSubPr>
                    <m:ctrlPr>
                      <w:rPr>
                        <w:rFonts w:ascii="Cambria Math" w:hAnsi="Cambria Math"/>
                      </w:rPr>
                    </m:ctrlPr>
                  </m:sSubPr>
                  <m:e>
                    <m:r>
                      <w:rPr>
                        <w:rFonts w:ascii="Cambria Math" w:hAnsi="Cambria Math"/>
                      </w:rPr>
                      <m:t>t</m:t>
                    </m:r>
                  </m:e>
                  <m:sub>
                    <m:r>
                      <m:rPr>
                        <m:sty m:val="p"/>
                      </m:rPr>
                      <w:rPr>
                        <w:rFonts w:ascii="Cambria Math" w:hAnsi="Cambria Math"/>
                      </w:rPr>
                      <m:t>0-1</m:t>
                    </m:r>
                  </m:sub>
                </m:sSub>
              </m:sub>
            </m:sSub>
          </m:num>
          <m:den>
            <m:sSub>
              <m:sSubPr>
                <m:ctrlPr>
                  <w:rPr>
                    <w:rFonts w:ascii="Cambria Math" w:hAnsi="Cambria Math"/>
                  </w:rPr>
                </m:ctrlPr>
              </m:sSubPr>
              <m:e>
                <m:r>
                  <w:rPr>
                    <w:rFonts w:ascii="Cambria Math" w:hAnsi="Cambria Math"/>
                  </w:rPr>
                  <m:t>L</m:t>
                </m:r>
              </m:e>
              <m:sub>
                <m:r>
                  <m:rPr>
                    <m:sty m:val="p"/>
                  </m:rPr>
                  <w:rPr>
                    <w:rFonts w:ascii="Cambria Math" w:hAnsi="Cambria Math"/>
                  </w:rPr>
                  <m:t xml:space="preserve"> </m:t>
                </m:r>
                <m:sSub>
                  <m:sSubPr>
                    <m:ctrlPr>
                      <w:rPr>
                        <w:rFonts w:ascii="Cambria Math" w:hAnsi="Cambria Math"/>
                      </w:rPr>
                    </m:ctrlPr>
                  </m:sSubPr>
                  <m:e>
                    <m:r>
                      <w:rPr>
                        <w:rFonts w:ascii="Cambria Math" w:hAnsi="Cambria Math"/>
                      </w:rPr>
                      <m:t>t</m:t>
                    </m:r>
                  </m:e>
                  <m:sub>
                    <m:r>
                      <m:rPr>
                        <m:sty m:val="p"/>
                      </m:rPr>
                      <w:rPr>
                        <w:rFonts w:ascii="Cambria Math" w:hAnsi="Cambria Math"/>
                      </w:rPr>
                      <m:t>0-1</m:t>
                    </m:r>
                  </m:sub>
                </m:sSub>
              </m:sub>
            </m:sSub>
          </m:den>
        </m:f>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L</m:t>
                </m:r>
              </m:e>
              <m:sub>
                <m:r>
                  <m:rPr>
                    <m:sty m:val="p"/>
                  </m:rPr>
                  <w:rPr>
                    <w:rFonts w:ascii="Cambria Math" w:hAnsi="Cambria Math"/>
                  </w:rPr>
                  <m:t xml:space="preserve"> </m:t>
                </m:r>
                <m:sSub>
                  <m:sSubPr>
                    <m:ctrlPr>
                      <w:rPr>
                        <w:rFonts w:ascii="Cambria Math" w:hAnsi="Cambria Math"/>
                      </w:rPr>
                    </m:ctrlPr>
                  </m:sSubPr>
                  <m:e>
                    <m:r>
                      <w:rPr>
                        <w:rFonts w:ascii="Cambria Math" w:hAnsi="Cambria Math"/>
                      </w:rPr>
                      <m:t>t</m:t>
                    </m:r>
                  </m:e>
                  <m:sub>
                    <m:r>
                      <w:rPr>
                        <w:rFonts w:ascii="Cambria Math" w:hAnsi="Cambria Math"/>
                      </w:rPr>
                      <m:t>n</m:t>
                    </m:r>
                  </m:sub>
                </m:sSub>
              </m:sub>
            </m:sSub>
            <m:r>
              <m:rPr>
                <m:sty m:val="p"/>
              </m:rPr>
              <w:rPr>
                <w:rFonts w:ascii="Cambria Math" w:hAnsi="Cambria Math"/>
              </w:rPr>
              <m:t>-</m:t>
            </m:r>
            <m:nary>
              <m:naryPr>
                <m:chr m:val="∑"/>
                <m:limLoc m:val="undOvr"/>
                <m:subHide m:val="1"/>
                <m:supHide m:val="1"/>
                <m:ctrlPr>
                  <w:rPr>
                    <w:rFonts w:ascii="Cambria Math" w:hAnsi="Cambria Math"/>
                  </w:rPr>
                </m:ctrlPr>
              </m:naryPr>
              <m:sub/>
              <m:sup/>
              <m:e>
                <m:sSub>
                  <m:sSubPr>
                    <m:ctrlPr>
                      <w:rPr>
                        <w:rFonts w:ascii="Cambria Math" w:hAnsi="Cambria Math"/>
                      </w:rPr>
                    </m:ctrlPr>
                  </m:sSubPr>
                  <m:e>
                    <m:r>
                      <w:rPr>
                        <w:rFonts w:ascii="Cambria Math" w:hAnsi="Cambria Math"/>
                      </w:rPr>
                      <m:t>L</m:t>
                    </m:r>
                  </m:e>
                  <m:sub>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 xml:space="preserve">зам </m:t>
                        </m:r>
                        <m:r>
                          <w:rPr>
                            <w:rFonts w:ascii="Cambria Math" w:hAnsi="Cambria Math"/>
                          </w:rPr>
                          <m:t>t</m:t>
                        </m:r>
                      </m:e>
                      <m:sub>
                        <m:r>
                          <w:rPr>
                            <w:rFonts w:ascii="Cambria Math" w:hAnsi="Cambria Math"/>
                          </w:rPr>
                          <m:t>n</m:t>
                        </m:r>
                      </m:sub>
                    </m:sSub>
                  </m:sub>
                </m:sSub>
              </m:e>
            </m:nary>
          </m:num>
          <m:den>
            <m:sSub>
              <m:sSubPr>
                <m:ctrlPr>
                  <w:rPr>
                    <w:rFonts w:ascii="Cambria Math" w:hAnsi="Cambria Math"/>
                  </w:rPr>
                </m:ctrlPr>
              </m:sSubPr>
              <m:e>
                <m:r>
                  <w:rPr>
                    <w:rFonts w:ascii="Cambria Math" w:hAnsi="Cambria Math"/>
                  </w:rPr>
                  <m:t>L</m:t>
                </m:r>
              </m:e>
              <m:sub>
                <m:r>
                  <m:rPr>
                    <m:sty m:val="p"/>
                  </m:rPr>
                  <w:rPr>
                    <w:rFonts w:ascii="Cambria Math" w:hAnsi="Cambria Math"/>
                  </w:rPr>
                  <m:t xml:space="preserve"> </m:t>
                </m:r>
                <m:sSub>
                  <m:sSubPr>
                    <m:ctrlPr>
                      <w:rPr>
                        <w:rFonts w:ascii="Cambria Math" w:hAnsi="Cambria Math"/>
                      </w:rPr>
                    </m:ctrlPr>
                  </m:sSubPr>
                  <m:e>
                    <m:r>
                      <w:rPr>
                        <w:rFonts w:ascii="Cambria Math" w:hAnsi="Cambria Math"/>
                      </w:rPr>
                      <m:t>t</m:t>
                    </m:r>
                  </m:e>
                  <m:sub>
                    <m:r>
                      <w:rPr>
                        <w:rFonts w:ascii="Cambria Math" w:hAnsi="Cambria Math"/>
                      </w:rPr>
                      <m:t>n</m:t>
                    </m:r>
                  </m:sub>
                </m:sSub>
              </m:sub>
            </m:sSub>
          </m:den>
        </m:f>
      </m:oMath>
      <w:r w:rsidR="006D06B3" w:rsidRPr="00BA00B1">
        <w:t>,</w:t>
      </w:r>
      <m:oMath>
        <m:r>
          <m:rPr>
            <m:sty m:val="p"/>
          </m:rPr>
          <w:rPr>
            <w:rFonts w:ascii="Cambria Math" w:hAnsi="Cambria Math"/>
          </w:rPr>
          <m:t xml:space="preserve"> </m:t>
        </m:r>
        <m:f>
          <m:fPr>
            <m:ctrlPr>
              <w:rPr>
                <w:rFonts w:ascii="Cambria Math" w:hAnsi="Cambria Math"/>
              </w:rPr>
            </m:ctrlPr>
          </m:fPr>
          <m:num>
            <m:r>
              <m:rPr>
                <m:sty m:val="p"/>
              </m:rPr>
              <w:rPr>
                <w:rFonts w:ascii="Cambria Math" w:hAnsi="Cambria Math"/>
              </w:rPr>
              <m:t>ед.</m:t>
            </m:r>
          </m:num>
          <m:den>
            <m:r>
              <m:rPr>
                <m:sty m:val="p"/>
              </m:rPr>
              <w:rPr>
                <w:rFonts w:ascii="Cambria Math" w:hAnsi="Cambria Math"/>
              </w:rPr>
              <m:t>км∙год</m:t>
            </m:r>
          </m:den>
        </m:f>
      </m:oMath>
    </w:p>
    <w:p w14:paraId="4E65D822" w14:textId="527BD61E" w:rsidR="006D06B3" w:rsidRPr="00BA00B1" w:rsidRDefault="006D06B3" w:rsidP="00C22502">
      <w:pPr>
        <w:pStyle w:val="afffff4"/>
        <w:ind w:right="13"/>
      </w:pPr>
      <w:r w:rsidRPr="00BA00B1">
        <w:t xml:space="preserve">где </w:t>
      </w:r>
      <m:oMath>
        <m:sSub>
          <m:sSubPr>
            <m:ctrlPr>
              <w:rPr>
                <w:rFonts w:ascii="Cambria Math" w:hAnsi="Cambria Math"/>
                <w:i/>
              </w:rPr>
            </m:ctrlPr>
          </m:sSubPr>
          <m:e>
            <m:r>
              <w:rPr>
                <w:rFonts w:ascii="Cambria Math" w:hAnsi="Cambria Math"/>
              </w:rPr>
              <m:t>N</m:t>
            </m:r>
          </m:e>
          <m:sub>
            <m:r>
              <w:rPr>
                <w:rFonts w:ascii="Cambria Math" w:hAnsi="Cambria Math"/>
              </w:rPr>
              <m:t xml:space="preserve">п сети от </m:t>
            </m:r>
            <m:sSub>
              <m:sSubPr>
                <m:ctrlPr>
                  <w:rPr>
                    <w:rFonts w:ascii="Cambria Math" w:hAnsi="Cambria Math"/>
                    <w:i/>
                  </w:rPr>
                </m:ctrlPr>
              </m:sSubPr>
              <m:e>
                <m:r>
                  <w:rPr>
                    <w:rFonts w:ascii="Cambria Math" w:hAnsi="Cambria Math"/>
                  </w:rPr>
                  <m:t>t</m:t>
                </m:r>
              </m:e>
              <m:sub>
                <m:r>
                  <w:rPr>
                    <w:rFonts w:ascii="Cambria Math" w:hAnsi="Cambria Math"/>
                  </w:rPr>
                  <m:t>0-1</m:t>
                </m:r>
              </m:sub>
            </m:sSub>
          </m:sub>
        </m:sSub>
      </m:oMath>
      <w:r w:rsidRPr="00BA00B1">
        <w:t xml:space="preserve"> – фактическое количество прекращений подачи тепловой энергии, причиной которых явились технологические нарушения на тепловых сетях, за год, предшествующий году начала реализации инвестиционной программы, ед.;</w:t>
      </w:r>
    </w:p>
    <w:p w14:paraId="34217D00" w14:textId="69A050D9" w:rsidR="006D06B3" w:rsidRPr="00BA00B1" w:rsidRDefault="006D1B34" w:rsidP="00C22502">
      <w:pPr>
        <w:pStyle w:val="afffff4"/>
        <w:ind w:right="13"/>
      </w:pPr>
      <m:oMath>
        <m:sSub>
          <m:sSubPr>
            <m:ctrlPr>
              <w:rPr>
                <w:rFonts w:ascii="Cambria Math" w:hAnsi="Cambria Math"/>
                <w:i/>
              </w:rPr>
            </m:ctrlPr>
          </m:sSubPr>
          <m:e>
            <m:r>
              <w:rPr>
                <w:rFonts w:ascii="Cambria Math" w:hAnsi="Cambria Math"/>
              </w:rPr>
              <m:t>L</m:t>
            </m:r>
          </m:e>
          <m:sub>
            <m:r>
              <w:rPr>
                <w:rFonts w:ascii="Cambria Math" w:hAnsi="Cambria Math"/>
              </w:rPr>
              <m:t xml:space="preserve"> </m:t>
            </m:r>
            <m:sSub>
              <m:sSubPr>
                <m:ctrlPr>
                  <w:rPr>
                    <w:rFonts w:ascii="Cambria Math" w:hAnsi="Cambria Math"/>
                    <w:i/>
                  </w:rPr>
                </m:ctrlPr>
              </m:sSubPr>
              <m:e>
                <m:r>
                  <w:rPr>
                    <w:rFonts w:ascii="Cambria Math" w:hAnsi="Cambria Math"/>
                  </w:rPr>
                  <m:t>t</m:t>
                </m:r>
              </m:e>
              <m:sub>
                <m:r>
                  <w:rPr>
                    <w:rFonts w:ascii="Cambria Math" w:hAnsi="Cambria Math"/>
                  </w:rPr>
                  <m:t>0-1</m:t>
                </m:r>
              </m:sub>
            </m:sSub>
          </m:sub>
        </m:sSub>
      </m:oMath>
      <w:r w:rsidR="006D06B3" w:rsidRPr="00BA00B1">
        <w:t xml:space="preserve"> – суммарная протяженность тепловой сети в двухтрубном исчислении за год, предшествующий году начала реализации инвестиционной программы, км;</w:t>
      </w:r>
    </w:p>
    <w:p w14:paraId="03C52B04" w14:textId="1B6EB373" w:rsidR="006D06B3" w:rsidRPr="00BA00B1" w:rsidRDefault="006D1B34" w:rsidP="00C22502">
      <w:pPr>
        <w:pStyle w:val="afffff4"/>
        <w:ind w:right="13"/>
      </w:pPr>
      <m:oMath>
        <m:sSub>
          <m:sSubPr>
            <m:ctrlPr>
              <w:rPr>
                <w:rFonts w:ascii="Cambria Math" w:hAnsi="Cambria Math"/>
                <w:i/>
              </w:rPr>
            </m:ctrlPr>
          </m:sSubPr>
          <m:e>
            <m:r>
              <w:rPr>
                <w:rFonts w:ascii="Cambria Math" w:hAnsi="Cambria Math"/>
              </w:rPr>
              <m:t>L</m:t>
            </m:r>
          </m:e>
          <m:sub>
            <m:r>
              <w:rPr>
                <w:rFonts w:ascii="Cambria Math" w:hAnsi="Cambria Math"/>
              </w:rPr>
              <m:t xml:space="preserve"> </m:t>
            </m:r>
            <m:sSub>
              <m:sSubPr>
                <m:ctrlPr>
                  <w:rPr>
                    <w:rFonts w:ascii="Cambria Math" w:hAnsi="Cambria Math"/>
                    <w:i/>
                  </w:rPr>
                </m:ctrlPr>
              </m:sSubPr>
              <m:e>
                <m:r>
                  <w:rPr>
                    <w:rFonts w:ascii="Cambria Math" w:hAnsi="Cambria Math"/>
                  </w:rPr>
                  <m:t>t</m:t>
                </m:r>
              </m:e>
              <m:sub>
                <m:r>
                  <w:rPr>
                    <w:rFonts w:ascii="Cambria Math" w:hAnsi="Cambria Math"/>
                  </w:rPr>
                  <m:t>n</m:t>
                </m:r>
              </m:sub>
            </m:sSub>
          </m:sub>
        </m:sSub>
      </m:oMath>
      <w:r w:rsidR="006D06B3" w:rsidRPr="00BA00B1">
        <w:t xml:space="preserve"> – общая протяженность тепловых сетей в двухтрубном исчислении в году, соответствующем году реализации инвестиционной программы, км;</w:t>
      </w:r>
    </w:p>
    <w:p w14:paraId="3E0FECE7" w14:textId="00B566FF" w:rsidR="006D06B3" w:rsidRPr="00BA00B1" w:rsidRDefault="006D1B34" w:rsidP="00C22502">
      <w:pPr>
        <w:pStyle w:val="afffff4"/>
        <w:ind w:right="13"/>
      </w:pPr>
      <m:oMath>
        <m:nary>
          <m:naryPr>
            <m:chr m:val="∑"/>
            <m:limLoc m:val="undOvr"/>
            <m:subHide m:val="1"/>
            <m:supHide m:val="1"/>
            <m:ctrlPr>
              <w:rPr>
                <w:rFonts w:ascii="Cambria Math" w:hAnsi="Cambria Math"/>
                <w:i/>
              </w:rPr>
            </m:ctrlPr>
          </m:naryPr>
          <m:sub/>
          <m:sup/>
          <m:e>
            <m:sSub>
              <m:sSubPr>
                <m:ctrlPr>
                  <w:rPr>
                    <w:rFonts w:ascii="Cambria Math" w:hAnsi="Cambria Math"/>
                    <w:i/>
                  </w:rPr>
                </m:ctrlPr>
              </m:sSubPr>
              <m:e>
                <m:r>
                  <w:rPr>
                    <w:rFonts w:ascii="Cambria Math" w:hAnsi="Cambria Math"/>
                  </w:rPr>
                  <m:t>L</m:t>
                </m:r>
              </m:e>
              <m:sub>
                <m:r>
                  <w:rPr>
                    <w:rFonts w:ascii="Cambria Math" w:hAnsi="Cambria Math"/>
                  </w:rPr>
                  <m:t xml:space="preserve"> </m:t>
                </m:r>
                <m:sSub>
                  <m:sSubPr>
                    <m:ctrlPr>
                      <w:rPr>
                        <w:rFonts w:ascii="Cambria Math" w:hAnsi="Cambria Math"/>
                        <w:i/>
                      </w:rPr>
                    </m:ctrlPr>
                  </m:sSubPr>
                  <m:e>
                    <m:r>
                      <w:rPr>
                        <w:rFonts w:ascii="Cambria Math" w:hAnsi="Cambria Math"/>
                      </w:rPr>
                      <m:t>зам t</m:t>
                    </m:r>
                  </m:e>
                  <m:sub>
                    <m:r>
                      <w:rPr>
                        <w:rFonts w:ascii="Cambria Math" w:hAnsi="Cambria Math"/>
                      </w:rPr>
                      <m:t>n</m:t>
                    </m:r>
                  </m:sub>
                </m:sSub>
              </m:sub>
            </m:sSub>
          </m:e>
        </m:nary>
      </m:oMath>
      <w:r w:rsidR="006D06B3" w:rsidRPr="00BA00B1">
        <w:t xml:space="preserve"> – суммарная протяженность строящихся, реконструируемых и модернизируемых тепловых сетей в двухтрубном исчислении, вводимых в эксплуатацию в соответствующем году реализации инвестиционной программы, км.</w:t>
      </w:r>
    </w:p>
    <w:p w14:paraId="04003975" w14:textId="3264F7A0" w:rsidR="006D06B3" w:rsidRPr="00BA00B1" w:rsidRDefault="006D06B3" w:rsidP="00C22502">
      <w:pPr>
        <w:pStyle w:val="af5"/>
        <w:ind w:right="13" w:firstLine="567"/>
        <w:rPr>
          <w:rFonts w:ascii="Times New Roman" w:hAnsi="Times New Roman" w:cs="Times New Roman"/>
          <w:sz w:val="26"/>
          <w:szCs w:val="26"/>
        </w:rPr>
      </w:pPr>
      <w:r w:rsidRPr="00BA00B1">
        <w:rPr>
          <w:rFonts w:ascii="Times New Roman" w:hAnsi="Times New Roman" w:cs="Times New Roman"/>
          <w:sz w:val="26"/>
          <w:szCs w:val="26"/>
        </w:rPr>
        <w:t>В связи с отсутствием данных по количеству прекращений подачи тепловой энергии, причиной которых явились технологические нарушения на тепловых сетях плановые значения показателей надежности с 202</w:t>
      </w:r>
      <w:r w:rsidR="00BA02E4" w:rsidRPr="00BA00B1">
        <w:rPr>
          <w:rFonts w:ascii="Times New Roman" w:hAnsi="Times New Roman" w:cs="Times New Roman"/>
          <w:sz w:val="26"/>
          <w:szCs w:val="26"/>
        </w:rPr>
        <w:t>4</w:t>
      </w:r>
      <w:r w:rsidRPr="00BA00B1">
        <w:rPr>
          <w:rFonts w:ascii="Times New Roman" w:hAnsi="Times New Roman" w:cs="Times New Roman"/>
          <w:sz w:val="26"/>
          <w:szCs w:val="26"/>
        </w:rPr>
        <w:t xml:space="preserve"> по 2035 годы Pп сети = 0   (ед.)/(км∙год)</w:t>
      </w:r>
    </w:p>
    <w:p w14:paraId="17A8E153" w14:textId="77777777" w:rsidR="006D06B3" w:rsidRPr="00BA00B1" w:rsidRDefault="006D06B3" w:rsidP="006606D4">
      <w:pPr>
        <w:pStyle w:val="21"/>
        <w:jc w:val="both"/>
      </w:pPr>
      <w:bookmarkStart w:id="577" w:name="_Toc7452219"/>
      <w:bookmarkStart w:id="578" w:name="_Toc62629290"/>
      <w:bookmarkStart w:id="579" w:name="_Toc71120231"/>
      <w:r w:rsidRPr="00BA00B1">
        <w:lastRenderedPageBreak/>
        <w:t>13.2. Количество прекращений подачи тепловой энергии, теплоносителя в результате технологических нарушений на источниках тепловой энергии.</w:t>
      </w:r>
      <w:bookmarkEnd w:id="577"/>
      <w:bookmarkEnd w:id="578"/>
      <w:bookmarkEnd w:id="579"/>
    </w:p>
    <w:p w14:paraId="44D8D9E2" w14:textId="77777777" w:rsidR="006D06B3" w:rsidRPr="00BA00B1" w:rsidRDefault="006D06B3" w:rsidP="00C22502">
      <w:pPr>
        <w:pStyle w:val="af5"/>
        <w:ind w:right="13" w:firstLine="567"/>
        <w:rPr>
          <w:rFonts w:ascii="Times New Roman" w:hAnsi="Times New Roman" w:cs="Times New Roman"/>
          <w:sz w:val="26"/>
          <w:szCs w:val="26"/>
        </w:rPr>
      </w:pPr>
      <w:r w:rsidRPr="00BA00B1">
        <w:rPr>
          <w:rFonts w:ascii="Times New Roman" w:hAnsi="Times New Roman" w:cs="Times New Roman"/>
          <w:sz w:val="26"/>
          <w:szCs w:val="26"/>
        </w:rPr>
        <w:t>Плановые значения показателей надежности объектов теплоснабжения, определяемые количеством прекращений подачи тепловой энергии в результате технологических нарушений на источниках тепловой энергии на 1 Гкал/час установленной мощности (Pп ист от tn) в целом по теплоснабжающей организации рассчитываются (п. 16 постановления Правительства РФ от 16.05.2014 № 452) по формуле:</w:t>
      </w:r>
    </w:p>
    <w:p w14:paraId="4E2B9DCD" w14:textId="66CC6A95" w:rsidR="006D06B3" w:rsidRPr="00BA00B1" w:rsidRDefault="006D1B34" w:rsidP="00C22502">
      <w:pPr>
        <w:pStyle w:val="afffff4"/>
        <w:ind w:right="13"/>
      </w:pPr>
      <m:oMath>
        <m:sSub>
          <m:sSubPr>
            <m:ctrlPr>
              <w:rPr>
                <w:rFonts w:ascii="Cambria Math" w:hAnsi="Cambria Math"/>
              </w:rPr>
            </m:ctrlPr>
          </m:sSubPr>
          <m:e>
            <m:r>
              <w:rPr>
                <w:rFonts w:ascii="Cambria Math" w:hAnsi="Cambria Math"/>
              </w:rPr>
              <m:t>P</m:t>
            </m:r>
          </m:e>
          <m:sub>
            <m:r>
              <m:rPr>
                <m:sty m:val="p"/>
              </m:rPr>
              <w:rPr>
                <w:rFonts w:ascii="Cambria Math" w:hAnsi="Cambria Math"/>
              </w:rPr>
              <m:t xml:space="preserve">п ист от </m:t>
            </m:r>
            <m:sSub>
              <m:sSubPr>
                <m:ctrlPr>
                  <w:rPr>
                    <w:rFonts w:ascii="Cambria Math" w:hAnsi="Cambria Math"/>
                  </w:rPr>
                </m:ctrlPr>
              </m:sSubPr>
              <m:e>
                <m:r>
                  <w:rPr>
                    <w:rFonts w:ascii="Cambria Math" w:hAnsi="Cambria Math"/>
                  </w:rPr>
                  <m:t>t</m:t>
                </m:r>
              </m:e>
              <m:sub>
                <m:r>
                  <w:rPr>
                    <w:rFonts w:ascii="Cambria Math" w:hAnsi="Cambria Math"/>
                  </w:rPr>
                  <m:t>n</m:t>
                </m:r>
              </m:sub>
            </m:sSub>
          </m:sub>
        </m:sSub>
        <m:r>
          <m:rPr>
            <m:sty m:val="p"/>
          </m:rPr>
          <w:rPr>
            <w:rFonts w:ascii="Cambria Math" w:hAnsi="Cambria Math"/>
          </w:rPr>
          <m:t xml:space="preserve">= </m:t>
        </m:r>
        <m:f>
          <m:fPr>
            <m:ctrlPr>
              <w:rPr>
                <w:rFonts w:ascii="Cambria Math" w:hAnsi="Cambria Math"/>
              </w:rPr>
            </m:ctrlPr>
          </m:fPr>
          <m:num>
            <m:sSub>
              <m:sSubPr>
                <m:ctrlPr>
                  <w:rPr>
                    <w:rFonts w:ascii="Cambria Math" w:hAnsi="Cambria Math"/>
                  </w:rPr>
                </m:ctrlPr>
              </m:sSubPr>
              <m:e>
                <m:r>
                  <w:rPr>
                    <w:rFonts w:ascii="Cambria Math" w:hAnsi="Cambria Math"/>
                  </w:rPr>
                  <m:t>N</m:t>
                </m:r>
              </m:e>
              <m:sub>
                <m:r>
                  <m:rPr>
                    <m:sty m:val="p"/>
                  </m:rPr>
                  <w:rPr>
                    <w:rFonts w:ascii="Cambria Math" w:hAnsi="Cambria Math"/>
                  </w:rPr>
                  <m:t xml:space="preserve">п ист от </m:t>
                </m:r>
                <m:sSub>
                  <m:sSubPr>
                    <m:ctrlPr>
                      <w:rPr>
                        <w:rFonts w:ascii="Cambria Math" w:hAnsi="Cambria Math"/>
                      </w:rPr>
                    </m:ctrlPr>
                  </m:sSubPr>
                  <m:e>
                    <m:r>
                      <w:rPr>
                        <w:rFonts w:ascii="Cambria Math" w:hAnsi="Cambria Math"/>
                      </w:rPr>
                      <m:t>t</m:t>
                    </m:r>
                  </m:e>
                  <m:sub>
                    <m:r>
                      <m:rPr>
                        <m:sty m:val="p"/>
                      </m:rPr>
                      <w:rPr>
                        <w:rFonts w:ascii="Cambria Math" w:hAnsi="Cambria Math"/>
                      </w:rPr>
                      <m:t>0-1</m:t>
                    </m:r>
                  </m:sub>
                </m:sSub>
              </m:sub>
            </m:sSub>
          </m:num>
          <m:den>
            <m:sSub>
              <m:sSubPr>
                <m:ctrlPr>
                  <w:rPr>
                    <w:rFonts w:ascii="Cambria Math" w:hAnsi="Cambria Math"/>
                  </w:rPr>
                </m:ctrlPr>
              </m:sSubPr>
              <m:e>
                <m:r>
                  <w:rPr>
                    <w:rFonts w:ascii="Cambria Math" w:hAnsi="Cambria Math"/>
                  </w:rPr>
                  <m:t>M</m:t>
                </m:r>
              </m:e>
              <m:sub>
                <m:r>
                  <m:rPr>
                    <m:sty m:val="p"/>
                  </m:rPr>
                  <w:rPr>
                    <w:rFonts w:ascii="Cambria Math" w:hAnsi="Cambria Math"/>
                  </w:rPr>
                  <m:t xml:space="preserve"> </m:t>
                </m:r>
                <m:sSub>
                  <m:sSubPr>
                    <m:ctrlPr>
                      <w:rPr>
                        <w:rFonts w:ascii="Cambria Math" w:hAnsi="Cambria Math"/>
                      </w:rPr>
                    </m:ctrlPr>
                  </m:sSubPr>
                  <m:e>
                    <m:r>
                      <w:rPr>
                        <w:rFonts w:ascii="Cambria Math" w:hAnsi="Cambria Math"/>
                      </w:rPr>
                      <m:t>t</m:t>
                    </m:r>
                  </m:e>
                  <m:sub>
                    <m:r>
                      <m:rPr>
                        <m:sty m:val="p"/>
                      </m:rPr>
                      <w:rPr>
                        <w:rFonts w:ascii="Cambria Math" w:hAnsi="Cambria Math"/>
                      </w:rPr>
                      <m:t>0-1</m:t>
                    </m:r>
                  </m:sub>
                </m:sSub>
              </m:sub>
            </m:sSub>
          </m:den>
        </m:f>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M</m:t>
                </m:r>
              </m:e>
              <m:sub>
                <m:r>
                  <m:rPr>
                    <m:sty m:val="p"/>
                  </m:rPr>
                  <w:rPr>
                    <w:rFonts w:ascii="Cambria Math" w:hAnsi="Cambria Math"/>
                  </w:rPr>
                  <m:t xml:space="preserve"> </m:t>
                </m:r>
                <m:sSub>
                  <m:sSubPr>
                    <m:ctrlPr>
                      <w:rPr>
                        <w:rFonts w:ascii="Cambria Math" w:hAnsi="Cambria Math"/>
                      </w:rPr>
                    </m:ctrlPr>
                  </m:sSubPr>
                  <m:e>
                    <m:r>
                      <w:rPr>
                        <w:rFonts w:ascii="Cambria Math" w:hAnsi="Cambria Math"/>
                      </w:rPr>
                      <m:t>t</m:t>
                    </m:r>
                  </m:e>
                  <m:sub>
                    <m:r>
                      <w:rPr>
                        <w:rFonts w:ascii="Cambria Math" w:hAnsi="Cambria Math"/>
                      </w:rPr>
                      <m:t>n</m:t>
                    </m:r>
                  </m:sub>
                </m:sSub>
              </m:sub>
            </m:sSub>
            <m:r>
              <m:rPr>
                <m:sty m:val="p"/>
              </m:rPr>
              <w:rPr>
                <w:rFonts w:ascii="Cambria Math" w:hAnsi="Cambria Math"/>
              </w:rPr>
              <m:t>-</m:t>
            </m:r>
            <m:nary>
              <m:naryPr>
                <m:chr m:val="∑"/>
                <m:limLoc m:val="undOvr"/>
                <m:subHide m:val="1"/>
                <m:supHide m:val="1"/>
                <m:ctrlPr>
                  <w:rPr>
                    <w:rFonts w:ascii="Cambria Math" w:hAnsi="Cambria Math"/>
                  </w:rPr>
                </m:ctrlPr>
              </m:naryPr>
              <m:sub/>
              <m:sup/>
              <m:e>
                <m:sSub>
                  <m:sSubPr>
                    <m:ctrlPr>
                      <w:rPr>
                        <w:rFonts w:ascii="Cambria Math" w:hAnsi="Cambria Math"/>
                      </w:rPr>
                    </m:ctrlPr>
                  </m:sSubPr>
                  <m:e>
                    <m:r>
                      <w:rPr>
                        <w:rFonts w:ascii="Cambria Math" w:hAnsi="Cambria Math"/>
                      </w:rPr>
                      <m:t>M</m:t>
                    </m:r>
                  </m:e>
                  <m:sub>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 xml:space="preserve">зам </m:t>
                        </m:r>
                        <m:r>
                          <w:rPr>
                            <w:rFonts w:ascii="Cambria Math" w:hAnsi="Cambria Math"/>
                          </w:rPr>
                          <m:t>t</m:t>
                        </m:r>
                      </m:e>
                      <m:sub>
                        <m:r>
                          <w:rPr>
                            <w:rFonts w:ascii="Cambria Math" w:hAnsi="Cambria Math"/>
                          </w:rPr>
                          <m:t>n</m:t>
                        </m:r>
                      </m:sub>
                    </m:sSub>
                  </m:sub>
                </m:sSub>
              </m:e>
            </m:nary>
          </m:num>
          <m:den>
            <m:sSub>
              <m:sSubPr>
                <m:ctrlPr>
                  <w:rPr>
                    <w:rFonts w:ascii="Cambria Math" w:hAnsi="Cambria Math"/>
                  </w:rPr>
                </m:ctrlPr>
              </m:sSubPr>
              <m:e>
                <m:r>
                  <w:rPr>
                    <w:rFonts w:ascii="Cambria Math" w:hAnsi="Cambria Math"/>
                  </w:rPr>
                  <m:t>M</m:t>
                </m:r>
              </m:e>
              <m:sub>
                <m:r>
                  <m:rPr>
                    <m:sty m:val="p"/>
                  </m:rPr>
                  <w:rPr>
                    <w:rFonts w:ascii="Cambria Math" w:hAnsi="Cambria Math"/>
                  </w:rPr>
                  <m:t xml:space="preserve"> </m:t>
                </m:r>
                <m:sSub>
                  <m:sSubPr>
                    <m:ctrlPr>
                      <w:rPr>
                        <w:rFonts w:ascii="Cambria Math" w:hAnsi="Cambria Math"/>
                      </w:rPr>
                    </m:ctrlPr>
                  </m:sSubPr>
                  <m:e>
                    <m:r>
                      <w:rPr>
                        <w:rFonts w:ascii="Cambria Math" w:hAnsi="Cambria Math"/>
                      </w:rPr>
                      <m:t>t</m:t>
                    </m:r>
                  </m:e>
                  <m:sub>
                    <m:r>
                      <w:rPr>
                        <w:rFonts w:ascii="Cambria Math" w:hAnsi="Cambria Math"/>
                      </w:rPr>
                      <m:t>n</m:t>
                    </m:r>
                  </m:sub>
                </m:sSub>
              </m:sub>
            </m:sSub>
          </m:den>
        </m:f>
      </m:oMath>
      <w:r w:rsidR="006D06B3" w:rsidRPr="00BA00B1">
        <w:t>,</w:t>
      </w:r>
      <m:oMath>
        <m:r>
          <m:rPr>
            <m:sty m:val="p"/>
          </m:rPr>
          <w:rPr>
            <w:rFonts w:ascii="Cambria Math" w:hAnsi="Cambria Math"/>
          </w:rPr>
          <m:t xml:space="preserve"> </m:t>
        </m:r>
        <m:f>
          <m:fPr>
            <m:ctrlPr>
              <w:rPr>
                <w:rFonts w:ascii="Cambria Math" w:hAnsi="Cambria Math"/>
              </w:rPr>
            </m:ctrlPr>
          </m:fPr>
          <m:num>
            <m:r>
              <m:rPr>
                <m:sty m:val="p"/>
              </m:rPr>
              <w:rPr>
                <w:rFonts w:ascii="Cambria Math" w:hAnsi="Cambria Math"/>
              </w:rPr>
              <m:t>ед.</m:t>
            </m:r>
          </m:num>
          <m:den>
            <m:r>
              <m:rPr>
                <m:sty m:val="p"/>
              </m:rPr>
              <w:rPr>
                <w:rFonts w:ascii="Cambria Math" w:hAnsi="Cambria Math"/>
              </w:rPr>
              <m:t>Гкал/час∙год</m:t>
            </m:r>
          </m:den>
        </m:f>
      </m:oMath>
    </w:p>
    <w:p w14:paraId="7A518E1F" w14:textId="1C3A0C11" w:rsidR="006D06B3" w:rsidRPr="00BA00B1" w:rsidRDefault="006D06B3" w:rsidP="00C22502">
      <w:pPr>
        <w:pStyle w:val="afffff4"/>
        <w:ind w:right="13"/>
      </w:pPr>
      <w:r w:rsidRPr="00BA00B1">
        <w:t xml:space="preserve">где </w:t>
      </w:r>
      <m:oMath>
        <m:sSub>
          <m:sSubPr>
            <m:ctrlPr>
              <w:rPr>
                <w:rFonts w:ascii="Cambria Math" w:hAnsi="Cambria Math"/>
                <w:i/>
              </w:rPr>
            </m:ctrlPr>
          </m:sSubPr>
          <m:e>
            <m:r>
              <w:rPr>
                <w:rFonts w:ascii="Cambria Math" w:hAnsi="Cambria Math"/>
              </w:rPr>
              <m:t>N</m:t>
            </m:r>
          </m:e>
          <m:sub>
            <m:r>
              <w:rPr>
                <w:rFonts w:ascii="Cambria Math" w:hAnsi="Cambria Math"/>
              </w:rPr>
              <m:t xml:space="preserve">п ист от </m:t>
            </m:r>
            <m:sSub>
              <m:sSubPr>
                <m:ctrlPr>
                  <w:rPr>
                    <w:rFonts w:ascii="Cambria Math" w:hAnsi="Cambria Math"/>
                    <w:i/>
                  </w:rPr>
                </m:ctrlPr>
              </m:sSubPr>
              <m:e>
                <m:r>
                  <w:rPr>
                    <w:rFonts w:ascii="Cambria Math" w:hAnsi="Cambria Math"/>
                  </w:rPr>
                  <m:t>t</m:t>
                </m:r>
              </m:e>
              <m:sub>
                <m:r>
                  <w:rPr>
                    <w:rFonts w:ascii="Cambria Math" w:hAnsi="Cambria Math"/>
                  </w:rPr>
                  <m:t>0-1</m:t>
                </m:r>
              </m:sub>
            </m:sSub>
          </m:sub>
        </m:sSub>
      </m:oMath>
      <w:r w:rsidRPr="00BA00B1">
        <w:t xml:space="preserve"> – фактическое количество прекращений подачи тепловой энергии, причиной которых явились технологические нарушения на источниках тепловой энергии, за год, предшествующий году начала реализации инвестиционной программы, ед.;</w:t>
      </w:r>
    </w:p>
    <w:p w14:paraId="25C6347F" w14:textId="34E0E04C" w:rsidR="006D06B3" w:rsidRPr="00BA00B1" w:rsidRDefault="006D1B34" w:rsidP="00C22502">
      <w:pPr>
        <w:pStyle w:val="afffff4"/>
        <w:ind w:right="13"/>
      </w:pPr>
      <m:oMath>
        <m:sSub>
          <m:sSubPr>
            <m:ctrlPr>
              <w:rPr>
                <w:rFonts w:ascii="Cambria Math" w:hAnsi="Cambria Math"/>
                <w:i/>
              </w:rPr>
            </m:ctrlPr>
          </m:sSubPr>
          <m:e>
            <m:r>
              <w:rPr>
                <w:rFonts w:ascii="Cambria Math" w:hAnsi="Cambria Math"/>
              </w:rPr>
              <m:t>M</m:t>
            </m:r>
          </m:e>
          <m:sub>
            <m:r>
              <w:rPr>
                <w:rFonts w:ascii="Cambria Math" w:hAnsi="Cambria Math"/>
              </w:rPr>
              <m:t xml:space="preserve"> </m:t>
            </m:r>
            <m:sSub>
              <m:sSubPr>
                <m:ctrlPr>
                  <w:rPr>
                    <w:rFonts w:ascii="Cambria Math" w:hAnsi="Cambria Math"/>
                    <w:i/>
                  </w:rPr>
                </m:ctrlPr>
              </m:sSubPr>
              <m:e>
                <m:r>
                  <w:rPr>
                    <w:rFonts w:ascii="Cambria Math" w:hAnsi="Cambria Math"/>
                  </w:rPr>
                  <m:t>t</m:t>
                </m:r>
              </m:e>
              <m:sub>
                <m:r>
                  <w:rPr>
                    <w:rFonts w:ascii="Cambria Math" w:hAnsi="Cambria Math"/>
                  </w:rPr>
                  <m:t>0-1</m:t>
                </m:r>
              </m:sub>
            </m:sSub>
          </m:sub>
        </m:sSub>
      </m:oMath>
      <w:r w:rsidR="006D06B3" w:rsidRPr="00BA00B1">
        <w:t xml:space="preserve"> – общая установленная мощность источников тепловой энергии, за год, предшествующий году начала реализации инвестиционной программы, Гкал/час;</w:t>
      </w:r>
    </w:p>
    <w:p w14:paraId="3FD8C214" w14:textId="438E3373" w:rsidR="006D06B3" w:rsidRPr="00BA00B1" w:rsidRDefault="006D1B34" w:rsidP="00C22502">
      <w:pPr>
        <w:pStyle w:val="afffff4"/>
        <w:ind w:right="13"/>
      </w:pPr>
      <m:oMath>
        <m:sSub>
          <m:sSubPr>
            <m:ctrlPr>
              <w:rPr>
                <w:rFonts w:ascii="Cambria Math" w:hAnsi="Cambria Math"/>
                <w:i/>
              </w:rPr>
            </m:ctrlPr>
          </m:sSubPr>
          <m:e>
            <m:r>
              <w:rPr>
                <w:rFonts w:ascii="Cambria Math" w:hAnsi="Cambria Math"/>
              </w:rPr>
              <m:t>M</m:t>
            </m:r>
          </m:e>
          <m:sub>
            <m:r>
              <w:rPr>
                <w:rFonts w:ascii="Cambria Math" w:hAnsi="Cambria Math"/>
              </w:rPr>
              <m:t xml:space="preserve"> </m:t>
            </m:r>
            <m:sSub>
              <m:sSubPr>
                <m:ctrlPr>
                  <w:rPr>
                    <w:rFonts w:ascii="Cambria Math" w:hAnsi="Cambria Math"/>
                    <w:i/>
                  </w:rPr>
                </m:ctrlPr>
              </m:sSubPr>
              <m:e>
                <m:r>
                  <w:rPr>
                    <w:rFonts w:ascii="Cambria Math" w:hAnsi="Cambria Math"/>
                  </w:rPr>
                  <m:t>t</m:t>
                </m:r>
              </m:e>
              <m:sub>
                <m:r>
                  <w:rPr>
                    <w:rFonts w:ascii="Cambria Math" w:hAnsi="Cambria Math"/>
                  </w:rPr>
                  <m:t>n</m:t>
                </m:r>
              </m:sub>
            </m:sSub>
          </m:sub>
        </m:sSub>
      </m:oMath>
      <w:r w:rsidR="006D06B3" w:rsidRPr="00BA00B1">
        <w:t xml:space="preserve"> – общая установленная мощность источников тепловой энергии в году, соответствующем году реализации инвестиционной программы, Гкал/час;</w:t>
      </w:r>
    </w:p>
    <w:p w14:paraId="799A6037" w14:textId="6FA305D6" w:rsidR="006D06B3" w:rsidRPr="00BA00B1" w:rsidRDefault="006D1B34" w:rsidP="00C22502">
      <w:pPr>
        <w:pStyle w:val="afffff4"/>
        <w:ind w:right="13"/>
      </w:pPr>
      <m:oMath>
        <m:nary>
          <m:naryPr>
            <m:chr m:val="∑"/>
            <m:limLoc m:val="undOvr"/>
            <m:subHide m:val="1"/>
            <m:supHide m:val="1"/>
            <m:ctrlPr>
              <w:rPr>
                <w:rFonts w:ascii="Cambria Math" w:hAnsi="Cambria Math"/>
                <w:i/>
              </w:rPr>
            </m:ctrlPr>
          </m:naryPr>
          <m:sub/>
          <m:sup/>
          <m:e>
            <m:sSub>
              <m:sSubPr>
                <m:ctrlPr>
                  <w:rPr>
                    <w:rFonts w:ascii="Cambria Math" w:hAnsi="Cambria Math"/>
                    <w:i/>
                  </w:rPr>
                </m:ctrlPr>
              </m:sSubPr>
              <m:e>
                <m:r>
                  <w:rPr>
                    <w:rFonts w:ascii="Cambria Math" w:hAnsi="Cambria Math"/>
                  </w:rPr>
                  <m:t>M</m:t>
                </m:r>
              </m:e>
              <m:sub>
                <m:r>
                  <w:rPr>
                    <w:rFonts w:ascii="Cambria Math" w:hAnsi="Cambria Math"/>
                  </w:rPr>
                  <m:t xml:space="preserve"> </m:t>
                </m:r>
                <m:sSub>
                  <m:sSubPr>
                    <m:ctrlPr>
                      <w:rPr>
                        <w:rFonts w:ascii="Cambria Math" w:hAnsi="Cambria Math"/>
                        <w:i/>
                      </w:rPr>
                    </m:ctrlPr>
                  </m:sSubPr>
                  <m:e>
                    <m:r>
                      <w:rPr>
                        <w:rFonts w:ascii="Cambria Math" w:hAnsi="Cambria Math"/>
                      </w:rPr>
                      <m:t>зам t</m:t>
                    </m:r>
                  </m:e>
                  <m:sub>
                    <m:r>
                      <w:rPr>
                        <w:rFonts w:ascii="Cambria Math" w:hAnsi="Cambria Math"/>
                      </w:rPr>
                      <m:t>n</m:t>
                    </m:r>
                  </m:sub>
                </m:sSub>
              </m:sub>
            </m:sSub>
          </m:e>
        </m:nary>
      </m:oMath>
      <w:r w:rsidR="006D06B3" w:rsidRPr="00BA00B1">
        <w:t xml:space="preserve"> – суммарная установленная мощность строящихся, реконструируемых и модернизируемых источников тепловой энергии, вводимых в эксплуатацию в соответствующем году реализации инвестиционной программы, Гкал/час.</w:t>
      </w:r>
    </w:p>
    <w:p w14:paraId="326A0DD9" w14:textId="4CD68337" w:rsidR="006D06B3" w:rsidRPr="00BA00B1" w:rsidRDefault="006D06B3" w:rsidP="00C22502">
      <w:pPr>
        <w:pStyle w:val="af5"/>
        <w:ind w:right="13" w:firstLine="567"/>
        <w:rPr>
          <w:rFonts w:ascii="Times New Roman" w:hAnsi="Times New Roman" w:cs="Times New Roman"/>
          <w:sz w:val="26"/>
          <w:szCs w:val="26"/>
        </w:rPr>
      </w:pPr>
      <w:r w:rsidRPr="00BA00B1">
        <w:rPr>
          <w:rFonts w:ascii="Times New Roman" w:hAnsi="Times New Roman" w:cs="Times New Roman"/>
          <w:sz w:val="26"/>
          <w:szCs w:val="26"/>
        </w:rPr>
        <w:t>В связи с отсутствием данных по количеству прекращений подачи тепловой энергии, причиной которых явились технологические нарушения на источниках тепловой энергии, плановые значения показателей надежности с 20</w:t>
      </w:r>
      <w:r w:rsidR="00590AF5" w:rsidRPr="00BA00B1">
        <w:rPr>
          <w:rFonts w:ascii="Times New Roman" w:hAnsi="Times New Roman" w:cs="Times New Roman"/>
          <w:sz w:val="26"/>
          <w:szCs w:val="26"/>
        </w:rPr>
        <w:t>2</w:t>
      </w:r>
      <w:r w:rsidR="00BA02E4" w:rsidRPr="00BA00B1">
        <w:rPr>
          <w:rFonts w:ascii="Times New Roman" w:hAnsi="Times New Roman" w:cs="Times New Roman"/>
          <w:sz w:val="26"/>
          <w:szCs w:val="26"/>
        </w:rPr>
        <w:t>4</w:t>
      </w:r>
      <w:r w:rsidRPr="00BA00B1">
        <w:rPr>
          <w:rFonts w:ascii="Times New Roman" w:hAnsi="Times New Roman" w:cs="Times New Roman"/>
          <w:sz w:val="26"/>
          <w:szCs w:val="26"/>
        </w:rPr>
        <w:t xml:space="preserve"> по 203</w:t>
      </w:r>
      <w:r w:rsidR="00BA02E4" w:rsidRPr="00BA00B1">
        <w:rPr>
          <w:rFonts w:ascii="Times New Roman" w:hAnsi="Times New Roman" w:cs="Times New Roman"/>
          <w:sz w:val="26"/>
          <w:szCs w:val="26"/>
        </w:rPr>
        <w:t>5</w:t>
      </w:r>
      <w:r w:rsidRPr="00BA00B1">
        <w:rPr>
          <w:rFonts w:ascii="Times New Roman" w:hAnsi="Times New Roman" w:cs="Times New Roman"/>
          <w:sz w:val="26"/>
          <w:szCs w:val="26"/>
        </w:rPr>
        <w:t xml:space="preserve"> годы Pп ист = 0 </w:t>
      </w:r>
      <m:oMath>
        <m:r>
          <m:rPr>
            <m:sty m:val="p"/>
          </m:rPr>
          <w:rPr>
            <w:rFonts w:ascii="Cambria Math" w:hAnsi="Cambria Math"/>
          </w:rPr>
          <m:t xml:space="preserve"> </m:t>
        </m:r>
        <m:f>
          <m:fPr>
            <m:ctrlPr>
              <w:rPr>
                <w:rFonts w:ascii="Cambria Math" w:hAnsi="Cambria Math"/>
              </w:rPr>
            </m:ctrlPr>
          </m:fPr>
          <m:num>
            <m:r>
              <m:rPr>
                <m:sty m:val="p"/>
              </m:rPr>
              <w:rPr>
                <w:rFonts w:ascii="Cambria Math" w:hAnsi="Cambria Math"/>
              </w:rPr>
              <m:t>ед.</m:t>
            </m:r>
          </m:num>
          <m:den>
            <m:r>
              <m:rPr>
                <m:sty m:val="p"/>
              </m:rPr>
              <w:rPr>
                <w:rFonts w:ascii="Cambria Math" w:hAnsi="Cambria Math"/>
              </w:rPr>
              <m:t>Гкал/час∙год</m:t>
            </m:r>
          </m:den>
        </m:f>
      </m:oMath>
    </w:p>
    <w:p w14:paraId="29A21F04" w14:textId="77777777" w:rsidR="006D06B3" w:rsidRPr="00BA00B1" w:rsidRDefault="006D06B3" w:rsidP="006606D4">
      <w:pPr>
        <w:pStyle w:val="21"/>
        <w:jc w:val="both"/>
      </w:pPr>
      <w:bookmarkStart w:id="580" w:name="_Toc7452220"/>
      <w:bookmarkStart w:id="581" w:name="_Toc62629291"/>
      <w:bookmarkStart w:id="582" w:name="_Toc71120232"/>
      <w:r w:rsidRPr="00BA00B1">
        <w:t>13.3. Удельный расход условного топлива на единицу тепловой энергии, отпускаемой с коллекторов источников тепловой энергии (отдельно для тепловых электрических станций и котельных).</w:t>
      </w:r>
      <w:bookmarkEnd w:id="580"/>
      <w:bookmarkEnd w:id="581"/>
      <w:bookmarkEnd w:id="582"/>
    </w:p>
    <w:p w14:paraId="4B8CA67B" w14:textId="34525A20" w:rsidR="006D06B3" w:rsidRPr="00BA00B1" w:rsidRDefault="006D06B3" w:rsidP="00C22502">
      <w:pPr>
        <w:pStyle w:val="afffff4"/>
        <w:ind w:right="13"/>
      </w:pPr>
      <w:bookmarkStart w:id="583" w:name="_Hlk63433002"/>
      <w:bookmarkStart w:id="584" w:name="_Hlk160899505"/>
      <w:r w:rsidRPr="00BA00B1">
        <w:t>Удельный расход условного топлива на единицу тепловой энергии, отпускаемой с коллекторов котельных в СП «</w:t>
      </w:r>
      <w:r w:rsidR="00646CDF" w:rsidRPr="00BA00B1">
        <w:t>Палевицы</w:t>
      </w:r>
      <w:r w:rsidRPr="00BA00B1">
        <w:t xml:space="preserve">» </w:t>
      </w:r>
      <w:r w:rsidR="00D93A49" w:rsidRPr="00BA00B1">
        <w:t>в 2024 году,</w:t>
      </w:r>
      <w:r w:rsidRPr="00BA00B1">
        <w:t xml:space="preserve"> составляет: </w:t>
      </w:r>
    </w:p>
    <w:p w14:paraId="6DDBA834" w14:textId="34364AB0" w:rsidR="006D06B3" w:rsidRPr="00BA00B1" w:rsidRDefault="006D06B3" w:rsidP="009E0C07">
      <w:pPr>
        <w:pStyle w:val="afffff4"/>
        <w:numPr>
          <w:ilvl w:val="0"/>
          <w:numId w:val="32"/>
        </w:numPr>
        <w:ind w:right="13"/>
      </w:pPr>
      <w:bookmarkStart w:id="585" w:name="_Hlk62908735"/>
      <w:r w:rsidRPr="00BA00B1">
        <w:rPr>
          <w:spacing w:val="-1"/>
        </w:rPr>
        <w:t xml:space="preserve">котельная </w:t>
      </w:r>
      <w:r w:rsidR="00F05199" w:rsidRPr="00BA00B1">
        <w:rPr>
          <w:spacing w:val="-1"/>
        </w:rPr>
        <w:t>Центральная</w:t>
      </w:r>
      <w:r w:rsidR="0090463A" w:rsidRPr="00BA00B1">
        <w:rPr>
          <w:spacing w:val="-1"/>
        </w:rPr>
        <w:t xml:space="preserve"> Усадьба</w:t>
      </w:r>
      <w:r w:rsidRPr="00BA00B1">
        <w:t xml:space="preserve"> </w:t>
      </w:r>
      <w:r w:rsidR="00F05199" w:rsidRPr="00BA00B1">
        <w:t>–</w:t>
      </w:r>
      <w:r w:rsidRPr="00BA00B1">
        <w:t xml:space="preserve"> </w:t>
      </w:r>
      <w:r w:rsidR="00590F28" w:rsidRPr="00BA00B1">
        <w:t>1</w:t>
      </w:r>
      <w:r w:rsidR="00093830" w:rsidRPr="00BA00B1">
        <w:t>6</w:t>
      </w:r>
      <w:r w:rsidR="008B305E" w:rsidRPr="00BA00B1">
        <w:t>4</w:t>
      </w:r>
      <w:r w:rsidR="00093830" w:rsidRPr="00BA00B1">
        <w:t>,</w:t>
      </w:r>
      <w:r w:rsidR="008B305E" w:rsidRPr="00BA00B1">
        <w:t xml:space="preserve">83 </w:t>
      </w:r>
      <w:r w:rsidRPr="00BA00B1">
        <w:t>кг у.т./Гкал;</w:t>
      </w:r>
    </w:p>
    <w:p w14:paraId="1ED0C5D5" w14:textId="217D4E39" w:rsidR="006D06B3" w:rsidRPr="00BA00B1" w:rsidRDefault="006D06B3" w:rsidP="007D54BA">
      <w:pPr>
        <w:pStyle w:val="afffff4"/>
        <w:numPr>
          <w:ilvl w:val="0"/>
          <w:numId w:val="32"/>
        </w:numPr>
        <w:ind w:right="13"/>
      </w:pPr>
      <w:r w:rsidRPr="00BA00B1">
        <w:rPr>
          <w:spacing w:val="-1"/>
        </w:rPr>
        <w:t>котельная</w:t>
      </w:r>
      <w:r w:rsidR="00F05199" w:rsidRPr="00BA00B1">
        <w:rPr>
          <w:spacing w:val="-1"/>
        </w:rPr>
        <w:t xml:space="preserve"> </w:t>
      </w:r>
      <w:r w:rsidR="0090463A" w:rsidRPr="00BA00B1">
        <w:rPr>
          <w:spacing w:val="-1"/>
        </w:rPr>
        <w:t>Школа</w:t>
      </w:r>
      <w:r w:rsidRPr="00BA00B1">
        <w:t xml:space="preserve"> </w:t>
      </w:r>
      <w:r w:rsidR="00F05199" w:rsidRPr="00BA00B1">
        <w:t>–</w:t>
      </w:r>
      <w:r w:rsidRPr="00BA00B1">
        <w:t xml:space="preserve"> </w:t>
      </w:r>
      <w:r w:rsidR="00590F28" w:rsidRPr="00BA00B1">
        <w:t>16</w:t>
      </w:r>
      <w:r w:rsidR="00093830" w:rsidRPr="00BA00B1">
        <w:t>6,</w:t>
      </w:r>
      <w:r w:rsidR="008B305E" w:rsidRPr="00BA00B1">
        <w:t>41</w:t>
      </w:r>
      <w:r w:rsidRPr="00BA00B1">
        <w:t xml:space="preserve"> кг у.т./Гкал</w:t>
      </w:r>
      <w:r w:rsidR="000B05A5" w:rsidRPr="00BA00B1">
        <w:t>;</w:t>
      </w:r>
    </w:p>
    <w:p w14:paraId="58800824" w14:textId="5F2EB034" w:rsidR="0090463A" w:rsidRPr="00BA00B1" w:rsidRDefault="0090463A" w:rsidP="007D54BA">
      <w:pPr>
        <w:pStyle w:val="afffff4"/>
        <w:numPr>
          <w:ilvl w:val="0"/>
          <w:numId w:val="32"/>
        </w:numPr>
        <w:ind w:right="13"/>
      </w:pPr>
      <w:r w:rsidRPr="00BA00B1">
        <w:t xml:space="preserve">Котельная Гавриловка – </w:t>
      </w:r>
      <w:r w:rsidR="000B05A5" w:rsidRPr="00BA00B1">
        <w:t>1</w:t>
      </w:r>
      <w:r w:rsidR="00590F28" w:rsidRPr="00BA00B1">
        <w:t>7</w:t>
      </w:r>
      <w:r w:rsidR="008B305E" w:rsidRPr="00BA00B1">
        <w:t>3,</w:t>
      </w:r>
      <w:r w:rsidR="00093830" w:rsidRPr="00BA00B1">
        <w:t>7</w:t>
      </w:r>
      <w:r w:rsidR="008B305E" w:rsidRPr="00BA00B1">
        <w:t>6</w:t>
      </w:r>
      <w:r w:rsidRPr="00BA00B1">
        <w:t xml:space="preserve"> кг у.т./Гкал</w:t>
      </w:r>
      <w:r w:rsidR="008B305E" w:rsidRPr="00BA00B1">
        <w:t>.</w:t>
      </w:r>
    </w:p>
    <w:p w14:paraId="6BE18BCF" w14:textId="77777777" w:rsidR="006D06B3" w:rsidRPr="00BA00B1" w:rsidRDefault="006D06B3" w:rsidP="00F05199">
      <w:pPr>
        <w:pStyle w:val="21"/>
        <w:jc w:val="both"/>
      </w:pPr>
      <w:bookmarkStart w:id="586" w:name="_Toc7452221"/>
      <w:bookmarkStart w:id="587" w:name="_Toc62629292"/>
      <w:bookmarkStart w:id="588" w:name="_Toc71120233"/>
      <w:bookmarkEnd w:id="583"/>
      <w:bookmarkEnd w:id="585"/>
      <w:r w:rsidRPr="00BA00B1">
        <w:lastRenderedPageBreak/>
        <w:t>13.4. Отношение величины технологических потерь тепловой энергии, теплоносителя к материальной характеристике тепловой сети.</w:t>
      </w:r>
      <w:bookmarkEnd w:id="586"/>
      <w:bookmarkEnd w:id="587"/>
      <w:bookmarkEnd w:id="588"/>
    </w:p>
    <w:p w14:paraId="46BD7AF6" w14:textId="4C01863C" w:rsidR="006D06B3" w:rsidRPr="00BA00B1" w:rsidRDefault="006D06B3" w:rsidP="00C22502">
      <w:pPr>
        <w:pStyle w:val="afffff4"/>
        <w:ind w:right="13"/>
      </w:pPr>
      <w:bookmarkStart w:id="589" w:name="_Hlk103514752"/>
      <w:bookmarkStart w:id="590" w:name="_Hlk63433010"/>
      <w:r w:rsidRPr="00BA00B1">
        <w:t>Отношение величины технологических потерь тепловой энергии к материальной характеристике тепловой сети на 20</w:t>
      </w:r>
      <w:r w:rsidR="00F05199" w:rsidRPr="00BA00B1">
        <w:t>2</w:t>
      </w:r>
      <w:r w:rsidR="008B305E" w:rsidRPr="00BA00B1">
        <w:t>4</w:t>
      </w:r>
      <w:r w:rsidRPr="00BA00B1">
        <w:t xml:space="preserve"> год составляет </w:t>
      </w:r>
      <w:r w:rsidR="008B305E" w:rsidRPr="00BA00B1">
        <w:t>371,68</w:t>
      </w:r>
      <w:r w:rsidRPr="00BA00B1">
        <w:t xml:space="preserve"> Гкал/год / </w:t>
      </w:r>
      <w:r w:rsidR="008B305E" w:rsidRPr="00BA00B1">
        <w:t>207,362</w:t>
      </w:r>
      <w:r w:rsidR="008717A4" w:rsidRPr="00BA00B1">
        <w:t xml:space="preserve"> </w:t>
      </w:r>
      <w:r w:rsidRPr="00BA00B1">
        <w:t xml:space="preserve">кв.м. = </w:t>
      </w:r>
      <w:r w:rsidR="008B305E" w:rsidRPr="00BA00B1">
        <w:t>1,793</w:t>
      </w:r>
      <w:r w:rsidR="00590F28" w:rsidRPr="00BA00B1">
        <w:t xml:space="preserve"> </w:t>
      </w:r>
      <w:r w:rsidRPr="00BA00B1">
        <w:t>Гкал/кв.м</w:t>
      </w:r>
      <w:bookmarkEnd w:id="589"/>
      <w:r w:rsidRPr="00BA00B1">
        <w:t>.</w:t>
      </w:r>
    </w:p>
    <w:p w14:paraId="6E230575" w14:textId="77777777" w:rsidR="006D06B3" w:rsidRPr="00BA00B1" w:rsidRDefault="006D06B3" w:rsidP="00A241B5">
      <w:pPr>
        <w:pStyle w:val="21"/>
        <w:jc w:val="both"/>
      </w:pPr>
      <w:bookmarkStart w:id="591" w:name="_Toc7452222"/>
      <w:bookmarkStart w:id="592" w:name="_Toc62629293"/>
      <w:bookmarkStart w:id="593" w:name="_Toc71120234"/>
      <w:bookmarkEnd w:id="590"/>
      <w:r w:rsidRPr="00BA00B1">
        <w:t>13.5. Коэффициент использования установленной тепловой мощности.</w:t>
      </w:r>
      <w:bookmarkEnd w:id="591"/>
      <w:bookmarkEnd w:id="592"/>
      <w:bookmarkEnd w:id="593"/>
    </w:p>
    <w:p w14:paraId="50954E64" w14:textId="76FC1170" w:rsidR="006D06B3" w:rsidRPr="00BA00B1" w:rsidRDefault="006D06B3" w:rsidP="00C22502">
      <w:pPr>
        <w:pStyle w:val="afffff4"/>
        <w:ind w:right="13"/>
      </w:pPr>
      <w:r w:rsidRPr="00BA00B1">
        <w:t>Коэффициент использования установленной тепловой мощности (КИУТМ) на котельных в СП «</w:t>
      </w:r>
      <w:r w:rsidR="00646CDF" w:rsidRPr="00BA00B1">
        <w:t>Палевицы</w:t>
      </w:r>
      <w:r w:rsidRPr="00BA00B1">
        <w:t>» в 20</w:t>
      </w:r>
      <w:r w:rsidR="00F05199" w:rsidRPr="00BA00B1">
        <w:t>2</w:t>
      </w:r>
      <w:r w:rsidR="008B305E" w:rsidRPr="00BA00B1">
        <w:t>4</w:t>
      </w:r>
      <w:r w:rsidRPr="00BA00B1">
        <w:t xml:space="preserve"> году не применим.</w:t>
      </w:r>
    </w:p>
    <w:p w14:paraId="0AED39F5" w14:textId="77777777" w:rsidR="006D06B3" w:rsidRPr="00BA00B1" w:rsidRDefault="006D06B3" w:rsidP="00A241B5">
      <w:pPr>
        <w:pStyle w:val="21"/>
        <w:jc w:val="both"/>
      </w:pPr>
      <w:bookmarkStart w:id="594" w:name="_Toc7452223"/>
      <w:bookmarkStart w:id="595" w:name="_Toc62629294"/>
      <w:bookmarkStart w:id="596" w:name="_Toc71120235"/>
      <w:r w:rsidRPr="00BA00B1">
        <w:t>13.6. Удельная материальная характеристика тепловых сетей, приведенная к расчетной тепловой нагрузке.</w:t>
      </w:r>
      <w:bookmarkEnd w:id="594"/>
      <w:bookmarkEnd w:id="595"/>
      <w:bookmarkEnd w:id="596"/>
    </w:p>
    <w:p w14:paraId="49D5277F" w14:textId="46DDFA42" w:rsidR="006D06B3" w:rsidRPr="00BA00B1" w:rsidRDefault="006D06B3" w:rsidP="00C22502">
      <w:pPr>
        <w:pStyle w:val="afffff4"/>
        <w:ind w:right="13"/>
      </w:pPr>
      <w:bookmarkStart w:id="597" w:name="_Hlk71284091"/>
      <w:bookmarkStart w:id="598" w:name="_Hlk63433024"/>
      <w:r w:rsidRPr="00BA00B1">
        <w:t>Удельная материальная характеристика тепловых сетей, приведенная к расчетной тепловой нагрузке на</w:t>
      </w:r>
      <w:r w:rsidR="00F05199" w:rsidRPr="00BA00B1">
        <w:t xml:space="preserve"> </w:t>
      </w:r>
      <w:r w:rsidRPr="00BA00B1">
        <w:t>20</w:t>
      </w:r>
      <w:r w:rsidR="00F05199" w:rsidRPr="00BA00B1">
        <w:t>2</w:t>
      </w:r>
      <w:r w:rsidR="008B305E" w:rsidRPr="00BA00B1">
        <w:t>4</w:t>
      </w:r>
      <w:r w:rsidRPr="00BA00B1">
        <w:t xml:space="preserve"> год составляет </w:t>
      </w:r>
      <w:r w:rsidR="008B305E" w:rsidRPr="00BA00B1">
        <w:t xml:space="preserve">207,362 </w:t>
      </w:r>
      <w:r w:rsidRPr="00BA00B1">
        <w:t>кв.м./</w:t>
      </w:r>
      <w:r w:rsidR="00F05199" w:rsidRPr="00BA00B1">
        <w:t>0</w:t>
      </w:r>
      <w:r w:rsidR="0090463A" w:rsidRPr="00BA00B1">
        <w:t>,7</w:t>
      </w:r>
      <w:r w:rsidR="008B305E" w:rsidRPr="00BA00B1">
        <w:t>344</w:t>
      </w:r>
      <w:r w:rsidRPr="00BA00B1">
        <w:t xml:space="preserve"> Гкал/час = </w:t>
      </w:r>
      <w:r w:rsidR="008B305E" w:rsidRPr="00BA00B1">
        <w:t>282,36</w:t>
      </w:r>
      <w:r w:rsidR="008717A4" w:rsidRPr="00BA00B1">
        <w:t xml:space="preserve"> </w:t>
      </w:r>
      <w:r w:rsidRPr="00BA00B1">
        <w:t>кв.м./Гкал/час</w:t>
      </w:r>
      <w:bookmarkEnd w:id="597"/>
      <w:r w:rsidRPr="00BA00B1">
        <w:t xml:space="preserve">. </w:t>
      </w:r>
    </w:p>
    <w:p w14:paraId="11591585" w14:textId="77777777" w:rsidR="006D06B3" w:rsidRPr="00BA00B1" w:rsidRDefault="006D06B3" w:rsidP="00A241B5">
      <w:pPr>
        <w:pStyle w:val="21"/>
        <w:jc w:val="both"/>
      </w:pPr>
      <w:bookmarkStart w:id="599" w:name="_Toc7452224"/>
      <w:bookmarkStart w:id="600" w:name="_Toc62629295"/>
      <w:bookmarkStart w:id="601" w:name="_Toc71120236"/>
      <w:bookmarkEnd w:id="584"/>
      <w:bookmarkEnd w:id="598"/>
      <w:r w:rsidRPr="00BA00B1">
        <w:t>13.7. Доля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 в границах поселения).</w:t>
      </w:r>
      <w:bookmarkEnd w:id="599"/>
      <w:bookmarkEnd w:id="600"/>
      <w:bookmarkEnd w:id="601"/>
    </w:p>
    <w:p w14:paraId="219B55C0" w14:textId="236AA746" w:rsidR="006D06B3" w:rsidRPr="00BA00B1" w:rsidRDefault="006D06B3" w:rsidP="00C22502">
      <w:pPr>
        <w:pStyle w:val="af5"/>
        <w:ind w:right="13"/>
        <w:rPr>
          <w:rFonts w:ascii="Times New Roman" w:hAnsi="Times New Roman" w:cs="Times New Roman"/>
          <w:sz w:val="26"/>
          <w:szCs w:val="26"/>
        </w:rPr>
      </w:pPr>
      <w:r w:rsidRPr="00BA00B1">
        <w:rPr>
          <w:rFonts w:ascii="Times New Roman" w:hAnsi="Times New Roman" w:cs="Times New Roman"/>
          <w:sz w:val="26"/>
          <w:szCs w:val="26"/>
        </w:rPr>
        <w:t xml:space="preserve">Поскольку котельные в </w:t>
      </w:r>
      <w:r w:rsidRPr="00BA00B1">
        <w:rPr>
          <w:rFonts w:ascii="Times New Roman" w:hAnsi="Times New Roman"/>
          <w:sz w:val="26"/>
          <w:szCs w:val="26"/>
        </w:rPr>
        <w:t>СП «</w:t>
      </w:r>
      <w:r w:rsidR="00646CDF" w:rsidRPr="00BA00B1">
        <w:rPr>
          <w:rFonts w:ascii="Times New Roman" w:hAnsi="Times New Roman"/>
          <w:sz w:val="26"/>
          <w:szCs w:val="26"/>
        </w:rPr>
        <w:t>Палевицы</w:t>
      </w:r>
      <w:r w:rsidRPr="00BA00B1">
        <w:rPr>
          <w:rFonts w:ascii="Times New Roman" w:hAnsi="Times New Roman"/>
          <w:sz w:val="26"/>
          <w:szCs w:val="26"/>
        </w:rPr>
        <w:t xml:space="preserve">» </w:t>
      </w:r>
      <w:r w:rsidRPr="00BA00B1">
        <w:rPr>
          <w:rFonts w:ascii="Times New Roman" w:hAnsi="Times New Roman" w:cs="Times New Roman"/>
          <w:sz w:val="26"/>
          <w:szCs w:val="26"/>
        </w:rPr>
        <w:t xml:space="preserve">производит только тепловую энергию, доля тепловой энергии, выработанной в комбинированном режиме составляет 0%. </w:t>
      </w:r>
    </w:p>
    <w:p w14:paraId="5F3576B2" w14:textId="77777777" w:rsidR="006D06B3" w:rsidRPr="00BA00B1" w:rsidRDefault="006D06B3" w:rsidP="00A241B5">
      <w:pPr>
        <w:pStyle w:val="21"/>
        <w:jc w:val="both"/>
      </w:pPr>
      <w:bookmarkStart w:id="602" w:name="_Toc7452225"/>
      <w:bookmarkStart w:id="603" w:name="_Toc62629296"/>
      <w:bookmarkStart w:id="604" w:name="_Toc71120237"/>
      <w:r w:rsidRPr="00BA00B1">
        <w:t>13.8. Удельный расход условного топлива на отпуск электрической энергии.</w:t>
      </w:r>
      <w:bookmarkEnd w:id="602"/>
      <w:bookmarkEnd w:id="603"/>
      <w:bookmarkEnd w:id="604"/>
    </w:p>
    <w:p w14:paraId="7D2FFE44" w14:textId="15E55228" w:rsidR="006D06B3" w:rsidRPr="00BA00B1" w:rsidRDefault="00B107AD" w:rsidP="00B107AD">
      <w:pPr>
        <w:pStyle w:val="af5"/>
        <w:ind w:right="13"/>
        <w:rPr>
          <w:rFonts w:ascii="Times New Roman" w:hAnsi="Times New Roman" w:cs="Times New Roman"/>
          <w:sz w:val="26"/>
          <w:szCs w:val="26"/>
        </w:rPr>
      </w:pPr>
      <w:bookmarkStart w:id="605" w:name="_Hlk71284106"/>
      <w:bookmarkStart w:id="606" w:name="_Hlk63433035"/>
      <w:r w:rsidRPr="00BA00B1">
        <w:rPr>
          <w:rFonts w:ascii="Times New Roman" w:hAnsi="Times New Roman" w:cs="Times New Roman"/>
          <w:sz w:val="26"/>
          <w:szCs w:val="26"/>
        </w:rPr>
        <w:t>Отпуск электрической энергии не осуществляется</w:t>
      </w:r>
      <w:bookmarkEnd w:id="605"/>
      <w:r w:rsidRPr="00BA00B1">
        <w:rPr>
          <w:rFonts w:ascii="Times New Roman" w:hAnsi="Times New Roman" w:cs="Times New Roman"/>
          <w:sz w:val="26"/>
          <w:szCs w:val="26"/>
        </w:rPr>
        <w:t>.</w:t>
      </w:r>
    </w:p>
    <w:p w14:paraId="353A6526" w14:textId="77777777" w:rsidR="006D06B3" w:rsidRPr="00BA00B1" w:rsidRDefault="006D06B3" w:rsidP="00A241B5">
      <w:pPr>
        <w:pStyle w:val="21"/>
        <w:jc w:val="both"/>
      </w:pPr>
      <w:bookmarkStart w:id="607" w:name="_Toc7452226"/>
      <w:bookmarkStart w:id="608" w:name="_Toc62629297"/>
      <w:bookmarkStart w:id="609" w:name="_Toc71120238"/>
      <w:bookmarkEnd w:id="606"/>
      <w:r w:rsidRPr="00BA00B1">
        <w:t>13.9. Коэффициент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w:t>
      </w:r>
      <w:bookmarkEnd w:id="607"/>
      <w:bookmarkEnd w:id="608"/>
      <w:bookmarkEnd w:id="609"/>
    </w:p>
    <w:p w14:paraId="1C4732C1" w14:textId="0A7BF12B" w:rsidR="006D06B3" w:rsidRPr="00BA00B1" w:rsidRDefault="006D06B3" w:rsidP="00C22502">
      <w:pPr>
        <w:pStyle w:val="af5"/>
        <w:ind w:right="13" w:firstLine="567"/>
        <w:rPr>
          <w:rFonts w:ascii="Times New Roman" w:hAnsi="Times New Roman" w:cs="Times New Roman"/>
          <w:sz w:val="26"/>
          <w:szCs w:val="26"/>
        </w:rPr>
      </w:pPr>
      <w:r w:rsidRPr="00BA00B1">
        <w:rPr>
          <w:rFonts w:ascii="Times New Roman" w:hAnsi="Times New Roman" w:cs="Times New Roman"/>
          <w:sz w:val="26"/>
          <w:szCs w:val="26"/>
        </w:rPr>
        <w:t>Поскольку котельные в СП «</w:t>
      </w:r>
      <w:r w:rsidR="00646CDF" w:rsidRPr="00BA00B1">
        <w:rPr>
          <w:rFonts w:ascii="Times New Roman" w:hAnsi="Times New Roman" w:cs="Times New Roman"/>
          <w:sz w:val="26"/>
          <w:szCs w:val="26"/>
        </w:rPr>
        <w:t>Палевицы</w:t>
      </w:r>
      <w:r w:rsidRPr="00BA00B1">
        <w:rPr>
          <w:rFonts w:ascii="Times New Roman" w:hAnsi="Times New Roman" w:cs="Times New Roman"/>
          <w:sz w:val="26"/>
          <w:szCs w:val="26"/>
        </w:rPr>
        <w:t>» производит только тепловую энергию, коэффициент использования теплоты топлива не применим.</w:t>
      </w:r>
    </w:p>
    <w:p w14:paraId="7272E8AE" w14:textId="77777777" w:rsidR="006D06B3" w:rsidRPr="00BA00B1" w:rsidRDefault="006D06B3" w:rsidP="00A241B5">
      <w:pPr>
        <w:pStyle w:val="21"/>
        <w:jc w:val="both"/>
      </w:pPr>
      <w:bookmarkStart w:id="610" w:name="_Toc7452227"/>
      <w:bookmarkStart w:id="611" w:name="_Toc62629298"/>
      <w:bookmarkStart w:id="612" w:name="_Toc71120239"/>
      <w:r w:rsidRPr="00BA00B1">
        <w:t>13.10. Доля отпуска тепловой энергии, осуществляемого потребителям по приборам учета, в общем объеме отпущенной тепловой энергии.</w:t>
      </w:r>
      <w:bookmarkEnd w:id="610"/>
      <w:bookmarkEnd w:id="611"/>
      <w:bookmarkEnd w:id="612"/>
    </w:p>
    <w:p w14:paraId="3D5561DC" w14:textId="77777777" w:rsidR="006D06B3" w:rsidRPr="00BA00B1" w:rsidRDefault="006D06B3" w:rsidP="00C22502">
      <w:pPr>
        <w:pStyle w:val="af5"/>
        <w:ind w:right="13" w:firstLine="567"/>
        <w:rPr>
          <w:rFonts w:ascii="Times New Roman" w:hAnsi="Times New Roman" w:cs="Times New Roman"/>
          <w:sz w:val="26"/>
          <w:szCs w:val="26"/>
        </w:rPr>
      </w:pPr>
      <w:r w:rsidRPr="00BA00B1">
        <w:rPr>
          <w:rFonts w:ascii="Times New Roman" w:hAnsi="Times New Roman" w:cs="Times New Roman"/>
          <w:sz w:val="26"/>
          <w:szCs w:val="26"/>
        </w:rPr>
        <w:t>Информация о доли отпуска тепловой энергии, осуществляемого потребителям по приборам учета, в общем объеме отпущенной тепловой энергии, отсутствует.</w:t>
      </w:r>
    </w:p>
    <w:p w14:paraId="0F97F823" w14:textId="77777777" w:rsidR="006D06B3" w:rsidRPr="00BA00B1" w:rsidRDefault="006D06B3" w:rsidP="00A241B5">
      <w:pPr>
        <w:pStyle w:val="21"/>
        <w:jc w:val="both"/>
      </w:pPr>
      <w:bookmarkStart w:id="613" w:name="_Toc7452228"/>
      <w:bookmarkStart w:id="614" w:name="_Toc62629299"/>
      <w:bookmarkStart w:id="615" w:name="_Toc71120240"/>
      <w:r w:rsidRPr="00BA00B1">
        <w:t xml:space="preserve">13.11. Отношение материальной характеристики тепловых сетей, реконструированных за год, к общей материальной характеристике тепловых </w:t>
      </w:r>
      <w:r w:rsidRPr="00BA00B1">
        <w:lastRenderedPageBreak/>
        <w:t>сетей (фактическое значение за отчетный период и прогноз изменения при реализации проектов, указанных в утвержденной схеме теплоснабжения) (для каждой системы теплоснабжения, а также для поселения).</w:t>
      </w:r>
      <w:bookmarkEnd w:id="613"/>
      <w:bookmarkEnd w:id="614"/>
      <w:bookmarkEnd w:id="615"/>
    </w:p>
    <w:p w14:paraId="54170791" w14:textId="3C66B234" w:rsidR="006D06B3" w:rsidRPr="00BA00B1" w:rsidRDefault="00503ED4" w:rsidP="00C22502">
      <w:pPr>
        <w:pStyle w:val="af5"/>
        <w:ind w:right="13" w:firstLine="567"/>
        <w:rPr>
          <w:rFonts w:ascii="Times New Roman" w:hAnsi="Times New Roman" w:cs="Times New Roman"/>
          <w:sz w:val="26"/>
          <w:szCs w:val="26"/>
        </w:rPr>
      </w:pPr>
      <w:r w:rsidRPr="00BA00B1">
        <w:rPr>
          <w:rFonts w:ascii="Times New Roman" w:hAnsi="Times New Roman" w:cs="Times New Roman"/>
          <w:sz w:val="26"/>
          <w:szCs w:val="26"/>
        </w:rPr>
        <w:t>Данные не представлены</w:t>
      </w:r>
      <w:r w:rsidR="006D06B3" w:rsidRPr="00BA00B1">
        <w:rPr>
          <w:rFonts w:ascii="Times New Roman" w:hAnsi="Times New Roman" w:cs="Times New Roman"/>
          <w:sz w:val="26"/>
          <w:szCs w:val="26"/>
        </w:rPr>
        <w:t>.</w:t>
      </w:r>
    </w:p>
    <w:p w14:paraId="128A3001" w14:textId="77777777" w:rsidR="006D06B3" w:rsidRPr="00BA00B1" w:rsidRDefault="006D06B3" w:rsidP="00A241B5">
      <w:pPr>
        <w:pStyle w:val="21"/>
        <w:jc w:val="both"/>
      </w:pPr>
      <w:bookmarkStart w:id="616" w:name="_Toc7452229"/>
      <w:bookmarkStart w:id="617" w:name="_Toc62629300"/>
      <w:bookmarkStart w:id="618" w:name="_Toc71120241"/>
      <w:r w:rsidRPr="00BA00B1">
        <w:t>13.12. 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 (фактическое значение за отчетный период и прогноз изменения при реализации проектов, указанных в утвержденной схеме теплоснабжения) (для поселения).</w:t>
      </w:r>
      <w:bookmarkEnd w:id="616"/>
      <w:bookmarkEnd w:id="617"/>
      <w:bookmarkEnd w:id="618"/>
    </w:p>
    <w:p w14:paraId="5A60402C" w14:textId="5CDE5B3E" w:rsidR="006D06B3" w:rsidRPr="00BA00B1" w:rsidRDefault="00503ED4" w:rsidP="00C22502">
      <w:pPr>
        <w:pStyle w:val="af5"/>
        <w:ind w:right="13" w:firstLine="567"/>
        <w:rPr>
          <w:rFonts w:ascii="Times New Roman" w:hAnsi="Times New Roman" w:cs="Times New Roman"/>
          <w:sz w:val="26"/>
          <w:szCs w:val="26"/>
        </w:rPr>
      </w:pPr>
      <w:bookmarkStart w:id="619" w:name="_Hlk71284156"/>
      <w:r w:rsidRPr="00BA00B1">
        <w:rPr>
          <w:rFonts w:ascii="Times New Roman" w:hAnsi="Times New Roman" w:cs="Times New Roman"/>
          <w:sz w:val="26"/>
          <w:szCs w:val="26"/>
        </w:rPr>
        <w:t>Данные не представлены</w:t>
      </w:r>
      <w:r w:rsidR="006D06B3" w:rsidRPr="00BA00B1">
        <w:rPr>
          <w:rFonts w:ascii="Times New Roman" w:hAnsi="Times New Roman" w:cs="Times New Roman"/>
          <w:sz w:val="26"/>
          <w:szCs w:val="26"/>
        </w:rPr>
        <w:t>.</w:t>
      </w:r>
    </w:p>
    <w:bookmarkEnd w:id="619"/>
    <w:p w14:paraId="398ABF76" w14:textId="77777777" w:rsidR="006D06B3" w:rsidRPr="00BA00B1" w:rsidRDefault="006D06B3" w:rsidP="00C22502">
      <w:pPr>
        <w:ind w:right="13"/>
      </w:pPr>
    </w:p>
    <w:p w14:paraId="1ADFE5CA" w14:textId="77777777" w:rsidR="006D06B3" w:rsidRPr="00BA00B1" w:rsidRDefault="006D06B3" w:rsidP="00C22502">
      <w:pPr>
        <w:ind w:right="13"/>
      </w:pPr>
    </w:p>
    <w:p w14:paraId="1A7F3AA5" w14:textId="77777777" w:rsidR="006D06B3" w:rsidRPr="00BA00B1" w:rsidRDefault="006D06B3" w:rsidP="00C22502">
      <w:pPr>
        <w:ind w:right="13"/>
      </w:pPr>
    </w:p>
    <w:p w14:paraId="1DF991A1" w14:textId="77777777" w:rsidR="006D06B3" w:rsidRPr="00BA00B1" w:rsidRDefault="006D06B3" w:rsidP="00C22502">
      <w:pPr>
        <w:ind w:right="13"/>
      </w:pPr>
    </w:p>
    <w:p w14:paraId="0A547E1F" w14:textId="77777777" w:rsidR="006D06B3" w:rsidRPr="00BA00B1" w:rsidRDefault="006D06B3" w:rsidP="00C22502">
      <w:pPr>
        <w:ind w:right="13"/>
      </w:pPr>
    </w:p>
    <w:p w14:paraId="66771A51" w14:textId="77777777" w:rsidR="006D06B3" w:rsidRPr="00BA00B1" w:rsidRDefault="006D06B3" w:rsidP="00C22502">
      <w:pPr>
        <w:ind w:right="13"/>
      </w:pPr>
    </w:p>
    <w:p w14:paraId="023971F7" w14:textId="77777777" w:rsidR="006D06B3" w:rsidRPr="00BA00B1" w:rsidRDefault="006D06B3" w:rsidP="00C22502">
      <w:pPr>
        <w:ind w:right="13"/>
      </w:pPr>
    </w:p>
    <w:p w14:paraId="70D5D0B7" w14:textId="40CB0A89" w:rsidR="006D06B3" w:rsidRPr="00BA00B1" w:rsidRDefault="006D06B3" w:rsidP="00C22502">
      <w:pPr>
        <w:ind w:right="13"/>
      </w:pPr>
    </w:p>
    <w:p w14:paraId="485FFB11" w14:textId="252F9817" w:rsidR="00107E83" w:rsidRPr="00BA00B1" w:rsidRDefault="00107E83" w:rsidP="00C22502">
      <w:pPr>
        <w:ind w:right="13"/>
      </w:pPr>
    </w:p>
    <w:p w14:paraId="2DEA66D3" w14:textId="14777689" w:rsidR="00107E83" w:rsidRPr="00BA00B1" w:rsidRDefault="00107E83" w:rsidP="00C22502">
      <w:pPr>
        <w:ind w:right="13"/>
      </w:pPr>
    </w:p>
    <w:p w14:paraId="460B1CFE" w14:textId="33641118" w:rsidR="00107E83" w:rsidRPr="00BA00B1" w:rsidRDefault="00107E83" w:rsidP="00C22502">
      <w:pPr>
        <w:ind w:right="13"/>
      </w:pPr>
    </w:p>
    <w:p w14:paraId="20F090E0" w14:textId="47F29BF8" w:rsidR="00107E83" w:rsidRPr="00BA00B1" w:rsidRDefault="00107E83" w:rsidP="00C22502">
      <w:pPr>
        <w:ind w:right="13"/>
      </w:pPr>
    </w:p>
    <w:p w14:paraId="41565495" w14:textId="27F7A9A7" w:rsidR="00107E83" w:rsidRPr="00BA00B1" w:rsidRDefault="00107E83" w:rsidP="00C22502">
      <w:pPr>
        <w:ind w:right="13"/>
      </w:pPr>
    </w:p>
    <w:p w14:paraId="6334371E" w14:textId="653376BA" w:rsidR="00107E83" w:rsidRPr="00BA00B1" w:rsidRDefault="00107E83" w:rsidP="00C22502">
      <w:pPr>
        <w:ind w:right="13"/>
      </w:pPr>
    </w:p>
    <w:p w14:paraId="025EAEF1" w14:textId="056A0036" w:rsidR="00107E83" w:rsidRPr="00BA00B1" w:rsidRDefault="00107E83" w:rsidP="00C22502">
      <w:pPr>
        <w:ind w:right="13"/>
      </w:pPr>
    </w:p>
    <w:p w14:paraId="4E96D4FC" w14:textId="0B75AF51" w:rsidR="00107E83" w:rsidRPr="00BA00B1" w:rsidRDefault="00107E83" w:rsidP="00C22502">
      <w:pPr>
        <w:ind w:right="13"/>
      </w:pPr>
    </w:p>
    <w:p w14:paraId="3CD37092" w14:textId="16926915" w:rsidR="00107E83" w:rsidRPr="00BA00B1" w:rsidRDefault="00107E83" w:rsidP="00C22502">
      <w:pPr>
        <w:ind w:right="13"/>
      </w:pPr>
    </w:p>
    <w:p w14:paraId="09D60E84" w14:textId="73F7A728" w:rsidR="00107E83" w:rsidRPr="00BA00B1" w:rsidRDefault="00107E83" w:rsidP="00C22502">
      <w:pPr>
        <w:ind w:right="13"/>
      </w:pPr>
    </w:p>
    <w:p w14:paraId="7ED49520" w14:textId="3C69E689" w:rsidR="00107E83" w:rsidRPr="00BA00B1" w:rsidRDefault="00107E83" w:rsidP="00C22502">
      <w:pPr>
        <w:ind w:right="13"/>
      </w:pPr>
    </w:p>
    <w:p w14:paraId="45BDDDA0" w14:textId="1FEC2462" w:rsidR="00107E83" w:rsidRPr="00BA00B1" w:rsidRDefault="00107E83" w:rsidP="00C22502">
      <w:pPr>
        <w:ind w:right="13"/>
      </w:pPr>
    </w:p>
    <w:p w14:paraId="413C9499" w14:textId="4C1D98FC" w:rsidR="00107E83" w:rsidRPr="00BA00B1" w:rsidRDefault="00107E83" w:rsidP="00C22502">
      <w:pPr>
        <w:ind w:right="13"/>
      </w:pPr>
    </w:p>
    <w:p w14:paraId="2682C880" w14:textId="02529EE3" w:rsidR="00107E83" w:rsidRPr="00BA00B1" w:rsidRDefault="00107E83" w:rsidP="00C22502">
      <w:pPr>
        <w:ind w:right="13"/>
      </w:pPr>
    </w:p>
    <w:p w14:paraId="36A60969" w14:textId="1AC3DBAA" w:rsidR="00107E83" w:rsidRPr="00BA00B1" w:rsidRDefault="00107E83" w:rsidP="00C22502">
      <w:pPr>
        <w:ind w:right="13"/>
      </w:pPr>
    </w:p>
    <w:p w14:paraId="66CEBD0E" w14:textId="2437BA0C" w:rsidR="00107E83" w:rsidRPr="00BA00B1" w:rsidRDefault="00107E83" w:rsidP="00C22502">
      <w:pPr>
        <w:ind w:right="13"/>
      </w:pPr>
    </w:p>
    <w:p w14:paraId="08E930C9" w14:textId="75013B00" w:rsidR="00107E83" w:rsidRPr="00BA00B1" w:rsidRDefault="00107E83" w:rsidP="00C22502">
      <w:pPr>
        <w:ind w:right="13"/>
      </w:pPr>
    </w:p>
    <w:p w14:paraId="4B4160BE" w14:textId="262928AD" w:rsidR="00107E83" w:rsidRPr="00BA00B1" w:rsidRDefault="00107E83" w:rsidP="00C22502">
      <w:pPr>
        <w:ind w:right="13"/>
      </w:pPr>
    </w:p>
    <w:p w14:paraId="140A2B8C" w14:textId="65356443" w:rsidR="00107E83" w:rsidRPr="00BA00B1" w:rsidRDefault="00107E83" w:rsidP="00C22502">
      <w:pPr>
        <w:ind w:right="13"/>
      </w:pPr>
    </w:p>
    <w:p w14:paraId="4C544657" w14:textId="581B55F0" w:rsidR="00107E83" w:rsidRPr="00BA00B1" w:rsidRDefault="00107E83" w:rsidP="00C22502">
      <w:pPr>
        <w:ind w:right="13"/>
      </w:pPr>
    </w:p>
    <w:p w14:paraId="2BBCCC54" w14:textId="04F77AD3" w:rsidR="00107E83" w:rsidRPr="00BA00B1" w:rsidRDefault="00107E83" w:rsidP="00C22502">
      <w:pPr>
        <w:ind w:right="13"/>
      </w:pPr>
    </w:p>
    <w:p w14:paraId="252FAEFF" w14:textId="77777777" w:rsidR="00107E83" w:rsidRPr="00BA00B1" w:rsidRDefault="00107E83" w:rsidP="00C22502">
      <w:pPr>
        <w:ind w:right="13"/>
      </w:pPr>
    </w:p>
    <w:p w14:paraId="55B50154" w14:textId="77777777" w:rsidR="006D06B3" w:rsidRPr="00BA00B1" w:rsidRDefault="006D06B3" w:rsidP="00C22502">
      <w:pPr>
        <w:ind w:right="13"/>
      </w:pPr>
    </w:p>
    <w:p w14:paraId="1C00E63C" w14:textId="77777777" w:rsidR="006D06B3" w:rsidRPr="00BA00B1" w:rsidRDefault="006D06B3" w:rsidP="00C22502">
      <w:pPr>
        <w:ind w:right="13"/>
      </w:pPr>
    </w:p>
    <w:p w14:paraId="698D42CB" w14:textId="77777777" w:rsidR="006D06B3" w:rsidRPr="00BA00B1" w:rsidRDefault="006D06B3" w:rsidP="00C22502">
      <w:pPr>
        <w:ind w:right="13"/>
      </w:pPr>
    </w:p>
    <w:p w14:paraId="6B484C05" w14:textId="77777777" w:rsidR="006D06B3" w:rsidRPr="00BA00B1" w:rsidRDefault="006D06B3" w:rsidP="00C22502">
      <w:pPr>
        <w:ind w:right="13"/>
      </w:pPr>
    </w:p>
    <w:p w14:paraId="4F9959B2" w14:textId="315924E9" w:rsidR="006D06B3" w:rsidRPr="00BA00B1" w:rsidRDefault="006D06B3" w:rsidP="00C22502">
      <w:pPr>
        <w:ind w:right="13"/>
      </w:pPr>
    </w:p>
    <w:p w14:paraId="43E9C1EE" w14:textId="79C1A5A5" w:rsidR="00107E83" w:rsidRPr="00BA00B1" w:rsidRDefault="00107E83" w:rsidP="00C22502">
      <w:pPr>
        <w:ind w:right="13"/>
      </w:pPr>
    </w:p>
    <w:p w14:paraId="14FC9126" w14:textId="385908FD" w:rsidR="00107E83" w:rsidRPr="00BA00B1" w:rsidRDefault="00107E83" w:rsidP="00C22502">
      <w:pPr>
        <w:ind w:right="13"/>
      </w:pPr>
    </w:p>
    <w:p w14:paraId="4ABAB5DD" w14:textId="77DFC4F6" w:rsidR="00107E83" w:rsidRPr="00BA00B1" w:rsidRDefault="00107E83" w:rsidP="00C22502">
      <w:pPr>
        <w:ind w:right="13"/>
      </w:pPr>
    </w:p>
    <w:p w14:paraId="7461AB30" w14:textId="77777777" w:rsidR="006D06B3" w:rsidRPr="00BA00B1" w:rsidRDefault="006D06B3" w:rsidP="007D54BA">
      <w:pPr>
        <w:pStyle w:val="14"/>
        <w:numPr>
          <w:ilvl w:val="0"/>
          <w:numId w:val="35"/>
        </w:numPr>
        <w:ind w:right="13"/>
        <w:jc w:val="both"/>
        <w:rPr>
          <w:spacing w:val="1"/>
        </w:rPr>
      </w:pPr>
      <w:bookmarkStart w:id="620" w:name="_Toc7452230"/>
      <w:bookmarkStart w:id="621" w:name="_Toc62629301"/>
      <w:bookmarkStart w:id="622" w:name="_Toc71120242"/>
      <w:r w:rsidRPr="00BA00B1">
        <w:rPr>
          <w:spacing w:val="1"/>
        </w:rPr>
        <w:lastRenderedPageBreak/>
        <w:t>Ценовые (тарифные) последствия</w:t>
      </w:r>
      <w:bookmarkEnd w:id="620"/>
      <w:bookmarkEnd w:id="621"/>
      <w:bookmarkEnd w:id="622"/>
    </w:p>
    <w:p w14:paraId="61F13969" w14:textId="77777777" w:rsidR="006D06B3" w:rsidRPr="00BA00B1" w:rsidRDefault="006D06B3" w:rsidP="00107E83">
      <w:pPr>
        <w:pStyle w:val="21"/>
        <w:jc w:val="both"/>
      </w:pPr>
      <w:bookmarkStart w:id="623" w:name="_Toc62629302"/>
      <w:bookmarkStart w:id="624" w:name="_Toc71120243"/>
      <w:r w:rsidRPr="00BA00B1">
        <w:t xml:space="preserve">14.1. </w:t>
      </w:r>
      <w:bookmarkStart w:id="625" w:name="_Toc7452231"/>
      <w:r w:rsidRPr="00BA00B1">
        <w:t>Тарифно-балансовые расчетные модели теплоснабжения потребителей по каждой системе теплоснабжения, тарифно-балансовые расчетные модели теплоснабжения потребителей по каждой единой теплоснабжающей организации.</w:t>
      </w:r>
      <w:bookmarkEnd w:id="623"/>
      <w:bookmarkEnd w:id="624"/>
      <w:bookmarkEnd w:id="625"/>
    </w:p>
    <w:p w14:paraId="7E345D6A" w14:textId="77777777" w:rsidR="006D06B3" w:rsidRPr="00BA00B1" w:rsidRDefault="006D06B3" w:rsidP="00C22502">
      <w:pPr>
        <w:pStyle w:val="af5"/>
        <w:ind w:right="13" w:firstLine="567"/>
        <w:rPr>
          <w:rFonts w:ascii="Times New Roman" w:hAnsi="Times New Roman" w:cs="Times New Roman"/>
          <w:sz w:val="26"/>
          <w:szCs w:val="26"/>
        </w:rPr>
      </w:pPr>
      <w:r w:rsidRPr="00BA00B1">
        <w:rPr>
          <w:rFonts w:ascii="Times New Roman" w:hAnsi="Times New Roman" w:cs="Times New Roman"/>
          <w:sz w:val="26"/>
          <w:szCs w:val="26"/>
        </w:rPr>
        <w:t>Разработана модель финансово-хозяйственной деятельности ТСО ООО «СТК». Модель представляет собой комплекс взаимосвязанных таблиц Microsoft Excel, в которых на основе расчетных зависимостей, отражающих объективные взаимосвязи натуральных и финансовых показателей работы концессионера, возможно выполнять финансовое моделирование его деятельности. Суть финансового моделирования заключается в определении ежегодных потоков натуральных и финансовых показателей работы концессионера для прогнозируемых условий осуществления их финансово-хозяйственной деятельности.</w:t>
      </w:r>
    </w:p>
    <w:p w14:paraId="39F09768" w14:textId="77777777" w:rsidR="006D06B3" w:rsidRPr="00BA00B1" w:rsidRDefault="006D06B3" w:rsidP="00C22502">
      <w:pPr>
        <w:pStyle w:val="af5"/>
        <w:ind w:right="13" w:firstLine="567"/>
        <w:rPr>
          <w:rFonts w:ascii="Times New Roman" w:hAnsi="Times New Roman" w:cs="Times New Roman"/>
          <w:sz w:val="26"/>
          <w:szCs w:val="26"/>
        </w:rPr>
      </w:pPr>
      <w:r w:rsidRPr="00BA00B1">
        <w:rPr>
          <w:rFonts w:ascii="Times New Roman" w:hAnsi="Times New Roman" w:cs="Times New Roman"/>
          <w:sz w:val="26"/>
          <w:szCs w:val="26"/>
        </w:rPr>
        <w:t>Разработанная модель финансово-хозяйственной деятельности концессионера состоит из трех функциональных блоков:</w:t>
      </w:r>
    </w:p>
    <w:p w14:paraId="5DED39D6" w14:textId="77777777" w:rsidR="006D06B3" w:rsidRPr="00BA00B1" w:rsidRDefault="006D06B3" w:rsidP="007D54BA">
      <w:pPr>
        <w:pStyle w:val="af5"/>
        <w:numPr>
          <w:ilvl w:val="1"/>
          <w:numId w:val="7"/>
        </w:numPr>
        <w:tabs>
          <w:tab w:val="left" w:pos="851"/>
        </w:tabs>
        <w:ind w:right="13" w:hanging="1934"/>
        <w:rPr>
          <w:rFonts w:ascii="Times New Roman" w:hAnsi="Times New Roman" w:cs="Times New Roman"/>
          <w:sz w:val="26"/>
          <w:szCs w:val="26"/>
        </w:rPr>
      </w:pPr>
      <w:r w:rsidRPr="00BA00B1">
        <w:rPr>
          <w:rFonts w:ascii="Times New Roman" w:hAnsi="Times New Roman" w:cs="Times New Roman"/>
          <w:sz w:val="26"/>
          <w:szCs w:val="26"/>
        </w:rPr>
        <w:t>блок исходных данных;</w:t>
      </w:r>
    </w:p>
    <w:p w14:paraId="70D0A466" w14:textId="77777777" w:rsidR="006D06B3" w:rsidRPr="00BA00B1" w:rsidRDefault="006D06B3" w:rsidP="007D54BA">
      <w:pPr>
        <w:pStyle w:val="af5"/>
        <w:numPr>
          <w:ilvl w:val="1"/>
          <w:numId w:val="7"/>
        </w:numPr>
        <w:tabs>
          <w:tab w:val="left" w:pos="851"/>
        </w:tabs>
        <w:ind w:right="13" w:hanging="1934"/>
        <w:rPr>
          <w:rFonts w:ascii="Times New Roman" w:hAnsi="Times New Roman" w:cs="Times New Roman"/>
          <w:sz w:val="26"/>
          <w:szCs w:val="26"/>
        </w:rPr>
      </w:pPr>
      <w:r w:rsidRPr="00BA00B1">
        <w:rPr>
          <w:rFonts w:ascii="Times New Roman" w:hAnsi="Times New Roman" w:cs="Times New Roman"/>
          <w:sz w:val="26"/>
          <w:szCs w:val="26"/>
        </w:rPr>
        <w:t>расчетный блок финансовой модели;</w:t>
      </w:r>
    </w:p>
    <w:p w14:paraId="0F3FDF35" w14:textId="77777777" w:rsidR="006D06B3" w:rsidRPr="00BA00B1" w:rsidRDefault="006D06B3" w:rsidP="007D54BA">
      <w:pPr>
        <w:pStyle w:val="af5"/>
        <w:numPr>
          <w:ilvl w:val="1"/>
          <w:numId w:val="7"/>
        </w:numPr>
        <w:tabs>
          <w:tab w:val="left" w:pos="851"/>
        </w:tabs>
        <w:ind w:right="13" w:hanging="1934"/>
        <w:rPr>
          <w:rFonts w:ascii="Times New Roman" w:hAnsi="Times New Roman" w:cs="Times New Roman"/>
          <w:sz w:val="26"/>
          <w:szCs w:val="26"/>
        </w:rPr>
      </w:pPr>
      <w:r w:rsidRPr="00BA00B1">
        <w:rPr>
          <w:rFonts w:ascii="Times New Roman" w:hAnsi="Times New Roman" w:cs="Times New Roman"/>
          <w:sz w:val="26"/>
          <w:szCs w:val="26"/>
        </w:rPr>
        <w:t>блок выходных данных.</w:t>
      </w:r>
    </w:p>
    <w:p w14:paraId="2062BB5D" w14:textId="77777777" w:rsidR="006D06B3" w:rsidRPr="00BA00B1" w:rsidRDefault="006D06B3" w:rsidP="00C22502">
      <w:pPr>
        <w:pStyle w:val="af5"/>
        <w:ind w:right="13" w:firstLine="567"/>
        <w:rPr>
          <w:rFonts w:ascii="Times New Roman" w:hAnsi="Times New Roman" w:cs="Times New Roman"/>
          <w:sz w:val="26"/>
          <w:szCs w:val="26"/>
        </w:rPr>
      </w:pPr>
      <w:r w:rsidRPr="00BA00B1">
        <w:rPr>
          <w:rFonts w:ascii="Times New Roman" w:hAnsi="Times New Roman" w:cs="Times New Roman"/>
          <w:sz w:val="26"/>
          <w:szCs w:val="26"/>
        </w:rPr>
        <w:t>Блок исходных данных представляет собой систему принимаемых показателей, отражающих существующее и прогнозируемое технико-экономическое окружение деятельности концессионера. Структура блока исходных данных была принята следующей:</w:t>
      </w:r>
    </w:p>
    <w:p w14:paraId="06BAA0BA" w14:textId="77777777" w:rsidR="006D06B3" w:rsidRPr="00BA00B1" w:rsidRDefault="006D06B3" w:rsidP="007D54BA">
      <w:pPr>
        <w:pStyle w:val="af5"/>
        <w:numPr>
          <w:ilvl w:val="1"/>
          <w:numId w:val="7"/>
        </w:numPr>
        <w:tabs>
          <w:tab w:val="left" w:pos="851"/>
        </w:tabs>
        <w:ind w:left="851" w:right="13" w:hanging="284"/>
        <w:rPr>
          <w:rFonts w:ascii="Times New Roman" w:hAnsi="Times New Roman" w:cs="Times New Roman"/>
          <w:sz w:val="26"/>
          <w:szCs w:val="26"/>
        </w:rPr>
      </w:pPr>
      <w:r w:rsidRPr="00BA00B1">
        <w:rPr>
          <w:rFonts w:ascii="Times New Roman" w:hAnsi="Times New Roman" w:cs="Times New Roman"/>
          <w:sz w:val="26"/>
          <w:szCs w:val="26"/>
        </w:rPr>
        <w:t>сценарные условия, представляющие собой основные параметры прогноза социально–экономического развития Российской Федерации: динамика изменения стоимости топлива, электроэнергии, воды, индекс потребительских цен;</w:t>
      </w:r>
    </w:p>
    <w:p w14:paraId="40B4AD0D" w14:textId="77777777" w:rsidR="006D06B3" w:rsidRPr="00BA00B1" w:rsidRDefault="006D06B3" w:rsidP="007D54BA">
      <w:pPr>
        <w:pStyle w:val="af5"/>
        <w:numPr>
          <w:ilvl w:val="1"/>
          <w:numId w:val="7"/>
        </w:numPr>
        <w:tabs>
          <w:tab w:val="left" w:pos="851"/>
        </w:tabs>
        <w:ind w:left="851" w:right="13" w:hanging="284"/>
        <w:rPr>
          <w:rFonts w:ascii="Times New Roman" w:hAnsi="Times New Roman" w:cs="Times New Roman"/>
          <w:sz w:val="26"/>
          <w:szCs w:val="26"/>
        </w:rPr>
      </w:pPr>
      <w:r w:rsidRPr="00BA00B1">
        <w:rPr>
          <w:rFonts w:ascii="Times New Roman" w:hAnsi="Times New Roman" w:cs="Times New Roman"/>
          <w:sz w:val="26"/>
          <w:szCs w:val="26"/>
        </w:rPr>
        <w:t>финансовые потребности мероприятий по развитию на период моделирования;</w:t>
      </w:r>
    </w:p>
    <w:p w14:paraId="6E5FAF60" w14:textId="77777777" w:rsidR="006D06B3" w:rsidRPr="00BA00B1" w:rsidRDefault="006D06B3" w:rsidP="007D54BA">
      <w:pPr>
        <w:pStyle w:val="af5"/>
        <w:numPr>
          <w:ilvl w:val="1"/>
          <w:numId w:val="7"/>
        </w:numPr>
        <w:tabs>
          <w:tab w:val="left" w:pos="851"/>
        </w:tabs>
        <w:ind w:left="851" w:right="13" w:hanging="284"/>
        <w:rPr>
          <w:rFonts w:ascii="Times New Roman" w:hAnsi="Times New Roman" w:cs="Times New Roman"/>
          <w:sz w:val="26"/>
          <w:szCs w:val="26"/>
        </w:rPr>
      </w:pPr>
      <w:r w:rsidRPr="00BA00B1">
        <w:rPr>
          <w:rFonts w:ascii="Times New Roman" w:hAnsi="Times New Roman" w:cs="Times New Roman"/>
          <w:sz w:val="26"/>
          <w:szCs w:val="26"/>
        </w:rPr>
        <w:t>производственная программа концессионера на период моделирования по годам;</w:t>
      </w:r>
    </w:p>
    <w:p w14:paraId="67D7E60A" w14:textId="77777777" w:rsidR="006D06B3" w:rsidRPr="00BA00B1" w:rsidRDefault="006D06B3" w:rsidP="007D54BA">
      <w:pPr>
        <w:pStyle w:val="af5"/>
        <w:numPr>
          <w:ilvl w:val="1"/>
          <w:numId w:val="7"/>
        </w:numPr>
        <w:tabs>
          <w:tab w:val="left" w:pos="851"/>
        </w:tabs>
        <w:ind w:left="851" w:right="13" w:hanging="284"/>
        <w:rPr>
          <w:rFonts w:ascii="Times New Roman" w:hAnsi="Times New Roman" w:cs="Times New Roman"/>
          <w:sz w:val="26"/>
          <w:szCs w:val="26"/>
        </w:rPr>
      </w:pPr>
      <w:r w:rsidRPr="00BA00B1">
        <w:rPr>
          <w:rFonts w:ascii="Times New Roman" w:hAnsi="Times New Roman" w:cs="Times New Roman"/>
          <w:sz w:val="26"/>
          <w:szCs w:val="26"/>
        </w:rPr>
        <w:t>показатели энергоэффективности на период моделирования по годам: удельные показатели расхода ресурсов на производство (отпуска с коллекторов) тепловой энергии;</w:t>
      </w:r>
    </w:p>
    <w:p w14:paraId="60A10AB0" w14:textId="77777777" w:rsidR="006D06B3" w:rsidRPr="00BA00B1" w:rsidRDefault="006D06B3" w:rsidP="007D54BA">
      <w:pPr>
        <w:pStyle w:val="af5"/>
        <w:numPr>
          <w:ilvl w:val="1"/>
          <w:numId w:val="7"/>
        </w:numPr>
        <w:tabs>
          <w:tab w:val="left" w:pos="851"/>
        </w:tabs>
        <w:ind w:left="851" w:right="13" w:hanging="284"/>
        <w:rPr>
          <w:rFonts w:ascii="Times New Roman" w:hAnsi="Times New Roman" w:cs="Times New Roman"/>
          <w:sz w:val="26"/>
          <w:szCs w:val="26"/>
        </w:rPr>
      </w:pPr>
      <w:r w:rsidRPr="00BA00B1">
        <w:rPr>
          <w:rFonts w:ascii="Times New Roman" w:hAnsi="Times New Roman" w:cs="Times New Roman"/>
          <w:sz w:val="26"/>
          <w:szCs w:val="26"/>
        </w:rPr>
        <w:t>показатели финансово-хозяйственной деятельности в базовом периоде, задающие структуру затрат по производству тепловой энергии, с учетом структурных и технологических особенностей объектов Проекта.</w:t>
      </w:r>
    </w:p>
    <w:p w14:paraId="1D23E1D9" w14:textId="77777777" w:rsidR="006D06B3" w:rsidRPr="00BA00B1" w:rsidRDefault="006D06B3" w:rsidP="00C22502">
      <w:pPr>
        <w:pStyle w:val="af5"/>
        <w:ind w:right="13" w:firstLine="567"/>
        <w:rPr>
          <w:rFonts w:ascii="Times New Roman" w:hAnsi="Times New Roman" w:cs="Times New Roman"/>
          <w:sz w:val="26"/>
          <w:szCs w:val="26"/>
        </w:rPr>
      </w:pPr>
      <w:r w:rsidRPr="00BA00B1">
        <w:rPr>
          <w:rFonts w:ascii="Times New Roman" w:hAnsi="Times New Roman" w:cs="Times New Roman"/>
          <w:sz w:val="26"/>
          <w:szCs w:val="26"/>
        </w:rPr>
        <w:lastRenderedPageBreak/>
        <w:t>Расчетный блок финансовой модели содержит прогноз изменения затрат и выручки концессионера на период моделирования по годам.</w:t>
      </w:r>
    </w:p>
    <w:p w14:paraId="049C087E" w14:textId="58AFAB48" w:rsidR="006D06B3" w:rsidRPr="00BA00B1" w:rsidRDefault="006D06B3" w:rsidP="00C22502">
      <w:pPr>
        <w:pStyle w:val="af5"/>
        <w:ind w:right="13" w:firstLine="567"/>
        <w:rPr>
          <w:rFonts w:ascii="Times New Roman" w:hAnsi="Times New Roman" w:cs="Times New Roman"/>
          <w:sz w:val="26"/>
          <w:szCs w:val="26"/>
        </w:rPr>
      </w:pPr>
      <w:r w:rsidRPr="00BA00B1">
        <w:rPr>
          <w:rFonts w:ascii="Times New Roman" w:hAnsi="Times New Roman" w:cs="Times New Roman"/>
          <w:sz w:val="26"/>
          <w:szCs w:val="26"/>
        </w:rPr>
        <w:t>Затраты на покупку ресурсов рассчитываются на основании прогноза расхода ресурса, необходимого для выработки (отпуска с коллекторов) тепловой энергии. Прогноз расхода ресурсов рассчитывается путем произведения удельных показателей расхода ресурсов на объем производства тепловой энергии.</w:t>
      </w:r>
    </w:p>
    <w:p w14:paraId="70FE8843" w14:textId="77777777" w:rsidR="006D06B3" w:rsidRPr="00BA00B1" w:rsidRDefault="006D06B3" w:rsidP="00C22502">
      <w:pPr>
        <w:pStyle w:val="af5"/>
        <w:ind w:right="13" w:firstLine="567"/>
        <w:rPr>
          <w:rFonts w:ascii="Times New Roman" w:hAnsi="Times New Roman" w:cs="Times New Roman"/>
          <w:sz w:val="26"/>
          <w:szCs w:val="26"/>
        </w:rPr>
      </w:pPr>
      <w:r w:rsidRPr="00BA00B1">
        <w:rPr>
          <w:rFonts w:ascii="Times New Roman" w:hAnsi="Times New Roman" w:cs="Times New Roman"/>
          <w:sz w:val="26"/>
          <w:szCs w:val="26"/>
        </w:rPr>
        <w:t>Затраты на оплату труда, ремонты, эксплуатационные и прочие расходы индексируются в соответствии с принятыми сценарными условиями, а также их размером в базовом году с учетом изменения активов концессионера.</w:t>
      </w:r>
    </w:p>
    <w:p w14:paraId="6FBE5EE9" w14:textId="77777777" w:rsidR="006D06B3" w:rsidRPr="00BA00B1" w:rsidRDefault="006D06B3" w:rsidP="00C22502">
      <w:pPr>
        <w:pStyle w:val="af5"/>
        <w:ind w:right="13" w:firstLine="567"/>
        <w:rPr>
          <w:rFonts w:ascii="Times New Roman" w:hAnsi="Times New Roman" w:cs="Times New Roman"/>
          <w:sz w:val="26"/>
          <w:szCs w:val="26"/>
        </w:rPr>
      </w:pPr>
      <w:r w:rsidRPr="00BA00B1">
        <w:rPr>
          <w:rFonts w:ascii="Times New Roman" w:hAnsi="Times New Roman" w:cs="Times New Roman"/>
          <w:sz w:val="26"/>
          <w:szCs w:val="26"/>
        </w:rPr>
        <w:t>Расчет амортизации по существующим на конец базового года основным средствам производится исходя из суммы начисленной амортизации. Расчет амортизации по вновь вводимым основным средствам производится исходя из срока полной амортизации с учетом следующих допущений:</w:t>
      </w:r>
    </w:p>
    <w:p w14:paraId="754BF220" w14:textId="77777777" w:rsidR="006D06B3" w:rsidRPr="00BA00B1" w:rsidRDefault="006D06B3" w:rsidP="007D54BA">
      <w:pPr>
        <w:pStyle w:val="af5"/>
        <w:numPr>
          <w:ilvl w:val="1"/>
          <w:numId w:val="7"/>
        </w:numPr>
        <w:tabs>
          <w:tab w:val="left" w:pos="851"/>
        </w:tabs>
        <w:ind w:left="851" w:right="13" w:hanging="284"/>
        <w:rPr>
          <w:rFonts w:ascii="Times New Roman" w:hAnsi="Times New Roman" w:cs="Times New Roman"/>
          <w:sz w:val="26"/>
          <w:szCs w:val="26"/>
        </w:rPr>
      </w:pPr>
      <w:r w:rsidRPr="00BA00B1">
        <w:rPr>
          <w:rFonts w:ascii="Times New Roman" w:hAnsi="Times New Roman" w:cs="Times New Roman"/>
          <w:sz w:val="26"/>
          <w:szCs w:val="26"/>
        </w:rPr>
        <w:t>способ начисления амортизации: линейный;</w:t>
      </w:r>
    </w:p>
    <w:p w14:paraId="7D949B99" w14:textId="77777777" w:rsidR="006D06B3" w:rsidRPr="00BA00B1" w:rsidRDefault="006D06B3" w:rsidP="007D54BA">
      <w:pPr>
        <w:pStyle w:val="af5"/>
        <w:numPr>
          <w:ilvl w:val="1"/>
          <w:numId w:val="7"/>
        </w:numPr>
        <w:tabs>
          <w:tab w:val="left" w:pos="851"/>
        </w:tabs>
        <w:ind w:left="851" w:right="13" w:hanging="284"/>
        <w:rPr>
          <w:rFonts w:ascii="Times New Roman" w:hAnsi="Times New Roman" w:cs="Times New Roman"/>
          <w:sz w:val="26"/>
          <w:szCs w:val="26"/>
        </w:rPr>
      </w:pPr>
      <w:r w:rsidRPr="00BA00B1">
        <w:rPr>
          <w:rFonts w:ascii="Times New Roman" w:hAnsi="Times New Roman" w:cs="Times New Roman"/>
          <w:sz w:val="26"/>
          <w:szCs w:val="26"/>
        </w:rPr>
        <w:t>период начисления амортизации: 1 год;</w:t>
      </w:r>
    </w:p>
    <w:p w14:paraId="49224507" w14:textId="77777777" w:rsidR="006D06B3" w:rsidRPr="00BA00B1" w:rsidRDefault="006D06B3" w:rsidP="007D54BA">
      <w:pPr>
        <w:pStyle w:val="af5"/>
        <w:numPr>
          <w:ilvl w:val="1"/>
          <w:numId w:val="7"/>
        </w:numPr>
        <w:tabs>
          <w:tab w:val="left" w:pos="851"/>
        </w:tabs>
        <w:ind w:left="851" w:right="13" w:hanging="284"/>
        <w:rPr>
          <w:rFonts w:ascii="Times New Roman" w:hAnsi="Times New Roman" w:cs="Times New Roman"/>
          <w:sz w:val="26"/>
          <w:szCs w:val="26"/>
        </w:rPr>
      </w:pPr>
      <w:r w:rsidRPr="00BA00B1">
        <w:rPr>
          <w:rFonts w:ascii="Times New Roman" w:hAnsi="Times New Roman" w:cs="Times New Roman"/>
          <w:sz w:val="26"/>
          <w:szCs w:val="26"/>
        </w:rPr>
        <w:t>амортизация начисляется с года, следующего за годом ввода объектов строительства.</w:t>
      </w:r>
    </w:p>
    <w:p w14:paraId="42BEEE8A" w14:textId="77777777" w:rsidR="006D06B3" w:rsidRPr="00BA00B1" w:rsidRDefault="006D06B3" w:rsidP="00C22502">
      <w:pPr>
        <w:pStyle w:val="af5"/>
        <w:ind w:right="13" w:firstLine="567"/>
        <w:rPr>
          <w:rFonts w:ascii="Times New Roman" w:hAnsi="Times New Roman" w:cs="Times New Roman"/>
          <w:sz w:val="26"/>
          <w:szCs w:val="26"/>
        </w:rPr>
      </w:pPr>
      <w:r w:rsidRPr="00BA00B1">
        <w:rPr>
          <w:rFonts w:ascii="Times New Roman" w:hAnsi="Times New Roman" w:cs="Times New Roman"/>
          <w:sz w:val="26"/>
          <w:szCs w:val="26"/>
        </w:rPr>
        <w:t>Расчет налога на имущество на вновь вводимые основные средства производится с учетом следующих допущений:</w:t>
      </w:r>
    </w:p>
    <w:p w14:paraId="31D20B89" w14:textId="77777777" w:rsidR="006D06B3" w:rsidRPr="00BA00B1" w:rsidRDefault="006D06B3" w:rsidP="007D54BA">
      <w:pPr>
        <w:pStyle w:val="af5"/>
        <w:numPr>
          <w:ilvl w:val="1"/>
          <w:numId w:val="7"/>
        </w:numPr>
        <w:tabs>
          <w:tab w:val="left" w:pos="851"/>
        </w:tabs>
        <w:ind w:left="851" w:right="13" w:hanging="284"/>
        <w:rPr>
          <w:rFonts w:ascii="Times New Roman" w:hAnsi="Times New Roman" w:cs="Times New Roman"/>
          <w:sz w:val="26"/>
          <w:szCs w:val="26"/>
        </w:rPr>
      </w:pPr>
      <w:r w:rsidRPr="00BA00B1">
        <w:rPr>
          <w:rFonts w:ascii="Times New Roman" w:hAnsi="Times New Roman" w:cs="Times New Roman"/>
          <w:sz w:val="26"/>
          <w:szCs w:val="26"/>
        </w:rPr>
        <w:t>налоговый период: 1 год;</w:t>
      </w:r>
    </w:p>
    <w:p w14:paraId="621153B8" w14:textId="77777777" w:rsidR="006D06B3" w:rsidRPr="00BA00B1" w:rsidRDefault="006D06B3" w:rsidP="007D54BA">
      <w:pPr>
        <w:pStyle w:val="af5"/>
        <w:numPr>
          <w:ilvl w:val="1"/>
          <w:numId w:val="7"/>
        </w:numPr>
        <w:tabs>
          <w:tab w:val="left" w:pos="851"/>
        </w:tabs>
        <w:ind w:left="851" w:right="13" w:hanging="284"/>
        <w:rPr>
          <w:rFonts w:ascii="Times New Roman" w:hAnsi="Times New Roman" w:cs="Times New Roman"/>
          <w:sz w:val="26"/>
          <w:szCs w:val="26"/>
        </w:rPr>
      </w:pPr>
      <w:r w:rsidRPr="00BA00B1">
        <w:rPr>
          <w:rFonts w:ascii="Times New Roman" w:hAnsi="Times New Roman" w:cs="Times New Roman"/>
          <w:sz w:val="26"/>
          <w:szCs w:val="26"/>
        </w:rPr>
        <w:t>ставка налога на недвижимое имущество: 2,2%.</w:t>
      </w:r>
    </w:p>
    <w:p w14:paraId="4DC5A896" w14:textId="77777777" w:rsidR="006D06B3" w:rsidRPr="00BA00B1" w:rsidRDefault="006D06B3" w:rsidP="00C22502">
      <w:pPr>
        <w:pStyle w:val="af5"/>
        <w:ind w:right="13" w:firstLine="567"/>
        <w:rPr>
          <w:rFonts w:ascii="Times New Roman" w:hAnsi="Times New Roman" w:cs="Times New Roman"/>
          <w:sz w:val="26"/>
          <w:szCs w:val="26"/>
        </w:rPr>
      </w:pPr>
      <w:r w:rsidRPr="00BA00B1">
        <w:rPr>
          <w:rFonts w:ascii="Times New Roman" w:hAnsi="Times New Roman" w:cs="Times New Roman"/>
          <w:sz w:val="26"/>
          <w:szCs w:val="26"/>
        </w:rPr>
        <w:t>При определении налоговой базы имущество, признаваемое объектом налогообложения, учитывается по его остаточной стоимости, сформированной в соответствии с установленным порядком ведения бухгалтерского учета.</w:t>
      </w:r>
    </w:p>
    <w:p w14:paraId="32E16E2A" w14:textId="77777777" w:rsidR="006D06B3" w:rsidRPr="00BA00B1" w:rsidRDefault="006D06B3" w:rsidP="00C22502">
      <w:pPr>
        <w:pStyle w:val="af5"/>
        <w:ind w:right="13" w:firstLine="567"/>
        <w:rPr>
          <w:rFonts w:ascii="Times New Roman" w:hAnsi="Times New Roman" w:cs="Times New Roman"/>
          <w:sz w:val="26"/>
          <w:szCs w:val="26"/>
        </w:rPr>
      </w:pPr>
      <w:r w:rsidRPr="00BA00B1">
        <w:rPr>
          <w:rFonts w:ascii="Times New Roman" w:hAnsi="Times New Roman" w:cs="Times New Roman"/>
          <w:sz w:val="26"/>
          <w:szCs w:val="26"/>
        </w:rPr>
        <w:t>Расчет необходимой валовой выручки и тарифа на тепловую энергию производится в соответствии с Основами ценообразования в сфере теплоснабжения, утвержденными Постановлением Правительства Российской Федерации от 22 октября 2012 г. N 1075 и Методическими указаниями по расчету регулируемых цен (тарифов) в сфере теплоснабжения, утвержденными приказом ФСТ от 13 июня 2013 г. N 760-э по методу индексации установленных тарифов.</w:t>
      </w:r>
    </w:p>
    <w:p w14:paraId="2D1F1CEA" w14:textId="56EF63B9" w:rsidR="006D06B3" w:rsidRPr="00BA00B1" w:rsidRDefault="006D06B3" w:rsidP="00C22502">
      <w:pPr>
        <w:pStyle w:val="af5"/>
        <w:ind w:right="13" w:firstLine="567"/>
        <w:rPr>
          <w:rFonts w:ascii="Times New Roman" w:hAnsi="Times New Roman" w:cs="Times New Roman"/>
          <w:sz w:val="26"/>
          <w:szCs w:val="26"/>
        </w:rPr>
      </w:pPr>
    </w:p>
    <w:p w14:paraId="32088C51" w14:textId="77777777" w:rsidR="006D06B3" w:rsidRPr="00BA00B1" w:rsidRDefault="006D06B3" w:rsidP="00C22502">
      <w:pPr>
        <w:pStyle w:val="af5"/>
        <w:ind w:right="13"/>
        <w:rPr>
          <w:rFonts w:ascii="Times New Roman" w:hAnsi="Times New Roman" w:cs="Times New Roman"/>
          <w:sz w:val="26"/>
          <w:szCs w:val="26"/>
        </w:rPr>
      </w:pPr>
    </w:p>
    <w:p w14:paraId="0CFBBDB2" w14:textId="77777777" w:rsidR="006D06B3" w:rsidRPr="00BA00B1" w:rsidRDefault="006D06B3" w:rsidP="00C22502">
      <w:pPr>
        <w:pStyle w:val="af5"/>
        <w:ind w:right="13"/>
        <w:rPr>
          <w:rFonts w:ascii="Times New Roman" w:hAnsi="Times New Roman" w:cs="Times New Roman"/>
          <w:sz w:val="26"/>
          <w:szCs w:val="26"/>
        </w:rPr>
        <w:sectPr w:rsidR="006D06B3" w:rsidRPr="00BA00B1" w:rsidSect="00501C52">
          <w:pgSz w:w="11906" w:h="16838" w:code="9"/>
          <w:pgMar w:top="1134" w:right="567" w:bottom="1134" w:left="1134" w:header="709" w:footer="709" w:gutter="0"/>
          <w:cols w:space="708"/>
          <w:docGrid w:linePitch="360"/>
        </w:sectPr>
      </w:pPr>
    </w:p>
    <w:p w14:paraId="30A906F8" w14:textId="78C7A564" w:rsidR="006D06B3" w:rsidRPr="00BA00B1" w:rsidRDefault="00590F28" w:rsidP="00BA02E4">
      <w:pPr>
        <w:pStyle w:val="af5"/>
        <w:ind w:right="13"/>
        <w:rPr>
          <w:rFonts w:ascii="Times New Roman" w:hAnsi="Times New Roman" w:cs="Times New Roman"/>
          <w:sz w:val="26"/>
          <w:szCs w:val="26"/>
          <w:lang w:eastAsia="ru-RU"/>
        </w:rPr>
      </w:pPr>
      <w:r w:rsidRPr="00BA00B1">
        <w:rPr>
          <w:rFonts w:ascii="Times New Roman" w:hAnsi="Times New Roman" w:cs="Times New Roman"/>
          <w:sz w:val="26"/>
          <w:szCs w:val="26"/>
          <w:lang w:eastAsia="ru-RU"/>
        </w:rPr>
        <w:lastRenderedPageBreak/>
        <w:t xml:space="preserve">Таблица 43 – </w:t>
      </w:r>
      <w:r w:rsidR="00A241B5" w:rsidRPr="00BA00B1">
        <w:rPr>
          <w:rFonts w:ascii="Times New Roman" w:hAnsi="Times New Roman" w:cs="Times New Roman"/>
          <w:sz w:val="26"/>
          <w:szCs w:val="26"/>
          <w:lang w:eastAsia="ru-RU"/>
        </w:rPr>
        <w:t>Прогноз тарифа по ООО «СТК» на тепловую энергию для потребителей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82"/>
        <w:gridCol w:w="1876"/>
        <w:gridCol w:w="1516"/>
        <w:gridCol w:w="1516"/>
        <w:gridCol w:w="1516"/>
        <w:gridCol w:w="1516"/>
        <w:gridCol w:w="1507"/>
      </w:tblGrid>
      <w:tr w:rsidR="00A241B5" w:rsidRPr="00BA00B1" w14:paraId="152D6007" w14:textId="77777777" w:rsidTr="009E0C07">
        <w:trPr>
          <w:trHeight w:val="300"/>
          <w:tblHeader/>
        </w:trPr>
        <w:tc>
          <w:tcPr>
            <w:tcW w:w="1878" w:type="pct"/>
            <w:shd w:val="clear" w:color="auto" w:fill="auto"/>
            <w:noWrap/>
            <w:vAlign w:val="center"/>
            <w:hideMark/>
          </w:tcPr>
          <w:p w14:paraId="0CC44DC5" w14:textId="77777777" w:rsidR="00A241B5" w:rsidRPr="00BA00B1" w:rsidRDefault="00A241B5" w:rsidP="009E0C07">
            <w:pPr>
              <w:ind w:right="13"/>
              <w:jc w:val="center"/>
              <w:rPr>
                <w:b/>
                <w:bCs/>
                <w:color w:val="000000"/>
              </w:rPr>
            </w:pPr>
            <w:r w:rsidRPr="00BA00B1">
              <w:rPr>
                <w:b/>
                <w:bCs/>
                <w:color w:val="000000"/>
              </w:rPr>
              <w:t>Наименование показателя</w:t>
            </w:r>
          </w:p>
        </w:tc>
        <w:tc>
          <w:tcPr>
            <w:tcW w:w="620" w:type="pct"/>
            <w:shd w:val="clear" w:color="auto" w:fill="auto"/>
            <w:noWrap/>
            <w:vAlign w:val="center"/>
            <w:hideMark/>
          </w:tcPr>
          <w:p w14:paraId="61E843E0" w14:textId="77777777" w:rsidR="00A241B5" w:rsidRPr="00BA00B1" w:rsidRDefault="00A241B5" w:rsidP="009E0C07">
            <w:pPr>
              <w:ind w:right="13"/>
              <w:jc w:val="center"/>
              <w:rPr>
                <w:color w:val="000000"/>
              </w:rPr>
            </w:pPr>
            <w:r w:rsidRPr="00BA00B1">
              <w:rPr>
                <w:color w:val="000000"/>
              </w:rPr>
              <w:t>Ед. изм.</w:t>
            </w:r>
          </w:p>
        </w:tc>
        <w:tc>
          <w:tcPr>
            <w:tcW w:w="501" w:type="pct"/>
          </w:tcPr>
          <w:p w14:paraId="2680C2E4" w14:textId="77777777" w:rsidR="00A241B5" w:rsidRPr="00BA00B1" w:rsidRDefault="00A241B5" w:rsidP="009E0C07">
            <w:pPr>
              <w:ind w:right="13"/>
              <w:jc w:val="center"/>
              <w:rPr>
                <w:b/>
                <w:bCs/>
                <w:color w:val="000000"/>
              </w:rPr>
            </w:pPr>
            <w:r w:rsidRPr="00BA00B1">
              <w:rPr>
                <w:b/>
                <w:bCs/>
                <w:color w:val="000000"/>
              </w:rPr>
              <w:t>2025</w:t>
            </w:r>
          </w:p>
        </w:tc>
        <w:tc>
          <w:tcPr>
            <w:tcW w:w="501" w:type="pct"/>
            <w:vAlign w:val="center"/>
          </w:tcPr>
          <w:p w14:paraId="34C1687D" w14:textId="77777777" w:rsidR="00A241B5" w:rsidRPr="00BA00B1" w:rsidRDefault="00A241B5" w:rsidP="009E0C07">
            <w:pPr>
              <w:ind w:right="13"/>
              <w:jc w:val="center"/>
              <w:rPr>
                <w:b/>
                <w:bCs/>
                <w:color w:val="000000"/>
              </w:rPr>
            </w:pPr>
            <w:r w:rsidRPr="00BA00B1">
              <w:rPr>
                <w:b/>
                <w:bCs/>
                <w:color w:val="000000"/>
              </w:rPr>
              <w:t>2026</w:t>
            </w:r>
          </w:p>
        </w:tc>
        <w:tc>
          <w:tcPr>
            <w:tcW w:w="501" w:type="pct"/>
            <w:vAlign w:val="center"/>
          </w:tcPr>
          <w:p w14:paraId="7AD25E12" w14:textId="77777777" w:rsidR="00A241B5" w:rsidRPr="00BA00B1" w:rsidRDefault="00A241B5" w:rsidP="009E0C07">
            <w:pPr>
              <w:ind w:right="13"/>
              <w:jc w:val="center"/>
              <w:rPr>
                <w:b/>
                <w:bCs/>
                <w:color w:val="000000"/>
              </w:rPr>
            </w:pPr>
            <w:r w:rsidRPr="00BA00B1">
              <w:rPr>
                <w:b/>
                <w:bCs/>
                <w:color w:val="000000"/>
              </w:rPr>
              <w:t>2027</w:t>
            </w:r>
          </w:p>
        </w:tc>
        <w:tc>
          <w:tcPr>
            <w:tcW w:w="501" w:type="pct"/>
            <w:vAlign w:val="center"/>
          </w:tcPr>
          <w:p w14:paraId="736FD07F" w14:textId="77777777" w:rsidR="00A241B5" w:rsidRPr="00BA00B1" w:rsidRDefault="00A241B5" w:rsidP="009E0C07">
            <w:pPr>
              <w:ind w:right="13"/>
              <w:jc w:val="center"/>
              <w:rPr>
                <w:b/>
                <w:bCs/>
                <w:color w:val="000000"/>
              </w:rPr>
            </w:pPr>
            <w:r w:rsidRPr="00BA00B1">
              <w:rPr>
                <w:b/>
                <w:bCs/>
                <w:color w:val="000000"/>
              </w:rPr>
              <w:t>2028</w:t>
            </w:r>
          </w:p>
        </w:tc>
        <w:tc>
          <w:tcPr>
            <w:tcW w:w="498" w:type="pct"/>
            <w:shd w:val="clear" w:color="auto" w:fill="auto"/>
            <w:noWrap/>
            <w:vAlign w:val="center"/>
          </w:tcPr>
          <w:p w14:paraId="239E9100" w14:textId="77777777" w:rsidR="00A241B5" w:rsidRPr="00BA00B1" w:rsidRDefault="00A241B5" w:rsidP="009E0C07">
            <w:pPr>
              <w:ind w:right="13"/>
              <w:jc w:val="center"/>
              <w:rPr>
                <w:b/>
                <w:bCs/>
                <w:color w:val="000000"/>
              </w:rPr>
            </w:pPr>
            <w:r w:rsidRPr="00BA00B1">
              <w:rPr>
                <w:b/>
                <w:bCs/>
                <w:color w:val="000000"/>
              </w:rPr>
              <w:t>2029</w:t>
            </w:r>
          </w:p>
        </w:tc>
      </w:tr>
      <w:tr w:rsidR="00A241B5" w:rsidRPr="00BA00B1" w14:paraId="4737FE5D" w14:textId="77777777" w:rsidTr="009E0C07">
        <w:trPr>
          <w:trHeight w:val="300"/>
        </w:trPr>
        <w:tc>
          <w:tcPr>
            <w:tcW w:w="1878" w:type="pct"/>
            <w:shd w:val="clear" w:color="auto" w:fill="auto"/>
            <w:vAlign w:val="center"/>
            <w:hideMark/>
          </w:tcPr>
          <w:p w14:paraId="08C9BAC6" w14:textId="77777777" w:rsidR="00A241B5" w:rsidRPr="00BA00B1" w:rsidRDefault="00A241B5" w:rsidP="009E0C07">
            <w:pPr>
              <w:ind w:right="13"/>
              <w:jc w:val="center"/>
              <w:rPr>
                <w:bCs/>
                <w:iCs/>
                <w:color w:val="000000"/>
              </w:rPr>
            </w:pPr>
            <w:r w:rsidRPr="00BA00B1">
              <w:rPr>
                <w:bCs/>
                <w:iCs/>
                <w:color w:val="000000"/>
              </w:rPr>
              <w:t>Экономически обоснованный тариф</w:t>
            </w:r>
          </w:p>
        </w:tc>
        <w:tc>
          <w:tcPr>
            <w:tcW w:w="620" w:type="pct"/>
            <w:shd w:val="clear" w:color="auto" w:fill="auto"/>
            <w:noWrap/>
            <w:vAlign w:val="center"/>
            <w:hideMark/>
          </w:tcPr>
          <w:p w14:paraId="3E0EE352" w14:textId="77777777" w:rsidR="00A241B5" w:rsidRPr="00BA00B1" w:rsidRDefault="00A241B5" w:rsidP="009E0C07">
            <w:pPr>
              <w:ind w:right="13"/>
              <w:jc w:val="center"/>
              <w:rPr>
                <w:bCs/>
                <w:iCs/>
                <w:color w:val="000000"/>
              </w:rPr>
            </w:pPr>
            <w:r w:rsidRPr="00BA00B1">
              <w:rPr>
                <w:bCs/>
                <w:iCs/>
                <w:color w:val="000000"/>
              </w:rPr>
              <w:t>Руб./Гкал</w:t>
            </w:r>
          </w:p>
        </w:tc>
        <w:tc>
          <w:tcPr>
            <w:tcW w:w="501" w:type="pct"/>
            <w:vAlign w:val="center"/>
          </w:tcPr>
          <w:p w14:paraId="5C338CC4" w14:textId="77777777" w:rsidR="00A241B5" w:rsidRPr="00BA00B1" w:rsidRDefault="00A241B5" w:rsidP="009E0C07">
            <w:pPr>
              <w:ind w:right="13"/>
              <w:jc w:val="center"/>
              <w:rPr>
                <w:bCs/>
                <w:iCs/>
                <w:color w:val="000000"/>
              </w:rPr>
            </w:pPr>
            <w:r w:rsidRPr="00BA00B1">
              <w:rPr>
                <w:bCs/>
                <w:iCs/>
                <w:color w:val="000000"/>
              </w:rPr>
              <w:t>4420,62</w:t>
            </w:r>
          </w:p>
        </w:tc>
        <w:tc>
          <w:tcPr>
            <w:tcW w:w="501" w:type="pct"/>
            <w:vAlign w:val="center"/>
          </w:tcPr>
          <w:p w14:paraId="40AC1C16" w14:textId="77777777" w:rsidR="00A241B5" w:rsidRPr="00BA00B1" w:rsidRDefault="00A241B5" w:rsidP="009E0C07">
            <w:pPr>
              <w:ind w:right="13"/>
              <w:jc w:val="center"/>
              <w:rPr>
                <w:bCs/>
                <w:iCs/>
                <w:color w:val="000000"/>
              </w:rPr>
            </w:pPr>
            <w:r w:rsidRPr="00BA00B1">
              <w:rPr>
                <w:bCs/>
                <w:iCs/>
                <w:color w:val="000000"/>
              </w:rPr>
              <w:t>5966,02</w:t>
            </w:r>
          </w:p>
        </w:tc>
        <w:tc>
          <w:tcPr>
            <w:tcW w:w="501" w:type="pct"/>
            <w:vAlign w:val="center"/>
          </w:tcPr>
          <w:p w14:paraId="25BE4C83" w14:textId="77777777" w:rsidR="00A241B5" w:rsidRPr="00BA00B1" w:rsidRDefault="00A241B5" w:rsidP="009E0C07">
            <w:pPr>
              <w:ind w:right="13"/>
              <w:jc w:val="center"/>
              <w:rPr>
                <w:bCs/>
                <w:iCs/>
                <w:color w:val="000000"/>
              </w:rPr>
            </w:pPr>
            <w:r w:rsidRPr="00BA00B1">
              <w:rPr>
                <w:bCs/>
                <w:iCs/>
                <w:color w:val="000000"/>
              </w:rPr>
              <w:t>4826,08</w:t>
            </w:r>
          </w:p>
        </w:tc>
        <w:tc>
          <w:tcPr>
            <w:tcW w:w="501" w:type="pct"/>
            <w:vAlign w:val="center"/>
          </w:tcPr>
          <w:p w14:paraId="108A133C" w14:textId="77777777" w:rsidR="00A241B5" w:rsidRPr="00BA00B1" w:rsidRDefault="00A241B5" w:rsidP="009E0C07">
            <w:pPr>
              <w:ind w:right="13"/>
              <w:jc w:val="center"/>
              <w:rPr>
                <w:bCs/>
                <w:iCs/>
                <w:color w:val="000000"/>
              </w:rPr>
            </w:pPr>
            <w:r w:rsidRPr="00BA00B1">
              <w:rPr>
                <w:bCs/>
                <w:iCs/>
                <w:color w:val="000000"/>
              </w:rPr>
              <w:t>5207,80</w:t>
            </w:r>
          </w:p>
        </w:tc>
        <w:tc>
          <w:tcPr>
            <w:tcW w:w="498" w:type="pct"/>
            <w:shd w:val="clear" w:color="auto" w:fill="auto"/>
            <w:noWrap/>
            <w:vAlign w:val="center"/>
          </w:tcPr>
          <w:p w14:paraId="1C10AFE1" w14:textId="77777777" w:rsidR="00A241B5" w:rsidRPr="00BA00B1" w:rsidRDefault="00A241B5" w:rsidP="009E0C07">
            <w:pPr>
              <w:ind w:right="13"/>
              <w:jc w:val="center"/>
              <w:rPr>
                <w:bCs/>
                <w:iCs/>
                <w:color w:val="000000"/>
              </w:rPr>
            </w:pPr>
            <w:r w:rsidRPr="00BA00B1">
              <w:rPr>
                <w:bCs/>
                <w:iCs/>
                <w:color w:val="000000"/>
              </w:rPr>
              <w:t>5416,11</w:t>
            </w:r>
          </w:p>
        </w:tc>
      </w:tr>
    </w:tbl>
    <w:p w14:paraId="4A261565" w14:textId="77777777" w:rsidR="00A241B5" w:rsidRPr="00BA00B1" w:rsidRDefault="00A241B5" w:rsidP="00A241B5">
      <w:pPr>
        <w:widowControl w:val="0"/>
        <w:autoSpaceDE w:val="0"/>
        <w:autoSpaceDN w:val="0"/>
        <w:adjustRightInd w:val="0"/>
        <w:spacing w:before="72" w:line="360" w:lineRule="auto"/>
        <w:ind w:left="102" w:right="13" w:firstLine="708"/>
        <w:jc w:val="both"/>
        <w:rPr>
          <w:b/>
          <w:bCs/>
          <w:color w:val="000000"/>
          <w:spacing w:val="1"/>
          <w:sz w:val="28"/>
          <w:szCs w:val="28"/>
        </w:rPr>
      </w:pPr>
    </w:p>
    <w:tbl>
      <w:tblPr>
        <w:tblW w:w="5000" w:type="pct"/>
        <w:tblLook w:val="04A0" w:firstRow="1" w:lastRow="0" w:firstColumn="1" w:lastColumn="0" w:noHBand="0" w:noVBand="1"/>
      </w:tblPr>
      <w:tblGrid>
        <w:gridCol w:w="4328"/>
        <w:gridCol w:w="1689"/>
        <w:gridCol w:w="1419"/>
        <w:gridCol w:w="1573"/>
        <w:gridCol w:w="1558"/>
        <w:gridCol w:w="1419"/>
        <w:gridCol w:w="1573"/>
        <w:gridCol w:w="1570"/>
      </w:tblGrid>
      <w:tr w:rsidR="00A241B5" w:rsidRPr="00BA00B1" w14:paraId="25872A10" w14:textId="77777777" w:rsidTr="009E0C07">
        <w:trPr>
          <w:trHeight w:val="232"/>
          <w:tblHeader/>
        </w:trPr>
        <w:tc>
          <w:tcPr>
            <w:tcW w:w="143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20F94D7" w14:textId="77777777" w:rsidR="00A241B5" w:rsidRPr="00BA00B1" w:rsidRDefault="00A241B5" w:rsidP="009E0C07">
            <w:pPr>
              <w:ind w:right="13"/>
              <w:jc w:val="center"/>
              <w:rPr>
                <w:b/>
                <w:bCs/>
                <w:color w:val="000000"/>
              </w:rPr>
            </w:pPr>
            <w:r w:rsidRPr="00BA00B1">
              <w:rPr>
                <w:b/>
                <w:bCs/>
                <w:color w:val="000000"/>
              </w:rPr>
              <w:t>Наименование показателя</w:t>
            </w:r>
          </w:p>
        </w:tc>
        <w:tc>
          <w:tcPr>
            <w:tcW w:w="558" w:type="pct"/>
            <w:tcBorders>
              <w:top w:val="single" w:sz="4" w:space="0" w:color="auto"/>
              <w:left w:val="nil"/>
              <w:bottom w:val="single" w:sz="4" w:space="0" w:color="auto"/>
              <w:right w:val="single" w:sz="4" w:space="0" w:color="auto"/>
            </w:tcBorders>
            <w:shd w:val="clear" w:color="auto" w:fill="auto"/>
            <w:noWrap/>
            <w:vAlign w:val="center"/>
            <w:hideMark/>
          </w:tcPr>
          <w:p w14:paraId="1ACDCB15" w14:textId="77777777" w:rsidR="00A241B5" w:rsidRPr="00BA00B1" w:rsidRDefault="00A241B5" w:rsidP="009E0C07">
            <w:pPr>
              <w:ind w:right="13"/>
              <w:jc w:val="center"/>
              <w:rPr>
                <w:color w:val="000000"/>
              </w:rPr>
            </w:pPr>
            <w:r w:rsidRPr="00BA00B1">
              <w:rPr>
                <w:color w:val="000000"/>
              </w:rPr>
              <w:t>Ед. изм.</w:t>
            </w:r>
          </w:p>
        </w:tc>
        <w:tc>
          <w:tcPr>
            <w:tcW w:w="469" w:type="pct"/>
            <w:tcBorders>
              <w:top w:val="single" w:sz="4" w:space="0" w:color="auto"/>
              <w:left w:val="single" w:sz="4" w:space="0" w:color="auto"/>
              <w:bottom w:val="single" w:sz="4" w:space="0" w:color="auto"/>
              <w:right w:val="single" w:sz="4" w:space="0" w:color="auto"/>
            </w:tcBorders>
            <w:vAlign w:val="center"/>
          </w:tcPr>
          <w:p w14:paraId="63F4A956" w14:textId="77777777" w:rsidR="00A241B5" w:rsidRPr="00BA00B1" w:rsidRDefault="00A241B5" w:rsidP="009E0C07">
            <w:pPr>
              <w:ind w:right="13"/>
              <w:jc w:val="center"/>
              <w:rPr>
                <w:b/>
                <w:bCs/>
                <w:color w:val="000000"/>
              </w:rPr>
            </w:pPr>
            <w:r w:rsidRPr="00BA00B1">
              <w:rPr>
                <w:b/>
                <w:bCs/>
                <w:color w:val="000000"/>
              </w:rPr>
              <w:t>2030</w:t>
            </w:r>
          </w:p>
        </w:tc>
        <w:tc>
          <w:tcPr>
            <w:tcW w:w="520" w:type="pct"/>
            <w:tcBorders>
              <w:top w:val="single" w:sz="4" w:space="0" w:color="auto"/>
              <w:left w:val="nil"/>
              <w:bottom w:val="single" w:sz="4" w:space="0" w:color="auto"/>
              <w:right w:val="single" w:sz="4" w:space="0" w:color="auto"/>
            </w:tcBorders>
            <w:vAlign w:val="center"/>
          </w:tcPr>
          <w:p w14:paraId="3C1137BC" w14:textId="77777777" w:rsidR="00A241B5" w:rsidRPr="00BA00B1" w:rsidRDefault="00A241B5" w:rsidP="009E0C07">
            <w:pPr>
              <w:ind w:right="13"/>
              <w:jc w:val="center"/>
              <w:rPr>
                <w:b/>
                <w:bCs/>
                <w:color w:val="000000"/>
              </w:rPr>
            </w:pPr>
            <w:r w:rsidRPr="00BA00B1">
              <w:rPr>
                <w:b/>
                <w:bCs/>
                <w:color w:val="000000"/>
              </w:rPr>
              <w:t>2031</w:t>
            </w:r>
          </w:p>
        </w:tc>
        <w:tc>
          <w:tcPr>
            <w:tcW w:w="515" w:type="pct"/>
            <w:tcBorders>
              <w:top w:val="single" w:sz="4" w:space="0" w:color="auto"/>
              <w:left w:val="nil"/>
              <w:bottom w:val="single" w:sz="4" w:space="0" w:color="auto"/>
              <w:right w:val="single" w:sz="4" w:space="0" w:color="auto"/>
            </w:tcBorders>
            <w:vAlign w:val="center"/>
          </w:tcPr>
          <w:p w14:paraId="7B940BEC" w14:textId="77777777" w:rsidR="00A241B5" w:rsidRPr="00BA00B1" w:rsidRDefault="00A241B5" w:rsidP="009E0C07">
            <w:pPr>
              <w:ind w:right="13"/>
              <w:jc w:val="center"/>
              <w:rPr>
                <w:b/>
                <w:bCs/>
                <w:color w:val="000000"/>
              </w:rPr>
            </w:pPr>
            <w:r w:rsidRPr="00BA00B1">
              <w:rPr>
                <w:b/>
                <w:bCs/>
                <w:color w:val="000000"/>
              </w:rPr>
              <w:t>2032</w:t>
            </w:r>
          </w:p>
        </w:tc>
        <w:tc>
          <w:tcPr>
            <w:tcW w:w="469" w:type="pct"/>
            <w:tcBorders>
              <w:top w:val="single" w:sz="4" w:space="0" w:color="auto"/>
              <w:left w:val="nil"/>
              <w:bottom w:val="single" w:sz="4" w:space="0" w:color="auto"/>
              <w:right w:val="single" w:sz="4" w:space="0" w:color="auto"/>
            </w:tcBorders>
            <w:vAlign w:val="center"/>
          </w:tcPr>
          <w:p w14:paraId="799A5AC3" w14:textId="77777777" w:rsidR="00A241B5" w:rsidRPr="00BA00B1" w:rsidRDefault="00A241B5" w:rsidP="009E0C07">
            <w:pPr>
              <w:ind w:right="13"/>
              <w:jc w:val="center"/>
              <w:rPr>
                <w:b/>
                <w:bCs/>
                <w:color w:val="000000"/>
              </w:rPr>
            </w:pPr>
            <w:r w:rsidRPr="00BA00B1">
              <w:rPr>
                <w:b/>
                <w:bCs/>
                <w:color w:val="000000"/>
              </w:rPr>
              <w:t>2033</w:t>
            </w:r>
          </w:p>
        </w:tc>
        <w:tc>
          <w:tcPr>
            <w:tcW w:w="520" w:type="pct"/>
            <w:tcBorders>
              <w:top w:val="single" w:sz="4" w:space="0" w:color="auto"/>
              <w:left w:val="nil"/>
              <w:bottom w:val="single" w:sz="4" w:space="0" w:color="auto"/>
              <w:right w:val="single" w:sz="4" w:space="0" w:color="auto"/>
            </w:tcBorders>
            <w:vAlign w:val="center"/>
          </w:tcPr>
          <w:p w14:paraId="3198D8C3" w14:textId="77777777" w:rsidR="00A241B5" w:rsidRPr="00BA00B1" w:rsidRDefault="00A241B5" w:rsidP="009E0C07">
            <w:pPr>
              <w:ind w:right="13"/>
              <w:jc w:val="center"/>
              <w:rPr>
                <w:b/>
                <w:bCs/>
                <w:color w:val="000000"/>
              </w:rPr>
            </w:pPr>
            <w:r w:rsidRPr="00BA00B1">
              <w:rPr>
                <w:b/>
                <w:bCs/>
                <w:color w:val="000000"/>
              </w:rPr>
              <w:t>2034</w:t>
            </w:r>
          </w:p>
        </w:tc>
        <w:tc>
          <w:tcPr>
            <w:tcW w:w="519" w:type="pct"/>
            <w:tcBorders>
              <w:top w:val="single" w:sz="4" w:space="0" w:color="auto"/>
              <w:left w:val="nil"/>
              <w:bottom w:val="single" w:sz="4" w:space="0" w:color="auto"/>
              <w:right w:val="single" w:sz="4" w:space="0" w:color="auto"/>
            </w:tcBorders>
            <w:vAlign w:val="center"/>
          </w:tcPr>
          <w:p w14:paraId="4FC0764C" w14:textId="77777777" w:rsidR="00A241B5" w:rsidRPr="00BA00B1" w:rsidRDefault="00A241B5" w:rsidP="009E0C07">
            <w:pPr>
              <w:ind w:right="13"/>
              <w:jc w:val="center"/>
              <w:rPr>
                <w:b/>
                <w:bCs/>
                <w:color w:val="000000"/>
              </w:rPr>
            </w:pPr>
            <w:r w:rsidRPr="00BA00B1">
              <w:rPr>
                <w:b/>
                <w:bCs/>
                <w:color w:val="000000"/>
              </w:rPr>
              <w:t>2035</w:t>
            </w:r>
          </w:p>
        </w:tc>
      </w:tr>
      <w:tr w:rsidR="00A241B5" w:rsidRPr="00BA00B1" w14:paraId="6900C4AE" w14:textId="77777777" w:rsidTr="009E0C07">
        <w:trPr>
          <w:trHeight w:val="96"/>
        </w:trPr>
        <w:tc>
          <w:tcPr>
            <w:tcW w:w="1430" w:type="pct"/>
            <w:tcBorders>
              <w:top w:val="nil"/>
              <w:left w:val="single" w:sz="4" w:space="0" w:color="auto"/>
              <w:bottom w:val="single" w:sz="4" w:space="0" w:color="auto"/>
              <w:right w:val="single" w:sz="4" w:space="0" w:color="auto"/>
            </w:tcBorders>
            <w:shd w:val="clear" w:color="auto" w:fill="auto"/>
            <w:vAlign w:val="center"/>
            <w:hideMark/>
          </w:tcPr>
          <w:p w14:paraId="4D65633B" w14:textId="77777777" w:rsidR="00A241B5" w:rsidRPr="00BA00B1" w:rsidRDefault="00A241B5" w:rsidP="009E0C07">
            <w:pPr>
              <w:ind w:right="13"/>
              <w:jc w:val="center"/>
              <w:rPr>
                <w:sz w:val="20"/>
                <w:szCs w:val="20"/>
              </w:rPr>
            </w:pPr>
            <w:r w:rsidRPr="00BA00B1">
              <w:rPr>
                <w:bCs/>
                <w:iCs/>
                <w:color w:val="000000"/>
              </w:rPr>
              <w:t>Экономически обоснованный тариф</w:t>
            </w:r>
          </w:p>
        </w:tc>
        <w:tc>
          <w:tcPr>
            <w:tcW w:w="558" w:type="pct"/>
            <w:tcBorders>
              <w:top w:val="nil"/>
              <w:left w:val="nil"/>
              <w:bottom w:val="single" w:sz="4" w:space="0" w:color="auto"/>
              <w:right w:val="single" w:sz="4" w:space="0" w:color="auto"/>
            </w:tcBorders>
            <w:shd w:val="clear" w:color="auto" w:fill="auto"/>
            <w:noWrap/>
            <w:vAlign w:val="center"/>
            <w:hideMark/>
          </w:tcPr>
          <w:p w14:paraId="459CA9D9" w14:textId="77777777" w:rsidR="00A241B5" w:rsidRPr="00BA00B1" w:rsidRDefault="00A241B5" w:rsidP="009E0C07">
            <w:pPr>
              <w:ind w:right="13"/>
              <w:jc w:val="center"/>
              <w:rPr>
                <w:bCs/>
                <w:iCs/>
                <w:color w:val="000000"/>
              </w:rPr>
            </w:pPr>
            <w:r w:rsidRPr="00BA00B1">
              <w:rPr>
                <w:bCs/>
                <w:iCs/>
                <w:color w:val="000000"/>
              </w:rPr>
              <w:t>Руб./Гкал</w:t>
            </w:r>
          </w:p>
        </w:tc>
        <w:tc>
          <w:tcPr>
            <w:tcW w:w="469" w:type="pct"/>
            <w:tcBorders>
              <w:top w:val="single" w:sz="4" w:space="0" w:color="auto"/>
              <w:left w:val="single" w:sz="4" w:space="0" w:color="auto"/>
              <w:bottom w:val="single" w:sz="4" w:space="0" w:color="auto"/>
              <w:right w:val="single" w:sz="4" w:space="0" w:color="auto"/>
            </w:tcBorders>
            <w:shd w:val="clear" w:color="auto" w:fill="auto"/>
            <w:vAlign w:val="bottom"/>
          </w:tcPr>
          <w:p w14:paraId="262CB463" w14:textId="77777777" w:rsidR="00A241B5" w:rsidRPr="00BA00B1" w:rsidRDefault="00A241B5" w:rsidP="009E0C07">
            <w:pPr>
              <w:ind w:right="13"/>
              <w:jc w:val="center"/>
              <w:rPr>
                <w:bCs/>
                <w:iCs/>
                <w:color w:val="000000"/>
              </w:rPr>
            </w:pPr>
            <w:r w:rsidRPr="00BA00B1">
              <w:rPr>
                <w:bCs/>
                <w:iCs/>
                <w:color w:val="000000"/>
              </w:rPr>
              <w:t>5632,76</w:t>
            </w:r>
          </w:p>
        </w:tc>
        <w:tc>
          <w:tcPr>
            <w:tcW w:w="520" w:type="pct"/>
            <w:tcBorders>
              <w:top w:val="single" w:sz="4" w:space="0" w:color="auto"/>
              <w:left w:val="single" w:sz="4" w:space="0" w:color="auto"/>
              <w:bottom w:val="single" w:sz="4" w:space="0" w:color="auto"/>
              <w:right w:val="single" w:sz="4" w:space="0" w:color="auto"/>
            </w:tcBorders>
            <w:shd w:val="clear" w:color="auto" w:fill="auto"/>
            <w:vAlign w:val="bottom"/>
          </w:tcPr>
          <w:p w14:paraId="1C11098B" w14:textId="77777777" w:rsidR="00A241B5" w:rsidRPr="00BA00B1" w:rsidRDefault="00A241B5" w:rsidP="009E0C07">
            <w:pPr>
              <w:ind w:right="13"/>
              <w:jc w:val="center"/>
              <w:rPr>
                <w:bCs/>
                <w:iCs/>
                <w:color w:val="000000"/>
              </w:rPr>
            </w:pPr>
            <w:r w:rsidRPr="00BA00B1">
              <w:rPr>
                <w:bCs/>
                <w:iCs/>
                <w:color w:val="000000"/>
              </w:rPr>
              <w:t>5858,07</w:t>
            </w:r>
          </w:p>
        </w:tc>
        <w:tc>
          <w:tcPr>
            <w:tcW w:w="515" w:type="pct"/>
            <w:tcBorders>
              <w:top w:val="single" w:sz="4" w:space="0" w:color="auto"/>
              <w:left w:val="single" w:sz="4" w:space="0" w:color="auto"/>
              <w:bottom w:val="single" w:sz="4" w:space="0" w:color="auto"/>
              <w:right w:val="single" w:sz="4" w:space="0" w:color="auto"/>
            </w:tcBorders>
            <w:shd w:val="clear" w:color="auto" w:fill="auto"/>
            <w:vAlign w:val="bottom"/>
          </w:tcPr>
          <w:p w14:paraId="54A7C939" w14:textId="77777777" w:rsidR="00A241B5" w:rsidRPr="00BA00B1" w:rsidRDefault="00A241B5" w:rsidP="009E0C07">
            <w:pPr>
              <w:ind w:right="13"/>
              <w:jc w:val="center"/>
              <w:rPr>
                <w:bCs/>
                <w:iCs/>
                <w:color w:val="000000"/>
              </w:rPr>
            </w:pPr>
            <w:r w:rsidRPr="00BA00B1">
              <w:rPr>
                <w:bCs/>
                <w:iCs/>
                <w:color w:val="000000"/>
              </w:rPr>
              <w:t>6092,39</w:t>
            </w:r>
          </w:p>
        </w:tc>
        <w:tc>
          <w:tcPr>
            <w:tcW w:w="469" w:type="pct"/>
            <w:tcBorders>
              <w:top w:val="single" w:sz="4" w:space="0" w:color="auto"/>
              <w:left w:val="single" w:sz="4" w:space="0" w:color="auto"/>
              <w:bottom w:val="single" w:sz="4" w:space="0" w:color="auto"/>
              <w:right w:val="single" w:sz="4" w:space="0" w:color="auto"/>
            </w:tcBorders>
            <w:shd w:val="clear" w:color="auto" w:fill="auto"/>
            <w:vAlign w:val="bottom"/>
          </w:tcPr>
          <w:p w14:paraId="43DF8498" w14:textId="77777777" w:rsidR="00A241B5" w:rsidRPr="00BA00B1" w:rsidRDefault="00A241B5" w:rsidP="009E0C07">
            <w:pPr>
              <w:ind w:right="13"/>
              <w:jc w:val="center"/>
              <w:rPr>
                <w:bCs/>
                <w:iCs/>
                <w:color w:val="000000"/>
              </w:rPr>
            </w:pPr>
            <w:r w:rsidRPr="00BA00B1">
              <w:rPr>
                <w:bCs/>
                <w:iCs/>
                <w:color w:val="000000"/>
              </w:rPr>
              <w:t>6336,08</w:t>
            </w:r>
          </w:p>
        </w:tc>
        <w:tc>
          <w:tcPr>
            <w:tcW w:w="520" w:type="pct"/>
            <w:tcBorders>
              <w:top w:val="single" w:sz="4" w:space="0" w:color="auto"/>
              <w:left w:val="single" w:sz="4" w:space="0" w:color="auto"/>
              <w:bottom w:val="single" w:sz="4" w:space="0" w:color="auto"/>
              <w:right w:val="single" w:sz="4" w:space="0" w:color="auto"/>
            </w:tcBorders>
            <w:shd w:val="clear" w:color="auto" w:fill="auto"/>
            <w:vAlign w:val="bottom"/>
          </w:tcPr>
          <w:p w14:paraId="70EEA2D8" w14:textId="77777777" w:rsidR="00A241B5" w:rsidRPr="00BA00B1" w:rsidRDefault="00A241B5" w:rsidP="009E0C07">
            <w:pPr>
              <w:ind w:right="13"/>
              <w:jc w:val="center"/>
              <w:rPr>
                <w:bCs/>
                <w:iCs/>
                <w:color w:val="000000"/>
              </w:rPr>
            </w:pPr>
            <w:r w:rsidRPr="00BA00B1">
              <w:rPr>
                <w:bCs/>
                <w:iCs/>
                <w:color w:val="000000"/>
              </w:rPr>
              <w:t>6589,53</w:t>
            </w:r>
          </w:p>
        </w:tc>
        <w:tc>
          <w:tcPr>
            <w:tcW w:w="519" w:type="pct"/>
            <w:tcBorders>
              <w:top w:val="single" w:sz="4" w:space="0" w:color="auto"/>
              <w:left w:val="single" w:sz="4" w:space="0" w:color="auto"/>
              <w:bottom w:val="single" w:sz="4" w:space="0" w:color="auto"/>
              <w:right w:val="single" w:sz="4" w:space="0" w:color="auto"/>
            </w:tcBorders>
            <w:shd w:val="clear" w:color="auto" w:fill="auto"/>
            <w:vAlign w:val="bottom"/>
          </w:tcPr>
          <w:p w14:paraId="0DEA1A54" w14:textId="77777777" w:rsidR="00A241B5" w:rsidRPr="00BA00B1" w:rsidRDefault="00A241B5" w:rsidP="009E0C07">
            <w:pPr>
              <w:ind w:right="13"/>
              <w:jc w:val="center"/>
              <w:rPr>
                <w:bCs/>
                <w:iCs/>
                <w:color w:val="000000"/>
              </w:rPr>
            </w:pPr>
            <w:r w:rsidRPr="00BA00B1">
              <w:rPr>
                <w:bCs/>
                <w:iCs/>
                <w:color w:val="000000"/>
              </w:rPr>
              <w:t>6853,11</w:t>
            </w:r>
          </w:p>
        </w:tc>
      </w:tr>
    </w:tbl>
    <w:p w14:paraId="64C06753" w14:textId="46C0AB04" w:rsidR="00107E83" w:rsidRPr="00BA00B1" w:rsidRDefault="00107E83" w:rsidP="00C22502">
      <w:pPr>
        <w:pStyle w:val="af5"/>
        <w:ind w:right="13"/>
        <w:rPr>
          <w:rFonts w:ascii="Times New Roman" w:hAnsi="Times New Roman" w:cs="Times New Roman"/>
          <w:b/>
          <w:bCs/>
          <w:sz w:val="26"/>
          <w:szCs w:val="26"/>
        </w:rPr>
      </w:pPr>
    </w:p>
    <w:p w14:paraId="10D5738C" w14:textId="49871F0F" w:rsidR="00501C52" w:rsidRPr="00BA00B1" w:rsidRDefault="00501C52" w:rsidP="00C22502">
      <w:pPr>
        <w:pStyle w:val="af5"/>
        <w:ind w:right="13"/>
        <w:rPr>
          <w:rFonts w:ascii="Times New Roman" w:hAnsi="Times New Roman" w:cs="Times New Roman"/>
          <w:sz w:val="26"/>
          <w:szCs w:val="26"/>
        </w:rPr>
        <w:sectPr w:rsidR="00501C52" w:rsidRPr="00BA00B1" w:rsidSect="00590F28">
          <w:pgSz w:w="16840" w:h="11907" w:orient="landscape" w:code="9"/>
          <w:pgMar w:top="1134" w:right="567" w:bottom="1134" w:left="1134" w:header="709" w:footer="709" w:gutter="0"/>
          <w:cols w:space="708"/>
          <w:docGrid w:linePitch="360"/>
        </w:sectPr>
      </w:pPr>
    </w:p>
    <w:p w14:paraId="0FB3E0E9" w14:textId="77777777" w:rsidR="006D06B3" w:rsidRPr="00BA00B1" w:rsidRDefault="006D06B3" w:rsidP="00107E83">
      <w:pPr>
        <w:pStyle w:val="21"/>
        <w:jc w:val="both"/>
      </w:pPr>
      <w:bookmarkStart w:id="626" w:name="_Toc7452232"/>
      <w:bookmarkStart w:id="627" w:name="_Toc62629303"/>
      <w:bookmarkStart w:id="628" w:name="_Toc71120244"/>
      <w:r w:rsidRPr="00BA00B1">
        <w:lastRenderedPageBreak/>
        <w:t>14.2. Результаты оценки ценовых (тарифных) последствий реализации проектов схемы теплоснабжения на основании разработанных тарифно-балансовых моделей.</w:t>
      </w:r>
      <w:bookmarkEnd w:id="626"/>
      <w:bookmarkEnd w:id="627"/>
      <w:bookmarkEnd w:id="628"/>
    </w:p>
    <w:p w14:paraId="6082C6E2" w14:textId="1164C58E" w:rsidR="00A241B5" w:rsidRPr="00BA00B1" w:rsidRDefault="00A241B5" w:rsidP="00A241B5">
      <w:pPr>
        <w:pStyle w:val="af5"/>
        <w:ind w:right="13" w:firstLine="567"/>
        <w:rPr>
          <w:rFonts w:ascii="Times New Roman" w:hAnsi="Times New Roman" w:cs="Times New Roman"/>
          <w:sz w:val="26"/>
          <w:szCs w:val="26"/>
        </w:rPr>
      </w:pPr>
      <w:r w:rsidRPr="00BA00B1">
        <w:rPr>
          <w:rFonts w:ascii="Times New Roman" w:hAnsi="Times New Roman" w:cs="Times New Roman"/>
          <w:sz w:val="26"/>
          <w:szCs w:val="26"/>
        </w:rPr>
        <w:t>В настоящее время принято решение, что реконструкция объектов теплоснабжения, находящихся в муниципальной собственности муниципального образования СП «</w:t>
      </w:r>
      <w:r w:rsidR="0081597A" w:rsidRPr="00BA00B1">
        <w:rPr>
          <w:rFonts w:ascii="Times New Roman" w:hAnsi="Times New Roman" w:cs="Times New Roman"/>
          <w:sz w:val="26"/>
          <w:szCs w:val="26"/>
        </w:rPr>
        <w:t>Палевицы</w:t>
      </w:r>
      <w:r w:rsidRPr="00BA00B1">
        <w:rPr>
          <w:rFonts w:ascii="Times New Roman" w:hAnsi="Times New Roman" w:cs="Times New Roman"/>
          <w:sz w:val="26"/>
          <w:szCs w:val="26"/>
        </w:rPr>
        <w:t>», будет осуществляться в рамках инвестиционной программы.</w:t>
      </w:r>
    </w:p>
    <w:p w14:paraId="2660318C" w14:textId="7B4DD0C2" w:rsidR="006D06B3" w:rsidRPr="00BA00B1" w:rsidRDefault="00A241B5" w:rsidP="00A241B5">
      <w:pPr>
        <w:pStyle w:val="af5"/>
        <w:ind w:right="13" w:firstLine="567"/>
        <w:rPr>
          <w:rFonts w:ascii="Times New Roman" w:hAnsi="Times New Roman" w:cs="Times New Roman"/>
          <w:sz w:val="26"/>
          <w:szCs w:val="26"/>
        </w:rPr>
      </w:pPr>
      <w:r w:rsidRPr="00BA00B1">
        <w:rPr>
          <w:rFonts w:ascii="Times New Roman" w:hAnsi="Times New Roman" w:cs="Times New Roman"/>
          <w:sz w:val="26"/>
          <w:szCs w:val="26"/>
        </w:rPr>
        <w:t xml:space="preserve">В соответствии со сформированной финансово-экономической моделью определен необходимый рост тарифа конечным потребителям, требуемый для коммерческой привлекательности проекта для ТСО </w:t>
      </w:r>
      <w:r w:rsidR="006D06B3" w:rsidRPr="00BA00B1">
        <w:rPr>
          <w:rFonts w:ascii="Times New Roman" w:hAnsi="Times New Roman" w:cs="Times New Roman"/>
          <w:sz w:val="26"/>
          <w:szCs w:val="26"/>
        </w:rPr>
        <w:t>(таблица ниже).</w:t>
      </w:r>
    </w:p>
    <w:p w14:paraId="53599D94" w14:textId="77777777" w:rsidR="006D06B3" w:rsidRPr="00BA00B1" w:rsidRDefault="006D06B3" w:rsidP="00C22502">
      <w:pPr>
        <w:pStyle w:val="af5"/>
        <w:ind w:right="13"/>
        <w:rPr>
          <w:rFonts w:ascii="Times New Roman" w:hAnsi="Times New Roman" w:cs="Times New Roman"/>
          <w:sz w:val="26"/>
          <w:szCs w:val="26"/>
        </w:rPr>
      </w:pPr>
    </w:p>
    <w:p w14:paraId="2FFF08D0" w14:textId="77777777" w:rsidR="006D06B3" w:rsidRPr="00BA00B1" w:rsidRDefault="006D06B3" w:rsidP="00C22502">
      <w:pPr>
        <w:pStyle w:val="af5"/>
        <w:ind w:right="13"/>
        <w:rPr>
          <w:rFonts w:ascii="Times New Roman" w:hAnsi="Times New Roman" w:cs="Times New Roman"/>
          <w:sz w:val="26"/>
          <w:szCs w:val="26"/>
        </w:rPr>
        <w:sectPr w:rsidR="006D06B3" w:rsidRPr="00BA00B1" w:rsidSect="00501C52">
          <w:pgSz w:w="11906" w:h="16838" w:code="9"/>
          <w:pgMar w:top="1134" w:right="567" w:bottom="1134" w:left="1134" w:header="709" w:footer="709" w:gutter="0"/>
          <w:cols w:space="708"/>
          <w:docGrid w:linePitch="360"/>
        </w:sectPr>
      </w:pPr>
    </w:p>
    <w:p w14:paraId="6601E96E" w14:textId="6EBA1080" w:rsidR="006D06B3" w:rsidRPr="00BA00B1" w:rsidRDefault="006D06B3" w:rsidP="00C22502">
      <w:pPr>
        <w:widowControl w:val="0"/>
        <w:autoSpaceDE w:val="0"/>
        <w:autoSpaceDN w:val="0"/>
        <w:adjustRightInd w:val="0"/>
        <w:spacing w:line="360" w:lineRule="auto"/>
        <w:ind w:right="13" w:firstLine="567"/>
        <w:jc w:val="both"/>
        <w:rPr>
          <w:sz w:val="26"/>
          <w:szCs w:val="26"/>
        </w:rPr>
      </w:pPr>
      <w:r w:rsidRPr="00BA00B1">
        <w:rPr>
          <w:sz w:val="26"/>
          <w:szCs w:val="26"/>
        </w:rPr>
        <w:lastRenderedPageBreak/>
        <w:t xml:space="preserve">Таблица </w:t>
      </w:r>
      <w:r w:rsidR="00060FFF" w:rsidRPr="00BA00B1">
        <w:rPr>
          <w:sz w:val="26"/>
          <w:szCs w:val="26"/>
        </w:rPr>
        <w:t>4</w:t>
      </w:r>
      <w:r w:rsidR="000E61E7" w:rsidRPr="00BA00B1">
        <w:rPr>
          <w:sz w:val="26"/>
          <w:szCs w:val="26"/>
        </w:rPr>
        <w:t>4</w:t>
      </w:r>
      <w:r w:rsidRPr="00BA00B1">
        <w:rPr>
          <w:sz w:val="26"/>
          <w:szCs w:val="26"/>
        </w:rPr>
        <w:t xml:space="preserve"> - Прогноз тарифа </w:t>
      </w:r>
      <w:r w:rsidR="00AE1A13" w:rsidRPr="00BA00B1">
        <w:rPr>
          <w:sz w:val="26"/>
          <w:szCs w:val="26"/>
        </w:rPr>
        <w:t xml:space="preserve">по ООО «СТК» </w:t>
      </w:r>
      <w:r w:rsidRPr="00BA00B1">
        <w:rPr>
          <w:sz w:val="26"/>
          <w:szCs w:val="26"/>
        </w:rPr>
        <w:t>на тепловую энергию</w:t>
      </w:r>
      <w:r w:rsidR="00AE1A13" w:rsidRPr="00BA00B1">
        <w:rPr>
          <w:sz w:val="26"/>
          <w:szCs w:val="26"/>
        </w:rPr>
        <w:t xml:space="preserve"> </w:t>
      </w:r>
      <w:r w:rsidR="002C270C" w:rsidRPr="00BA00B1">
        <w:rPr>
          <w:sz w:val="26"/>
          <w:szCs w:val="26"/>
        </w:rPr>
        <w:t>для потребителей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70"/>
        <w:gridCol w:w="1806"/>
        <w:gridCol w:w="1459"/>
        <w:gridCol w:w="1459"/>
        <w:gridCol w:w="1459"/>
        <w:gridCol w:w="1459"/>
        <w:gridCol w:w="1450"/>
      </w:tblGrid>
      <w:tr w:rsidR="00A241B5" w:rsidRPr="00BA00B1" w14:paraId="205007DB" w14:textId="77777777" w:rsidTr="009E0C07">
        <w:trPr>
          <w:trHeight w:val="300"/>
          <w:tblHeader/>
        </w:trPr>
        <w:tc>
          <w:tcPr>
            <w:tcW w:w="1878" w:type="pct"/>
            <w:shd w:val="clear" w:color="auto" w:fill="auto"/>
            <w:noWrap/>
            <w:vAlign w:val="center"/>
            <w:hideMark/>
          </w:tcPr>
          <w:p w14:paraId="5D8641F1" w14:textId="77777777" w:rsidR="00A241B5" w:rsidRPr="00BA00B1" w:rsidRDefault="00A241B5" w:rsidP="009E0C07">
            <w:pPr>
              <w:ind w:right="13"/>
              <w:jc w:val="center"/>
              <w:rPr>
                <w:b/>
                <w:bCs/>
                <w:color w:val="000000"/>
              </w:rPr>
            </w:pPr>
            <w:r w:rsidRPr="00BA00B1">
              <w:rPr>
                <w:b/>
                <w:bCs/>
                <w:color w:val="000000"/>
              </w:rPr>
              <w:t>Наименование показателя</w:t>
            </w:r>
          </w:p>
        </w:tc>
        <w:tc>
          <w:tcPr>
            <w:tcW w:w="620" w:type="pct"/>
            <w:shd w:val="clear" w:color="auto" w:fill="auto"/>
            <w:noWrap/>
            <w:vAlign w:val="center"/>
            <w:hideMark/>
          </w:tcPr>
          <w:p w14:paraId="029CA8A0" w14:textId="77777777" w:rsidR="00A241B5" w:rsidRPr="00BA00B1" w:rsidRDefault="00A241B5" w:rsidP="009E0C07">
            <w:pPr>
              <w:ind w:right="13"/>
              <w:jc w:val="center"/>
              <w:rPr>
                <w:color w:val="000000"/>
              </w:rPr>
            </w:pPr>
            <w:r w:rsidRPr="00BA00B1">
              <w:rPr>
                <w:color w:val="000000"/>
              </w:rPr>
              <w:t>Ед. изм.</w:t>
            </w:r>
          </w:p>
        </w:tc>
        <w:tc>
          <w:tcPr>
            <w:tcW w:w="501" w:type="pct"/>
          </w:tcPr>
          <w:p w14:paraId="4EFDAF15" w14:textId="77777777" w:rsidR="00A241B5" w:rsidRPr="00BA00B1" w:rsidRDefault="00A241B5" w:rsidP="009E0C07">
            <w:pPr>
              <w:ind w:right="13"/>
              <w:jc w:val="center"/>
              <w:rPr>
                <w:b/>
                <w:bCs/>
                <w:color w:val="000000"/>
              </w:rPr>
            </w:pPr>
            <w:r w:rsidRPr="00BA00B1">
              <w:rPr>
                <w:b/>
                <w:bCs/>
                <w:color w:val="000000"/>
              </w:rPr>
              <w:t>2025</w:t>
            </w:r>
          </w:p>
        </w:tc>
        <w:tc>
          <w:tcPr>
            <w:tcW w:w="501" w:type="pct"/>
            <w:vAlign w:val="center"/>
          </w:tcPr>
          <w:p w14:paraId="753291DE" w14:textId="77777777" w:rsidR="00A241B5" w:rsidRPr="00BA00B1" w:rsidRDefault="00A241B5" w:rsidP="009E0C07">
            <w:pPr>
              <w:ind w:right="13"/>
              <w:jc w:val="center"/>
              <w:rPr>
                <w:b/>
                <w:bCs/>
                <w:color w:val="000000"/>
              </w:rPr>
            </w:pPr>
            <w:r w:rsidRPr="00BA00B1">
              <w:rPr>
                <w:b/>
                <w:bCs/>
                <w:color w:val="000000"/>
              </w:rPr>
              <w:t>2026</w:t>
            </w:r>
          </w:p>
        </w:tc>
        <w:tc>
          <w:tcPr>
            <w:tcW w:w="501" w:type="pct"/>
            <w:vAlign w:val="center"/>
          </w:tcPr>
          <w:p w14:paraId="3012EF4E" w14:textId="77777777" w:rsidR="00A241B5" w:rsidRPr="00BA00B1" w:rsidRDefault="00A241B5" w:rsidP="009E0C07">
            <w:pPr>
              <w:ind w:right="13"/>
              <w:jc w:val="center"/>
              <w:rPr>
                <w:b/>
                <w:bCs/>
                <w:color w:val="000000"/>
              </w:rPr>
            </w:pPr>
            <w:r w:rsidRPr="00BA00B1">
              <w:rPr>
                <w:b/>
                <w:bCs/>
                <w:color w:val="000000"/>
              </w:rPr>
              <w:t>2027</w:t>
            </w:r>
          </w:p>
        </w:tc>
        <w:tc>
          <w:tcPr>
            <w:tcW w:w="501" w:type="pct"/>
            <w:vAlign w:val="center"/>
          </w:tcPr>
          <w:p w14:paraId="61734E56" w14:textId="77777777" w:rsidR="00A241B5" w:rsidRPr="00BA00B1" w:rsidRDefault="00A241B5" w:rsidP="009E0C07">
            <w:pPr>
              <w:ind w:right="13"/>
              <w:jc w:val="center"/>
              <w:rPr>
                <w:b/>
                <w:bCs/>
                <w:color w:val="000000"/>
              </w:rPr>
            </w:pPr>
            <w:r w:rsidRPr="00BA00B1">
              <w:rPr>
                <w:b/>
                <w:bCs/>
                <w:color w:val="000000"/>
              </w:rPr>
              <w:t>2028</w:t>
            </w:r>
          </w:p>
        </w:tc>
        <w:tc>
          <w:tcPr>
            <w:tcW w:w="498" w:type="pct"/>
            <w:shd w:val="clear" w:color="auto" w:fill="auto"/>
            <w:noWrap/>
            <w:vAlign w:val="center"/>
          </w:tcPr>
          <w:p w14:paraId="1F9132A1" w14:textId="77777777" w:rsidR="00A241B5" w:rsidRPr="00BA00B1" w:rsidRDefault="00A241B5" w:rsidP="009E0C07">
            <w:pPr>
              <w:ind w:right="13"/>
              <w:jc w:val="center"/>
              <w:rPr>
                <w:b/>
                <w:bCs/>
                <w:color w:val="000000"/>
              </w:rPr>
            </w:pPr>
            <w:r w:rsidRPr="00BA00B1">
              <w:rPr>
                <w:b/>
                <w:bCs/>
                <w:color w:val="000000"/>
              </w:rPr>
              <w:t>2029</w:t>
            </w:r>
          </w:p>
        </w:tc>
      </w:tr>
      <w:tr w:rsidR="00A241B5" w:rsidRPr="00BA00B1" w14:paraId="5EF435DB" w14:textId="77777777" w:rsidTr="009E0C07">
        <w:trPr>
          <w:trHeight w:val="300"/>
        </w:trPr>
        <w:tc>
          <w:tcPr>
            <w:tcW w:w="1878" w:type="pct"/>
            <w:shd w:val="clear" w:color="auto" w:fill="auto"/>
            <w:vAlign w:val="center"/>
            <w:hideMark/>
          </w:tcPr>
          <w:p w14:paraId="394A2D55" w14:textId="77777777" w:rsidR="00A241B5" w:rsidRPr="00BA00B1" w:rsidRDefault="00A241B5" w:rsidP="009E0C07">
            <w:pPr>
              <w:ind w:right="13"/>
              <w:jc w:val="center"/>
              <w:rPr>
                <w:bCs/>
                <w:iCs/>
                <w:color w:val="000000"/>
              </w:rPr>
            </w:pPr>
            <w:r w:rsidRPr="00BA00B1">
              <w:rPr>
                <w:bCs/>
                <w:iCs/>
                <w:color w:val="000000"/>
              </w:rPr>
              <w:t>Экономически обоснованный тариф</w:t>
            </w:r>
          </w:p>
        </w:tc>
        <w:tc>
          <w:tcPr>
            <w:tcW w:w="620" w:type="pct"/>
            <w:shd w:val="clear" w:color="auto" w:fill="auto"/>
            <w:noWrap/>
            <w:vAlign w:val="center"/>
            <w:hideMark/>
          </w:tcPr>
          <w:p w14:paraId="6DB9E85F" w14:textId="77777777" w:rsidR="00A241B5" w:rsidRPr="00BA00B1" w:rsidRDefault="00A241B5" w:rsidP="009E0C07">
            <w:pPr>
              <w:ind w:right="13"/>
              <w:jc w:val="center"/>
              <w:rPr>
                <w:bCs/>
                <w:iCs/>
                <w:color w:val="000000"/>
              </w:rPr>
            </w:pPr>
            <w:r w:rsidRPr="00BA00B1">
              <w:rPr>
                <w:bCs/>
                <w:iCs/>
                <w:color w:val="000000"/>
              </w:rPr>
              <w:t>Руб./Гкал</w:t>
            </w:r>
          </w:p>
        </w:tc>
        <w:tc>
          <w:tcPr>
            <w:tcW w:w="501" w:type="pct"/>
            <w:vAlign w:val="center"/>
          </w:tcPr>
          <w:p w14:paraId="10148431" w14:textId="77777777" w:rsidR="00A241B5" w:rsidRPr="00BA00B1" w:rsidRDefault="00A241B5" w:rsidP="009E0C07">
            <w:pPr>
              <w:ind w:right="13"/>
              <w:jc w:val="center"/>
              <w:rPr>
                <w:bCs/>
                <w:iCs/>
                <w:color w:val="000000"/>
              </w:rPr>
            </w:pPr>
            <w:r w:rsidRPr="00BA00B1">
              <w:rPr>
                <w:bCs/>
                <w:iCs/>
                <w:color w:val="000000"/>
              </w:rPr>
              <w:t>4420,62</w:t>
            </w:r>
          </w:p>
        </w:tc>
        <w:tc>
          <w:tcPr>
            <w:tcW w:w="501" w:type="pct"/>
            <w:vAlign w:val="center"/>
          </w:tcPr>
          <w:p w14:paraId="7E20130E" w14:textId="77777777" w:rsidR="00A241B5" w:rsidRPr="00BA00B1" w:rsidRDefault="00A241B5" w:rsidP="009E0C07">
            <w:pPr>
              <w:ind w:right="13"/>
              <w:jc w:val="center"/>
              <w:rPr>
                <w:bCs/>
                <w:iCs/>
                <w:color w:val="000000"/>
              </w:rPr>
            </w:pPr>
            <w:r w:rsidRPr="00BA00B1">
              <w:rPr>
                <w:bCs/>
                <w:iCs/>
                <w:color w:val="000000"/>
              </w:rPr>
              <w:t>5966,02</w:t>
            </w:r>
          </w:p>
        </w:tc>
        <w:tc>
          <w:tcPr>
            <w:tcW w:w="501" w:type="pct"/>
            <w:vAlign w:val="center"/>
          </w:tcPr>
          <w:p w14:paraId="2F87F653" w14:textId="77777777" w:rsidR="00A241B5" w:rsidRPr="00BA00B1" w:rsidRDefault="00A241B5" w:rsidP="009E0C07">
            <w:pPr>
              <w:ind w:right="13"/>
              <w:jc w:val="center"/>
              <w:rPr>
                <w:bCs/>
                <w:iCs/>
                <w:color w:val="000000"/>
              </w:rPr>
            </w:pPr>
            <w:r w:rsidRPr="00BA00B1">
              <w:rPr>
                <w:bCs/>
                <w:iCs/>
                <w:color w:val="000000"/>
              </w:rPr>
              <w:t>4826,08</w:t>
            </w:r>
          </w:p>
        </w:tc>
        <w:tc>
          <w:tcPr>
            <w:tcW w:w="501" w:type="pct"/>
            <w:vAlign w:val="center"/>
          </w:tcPr>
          <w:p w14:paraId="0E0199E9" w14:textId="77777777" w:rsidR="00A241B5" w:rsidRPr="00BA00B1" w:rsidRDefault="00A241B5" w:rsidP="009E0C07">
            <w:pPr>
              <w:ind w:right="13"/>
              <w:jc w:val="center"/>
              <w:rPr>
                <w:bCs/>
                <w:iCs/>
                <w:color w:val="000000"/>
              </w:rPr>
            </w:pPr>
            <w:r w:rsidRPr="00BA00B1">
              <w:rPr>
                <w:bCs/>
                <w:iCs/>
                <w:color w:val="000000"/>
              </w:rPr>
              <w:t>5207,80</w:t>
            </w:r>
          </w:p>
        </w:tc>
        <w:tc>
          <w:tcPr>
            <w:tcW w:w="498" w:type="pct"/>
            <w:shd w:val="clear" w:color="auto" w:fill="auto"/>
            <w:noWrap/>
            <w:vAlign w:val="center"/>
          </w:tcPr>
          <w:p w14:paraId="6E7A2542" w14:textId="77777777" w:rsidR="00A241B5" w:rsidRPr="00BA00B1" w:rsidRDefault="00A241B5" w:rsidP="009E0C07">
            <w:pPr>
              <w:ind w:right="13"/>
              <w:jc w:val="center"/>
              <w:rPr>
                <w:bCs/>
                <w:iCs/>
                <w:color w:val="000000"/>
              </w:rPr>
            </w:pPr>
            <w:r w:rsidRPr="00BA00B1">
              <w:rPr>
                <w:bCs/>
                <w:iCs/>
                <w:color w:val="000000"/>
              </w:rPr>
              <w:t>5416,11</w:t>
            </w:r>
          </w:p>
        </w:tc>
      </w:tr>
    </w:tbl>
    <w:p w14:paraId="59C30D84" w14:textId="77777777" w:rsidR="00A241B5" w:rsidRPr="00BA00B1" w:rsidRDefault="00A241B5" w:rsidP="00A241B5">
      <w:pPr>
        <w:widowControl w:val="0"/>
        <w:autoSpaceDE w:val="0"/>
        <w:autoSpaceDN w:val="0"/>
        <w:adjustRightInd w:val="0"/>
        <w:spacing w:before="72" w:line="360" w:lineRule="auto"/>
        <w:ind w:left="102" w:right="13" w:firstLine="708"/>
        <w:jc w:val="both"/>
        <w:rPr>
          <w:b/>
          <w:bCs/>
          <w:color w:val="000000"/>
          <w:spacing w:val="1"/>
          <w:sz w:val="28"/>
          <w:szCs w:val="28"/>
        </w:rPr>
      </w:pPr>
    </w:p>
    <w:tbl>
      <w:tblPr>
        <w:tblW w:w="5000" w:type="pct"/>
        <w:tblLook w:val="04A0" w:firstRow="1" w:lastRow="0" w:firstColumn="1" w:lastColumn="0" w:noHBand="0" w:noVBand="1"/>
      </w:tblPr>
      <w:tblGrid>
        <w:gridCol w:w="4165"/>
        <w:gridCol w:w="1625"/>
        <w:gridCol w:w="1366"/>
        <w:gridCol w:w="1514"/>
        <w:gridCol w:w="1500"/>
        <w:gridCol w:w="1366"/>
        <w:gridCol w:w="1514"/>
        <w:gridCol w:w="1512"/>
      </w:tblGrid>
      <w:tr w:rsidR="00A241B5" w:rsidRPr="00BA00B1" w14:paraId="63D5E26C" w14:textId="77777777" w:rsidTr="009E0C07">
        <w:trPr>
          <w:trHeight w:val="232"/>
          <w:tblHeader/>
        </w:trPr>
        <w:tc>
          <w:tcPr>
            <w:tcW w:w="143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EA5D91" w14:textId="77777777" w:rsidR="00A241B5" w:rsidRPr="00BA00B1" w:rsidRDefault="00A241B5" w:rsidP="009E0C07">
            <w:pPr>
              <w:ind w:right="13"/>
              <w:jc w:val="center"/>
              <w:rPr>
                <w:b/>
                <w:bCs/>
                <w:color w:val="000000"/>
              </w:rPr>
            </w:pPr>
            <w:r w:rsidRPr="00BA00B1">
              <w:rPr>
                <w:b/>
                <w:bCs/>
                <w:color w:val="000000"/>
              </w:rPr>
              <w:t>Наименование показателя</w:t>
            </w:r>
          </w:p>
        </w:tc>
        <w:tc>
          <w:tcPr>
            <w:tcW w:w="558" w:type="pct"/>
            <w:tcBorders>
              <w:top w:val="single" w:sz="4" w:space="0" w:color="auto"/>
              <w:left w:val="nil"/>
              <w:bottom w:val="single" w:sz="4" w:space="0" w:color="auto"/>
              <w:right w:val="single" w:sz="4" w:space="0" w:color="auto"/>
            </w:tcBorders>
            <w:shd w:val="clear" w:color="auto" w:fill="auto"/>
            <w:noWrap/>
            <w:vAlign w:val="center"/>
            <w:hideMark/>
          </w:tcPr>
          <w:p w14:paraId="7C144AA1" w14:textId="77777777" w:rsidR="00A241B5" w:rsidRPr="00BA00B1" w:rsidRDefault="00A241B5" w:rsidP="009E0C07">
            <w:pPr>
              <w:ind w:right="13"/>
              <w:jc w:val="center"/>
              <w:rPr>
                <w:color w:val="000000"/>
              </w:rPr>
            </w:pPr>
            <w:r w:rsidRPr="00BA00B1">
              <w:rPr>
                <w:color w:val="000000"/>
              </w:rPr>
              <w:t>Ед. изм.</w:t>
            </w:r>
          </w:p>
        </w:tc>
        <w:tc>
          <w:tcPr>
            <w:tcW w:w="469" w:type="pct"/>
            <w:tcBorders>
              <w:top w:val="single" w:sz="4" w:space="0" w:color="auto"/>
              <w:left w:val="single" w:sz="4" w:space="0" w:color="auto"/>
              <w:bottom w:val="single" w:sz="4" w:space="0" w:color="auto"/>
              <w:right w:val="single" w:sz="4" w:space="0" w:color="auto"/>
            </w:tcBorders>
            <w:vAlign w:val="center"/>
          </w:tcPr>
          <w:p w14:paraId="31800337" w14:textId="77777777" w:rsidR="00A241B5" w:rsidRPr="00BA00B1" w:rsidRDefault="00A241B5" w:rsidP="009E0C07">
            <w:pPr>
              <w:ind w:right="13"/>
              <w:jc w:val="center"/>
              <w:rPr>
                <w:b/>
                <w:bCs/>
                <w:color w:val="000000"/>
              </w:rPr>
            </w:pPr>
            <w:r w:rsidRPr="00BA00B1">
              <w:rPr>
                <w:b/>
                <w:bCs/>
                <w:color w:val="000000"/>
              </w:rPr>
              <w:t>2030</w:t>
            </w:r>
          </w:p>
        </w:tc>
        <w:tc>
          <w:tcPr>
            <w:tcW w:w="520" w:type="pct"/>
            <w:tcBorders>
              <w:top w:val="single" w:sz="4" w:space="0" w:color="auto"/>
              <w:left w:val="nil"/>
              <w:bottom w:val="single" w:sz="4" w:space="0" w:color="auto"/>
              <w:right w:val="single" w:sz="4" w:space="0" w:color="auto"/>
            </w:tcBorders>
            <w:vAlign w:val="center"/>
          </w:tcPr>
          <w:p w14:paraId="17083138" w14:textId="77777777" w:rsidR="00A241B5" w:rsidRPr="00BA00B1" w:rsidRDefault="00A241B5" w:rsidP="009E0C07">
            <w:pPr>
              <w:ind w:right="13"/>
              <w:jc w:val="center"/>
              <w:rPr>
                <w:b/>
                <w:bCs/>
                <w:color w:val="000000"/>
              </w:rPr>
            </w:pPr>
            <w:r w:rsidRPr="00BA00B1">
              <w:rPr>
                <w:b/>
                <w:bCs/>
                <w:color w:val="000000"/>
              </w:rPr>
              <w:t>2031</w:t>
            </w:r>
          </w:p>
        </w:tc>
        <w:tc>
          <w:tcPr>
            <w:tcW w:w="515" w:type="pct"/>
            <w:tcBorders>
              <w:top w:val="single" w:sz="4" w:space="0" w:color="auto"/>
              <w:left w:val="nil"/>
              <w:bottom w:val="single" w:sz="4" w:space="0" w:color="auto"/>
              <w:right w:val="single" w:sz="4" w:space="0" w:color="auto"/>
            </w:tcBorders>
            <w:vAlign w:val="center"/>
          </w:tcPr>
          <w:p w14:paraId="3054FBD3" w14:textId="77777777" w:rsidR="00A241B5" w:rsidRPr="00BA00B1" w:rsidRDefault="00A241B5" w:rsidP="009E0C07">
            <w:pPr>
              <w:ind w:right="13"/>
              <w:jc w:val="center"/>
              <w:rPr>
                <w:b/>
                <w:bCs/>
                <w:color w:val="000000"/>
              </w:rPr>
            </w:pPr>
            <w:r w:rsidRPr="00BA00B1">
              <w:rPr>
                <w:b/>
                <w:bCs/>
                <w:color w:val="000000"/>
              </w:rPr>
              <w:t>2032</w:t>
            </w:r>
          </w:p>
        </w:tc>
        <w:tc>
          <w:tcPr>
            <w:tcW w:w="469" w:type="pct"/>
            <w:tcBorders>
              <w:top w:val="single" w:sz="4" w:space="0" w:color="auto"/>
              <w:left w:val="nil"/>
              <w:bottom w:val="single" w:sz="4" w:space="0" w:color="auto"/>
              <w:right w:val="single" w:sz="4" w:space="0" w:color="auto"/>
            </w:tcBorders>
            <w:vAlign w:val="center"/>
          </w:tcPr>
          <w:p w14:paraId="474D9642" w14:textId="77777777" w:rsidR="00A241B5" w:rsidRPr="00BA00B1" w:rsidRDefault="00A241B5" w:rsidP="009E0C07">
            <w:pPr>
              <w:ind w:right="13"/>
              <w:jc w:val="center"/>
              <w:rPr>
                <w:b/>
                <w:bCs/>
                <w:color w:val="000000"/>
              </w:rPr>
            </w:pPr>
            <w:r w:rsidRPr="00BA00B1">
              <w:rPr>
                <w:b/>
                <w:bCs/>
                <w:color w:val="000000"/>
              </w:rPr>
              <w:t>2033</w:t>
            </w:r>
          </w:p>
        </w:tc>
        <w:tc>
          <w:tcPr>
            <w:tcW w:w="520" w:type="pct"/>
            <w:tcBorders>
              <w:top w:val="single" w:sz="4" w:space="0" w:color="auto"/>
              <w:left w:val="nil"/>
              <w:bottom w:val="single" w:sz="4" w:space="0" w:color="auto"/>
              <w:right w:val="single" w:sz="4" w:space="0" w:color="auto"/>
            </w:tcBorders>
            <w:vAlign w:val="center"/>
          </w:tcPr>
          <w:p w14:paraId="068A3C32" w14:textId="77777777" w:rsidR="00A241B5" w:rsidRPr="00BA00B1" w:rsidRDefault="00A241B5" w:rsidP="009E0C07">
            <w:pPr>
              <w:ind w:right="13"/>
              <w:jc w:val="center"/>
              <w:rPr>
                <w:b/>
                <w:bCs/>
                <w:color w:val="000000"/>
              </w:rPr>
            </w:pPr>
            <w:r w:rsidRPr="00BA00B1">
              <w:rPr>
                <w:b/>
                <w:bCs/>
                <w:color w:val="000000"/>
              </w:rPr>
              <w:t>2034</w:t>
            </w:r>
          </w:p>
        </w:tc>
        <w:tc>
          <w:tcPr>
            <w:tcW w:w="519" w:type="pct"/>
            <w:tcBorders>
              <w:top w:val="single" w:sz="4" w:space="0" w:color="auto"/>
              <w:left w:val="nil"/>
              <w:bottom w:val="single" w:sz="4" w:space="0" w:color="auto"/>
              <w:right w:val="single" w:sz="4" w:space="0" w:color="auto"/>
            </w:tcBorders>
            <w:vAlign w:val="center"/>
          </w:tcPr>
          <w:p w14:paraId="0033F1F5" w14:textId="77777777" w:rsidR="00A241B5" w:rsidRPr="00BA00B1" w:rsidRDefault="00A241B5" w:rsidP="009E0C07">
            <w:pPr>
              <w:ind w:right="13"/>
              <w:jc w:val="center"/>
              <w:rPr>
                <w:b/>
                <w:bCs/>
                <w:color w:val="000000"/>
              </w:rPr>
            </w:pPr>
            <w:r w:rsidRPr="00BA00B1">
              <w:rPr>
                <w:b/>
                <w:bCs/>
                <w:color w:val="000000"/>
              </w:rPr>
              <w:t>2035</w:t>
            </w:r>
          </w:p>
        </w:tc>
      </w:tr>
      <w:tr w:rsidR="00A241B5" w:rsidRPr="00BA00B1" w14:paraId="09907389" w14:textId="77777777" w:rsidTr="009E0C07">
        <w:trPr>
          <w:trHeight w:val="96"/>
        </w:trPr>
        <w:tc>
          <w:tcPr>
            <w:tcW w:w="1430" w:type="pct"/>
            <w:tcBorders>
              <w:top w:val="nil"/>
              <w:left w:val="single" w:sz="4" w:space="0" w:color="auto"/>
              <w:bottom w:val="single" w:sz="4" w:space="0" w:color="auto"/>
              <w:right w:val="single" w:sz="4" w:space="0" w:color="auto"/>
            </w:tcBorders>
            <w:shd w:val="clear" w:color="auto" w:fill="auto"/>
            <w:vAlign w:val="center"/>
            <w:hideMark/>
          </w:tcPr>
          <w:p w14:paraId="1F5C3FB3" w14:textId="77777777" w:rsidR="00A241B5" w:rsidRPr="00BA00B1" w:rsidRDefault="00A241B5" w:rsidP="009E0C07">
            <w:pPr>
              <w:ind w:right="13"/>
              <w:jc w:val="center"/>
              <w:rPr>
                <w:sz w:val="20"/>
                <w:szCs w:val="20"/>
              </w:rPr>
            </w:pPr>
            <w:r w:rsidRPr="00BA00B1">
              <w:rPr>
                <w:bCs/>
                <w:iCs/>
                <w:color w:val="000000"/>
              </w:rPr>
              <w:t>Экономически обоснованный тариф</w:t>
            </w:r>
          </w:p>
        </w:tc>
        <w:tc>
          <w:tcPr>
            <w:tcW w:w="558" w:type="pct"/>
            <w:tcBorders>
              <w:top w:val="nil"/>
              <w:left w:val="nil"/>
              <w:bottom w:val="single" w:sz="4" w:space="0" w:color="auto"/>
              <w:right w:val="single" w:sz="4" w:space="0" w:color="auto"/>
            </w:tcBorders>
            <w:shd w:val="clear" w:color="auto" w:fill="auto"/>
            <w:noWrap/>
            <w:vAlign w:val="center"/>
            <w:hideMark/>
          </w:tcPr>
          <w:p w14:paraId="31047E8F" w14:textId="77777777" w:rsidR="00A241B5" w:rsidRPr="00BA00B1" w:rsidRDefault="00A241B5" w:rsidP="009E0C07">
            <w:pPr>
              <w:ind w:right="13"/>
              <w:jc w:val="center"/>
              <w:rPr>
                <w:bCs/>
                <w:iCs/>
                <w:color w:val="000000"/>
              </w:rPr>
            </w:pPr>
            <w:r w:rsidRPr="00BA00B1">
              <w:rPr>
                <w:bCs/>
                <w:iCs/>
                <w:color w:val="000000"/>
              </w:rPr>
              <w:t>Руб./Гкал</w:t>
            </w:r>
          </w:p>
        </w:tc>
        <w:tc>
          <w:tcPr>
            <w:tcW w:w="469" w:type="pct"/>
            <w:tcBorders>
              <w:top w:val="single" w:sz="4" w:space="0" w:color="auto"/>
              <w:left w:val="single" w:sz="4" w:space="0" w:color="auto"/>
              <w:bottom w:val="single" w:sz="4" w:space="0" w:color="auto"/>
              <w:right w:val="single" w:sz="4" w:space="0" w:color="auto"/>
            </w:tcBorders>
            <w:shd w:val="clear" w:color="auto" w:fill="auto"/>
            <w:vAlign w:val="bottom"/>
          </w:tcPr>
          <w:p w14:paraId="14780733" w14:textId="77777777" w:rsidR="00A241B5" w:rsidRPr="00BA00B1" w:rsidRDefault="00A241B5" w:rsidP="009E0C07">
            <w:pPr>
              <w:ind w:right="13"/>
              <w:jc w:val="center"/>
              <w:rPr>
                <w:bCs/>
                <w:iCs/>
                <w:color w:val="000000"/>
              </w:rPr>
            </w:pPr>
            <w:r w:rsidRPr="00BA00B1">
              <w:rPr>
                <w:bCs/>
                <w:iCs/>
                <w:color w:val="000000"/>
              </w:rPr>
              <w:t>5632,76</w:t>
            </w:r>
          </w:p>
        </w:tc>
        <w:tc>
          <w:tcPr>
            <w:tcW w:w="520" w:type="pct"/>
            <w:tcBorders>
              <w:top w:val="single" w:sz="4" w:space="0" w:color="auto"/>
              <w:left w:val="single" w:sz="4" w:space="0" w:color="auto"/>
              <w:bottom w:val="single" w:sz="4" w:space="0" w:color="auto"/>
              <w:right w:val="single" w:sz="4" w:space="0" w:color="auto"/>
            </w:tcBorders>
            <w:shd w:val="clear" w:color="auto" w:fill="auto"/>
            <w:vAlign w:val="bottom"/>
          </w:tcPr>
          <w:p w14:paraId="5BB8DB6F" w14:textId="77777777" w:rsidR="00A241B5" w:rsidRPr="00BA00B1" w:rsidRDefault="00A241B5" w:rsidP="009E0C07">
            <w:pPr>
              <w:ind w:right="13"/>
              <w:jc w:val="center"/>
              <w:rPr>
                <w:bCs/>
                <w:iCs/>
                <w:color w:val="000000"/>
              </w:rPr>
            </w:pPr>
            <w:r w:rsidRPr="00BA00B1">
              <w:rPr>
                <w:bCs/>
                <w:iCs/>
                <w:color w:val="000000"/>
              </w:rPr>
              <w:t>5858,07</w:t>
            </w:r>
          </w:p>
        </w:tc>
        <w:tc>
          <w:tcPr>
            <w:tcW w:w="515" w:type="pct"/>
            <w:tcBorders>
              <w:top w:val="single" w:sz="4" w:space="0" w:color="auto"/>
              <w:left w:val="single" w:sz="4" w:space="0" w:color="auto"/>
              <w:bottom w:val="single" w:sz="4" w:space="0" w:color="auto"/>
              <w:right w:val="single" w:sz="4" w:space="0" w:color="auto"/>
            </w:tcBorders>
            <w:shd w:val="clear" w:color="auto" w:fill="auto"/>
            <w:vAlign w:val="bottom"/>
          </w:tcPr>
          <w:p w14:paraId="5DC71C18" w14:textId="77777777" w:rsidR="00A241B5" w:rsidRPr="00BA00B1" w:rsidRDefault="00A241B5" w:rsidP="009E0C07">
            <w:pPr>
              <w:ind w:right="13"/>
              <w:jc w:val="center"/>
              <w:rPr>
                <w:bCs/>
                <w:iCs/>
                <w:color w:val="000000"/>
              </w:rPr>
            </w:pPr>
            <w:r w:rsidRPr="00BA00B1">
              <w:rPr>
                <w:bCs/>
                <w:iCs/>
                <w:color w:val="000000"/>
              </w:rPr>
              <w:t>6092,39</w:t>
            </w:r>
          </w:p>
        </w:tc>
        <w:tc>
          <w:tcPr>
            <w:tcW w:w="469" w:type="pct"/>
            <w:tcBorders>
              <w:top w:val="single" w:sz="4" w:space="0" w:color="auto"/>
              <w:left w:val="single" w:sz="4" w:space="0" w:color="auto"/>
              <w:bottom w:val="single" w:sz="4" w:space="0" w:color="auto"/>
              <w:right w:val="single" w:sz="4" w:space="0" w:color="auto"/>
            </w:tcBorders>
            <w:shd w:val="clear" w:color="auto" w:fill="auto"/>
            <w:vAlign w:val="bottom"/>
          </w:tcPr>
          <w:p w14:paraId="3A8DBEB4" w14:textId="77777777" w:rsidR="00A241B5" w:rsidRPr="00BA00B1" w:rsidRDefault="00A241B5" w:rsidP="009E0C07">
            <w:pPr>
              <w:ind w:right="13"/>
              <w:jc w:val="center"/>
              <w:rPr>
                <w:bCs/>
                <w:iCs/>
                <w:color w:val="000000"/>
              </w:rPr>
            </w:pPr>
            <w:r w:rsidRPr="00BA00B1">
              <w:rPr>
                <w:bCs/>
                <w:iCs/>
                <w:color w:val="000000"/>
              </w:rPr>
              <w:t>6336,08</w:t>
            </w:r>
          </w:p>
        </w:tc>
        <w:tc>
          <w:tcPr>
            <w:tcW w:w="520" w:type="pct"/>
            <w:tcBorders>
              <w:top w:val="single" w:sz="4" w:space="0" w:color="auto"/>
              <w:left w:val="single" w:sz="4" w:space="0" w:color="auto"/>
              <w:bottom w:val="single" w:sz="4" w:space="0" w:color="auto"/>
              <w:right w:val="single" w:sz="4" w:space="0" w:color="auto"/>
            </w:tcBorders>
            <w:shd w:val="clear" w:color="auto" w:fill="auto"/>
            <w:vAlign w:val="bottom"/>
          </w:tcPr>
          <w:p w14:paraId="6AD9CE23" w14:textId="77777777" w:rsidR="00A241B5" w:rsidRPr="00BA00B1" w:rsidRDefault="00A241B5" w:rsidP="009E0C07">
            <w:pPr>
              <w:ind w:right="13"/>
              <w:jc w:val="center"/>
              <w:rPr>
                <w:bCs/>
                <w:iCs/>
                <w:color w:val="000000"/>
              </w:rPr>
            </w:pPr>
            <w:r w:rsidRPr="00BA00B1">
              <w:rPr>
                <w:bCs/>
                <w:iCs/>
                <w:color w:val="000000"/>
              </w:rPr>
              <w:t>6589,53</w:t>
            </w:r>
          </w:p>
        </w:tc>
        <w:tc>
          <w:tcPr>
            <w:tcW w:w="519" w:type="pct"/>
            <w:tcBorders>
              <w:top w:val="single" w:sz="4" w:space="0" w:color="auto"/>
              <w:left w:val="single" w:sz="4" w:space="0" w:color="auto"/>
              <w:bottom w:val="single" w:sz="4" w:space="0" w:color="auto"/>
              <w:right w:val="single" w:sz="4" w:space="0" w:color="auto"/>
            </w:tcBorders>
            <w:shd w:val="clear" w:color="auto" w:fill="auto"/>
            <w:vAlign w:val="bottom"/>
          </w:tcPr>
          <w:p w14:paraId="40C6113F" w14:textId="77777777" w:rsidR="00A241B5" w:rsidRPr="00BA00B1" w:rsidRDefault="00A241B5" w:rsidP="009E0C07">
            <w:pPr>
              <w:ind w:right="13"/>
              <w:jc w:val="center"/>
              <w:rPr>
                <w:bCs/>
                <w:iCs/>
                <w:color w:val="000000"/>
              </w:rPr>
            </w:pPr>
            <w:r w:rsidRPr="00BA00B1">
              <w:rPr>
                <w:bCs/>
                <w:iCs/>
                <w:color w:val="000000"/>
              </w:rPr>
              <w:t>6853,11</w:t>
            </w:r>
          </w:p>
        </w:tc>
      </w:tr>
    </w:tbl>
    <w:p w14:paraId="40A71F3A" w14:textId="49AC334B" w:rsidR="006D06B3" w:rsidRPr="00BA00B1" w:rsidRDefault="006D06B3" w:rsidP="00C22502">
      <w:pPr>
        <w:ind w:right="13"/>
      </w:pPr>
    </w:p>
    <w:p w14:paraId="6E3898D6" w14:textId="0C4C4CB8" w:rsidR="00434510" w:rsidRPr="00BA00B1" w:rsidRDefault="00434510" w:rsidP="00C22502">
      <w:pPr>
        <w:ind w:right="13"/>
      </w:pPr>
    </w:p>
    <w:p w14:paraId="6627F5CD" w14:textId="260D93D7" w:rsidR="00434510" w:rsidRPr="00BA00B1" w:rsidRDefault="00434510" w:rsidP="00C22502">
      <w:pPr>
        <w:ind w:right="13"/>
      </w:pPr>
    </w:p>
    <w:p w14:paraId="71ED54D4" w14:textId="38DC2BEC" w:rsidR="00434510" w:rsidRPr="00BA00B1" w:rsidRDefault="00434510" w:rsidP="00C22502">
      <w:pPr>
        <w:ind w:right="13"/>
      </w:pPr>
    </w:p>
    <w:p w14:paraId="718DCD94" w14:textId="6814A697" w:rsidR="00434510" w:rsidRPr="00BA00B1" w:rsidRDefault="00434510" w:rsidP="00C22502">
      <w:pPr>
        <w:ind w:right="13"/>
      </w:pPr>
    </w:p>
    <w:p w14:paraId="7B47EA8F" w14:textId="10FE6BE2" w:rsidR="00434510" w:rsidRPr="00BA00B1" w:rsidRDefault="00434510" w:rsidP="00C22502">
      <w:pPr>
        <w:ind w:right="13"/>
      </w:pPr>
    </w:p>
    <w:p w14:paraId="0B7D815D" w14:textId="68D89277" w:rsidR="00434510" w:rsidRPr="00BA00B1" w:rsidRDefault="00434510" w:rsidP="00C22502">
      <w:pPr>
        <w:ind w:right="13"/>
      </w:pPr>
    </w:p>
    <w:p w14:paraId="5777DC96" w14:textId="2C563BE9" w:rsidR="00434510" w:rsidRPr="00BA00B1" w:rsidRDefault="00434510" w:rsidP="00C22502">
      <w:pPr>
        <w:ind w:right="13"/>
      </w:pPr>
    </w:p>
    <w:p w14:paraId="0345362F" w14:textId="113C6911" w:rsidR="00434510" w:rsidRPr="00BA00B1" w:rsidRDefault="00434510" w:rsidP="00C22502">
      <w:pPr>
        <w:ind w:right="13"/>
      </w:pPr>
    </w:p>
    <w:p w14:paraId="5597694C" w14:textId="2CAF7B53" w:rsidR="00434510" w:rsidRPr="00BA00B1" w:rsidRDefault="00434510" w:rsidP="00C22502">
      <w:pPr>
        <w:ind w:right="13"/>
      </w:pPr>
    </w:p>
    <w:p w14:paraId="631AFC83" w14:textId="1D5613DF" w:rsidR="00434510" w:rsidRPr="00BA00B1" w:rsidRDefault="00434510" w:rsidP="00C22502">
      <w:pPr>
        <w:ind w:right="13"/>
      </w:pPr>
    </w:p>
    <w:p w14:paraId="0A45032B" w14:textId="14974218" w:rsidR="00434510" w:rsidRPr="00BA00B1" w:rsidRDefault="00434510" w:rsidP="00C22502">
      <w:pPr>
        <w:ind w:right="13"/>
      </w:pPr>
    </w:p>
    <w:p w14:paraId="09CF5269" w14:textId="719948C1" w:rsidR="00434510" w:rsidRPr="00BA00B1" w:rsidRDefault="00434510" w:rsidP="00C22502">
      <w:pPr>
        <w:ind w:right="13"/>
      </w:pPr>
    </w:p>
    <w:p w14:paraId="20890050" w14:textId="42DDBBA1" w:rsidR="00434510" w:rsidRPr="00BA00B1" w:rsidRDefault="00434510" w:rsidP="00C22502">
      <w:pPr>
        <w:ind w:right="13"/>
      </w:pPr>
    </w:p>
    <w:p w14:paraId="4F73DCAA" w14:textId="2AE5430C" w:rsidR="00434510" w:rsidRPr="00BA00B1" w:rsidRDefault="00434510" w:rsidP="00C22502">
      <w:pPr>
        <w:ind w:right="13"/>
      </w:pPr>
    </w:p>
    <w:p w14:paraId="3849DC4E" w14:textId="049577FA" w:rsidR="00434510" w:rsidRPr="00BA00B1" w:rsidRDefault="00434510" w:rsidP="00C22502">
      <w:pPr>
        <w:ind w:right="13"/>
      </w:pPr>
    </w:p>
    <w:p w14:paraId="75286AEA" w14:textId="2A9A7C95" w:rsidR="00434510" w:rsidRPr="00BA00B1" w:rsidRDefault="00434510" w:rsidP="00C22502">
      <w:pPr>
        <w:ind w:right="13"/>
      </w:pPr>
    </w:p>
    <w:p w14:paraId="03AA376D" w14:textId="341CF52A" w:rsidR="00434510" w:rsidRPr="00BA00B1" w:rsidRDefault="00434510" w:rsidP="00C22502">
      <w:pPr>
        <w:ind w:right="13"/>
      </w:pPr>
    </w:p>
    <w:p w14:paraId="55F6184F" w14:textId="5D0F768C" w:rsidR="00434510" w:rsidRPr="00BA00B1" w:rsidRDefault="00434510" w:rsidP="00C22502">
      <w:pPr>
        <w:ind w:right="13"/>
      </w:pPr>
    </w:p>
    <w:p w14:paraId="3BA2AC37" w14:textId="6AB57F5D" w:rsidR="00434510" w:rsidRPr="00BA00B1" w:rsidRDefault="00434510" w:rsidP="00C22502">
      <w:pPr>
        <w:ind w:right="13"/>
      </w:pPr>
    </w:p>
    <w:p w14:paraId="4FE3F444" w14:textId="771EBA9A" w:rsidR="00434510" w:rsidRPr="00BA00B1" w:rsidRDefault="00434510" w:rsidP="00C22502">
      <w:pPr>
        <w:ind w:right="13"/>
      </w:pPr>
    </w:p>
    <w:p w14:paraId="70E9A758" w14:textId="4EC5CF7B" w:rsidR="00434510" w:rsidRPr="00BA00B1" w:rsidRDefault="00434510" w:rsidP="00C22502">
      <w:pPr>
        <w:ind w:right="13"/>
      </w:pPr>
    </w:p>
    <w:p w14:paraId="15B58CE9" w14:textId="70EB7758" w:rsidR="00434510" w:rsidRPr="00BA00B1" w:rsidRDefault="00434510" w:rsidP="00C22502">
      <w:pPr>
        <w:ind w:right="13"/>
      </w:pPr>
    </w:p>
    <w:p w14:paraId="144E6DB9" w14:textId="1FD40456" w:rsidR="00434510" w:rsidRPr="00BA00B1" w:rsidRDefault="00434510" w:rsidP="00C22502">
      <w:pPr>
        <w:ind w:right="13"/>
      </w:pPr>
    </w:p>
    <w:p w14:paraId="23B71E93" w14:textId="431CC43F" w:rsidR="00434510" w:rsidRPr="00BA00B1" w:rsidRDefault="00434510" w:rsidP="00C22502">
      <w:pPr>
        <w:ind w:right="13"/>
      </w:pPr>
    </w:p>
    <w:p w14:paraId="41A16C5E" w14:textId="68C736ED" w:rsidR="00434510" w:rsidRPr="00BA00B1" w:rsidRDefault="00434510" w:rsidP="00C22502">
      <w:pPr>
        <w:ind w:right="13"/>
      </w:pPr>
    </w:p>
    <w:p w14:paraId="5BE6A250" w14:textId="39EDD013" w:rsidR="00434510" w:rsidRPr="00BA00B1" w:rsidRDefault="00434510" w:rsidP="00C22502">
      <w:pPr>
        <w:ind w:right="13"/>
      </w:pPr>
    </w:p>
    <w:p w14:paraId="2180DE88" w14:textId="77777777" w:rsidR="00434510" w:rsidRPr="00BA00B1" w:rsidRDefault="00434510" w:rsidP="00C22502">
      <w:pPr>
        <w:ind w:right="13"/>
        <w:sectPr w:rsidR="00434510" w:rsidRPr="00BA00B1" w:rsidSect="00434510">
          <w:footerReference w:type="default" r:id="rId31"/>
          <w:pgSz w:w="16840" w:h="11920" w:orient="landscape"/>
          <w:pgMar w:top="1134" w:right="1134" w:bottom="567" w:left="1134" w:header="0" w:footer="550" w:gutter="0"/>
          <w:cols w:space="720"/>
          <w:noEndnote/>
        </w:sectPr>
      </w:pPr>
    </w:p>
    <w:p w14:paraId="1C920BB5" w14:textId="77777777" w:rsidR="006D06B3" w:rsidRPr="00BA00B1" w:rsidRDefault="006D06B3" w:rsidP="007D54BA">
      <w:pPr>
        <w:pStyle w:val="14"/>
        <w:numPr>
          <w:ilvl w:val="0"/>
          <w:numId w:val="35"/>
        </w:numPr>
        <w:ind w:right="13"/>
        <w:jc w:val="both"/>
        <w:rPr>
          <w:spacing w:val="1"/>
        </w:rPr>
      </w:pPr>
      <w:bookmarkStart w:id="629" w:name="_Toc62629304"/>
      <w:bookmarkStart w:id="630" w:name="_Toc71120245"/>
      <w:r w:rsidRPr="00BA00B1">
        <w:rPr>
          <w:spacing w:val="1"/>
        </w:rPr>
        <w:lastRenderedPageBreak/>
        <w:t>Реестр единых теплоснабжающих организаций</w:t>
      </w:r>
      <w:bookmarkEnd w:id="629"/>
      <w:bookmarkEnd w:id="630"/>
      <w:r w:rsidRPr="00BA00B1">
        <w:rPr>
          <w:spacing w:val="1"/>
        </w:rPr>
        <w:t xml:space="preserve"> </w:t>
      </w:r>
    </w:p>
    <w:p w14:paraId="29D7E689" w14:textId="77777777" w:rsidR="006D06B3" w:rsidRPr="00BA00B1" w:rsidRDefault="006D06B3" w:rsidP="007612AE">
      <w:pPr>
        <w:pStyle w:val="21"/>
        <w:jc w:val="both"/>
      </w:pPr>
      <w:bookmarkStart w:id="631" w:name="_Toc62629305"/>
      <w:bookmarkStart w:id="632" w:name="_Toc71120246"/>
      <w:r w:rsidRPr="00BA00B1">
        <w:t xml:space="preserve">15.1. </w:t>
      </w:r>
      <w:bookmarkStart w:id="633" w:name="_Toc7452234"/>
      <w:r w:rsidRPr="00BA00B1">
        <w:t>Реестр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 городского округа, города федерального значения.</w:t>
      </w:r>
      <w:bookmarkEnd w:id="631"/>
      <w:bookmarkEnd w:id="632"/>
      <w:bookmarkEnd w:id="633"/>
    </w:p>
    <w:p w14:paraId="34492CDD" w14:textId="77777777" w:rsidR="008B305E" w:rsidRPr="00BA00B1" w:rsidRDefault="006D06B3" w:rsidP="006B4AE7">
      <w:pPr>
        <w:pStyle w:val="af5"/>
        <w:ind w:right="13" w:firstLine="567"/>
        <w:rPr>
          <w:rFonts w:ascii="Times New Roman" w:hAnsi="Times New Roman" w:cs="Times New Roman"/>
          <w:sz w:val="26"/>
          <w:szCs w:val="26"/>
        </w:rPr>
      </w:pPr>
      <w:r w:rsidRPr="00BA00B1">
        <w:rPr>
          <w:rFonts w:ascii="Times New Roman" w:hAnsi="Times New Roman" w:cs="Times New Roman"/>
          <w:sz w:val="26"/>
          <w:szCs w:val="26"/>
        </w:rPr>
        <w:t>По результатам разработки Схемы теплоснабжения Реестр систем теплоснабжения для утверждения единых теплоснабжающих организаций СП «</w:t>
      </w:r>
      <w:r w:rsidR="00646CDF" w:rsidRPr="00BA00B1">
        <w:rPr>
          <w:rFonts w:ascii="Times New Roman" w:hAnsi="Times New Roman" w:cs="Times New Roman"/>
          <w:sz w:val="26"/>
          <w:szCs w:val="26"/>
        </w:rPr>
        <w:t>Палевицы</w:t>
      </w:r>
      <w:r w:rsidRPr="00BA00B1">
        <w:rPr>
          <w:rFonts w:ascii="Times New Roman" w:hAnsi="Times New Roman" w:cs="Times New Roman"/>
          <w:sz w:val="26"/>
          <w:szCs w:val="26"/>
        </w:rPr>
        <w:t xml:space="preserve">» МР «Сыктывдинский» включает системы теплоснабжения </w:t>
      </w:r>
      <w:r w:rsidR="0090463A" w:rsidRPr="00BA00B1">
        <w:rPr>
          <w:rFonts w:ascii="Times New Roman" w:hAnsi="Times New Roman" w:cs="Times New Roman"/>
          <w:sz w:val="26"/>
          <w:szCs w:val="26"/>
        </w:rPr>
        <w:t xml:space="preserve">от 3 котельных </w:t>
      </w:r>
      <w:r w:rsidRPr="00BA00B1">
        <w:rPr>
          <w:rFonts w:ascii="Times New Roman" w:hAnsi="Times New Roman" w:cs="Times New Roman"/>
          <w:sz w:val="26"/>
          <w:szCs w:val="26"/>
        </w:rPr>
        <w:t>(см. таблицу ниже). Границы систем теплоснабжения определены для источников тепловой энергии и теплопотребляющих установок, технологически соединенных тепловыми сетями, введенных в эксплуатацию в установленном порядке, по состоянию на дату утверждения настоящей схемы.</w:t>
      </w:r>
      <w:r w:rsidR="006B4AE7" w:rsidRPr="00BA00B1">
        <w:rPr>
          <w:rFonts w:ascii="Times New Roman" w:hAnsi="Times New Roman" w:cs="Times New Roman"/>
          <w:sz w:val="26"/>
          <w:szCs w:val="26"/>
        </w:rPr>
        <w:t xml:space="preserve"> </w:t>
      </w:r>
    </w:p>
    <w:p w14:paraId="4C0C55B4" w14:textId="50DD08E0" w:rsidR="006D06B3" w:rsidRPr="00BA00B1" w:rsidRDefault="006B4AE7" w:rsidP="006B4AE7">
      <w:pPr>
        <w:pStyle w:val="af5"/>
        <w:ind w:right="13" w:firstLine="567"/>
        <w:rPr>
          <w:color w:val="000000"/>
          <w:sz w:val="26"/>
          <w:szCs w:val="26"/>
        </w:rPr>
      </w:pPr>
      <w:r w:rsidRPr="00BA00B1">
        <w:rPr>
          <w:rFonts w:ascii="Times New Roman" w:hAnsi="Times New Roman" w:cs="Times New Roman"/>
          <w:sz w:val="26"/>
          <w:szCs w:val="26"/>
        </w:rPr>
        <w:t xml:space="preserve">Единая теплоснабжающая организация утверждена постановлением администрации </w:t>
      </w:r>
      <w:r w:rsidR="00AD05D7" w:rsidRPr="00BA00B1">
        <w:rPr>
          <w:rFonts w:ascii="Times New Roman" w:hAnsi="Times New Roman"/>
          <w:sz w:val="26"/>
          <w:szCs w:val="26"/>
        </w:rPr>
        <w:t>МР «Сыктывдинский»</w:t>
      </w:r>
      <w:r w:rsidRPr="00BA00B1">
        <w:rPr>
          <w:rFonts w:ascii="Times New Roman" w:hAnsi="Times New Roman" w:cs="Times New Roman"/>
          <w:sz w:val="26"/>
          <w:szCs w:val="26"/>
        </w:rPr>
        <w:t xml:space="preserve"> от 1</w:t>
      </w:r>
      <w:r w:rsidR="008B305E" w:rsidRPr="00BA00B1">
        <w:rPr>
          <w:rFonts w:ascii="Times New Roman" w:hAnsi="Times New Roman" w:cs="Times New Roman"/>
          <w:sz w:val="26"/>
          <w:szCs w:val="26"/>
        </w:rPr>
        <w:t>9</w:t>
      </w:r>
      <w:r w:rsidRPr="00BA00B1">
        <w:rPr>
          <w:rFonts w:ascii="Times New Roman" w:hAnsi="Times New Roman" w:cs="Times New Roman"/>
          <w:sz w:val="26"/>
          <w:szCs w:val="26"/>
        </w:rPr>
        <w:t>.0</w:t>
      </w:r>
      <w:r w:rsidR="008B305E" w:rsidRPr="00BA00B1">
        <w:rPr>
          <w:rFonts w:ascii="Times New Roman" w:hAnsi="Times New Roman" w:cs="Times New Roman"/>
          <w:sz w:val="26"/>
          <w:szCs w:val="26"/>
        </w:rPr>
        <w:t>9</w:t>
      </w:r>
      <w:r w:rsidRPr="00BA00B1">
        <w:rPr>
          <w:rFonts w:ascii="Times New Roman" w:hAnsi="Times New Roman" w:cs="Times New Roman"/>
          <w:sz w:val="26"/>
          <w:szCs w:val="26"/>
        </w:rPr>
        <w:t>.20</w:t>
      </w:r>
      <w:r w:rsidR="008B305E" w:rsidRPr="00BA00B1">
        <w:rPr>
          <w:rFonts w:ascii="Times New Roman" w:hAnsi="Times New Roman" w:cs="Times New Roman"/>
          <w:sz w:val="26"/>
          <w:szCs w:val="26"/>
        </w:rPr>
        <w:t>2</w:t>
      </w:r>
      <w:r w:rsidRPr="00BA00B1">
        <w:rPr>
          <w:rFonts w:ascii="Times New Roman" w:hAnsi="Times New Roman" w:cs="Times New Roman"/>
          <w:sz w:val="26"/>
          <w:szCs w:val="26"/>
        </w:rPr>
        <w:t>4 года №</w:t>
      </w:r>
      <w:r w:rsidR="008B305E" w:rsidRPr="00BA00B1">
        <w:rPr>
          <w:rFonts w:ascii="Times New Roman" w:hAnsi="Times New Roman" w:cs="Times New Roman"/>
          <w:sz w:val="26"/>
          <w:szCs w:val="26"/>
        </w:rPr>
        <w:t xml:space="preserve"> </w:t>
      </w:r>
      <w:r w:rsidR="008B305E" w:rsidRPr="00BA00B1">
        <w:rPr>
          <w:rFonts w:ascii="Times New Roman" w:eastAsia="Calibri" w:hAnsi="Times New Roman" w:cs="Times New Roman"/>
        </w:rPr>
        <w:t>9/52-г</w:t>
      </w:r>
      <w:r w:rsidRPr="00BA00B1">
        <w:rPr>
          <w:rFonts w:ascii="Times New Roman" w:hAnsi="Times New Roman" w:cs="Times New Roman"/>
          <w:sz w:val="26"/>
          <w:szCs w:val="26"/>
        </w:rPr>
        <w:t>, подробная информация представлена в таблице ниже.</w:t>
      </w:r>
    </w:p>
    <w:p w14:paraId="1040AADE" w14:textId="77777777" w:rsidR="006D06B3" w:rsidRPr="00BA00B1" w:rsidRDefault="006D06B3" w:rsidP="00C22502">
      <w:pPr>
        <w:widowControl w:val="0"/>
        <w:autoSpaceDE w:val="0"/>
        <w:autoSpaceDN w:val="0"/>
        <w:adjustRightInd w:val="0"/>
        <w:spacing w:line="298" w:lineRule="exact"/>
        <w:ind w:left="810" w:right="13"/>
        <w:rPr>
          <w:color w:val="000000"/>
          <w:sz w:val="26"/>
          <w:szCs w:val="26"/>
        </w:rPr>
      </w:pPr>
    </w:p>
    <w:p w14:paraId="1BE7BD46" w14:textId="77777777" w:rsidR="006D06B3" w:rsidRPr="00BA00B1" w:rsidRDefault="006D06B3" w:rsidP="00C22502">
      <w:pPr>
        <w:widowControl w:val="0"/>
        <w:autoSpaceDE w:val="0"/>
        <w:autoSpaceDN w:val="0"/>
        <w:adjustRightInd w:val="0"/>
        <w:spacing w:line="298" w:lineRule="exact"/>
        <w:ind w:left="810" w:right="13"/>
        <w:rPr>
          <w:color w:val="000000"/>
          <w:sz w:val="26"/>
          <w:szCs w:val="26"/>
        </w:rPr>
      </w:pPr>
    </w:p>
    <w:p w14:paraId="2454E9DE" w14:textId="77777777" w:rsidR="006D06B3" w:rsidRPr="00BA00B1" w:rsidRDefault="006D06B3" w:rsidP="00C22502">
      <w:pPr>
        <w:widowControl w:val="0"/>
        <w:autoSpaceDE w:val="0"/>
        <w:autoSpaceDN w:val="0"/>
        <w:adjustRightInd w:val="0"/>
        <w:spacing w:line="298" w:lineRule="exact"/>
        <w:ind w:left="810" w:right="13"/>
        <w:rPr>
          <w:color w:val="000000"/>
          <w:sz w:val="26"/>
          <w:szCs w:val="26"/>
        </w:rPr>
      </w:pPr>
    </w:p>
    <w:p w14:paraId="689CAF68" w14:textId="77777777" w:rsidR="006D06B3" w:rsidRPr="00BA00B1" w:rsidRDefault="006D06B3" w:rsidP="00C22502">
      <w:pPr>
        <w:widowControl w:val="0"/>
        <w:autoSpaceDE w:val="0"/>
        <w:autoSpaceDN w:val="0"/>
        <w:adjustRightInd w:val="0"/>
        <w:spacing w:line="298" w:lineRule="exact"/>
        <w:ind w:left="810" w:right="13"/>
        <w:rPr>
          <w:color w:val="000000"/>
          <w:sz w:val="26"/>
          <w:szCs w:val="26"/>
        </w:rPr>
      </w:pPr>
    </w:p>
    <w:p w14:paraId="5E0206BD" w14:textId="77777777" w:rsidR="006D06B3" w:rsidRPr="00BA00B1" w:rsidRDefault="006D06B3" w:rsidP="00C22502">
      <w:pPr>
        <w:widowControl w:val="0"/>
        <w:autoSpaceDE w:val="0"/>
        <w:autoSpaceDN w:val="0"/>
        <w:adjustRightInd w:val="0"/>
        <w:spacing w:line="298" w:lineRule="exact"/>
        <w:ind w:left="810" w:right="13"/>
        <w:rPr>
          <w:color w:val="000000"/>
          <w:sz w:val="26"/>
          <w:szCs w:val="26"/>
        </w:rPr>
      </w:pPr>
    </w:p>
    <w:p w14:paraId="0EC97853" w14:textId="77777777" w:rsidR="006D06B3" w:rsidRPr="00BA00B1" w:rsidRDefault="006D06B3" w:rsidP="00C22502">
      <w:pPr>
        <w:widowControl w:val="0"/>
        <w:autoSpaceDE w:val="0"/>
        <w:autoSpaceDN w:val="0"/>
        <w:adjustRightInd w:val="0"/>
        <w:spacing w:line="298" w:lineRule="exact"/>
        <w:ind w:left="810" w:right="13"/>
        <w:rPr>
          <w:color w:val="000000"/>
          <w:sz w:val="26"/>
          <w:szCs w:val="26"/>
        </w:rPr>
      </w:pPr>
    </w:p>
    <w:p w14:paraId="6219BEB3" w14:textId="77777777" w:rsidR="006D06B3" w:rsidRPr="00BA00B1" w:rsidRDefault="006D06B3" w:rsidP="00C22502">
      <w:pPr>
        <w:widowControl w:val="0"/>
        <w:autoSpaceDE w:val="0"/>
        <w:autoSpaceDN w:val="0"/>
        <w:adjustRightInd w:val="0"/>
        <w:spacing w:line="298" w:lineRule="exact"/>
        <w:ind w:left="810" w:right="13"/>
        <w:rPr>
          <w:color w:val="000000"/>
          <w:sz w:val="26"/>
          <w:szCs w:val="26"/>
        </w:rPr>
      </w:pPr>
    </w:p>
    <w:p w14:paraId="10B5BBDC" w14:textId="77777777" w:rsidR="006D06B3" w:rsidRPr="00BA00B1" w:rsidRDefault="006D06B3" w:rsidP="00C22502">
      <w:pPr>
        <w:widowControl w:val="0"/>
        <w:autoSpaceDE w:val="0"/>
        <w:autoSpaceDN w:val="0"/>
        <w:adjustRightInd w:val="0"/>
        <w:spacing w:line="298" w:lineRule="exact"/>
        <w:ind w:left="810" w:right="13"/>
        <w:rPr>
          <w:color w:val="000000"/>
          <w:sz w:val="26"/>
          <w:szCs w:val="26"/>
        </w:rPr>
      </w:pPr>
    </w:p>
    <w:p w14:paraId="26F4B0CE" w14:textId="77777777" w:rsidR="006D06B3" w:rsidRPr="00BA00B1" w:rsidRDefault="006D06B3" w:rsidP="00C22502">
      <w:pPr>
        <w:widowControl w:val="0"/>
        <w:autoSpaceDE w:val="0"/>
        <w:autoSpaceDN w:val="0"/>
        <w:adjustRightInd w:val="0"/>
        <w:spacing w:line="298" w:lineRule="exact"/>
        <w:ind w:left="810" w:right="13"/>
        <w:rPr>
          <w:color w:val="000000"/>
          <w:sz w:val="26"/>
          <w:szCs w:val="26"/>
        </w:rPr>
      </w:pPr>
    </w:p>
    <w:p w14:paraId="1A4702B4" w14:textId="77777777" w:rsidR="006D06B3" w:rsidRPr="00BA00B1" w:rsidRDefault="006D06B3" w:rsidP="00C22502">
      <w:pPr>
        <w:widowControl w:val="0"/>
        <w:autoSpaceDE w:val="0"/>
        <w:autoSpaceDN w:val="0"/>
        <w:adjustRightInd w:val="0"/>
        <w:spacing w:line="298" w:lineRule="exact"/>
        <w:ind w:left="810" w:right="13"/>
        <w:rPr>
          <w:color w:val="000000"/>
          <w:sz w:val="26"/>
          <w:szCs w:val="26"/>
        </w:rPr>
      </w:pPr>
    </w:p>
    <w:p w14:paraId="313F7D45" w14:textId="77777777" w:rsidR="006D06B3" w:rsidRPr="00BA00B1" w:rsidRDefault="006D06B3" w:rsidP="00C22502">
      <w:pPr>
        <w:widowControl w:val="0"/>
        <w:autoSpaceDE w:val="0"/>
        <w:autoSpaceDN w:val="0"/>
        <w:adjustRightInd w:val="0"/>
        <w:spacing w:line="298" w:lineRule="exact"/>
        <w:ind w:left="810" w:right="13"/>
        <w:rPr>
          <w:color w:val="000000"/>
          <w:sz w:val="26"/>
          <w:szCs w:val="26"/>
        </w:rPr>
      </w:pPr>
    </w:p>
    <w:p w14:paraId="316DE47D" w14:textId="77777777" w:rsidR="006D06B3" w:rsidRPr="00BA00B1" w:rsidRDefault="006D06B3" w:rsidP="00C22502">
      <w:pPr>
        <w:widowControl w:val="0"/>
        <w:autoSpaceDE w:val="0"/>
        <w:autoSpaceDN w:val="0"/>
        <w:adjustRightInd w:val="0"/>
        <w:spacing w:line="298" w:lineRule="exact"/>
        <w:ind w:left="810" w:right="13"/>
        <w:rPr>
          <w:color w:val="000000"/>
          <w:sz w:val="26"/>
          <w:szCs w:val="26"/>
        </w:rPr>
      </w:pPr>
    </w:p>
    <w:p w14:paraId="5FE35A90" w14:textId="77777777" w:rsidR="006D06B3" w:rsidRPr="00BA00B1" w:rsidRDefault="006D06B3" w:rsidP="00C22502">
      <w:pPr>
        <w:widowControl w:val="0"/>
        <w:autoSpaceDE w:val="0"/>
        <w:autoSpaceDN w:val="0"/>
        <w:adjustRightInd w:val="0"/>
        <w:spacing w:line="298" w:lineRule="exact"/>
        <w:ind w:left="810" w:right="13"/>
        <w:rPr>
          <w:color w:val="000000"/>
          <w:sz w:val="26"/>
          <w:szCs w:val="26"/>
        </w:rPr>
      </w:pPr>
    </w:p>
    <w:p w14:paraId="30162745" w14:textId="77777777" w:rsidR="006D06B3" w:rsidRPr="00BA00B1" w:rsidRDefault="006D06B3" w:rsidP="00C22502">
      <w:pPr>
        <w:widowControl w:val="0"/>
        <w:autoSpaceDE w:val="0"/>
        <w:autoSpaceDN w:val="0"/>
        <w:adjustRightInd w:val="0"/>
        <w:spacing w:line="298" w:lineRule="exact"/>
        <w:ind w:left="810" w:right="13"/>
        <w:rPr>
          <w:color w:val="000000"/>
          <w:sz w:val="26"/>
          <w:szCs w:val="26"/>
        </w:rPr>
      </w:pPr>
    </w:p>
    <w:p w14:paraId="5CED5D8D" w14:textId="77777777" w:rsidR="006D06B3" w:rsidRPr="00BA00B1" w:rsidRDefault="006D06B3" w:rsidP="00C22502">
      <w:pPr>
        <w:widowControl w:val="0"/>
        <w:autoSpaceDE w:val="0"/>
        <w:autoSpaceDN w:val="0"/>
        <w:adjustRightInd w:val="0"/>
        <w:spacing w:line="298" w:lineRule="exact"/>
        <w:ind w:left="810" w:right="13"/>
        <w:rPr>
          <w:color w:val="000000"/>
          <w:sz w:val="26"/>
          <w:szCs w:val="26"/>
        </w:rPr>
      </w:pPr>
    </w:p>
    <w:p w14:paraId="192AE21C" w14:textId="77777777" w:rsidR="006D06B3" w:rsidRPr="00BA00B1" w:rsidRDefault="006D06B3" w:rsidP="00C22502">
      <w:pPr>
        <w:widowControl w:val="0"/>
        <w:autoSpaceDE w:val="0"/>
        <w:autoSpaceDN w:val="0"/>
        <w:adjustRightInd w:val="0"/>
        <w:spacing w:line="298" w:lineRule="exact"/>
        <w:ind w:left="810" w:right="13"/>
        <w:rPr>
          <w:color w:val="000000"/>
          <w:sz w:val="26"/>
          <w:szCs w:val="26"/>
        </w:rPr>
        <w:sectPr w:rsidR="006D06B3" w:rsidRPr="00BA00B1" w:rsidSect="00501C52">
          <w:pgSz w:w="11920" w:h="16840"/>
          <w:pgMar w:top="1134" w:right="567" w:bottom="1134" w:left="1134" w:header="0" w:footer="552" w:gutter="0"/>
          <w:cols w:space="720"/>
          <w:noEndnote/>
        </w:sectPr>
      </w:pPr>
    </w:p>
    <w:p w14:paraId="1D3117A1" w14:textId="7AF1ECCB" w:rsidR="006D06B3" w:rsidRPr="00BA00B1" w:rsidRDefault="006D06B3" w:rsidP="00C22502">
      <w:pPr>
        <w:widowControl w:val="0"/>
        <w:autoSpaceDE w:val="0"/>
        <w:autoSpaceDN w:val="0"/>
        <w:adjustRightInd w:val="0"/>
        <w:spacing w:line="360" w:lineRule="auto"/>
        <w:ind w:right="13" w:firstLine="567"/>
        <w:jc w:val="both"/>
        <w:rPr>
          <w:sz w:val="26"/>
          <w:szCs w:val="26"/>
        </w:rPr>
      </w:pPr>
      <w:r w:rsidRPr="00BA00B1">
        <w:rPr>
          <w:sz w:val="26"/>
          <w:szCs w:val="26"/>
        </w:rPr>
        <w:lastRenderedPageBreak/>
        <w:t>Таблица 4</w:t>
      </w:r>
      <w:r w:rsidR="000E61E7" w:rsidRPr="00BA00B1">
        <w:rPr>
          <w:sz w:val="26"/>
          <w:szCs w:val="26"/>
        </w:rPr>
        <w:t>5</w:t>
      </w:r>
      <w:r w:rsidRPr="00BA00B1">
        <w:rPr>
          <w:sz w:val="26"/>
          <w:szCs w:val="26"/>
        </w:rPr>
        <w:t xml:space="preserve"> - Реестр систем теплоснабжения, содержащий перечень теплоснабжающих организаций, действующих в каждой системе теплоснабжения, расположенных в границах СП «</w:t>
      </w:r>
      <w:r w:rsidR="00646CDF" w:rsidRPr="00BA00B1">
        <w:rPr>
          <w:sz w:val="26"/>
          <w:szCs w:val="26"/>
        </w:rPr>
        <w:t>Палевицы</w:t>
      </w:r>
      <w:r w:rsidRPr="00BA00B1">
        <w:rPr>
          <w:sz w:val="26"/>
          <w:szCs w:val="26"/>
        </w:rPr>
        <w:t>». Информация о поданных теплоснабжающими организациями заявках на присвоение статуса единой теплоснабжающей организации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6"/>
        <w:gridCol w:w="1738"/>
        <w:gridCol w:w="1497"/>
        <w:gridCol w:w="1563"/>
        <w:gridCol w:w="1839"/>
        <w:gridCol w:w="1651"/>
        <w:gridCol w:w="1598"/>
        <w:gridCol w:w="1530"/>
        <w:gridCol w:w="1174"/>
        <w:gridCol w:w="1524"/>
      </w:tblGrid>
      <w:tr w:rsidR="006D06B3" w:rsidRPr="00BA00B1" w14:paraId="1835A6D0" w14:textId="77777777" w:rsidTr="00602C77">
        <w:trPr>
          <w:trHeight w:val="300"/>
          <w:tblHeader/>
        </w:trPr>
        <w:tc>
          <w:tcPr>
            <w:tcW w:w="446" w:type="dxa"/>
            <w:vMerge w:val="restart"/>
            <w:shd w:val="clear" w:color="auto" w:fill="auto"/>
            <w:vAlign w:val="center"/>
            <w:hideMark/>
          </w:tcPr>
          <w:p w14:paraId="7F642B97" w14:textId="77777777" w:rsidR="006D06B3" w:rsidRPr="00BA00B1" w:rsidRDefault="006D06B3" w:rsidP="00C22502">
            <w:pPr>
              <w:ind w:right="13"/>
              <w:jc w:val="center"/>
              <w:rPr>
                <w:rFonts w:eastAsia="Calibri"/>
                <w:iCs/>
                <w:sz w:val="22"/>
                <w:szCs w:val="22"/>
                <w:lang w:eastAsia="en-US"/>
              </w:rPr>
            </w:pPr>
            <w:bookmarkStart w:id="634" w:name="_Hlk63432472"/>
            <w:r w:rsidRPr="00BA00B1">
              <w:rPr>
                <w:rFonts w:eastAsia="Calibri"/>
                <w:iCs/>
                <w:sz w:val="22"/>
                <w:szCs w:val="22"/>
                <w:lang w:eastAsia="en-US"/>
              </w:rPr>
              <w:t>№ п/п</w:t>
            </w:r>
          </w:p>
        </w:tc>
        <w:tc>
          <w:tcPr>
            <w:tcW w:w="1738" w:type="dxa"/>
            <w:vMerge w:val="restart"/>
            <w:shd w:val="clear" w:color="auto" w:fill="auto"/>
            <w:vAlign w:val="center"/>
            <w:hideMark/>
          </w:tcPr>
          <w:p w14:paraId="40E93139" w14:textId="77777777" w:rsidR="006D06B3" w:rsidRPr="00BA00B1" w:rsidRDefault="006D06B3" w:rsidP="00C22502">
            <w:pPr>
              <w:ind w:right="13"/>
              <w:jc w:val="center"/>
              <w:rPr>
                <w:rFonts w:eastAsia="Calibri"/>
                <w:iCs/>
                <w:sz w:val="22"/>
                <w:szCs w:val="22"/>
                <w:lang w:eastAsia="en-US"/>
              </w:rPr>
            </w:pPr>
            <w:r w:rsidRPr="00BA00B1">
              <w:rPr>
                <w:rFonts w:eastAsia="Calibri"/>
                <w:iCs/>
                <w:sz w:val="22"/>
                <w:szCs w:val="22"/>
                <w:lang w:eastAsia="en-US"/>
              </w:rPr>
              <w:t>Населенный пункт, микрорайон</w:t>
            </w:r>
          </w:p>
        </w:tc>
        <w:tc>
          <w:tcPr>
            <w:tcW w:w="1497" w:type="dxa"/>
            <w:vMerge w:val="restart"/>
            <w:shd w:val="clear" w:color="auto" w:fill="auto"/>
            <w:vAlign w:val="center"/>
            <w:hideMark/>
          </w:tcPr>
          <w:p w14:paraId="4D122ACD" w14:textId="77777777" w:rsidR="006D06B3" w:rsidRPr="00BA00B1" w:rsidRDefault="006D06B3" w:rsidP="00C22502">
            <w:pPr>
              <w:ind w:right="13"/>
              <w:jc w:val="center"/>
              <w:rPr>
                <w:rFonts w:eastAsia="Calibri"/>
                <w:iCs/>
                <w:sz w:val="22"/>
                <w:szCs w:val="22"/>
                <w:lang w:eastAsia="en-US"/>
              </w:rPr>
            </w:pPr>
            <w:r w:rsidRPr="00BA00B1">
              <w:rPr>
                <w:rFonts w:eastAsia="Calibri"/>
                <w:iCs/>
                <w:sz w:val="22"/>
                <w:szCs w:val="22"/>
                <w:lang w:eastAsia="en-US"/>
              </w:rPr>
              <w:t>Система теплоснабжения (наименование)</w:t>
            </w:r>
          </w:p>
        </w:tc>
        <w:tc>
          <w:tcPr>
            <w:tcW w:w="1563" w:type="dxa"/>
            <w:vMerge w:val="restart"/>
            <w:shd w:val="clear" w:color="auto" w:fill="auto"/>
            <w:vAlign w:val="center"/>
            <w:hideMark/>
          </w:tcPr>
          <w:p w14:paraId="4D00E52C" w14:textId="77777777" w:rsidR="006D06B3" w:rsidRPr="00BA00B1" w:rsidRDefault="006D06B3" w:rsidP="00C22502">
            <w:pPr>
              <w:ind w:right="13"/>
              <w:jc w:val="center"/>
              <w:rPr>
                <w:rFonts w:eastAsia="Calibri"/>
                <w:iCs/>
                <w:sz w:val="22"/>
                <w:szCs w:val="22"/>
                <w:lang w:eastAsia="en-US"/>
              </w:rPr>
            </w:pPr>
            <w:r w:rsidRPr="00BA00B1">
              <w:rPr>
                <w:rFonts w:eastAsia="Calibri"/>
                <w:iCs/>
                <w:sz w:val="22"/>
                <w:szCs w:val="22"/>
                <w:lang w:eastAsia="en-US"/>
              </w:rPr>
              <w:t>Границы систем теплоснабжения</w:t>
            </w:r>
          </w:p>
        </w:tc>
        <w:tc>
          <w:tcPr>
            <w:tcW w:w="3490" w:type="dxa"/>
            <w:gridSpan w:val="2"/>
            <w:shd w:val="clear" w:color="auto" w:fill="auto"/>
            <w:vAlign w:val="center"/>
            <w:hideMark/>
          </w:tcPr>
          <w:p w14:paraId="366495A3" w14:textId="77777777" w:rsidR="006D06B3" w:rsidRPr="00BA00B1" w:rsidRDefault="006D06B3" w:rsidP="00C22502">
            <w:pPr>
              <w:ind w:right="13"/>
              <w:jc w:val="center"/>
              <w:rPr>
                <w:rFonts w:eastAsia="Calibri"/>
                <w:iCs/>
                <w:sz w:val="22"/>
                <w:szCs w:val="22"/>
                <w:lang w:eastAsia="en-US"/>
              </w:rPr>
            </w:pPr>
            <w:r w:rsidRPr="00BA00B1">
              <w:rPr>
                <w:rFonts w:eastAsia="Calibri"/>
                <w:iCs/>
                <w:sz w:val="22"/>
                <w:szCs w:val="22"/>
                <w:lang w:eastAsia="en-US"/>
              </w:rPr>
              <w:t>Источники тепловой энергии</w:t>
            </w:r>
          </w:p>
        </w:tc>
        <w:tc>
          <w:tcPr>
            <w:tcW w:w="1598" w:type="dxa"/>
            <w:vMerge w:val="restart"/>
            <w:shd w:val="clear" w:color="auto" w:fill="auto"/>
            <w:vAlign w:val="center"/>
            <w:hideMark/>
          </w:tcPr>
          <w:p w14:paraId="4BCD6116" w14:textId="77777777" w:rsidR="006D06B3" w:rsidRPr="00BA00B1" w:rsidRDefault="006D06B3" w:rsidP="00C22502">
            <w:pPr>
              <w:ind w:right="13"/>
              <w:jc w:val="center"/>
              <w:rPr>
                <w:rFonts w:eastAsia="Calibri"/>
                <w:iCs/>
                <w:sz w:val="22"/>
                <w:szCs w:val="22"/>
                <w:lang w:eastAsia="en-US"/>
              </w:rPr>
            </w:pPr>
            <w:r w:rsidRPr="00BA00B1">
              <w:rPr>
                <w:rFonts w:eastAsia="Calibri"/>
                <w:iCs/>
                <w:sz w:val="22"/>
                <w:szCs w:val="22"/>
                <w:lang w:eastAsia="en-US"/>
              </w:rPr>
              <w:t>Тепловые сети (наименование теплосетевой организации)</w:t>
            </w:r>
          </w:p>
        </w:tc>
        <w:tc>
          <w:tcPr>
            <w:tcW w:w="1530" w:type="dxa"/>
            <w:vMerge w:val="restart"/>
            <w:shd w:val="clear" w:color="auto" w:fill="auto"/>
            <w:vAlign w:val="center"/>
            <w:hideMark/>
          </w:tcPr>
          <w:p w14:paraId="21125ECA" w14:textId="77777777" w:rsidR="006D06B3" w:rsidRPr="00BA00B1" w:rsidRDefault="006D06B3" w:rsidP="00C22502">
            <w:pPr>
              <w:ind w:right="13"/>
              <w:jc w:val="center"/>
              <w:rPr>
                <w:rFonts w:eastAsia="Calibri"/>
                <w:iCs/>
                <w:sz w:val="22"/>
                <w:szCs w:val="22"/>
                <w:lang w:eastAsia="en-US"/>
              </w:rPr>
            </w:pPr>
            <w:r w:rsidRPr="00BA00B1">
              <w:rPr>
                <w:rFonts w:eastAsia="Calibri"/>
                <w:iCs/>
                <w:sz w:val="22"/>
                <w:szCs w:val="22"/>
                <w:lang w:eastAsia="en-US"/>
              </w:rPr>
              <w:t>Основание выбора ЕТО в соответствии с критериями и порядком, установленным Правилами организации теплоснабжения в РФ</w:t>
            </w:r>
          </w:p>
        </w:tc>
        <w:tc>
          <w:tcPr>
            <w:tcW w:w="1174" w:type="dxa"/>
            <w:vMerge w:val="restart"/>
            <w:shd w:val="clear" w:color="auto" w:fill="auto"/>
            <w:vAlign w:val="center"/>
            <w:hideMark/>
          </w:tcPr>
          <w:p w14:paraId="58CB1E08" w14:textId="77777777" w:rsidR="006D06B3" w:rsidRPr="00BA00B1" w:rsidRDefault="006D06B3" w:rsidP="00C22502">
            <w:pPr>
              <w:ind w:right="13"/>
              <w:jc w:val="center"/>
              <w:rPr>
                <w:rFonts w:eastAsia="Calibri"/>
                <w:iCs/>
                <w:sz w:val="22"/>
                <w:szCs w:val="22"/>
                <w:lang w:eastAsia="en-US"/>
              </w:rPr>
            </w:pPr>
            <w:r w:rsidRPr="00BA00B1">
              <w:rPr>
                <w:rFonts w:eastAsia="Calibri"/>
                <w:iCs/>
                <w:sz w:val="22"/>
                <w:szCs w:val="22"/>
                <w:lang w:eastAsia="en-US"/>
              </w:rPr>
              <w:t>Сведения о поданных заявках</w:t>
            </w:r>
          </w:p>
        </w:tc>
        <w:tc>
          <w:tcPr>
            <w:tcW w:w="1524" w:type="dxa"/>
            <w:vMerge w:val="restart"/>
            <w:shd w:val="clear" w:color="auto" w:fill="auto"/>
            <w:vAlign w:val="center"/>
            <w:hideMark/>
          </w:tcPr>
          <w:p w14:paraId="034C1105" w14:textId="77777777" w:rsidR="006D06B3" w:rsidRPr="00BA00B1" w:rsidRDefault="006D06B3" w:rsidP="00C22502">
            <w:pPr>
              <w:ind w:right="13"/>
              <w:jc w:val="center"/>
              <w:rPr>
                <w:rFonts w:eastAsia="Calibri"/>
                <w:iCs/>
                <w:sz w:val="22"/>
                <w:szCs w:val="22"/>
                <w:lang w:eastAsia="en-US"/>
              </w:rPr>
            </w:pPr>
            <w:r w:rsidRPr="00BA00B1">
              <w:rPr>
                <w:rFonts w:eastAsia="Calibri"/>
                <w:iCs/>
                <w:sz w:val="22"/>
                <w:szCs w:val="22"/>
                <w:lang w:eastAsia="en-US"/>
              </w:rPr>
              <w:t xml:space="preserve">Единая теплоснабжающая организация </w:t>
            </w:r>
          </w:p>
        </w:tc>
      </w:tr>
      <w:tr w:rsidR="006D06B3" w:rsidRPr="00BA00B1" w14:paraId="175891E6" w14:textId="77777777" w:rsidTr="00602C77">
        <w:trPr>
          <w:trHeight w:val="1680"/>
          <w:tblHeader/>
        </w:trPr>
        <w:tc>
          <w:tcPr>
            <w:tcW w:w="446" w:type="dxa"/>
            <w:vMerge/>
            <w:shd w:val="clear" w:color="auto" w:fill="auto"/>
            <w:vAlign w:val="center"/>
            <w:hideMark/>
          </w:tcPr>
          <w:p w14:paraId="5D4D43AB" w14:textId="77777777" w:rsidR="006D06B3" w:rsidRPr="00BA00B1" w:rsidRDefault="006D06B3" w:rsidP="00C22502">
            <w:pPr>
              <w:ind w:right="13"/>
              <w:jc w:val="center"/>
              <w:rPr>
                <w:rFonts w:eastAsia="Calibri"/>
                <w:iCs/>
                <w:sz w:val="22"/>
                <w:szCs w:val="22"/>
                <w:lang w:eastAsia="en-US"/>
              </w:rPr>
            </w:pPr>
          </w:p>
        </w:tc>
        <w:tc>
          <w:tcPr>
            <w:tcW w:w="1738" w:type="dxa"/>
            <w:vMerge/>
            <w:shd w:val="clear" w:color="auto" w:fill="auto"/>
            <w:vAlign w:val="center"/>
            <w:hideMark/>
          </w:tcPr>
          <w:p w14:paraId="7829DA40" w14:textId="77777777" w:rsidR="006D06B3" w:rsidRPr="00BA00B1" w:rsidRDefault="006D06B3" w:rsidP="00C22502">
            <w:pPr>
              <w:ind w:right="13"/>
              <w:jc w:val="center"/>
              <w:rPr>
                <w:rFonts w:eastAsia="Calibri"/>
                <w:iCs/>
                <w:sz w:val="22"/>
                <w:szCs w:val="22"/>
                <w:lang w:eastAsia="en-US"/>
              </w:rPr>
            </w:pPr>
          </w:p>
        </w:tc>
        <w:tc>
          <w:tcPr>
            <w:tcW w:w="1497" w:type="dxa"/>
            <w:vMerge/>
            <w:shd w:val="clear" w:color="auto" w:fill="auto"/>
            <w:vAlign w:val="center"/>
            <w:hideMark/>
          </w:tcPr>
          <w:p w14:paraId="78A6AF00" w14:textId="77777777" w:rsidR="006D06B3" w:rsidRPr="00BA00B1" w:rsidRDefault="006D06B3" w:rsidP="00C22502">
            <w:pPr>
              <w:ind w:right="13"/>
              <w:jc w:val="center"/>
              <w:rPr>
                <w:rFonts w:eastAsia="Calibri"/>
                <w:iCs/>
                <w:sz w:val="22"/>
                <w:szCs w:val="22"/>
                <w:lang w:eastAsia="en-US"/>
              </w:rPr>
            </w:pPr>
          </w:p>
        </w:tc>
        <w:tc>
          <w:tcPr>
            <w:tcW w:w="1563" w:type="dxa"/>
            <w:vMerge/>
            <w:shd w:val="clear" w:color="auto" w:fill="auto"/>
            <w:vAlign w:val="center"/>
            <w:hideMark/>
          </w:tcPr>
          <w:p w14:paraId="2D94869E" w14:textId="77777777" w:rsidR="006D06B3" w:rsidRPr="00BA00B1" w:rsidRDefault="006D06B3" w:rsidP="00C22502">
            <w:pPr>
              <w:ind w:right="13"/>
              <w:jc w:val="center"/>
              <w:rPr>
                <w:rFonts w:eastAsia="Calibri"/>
                <w:iCs/>
                <w:sz w:val="22"/>
                <w:szCs w:val="22"/>
                <w:lang w:eastAsia="en-US"/>
              </w:rPr>
            </w:pPr>
          </w:p>
        </w:tc>
        <w:tc>
          <w:tcPr>
            <w:tcW w:w="1839" w:type="dxa"/>
            <w:shd w:val="clear" w:color="auto" w:fill="auto"/>
            <w:vAlign w:val="center"/>
            <w:hideMark/>
          </w:tcPr>
          <w:p w14:paraId="35FD195D" w14:textId="77777777" w:rsidR="006D06B3" w:rsidRPr="00BA00B1" w:rsidRDefault="006D06B3" w:rsidP="00C22502">
            <w:pPr>
              <w:ind w:right="13"/>
              <w:jc w:val="center"/>
              <w:rPr>
                <w:rFonts w:eastAsia="Calibri"/>
                <w:iCs/>
                <w:sz w:val="22"/>
                <w:szCs w:val="22"/>
                <w:lang w:eastAsia="en-US"/>
              </w:rPr>
            </w:pPr>
            <w:r w:rsidRPr="00BA00B1">
              <w:rPr>
                <w:rFonts w:eastAsia="Calibri"/>
                <w:iCs/>
                <w:sz w:val="22"/>
                <w:szCs w:val="22"/>
                <w:lang w:eastAsia="en-US"/>
              </w:rPr>
              <w:t>Наименование теплоснабжающей организации</w:t>
            </w:r>
          </w:p>
        </w:tc>
        <w:tc>
          <w:tcPr>
            <w:tcW w:w="1651" w:type="dxa"/>
            <w:shd w:val="clear" w:color="auto" w:fill="auto"/>
            <w:vAlign w:val="center"/>
            <w:hideMark/>
          </w:tcPr>
          <w:p w14:paraId="49C2E6F1" w14:textId="77777777" w:rsidR="006D06B3" w:rsidRPr="00BA00B1" w:rsidRDefault="006D06B3" w:rsidP="00C22502">
            <w:pPr>
              <w:ind w:right="13"/>
              <w:jc w:val="center"/>
              <w:rPr>
                <w:rFonts w:eastAsia="Calibri"/>
                <w:iCs/>
                <w:sz w:val="22"/>
                <w:szCs w:val="22"/>
                <w:lang w:eastAsia="en-US"/>
              </w:rPr>
            </w:pPr>
            <w:r w:rsidRPr="00BA00B1">
              <w:rPr>
                <w:rFonts w:eastAsia="Calibri"/>
                <w:iCs/>
                <w:sz w:val="22"/>
                <w:szCs w:val="22"/>
                <w:lang w:eastAsia="en-US"/>
              </w:rPr>
              <w:t>Наименование источника (группы источников)</w:t>
            </w:r>
          </w:p>
        </w:tc>
        <w:tc>
          <w:tcPr>
            <w:tcW w:w="1598" w:type="dxa"/>
            <w:vMerge/>
            <w:shd w:val="clear" w:color="auto" w:fill="auto"/>
            <w:vAlign w:val="center"/>
            <w:hideMark/>
          </w:tcPr>
          <w:p w14:paraId="55228371" w14:textId="77777777" w:rsidR="006D06B3" w:rsidRPr="00BA00B1" w:rsidRDefault="006D06B3" w:rsidP="00C22502">
            <w:pPr>
              <w:ind w:right="13"/>
              <w:jc w:val="center"/>
              <w:rPr>
                <w:rFonts w:eastAsia="Calibri"/>
                <w:iCs/>
                <w:sz w:val="22"/>
                <w:szCs w:val="22"/>
                <w:lang w:eastAsia="en-US"/>
              </w:rPr>
            </w:pPr>
          </w:p>
        </w:tc>
        <w:tc>
          <w:tcPr>
            <w:tcW w:w="1530" w:type="dxa"/>
            <w:vMerge/>
            <w:shd w:val="clear" w:color="auto" w:fill="auto"/>
            <w:vAlign w:val="center"/>
            <w:hideMark/>
          </w:tcPr>
          <w:p w14:paraId="2819625D" w14:textId="77777777" w:rsidR="006D06B3" w:rsidRPr="00BA00B1" w:rsidRDefault="006D06B3" w:rsidP="00C22502">
            <w:pPr>
              <w:ind w:right="13"/>
              <w:jc w:val="center"/>
              <w:rPr>
                <w:rFonts w:eastAsia="Calibri"/>
                <w:iCs/>
                <w:sz w:val="22"/>
                <w:szCs w:val="22"/>
                <w:lang w:eastAsia="en-US"/>
              </w:rPr>
            </w:pPr>
          </w:p>
        </w:tc>
        <w:tc>
          <w:tcPr>
            <w:tcW w:w="1174" w:type="dxa"/>
            <w:vMerge/>
            <w:shd w:val="clear" w:color="auto" w:fill="auto"/>
            <w:vAlign w:val="center"/>
            <w:hideMark/>
          </w:tcPr>
          <w:p w14:paraId="70DF5B3B" w14:textId="77777777" w:rsidR="006D06B3" w:rsidRPr="00BA00B1" w:rsidRDefault="006D06B3" w:rsidP="00C22502">
            <w:pPr>
              <w:ind w:right="13"/>
              <w:jc w:val="center"/>
              <w:rPr>
                <w:rFonts w:eastAsia="Calibri"/>
                <w:iCs/>
                <w:sz w:val="22"/>
                <w:szCs w:val="22"/>
                <w:lang w:eastAsia="en-US"/>
              </w:rPr>
            </w:pPr>
          </w:p>
        </w:tc>
        <w:tc>
          <w:tcPr>
            <w:tcW w:w="1524" w:type="dxa"/>
            <w:vMerge/>
            <w:shd w:val="clear" w:color="auto" w:fill="auto"/>
            <w:vAlign w:val="center"/>
            <w:hideMark/>
          </w:tcPr>
          <w:p w14:paraId="43BBD148" w14:textId="77777777" w:rsidR="006D06B3" w:rsidRPr="00BA00B1" w:rsidRDefault="006D06B3" w:rsidP="00C22502">
            <w:pPr>
              <w:ind w:right="13"/>
              <w:jc w:val="center"/>
              <w:rPr>
                <w:rFonts w:eastAsia="Calibri"/>
                <w:iCs/>
                <w:sz w:val="22"/>
                <w:szCs w:val="22"/>
                <w:lang w:eastAsia="en-US"/>
              </w:rPr>
            </w:pPr>
          </w:p>
        </w:tc>
      </w:tr>
      <w:tr w:rsidR="0090463A" w:rsidRPr="00BA00B1" w14:paraId="1CF1FEE8" w14:textId="77777777" w:rsidTr="00602C77">
        <w:trPr>
          <w:trHeight w:val="1425"/>
        </w:trPr>
        <w:tc>
          <w:tcPr>
            <w:tcW w:w="446" w:type="dxa"/>
            <w:shd w:val="clear" w:color="auto" w:fill="auto"/>
            <w:vAlign w:val="center"/>
            <w:hideMark/>
          </w:tcPr>
          <w:p w14:paraId="3BE1D6C2" w14:textId="77777777" w:rsidR="0090463A" w:rsidRPr="00BA00B1" w:rsidRDefault="0090463A" w:rsidP="0090463A">
            <w:pPr>
              <w:ind w:right="13"/>
              <w:jc w:val="center"/>
              <w:rPr>
                <w:rFonts w:eastAsia="Calibri"/>
                <w:iCs/>
                <w:sz w:val="22"/>
                <w:szCs w:val="22"/>
                <w:lang w:eastAsia="en-US"/>
              </w:rPr>
            </w:pPr>
            <w:r w:rsidRPr="00BA00B1">
              <w:rPr>
                <w:rFonts w:eastAsia="Calibri"/>
                <w:iCs/>
                <w:sz w:val="22"/>
                <w:szCs w:val="22"/>
                <w:lang w:eastAsia="en-US"/>
              </w:rPr>
              <w:t>1</w:t>
            </w:r>
          </w:p>
        </w:tc>
        <w:tc>
          <w:tcPr>
            <w:tcW w:w="1738" w:type="dxa"/>
            <w:shd w:val="clear" w:color="auto" w:fill="auto"/>
            <w:vAlign w:val="center"/>
            <w:hideMark/>
          </w:tcPr>
          <w:p w14:paraId="61F89EC6" w14:textId="374B7068" w:rsidR="0090463A" w:rsidRPr="00BA00B1" w:rsidRDefault="0090463A" w:rsidP="0090463A">
            <w:pPr>
              <w:ind w:right="13"/>
              <w:jc w:val="center"/>
              <w:rPr>
                <w:rFonts w:eastAsia="Calibri"/>
                <w:iCs/>
                <w:sz w:val="22"/>
                <w:szCs w:val="22"/>
                <w:lang w:eastAsia="en-US"/>
              </w:rPr>
            </w:pPr>
            <w:r w:rsidRPr="00BA00B1">
              <w:rPr>
                <w:rFonts w:eastAsia="Calibri"/>
                <w:iCs/>
                <w:sz w:val="22"/>
                <w:szCs w:val="22"/>
                <w:lang w:eastAsia="en-US"/>
              </w:rPr>
              <w:t>СП «Палевицы»</w:t>
            </w:r>
          </w:p>
        </w:tc>
        <w:tc>
          <w:tcPr>
            <w:tcW w:w="1497" w:type="dxa"/>
            <w:shd w:val="clear" w:color="auto" w:fill="auto"/>
            <w:vAlign w:val="center"/>
            <w:hideMark/>
          </w:tcPr>
          <w:p w14:paraId="19F00B04" w14:textId="578D9790" w:rsidR="0090463A" w:rsidRPr="00BA00B1" w:rsidRDefault="0090463A" w:rsidP="0090463A">
            <w:pPr>
              <w:ind w:right="13"/>
              <w:jc w:val="center"/>
              <w:rPr>
                <w:rFonts w:eastAsia="Calibri"/>
                <w:iCs/>
                <w:sz w:val="22"/>
                <w:szCs w:val="22"/>
                <w:lang w:eastAsia="en-US"/>
              </w:rPr>
            </w:pPr>
            <w:r w:rsidRPr="00BA00B1">
              <w:rPr>
                <w:rFonts w:eastAsia="Calibri"/>
                <w:iCs/>
                <w:sz w:val="22"/>
                <w:szCs w:val="22"/>
                <w:lang w:eastAsia="en-US"/>
              </w:rPr>
              <w:t>СП «Палевицы»</w:t>
            </w:r>
          </w:p>
        </w:tc>
        <w:tc>
          <w:tcPr>
            <w:tcW w:w="1563" w:type="dxa"/>
            <w:shd w:val="clear" w:color="auto" w:fill="auto"/>
            <w:vAlign w:val="center"/>
            <w:hideMark/>
          </w:tcPr>
          <w:p w14:paraId="28E36050" w14:textId="46086BC3" w:rsidR="0090463A" w:rsidRPr="00BA00B1" w:rsidRDefault="0090463A" w:rsidP="0090463A">
            <w:pPr>
              <w:ind w:right="13"/>
              <w:jc w:val="center"/>
              <w:rPr>
                <w:rFonts w:eastAsia="Calibri"/>
                <w:iCs/>
                <w:sz w:val="22"/>
                <w:szCs w:val="22"/>
                <w:lang w:eastAsia="en-US"/>
              </w:rPr>
            </w:pPr>
            <w:r w:rsidRPr="00BA00B1">
              <w:rPr>
                <w:rFonts w:eastAsia="Calibri"/>
                <w:iCs/>
                <w:sz w:val="22"/>
                <w:szCs w:val="22"/>
                <w:lang w:eastAsia="en-US"/>
              </w:rPr>
              <w:t>обеспечивает тепловой энергией, в виде горячей воды, потребителей в границах поселения</w:t>
            </w:r>
          </w:p>
        </w:tc>
        <w:tc>
          <w:tcPr>
            <w:tcW w:w="1839" w:type="dxa"/>
            <w:shd w:val="clear" w:color="auto" w:fill="auto"/>
            <w:vAlign w:val="center"/>
            <w:hideMark/>
          </w:tcPr>
          <w:p w14:paraId="35F297F5" w14:textId="42F837E3" w:rsidR="0090463A" w:rsidRPr="00BA00B1" w:rsidRDefault="0090463A" w:rsidP="0090463A">
            <w:pPr>
              <w:ind w:right="13"/>
              <w:jc w:val="center"/>
              <w:rPr>
                <w:rFonts w:eastAsia="Calibri"/>
                <w:iCs/>
                <w:sz w:val="22"/>
                <w:szCs w:val="22"/>
                <w:lang w:eastAsia="en-US"/>
              </w:rPr>
            </w:pPr>
            <w:r w:rsidRPr="00BA00B1">
              <w:rPr>
                <w:rFonts w:eastAsia="Calibri"/>
                <w:iCs/>
                <w:sz w:val="22"/>
                <w:szCs w:val="22"/>
                <w:lang w:eastAsia="en-US"/>
              </w:rPr>
              <w:t>ООО «СТК»</w:t>
            </w:r>
          </w:p>
        </w:tc>
        <w:tc>
          <w:tcPr>
            <w:tcW w:w="1651" w:type="dxa"/>
            <w:shd w:val="clear" w:color="auto" w:fill="auto"/>
            <w:vAlign w:val="center"/>
            <w:hideMark/>
          </w:tcPr>
          <w:p w14:paraId="36BC6301" w14:textId="19D0A85C" w:rsidR="0090463A" w:rsidRPr="00BA00B1" w:rsidRDefault="0090463A" w:rsidP="0090463A">
            <w:pPr>
              <w:ind w:right="13"/>
              <w:jc w:val="center"/>
              <w:rPr>
                <w:rFonts w:eastAsia="Calibri"/>
                <w:iCs/>
                <w:sz w:val="22"/>
                <w:szCs w:val="22"/>
                <w:lang w:eastAsia="en-US"/>
              </w:rPr>
            </w:pPr>
            <w:r w:rsidRPr="00BA00B1">
              <w:rPr>
                <w:rFonts w:eastAsia="Calibri"/>
                <w:iCs/>
                <w:sz w:val="22"/>
                <w:szCs w:val="22"/>
                <w:lang w:eastAsia="en-US"/>
              </w:rPr>
              <w:t>Котельная Центральная (Усадьба), Школа, Гавриловка</w:t>
            </w:r>
          </w:p>
        </w:tc>
        <w:tc>
          <w:tcPr>
            <w:tcW w:w="1598" w:type="dxa"/>
            <w:shd w:val="clear" w:color="auto" w:fill="auto"/>
            <w:vAlign w:val="center"/>
            <w:hideMark/>
          </w:tcPr>
          <w:p w14:paraId="742EDE66" w14:textId="77777777" w:rsidR="0090463A" w:rsidRPr="00BA00B1" w:rsidRDefault="0090463A" w:rsidP="0090463A">
            <w:pPr>
              <w:ind w:right="13"/>
              <w:jc w:val="center"/>
              <w:rPr>
                <w:rFonts w:eastAsia="Calibri"/>
                <w:iCs/>
                <w:sz w:val="22"/>
                <w:szCs w:val="22"/>
                <w:lang w:eastAsia="en-US"/>
              </w:rPr>
            </w:pPr>
            <w:r w:rsidRPr="00BA00B1">
              <w:rPr>
                <w:rFonts w:eastAsia="Calibri"/>
                <w:iCs/>
                <w:sz w:val="22"/>
                <w:szCs w:val="22"/>
                <w:lang w:eastAsia="en-US"/>
              </w:rPr>
              <w:t>ООО «СТК»</w:t>
            </w:r>
          </w:p>
        </w:tc>
        <w:tc>
          <w:tcPr>
            <w:tcW w:w="1530" w:type="dxa"/>
            <w:shd w:val="clear" w:color="auto" w:fill="auto"/>
            <w:vAlign w:val="center"/>
            <w:hideMark/>
          </w:tcPr>
          <w:p w14:paraId="4516E25F" w14:textId="77777777" w:rsidR="0090463A" w:rsidRPr="00BA00B1" w:rsidRDefault="0090463A" w:rsidP="0090463A">
            <w:pPr>
              <w:ind w:right="13"/>
              <w:jc w:val="center"/>
              <w:rPr>
                <w:rFonts w:eastAsia="Calibri"/>
                <w:iCs/>
                <w:sz w:val="22"/>
                <w:szCs w:val="22"/>
                <w:lang w:eastAsia="en-US"/>
              </w:rPr>
            </w:pPr>
            <w:r w:rsidRPr="00BA00B1">
              <w:rPr>
                <w:rFonts w:eastAsia="Calibri"/>
                <w:iCs/>
                <w:sz w:val="22"/>
                <w:szCs w:val="22"/>
                <w:lang w:eastAsia="en-US"/>
              </w:rPr>
              <w:t>Пункт 11 Правил организации теплоснабжения в РФ*</w:t>
            </w:r>
          </w:p>
        </w:tc>
        <w:tc>
          <w:tcPr>
            <w:tcW w:w="1174" w:type="dxa"/>
            <w:shd w:val="clear" w:color="auto" w:fill="auto"/>
            <w:vAlign w:val="center"/>
            <w:hideMark/>
          </w:tcPr>
          <w:p w14:paraId="19F71EF8" w14:textId="77777777" w:rsidR="0090463A" w:rsidRPr="00BA00B1" w:rsidRDefault="0090463A" w:rsidP="0090463A">
            <w:pPr>
              <w:ind w:right="13"/>
              <w:jc w:val="center"/>
              <w:rPr>
                <w:rFonts w:eastAsia="Calibri"/>
                <w:iCs/>
                <w:sz w:val="22"/>
                <w:szCs w:val="22"/>
                <w:lang w:eastAsia="en-US"/>
              </w:rPr>
            </w:pPr>
            <w:r w:rsidRPr="00BA00B1">
              <w:rPr>
                <w:rFonts w:eastAsia="Calibri"/>
                <w:iCs/>
                <w:sz w:val="22"/>
                <w:szCs w:val="22"/>
                <w:lang w:eastAsia="en-US"/>
              </w:rPr>
              <w:t> -</w:t>
            </w:r>
          </w:p>
        </w:tc>
        <w:tc>
          <w:tcPr>
            <w:tcW w:w="1524" w:type="dxa"/>
            <w:shd w:val="clear" w:color="auto" w:fill="auto"/>
            <w:vAlign w:val="center"/>
            <w:hideMark/>
          </w:tcPr>
          <w:p w14:paraId="386BDC5F" w14:textId="77777777" w:rsidR="0090463A" w:rsidRPr="00BA00B1" w:rsidRDefault="0090463A" w:rsidP="0090463A">
            <w:pPr>
              <w:ind w:right="13"/>
              <w:jc w:val="center"/>
              <w:rPr>
                <w:rFonts w:eastAsia="Calibri"/>
                <w:iCs/>
                <w:sz w:val="22"/>
                <w:szCs w:val="22"/>
                <w:lang w:eastAsia="en-US"/>
              </w:rPr>
            </w:pPr>
            <w:r w:rsidRPr="00BA00B1">
              <w:rPr>
                <w:rFonts w:eastAsia="Calibri"/>
                <w:iCs/>
                <w:sz w:val="22"/>
                <w:szCs w:val="22"/>
                <w:lang w:eastAsia="en-US"/>
              </w:rPr>
              <w:t>ООО «СТК»</w:t>
            </w:r>
          </w:p>
        </w:tc>
      </w:tr>
      <w:bookmarkEnd w:id="634"/>
    </w:tbl>
    <w:p w14:paraId="2183BE0D" w14:textId="77777777" w:rsidR="006D06B3" w:rsidRPr="00BA00B1" w:rsidRDefault="006D06B3" w:rsidP="00C22502">
      <w:pPr>
        <w:widowControl w:val="0"/>
        <w:autoSpaceDE w:val="0"/>
        <w:autoSpaceDN w:val="0"/>
        <w:adjustRightInd w:val="0"/>
        <w:spacing w:line="298" w:lineRule="exact"/>
        <w:ind w:left="810" w:right="13"/>
        <w:rPr>
          <w:color w:val="000000"/>
          <w:sz w:val="26"/>
          <w:szCs w:val="26"/>
        </w:rPr>
        <w:sectPr w:rsidR="006D06B3" w:rsidRPr="00BA00B1" w:rsidSect="00501C52">
          <w:pgSz w:w="16840" w:h="11907" w:orient="landscape" w:code="9"/>
          <w:pgMar w:top="1134" w:right="567" w:bottom="1134" w:left="1134" w:header="0" w:footer="550" w:gutter="0"/>
          <w:cols w:space="720"/>
          <w:noEndnote/>
        </w:sectPr>
      </w:pPr>
    </w:p>
    <w:p w14:paraId="561EB544" w14:textId="77777777" w:rsidR="006D06B3" w:rsidRPr="00BA00B1" w:rsidRDefault="006D06B3" w:rsidP="002C270C">
      <w:pPr>
        <w:pStyle w:val="21"/>
        <w:jc w:val="both"/>
      </w:pPr>
      <w:bookmarkStart w:id="635" w:name="_Toc62629306"/>
      <w:bookmarkStart w:id="636" w:name="_Toc71120247"/>
      <w:r w:rsidRPr="00BA00B1">
        <w:lastRenderedPageBreak/>
        <w:t xml:space="preserve">15.2. </w:t>
      </w:r>
      <w:bookmarkStart w:id="637" w:name="_Toc7452235"/>
      <w:r w:rsidRPr="00BA00B1">
        <w:t>Реестр единых теплоснабжающих организаций, содержащий перечень систем теплоснабжения, входящих в состав единой теплоснабжающей организации.</w:t>
      </w:r>
      <w:bookmarkEnd w:id="635"/>
      <w:bookmarkEnd w:id="636"/>
      <w:bookmarkEnd w:id="637"/>
    </w:p>
    <w:p w14:paraId="731CC28C" w14:textId="05C269FC" w:rsidR="006D06B3" w:rsidRPr="00BA00B1" w:rsidRDefault="006D06B3" w:rsidP="00C22502">
      <w:pPr>
        <w:pStyle w:val="af5"/>
        <w:ind w:right="13" w:firstLine="567"/>
        <w:rPr>
          <w:rFonts w:ascii="Times New Roman" w:hAnsi="Times New Roman" w:cs="Times New Roman"/>
          <w:sz w:val="26"/>
          <w:szCs w:val="26"/>
        </w:rPr>
      </w:pPr>
      <w:r w:rsidRPr="00BA00B1">
        <w:rPr>
          <w:rFonts w:ascii="Times New Roman" w:hAnsi="Times New Roman" w:cs="Times New Roman"/>
          <w:sz w:val="26"/>
          <w:szCs w:val="26"/>
        </w:rPr>
        <w:t>В СП «</w:t>
      </w:r>
      <w:r w:rsidR="00646CDF" w:rsidRPr="00BA00B1">
        <w:rPr>
          <w:rFonts w:ascii="Times New Roman" w:hAnsi="Times New Roman" w:cs="Times New Roman"/>
          <w:sz w:val="26"/>
          <w:szCs w:val="26"/>
        </w:rPr>
        <w:t>Палевицы</w:t>
      </w:r>
      <w:r w:rsidRPr="00BA00B1">
        <w:rPr>
          <w:rFonts w:ascii="Times New Roman" w:hAnsi="Times New Roman" w:cs="Times New Roman"/>
          <w:sz w:val="26"/>
          <w:szCs w:val="26"/>
        </w:rPr>
        <w:t xml:space="preserve">» функционирует одна теплоснабжающая организация – ООО «СТК». </w:t>
      </w:r>
    </w:p>
    <w:p w14:paraId="316074B0" w14:textId="605E4B05" w:rsidR="006D06B3" w:rsidRPr="00BA00B1" w:rsidRDefault="006D06B3" w:rsidP="00C22502">
      <w:pPr>
        <w:pStyle w:val="af5"/>
        <w:ind w:right="13" w:firstLine="567"/>
        <w:rPr>
          <w:rFonts w:ascii="Times New Roman" w:hAnsi="Times New Roman" w:cs="Times New Roman"/>
          <w:sz w:val="26"/>
          <w:szCs w:val="26"/>
        </w:rPr>
      </w:pPr>
      <w:r w:rsidRPr="00BA00B1">
        <w:rPr>
          <w:rFonts w:ascii="Times New Roman" w:hAnsi="Times New Roman" w:cs="Times New Roman"/>
          <w:sz w:val="26"/>
          <w:szCs w:val="26"/>
        </w:rPr>
        <w:t>В состав ЕТО ООО «СТК» входит систем</w:t>
      </w:r>
      <w:r w:rsidR="002C270C" w:rsidRPr="00BA00B1">
        <w:rPr>
          <w:rFonts w:ascii="Times New Roman" w:hAnsi="Times New Roman" w:cs="Times New Roman"/>
          <w:sz w:val="26"/>
          <w:szCs w:val="26"/>
        </w:rPr>
        <w:t>а</w:t>
      </w:r>
      <w:r w:rsidRPr="00BA00B1">
        <w:rPr>
          <w:rFonts w:ascii="Times New Roman" w:hAnsi="Times New Roman" w:cs="Times New Roman"/>
          <w:sz w:val="26"/>
          <w:szCs w:val="26"/>
        </w:rPr>
        <w:t xml:space="preserve"> теплоснабжения, территориально расположенные в границах: </w:t>
      </w:r>
      <w:r w:rsidR="002C270C" w:rsidRPr="00BA00B1">
        <w:rPr>
          <w:rFonts w:ascii="Times New Roman" w:hAnsi="Times New Roman" w:cs="Times New Roman"/>
          <w:sz w:val="26"/>
          <w:szCs w:val="26"/>
        </w:rPr>
        <w:t>СП «</w:t>
      </w:r>
      <w:r w:rsidR="00646CDF" w:rsidRPr="00BA00B1">
        <w:rPr>
          <w:rFonts w:ascii="Times New Roman" w:hAnsi="Times New Roman" w:cs="Times New Roman"/>
          <w:sz w:val="26"/>
          <w:szCs w:val="26"/>
        </w:rPr>
        <w:t>Палевицы</w:t>
      </w:r>
      <w:r w:rsidR="002C270C" w:rsidRPr="00BA00B1">
        <w:rPr>
          <w:rFonts w:ascii="Times New Roman" w:hAnsi="Times New Roman" w:cs="Times New Roman"/>
          <w:sz w:val="26"/>
          <w:szCs w:val="26"/>
        </w:rPr>
        <w:t>»</w:t>
      </w:r>
      <w:r w:rsidRPr="00BA00B1">
        <w:rPr>
          <w:rFonts w:ascii="Times New Roman" w:hAnsi="Times New Roman" w:cs="Times New Roman"/>
          <w:sz w:val="26"/>
          <w:szCs w:val="26"/>
        </w:rPr>
        <w:t xml:space="preserve">. </w:t>
      </w:r>
    </w:p>
    <w:p w14:paraId="5092F4B9" w14:textId="77777777" w:rsidR="006D06B3" w:rsidRPr="00BA00B1" w:rsidRDefault="006D06B3" w:rsidP="002C270C">
      <w:pPr>
        <w:pStyle w:val="21"/>
        <w:jc w:val="both"/>
      </w:pPr>
      <w:bookmarkStart w:id="638" w:name="_Toc7452236"/>
      <w:bookmarkStart w:id="639" w:name="_Toc62629307"/>
      <w:bookmarkStart w:id="640" w:name="_Toc71120248"/>
      <w:r w:rsidRPr="00BA00B1">
        <w:t>15.3. Основания, в том числе критерии, в соответствии с которыми теплоснабжающая организация определена единой теплоснабжающей организацией</w:t>
      </w:r>
      <w:bookmarkEnd w:id="638"/>
      <w:bookmarkEnd w:id="639"/>
      <w:bookmarkEnd w:id="640"/>
    </w:p>
    <w:p w14:paraId="30C347AE" w14:textId="77777777" w:rsidR="006D06B3" w:rsidRPr="00BA00B1" w:rsidRDefault="006D06B3" w:rsidP="00C22502">
      <w:pPr>
        <w:pStyle w:val="af5"/>
        <w:ind w:right="13" w:firstLine="567"/>
        <w:rPr>
          <w:rFonts w:ascii="Times New Roman" w:hAnsi="Times New Roman" w:cs="Times New Roman"/>
          <w:sz w:val="26"/>
          <w:szCs w:val="26"/>
        </w:rPr>
      </w:pPr>
      <w:r w:rsidRPr="00BA00B1">
        <w:rPr>
          <w:rFonts w:ascii="Times New Roman" w:hAnsi="Times New Roman" w:cs="Times New Roman"/>
          <w:sz w:val="26"/>
          <w:szCs w:val="26"/>
        </w:rPr>
        <w:t>В соответствии со статьей 4 (пункт 2) Федерального закона от 27 июля 2010 г. № 190-ФЗ "О теплоснабжении" Правительство Российской Федерации сформировало новые Правила организации теплоснабжения. В правилах, утвержденных Постановлением Правительства РФ, предписаны права и обязанности теплоснабжающих и теплосетевых организаций, иных владельцев источников тепловой энергии и тепловых сетей, потребителей тепловой энергии в сфере теплоснабжения. Из условий повышения качества обеспечения населения тепловой энергией в них предписана необходимость организации единых теплоснабжающих организаций (ЕТО). При разработке схемы теплоснабжения предусматривается включить в нее обоснование соответствия организации, предлагаемой в качестве единой теплоснабжающей организации, требованиям, установленным Постановлениями Правительства от 22 февраля 2012 г. № 154 и от 8 августа 2012 г. №808.</w:t>
      </w:r>
    </w:p>
    <w:p w14:paraId="4EA1BC52" w14:textId="77777777" w:rsidR="006D06B3" w:rsidRPr="00BA00B1" w:rsidRDefault="006D06B3" w:rsidP="00C22502">
      <w:pPr>
        <w:pStyle w:val="af5"/>
        <w:ind w:right="13" w:firstLine="567"/>
        <w:rPr>
          <w:rFonts w:ascii="Times New Roman" w:hAnsi="Times New Roman" w:cs="Times New Roman"/>
          <w:sz w:val="26"/>
          <w:szCs w:val="26"/>
        </w:rPr>
      </w:pPr>
      <w:r w:rsidRPr="00BA00B1">
        <w:rPr>
          <w:rFonts w:ascii="Times New Roman" w:hAnsi="Times New Roman" w:cs="Times New Roman"/>
          <w:sz w:val="26"/>
          <w:szCs w:val="26"/>
        </w:rPr>
        <w:t>Основные положения по организации ЕТО в соответствии с Правилами заключаются в следующем.</w:t>
      </w:r>
    </w:p>
    <w:p w14:paraId="2DC27506" w14:textId="77777777" w:rsidR="006D06B3" w:rsidRPr="00BA00B1" w:rsidRDefault="006D06B3" w:rsidP="00C22502">
      <w:pPr>
        <w:widowControl w:val="0"/>
        <w:autoSpaceDE w:val="0"/>
        <w:autoSpaceDN w:val="0"/>
        <w:adjustRightInd w:val="0"/>
        <w:spacing w:line="360" w:lineRule="auto"/>
        <w:ind w:left="102" w:right="13" w:firstLine="708"/>
        <w:jc w:val="both"/>
        <w:rPr>
          <w:color w:val="000000"/>
          <w:sz w:val="26"/>
          <w:szCs w:val="26"/>
        </w:rPr>
      </w:pPr>
      <w:r w:rsidRPr="00BA00B1">
        <w:rPr>
          <w:color w:val="000000"/>
          <w:sz w:val="26"/>
          <w:szCs w:val="26"/>
        </w:rPr>
        <w:t>1. Ста</w:t>
      </w:r>
      <w:r w:rsidRPr="00BA00B1">
        <w:rPr>
          <w:color w:val="000000"/>
          <w:spacing w:val="4"/>
          <w:sz w:val="26"/>
          <w:szCs w:val="26"/>
        </w:rPr>
        <w:t>т</w:t>
      </w:r>
      <w:r w:rsidRPr="00BA00B1">
        <w:rPr>
          <w:color w:val="000000"/>
          <w:spacing w:val="-5"/>
          <w:sz w:val="26"/>
          <w:szCs w:val="26"/>
        </w:rPr>
        <w:t>у</w:t>
      </w:r>
      <w:r w:rsidRPr="00BA00B1">
        <w:rPr>
          <w:color w:val="000000"/>
          <w:sz w:val="26"/>
          <w:szCs w:val="26"/>
        </w:rPr>
        <w:t xml:space="preserve">с   </w:t>
      </w:r>
      <w:r w:rsidRPr="00BA00B1">
        <w:rPr>
          <w:color w:val="000000"/>
          <w:spacing w:val="39"/>
          <w:sz w:val="26"/>
          <w:szCs w:val="26"/>
        </w:rPr>
        <w:t xml:space="preserve"> </w:t>
      </w:r>
      <w:r w:rsidRPr="00BA00B1">
        <w:rPr>
          <w:color w:val="000000"/>
          <w:sz w:val="26"/>
          <w:szCs w:val="26"/>
        </w:rPr>
        <w:t>еди</w:t>
      </w:r>
      <w:r w:rsidRPr="00BA00B1">
        <w:rPr>
          <w:color w:val="000000"/>
          <w:spacing w:val="1"/>
          <w:sz w:val="26"/>
          <w:szCs w:val="26"/>
        </w:rPr>
        <w:t>н</w:t>
      </w:r>
      <w:r w:rsidRPr="00BA00B1">
        <w:rPr>
          <w:color w:val="000000"/>
          <w:sz w:val="26"/>
          <w:szCs w:val="26"/>
        </w:rPr>
        <w:t xml:space="preserve">ой   </w:t>
      </w:r>
      <w:r w:rsidRPr="00BA00B1">
        <w:rPr>
          <w:color w:val="000000"/>
          <w:spacing w:val="39"/>
          <w:sz w:val="26"/>
          <w:szCs w:val="26"/>
        </w:rPr>
        <w:t xml:space="preserve"> </w:t>
      </w:r>
      <w:r w:rsidRPr="00BA00B1">
        <w:rPr>
          <w:color w:val="000000"/>
          <w:sz w:val="26"/>
          <w:szCs w:val="26"/>
        </w:rPr>
        <w:t>теплос</w:t>
      </w:r>
      <w:r w:rsidRPr="00BA00B1">
        <w:rPr>
          <w:color w:val="000000"/>
          <w:spacing w:val="1"/>
          <w:sz w:val="26"/>
          <w:szCs w:val="26"/>
        </w:rPr>
        <w:t>н</w:t>
      </w:r>
      <w:r w:rsidRPr="00BA00B1">
        <w:rPr>
          <w:color w:val="000000"/>
          <w:sz w:val="26"/>
          <w:szCs w:val="26"/>
        </w:rPr>
        <w:t>аб</w:t>
      </w:r>
      <w:r w:rsidRPr="00BA00B1">
        <w:rPr>
          <w:color w:val="000000"/>
          <w:spacing w:val="1"/>
          <w:sz w:val="26"/>
          <w:szCs w:val="26"/>
        </w:rPr>
        <w:t>ж</w:t>
      </w:r>
      <w:r w:rsidRPr="00BA00B1">
        <w:rPr>
          <w:color w:val="000000"/>
          <w:sz w:val="26"/>
          <w:szCs w:val="26"/>
        </w:rPr>
        <w:t>а</w:t>
      </w:r>
      <w:r w:rsidRPr="00BA00B1">
        <w:rPr>
          <w:color w:val="000000"/>
          <w:spacing w:val="1"/>
          <w:sz w:val="26"/>
          <w:szCs w:val="26"/>
        </w:rPr>
        <w:t>ю</w:t>
      </w:r>
      <w:r w:rsidRPr="00BA00B1">
        <w:rPr>
          <w:color w:val="000000"/>
          <w:spacing w:val="2"/>
          <w:sz w:val="26"/>
          <w:szCs w:val="26"/>
        </w:rPr>
        <w:t>ще</w:t>
      </w:r>
      <w:r w:rsidRPr="00BA00B1">
        <w:rPr>
          <w:color w:val="000000"/>
          <w:sz w:val="26"/>
          <w:szCs w:val="26"/>
        </w:rPr>
        <w:t xml:space="preserve">й   </w:t>
      </w:r>
      <w:r w:rsidRPr="00BA00B1">
        <w:rPr>
          <w:color w:val="000000"/>
          <w:spacing w:val="24"/>
          <w:sz w:val="26"/>
          <w:szCs w:val="26"/>
        </w:rPr>
        <w:t xml:space="preserve"> </w:t>
      </w:r>
      <w:r w:rsidRPr="00BA00B1">
        <w:rPr>
          <w:color w:val="000000"/>
          <w:sz w:val="26"/>
          <w:szCs w:val="26"/>
        </w:rPr>
        <w:t>органи</w:t>
      </w:r>
      <w:r w:rsidRPr="00BA00B1">
        <w:rPr>
          <w:color w:val="000000"/>
          <w:spacing w:val="1"/>
          <w:sz w:val="26"/>
          <w:szCs w:val="26"/>
        </w:rPr>
        <w:t>з</w:t>
      </w:r>
      <w:r w:rsidRPr="00BA00B1">
        <w:rPr>
          <w:color w:val="000000"/>
          <w:sz w:val="26"/>
          <w:szCs w:val="26"/>
        </w:rPr>
        <w:t>ац</w:t>
      </w:r>
      <w:r w:rsidRPr="00BA00B1">
        <w:rPr>
          <w:color w:val="000000"/>
          <w:spacing w:val="1"/>
          <w:sz w:val="26"/>
          <w:szCs w:val="26"/>
        </w:rPr>
        <w:t>и</w:t>
      </w:r>
      <w:r w:rsidRPr="00BA00B1">
        <w:rPr>
          <w:color w:val="000000"/>
          <w:sz w:val="26"/>
          <w:szCs w:val="26"/>
        </w:rPr>
        <w:t xml:space="preserve">и   </w:t>
      </w:r>
      <w:r w:rsidRPr="00BA00B1">
        <w:rPr>
          <w:color w:val="000000"/>
          <w:spacing w:val="33"/>
          <w:sz w:val="26"/>
          <w:szCs w:val="26"/>
        </w:rPr>
        <w:t xml:space="preserve"> </w:t>
      </w:r>
      <w:r w:rsidRPr="00BA00B1">
        <w:rPr>
          <w:color w:val="000000"/>
          <w:sz w:val="26"/>
          <w:szCs w:val="26"/>
        </w:rPr>
        <w:t>пр</w:t>
      </w:r>
      <w:r w:rsidRPr="00BA00B1">
        <w:rPr>
          <w:color w:val="000000"/>
          <w:spacing w:val="1"/>
          <w:sz w:val="26"/>
          <w:szCs w:val="26"/>
        </w:rPr>
        <w:t>и</w:t>
      </w:r>
      <w:r w:rsidRPr="00BA00B1">
        <w:rPr>
          <w:color w:val="000000"/>
          <w:sz w:val="26"/>
          <w:szCs w:val="26"/>
        </w:rPr>
        <w:t>сва</w:t>
      </w:r>
      <w:r w:rsidRPr="00BA00B1">
        <w:rPr>
          <w:color w:val="000000"/>
          <w:spacing w:val="1"/>
          <w:sz w:val="26"/>
          <w:szCs w:val="26"/>
        </w:rPr>
        <w:t>и</w:t>
      </w:r>
      <w:r w:rsidRPr="00BA00B1">
        <w:rPr>
          <w:color w:val="000000"/>
          <w:sz w:val="26"/>
          <w:szCs w:val="26"/>
        </w:rPr>
        <w:t>вается теплос</w:t>
      </w:r>
      <w:r w:rsidRPr="00BA00B1">
        <w:rPr>
          <w:color w:val="000000"/>
          <w:spacing w:val="1"/>
          <w:sz w:val="26"/>
          <w:szCs w:val="26"/>
        </w:rPr>
        <w:t>н</w:t>
      </w:r>
      <w:r w:rsidRPr="00BA00B1">
        <w:rPr>
          <w:color w:val="000000"/>
          <w:sz w:val="26"/>
          <w:szCs w:val="26"/>
        </w:rPr>
        <w:t>аб</w:t>
      </w:r>
      <w:r w:rsidRPr="00BA00B1">
        <w:rPr>
          <w:color w:val="000000"/>
          <w:spacing w:val="1"/>
          <w:sz w:val="26"/>
          <w:szCs w:val="26"/>
        </w:rPr>
        <w:t>ж</w:t>
      </w:r>
      <w:r w:rsidRPr="00BA00B1">
        <w:rPr>
          <w:color w:val="000000"/>
          <w:sz w:val="26"/>
          <w:szCs w:val="26"/>
        </w:rPr>
        <w:t>а</w:t>
      </w:r>
      <w:r w:rsidRPr="00BA00B1">
        <w:rPr>
          <w:color w:val="000000"/>
          <w:spacing w:val="1"/>
          <w:sz w:val="26"/>
          <w:szCs w:val="26"/>
        </w:rPr>
        <w:t>ю</w:t>
      </w:r>
      <w:r w:rsidRPr="00BA00B1">
        <w:rPr>
          <w:color w:val="000000"/>
          <w:sz w:val="26"/>
          <w:szCs w:val="26"/>
        </w:rPr>
        <w:t>щей</w:t>
      </w:r>
      <w:r w:rsidRPr="00BA00B1">
        <w:rPr>
          <w:color w:val="000000"/>
          <w:spacing w:val="-2"/>
          <w:sz w:val="26"/>
          <w:szCs w:val="26"/>
        </w:rPr>
        <w:t xml:space="preserve"> </w:t>
      </w:r>
      <w:r w:rsidRPr="00BA00B1">
        <w:rPr>
          <w:color w:val="000000"/>
          <w:sz w:val="26"/>
          <w:szCs w:val="26"/>
        </w:rPr>
        <w:t>и</w:t>
      </w:r>
      <w:r w:rsidRPr="00BA00B1">
        <w:rPr>
          <w:color w:val="000000"/>
          <w:spacing w:val="18"/>
          <w:sz w:val="26"/>
          <w:szCs w:val="26"/>
        </w:rPr>
        <w:t xml:space="preserve"> </w:t>
      </w:r>
      <w:r w:rsidRPr="00BA00B1">
        <w:rPr>
          <w:color w:val="000000"/>
          <w:sz w:val="26"/>
          <w:szCs w:val="26"/>
        </w:rPr>
        <w:t>(и</w:t>
      </w:r>
      <w:r w:rsidRPr="00BA00B1">
        <w:rPr>
          <w:color w:val="000000"/>
          <w:spacing w:val="1"/>
          <w:sz w:val="26"/>
          <w:szCs w:val="26"/>
        </w:rPr>
        <w:t>л</w:t>
      </w:r>
      <w:r w:rsidRPr="00BA00B1">
        <w:rPr>
          <w:color w:val="000000"/>
          <w:sz w:val="26"/>
          <w:szCs w:val="26"/>
        </w:rPr>
        <w:t>и)</w:t>
      </w:r>
      <w:r w:rsidRPr="00BA00B1">
        <w:rPr>
          <w:color w:val="000000"/>
          <w:spacing w:val="13"/>
          <w:sz w:val="26"/>
          <w:szCs w:val="26"/>
        </w:rPr>
        <w:t xml:space="preserve"> </w:t>
      </w:r>
      <w:r w:rsidRPr="00BA00B1">
        <w:rPr>
          <w:color w:val="000000"/>
          <w:sz w:val="26"/>
          <w:szCs w:val="26"/>
        </w:rPr>
        <w:t>теплосетевой</w:t>
      </w:r>
      <w:r w:rsidRPr="00BA00B1">
        <w:rPr>
          <w:color w:val="000000"/>
          <w:spacing w:val="8"/>
          <w:sz w:val="26"/>
          <w:szCs w:val="26"/>
        </w:rPr>
        <w:t xml:space="preserve"> </w:t>
      </w:r>
      <w:r w:rsidRPr="00BA00B1">
        <w:rPr>
          <w:color w:val="000000"/>
          <w:spacing w:val="2"/>
          <w:sz w:val="26"/>
          <w:szCs w:val="26"/>
        </w:rPr>
        <w:t>о</w:t>
      </w:r>
      <w:r w:rsidRPr="00BA00B1">
        <w:rPr>
          <w:color w:val="000000"/>
          <w:sz w:val="26"/>
          <w:szCs w:val="26"/>
        </w:rPr>
        <w:t>ргани</w:t>
      </w:r>
      <w:r w:rsidRPr="00BA00B1">
        <w:rPr>
          <w:color w:val="000000"/>
          <w:spacing w:val="1"/>
          <w:sz w:val="26"/>
          <w:szCs w:val="26"/>
        </w:rPr>
        <w:t>з</w:t>
      </w:r>
      <w:r w:rsidRPr="00BA00B1">
        <w:rPr>
          <w:color w:val="000000"/>
          <w:sz w:val="26"/>
          <w:szCs w:val="26"/>
        </w:rPr>
        <w:t>ац</w:t>
      </w:r>
      <w:r w:rsidRPr="00BA00B1">
        <w:rPr>
          <w:color w:val="000000"/>
          <w:spacing w:val="1"/>
          <w:sz w:val="26"/>
          <w:szCs w:val="26"/>
        </w:rPr>
        <w:t>и</w:t>
      </w:r>
      <w:r w:rsidRPr="00BA00B1">
        <w:rPr>
          <w:color w:val="000000"/>
          <w:sz w:val="26"/>
          <w:szCs w:val="26"/>
        </w:rPr>
        <w:t>и</w:t>
      </w:r>
      <w:r w:rsidRPr="00BA00B1">
        <w:rPr>
          <w:color w:val="000000"/>
          <w:spacing w:val="5"/>
          <w:sz w:val="26"/>
          <w:szCs w:val="26"/>
        </w:rPr>
        <w:t xml:space="preserve"> </w:t>
      </w:r>
      <w:r w:rsidRPr="00BA00B1">
        <w:rPr>
          <w:color w:val="000000"/>
          <w:sz w:val="26"/>
          <w:szCs w:val="26"/>
        </w:rPr>
        <w:t>решен</w:t>
      </w:r>
      <w:r w:rsidRPr="00BA00B1">
        <w:rPr>
          <w:color w:val="000000"/>
          <w:spacing w:val="1"/>
          <w:sz w:val="26"/>
          <w:szCs w:val="26"/>
        </w:rPr>
        <w:t>и</w:t>
      </w:r>
      <w:r w:rsidRPr="00BA00B1">
        <w:rPr>
          <w:color w:val="000000"/>
          <w:spacing w:val="2"/>
          <w:sz w:val="26"/>
          <w:szCs w:val="26"/>
        </w:rPr>
        <w:t>е</w:t>
      </w:r>
      <w:r w:rsidRPr="00BA00B1">
        <w:rPr>
          <w:color w:val="000000"/>
          <w:sz w:val="26"/>
          <w:szCs w:val="26"/>
        </w:rPr>
        <w:t>м</w:t>
      </w:r>
      <w:r w:rsidRPr="00BA00B1">
        <w:rPr>
          <w:color w:val="000000"/>
          <w:spacing w:val="7"/>
          <w:sz w:val="26"/>
          <w:szCs w:val="26"/>
        </w:rPr>
        <w:t xml:space="preserve"> </w:t>
      </w:r>
      <w:r w:rsidRPr="00BA00B1">
        <w:rPr>
          <w:color w:val="000000"/>
          <w:sz w:val="26"/>
          <w:szCs w:val="26"/>
        </w:rPr>
        <w:t>федераль</w:t>
      </w:r>
      <w:r w:rsidRPr="00BA00B1">
        <w:rPr>
          <w:color w:val="000000"/>
          <w:spacing w:val="3"/>
          <w:sz w:val="26"/>
          <w:szCs w:val="26"/>
        </w:rPr>
        <w:t>н</w:t>
      </w:r>
      <w:r w:rsidRPr="00BA00B1">
        <w:rPr>
          <w:color w:val="000000"/>
          <w:sz w:val="26"/>
          <w:szCs w:val="26"/>
        </w:rPr>
        <w:t>ого</w:t>
      </w:r>
      <w:r w:rsidRPr="00BA00B1">
        <w:rPr>
          <w:color w:val="000000"/>
          <w:spacing w:val="3"/>
          <w:sz w:val="26"/>
          <w:szCs w:val="26"/>
        </w:rPr>
        <w:t xml:space="preserve"> </w:t>
      </w:r>
      <w:r w:rsidRPr="00BA00B1">
        <w:rPr>
          <w:color w:val="000000"/>
          <w:sz w:val="26"/>
          <w:szCs w:val="26"/>
        </w:rPr>
        <w:t>о</w:t>
      </w:r>
      <w:r w:rsidRPr="00BA00B1">
        <w:rPr>
          <w:color w:val="000000"/>
          <w:spacing w:val="2"/>
          <w:sz w:val="26"/>
          <w:szCs w:val="26"/>
        </w:rPr>
        <w:t>р</w:t>
      </w:r>
      <w:r w:rsidRPr="00BA00B1">
        <w:rPr>
          <w:color w:val="000000"/>
          <w:sz w:val="26"/>
          <w:szCs w:val="26"/>
        </w:rPr>
        <w:t>г</w:t>
      </w:r>
      <w:r w:rsidRPr="00BA00B1">
        <w:rPr>
          <w:color w:val="000000"/>
          <w:spacing w:val="2"/>
          <w:sz w:val="26"/>
          <w:szCs w:val="26"/>
        </w:rPr>
        <w:t>а</w:t>
      </w:r>
      <w:r w:rsidRPr="00BA00B1">
        <w:rPr>
          <w:color w:val="000000"/>
          <w:sz w:val="26"/>
          <w:szCs w:val="26"/>
        </w:rPr>
        <w:t>на ис</w:t>
      </w:r>
      <w:r w:rsidRPr="00BA00B1">
        <w:rPr>
          <w:color w:val="000000"/>
          <w:spacing w:val="1"/>
          <w:sz w:val="26"/>
          <w:szCs w:val="26"/>
        </w:rPr>
        <w:t>п</w:t>
      </w:r>
      <w:r w:rsidRPr="00BA00B1">
        <w:rPr>
          <w:color w:val="000000"/>
          <w:sz w:val="26"/>
          <w:szCs w:val="26"/>
        </w:rPr>
        <w:t>ол</w:t>
      </w:r>
      <w:r w:rsidRPr="00BA00B1">
        <w:rPr>
          <w:color w:val="000000"/>
          <w:spacing w:val="1"/>
          <w:sz w:val="26"/>
          <w:szCs w:val="26"/>
        </w:rPr>
        <w:t>н</w:t>
      </w:r>
      <w:r w:rsidRPr="00BA00B1">
        <w:rPr>
          <w:color w:val="000000"/>
          <w:sz w:val="26"/>
          <w:szCs w:val="26"/>
        </w:rPr>
        <w:t>ительной</w:t>
      </w:r>
      <w:r w:rsidRPr="00BA00B1">
        <w:rPr>
          <w:color w:val="000000"/>
          <w:spacing w:val="1"/>
          <w:sz w:val="26"/>
          <w:szCs w:val="26"/>
        </w:rPr>
        <w:t xml:space="preserve"> </w:t>
      </w:r>
      <w:r w:rsidRPr="00BA00B1">
        <w:rPr>
          <w:color w:val="000000"/>
          <w:sz w:val="26"/>
          <w:szCs w:val="26"/>
        </w:rPr>
        <w:t>вл</w:t>
      </w:r>
      <w:r w:rsidRPr="00BA00B1">
        <w:rPr>
          <w:color w:val="000000"/>
          <w:spacing w:val="3"/>
          <w:sz w:val="26"/>
          <w:szCs w:val="26"/>
        </w:rPr>
        <w:t>а</w:t>
      </w:r>
      <w:r w:rsidRPr="00BA00B1">
        <w:rPr>
          <w:color w:val="000000"/>
          <w:sz w:val="26"/>
          <w:szCs w:val="26"/>
        </w:rPr>
        <w:t>сти</w:t>
      </w:r>
      <w:r w:rsidRPr="00BA00B1">
        <w:rPr>
          <w:color w:val="000000"/>
          <w:spacing w:val="12"/>
          <w:sz w:val="26"/>
          <w:szCs w:val="26"/>
        </w:rPr>
        <w:t xml:space="preserve"> </w:t>
      </w:r>
      <w:r w:rsidRPr="00BA00B1">
        <w:rPr>
          <w:color w:val="000000"/>
          <w:sz w:val="26"/>
          <w:szCs w:val="26"/>
        </w:rPr>
        <w:t>(Ми</w:t>
      </w:r>
      <w:r w:rsidRPr="00BA00B1">
        <w:rPr>
          <w:color w:val="000000"/>
          <w:spacing w:val="1"/>
          <w:sz w:val="26"/>
          <w:szCs w:val="26"/>
        </w:rPr>
        <w:t>н</w:t>
      </w:r>
      <w:r w:rsidRPr="00BA00B1">
        <w:rPr>
          <w:color w:val="000000"/>
          <w:sz w:val="26"/>
          <w:szCs w:val="26"/>
        </w:rPr>
        <w:t>истер</w:t>
      </w:r>
      <w:r w:rsidRPr="00BA00B1">
        <w:rPr>
          <w:color w:val="000000"/>
          <w:spacing w:val="3"/>
          <w:sz w:val="26"/>
          <w:szCs w:val="26"/>
        </w:rPr>
        <w:t>с</w:t>
      </w:r>
      <w:r w:rsidRPr="00BA00B1">
        <w:rPr>
          <w:color w:val="000000"/>
          <w:sz w:val="26"/>
          <w:szCs w:val="26"/>
        </w:rPr>
        <w:t>тв</w:t>
      </w:r>
      <w:r w:rsidRPr="00BA00B1">
        <w:rPr>
          <w:color w:val="000000"/>
          <w:spacing w:val="2"/>
          <w:sz w:val="26"/>
          <w:szCs w:val="26"/>
        </w:rPr>
        <w:t>о</w:t>
      </w:r>
      <w:r w:rsidRPr="00BA00B1">
        <w:rPr>
          <w:color w:val="000000"/>
          <w:sz w:val="26"/>
          <w:szCs w:val="26"/>
        </w:rPr>
        <w:t xml:space="preserve">м </w:t>
      </w:r>
      <w:r w:rsidRPr="00BA00B1">
        <w:rPr>
          <w:color w:val="000000"/>
          <w:spacing w:val="-1"/>
          <w:sz w:val="26"/>
          <w:szCs w:val="26"/>
        </w:rPr>
        <w:t>э</w:t>
      </w:r>
      <w:r w:rsidRPr="00BA00B1">
        <w:rPr>
          <w:color w:val="000000"/>
          <w:sz w:val="26"/>
          <w:szCs w:val="26"/>
        </w:rPr>
        <w:t>нер</w:t>
      </w:r>
      <w:r w:rsidRPr="00BA00B1">
        <w:rPr>
          <w:color w:val="000000"/>
          <w:spacing w:val="2"/>
          <w:sz w:val="26"/>
          <w:szCs w:val="26"/>
        </w:rPr>
        <w:t>г</w:t>
      </w:r>
      <w:r w:rsidRPr="00BA00B1">
        <w:rPr>
          <w:color w:val="000000"/>
          <w:sz w:val="26"/>
          <w:szCs w:val="26"/>
        </w:rPr>
        <w:t>ет</w:t>
      </w:r>
      <w:r w:rsidRPr="00BA00B1">
        <w:rPr>
          <w:color w:val="000000"/>
          <w:spacing w:val="2"/>
          <w:sz w:val="26"/>
          <w:szCs w:val="26"/>
        </w:rPr>
        <w:t>и</w:t>
      </w:r>
      <w:r w:rsidRPr="00BA00B1">
        <w:rPr>
          <w:color w:val="000000"/>
          <w:spacing w:val="-1"/>
          <w:sz w:val="26"/>
          <w:szCs w:val="26"/>
        </w:rPr>
        <w:t>к</w:t>
      </w:r>
      <w:r w:rsidRPr="00BA00B1">
        <w:rPr>
          <w:color w:val="000000"/>
          <w:sz w:val="26"/>
          <w:szCs w:val="26"/>
        </w:rPr>
        <w:t>и</w:t>
      </w:r>
      <w:r w:rsidRPr="00BA00B1">
        <w:rPr>
          <w:color w:val="000000"/>
          <w:spacing w:val="7"/>
          <w:sz w:val="26"/>
          <w:szCs w:val="26"/>
        </w:rPr>
        <w:t xml:space="preserve"> </w:t>
      </w:r>
      <w:r w:rsidRPr="00BA00B1">
        <w:rPr>
          <w:color w:val="000000"/>
          <w:sz w:val="26"/>
          <w:szCs w:val="26"/>
        </w:rPr>
        <w:t>Пр</w:t>
      </w:r>
      <w:r w:rsidRPr="00BA00B1">
        <w:rPr>
          <w:color w:val="000000"/>
          <w:spacing w:val="2"/>
          <w:sz w:val="26"/>
          <w:szCs w:val="26"/>
        </w:rPr>
        <w:t>а</w:t>
      </w:r>
      <w:r w:rsidRPr="00BA00B1">
        <w:rPr>
          <w:color w:val="000000"/>
          <w:sz w:val="26"/>
          <w:szCs w:val="26"/>
        </w:rPr>
        <w:t>вительс</w:t>
      </w:r>
      <w:r w:rsidRPr="00BA00B1">
        <w:rPr>
          <w:color w:val="000000"/>
          <w:spacing w:val="2"/>
          <w:sz w:val="26"/>
          <w:szCs w:val="26"/>
        </w:rPr>
        <w:t>т</w:t>
      </w:r>
      <w:r w:rsidRPr="00BA00B1">
        <w:rPr>
          <w:color w:val="000000"/>
          <w:sz w:val="26"/>
          <w:szCs w:val="26"/>
        </w:rPr>
        <w:t>ва</w:t>
      </w:r>
      <w:r w:rsidRPr="00BA00B1">
        <w:rPr>
          <w:color w:val="000000"/>
          <w:spacing w:val="3"/>
          <w:sz w:val="26"/>
          <w:szCs w:val="26"/>
        </w:rPr>
        <w:t xml:space="preserve"> </w:t>
      </w:r>
      <w:r w:rsidRPr="00BA00B1">
        <w:rPr>
          <w:color w:val="000000"/>
          <w:sz w:val="26"/>
          <w:szCs w:val="26"/>
        </w:rPr>
        <w:t>Р</w:t>
      </w:r>
      <w:r w:rsidRPr="00BA00B1">
        <w:rPr>
          <w:color w:val="000000"/>
          <w:spacing w:val="-1"/>
          <w:sz w:val="26"/>
          <w:szCs w:val="26"/>
        </w:rPr>
        <w:t>Ф</w:t>
      </w:r>
      <w:r w:rsidRPr="00BA00B1">
        <w:rPr>
          <w:color w:val="000000"/>
          <w:sz w:val="26"/>
          <w:szCs w:val="26"/>
        </w:rPr>
        <w:t>)</w:t>
      </w:r>
      <w:r w:rsidRPr="00BA00B1">
        <w:rPr>
          <w:color w:val="000000"/>
          <w:spacing w:val="15"/>
          <w:sz w:val="26"/>
          <w:szCs w:val="26"/>
        </w:rPr>
        <w:t xml:space="preserve"> </w:t>
      </w:r>
      <w:r w:rsidRPr="00BA00B1">
        <w:rPr>
          <w:color w:val="000000"/>
          <w:sz w:val="26"/>
          <w:szCs w:val="26"/>
        </w:rPr>
        <w:t>п</w:t>
      </w:r>
      <w:r w:rsidRPr="00BA00B1">
        <w:rPr>
          <w:color w:val="000000"/>
          <w:spacing w:val="3"/>
          <w:sz w:val="26"/>
          <w:szCs w:val="26"/>
        </w:rPr>
        <w:t>р</w:t>
      </w:r>
      <w:r w:rsidRPr="00BA00B1">
        <w:rPr>
          <w:color w:val="000000"/>
          <w:sz w:val="26"/>
          <w:szCs w:val="26"/>
        </w:rPr>
        <w:t xml:space="preserve">и </w:t>
      </w:r>
      <w:r w:rsidRPr="00BA00B1">
        <w:rPr>
          <w:color w:val="000000"/>
          <w:spacing w:val="-2"/>
          <w:sz w:val="26"/>
          <w:szCs w:val="26"/>
        </w:rPr>
        <w:t>у</w:t>
      </w:r>
      <w:r w:rsidRPr="00BA00B1">
        <w:rPr>
          <w:color w:val="000000"/>
          <w:spacing w:val="2"/>
          <w:sz w:val="26"/>
          <w:szCs w:val="26"/>
        </w:rPr>
        <w:t>т</w:t>
      </w:r>
      <w:r w:rsidRPr="00BA00B1">
        <w:rPr>
          <w:color w:val="000000"/>
          <w:sz w:val="26"/>
          <w:szCs w:val="26"/>
        </w:rPr>
        <w:t>вер</w:t>
      </w:r>
      <w:r w:rsidRPr="00BA00B1">
        <w:rPr>
          <w:color w:val="000000"/>
          <w:spacing w:val="1"/>
          <w:sz w:val="26"/>
          <w:szCs w:val="26"/>
        </w:rPr>
        <w:t>ж</w:t>
      </w:r>
      <w:r w:rsidRPr="00BA00B1">
        <w:rPr>
          <w:color w:val="000000"/>
          <w:sz w:val="26"/>
          <w:szCs w:val="26"/>
        </w:rPr>
        <w:t>ден</w:t>
      </w:r>
      <w:r w:rsidRPr="00BA00B1">
        <w:rPr>
          <w:color w:val="000000"/>
          <w:spacing w:val="1"/>
          <w:sz w:val="26"/>
          <w:szCs w:val="26"/>
        </w:rPr>
        <w:t>и</w:t>
      </w:r>
      <w:r w:rsidRPr="00BA00B1">
        <w:rPr>
          <w:color w:val="000000"/>
          <w:sz w:val="26"/>
          <w:szCs w:val="26"/>
        </w:rPr>
        <w:t>и</w:t>
      </w:r>
      <w:r w:rsidRPr="00BA00B1">
        <w:rPr>
          <w:color w:val="000000"/>
          <w:spacing w:val="-15"/>
          <w:sz w:val="26"/>
          <w:szCs w:val="26"/>
        </w:rPr>
        <w:t xml:space="preserve"> </w:t>
      </w:r>
      <w:r w:rsidRPr="00BA00B1">
        <w:rPr>
          <w:color w:val="000000"/>
          <w:sz w:val="26"/>
          <w:szCs w:val="26"/>
        </w:rPr>
        <w:t>сх</w:t>
      </w:r>
      <w:r w:rsidRPr="00BA00B1">
        <w:rPr>
          <w:color w:val="000000"/>
          <w:spacing w:val="3"/>
          <w:sz w:val="26"/>
          <w:szCs w:val="26"/>
        </w:rPr>
        <w:t>е</w:t>
      </w:r>
      <w:r w:rsidRPr="00BA00B1">
        <w:rPr>
          <w:color w:val="000000"/>
          <w:spacing w:val="-1"/>
          <w:sz w:val="26"/>
          <w:szCs w:val="26"/>
        </w:rPr>
        <w:t>м</w:t>
      </w:r>
      <w:r w:rsidRPr="00BA00B1">
        <w:rPr>
          <w:color w:val="000000"/>
          <w:sz w:val="26"/>
          <w:szCs w:val="26"/>
        </w:rPr>
        <w:t>ы</w:t>
      </w:r>
      <w:r w:rsidRPr="00BA00B1">
        <w:rPr>
          <w:color w:val="000000"/>
          <w:spacing w:val="-7"/>
          <w:sz w:val="26"/>
          <w:szCs w:val="26"/>
        </w:rPr>
        <w:t xml:space="preserve"> </w:t>
      </w:r>
      <w:r w:rsidRPr="00BA00B1">
        <w:rPr>
          <w:color w:val="000000"/>
          <w:spacing w:val="2"/>
          <w:sz w:val="26"/>
          <w:szCs w:val="26"/>
        </w:rPr>
        <w:t>т</w:t>
      </w:r>
      <w:r w:rsidRPr="00BA00B1">
        <w:rPr>
          <w:color w:val="000000"/>
          <w:sz w:val="26"/>
          <w:szCs w:val="26"/>
        </w:rPr>
        <w:t>еп</w:t>
      </w:r>
      <w:r w:rsidRPr="00BA00B1">
        <w:rPr>
          <w:color w:val="000000"/>
          <w:spacing w:val="1"/>
          <w:sz w:val="26"/>
          <w:szCs w:val="26"/>
        </w:rPr>
        <w:t>л</w:t>
      </w:r>
      <w:r w:rsidRPr="00BA00B1">
        <w:rPr>
          <w:color w:val="000000"/>
          <w:sz w:val="26"/>
          <w:szCs w:val="26"/>
        </w:rPr>
        <w:t>ос</w:t>
      </w:r>
      <w:r w:rsidRPr="00BA00B1">
        <w:rPr>
          <w:color w:val="000000"/>
          <w:spacing w:val="3"/>
          <w:sz w:val="26"/>
          <w:szCs w:val="26"/>
        </w:rPr>
        <w:t>н</w:t>
      </w:r>
      <w:r w:rsidRPr="00BA00B1">
        <w:rPr>
          <w:color w:val="000000"/>
          <w:sz w:val="26"/>
          <w:szCs w:val="26"/>
        </w:rPr>
        <w:t>аб</w:t>
      </w:r>
      <w:r w:rsidRPr="00BA00B1">
        <w:rPr>
          <w:color w:val="000000"/>
          <w:spacing w:val="1"/>
          <w:sz w:val="26"/>
          <w:szCs w:val="26"/>
        </w:rPr>
        <w:t>ж</w:t>
      </w:r>
      <w:r w:rsidRPr="00BA00B1">
        <w:rPr>
          <w:color w:val="000000"/>
          <w:sz w:val="26"/>
          <w:szCs w:val="26"/>
        </w:rPr>
        <w:t>ен</w:t>
      </w:r>
      <w:r w:rsidRPr="00BA00B1">
        <w:rPr>
          <w:color w:val="000000"/>
          <w:spacing w:val="1"/>
          <w:sz w:val="26"/>
          <w:szCs w:val="26"/>
        </w:rPr>
        <w:t>и</w:t>
      </w:r>
      <w:r w:rsidRPr="00BA00B1">
        <w:rPr>
          <w:color w:val="000000"/>
          <w:sz w:val="26"/>
          <w:szCs w:val="26"/>
        </w:rPr>
        <w:t>я.</w:t>
      </w:r>
    </w:p>
    <w:p w14:paraId="18103BDA" w14:textId="77777777" w:rsidR="006D06B3" w:rsidRPr="00BA00B1" w:rsidRDefault="006D06B3" w:rsidP="00C22502">
      <w:pPr>
        <w:widowControl w:val="0"/>
        <w:autoSpaceDE w:val="0"/>
        <w:autoSpaceDN w:val="0"/>
        <w:adjustRightInd w:val="0"/>
        <w:spacing w:line="360" w:lineRule="auto"/>
        <w:ind w:left="102" w:right="13" w:firstLine="708"/>
        <w:jc w:val="both"/>
        <w:rPr>
          <w:color w:val="000000"/>
          <w:sz w:val="26"/>
          <w:szCs w:val="26"/>
        </w:rPr>
      </w:pPr>
      <w:r w:rsidRPr="00BA00B1">
        <w:rPr>
          <w:color w:val="000000"/>
          <w:sz w:val="26"/>
          <w:szCs w:val="26"/>
        </w:rPr>
        <w:t xml:space="preserve">2.  </w:t>
      </w:r>
      <w:r w:rsidRPr="00BA00B1">
        <w:rPr>
          <w:color w:val="000000"/>
          <w:spacing w:val="1"/>
          <w:sz w:val="26"/>
          <w:szCs w:val="26"/>
        </w:rPr>
        <w:t>Д</w:t>
      </w:r>
      <w:r w:rsidRPr="00BA00B1">
        <w:rPr>
          <w:color w:val="000000"/>
          <w:sz w:val="26"/>
          <w:szCs w:val="26"/>
        </w:rPr>
        <w:t xml:space="preserve">ля  </w:t>
      </w:r>
      <w:r w:rsidRPr="00BA00B1">
        <w:rPr>
          <w:color w:val="000000"/>
          <w:spacing w:val="44"/>
          <w:sz w:val="26"/>
          <w:szCs w:val="26"/>
        </w:rPr>
        <w:t xml:space="preserve"> </w:t>
      </w:r>
      <w:r w:rsidRPr="00BA00B1">
        <w:rPr>
          <w:color w:val="000000"/>
          <w:sz w:val="26"/>
          <w:szCs w:val="26"/>
        </w:rPr>
        <w:t>пр</w:t>
      </w:r>
      <w:r w:rsidRPr="00BA00B1">
        <w:rPr>
          <w:color w:val="000000"/>
          <w:spacing w:val="1"/>
          <w:sz w:val="26"/>
          <w:szCs w:val="26"/>
        </w:rPr>
        <w:t>и</w:t>
      </w:r>
      <w:r w:rsidRPr="00BA00B1">
        <w:rPr>
          <w:color w:val="000000"/>
          <w:sz w:val="26"/>
          <w:szCs w:val="26"/>
        </w:rPr>
        <w:t>свое</w:t>
      </w:r>
      <w:r w:rsidRPr="00BA00B1">
        <w:rPr>
          <w:color w:val="000000"/>
          <w:spacing w:val="1"/>
          <w:sz w:val="26"/>
          <w:szCs w:val="26"/>
        </w:rPr>
        <w:t>н</w:t>
      </w:r>
      <w:r w:rsidRPr="00BA00B1">
        <w:rPr>
          <w:color w:val="000000"/>
          <w:sz w:val="26"/>
          <w:szCs w:val="26"/>
        </w:rPr>
        <w:t xml:space="preserve">ия  </w:t>
      </w:r>
      <w:r w:rsidRPr="00BA00B1">
        <w:rPr>
          <w:color w:val="000000"/>
          <w:spacing w:val="36"/>
          <w:sz w:val="26"/>
          <w:szCs w:val="26"/>
        </w:rPr>
        <w:t xml:space="preserve"> </w:t>
      </w:r>
      <w:r w:rsidRPr="00BA00B1">
        <w:rPr>
          <w:color w:val="000000"/>
          <w:sz w:val="26"/>
          <w:szCs w:val="26"/>
        </w:rPr>
        <w:t>органи</w:t>
      </w:r>
      <w:r w:rsidRPr="00BA00B1">
        <w:rPr>
          <w:color w:val="000000"/>
          <w:spacing w:val="1"/>
          <w:sz w:val="26"/>
          <w:szCs w:val="26"/>
        </w:rPr>
        <w:t>з</w:t>
      </w:r>
      <w:r w:rsidRPr="00BA00B1">
        <w:rPr>
          <w:color w:val="000000"/>
          <w:sz w:val="26"/>
          <w:szCs w:val="26"/>
        </w:rPr>
        <w:t>ац</w:t>
      </w:r>
      <w:r w:rsidRPr="00BA00B1">
        <w:rPr>
          <w:color w:val="000000"/>
          <w:spacing w:val="1"/>
          <w:sz w:val="26"/>
          <w:szCs w:val="26"/>
        </w:rPr>
        <w:t>и</w:t>
      </w:r>
      <w:r w:rsidRPr="00BA00B1">
        <w:rPr>
          <w:color w:val="000000"/>
          <w:sz w:val="26"/>
          <w:szCs w:val="26"/>
        </w:rPr>
        <w:t xml:space="preserve">и  </w:t>
      </w:r>
      <w:r w:rsidRPr="00BA00B1">
        <w:rPr>
          <w:color w:val="000000"/>
          <w:spacing w:val="34"/>
          <w:sz w:val="26"/>
          <w:szCs w:val="26"/>
        </w:rPr>
        <w:t xml:space="preserve"> </w:t>
      </w:r>
      <w:r w:rsidRPr="00BA00B1">
        <w:rPr>
          <w:color w:val="000000"/>
          <w:sz w:val="26"/>
          <w:szCs w:val="26"/>
        </w:rPr>
        <w:t>ста</w:t>
      </w:r>
      <w:r w:rsidRPr="00BA00B1">
        <w:rPr>
          <w:color w:val="000000"/>
          <w:spacing w:val="4"/>
          <w:sz w:val="26"/>
          <w:szCs w:val="26"/>
        </w:rPr>
        <w:t>т</w:t>
      </w:r>
      <w:r w:rsidRPr="00BA00B1">
        <w:rPr>
          <w:color w:val="000000"/>
          <w:spacing w:val="-5"/>
          <w:sz w:val="26"/>
          <w:szCs w:val="26"/>
        </w:rPr>
        <w:t>у</w:t>
      </w:r>
      <w:r w:rsidRPr="00BA00B1">
        <w:rPr>
          <w:color w:val="000000"/>
          <w:spacing w:val="5"/>
          <w:sz w:val="26"/>
          <w:szCs w:val="26"/>
        </w:rPr>
        <w:t>с</w:t>
      </w:r>
      <w:r w:rsidRPr="00BA00B1">
        <w:rPr>
          <w:color w:val="000000"/>
          <w:sz w:val="26"/>
          <w:szCs w:val="26"/>
        </w:rPr>
        <w:t xml:space="preserve">а  </w:t>
      </w:r>
      <w:r w:rsidRPr="00BA00B1">
        <w:rPr>
          <w:color w:val="000000"/>
          <w:spacing w:val="40"/>
          <w:sz w:val="26"/>
          <w:szCs w:val="26"/>
        </w:rPr>
        <w:t xml:space="preserve"> </w:t>
      </w:r>
      <w:r w:rsidRPr="00BA00B1">
        <w:rPr>
          <w:color w:val="000000"/>
          <w:sz w:val="26"/>
          <w:szCs w:val="26"/>
        </w:rPr>
        <w:t>еди</w:t>
      </w:r>
      <w:r w:rsidRPr="00BA00B1">
        <w:rPr>
          <w:color w:val="000000"/>
          <w:spacing w:val="1"/>
          <w:sz w:val="26"/>
          <w:szCs w:val="26"/>
        </w:rPr>
        <w:t>н</w:t>
      </w:r>
      <w:r w:rsidRPr="00BA00B1">
        <w:rPr>
          <w:color w:val="000000"/>
          <w:sz w:val="26"/>
          <w:szCs w:val="26"/>
        </w:rPr>
        <w:t xml:space="preserve">ой  </w:t>
      </w:r>
      <w:r w:rsidRPr="00BA00B1">
        <w:rPr>
          <w:color w:val="000000"/>
          <w:spacing w:val="40"/>
          <w:sz w:val="26"/>
          <w:szCs w:val="26"/>
        </w:rPr>
        <w:t xml:space="preserve"> </w:t>
      </w:r>
      <w:r w:rsidRPr="00BA00B1">
        <w:rPr>
          <w:color w:val="000000"/>
          <w:sz w:val="26"/>
          <w:szCs w:val="26"/>
        </w:rPr>
        <w:t>тепло</w:t>
      </w:r>
      <w:r w:rsidRPr="00BA00B1">
        <w:rPr>
          <w:color w:val="000000"/>
          <w:spacing w:val="3"/>
          <w:sz w:val="26"/>
          <w:szCs w:val="26"/>
        </w:rPr>
        <w:t>с</w:t>
      </w:r>
      <w:r w:rsidRPr="00BA00B1">
        <w:rPr>
          <w:color w:val="000000"/>
          <w:sz w:val="26"/>
          <w:szCs w:val="26"/>
        </w:rPr>
        <w:t>наб</w:t>
      </w:r>
      <w:r w:rsidRPr="00BA00B1">
        <w:rPr>
          <w:color w:val="000000"/>
          <w:spacing w:val="1"/>
          <w:sz w:val="26"/>
          <w:szCs w:val="26"/>
        </w:rPr>
        <w:t>ж</w:t>
      </w:r>
      <w:r w:rsidRPr="00BA00B1">
        <w:rPr>
          <w:color w:val="000000"/>
          <w:sz w:val="26"/>
          <w:szCs w:val="26"/>
        </w:rPr>
        <w:t>а</w:t>
      </w:r>
      <w:r w:rsidRPr="00BA00B1">
        <w:rPr>
          <w:color w:val="000000"/>
          <w:spacing w:val="1"/>
          <w:sz w:val="26"/>
          <w:szCs w:val="26"/>
        </w:rPr>
        <w:t>ю</w:t>
      </w:r>
      <w:r w:rsidRPr="00BA00B1">
        <w:rPr>
          <w:color w:val="000000"/>
          <w:sz w:val="26"/>
          <w:szCs w:val="26"/>
        </w:rPr>
        <w:t>щей органи</w:t>
      </w:r>
      <w:r w:rsidRPr="00BA00B1">
        <w:rPr>
          <w:color w:val="000000"/>
          <w:spacing w:val="1"/>
          <w:sz w:val="26"/>
          <w:szCs w:val="26"/>
        </w:rPr>
        <w:t>з</w:t>
      </w:r>
      <w:r w:rsidRPr="00BA00B1">
        <w:rPr>
          <w:color w:val="000000"/>
          <w:sz w:val="26"/>
          <w:szCs w:val="26"/>
        </w:rPr>
        <w:t>ац</w:t>
      </w:r>
      <w:r w:rsidRPr="00BA00B1">
        <w:rPr>
          <w:color w:val="000000"/>
          <w:spacing w:val="1"/>
          <w:sz w:val="26"/>
          <w:szCs w:val="26"/>
        </w:rPr>
        <w:t>и</w:t>
      </w:r>
      <w:r w:rsidRPr="00BA00B1">
        <w:rPr>
          <w:color w:val="000000"/>
          <w:sz w:val="26"/>
          <w:szCs w:val="26"/>
        </w:rPr>
        <w:t>и</w:t>
      </w:r>
      <w:r w:rsidRPr="00BA00B1">
        <w:rPr>
          <w:color w:val="000000"/>
          <w:spacing w:val="-2"/>
          <w:sz w:val="26"/>
          <w:szCs w:val="26"/>
        </w:rPr>
        <w:t xml:space="preserve"> </w:t>
      </w:r>
      <w:r w:rsidRPr="00BA00B1">
        <w:rPr>
          <w:color w:val="000000"/>
          <w:sz w:val="26"/>
          <w:szCs w:val="26"/>
        </w:rPr>
        <w:t>л</w:t>
      </w:r>
      <w:r w:rsidRPr="00BA00B1">
        <w:rPr>
          <w:color w:val="000000"/>
          <w:spacing w:val="1"/>
          <w:sz w:val="26"/>
          <w:szCs w:val="26"/>
        </w:rPr>
        <w:t>и</w:t>
      </w:r>
      <w:r w:rsidRPr="00BA00B1">
        <w:rPr>
          <w:color w:val="000000"/>
          <w:sz w:val="26"/>
          <w:szCs w:val="26"/>
        </w:rPr>
        <w:t>ца,</w:t>
      </w:r>
      <w:r w:rsidRPr="00BA00B1">
        <w:rPr>
          <w:color w:val="000000"/>
          <w:spacing w:val="6"/>
          <w:sz w:val="26"/>
          <w:szCs w:val="26"/>
        </w:rPr>
        <w:t xml:space="preserve"> </w:t>
      </w:r>
      <w:r w:rsidRPr="00BA00B1">
        <w:rPr>
          <w:color w:val="000000"/>
          <w:sz w:val="26"/>
          <w:szCs w:val="26"/>
        </w:rPr>
        <w:t>в</w:t>
      </w:r>
      <w:r w:rsidRPr="00BA00B1">
        <w:rPr>
          <w:color w:val="000000"/>
          <w:spacing w:val="2"/>
          <w:sz w:val="26"/>
          <w:szCs w:val="26"/>
        </w:rPr>
        <w:t>л</w:t>
      </w:r>
      <w:r w:rsidRPr="00BA00B1">
        <w:rPr>
          <w:color w:val="000000"/>
          <w:sz w:val="26"/>
          <w:szCs w:val="26"/>
        </w:rPr>
        <w:t>аде</w:t>
      </w:r>
      <w:r w:rsidRPr="00BA00B1">
        <w:rPr>
          <w:color w:val="000000"/>
          <w:spacing w:val="1"/>
          <w:sz w:val="26"/>
          <w:szCs w:val="26"/>
        </w:rPr>
        <w:t>ю</w:t>
      </w:r>
      <w:r w:rsidRPr="00BA00B1">
        <w:rPr>
          <w:color w:val="000000"/>
          <w:sz w:val="26"/>
          <w:szCs w:val="26"/>
        </w:rPr>
        <w:t>щие</w:t>
      </w:r>
      <w:r w:rsidRPr="00BA00B1">
        <w:rPr>
          <w:color w:val="000000"/>
          <w:spacing w:val="-1"/>
          <w:sz w:val="26"/>
          <w:szCs w:val="26"/>
        </w:rPr>
        <w:t xml:space="preserve"> </w:t>
      </w:r>
      <w:r w:rsidRPr="00BA00B1">
        <w:rPr>
          <w:color w:val="000000"/>
          <w:sz w:val="26"/>
          <w:szCs w:val="26"/>
        </w:rPr>
        <w:t>на</w:t>
      </w:r>
      <w:r w:rsidRPr="00BA00B1">
        <w:rPr>
          <w:color w:val="000000"/>
          <w:spacing w:val="9"/>
          <w:sz w:val="26"/>
          <w:szCs w:val="26"/>
        </w:rPr>
        <w:t xml:space="preserve"> </w:t>
      </w:r>
      <w:r w:rsidRPr="00BA00B1">
        <w:rPr>
          <w:color w:val="000000"/>
          <w:sz w:val="26"/>
          <w:szCs w:val="26"/>
        </w:rPr>
        <w:t>праве</w:t>
      </w:r>
      <w:r w:rsidRPr="00BA00B1">
        <w:rPr>
          <w:color w:val="000000"/>
          <w:spacing w:val="9"/>
          <w:sz w:val="26"/>
          <w:szCs w:val="26"/>
        </w:rPr>
        <w:t xml:space="preserve"> </w:t>
      </w:r>
      <w:r w:rsidRPr="00BA00B1">
        <w:rPr>
          <w:color w:val="000000"/>
          <w:sz w:val="26"/>
          <w:szCs w:val="26"/>
        </w:rPr>
        <w:t>с</w:t>
      </w:r>
      <w:r w:rsidRPr="00BA00B1">
        <w:rPr>
          <w:color w:val="000000"/>
          <w:spacing w:val="2"/>
          <w:sz w:val="26"/>
          <w:szCs w:val="26"/>
        </w:rPr>
        <w:t>о</w:t>
      </w:r>
      <w:r w:rsidRPr="00BA00B1">
        <w:rPr>
          <w:color w:val="000000"/>
          <w:sz w:val="26"/>
          <w:szCs w:val="26"/>
        </w:rPr>
        <w:t>бствен</w:t>
      </w:r>
      <w:r w:rsidRPr="00BA00B1">
        <w:rPr>
          <w:color w:val="000000"/>
          <w:spacing w:val="1"/>
          <w:sz w:val="26"/>
          <w:szCs w:val="26"/>
        </w:rPr>
        <w:t>н</w:t>
      </w:r>
      <w:r w:rsidRPr="00BA00B1">
        <w:rPr>
          <w:color w:val="000000"/>
          <w:sz w:val="26"/>
          <w:szCs w:val="26"/>
        </w:rPr>
        <w:t>ости</w:t>
      </w:r>
      <w:r w:rsidRPr="00BA00B1">
        <w:rPr>
          <w:color w:val="000000"/>
          <w:spacing w:val="-4"/>
          <w:sz w:val="26"/>
          <w:szCs w:val="26"/>
        </w:rPr>
        <w:t xml:space="preserve"> </w:t>
      </w:r>
      <w:r w:rsidRPr="00BA00B1">
        <w:rPr>
          <w:color w:val="000000"/>
          <w:sz w:val="26"/>
          <w:szCs w:val="26"/>
        </w:rPr>
        <w:t>и</w:t>
      </w:r>
      <w:r w:rsidRPr="00BA00B1">
        <w:rPr>
          <w:color w:val="000000"/>
          <w:spacing w:val="5"/>
          <w:sz w:val="26"/>
          <w:szCs w:val="26"/>
        </w:rPr>
        <w:t>л</w:t>
      </w:r>
      <w:r w:rsidRPr="00BA00B1">
        <w:rPr>
          <w:color w:val="000000"/>
          <w:sz w:val="26"/>
          <w:szCs w:val="26"/>
        </w:rPr>
        <w:t>и</w:t>
      </w:r>
      <w:r w:rsidRPr="00BA00B1">
        <w:rPr>
          <w:color w:val="000000"/>
          <w:spacing w:val="8"/>
          <w:sz w:val="26"/>
          <w:szCs w:val="26"/>
        </w:rPr>
        <w:t xml:space="preserve"> </w:t>
      </w:r>
      <w:r w:rsidRPr="00BA00B1">
        <w:rPr>
          <w:color w:val="000000"/>
          <w:sz w:val="26"/>
          <w:szCs w:val="26"/>
        </w:rPr>
        <w:t>и</w:t>
      </w:r>
      <w:r w:rsidRPr="00BA00B1">
        <w:rPr>
          <w:color w:val="000000"/>
          <w:spacing w:val="3"/>
          <w:sz w:val="26"/>
          <w:szCs w:val="26"/>
        </w:rPr>
        <w:t>н</w:t>
      </w:r>
      <w:r w:rsidRPr="00BA00B1">
        <w:rPr>
          <w:color w:val="000000"/>
          <w:spacing w:val="2"/>
          <w:sz w:val="26"/>
          <w:szCs w:val="26"/>
        </w:rPr>
        <w:t>о</w:t>
      </w:r>
      <w:r w:rsidRPr="00BA00B1">
        <w:rPr>
          <w:color w:val="000000"/>
          <w:sz w:val="26"/>
          <w:szCs w:val="26"/>
        </w:rPr>
        <w:t>м</w:t>
      </w:r>
      <w:r w:rsidRPr="00BA00B1">
        <w:rPr>
          <w:color w:val="000000"/>
          <w:spacing w:val="5"/>
          <w:sz w:val="26"/>
          <w:szCs w:val="26"/>
        </w:rPr>
        <w:t xml:space="preserve"> </w:t>
      </w:r>
      <w:r w:rsidRPr="00BA00B1">
        <w:rPr>
          <w:color w:val="000000"/>
          <w:spacing w:val="1"/>
          <w:sz w:val="26"/>
          <w:szCs w:val="26"/>
        </w:rPr>
        <w:t>з</w:t>
      </w:r>
      <w:r w:rsidRPr="00BA00B1">
        <w:rPr>
          <w:color w:val="000000"/>
          <w:sz w:val="26"/>
          <w:szCs w:val="26"/>
        </w:rPr>
        <w:t>а</w:t>
      </w:r>
      <w:r w:rsidRPr="00BA00B1">
        <w:rPr>
          <w:color w:val="000000"/>
          <w:spacing w:val="-1"/>
          <w:sz w:val="26"/>
          <w:szCs w:val="26"/>
        </w:rPr>
        <w:t>к</w:t>
      </w:r>
      <w:r w:rsidRPr="00BA00B1">
        <w:rPr>
          <w:color w:val="000000"/>
          <w:sz w:val="26"/>
          <w:szCs w:val="26"/>
        </w:rPr>
        <w:t>он</w:t>
      </w:r>
      <w:r w:rsidRPr="00BA00B1">
        <w:rPr>
          <w:color w:val="000000"/>
          <w:spacing w:val="1"/>
          <w:sz w:val="26"/>
          <w:szCs w:val="26"/>
        </w:rPr>
        <w:t>н</w:t>
      </w:r>
      <w:r w:rsidRPr="00BA00B1">
        <w:rPr>
          <w:color w:val="000000"/>
          <w:spacing w:val="2"/>
          <w:sz w:val="26"/>
          <w:szCs w:val="26"/>
        </w:rPr>
        <w:t>о</w:t>
      </w:r>
      <w:r w:rsidRPr="00BA00B1">
        <w:rPr>
          <w:color w:val="000000"/>
          <w:sz w:val="26"/>
          <w:szCs w:val="26"/>
        </w:rPr>
        <w:t>м</w:t>
      </w:r>
      <w:r w:rsidRPr="00BA00B1">
        <w:rPr>
          <w:color w:val="000000"/>
          <w:spacing w:val="1"/>
          <w:sz w:val="26"/>
          <w:szCs w:val="26"/>
        </w:rPr>
        <w:t xml:space="preserve"> </w:t>
      </w:r>
      <w:r w:rsidRPr="00BA00B1">
        <w:rPr>
          <w:color w:val="000000"/>
          <w:sz w:val="26"/>
          <w:szCs w:val="26"/>
        </w:rPr>
        <w:t>осн</w:t>
      </w:r>
      <w:r w:rsidRPr="00BA00B1">
        <w:rPr>
          <w:color w:val="000000"/>
          <w:spacing w:val="3"/>
          <w:sz w:val="26"/>
          <w:szCs w:val="26"/>
        </w:rPr>
        <w:t>о</w:t>
      </w:r>
      <w:r w:rsidRPr="00BA00B1">
        <w:rPr>
          <w:color w:val="000000"/>
          <w:sz w:val="26"/>
          <w:szCs w:val="26"/>
        </w:rPr>
        <w:t>ван</w:t>
      </w:r>
      <w:r w:rsidRPr="00BA00B1">
        <w:rPr>
          <w:color w:val="000000"/>
          <w:spacing w:val="3"/>
          <w:sz w:val="26"/>
          <w:szCs w:val="26"/>
        </w:rPr>
        <w:t>и</w:t>
      </w:r>
      <w:r w:rsidRPr="00BA00B1">
        <w:rPr>
          <w:color w:val="000000"/>
          <w:sz w:val="26"/>
          <w:szCs w:val="26"/>
        </w:rPr>
        <w:t>и источн</w:t>
      </w:r>
      <w:r w:rsidRPr="00BA00B1">
        <w:rPr>
          <w:color w:val="000000"/>
          <w:spacing w:val="3"/>
          <w:sz w:val="26"/>
          <w:szCs w:val="26"/>
        </w:rPr>
        <w:t>и</w:t>
      </w:r>
      <w:r w:rsidRPr="00BA00B1">
        <w:rPr>
          <w:color w:val="000000"/>
          <w:spacing w:val="-1"/>
          <w:sz w:val="26"/>
          <w:szCs w:val="26"/>
        </w:rPr>
        <w:t>к</w:t>
      </w:r>
      <w:r w:rsidRPr="00BA00B1">
        <w:rPr>
          <w:color w:val="000000"/>
          <w:sz w:val="26"/>
          <w:szCs w:val="26"/>
        </w:rPr>
        <w:t>ами</w:t>
      </w:r>
      <w:r w:rsidRPr="00BA00B1">
        <w:rPr>
          <w:color w:val="000000"/>
          <w:spacing w:val="-8"/>
          <w:sz w:val="26"/>
          <w:szCs w:val="26"/>
        </w:rPr>
        <w:t xml:space="preserve"> </w:t>
      </w:r>
      <w:r w:rsidRPr="00BA00B1">
        <w:rPr>
          <w:color w:val="000000"/>
          <w:sz w:val="26"/>
          <w:szCs w:val="26"/>
        </w:rPr>
        <w:t>теплов</w:t>
      </w:r>
      <w:r w:rsidRPr="00BA00B1">
        <w:rPr>
          <w:color w:val="000000"/>
          <w:spacing w:val="3"/>
          <w:sz w:val="26"/>
          <w:szCs w:val="26"/>
        </w:rPr>
        <w:t>о</w:t>
      </w:r>
      <w:r w:rsidRPr="00BA00B1">
        <w:rPr>
          <w:color w:val="000000"/>
          <w:sz w:val="26"/>
          <w:szCs w:val="26"/>
        </w:rPr>
        <w:t>й</w:t>
      </w:r>
      <w:r w:rsidRPr="00BA00B1">
        <w:rPr>
          <w:color w:val="000000"/>
          <w:spacing w:val="-5"/>
          <w:sz w:val="26"/>
          <w:szCs w:val="26"/>
        </w:rPr>
        <w:t xml:space="preserve"> </w:t>
      </w:r>
      <w:r w:rsidRPr="00BA00B1">
        <w:rPr>
          <w:color w:val="000000"/>
          <w:spacing w:val="-1"/>
          <w:sz w:val="26"/>
          <w:szCs w:val="26"/>
        </w:rPr>
        <w:t>э</w:t>
      </w:r>
      <w:r w:rsidRPr="00BA00B1">
        <w:rPr>
          <w:color w:val="000000"/>
          <w:sz w:val="26"/>
          <w:szCs w:val="26"/>
        </w:rPr>
        <w:t>нергии</w:t>
      </w:r>
      <w:r w:rsidRPr="00BA00B1">
        <w:rPr>
          <w:color w:val="000000"/>
          <w:spacing w:val="-4"/>
          <w:sz w:val="26"/>
          <w:szCs w:val="26"/>
        </w:rPr>
        <w:t xml:space="preserve"> </w:t>
      </w:r>
      <w:r w:rsidRPr="00BA00B1">
        <w:rPr>
          <w:color w:val="000000"/>
          <w:sz w:val="26"/>
          <w:szCs w:val="26"/>
        </w:rPr>
        <w:t>и</w:t>
      </w:r>
      <w:r w:rsidRPr="00BA00B1">
        <w:rPr>
          <w:color w:val="000000"/>
          <w:spacing w:val="4"/>
          <w:sz w:val="26"/>
          <w:szCs w:val="26"/>
        </w:rPr>
        <w:t xml:space="preserve"> </w:t>
      </w:r>
      <w:r w:rsidRPr="00BA00B1">
        <w:rPr>
          <w:color w:val="000000"/>
          <w:sz w:val="26"/>
          <w:szCs w:val="26"/>
        </w:rPr>
        <w:t>(и</w:t>
      </w:r>
      <w:r w:rsidRPr="00BA00B1">
        <w:rPr>
          <w:color w:val="000000"/>
          <w:spacing w:val="1"/>
          <w:sz w:val="26"/>
          <w:szCs w:val="26"/>
        </w:rPr>
        <w:t>л</w:t>
      </w:r>
      <w:r w:rsidRPr="00BA00B1">
        <w:rPr>
          <w:color w:val="000000"/>
          <w:sz w:val="26"/>
          <w:szCs w:val="26"/>
        </w:rPr>
        <w:t>и)</w:t>
      </w:r>
      <w:r w:rsidRPr="00BA00B1">
        <w:rPr>
          <w:color w:val="000000"/>
          <w:spacing w:val="-1"/>
          <w:sz w:val="26"/>
          <w:szCs w:val="26"/>
        </w:rPr>
        <w:t xml:space="preserve"> </w:t>
      </w:r>
      <w:r w:rsidRPr="00BA00B1">
        <w:rPr>
          <w:color w:val="000000"/>
          <w:sz w:val="26"/>
          <w:szCs w:val="26"/>
        </w:rPr>
        <w:t>те</w:t>
      </w:r>
      <w:r w:rsidRPr="00BA00B1">
        <w:rPr>
          <w:color w:val="000000"/>
          <w:spacing w:val="2"/>
          <w:sz w:val="26"/>
          <w:szCs w:val="26"/>
        </w:rPr>
        <w:t>п</w:t>
      </w:r>
      <w:r w:rsidRPr="00BA00B1">
        <w:rPr>
          <w:color w:val="000000"/>
          <w:sz w:val="26"/>
          <w:szCs w:val="26"/>
        </w:rPr>
        <w:t>лов</w:t>
      </w:r>
      <w:r w:rsidRPr="00BA00B1">
        <w:rPr>
          <w:color w:val="000000"/>
          <w:spacing w:val="1"/>
          <w:sz w:val="26"/>
          <w:szCs w:val="26"/>
        </w:rPr>
        <w:t>ы</w:t>
      </w:r>
      <w:r w:rsidRPr="00BA00B1">
        <w:rPr>
          <w:color w:val="000000"/>
          <w:spacing w:val="-1"/>
          <w:sz w:val="26"/>
          <w:szCs w:val="26"/>
        </w:rPr>
        <w:t>м</w:t>
      </w:r>
      <w:r w:rsidRPr="00BA00B1">
        <w:rPr>
          <w:color w:val="000000"/>
          <w:sz w:val="26"/>
          <w:szCs w:val="26"/>
        </w:rPr>
        <w:t>и</w:t>
      </w:r>
      <w:r w:rsidRPr="00BA00B1">
        <w:rPr>
          <w:color w:val="000000"/>
          <w:spacing w:val="-7"/>
          <w:sz w:val="26"/>
          <w:szCs w:val="26"/>
        </w:rPr>
        <w:t xml:space="preserve"> </w:t>
      </w:r>
      <w:r w:rsidRPr="00BA00B1">
        <w:rPr>
          <w:color w:val="000000"/>
          <w:sz w:val="26"/>
          <w:szCs w:val="26"/>
        </w:rPr>
        <w:t>сет</w:t>
      </w:r>
      <w:r w:rsidRPr="00BA00B1">
        <w:rPr>
          <w:color w:val="000000"/>
          <w:spacing w:val="3"/>
          <w:sz w:val="26"/>
          <w:szCs w:val="26"/>
        </w:rPr>
        <w:t>я</w:t>
      </w:r>
      <w:r w:rsidRPr="00BA00B1">
        <w:rPr>
          <w:color w:val="000000"/>
          <w:spacing w:val="-1"/>
          <w:sz w:val="26"/>
          <w:szCs w:val="26"/>
        </w:rPr>
        <w:t>м</w:t>
      </w:r>
      <w:r w:rsidRPr="00BA00B1">
        <w:rPr>
          <w:color w:val="000000"/>
          <w:sz w:val="26"/>
          <w:szCs w:val="26"/>
        </w:rPr>
        <w:t>и,</w:t>
      </w:r>
      <w:r w:rsidRPr="00BA00B1">
        <w:rPr>
          <w:color w:val="000000"/>
          <w:spacing w:val="-3"/>
          <w:sz w:val="26"/>
          <w:szCs w:val="26"/>
        </w:rPr>
        <w:t xml:space="preserve"> </w:t>
      </w:r>
      <w:r w:rsidRPr="00BA00B1">
        <w:rPr>
          <w:color w:val="000000"/>
          <w:sz w:val="26"/>
          <w:szCs w:val="26"/>
        </w:rPr>
        <w:t>под</w:t>
      </w:r>
      <w:r w:rsidRPr="00BA00B1">
        <w:rPr>
          <w:color w:val="000000"/>
          <w:spacing w:val="3"/>
          <w:sz w:val="26"/>
          <w:szCs w:val="26"/>
        </w:rPr>
        <w:t>а</w:t>
      </w:r>
      <w:r w:rsidRPr="00BA00B1">
        <w:rPr>
          <w:color w:val="000000"/>
          <w:sz w:val="26"/>
          <w:szCs w:val="26"/>
        </w:rPr>
        <w:t>ют</w:t>
      </w:r>
      <w:r w:rsidRPr="00BA00B1">
        <w:rPr>
          <w:color w:val="000000"/>
          <w:spacing w:val="-3"/>
          <w:sz w:val="26"/>
          <w:szCs w:val="26"/>
        </w:rPr>
        <w:t xml:space="preserve"> </w:t>
      </w:r>
      <w:r w:rsidRPr="00BA00B1">
        <w:rPr>
          <w:color w:val="000000"/>
          <w:sz w:val="26"/>
          <w:szCs w:val="26"/>
        </w:rPr>
        <w:t>в</w:t>
      </w:r>
      <w:r w:rsidRPr="00BA00B1">
        <w:rPr>
          <w:color w:val="000000"/>
          <w:spacing w:val="6"/>
          <w:sz w:val="26"/>
          <w:szCs w:val="26"/>
        </w:rPr>
        <w:t xml:space="preserve"> </w:t>
      </w:r>
      <w:r w:rsidRPr="00BA00B1">
        <w:rPr>
          <w:color w:val="000000"/>
          <w:spacing w:val="-5"/>
          <w:sz w:val="26"/>
          <w:szCs w:val="26"/>
        </w:rPr>
        <w:t>у</w:t>
      </w:r>
      <w:r w:rsidRPr="00BA00B1">
        <w:rPr>
          <w:color w:val="000000"/>
          <w:spacing w:val="3"/>
          <w:sz w:val="26"/>
          <w:szCs w:val="26"/>
        </w:rPr>
        <w:t>п</w:t>
      </w:r>
      <w:r w:rsidRPr="00BA00B1">
        <w:rPr>
          <w:color w:val="000000"/>
          <w:sz w:val="26"/>
          <w:szCs w:val="26"/>
        </w:rPr>
        <w:t>ол</w:t>
      </w:r>
      <w:r w:rsidRPr="00BA00B1">
        <w:rPr>
          <w:color w:val="000000"/>
          <w:spacing w:val="1"/>
          <w:sz w:val="26"/>
          <w:szCs w:val="26"/>
        </w:rPr>
        <w:t>н</w:t>
      </w:r>
      <w:r w:rsidRPr="00BA00B1">
        <w:rPr>
          <w:color w:val="000000"/>
          <w:sz w:val="26"/>
          <w:szCs w:val="26"/>
        </w:rPr>
        <w:t>о</w:t>
      </w:r>
      <w:r w:rsidRPr="00BA00B1">
        <w:rPr>
          <w:color w:val="000000"/>
          <w:spacing w:val="1"/>
          <w:sz w:val="26"/>
          <w:szCs w:val="26"/>
        </w:rPr>
        <w:t>м</w:t>
      </w:r>
      <w:r w:rsidRPr="00BA00B1">
        <w:rPr>
          <w:color w:val="000000"/>
          <w:sz w:val="26"/>
          <w:szCs w:val="26"/>
        </w:rPr>
        <w:t>о</w:t>
      </w:r>
      <w:r w:rsidRPr="00BA00B1">
        <w:rPr>
          <w:color w:val="000000"/>
          <w:spacing w:val="-1"/>
          <w:sz w:val="26"/>
          <w:szCs w:val="26"/>
        </w:rPr>
        <w:t>ч</w:t>
      </w:r>
      <w:r w:rsidRPr="00BA00B1">
        <w:rPr>
          <w:color w:val="000000"/>
          <w:sz w:val="26"/>
          <w:szCs w:val="26"/>
        </w:rPr>
        <w:t>ен</w:t>
      </w:r>
      <w:r w:rsidRPr="00BA00B1">
        <w:rPr>
          <w:color w:val="000000"/>
          <w:spacing w:val="1"/>
          <w:sz w:val="26"/>
          <w:szCs w:val="26"/>
        </w:rPr>
        <w:t>н</w:t>
      </w:r>
      <w:r w:rsidRPr="00BA00B1">
        <w:rPr>
          <w:color w:val="000000"/>
          <w:spacing w:val="3"/>
          <w:sz w:val="26"/>
          <w:szCs w:val="26"/>
        </w:rPr>
        <w:t>ы</w:t>
      </w:r>
      <w:r w:rsidRPr="00BA00B1">
        <w:rPr>
          <w:color w:val="000000"/>
          <w:sz w:val="26"/>
          <w:szCs w:val="26"/>
        </w:rPr>
        <w:t>й орган</w:t>
      </w:r>
      <w:r w:rsidRPr="00BA00B1">
        <w:rPr>
          <w:color w:val="000000"/>
          <w:spacing w:val="10"/>
          <w:sz w:val="26"/>
          <w:szCs w:val="26"/>
        </w:rPr>
        <w:t xml:space="preserve"> </w:t>
      </w:r>
      <w:r w:rsidRPr="00BA00B1">
        <w:rPr>
          <w:color w:val="000000"/>
          <w:sz w:val="26"/>
          <w:szCs w:val="26"/>
        </w:rPr>
        <w:t>в</w:t>
      </w:r>
      <w:r w:rsidRPr="00BA00B1">
        <w:rPr>
          <w:color w:val="000000"/>
          <w:spacing w:val="18"/>
          <w:sz w:val="26"/>
          <w:szCs w:val="26"/>
        </w:rPr>
        <w:t xml:space="preserve"> </w:t>
      </w:r>
      <w:r w:rsidRPr="00BA00B1">
        <w:rPr>
          <w:color w:val="000000"/>
          <w:sz w:val="26"/>
          <w:szCs w:val="26"/>
        </w:rPr>
        <w:t>те</w:t>
      </w:r>
      <w:r w:rsidRPr="00BA00B1">
        <w:rPr>
          <w:color w:val="000000"/>
          <w:spacing w:val="1"/>
          <w:sz w:val="26"/>
          <w:szCs w:val="26"/>
        </w:rPr>
        <w:t>ч</w:t>
      </w:r>
      <w:r w:rsidRPr="00BA00B1">
        <w:rPr>
          <w:color w:val="000000"/>
          <w:sz w:val="26"/>
          <w:szCs w:val="26"/>
        </w:rPr>
        <w:t>ен</w:t>
      </w:r>
      <w:r w:rsidRPr="00BA00B1">
        <w:rPr>
          <w:color w:val="000000"/>
          <w:spacing w:val="1"/>
          <w:sz w:val="26"/>
          <w:szCs w:val="26"/>
        </w:rPr>
        <w:t>и</w:t>
      </w:r>
      <w:r w:rsidRPr="00BA00B1">
        <w:rPr>
          <w:color w:val="000000"/>
          <w:sz w:val="26"/>
          <w:szCs w:val="26"/>
        </w:rPr>
        <w:t>е</w:t>
      </w:r>
      <w:r w:rsidRPr="00BA00B1">
        <w:rPr>
          <w:color w:val="000000"/>
          <w:spacing w:val="7"/>
          <w:sz w:val="26"/>
          <w:szCs w:val="26"/>
        </w:rPr>
        <w:t xml:space="preserve"> </w:t>
      </w:r>
      <w:r w:rsidRPr="00BA00B1">
        <w:rPr>
          <w:color w:val="000000"/>
          <w:sz w:val="26"/>
          <w:szCs w:val="26"/>
        </w:rPr>
        <w:t>одн</w:t>
      </w:r>
      <w:r w:rsidRPr="00BA00B1">
        <w:rPr>
          <w:color w:val="000000"/>
          <w:spacing w:val="3"/>
          <w:sz w:val="26"/>
          <w:szCs w:val="26"/>
        </w:rPr>
        <w:t>о</w:t>
      </w:r>
      <w:r w:rsidRPr="00BA00B1">
        <w:rPr>
          <w:color w:val="000000"/>
          <w:sz w:val="26"/>
          <w:szCs w:val="26"/>
        </w:rPr>
        <w:t>го</w:t>
      </w:r>
      <w:r w:rsidRPr="00BA00B1">
        <w:rPr>
          <w:color w:val="000000"/>
          <w:spacing w:val="8"/>
          <w:sz w:val="26"/>
          <w:szCs w:val="26"/>
        </w:rPr>
        <w:t xml:space="preserve"> </w:t>
      </w:r>
      <w:r w:rsidRPr="00BA00B1">
        <w:rPr>
          <w:color w:val="000000"/>
          <w:spacing w:val="1"/>
          <w:sz w:val="26"/>
          <w:szCs w:val="26"/>
        </w:rPr>
        <w:t>м</w:t>
      </w:r>
      <w:r w:rsidRPr="00BA00B1">
        <w:rPr>
          <w:color w:val="000000"/>
          <w:sz w:val="26"/>
          <w:szCs w:val="26"/>
        </w:rPr>
        <w:t>ес</w:t>
      </w:r>
      <w:r w:rsidRPr="00BA00B1">
        <w:rPr>
          <w:color w:val="000000"/>
          <w:spacing w:val="1"/>
          <w:sz w:val="26"/>
          <w:szCs w:val="26"/>
        </w:rPr>
        <w:t>я</w:t>
      </w:r>
      <w:r w:rsidRPr="00BA00B1">
        <w:rPr>
          <w:color w:val="000000"/>
          <w:sz w:val="26"/>
          <w:szCs w:val="26"/>
        </w:rPr>
        <w:t>ца</w:t>
      </w:r>
      <w:r w:rsidRPr="00BA00B1">
        <w:rPr>
          <w:color w:val="000000"/>
          <w:spacing w:val="9"/>
          <w:sz w:val="26"/>
          <w:szCs w:val="26"/>
        </w:rPr>
        <w:t xml:space="preserve"> </w:t>
      </w:r>
      <w:r w:rsidRPr="00BA00B1">
        <w:rPr>
          <w:color w:val="000000"/>
          <w:sz w:val="26"/>
          <w:szCs w:val="26"/>
        </w:rPr>
        <w:t>с</w:t>
      </w:r>
      <w:r w:rsidRPr="00BA00B1">
        <w:rPr>
          <w:color w:val="000000"/>
          <w:spacing w:val="15"/>
          <w:sz w:val="26"/>
          <w:szCs w:val="26"/>
        </w:rPr>
        <w:t xml:space="preserve"> </w:t>
      </w:r>
      <w:r w:rsidRPr="00BA00B1">
        <w:rPr>
          <w:color w:val="000000"/>
          <w:sz w:val="26"/>
          <w:szCs w:val="26"/>
        </w:rPr>
        <w:t>д</w:t>
      </w:r>
      <w:r w:rsidRPr="00BA00B1">
        <w:rPr>
          <w:color w:val="000000"/>
          <w:spacing w:val="2"/>
          <w:sz w:val="26"/>
          <w:szCs w:val="26"/>
        </w:rPr>
        <w:t>а</w:t>
      </w:r>
      <w:r w:rsidRPr="00BA00B1">
        <w:rPr>
          <w:color w:val="000000"/>
          <w:sz w:val="26"/>
          <w:szCs w:val="26"/>
        </w:rPr>
        <w:t>ты</w:t>
      </w:r>
      <w:r w:rsidRPr="00BA00B1">
        <w:rPr>
          <w:color w:val="000000"/>
          <w:spacing w:val="12"/>
          <w:sz w:val="26"/>
          <w:szCs w:val="26"/>
        </w:rPr>
        <w:t xml:space="preserve"> </w:t>
      </w:r>
      <w:r w:rsidRPr="00BA00B1">
        <w:rPr>
          <w:color w:val="000000"/>
          <w:sz w:val="26"/>
          <w:szCs w:val="26"/>
        </w:rPr>
        <w:t>о</w:t>
      </w:r>
      <w:r w:rsidRPr="00BA00B1">
        <w:rPr>
          <w:color w:val="000000"/>
          <w:spacing w:val="5"/>
          <w:sz w:val="26"/>
          <w:szCs w:val="26"/>
        </w:rPr>
        <w:t>п</w:t>
      </w:r>
      <w:r w:rsidRPr="00BA00B1">
        <w:rPr>
          <w:color w:val="000000"/>
          <w:spacing w:val="-2"/>
          <w:sz w:val="26"/>
          <w:szCs w:val="26"/>
        </w:rPr>
        <w:t>у</w:t>
      </w:r>
      <w:r w:rsidRPr="00BA00B1">
        <w:rPr>
          <w:color w:val="000000"/>
          <w:sz w:val="26"/>
          <w:szCs w:val="26"/>
        </w:rPr>
        <w:t>бл</w:t>
      </w:r>
      <w:r w:rsidRPr="00BA00B1">
        <w:rPr>
          <w:color w:val="000000"/>
          <w:spacing w:val="1"/>
          <w:sz w:val="26"/>
          <w:szCs w:val="26"/>
        </w:rPr>
        <w:t>и</w:t>
      </w:r>
      <w:r w:rsidRPr="00BA00B1">
        <w:rPr>
          <w:color w:val="000000"/>
          <w:spacing w:val="-1"/>
          <w:sz w:val="26"/>
          <w:szCs w:val="26"/>
        </w:rPr>
        <w:t>к</w:t>
      </w:r>
      <w:r w:rsidRPr="00BA00B1">
        <w:rPr>
          <w:color w:val="000000"/>
          <w:sz w:val="26"/>
          <w:szCs w:val="26"/>
        </w:rPr>
        <w:t>ован</w:t>
      </w:r>
      <w:r w:rsidRPr="00BA00B1">
        <w:rPr>
          <w:color w:val="000000"/>
          <w:spacing w:val="1"/>
          <w:sz w:val="26"/>
          <w:szCs w:val="26"/>
        </w:rPr>
        <w:t>и</w:t>
      </w:r>
      <w:r w:rsidRPr="00BA00B1">
        <w:rPr>
          <w:color w:val="000000"/>
          <w:sz w:val="26"/>
          <w:szCs w:val="26"/>
        </w:rPr>
        <w:t xml:space="preserve">я </w:t>
      </w:r>
      <w:r w:rsidRPr="00BA00B1">
        <w:rPr>
          <w:color w:val="000000"/>
          <w:spacing w:val="2"/>
          <w:sz w:val="26"/>
          <w:szCs w:val="26"/>
        </w:rPr>
        <w:t>(</w:t>
      </w:r>
      <w:r w:rsidRPr="00BA00B1">
        <w:rPr>
          <w:color w:val="000000"/>
          <w:sz w:val="26"/>
          <w:szCs w:val="26"/>
        </w:rPr>
        <w:t>ра</w:t>
      </w:r>
      <w:r w:rsidRPr="00BA00B1">
        <w:rPr>
          <w:color w:val="000000"/>
          <w:spacing w:val="1"/>
          <w:sz w:val="26"/>
          <w:szCs w:val="26"/>
        </w:rPr>
        <w:t>з</w:t>
      </w:r>
      <w:r w:rsidRPr="00BA00B1">
        <w:rPr>
          <w:color w:val="000000"/>
          <w:spacing w:val="-1"/>
          <w:sz w:val="26"/>
          <w:szCs w:val="26"/>
        </w:rPr>
        <w:t>м</w:t>
      </w:r>
      <w:r w:rsidRPr="00BA00B1">
        <w:rPr>
          <w:color w:val="000000"/>
          <w:sz w:val="26"/>
          <w:szCs w:val="26"/>
        </w:rPr>
        <w:t>е</w:t>
      </w:r>
      <w:r w:rsidRPr="00BA00B1">
        <w:rPr>
          <w:color w:val="000000"/>
          <w:spacing w:val="2"/>
          <w:sz w:val="26"/>
          <w:szCs w:val="26"/>
        </w:rPr>
        <w:t>ще</w:t>
      </w:r>
      <w:r w:rsidRPr="00BA00B1">
        <w:rPr>
          <w:color w:val="000000"/>
          <w:sz w:val="26"/>
          <w:szCs w:val="26"/>
        </w:rPr>
        <w:t>н</w:t>
      </w:r>
      <w:r w:rsidRPr="00BA00B1">
        <w:rPr>
          <w:color w:val="000000"/>
          <w:spacing w:val="1"/>
          <w:sz w:val="26"/>
          <w:szCs w:val="26"/>
        </w:rPr>
        <w:t>и</w:t>
      </w:r>
      <w:r w:rsidRPr="00BA00B1">
        <w:rPr>
          <w:color w:val="000000"/>
          <w:sz w:val="26"/>
          <w:szCs w:val="26"/>
        </w:rPr>
        <w:t>я)</w:t>
      </w:r>
      <w:r w:rsidRPr="00BA00B1">
        <w:rPr>
          <w:color w:val="000000"/>
          <w:spacing w:val="2"/>
          <w:sz w:val="26"/>
          <w:szCs w:val="26"/>
        </w:rPr>
        <w:t xml:space="preserve"> </w:t>
      </w:r>
      <w:r w:rsidRPr="00BA00B1">
        <w:rPr>
          <w:color w:val="000000"/>
          <w:sz w:val="26"/>
          <w:szCs w:val="26"/>
        </w:rPr>
        <w:t>в</w:t>
      </w:r>
      <w:r w:rsidRPr="00BA00B1">
        <w:rPr>
          <w:color w:val="000000"/>
          <w:spacing w:val="20"/>
          <w:sz w:val="26"/>
          <w:szCs w:val="26"/>
        </w:rPr>
        <w:t xml:space="preserve"> </w:t>
      </w:r>
      <w:r w:rsidRPr="00BA00B1">
        <w:rPr>
          <w:color w:val="000000"/>
          <w:spacing w:val="-5"/>
          <w:sz w:val="26"/>
          <w:szCs w:val="26"/>
        </w:rPr>
        <w:t>у</w:t>
      </w:r>
      <w:r w:rsidRPr="00BA00B1">
        <w:rPr>
          <w:color w:val="000000"/>
          <w:sz w:val="26"/>
          <w:szCs w:val="26"/>
        </w:rPr>
        <w:t>стан</w:t>
      </w:r>
      <w:r w:rsidRPr="00BA00B1">
        <w:rPr>
          <w:color w:val="000000"/>
          <w:spacing w:val="2"/>
          <w:sz w:val="26"/>
          <w:szCs w:val="26"/>
        </w:rPr>
        <w:t>о</w:t>
      </w:r>
      <w:r w:rsidRPr="00BA00B1">
        <w:rPr>
          <w:color w:val="000000"/>
          <w:sz w:val="26"/>
          <w:szCs w:val="26"/>
        </w:rPr>
        <w:t>вле</w:t>
      </w:r>
      <w:r w:rsidRPr="00BA00B1">
        <w:rPr>
          <w:color w:val="000000"/>
          <w:spacing w:val="1"/>
          <w:sz w:val="26"/>
          <w:szCs w:val="26"/>
        </w:rPr>
        <w:t>н</w:t>
      </w:r>
      <w:r w:rsidRPr="00BA00B1">
        <w:rPr>
          <w:color w:val="000000"/>
          <w:sz w:val="26"/>
          <w:szCs w:val="26"/>
        </w:rPr>
        <w:t>ном пор</w:t>
      </w:r>
      <w:r w:rsidRPr="00BA00B1">
        <w:rPr>
          <w:color w:val="000000"/>
          <w:spacing w:val="1"/>
          <w:sz w:val="26"/>
          <w:szCs w:val="26"/>
        </w:rPr>
        <w:t>я</w:t>
      </w:r>
      <w:r w:rsidRPr="00BA00B1">
        <w:rPr>
          <w:color w:val="000000"/>
          <w:sz w:val="26"/>
          <w:szCs w:val="26"/>
        </w:rPr>
        <w:t>д</w:t>
      </w:r>
      <w:r w:rsidRPr="00BA00B1">
        <w:rPr>
          <w:color w:val="000000"/>
          <w:spacing w:val="-1"/>
          <w:sz w:val="26"/>
          <w:szCs w:val="26"/>
        </w:rPr>
        <w:t>к</w:t>
      </w:r>
      <w:r w:rsidRPr="00BA00B1">
        <w:rPr>
          <w:color w:val="000000"/>
          <w:sz w:val="26"/>
          <w:szCs w:val="26"/>
        </w:rPr>
        <w:t>е про</w:t>
      </w:r>
      <w:r w:rsidRPr="00BA00B1">
        <w:rPr>
          <w:color w:val="000000"/>
          <w:spacing w:val="3"/>
          <w:sz w:val="26"/>
          <w:szCs w:val="26"/>
        </w:rPr>
        <w:t>е</w:t>
      </w:r>
      <w:r w:rsidRPr="00BA00B1">
        <w:rPr>
          <w:color w:val="000000"/>
          <w:spacing w:val="-1"/>
          <w:sz w:val="26"/>
          <w:szCs w:val="26"/>
        </w:rPr>
        <w:t>к</w:t>
      </w:r>
      <w:r w:rsidRPr="00BA00B1">
        <w:rPr>
          <w:color w:val="000000"/>
          <w:sz w:val="26"/>
          <w:szCs w:val="26"/>
        </w:rPr>
        <w:t>та сх</w:t>
      </w:r>
      <w:r w:rsidRPr="00BA00B1">
        <w:rPr>
          <w:color w:val="000000"/>
          <w:spacing w:val="2"/>
          <w:sz w:val="26"/>
          <w:szCs w:val="26"/>
        </w:rPr>
        <w:t>е</w:t>
      </w:r>
      <w:r w:rsidRPr="00BA00B1">
        <w:rPr>
          <w:color w:val="000000"/>
          <w:spacing w:val="1"/>
          <w:sz w:val="26"/>
          <w:szCs w:val="26"/>
        </w:rPr>
        <w:t>м</w:t>
      </w:r>
      <w:r w:rsidRPr="00BA00B1">
        <w:rPr>
          <w:color w:val="000000"/>
          <w:sz w:val="26"/>
          <w:szCs w:val="26"/>
        </w:rPr>
        <w:t>ы</w:t>
      </w:r>
      <w:r w:rsidRPr="00BA00B1">
        <w:rPr>
          <w:color w:val="000000"/>
          <w:spacing w:val="3"/>
          <w:sz w:val="26"/>
          <w:szCs w:val="26"/>
        </w:rPr>
        <w:t xml:space="preserve"> </w:t>
      </w:r>
      <w:r w:rsidRPr="00BA00B1">
        <w:rPr>
          <w:color w:val="000000"/>
          <w:sz w:val="26"/>
          <w:szCs w:val="26"/>
        </w:rPr>
        <w:t>теплос</w:t>
      </w:r>
      <w:r w:rsidRPr="00BA00B1">
        <w:rPr>
          <w:color w:val="000000"/>
          <w:spacing w:val="1"/>
          <w:sz w:val="26"/>
          <w:szCs w:val="26"/>
        </w:rPr>
        <w:t>н</w:t>
      </w:r>
      <w:r w:rsidRPr="00BA00B1">
        <w:rPr>
          <w:color w:val="000000"/>
          <w:sz w:val="26"/>
          <w:szCs w:val="26"/>
        </w:rPr>
        <w:t>аб</w:t>
      </w:r>
      <w:r w:rsidRPr="00BA00B1">
        <w:rPr>
          <w:color w:val="000000"/>
          <w:spacing w:val="1"/>
          <w:sz w:val="26"/>
          <w:szCs w:val="26"/>
        </w:rPr>
        <w:t>ж</w:t>
      </w:r>
      <w:r w:rsidRPr="00BA00B1">
        <w:rPr>
          <w:color w:val="000000"/>
          <w:sz w:val="26"/>
          <w:szCs w:val="26"/>
        </w:rPr>
        <w:t>ен</w:t>
      </w:r>
      <w:r w:rsidRPr="00BA00B1">
        <w:rPr>
          <w:color w:val="000000"/>
          <w:spacing w:val="1"/>
          <w:sz w:val="26"/>
          <w:szCs w:val="26"/>
        </w:rPr>
        <w:t>и</w:t>
      </w:r>
      <w:r w:rsidRPr="00BA00B1">
        <w:rPr>
          <w:color w:val="000000"/>
          <w:sz w:val="26"/>
          <w:szCs w:val="26"/>
        </w:rPr>
        <w:t>я,</w:t>
      </w:r>
      <w:r w:rsidRPr="00BA00B1">
        <w:rPr>
          <w:color w:val="000000"/>
          <w:spacing w:val="-9"/>
          <w:sz w:val="26"/>
          <w:szCs w:val="26"/>
        </w:rPr>
        <w:t xml:space="preserve"> </w:t>
      </w:r>
      <w:r w:rsidRPr="00BA00B1">
        <w:rPr>
          <w:color w:val="000000"/>
          <w:sz w:val="26"/>
          <w:szCs w:val="26"/>
        </w:rPr>
        <w:t>а</w:t>
      </w:r>
      <w:r w:rsidRPr="00BA00B1">
        <w:rPr>
          <w:color w:val="000000"/>
          <w:spacing w:val="8"/>
          <w:sz w:val="26"/>
          <w:szCs w:val="26"/>
        </w:rPr>
        <w:t xml:space="preserve"> </w:t>
      </w:r>
      <w:r w:rsidRPr="00BA00B1">
        <w:rPr>
          <w:color w:val="000000"/>
          <w:sz w:val="26"/>
          <w:szCs w:val="26"/>
        </w:rPr>
        <w:t>та</w:t>
      </w:r>
      <w:r w:rsidRPr="00BA00B1">
        <w:rPr>
          <w:color w:val="000000"/>
          <w:spacing w:val="-2"/>
          <w:sz w:val="26"/>
          <w:szCs w:val="26"/>
        </w:rPr>
        <w:t>к</w:t>
      </w:r>
      <w:r w:rsidRPr="00BA00B1">
        <w:rPr>
          <w:color w:val="000000"/>
          <w:spacing w:val="1"/>
          <w:sz w:val="26"/>
          <w:szCs w:val="26"/>
        </w:rPr>
        <w:t>ж</w:t>
      </w:r>
      <w:r w:rsidRPr="00BA00B1">
        <w:rPr>
          <w:color w:val="000000"/>
          <w:sz w:val="26"/>
          <w:szCs w:val="26"/>
        </w:rPr>
        <w:t>е</w:t>
      </w:r>
      <w:r w:rsidRPr="00BA00B1">
        <w:rPr>
          <w:color w:val="000000"/>
          <w:spacing w:val="2"/>
          <w:sz w:val="26"/>
          <w:szCs w:val="26"/>
        </w:rPr>
        <w:t xml:space="preserve"> </w:t>
      </w:r>
      <w:r w:rsidRPr="00BA00B1">
        <w:rPr>
          <w:color w:val="000000"/>
          <w:sz w:val="26"/>
          <w:szCs w:val="26"/>
        </w:rPr>
        <w:t>с</w:t>
      </w:r>
      <w:r w:rsidRPr="00BA00B1">
        <w:rPr>
          <w:color w:val="000000"/>
          <w:spacing w:val="8"/>
          <w:sz w:val="26"/>
          <w:szCs w:val="26"/>
        </w:rPr>
        <w:t xml:space="preserve"> </w:t>
      </w:r>
      <w:r w:rsidRPr="00BA00B1">
        <w:rPr>
          <w:color w:val="000000"/>
          <w:sz w:val="26"/>
          <w:szCs w:val="26"/>
        </w:rPr>
        <w:t>даты</w:t>
      </w:r>
      <w:r w:rsidRPr="00BA00B1">
        <w:rPr>
          <w:color w:val="000000"/>
          <w:spacing w:val="5"/>
          <w:sz w:val="26"/>
          <w:szCs w:val="26"/>
        </w:rPr>
        <w:t xml:space="preserve"> </w:t>
      </w:r>
      <w:r w:rsidRPr="00BA00B1">
        <w:rPr>
          <w:color w:val="000000"/>
          <w:sz w:val="26"/>
          <w:szCs w:val="26"/>
        </w:rPr>
        <w:t>о</w:t>
      </w:r>
      <w:r w:rsidRPr="00BA00B1">
        <w:rPr>
          <w:color w:val="000000"/>
          <w:spacing w:val="5"/>
          <w:sz w:val="26"/>
          <w:szCs w:val="26"/>
        </w:rPr>
        <w:t>п</w:t>
      </w:r>
      <w:r w:rsidRPr="00BA00B1">
        <w:rPr>
          <w:color w:val="000000"/>
          <w:spacing w:val="-5"/>
          <w:sz w:val="26"/>
          <w:szCs w:val="26"/>
        </w:rPr>
        <w:t>у</w:t>
      </w:r>
      <w:r w:rsidRPr="00BA00B1">
        <w:rPr>
          <w:color w:val="000000"/>
          <w:sz w:val="26"/>
          <w:szCs w:val="26"/>
        </w:rPr>
        <w:t>бл</w:t>
      </w:r>
      <w:r w:rsidRPr="00BA00B1">
        <w:rPr>
          <w:color w:val="000000"/>
          <w:spacing w:val="3"/>
          <w:sz w:val="26"/>
          <w:szCs w:val="26"/>
        </w:rPr>
        <w:t>и</w:t>
      </w:r>
      <w:r w:rsidRPr="00BA00B1">
        <w:rPr>
          <w:color w:val="000000"/>
          <w:spacing w:val="1"/>
          <w:sz w:val="26"/>
          <w:szCs w:val="26"/>
        </w:rPr>
        <w:t>к</w:t>
      </w:r>
      <w:r w:rsidRPr="00BA00B1">
        <w:rPr>
          <w:color w:val="000000"/>
          <w:sz w:val="26"/>
          <w:szCs w:val="26"/>
        </w:rPr>
        <w:t>ован</w:t>
      </w:r>
      <w:r w:rsidRPr="00BA00B1">
        <w:rPr>
          <w:color w:val="000000"/>
          <w:spacing w:val="1"/>
          <w:sz w:val="26"/>
          <w:szCs w:val="26"/>
        </w:rPr>
        <w:t>и</w:t>
      </w:r>
      <w:r w:rsidRPr="00BA00B1">
        <w:rPr>
          <w:color w:val="000000"/>
          <w:sz w:val="26"/>
          <w:szCs w:val="26"/>
        </w:rPr>
        <w:t>я</w:t>
      </w:r>
      <w:r w:rsidRPr="00BA00B1">
        <w:rPr>
          <w:color w:val="000000"/>
          <w:spacing w:val="-7"/>
          <w:sz w:val="26"/>
          <w:szCs w:val="26"/>
        </w:rPr>
        <w:t xml:space="preserve"> </w:t>
      </w:r>
      <w:r w:rsidRPr="00BA00B1">
        <w:rPr>
          <w:color w:val="000000"/>
          <w:sz w:val="26"/>
          <w:szCs w:val="26"/>
        </w:rPr>
        <w:t>(ра</w:t>
      </w:r>
      <w:r w:rsidRPr="00BA00B1">
        <w:rPr>
          <w:color w:val="000000"/>
          <w:spacing w:val="8"/>
          <w:sz w:val="26"/>
          <w:szCs w:val="26"/>
        </w:rPr>
        <w:t>з</w:t>
      </w:r>
      <w:r w:rsidRPr="00BA00B1">
        <w:rPr>
          <w:color w:val="000000"/>
          <w:spacing w:val="-1"/>
          <w:sz w:val="26"/>
          <w:szCs w:val="26"/>
        </w:rPr>
        <w:t>м</w:t>
      </w:r>
      <w:r w:rsidRPr="00BA00B1">
        <w:rPr>
          <w:color w:val="000000"/>
          <w:sz w:val="26"/>
          <w:szCs w:val="26"/>
        </w:rPr>
        <w:t>ещен</w:t>
      </w:r>
      <w:r w:rsidRPr="00BA00B1">
        <w:rPr>
          <w:color w:val="000000"/>
          <w:spacing w:val="1"/>
          <w:sz w:val="26"/>
          <w:szCs w:val="26"/>
        </w:rPr>
        <w:t>и</w:t>
      </w:r>
      <w:r w:rsidRPr="00BA00B1">
        <w:rPr>
          <w:color w:val="000000"/>
          <w:sz w:val="26"/>
          <w:szCs w:val="26"/>
        </w:rPr>
        <w:t>я) сообщен</w:t>
      </w:r>
      <w:r w:rsidRPr="00BA00B1">
        <w:rPr>
          <w:color w:val="000000"/>
          <w:spacing w:val="1"/>
          <w:sz w:val="26"/>
          <w:szCs w:val="26"/>
        </w:rPr>
        <w:t>и</w:t>
      </w:r>
      <w:r w:rsidRPr="00BA00B1">
        <w:rPr>
          <w:color w:val="000000"/>
          <w:sz w:val="26"/>
          <w:szCs w:val="26"/>
        </w:rPr>
        <w:t>я</w:t>
      </w:r>
      <w:r w:rsidRPr="00BA00B1">
        <w:rPr>
          <w:color w:val="000000"/>
          <w:spacing w:val="2"/>
          <w:sz w:val="26"/>
          <w:szCs w:val="26"/>
        </w:rPr>
        <w:t xml:space="preserve"> </w:t>
      </w:r>
      <w:r w:rsidRPr="00BA00B1">
        <w:rPr>
          <w:color w:val="000000"/>
          <w:spacing w:val="1"/>
          <w:sz w:val="26"/>
          <w:szCs w:val="26"/>
        </w:rPr>
        <w:t>з</w:t>
      </w:r>
      <w:r w:rsidRPr="00BA00B1">
        <w:rPr>
          <w:color w:val="000000"/>
          <w:sz w:val="26"/>
          <w:szCs w:val="26"/>
        </w:rPr>
        <w:t>а</w:t>
      </w:r>
      <w:r w:rsidRPr="00BA00B1">
        <w:rPr>
          <w:color w:val="000000"/>
          <w:spacing w:val="1"/>
          <w:sz w:val="26"/>
          <w:szCs w:val="26"/>
        </w:rPr>
        <w:t>я</w:t>
      </w:r>
      <w:r w:rsidRPr="00BA00B1">
        <w:rPr>
          <w:color w:val="000000"/>
          <w:sz w:val="26"/>
          <w:szCs w:val="26"/>
        </w:rPr>
        <w:t>в</w:t>
      </w:r>
      <w:r w:rsidRPr="00BA00B1">
        <w:rPr>
          <w:color w:val="000000"/>
          <w:spacing w:val="3"/>
          <w:sz w:val="26"/>
          <w:szCs w:val="26"/>
        </w:rPr>
        <w:t>к</w:t>
      </w:r>
      <w:r w:rsidRPr="00BA00B1">
        <w:rPr>
          <w:color w:val="000000"/>
          <w:sz w:val="26"/>
          <w:szCs w:val="26"/>
        </w:rPr>
        <w:t>у</w:t>
      </w:r>
      <w:r w:rsidRPr="00BA00B1">
        <w:rPr>
          <w:color w:val="000000"/>
          <w:spacing w:val="4"/>
          <w:sz w:val="26"/>
          <w:szCs w:val="26"/>
        </w:rPr>
        <w:t xml:space="preserve"> </w:t>
      </w:r>
      <w:r w:rsidRPr="00BA00B1">
        <w:rPr>
          <w:color w:val="000000"/>
          <w:spacing w:val="3"/>
          <w:sz w:val="26"/>
          <w:szCs w:val="26"/>
        </w:rPr>
        <w:t>н</w:t>
      </w:r>
      <w:r w:rsidRPr="00BA00B1">
        <w:rPr>
          <w:color w:val="000000"/>
          <w:sz w:val="26"/>
          <w:szCs w:val="26"/>
        </w:rPr>
        <w:t>а</w:t>
      </w:r>
      <w:r w:rsidRPr="00BA00B1">
        <w:rPr>
          <w:color w:val="000000"/>
          <w:spacing w:val="10"/>
          <w:sz w:val="26"/>
          <w:szCs w:val="26"/>
        </w:rPr>
        <w:t xml:space="preserve"> </w:t>
      </w:r>
      <w:r w:rsidRPr="00BA00B1">
        <w:rPr>
          <w:color w:val="000000"/>
          <w:sz w:val="26"/>
          <w:szCs w:val="26"/>
        </w:rPr>
        <w:t>пр</w:t>
      </w:r>
      <w:r w:rsidRPr="00BA00B1">
        <w:rPr>
          <w:color w:val="000000"/>
          <w:spacing w:val="1"/>
          <w:sz w:val="26"/>
          <w:szCs w:val="26"/>
        </w:rPr>
        <w:t>и</w:t>
      </w:r>
      <w:r w:rsidRPr="00BA00B1">
        <w:rPr>
          <w:color w:val="000000"/>
          <w:sz w:val="26"/>
          <w:szCs w:val="26"/>
        </w:rPr>
        <w:t>свое</w:t>
      </w:r>
      <w:r w:rsidRPr="00BA00B1">
        <w:rPr>
          <w:color w:val="000000"/>
          <w:spacing w:val="1"/>
          <w:sz w:val="26"/>
          <w:szCs w:val="26"/>
        </w:rPr>
        <w:t>н</w:t>
      </w:r>
      <w:r w:rsidRPr="00BA00B1">
        <w:rPr>
          <w:color w:val="000000"/>
          <w:sz w:val="26"/>
          <w:szCs w:val="26"/>
        </w:rPr>
        <w:t>ие</w:t>
      </w:r>
      <w:r w:rsidRPr="00BA00B1">
        <w:rPr>
          <w:color w:val="000000"/>
          <w:spacing w:val="1"/>
          <w:sz w:val="26"/>
          <w:szCs w:val="26"/>
        </w:rPr>
        <w:t xml:space="preserve"> </w:t>
      </w:r>
      <w:r w:rsidRPr="00BA00B1">
        <w:rPr>
          <w:color w:val="000000"/>
          <w:sz w:val="26"/>
          <w:szCs w:val="26"/>
        </w:rPr>
        <w:t>о</w:t>
      </w:r>
      <w:r w:rsidRPr="00BA00B1">
        <w:rPr>
          <w:color w:val="000000"/>
          <w:spacing w:val="2"/>
          <w:sz w:val="26"/>
          <w:szCs w:val="26"/>
        </w:rPr>
        <w:t>р</w:t>
      </w:r>
      <w:r w:rsidRPr="00BA00B1">
        <w:rPr>
          <w:color w:val="000000"/>
          <w:sz w:val="26"/>
          <w:szCs w:val="26"/>
        </w:rPr>
        <w:t>га</w:t>
      </w:r>
      <w:r w:rsidRPr="00BA00B1">
        <w:rPr>
          <w:color w:val="000000"/>
          <w:spacing w:val="2"/>
          <w:sz w:val="26"/>
          <w:szCs w:val="26"/>
        </w:rPr>
        <w:t>н</w:t>
      </w:r>
      <w:r w:rsidRPr="00BA00B1">
        <w:rPr>
          <w:color w:val="000000"/>
          <w:sz w:val="26"/>
          <w:szCs w:val="26"/>
        </w:rPr>
        <w:t>и</w:t>
      </w:r>
      <w:r w:rsidRPr="00BA00B1">
        <w:rPr>
          <w:color w:val="000000"/>
          <w:spacing w:val="1"/>
          <w:sz w:val="26"/>
          <w:szCs w:val="26"/>
        </w:rPr>
        <w:t>з</w:t>
      </w:r>
      <w:r w:rsidRPr="00BA00B1">
        <w:rPr>
          <w:color w:val="000000"/>
          <w:sz w:val="26"/>
          <w:szCs w:val="26"/>
        </w:rPr>
        <w:t>ац</w:t>
      </w:r>
      <w:r w:rsidRPr="00BA00B1">
        <w:rPr>
          <w:color w:val="000000"/>
          <w:spacing w:val="1"/>
          <w:sz w:val="26"/>
          <w:szCs w:val="26"/>
        </w:rPr>
        <w:t>и</w:t>
      </w:r>
      <w:r w:rsidRPr="00BA00B1">
        <w:rPr>
          <w:color w:val="000000"/>
          <w:sz w:val="26"/>
          <w:szCs w:val="26"/>
        </w:rPr>
        <w:t>и ста</w:t>
      </w:r>
      <w:r w:rsidRPr="00BA00B1">
        <w:rPr>
          <w:color w:val="000000"/>
          <w:spacing w:val="4"/>
          <w:sz w:val="26"/>
          <w:szCs w:val="26"/>
        </w:rPr>
        <w:t>т</w:t>
      </w:r>
      <w:r w:rsidRPr="00BA00B1">
        <w:rPr>
          <w:color w:val="000000"/>
          <w:spacing w:val="-5"/>
          <w:sz w:val="26"/>
          <w:szCs w:val="26"/>
        </w:rPr>
        <w:t>у</w:t>
      </w:r>
      <w:r w:rsidRPr="00BA00B1">
        <w:rPr>
          <w:color w:val="000000"/>
          <w:sz w:val="26"/>
          <w:szCs w:val="26"/>
        </w:rPr>
        <w:t>са</w:t>
      </w:r>
      <w:r w:rsidRPr="00BA00B1">
        <w:rPr>
          <w:color w:val="000000"/>
          <w:spacing w:val="5"/>
          <w:sz w:val="26"/>
          <w:szCs w:val="26"/>
        </w:rPr>
        <w:t xml:space="preserve"> </w:t>
      </w:r>
      <w:r w:rsidRPr="00BA00B1">
        <w:rPr>
          <w:color w:val="000000"/>
          <w:sz w:val="26"/>
          <w:szCs w:val="26"/>
        </w:rPr>
        <w:t>еди</w:t>
      </w:r>
      <w:r w:rsidRPr="00BA00B1">
        <w:rPr>
          <w:color w:val="000000"/>
          <w:spacing w:val="3"/>
          <w:sz w:val="26"/>
          <w:szCs w:val="26"/>
        </w:rPr>
        <w:t>н</w:t>
      </w:r>
      <w:r w:rsidRPr="00BA00B1">
        <w:rPr>
          <w:color w:val="000000"/>
          <w:sz w:val="26"/>
          <w:szCs w:val="26"/>
        </w:rPr>
        <w:t>ой</w:t>
      </w:r>
      <w:r w:rsidRPr="00BA00B1">
        <w:rPr>
          <w:color w:val="000000"/>
          <w:spacing w:val="6"/>
          <w:sz w:val="26"/>
          <w:szCs w:val="26"/>
        </w:rPr>
        <w:t xml:space="preserve"> </w:t>
      </w:r>
      <w:r w:rsidRPr="00BA00B1">
        <w:rPr>
          <w:color w:val="000000"/>
          <w:sz w:val="26"/>
          <w:szCs w:val="26"/>
        </w:rPr>
        <w:t>теплос</w:t>
      </w:r>
      <w:r w:rsidRPr="00BA00B1">
        <w:rPr>
          <w:color w:val="000000"/>
          <w:spacing w:val="1"/>
          <w:sz w:val="26"/>
          <w:szCs w:val="26"/>
        </w:rPr>
        <w:t>н</w:t>
      </w:r>
      <w:r w:rsidRPr="00BA00B1">
        <w:rPr>
          <w:color w:val="000000"/>
          <w:sz w:val="26"/>
          <w:szCs w:val="26"/>
        </w:rPr>
        <w:t>аб</w:t>
      </w:r>
      <w:r w:rsidRPr="00BA00B1">
        <w:rPr>
          <w:color w:val="000000"/>
          <w:spacing w:val="1"/>
          <w:sz w:val="26"/>
          <w:szCs w:val="26"/>
        </w:rPr>
        <w:t>ж</w:t>
      </w:r>
      <w:r w:rsidRPr="00BA00B1">
        <w:rPr>
          <w:color w:val="000000"/>
          <w:sz w:val="26"/>
          <w:szCs w:val="26"/>
        </w:rPr>
        <w:t>а</w:t>
      </w:r>
      <w:r w:rsidRPr="00BA00B1">
        <w:rPr>
          <w:color w:val="000000"/>
          <w:spacing w:val="1"/>
          <w:sz w:val="26"/>
          <w:szCs w:val="26"/>
        </w:rPr>
        <w:t>ю</w:t>
      </w:r>
      <w:r w:rsidRPr="00BA00B1">
        <w:rPr>
          <w:color w:val="000000"/>
          <w:spacing w:val="2"/>
          <w:sz w:val="26"/>
          <w:szCs w:val="26"/>
        </w:rPr>
        <w:t>ще</w:t>
      </w:r>
      <w:r w:rsidRPr="00BA00B1">
        <w:rPr>
          <w:color w:val="000000"/>
          <w:sz w:val="26"/>
          <w:szCs w:val="26"/>
        </w:rPr>
        <w:t>й органи</w:t>
      </w:r>
      <w:r w:rsidRPr="00BA00B1">
        <w:rPr>
          <w:color w:val="000000"/>
          <w:spacing w:val="1"/>
          <w:sz w:val="26"/>
          <w:szCs w:val="26"/>
        </w:rPr>
        <w:t>з</w:t>
      </w:r>
      <w:r w:rsidRPr="00BA00B1">
        <w:rPr>
          <w:color w:val="000000"/>
          <w:sz w:val="26"/>
          <w:szCs w:val="26"/>
        </w:rPr>
        <w:t>ац</w:t>
      </w:r>
      <w:r w:rsidRPr="00BA00B1">
        <w:rPr>
          <w:color w:val="000000"/>
          <w:spacing w:val="1"/>
          <w:sz w:val="26"/>
          <w:szCs w:val="26"/>
        </w:rPr>
        <w:t>и</w:t>
      </w:r>
      <w:r w:rsidRPr="00BA00B1">
        <w:rPr>
          <w:color w:val="000000"/>
          <w:sz w:val="26"/>
          <w:szCs w:val="26"/>
        </w:rPr>
        <w:t>и</w:t>
      </w:r>
      <w:r w:rsidRPr="00BA00B1">
        <w:rPr>
          <w:color w:val="000000"/>
          <w:spacing w:val="17"/>
          <w:sz w:val="26"/>
          <w:szCs w:val="26"/>
        </w:rPr>
        <w:t xml:space="preserve"> </w:t>
      </w:r>
      <w:r w:rsidRPr="00BA00B1">
        <w:rPr>
          <w:color w:val="000000"/>
          <w:sz w:val="26"/>
          <w:szCs w:val="26"/>
        </w:rPr>
        <w:t>с</w:t>
      </w:r>
      <w:r w:rsidRPr="00BA00B1">
        <w:rPr>
          <w:color w:val="000000"/>
          <w:spacing w:val="35"/>
          <w:sz w:val="26"/>
          <w:szCs w:val="26"/>
        </w:rPr>
        <w:t xml:space="preserve"> </w:t>
      </w:r>
      <w:r w:rsidRPr="00BA00B1">
        <w:rPr>
          <w:color w:val="000000"/>
          <w:spacing w:val="-5"/>
          <w:sz w:val="26"/>
          <w:szCs w:val="26"/>
        </w:rPr>
        <w:t>у</w:t>
      </w:r>
      <w:r w:rsidRPr="00BA00B1">
        <w:rPr>
          <w:color w:val="000000"/>
          <w:spacing w:val="-1"/>
          <w:sz w:val="26"/>
          <w:szCs w:val="26"/>
        </w:rPr>
        <w:t>к</w:t>
      </w:r>
      <w:r w:rsidRPr="00BA00B1">
        <w:rPr>
          <w:color w:val="000000"/>
          <w:sz w:val="26"/>
          <w:szCs w:val="26"/>
        </w:rPr>
        <w:t>а</w:t>
      </w:r>
      <w:r w:rsidRPr="00BA00B1">
        <w:rPr>
          <w:color w:val="000000"/>
          <w:spacing w:val="1"/>
          <w:sz w:val="26"/>
          <w:szCs w:val="26"/>
        </w:rPr>
        <w:t>з</w:t>
      </w:r>
      <w:r w:rsidRPr="00BA00B1">
        <w:rPr>
          <w:color w:val="000000"/>
          <w:sz w:val="26"/>
          <w:szCs w:val="26"/>
        </w:rPr>
        <w:t>а</w:t>
      </w:r>
      <w:r w:rsidRPr="00BA00B1">
        <w:rPr>
          <w:color w:val="000000"/>
          <w:spacing w:val="3"/>
          <w:sz w:val="26"/>
          <w:szCs w:val="26"/>
        </w:rPr>
        <w:t>н</w:t>
      </w:r>
      <w:r w:rsidRPr="00BA00B1">
        <w:rPr>
          <w:color w:val="000000"/>
          <w:sz w:val="26"/>
          <w:szCs w:val="26"/>
        </w:rPr>
        <w:t>ием</w:t>
      </w:r>
      <w:r w:rsidRPr="00BA00B1">
        <w:rPr>
          <w:color w:val="000000"/>
          <w:spacing w:val="19"/>
          <w:sz w:val="26"/>
          <w:szCs w:val="26"/>
        </w:rPr>
        <w:t xml:space="preserve"> </w:t>
      </w:r>
      <w:r w:rsidRPr="00BA00B1">
        <w:rPr>
          <w:color w:val="000000"/>
          <w:spacing w:val="1"/>
          <w:sz w:val="26"/>
          <w:szCs w:val="26"/>
        </w:rPr>
        <w:t>з</w:t>
      </w:r>
      <w:r w:rsidRPr="00BA00B1">
        <w:rPr>
          <w:color w:val="000000"/>
          <w:sz w:val="26"/>
          <w:szCs w:val="26"/>
        </w:rPr>
        <w:t>оны</w:t>
      </w:r>
      <w:r w:rsidRPr="00BA00B1">
        <w:rPr>
          <w:color w:val="000000"/>
          <w:spacing w:val="27"/>
          <w:sz w:val="26"/>
          <w:szCs w:val="26"/>
        </w:rPr>
        <w:t xml:space="preserve"> </w:t>
      </w:r>
      <w:r w:rsidRPr="00BA00B1">
        <w:rPr>
          <w:color w:val="000000"/>
          <w:sz w:val="26"/>
          <w:szCs w:val="26"/>
        </w:rPr>
        <w:t>ее</w:t>
      </w:r>
      <w:r w:rsidRPr="00BA00B1">
        <w:rPr>
          <w:color w:val="000000"/>
          <w:spacing w:val="29"/>
          <w:sz w:val="26"/>
          <w:szCs w:val="26"/>
        </w:rPr>
        <w:t xml:space="preserve"> </w:t>
      </w:r>
      <w:r w:rsidRPr="00BA00B1">
        <w:rPr>
          <w:color w:val="000000"/>
          <w:sz w:val="26"/>
          <w:szCs w:val="26"/>
        </w:rPr>
        <w:t>де</w:t>
      </w:r>
      <w:r w:rsidRPr="00BA00B1">
        <w:rPr>
          <w:color w:val="000000"/>
          <w:spacing w:val="1"/>
          <w:sz w:val="26"/>
          <w:szCs w:val="26"/>
        </w:rPr>
        <w:t>я</w:t>
      </w:r>
      <w:r w:rsidRPr="00BA00B1">
        <w:rPr>
          <w:color w:val="000000"/>
          <w:sz w:val="26"/>
          <w:szCs w:val="26"/>
        </w:rPr>
        <w:t>тел</w:t>
      </w:r>
      <w:r w:rsidRPr="00BA00B1">
        <w:rPr>
          <w:color w:val="000000"/>
          <w:spacing w:val="2"/>
          <w:sz w:val="26"/>
          <w:szCs w:val="26"/>
        </w:rPr>
        <w:t>ь</w:t>
      </w:r>
      <w:r w:rsidRPr="00BA00B1">
        <w:rPr>
          <w:color w:val="000000"/>
          <w:sz w:val="26"/>
          <w:szCs w:val="26"/>
        </w:rPr>
        <w:t>ности.</w:t>
      </w:r>
      <w:r w:rsidRPr="00BA00B1">
        <w:rPr>
          <w:color w:val="000000"/>
          <w:spacing w:val="16"/>
          <w:sz w:val="26"/>
          <w:szCs w:val="26"/>
        </w:rPr>
        <w:t xml:space="preserve"> </w:t>
      </w:r>
      <w:r w:rsidRPr="00BA00B1">
        <w:rPr>
          <w:color w:val="000000"/>
          <w:sz w:val="26"/>
          <w:szCs w:val="26"/>
        </w:rPr>
        <w:t>К</w:t>
      </w:r>
      <w:r w:rsidRPr="00BA00B1">
        <w:rPr>
          <w:color w:val="000000"/>
          <w:spacing w:val="29"/>
          <w:sz w:val="26"/>
          <w:szCs w:val="26"/>
        </w:rPr>
        <w:t xml:space="preserve"> </w:t>
      </w:r>
      <w:r w:rsidRPr="00BA00B1">
        <w:rPr>
          <w:color w:val="000000"/>
          <w:spacing w:val="1"/>
          <w:sz w:val="26"/>
          <w:szCs w:val="26"/>
        </w:rPr>
        <w:t>з</w:t>
      </w:r>
      <w:r w:rsidRPr="00BA00B1">
        <w:rPr>
          <w:color w:val="000000"/>
          <w:sz w:val="26"/>
          <w:szCs w:val="26"/>
        </w:rPr>
        <w:t>а</w:t>
      </w:r>
      <w:r w:rsidRPr="00BA00B1">
        <w:rPr>
          <w:color w:val="000000"/>
          <w:spacing w:val="1"/>
          <w:sz w:val="26"/>
          <w:szCs w:val="26"/>
        </w:rPr>
        <w:t>я</w:t>
      </w:r>
      <w:r w:rsidRPr="00BA00B1">
        <w:rPr>
          <w:color w:val="000000"/>
          <w:sz w:val="26"/>
          <w:szCs w:val="26"/>
        </w:rPr>
        <w:t>в</w:t>
      </w:r>
      <w:r w:rsidRPr="00BA00B1">
        <w:rPr>
          <w:color w:val="000000"/>
          <w:spacing w:val="-1"/>
          <w:sz w:val="26"/>
          <w:szCs w:val="26"/>
        </w:rPr>
        <w:t>к</w:t>
      </w:r>
      <w:r w:rsidRPr="00BA00B1">
        <w:rPr>
          <w:color w:val="000000"/>
          <w:sz w:val="26"/>
          <w:szCs w:val="26"/>
        </w:rPr>
        <w:t>е</w:t>
      </w:r>
      <w:r w:rsidRPr="00BA00B1">
        <w:rPr>
          <w:color w:val="000000"/>
          <w:spacing w:val="24"/>
          <w:sz w:val="26"/>
          <w:szCs w:val="26"/>
        </w:rPr>
        <w:t xml:space="preserve"> </w:t>
      </w:r>
      <w:r w:rsidRPr="00BA00B1">
        <w:rPr>
          <w:color w:val="000000"/>
          <w:sz w:val="26"/>
          <w:szCs w:val="26"/>
        </w:rPr>
        <w:t>пр</w:t>
      </w:r>
      <w:r w:rsidRPr="00BA00B1">
        <w:rPr>
          <w:color w:val="000000"/>
          <w:spacing w:val="1"/>
          <w:sz w:val="26"/>
          <w:szCs w:val="26"/>
        </w:rPr>
        <w:t>и</w:t>
      </w:r>
      <w:r w:rsidRPr="00BA00B1">
        <w:rPr>
          <w:color w:val="000000"/>
          <w:spacing w:val="2"/>
          <w:sz w:val="26"/>
          <w:szCs w:val="26"/>
        </w:rPr>
        <w:t>л</w:t>
      </w:r>
      <w:r w:rsidRPr="00BA00B1">
        <w:rPr>
          <w:color w:val="000000"/>
          <w:sz w:val="26"/>
          <w:szCs w:val="26"/>
        </w:rPr>
        <w:t>агае</w:t>
      </w:r>
      <w:r w:rsidRPr="00BA00B1">
        <w:rPr>
          <w:color w:val="000000"/>
          <w:spacing w:val="-1"/>
          <w:sz w:val="26"/>
          <w:szCs w:val="26"/>
        </w:rPr>
        <w:t>т</w:t>
      </w:r>
      <w:r w:rsidRPr="00BA00B1">
        <w:rPr>
          <w:color w:val="000000"/>
          <w:sz w:val="26"/>
          <w:szCs w:val="26"/>
        </w:rPr>
        <w:t>ся</w:t>
      </w:r>
      <w:r w:rsidRPr="00BA00B1">
        <w:rPr>
          <w:color w:val="000000"/>
          <w:spacing w:val="18"/>
          <w:sz w:val="26"/>
          <w:szCs w:val="26"/>
        </w:rPr>
        <w:t xml:space="preserve"> </w:t>
      </w:r>
      <w:r w:rsidRPr="00BA00B1">
        <w:rPr>
          <w:color w:val="000000"/>
          <w:spacing w:val="5"/>
          <w:sz w:val="26"/>
          <w:szCs w:val="26"/>
        </w:rPr>
        <w:t>б</w:t>
      </w:r>
      <w:r w:rsidRPr="00BA00B1">
        <w:rPr>
          <w:color w:val="000000"/>
          <w:spacing w:val="-5"/>
          <w:sz w:val="26"/>
          <w:szCs w:val="26"/>
        </w:rPr>
        <w:t>у</w:t>
      </w:r>
      <w:r w:rsidRPr="00BA00B1">
        <w:rPr>
          <w:color w:val="000000"/>
          <w:spacing w:val="2"/>
          <w:sz w:val="26"/>
          <w:szCs w:val="26"/>
        </w:rPr>
        <w:t>х</w:t>
      </w:r>
      <w:r w:rsidRPr="00BA00B1">
        <w:rPr>
          <w:color w:val="000000"/>
          <w:sz w:val="26"/>
          <w:szCs w:val="26"/>
        </w:rPr>
        <w:t>галте</w:t>
      </w:r>
      <w:r w:rsidRPr="00BA00B1">
        <w:rPr>
          <w:color w:val="000000"/>
          <w:spacing w:val="2"/>
          <w:sz w:val="26"/>
          <w:szCs w:val="26"/>
        </w:rPr>
        <w:t>р</w:t>
      </w:r>
      <w:r w:rsidRPr="00BA00B1">
        <w:rPr>
          <w:color w:val="000000"/>
          <w:sz w:val="26"/>
          <w:szCs w:val="26"/>
        </w:rPr>
        <w:t>с</w:t>
      </w:r>
      <w:r w:rsidRPr="00BA00B1">
        <w:rPr>
          <w:color w:val="000000"/>
          <w:spacing w:val="-1"/>
          <w:sz w:val="26"/>
          <w:szCs w:val="26"/>
        </w:rPr>
        <w:t>к</w:t>
      </w:r>
      <w:r w:rsidRPr="00BA00B1">
        <w:rPr>
          <w:color w:val="000000"/>
          <w:spacing w:val="2"/>
          <w:sz w:val="26"/>
          <w:szCs w:val="26"/>
        </w:rPr>
        <w:t>а</w:t>
      </w:r>
      <w:r w:rsidRPr="00BA00B1">
        <w:rPr>
          <w:color w:val="000000"/>
          <w:sz w:val="26"/>
          <w:szCs w:val="26"/>
        </w:rPr>
        <w:t xml:space="preserve">я </w:t>
      </w:r>
      <w:r w:rsidRPr="00BA00B1">
        <w:rPr>
          <w:color w:val="000000"/>
          <w:sz w:val="26"/>
          <w:szCs w:val="26"/>
        </w:rPr>
        <w:lastRenderedPageBreak/>
        <w:t>от</w:t>
      </w:r>
      <w:r w:rsidRPr="00BA00B1">
        <w:rPr>
          <w:color w:val="000000"/>
          <w:spacing w:val="-1"/>
          <w:sz w:val="26"/>
          <w:szCs w:val="26"/>
        </w:rPr>
        <w:t>ч</w:t>
      </w:r>
      <w:r w:rsidRPr="00BA00B1">
        <w:rPr>
          <w:color w:val="000000"/>
          <w:sz w:val="26"/>
          <w:szCs w:val="26"/>
        </w:rPr>
        <w:t>ет</w:t>
      </w:r>
      <w:r w:rsidRPr="00BA00B1">
        <w:rPr>
          <w:color w:val="000000"/>
          <w:spacing w:val="2"/>
          <w:sz w:val="26"/>
          <w:szCs w:val="26"/>
        </w:rPr>
        <w:t>н</w:t>
      </w:r>
      <w:r w:rsidRPr="00BA00B1">
        <w:rPr>
          <w:color w:val="000000"/>
          <w:sz w:val="26"/>
          <w:szCs w:val="26"/>
        </w:rPr>
        <w:t>ост</w:t>
      </w:r>
      <w:r w:rsidRPr="00BA00B1">
        <w:rPr>
          <w:color w:val="000000"/>
          <w:spacing w:val="1"/>
          <w:sz w:val="26"/>
          <w:szCs w:val="26"/>
        </w:rPr>
        <w:t>ь</w:t>
      </w:r>
      <w:r w:rsidRPr="00BA00B1">
        <w:rPr>
          <w:color w:val="000000"/>
          <w:sz w:val="26"/>
          <w:szCs w:val="26"/>
        </w:rPr>
        <w:t>,</w:t>
      </w:r>
      <w:r w:rsidRPr="00BA00B1">
        <w:rPr>
          <w:color w:val="000000"/>
          <w:spacing w:val="2"/>
          <w:sz w:val="26"/>
          <w:szCs w:val="26"/>
        </w:rPr>
        <w:t xml:space="preserve"> </w:t>
      </w:r>
      <w:r w:rsidRPr="00BA00B1">
        <w:rPr>
          <w:color w:val="000000"/>
          <w:sz w:val="26"/>
          <w:szCs w:val="26"/>
        </w:rPr>
        <w:t>соста</w:t>
      </w:r>
      <w:r w:rsidRPr="00BA00B1">
        <w:rPr>
          <w:color w:val="000000"/>
          <w:spacing w:val="2"/>
          <w:sz w:val="26"/>
          <w:szCs w:val="26"/>
        </w:rPr>
        <w:t>в</w:t>
      </w:r>
      <w:r w:rsidRPr="00BA00B1">
        <w:rPr>
          <w:color w:val="000000"/>
          <w:sz w:val="26"/>
          <w:szCs w:val="26"/>
        </w:rPr>
        <w:t>л</w:t>
      </w:r>
      <w:r w:rsidRPr="00BA00B1">
        <w:rPr>
          <w:color w:val="000000"/>
          <w:spacing w:val="3"/>
          <w:sz w:val="26"/>
          <w:szCs w:val="26"/>
        </w:rPr>
        <w:t>е</w:t>
      </w:r>
      <w:r w:rsidRPr="00BA00B1">
        <w:rPr>
          <w:color w:val="000000"/>
          <w:sz w:val="26"/>
          <w:szCs w:val="26"/>
        </w:rPr>
        <w:t>н</w:t>
      </w:r>
      <w:r w:rsidRPr="00BA00B1">
        <w:rPr>
          <w:color w:val="000000"/>
          <w:spacing w:val="1"/>
          <w:sz w:val="26"/>
          <w:szCs w:val="26"/>
        </w:rPr>
        <w:t>н</w:t>
      </w:r>
      <w:r w:rsidRPr="00BA00B1">
        <w:rPr>
          <w:color w:val="000000"/>
          <w:sz w:val="26"/>
          <w:szCs w:val="26"/>
        </w:rPr>
        <w:t>ая на</w:t>
      </w:r>
      <w:r w:rsidRPr="00BA00B1">
        <w:rPr>
          <w:color w:val="000000"/>
          <w:spacing w:val="12"/>
          <w:sz w:val="26"/>
          <w:szCs w:val="26"/>
        </w:rPr>
        <w:t xml:space="preserve"> </w:t>
      </w:r>
      <w:r w:rsidRPr="00BA00B1">
        <w:rPr>
          <w:color w:val="000000"/>
          <w:sz w:val="26"/>
          <w:szCs w:val="26"/>
        </w:rPr>
        <w:t>пос</w:t>
      </w:r>
      <w:r w:rsidRPr="00BA00B1">
        <w:rPr>
          <w:color w:val="000000"/>
          <w:spacing w:val="1"/>
          <w:sz w:val="26"/>
          <w:szCs w:val="26"/>
        </w:rPr>
        <w:t>л</w:t>
      </w:r>
      <w:r w:rsidRPr="00BA00B1">
        <w:rPr>
          <w:color w:val="000000"/>
          <w:sz w:val="26"/>
          <w:szCs w:val="26"/>
        </w:rPr>
        <w:t>едн</w:t>
      </w:r>
      <w:r w:rsidRPr="00BA00B1">
        <w:rPr>
          <w:color w:val="000000"/>
          <w:spacing w:val="1"/>
          <w:sz w:val="26"/>
          <w:szCs w:val="26"/>
        </w:rPr>
        <w:t>ю</w:t>
      </w:r>
      <w:r w:rsidRPr="00BA00B1">
        <w:rPr>
          <w:color w:val="000000"/>
          <w:sz w:val="26"/>
          <w:szCs w:val="26"/>
        </w:rPr>
        <w:t>ю</w:t>
      </w:r>
      <w:r w:rsidRPr="00BA00B1">
        <w:rPr>
          <w:color w:val="000000"/>
          <w:spacing w:val="2"/>
          <w:sz w:val="26"/>
          <w:szCs w:val="26"/>
        </w:rPr>
        <w:t xml:space="preserve"> </w:t>
      </w:r>
      <w:r w:rsidRPr="00BA00B1">
        <w:rPr>
          <w:color w:val="000000"/>
          <w:sz w:val="26"/>
          <w:szCs w:val="26"/>
        </w:rPr>
        <w:t>от</w:t>
      </w:r>
      <w:r w:rsidRPr="00BA00B1">
        <w:rPr>
          <w:color w:val="000000"/>
          <w:spacing w:val="-1"/>
          <w:sz w:val="26"/>
          <w:szCs w:val="26"/>
        </w:rPr>
        <w:t>ч</w:t>
      </w:r>
      <w:r w:rsidRPr="00BA00B1">
        <w:rPr>
          <w:color w:val="000000"/>
          <w:sz w:val="26"/>
          <w:szCs w:val="26"/>
        </w:rPr>
        <w:t>ет</w:t>
      </w:r>
      <w:r w:rsidRPr="00BA00B1">
        <w:rPr>
          <w:color w:val="000000"/>
          <w:spacing w:val="5"/>
          <w:sz w:val="26"/>
          <w:szCs w:val="26"/>
        </w:rPr>
        <w:t>н</w:t>
      </w:r>
      <w:r w:rsidRPr="00BA00B1">
        <w:rPr>
          <w:color w:val="000000"/>
          <w:spacing w:val="-5"/>
          <w:sz w:val="26"/>
          <w:szCs w:val="26"/>
        </w:rPr>
        <w:t>у</w:t>
      </w:r>
      <w:r w:rsidRPr="00BA00B1">
        <w:rPr>
          <w:color w:val="000000"/>
          <w:sz w:val="26"/>
          <w:szCs w:val="26"/>
        </w:rPr>
        <w:t>ю</w:t>
      </w:r>
      <w:r w:rsidRPr="00BA00B1">
        <w:rPr>
          <w:color w:val="000000"/>
          <w:spacing w:val="6"/>
          <w:sz w:val="26"/>
          <w:szCs w:val="26"/>
        </w:rPr>
        <w:t xml:space="preserve"> </w:t>
      </w:r>
      <w:r w:rsidRPr="00BA00B1">
        <w:rPr>
          <w:color w:val="000000"/>
          <w:sz w:val="26"/>
          <w:szCs w:val="26"/>
        </w:rPr>
        <w:t>да</w:t>
      </w:r>
      <w:r w:rsidRPr="00BA00B1">
        <w:rPr>
          <w:color w:val="000000"/>
          <w:spacing w:val="4"/>
          <w:sz w:val="26"/>
          <w:szCs w:val="26"/>
        </w:rPr>
        <w:t>т</w:t>
      </w:r>
      <w:r w:rsidRPr="00BA00B1">
        <w:rPr>
          <w:color w:val="000000"/>
          <w:sz w:val="26"/>
          <w:szCs w:val="26"/>
        </w:rPr>
        <w:t>у</w:t>
      </w:r>
      <w:r w:rsidRPr="00BA00B1">
        <w:rPr>
          <w:color w:val="000000"/>
          <w:spacing w:val="5"/>
          <w:sz w:val="26"/>
          <w:szCs w:val="26"/>
        </w:rPr>
        <w:t xml:space="preserve"> </w:t>
      </w:r>
      <w:r w:rsidRPr="00BA00B1">
        <w:rPr>
          <w:color w:val="000000"/>
          <w:sz w:val="26"/>
          <w:szCs w:val="26"/>
        </w:rPr>
        <w:t>пе</w:t>
      </w:r>
      <w:r w:rsidRPr="00BA00B1">
        <w:rPr>
          <w:color w:val="000000"/>
          <w:spacing w:val="3"/>
          <w:sz w:val="26"/>
          <w:szCs w:val="26"/>
        </w:rPr>
        <w:t>р</w:t>
      </w:r>
      <w:r w:rsidRPr="00BA00B1">
        <w:rPr>
          <w:color w:val="000000"/>
          <w:sz w:val="26"/>
          <w:szCs w:val="26"/>
        </w:rPr>
        <w:t>ед</w:t>
      </w:r>
      <w:r w:rsidRPr="00BA00B1">
        <w:rPr>
          <w:color w:val="000000"/>
          <w:spacing w:val="8"/>
          <w:sz w:val="26"/>
          <w:szCs w:val="26"/>
        </w:rPr>
        <w:t xml:space="preserve"> </w:t>
      </w:r>
      <w:r w:rsidRPr="00BA00B1">
        <w:rPr>
          <w:color w:val="000000"/>
          <w:sz w:val="26"/>
          <w:szCs w:val="26"/>
        </w:rPr>
        <w:t>подачей</w:t>
      </w:r>
      <w:r w:rsidRPr="00BA00B1">
        <w:rPr>
          <w:color w:val="000000"/>
          <w:spacing w:val="6"/>
          <w:sz w:val="26"/>
          <w:szCs w:val="26"/>
        </w:rPr>
        <w:t xml:space="preserve"> </w:t>
      </w:r>
      <w:r w:rsidRPr="00BA00B1">
        <w:rPr>
          <w:color w:val="000000"/>
          <w:spacing w:val="1"/>
          <w:sz w:val="26"/>
          <w:szCs w:val="26"/>
        </w:rPr>
        <w:t>з</w:t>
      </w:r>
      <w:r w:rsidRPr="00BA00B1">
        <w:rPr>
          <w:color w:val="000000"/>
          <w:sz w:val="26"/>
          <w:szCs w:val="26"/>
        </w:rPr>
        <w:t>а</w:t>
      </w:r>
      <w:r w:rsidRPr="00BA00B1">
        <w:rPr>
          <w:color w:val="000000"/>
          <w:spacing w:val="1"/>
          <w:sz w:val="26"/>
          <w:szCs w:val="26"/>
        </w:rPr>
        <w:t>я</w:t>
      </w:r>
      <w:r w:rsidRPr="00BA00B1">
        <w:rPr>
          <w:color w:val="000000"/>
          <w:spacing w:val="2"/>
          <w:sz w:val="26"/>
          <w:szCs w:val="26"/>
        </w:rPr>
        <w:t>в</w:t>
      </w:r>
      <w:r w:rsidRPr="00BA00B1">
        <w:rPr>
          <w:color w:val="000000"/>
          <w:spacing w:val="-1"/>
          <w:sz w:val="26"/>
          <w:szCs w:val="26"/>
        </w:rPr>
        <w:t>к</w:t>
      </w:r>
      <w:r w:rsidRPr="00BA00B1">
        <w:rPr>
          <w:color w:val="000000"/>
          <w:sz w:val="26"/>
          <w:szCs w:val="26"/>
        </w:rPr>
        <w:t>и,</w:t>
      </w:r>
      <w:r w:rsidRPr="00BA00B1">
        <w:rPr>
          <w:color w:val="000000"/>
          <w:spacing w:val="9"/>
          <w:sz w:val="26"/>
          <w:szCs w:val="26"/>
        </w:rPr>
        <w:t xml:space="preserve"> </w:t>
      </w:r>
      <w:r w:rsidRPr="00BA00B1">
        <w:rPr>
          <w:color w:val="000000"/>
          <w:sz w:val="26"/>
          <w:szCs w:val="26"/>
        </w:rPr>
        <w:t>с от</w:t>
      </w:r>
      <w:r w:rsidRPr="00BA00B1">
        <w:rPr>
          <w:color w:val="000000"/>
          <w:spacing w:val="-1"/>
          <w:sz w:val="26"/>
          <w:szCs w:val="26"/>
        </w:rPr>
        <w:t>м</w:t>
      </w:r>
      <w:r w:rsidRPr="00BA00B1">
        <w:rPr>
          <w:color w:val="000000"/>
          <w:spacing w:val="2"/>
          <w:sz w:val="26"/>
          <w:szCs w:val="26"/>
        </w:rPr>
        <w:t>е</w:t>
      </w:r>
      <w:r w:rsidRPr="00BA00B1">
        <w:rPr>
          <w:color w:val="000000"/>
          <w:sz w:val="26"/>
          <w:szCs w:val="26"/>
        </w:rPr>
        <w:t>т</w:t>
      </w:r>
      <w:r w:rsidRPr="00BA00B1">
        <w:rPr>
          <w:color w:val="000000"/>
          <w:spacing w:val="-2"/>
          <w:sz w:val="26"/>
          <w:szCs w:val="26"/>
        </w:rPr>
        <w:t>к</w:t>
      </w:r>
      <w:r w:rsidRPr="00BA00B1">
        <w:rPr>
          <w:color w:val="000000"/>
          <w:sz w:val="26"/>
          <w:szCs w:val="26"/>
        </w:rPr>
        <w:t>ой</w:t>
      </w:r>
      <w:r w:rsidRPr="00BA00B1">
        <w:rPr>
          <w:color w:val="000000"/>
          <w:spacing w:val="-10"/>
          <w:sz w:val="26"/>
          <w:szCs w:val="26"/>
        </w:rPr>
        <w:t xml:space="preserve"> </w:t>
      </w:r>
      <w:r w:rsidRPr="00BA00B1">
        <w:rPr>
          <w:color w:val="000000"/>
          <w:spacing w:val="1"/>
          <w:sz w:val="26"/>
          <w:szCs w:val="26"/>
        </w:rPr>
        <w:t>н</w:t>
      </w:r>
      <w:r w:rsidRPr="00BA00B1">
        <w:rPr>
          <w:color w:val="000000"/>
          <w:spacing w:val="2"/>
          <w:sz w:val="26"/>
          <w:szCs w:val="26"/>
        </w:rPr>
        <w:t>а</w:t>
      </w:r>
      <w:r w:rsidRPr="00BA00B1">
        <w:rPr>
          <w:color w:val="000000"/>
          <w:sz w:val="26"/>
          <w:szCs w:val="26"/>
        </w:rPr>
        <w:t>лого</w:t>
      </w:r>
      <w:r w:rsidRPr="00BA00B1">
        <w:rPr>
          <w:color w:val="000000"/>
          <w:spacing w:val="2"/>
          <w:sz w:val="26"/>
          <w:szCs w:val="26"/>
        </w:rPr>
        <w:t>в</w:t>
      </w:r>
      <w:r w:rsidRPr="00BA00B1">
        <w:rPr>
          <w:color w:val="000000"/>
          <w:sz w:val="26"/>
          <w:szCs w:val="26"/>
        </w:rPr>
        <w:t>ого</w:t>
      </w:r>
      <w:r w:rsidRPr="00BA00B1">
        <w:rPr>
          <w:color w:val="000000"/>
          <w:spacing w:val="-11"/>
          <w:sz w:val="26"/>
          <w:szCs w:val="26"/>
        </w:rPr>
        <w:t xml:space="preserve"> </w:t>
      </w:r>
      <w:r w:rsidRPr="00BA00B1">
        <w:rPr>
          <w:color w:val="000000"/>
          <w:sz w:val="26"/>
          <w:szCs w:val="26"/>
        </w:rPr>
        <w:t>органа</w:t>
      </w:r>
      <w:r w:rsidRPr="00BA00B1">
        <w:rPr>
          <w:color w:val="000000"/>
          <w:spacing w:val="-7"/>
          <w:sz w:val="26"/>
          <w:szCs w:val="26"/>
        </w:rPr>
        <w:t xml:space="preserve"> </w:t>
      </w:r>
      <w:r w:rsidRPr="00BA00B1">
        <w:rPr>
          <w:color w:val="000000"/>
          <w:sz w:val="26"/>
          <w:szCs w:val="26"/>
        </w:rPr>
        <w:t>о</w:t>
      </w:r>
      <w:r w:rsidRPr="00BA00B1">
        <w:rPr>
          <w:color w:val="000000"/>
          <w:spacing w:val="-1"/>
          <w:sz w:val="26"/>
          <w:szCs w:val="26"/>
        </w:rPr>
        <w:t xml:space="preserve"> </w:t>
      </w:r>
      <w:r w:rsidRPr="00BA00B1">
        <w:rPr>
          <w:color w:val="000000"/>
          <w:sz w:val="26"/>
          <w:szCs w:val="26"/>
        </w:rPr>
        <w:t>ее пр</w:t>
      </w:r>
      <w:r w:rsidRPr="00BA00B1">
        <w:rPr>
          <w:color w:val="000000"/>
          <w:spacing w:val="1"/>
          <w:sz w:val="26"/>
          <w:szCs w:val="26"/>
        </w:rPr>
        <w:t>и</w:t>
      </w:r>
      <w:r w:rsidRPr="00BA00B1">
        <w:rPr>
          <w:color w:val="000000"/>
          <w:sz w:val="26"/>
          <w:szCs w:val="26"/>
        </w:rPr>
        <w:t>н</w:t>
      </w:r>
      <w:r w:rsidRPr="00BA00B1">
        <w:rPr>
          <w:color w:val="000000"/>
          <w:spacing w:val="1"/>
          <w:sz w:val="26"/>
          <w:szCs w:val="26"/>
        </w:rPr>
        <w:t>я</w:t>
      </w:r>
      <w:r w:rsidRPr="00BA00B1">
        <w:rPr>
          <w:color w:val="000000"/>
          <w:sz w:val="26"/>
          <w:szCs w:val="26"/>
        </w:rPr>
        <w:t xml:space="preserve">тии. </w:t>
      </w:r>
    </w:p>
    <w:p w14:paraId="41D4D769" w14:textId="77777777" w:rsidR="006D06B3" w:rsidRPr="00BA00B1" w:rsidRDefault="006D06B3" w:rsidP="00C22502">
      <w:pPr>
        <w:widowControl w:val="0"/>
        <w:autoSpaceDE w:val="0"/>
        <w:autoSpaceDN w:val="0"/>
        <w:adjustRightInd w:val="0"/>
        <w:spacing w:line="360" w:lineRule="auto"/>
        <w:ind w:left="102" w:right="13" w:firstLine="708"/>
        <w:jc w:val="both"/>
        <w:rPr>
          <w:color w:val="000000"/>
          <w:sz w:val="26"/>
          <w:szCs w:val="26"/>
        </w:rPr>
      </w:pPr>
      <w:r w:rsidRPr="00BA00B1">
        <w:rPr>
          <w:color w:val="000000"/>
          <w:spacing w:val="-1"/>
          <w:sz w:val="26"/>
          <w:szCs w:val="26"/>
        </w:rPr>
        <w:t>У</w:t>
      </w:r>
      <w:r w:rsidRPr="00BA00B1">
        <w:rPr>
          <w:color w:val="000000"/>
          <w:sz w:val="26"/>
          <w:szCs w:val="26"/>
        </w:rPr>
        <w:t>по</w:t>
      </w:r>
      <w:r w:rsidRPr="00BA00B1">
        <w:rPr>
          <w:color w:val="000000"/>
          <w:spacing w:val="1"/>
          <w:sz w:val="26"/>
          <w:szCs w:val="26"/>
        </w:rPr>
        <w:t>л</w:t>
      </w:r>
      <w:r w:rsidRPr="00BA00B1">
        <w:rPr>
          <w:color w:val="000000"/>
          <w:sz w:val="26"/>
          <w:szCs w:val="26"/>
        </w:rPr>
        <w:t>н</w:t>
      </w:r>
      <w:r w:rsidRPr="00BA00B1">
        <w:rPr>
          <w:color w:val="000000"/>
          <w:spacing w:val="3"/>
          <w:sz w:val="26"/>
          <w:szCs w:val="26"/>
        </w:rPr>
        <w:t>о</w:t>
      </w:r>
      <w:r w:rsidRPr="00BA00B1">
        <w:rPr>
          <w:color w:val="000000"/>
          <w:spacing w:val="-1"/>
          <w:sz w:val="26"/>
          <w:szCs w:val="26"/>
        </w:rPr>
        <w:t>м</w:t>
      </w:r>
      <w:r w:rsidRPr="00BA00B1">
        <w:rPr>
          <w:color w:val="000000"/>
          <w:sz w:val="26"/>
          <w:szCs w:val="26"/>
        </w:rPr>
        <w:t>о</w:t>
      </w:r>
      <w:r w:rsidRPr="00BA00B1">
        <w:rPr>
          <w:color w:val="000000"/>
          <w:spacing w:val="-1"/>
          <w:sz w:val="26"/>
          <w:szCs w:val="26"/>
        </w:rPr>
        <w:t>ч</w:t>
      </w:r>
      <w:r w:rsidRPr="00BA00B1">
        <w:rPr>
          <w:color w:val="000000"/>
          <w:sz w:val="26"/>
          <w:szCs w:val="26"/>
        </w:rPr>
        <w:t>ен</w:t>
      </w:r>
      <w:r w:rsidRPr="00BA00B1">
        <w:rPr>
          <w:color w:val="000000"/>
          <w:spacing w:val="1"/>
          <w:sz w:val="26"/>
          <w:szCs w:val="26"/>
        </w:rPr>
        <w:t>ны</w:t>
      </w:r>
      <w:r w:rsidRPr="00BA00B1">
        <w:rPr>
          <w:color w:val="000000"/>
          <w:sz w:val="26"/>
          <w:szCs w:val="26"/>
        </w:rPr>
        <w:t>е</w:t>
      </w:r>
      <w:r w:rsidRPr="00BA00B1">
        <w:rPr>
          <w:color w:val="000000"/>
          <w:spacing w:val="4"/>
          <w:sz w:val="26"/>
          <w:szCs w:val="26"/>
        </w:rPr>
        <w:t xml:space="preserve"> </w:t>
      </w:r>
      <w:r w:rsidRPr="00BA00B1">
        <w:rPr>
          <w:color w:val="000000"/>
          <w:sz w:val="26"/>
          <w:szCs w:val="26"/>
        </w:rPr>
        <w:t>о</w:t>
      </w:r>
      <w:r w:rsidRPr="00BA00B1">
        <w:rPr>
          <w:color w:val="000000"/>
          <w:spacing w:val="2"/>
          <w:sz w:val="26"/>
          <w:szCs w:val="26"/>
        </w:rPr>
        <w:t>рг</w:t>
      </w:r>
      <w:r w:rsidRPr="00BA00B1">
        <w:rPr>
          <w:color w:val="000000"/>
          <w:sz w:val="26"/>
          <w:szCs w:val="26"/>
        </w:rPr>
        <w:t>аны</w:t>
      </w:r>
      <w:r w:rsidRPr="00BA00B1">
        <w:rPr>
          <w:color w:val="000000"/>
          <w:spacing w:val="17"/>
          <w:sz w:val="26"/>
          <w:szCs w:val="26"/>
        </w:rPr>
        <w:t xml:space="preserve"> </w:t>
      </w:r>
      <w:r w:rsidRPr="00BA00B1">
        <w:rPr>
          <w:color w:val="000000"/>
          <w:sz w:val="26"/>
          <w:szCs w:val="26"/>
        </w:rPr>
        <w:t>об</w:t>
      </w:r>
      <w:r w:rsidRPr="00BA00B1">
        <w:rPr>
          <w:color w:val="000000"/>
          <w:spacing w:val="1"/>
          <w:sz w:val="26"/>
          <w:szCs w:val="26"/>
        </w:rPr>
        <w:t>яз</w:t>
      </w:r>
      <w:r w:rsidRPr="00BA00B1">
        <w:rPr>
          <w:color w:val="000000"/>
          <w:sz w:val="26"/>
          <w:szCs w:val="26"/>
        </w:rPr>
        <w:t>аны</w:t>
      </w:r>
      <w:r w:rsidRPr="00BA00B1">
        <w:rPr>
          <w:color w:val="000000"/>
          <w:spacing w:val="16"/>
          <w:sz w:val="26"/>
          <w:szCs w:val="26"/>
        </w:rPr>
        <w:t xml:space="preserve"> </w:t>
      </w:r>
      <w:r w:rsidRPr="00BA00B1">
        <w:rPr>
          <w:color w:val="000000"/>
          <w:sz w:val="26"/>
          <w:szCs w:val="26"/>
        </w:rPr>
        <w:t>в</w:t>
      </w:r>
      <w:r w:rsidRPr="00BA00B1">
        <w:rPr>
          <w:color w:val="000000"/>
          <w:spacing w:val="23"/>
          <w:sz w:val="26"/>
          <w:szCs w:val="26"/>
        </w:rPr>
        <w:t xml:space="preserve"> </w:t>
      </w:r>
      <w:r w:rsidRPr="00BA00B1">
        <w:rPr>
          <w:color w:val="000000"/>
          <w:sz w:val="26"/>
          <w:szCs w:val="26"/>
        </w:rPr>
        <w:t>те</w:t>
      </w:r>
      <w:r w:rsidRPr="00BA00B1">
        <w:rPr>
          <w:color w:val="000000"/>
          <w:spacing w:val="-1"/>
          <w:sz w:val="26"/>
          <w:szCs w:val="26"/>
        </w:rPr>
        <w:t>ч</w:t>
      </w:r>
      <w:r w:rsidRPr="00BA00B1">
        <w:rPr>
          <w:color w:val="000000"/>
          <w:sz w:val="26"/>
          <w:szCs w:val="26"/>
        </w:rPr>
        <w:t>ен</w:t>
      </w:r>
      <w:r w:rsidRPr="00BA00B1">
        <w:rPr>
          <w:color w:val="000000"/>
          <w:spacing w:val="1"/>
          <w:sz w:val="26"/>
          <w:szCs w:val="26"/>
        </w:rPr>
        <w:t>и</w:t>
      </w:r>
      <w:r w:rsidRPr="00BA00B1">
        <w:rPr>
          <w:color w:val="000000"/>
          <w:sz w:val="26"/>
          <w:szCs w:val="26"/>
        </w:rPr>
        <w:t>е</w:t>
      </w:r>
      <w:r w:rsidRPr="00BA00B1">
        <w:rPr>
          <w:color w:val="000000"/>
          <w:spacing w:val="15"/>
          <w:sz w:val="26"/>
          <w:szCs w:val="26"/>
        </w:rPr>
        <w:t xml:space="preserve"> </w:t>
      </w:r>
      <w:r w:rsidRPr="00BA00B1">
        <w:rPr>
          <w:color w:val="000000"/>
          <w:sz w:val="26"/>
          <w:szCs w:val="26"/>
        </w:rPr>
        <w:t>3</w:t>
      </w:r>
      <w:r w:rsidRPr="00BA00B1">
        <w:rPr>
          <w:color w:val="000000"/>
          <w:spacing w:val="23"/>
          <w:sz w:val="26"/>
          <w:szCs w:val="26"/>
        </w:rPr>
        <w:t xml:space="preserve"> </w:t>
      </w:r>
      <w:r w:rsidRPr="00BA00B1">
        <w:rPr>
          <w:color w:val="000000"/>
          <w:sz w:val="26"/>
          <w:szCs w:val="26"/>
        </w:rPr>
        <w:t>рабочих</w:t>
      </w:r>
      <w:r w:rsidRPr="00BA00B1">
        <w:rPr>
          <w:color w:val="000000"/>
          <w:spacing w:val="14"/>
          <w:sz w:val="26"/>
          <w:szCs w:val="26"/>
        </w:rPr>
        <w:t xml:space="preserve"> </w:t>
      </w:r>
      <w:r w:rsidRPr="00BA00B1">
        <w:rPr>
          <w:color w:val="000000"/>
          <w:sz w:val="26"/>
          <w:szCs w:val="26"/>
        </w:rPr>
        <w:t>дней</w:t>
      </w:r>
      <w:r w:rsidRPr="00BA00B1">
        <w:rPr>
          <w:color w:val="000000"/>
          <w:spacing w:val="20"/>
          <w:sz w:val="26"/>
          <w:szCs w:val="26"/>
        </w:rPr>
        <w:t xml:space="preserve"> </w:t>
      </w:r>
      <w:r w:rsidRPr="00BA00B1">
        <w:rPr>
          <w:color w:val="000000"/>
          <w:sz w:val="26"/>
          <w:szCs w:val="26"/>
        </w:rPr>
        <w:t>с</w:t>
      </w:r>
      <w:r w:rsidRPr="00BA00B1">
        <w:rPr>
          <w:color w:val="000000"/>
          <w:spacing w:val="23"/>
          <w:sz w:val="26"/>
          <w:szCs w:val="26"/>
        </w:rPr>
        <w:t xml:space="preserve"> </w:t>
      </w:r>
      <w:r w:rsidRPr="00BA00B1">
        <w:rPr>
          <w:color w:val="000000"/>
          <w:sz w:val="26"/>
          <w:szCs w:val="26"/>
        </w:rPr>
        <w:t>даты</w:t>
      </w:r>
      <w:r w:rsidRPr="00BA00B1">
        <w:rPr>
          <w:color w:val="000000"/>
          <w:spacing w:val="19"/>
          <w:sz w:val="26"/>
          <w:szCs w:val="26"/>
        </w:rPr>
        <w:t xml:space="preserve"> </w:t>
      </w:r>
      <w:r w:rsidRPr="00BA00B1">
        <w:rPr>
          <w:color w:val="000000"/>
          <w:sz w:val="26"/>
          <w:szCs w:val="26"/>
        </w:rPr>
        <w:t>о</w:t>
      </w:r>
      <w:r w:rsidRPr="00BA00B1">
        <w:rPr>
          <w:color w:val="000000"/>
          <w:spacing w:val="-1"/>
          <w:sz w:val="26"/>
          <w:szCs w:val="26"/>
        </w:rPr>
        <w:t>к</w:t>
      </w:r>
      <w:r w:rsidRPr="00BA00B1">
        <w:rPr>
          <w:color w:val="000000"/>
          <w:sz w:val="26"/>
          <w:szCs w:val="26"/>
        </w:rPr>
        <w:t>о</w:t>
      </w:r>
      <w:r w:rsidRPr="00BA00B1">
        <w:rPr>
          <w:color w:val="000000"/>
          <w:spacing w:val="3"/>
          <w:sz w:val="26"/>
          <w:szCs w:val="26"/>
        </w:rPr>
        <w:t>н</w:t>
      </w:r>
      <w:r w:rsidRPr="00BA00B1">
        <w:rPr>
          <w:color w:val="000000"/>
          <w:spacing w:val="-1"/>
          <w:sz w:val="26"/>
          <w:szCs w:val="26"/>
        </w:rPr>
        <w:t>ч</w:t>
      </w:r>
      <w:r w:rsidRPr="00BA00B1">
        <w:rPr>
          <w:color w:val="000000"/>
          <w:sz w:val="26"/>
          <w:szCs w:val="26"/>
        </w:rPr>
        <w:t>ан</w:t>
      </w:r>
      <w:r w:rsidRPr="00BA00B1">
        <w:rPr>
          <w:color w:val="000000"/>
          <w:spacing w:val="1"/>
          <w:sz w:val="26"/>
          <w:szCs w:val="26"/>
        </w:rPr>
        <w:t>и</w:t>
      </w:r>
      <w:r w:rsidRPr="00BA00B1">
        <w:rPr>
          <w:color w:val="000000"/>
          <w:sz w:val="26"/>
          <w:szCs w:val="26"/>
        </w:rPr>
        <w:t>я сро</w:t>
      </w:r>
      <w:r w:rsidRPr="00BA00B1">
        <w:rPr>
          <w:color w:val="000000"/>
          <w:spacing w:val="-1"/>
          <w:sz w:val="26"/>
          <w:szCs w:val="26"/>
        </w:rPr>
        <w:t>к</w:t>
      </w:r>
      <w:r w:rsidRPr="00BA00B1">
        <w:rPr>
          <w:color w:val="000000"/>
          <w:sz w:val="26"/>
          <w:szCs w:val="26"/>
        </w:rPr>
        <w:t>а</w:t>
      </w:r>
      <w:r w:rsidRPr="00BA00B1">
        <w:rPr>
          <w:color w:val="000000"/>
          <w:spacing w:val="39"/>
          <w:sz w:val="26"/>
          <w:szCs w:val="26"/>
        </w:rPr>
        <w:t xml:space="preserve"> </w:t>
      </w:r>
      <w:r w:rsidRPr="00BA00B1">
        <w:rPr>
          <w:color w:val="000000"/>
          <w:sz w:val="26"/>
          <w:szCs w:val="26"/>
        </w:rPr>
        <w:t>для</w:t>
      </w:r>
      <w:r w:rsidRPr="00BA00B1">
        <w:rPr>
          <w:color w:val="000000"/>
          <w:spacing w:val="40"/>
          <w:sz w:val="26"/>
          <w:szCs w:val="26"/>
        </w:rPr>
        <w:t xml:space="preserve"> </w:t>
      </w:r>
      <w:r w:rsidRPr="00BA00B1">
        <w:rPr>
          <w:color w:val="000000"/>
          <w:sz w:val="26"/>
          <w:szCs w:val="26"/>
        </w:rPr>
        <w:t>п</w:t>
      </w:r>
      <w:r w:rsidRPr="00BA00B1">
        <w:rPr>
          <w:color w:val="000000"/>
          <w:spacing w:val="3"/>
          <w:sz w:val="26"/>
          <w:szCs w:val="26"/>
        </w:rPr>
        <w:t>о</w:t>
      </w:r>
      <w:r w:rsidRPr="00BA00B1">
        <w:rPr>
          <w:color w:val="000000"/>
          <w:sz w:val="26"/>
          <w:szCs w:val="26"/>
        </w:rPr>
        <w:t>дачи</w:t>
      </w:r>
      <w:r w:rsidRPr="00BA00B1">
        <w:rPr>
          <w:color w:val="000000"/>
          <w:spacing w:val="37"/>
          <w:sz w:val="26"/>
          <w:szCs w:val="26"/>
        </w:rPr>
        <w:t xml:space="preserve"> </w:t>
      </w:r>
      <w:r w:rsidRPr="00BA00B1">
        <w:rPr>
          <w:color w:val="000000"/>
          <w:spacing w:val="1"/>
          <w:sz w:val="26"/>
          <w:szCs w:val="26"/>
        </w:rPr>
        <w:t>з</w:t>
      </w:r>
      <w:r w:rsidRPr="00BA00B1">
        <w:rPr>
          <w:color w:val="000000"/>
          <w:sz w:val="26"/>
          <w:szCs w:val="26"/>
        </w:rPr>
        <w:t>а</w:t>
      </w:r>
      <w:r w:rsidRPr="00BA00B1">
        <w:rPr>
          <w:color w:val="000000"/>
          <w:spacing w:val="1"/>
          <w:sz w:val="26"/>
          <w:szCs w:val="26"/>
        </w:rPr>
        <w:t>я</w:t>
      </w:r>
      <w:r w:rsidRPr="00BA00B1">
        <w:rPr>
          <w:color w:val="000000"/>
          <w:sz w:val="26"/>
          <w:szCs w:val="26"/>
        </w:rPr>
        <w:t>вок</w:t>
      </w:r>
      <w:r w:rsidRPr="00BA00B1">
        <w:rPr>
          <w:color w:val="000000"/>
          <w:spacing w:val="37"/>
          <w:sz w:val="26"/>
          <w:szCs w:val="26"/>
        </w:rPr>
        <w:t xml:space="preserve"> </w:t>
      </w:r>
      <w:r w:rsidRPr="00BA00B1">
        <w:rPr>
          <w:color w:val="000000"/>
          <w:sz w:val="26"/>
          <w:szCs w:val="26"/>
        </w:rPr>
        <w:t>ра</w:t>
      </w:r>
      <w:r w:rsidRPr="00BA00B1">
        <w:rPr>
          <w:color w:val="000000"/>
          <w:spacing w:val="1"/>
          <w:sz w:val="26"/>
          <w:szCs w:val="26"/>
        </w:rPr>
        <w:t>з</w:t>
      </w:r>
      <w:r w:rsidRPr="00BA00B1">
        <w:rPr>
          <w:color w:val="000000"/>
          <w:spacing w:val="-1"/>
          <w:sz w:val="26"/>
          <w:szCs w:val="26"/>
        </w:rPr>
        <w:t>м</w:t>
      </w:r>
      <w:r w:rsidRPr="00BA00B1">
        <w:rPr>
          <w:color w:val="000000"/>
          <w:sz w:val="26"/>
          <w:szCs w:val="26"/>
        </w:rPr>
        <w:t>е</w:t>
      </w:r>
      <w:r w:rsidRPr="00BA00B1">
        <w:rPr>
          <w:color w:val="000000"/>
          <w:spacing w:val="2"/>
          <w:sz w:val="26"/>
          <w:szCs w:val="26"/>
        </w:rPr>
        <w:t>с</w:t>
      </w:r>
      <w:r w:rsidRPr="00BA00B1">
        <w:rPr>
          <w:color w:val="000000"/>
          <w:sz w:val="26"/>
          <w:szCs w:val="26"/>
        </w:rPr>
        <w:t>тить</w:t>
      </w:r>
      <w:r w:rsidRPr="00BA00B1">
        <w:rPr>
          <w:color w:val="000000"/>
          <w:spacing w:val="32"/>
          <w:sz w:val="26"/>
          <w:szCs w:val="26"/>
        </w:rPr>
        <w:t xml:space="preserve"> </w:t>
      </w:r>
      <w:r w:rsidRPr="00BA00B1">
        <w:rPr>
          <w:color w:val="000000"/>
          <w:sz w:val="26"/>
          <w:szCs w:val="26"/>
        </w:rPr>
        <w:t>свед</w:t>
      </w:r>
      <w:r w:rsidRPr="00BA00B1">
        <w:rPr>
          <w:color w:val="000000"/>
          <w:spacing w:val="3"/>
          <w:sz w:val="26"/>
          <w:szCs w:val="26"/>
        </w:rPr>
        <w:t>е</w:t>
      </w:r>
      <w:r w:rsidRPr="00BA00B1">
        <w:rPr>
          <w:color w:val="000000"/>
          <w:sz w:val="26"/>
          <w:szCs w:val="26"/>
        </w:rPr>
        <w:t>н</w:t>
      </w:r>
      <w:r w:rsidRPr="00BA00B1">
        <w:rPr>
          <w:color w:val="000000"/>
          <w:spacing w:val="1"/>
          <w:sz w:val="26"/>
          <w:szCs w:val="26"/>
        </w:rPr>
        <w:t>и</w:t>
      </w:r>
      <w:r w:rsidRPr="00BA00B1">
        <w:rPr>
          <w:color w:val="000000"/>
          <w:sz w:val="26"/>
          <w:szCs w:val="26"/>
        </w:rPr>
        <w:t>я</w:t>
      </w:r>
      <w:r w:rsidRPr="00BA00B1">
        <w:rPr>
          <w:color w:val="000000"/>
          <w:spacing w:val="34"/>
          <w:sz w:val="26"/>
          <w:szCs w:val="26"/>
        </w:rPr>
        <w:t xml:space="preserve"> </w:t>
      </w:r>
      <w:r w:rsidRPr="00BA00B1">
        <w:rPr>
          <w:color w:val="000000"/>
          <w:sz w:val="26"/>
          <w:szCs w:val="26"/>
        </w:rPr>
        <w:t>о</w:t>
      </w:r>
      <w:r w:rsidRPr="00BA00B1">
        <w:rPr>
          <w:color w:val="000000"/>
          <w:spacing w:val="42"/>
          <w:sz w:val="26"/>
          <w:szCs w:val="26"/>
        </w:rPr>
        <w:t xml:space="preserve"> </w:t>
      </w:r>
      <w:r w:rsidRPr="00BA00B1">
        <w:rPr>
          <w:color w:val="000000"/>
          <w:sz w:val="26"/>
          <w:szCs w:val="26"/>
        </w:rPr>
        <w:t>пр</w:t>
      </w:r>
      <w:r w:rsidRPr="00BA00B1">
        <w:rPr>
          <w:color w:val="000000"/>
          <w:spacing w:val="1"/>
          <w:sz w:val="26"/>
          <w:szCs w:val="26"/>
        </w:rPr>
        <w:t>и</w:t>
      </w:r>
      <w:r w:rsidRPr="00BA00B1">
        <w:rPr>
          <w:color w:val="000000"/>
          <w:sz w:val="26"/>
          <w:szCs w:val="26"/>
        </w:rPr>
        <w:t>н</w:t>
      </w:r>
      <w:r w:rsidRPr="00BA00B1">
        <w:rPr>
          <w:color w:val="000000"/>
          <w:spacing w:val="7"/>
          <w:sz w:val="26"/>
          <w:szCs w:val="26"/>
        </w:rPr>
        <w:t>я</w:t>
      </w:r>
      <w:r w:rsidRPr="00BA00B1">
        <w:rPr>
          <w:color w:val="000000"/>
          <w:sz w:val="26"/>
          <w:szCs w:val="26"/>
        </w:rPr>
        <w:t>тых</w:t>
      </w:r>
      <w:r w:rsidRPr="00BA00B1">
        <w:rPr>
          <w:color w:val="000000"/>
          <w:spacing w:val="34"/>
          <w:sz w:val="26"/>
          <w:szCs w:val="26"/>
        </w:rPr>
        <w:t xml:space="preserve"> </w:t>
      </w:r>
      <w:r w:rsidRPr="00BA00B1">
        <w:rPr>
          <w:color w:val="000000"/>
          <w:spacing w:val="1"/>
          <w:sz w:val="26"/>
          <w:szCs w:val="26"/>
        </w:rPr>
        <w:t>з</w:t>
      </w:r>
      <w:r w:rsidRPr="00BA00B1">
        <w:rPr>
          <w:color w:val="000000"/>
          <w:sz w:val="26"/>
          <w:szCs w:val="26"/>
        </w:rPr>
        <w:t>а</w:t>
      </w:r>
      <w:r w:rsidRPr="00BA00B1">
        <w:rPr>
          <w:color w:val="000000"/>
          <w:spacing w:val="1"/>
          <w:sz w:val="26"/>
          <w:szCs w:val="26"/>
        </w:rPr>
        <w:t>я</w:t>
      </w:r>
      <w:r w:rsidRPr="00BA00B1">
        <w:rPr>
          <w:color w:val="000000"/>
          <w:spacing w:val="2"/>
          <w:sz w:val="26"/>
          <w:szCs w:val="26"/>
        </w:rPr>
        <w:t>в</w:t>
      </w:r>
      <w:r w:rsidRPr="00BA00B1">
        <w:rPr>
          <w:color w:val="000000"/>
          <w:spacing w:val="-1"/>
          <w:sz w:val="26"/>
          <w:szCs w:val="26"/>
        </w:rPr>
        <w:t>к</w:t>
      </w:r>
      <w:r w:rsidRPr="00BA00B1">
        <w:rPr>
          <w:color w:val="000000"/>
          <w:sz w:val="26"/>
          <w:szCs w:val="26"/>
        </w:rPr>
        <w:t>ах</w:t>
      </w:r>
      <w:r w:rsidRPr="00BA00B1">
        <w:rPr>
          <w:color w:val="000000"/>
          <w:spacing w:val="35"/>
          <w:sz w:val="26"/>
          <w:szCs w:val="26"/>
        </w:rPr>
        <w:t xml:space="preserve"> </w:t>
      </w:r>
      <w:r w:rsidRPr="00BA00B1">
        <w:rPr>
          <w:color w:val="000000"/>
          <w:spacing w:val="3"/>
          <w:sz w:val="26"/>
          <w:szCs w:val="26"/>
        </w:rPr>
        <w:t>н</w:t>
      </w:r>
      <w:r w:rsidRPr="00BA00B1">
        <w:rPr>
          <w:color w:val="000000"/>
          <w:sz w:val="26"/>
          <w:szCs w:val="26"/>
        </w:rPr>
        <w:t>а</w:t>
      </w:r>
      <w:r w:rsidRPr="00BA00B1">
        <w:rPr>
          <w:color w:val="000000"/>
          <w:spacing w:val="40"/>
          <w:sz w:val="26"/>
          <w:szCs w:val="26"/>
        </w:rPr>
        <w:t xml:space="preserve"> </w:t>
      </w:r>
      <w:r w:rsidRPr="00BA00B1">
        <w:rPr>
          <w:color w:val="000000"/>
          <w:sz w:val="26"/>
          <w:szCs w:val="26"/>
        </w:rPr>
        <w:t>офи</w:t>
      </w:r>
      <w:r w:rsidRPr="00BA00B1">
        <w:rPr>
          <w:color w:val="000000"/>
          <w:spacing w:val="1"/>
          <w:sz w:val="26"/>
          <w:szCs w:val="26"/>
        </w:rPr>
        <w:t>ц</w:t>
      </w:r>
      <w:r w:rsidRPr="00BA00B1">
        <w:rPr>
          <w:color w:val="000000"/>
          <w:sz w:val="26"/>
          <w:szCs w:val="26"/>
        </w:rPr>
        <w:t>и</w:t>
      </w:r>
      <w:r w:rsidRPr="00BA00B1">
        <w:rPr>
          <w:color w:val="000000"/>
          <w:spacing w:val="3"/>
          <w:sz w:val="26"/>
          <w:szCs w:val="26"/>
        </w:rPr>
        <w:t>а</w:t>
      </w:r>
      <w:r w:rsidRPr="00BA00B1">
        <w:rPr>
          <w:color w:val="000000"/>
          <w:sz w:val="26"/>
          <w:szCs w:val="26"/>
        </w:rPr>
        <w:t>льн</w:t>
      </w:r>
      <w:r w:rsidRPr="00BA00B1">
        <w:rPr>
          <w:color w:val="000000"/>
          <w:spacing w:val="2"/>
          <w:sz w:val="26"/>
          <w:szCs w:val="26"/>
        </w:rPr>
        <w:t>о</w:t>
      </w:r>
      <w:r w:rsidRPr="00BA00B1">
        <w:rPr>
          <w:color w:val="000000"/>
          <w:sz w:val="26"/>
          <w:szCs w:val="26"/>
        </w:rPr>
        <w:t>м</w:t>
      </w:r>
    </w:p>
    <w:p w14:paraId="1D58C059" w14:textId="77777777" w:rsidR="006D06B3" w:rsidRPr="00BA00B1" w:rsidRDefault="006D06B3" w:rsidP="00C22502">
      <w:pPr>
        <w:widowControl w:val="0"/>
        <w:autoSpaceDE w:val="0"/>
        <w:autoSpaceDN w:val="0"/>
        <w:adjustRightInd w:val="0"/>
        <w:spacing w:line="360" w:lineRule="auto"/>
        <w:ind w:left="102" w:right="13"/>
        <w:rPr>
          <w:color w:val="000000"/>
          <w:sz w:val="26"/>
          <w:szCs w:val="26"/>
        </w:rPr>
      </w:pPr>
      <w:r w:rsidRPr="00BA00B1">
        <w:rPr>
          <w:color w:val="000000"/>
          <w:position w:val="-1"/>
          <w:sz w:val="26"/>
          <w:szCs w:val="26"/>
        </w:rPr>
        <w:t>сайте.</w:t>
      </w:r>
    </w:p>
    <w:p w14:paraId="70D7CAB4" w14:textId="77777777" w:rsidR="006D06B3" w:rsidRPr="00BA00B1" w:rsidRDefault="006D06B3" w:rsidP="00C22502">
      <w:pPr>
        <w:widowControl w:val="0"/>
        <w:autoSpaceDE w:val="0"/>
        <w:autoSpaceDN w:val="0"/>
        <w:adjustRightInd w:val="0"/>
        <w:spacing w:line="360" w:lineRule="auto"/>
        <w:ind w:left="102" w:right="13" w:firstLine="708"/>
        <w:jc w:val="both"/>
        <w:rPr>
          <w:color w:val="000000"/>
          <w:sz w:val="26"/>
          <w:szCs w:val="26"/>
        </w:rPr>
      </w:pPr>
      <w:r w:rsidRPr="00BA00B1">
        <w:rPr>
          <w:color w:val="000000"/>
          <w:sz w:val="26"/>
          <w:szCs w:val="26"/>
        </w:rPr>
        <w:t>3. В</w:t>
      </w:r>
      <w:r w:rsidRPr="00BA00B1">
        <w:rPr>
          <w:color w:val="000000"/>
          <w:spacing w:val="48"/>
          <w:sz w:val="26"/>
          <w:szCs w:val="26"/>
        </w:rPr>
        <w:t xml:space="preserve"> </w:t>
      </w:r>
      <w:r w:rsidRPr="00BA00B1">
        <w:rPr>
          <w:color w:val="000000"/>
          <w:sz w:val="26"/>
          <w:szCs w:val="26"/>
        </w:rPr>
        <w:t>с</w:t>
      </w:r>
      <w:r w:rsidRPr="00BA00B1">
        <w:rPr>
          <w:color w:val="000000"/>
          <w:spacing w:val="5"/>
          <w:sz w:val="26"/>
          <w:szCs w:val="26"/>
        </w:rPr>
        <w:t>л</w:t>
      </w:r>
      <w:r w:rsidRPr="00BA00B1">
        <w:rPr>
          <w:color w:val="000000"/>
          <w:spacing w:val="-5"/>
          <w:sz w:val="26"/>
          <w:szCs w:val="26"/>
        </w:rPr>
        <w:t>у</w:t>
      </w:r>
      <w:r w:rsidRPr="00BA00B1">
        <w:rPr>
          <w:color w:val="000000"/>
          <w:spacing w:val="-1"/>
          <w:sz w:val="26"/>
          <w:szCs w:val="26"/>
        </w:rPr>
        <w:t>ч</w:t>
      </w:r>
      <w:r w:rsidRPr="00BA00B1">
        <w:rPr>
          <w:color w:val="000000"/>
          <w:sz w:val="26"/>
          <w:szCs w:val="26"/>
        </w:rPr>
        <w:t>ае</w:t>
      </w:r>
      <w:r w:rsidRPr="00BA00B1">
        <w:rPr>
          <w:color w:val="000000"/>
          <w:spacing w:val="45"/>
          <w:sz w:val="26"/>
          <w:szCs w:val="26"/>
        </w:rPr>
        <w:t xml:space="preserve"> </w:t>
      </w:r>
      <w:r w:rsidRPr="00BA00B1">
        <w:rPr>
          <w:color w:val="000000"/>
          <w:sz w:val="26"/>
          <w:szCs w:val="26"/>
        </w:rPr>
        <w:t>если</w:t>
      </w:r>
      <w:r w:rsidRPr="00BA00B1">
        <w:rPr>
          <w:color w:val="000000"/>
          <w:spacing w:val="46"/>
          <w:sz w:val="26"/>
          <w:szCs w:val="26"/>
        </w:rPr>
        <w:t xml:space="preserve"> </w:t>
      </w:r>
      <w:r w:rsidRPr="00BA00B1">
        <w:rPr>
          <w:color w:val="000000"/>
          <w:sz w:val="26"/>
          <w:szCs w:val="26"/>
        </w:rPr>
        <w:t>в</w:t>
      </w:r>
      <w:r w:rsidRPr="00BA00B1">
        <w:rPr>
          <w:color w:val="000000"/>
          <w:spacing w:val="51"/>
          <w:sz w:val="26"/>
          <w:szCs w:val="26"/>
        </w:rPr>
        <w:t xml:space="preserve"> </w:t>
      </w:r>
      <w:r w:rsidRPr="00BA00B1">
        <w:rPr>
          <w:color w:val="000000"/>
          <w:sz w:val="26"/>
          <w:szCs w:val="26"/>
        </w:rPr>
        <w:t>отношен</w:t>
      </w:r>
      <w:r w:rsidRPr="00BA00B1">
        <w:rPr>
          <w:color w:val="000000"/>
          <w:spacing w:val="1"/>
          <w:sz w:val="26"/>
          <w:szCs w:val="26"/>
        </w:rPr>
        <w:t>и</w:t>
      </w:r>
      <w:r w:rsidRPr="00BA00B1">
        <w:rPr>
          <w:color w:val="000000"/>
          <w:sz w:val="26"/>
          <w:szCs w:val="26"/>
        </w:rPr>
        <w:t>и</w:t>
      </w:r>
      <w:r w:rsidRPr="00BA00B1">
        <w:rPr>
          <w:color w:val="000000"/>
          <w:spacing w:val="40"/>
          <w:sz w:val="26"/>
          <w:szCs w:val="26"/>
        </w:rPr>
        <w:t xml:space="preserve"> </w:t>
      </w:r>
      <w:r w:rsidRPr="00BA00B1">
        <w:rPr>
          <w:color w:val="000000"/>
          <w:sz w:val="26"/>
          <w:szCs w:val="26"/>
        </w:rPr>
        <w:t>одн</w:t>
      </w:r>
      <w:r w:rsidRPr="00BA00B1">
        <w:rPr>
          <w:color w:val="000000"/>
          <w:spacing w:val="3"/>
          <w:sz w:val="26"/>
          <w:szCs w:val="26"/>
        </w:rPr>
        <w:t>о</w:t>
      </w:r>
      <w:r w:rsidRPr="00BA00B1">
        <w:rPr>
          <w:color w:val="000000"/>
          <w:sz w:val="26"/>
          <w:szCs w:val="26"/>
        </w:rPr>
        <w:t>й</w:t>
      </w:r>
      <w:r w:rsidRPr="00BA00B1">
        <w:rPr>
          <w:color w:val="000000"/>
          <w:spacing w:val="44"/>
          <w:sz w:val="26"/>
          <w:szCs w:val="26"/>
        </w:rPr>
        <w:t xml:space="preserve"> </w:t>
      </w:r>
      <w:r w:rsidRPr="00BA00B1">
        <w:rPr>
          <w:color w:val="000000"/>
          <w:spacing w:val="1"/>
          <w:sz w:val="26"/>
          <w:szCs w:val="26"/>
        </w:rPr>
        <w:t>з</w:t>
      </w:r>
      <w:r w:rsidRPr="00BA00B1">
        <w:rPr>
          <w:color w:val="000000"/>
          <w:sz w:val="26"/>
          <w:szCs w:val="26"/>
        </w:rPr>
        <w:t>оны</w:t>
      </w:r>
      <w:r w:rsidRPr="00BA00B1">
        <w:rPr>
          <w:color w:val="000000"/>
          <w:spacing w:val="45"/>
          <w:sz w:val="26"/>
          <w:szCs w:val="26"/>
        </w:rPr>
        <w:t xml:space="preserve"> </w:t>
      </w:r>
      <w:r w:rsidRPr="00BA00B1">
        <w:rPr>
          <w:color w:val="000000"/>
          <w:sz w:val="26"/>
          <w:szCs w:val="26"/>
        </w:rPr>
        <w:t>де</w:t>
      </w:r>
      <w:r w:rsidRPr="00BA00B1">
        <w:rPr>
          <w:color w:val="000000"/>
          <w:spacing w:val="1"/>
          <w:sz w:val="26"/>
          <w:szCs w:val="26"/>
        </w:rPr>
        <w:t>я</w:t>
      </w:r>
      <w:r w:rsidRPr="00BA00B1">
        <w:rPr>
          <w:color w:val="000000"/>
          <w:sz w:val="26"/>
          <w:szCs w:val="26"/>
        </w:rPr>
        <w:t>тельн</w:t>
      </w:r>
      <w:r w:rsidRPr="00BA00B1">
        <w:rPr>
          <w:color w:val="000000"/>
          <w:spacing w:val="2"/>
          <w:sz w:val="26"/>
          <w:szCs w:val="26"/>
        </w:rPr>
        <w:t>о</w:t>
      </w:r>
      <w:r w:rsidRPr="00BA00B1">
        <w:rPr>
          <w:color w:val="000000"/>
          <w:sz w:val="26"/>
          <w:szCs w:val="26"/>
        </w:rPr>
        <w:t>сти</w:t>
      </w:r>
      <w:r w:rsidRPr="00BA00B1">
        <w:rPr>
          <w:color w:val="000000"/>
          <w:spacing w:val="35"/>
          <w:sz w:val="26"/>
          <w:szCs w:val="26"/>
        </w:rPr>
        <w:t xml:space="preserve"> </w:t>
      </w:r>
      <w:r w:rsidRPr="00BA00B1">
        <w:rPr>
          <w:color w:val="000000"/>
          <w:sz w:val="26"/>
          <w:szCs w:val="26"/>
        </w:rPr>
        <w:t>еди</w:t>
      </w:r>
      <w:r w:rsidRPr="00BA00B1">
        <w:rPr>
          <w:color w:val="000000"/>
          <w:spacing w:val="1"/>
          <w:sz w:val="26"/>
          <w:szCs w:val="26"/>
        </w:rPr>
        <w:t>н</w:t>
      </w:r>
      <w:r w:rsidRPr="00BA00B1">
        <w:rPr>
          <w:color w:val="000000"/>
          <w:spacing w:val="2"/>
          <w:sz w:val="26"/>
          <w:szCs w:val="26"/>
        </w:rPr>
        <w:t>о</w:t>
      </w:r>
      <w:r w:rsidRPr="00BA00B1">
        <w:rPr>
          <w:color w:val="000000"/>
          <w:sz w:val="26"/>
          <w:szCs w:val="26"/>
        </w:rPr>
        <w:t>й теплос</w:t>
      </w:r>
      <w:r w:rsidRPr="00BA00B1">
        <w:rPr>
          <w:color w:val="000000"/>
          <w:spacing w:val="1"/>
          <w:sz w:val="26"/>
          <w:szCs w:val="26"/>
        </w:rPr>
        <w:t>н</w:t>
      </w:r>
      <w:r w:rsidRPr="00BA00B1">
        <w:rPr>
          <w:color w:val="000000"/>
          <w:sz w:val="26"/>
          <w:szCs w:val="26"/>
        </w:rPr>
        <w:t>аб</w:t>
      </w:r>
      <w:r w:rsidRPr="00BA00B1">
        <w:rPr>
          <w:color w:val="000000"/>
          <w:spacing w:val="1"/>
          <w:sz w:val="26"/>
          <w:szCs w:val="26"/>
        </w:rPr>
        <w:t>ж</w:t>
      </w:r>
      <w:r w:rsidRPr="00BA00B1">
        <w:rPr>
          <w:color w:val="000000"/>
          <w:sz w:val="26"/>
          <w:szCs w:val="26"/>
        </w:rPr>
        <w:t>а</w:t>
      </w:r>
      <w:r w:rsidRPr="00BA00B1">
        <w:rPr>
          <w:color w:val="000000"/>
          <w:spacing w:val="1"/>
          <w:sz w:val="26"/>
          <w:szCs w:val="26"/>
        </w:rPr>
        <w:t>ю</w:t>
      </w:r>
      <w:r w:rsidRPr="00BA00B1">
        <w:rPr>
          <w:color w:val="000000"/>
          <w:sz w:val="26"/>
          <w:szCs w:val="26"/>
        </w:rPr>
        <w:t>щ</w:t>
      </w:r>
      <w:r w:rsidRPr="00BA00B1">
        <w:rPr>
          <w:color w:val="000000"/>
          <w:spacing w:val="1"/>
          <w:sz w:val="26"/>
          <w:szCs w:val="26"/>
        </w:rPr>
        <w:t>е</w:t>
      </w:r>
      <w:r w:rsidRPr="00BA00B1">
        <w:rPr>
          <w:color w:val="000000"/>
          <w:sz w:val="26"/>
          <w:szCs w:val="26"/>
        </w:rPr>
        <w:t xml:space="preserve">й </w:t>
      </w:r>
      <w:r w:rsidRPr="00BA00B1">
        <w:rPr>
          <w:color w:val="000000"/>
          <w:spacing w:val="2"/>
          <w:sz w:val="26"/>
          <w:szCs w:val="26"/>
        </w:rPr>
        <w:t>о</w:t>
      </w:r>
      <w:r w:rsidRPr="00BA00B1">
        <w:rPr>
          <w:color w:val="000000"/>
          <w:sz w:val="26"/>
          <w:szCs w:val="26"/>
        </w:rPr>
        <w:t>ргани</w:t>
      </w:r>
      <w:r w:rsidRPr="00BA00B1">
        <w:rPr>
          <w:color w:val="000000"/>
          <w:spacing w:val="1"/>
          <w:sz w:val="26"/>
          <w:szCs w:val="26"/>
        </w:rPr>
        <w:t>з</w:t>
      </w:r>
      <w:r w:rsidRPr="00BA00B1">
        <w:rPr>
          <w:color w:val="000000"/>
          <w:sz w:val="26"/>
          <w:szCs w:val="26"/>
        </w:rPr>
        <w:t>ац</w:t>
      </w:r>
      <w:r w:rsidRPr="00BA00B1">
        <w:rPr>
          <w:color w:val="000000"/>
          <w:spacing w:val="1"/>
          <w:sz w:val="26"/>
          <w:szCs w:val="26"/>
        </w:rPr>
        <w:t>и</w:t>
      </w:r>
      <w:r w:rsidRPr="00BA00B1">
        <w:rPr>
          <w:color w:val="000000"/>
          <w:sz w:val="26"/>
          <w:szCs w:val="26"/>
        </w:rPr>
        <w:t>и</w:t>
      </w:r>
      <w:r w:rsidRPr="00BA00B1">
        <w:rPr>
          <w:color w:val="000000"/>
          <w:spacing w:val="5"/>
          <w:sz w:val="26"/>
          <w:szCs w:val="26"/>
        </w:rPr>
        <w:t xml:space="preserve"> </w:t>
      </w:r>
      <w:r w:rsidRPr="00BA00B1">
        <w:rPr>
          <w:color w:val="000000"/>
          <w:sz w:val="26"/>
          <w:szCs w:val="26"/>
        </w:rPr>
        <w:t>пода</w:t>
      </w:r>
      <w:r w:rsidRPr="00BA00B1">
        <w:rPr>
          <w:color w:val="000000"/>
          <w:spacing w:val="1"/>
          <w:sz w:val="26"/>
          <w:szCs w:val="26"/>
        </w:rPr>
        <w:t>н</w:t>
      </w:r>
      <w:r w:rsidRPr="00BA00B1">
        <w:rPr>
          <w:color w:val="000000"/>
          <w:sz w:val="26"/>
          <w:szCs w:val="26"/>
        </w:rPr>
        <w:t>а</w:t>
      </w:r>
      <w:r w:rsidRPr="00BA00B1">
        <w:rPr>
          <w:color w:val="000000"/>
          <w:spacing w:val="13"/>
          <w:sz w:val="26"/>
          <w:szCs w:val="26"/>
        </w:rPr>
        <w:t xml:space="preserve"> </w:t>
      </w:r>
      <w:r w:rsidRPr="00BA00B1">
        <w:rPr>
          <w:color w:val="000000"/>
          <w:sz w:val="26"/>
          <w:szCs w:val="26"/>
        </w:rPr>
        <w:t>1</w:t>
      </w:r>
      <w:r w:rsidRPr="00BA00B1">
        <w:rPr>
          <w:color w:val="000000"/>
          <w:spacing w:val="16"/>
          <w:sz w:val="26"/>
          <w:szCs w:val="26"/>
        </w:rPr>
        <w:t xml:space="preserve"> </w:t>
      </w:r>
      <w:r w:rsidRPr="00BA00B1">
        <w:rPr>
          <w:color w:val="000000"/>
          <w:spacing w:val="1"/>
          <w:sz w:val="26"/>
          <w:szCs w:val="26"/>
        </w:rPr>
        <w:t>з</w:t>
      </w:r>
      <w:r w:rsidRPr="00BA00B1">
        <w:rPr>
          <w:color w:val="000000"/>
          <w:sz w:val="26"/>
          <w:szCs w:val="26"/>
        </w:rPr>
        <w:t>а</w:t>
      </w:r>
      <w:r w:rsidRPr="00BA00B1">
        <w:rPr>
          <w:color w:val="000000"/>
          <w:spacing w:val="1"/>
          <w:sz w:val="26"/>
          <w:szCs w:val="26"/>
        </w:rPr>
        <w:t>я</w:t>
      </w:r>
      <w:r w:rsidRPr="00BA00B1">
        <w:rPr>
          <w:color w:val="000000"/>
          <w:sz w:val="26"/>
          <w:szCs w:val="26"/>
        </w:rPr>
        <w:t>в</w:t>
      </w:r>
      <w:r w:rsidRPr="00BA00B1">
        <w:rPr>
          <w:color w:val="000000"/>
          <w:spacing w:val="-1"/>
          <w:sz w:val="26"/>
          <w:szCs w:val="26"/>
        </w:rPr>
        <w:t>к</w:t>
      </w:r>
      <w:r w:rsidRPr="00BA00B1">
        <w:rPr>
          <w:color w:val="000000"/>
          <w:sz w:val="26"/>
          <w:szCs w:val="26"/>
        </w:rPr>
        <w:t>а</w:t>
      </w:r>
      <w:r w:rsidRPr="00BA00B1">
        <w:rPr>
          <w:color w:val="000000"/>
          <w:spacing w:val="11"/>
          <w:sz w:val="26"/>
          <w:szCs w:val="26"/>
        </w:rPr>
        <w:t xml:space="preserve"> </w:t>
      </w:r>
      <w:r w:rsidRPr="00BA00B1">
        <w:rPr>
          <w:color w:val="000000"/>
          <w:spacing w:val="2"/>
          <w:sz w:val="26"/>
          <w:szCs w:val="26"/>
        </w:rPr>
        <w:t>о</w:t>
      </w:r>
      <w:r w:rsidRPr="00BA00B1">
        <w:rPr>
          <w:color w:val="000000"/>
          <w:sz w:val="26"/>
          <w:szCs w:val="26"/>
        </w:rPr>
        <w:t>т</w:t>
      </w:r>
      <w:r w:rsidRPr="00BA00B1">
        <w:rPr>
          <w:color w:val="000000"/>
          <w:spacing w:val="15"/>
          <w:sz w:val="26"/>
          <w:szCs w:val="26"/>
        </w:rPr>
        <w:t xml:space="preserve"> </w:t>
      </w:r>
      <w:r w:rsidRPr="00BA00B1">
        <w:rPr>
          <w:color w:val="000000"/>
          <w:sz w:val="26"/>
          <w:szCs w:val="26"/>
        </w:rPr>
        <w:t>л</w:t>
      </w:r>
      <w:r w:rsidRPr="00BA00B1">
        <w:rPr>
          <w:color w:val="000000"/>
          <w:spacing w:val="1"/>
          <w:sz w:val="26"/>
          <w:szCs w:val="26"/>
        </w:rPr>
        <w:t>и</w:t>
      </w:r>
      <w:r w:rsidRPr="00BA00B1">
        <w:rPr>
          <w:color w:val="000000"/>
          <w:sz w:val="26"/>
          <w:szCs w:val="26"/>
        </w:rPr>
        <w:t>ца,</w:t>
      </w:r>
      <w:r w:rsidRPr="00BA00B1">
        <w:rPr>
          <w:color w:val="000000"/>
          <w:spacing w:val="13"/>
          <w:sz w:val="26"/>
          <w:szCs w:val="26"/>
        </w:rPr>
        <w:t xml:space="preserve"> </w:t>
      </w:r>
      <w:r w:rsidRPr="00BA00B1">
        <w:rPr>
          <w:color w:val="000000"/>
          <w:spacing w:val="2"/>
          <w:sz w:val="26"/>
          <w:szCs w:val="26"/>
        </w:rPr>
        <w:t>в</w:t>
      </w:r>
      <w:r w:rsidRPr="00BA00B1">
        <w:rPr>
          <w:color w:val="000000"/>
          <w:sz w:val="26"/>
          <w:szCs w:val="26"/>
        </w:rPr>
        <w:t>ладе</w:t>
      </w:r>
      <w:r w:rsidRPr="00BA00B1">
        <w:rPr>
          <w:color w:val="000000"/>
          <w:spacing w:val="1"/>
          <w:sz w:val="26"/>
          <w:szCs w:val="26"/>
        </w:rPr>
        <w:t>ю</w:t>
      </w:r>
      <w:r w:rsidRPr="00BA00B1">
        <w:rPr>
          <w:color w:val="000000"/>
          <w:sz w:val="26"/>
          <w:szCs w:val="26"/>
        </w:rPr>
        <w:t>ще</w:t>
      </w:r>
      <w:r w:rsidRPr="00BA00B1">
        <w:rPr>
          <w:color w:val="000000"/>
          <w:spacing w:val="-1"/>
          <w:sz w:val="26"/>
          <w:szCs w:val="26"/>
        </w:rPr>
        <w:t>г</w:t>
      </w:r>
      <w:r w:rsidRPr="00BA00B1">
        <w:rPr>
          <w:color w:val="000000"/>
          <w:sz w:val="26"/>
          <w:szCs w:val="26"/>
        </w:rPr>
        <w:t>о</w:t>
      </w:r>
      <w:r w:rsidRPr="00BA00B1">
        <w:rPr>
          <w:color w:val="000000"/>
          <w:spacing w:val="6"/>
          <w:sz w:val="26"/>
          <w:szCs w:val="26"/>
        </w:rPr>
        <w:t xml:space="preserve"> </w:t>
      </w:r>
      <w:r w:rsidRPr="00BA00B1">
        <w:rPr>
          <w:color w:val="000000"/>
          <w:sz w:val="26"/>
          <w:szCs w:val="26"/>
        </w:rPr>
        <w:t>на</w:t>
      </w:r>
      <w:r w:rsidRPr="00BA00B1">
        <w:rPr>
          <w:color w:val="000000"/>
          <w:spacing w:val="16"/>
          <w:sz w:val="26"/>
          <w:szCs w:val="26"/>
        </w:rPr>
        <w:t xml:space="preserve"> </w:t>
      </w:r>
      <w:r w:rsidRPr="00BA00B1">
        <w:rPr>
          <w:color w:val="000000"/>
          <w:sz w:val="26"/>
          <w:szCs w:val="26"/>
        </w:rPr>
        <w:t>праве собствен</w:t>
      </w:r>
      <w:r w:rsidRPr="00BA00B1">
        <w:rPr>
          <w:color w:val="000000"/>
          <w:spacing w:val="1"/>
          <w:sz w:val="26"/>
          <w:szCs w:val="26"/>
        </w:rPr>
        <w:t>н</w:t>
      </w:r>
      <w:r w:rsidRPr="00BA00B1">
        <w:rPr>
          <w:color w:val="000000"/>
          <w:sz w:val="26"/>
          <w:szCs w:val="26"/>
        </w:rPr>
        <w:t>о</w:t>
      </w:r>
      <w:r w:rsidRPr="00BA00B1">
        <w:rPr>
          <w:color w:val="000000"/>
          <w:spacing w:val="2"/>
          <w:sz w:val="26"/>
          <w:szCs w:val="26"/>
        </w:rPr>
        <w:t>с</w:t>
      </w:r>
      <w:r w:rsidRPr="00BA00B1">
        <w:rPr>
          <w:color w:val="000000"/>
          <w:sz w:val="26"/>
          <w:szCs w:val="26"/>
        </w:rPr>
        <w:t>ти и</w:t>
      </w:r>
      <w:r w:rsidRPr="00BA00B1">
        <w:rPr>
          <w:color w:val="000000"/>
          <w:spacing w:val="1"/>
          <w:sz w:val="26"/>
          <w:szCs w:val="26"/>
        </w:rPr>
        <w:t>л</w:t>
      </w:r>
      <w:r w:rsidRPr="00BA00B1">
        <w:rPr>
          <w:color w:val="000000"/>
          <w:sz w:val="26"/>
          <w:szCs w:val="26"/>
        </w:rPr>
        <w:t>и</w:t>
      </w:r>
      <w:r w:rsidRPr="00BA00B1">
        <w:rPr>
          <w:color w:val="000000"/>
          <w:spacing w:val="15"/>
          <w:sz w:val="26"/>
          <w:szCs w:val="26"/>
        </w:rPr>
        <w:t xml:space="preserve"> </w:t>
      </w:r>
      <w:r w:rsidRPr="00BA00B1">
        <w:rPr>
          <w:color w:val="000000"/>
          <w:spacing w:val="3"/>
          <w:sz w:val="26"/>
          <w:szCs w:val="26"/>
        </w:rPr>
        <w:t>и</w:t>
      </w:r>
      <w:r w:rsidRPr="00BA00B1">
        <w:rPr>
          <w:color w:val="000000"/>
          <w:sz w:val="26"/>
          <w:szCs w:val="26"/>
        </w:rPr>
        <w:t>ном</w:t>
      </w:r>
      <w:r w:rsidRPr="00BA00B1">
        <w:rPr>
          <w:color w:val="000000"/>
          <w:spacing w:val="10"/>
          <w:sz w:val="26"/>
          <w:szCs w:val="26"/>
        </w:rPr>
        <w:t xml:space="preserve"> </w:t>
      </w:r>
      <w:r w:rsidRPr="00BA00B1">
        <w:rPr>
          <w:color w:val="000000"/>
          <w:spacing w:val="1"/>
          <w:sz w:val="26"/>
          <w:szCs w:val="26"/>
        </w:rPr>
        <w:t>з</w:t>
      </w:r>
      <w:r w:rsidRPr="00BA00B1">
        <w:rPr>
          <w:color w:val="000000"/>
          <w:spacing w:val="2"/>
          <w:sz w:val="26"/>
          <w:szCs w:val="26"/>
        </w:rPr>
        <w:t>а</w:t>
      </w:r>
      <w:r w:rsidRPr="00BA00B1">
        <w:rPr>
          <w:color w:val="000000"/>
          <w:spacing w:val="-1"/>
          <w:sz w:val="26"/>
          <w:szCs w:val="26"/>
        </w:rPr>
        <w:t>к</w:t>
      </w:r>
      <w:r w:rsidRPr="00BA00B1">
        <w:rPr>
          <w:color w:val="000000"/>
          <w:sz w:val="26"/>
          <w:szCs w:val="26"/>
        </w:rPr>
        <w:t>он</w:t>
      </w:r>
      <w:r w:rsidRPr="00BA00B1">
        <w:rPr>
          <w:color w:val="000000"/>
          <w:spacing w:val="1"/>
          <w:sz w:val="26"/>
          <w:szCs w:val="26"/>
        </w:rPr>
        <w:t>н</w:t>
      </w:r>
      <w:r w:rsidRPr="00BA00B1">
        <w:rPr>
          <w:color w:val="000000"/>
          <w:spacing w:val="2"/>
          <w:sz w:val="26"/>
          <w:szCs w:val="26"/>
        </w:rPr>
        <w:t>о</w:t>
      </w:r>
      <w:r w:rsidRPr="00BA00B1">
        <w:rPr>
          <w:color w:val="000000"/>
          <w:sz w:val="26"/>
          <w:szCs w:val="26"/>
        </w:rPr>
        <w:t>м</w:t>
      </w:r>
      <w:r w:rsidRPr="00BA00B1">
        <w:rPr>
          <w:color w:val="000000"/>
          <w:spacing w:val="6"/>
          <w:sz w:val="26"/>
          <w:szCs w:val="26"/>
        </w:rPr>
        <w:t xml:space="preserve"> </w:t>
      </w:r>
      <w:r w:rsidRPr="00BA00B1">
        <w:rPr>
          <w:color w:val="000000"/>
          <w:sz w:val="26"/>
          <w:szCs w:val="26"/>
        </w:rPr>
        <w:t>осн</w:t>
      </w:r>
      <w:r w:rsidRPr="00BA00B1">
        <w:rPr>
          <w:color w:val="000000"/>
          <w:spacing w:val="3"/>
          <w:sz w:val="26"/>
          <w:szCs w:val="26"/>
        </w:rPr>
        <w:t>о</w:t>
      </w:r>
      <w:r w:rsidRPr="00BA00B1">
        <w:rPr>
          <w:color w:val="000000"/>
          <w:sz w:val="26"/>
          <w:szCs w:val="26"/>
        </w:rPr>
        <w:t>в</w:t>
      </w:r>
      <w:r w:rsidRPr="00BA00B1">
        <w:rPr>
          <w:color w:val="000000"/>
          <w:spacing w:val="2"/>
          <w:sz w:val="26"/>
          <w:szCs w:val="26"/>
        </w:rPr>
        <w:t>а</w:t>
      </w:r>
      <w:r w:rsidRPr="00BA00B1">
        <w:rPr>
          <w:color w:val="000000"/>
          <w:sz w:val="26"/>
          <w:szCs w:val="26"/>
        </w:rPr>
        <w:t>н</w:t>
      </w:r>
      <w:r w:rsidRPr="00BA00B1">
        <w:rPr>
          <w:color w:val="000000"/>
          <w:spacing w:val="1"/>
          <w:sz w:val="26"/>
          <w:szCs w:val="26"/>
        </w:rPr>
        <w:t>и</w:t>
      </w:r>
      <w:r w:rsidRPr="00BA00B1">
        <w:rPr>
          <w:color w:val="000000"/>
          <w:sz w:val="26"/>
          <w:szCs w:val="26"/>
        </w:rPr>
        <w:t>и</w:t>
      </w:r>
      <w:r w:rsidRPr="00BA00B1">
        <w:rPr>
          <w:color w:val="000000"/>
          <w:spacing w:val="5"/>
          <w:sz w:val="26"/>
          <w:szCs w:val="26"/>
        </w:rPr>
        <w:t xml:space="preserve"> </w:t>
      </w:r>
      <w:r w:rsidRPr="00BA00B1">
        <w:rPr>
          <w:color w:val="000000"/>
          <w:sz w:val="26"/>
          <w:szCs w:val="26"/>
        </w:rPr>
        <w:t>источн</w:t>
      </w:r>
      <w:r w:rsidRPr="00BA00B1">
        <w:rPr>
          <w:color w:val="000000"/>
          <w:spacing w:val="3"/>
          <w:sz w:val="26"/>
          <w:szCs w:val="26"/>
        </w:rPr>
        <w:t>и</w:t>
      </w:r>
      <w:r w:rsidRPr="00BA00B1">
        <w:rPr>
          <w:color w:val="000000"/>
          <w:spacing w:val="-1"/>
          <w:sz w:val="26"/>
          <w:szCs w:val="26"/>
        </w:rPr>
        <w:t>к</w:t>
      </w:r>
      <w:r w:rsidRPr="00BA00B1">
        <w:rPr>
          <w:color w:val="000000"/>
          <w:spacing w:val="2"/>
          <w:sz w:val="26"/>
          <w:szCs w:val="26"/>
        </w:rPr>
        <w:t>а</w:t>
      </w:r>
      <w:r w:rsidRPr="00BA00B1">
        <w:rPr>
          <w:color w:val="000000"/>
          <w:spacing w:val="-1"/>
          <w:sz w:val="26"/>
          <w:szCs w:val="26"/>
        </w:rPr>
        <w:t>м</w:t>
      </w:r>
      <w:r w:rsidRPr="00BA00B1">
        <w:rPr>
          <w:color w:val="000000"/>
          <w:sz w:val="26"/>
          <w:szCs w:val="26"/>
        </w:rPr>
        <w:t>и</w:t>
      </w:r>
      <w:r w:rsidRPr="00BA00B1">
        <w:rPr>
          <w:color w:val="000000"/>
          <w:spacing w:val="4"/>
          <w:sz w:val="26"/>
          <w:szCs w:val="26"/>
        </w:rPr>
        <w:t xml:space="preserve"> </w:t>
      </w:r>
      <w:r w:rsidRPr="00BA00B1">
        <w:rPr>
          <w:color w:val="000000"/>
          <w:sz w:val="26"/>
          <w:szCs w:val="26"/>
        </w:rPr>
        <w:t>те</w:t>
      </w:r>
      <w:r w:rsidRPr="00BA00B1">
        <w:rPr>
          <w:color w:val="000000"/>
          <w:spacing w:val="2"/>
          <w:sz w:val="26"/>
          <w:szCs w:val="26"/>
        </w:rPr>
        <w:t>п</w:t>
      </w:r>
      <w:r w:rsidRPr="00BA00B1">
        <w:rPr>
          <w:color w:val="000000"/>
          <w:sz w:val="26"/>
          <w:szCs w:val="26"/>
        </w:rPr>
        <w:t>ловой</w:t>
      </w:r>
      <w:r w:rsidRPr="00BA00B1">
        <w:rPr>
          <w:color w:val="000000"/>
          <w:spacing w:val="9"/>
          <w:sz w:val="26"/>
          <w:szCs w:val="26"/>
        </w:rPr>
        <w:t xml:space="preserve"> </w:t>
      </w:r>
      <w:r w:rsidRPr="00BA00B1">
        <w:rPr>
          <w:color w:val="000000"/>
          <w:spacing w:val="-1"/>
          <w:sz w:val="26"/>
          <w:szCs w:val="26"/>
        </w:rPr>
        <w:t>э</w:t>
      </w:r>
      <w:r w:rsidRPr="00BA00B1">
        <w:rPr>
          <w:color w:val="000000"/>
          <w:sz w:val="26"/>
          <w:szCs w:val="26"/>
        </w:rPr>
        <w:t>нергии</w:t>
      </w:r>
      <w:r w:rsidRPr="00BA00B1">
        <w:rPr>
          <w:color w:val="000000"/>
          <w:spacing w:val="10"/>
          <w:sz w:val="26"/>
          <w:szCs w:val="26"/>
        </w:rPr>
        <w:t xml:space="preserve"> </w:t>
      </w:r>
      <w:r w:rsidRPr="00BA00B1">
        <w:rPr>
          <w:color w:val="000000"/>
          <w:sz w:val="26"/>
          <w:szCs w:val="26"/>
        </w:rPr>
        <w:t>и</w:t>
      </w:r>
      <w:r w:rsidRPr="00BA00B1">
        <w:rPr>
          <w:color w:val="000000"/>
          <w:spacing w:val="16"/>
          <w:sz w:val="26"/>
          <w:szCs w:val="26"/>
        </w:rPr>
        <w:t xml:space="preserve"> </w:t>
      </w:r>
      <w:r w:rsidRPr="00BA00B1">
        <w:rPr>
          <w:color w:val="000000"/>
          <w:sz w:val="26"/>
          <w:szCs w:val="26"/>
        </w:rPr>
        <w:t>(и</w:t>
      </w:r>
      <w:r w:rsidRPr="00BA00B1">
        <w:rPr>
          <w:color w:val="000000"/>
          <w:spacing w:val="1"/>
          <w:sz w:val="26"/>
          <w:szCs w:val="26"/>
        </w:rPr>
        <w:t>л</w:t>
      </w:r>
      <w:r w:rsidRPr="00BA00B1">
        <w:rPr>
          <w:color w:val="000000"/>
          <w:spacing w:val="3"/>
          <w:sz w:val="26"/>
          <w:szCs w:val="26"/>
        </w:rPr>
        <w:t>и</w:t>
      </w:r>
      <w:r w:rsidRPr="00BA00B1">
        <w:rPr>
          <w:color w:val="000000"/>
          <w:sz w:val="26"/>
          <w:szCs w:val="26"/>
        </w:rPr>
        <w:t>) теплов</w:t>
      </w:r>
      <w:r w:rsidRPr="00BA00B1">
        <w:rPr>
          <w:color w:val="000000"/>
          <w:spacing w:val="1"/>
          <w:sz w:val="26"/>
          <w:szCs w:val="26"/>
        </w:rPr>
        <w:t>ы</w:t>
      </w:r>
      <w:r w:rsidRPr="00BA00B1">
        <w:rPr>
          <w:color w:val="000000"/>
          <w:spacing w:val="-1"/>
          <w:sz w:val="26"/>
          <w:szCs w:val="26"/>
        </w:rPr>
        <w:t>м</w:t>
      </w:r>
      <w:r w:rsidRPr="00BA00B1">
        <w:rPr>
          <w:color w:val="000000"/>
          <w:sz w:val="26"/>
          <w:szCs w:val="26"/>
        </w:rPr>
        <w:t>и</w:t>
      </w:r>
      <w:r w:rsidRPr="00BA00B1">
        <w:rPr>
          <w:color w:val="000000"/>
          <w:spacing w:val="24"/>
          <w:sz w:val="26"/>
          <w:szCs w:val="26"/>
        </w:rPr>
        <w:t xml:space="preserve"> </w:t>
      </w:r>
      <w:r w:rsidRPr="00BA00B1">
        <w:rPr>
          <w:color w:val="000000"/>
          <w:sz w:val="26"/>
          <w:szCs w:val="26"/>
        </w:rPr>
        <w:t>с</w:t>
      </w:r>
      <w:r w:rsidRPr="00BA00B1">
        <w:rPr>
          <w:color w:val="000000"/>
          <w:spacing w:val="2"/>
          <w:sz w:val="26"/>
          <w:szCs w:val="26"/>
        </w:rPr>
        <w:t>е</w:t>
      </w:r>
      <w:r w:rsidRPr="00BA00B1">
        <w:rPr>
          <w:color w:val="000000"/>
          <w:sz w:val="26"/>
          <w:szCs w:val="26"/>
        </w:rPr>
        <w:t>тями</w:t>
      </w:r>
      <w:r w:rsidRPr="00BA00B1">
        <w:rPr>
          <w:color w:val="000000"/>
          <w:spacing w:val="30"/>
          <w:sz w:val="26"/>
          <w:szCs w:val="26"/>
        </w:rPr>
        <w:t xml:space="preserve"> </w:t>
      </w:r>
      <w:r w:rsidRPr="00BA00B1">
        <w:rPr>
          <w:color w:val="000000"/>
          <w:sz w:val="26"/>
          <w:szCs w:val="26"/>
        </w:rPr>
        <w:t>в</w:t>
      </w:r>
      <w:r w:rsidRPr="00BA00B1">
        <w:rPr>
          <w:color w:val="000000"/>
          <w:spacing w:val="37"/>
          <w:sz w:val="26"/>
          <w:szCs w:val="26"/>
        </w:rPr>
        <w:t xml:space="preserve"> </w:t>
      </w:r>
      <w:r w:rsidRPr="00BA00B1">
        <w:rPr>
          <w:color w:val="000000"/>
          <w:sz w:val="26"/>
          <w:szCs w:val="26"/>
        </w:rPr>
        <w:t>соответ</w:t>
      </w:r>
      <w:r w:rsidRPr="00BA00B1">
        <w:rPr>
          <w:color w:val="000000"/>
          <w:spacing w:val="2"/>
          <w:sz w:val="26"/>
          <w:szCs w:val="26"/>
        </w:rPr>
        <w:t>с</w:t>
      </w:r>
      <w:r w:rsidRPr="00BA00B1">
        <w:rPr>
          <w:color w:val="000000"/>
          <w:sz w:val="26"/>
          <w:szCs w:val="26"/>
        </w:rPr>
        <w:t>т</w:t>
      </w:r>
      <w:r w:rsidRPr="00BA00B1">
        <w:rPr>
          <w:color w:val="000000"/>
          <w:spacing w:val="4"/>
          <w:sz w:val="26"/>
          <w:szCs w:val="26"/>
        </w:rPr>
        <w:t>в</w:t>
      </w:r>
      <w:r w:rsidRPr="00BA00B1">
        <w:rPr>
          <w:color w:val="000000"/>
          <w:spacing w:val="-5"/>
          <w:sz w:val="26"/>
          <w:szCs w:val="26"/>
        </w:rPr>
        <w:t>у</w:t>
      </w:r>
      <w:r w:rsidRPr="00BA00B1">
        <w:rPr>
          <w:color w:val="000000"/>
          <w:sz w:val="26"/>
          <w:szCs w:val="26"/>
        </w:rPr>
        <w:t>ю</w:t>
      </w:r>
      <w:r w:rsidRPr="00BA00B1">
        <w:rPr>
          <w:color w:val="000000"/>
          <w:spacing w:val="3"/>
          <w:sz w:val="26"/>
          <w:szCs w:val="26"/>
        </w:rPr>
        <w:t>щ</w:t>
      </w:r>
      <w:r w:rsidRPr="00BA00B1">
        <w:rPr>
          <w:color w:val="000000"/>
          <w:sz w:val="26"/>
          <w:szCs w:val="26"/>
        </w:rPr>
        <w:t>ей</w:t>
      </w:r>
      <w:r w:rsidRPr="00BA00B1">
        <w:rPr>
          <w:color w:val="000000"/>
          <w:spacing w:val="16"/>
          <w:sz w:val="26"/>
          <w:szCs w:val="26"/>
        </w:rPr>
        <w:t xml:space="preserve"> </w:t>
      </w:r>
      <w:r w:rsidRPr="00BA00B1">
        <w:rPr>
          <w:color w:val="000000"/>
          <w:spacing w:val="1"/>
          <w:sz w:val="26"/>
          <w:szCs w:val="26"/>
        </w:rPr>
        <w:t>з</w:t>
      </w:r>
      <w:r w:rsidRPr="00BA00B1">
        <w:rPr>
          <w:color w:val="000000"/>
          <w:sz w:val="26"/>
          <w:szCs w:val="26"/>
        </w:rPr>
        <w:t>о</w:t>
      </w:r>
      <w:r w:rsidRPr="00BA00B1">
        <w:rPr>
          <w:color w:val="000000"/>
          <w:spacing w:val="3"/>
          <w:sz w:val="26"/>
          <w:szCs w:val="26"/>
        </w:rPr>
        <w:t>н</w:t>
      </w:r>
      <w:r w:rsidRPr="00BA00B1">
        <w:rPr>
          <w:color w:val="000000"/>
          <w:sz w:val="26"/>
          <w:szCs w:val="26"/>
        </w:rPr>
        <w:t>е</w:t>
      </w:r>
      <w:r w:rsidRPr="00BA00B1">
        <w:rPr>
          <w:color w:val="000000"/>
          <w:spacing w:val="31"/>
          <w:sz w:val="26"/>
          <w:szCs w:val="26"/>
        </w:rPr>
        <w:t xml:space="preserve"> </w:t>
      </w:r>
      <w:r w:rsidRPr="00BA00B1">
        <w:rPr>
          <w:color w:val="000000"/>
          <w:sz w:val="26"/>
          <w:szCs w:val="26"/>
        </w:rPr>
        <w:t>де</w:t>
      </w:r>
      <w:r w:rsidRPr="00BA00B1">
        <w:rPr>
          <w:color w:val="000000"/>
          <w:spacing w:val="1"/>
          <w:sz w:val="26"/>
          <w:szCs w:val="26"/>
        </w:rPr>
        <w:t>я</w:t>
      </w:r>
      <w:r w:rsidRPr="00BA00B1">
        <w:rPr>
          <w:color w:val="000000"/>
          <w:sz w:val="26"/>
          <w:szCs w:val="26"/>
        </w:rPr>
        <w:t>тельно</w:t>
      </w:r>
      <w:r w:rsidRPr="00BA00B1">
        <w:rPr>
          <w:color w:val="000000"/>
          <w:spacing w:val="2"/>
          <w:sz w:val="26"/>
          <w:szCs w:val="26"/>
        </w:rPr>
        <w:t>с</w:t>
      </w:r>
      <w:r w:rsidRPr="00BA00B1">
        <w:rPr>
          <w:color w:val="000000"/>
          <w:sz w:val="26"/>
          <w:szCs w:val="26"/>
        </w:rPr>
        <w:t>ти</w:t>
      </w:r>
      <w:r w:rsidRPr="00BA00B1">
        <w:rPr>
          <w:color w:val="000000"/>
          <w:spacing w:val="21"/>
          <w:sz w:val="26"/>
          <w:szCs w:val="26"/>
        </w:rPr>
        <w:t xml:space="preserve"> </w:t>
      </w:r>
      <w:r w:rsidRPr="00BA00B1">
        <w:rPr>
          <w:color w:val="000000"/>
          <w:sz w:val="26"/>
          <w:szCs w:val="26"/>
        </w:rPr>
        <w:t>еди</w:t>
      </w:r>
      <w:r w:rsidRPr="00BA00B1">
        <w:rPr>
          <w:color w:val="000000"/>
          <w:spacing w:val="1"/>
          <w:sz w:val="26"/>
          <w:szCs w:val="26"/>
        </w:rPr>
        <w:t>н</w:t>
      </w:r>
      <w:r w:rsidRPr="00BA00B1">
        <w:rPr>
          <w:color w:val="000000"/>
          <w:spacing w:val="2"/>
          <w:sz w:val="26"/>
          <w:szCs w:val="26"/>
        </w:rPr>
        <w:t>о</w:t>
      </w:r>
      <w:r w:rsidRPr="00BA00B1">
        <w:rPr>
          <w:color w:val="000000"/>
          <w:sz w:val="26"/>
          <w:szCs w:val="26"/>
        </w:rPr>
        <w:t>й</w:t>
      </w:r>
      <w:r w:rsidRPr="00BA00B1">
        <w:rPr>
          <w:color w:val="000000"/>
          <w:spacing w:val="28"/>
          <w:sz w:val="26"/>
          <w:szCs w:val="26"/>
        </w:rPr>
        <w:t xml:space="preserve"> </w:t>
      </w:r>
      <w:r w:rsidRPr="00BA00B1">
        <w:rPr>
          <w:color w:val="000000"/>
          <w:sz w:val="26"/>
          <w:szCs w:val="26"/>
        </w:rPr>
        <w:t>теплос</w:t>
      </w:r>
      <w:r w:rsidRPr="00BA00B1">
        <w:rPr>
          <w:color w:val="000000"/>
          <w:spacing w:val="1"/>
          <w:sz w:val="26"/>
          <w:szCs w:val="26"/>
        </w:rPr>
        <w:t>н</w:t>
      </w:r>
      <w:r w:rsidRPr="00BA00B1">
        <w:rPr>
          <w:color w:val="000000"/>
          <w:sz w:val="26"/>
          <w:szCs w:val="26"/>
        </w:rPr>
        <w:t>аб</w:t>
      </w:r>
      <w:r w:rsidRPr="00BA00B1">
        <w:rPr>
          <w:color w:val="000000"/>
          <w:spacing w:val="1"/>
          <w:sz w:val="26"/>
          <w:szCs w:val="26"/>
        </w:rPr>
        <w:t>ж</w:t>
      </w:r>
      <w:r w:rsidRPr="00BA00B1">
        <w:rPr>
          <w:color w:val="000000"/>
          <w:sz w:val="26"/>
          <w:szCs w:val="26"/>
        </w:rPr>
        <w:t>а</w:t>
      </w:r>
      <w:r w:rsidRPr="00BA00B1">
        <w:rPr>
          <w:color w:val="000000"/>
          <w:spacing w:val="1"/>
          <w:sz w:val="26"/>
          <w:szCs w:val="26"/>
        </w:rPr>
        <w:t>ю</w:t>
      </w:r>
      <w:r w:rsidRPr="00BA00B1">
        <w:rPr>
          <w:color w:val="000000"/>
          <w:sz w:val="26"/>
          <w:szCs w:val="26"/>
        </w:rPr>
        <w:t>щей органи</w:t>
      </w:r>
      <w:r w:rsidRPr="00BA00B1">
        <w:rPr>
          <w:color w:val="000000"/>
          <w:spacing w:val="1"/>
          <w:sz w:val="26"/>
          <w:szCs w:val="26"/>
        </w:rPr>
        <w:t>з</w:t>
      </w:r>
      <w:r w:rsidRPr="00BA00B1">
        <w:rPr>
          <w:color w:val="000000"/>
          <w:sz w:val="26"/>
          <w:szCs w:val="26"/>
        </w:rPr>
        <w:t>ац</w:t>
      </w:r>
      <w:r w:rsidRPr="00BA00B1">
        <w:rPr>
          <w:color w:val="000000"/>
          <w:spacing w:val="1"/>
          <w:sz w:val="26"/>
          <w:szCs w:val="26"/>
        </w:rPr>
        <w:t>и</w:t>
      </w:r>
      <w:r w:rsidRPr="00BA00B1">
        <w:rPr>
          <w:color w:val="000000"/>
          <w:sz w:val="26"/>
          <w:szCs w:val="26"/>
        </w:rPr>
        <w:t>и,</w:t>
      </w:r>
      <w:r w:rsidRPr="00BA00B1">
        <w:rPr>
          <w:color w:val="000000"/>
          <w:spacing w:val="8"/>
          <w:sz w:val="26"/>
          <w:szCs w:val="26"/>
        </w:rPr>
        <w:t xml:space="preserve"> </w:t>
      </w:r>
      <w:r w:rsidRPr="00BA00B1">
        <w:rPr>
          <w:color w:val="000000"/>
          <w:sz w:val="26"/>
          <w:szCs w:val="26"/>
        </w:rPr>
        <w:t>то</w:t>
      </w:r>
      <w:r w:rsidRPr="00BA00B1">
        <w:rPr>
          <w:color w:val="000000"/>
          <w:spacing w:val="17"/>
          <w:sz w:val="26"/>
          <w:szCs w:val="26"/>
        </w:rPr>
        <w:t xml:space="preserve"> </w:t>
      </w:r>
      <w:r w:rsidRPr="00BA00B1">
        <w:rPr>
          <w:color w:val="000000"/>
          <w:spacing w:val="2"/>
          <w:sz w:val="26"/>
          <w:szCs w:val="26"/>
        </w:rPr>
        <w:t>ст</w:t>
      </w:r>
      <w:r w:rsidRPr="00BA00B1">
        <w:rPr>
          <w:color w:val="000000"/>
          <w:sz w:val="26"/>
          <w:szCs w:val="26"/>
        </w:rPr>
        <w:t>а</w:t>
      </w:r>
      <w:r w:rsidRPr="00BA00B1">
        <w:rPr>
          <w:color w:val="000000"/>
          <w:spacing w:val="4"/>
          <w:sz w:val="26"/>
          <w:szCs w:val="26"/>
        </w:rPr>
        <w:t>т</w:t>
      </w:r>
      <w:r w:rsidRPr="00BA00B1">
        <w:rPr>
          <w:color w:val="000000"/>
          <w:spacing w:val="-5"/>
          <w:sz w:val="26"/>
          <w:szCs w:val="26"/>
        </w:rPr>
        <w:t>у</w:t>
      </w:r>
      <w:r w:rsidRPr="00BA00B1">
        <w:rPr>
          <w:color w:val="000000"/>
          <w:sz w:val="26"/>
          <w:szCs w:val="26"/>
        </w:rPr>
        <w:t>с</w:t>
      </w:r>
      <w:r w:rsidRPr="00BA00B1">
        <w:rPr>
          <w:color w:val="000000"/>
          <w:spacing w:val="14"/>
          <w:sz w:val="26"/>
          <w:szCs w:val="26"/>
        </w:rPr>
        <w:t xml:space="preserve"> </w:t>
      </w:r>
      <w:r w:rsidRPr="00BA00B1">
        <w:rPr>
          <w:color w:val="000000"/>
          <w:sz w:val="26"/>
          <w:szCs w:val="26"/>
        </w:rPr>
        <w:t>еди</w:t>
      </w:r>
      <w:r w:rsidRPr="00BA00B1">
        <w:rPr>
          <w:color w:val="000000"/>
          <w:spacing w:val="3"/>
          <w:sz w:val="26"/>
          <w:szCs w:val="26"/>
        </w:rPr>
        <w:t>н</w:t>
      </w:r>
      <w:r w:rsidRPr="00BA00B1">
        <w:rPr>
          <w:color w:val="000000"/>
          <w:sz w:val="26"/>
          <w:szCs w:val="26"/>
        </w:rPr>
        <w:t>ой</w:t>
      </w:r>
      <w:r w:rsidRPr="00BA00B1">
        <w:rPr>
          <w:color w:val="000000"/>
          <w:spacing w:val="15"/>
          <w:sz w:val="26"/>
          <w:szCs w:val="26"/>
        </w:rPr>
        <w:t xml:space="preserve"> </w:t>
      </w:r>
      <w:r w:rsidRPr="00BA00B1">
        <w:rPr>
          <w:color w:val="000000"/>
          <w:sz w:val="26"/>
          <w:szCs w:val="26"/>
        </w:rPr>
        <w:t>тепл</w:t>
      </w:r>
      <w:r w:rsidRPr="00BA00B1">
        <w:rPr>
          <w:color w:val="000000"/>
          <w:spacing w:val="3"/>
          <w:sz w:val="26"/>
          <w:szCs w:val="26"/>
        </w:rPr>
        <w:t>о</w:t>
      </w:r>
      <w:r w:rsidRPr="00BA00B1">
        <w:rPr>
          <w:color w:val="000000"/>
          <w:sz w:val="26"/>
          <w:szCs w:val="26"/>
        </w:rPr>
        <w:t>сна</w:t>
      </w:r>
      <w:r w:rsidRPr="00BA00B1">
        <w:rPr>
          <w:color w:val="000000"/>
          <w:spacing w:val="1"/>
          <w:sz w:val="26"/>
          <w:szCs w:val="26"/>
        </w:rPr>
        <w:t>бж</w:t>
      </w:r>
      <w:r w:rsidRPr="00BA00B1">
        <w:rPr>
          <w:color w:val="000000"/>
          <w:sz w:val="26"/>
          <w:szCs w:val="26"/>
        </w:rPr>
        <w:t>а</w:t>
      </w:r>
      <w:r w:rsidRPr="00BA00B1">
        <w:rPr>
          <w:color w:val="000000"/>
          <w:spacing w:val="5"/>
          <w:sz w:val="26"/>
          <w:szCs w:val="26"/>
        </w:rPr>
        <w:t>ю</w:t>
      </w:r>
      <w:r w:rsidRPr="00BA00B1">
        <w:rPr>
          <w:color w:val="000000"/>
          <w:sz w:val="26"/>
          <w:szCs w:val="26"/>
        </w:rPr>
        <w:t xml:space="preserve">щей </w:t>
      </w:r>
      <w:r w:rsidRPr="00BA00B1">
        <w:rPr>
          <w:color w:val="000000"/>
          <w:spacing w:val="2"/>
          <w:sz w:val="26"/>
          <w:szCs w:val="26"/>
        </w:rPr>
        <w:t>о</w:t>
      </w:r>
      <w:r w:rsidRPr="00BA00B1">
        <w:rPr>
          <w:color w:val="000000"/>
          <w:sz w:val="26"/>
          <w:szCs w:val="26"/>
        </w:rPr>
        <w:t>рган</w:t>
      </w:r>
      <w:r w:rsidRPr="00BA00B1">
        <w:rPr>
          <w:color w:val="000000"/>
          <w:spacing w:val="3"/>
          <w:sz w:val="26"/>
          <w:szCs w:val="26"/>
        </w:rPr>
        <w:t>и</w:t>
      </w:r>
      <w:r w:rsidRPr="00BA00B1">
        <w:rPr>
          <w:color w:val="000000"/>
          <w:spacing w:val="1"/>
          <w:sz w:val="26"/>
          <w:szCs w:val="26"/>
        </w:rPr>
        <w:t>з</w:t>
      </w:r>
      <w:r w:rsidRPr="00BA00B1">
        <w:rPr>
          <w:color w:val="000000"/>
          <w:sz w:val="26"/>
          <w:szCs w:val="26"/>
        </w:rPr>
        <w:t>ац</w:t>
      </w:r>
      <w:r w:rsidRPr="00BA00B1">
        <w:rPr>
          <w:color w:val="000000"/>
          <w:spacing w:val="1"/>
          <w:sz w:val="26"/>
          <w:szCs w:val="26"/>
        </w:rPr>
        <w:t>и</w:t>
      </w:r>
      <w:r w:rsidRPr="00BA00B1">
        <w:rPr>
          <w:color w:val="000000"/>
          <w:sz w:val="26"/>
          <w:szCs w:val="26"/>
        </w:rPr>
        <w:t>и</w:t>
      </w:r>
      <w:r w:rsidRPr="00BA00B1">
        <w:rPr>
          <w:color w:val="000000"/>
          <w:spacing w:val="7"/>
          <w:sz w:val="26"/>
          <w:szCs w:val="26"/>
        </w:rPr>
        <w:t xml:space="preserve"> </w:t>
      </w:r>
      <w:r w:rsidRPr="00BA00B1">
        <w:rPr>
          <w:color w:val="000000"/>
          <w:sz w:val="26"/>
          <w:szCs w:val="26"/>
        </w:rPr>
        <w:t>пр</w:t>
      </w:r>
      <w:r w:rsidRPr="00BA00B1">
        <w:rPr>
          <w:color w:val="000000"/>
          <w:spacing w:val="1"/>
          <w:sz w:val="26"/>
          <w:szCs w:val="26"/>
        </w:rPr>
        <w:t>и</w:t>
      </w:r>
      <w:r w:rsidRPr="00BA00B1">
        <w:rPr>
          <w:color w:val="000000"/>
          <w:sz w:val="26"/>
          <w:szCs w:val="26"/>
        </w:rPr>
        <w:t>сва</w:t>
      </w:r>
      <w:r w:rsidRPr="00BA00B1">
        <w:rPr>
          <w:color w:val="000000"/>
          <w:spacing w:val="1"/>
          <w:sz w:val="26"/>
          <w:szCs w:val="26"/>
        </w:rPr>
        <w:t>и</w:t>
      </w:r>
      <w:r w:rsidRPr="00BA00B1">
        <w:rPr>
          <w:color w:val="000000"/>
          <w:sz w:val="26"/>
          <w:szCs w:val="26"/>
        </w:rPr>
        <w:t>ва</w:t>
      </w:r>
      <w:r w:rsidRPr="00BA00B1">
        <w:rPr>
          <w:color w:val="000000"/>
          <w:spacing w:val="2"/>
          <w:sz w:val="26"/>
          <w:szCs w:val="26"/>
        </w:rPr>
        <w:t>е</w:t>
      </w:r>
      <w:r w:rsidRPr="00BA00B1">
        <w:rPr>
          <w:color w:val="000000"/>
          <w:sz w:val="26"/>
          <w:szCs w:val="26"/>
        </w:rPr>
        <w:t>т</w:t>
      </w:r>
      <w:r w:rsidRPr="00BA00B1">
        <w:rPr>
          <w:color w:val="000000"/>
          <w:spacing w:val="2"/>
          <w:sz w:val="26"/>
          <w:szCs w:val="26"/>
        </w:rPr>
        <w:t>с</w:t>
      </w:r>
      <w:r w:rsidRPr="00BA00B1">
        <w:rPr>
          <w:color w:val="000000"/>
          <w:sz w:val="26"/>
          <w:szCs w:val="26"/>
        </w:rPr>
        <w:t xml:space="preserve">я </w:t>
      </w:r>
      <w:r w:rsidRPr="00BA00B1">
        <w:rPr>
          <w:color w:val="000000"/>
          <w:spacing w:val="-2"/>
          <w:sz w:val="26"/>
          <w:szCs w:val="26"/>
        </w:rPr>
        <w:t>у</w:t>
      </w:r>
      <w:r w:rsidRPr="00BA00B1">
        <w:rPr>
          <w:color w:val="000000"/>
          <w:spacing w:val="1"/>
          <w:sz w:val="26"/>
          <w:szCs w:val="26"/>
        </w:rPr>
        <w:t>к</w:t>
      </w:r>
      <w:r w:rsidRPr="00BA00B1">
        <w:rPr>
          <w:color w:val="000000"/>
          <w:sz w:val="26"/>
          <w:szCs w:val="26"/>
        </w:rPr>
        <w:t>а</w:t>
      </w:r>
      <w:r w:rsidRPr="00BA00B1">
        <w:rPr>
          <w:color w:val="000000"/>
          <w:spacing w:val="1"/>
          <w:sz w:val="26"/>
          <w:szCs w:val="26"/>
        </w:rPr>
        <w:t>з</w:t>
      </w:r>
      <w:r w:rsidRPr="00BA00B1">
        <w:rPr>
          <w:color w:val="000000"/>
          <w:sz w:val="26"/>
          <w:szCs w:val="26"/>
        </w:rPr>
        <w:t>ан</w:t>
      </w:r>
      <w:r w:rsidRPr="00BA00B1">
        <w:rPr>
          <w:color w:val="000000"/>
          <w:spacing w:val="1"/>
          <w:sz w:val="26"/>
          <w:szCs w:val="26"/>
        </w:rPr>
        <w:t>н</w:t>
      </w:r>
      <w:r w:rsidRPr="00BA00B1">
        <w:rPr>
          <w:color w:val="000000"/>
          <w:sz w:val="26"/>
          <w:szCs w:val="26"/>
        </w:rPr>
        <w:t>о</w:t>
      </w:r>
      <w:r w:rsidRPr="00BA00B1">
        <w:rPr>
          <w:color w:val="000000"/>
          <w:spacing w:val="4"/>
          <w:sz w:val="26"/>
          <w:szCs w:val="26"/>
        </w:rPr>
        <w:t>м</w:t>
      </w:r>
      <w:r w:rsidRPr="00BA00B1">
        <w:rPr>
          <w:color w:val="000000"/>
          <w:sz w:val="26"/>
          <w:szCs w:val="26"/>
        </w:rPr>
        <w:t>у</w:t>
      </w:r>
      <w:r w:rsidRPr="00BA00B1">
        <w:rPr>
          <w:color w:val="000000"/>
          <w:spacing w:val="-16"/>
          <w:sz w:val="26"/>
          <w:szCs w:val="26"/>
        </w:rPr>
        <w:t xml:space="preserve"> </w:t>
      </w:r>
      <w:r w:rsidRPr="00BA00B1">
        <w:rPr>
          <w:color w:val="000000"/>
          <w:sz w:val="26"/>
          <w:szCs w:val="26"/>
        </w:rPr>
        <w:t>л</w:t>
      </w:r>
      <w:r w:rsidRPr="00BA00B1">
        <w:rPr>
          <w:color w:val="000000"/>
          <w:spacing w:val="1"/>
          <w:sz w:val="26"/>
          <w:szCs w:val="26"/>
        </w:rPr>
        <w:t>и</w:t>
      </w:r>
      <w:r w:rsidRPr="00BA00B1">
        <w:rPr>
          <w:color w:val="000000"/>
          <w:spacing w:val="5"/>
          <w:sz w:val="26"/>
          <w:szCs w:val="26"/>
        </w:rPr>
        <w:t>ц</w:t>
      </w:r>
      <w:r w:rsidRPr="00BA00B1">
        <w:rPr>
          <w:color w:val="000000"/>
          <w:spacing w:val="-5"/>
          <w:sz w:val="26"/>
          <w:szCs w:val="26"/>
        </w:rPr>
        <w:t>у</w:t>
      </w:r>
      <w:r w:rsidRPr="00BA00B1">
        <w:rPr>
          <w:color w:val="000000"/>
          <w:sz w:val="26"/>
          <w:szCs w:val="26"/>
        </w:rPr>
        <w:t>.</w:t>
      </w:r>
    </w:p>
    <w:p w14:paraId="21885A52" w14:textId="77777777" w:rsidR="006D06B3" w:rsidRPr="00BA00B1" w:rsidRDefault="006D06B3" w:rsidP="00C22502">
      <w:pPr>
        <w:widowControl w:val="0"/>
        <w:tabs>
          <w:tab w:val="left" w:pos="1220"/>
        </w:tabs>
        <w:autoSpaceDE w:val="0"/>
        <w:autoSpaceDN w:val="0"/>
        <w:adjustRightInd w:val="0"/>
        <w:spacing w:line="360" w:lineRule="auto"/>
        <w:ind w:left="810" w:right="13"/>
        <w:rPr>
          <w:color w:val="000000"/>
          <w:sz w:val="26"/>
          <w:szCs w:val="26"/>
        </w:rPr>
      </w:pPr>
      <w:r w:rsidRPr="00BA00B1">
        <w:rPr>
          <w:color w:val="000000"/>
          <w:sz w:val="26"/>
          <w:szCs w:val="26"/>
        </w:rPr>
        <w:t>4.</w:t>
      </w:r>
      <w:r w:rsidRPr="00BA00B1">
        <w:rPr>
          <w:color w:val="000000"/>
          <w:sz w:val="26"/>
          <w:szCs w:val="26"/>
        </w:rPr>
        <w:tab/>
        <w:t>Критери</w:t>
      </w:r>
      <w:r w:rsidRPr="00BA00B1">
        <w:rPr>
          <w:color w:val="000000"/>
          <w:spacing w:val="1"/>
          <w:sz w:val="26"/>
          <w:szCs w:val="26"/>
        </w:rPr>
        <w:t>я</w:t>
      </w:r>
      <w:r w:rsidRPr="00BA00B1">
        <w:rPr>
          <w:color w:val="000000"/>
          <w:spacing w:val="-1"/>
          <w:sz w:val="26"/>
          <w:szCs w:val="26"/>
        </w:rPr>
        <w:t>м</w:t>
      </w:r>
      <w:r w:rsidRPr="00BA00B1">
        <w:rPr>
          <w:color w:val="000000"/>
          <w:sz w:val="26"/>
          <w:szCs w:val="26"/>
        </w:rPr>
        <w:t>и</w:t>
      </w:r>
      <w:r w:rsidRPr="00BA00B1">
        <w:rPr>
          <w:color w:val="000000"/>
          <w:spacing w:val="-12"/>
          <w:sz w:val="26"/>
          <w:szCs w:val="26"/>
        </w:rPr>
        <w:t xml:space="preserve"> </w:t>
      </w:r>
      <w:r w:rsidRPr="00BA00B1">
        <w:rPr>
          <w:color w:val="000000"/>
          <w:sz w:val="26"/>
          <w:szCs w:val="26"/>
        </w:rPr>
        <w:t>опред</w:t>
      </w:r>
      <w:r w:rsidRPr="00BA00B1">
        <w:rPr>
          <w:color w:val="000000"/>
          <w:spacing w:val="1"/>
          <w:sz w:val="26"/>
          <w:szCs w:val="26"/>
        </w:rPr>
        <w:t>е</w:t>
      </w:r>
      <w:r w:rsidRPr="00BA00B1">
        <w:rPr>
          <w:color w:val="000000"/>
          <w:sz w:val="26"/>
          <w:szCs w:val="26"/>
        </w:rPr>
        <w:t>л</w:t>
      </w:r>
      <w:r w:rsidRPr="00BA00B1">
        <w:rPr>
          <w:color w:val="000000"/>
          <w:spacing w:val="3"/>
          <w:sz w:val="26"/>
          <w:szCs w:val="26"/>
        </w:rPr>
        <w:t>е</w:t>
      </w:r>
      <w:r w:rsidRPr="00BA00B1">
        <w:rPr>
          <w:color w:val="000000"/>
          <w:sz w:val="26"/>
          <w:szCs w:val="26"/>
        </w:rPr>
        <w:t>н</w:t>
      </w:r>
      <w:r w:rsidRPr="00BA00B1">
        <w:rPr>
          <w:color w:val="000000"/>
          <w:spacing w:val="1"/>
          <w:sz w:val="26"/>
          <w:szCs w:val="26"/>
        </w:rPr>
        <w:t>и</w:t>
      </w:r>
      <w:r w:rsidRPr="00BA00B1">
        <w:rPr>
          <w:color w:val="000000"/>
          <w:sz w:val="26"/>
          <w:szCs w:val="26"/>
        </w:rPr>
        <w:t>я</w:t>
      </w:r>
      <w:r w:rsidRPr="00BA00B1">
        <w:rPr>
          <w:color w:val="000000"/>
          <w:spacing w:val="-14"/>
          <w:sz w:val="26"/>
          <w:szCs w:val="26"/>
        </w:rPr>
        <w:t xml:space="preserve"> </w:t>
      </w:r>
      <w:r w:rsidRPr="00BA00B1">
        <w:rPr>
          <w:color w:val="000000"/>
          <w:spacing w:val="1"/>
          <w:sz w:val="26"/>
          <w:szCs w:val="26"/>
        </w:rPr>
        <w:t>е</w:t>
      </w:r>
      <w:r w:rsidRPr="00BA00B1">
        <w:rPr>
          <w:color w:val="000000"/>
          <w:sz w:val="26"/>
          <w:szCs w:val="26"/>
        </w:rPr>
        <w:t>ди</w:t>
      </w:r>
      <w:r w:rsidRPr="00BA00B1">
        <w:rPr>
          <w:color w:val="000000"/>
          <w:spacing w:val="1"/>
          <w:sz w:val="26"/>
          <w:szCs w:val="26"/>
        </w:rPr>
        <w:t>н</w:t>
      </w:r>
      <w:r w:rsidRPr="00BA00B1">
        <w:rPr>
          <w:color w:val="000000"/>
          <w:sz w:val="26"/>
          <w:szCs w:val="26"/>
        </w:rPr>
        <w:t>ой</w:t>
      </w:r>
      <w:r w:rsidRPr="00BA00B1">
        <w:rPr>
          <w:color w:val="000000"/>
          <w:spacing w:val="-8"/>
          <w:sz w:val="26"/>
          <w:szCs w:val="26"/>
        </w:rPr>
        <w:t xml:space="preserve"> </w:t>
      </w:r>
      <w:r w:rsidRPr="00BA00B1">
        <w:rPr>
          <w:color w:val="000000"/>
          <w:sz w:val="26"/>
          <w:szCs w:val="26"/>
        </w:rPr>
        <w:t>теп</w:t>
      </w:r>
      <w:r w:rsidRPr="00BA00B1">
        <w:rPr>
          <w:color w:val="000000"/>
          <w:spacing w:val="1"/>
          <w:sz w:val="26"/>
          <w:szCs w:val="26"/>
        </w:rPr>
        <w:t>л</w:t>
      </w:r>
      <w:r w:rsidRPr="00BA00B1">
        <w:rPr>
          <w:color w:val="000000"/>
          <w:sz w:val="26"/>
          <w:szCs w:val="26"/>
        </w:rPr>
        <w:t>осна</w:t>
      </w:r>
      <w:r w:rsidRPr="00BA00B1">
        <w:rPr>
          <w:color w:val="000000"/>
          <w:spacing w:val="3"/>
          <w:sz w:val="26"/>
          <w:szCs w:val="26"/>
        </w:rPr>
        <w:t>б</w:t>
      </w:r>
      <w:r w:rsidRPr="00BA00B1">
        <w:rPr>
          <w:color w:val="000000"/>
          <w:spacing w:val="1"/>
          <w:sz w:val="26"/>
          <w:szCs w:val="26"/>
        </w:rPr>
        <w:t>ж</w:t>
      </w:r>
      <w:r w:rsidRPr="00BA00B1">
        <w:rPr>
          <w:color w:val="000000"/>
          <w:sz w:val="26"/>
          <w:szCs w:val="26"/>
        </w:rPr>
        <w:t>а</w:t>
      </w:r>
      <w:r w:rsidRPr="00BA00B1">
        <w:rPr>
          <w:color w:val="000000"/>
          <w:spacing w:val="1"/>
          <w:sz w:val="26"/>
          <w:szCs w:val="26"/>
        </w:rPr>
        <w:t>ю</w:t>
      </w:r>
      <w:r w:rsidRPr="00BA00B1">
        <w:rPr>
          <w:color w:val="000000"/>
          <w:sz w:val="26"/>
          <w:szCs w:val="26"/>
        </w:rPr>
        <w:t>щей</w:t>
      </w:r>
      <w:r w:rsidRPr="00BA00B1">
        <w:rPr>
          <w:color w:val="000000"/>
          <w:spacing w:val="-21"/>
          <w:sz w:val="26"/>
          <w:szCs w:val="26"/>
        </w:rPr>
        <w:t xml:space="preserve"> </w:t>
      </w:r>
      <w:r w:rsidRPr="00BA00B1">
        <w:rPr>
          <w:color w:val="000000"/>
          <w:sz w:val="26"/>
          <w:szCs w:val="26"/>
        </w:rPr>
        <w:t>органи</w:t>
      </w:r>
      <w:r w:rsidRPr="00BA00B1">
        <w:rPr>
          <w:color w:val="000000"/>
          <w:spacing w:val="1"/>
          <w:sz w:val="26"/>
          <w:szCs w:val="26"/>
        </w:rPr>
        <w:t>з</w:t>
      </w:r>
      <w:r w:rsidRPr="00BA00B1">
        <w:rPr>
          <w:color w:val="000000"/>
          <w:sz w:val="26"/>
          <w:szCs w:val="26"/>
        </w:rPr>
        <w:t>ац</w:t>
      </w:r>
      <w:r w:rsidRPr="00BA00B1">
        <w:rPr>
          <w:color w:val="000000"/>
          <w:spacing w:val="1"/>
          <w:sz w:val="26"/>
          <w:szCs w:val="26"/>
        </w:rPr>
        <w:t>и</w:t>
      </w:r>
      <w:r w:rsidRPr="00BA00B1">
        <w:rPr>
          <w:color w:val="000000"/>
          <w:sz w:val="26"/>
          <w:szCs w:val="26"/>
        </w:rPr>
        <w:t>и</w:t>
      </w:r>
      <w:r w:rsidRPr="00BA00B1">
        <w:rPr>
          <w:color w:val="000000"/>
          <w:spacing w:val="-12"/>
          <w:sz w:val="26"/>
          <w:szCs w:val="26"/>
        </w:rPr>
        <w:t xml:space="preserve"> </w:t>
      </w:r>
      <w:r w:rsidRPr="00BA00B1">
        <w:rPr>
          <w:color w:val="000000"/>
          <w:sz w:val="26"/>
          <w:szCs w:val="26"/>
        </w:rPr>
        <w:t>я</w:t>
      </w:r>
      <w:r w:rsidRPr="00BA00B1">
        <w:rPr>
          <w:color w:val="000000"/>
          <w:spacing w:val="1"/>
          <w:sz w:val="26"/>
          <w:szCs w:val="26"/>
        </w:rPr>
        <w:t>в</w:t>
      </w:r>
      <w:r w:rsidRPr="00BA00B1">
        <w:rPr>
          <w:color w:val="000000"/>
          <w:sz w:val="26"/>
          <w:szCs w:val="26"/>
        </w:rPr>
        <w:t>л</w:t>
      </w:r>
      <w:r w:rsidRPr="00BA00B1">
        <w:rPr>
          <w:color w:val="000000"/>
          <w:spacing w:val="1"/>
          <w:sz w:val="26"/>
          <w:szCs w:val="26"/>
        </w:rPr>
        <w:t>я</w:t>
      </w:r>
      <w:r w:rsidRPr="00BA00B1">
        <w:rPr>
          <w:color w:val="000000"/>
          <w:sz w:val="26"/>
          <w:szCs w:val="26"/>
        </w:rPr>
        <w:t>ютс</w:t>
      </w:r>
      <w:r w:rsidRPr="00BA00B1">
        <w:rPr>
          <w:color w:val="000000"/>
          <w:spacing w:val="1"/>
          <w:sz w:val="26"/>
          <w:szCs w:val="26"/>
        </w:rPr>
        <w:t>я</w:t>
      </w:r>
      <w:r w:rsidRPr="00BA00B1">
        <w:rPr>
          <w:color w:val="000000"/>
          <w:sz w:val="26"/>
          <w:szCs w:val="26"/>
        </w:rPr>
        <w:t>:</w:t>
      </w:r>
    </w:p>
    <w:p w14:paraId="06FDCA3E" w14:textId="77777777" w:rsidR="006D06B3" w:rsidRPr="00BA00B1" w:rsidRDefault="006D06B3" w:rsidP="00C22502">
      <w:pPr>
        <w:widowControl w:val="0"/>
        <w:autoSpaceDE w:val="0"/>
        <w:autoSpaceDN w:val="0"/>
        <w:adjustRightInd w:val="0"/>
        <w:spacing w:line="360" w:lineRule="auto"/>
        <w:ind w:left="102" w:right="13" w:firstLine="708"/>
        <w:jc w:val="both"/>
        <w:rPr>
          <w:color w:val="000000"/>
          <w:sz w:val="26"/>
          <w:szCs w:val="26"/>
        </w:rPr>
      </w:pPr>
      <w:r w:rsidRPr="00BA00B1">
        <w:rPr>
          <w:rFonts w:ascii="Symbol" w:hAnsi="Symbol" w:cs="Symbol"/>
          <w:color w:val="000000"/>
          <w:sz w:val="26"/>
          <w:szCs w:val="26"/>
        </w:rPr>
        <w:t></w:t>
      </w:r>
      <w:r w:rsidRPr="00BA00B1">
        <w:rPr>
          <w:color w:val="000000"/>
          <w:sz w:val="26"/>
          <w:szCs w:val="26"/>
        </w:rPr>
        <w:t xml:space="preserve"> </w:t>
      </w:r>
      <w:r w:rsidRPr="00BA00B1">
        <w:rPr>
          <w:color w:val="000000"/>
          <w:spacing w:val="41"/>
          <w:sz w:val="26"/>
          <w:szCs w:val="26"/>
        </w:rPr>
        <w:t xml:space="preserve"> </w:t>
      </w:r>
      <w:r w:rsidRPr="00BA00B1">
        <w:rPr>
          <w:color w:val="000000"/>
          <w:sz w:val="26"/>
          <w:szCs w:val="26"/>
        </w:rPr>
        <w:t>владе</w:t>
      </w:r>
      <w:r w:rsidRPr="00BA00B1">
        <w:rPr>
          <w:color w:val="000000"/>
          <w:spacing w:val="1"/>
          <w:sz w:val="26"/>
          <w:szCs w:val="26"/>
        </w:rPr>
        <w:t>н</w:t>
      </w:r>
      <w:r w:rsidRPr="00BA00B1">
        <w:rPr>
          <w:color w:val="000000"/>
          <w:sz w:val="26"/>
          <w:szCs w:val="26"/>
        </w:rPr>
        <w:t>ие на праве собствен</w:t>
      </w:r>
      <w:r w:rsidRPr="00BA00B1">
        <w:rPr>
          <w:color w:val="000000"/>
          <w:spacing w:val="1"/>
          <w:sz w:val="26"/>
          <w:szCs w:val="26"/>
        </w:rPr>
        <w:t>н</w:t>
      </w:r>
      <w:r w:rsidRPr="00BA00B1">
        <w:rPr>
          <w:color w:val="000000"/>
          <w:sz w:val="26"/>
          <w:szCs w:val="26"/>
        </w:rPr>
        <w:t>о</w:t>
      </w:r>
      <w:r w:rsidRPr="00BA00B1">
        <w:rPr>
          <w:color w:val="000000"/>
          <w:spacing w:val="2"/>
          <w:sz w:val="26"/>
          <w:szCs w:val="26"/>
        </w:rPr>
        <w:t>с</w:t>
      </w:r>
      <w:r w:rsidRPr="00BA00B1">
        <w:rPr>
          <w:color w:val="000000"/>
          <w:sz w:val="26"/>
          <w:szCs w:val="26"/>
        </w:rPr>
        <w:t>ти и</w:t>
      </w:r>
      <w:r w:rsidRPr="00BA00B1">
        <w:rPr>
          <w:color w:val="000000"/>
          <w:spacing w:val="3"/>
          <w:sz w:val="26"/>
          <w:szCs w:val="26"/>
        </w:rPr>
        <w:t>л</w:t>
      </w:r>
      <w:r w:rsidRPr="00BA00B1">
        <w:rPr>
          <w:color w:val="000000"/>
          <w:sz w:val="26"/>
          <w:szCs w:val="26"/>
        </w:rPr>
        <w:t>и и</w:t>
      </w:r>
      <w:r w:rsidRPr="00BA00B1">
        <w:rPr>
          <w:color w:val="000000"/>
          <w:spacing w:val="1"/>
          <w:sz w:val="26"/>
          <w:szCs w:val="26"/>
        </w:rPr>
        <w:t>н</w:t>
      </w:r>
      <w:r w:rsidRPr="00BA00B1">
        <w:rPr>
          <w:color w:val="000000"/>
          <w:sz w:val="26"/>
          <w:szCs w:val="26"/>
        </w:rPr>
        <w:t xml:space="preserve">ом </w:t>
      </w:r>
      <w:r w:rsidRPr="00BA00B1">
        <w:rPr>
          <w:color w:val="000000"/>
          <w:spacing w:val="1"/>
          <w:sz w:val="26"/>
          <w:szCs w:val="26"/>
        </w:rPr>
        <w:t>з</w:t>
      </w:r>
      <w:r w:rsidRPr="00BA00B1">
        <w:rPr>
          <w:color w:val="000000"/>
          <w:sz w:val="26"/>
          <w:szCs w:val="26"/>
        </w:rPr>
        <w:t>а</w:t>
      </w:r>
      <w:r w:rsidRPr="00BA00B1">
        <w:rPr>
          <w:color w:val="000000"/>
          <w:spacing w:val="-1"/>
          <w:sz w:val="26"/>
          <w:szCs w:val="26"/>
        </w:rPr>
        <w:t>к</w:t>
      </w:r>
      <w:r w:rsidRPr="00BA00B1">
        <w:rPr>
          <w:color w:val="000000"/>
          <w:sz w:val="26"/>
          <w:szCs w:val="26"/>
        </w:rPr>
        <w:t>он</w:t>
      </w:r>
      <w:r w:rsidRPr="00BA00B1">
        <w:rPr>
          <w:color w:val="000000"/>
          <w:spacing w:val="3"/>
          <w:sz w:val="26"/>
          <w:szCs w:val="26"/>
        </w:rPr>
        <w:t>н</w:t>
      </w:r>
      <w:r w:rsidRPr="00BA00B1">
        <w:rPr>
          <w:color w:val="000000"/>
          <w:sz w:val="26"/>
          <w:szCs w:val="26"/>
        </w:rPr>
        <w:t>ом основ</w:t>
      </w:r>
      <w:r w:rsidRPr="00BA00B1">
        <w:rPr>
          <w:color w:val="000000"/>
          <w:spacing w:val="1"/>
          <w:sz w:val="26"/>
          <w:szCs w:val="26"/>
        </w:rPr>
        <w:t>а</w:t>
      </w:r>
      <w:r w:rsidRPr="00BA00B1">
        <w:rPr>
          <w:color w:val="000000"/>
          <w:sz w:val="26"/>
          <w:szCs w:val="26"/>
        </w:rPr>
        <w:t>н</w:t>
      </w:r>
      <w:r w:rsidRPr="00BA00B1">
        <w:rPr>
          <w:color w:val="000000"/>
          <w:spacing w:val="1"/>
          <w:sz w:val="26"/>
          <w:szCs w:val="26"/>
        </w:rPr>
        <w:t>и</w:t>
      </w:r>
      <w:r w:rsidRPr="00BA00B1">
        <w:rPr>
          <w:color w:val="000000"/>
          <w:sz w:val="26"/>
          <w:szCs w:val="26"/>
        </w:rPr>
        <w:t>и источн</w:t>
      </w:r>
      <w:r w:rsidRPr="00BA00B1">
        <w:rPr>
          <w:color w:val="000000"/>
          <w:spacing w:val="3"/>
          <w:sz w:val="26"/>
          <w:szCs w:val="26"/>
        </w:rPr>
        <w:t>и</w:t>
      </w:r>
      <w:r w:rsidRPr="00BA00B1">
        <w:rPr>
          <w:color w:val="000000"/>
          <w:spacing w:val="-1"/>
          <w:sz w:val="26"/>
          <w:szCs w:val="26"/>
        </w:rPr>
        <w:t>к</w:t>
      </w:r>
      <w:r w:rsidRPr="00BA00B1">
        <w:rPr>
          <w:color w:val="000000"/>
          <w:sz w:val="26"/>
          <w:szCs w:val="26"/>
        </w:rPr>
        <w:t>ами тепло</w:t>
      </w:r>
      <w:r w:rsidRPr="00BA00B1">
        <w:rPr>
          <w:color w:val="000000"/>
          <w:spacing w:val="3"/>
          <w:sz w:val="26"/>
          <w:szCs w:val="26"/>
        </w:rPr>
        <w:t>в</w:t>
      </w:r>
      <w:r w:rsidRPr="00BA00B1">
        <w:rPr>
          <w:color w:val="000000"/>
          <w:spacing w:val="2"/>
          <w:sz w:val="26"/>
          <w:szCs w:val="26"/>
        </w:rPr>
        <w:t>о</w:t>
      </w:r>
      <w:r w:rsidRPr="00BA00B1">
        <w:rPr>
          <w:color w:val="000000"/>
          <w:sz w:val="26"/>
          <w:szCs w:val="26"/>
        </w:rPr>
        <w:t>й</w:t>
      </w:r>
      <w:r w:rsidRPr="00BA00B1">
        <w:rPr>
          <w:color w:val="000000"/>
          <w:spacing w:val="3"/>
          <w:sz w:val="26"/>
          <w:szCs w:val="26"/>
        </w:rPr>
        <w:t xml:space="preserve"> </w:t>
      </w:r>
      <w:r w:rsidRPr="00BA00B1">
        <w:rPr>
          <w:color w:val="000000"/>
          <w:spacing w:val="-1"/>
          <w:sz w:val="26"/>
          <w:szCs w:val="26"/>
        </w:rPr>
        <w:t>э</w:t>
      </w:r>
      <w:r w:rsidRPr="00BA00B1">
        <w:rPr>
          <w:color w:val="000000"/>
          <w:sz w:val="26"/>
          <w:szCs w:val="26"/>
        </w:rPr>
        <w:t>нергии</w:t>
      </w:r>
      <w:r w:rsidRPr="00BA00B1">
        <w:rPr>
          <w:color w:val="000000"/>
          <w:spacing w:val="8"/>
          <w:sz w:val="26"/>
          <w:szCs w:val="26"/>
        </w:rPr>
        <w:t xml:space="preserve"> </w:t>
      </w:r>
      <w:r w:rsidRPr="00BA00B1">
        <w:rPr>
          <w:color w:val="000000"/>
          <w:sz w:val="26"/>
          <w:szCs w:val="26"/>
        </w:rPr>
        <w:t>с</w:t>
      </w:r>
      <w:r w:rsidRPr="00BA00B1">
        <w:rPr>
          <w:color w:val="000000"/>
          <w:spacing w:val="12"/>
          <w:sz w:val="26"/>
          <w:szCs w:val="26"/>
        </w:rPr>
        <w:t xml:space="preserve"> </w:t>
      </w:r>
      <w:r w:rsidRPr="00BA00B1">
        <w:rPr>
          <w:color w:val="000000"/>
          <w:sz w:val="26"/>
          <w:szCs w:val="26"/>
        </w:rPr>
        <w:t>на</w:t>
      </w:r>
      <w:r w:rsidRPr="00BA00B1">
        <w:rPr>
          <w:color w:val="000000"/>
          <w:spacing w:val="1"/>
          <w:sz w:val="26"/>
          <w:szCs w:val="26"/>
        </w:rPr>
        <w:t>и</w:t>
      </w:r>
      <w:r w:rsidRPr="00BA00B1">
        <w:rPr>
          <w:color w:val="000000"/>
          <w:spacing w:val="2"/>
          <w:sz w:val="26"/>
          <w:szCs w:val="26"/>
        </w:rPr>
        <w:t>б</w:t>
      </w:r>
      <w:r w:rsidRPr="00BA00B1">
        <w:rPr>
          <w:color w:val="000000"/>
          <w:sz w:val="26"/>
          <w:szCs w:val="26"/>
        </w:rPr>
        <w:t>ол</w:t>
      </w:r>
      <w:r w:rsidRPr="00BA00B1">
        <w:rPr>
          <w:color w:val="000000"/>
          <w:spacing w:val="2"/>
          <w:sz w:val="26"/>
          <w:szCs w:val="26"/>
        </w:rPr>
        <w:t>ь</w:t>
      </w:r>
      <w:r w:rsidRPr="00BA00B1">
        <w:rPr>
          <w:color w:val="000000"/>
          <w:sz w:val="26"/>
          <w:szCs w:val="26"/>
        </w:rPr>
        <w:t>шей раб</w:t>
      </w:r>
      <w:r w:rsidRPr="00BA00B1">
        <w:rPr>
          <w:color w:val="000000"/>
          <w:spacing w:val="2"/>
          <w:sz w:val="26"/>
          <w:szCs w:val="26"/>
        </w:rPr>
        <w:t>о</w:t>
      </w:r>
      <w:r w:rsidRPr="00BA00B1">
        <w:rPr>
          <w:color w:val="000000"/>
          <w:spacing w:val="-1"/>
          <w:sz w:val="26"/>
          <w:szCs w:val="26"/>
        </w:rPr>
        <w:t>ч</w:t>
      </w:r>
      <w:r w:rsidRPr="00BA00B1">
        <w:rPr>
          <w:color w:val="000000"/>
          <w:sz w:val="26"/>
          <w:szCs w:val="26"/>
        </w:rPr>
        <w:t>ей</w:t>
      </w:r>
      <w:r w:rsidRPr="00BA00B1">
        <w:rPr>
          <w:color w:val="000000"/>
          <w:spacing w:val="8"/>
          <w:sz w:val="26"/>
          <w:szCs w:val="26"/>
        </w:rPr>
        <w:t xml:space="preserve"> </w:t>
      </w:r>
      <w:r w:rsidRPr="00BA00B1">
        <w:rPr>
          <w:color w:val="000000"/>
          <w:sz w:val="26"/>
          <w:szCs w:val="26"/>
        </w:rPr>
        <w:t>теплов</w:t>
      </w:r>
      <w:r w:rsidRPr="00BA00B1">
        <w:rPr>
          <w:color w:val="000000"/>
          <w:spacing w:val="3"/>
          <w:sz w:val="26"/>
          <w:szCs w:val="26"/>
        </w:rPr>
        <w:t>о</w:t>
      </w:r>
      <w:r w:rsidRPr="00BA00B1">
        <w:rPr>
          <w:color w:val="000000"/>
          <w:sz w:val="26"/>
          <w:szCs w:val="26"/>
        </w:rPr>
        <w:t>й</w:t>
      </w:r>
      <w:r w:rsidRPr="00BA00B1">
        <w:rPr>
          <w:color w:val="000000"/>
          <w:spacing w:val="3"/>
          <w:sz w:val="26"/>
          <w:szCs w:val="26"/>
        </w:rPr>
        <w:t xml:space="preserve"> </w:t>
      </w:r>
      <w:r w:rsidRPr="00BA00B1">
        <w:rPr>
          <w:color w:val="000000"/>
          <w:spacing w:val="-1"/>
          <w:sz w:val="26"/>
          <w:szCs w:val="26"/>
        </w:rPr>
        <w:t>м</w:t>
      </w:r>
      <w:r w:rsidRPr="00BA00B1">
        <w:rPr>
          <w:color w:val="000000"/>
          <w:sz w:val="26"/>
          <w:szCs w:val="26"/>
        </w:rPr>
        <w:t>ощ</w:t>
      </w:r>
      <w:r w:rsidRPr="00BA00B1">
        <w:rPr>
          <w:color w:val="000000"/>
          <w:spacing w:val="2"/>
          <w:sz w:val="26"/>
          <w:szCs w:val="26"/>
        </w:rPr>
        <w:t>н</w:t>
      </w:r>
      <w:r w:rsidRPr="00BA00B1">
        <w:rPr>
          <w:color w:val="000000"/>
          <w:sz w:val="26"/>
          <w:szCs w:val="26"/>
        </w:rPr>
        <w:t>ост</w:t>
      </w:r>
      <w:r w:rsidRPr="00BA00B1">
        <w:rPr>
          <w:color w:val="000000"/>
          <w:spacing w:val="-1"/>
          <w:sz w:val="26"/>
          <w:szCs w:val="26"/>
        </w:rPr>
        <w:t>ь</w:t>
      </w:r>
      <w:r w:rsidRPr="00BA00B1">
        <w:rPr>
          <w:color w:val="000000"/>
          <w:sz w:val="26"/>
          <w:szCs w:val="26"/>
        </w:rPr>
        <w:t>ю</w:t>
      </w:r>
      <w:r w:rsidRPr="00BA00B1">
        <w:rPr>
          <w:color w:val="000000"/>
          <w:spacing w:val="3"/>
          <w:sz w:val="26"/>
          <w:szCs w:val="26"/>
        </w:rPr>
        <w:t xml:space="preserve"> </w:t>
      </w:r>
      <w:r w:rsidRPr="00BA00B1">
        <w:rPr>
          <w:color w:val="000000"/>
          <w:sz w:val="26"/>
          <w:szCs w:val="26"/>
        </w:rPr>
        <w:t>и</w:t>
      </w:r>
      <w:r w:rsidRPr="00BA00B1">
        <w:rPr>
          <w:color w:val="000000"/>
          <w:spacing w:val="12"/>
          <w:sz w:val="26"/>
          <w:szCs w:val="26"/>
        </w:rPr>
        <w:t xml:space="preserve"> </w:t>
      </w:r>
      <w:r w:rsidRPr="00BA00B1">
        <w:rPr>
          <w:color w:val="000000"/>
          <w:sz w:val="26"/>
          <w:szCs w:val="26"/>
        </w:rPr>
        <w:t>(и</w:t>
      </w:r>
      <w:r w:rsidRPr="00BA00B1">
        <w:rPr>
          <w:color w:val="000000"/>
          <w:spacing w:val="1"/>
          <w:sz w:val="26"/>
          <w:szCs w:val="26"/>
        </w:rPr>
        <w:t>л</w:t>
      </w:r>
      <w:r w:rsidRPr="00BA00B1">
        <w:rPr>
          <w:color w:val="000000"/>
          <w:sz w:val="26"/>
          <w:szCs w:val="26"/>
        </w:rPr>
        <w:t>и) теп</w:t>
      </w:r>
      <w:r w:rsidRPr="00BA00B1">
        <w:rPr>
          <w:color w:val="000000"/>
          <w:spacing w:val="1"/>
          <w:sz w:val="26"/>
          <w:szCs w:val="26"/>
        </w:rPr>
        <w:t>л</w:t>
      </w:r>
      <w:r w:rsidRPr="00BA00B1">
        <w:rPr>
          <w:color w:val="000000"/>
          <w:sz w:val="26"/>
          <w:szCs w:val="26"/>
        </w:rPr>
        <w:t>ов</w:t>
      </w:r>
      <w:r w:rsidRPr="00BA00B1">
        <w:rPr>
          <w:color w:val="000000"/>
          <w:spacing w:val="1"/>
          <w:sz w:val="26"/>
          <w:szCs w:val="26"/>
        </w:rPr>
        <w:t>ы</w:t>
      </w:r>
      <w:r w:rsidRPr="00BA00B1">
        <w:rPr>
          <w:color w:val="000000"/>
          <w:spacing w:val="-1"/>
          <w:sz w:val="26"/>
          <w:szCs w:val="26"/>
        </w:rPr>
        <w:t>м</w:t>
      </w:r>
      <w:r w:rsidRPr="00BA00B1">
        <w:rPr>
          <w:color w:val="000000"/>
          <w:sz w:val="26"/>
          <w:szCs w:val="26"/>
        </w:rPr>
        <w:t>и</w:t>
      </w:r>
      <w:r w:rsidRPr="00BA00B1">
        <w:rPr>
          <w:color w:val="000000"/>
          <w:spacing w:val="3"/>
          <w:sz w:val="26"/>
          <w:szCs w:val="26"/>
        </w:rPr>
        <w:t xml:space="preserve"> </w:t>
      </w:r>
      <w:r w:rsidRPr="00BA00B1">
        <w:rPr>
          <w:color w:val="000000"/>
          <w:spacing w:val="2"/>
          <w:sz w:val="26"/>
          <w:szCs w:val="26"/>
        </w:rPr>
        <w:t>с</w:t>
      </w:r>
      <w:r w:rsidRPr="00BA00B1">
        <w:rPr>
          <w:color w:val="000000"/>
          <w:sz w:val="26"/>
          <w:szCs w:val="26"/>
        </w:rPr>
        <w:t>етями</w:t>
      </w:r>
      <w:r w:rsidRPr="00BA00B1">
        <w:rPr>
          <w:color w:val="000000"/>
          <w:spacing w:val="9"/>
          <w:sz w:val="26"/>
          <w:szCs w:val="26"/>
        </w:rPr>
        <w:t xml:space="preserve"> </w:t>
      </w:r>
      <w:r w:rsidRPr="00BA00B1">
        <w:rPr>
          <w:color w:val="000000"/>
          <w:sz w:val="26"/>
          <w:szCs w:val="26"/>
        </w:rPr>
        <w:t>с</w:t>
      </w:r>
      <w:r w:rsidRPr="00BA00B1">
        <w:rPr>
          <w:color w:val="000000"/>
          <w:spacing w:val="16"/>
          <w:sz w:val="26"/>
          <w:szCs w:val="26"/>
        </w:rPr>
        <w:t xml:space="preserve"> </w:t>
      </w:r>
      <w:r w:rsidRPr="00BA00B1">
        <w:rPr>
          <w:color w:val="000000"/>
          <w:sz w:val="26"/>
          <w:szCs w:val="26"/>
        </w:rPr>
        <w:t>на</w:t>
      </w:r>
      <w:r w:rsidRPr="00BA00B1">
        <w:rPr>
          <w:color w:val="000000"/>
          <w:spacing w:val="1"/>
          <w:sz w:val="26"/>
          <w:szCs w:val="26"/>
        </w:rPr>
        <w:t>и</w:t>
      </w:r>
      <w:r w:rsidRPr="00BA00B1">
        <w:rPr>
          <w:color w:val="000000"/>
          <w:sz w:val="26"/>
          <w:szCs w:val="26"/>
        </w:rPr>
        <w:t>боль</w:t>
      </w:r>
      <w:r w:rsidRPr="00BA00B1">
        <w:rPr>
          <w:color w:val="000000"/>
          <w:spacing w:val="2"/>
          <w:sz w:val="26"/>
          <w:szCs w:val="26"/>
        </w:rPr>
        <w:t>ш</w:t>
      </w:r>
      <w:r w:rsidRPr="00BA00B1">
        <w:rPr>
          <w:color w:val="000000"/>
          <w:sz w:val="26"/>
          <w:szCs w:val="26"/>
        </w:rPr>
        <w:t>ей</w:t>
      </w:r>
      <w:r w:rsidRPr="00BA00B1">
        <w:rPr>
          <w:color w:val="000000"/>
          <w:spacing w:val="1"/>
          <w:sz w:val="26"/>
          <w:szCs w:val="26"/>
        </w:rPr>
        <w:t xml:space="preserve"> </w:t>
      </w:r>
      <w:r w:rsidRPr="00BA00B1">
        <w:rPr>
          <w:color w:val="000000"/>
          <w:sz w:val="26"/>
          <w:szCs w:val="26"/>
        </w:rPr>
        <w:t>е</w:t>
      </w:r>
      <w:r w:rsidRPr="00BA00B1">
        <w:rPr>
          <w:color w:val="000000"/>
          <w:spacing w:val="1"/>
          <w:sz w:val="26"/>
          <w:szCs w:val="26"/>
        </w:rPr>
        <w:t>м</w:t>
      </w:r>
      <w:r w:rsidRPr="00BA00B1">
        <w:rPr>
          <w:color w:val="000000"/>
          <w:spacing w:val="-1"/>
          <w:sz w:val="26"/>
          <w:szCs w:val="26"/>
        </w:rPr>
        <w:t>к</w:t>
      </w:r>
      <w:r w:rsidRPr="00BA00B1">
        <w:rPr>
          <w:color w:val="000000"/>
          <w:sz w:val="26"/>
          <w:szCs w:val="26"/>
        </w:rPr>
        <w:t>о</w:t>
      </w:r>
      <w:r w:rsidRPr="00BA00B1">
        <w:rPr>
          <w:color w:val="000000"/>
          <w:spacing w:val="2"/>
          <w:sz w:val="26"/>
          <w:szCs w:val="26"/>
        </w:rPr>
        <w:t>ст</w:t>
      </w:r>
      <w:r w:rsidRPr="00BA00B1">
        <w:rPr>
          <w:color w:val="000000"/>
          <w:sz w:val="26"/>
          <w:szCs w:val="26"/>
        </w:rPr>
        <w:t>ью</w:t>
      </w:r>
      <w:r w:rsidRPr="00BA00B1">
        <w:rPr>
          <w:color w:val="000000"/>
          <w:spacing w:val="4"/>
          <w:sz w:val="26"/>
          <w:szCs w:val="26"/>
        </w:rPr>
        <w:t xml:space="preserve"> </w:t>
      </w:r>
      <w:r w:rsidRPr="00BA00B1">
        <w:rPr>
          <w:color w:val="000000"/>
          <w:sz w:val="26"/>
          <w:szCs w:val="26"/>
        </w:rPr>
        <w:t>в</w:t>
      </w:r>
      <w:r w:rsidRPr="00BA00B1">
        <w:rPr>
          <w:color w:val="000000"/>
          <w:spacing w:val="14"/>
          <w:sz w:val="26"/>
          <w:szCs w:val="26"/>
        </w:rPr>
        <w:t xml:space="preserve"> </w:t>
      </w:r>
      <w:r w:rsidRPr="00BA00B1">
        <w:rPr>
          <w:color w:val="000000"/>
          <w:spacing w:val="2"/>
          <w:sz w:val="26"/>
          <w:szCs w:val="26"/>
        </w:rPr>
        <w:t>г</w:t>
      </w:r>
      <w:r w:rsidRPr="00BA00B1">
        <w:rPr>
          <w:color w:val="000000"/>
          <w:sz w:val="26"/>
          <w:szCs w:val="26"/>
        </w:rPr>
        <w:t>ран</w:t>
      </w:r>
      <w:r w:rsidRPr="00BA00B1">
        <w:rPr>
          <w:color w:val="000000"/>
          <w:spacing w:val="1"/>
          <w:sz w:val="26"/>
          <w:szCs w:val="26"/>
        </w:rPr>
        <w:t>и</w:t>
      </w:r>
      <w:r w:rsidRPr="00BA00B1">
        <w:rPr>
          <w:color w:val="000000"/>
          <w:sz w:val="26"/>
          <w:szCs w:val="26"/>
        </w:rPr>
        <w:t>цах</w:t>
      </w:r>
      <w:r w:rsidRPr="00BA00B1">
        <w:rPr>
          <w:color w:val="000000"/>
          <w:spacing w:val="5"/>
          <w:sz w:val="26"/>
          <w:szCs w:val="26"/>
        </w:rPr>
        <w:t xml:space="preserve"> </w:t>
      </w:r>
      <w:r w:rsidRPr="00BA00B1">
        <w:rPr>
          <w:color w:val="000000"/>
          <w:spacing w:val="1"/>
          <w:sz w:val="26"/>
          <w:szCs w:val="26"/>
        </w:rPr>
        <w:t>з</w:t>
      </w:r>
      <w:r w:rsidRPr="00BA00B1">
        <w:rPr>
          <w:color w:val="000000"/>
          <w:sz w:val="26"/>
          <w:szCs w:val="26"/>
        </w:rPr>
        <w:t>оны</w:t>
      </w:r>
      <w:r w:rsidRPr="00BA00B1">
        <w:rPr>
          <w:color w:val="000000"/>
          <w:spacing w:val="12"/>
          <w:sz w:val="26"/>
          <w:szCs w:val="26"/>
        </w:rPr>
        <w:t xml:space="preserve"> </w:t>
      </w:r>
      <w:r w:rsidRPr="00BA00B1">
        <w:rPr>
          <w:color w:val="000000"/>
          <w:sz w:val="26"/>
          <w:szCs w:val="26"/>
        </w:rPr>
        <w:t>де</w:t>
      </w:r>
      <w:r w:rsidRPr="00BA00B1">
        <w:rPr>
          <w:color w:val="000000"/>
          <w:spacing w:val="1"/>
          <w:sz w:val="26"/>
          <w:szCs w:val="26"/>
        </w:rPr>
        <w:t>я</w:t>
      </w:r>
      <w:r w:rsidRPr="00BA00B1">
        <w:rPr>
          <w:color w:val="000000"/>
          <w:sz w:val="26"/>
          <w:szCs w:val="26"/>
        </w:rPr>
        <w:t>тельно</w:t>
      </w:r>
      <w:r w:rsidRPr="00BA00B1">
        <w:rPr>
          <w:color w:val="000000"/>
          <w:spacing w:val="2"/>
          <w:sz w:val="26"/>
          <w:szCs w:val="26"/>
        </w:rPr>
        <w:t>с</w:t>
      </w:r>
      <w:r w:rsidRPr="00BA00B1">
        <w:rPr>
          <w:color w:val="000000"/>
          <w:sz w:val="26"/>
          <w:szCs w:val="26"/>
        </w:rPr>
        <w:t>ти еди</w:t>
      </w:r>
      <w:r w:rsidRPr="00BA00B1">
        <w:rPr>
          <w:color w:val="000000"/>
          <w:spacing w:val="1"/>
          <w:sz w:val="26"/>
          <w:szCs w:val="26"/>
        </w:rPr>
        <w:t>н</w:t>
      </w:r>
      <w:r w:rsidRPr="00BA00B1">
        <w:rPr>
          <w:color w:val="000000"/>
          <w:spacing w:val="2"/>
          <w:sz w:val="26"/>
          <w:szCs w:val="26"/>
        </w:rPr>
        <w:t>о</w:t>
      </w:r>
      <w:r w:rsidRPr="00BA00B1">
        <w:rPr>
          <w:color w:val="000000"/>
          <w:sz w:val="26"/>
          <w:szCs w:val="26"/>
        </w:rPr>
        <w:t>й теплос</w:t>
      </w:r>
      <w:r w:rsidRPr="00BA00B1">
        <w:rPr>
          <w:color w:val="000000"/>
          <w:spacing w:val="1"/>
          <w:sz w:val="26"/>
          <w:szCs w:val="26"/>
        </w:rPr>
        <w:t>н</w:t>
      </w:r>
      <w:r w:rsidRPr="00BA00B1">
        <w:rPr>
          <w:color w:val="000000"/>
          <w:sz w:val="26"/>
          <w:szCs w:val="26"/>
        </w:rPr>
        <w:t>аб</w:t>
      </w:r>
      <w:r w:rsidRPr="00BA00B1">
        <w:rPr>
          <w:color w:val="000000"/>
          <w:spacing w:val="1"/>
          <w:sz w:val="26"/>
          <w:szCs w:val="26"/>
        </w:rPr>
        <w:t>ж</w:t>
      </w:r>
      <w:r w:rsidRPr="00BA00B1">
        <w:rPr>
          <w:color w:val="000000"/>
          <w:sz w:val="26"/>
          <w:szCs w:val="26"/>
        </w:rPr>
        <w:t>а</w:t>
      </w:r>
      <w:r w:rsidRPr="00BA00B1">
        <w:rPr>
          <w:color w:val="000000"/>
          <w:spacing w:val="1"/>
          <w:sz w:val="26"/>
          <w:szCs w:val="26"/>
        </w:rPr>
        <w:t>ю</w:t>
      </w:r>
      <w:r w:rsidRPr="00BA00B1">
        <w:rPr>
          <w:color w:val="000000"/>
          <w:sz w:val="26"/>
          <w:szCs w:val="26"/>
        </w:rPr>
        <w:t>щей</w:t>
      </w:r>
      <w:r w:rsidRPr="00BA00B1">
        <w:rPr>
          <w:color w:val="000000"/>
          <w:spacing w:val="-19"/>
          <w:sz w:val="26"/>
          <w:szCs w:val="26"/>
        </w:rPr>
        <w:t xml:space="preserve"> </w:t>
      </w:r>
      <w:r w:rsidRPr="00BA00B1">
        <w:rPr>
          <w:color w:val="000000"/>
          <w:sz w:val="26"/>
          <w:szCs w:val="26"/>
        </w:rPr>
        <w:t>о</w:t>
      </w:r>
      <w:r w:rsidRPr="00BA00B1">
        <w:rPr>
          <w:color w:val="000000"/>
          <w:spacing w:val="2"/>
          <w:sz w:val="26"/>
          <w:szCs w:val="26"/>
        </w:rPr>
        <w:t>р</w:t>
      </w:r>
      <w:r w:rsidRPr="00BA00B1">
        <w:rPr>
          <w:color w:val="000000"/>
          <w:sz w:val="26"/>
          <w:szCs w:val="26"/>
        </w:rPr>
        <w:t>гани</w:t>
      </w:r>
      <w:r w:rsidRPr="00BA00B1">
        <w:rPr>
          <w:color w:val="000000"/>
          <w:spacing w:val="1"/>
          <w:sz w:val="26"/>
          <w:szCs w:val="26"/>
        </w:rPr>
        <w:t>з</w:t>
      </w:r>
      <w:r w:rsidRPr="00BA00B1">
        <w:rPr>
          <w:color w:val="000000"/>
          <w:sz w:val="26"/>
          <w:szCs w:val="26"/>
        </w:rPr>
        <w:t>ац</w:t>
      </w:r>
      <w:r w:rsidRPr="00BA00B1">
        <w:rPr>
          <w:color w:val="000000"/>
          <w:spacing w:val="1"/>
          <w:sz w:val="26"/>
          <w:szCs w:val="26"/>
        </w:rPr>
        <w:t>и</w:t>
      </w:r>
      <w:r w:rsidRPr="00BA00B1">
        <w:rPr>
          <w:color w:val="000000"/>
          <w:sz w:val="26"/>
          <w:szCs w:val="26"/>
        </w:rPr>
        <w:t>и;</w:t>
      </w:r>
    </w:p>
    <w:p w14:paraId="514466D1" w14:textId="77777777" w:rsidR="006D06B3" w:rsidRPr="00BA00B1" w:rsidRDefault="006D06B3" w:rsidP="00C22502">
      <w:pPr>
        <w:widowControl w:val="0"/>
        <w:tabs>
          <w:tab w:val="left" w:pos="1220"/>
        </w:tabs>
        <w:autoSpaceDE w:val="0"/>
        <w:autoSpaceDN w:val="0"/>
        <w:adjustRightInd w:val="0"/>
        <w:spacing w:line="360" w:lineRule="auto"/>
        <w:ind w:left="810" w:right="13"/>
        <w:rPr>
          <w:color w:val="000000"/>
          <w:sz w:val="26"/>
          <w:szCs w:val="26"/>
        </w:rPr>
      </w:pPr>
      <w:r w:rsidRPr="00BA00B1">
        <w:rPr>
          <w:rFonts w:ascii="Symbol" w:hAnsi="Symbol" w:cs="Symbol"/>
          <w:color w:val="000000"/>
          <w:sz w:val="26"/>
          <w:szCs w:val="26"/>
        </w:rPr>
        <w:t></w:t>
      </w:r>
      <w:r w:rsidRPr="00BA00B1">
        <w:rPr>
          <w:color w:val="000000"/>
          <w:spacing w:val="-64"/>
          <w:sz w:val="26"/>
          <w:szCs w:val="26"/>
        </w:rPr>
        <w:t xml:space="preserve"> </w:t>
      </w:r>
      <w:r w:rsidRPr="00BA00B1">
        <w:rPr>
          <w:color w:val="000000"/>
          <w:sz w:val="26"/>
          <w:szCs w:val="26"/>
        </w:rPr>
        <w:tab/>
        <w:t>ра</w:t>
      </w:r>
      <w:r w:rsidRPr="00BA00B1">
        <w:rPr>
          <w:color w:val="000000"/>
          <w:spacing w:val="1"/>
          <w:sz w:val="26"/>
          <w:szCs w:val="26"/>
        </w:rPr>
        <w:t>з</w:t>
      </w:r>
      <w:r w:rsidRPr="00BA00B1">
        <w:rPr>
          <w:color w:val="000000"/>
          <w:spacing w:val="-1"/>
          <w:sz w:val="26"/>
          <w:szCs w:val="26"/>
        </w:rPr>
        <w:t>м</w:t>
      </w:r>
      <w:r w:rsidRPr="00BA00B1">
        <w:rPr>
          <w:color w:val="000000"/>
          <w:sz w:val="26"/>
          <w:szCs w:val="26"/>
        </w:rPr>
        <w:t>ер</w:t>
      </w:r>
      <w:r w:rsidRPr="00BA00B1">
        <w:rPr>
          <w:color w:val="000000"/>
          <w:spacing w:val="-8"/>
          <w:sz w:val="26"/>
          <w:szCs w:val="26"/>
        </w:rPr>
        <w:t xml:space="preserve"> </w:t>
      </w:r>
      <w:r w:rsidRPr="00BA00B1">
        <w:rPr>
          <w:color w:val="000000"/>
          <w:sz w:val="26"/>
          <w:szCs w:val="26"/>
        </w:rPr>
        <w:t>соб</w:t>
      </w:r>
      <w:r w:rsidRPr="00BA00B1">
        <w:rPr>
          <w:color w:val="000000"/>
          <w:spacing w:val="3"/>
          <w:sz w:val="26"/>
          <w:szCs w:val="26"/>
        </w:rPr>
        <w:t>с</w:t>
      </w:r>
      <w:r w:rsidRPr="00BA00B1">
        <w:rPr>
          <w:color w:val="000000"/>
          <w:sz w:val="26"/>
          <w:szCs w:val="26"/>
        </w:rPr>
        <w:t>твенн</w:t>
      </w:r>
      <w:r w:rsidRPr="00BA00B1">
        <w:rPr>
          <w:color w:val="000000"/>
          <w:spacing w:val="3"/>
          <w:sz w:val="26"/>
          <w:szCs w:val="26"/>
        </w:rPr>
        <w:t>о</w:t>
      </w:r>
      <w:r w:rsidRPr="00BA00B1">
        <w:rPr>
          <w:color w:val="000000"/>
          <w:sz w:val="26"/>
          <w:szCs w:val="26"/>
        </w:rPr>
        <w:t>го</w:t>
      </w:r>
      <w:r w:rsidRPr="00BA00B1">
        <w:rPr>
          <w:color w:val="000000"/>
          <w:spacing w:val="-14"/>
          <w:sz w:val="26"/>
          <w:szCs w:val="26"/>
        </w:rPr>
        <w:t xml:space="preserve"> </w:t>
      </w:r>
      <w:r w:rsidRPr="00BA00B1">
        <w:rPr>
          <w:color w:val="000000"/>
          <w:spacing w:val="-1"/>
          <w:sz w:val="26"/>
          <w:szCs w:val="26"/>
        </w:rPr>
        <w:t>к</w:t>
      </w:r>
      <w:r w:rsidRPr="00BA00B1">
        <w:rPr>
          <w:color w:val="000000"/>
          <w:sz w:val="26"/>
          <w:szCs w:val="26"/>
        </w:rPr>
        <w:t>ап</w:t>
      </w:r>
      <w:r w:rsidRPr="00BA00B1">
        <w:rPr>
          <w:color w:val="000000"/>
          <w:spacing w:val="1"/>
          <w:sz w:val="26"/>
          <w:szCs w:val="26"/>
        </w:rPr>
        <w:t>и</w:t>
      </w:r>
      <w:r w:rsidRPr="00BA00B1">
        <w:rPr>
          <w:color w:val="000000"/>
          <w:sz w:val="26"/>
          <w:szCs w:val="26"/>
        </w:rPr>
        <w:t>тала;</w:t>
      </w:r>
    </w:p>
    <w:p w14:paraId="482945E7" w14:textId="77777777" w:rsidR="006D06B3" w:rsidRPr="00BA00B1" w:rsidRDefault="006D06B3" w:rsidP="00C22502">
      <w:pPr>
        <w:widowControl w:val="0"/>
        <w:autoSpaceDE w:val="0"/>
        <w:autoSpaceDN w:val="0"/>
        <w:adjustRightInd w:val="0"/>
        <w:spacing w:line="360" w:lineRule="auto"/>
        <w:ind w:left="102" w:right="13" w:firstLine="708"/>
        <w:jc w:val="both"/>
        <w:rPr>
          <w:color w:val="000000"/>
          <w:sz w:val="26"/>
          <w:szCs w:val="26"/>
        </w:rPr>
      </w:pPr>
      <w:r w:rsidRPr="00BA00B1">
        <w:rPr>
          <w:rFonts w:ascii="Symbol" w:hAnsi="Symbol" w:cs="Symbol"/>
          <w:color w:val="000000"/>
          <w:sz w:val="26"/>
          <w:szCs w:val="26"/>
        </w:rPr>
        <w:t></w:t>
      </w:r>
      <w:r w:rsidRPr="00BA00B1">
        <w:rPr>
          <w:color w:val="000000"/>
          <w:sz w:val="26"/>
          <w:szCs w:val="26"/>
        </w:rPr>
        <w:t xml:space="preserve">  </w:t>
      </w:r>
      <w:r w:rsidRPr="00BA00B1">
        <w:rPr>
          <w:color w:val="000000"/>
          <w:spacing w:val="6"/>
          <w:sz w:val="26"/>
          <w:szCs w:val="26"/>
        </w:rPr>
        <w:t xml:space="preserve"> </w:t>
      </w:r>
      <w:r w:rsidRPr="00BA00B1">
        <w:rPr>
          <w:color w:val="000000"/>
          <w:sz w:val="26"/>
          <w:szCs w:val="26"/>
        </w:rPr>
        <w:t>спосо</w:t>
      </w:r>
      <w:r w:rsidRPr="00BA00B1">
        <w:rPr>
          <w:color w:val="000000"/>
          <w:spacing w:val="1"/>
          <w:sz w:val="26"/>
          <w:szCs w:val="26"/>
        </w:rPr>
        <w:t>б</w:t>
      </w:r>
      <w:r w:rsidRPr="00BA00B1">
        <w:rPr>
          <w:color w:val="000000"/>
          <w:sz w:val="26"/>
          <w:szCs w:val="26"/>
        </w:rPr>
        <w:t>нос</w:t>
      </w:r>
      <w:r w:rsidRPr="00BA00B1">
        <w:rPr>
          <w:color w:val="000000"/>
          <w:spacing w:val="2"/>
          <w:sz w:val="26"/>
          <w:szCs w:val="26"/>
        </w:rPr>
        <w:t>т</w:t>
      </w:r>
      <w:r w:rsidRPr="00BA00B1">
        <w:rPr>
          <w:color w:val="000000"/>
          <w:sz w:val="26"/>
          <w:szCs w:val="26"/>
        </w:rPr>
        <w:t>ь</w:t>
      </w:r>
      <w:r w:rsidRPr="00BA00B1">
        <w:rPr>
          <w:color w:val="000000"/>
          <w:spacing w:val="2"/>
          <w:sz w:val="26"/>
          <w:szCs w:val="26"/>
        </w:rPr>
        <w:t xml:space="preserve"> </w:t>
      </w:r>
      <w:r w:rsidRPr="00BA00B1">
        <w:rPr>
          <w:color w:val="000000"/>
          <w:sz w:val="26"/>
          <w:szCs w:val="26"/>
        </w:rPr>
        <w:t>в</w:t>
      </w:r>
      <w:r w:rsidRPr="00BA00B1">
        <w:rPr>
          <w:color w:val="000000"/>
          <w:spacing w:val="16"/>
          <w:sz w:val="26"/>
          <w:szCs w:val="26"/>
        </w:rPr>
        <w:t xml:space="preserve"> </w:t>
      </w:r>
      <w:r w:rsidRPr="00BA00B1">
        <w:rPr>
          <w:color w:val="000000"/>
          <w:spacing w:val="2"/>
          <w:sz w:val="26"/>
          <w:szCs w:val="26"/>
        </w:rPr>
        <w:t>л</w:t>
      </w:r>
      <w:r w:rsidRPr="00BA00B1">
        <w:rPr>
          <w:color w:val="000000"/>
          <w:spacing w:val="-5"/>
          <w:sz w:val="26"/>
          <w:szCs w:val="26"/>
        </w:rPr>
        <w:t>у</w:t>
      </w:r>
      <w:r w:rsidRPr="00BA00B1">
        <w:rPr>
          <w:color w:val="000000"/>
          <w:spacing w:val="1"/>
          <w:sz w:val="26"/>
          <w:szCs w:val="26"/>
        </w:rPr>
        <w:t>ч</w:t>
      </w:r>
      <w:r w:rsidRPr="00BA00B1">
        <w:rPr>
          <w:color w:val="000000"/>
          <w:spacing w:val="2"/>
          <w:sz w:val="26"/>
          <w:szCs w:val="26"/>
        </w:rPr>
        <w:t>ш</w:t>
      </w:r>
      <w:r w:rsidRPr="00BA00B1">
        <w:rPr>
          <w:color w:val="000000"/>
          <w:sz w:val="26"/>
          <w:szCs w:val="26"/>
        </w:rPr>
        <w:t>ей</w:t>
      </w:r>
      <w:r w:rsidRPr="00BA00B1">
        <w:rPr>
          <w:color w:val="000000"/>
          <w:spacing w:val="10"/>
          <w:sz w:val="26"/>
          <w:szCs w:val="26"/>
        </w:rPr>
        <w:t xml:space="preserve"> </w:t>
      </w:r>
      <w:r w:rsidRPr="00BA00B1">
        <w:rPr>
          <w:color w:val="000000"/>
          <w:spacing w:val="-1"/>
          <w:sz w:val="26"/>
          <w:szCs w:val="26"/>
        </w:rPr>
        <w:t>м</w:t>
      </w:r>
      <w:r w:rsidRPr="00BA00B1">
        <w:rPr>
          <w:color w:val="000000"/>
          <w:sz w:val="26"/>
          <w:szCs w:val="26"/>
        </w:rPr>
        <w:t>ере</w:t>
      </w:r>
      <w:r w:rsidRPr="00BA00B1">
        <w:rPr>
          <w:color w:val="000000"/>
          <w:spacing w:val="12"/>
          <w:sz w:val="26"/>
          <w:szCs w:val="26"/>
        </w:rPr>
        <w:t xml:space="preserve"> </w:t>
      </w:r>
      <w:r w:rsidRPr="00BA00B1">
        <w:rPr>
          <w:color w:val="000000"/>
          <w:sz w:val="26"/>
          <w:szCs w:val="26"/>
        </w:rPr>
        <w:t>обес</w:t>
      </w:r>
      <w:r w:rsidRPr="00BA00B1">
        <w:rPr>
          <w:color w:val="000000"/>
          <w:spacing w:val="1"/>
          <w:sz w:val="26"/>
          <w:szCs w:val="26"/>
        </w:rPr>
        <w:t>п</w:t>
      </w:r>
      <w:r w:rsidRPr="00BA00B1">
        <w:rPr>
          <w:color w:val="000000"/>
          <w:sz w:val="26"/>
          <w:szCs w:val="26"/>
        </w:rPr>
        <w:t>еч</w:t>
      </w:r>
      <w:r w:rsidRPr="00BA00B1">
        <w:rPr>
          <w:color w:val="000000"/>
          <w:spacing w:val="2"/>
          <w:sz w:val="26"/>
          <w:szCs w:val="26"/>
        </w:rPr>
        <w:t>и</w:t>
      </w:r>
      <w:r w:rsidRPr="00BA00B1">
        <w:rPr>
          <w:color w:val="000000"/>
          <w:sz w:val="26"/>
          <w:szCs w:val="26"/>
        </w:rPr>
        <w:t>ть</w:t>
      </w:r>
      <w:r w:rsidRPr="00BA00B1">
        <w:rPr>
          <w:color w:val="000000"/>
          <w:spacing w:val="6"/>
          <w:sz w:val="26"/>
          <w:szCs w:val="26"/>
        </w:rPr>
        <w:t xml:space="preserve"> </w:t>
      </w:r>
      <w:r w:rsidRPr="00BA00B1">
        <w:rPr>
          <w:color w:val="000000"/>
          <w:sz w:val="26"/>
          <w:szCs w:val="26"/>
        </w:rPr>
        <w:t>над</w:t>
      </w:r>
      <w:r w:rsidRPr="00BA00B1">
        <w:rPr>
          <w:color w:val="000000"/>
          <w:spacing w:val="1"/>
          <w:sz w:val="26"/>
          <w:szCs w:val="26"/>
        </w:rPr>
        <w:t>еж</w:t>
      </w:r>
      <w:r w:rsidRPr="00BA00B1">
        <w:rPr>
          <w:color w:val="000000"/>
          <w:sz w:val="26"/>
          <w:szCs w:val="26"/>
        </w:rPr>
        <w:t>ность</w:t>
      </w:r>
      <w:r w:rsidRPr="00BA00B1">
        <w:rPr>
          <w:color w:val="000000"/>
          <w:spacing w:val="4"/>
          <w:sz w:val="26"/>
          <w:szCs w:val="26"/>
        </w:rPr>
        <w:t xml:space="preserve"> </w:t>
      </w:r>
      <w:r w:rsidRPr="00BA00B1">
        <w:rPr>
          <w:color w:val="000000"/>
          <w:sz w:val="26"/>
          <w:szCs w:val="26"/>
        </w:rPr>
        <w:t>тепло</w:t>
      </w:r>
      <w:r w:rsidRPr="00BA00B1">
        <w:rPr>
          <w:color w:val="000000"/>
          <w:spacing w:val="3"/>
          <w:sz w:val="26"/>
          <w:szCs w:val="26"/>
        </w:rPr>
        <w:t>с</w:t>
      </w:r>
      <w:r w:rsidRPr="00BA00B1">
        <w:rPr>
          <w:color w:val="000000"/>
          <w:sz w:val="26"/>
          <w:szCs w:val="26"/>
        </w:rPr>
        <w:t>наб</w:t>
      </w:r>
      <w:r w:rsidRPr="00BA00B1">
        <w:rPr>
          <w:color w:val="000000"/>
          <w:spacing w:val="1"/>
          <w:sz w:val="26"/>
          <w:szCs w:val="26"/>
        </w:rPr>
        <w:t>ж</w:t>
      </w:r>
      <w:r w:rsidRPr="00BA00B1">
        <w:rPr>
          <w:color w:val="000000"/>
          <w:sz w:val="26"/>
          <w:szCs w:val="26"/>
        </w:rPr>
        <w:t>ен</w:t>
      </w:r>
      <w:r w:rsidRPr="00BA00B1">
        <w:rPr>
          <w:color w:val="000000"/>
          <w:spacing w:val="1"/>
          <w:sz w:val="26"/>
          <w:szCs w:val="26"/>
        </w:rPr>
        <w:t>и</w:t>
      </w:r>
      <w:r w:rsidRPr="00BA00B1">
        <w:rPr>
          <w:color w:val="000000"/>
          <w:sz w:val="26"/>
          <w:szCs w:val="26"/>
        </w:rPr>
        <w:t>я в соответ</w:t>
      </w:r>
      <w:r w:rsidRPr="00BA00B1">
        <w:rPr>
          <w:color w:val="000000"/>
          <w:spacing w:val="2"/>
          <w:sz w:val="26"/>
          <w:szCs w:val="26"/>
        </w:rPr>
        <w:t>с</w:t>
      </w:r>
      <w:r w:rsidRPr="00BA00B1">
        <w:rPr>
          <w:color w:val="000000"/>
          <w:sz w:val="26"/>
          <w:szCs w:val="26"/>
        </w:rPr>
        <w:t>т</w:t>
      </w:r>
      <w:r w:rsidRPr="00BA00B1">
        <w:rPr>
          <w:color w:val="000000"/>
          <w:spacing w:val="4"/>
          <w:sz w:val="26"/>
          <w:szCs w:val="26"/>
        </w:rPr>
        <w:t>в</w:t>
      </w:r>
      <w:r w:rsidRPr="00BA00B1">
        <w:rPr>
          <w:color w:val="000000"/>
          <w:spacing w:val="-5"/>
          <w:sz w:val="26"/>
          <w:szCs w:val="26"/>
        </w:rPr>
        <w:t>у</w:t>
      </w:r>
      <w:r w:rsidRPr="00BA00B1">
        <w:rPr>
          <w:color w:val="000000"/>
          <w:sz w:val="26"/>
          <w:szCs w:val="26"/>
        </w:rPr>
        <w:t>ю</w:t>
      </w:r>
      <w:r w:rsidRPr="00BA00B1">
        <w:rPr>
          <w:color w:val="000000"/>
          <w:spacing w:val="3"/>
          <w:sz w:val="26"/>
          <w:szCs w:val="26"/>
        </w:rPr>
        <w:t>щ</w:t>
      </w:r>
      <w:r w:rsidRPr="00BA00B1">
        <w:rPr>
          <w:color w:val="000000"/>
          <w:sz w:val="26"/>
          <w:szCs w:val="26"/>
        </w:rPr>
        <w:t>ей</w:t>
      </w:r>
      <w:r w:rsidRPr="00BA00B1">
        <w:rPr>
          <w:color w:val="000000"/>
          <w:spacing w:val="-20"/>
          <w:sz w:val="26"/>
          <w:szCs w:val="26"/>
        </w:rPr>
        <w:t xml:space="preserve"> </w:t>
      </w:r>
      <w:r w:rsidRPr="00BA00B1">
        <w:rPr>
          <w:color w:val="000000"/>
          <w:sz w:val="26"/>
          <w:szCs w:val="26"/>
        </w:rPr>
        <w:t>с</w:t>
      </w:r>
      <w:r w:rsidRPr="00BA00B1">
        <w:rPr>
          <w:color w:val="000000"/>
          <w:spacing w:val="1"/>
          <w:sz w:val="26"/>
          <w:szCs w:val="26"/>
        </w:rPr>
        <w:t>и</w:t>
      </w:r>
      <w:r w:rsidRPr="00BA00B1">
        <w:rPr>
          <w:color w:val="000000"/>
          <w:spacing w:val="2"/>
          <w:sz w:val="26"/>
          <w:szCs w:val="26"/>
        </w:rPr>
        <w:t>с</w:t>
      </w:r>
      <w:r w:rsidRPr="00BA00B1">
        <w:rPr>
          <w:color w:val="000000"/>
          <w:sz w:val="26"/>
          <w:szCs w:val="26"/>
        </w:rPr>
        <w:t>те</w:t>
      </w:r>
      <w:r w:rsidRPr="00BA00B1">
        <w:rPr>
          <w:color w:val="000000"/>
          <w:spacing w:val="-1"/>
          <w:sz w:val="26"/>
          <w:szCs w:val="26"/>
        </w:rPr>
        <w:t>м</w:t>
      </w:r>
      <w:r w:rsidRPr="00BA00B1">
        <w:rPr>
          <w:color w:val="000000"/>
          <w:sz w:val="26"/>
          <w:szCs w:val="26"/>
        </w:rPr>
        <w:t>е</w:t>
      </w:r>
      <w:r w:rsidRPr="00BA00B1">
        <w:rPr>
          <w:color w:val="000000"/>
          <w:spacing w:val="-7"/>
          <w:sz w:val="26"/>
          <w:szCs w:val="26"/>
        </w:rPr>
        <w:t xml:space="preserve"> </w:t>
      </w:r>
      <w:r w:rsidRPr="00BA00B1">
        <w:rPr>
          <w:color w:val="000000"/>
          <w:sz w:val="26"/>
          <w:szCs w:val="26"/>
        </w:rPr>
        <w:t>теплос</w:t>
      </w:r>
      <w:r w:rsidRPr="00BA00B1">
        <w:rPr>
          <w:color w:val="000000"/>
          <w:spacing w:val="1"/>
          <w:sz w:val="26"/>
          <w:szCs w:val="26"/>
        </w:rPr>
        <w:t>н</w:t>
      </w:r>
      <w:r w:rsidRPr="00BA00B1">
        <w:rPr>
          <w:color w:val="000000"/>
          <w:sz w:val="26"/>
          <w:szCs w:val="26"/>
        </w:rPr>
        <w:t>аб</w:t>
      </w:r>
      <w:r w:rsidRPr="00BA00B1">
        <w:rPr>
          <w:color w:val="000000"/>
          <w:spacing w:val="1"/>
          <w:sz w:val="26"/>
          <w:szCs w:val="26"/>
        </w:rPr>
        <w:t>ж</w:t>
      </w:r>
      <w:r w:rsidRPr="00BA00B1">
        <w:rPr>
          <w:color w:val="000000"/>
          <w:sz w:val="26"/>
          <w:szCs w:val="26"/>
        </w:rPr>
        <w:t>ен</w:t>
      </w:r>
      <w:r w:rsidRPr="00BA00B1">
        <w:rPr>
          <w:color w:val="000000"/>
          <w:spacing w:val="1"/>
          <w:sz w:val="26"/>
          <w:szCs w:val="26"/>
        </w:rPr>
        <w:t>и</w:t>
      </w:r>
      <w:r w:rsidRPr="00BA00B1">
        <w:rPr>
          <w:color w:val="000000"/>
          <w:spacing w:val="3"/>
          <w:sz w:val="26"/>
          <w:szCs w:val="26"/>
        </w:rPr>
        <w:t>я</w:t>
      </w:r>
      <w:r w:rsidRPr="00BA00B1">
        <w:rPr>
          <w:color w:val="000000"/>
          <w:sz w:val="26"/>
          <w:szCs w:val="26"/>
        </w:rPr>
        <w:t>.</w:t>
      </w:r>
    </w:p>
    <w:p w14:paraId="726B90EC" w14:textId="77777777" w:rsidR="006D06B3" w:rsidRPr="00BA00B1" w:rsidRDefault="006D06B3" w:rsidP="00C22502">
      <w:pPr>
        <w:widowControl w:val="0"/>
        <w:autoSpaceDE w:val="0"/>
        <w:autoSpaceDN w:val="0"/>
        <w:adjustRightInd w:val="0"/>
        <w:spacing w:line="360" w:lineRule="auto"/>
        <w:ind w:left="102" w:right="13" w:firstLine="708"/>
        <w:jc w:val="both"/>
        <w:rPr>
          <w:color w:val="000000"/>
          <w:sz w:val="26"/>
          <w:szCs w:val="26"/>
        </w:rPr>
      </w:pPr>
      <w:r w:rsidRPr="00BA00B1">
        <w:rPr>
          <w:color w:val="000000"/>
          <w:sz w:val="26"/>
          <w:szCs w:val="26"/>
        </w:rPr>
        <w:t>По</w:t>
      </w:r>
      <w:r w:rsidRPr="00BA00B1">
        <w:rPr>
          <w:color w:val="000000"/>
          <w:spacing w:val="-1"/>
          <w:sz w:val="26"/>
          <w:szCs w:val="26"/>
        </w:rPr>
        <w:t>к</w:t>
      </w:r>
      <w:r w:rsidRPr="00BA00B1">
        <w:rPr>
          <w:color w:val="000000"/>
          <w:sz w:val="26"/>
          <w:szCs w:val="26"/>
        </w:rPr>
        <w:t>а</w:t>
      </w:r>
      <w:r w:rsidRPr="00BA00B1">
        <w:rPr>
          <w:color w:val="000000"/>
          <w:spacing w:val="1"/>
          <w:sz w:val="26"/>
          <w:szCs w:val="26"/>
        </w:rPr>
        <w:t>з</w:t>
      </w:r>
      <w:r w:rsidRPr="00BA00B1">
        <w:rPr>
          <w:color w:val="000000"/>
          <w:sz w:val="26"/>
          <w:szCs w:val="26"/>
        </w:rPr>
        <w:t>ат</w:t>
      </w:r>
      <w:r w:rsidRPr="00BA00B1">
        <w:rPr>
          <w:color w:val="000000"/>
          <w:spacing w:val="2"/>
          <w:sz w:val="26"/>
          <w:szCs w:val="26"/>
        </w:rPr>
        <w:t>е</w:t>
      </w:r>
      <w:r w:rsidRPr="00BA00B1">
        <w:rPr>
          <w:color w:val="000000"/>
          <w:sz w:val="26"/>
          <w:szCs w:val="26"/>
        </w:rPr>
        <w:t>ли раб</w:t>
      </w:r>
      <w:r w:rsidRPr="00BA00B1">
        <w:rPr>
          <w:color w:val="000000"/>
          <w:spacing w:val="2"/>
          <w:sz w:val="26"/>
          <w:szCs w:val="26"/>
        </w:rPr>
        <w:t>о</w:t>
      </w:r>
      <w:r w:rsidRPr="00BA00B1">
        <w:rPr>
          <w:color w:val="000000"/>
          <w:spacing w:val="1"/>
          <w:sz w:val="26"/>
          <w:szCs w:val="26"/>
        </w:rPr>
        <w:t>ч</w:t>
      </w:r>
      <w:r w:rsidRPr="00BA00B1">
        <w:rPr>
          <w:color w:val="000000"/>
          <w:sz w:val="26"/>
          <w:szCs w:val="26"/>
        </w:rPr>
        <w:t>ей</w:t>
      </w:r>
      <w:r w:rsidRPr="00BA00B1">
        <w:rPr>
          <w:color w:val="000000"/>
          <w:spacing w:val="6"/>
          <w:sz w:val="26"/>
          <w:szCs w:val="26"/>
        </w:rPr>
        <w:t xml:space="preserve"> </w:t>
      </w:r>
      <w:r w:rsidRPr="00BA00B1">
        <w:rPr>
          <w:color w:val="000000"/>
          <w:spacing w:val="-1"/>
          <w:sz w:val="26"/>
          <w:szCs w:val="26"/>
        </w:rPr>
        <w:t>м</w:t>
      </w:r>
      <w:r w:rsidRPr="00BA00B1">
        <w:rPr>
          <w:color w:val="000000"/>
          <w:sz w:val="26"/>
          <w:szCs w:val="26"/>
        </w:rPr>
        <w:t>ощ</w:t>
      </w:r>
      <w:r w:rsidRPr="00BA00B1">
        <w:rPr>
          <w:color w:val="000000"/>
          <w:spacing w:val="2"/>
          <w:sz w:val="26"/>
          <w:szCs w:val="26"/>
        </w:rPr>
        <w:t>н</w:t>
      </w:r>
      <w:r w:rsidRPr="00BA00B1">
        <w:rPr>
          <w:color w:val="000000"/>
          <w:sz w:val="26"/>
          <w:szCs w:val="26"/>
        </w:rPr>
        <w:t>ости и</w:t>
      </w:r>
      <w:r w:rsidRPr="00BA00B1">
        <w:rPr>
          <w:color w:val="000000"/>
          <w:spacing w:val="3"/>
          <w:sz w:val="26"/>
          <w:szCs w:val="26"/>
        </w:rPr>
        <w:t>с</w:t>
      </w:r>
      <w:r w:rsidRPr="00BA00B1">
        <w:rPr>
          <w:color w:val="000000"/>
          <w:sz w:val="26"/>
          <w:szCs w:val="26"/>
        </w:rPr>
        <w:t>то</w:t>
      </w:r>
      <w:r w:rsidRPr="00BA00B1">
        <w:rPr>
          <w:color w:val="000000"/>
          <w:spacing w:val="-1"/>
          <w:sz w:val="26"/>
          <w:szCs w:val="26"/>
        </w:rPr>
        <w:t>ч</w:t>
      </w:r>
      <w:r w:rsidRPr="00BA00B1">
        <w:rPr>
          <w:color w:val="000000"/>
          <w:sz w:val="26"/>
          <w:szCs w:val="26"/>
        </w:rPr>
        <w:t>н</w:t>
      </w:r>
      <w:r w:rsidRPr="00BA00B1">
        <w:rPr>
          <w:color w:val="000000"/>
          <w:spacing w:val="3"/>
          <w:sz w:val="26"/>
          <w:szCs w:val="26"/>
        </w:rPr>
        <w:t>и</w:t>
      </w:r>
      <w:r w:rsidRPr="00BA00B1">
        <w:rPr>
          <w:color w:val="000000"/>
          <w:spacing w:val="-1"/>
          <w:sz w:val="26"/>
          <w:szCs w:val="26"/>
        </w:rPr>
        <w:t>к</w:t>
      </w:r>
      <w:r w:rsidRPr="00BA00B1">
        <w:rPr>
          <w:color w:val="000000"/>
          <w:sz w:val="26"/>
          <w:szCs w:val="26"/>
        </w:rPr>
        <w:t>ов</w:t>
      </w:r>
      <w:r w:rsidRPr="00BA00B1">
        <w:rPr>
          <w:color w:val="000000"/>
          <w:spacing w:val="1"/>
          <w:sz w:val="26"/>
          <w:szCs w:val="26"/>
        </w:rPr>
        <w:t xml:space="preserve"> </w:t>
      </w:r>
      <w:r w:rsidRPr="00BA00B1">
        <w:rPr>
          <w:color w:val="000000"/>
          <w:sz w:val="26"/>
          <w:szCs w:val="26"/>
        </w:rPr>
        <w:t>тепловой</w:t>
      </w:r>
      <w:r w:rsidRPr="00BA00B1">
        <w:rPr>
          <w:color w:val="000000"/>
          <w:spacing w:val="5"/>
          <w:sz w:val="26"/>
          <w:szCs w:val="26"/>
        </w:rPr>
        <w:t xml:space="preserve"> </w:t>
      </w:r>
      <w:r w:rsidRPr="00BA00B1">
        <w:rPr>
          <w:color w:val="000000"/>
          <w:spacing w:val="-1"/>
          <w:sz w:val="26"/>
          <w:szCs w:val="26"/>
        </w:rPr>
        <w:t>э</w:t>
      </w:r>
      <w:r w:rsidRPr="00BA00B1">
        <w:rPr>
          <w:color w:val="000000"/>
          <w:sz w:val="26"/>
          <w:szCs w:val="26"/>
        </w:rPr>
        <w:t>не</w:t>
      </w:r>
      <w:r w:rsidRPr="00BA00B1">
        <w:rPr>
          <w:color w:val="000000"/>
          <w:spacing w:val="3"/>
          <w:sz w:val="26"/>
          <w:szCs w:val="26"/>
        </w:rPr>
        <w:t>р</w:t>
      </w:r>
      <w:r w:rsidRPr="00BA00B1">
        <w:rPr>
          <w:color w:val="000000"/>
          <w:spacing w:val="2"/>
          <w:sz w:val="26"/>
          <w:szCs w:val="26"/>
        </w:rPr>
        <w:t>г</w:t>
      </w:r>
      <w:r w:rsidRPr="00BA00B1">
        <w:rPr>
          <w:color w:val="000000"/>
          <w:sz w:val="26"/>
          <w:szCs w:val="26"/>
        </w:rPr>
        <w:t>ии</w:t>
      </w:r>
      <w:r w:rsidRPr="00BA00B1">
        <w:rPr>
          <w:color w:val="000000"/>
          <w:spacing w:val="4"/>
          <w:sz w:val="26"/>
          <w:szCs w:val="26"/>
        </w:rPr>
        <w:t xml:space="preserve"> </w:t>
      </w:r>
      <w:r w:rsidRPr="00BA00B1">
        <w:rPr>
          <w:color w:val="000000"/>
          <w:sz w:val="26"/>
          <w:szCs w:val="26"/>
        </w:rPr>
        <w:t>и</w:t>
      </w:r>
      <w:r w:rsidRPr="00BA00B1">
        <w:rPr>
          <w:color w:val="000000"/>
          <w:spacing w:val="11"/>
          <w:sz w:val="26"/>
          <w:szCs w:val="26"/>
        </w:rPr>
        <w:t xml:space="preserve"> </w:t>
      </w:r>
      <w:r w:rsidRPr="00BA00B1">
        <w:rPr>
          <w:color w:val="000000"/>
          <w:sz w:val="26"/>
          <w:szCs w:val="26"/>
        </w:rPr>
        <w:t>е</w:t>
      </w:r>
      <w:r w:rsidRPr="00BA00B1">
        <w:rPr>
          <w:color w:val="000000"/>
          <w:spacing w:val="1"/>
          <w:sz w:val="26"/>
          <w:szCs w:val="26"/>
        </w:rPr>
        <w:t>м</w:t>
      </w:r>
      <w:r w:rsidRPr="00BA00B1">
        <w:rPr>
          <w:color w:val="000000"/>
          <w:spacing w:val="-1"/>
          <w:sz w:val="26"/>
          <w:szCs w:val="26"/>
        </w:rPr>
        <w:t>к</w:t>
      </w:r>
      <w:r w:rsidRPr="00BA00B1">
        <w:rPr>
          <w:color w:val="000000"/>
          <w:sz w:val="26"/>
          <w:szCs w:val="26"/>
        </w:rPr>
        <w:t>ости теплов</w:t>
      </w:r>
      <w:r w:rsidRPr="00BA00B1">
        <w:rPr>
          <w:color w:val="000000"/>
          <w:spacing w:val="1"/>
          <w:sz w:val="26"/>
          <w:szCs w:val="26"/>
        </w:rPr>
        <w:t>ы</w:t>
      </w:r>
      <w:r w:rsidRPr="00BA00B1">
        <w:rPr>
          <w:color w:val="000000"/>
          <w:sz w:val="26"/>
          <w:szCs w:val="26"/>
        </w:rPr>
        <w:t>х</w:t>
      </w:r>
      <w:r w:rsidRPr="00BA00B1">
        <w:rPr>
          <w:color w:val="000000"/>
          <w:spacing w:val="4"/>
          <w:sz w:val="26"/>
          <w:szCs w:val="26"/>
        </w:rPr>
        <w:t xml:space="preserve"> </w:t>
      </w:r>
      <w:r w:rsidRPr="00BA00B1">
        <w:rPr>
          <w:color w:val="000000"/>
          <w:sz w:val="26"/>
          <w:szCs w:val="26"/>
        </w:rPr>
        <w:t>се</w:t>
      </w:r>
      <w:r w:rsidRPr="00BA00B1">
        <w:rPr>
          <w:color w:val="000000"/>
          <w:spacing w:val="2"/>
          <w:sz w:val="26"/>
          <w:szCs w:val="26"/>
        </w:rPr>
        <w:t>т</w:t>
      </w:r>
      <w:r w:rsidRPr="00BA00B1">
        <w:rPr>
          <w:color w:val="000000"/>
          <w:sz w:val="26"/>
          <w:szCs w:val="26"/>
        </w:rPr>
        <w:t>ей</w:t>
      </w:r>
      <w:r w:rsidRPr="00BA00B1">
        <w:rPr>
          <w:color w:val="000000"/>
          <w:spacing w:val="9"/>
          <w:sz w:val="26"/>
          <w:szCs w:val="26"/>
        </w:rPr>
        <w:t xml:space="preserve"> </w:t>
      </w:r>
      <w:r w:rsidRPr="00BA00B1">
        <w:rPr>
          <w:color w:val="000000"/>
          <w:sz w:val="26"/>
          <w:szCs w:val="26"/>
        </w:rPr>
        <w:t>о</w:t>
      </w:r>
      <w:r w:rsidRPr="00BA00B1">
        <w:rPr>
          <w:color w:val="000000"/>
          <w:spacing w:val="3"/>
          <w:sz w:val="26"/>
          <w:szCs w:val="26"/>
        </w:rPr>
        <w:t>п</w:t>
      </w:r>
      <w:r w:rsidRPr="00BA00B1">
        <w:rPr>
          <w:color w:val="000000"/>
          <w:sz w:val="26"/>
          <w:szCs w:val="26"/>
        </w:rPr>
        <w:t>редел</w:t>
      </w:r>
      <w:r w:rsidRPr="00BA00B1">
        <w:rPr>
          <w:color w:val="000000"/>
          <w:spacing w:val="1"/>
          <w:sz w:val="26"/>
          <w:szCs w:val="26"/>
        </w:rPr>
        <w:t>я</w:t>
      </w:r>
      <w:r w:rsidRPr="00BA00B1">
        <w:rPr>
          <w:color w:val="000000"/>
          <w:sz w:val="26"/>
          <w:szCs w:val="26"/>
        </w:rPr>
        <w:t>ются на</w:t>
      </w:r>
      <w:r w:rsidRPr="00BA00B1">
        <w:rPr>
          <w:color w:val="000000"/>
          <w:spacing w:val="12"/>
          <w:sz w:val="26"/>
          <w:szCs w:val="26"/>
        </w:rPr>
        <w:t xml:space="preserve"> </w:t>
      </w:r>
      <w:r w:rsidRPr="00BA00B1">
        <w:rPr>
          <w:color w:val="000000"/>
          <w:sz w:val="26"/>
          <w:szCs w:val="26"/>
        </w:rPr>
        <w:t>ос</w:t>
      </w:r>
      <w:r w:rsidRPr="00BA00B1">
        <w:rPr>
          <w:color w:val="000000"/>
          <w:spacing w:val="3"/>
          <w:sz w:val="26"/>
          <w:szCs w:val="26"/>
        </w:rPr>
        <w:t>н</w:t>
      </w:r>
      <w:r w:rsidRPr="00BA00B1">
        <w:rPr>
          <w:color w:val="000000"/>
          <w:sz w:val="26"/>
          <w:szCs w:val="26"/>
        </w:rPr>
        <w:t>ован</w:t>
      </w:r>
      <w:r w:rsidRPr="00BA00B1">
        <w:rPr>
          <w:color w:val="000000"/>
          <w:spacing w:val="1"/>
          <w:sz w:val="26"/>
          <w:szCs w:val="26"/>
        </w:rPr>
        <w:t>и</w:t>
      </w:r>
      <w:r w:rsidRPr="00BA00B1">
        <w:rPr>
          <w:color w:val="000000"/>
          <w:sz w:val="26"/>
          <w:szCs w:val="26"/>
        </w:rPr>
        <w:t>и</w:t>
      </w:r>
      <w:r w:rsidRPr="00BA00B1">
        <w:rPr>
          <w:color w:val="000000"/>
          <w:spacing w:val="3"/>
          <w:sz w:val="26"/>
          <w:szCs w:val="26"/>
        </w:rPr>
        <w:t xml:space="preserve"> </w:t>
      </w:r>
      <w:r w:rsidRPr="00BA00B1">
        <w:rPr>
          <w:color w:val="000000"/>
          <w:sz w:val="26"/>
          <w:szCs w:val="26"/>
        </w:rPr>
        <w:t>дан</w:t>
      </w:r>
      <w:r w:rsidRPr="00BA00B1">
        <w:rPr>
          <w:color w:val="000000"/>
          <w:spacing w:val="1"/>
          <w:sz w:val="26"/>
          <w:szCs w:val="26"/>
        </w:rPr>
        <w:t>ны</w:t>
      </w:r>
      <w:r w:rsidRPr="00BA00B1">
        <w:rPr>
          <w:color w:val="000000"/>
          <w:sz w:val="26"/>
          <w:szCs w:val="26"/>
        </w:rPr>
        <w:t>х</w:t>
      </w:r>
      <w:r w:rsidRPr="00BA00B1">
        <w:rPr>
          <w:color w:val="000000"/>
          <w:spacing w:val="6"/>
          <w:sz w:val="26"/>
          <w:szCs w:val="26"/>
        </w:rPr>
        <w:t xml:space="preserve"> </w:t>
      </w:r>
      <w:r w:rsidRPr="00BA00B1">
        <w:rPr>
          <w:color w:val="000000"/>
          <w:sz w:val="26"/>
          <w:szCs w:val="26"/>
        </w:rPr>
        <w:t>сх</w:t>
      </w:r>
      <w:r w:rsidRPr="00BA00B1">
        <w:rPr>
          <w:color w:val="000000"/>
          <w:spacing w:val="2"/>
          <w:sz w:val="26"/>
          <w:szCs w:val="26"/>
        </w:rPr>
        <w:t>е</w:t>
      </w:r>
      <w:r w:rsidRPr="00BA00B1">
        <w:rPr>
          <w:color w:val="000000"/>
          <w:spacing w:val="-1"/>
          <w:sz w:val="26"/>
          <w:szCs w:val="26"/>
        </w:rPr>
        <w:t>м</w:t>
      </w:r>
      <w:r w:rsidRPr="00BA00B1">
        <w:rPr>
          <w:color w:val="000000"/>
          <w:sz w:val="26"/>
          <w:szCs w:val="26"/>
        </w:rPr>
        <w:t>ы</w:t>
      </w:r>
      <w:r w:rsidRPr="00BA00B1">
        <w:rPr>
          <w:color w:val="000000"/>
          <w:spacing w:val="8"/>
          <w:sz w:val="26"/>
          <w:szCs w:val="26"/>
        </w:rPr>
        <w:t xml:space="preserve"> </w:t>
      </w:r>
      <w:r w:rsidRPr="00BA00B1">
        <w:rPr>
          <w:color w:val="000000"/>
          <w:sz w:val="26"/>
          <w:szCs w:val="26"/>
        </w:rPr>
        <w:t>(про</w:t>
      </w:r>
      <w:r w:rsidRPr="00BA00B1">
        <w:rPr>
          <w:color w:val="000000"/>
          <w:spacing w:val="3"/>
          <w:sz w:val="26"/>
          <w:szCs w:val="26"/>
        </w:rPr>
        <w:t>е</w:t>
      </w:r>
      <w:r w:rsidRPr="00BA00B1">
        <w:rPr>
          <w:color w:val="000000"/>
          <w:spacing w:val="-1"/>
          <w:sz w:val="26"/>
          <w:szCs w:val="26"/>
        </w:rPr>
        <w:t>к</w:t>
      </w:r>
      <w:r w:rsidRPr="00BA00B1">
        <w:rPr>
          <w:color w:val="000000"/>
          <w:sz w:val="26"/>
          <w:szCs w:val="26"/>
        </w:rPr>
        <w:t>та</w:t>
      </w:r>
      <w:r w:rsidRPr="00BA00B1">
        <w:rPr>
          <w:color w:val="000000"/>
          <w:spacing w:val="4"/>
          <w:sz w:val="26"/>
          <w:szCs w:val="26"/>
        </w:rPr>
        <w:t xml:space="preserve"> </w:t>
      </w:r>
      <w:r w:rsidRPr="00BA00B1">
        <w:rPr>
          <w:color w:val="000000"/>
          <w:sz w:val="26"/>
          <w:szCs w:val="26"/>
        </w:rPr>
        <w:t>с</w:t>
      </w:r>
      <w:r w:rsidRPr="00BA00B1">
        <w:rPr>
          <w:color w:val="000000"/>
          <w:spacing w:val="2"/>
          <w:sz w:val="26"/>
          <w:szCs w:val="26"/>
        </w:rPr>
        <w:t>х</w:t>
      </w:r>
      <w:r w:rsidRPr="00BA00B1">
        <w:rPr>
          <w:color w:val="000000"/>
          <w:sz w:val="26"/>
          <w:szCs w:val="26"/>
        </w:rPr>
        <w:t>ем</w:t>
      </w:r>
      <w:r w:rsidRPr="00BA00B1">
        <w:rPr>
          <w:color w:val="000000"/>
          <w:spacing w:val="2"/>
          <w:sz w:val="26"/>
          <w:szCs w:val="26"/>
        </w:rPr>
        <w:t>ы</w:t>
      </w:r>
      <w:r w:rsidRPr="00BA00B1">
        <w:rPr>
          <w:color w:val="000000"/>
          <w:sz w:val="26"/>
          <w:szCs w:val="26"/>
        </w:rPr>
        <w:t>) теплос</w:t>
      </w:r>
      <w:r w:rsidRPr="00BA00B1">
        <w:rPr>
          <w:color w:val="000000"/>
          <w:spacing w:val="1"/>
          <w:sz w:val="26"/>
          <w:szCs w:val="26"/>
        </w:rPr>
        <w:t>н</w:t>
      </w:r>
      <w:r w:rsidRPr="00BA00B1">
        <w:rPr>
          <w:color w:val="000000"/>
          <w:sz w:val="26"/>
          <w:szCs w:val="26"/>
        </w:rPr>
        <w:t>аб</w:t>
      </w:r>
      <w:r w:rsidRPr="00BA00B1">
        <w:rPr>
          <w:color w:val="000000"/>
          <w:spacing w:val="1"/>
          <w:sz w:val="26"/>
          <w:szCs w:val="26"/>
        </w:rPr>
        <w:t>ж</w:t>
      </w:r>
      <w:r w:rsidRPr="00BA00B1">
        <w:rPr>
          <w:color w:val="000000"/>
          <w:sz w:val="26"/>
          <w:szCs w:val="26"/>
        </w:rPr>
        <w:t>ен</w:t>
      </w:r>
      <w:r w:rsidRPr="00BA00B1">
        <w:rPr>
          <w:color w:val="000000"/>
          <w:spacing w:val="1"/>
          <w:sz w:val="26"/>
          <w:szCs w:val="26"/>
        </w:rPr>
        <w:t>и</w:t>
      </w:r>
      <w:r w:rsidRPr="00BA00B1">
        <w:rPr>
          <w:color w:val="000000"/>
          <w:sz w:val="26"/>
          <w:szCs w:val="26"/>
        </w:rPr>
        <w:t>я.</w:t>
      </w:r>
    </w:p>
    <w:p w14:paraId="23A39E0E" w14:textId="77777777" w:rsidR="006D06B3" w:rsidRPr="00BA00B1" w:rsidRDefault="006D06B3" w:rsidP="00C22502">
      <w:pPr>
        <w:widowControl w:val="0"/>
        <w:autoSpaceDE w:val="0"/>
        <w:autoSpaceDN w:val="0"/>
        <w:adjustRightInd w:val="0"/>
        <w:spacing w:line="360" w:lineRule="auto"/>
        <w:ind w:left="102" w:right="13" w:firstLine="708"/>
        <w:jc w:val="both"/>
        <w:rPr>
          <w:color w:val="000000"/>
          <w:sz w:val="26"/>
          <w:szCs w:val="26"/>
        </w:rPr>
      </w:pPr>
      <w:r w:rsidRPr="00BA00B1">
        <w:rPr>
          <w:color w:val="000000"/>
          <w:sz w:val="26"/>
          <w:szCs w:val="26"/>
        </w:rPr>
        <w:t xml:space="preserve">5. </w:t>
      </w:r>
      <w:r w:rsidRPr="00BA00B1">
        <w:rPr>
          <w:color w:val="000000"/>
          <w:spacing w:val="27"/>
          <w:sz w:val="26"/>
          <w:szCs w:val="26"/>
        </w:rPr>
        <w:t xml:space="preserve"> </w:t>
      </w:r>
      <w:r w:rsidRPr="00BA00B1">
        <w:rPr>
          <w:color w:val="000000"/>
          <w:sz w:val="26"/>
          <w:szCs w:val="26"/>
        </w:rPr>
        <w:t>Способ</w:t>
      </w:r>
      <w:r w:rsidRPr="00BA00B1">
        <w:rPr>
          <w:color w:val="000000"/>
          <w:spacing w:val="1"/>
          <w:sz w:val="26"/>
          <w:szCs w:val="26"/>
        </w:rPr>
        <w:t>н</w:t>
      </w:r>
      <w:r w:rsidRPr="00BA00B1">
        <w:rPr>
          <w:color w:val="000000"/>
          <w:sz w:val="26"/>
          <w:szCs w:val="26"/>
        </w:rPr>
        <w:t>ос</w:t>
      </w:r>
      <w:r w:rsidRPr="00BA00B1">
        <w:rPr>
          <w:color w:val="000000"/>
          <w:spacing w:val="2"/>
          <w:sz w:val="26"/>
          <w:szCs w:val="26"/>
        </w:rPr>
        <w:t>т</w:t>
      </w:r>
      <w:r w:rsidRPr="00BA00B1">
        <w:rPr>
          <w:color w:val="000000"/>
          <w:sz w:val="26"/>
          <w:szCs w:val="26"/>
        </w:rPr>
        <w:t>ь</w:t>
      </w:r>
      <w:r w:rsidRPr="00BA00B1">
        <w:rPr>
          <w:color w:val="000000"/>
          <w:spacing w:val="3"/>
          <w:sz w:val="26"/>
          <w:szCs w:val="26"/>
        </w:rPr>
        <w:t xml:space="preserve"> </w:t>
      </w:r>
      <w:r w:rsidRPr="00BA00B1">
        <w:rPr>
          <w:color w:val="000000"/>
          <w:sz w:val="26"/>
          <w:szCs w:val="26"/>
        </w:rPr>
        <w:t>в</w:t>
      </w:r>
      <w:r w:rsidRPr="00BA00B1">
        <w:rPr>
          <w:color w:val="000000"/>
          <w:spacing w:val="19"/>
          <w:sz w:val="26"/>
          <w:szCs w:val="26"/>
        </w:rPr>
        <w:t xml:space="preserve"> </w:t>
      </w:r>
      <w:r w:rsidRPr="00BA00B1">
        <w:rPr>
          <w:color w:val="000000"/>
          <w:spacing w:val="5"/>
          <w:sz w:val="26"/>
          <w:szCs w:val="26"/>
        </w:rPr>
        <w:t>л</w:t>
      </w:r>
      <w:r w:rsidRPr="00BA00B1">
        <w:rPr>
          <w:color w:val="000000"/>
          <w:spacing w:val="-5"/>
          <w:sz w:val="26"/>
          <w:szCs w:val="26"/>
        </w:rPr>
        <w:t>у</w:t>
      </w:r>
      <w:r w:rsidRPr="00BA00B1">
        <w:rPr>
          <w:color w:val="000000"/>
          <w:spacing w:val="1"/>
          <w:sz w:val="26"/>
          <w:szCs w:val="26"/>
        </w:rPr>
        <w:t>ч</w:t>
      </w:r>
      <w:r w:rsidRPr="00BA00B1">
        <w:rPr>
          <w:color w:val="000000"/>
          <w:sz w:val="26"/>
          <w:szCs w:val="26"/>
        </w:rPr>
        <w:t>шей</w:t>
      </w:r>
      <w:r w:rsidRPr="00BA00B1">
        <w:rPr>
          <w:color w:val="000000"/>
          <w:spacing w:val="10"/>
          <w:sz w:val="26"/>
          <w:szCs w:val="26"/>
        </w:rPr>
        <w:t xml:space="preserve"> </w:t>
      </w:r>
      <w:r w:rsidRPr="00BA00B1">
        <w:rPr>
          <w:color w:val="000000"/>
          <w:spacing w:val="-1"/>
          <w:sz w:val="26"/>
          <w:szCs w:val="26"/>
        </w:rPr>
        <w:t>м</w:t>
      </w:r>
      <w:r w:rsidRPr="00BA00B1">
        <w:rPr>
          <w:color w:val="000000"/>
          <w:spacing w:val="2"/>
          <w:sz w:val="26"/>
          <w:szCs w:val="26"/>
        </w:rPr>
        <w:t>е</w:t>
      </w:r>
      <w:r w:rsidRPr="00BA00B1">
        <w:rPr>
          <w:color w:val="000000"/>
          <w:sz w:val="26"/>
          <w:szCs w:val="26"/>
        </w:rPr>
        <w:t>ре</w:t>
      </w:r>
      <w:r w:rsidRPr="00BA00B1">
        <w:rPr>
          <w:color w:val="000000"/>
          <w:spacing w:val="12"/>
          <w:sz w:val="26"/>
          <w:szCs w:val="26"/>
        </w:rPr>
        <w:t xml:space="preserve"> </w:t>
      </w:r>
      <w:r w:rsidRPr="00BA00B1">
        <w:rPr>
          <w:color w:val="000000"/>
          <w:sz w:val="26"/>
          <w:szCs w:val="26"/>
        </w:rPr>
        <w:t>обес</w:t>
      </w:r>
      <w:r w:rsidRPr="00BA00B1">
        <w:rPr>
          <w:color w:val="000000"/>
          <w:spacing w:val="1"/>
          <w:sz w:val="26"/>
          <w:szCs w:val="26"/>
        </w:rPr>
        <w:t>п</w:t>
      </w:r>
      <w:r w:rsidRPr="00BA00B1">
        <w:rPr>
          <w:color w:val="000000"/>
          <w:spacing w:val="2"/>
          <w:sz w:val="26"/>
          <w:szCs w:val="26"/>
        </w:rPr>
        <w:t>е</w:t>
      </w:r>
      <w:r w:rsidRPr="00BA00B1">
        <w:rPr>
          <w:color w:val="000000"/>
          <w:spacing w:val="-1"/>
          <w:sz w:val="26"/>
          <w:szCs w:val="26"/>
        </w:rPr>
        <w:t>ч</w:t>
      </w:r>
      <w:r w:rsidRPr="00BA00B1">
        <w:rPr>
          <w:color w:val="000000"/>
          <w:sz w:val="26"/>
          <w:szCs w:val="26"/>
        </w:rPr>
        <w:t>и</w:t>
      </w:r>
      <w:r w:rsidRPr="00BA00B1">
        <w:rPr>
          <w:color w:val="000000"/>
          <w:spacing w:val="2"/>
          <w:sz w:val="26"/>
          <w:szCs w:val="26"/>
        </w:rPr>
        <w:t>т</w:t>
      </w:r>
      <w:r w:rsidRPr="00BA00B1">
        <w:rPr>
          <w:color w:val="000000"/>
          <w:sz w:val="26"/>
          <w:szCs w:val="26"/>
        </w:rPr>
        <w:t>ь</w:t>
      </w:r>
      <w:r w:rsidRPr="00BA00B1">
        <w:rPr>
          <w:color w:val="000000"/>
          <w:spacing w:val="5"/>
          <w:sz w:val="26"/>
          <w:szCs w:val="26"/>
        </w:rPr>
        <w:t xml:space="preserve"> </w:t>
      </w:r>
      <w:r w:rsidRPr="00BA00B1">
        <w:rPr>
          <w:color w:val="000000"/>
          <w:sz w:val="26"/>
          <w:szCs w:val="26"/>
        </w:rPr>
        <w:t>над</w:t>
      </w:r>
      <w:r w:rsidRPr="00BA00B1">
        <w:rPr>
          <w:color w:val="000000"/>
          <w:spacing w:val="1"/>
          <w:sz w:val="26"/>
          <w:szCs w:val="26"/>
        </w:rPr>
        <w:t>еж</w:t>
      </w:r>
      <w:r w:rsidRPr="00BA00B1">
        <w:rPr>
          <w:color w:val="000000"/>
          <w:sz w:val="26"/>
          <w:szCs w:val="26"/>
        </w:rPr>
        <w:t>нос</w:t>
      </w:r>
      <w:r w:rsidRPr="00BA00B1">
        <w:rPr>
          <w:color w:val="000000"/>
          <w:spacing w:val="2"/>
          <w:sz w:val="26"/>
          <w:szCs w:val="26"/>
        </w:rPr>
        <w:t>т</w:t>
      </w:r>
      <w:r w:rsidRPr="00BA00B1">
        <w:rPr>
          <w:color w:val="000000"/>
          <w:sz w:val="26"/>
          <w:szCs w:val="26"/>
        </w:rPr>
        <w:t>ь</w:t>
      </w:r>
      <w:r w:rsidRPr="00BA00B1">
        <w:rPr>
          <w:color w:val="000000"/>
          <w:spacing w:val="4"/>
          <w:sz w:val="26"/>
          <w:szCs w:val="26"/>
        </w:rPr>
        <w:t xml:space="preserve"> </w:t>
      </w:r>
      <w:r w:rsidRPr="00BA00B1">
        <w:rPr>
          <w:color w:val="000000"/>
          <w:sz w:val="26"/>
          <w:szCs w:val="26"/>
        </w:rPr>
        <w:t>те</w:t>
      </w:r>
      <w:r w:rsidRPr="00BA00B1">
        <w:rPr>
          <w:color w:val="000000"/>
          <w:spacing w:val="2"/>
          <w:sz w:val="26"/>
          <w:szCs w:val="26"/>
        </w:rPr>
        <w:t>п</w:t>
      </w:r>
      <w:r w:rsidRPr="00BA00B1">
        <w:rPr>
          <w:color w:val="000000"/>
          <w:sz w:val="26"/>
          <w:szCs w:val="26"/>
        </w:rPr>
        <w:t>л</w:t>
      </w:r>
      <w:r w:rsidRPr="00BA00B1">
        <w:rPr>
          <w:color w:val="000000"/>
          <w:spacing w:val="2"/>
          <w:sz w:val="26"/>
          <w:szCs w:val="26"/>
        </w:rPr>
        <w:t>о</w:t>
      </w:r>
      <w:r w:rsidRPr="00BA00B1">
        <w:rPr>
          <w:color w:val="000000"/>
          <w:sz w:val="26"/>
          <w:szCs w:val="26"/>
        </w:rPr>
        <w:t>сна</w:t>
      </w:r>
      <w:r w:rsidRPr="00BA00B1">
        <w:rPr>
          <w:color w:val="000000"/>
          <w:spacing w:val="1"/>
          <w:sz w:val="26"/>
          <w:szCs w:val="26"/>
        </w:rPr>
        <w:t>бж</w:t>
      </w:r>
      <w:r w:rsidRPr="00BA00B1">
        <w:rPr>
          <w:color w:val="000000"/>
          <w:sz w:val="26"/>
          <w:szCs w:val="26"/>
        </w:rPr>
        <w:t>ен</w:t>
      </w:r>
      <w:r w:rsidRPr="00BA00B1">
        <w:rPr>
          <w:color w:val="000000"/>
          <w:spacing w:val="1"/>
          <w:sz w:val="26"/>
          <w:szCs w:val="26"/>
        </w:rPr>
        <w:t>и</w:t>
      </w:r>
      <w:r w:rsidRPr="00BA00B1">
        <w:rPr>
          <w:color w:val="000000"/>
          <w:sz w:val="26"/>
          <w:szCs w:val="26"/>
        </w:rPr>
        <w:t>я в соответ</w:t>
      </w:r>
      <w:r w:rsidRPr="00BA00B1">
        <w:rPr>
          <w:color w:val="000000"/>
          <w:spacing w:val="2"/>
          <w:sz w:val="26"/>
          <w:szCs w:val="26"/>
        </w:rPr>
        <w:t>с</w:t>
      </w:r>
      <w:r w:rsidRPr="00BA00B1">
        <w:rPr>
          <w:color w:val="000000"/>
          <w:sz w:val="26"/>
          <w:szCs w:val="26"/>
        </w:rPr>
        <w:t>т</w:t>
      </w:r>
      <w:r w:rsidRPr="00BA00B1">
        <w:rPr>
          <w:color w:val="000000"/>
          <w:spacing w:val="4"/>
          <w:sz w:val="26"/>
          <w:szCs w:val="26"/>
        </w:rPr>
        <w:t>в</w:t>
      </w:r>
      <w:r w:rsidRPr="00BA00B1">
        <w:rPr>
          <w:color w:val="000000"/>
          <w:spacing w:val="-5"/>
          <w:sz w:val="26"/>
          <w:szCs w:val="26"/>
        </w:rPr>
        <w:t>у</w:t>
      </w:r>
      <w:r w:rsidRPr="00BA00B1">
        <w:rPr>
          <w:color w:val="000000"/>
          <w:sz w:val="26"/>
          <w:szCs w:val="26"/>
        </w:rPr>
        <w:t>ю</w:t>
      </w:r>
      <w:r w:rsidRPr="00BA00B1">
        <w:rPr>
          <w:color w:val="000000"/>
          <w:spacing w:val="3"/>
          <w:sz w:val="26"/>
          <w:szCs w:val="26"/>
        </w:rPr>
        <w:t>щ</w:t>
      </w:r>
      <w:r w:rsidRPr="00BA00B1">
        <w:rPr>
          <w:color w:val="000000"/>
          <w:sz w:val="26"/>
          <w:szCs w:val="26"/>
        </w:rPr>
        <w:t>ей системе</w:t>
      </w:r>
      <w:r w:rsidRPr="00BA00B1">
        <w:rPr>
          <w:color w:val="000000"/>
          <w:spacing w:val="10"/>
          <w:sz w:val="26"/>
          <w:szCs w:val="26"/>
        </w:rPr>
        <w:t xml:space="preserve"> </w:t>
      </w:r>
      <w:r w:rsidRPr="00BA00B1">
        <w:rPr>
          <w:color w:val="000000"/>
          <w:sz w:val="26"/>
          <w:szCs w:val="26"/>
        </w:rPr>
        <w:t>теп</w:t>
      </w:r>
      <w:r w:rsidRPr="00BA00B1">
        <w:rPr>
          <w:color w:val="000000"/>
          <w:spacing w:val="3"/>
          <w:sz w:val="26"/>
          <w:szCs w:val="26"/>
        </w:rPr>
        <w:t>л</w:t>
      </w:r>
      <w:r w:rsidRPr="00BA00B1">
        <w:rPr>
          <w:color w:val="000000"/>
          <w:sz w:val="26"/>
          <w:szCs w:val="26"/>
        </w:rPr>
        <w:t>осна</w:t>
      </w:r>
      <w:r w:rsidRPr="00BA00B1">
        <w:rPr>
          <w:color w:val="000000"/>
          <w:spacing w:val="1"/>
          <w:sz w:val="26"/>
          <w:szCs w:val="26"/>
        </w:rPr>
        <w:t>бж</w:t>
      </w:r>
      <w:r w:rsidRPr="00BA00B1">
        <w:rPr>
          <w:color w:val="000000"/>
          <w:sz w:val="26"/>
          <w:szCs w:val="26"/>
        </w:rPr>
        <w:t>е</w:t>
      </w:r>
      <w:r w:rsidRPr="00BA00B1">
        <w:rPr>
          <w:color w:val="000000"/>
          <w:spacing w:val="3"/>
          <w:sz w:val="26"/>
          <w:szCs w:val="26"/>
        </w:rPr>
        <w:t>н</w:t>
      </w:r>
      <w:r w:rsidRPr="00BA00B1">
        <w:rPr>
          <w:color w:val="000000"/>
          <w:sz w:val="26"/>
          <w:szCs w:val="26"/>
        </w:rPr>
        <w:t>ия</w:t>
      </w:r>
      <w:r w:rsidRPr="00BA00B1">
        <w:rPr>
          <w:color w:val="000000"/>
          <w:spacing w:val="3"/>
          <w:sz w:val="26"/>
          <w:szCs w:val="26"/>
        </w:rPr>
        <w:t xml:space="preserve"> </w:t>
      </w:r>
      <w:r w:rsidRPr="00BA00B1">
        <w:rPr>
          <w:color w:val="000000"/>
          <w:sz w:val="26"/>
          <w:szCs w:val="26"/>
        </w:rPr>
        <w:t>опред</w:t>
      </w:r>
      <w:r w:rsidRPr="00BA00B1">
        <w:rPr>
          <w:color w:val="000000"/>
          <w:spacing w:val="1"/>
          <w:sz w:val="26"/>
          <w:szCs w:val="26"/>
        </w:rPr>
        <w:t>е</w:t>
      </w:r>
      <w:r w:rsidRPr="00BA00B1">
        <w:rPr>
          <w:color w:val="000000"/>
          <w:sz w:val="26"/>
          <w:szCs w:val="26"/>
        </w:rPr>
        <w:t>л</w:t>
      </w:r>
      <w:r w:rsidRPr="00BA00B1">
        <w:rPr>
          <w:color w:val="000000"/>
          <w:spacing w:val="1"/>
          <w:sz w:val="26"/>
          <w:szCs w:val="26"/>
        </w:rPr>
        <w:t>я</w:t>
      </w:r>
      <w:r w:rsidRPr="00BA00B1">
        <w:rPr>
          <w:color w:val="000000"/>
          <w:sz w:val="26"/>
          <w:szCs w:val="26"/>
        </w:rPr>
        <w:t>ется</w:t>
      </w:r>
      <w:r w:rsidRPr="00BA00B1">
        <w:rPr>
          <w:color w:val="000000"/>
          <w:spacing w:val="5"/>
          <w:sz w:val="26"/>
          <w:szCs w:val="26"/>
        </w:rPr>
        <w:t xml:space="preserve"> </w:t>
      </w:r>
      <w:r w:rsidRPr="00BA00B1">
        <w:rPr>
          <w:color w:val="000000"/>
          <w:sz w:val="26"/>
          <w:szCs w:val="26"/>
        </w:rPr>
        <w:t>н</w:t>
      </w:r>
      <w:r w:rsidRPr="00BA00B1">
        <w:rPr>
          <w:color w:val="000000"/>
          <w:spacing w:val="5"/>
          <w:sz w:val="26"/>
          <w:szCs w:val="26"/>
        </w:rPr>
        <w:t>а</w:t>
      </w:r>
      <w:r w:rsidRPr="00BA00B1">
        <w:rPr>
          <w:color w:val="000000"/>
          <w:sz w:val="26"/>
          <w:szCs w:val="26"/>
        </w:rPr>
        <w:t>л</w:t>
      </w:r>
      <w:r w:rsidRPr="00BA00B1">
        <w:rPr>
          <w:color w:val="000000"/>
          <w:spacing w:val="1"/>
          <w:sz w:val="26"/>
          <w:szCs w:val="26"/>
        </w:rPr>
        <w:t>и</w:t>
      </w:r>
      <w:r w:rsidRPr="00BA00B1">
        <w:rPr>
          <w:color w:val="000000"/>
          <w:spacing w:val="-1"/>
          <w:sz w:val="26"/>
          <w:szCs w:val="26"/>
        </w:rPr>
        <w:t>ч</w:t>
      </w:r>
      <w:r w:rsidRPr="00BA00B1">
        <w:rPr>
          <w:color w:val="000000"/>
          <w:sz w:val="26"/>
          <w:szCs w:val="26"/>
        </w:rPr>
        <w:t>ием</w:t>
      </w:r>
      <w:r w:rsidRPr="00BA00B1">
        <w:rPr>
          <w:color w:val="000000"/>
          <w:spacing w:val="13"/>
          <w:sz w:val="26"/>
          <w:szCs w:val="26"/>
        </w:rPr>
        <w:t xml:space="preserve"> </w:t>
      </w:r>
      <w:r w:rsidRPr="00BA00B1">
        <w:rPr>
          <w:color w:val="000000"/>
          <w:sz w:val="26"/>
          <w:szCs w:val="26"/>
        </w:rPr>
        <w:t>у</w:t>
      </w:r>
      <w:r w:rsidRPr="00BA00B1">
        <w:rPr>
          <w:color w:val="000000"/>
          <w:spacing w:val="13"/>
          <w:sz w:val="26"/>
          <w:szCs w:val="26"/>
        </w:rPr>
        <w:t xml:space="preserve"> </w:t>
      </w:r>
      <w:r w:rsidRPr="00BA00B1">
        <w:rPr>
          <w:color w:val="000000"/>
          <w:sz w:val="26"/>
          <w:szCs w:val="26"/>
        </w:rPr>
        <w:t>о</w:t>
      </w:r>
      <w:r w:rsidRPr="00BA00B1">
        <w:rPr>
          <w:color w:val="000000"/>
          <w:spacing w:val="2"/>
          <w:sz w:val="26"/>
          <w:szCs w:val="26"/>
        </w:rPr>
        <w:t>р</w:t>
      </w:r>
      <w:r w:rsidRPr="00BA00B1">
        <w:rPr>
          <w:color w:val="000000"/>
          <w:sz w:val="26"/>
          <w:szCs w:val="26"/>
        </w:rPr>
        <w:t>гани</w:t>
      </w:r>
      <w:r w:rsidRPr="00BA00B1">
        <w:rPr>
          <w:color w:val="000000"/>
          <w:spacing w:val="1"/>
          <w:sz w:val="26"/>
          <w:szCs w:val="26"/>
        </w:rPr>
        <w:t>з</w:t>
      </w:r>
      <w:r w:rsidRPr="00BA00B1">
        <w:rPr>
          <w:color w:val="000000"/>
          <w:sz w:val="26"/>
          <w:szCs w:val="26"/>
        </w:rPr>
        <w:t>ац</w:t>
      </w:r>
      <w:r w:rsidRPr="00BA00B1">
        <w:rPr>
          <w:color w:val="000000"/>
          <w:spacing w:val="3"/>
          <w:sz w:val="26"/>
          <w:szCs w:val="26"/>
        </w:rPr>
        <w:t>и</w:t>
      </w:r>
      <w:r w:rsidRPr="00BA00B1">
        <w:rPr>
          <w:color w:val="000000"/>
          <w:sz w:val="26"/>
          <w:szCs w:val="26"/>
        </w:rPr>
        <w:t>и техниче</w:t>
      </w:r>
      <w:r w:rsidRPr="00BA00B1">
        <w:rPr>
          <w:color w:val="000000"/>
          <w:spacing w:val="2"/>
          <w:sz w:val="26"/>
          <w:szCs w:val="26"/>
        </w:rPr>
        <w:t>с</w:t>
      </w:r>
      <w:r w:rsidRPr="00BA00B1">
        <w:rPr>
          <w:color w:val="000000"/>
          <w:spacing w:val="-1"/>
          <w:sz w:val="26"/>
          <w:szCs w:val="26"/>
        </w:rPr>
        <w:t>к</w:t>
      </w:r>
      <w:r w:rsidRPr="00BA00B1">
        <w:rPr>
          <w:color w:val="000000"/>
          <w:sz w:val="26"/>
          <w:szCs w:val="26"/>
        </w:rPr>
        <w:t>их</w:t>
      </w:r>
      <w:r w:rsidRPr="00BA00B1">
        <w:rPr>
          <w:color w:val="000000"/>
          <w:spacing w:val="11"/>
          <w:sz w:val="26"/>
          <w:szCs w:val="26"/>
        </w:rPr>
        <w:t xml:space="preserve"> </w:t>
      </w:r>
      <w:r w:rsidRPr="00BA00B1">
        <w:rPr>
          <w:color w:val="000000"/>
          <w:sz w:val="26"/>
          <w:szCs w:val="26"/>
        </w:rPr>
        <w:t>во</w:t>
      </w:r>
      <w:r w:rsidRPr="00BA00B1">
        <w:rPr>
          <w:color w:val="000000"/>
          <w:spacing w:val="1"/>
          <w:sz w:val="26"/>
          <w:szCs w:val="26"/>
        </w:rPr>
        <w:t>з</w:t>
      </w:r>
      <w:r w:rsidRPr="00BA00B1">
        <w:rPr>
          <w:color w:val="000000"/>
          <w:spacing w:val="-1"/>
          <w:sz w:val="26"/>
          <w:szCs w:val="26"/>
        </w:rPr>
        <w:t>м</w:t>
      </w:r>
      <w:r w:rsidRPr="00BA00B1">
        <w:rPr>
          <w:color w:val="000000"/>
          <w:spacing w:val="2"/>
          <w:sz w:val="26"/>
          <w:szCs w:val="26"/>
        </w:rPr>
        <w:t>о</w:t>
      </w:r>
      <w:r w:rsidRPr="00BA00B1">
        <w:rPr>
          <w:color w:val="000000"/>
          <w:spacing w:val="1"/>
          <w:sz w:val="26"/>
          <w:szCs w:val="26"/>
        </w:rPr>
        <w:t>ж</w:t>
      </w:r>
      <w:r w:rsidRPr="00BA00B1">
        <w:rPr>
          <w:color w:val="000000"/>
          <w:sz w:val="26"/>
          <w:szCs w:val="26"/>
        </w:rPr>
        <w:t>ностей</w:t>
      </w:r>
      <w:r w:rsidRPr="00BA00B1">
        <w:rPr>
          <w:color w:val="000000"/>
          <w:spacing w:val="7"/>
          <w:sz w:val="26"/>
          <w:szCs w:val="26"/>
        </w:rPr>
        <w:t xml:space="preserve"> </w:t>
      </w:r>
      <w:r w:rsidRPr="00BA00B1">
        <w:rPr>
          <w:color w:val="000000"/>
          <w:sz w:val="26"/>
          <w:szCs w:val="26"/>
        </w:rPr>
        <w:t>и</w:t>
      </w:r>
      <w:r w:rsidRPr="00BA00B1">
        <w:rPr>
          <w:color w:val="000000"/>
          <w:spacing w:val="23"/>
          <w:sz w:val="26"/>
          <w:szCs w:val="26"/>
        </w:rPr>
        <w:t xml:space="preserve"> </w:t>
      </w:r>
      <w:r w:rsidRPr="00BA00B1">
        <w:rPr>
          <w:color w:val="000000"/>
          <w:spacing w:val="-1"/>
          <w:sz w:val="26"/>
          <w:szCs w:val="26"/>
        </w:rPr>
        <w:t>к</w:t>
      </w:r>
      <w:r w:rsidRPr="00BA00B1">
        <w:rPr>
          <w:color w:val="000000"/>
          <w:sz w:val="26"/>
          <w:szCs w:val="26"/>
        </w:rPr>
        <w:t>в</w:t>
      </w:r>
      <w:r w:rsidRPr="00BA00B1">
        <w:rPr>
          <w:color w:val="000000"/>
          <w:spacing w:val="2"/>
          <w:sz w:val="26"/>
          <w:szCs w:val="26"/>
        </w:rPr>
        <w:t>а</w:t>
      </w:r>
      <w:r w:rsidRPr="00BA00B1">
        <w:rPr>
          <w:color w:val="000000"/>
          <w:sz w:val="26"/>
          <w:szCs w:val="26"/>
        </w:rPr>
        <w:t>л</w:t>
      </w:r>
      <w:r w:rsidRPr="00BA00B1">
        <w:rPr>
          <w:color w:val="000000"/>
          <w:spacing w:val="3"/>
          <w:sz w:val="26"/>
          <w:szCs w:val="26"/>
        </w:rPr>
        <w:t>и</w:t>
      </w:r>
      <w:r w:rsidRPr="00BA00B1">
        <w:rPr>
          <w:color w:val="000000"/>
          <w:sz w:val="26"/>
          <w:szCs w:val="26"/>
        </w:rPr>
        <w:t>фи</w:t>
      </w:r>
      <w:r w:rsidRPr="00BA00B1">
        <w:rPr>
          <w:color w:val="000000"/>
          <w:spacing w:val="1"/>
          <w:sz w:val="26"/>
          <w:szCs w:val="26"/>
        </w:rPr>
        <w:t>ц</w:t>
      </w:r>
      <w:r w:rsidRPr="00BA00B1">
        <w:rPr>
          <w:color w:val="000000"/>
          <w:sz w:val="26"/>
          <w:szCs w:val="26"/>
        </w:rPr>
        <w:t>ирова</w:t>
      </w:r>
      <w:r w:rsidRPr="00BA00B1">
        <w:rPr>
          <w:color w:val="000000"/>
          <w:spacing w:val="1"/>
          <w:sz w:val="26"/>
          <w:szCs w:val="26"/>
        </w:rPr>
        <w:t>н</w:t>
      </w:r>
      <w:r w:rsidRPr="00BA00B1">
        <w:rPr>
          <w:color w:val="000000"/>
          <w:sz w:val="26"/>
          <w:szCs w:val="26"/>
        </w:rPr>
        <w:t>ного пе</w:t>
      </w:r>
      <w:r w:rsidRPr="00BA00B1">
        <w:rPr>
          <w:color w:val="000000"/>
          <w:spacing w:val="3"/>
          <w:sz w:val="26"/>
          <w:szCs w:val="26"/>
        </w:rPr>
        <w:t>р</w:t>
      </w:r>
      <w:r w:rsidRPr="00BA00B1">
        <w:rPr>
          <w:color w:val="000000"/>
          <w:sz w:val="26"/>
          <w:szCs w:val="26"/>
        </w:rPr>
        <w:t>сона</w:t>
      </w:r>
      <w:r w:rsidRPr="00BA00B1">
        <w:rPr>
          <w:color w:val="000000"/>
          <w:spacing w:val="1"/>
          <w:sz w:val="26"/>
          <w:szCs w:val="26"/>
        </w:rPr>
        <w:t>л</w:t>
      </w:r>
      <w:r w:rsidRPr="00BA00B1">
        <w:rPr>
          <w:color w:val="000000"/>
          <w:sz w:val="26"/>
          <w:szCs w:val="26"/>
        </w:rPr>
        <w:t>а</w:t>
      </w:r>
      <w:r w:rsidRPr="00BA00B1">
        <w:rPr>
          <w:color w:val="000000"/>
          <w:spacing w:val="10"/>
          <w:sz w:val="26"/>
          <w:szCs w:val="26"/>
        </w:rPr>
        <w:t xml:space="preserve"> </w:t>
      </w:r>
      <w:r w:rsidRPr="00BA00B1">
        <w:rPr>
          <w:color w:val="000000"/>
          <w:sz w:val="26"/>
          <w:szCs w:val="26"/>
        </w:rPr>
        <w:t>по</w:t>
      </w:r>
      <w:r w:rsidRPr="00BA00B1">
        <w:rPr>
          <w:color w:val="000000"/>
          <w:spacing w:val="22"/>
          <w:sz w:val="26"/>
          <w:szCs w:val="26"/>
        </w:rPr>
        <w:t xml:space="preserve"> </w:t>
      </w:r>
      <w:r w:rsidRPr="00BA00B1">
        <w:rPr>
          <w:color w:val="000000"/>
          <w:sz w:val="26"/>
          <w:szCs w:val="26"/>
        </w:rPr>
        <w:t>на</w:t>
      </w:r>
      <w:r w:rsidRPr="00BA00B1">
        <w:rPr>
          <w:color w:val="000000"/>
          <w:spacing w:val="1"/>
          <w:sz w:val="26"/>
          <w:szCs w:val="26"/>
        </w:rPr>
        <w:t>л</w:t>
      </w:r>
      <w:r w:rsidRPr="00BA00B1">
        <w:rPr>
          <w:color w:val="000000"/>
          <w:sz w:val="26"/>
          <w:szCs w:val="26"/>
        </w:rPr>
        <w:t>а</w:t>
      </w:r>
      <w:r w:rsidRPr="00BA00B1">
        <w:rPr>
          <w:color w:val="000000"/>
          <w:spacing w:val="2"/>
          <w:sz w:val="26"/>
          <w:szCs w:val="26"/>
        </w:rPr>
        <w:t>д</w:t>
      </w:r>
      <w:r w:rsidRPr="00BA00B1">
        <w:rPr>
          <w:color w:val="000000"/>
          <w:spacing w:val="1"/>
          <w:sz w:val="26"/>
          <w:szCs w:val="26"/>
        </w:rPr>
        <w:t>к</w:t>
      </w:r>
      <w:r w:rsidRPr="00BA00B1">
        <w:rPr>
          <w:color w:val="000000"/>
          <w:sz w:val="26"/>
          <w:szCs w:val="26"/>
        </w:rPr>
        <w:t xml:space="preserve">е, </w:t>
      </w:r>
      <w:r w:rsidRPr="00BA00B1">
        <w:rPr>
          <w:color w:val="000000"/>
          <w:spacing w:val="-1"/>
          <w:sz w:val="26"/>
          <w:szCs w:val="26"/>
        </w:rPr>
        <w:t>м</w:t>
      </w:r>
      <w:r w:rsidRPr="00BA00B1">
        <w:rPr>
          <w:color w:val="000000"/>
          <w:sz w:val="26"/>
          <w:szCs w:val="26"/>
        </w:rPr>
        <w:t>он</w:t>
      </w:r>
      <w:r w:rsidRPr="00BA00B1">
        <w:rPr>
          <w:color w:val="000000"/>
          <w:spacing w:val="1"/>
          <w:sz w:val="26"/>
          <w:szCs w:val="26"/>
        </w:rPr>
        <w:t>и</w:t>
      </w:r>
      <w:r w:rsidRPr="00BA00B1">
        <w:rPr>
          <w:color w:val="000000"/>
          <w:sz w:val="26"/>
          <w:szCs w:val="26"/>
        </w:rPr>
        <w:t>тори</w:t>
      </w:r>
      <w:r w:rsidRPr="00BA00B1">
        <w:rPr>
          <w:color w:val="000000"/>
          <w:spacing w:val="3"/>
          <w:sz w:val="26"/>
          <w:szCs w:val="26"/>
        </w:rPr>
        <w:t>н</w:t>
      </w:r>
      <w:r w:rsidRPr="00BA00B1">
        <w:rPr>
          <w:color w:val="000000"/>
          <w:spacing w:val="4"/>
          <w:sz w:val="26"/>
          <w:szCs w:val="26"/>
        </w:rPr>
        <w:t>г</w:t>
      </w:r>
      <w:r w:rsidRPr="00BA00B1">
        <w:rPr>
          <w:color w:val="000000"/>
          <w:spacing w:val="-5"/>
          <w:sz w:val="26"/>
          <w:szCs w:val="26"/>
        </w:rPr>
        <w:t>у</w:t>
      </w:r>
      <w:r w:rsidRPr="00BA00B1">
        <w:rPr>
          <w:color w:val="000000"/>
          <w:sz w:val="26"/>
          <w:szCs w:val="26"/>
        </w:rPr>
        <w:t>,</w:t>
      </w:r>
      <w:r w:rsidRPr="00BA00B1">
        <w:rPr>
          <w:color w:val="000000"/>
          <w:spacing w:val="4"/>
          <w:sz w:val="26"/>
          <w:szCs w:val="26"/>
        </w:rPr>
        <w:t xml:space="preserve"> </w:t>
      </w:r>
      <w:r w:rsidRPr="00BA00B1">
        <w:rPr>
          <w:color w:val="000000"/>
          <w:sz w:val="26"/>
          <w:szCs w:val="26"/>
        </w:rPr>
        <w:t>дис</w:t>
      </w:r>
      <w:r w:rsidRPr="00BA00B1">
        <w:rPr>
          <w:color w:val="000000"/>
          <w:spacing w:val="1"/>
          <w:sz w:val="26"/>
          <w:szCs w:val="26"/>
        </w:rPr>
        <w:t>п</w:t>
      </w:r>
      <w:r w:rsidRPr="00BA00B1">
        <w:rPr>
          <w:color w:val="000000"/>
          <w:spacing w:val="2"/>
          <w:sz w:val="26"/>
          <w:szCs w:val="26"/>
        </w:rPr>
        <w:t>е</w:t>
      </w:r>
      <w:r w:rsidRPr="00BA00B1">
        <w:rPr>
          <w:color w:val="000000"/>
          <w:sz w:val="26"/>
          <w:szCs w:val="26"/>
        </w:rPr>
        <w:t>т</w:t>
      </w:r>
      <w:r w:rsidRPr="00BA00B1">
        <w:rPr>
          <w:color w:val="000000"/>
          <w:spacing w:val="-1"/>
          <w:sz w:val="26"/>
          <w:szCs w:val="26"/>
        </w:rPr>
        <w:t>ч</w:t>
      </w:r>
      <w:r w:rsidRPr="00BA00B1">
        <w:rPr>
          <w:color w:val="000000"/>
          <w:sz w:val="26"/>
          <w:szCs w:val="26"/>
        </w:rPr>
        <w:t>ери</w:t>
      </w:r>
      <w:r w:rsidRPr="00BA00B1">
        <w:rPr>
          <w:color w:val="000000"/>
          <w:spacing w:val="1"/>
          <w:sz w:val="26"/>
          <w:szCs w:val="26"/>
        </w:rPr>
        <w:t>з</w:t>
      </w:r>
      <w:r w:rsidRPr="00BA00B1">
        <w:rPr>
          <w:color w:val="000000"/>
          <w:sz w:val="26"/>
          <w:szCs w:val="26"/>
        </w:rPr>
        <w:t>ац</w:t>
      </w:r>
      <w:r w:rsidRPr="00BA00B1">
        <w:rPr>
          <w:color w:val="000000"/>
          <w:spacing w:val="1"/>
          <w:sz w:val="26"/>
          <w:szCs w:val="26"/>
        </w:rPr>
        <w:t>и</w:t>
      </w:r>
      <w:r w:rsidRPr="00BA00B1">
        <w:rPr>
          <w:color w:val="000000"/>
          <w:sz w:val="26"/>
          <w:szCs w:val="26"/>
        </w:rPr>
        <w:t>и, пер</w:t>
      </w:r>
      <w:r w:rsidRPr="00BA00B1">
        <w:rPr>
          <w:color w:val="000000"/>
          <w:spacing w:val="3"/>
          <w:sz w:val="26"/>
          <w:szCs w:val="26"/>
        </w:rPr>
        <w:t>е</w:t>
      </w:r>
      <w:r w:rsidRPr="00BA00B1">
        <w:rPr>
          <w:color w:val="000000"/>
          <w:spacing w:val="-1"/>
          <w:sz w:val="26"/>
          <w:szCs w:val="26"/>
        </w:rPr>
        <w:t>к</w:t>
      </w:r>
      <w:r w:rsidRPr="00BA00B1">
        <w:rPr>
          <w:color w:val="000000"/>
          <w:spacing w:val="2"/>
          <w:sz w:val="26"/>
          <w:szCs w:val="26"/>
        </w:rPr>
        <w:t>л</w:t>
      </w:r>
      <w:r w:rsidRPr="00BA00B1">
        <w:rPr>
          <w:color w:val="000000"/>
          <w:sz w:val="26"/>
          <w:szCs w:val="26"/>
        </w:rPr>
        <w:t>ючен</w:t>
      </w:r>
      <w:r w:rsidRPr="00BA00B1">
        <w:rPr>
          <w:color w:val="000000"/>
          <w:spacing w:val="1"/>
          <w:sz w:val="26"/>
          <w:szCs w:val="26"/>
        </w:rPr>
        <w:t>и</w:t>
      </w:r>
      <w:r w:rsidRPr="00BA00B1">
        <w:rPr>
          <w:color w:val="000000"/>
          <w:sz w:val="26"/>
          <w:szCs w:val="26"/>
        </w:rPr>
        <w:t>ям</w:t>
      </w:r>
      <w:r w:rsidRPr="00BA00B1">
        <w:rPr>
          <w:color w:val="000000"/>
          <w:spacing w:val="2"/>
          <w:sz w:val="26"/>
          <w:szCs w:val="26"/>
        </w:rPr>
        <w:t xml:space="preserve"> </w:t>
      </w:r>
      <w:r w:rsidRPr="00BA00B1">
        <w:rPr>
          <w:color w:val="000000"/>
          <w:sz w:val="26"/>
          <w:szCs w:val="26"/>
        </w:rPr>
        <w:t>и</w:t>
      </w:r>
      <w:r w:rsidRPr="00BA00B1">
        <w:rPr>
          <w:color w:val="000000"/>
          <w:spacing w:val="18"/>
          <w:sz w:val="26"/>
          <w:szCs w:val="26"/>
        </w:rPr>
        <w:t xml:space="preserve"> </w:t>
      </w:r>
      <w:r w:rsidRPr="00BA00B1">
        <w:rPr>
          <w:color w:val="000000"/>
          <w:sz w:val="26"/>
          <w:szCs w:val="26"/>
        </w:rPr>
        <w:t>опера</w:t>
      </w:r>
      <w:r w:rsidRPr="00BA00B1">
        <w:rPr>
          <w:color w:val="000000"/>
          <w:spacing w:val="2"/>
          <w:sz w:val="26"/>
          <w:szCs w:val="26"/>
        </w:rPr>
        <w:t>т</w:t>
      </w:r>
      <w:r w:rsidRPr="00BA00B1">
        <w:rPr>
          <w:color w:val="000000"/>
          <w:sz w:val="26"/>
          <w:szCs w:val="26"/>
        </w:rPr>
        <w:t>ив</w:t>
      </w:r>
      <w:r w:rsidRPr="00BA00B1">
        <w:rPr>
          <w:color w:val="000000"/>
          <w:spacing w:val="1"/>
          <w:sz w:val="26"/>
          <w:szCs w:val="26"/>
        </w:rPr>
        <w:t>н</w:t>
      </w:r>
      <w:r w:rsidRPr="00BA00B1">
        <w:rPr>
          <w:color w:val="000000"/>
          <w:sz w:val="26"/>
          <w:szCs w:val="26"/>
        </w:rPr>
        <w:t>о</w:t>
      </w:r>
      <w:r w:rsidRPr="00BA00B1">
        <w:rPr>
          <w:color w:val="000000"/>
          <w:spacing w:val="4"/>
          <w:sz w:val="26"/>
          <w:szCs w:val="26"/>
        </w:rPr>
        <w:t>м</w:t>
      </w:r>
      <w:r w:rsidRPr="00BA00B1">
        <w:rPr>
          <w:color w:val="000000"/>
          <w:sz w:val="26"/>
          <w:szCs w:val="26"/>
        </w:rPr>
        <w:t>у</w:t>
      </w:r>
      <w:r w:rsidRPr="00BA00B1">
        <w:rPr>
          <w:color w:val="000000"/>
          <w:spacing w:val="4"/>
          <w:sz w:val="26"/>
          <w:szCs w:val="26"/>
        </w:rPr>
        <w:t xml:space="preserve"> </w:t>
      </w:r>
      <w:r w:rsidRPr="00BA00B1">
        <w:rPr>
          <w:color w:val="000000"/>
          <w:spacing w:val="-5"/>
          <w:sz w:val="26"/>
          <w:szCs w:val="26"/>
        </w:rPr>
        <w:t>у</w:t>
      </w:r>
      <w:r w:rsidRPr="00BA00B1">
        <w:rPr>
          <w:color w:val="000000"/>
          <w:sz w:val="26"/>
          <w:szCs w:val="26"/>
        </w:rPr>
        <w:t>пра</w:t>
      </w:r>
      <w:r w:rsidRPr="00BA00B1">
        <w:rPr>
          <w:color w:val="000000"/>
          <w:spacing w:val="3"/>
          <w:sz w:val="26"/>
          <w:szCs w:val="26"/>
        </w:rPr>
        <w:t>в</w:t>
      </w:r>
      <w:r w:rsidRPr="00BA00B1">
        <w:rPr>
          <w:color w:val="000000"/>
          <w:sz w:val="26"/>
          <w:szCs w:val="26"/>
        </w:rPr>
        <w:t>ле</w:t>
      </w:r>
      <w:r w:rsidRPr="00BA00B1">
        <w:rPr>
          <w:color w:val="000000"/>
          <w:spacing w:val="1"/>
          <w:sz w:val="26"/>
          <w:szCs w:val="26"/>
        </w:rPr>
        <w:t>н</w:t>
      </w:r>
      <w:r w:rsidRPr="00BA00B1">
        <w:rPr>
          <w:color w:val="000000"/>
          <w:sz w:val="26"/>
          <w:szCs w:val="26"/>
        </w:rPr>
        <w:t>ию гидравл</w:t>
      </w:r>
      <w:r w:rsidRPr="00BA00B1">
        <w:rPr>
          <w:color w:val="000000"/>
          <w:spacing w:val="1"/>
          <w:sz w:val="26"/>
          <w:szCs w:val="26"/>
        </w:rPr>
        <w:t>ич</w:t>
      </w:r>
      <w:r w:rsidRPr="00BA00B1">
        <w:rPr>
          <w:color w:val="000000"/>
          <w:sz w:val="26"/>
          <w:szCs w:val="26"/>
        </w:rPr>
        <w:t>ес</w:t>
      </w:r>
      <w:r w:rsidRPr="00BA00B1">
        <w:rPr>
          <w:color w:val="000000"/>
          <w:spacing w:val="-1"/>
          <w:sz w:val="26"/>
          <w:szCs w:val="26"/>
        </w:rPr>
        <w:t>к</w:t>
      </w:r>
      <w:r w:rsidRPr="00BA00B1">
        <w:rPr>
          <w:color w:val="000000"/>
          <w:spacing w:val="3"/>
          <w:sz w:val="26"/>
          <w:szCs w:val="26"/>
        </w:rPr>
        <w:t>и</w:t>
      </w:r>
      <w:r w:rsidRPr="00BA00B1">
        <w:rPr>
          <w:color w:val="000000"/>
          <w:spacing w:val="-1"/>
          <w:sz w:val="26"/>
          <w:szCs w:val="26"/>
        </w:rPr>
        <w:t>м</w:t>
      </w:r>
      <w:r w:rsidRPr="00BA00B1">
        <w:rPr>
          <w:color w:val="000000"/>
          <w:sz w:val="26"/>
          <w:szCs w:val="26"/>
        </w:rPr>
        <w:t>и и</w:t>
      </w:r>
      <w:r w:rsidRPr="00BA00B1">
        <w:rPr>
          <w:color w:val="000000"/>
          <w:spacing w:val="20"/>
          <w:sz w:val="26"/>
          <w:szCs w:val="26"/>
        </w:rPr>
        <w:t xml:space="preserve"> </w:t>
      </w:r>
      <w:r w:rsidRPr="00BA00B1">
        <w:rPr>
          <w:color w:val="000000"/>
          <w:sz w:val="26"/>
          <w:szCs w:val="26"/>
        </w:rPr>
        <w:t>т</w:t>
      </w:r>
      <w:r w:rsidRPr="00BA00B1">
        <w:rPr>
          <w:color w:val="000000"/>
          <w:spacing w:val="2"/>
          <w:sz w:val="26"/>
          <w:szCs w:val="26"/>
        </w:rPr>
        <w:t>е</w:t>
      </w:r>
      <w:r w:rsidRPr="00BA00B1">
        <w:rPr>
          <w:color w:val="000000"/>
          <w:spacing w:val="-1"/>
          <w:sz w:val="26"/>
          <w:szCs w:val="26"/>
        </w:rPr>
        <w:t>м</w:t>
      </w:r>
      <w:r w:rsidRPr="00BA00B1">
        <w:rPr>
          <w:color w:val="000000"/>
          <w:sz w:val="26"/>
          <w:szCs w:val="26"/>
        </w:rPr>
        <w:t>пера</w:t>
      </w:r>
      <w:r w:rsidRPr="00BA00B1">
        <w:rPr>
          <w:color w:val="000000"/>
          <w:spacing w:val="5"/>
          <w:sz w:val="26"/>
          <w:szCs w:val="26"/>
        </w:rPr>
        <w:t>т</w:t>
      </w:r>
      <w:r w:rsidRPr="00BA00B1">
        <w:rPr>
          <w:color w:val="000000"/>
          <w:spacing w:val="-5"/>
          <w:sz w:val="26"/>
          <w:szCs w:val="26"/>
        </w:rPr>
        <w:t>у</w:t>
      </w:r>
      <w:r w:rsidRPr="00BA00B1">
        <w:rPr>
          <w:color w:val="000000"/>
          <w:spacing w:val="2"/>
          <w:sz w:val="26"/>
          <w:szCs w:val="26"/>
        </w:rPr>
        <w:t>р</w:t>
      </w:r>
      <w:r w:rsidRPr="00BA00B1">
        <w:rPr>
          <w:color w:val="000000"/>
          <w:sz w:val="26"/>
          <w:szCs w:val="26"/>
        </w:rPr>
        <w:t>н</w:t>
      </w:r>
      <w:r w:rsidRPr="00BA00B1">
        <w:rPr>
          <w:color w:val="000000"/>
          <w:spacing w:val="1"/>
          <w:sz w:val="26"/>
          <w:szCs w:val="26"/>
        </w:rPr>
        <w:t>ы</w:t>
      </w:r>
      <w:r w:rsidRPr="00BA00B1">
        <w:rPr>
          <w:color w:val="000000"/>
          <w:spacing w:val="-1"/>
          <w:sz w:val="26"/>
          <w:szCs w:val="26"/>
        </w:rPr>
        <w:t>м</w:t>
      </w:r>
      <w:r w:rsidRPr="00BA00B1">
        <w:rPr>
          <w:color w:val="000000"/>
          <w:sz w:val="26"/>
          <w:szCs w:val="26"/>
        </w:rPr>
        <w:t>и</w:t>
      </w:r>
      <w:r w:rsidRPr="00BA00B1">
        <w:rPr>
          <w:color w:val="000000"/>
          <w:spacing w:val="3"/>
          <w:sz w:val="26"/>
          <w:szCs w:val="26"/>
        </w:rPr>
        <w:t xml:space="preserve"> </w:t>
      </w:r>
      <w:r w:rsidRPr="00BA00B1">
        <w:rPr>
          <w:color w:val="000000"/>
          <w:sz w:val="26"/>
          <w:szCs w:val="26"/>
        </w:rPr>
        <w:t>ре</w:t>
      </w:r>
      <w:r w:rsidRPr="00BA00B1">
        <w:rPr>
          <w:color w:val="000000"/>
          <w:spacing w:val="1"/>
          <w:sz w:val="26"/>
          <w:szCs w:val="26"/>
        </w:rPr>
        <w:t>ж</w:t>
      </w:r>
      <w:r w:rsidRPr="00BA00B1">
        <w:rPr>
          <w:color w:val="000000"/>
          <w:sz w:val="26"/>
          <w:szCs w:val="26"/>
        </w:rPr>
        <w:t>има</w:t>
      </w:r>
      <w:r w:rsidRPr="00BA00B1">
        <w:rPr>
          <w:color w:val="000000"/>
          <w:spacing w:val="-1"/>
          <w:sz w:val="26"/>
          <w:szCs w:val="26"/>
        </w:rPr>
        <w:t>м</w:t>
      </w:r>
      <w:r w:rsidRPr="00BA00B1">
        <w:rPr>
          <w:color w:val="000000"/>
          <w:sz w:val="26"/>
          <w:szCs w:val="26"/>
        </w:rPr>
        <w:t>и</w:t>
      </w:r>
      <w:r w:rsidRPr="00BA00B1">
        <w:rPr>
          <w:color w:val="000000"/>
          <w:spacing w:val="10"/>
          <w:sz w:val="26"/>
          <w:szCs w:val="26"/>
        </w:rPr>
        <w:t xml:space="preserve"> </w:t>
      </w:r>
      <w:r w:rsidRPr="00BA00B1">
        <w:rPr>
          <w:color w:val="000000"/>
          <w:sz w:val="26"/>
          <w:szCs w:val="26"/>
        </w:rPr>
        <w:t>сист</w:t>
      </w:r>
      <w:r w:rsidRPr="00BA00B1">
        <w:rPr>
          <w:color w:val="000000"/>
          <w:spacing w:val="3"/>
          <w:sz w:val="26"/>
          <w:szCs w:val="26"/>
        </w:rPr>
        <w:t>е</w:t>
      </w:r>
      <w:r w:rsidRPr="00BA00B1">
        <w:rPr>
          <w:color w:val="000000"/>
          <w:spacing w:val="-1"/>
          <w:sz w:val="26"/>
          <w:szCs w:val="26"/>
        </w:rPr>
        <w:t>м</w:t>
      </w:r>
      <w:r w:rsidRPr="00BA00B1">
        <w:rPr>
          <w:color w:val="000000"/>
          <w:sz w:val="26"/>
          <w:szCs w:val="26"/>
        </w:rPr>
        <w:t>ы</w:t>
      </w:r>
      <w:r w:rsidRPr="00BA00B1">
        <w:rPr>
          <w:color w:val="000000"/>
          <w:spacing w:val="13"/>
          <w:sz w:val="26"/>
          <w:szCs w:val="26"/>
        </w:rPr>
        <w:t xml:space="preserve"> </w:t>
      </w:r>
      <w:r w:rsidRPr="00BA00B1">
        <w:rPr>
          <w:color w:val="000000"/>
          <w:sz w:val="26"/>
          <w:szCs w:val="26"/>
        </w:rPr>
        <w:t>теплос</w:t>
      </w:r>
      <w:r w:rsidRPr="00BA00B1">
        <w:rPr>
          <w:color w:val="000000"/>
          <w:spacing w:val="1"/>
          <w:sz w:val="26"/>
          <w:szCs w:val="26"/>
        </w:rPr>
        <w:t>н</w:t>
      </w:r>
      <w:r w:rsidRPr="00BA00B1">
        <w:rPr>
          <w:color w:val="000000"/>
          <w:sz w:val="26"/>
          <w:szCs w:val="26"/>
        </w:rPr>
        <w:t>аб</w:t>
      </w:r>
      <w:r w:rsidRPr="00BA00B1">
        <w:rPr>
          <w:color w:val="000000"/>
          <w:spacing w:val="1"/>
          <w:sz w:val="26"/>
          <w:szCs w:val="26"/>
        </w:rPr>
        <w:t>ж</w:t>
      </w:r>
      <w:r w:rsidRPr="00BA00B1">
        <w:rPr>
          <w:color w:val="000000"/>
          <w:sz w:val="26"/>
          <w:szCs w:val="26"/>
        </w:rPr>
        <w:t>ен</w:t>
      </w:r>
      <w:r w:rsidRPr="00BA00B1">
        <w:rPr>
          <w:color w:val="000000"/>
          <w:spacing w:val="1"/>
          <w:sz w:val="26"/>
          <w:szCs w:val="26"/>
        </w:rPr>
        <w:t>и</w:t>
      </w:r>
      <w:r w:rsidRPr="00BA00B1">
        <w:rPr>
          <w:color w:val="000000"/>
          <w:sz w:val="26"/>
          <w:szCs w:val="26"/>
        </w:rPr>
        <w:t>я</w:t>
      </w:r>
      <w:r w:rsidRPr="00BA00B1">
        <w:rPr>
          <w:color w:val="000000"/>
          <w:spacing w:val="6"/>
          <w:sz w:val="26"/>
          <w:szCs w:val="26"/>
        </w:rPr>
        <w:t xml:space="preserve"> </w:t>
      </w:r>
      <w:r w:rsidRPr="00BA00B1">
        <w:rPr>
          <w:color w:val="000000"/>
          <w:sz w:val="26"/>
          <w:szCs w:val="26"/>
        </w:rPr>
        <w:t>и обоснов</w:t>
      </w:r>
      <w:r w:rsidRPr="00BA00B1">
        <w:rPr>
          <w:color w:val="000000"/>
          <w:spacing w:val="2"/>
          <w:sz w:val="26"/>
          <w:szCs w:val="26"/>
        </w:rPr>
        <w:t>ы</w:t>
      </w:r>
      <w:r w:rsidRPr="00BA00B1">
        <w:rPr>
          <w:color w:val="000000"/>
          <w:sz w:val="26"/>
          <w:szCs w:val="26"/>
        </w:rPr>
        <w:t>вается</w:t>
      </w:r>
      <w:r w:rsidRPr="00BA00B1">
        <w:rPr>
          <w:color w:val="000000"/>
          <w:spacing w:val="-18"/>
          <w:sz w:val="26"/>
          <w:szCs w:val="26"/>
        </w:rPr>
        <w:t xml:space="preserve"> </w:t>
      </w:r>
      <w:r w:rsidRPr="00BA00B1">
        <w:rPr>
          <w:color w:val="000000"/>
          <w:sz w:val="26"/>
          <w:szCs w:val="26"/>
        </w:rPr>
        <w:t>в</w:t>
      </w:r>
      <w:r w:rsidRPr="00BA00B1">
        <w:rPr>
          <w:color w:val="000000"/>
          <w:spacing w:val="2"/>
          <w:sz w:val="26"/>
          <w:szCs w:val="26"/>
        </w:rPr>
        <w:t xml:space="preserve"> </w:t>
      </w:r>
      <w:r w:rsidRPr="00BA00B1">
        <w:rPr>
          <w:color w:val="000000"/>
          <w:sz w:val="26"/>
          <w:szCs w:val="26"/>
        </w:rPr>
        <w:t>сх</w:t>
      </w:r>
      <w:r w:rsidRPr="00BA00B1">
        <w:rPr>
          <w:color w:val="000000"/>
          <w:spacing w:val="2"/>
          <w:sz w:val="26"/>
          <w:szCs w:val="26"/>
        </w:rPr>
        <w:t>е</w:t>
      </w:r>
      <w:r w:rsidRPr="00BA00B1">
        <w:rPr>
          <w:color w:val="000000"/>
          <w:spacing w:val="-1"/>
          <w:sz w:val="26"/>
          <w:szCs w:val="26"/>
        </w:rPr>
        <w:t>м</w:t>
      </w:r>
      <w:r w:rsidRPr="00BA00B1">
        <w:rPr>
          <w:color w:val="000000"/>
          <w:sz w:val="26"/>
          <w:szCs w:val="26"/>
        </w:rPr>
        <w:t>е</w:t>
      </w:r>
      <w:r w:rsidRPr="00BA00B1">
        <w:rPr>
          <w:color w:val="000000"/>
          <w:spacing w:val="-6"/>
          <w:sz w:val="26"/>
          <w:szCs w:val="26"/>
        </w:rPr>
        <w:t xml:space="preserve"> </w:t>
      </w:r>
      <w:r w:rsidRPr="00BA00B1">
        <w:rPr>
          <w:color w:val="000000"/>
          <w:sz w:val="26"/>
          <w:szCs w:val="26"/>
        </w:rPr>
        <w:t>теплос</w:t>
      </w:r>
      <w:r w:rsidRPr="00BA00B1">
        <w:rPr>
          <w:color w:val="000000"/>
          <w:spacing w:val="5"/>
          <w:sz w:val="26"/>
          <w:szCs w:val="26"/>
        </w:rPr>
        <w:t>н</w:t>
      </w:r>
      <w:r w:rsidRPr="00BA00B1">
        <w:rPr>
          <w:color w:val="000000"/>
          <w:sz w:val="26"/>
          <w:szCs w:val="26"/>
        </w:rPr>
        <w:t>аб</w:t>
      </w:r>
      <w:r w:rsidRPr="00BA00B1">
        <w:rPr>
          <w:color w:val="000000"/>
          <w:spacing w:val="1"/>
          <w:sz w:val="26"/>
          <w:szCs w:val="26"/>
        </w:rPr>
        <w:t>ж</w:t>
      </w:r>
      <w:r w:rsidRPr="00BA00B1">
        <w:rPr>
          <w:color w:val="000000"/>
          <w:sz w:val="26"/>
          <w:szCs w:val="26"/>
        </w:rPr>
        <w:t>ен</w:t>
      </w:r>
      <w:r w:rsidRPr="00BA00B1">
        <w:rPr>
          <w:color w:val="000000"/>
          <w:spacing w:val="1"/>
          <w:sz w:val="26"/>
          <w:szCs w:val="26"/>
        </w:rPr>
        <w:t>и</w:t>
      </w:r>
      <w:r w:rsidRPr="00BA00B1">
        <w:rPr>
          <w:color w:val="000000"/>
          <w:sz w:val="26"/>
          <w:szCs w:val="26"/>
        </w:rPr>
        <w:t>я.</w:t>
      </w:r>
    </w:p>
    <w:p w14:paraId="56F33D5A" w14:textId="77777777" w:rsidR="006D06B3" w:rsidRPr="00BA00B1" w:rsidRDefault="006D06B3" w:rsidP="00C22502">
      <w:pPr>
        <w:widowControl w:val="0"/>
        <w:autoSpaceDE w:val="0"/>
        <w:autoSpaceDN w:val="0"/>
        <w:adjustRightInd w:val="0"/>
        <w:spacing w:line="360" w:lineRule="auto"/>
        <w:ind w:left="102" w:right="13" w:firstLine="708"/>
        <w:jc w:val="both"/>
        <w:rPr>
          <w:color w:val="000000"/>
          <w:sz w:val="26"/>
          <w:szCs w:val="26"/>
        </w:rPr>
      </w:pPr>
      <w:r w:rsidRPr="00BA00B1">
        <w:rPr>
          <w:color w:val="000000"/>
          <w:sz w:val="26"/>
          <w:szCs w:val="26"/>
        </w:rPr>
        <w:t xml:space="preserve">6. </w:t>
      </w:r>
      <w:r w:rsidRPr="00BA00B1">
        <w:rPr>
          <w:color w:val="000000"/>
          <w:spacing w:val="65"/>
          <w:sz w:val="26"/>
          <w:szCs w:val="26"/>
        </w:rPr>
        <w:t xml:space="preserve"> </w:t>
      </w:r>
      <w:r w:rsidRPr="00BA00B1">
        <w:rPr>
          <w:color w:val="000000"/>
          <w:sz w:val="26"/>
          <w:szCs w:val="26"/>
        </w:rPr>
        <w:t>В</w:t>
      </w:r>
      <w:r w:rsidRPr="00BA00B1">
        <w:rPr>
          <w:color w:val="000000"/>
          <w:spacing w:val="15"/>
          <w:sz w:val="26"/>
          <w:szCs w:val="26"/>
        </w:rPr>
        <w:t xml:space="preserve"> </w:t>
      </w:r>
      <w:r w:rsidRPr="00BA00B1">
        <w:rPr>
          <w:color w:val="000000"/>
          <w:sz w:val="26"/>
          <w:szCs w:val="26"/>
        </w:rPr>
        <w:t>с</w:t>
      </w:r>
      <w:r w:rsidRPr="00BA00B1">
        <w:rPr>
          <w:color w:val="000000"/>
          <w:spacing w:val="5"/>
          <w:sz w:val="26"/>
          <w:szCs w:val="26"/>
        </w:rPr>
        <w:t>л</w:t>
      </w:r>
      <w:r w:rsidRPr="00BA00B1">
        <w:rPr>
          <w:color w:val="000000"/>
          <w:spacing w:val="-5"/>
          <w:sz w:val="26"/>
          <w:szCs w:val="26"/>
        </w:rPr>
        <w:t>у</w:t>
      </w:r>
      <w:r w:rsidRPr="00BA00B1">
        <w:rPr>
          <w:color w:val="000000"/>
          <w:spacing w:val="-1"/>
          <w:sz w:val="26"/>
          <w:szCs w:val="26"/>
        </w:rPr>
        <w:t>ч</w:t>
      </w:r>
      <w:r w:rsidRPr="00BA00B1">
        <w:rPr>
          <w:color w:val="000000"/>
          <w:spacing w:val="2"/>
          <w:sz w:val="26"/>
          <w:szCs w:val="26"/>
        </w:rPr>
        <w:t>а</w:t>
      </w:r>
      <w:r w:rsidRPr="00BA00B1">
        <w:rPr>
          <w:color w:val="000000"/>
          <w:sz w:val="26"/>
          <w:szCs w:val="26"/>
        </w:rPr>
        <w:t>е</w:t>
      </w:r>
      <w:r w:rsidRPr="00BA00B1">
        <w:rPr>
          <w:color w:val="000000"/>
          <w:spacing w:val="9"/>
          <w:sz w:val="26"/>
          <w:szCs w:val="26"/>
        </w:rPr>
        <w:t xml:space="preserve"> </w:t>
      </w:r>
      <w:r w:rsidRPr="00BA00B1">
        <w:rPr>
          <w:color w:val="000000"/>
          <w:sz w:val="26"/>
          <w:szCs w:val="26"/>
        </w:rPr>
        <w:t>если</w:t>
      </w:r>
      <w:r w:rsidRPr="00BA00B1">
        <w:rPr>
          <w:color w:val="000000"/>
          <w:spacing w:val="15"/>
          <w:sz w:val="26"/>
          <w:szCs w:val="26"/>
        </w:rPr>
        <w:t xml:space="preserve"> </w:t>
      </w:r>
      <w:r w:rsidRPr="00BA00B1">
        <w:rPr>
          <w:color w:val="000000"/>
          <w:sz w:val="26"/>
          <w:szCs w:val="26"/>
        </w:rPr>
        <w:t>орга</w:t>
      </w:r>
      <w:r w:rsidRPr="00BA00B1">
        <w:rPr>
          <w:color w:val="000000"/>
          <w:spacing w:val="2"/>
          <w:sz w:val="26"/>
          <w:szCs w:val="26"/>
        </w:rPr>
        <w:t>н</w:t>
      </w:r>
      <w:r w:rsidRPr="00BA00B1">
        <w:rPr>
          <w:color w:val="000000"/>
          <w:sz w:val="26"/>
          <w:szCs w:val="26"/>
        </w:rPr>
        <w:t>и</w:t>
      </w:r>
      <w:r w:rsidRPr="00BA00B1">
        <w:rPr>
          <w:color w:val="000000"/>
          <w:spacing w:val="1"/>
          <w:sz w:val="26"/>
          <w:szCs w:val="26"/>
        </w:rPr>
        <w:t>з</w:t>
      </w:r>
      <w:r w:rsidRPr="00BA00B1">
        <w:rPr>
          <w:color w:val="000000"/>
          <w:sz w:val="26"/>
          <w:szCs w:val="26"/>
        </w:rPr>
        <w:t>ац</w:t>
      </w:r>
      <w:r w:rsidRPr="00BA00B1">
        <w:rPr>
          <w:color w:val="000000"/>
          <w:spacing w:val="1"/>
          <w:sz w:val="26"/>
          <w:szCs w:val="26"/>
        </w:rPr>
        <w:t>и</w:t>
      </w:r>
      <w:r w:rsidRPr="00BA00B1">
        <w:rPr>
          <w:color w:val="000000"/>
          <w:sz w:val="26"/>
          <w:szCs w:val="26"/>
        </w:rPr>
        <w:t>ями не</w:t>
      </w:r>
      <w:r w:rsidRPr="00BA00B1">
        <w:rPr>
          <w:color w:val="000000"/>
          <w:spacing w:val="15"/>
          <w:sz w:val="26"/>
          <w:szCs w:val="26"/>
        </w:rPr>
        <w:t xml:space="preserve"> </w:t>
      </w:r>
      <w:r w:rsidRPr="00BA00B1">
        <w:rPr>
          <w:color w:val="000000"/>
          <w:sz w:val="26"/>
          <w:szCs w:val="26"/>
        </w:rPr>
        <w:t>пода</w:t>
      </w:r>
      <w:r w:rsidRPr="00BA00B1">
        <w:rPr>
          <w:color w:val="000000"/>
          <w:spacing w:val="1"/>
          <w:sz w:val="26"/>
          <w:szCs w:val="26"/>
        </w:rPr>
        <w:t>н</w:t>
      </w:r>
      <w:r w:rsidRPr="00BA00B1">
        <w:rPr>
          <w:color w:val="000000"/>
          <w:sz w:val="26"/>
          <w:szCs w:val="26"/>
        </w:rPr>
        <w:t>о</w:t>
      </w:r>
      <w:r w:rsidRPr="00BA00B1">
        <w:rPr>
          <w:color w:val="000000"/>
          <w:spacing w:val="13"/>
          <w:sz w:val="26"/>
          <w:szCs w:val="26"/>
        </w:rPr>
        <w:t xml:space="preserve"> </w:t>
      </w:r>
      <w:r w:rsidRPr="00BA00B1">
        <w:rPr>
          <w:color w:val="000000"/>
          <w:sz w:val="26"/>
          <w:szCs w:val="26"/>
        </w:rPr>
        <w:t>ни</w:t>
      </w:r>
      <w:r w:rsidRPr="00BA00B1">
        <w:rPr>
          <w:color w:val="000000"/>
          <w:spacing w:val="15"/>
          <w:sz w:val="26"/>
          <w:szCs w:val="26"/>
        </w:rPr>
        <w:t xml:space="preserve"> </w:t>
      </w:r>
      <w:r w:rsidRPr="00BA00B1">
        <w:rPr>
          <w:color w:val="000000"/>
          <w:sz w:val="26"/>
          <w:szCs w:val="26"/>
        </w:rPr>
        <w:t>одной</w:t>
      </w:r>
      <w:r w:rsidRPr="00BA00B1">
        <w:rPr>
          <w:color w:val="000000"/>
          <w:spacing w:val="11"/>
          <w:sz w:val="26"/>
          <w:szCs w:val="26"/>
        </w:rPr>
        <w:t xml:space="preserve"> </w:t>
      </w:r>
      <w:r w:rsidRPr="00BA00B1">
        <w:rPr>
          <w:color w:val="000000"/>
          <w:spacing w:val="1"/>
          <w:sz w:val="26"/>
          <w:szCs w:val="26"/>
        </w:rPr>
        <w:t>з</w:t>
      </w:r>
      <w:r w:rsidRPr="00BA00B1">
        <w:rPr>
          <w:color w:val="000000"/>
          <w:sz w:val="26"/>
          <w:szCs w:val="26"/>
        </w:rPr>
        <w:t>а</w:t>
      </w:r>
      <w:r w:rsidRPr="00BA00B1">
        <w:rPr>
          <w:color w:val="000000"/>
          <w:spacing w:val="1"/>
          <w:sz w:val="26"/>
          <w:szCs w:val="26"/>
        </w:rPr>
        <w:t>я</w:t>
      </w:r>
      <w:r w:rsidRPr="00BA00B1">
        <w:rPr>
          <w:color w:val="000000"/>
          <w:sz w:val="26"/>
          <w:szCs w:val="26"/>
        </w:rPr>
        <w:t>в</w:t>
      </w:r>
      <w:r w:rsidRPr="00BA00B1">
        <w:rPr>
          <w:color w:val="000000"/>
          <w:spacing w:val="-1"/>
          <w:sz w:val="26"/>
          <w:szCs w:val="26"/>
        </w:rPr>
        <w:t>к</w:t>
      </w:r>
      <w:r w:rsidRPr="00BA00B1">
        <w:rPr>
          <w:color w:val="000000"/>
          <w:sz w:val="26"/>
          <w:szCs w:val="26"/>
        </w:rPr>
        <w:t>и</w:t>
      </w:r>
      <w:r w:rsidRPr="00BA00B1">
        <w:rPr>
          <w:color w:val="000000"/>
          <w:spacing w:val="12"/>
          <w:sz w:val="26"/>
          <w:szCs w:val="26"/>
        </w:rPr>
        <w:t xml:space="preserve"> </w:t>
      </w:r>
      <w:r w:rsidRPr="00BA00B1">
        <w:rPr>
          <w:color w:val="000000"/>
          <w:sz w:val="26"/>
          <w:szCs w:val="26"/>
        </w:rPr>
        <w:t>на</w:t>
      </w:r>
      <w:r w:rsidRPr="00BA00B1">
        <w:rPr>
          <w:color w:val="000000"/>
          <w:spacing w:val="17"/>
          <w:sz w:val="26"/>
          <w:szCs w:val="26"/>
        </w:rPr>
        <w:t xml:space="preserve"> </w:t>
      </w:r>
      <w:r w:rsidRPr="00BA00B1">
        <w:rPr>
          <w:color w:val="000000"/>
          <w:sz w:val="26"/>
          <w:szCs w:val="26"/>
        </w:rPr>
        <w:t>пр</w:t>
      </w:r>
      <w:r w:rsidRPr="00BA00B1">
        <w:rPr>
          <w:color w:val="000000"/>
          <w:spacing w:val="1"/>
          <w:sz w:val="26"/>
          <w:szCs w:val="26"/>
        </w:rPr>
        <w:t>и</w:t>
      </w:r>
      <w:r w:rsidRPr="00BA00B1">
        <w:rPr>
          <w:color w:val="000000"/>
          <w:sz w:val="26"/>
          <w:szCs w:val="26"/>
        </w:rPr>
        <w:t>свое</w:t>
      </w:r>
      <w:r w:rsidRPr="00BA00B1">
        <w:rPr>
          <w:color w:val="000000"/>
          <w:spacing w:val="1"/>
          <w:sz w:val="26"/>
          <w:szCs w:val="26"/>
        </w:rPr>
        <w:t>н</w:t>
      </w:r>
      <w:r w:rsidRPr="00BA00B1">
        <w:rPr>
          <w:color w:val="000000"/>
          <w:sz w:val="26"/>
          <w:szCs w:val="26"/>
        </w:rPr>
        <w:t>ие ста</w:t>
      </w:r>
      <w:r w:rsidRPr="00BA00B1">
        <w:rPr>
          <w:color w:val="000000"/>
          <w:spacing w:val="4"/>
          <w:sz w:val="26"/>
          <w:szCs w:val="26"/>
        </w:rPr>
        <w:t>т</w:t>
      </w:r>
      <w:r w:rsidRPr="00BA00B1">
        <w:rPr>
          <w:color w:val="000000"/>
          <w:spacing w:val="-5"/>
          <w:sz w:val="26"/>
          <w:szCs w:val="26"/>
        </w:rPr>
        <w:t>у</w:t>
      </w:r>
      <w:r w:rsidRPr="00BA00B1">
        <w:rPr>
          <w:color w:val="000000"/>
          <w:sz w:val="26"/>
          <w:szCs w:val="26"/>
        </w:rPr>
        <w:t>са</w:t>
      </w:r>
      <w:r w:rsidRPr="00BA00B1">
        <w:rPr>
          <w:color w:val="000000"/>
          <w:spacing w:val="12"/>
          <w:sz w:val="26"/>
          <w:szCs w:val="26"/>
        </w:rPr>
        <w:t xml:space="preserve"> </w:t>
      </w:r>
      <w:r w:rsidRPr="00BA00B1">
        <w:rPr>
          <w:color w:val="000000"/>
          <w:sz w:val="26"/>
          <w:szCs w:val="26"/>
        </w:rPr>
        <w:t>еди</w:t>
      </w:r>
      <w:r w:rsidRPr="00BA00B1">
        <w:rPr>
          <w:color w:val="000000"/>
          <w:spacing w:val="1"/>
          <w:sz w:val="26"/>
          <w:szCs w:val="26"/>
        </w:rPr>
        <w:t>н</w:t>
      </w:r>
      <w:r w:rsidRPr="00BA00B1">
        <w:rPr>
          <w:color w:val="000000"/>
          <w:sz w:val="26"/>
          <w:szCs w:val="26"/>
        </w:rPr>
        <w:t>ой</w:t>
      </w:r>
      <w:r w:rsidRPr="00BA00B1">
        <w:rPr>
          <w:color w:val="000000"/>
          <w:spacing w:val="13"/>
          <w:sz w:val="26"/>
          <w:szCs w:val="26"/>
        </w:rPr>
        <w:t xml:space="preserve"> </w:t>
      </w:r>
      <w:r w:rsidRPr="00BA00B1">
        <w:rPr>
          <w:color w:val="000000"/>
          <w:sz w:val="26"/>
          <w:szCs w:val="26"/>
        </w:rPr>
        <w:t>теп</w:t>
      </w:r>
      <w:r w:rsidRPr="00BA00B1">
        <w:rPr>
          <w:color w:val="000000"/>
          <w:spacing w:val="3"/>
          <w:sz w:val="26"/>
          <w:szCs w:val="26"/>
        </w:rPr>
        <w:t>л</w:t>
      </w:r>
      <w:r w:rsidRPr="00BA00B1">
        <w:rPr>
          <w:color w:val="000000"/>
          <w:sz w:val="26"/>
          <w:szCs w:val="26"/>
        </w:rPr>
        <w:t>осна</w:t>
      </w:r>
      <w:r w:rsidRPr="00BA00B1">
        <w:rPr>
          <w:color w:val="000000"/>
          <w:spacing w:val="1"/>
          <w:sz w:val="26"/>
          <w:szCs w:val="26"/>
        </w:rPr>
        <w:t>бж</w:t>
      </w:r>
      <w:r w:rsidRPr="00BA00B1">
        <w:rPr>
          <w:color w:val="000000"/>
          <w:sz w:val="26"/>
          <w:szCs w:val="26"/>
        </w:rPr>
        <w:t>а</w:t>
      </w:r>
      <w:r w:rsidRPr="00BA00B1">
        <w:rPr>
          <w:color w:val="000000"/>
          <w:spacing w:val="1"/>
          <w:sz w:val="26"/>
          <w:szCs w:val="26"/>
        </w:rPr>
        <w:t>ю</w:t>
      </w:r>
      <w:r w:rsidRPr="00BA00B1">
        <w:rPr>
          <w:color w:val="000000"/>
          <w:sz w:val="26"/>
          <w:szCs w:val="26"/>
        </w:rPr>
        <w:t>щей орга</w:t>
      </w:r>
      <w:r w:rsidRPr="00BA00B1">
        <w:rPr>
          <w:color w:val="000000"/>
          <w:spacing w:val="2"/>
          <w:sz w:val="26"/>
          <w:szCs w:val="26"/>
        </w:rPr>
        <w:t>н</w:t>
      </w:r>
      <w:r w:rsidRPr="00BA00B1">
        <w:rPr>
          <w:color w:val="000000"/>
          <w:sz w:val="26"/>
          <w:szCs w:val="26"/>
        </w:rPr>
        <w:t>и</w:t>
      </w:r>
      <w:r w:rsidRPr="00BA00B1">
        <w:rPr>
          <w:color w:val="000000"/>
          <w:spacing w:val="1"/>
          <w:sz w:val="26"/>
          <w:szCs w:val="26"/>
        </w:rPr>
        <w:t>з</w:t>
      </w:r>
      <w:r w:rsidRPr="00BA00B1">
        <w:rPr>
          <w:color w:val="000000"/>
          <w:sz w:val="26"/>
          <w:szCs w:val="26"/>
        </w:rPr>
        <w:t>ац</w:t>
      </w:r>
      <w:r w:rsidRPr="00BA00B1">
        <w:rPr>
          <w:color w:val="000000"/>
          <w:spacing w:val="1"/>
          <w:sz w:val="26"/>
          <w:szCs w:val="26"/>
        </w:rPr>
        <w:t>и</w:t>
      </w:r>
      <w:r w:rsidRPr="00BA00B1">
        <w:rPr>
          <w:color w:val="000000"/>
          <w:sz w:val="26"/>
          <w:szCs w:val="26"/>
        </w:rPr>
        <w:t>и,</w:t>
      </w:r>
      <w:r w:rsidRPr="00BA00B1">
        <w:rPr>
          <w:color w:val="000000"/>
          <w:spacing w:val="6"/>
          <w:sz w:val="26"/>
          <w:szCs w:val="26"/>
        </w:rPr>
        <w:t xml:space="preserve"> </w:t>
      </w:r>
      <w:r w:rsidRPr="00BA00B1">
        <w:rPr>
          <w:color w:val="000000"/>
          <w:sz w:val="26"/>
          <w:szCs w:val="26"/>
        </w:rPr>
        <w:t>ста</w:t>
      </w:r>
      <w:r w:rsidRPr="00BA00B1">
        <w:rPr>
          <w:color w:val="000000"/>
          <w:spacing w:val="4"/>
          <w:sz w:val="26"/>
          <w:szCs w:val="26"/>
        </w:rPr>
        <w:t>т</w:t>
      </w:r>
      <w:r w:rsidRPr="00BA00B1">
        <w:rPr>
          <w:color w:val="000000"/>
          <w:spacing w:val="-5"/>
          <w:sz w:val="26"/>
          <w:szCs w:val="26"/>
        </w:rPr>
        <w:t>у</w:t>
      </w:r>
      <w:r w:rsidRPr="00BA00B1">
        <w:rPr>
          <w:color w:val="000000"/>
          <w:sz w:val="26"/>
          <w:szCs w:val="26"/>
        </w:rPr>
        <w:t>с</w:t>
      </w:r>
      <w:r w:rsidRPr="00BA00B1">
        <w:rPr>
          <w:color w:val="000000"/>
          <w:spacing w:val="13"/>
          <w:sz w:val="26"/>
          <w:szCs w:val="26"/>
        </w:rPr>
        <w:t xml:space="preserve"> </w:t>
      </w:r>
      <w:r w:rsidRPr="00BA00B1">
        <w:rPr>
          <w:color w:val="000000"/>
          <w:sz w:val="26"/>
          <w:szCs w:val="26"/>
        </w:rPr>
        <w:t>еди</w:t>
      </w:r>
      <w:r w:rsidRPr="00BA00B1">
        <w:rPr>
          <w:color w:val="000000"/>
          <w:spacing w:val="1"/>
          <w:sz w:val="26"/>
          <w:szCs w:val="26"/>
        </w:rPr>
        <w:t>н</w:t>
      </w:r>
      <w:r w:rsidRPr="00BA00B1">
        <w:rPr>
          <w:color w:val="000000"/>
          <w:sz w:val="26"/>
          <w:szCs w:val="26"/>
        </w:rPr>
        <w:t>ой</w:t>
      </w:r>
      <w:r w:rsidRPr="00BA00B1">
        <w:rPr>
          <w:color w:val="000000"/>
          <w:spacing w:val="13"/>
          <w:sz w:val="26"/>
          <w:szCs w:val="26"/>
        </w:rPr>
        <w:t xml:space="preserve"> </w:t>
      </w:r>
      <w:r w:rsidRPr="00BA00B1">
        <w:rPr>
          <w:color w:val="000000"/>
          <w:sz w:val="26"/>
          <w:szCs w:val="26"/>
        </w:rPr>
        <w:t>теплос</w:t>
      </w:r>
      <w:r w:rsidRPr="00BA00B1">
        <w:rPr>
          <w:color w:val="000000"/>
          <w:spacing w:val="1"/>
          <w:sz w:val="26"/>
          <w:szCs w:val="26"/>
        </w:rPr>
        <w:t>н</w:t>
      </w:r>
      <w:r w:rsidRPr="00BA00B1">
        <w:rPr>
          <w:color w:val="000000"/>
          <w:sz w:val="26"/>
          <w:szCs w:val="26"/>
        </w:rPr>
        <w:t>аб</w:t>
      </w:r>
      <w:r w:rsidRPr="00BA00B1">
        <w:rPr>
          <w:color w:val="000000"/>
          <w:spacing w:val="1"/>
          <w:sz w:val="26"/>
          <w:szCs w:val="26"/>
        </w:rPr>
        <w:t>ж</w:t>
      </w:r>
      <w:r w:rsidRPr="00BA00B1">
        <w:rPr>
          <w:color w:val="000000"/>
          <w:sz w:val="26"/>
          <w:szCs w:val="26"/>
        </w:rPr>
        <w:t>а</w:t>
      </w:r>
      <w:r w:rsidRPr="00BA00B1">
        <w:rPr>
          <w:color w:val="000000"/>
          <w:spacing w:val="1"/>
          <w:sz w:val="26"/>
          <w:szCs w:val="26"/>
        </w:rPr>
        <w:t>ю</w:t>
      </w:r>
      <w:r w:rsidRPr="00BA00B1">
        <w:rPr>
          <w:color w:val="000000"/>
          <w:sz w:val="26"/>
          <w:szCs w:val="26"/>
        </w:rPr>
        <w:t>щ</w:t>
      </w:r>
      <w:r w:rsidRPr="00BA00B1">
        <w:rPr>
          <w:color w:val="000000"/>
          <w:spacing w:val="2"/>
          <w:sz w:val="26"/>
          <w:szCs w:val="26"/>
        </w:rPr>
        <w:t>е</w:t>
      </w:r>
      <w:r w:rsidRPr="00BA00B1">
        <w:rPr>
          <w:color w:val="000000"/>
          <w:sz w:val="26"/>
          <w:szCs w:val="26"/>
        </w:rPr>
        <w:t>й органи</w:t>
      </w:r>
      <w:r w:rsidRPr="00BA00B1">
        <w:rPr>
          <w:color w:val="000000"/>
          <w:spacing w:val="1"/>
          <w:sz w:val="26"/>
          <w:szCs w:val="26"/>
        </w:rPr>
        <w:t>з</w:t>
      </w:r>
      <w:r w:rsidRPr="00BA00B1">
        <w:rPr>
          <w:color w:val="000000"/>
          <w:sz w:val="26"/>
          <w:szCs w:val="26"/>
        </w:rPr>
        <w:t>ац</w:t>
      </w:r>
      <w:r w:rsidRPr="00BA00B1">
        <w:rPr>
          <w:color w:val="000000"/>
          <w:spacing w:val="1"/>
          <w:sz w:val="26"/>
          <w:szCs w:val="26"/>
        </w:rPr>
        <w:t>и</w:t>
      </w:r>
      <w:r w:rsidRPr="00BA00B1">
        <w:rPr>
          <w:color w:val="000000"/>
          <w:sz w:val="26"/>
          <w:szCs w:val="26"/>
        </w:rPr>
        <w:t>и</w:t>
      </w:r>
      <w:r w:rsidRPr="00BA00B1">
        <w:rPr>
          <w:color w:val="000000"/>
          <w:spacing w:val="3"/>
          <w:sz w:val="26"/>
          <w:szCs w:val="26"/>
        </w:rPr>
        <w:t xml:space="preserve"> </w:t>
      </w:r>
      <w:r w:rsidRPr="00BA00B1">
        <w:rPr>
          <w:color w:val="000000"/>
          <w:sz w:val="26"/>
          <w:szCs w:val="26"/>
        </w:rPr>
        <w:t>пр</w:t>
      </w:r>
      <w:r w:rsidRPr="00BA00B1">
        <w:rPr>
          <w:color w:val="000000"/>
          <w:spacing w:val="1"/>
          <w:sz w:val="26"/>
          <w:szCs w:val="26"/>
        </w:rPr>
        <w:t>и</w:t>
      </w:r>
      <w:r w:rsidRPr="00BA00B1">
        <w:rPr>
          <w:color w:val="000000"/>
          <w:spacing w:val="2"/>
          <w:sz w:val="26"/>
          <w:szCs w:val="26"/>
        </w:rPr>
        <w:t>с</w:t>
      </w:r>
      <w:r w:rsidRPr="00BA00B1">
        <w:rPr>
          <w:color w:val="000000"/>
          <w:sz w:val="26"/>
          <w:szCs w:val="26"/>
        </w:rPr>
        <w:t>в</w:t>
      </w:r>
      <w:r w:rsidRPr="00BA00B1">
        <w:rPr>
          <w:color w:val="000000"/>
          <w:spacing w:val="2"/>
          <w:sz w:val="26"/>
          <w:szCs w:val="26"/>
        </w:rPr>
        <w:t>а</w:t>
      </w:r>
      <w:r w:rsidRPr="00BA00B1">
        <w:rPr>
          <w:color w:val="000000"/>
          <w:sz w:val="26"/>
          <w:szCs w:val="26"/>
        </w:rPr>
        <w:t>ива</w:t>
      </w:r>
      <w:r w:rsidRPr="00BA00B1">
        <w:rPr>
          <w:color w:val="000000"/>
          <w:spacing w:val="1"/>
          <w:sz w:val="26"/>
          <w:szCs w:val="26"/>
        </w:rPr>
        <w:t>е</w:t>
      </w:r>
      <w:r w:rsidRPr="00BA00B1">
        <w:rPr>
          <w:color w:val="000000"/>
          <w:sz w:val="26"/>
          <w:szCs w:val="26"/>
        </w:rPr>
        <w:t>тся</w:t>
      </w:r>
      <w:r w:rsidRPr="00BA00B1">
        <w:rPr>
          <w:color w:val="000000"/>
          <w:spacing w:val="1"/>
          <w:sz w:val="26"/>
          <w:szCs w:val="26"/>
        </w:rPr>
        <w:t xml:space="preserve"> </w:t>
      </w:r>
      <w:r w:rsidRPr="00BA00B1">
        <w:rPr>
          <w:color w:val="000000"/>
          <w:sz w:val="26"/>
          <w:szCs w:val="26"/>
        </w:rPr>
        <w:t>о</w:t>
      </w:r>
      <w:r w:rsidRPr="00BA00B1">
        <w:rPr>
          <w:color w:val="000000"/>
          <w:spacing w:val="2"/>
          <w:sz w:val="26"/>
          <w:szCs w:val="26"/>
        </w:rPr>
        <w:t>р</w:t>
      </w:r>
      <w:r w:rsidRPr="00BA00B1">
        <w:rPr>
          <w:color w:val="000000"/>
          <w:sz w:val="26"/>
          <w:szCs w:val="26"/>
        </w:rPr>
        <w:t>гани</w:t>
      </w:r>
      <w:r w:rsidRPr="00BA00B1">
        <w:rPr>
          <w:color w:val="000000"/>
          <w:spacing w:val="1"/>
          <w:sz w:val="26"/>
          <w:szCs w:val="26"/>
        </w:rPr>
        <w:t>з</w:t>
      </w:r>
      <w:r w:rsidRPr="00BA00B1">
        <w:rPr>
          <w:color w:val="000000"/>
          <w:sz w:val="26"/>
          <w:szCs w:val="26"/>
        </w:rPr>
        <w:t>ац</w:t>
      </w:r>
      <w:r w:rsidRPr="00BA00B1">
        <w:rPr>
          <w:color w:val="000000"/>
          <w:spacing w:val="3"/>
          <w:sz w:val="26"/>
          <w:szCs w:val="26"/>
        </w:rPr>
        <w:t>и</w:t>
      </w:r>
      <w:r w:rsidRPr="00BA00B1">
        <w:rPr>
          <w:color w:val="000000"/>
          <w:sz w:val="26"/>
          <w:szCs w:val="26"/>
        </w:rPr>
        <w:t>и,</w:t>
      </w:r>
      <w:r w:rsidRPr="00BA00B1">
        <w:rPr>
          <w:color w:val="000000"/>
          <w:spacing w:val="2"/>
          <w:sz w:val="26"/>
          <w:szCs w:val="26"/>
        </w:rPr>
        <w:t xml:space="preserve"> </w:t>
      </w:r>
      <w:r w:rsidRPr="00BA00B1">
        <w:rPr>
          <w:color w:val="000000"/>
          <w:sz w:val="26"/>
          <w:szCs w:val="26"/>
        </w:rPr>
        <w:t>владе</w:t>
      </w:r>
      <w:r w:rsidRPr="00BA00B1">
        <w:rPr>
          <w:color w:val="000000"/>
          <w:spacing w:val="1"/>
          <w:sz w:val="26"/>
          <w:szCs w:val="26"/>
        </w:rPr>
        <w:t>ю</w:t>
      </w:r>
      <w:r w:rsidRPr="00BA00B1">
        <w:rPr>
          <w:color w:val="000000"/>
          <w:spacing w:val="2"/>
          <w:sz w:val="26"/>
          <w:szCs w:val="26"/>
        </w:rPr>
        <w:t>щ</w:t>
      </w:r>
      <w:r w:rsidRPr="00BA00B1">
        <w:rPr>
          <w:color w:val="000000"/>
          <w:sz w:val="26"/>
          <w:szCs w:val="26"/>
        </w:rPr>
        <w:t>ей</w:t>
      </w:r>
      <w:r w:rsidRPr="00BA00B1">
        <w:rPr>
          <w:color w:val="000000"/>
          <w:spacing w:val="4"/>
          <w:sz w:val="26"/>
          <w:szCs w:val="26"/>
        </w:rPr>
        <w:t xml:space="preserve"> </w:t>
      </w:r>
      <w:r w:rsidRPr="00BA00B1">
        <w:rPr>
          <w:color w:val="000000"/>
          <w:sz w:val="26"/>
          <w:szCs w:val="26"/>
        </w:rPr>
        <w:t>в</w:t>
      </w:r>
      <w:r w:rsidRPr="00BA00B1">
        <w:rPr>
          <w:color w:val="000000"/>
          <w:spacing w:val="17"/>
          <w:sz w:val="26"/>
          <w:szCs w:val="26"/>
        </w:rPr>
        <w:t xml:space="preserve"> </w:t>
      </w:r>
      <w:r w:rsidRPr="00BA00B1">
        <w:rPr>
          <w:color w:val="000000"/>
          <w:spacing w:val="2"/>
          <w:sz w:val="26"/>
          <w:szCs w:val="26"/>
        </w:rPr>
        <w:t>с</w:t>
      </w:r>
      <w:r w:rsidRPr="00BA00B1">
        <w:rPr>
          <w:color w:val="000000"/>
          <w:sz w:val="26"/>
          <w:szCs w:val="26"/>
        </w:rPr>
        <w:t>оответ</w:t>
      </w:r>
      <w:r w:rsidRPr="00BA00B1">
        <w:rPr>
          <w:color w:val="000000"/>
          <w:spacing w:val="2"/>
          <w:sz w:val="26"/>
          <w:szCs w:val="26"/>
        </w:rPr>
        <w:t>с</w:t>
      </w:r>
      <w:r w:rsidRPr="00BA00B1">
        <w:rPr>
          <w:color w:val="000000"/>
          <w:sz w:val="26"/>
          <w:szCs w:val="26"/>
        </w:rPr>
        <w:t>т</w:t>
      </w:r>
      <w:r w:rsidRPr="00BA00B1">
        <w:rPr>
          <w:color w:val="000000"/>
          <w:spacing w:val="4"/>
          <w:sz w:val="26"/>
          <w:szCs w:val="26"/>
        </w:rPr>
        <w:t>в</w:t>
      </w:r>
      <w:r w:rsidRPr="00BA00B1">
        <w:rPr>
          <w:color w:val="000000"/>
          <w:spacing w:val="-5"/>
          <w:sz w:val="26"/>
          <w:szCs w:val="26"/>
        </w:rPr>
        <w:t>у</w:t>
      </w:r>
      <w:r w:rsidRPr="00BA00B1">
        <w:rPr>
          <w:color w:val="000000"/>
          <w:sz w:val="26"/>
          <w:szCs w:val="26"/>
        </w:rPr>
        <w:t xml:space="preserve">ющей </w:t>
      </w:r>
      <w:r w:rsidRPr="00BA00B1">
        <w:rPr>
          <w:color w:val="000000"/>
          <w:spacing w:val="1"/>
          <w:sz w:val="26"/>
          <w:szCs w:val="26"/>
        </w:rPr>
        <w:t>з</w:t>
      </w:r>
      <w:r w:rsidRPr="00BA00B1">
        <w:rPr>
          <w:color w:val="000000"/>
          <w:sz w:val="26"/>
          <w:szCs w:val="26"/>
        </w:rPr>
        <w:t>о</w:t>
      </w:r>
      <w:r w:rsidRPr="00BA00B1">
        <w:rPr>
          <w:color w:val="000000"/>
          <w:spacing w:val="3"/>
          <w:sz w:val="26"/>
          <w:szCs w:val="26"/>
        </w:rPr>
        <w:t>н</w:t>
      </w:r>
      <w:r w:rsidRPr="00BA00B1">
        <w:rPr>
          <w:color w:val="000000"/>
          <w:sz w:val="26"/>
          <w:szCs w:val="26"/>
        </w:rPr>
        <w:t>е де</w:t>
      </w:r>
      <w:r w:rsidRPr="00BA00B1">
        <w:rPr>
          <w:color w:val="000000"/>
          <w:spacing w:val="1"/>
          <w:sz w:val="26"/>
          <w:szCs w:val="26"/>
        </w:rPr>
        <w:t>я</w:t>
      </w:r>
      <w:r w:rsidRPr="00BA00B1">
        <w:rPr>
          <w:color w:val="000000"/>
          <w:sz w:val="26"/>
          <w:szCs w:val="26"/>
        </w:rPr>
        <w:t>тельно</w:t>
      </w:r>
      <w:r w:rsidRPr="00BA00B1">
        <w:rPr>
          <w:color w:val="000000"/>
          <w:spacing w:val="2"/>
          <w:sz w:val="26"/>
          <w:szCs w:val="26"/>
        </w:rPr>
        <w:t>с</w:t>
      </w:r>
      <w:r w:rsidRPr="00BA00B1">
        <w:rPr>
          <w:color w:val="000000"/>
          <w:sz w:val="26"/>
          <w:szCs w:val="26"/>
        </w:rPr>
        <w:t>ти ист</w:t>
      </w:r>
      <w:r w:rsidRPr="00BA00B1">
        <w:rPr>
          <w:color w:val="000000"/>
          <w:spacing w:val="2"/>
          <w:sz w:val="26"/>
          <w:szCs w:val="26"/>
        </w:rPr>
        <w:t>о</w:t>
      </w:r>
      <w:r w:rsidRPr="00BA00B1">
        <w:rPr>
          <w:color w:val="000000"/>
          <w:spacing w:val="-1"/>
          <w:sz w:val="26"/>
          <w:szCs w:val="26"/>
        </w:rPr>
        <w:t>ч</w:t>
      </w:r>
      <w:r w:rsidRPr="00BA00B1">
        <w:rPr>
          <w:color w:val="000000"/>
          <w:spacing w:val="3"/>
          <w:sz w:val="26"/>
          <w:szCs w:val="26"/>
        </w:rPr>
        <w:t>н</w:t>
      </w:r>
      <w:r w:rsidRPr="00BA00B1">
        <w:rPr>
          <w:color w:val="000000"/>
          <w:sz w:val="26"/>
          <w:szCs w:val="26"/>
        </w:rPr>
        <w:t>ика</w:t>
      </w:r>
      <w:r w:rsidRPr="00BA00B1">
        <w:rPr>
          <w:color w:val="000000"/>
          <w:spacing w:val="-1"/>
          <w:sz w:val="26"/>
          <w:szCs w:val="26"/>
        </w:rPr>
        <w:t>м</w:t>
      </w:r>
      <w:r w:rsidRPr="00BA00B1">
        <w:rPr>
          <w:color w:val="000000"/>
          <w:sz w:val="26"/>
          <w:szCs w:val="26"/>
        </w:rPr>
        <w:t>и</w:t>
      </w:r>
      <w:r w:rsidRPr="00BA00B1">
        <w:rPr>
          <w:color w:val="000000"/>
          <w:spacing w:val="3"/>
          <w:sz w:val="26"/>
          <w:szCs w:val="26"/>
        </w:rPr>
        <w:t xml:space="preserve"> </w:t>
      </w:r>
      <w:r w:rsidRPr="00BA00B1">
        <w:rPr>
          <w:color w:val="000000"/>
          <w:sz w:val="26"/>
          <w:szCs w:val="26"/>
        </w:rPr>
        <w:t>теплов</w:t>
      </w:r>
      <w:r w:rsidRPr="00BA00B1">
        <w:rPr>
          <w:color w:val="000000"/>
          <w:spacing w:val="2"/>
          <w:sz w:val="26"/>
          <w:szCs w:val="26"/>
        </w:rPr>
        <w:t>о</w:t>
      </w:r>
      <w:r w:rsidRPr="00BA00B1">
        <w:rPr>
          <w:color w:val="000000"/>
          <w:sz w:val="26"/>
          <w:szCs w:val="26"/>
        </w:rPr>
        <w:t>й</w:t>
      </w:r>
      <w:r w:rsidRPr="00BA00B1">
        <w:rPr>
          <w:color w:val="000000"/>
          <w:spacing w:val="8"/>
          <w:sz w:val="26"/>
          <w:szCs w:val="26"/>
        </w:rPr>
        <w:t xml:space="preserve"> </w:t>
      </w:r>
      <w:r w:rsidRPr="00BA00B1">
        <w:rPr>
          <w:color w:val="000000"/>
          <w:spacing w:val="-1"/>
          <w:sz w:val="26"/>
          <w:szCs w:val="26"/>
        </w:rPr>
        <w:t>э</w:t>
      </w:r>
      <w:r w:rsidRPr="00BA00B1">
        <w:rPr>
          <w:color w:val="000000"/>
          <w:spacing w:val="3"/>
          <w:sz w:val="26"/>
          <w:szCs w:val="26"/>
        </w:rPr>
        <w:t>н</w:t>
      </w:r>
      <w:r w:rsidRPr="00BA00B1">
        <w:rPr>
          <w:color w:val="000000"/>
          <w:sz w:val="26"/>
          <w:szCs w:val="26"/>
        </w:rPr>
        <w:t>ергии</w:t>
      </w:r>
      <w:r w:rsidRPr="00BA00B1">
        <w:rPr>
          <w:color w:val="000000"/>
          <w:spacing w:val="7"/>
          <w:sz w:val="26"/>
          <w:szCs w:val="26"/>
        </w:rPr>
        <w:t xml:space="preserve"> </w:t>
      </w:r>
      <w:r w:rsidRPr="00BA00B1">
        <w:rPr>
          <w:color w:val="000000"/>
          <w:sz w:val="26"/>
          <w:szCs w:val="26"/>
        </w:rPr>
        <w:t>с</w:t>
      </w:r>
      <w:r w:rsidRPr="00BA00B1">
        <w:rPr>
          <w:color w:val="000000"/>
          <w:spacing w:val="14"/>
          <w:sz w:val="26"/>
          <w:szCs w:val="26"/>
        </w:rPr>
        <w:t xml:space="preserve"> </w:t>
      </w:r>
      <w:r w:rsidRPr="00BA00B1">
        <w:rPr>
          <w:color w:val="000000"/>
          <w:sz w:val="26"/>
          <w:szCs w:val="26"/>
        </w:rPr>
        <w:t>на</w:t>
      </w:r>
      <w:r w:rsidRPr="00BA00B1">
        <w:rPr>
          <w:color w:val="000000"/>
          <w:spacing w:val="1"/>
          <w:sz w:val="26"/>
          <w:szCs w:val="26"/>
        </w:rPr>
        <w:t>и</w:t>
      </w:r>
      <w:r w:rsidRPr="00BA00B1">
        <w:rPr>
          <w:color w:val="000000"/>
          <w:spacing w:val="2"/>
          <w:sz w:val="26"/>
          <w:szCs w:val="26"/>
        </w:rPr>
        <w:t>б</w:t>
      </w:r>
      <w:r w:rsidRPr="00BA00B1">
        <w:rPr>
          <w:color w:val="000000"/>
          <w:sz w:val="26"/>
          <w:szCs w:val="26"/>
        </w:rPr>
        <w:t>оль</w:t>
      </w:r>
      <w:r w:rsidRPr="00BA00B1">
        <w:rPr>
          <w:color w:val="000000"/>
          <w:spacing w:val="1"/>
          <w:sz w:val="26"/>
          <w:szCs w:val="26"/>
        </w:rPr>
        <w:t>ш</w:t>
      </w:r>
      <w:r w:rsidRPr="00BA00B1">
        <w:rPr>
          <w:color w:val="000000"/>
          <w:spacing w:val="2"/>
          <w:sz w:val="26"/>
          <w:szCs w:val="26"/>
        </w:rPr>
        <w:t>е</w:t>
      </w:r>
      <w:r w:rsidRPr="00BA00B1">
        <w:rPr>
          <w:color w:val="000000"/>
          <w:sz w:val="26"/>
          <w:szCs w:val="26"/>
        </w:rPr>
        <w:t>й</w:t>
      </w:r>
      <w:r w:rsidRPr="00BA00B1">
        <w:rPr>
          <w:color w:val="000000"/>
          <w:spacing w:val="2"/>
          <w:sz w:val="26"/>
          <w:szCs w:val="26"/>
        </w:rPr>
        <w:t xml:space="preserve"> </w:t>
      </w:r>
      <w:r w:rsidRPr="00BA00B1">
        <w:rPr>
          <w:color w:val="000000"/>
          <w:sz w:val="26"/>
          <w:szCs w:val="26"/>
        </w:rPr>
        <w:t>рабочей</w:t>
      </w:r>
      <w:r w:rsidRPr="00BA00B1">
        <w:rPr>
          <w:color w:val="000000"/>
          <w:spacing w:val="8"/>
          <w:sz w:val="26"/>
          <w:szCs w:val="26"/>
        </w:rPr>
        <w:t xml:space="preserve"> </w:t>
      </w:r>
      <w:r w:rsidRPr="00BA00B1">
        <w:rPr>
          <w:color w:val="000000"/>
          <w:sz w:val="26"/>
          <w:szCs w:val="26"/>
        </w:rPr>
        <w:t>тепло</w:t>
      </w:r>
      <w:r w:rsidRPr="00BA00B1">
        <w:rPr>
          <w:color w:val="000000"/>
          <w:spacing w:val="3"/>
          <w:sz w:val="26"/>
          <w:szCs w:val="26"/>
        </w:rPr>
        <w:t>в</w:t>
      </w:r>
      <w:r w:rsidRPr="00BA00B1">
        <w:rPr>
          <w:color w:val="000000"/>
          <w:spacing w:val="2"/>
          <w:sz w:val="26"/>
          <w:szCs w:val="26"/>
        </w:rPr>
        <w:t>о</w:t>
      </w:r>
      <w:r w:rsidRPr="00BA00B1">
        <w:rPr>
          <w:color w:val="000000"/>
          <w:sz w:val="26"/>
          <w:szCs w:val="26"/>
        </w:rPr>
        <w:t xml:space="preserve">й </w:t>
      </w:r>
      <w:r w:rsidRPr="00BA00B1">
        <w:rPr>
          <w:color w:val="000000"/>
          <w:spacing w:val="-1"/>
          <w:sz w:val="26"/>
          <w:szCs w:val="26"/>
        </w:rPr>
        <w:t>м</w:t>
      </w:r>
      <w:r w:rsidRPr="00BA00B1">
        <w:rPr>
          <w:color w:val="000000"/>
          <w:sz w:val="26"/>
          <w:szCs w:val="26"/>
        </w:rPr>
        <w:t>ощно</w:t>
      </w:r>
      <w:r w:rsidRPr="00BA00B1">
        <w:rPr>
          <w:color w:val="000000"/>
          <w:spacing w:val="2"/>
          <w:sz w:val="26"/>
          <w:szCs w:val="26"/>
        </w:rPr>
        <w:t>с</w:t>
      </w:r>
      <w:r w:rsidRPr="00BA00B1">
        <w:rPr>
          <w:color w:val="000000"/>
          <w:sz w:val="26"/>
          <w:szCs w:val="26"/>
        </w:rPr>
        <w:t>т</w:t>
      </w:r>
      <w:r w:rsidRPr="00BA00B1">
        <w:rPr>
          <w:color w:val="000000"/>
          <w:spacing w:val="-1"/>
          <w:sz w:val="26"/>
          <w:szCs w:val="26"/>
        </w:rPr>
        <w:t>ь</w:t>
      </w:r>
      <w:r w:rsidRPr="00BA00B1">
        <w:rPr>
          <w:color w:val="000000"/>
          <w:sz w:val="26"/>
          <w:szCs w:val="26"/>
        </w:rPr>
        <w:t>ю</w:t>
      </w:r>
      <w:r w:rsidRPr="00BA00B1">
        <w:rPr>
          <w:color w:val="000000"/>
          <w:spacing w:val="-13"/>
          <w:sz w:val="26"/>
          <w:szCs w:val="26"/>
        </w:rPr>
        <w:t xml:space="preserve"> </w:t>
      </w:r>
      <w:r w:rsidRPr="00BA00B1">
        <w:rPr>
          <w:color w:val="000000"/>
          <w:sz w:val="26"/>
          <w:szCs w:val="26"/>
        </w:rPr>
        <w:t>и (и</w:t>
      </w:r>
      <w:r w:rsidRPr="00BA00B1">
        <w:rPr>
          <w:color w:val="000000"/>
          <w:spacing w:val="1"/>
          <w:sz w:val="26"/>
          <w:szCs w:val="26"/>
        </w:rPr>
        <w:t>л</w:t>
      </w:r>
      <w:r w:rsidRPr="00BA00B1">
        <w:rPr>
          <w:color w:val="000000"/>
          <w:sz w:val="26"/>
          <w:szCs w:val="26"/>
        </w:rPr>
        <w:t>и)</w:t>
      </w:r>
      <w:r w:rsidRPr="00BA00B1">
        <w:rPr>
          <w:color w:val="000000"/>
          <w:spacing w:val="-3"/>
          <w:sz w:val="26"/>
          <w:szCs w:val="26"/>
        </w:rPr>
        <w:t xml:space="preserve"> </w:t>
      </w:r>
      <w:r w:rsidRPr="00BA00B1">
        <w:rPr>
          <w:color w:val="000000"/>
          <w:sz w:val="26"/>
          <w:szCs w:val="26"/>
        </w:rPr>
        <w:t>т</w:t>
      </w:r>
      <w:r w:rsidRPr="00BA00B1">
        <w:rPr>
          <w:color w:val="000000"/>
          <w:spacing w:val="2"/>
          <w:sz w:val="26"/>
          <w:szCs w:val="26"/>
        </w:rPr>
        <w:t>е</w:t>
      </w:r>
      <w:r w:rsidRPr="00BA00B1">
        <w:rPr>
          <w:color w:val="000000"/>
          <w:sz w:val="26"/>
          <w:szCs w:val="26"/>
        </w:rPr>
        <w:t>п</w:t>
      </w:r>
      <w:r w:rsidRPr="00BA00B1">
        <w:rPr>
          <w:color w:val="000000"/>
          <w:spacing w:val="1"/>
          <w:sz w:val="26"/>
          <w:szCs w:val="26"/>
        </w:rPr>
        <w:t>л</w:t>
      </w:r>
      <w:r w:rsidRPr="00BA00B1">
        <w:rPr>
          <w:color w:val="000000"/>
          <w:sz w:val="26"/>
          <w:szCs w:val="26"/>
        </w:rPr>
        <w:t>ов</w:t>
      </w:r>
      <w:r w:rsidRPr="00BA00B1">
        <w:rPr>
          <w:color w:val="000000"/>
          <w:spacing w:val="1"/>
          <w:sz w:val="26"/>
          <w:szCs w:val="26"/>
        </w:rPr>
        <w:t>ы</w:t>
      </w:r>
      <w:r w:rsidRPr="00BA00B1">
        <w:rPr>
          <w:color w:val="000000"/>
          <w:spacing w:val="-1"/>
          <w:sz w:val="26"/>
          <w:szCs w:val="26"/>
        </w:rPr>
        <w:t>м</w:t>
      </w:r>
      <w:r w:rsidRPr="00BA00B1">
        <w:rPr>
          <w:color w:val="000000"/>
          <w:sz w:val="26"/>
          <w:szCs w:val="26"/>
        </w:rPr>
        <w:t>и</w:t>
      </w:r>
      <w:r w:rsidRPr="00BA00B1">
        <w:rPr>
          <w:color w:val="000000"/>
          <w:spacing w:val="-12"/>
          <w:sz w:val="26"/>
          <w:szCs w:val="26"/>
        </w:rPr>
        <w:t xml:space="preserve"> </w:t>
      </w:r>
      <w:r w:rsidRPr="00BA00B1">
        <w:rPr>
          <w:color w:val="000000"/>
          <w:sz w:val="26"/>
          <w:szCs w:val="26"/>
        </w:rPr>
        <w:t>сет</w:t>
      </w:r>
      <w:r w:rsidRPr="00BA00B1">
        <w:rPr>
          <w:color w:val="000000"/>
          <w:spacing w:val="3"/>
          <w:sz w:val="26"/>
          <w:szCs w:val="26"/>
        </w:rPr>
        <w:t>я</w:t>
      </w:r>
      <w:r w:rsidRPr="00BA00B1">
        <w:rPr>
          <w:color w:val="000000"/>
          <w:spacing w:val="-1"/>
          <w:sz w:val="26"/>
          <w:szCs w:val="26"/>
        </w:rPr>
        <w:t>м</w:t>
      </w:r>
      <w:r w:rsidRPr="00BA00B1">
        <w:rPr>
          <w:color w:val="000000"/>
          <w:sz w:val="26"/>
          <w:szCs w:val="26"/>
        </w:rPr>
        <w:t>и</w:t>
      </w:r>
      <w:r w:rsidRPr="00BA00B1">
        <w:rPr>
          <w:color w:val="000000"/>
          <w:spacing w:val="-8"/>
          <w:sz w:val="26"/>
          <w:szCs w:val="26"/>
        </w:rPr>
        <w:t xml:space="preserve"> </w:t>
      </w:r>
      <w:r w:rsidRPr="00BA00B1">
        <w:rPr>
          <w:color w:val="000000"/>
          <w:sz w:val="26"/>
          <w:szCs w:val="26"/>
        </w:rPr>
        <w:t>с</w:t>
      </w:r>
      <w:r w:rsidRPr="00BA00B1">
        <w:rPr>
          <w:color w:val="000000"/>
          <w:spacing w:val="-1"/>
          <w:sz w:val="26"/>
          <w:szCs w:val="26"/>
        </w:rPr>
        <w:t xml:space="preserve"> </w:t>
      </w:r>
      <w:r w:rsidRPr="00BA00B1">
        <w:rPr>
          <w:color w:val="000000"/>
          <w:spacing w:val="1"/>
          <w:sz w:val="26"/>
          <w:szCs w:val="26"/>
        </w:rPr>
        <w:t>н</w:t>
      </w:r>
      <w:r w:rsidRPr="00BA00B1">
        <w:rPr>
          <w:color w:val="000000"/>
          <w:spacing w:val="2"/>
          <w:sz w:val="26"/>
          <w:szCs w:val="26"/>
        </w:rPr>
        <w:t>а</w:t>
      </w:r>
      <w:r w:rsidRPr="00BA00B1">
        <w:rPr>
          <w:color w:val="000000"/>
          <w:sz w:val="26"/>
          <w:szCs w:val="26"/>
        </w:rPr>
        <w:t>ибо</w:t>
      </w:r>
      <w:r w:rsidRPr="00BA00B1">
        <w:rPr>
          <w:color w:val="000000"/>
          <w:spacing w:val="1"/>
          <w:sz w:val="26"/>
          <w:szCs w:val="26"/>
        </w:rPr>
        <w:t>л</w:t>
      </w:r>
      <w:r w:rsidRPr="00BA00B1">
        <w:rPr>
          <w:color w:val="000000"/>
          <w:sz w:val="26"/>
          <w:szCs w:val="26"/>
        </w:rPr>
        <w:t>ь</w:t>
      </w:r>
      <w:r w:rsidRPr="00BA00B1">
        <w:rPr>
          <w:color w:val="000000"/>
          <w:spacing w:val="-1"/>
          <w:sz w:val="26"/>
          <w:szCs w:val="26"/>
        </w:rPr>
        <w:t>ш</w:t>
      </w:r>
      <w:r w:rsidRPr="00BA00B1">
        <w:rPr>
          <w:color w:val="000000"/>
          <w:sz w:val="26"/>
          <w:szCs w:val="26"/>
        </w:rPr>
        <w:t>ей</w:t>
      </w:r>
      <w:r w:rsidRPr="00BA00B1">
        <w:rPr>
          <w:color w:val="000000"/>
          <w:spacing w:val="-11"/>
          <w:sz w:val="26"/>
          <w:szCs w:val="26"/>
        </w:rPr>
        <w:t xml:space="preserve"> </w:t>
      </w:r>
      <w:r w:rsidRPr="00BA00B1">
        <w:rPr>
          <w:color w:val="000000"/>
          <w:sz w:val="26"/>
          <w:szCs w:val="26"/>
        </w:rPr>
        <w:t>тепловой</w:t>
      </w:r>
      <w:r w:rsidRPr="00BA00B1">
        <w:rPr>
          <w:color w:val="000000"/>
          <w:spacing w:val="-10"/>
          <w:sz w:val="26"/>
          <w:szCs w:val="26"/>
        </w:rPr>
        <w:t xml:space="preserve"> </w:t>
      </w:r>
      <w:r w:rsidRPr="00BA00B1">
        <w:rPr>
          <w:color w:val="000000"/>
          <w:spacing w:val="2"/>
          <w:sz w:val="26"/>
          <w:szCs w:val="26"/>
        </w:rPr>
        <w:t>е</w:t>
      </w:r>
      <w:r w:rsidRPr="00BA00B1">
        <w:rPr>
          <w:color w:val="000000"/>
          <w:spacing w:val="-1"/>
          <w:sz w:val="26"/>
          <w:szCs w:val="26"/>
        </w:rPr>
        <w:t>мк</w:t>
      </w:r>
      <w:r w:rsidRPr="00BA00B1">
        <w:rPr>
          <w:color w:val="000000"/>
          <w:sz w:val="26"/>
          <w:szCs w:val="26"/>
        </w:rPr>
        <w:t>о</w:t>
      </w:r>
      <w:r w:rsidRPr="00BA00B1">
        <w:rPr>
          <w:color w:val="000000"/>
          <w:spacing w:val="2"/>
          <w:sz w:val="26"/>
          <w:szCs w:val="26"/>
        </w:rPr>
        <w:t>с</w:t>
      </w:r>
      <w:r w:rsidRPr="00BA00B1">
        <w:rPr>
          <w:color w:val="000000"/>
          <w:sz w:val="26"/>
          <w:szCs w:val="26"/>
        </w:rPr>
        <w:t>т</w:t>
      </w:r>
      <w:r w:rsidRPr="00BA00B1">
        <w:rPr>
          <w:color w:val="000000"/>
          <w:spacing w:val="-1"/>
          <w:sz w:val="26"/>
          <w:szCs w:val="26"/>
        </w:rPr>
        <w:t>ь</w:t>
      </w:r>
      <w:r w:rsidRPr="00BA00B1">
        <w:rPr>
          <w:color w:val="000000"/>
          <w:sz w:val="26"/>
          <w:szCs w:val="26"/>
        </w:rPr>
        <w:t>ю.</w:t>
      </w:r>
    </w:p>
    <w:p w14:paraId="4C857D5C" w14:textId="77777777" w:rsidR="006D06B3" w:rsidRPr="00BA00B1" w:rsidRDefault="006D06B3" w:rsidP="00C22502">
      <w:pPr>
        <w:widowControl w:val="0"/>
        <w:autoSpaceDE w:val="0"/>
        <w:autoSpaceDN w:val="0"/>
        <w:adjustRightInd w:val="0"/>
        <w:spacing w:line="360" w:lineRule="auto"/>
        <w:ind w:left="102" w:right="13" w:firstLine="708"/>
        <w:jc w:val="both"/>
        <w:rPr>
          <w:color w:val="000000"/>
          <w:sz w:val="26"/>
          <w:szCs w:val="26"/>
        </w:rPr>
      </w:pPr>
      <w:r w:rsidRPr="00BA00B1">
        <w:rPr>
          <w:color w:val="000000"/>
          <w:sz w:val="26"/>
          <w:szCs w:val="26"/>
        </w:rPr>
        <w:t>7. Еди</w:t>
      </w:r>
      <w:r w:rsidRPr="00BA00B1">
        <w:rPr>
          <w:color w:val="000000"/>
          <w:spacing w:val="1"/>
          <w:sz w:val="26"/>
          <w:szCs w:val="26"/>
        </w:rPr>
        <w:t>н</w:t>
      </w:r>
      <w:r w:rsidRPr="00BA00B1">
        <w:rPr>
          <w:color w:val="000000"/>
          <w:sz w:val="26"/>
          <w:szCs w:val="26"/>
        </w:rPr>
        <w:t>ая теплос</w:t>
      </w:r>
      <w:r w:rsidRPr="00BA00B1">
        <w:rPr>
          <w:color w:val="000000"/>
          <w:spacing w:val="1"/>
          <w:sz w:val="26"/>
          <w:szCs w:val="26"/>
        </w:rPr>
        <w:t>н</w:t>
      </w:r>
      <w:r w:rsidRPr="00BA00B1">
        <w:rPr>
          <w:color w:val="000000"/>
          <w:sz w:val="26"/>
          <w:szCs w:val="26"/>
        </w:rPr>
        <w:t>аб</w:t>
      </w:r>
      <w:r w:rsidRPr="00BA00B1">
        <w:rPr>
          <w:color w:val="000000"/>
          <w:spacing w:val="3"/>
          <w:sz w:val="26"/>
          <w:szCs w:val="26"/>
        </w:rPr>
        <w:t>ж</w:t>
      </w:r>
      <w:r w:rsidRPr="00BA00B1">
        <w:rPr>
          <w:color w:val="000000"/>
          <w:sz w:val="26"/>
          <w:szCs w:val="26"/>
        </w:rPr>
        <w:t>а</w:t>
      </w:r>
      <w:r w:rsidRPr="00BA00B1">
        <w:rPr>
          <w:color w:val="000000"/>
          <w:spacing w:val="1"/>
          <w:sz w:val="26"/>
          <w:szCs w:val="26"/>
        </w:rPr>
        <w:t>ю</w:t>
      </w:r>
      <w:r w:rsidRPr="00BA00B1">
        <w:rPr>
          <w:color w:val="000000"/>
          <w:sz w:val="26"/>
          <w:szCs w:val="26"/>
        </w:rPr>
        <w:t>щая</w:t>
      </w:r>
      <w:r w:rsidRPr="00BA00B1">
        <w:rPr>
          <w:color w:val="000000"/>
          <w:spacing w:val="58"/>
          <w:sz w:val="26"/>
          <w:szCs w:val="26"/>
        </w:rPr>
        <w:t xml:space="preserve"> </w:t>
      </w:r>
      <w:r w:rsidRPr="00BA00B1">
        <w:rPr>
          <w:color w:val="000000"/>
          <w:sz w:val="26"/>
          <w:szCs w:val="26"/>
        </w:rPr>
        <w:t>органи</w:t>
      </w:r>
      <w:r w:rsidRPr="00BA00B1">
        <w:rPr>
          <w:color w:val="000000"/>
          <w:spacing w:val="1"/>
          <w:sz w:val="26"/>
          <w:szCs w:val="26"/>
        </w:rPr>
        <w:t>з</w:t>
      </w:r>
      <w:r w:rsidRPr="00BA00B1">
        <w:rPr>
          <w:color w:val="000000"/>
          <w:sz w:val="26"/>
          <w:szCs w:val="26"/>
        </w:rPr>
        <w:t>ац</w:t>
      </w:r>
      <w:r w:rsidRPr="00BA00B1">
        <w:rPr>
          <w:color w:val="000000"/>
          <w:spacing w:val="1"/>
          <w:sz w:val="26"/>
          <w:szCs w:val="26"/>
        </w:rPr>
        <w:t>и</w:t>
      </w:r>
      <w:r w:rsidRPr="00BA00B1">
        <w:rPr>
          <w:color w:val="000000"/>
          <w:sz w:val="26"/>
          <w:szCs w:val="26"/>
        </w:rPr>
        <w:t>я при о</w:t>
      </w:r>
      <w:r w:rsidRPr="00BA00B1">
        <w:rPr>
          <w:color w:val="000000"/>
          <w:spacing w:val="2"/>
          <w:sz w:val="26"/>
          <w:szCs w:val="26"/>
        </w:rPr>
        <w:t>с</w:t>
      </w:r>
      <w:r w:rsidRPr="00BA00B1">
        <w:rPr>
          <w:color w:val="000000"/>
          <w:spacing w:val="-5"/>
          <w:sz w:val="26"/>
          <w:szCs w:val="26"/>
        </w:rPr>
        <w:t>у</w:t>
      </w:r>
      <w:r w:rsidRPr="00BA00B1">
        <w:rPr>
          <w:color w:val="000000"/>
          <w:sz w:val="26"/>
          <w:szCs w:val="26"/>
        </w:rPr>
        <w:t>щ</w:t>
      </w:r>
      <w:r w:rsidRPr="00BA00B1">
        <w:rPr>
          <w:color w:val="000000"/>
          <w:spacing w:val="2"/>
          <w:sz w:val="26"/>
          <w:szCs w:val="26"/>
        </w:rPr>
        <w:t>е</w:t>
      </w:r>
      <w:r w:rsidRPr="00BA00B1">
        <w:rPr>
          <w:color w:val="000000"/>
          <w:sz w:val="26"/>
          <w:szCs w:val="26"/>
        </w:rPr>
        <w:t>ствле</w:t>
      </w:r>
      <w:r w:rsidRPr="00BA00B1">
        <w:rPr>
          <w:color w:val="000000"/>
          <w:spacing w:val="3"/>
          <w:sz w:val="26"/>
          <w:szCs w:val="26"/>
        </w:rPr>
        <w:t>н</w:t>
      </w:r>
      <w:r w:rsidRPr="00BA00B1">
        <w:rPr>
          <w:color w:val="000000"/>
          <w:sz w:val="26"/>
          <w:szCs w:val="26"/>
        </w:rPr>
        <w:t>ии</w:t>
      </w:r>
      <w:r w:rsidRPr="00BA00B1">
        <w:rPr>
          <w:color w:val="000000"/>
          <w:spacing w:val="63"/>
          <w:sz w:val="26"/>
          <w:szCs w:val="26"/>
        </w:rPr>
        <w:t xml:space="preserve"> </w:t>
      </w:r>
      <w:r w:rsidRPr="00BA00B1">
        <w:rPr>
          <w:color w:val="000000"/>
          <w:sz w:val="26"/>
          <w:szCs w:val="26"/>
        </w:rPr>
        <w:t>своей де</w:t>
      </w:r>
      <w:r w:rsidRPr="00BA00B1">
        <w:rPr>
          <w:color w:val="000000"/>
          <w:spacing w:val="1"/>
          <w:sz w:val="26"/>
          <w:szCs w:val="26"/>
        </w:rPr>
        <w:t>я</w:t>
      </w:r>
      <w:r w:rsidRPr="00BA00B1">
        <w:rPr>
          <w:color w:val="000000"/>
          <w:sz w:val="26"/>
          <w:szCs w:val="26"/>
        </w:rPr>
        <w:t>тельно</w:t>
      </w:r>
      <w:r w:rsidRPr="00BA00B1">
        <w:rPr>
          <w:color w:val="000000"/>
          <w:spacing w:val="2"/>
          <w:sz w:val="26"/>
          <w:szCs w:val="26"/>
        </w:rPr>
        <w:t>с</w:t>
      </w:r>
      <w:r w:rsidRPr="00BA00B1">
        <w:rPr>
          <w:color w:val="000000"/>
          <w:sz w:val="26"/>
          <w:szCs w:val="26"/>
        </w:rPr>
        <w:t>ти</w:t>
      </w:r>
      <w:r w:rsidRPr="00BA00B1">
        <w:rPr>
          <w:color w:val="000000"/>
          <w:spacing w:val="-15"/>
          <w:sz w:val="26"/>
          <w:szCs w:val="26"/>
        </w:rPr>
        <w:t xml:space="preserve"> </w:t>
      </w:r>
      <w:r w:rsidRPr="00BA00B1">
        <w:rPr>
          <w:color w:val="000000"/>
          <w:sz w:val="26"/>
          <w:szCs w:val="26"/>
        </w:rPr>
        <w:lastRenderedPageBreak/>
        <w:t>об</w:t>
      </w:r>
      <w:r w:rsidRPr="00BA00B1">
        <w:rPr>
          <w:color w:val="000000"/>
          <w:spacing w:val="1"/>
          <w:sz w:val="26"/>
          <w:szCs w:val="26"/>
        </w:rPr>
        <w:t>яз</w:t>
      </w:r>
      <w:r w:rsidRPr="00BA00B1">
        <w:rPr>
          <w:color w:val="000000"/>
          <w:sz w:val="26"/>
          <w:szCs w:val="26"/>
        </w:rPr>
        <w:t>ан</w:t>
      </w:r>
      <w:r w:rsidRPr="00BA00B1">
        <w:rPr>
          <w:color w:val="000000"/>
          <w:spacing w:val="3"/>
          <w:sz w:val="26"/>
          <w:szCs w:val="26"/>
        </w:rPr>
        <w:t>а</w:t>
      </w:r>
      <w:r w:rsidRPr="00BA00B1">
        <w:rPr>
          <w:color w:val="000000"/>
          <w:sz w:val="26"/>
          <w:szCs w:val="26"/>
        </w:rPr>
        <w:t>:</w:t>
      </w:r>
    </w:p>
    <w:p w14:paraId="38272031" w14:textId="77777777" w:rsidR="006D06B3" w:rsidRPr="00BA00B1" w:rsidRDefault="006D06B3" w:rsidP="00C22502">
      <w:pPr>
        <w:widowControl w:val="0"/>
        <w:autoSpaceDE w:val="0"/>
        <w:autoSpaceDN w:val="0"/>
        <w:adjustRightInd w:val="0"/>
        <w:spacing w:line="360" w:lineRule="auto"/>
        <w:ind w:left="102" w:right="13" w:firstLine="708"/>
        <w:jc w:val="both"/>
        <w:rPr>
          <w:color w:val="000000"/>
          <w:sz w:val="26"/>
          <w:szCs w:val="26"/>
        </w:rPr>
      </w:pPr>
      <w:r w:rsidRPr="00BA00B1">
        <w:rPr>
          <w:rFonts w:ascii="Symbol" w:hAnsi="Symbol" w:cs="Symbol"/>
          <w:color w:val="000000"/>
          <w:sz w:val="26"/>
          <w:szCs w:val="26"/>
        </w:rPr>
        <w:t></w:t>
      </w:r>
      <w:r w:rsidRPr="00BA00B1">
        <w:rPr>
          <w:color w:val="000000"/>
          <w:sz w:val="26"/>
          <w:szCs w:val="26"/>
        </w:rPr>
        <w:t xml:space="preserve">  </w:t>
      </w:r>
      <w:r w:rsidRPr="00BA00B1">
        <w:rPr>
          <w:color w:val="000000"/>
          <w:spacing w:val="1"/>
          <w:sz w:val="26"/>
          <w:szCs w:val="26"/>
        </w:rPr>
        <w:t>з</w:t>
      </w:r>
      <w:r w:rsidRPr="00BA00B1">
        <w:rPr>
          <w:color w:val="000000"/>
          <w:sz w:val="26"/>
          <w:szCs w:val="26"/>
        </w:rPr>
        <w:t>а</w:t>
      </w:r>
      <w:r w:rsidRPr="00BA00B1">
        <w:rPr>
          <w:color w:val="000000"/>
          <w:spacing w:val="-1"/>
          <w:sz w:val="26"/>
          <w:szCs w:val="26"/>
        </w:rPr>
        <w:t>к</w:t>
      </w:r>
      <w:r w:rsidRPr="00BA00B1">
        <w:rPr>
          <w:color w:val="000000"/>
          <w:sz w:val="26"/>
          <w:szCs w:val="26"/>
        </w:rPr>
        <w:t>л</w:t>
      </w:r>
      <w:r w:rsidRPr="00BA00B1">
        <w:rPr>
          <w:color w:val="000000"/>
          <w:spacing w:val="1"/>
          <w:sz w:val="26"/>
          <w:szCs w:val="26"/>
        </w:rPr>
        <w:t>ю</w:t>
      </w:r>
      <w:r w:rsidRPr="00BA00B1">
        <w:rPr>
          <w:color w:val="000000"/>
          <w:spacing w:val="-1"/>
          <w:sz w:val="26"/>
          <w:szCs w:val="26"/>
        </w:rPr>
        <w:t>ч</w:t>
      </w:r>
      <w:r w:rsidRPr="00BA00B1">
        <w:rPr>
          <w:color w:val="000000"/>
          <w:sz w:val="26"/>
          <w:szCs w:val="26"/>
        </w:rPr>
        <w:t>а</w:t>
      </w:r>
      <w:r w:rsidRPr="00BA00B1">
        <w:rPr>
          <w:color w:val="000000"/>
          <w:spacing w:val="2"/>
          <w:sz w:val="26"/>
          <w:szCs w:val="26"/>
        </w:rPr>
        <w:t>т</w:t>
      </w:r>
      <w:r w:rsidRPr="00BA00B1">
        <w:rPr>
          <w:color w:val="000000"/>
          <w:sz w:val="26"/>
          <w:szCs w:val="26"/>
        </w:rPr>
        <w:t xml:space="preserve">ь и  </w:t>
      </w:r>
      <w:r w:rsidRPr="00BA00B1">
        <w:rPr>
          <w:color w:val="000000"/>
          <w:spacing w:val="10"/>
          <w:sz w:val="26"/>
          <w:szCs w:val="26"/>
        </w:rPr>
        <w:t xml:space="preserve"> </w:t>
      </w:r>
      <w:r w:rsidRPr="00BA00B1">
        <w:rPr>
          <w:color w:val="000000"/>
          <w:sz w:val="26"/>
          <w:szCs w:val="26"/>
        </w:rPr>
        <w:t>ис</w:t>
      </w:r>
      <w:r w:rsidRPr="00BA00B1">
        <w:rPr>
          <w:color w:val="000000"/>
          <w:spacing w:val="3"/>
          <w:sz w:val="26"/>
          <w:szCs w:val="26"/>
        </w:rPr>
        <w:t>п</w:t>
      </w:r>
      <w:r w:rsidRPr="00BA00B1">
        <w:rPr>
          <w:color w:val="000000"/>
          <w:sz w:val="26"/>
          <w:szCs w:val="26"/>
        </w:rPr>
        <w:t>ол</w:t>
      </w:r>
      <w:r w:rsidRPr="00BA00B1">
        <w:rPr>
          <w:color w:val="000000"/>
          <w:spacing w:val="1"/>
          <w:sz w:val="26"/>
          <w:szCs w:val="26"/>
        </w:rPr>
        <w:t>н</w:t>
      </w:r>
      <w:r w:rsidRPr="00BA00B1">
        <w:rPr>
          <w:color w:val="000000"/>
          <w:sz w:val="26"/>
          <w:szCs w:val="26"/>
        </w:rPr>
        <w:t>ять до</w:t>
      </w:r>
      <w:r w:rsidRPr="00BA00B1">
        <w:rPr>
          <w:color w:val="000000"/>
          <w:spacing w:val="2"/>
          <w:sz w:val="26"/>
          <w:szCs w:val="26"/>
        </w:rPr>
        <w:t>г</w:t>
      </w:r>
      <w:r w:rsidRPr="00BA00B1">
        <w:rPr>
          <w:color w:val="000000"/>
          <w:sz w:val="26"/>
          <w:szCs w:val="26"/>
        </w:rPr>
        <w:t xml:space="preserve">оворы  </w:t>
      </w:r>
      <w:r w:rsidRPr="00BA00B1">
        <w:rPr>
          <w:color w:val="000000"/>
          <w:spacing w:val="3"/>
          <w:sz w:val="26"/>
          <w:szCs w:val="26"/>
        </w:rPr>
        <w:t xml:space="preserve"> </w:t>
      </w:r>
      <w:r w:rsidRPr="00BA00B1">
        <w:rPr>
          <w:color w:val="000000"/>
          <w:sz w:val="26"/>
          <w:szCs w:val="26"/>
        </w:rPr>
        <w:t>теплос</w:t>
      </w:r>
      <w:r w:rsidRPr="00BA00B1">
        <w:rPr>
          <w:color w:val="000000"/>
          <w:spacing w:val="1"/>
          <w:sz w:val="26"/>
          <w:szCs w:val="26"/>
        </w:rPr>
        <w:t>н</w:t>
      </w:r>
      <w:r w:rsidRPr="00BA00B1">
        <w:rPr>
          <w:color w:val="000000"/>
          <w:sz w:val="26"/>
          <w:szCs w:val="26"/>
        </w:rPr>
        <w:t>аб</w:t>
      </w:r>
      <w:r w:rsidRPr="00BA00B1">
        <w:rPr>
          <w:color w:val="000000"/>
          <w:spacing w:val="1"/>
          <w:sz w:val="26"/>
          <w:szCs w:val="26"/>
        </w:rPr>
        <w:t>ж</w:t>
      </w:r>
      <w:r w:rsidRPr="00BA00B1">
        <w:rPr>
          <w:color w:val="000000"/>
          <w:sz w:val="26"/>
          <w:szCs w:val="26"/>
        </w:rPr>
        <w:t>ен</w:t>
      </w:r>
      <w:r w:rsidRPr="00BA00B1">
        <w:rPr>
          <w:color w:val="000000"/>
          <w:spacing w:val="1"/>
          <w:sz w:val="26"/>
          <w:szCs w:val="26"/>
        </w:rPr>
        <w:t>и</w:t>
      </w:r>
      <w:r w:rsidRPr="00BA00B1">
        <w:rPr>
          <w:color w:val="000000"/>
          <w:sz w:val="26"/>
          <w:szCs w:val="26"/>
        </w:rPr>
        <w:t xml:space="preserve">я с  </w:t>
      </w:r>
      <w:r w:rsidRPr="00BA00B1">
        <w:rPr>
          <w:color w:val="000000"/>
          <w:spacing w:val="9"/>
          <w:sz w:val="26"/>
          <w:szCs w:val="26"/>
        </w:rPr>
        <w:t xml:space="preserve"> </w:t>
      </w:r>
      <w:r w:rsidRPr="00BA00B1">
        <w:rPr>
          <w:color w:val="000000"/>
          <w:sz w:val="26"/>
          <w:szCs w:val="26"/>
        </w:rPr>
        <w:t>л</w:t>
      </w:r>
      <w:r w:rsidRPr="00BA00B1">
        <w:rPr>
          <w:color w:val="000000"/>
          <w:spacing w:val="1"/>
          <w:sz w:val="26"/>
          <w:szCs w:val="26"/>
        </w:rPr>
        <w:t>ю</w:t>
      </w:r>
      <w:r w:rsidRPr="00BA00B1">
        <w:rPr>
          <w:color w:val="000000"/>
          <w:sz w:val="26"/>
          <w:szCs w:val="26"/>
        </w:rPr>
        <w:t>б</w:t>
      </w:r>
      <w:r w:rsidRPr="00BA00B1">
        <w:rPr>
          <w:color w:val="000000"/>
          <w:spacing w:val="1"/>
          <w:sz w:val="26"/>
          <w:szCs w:val="26"/>
        </w:rPr>
        <w:t>ы</w:t>
      </w:r>
      <w:r w:rsidRPr="00BA00B1">
        <w:rPr>
          <w:color w:val="000000"/>
          <w:spacing w:val="-1"/>
          <w:sz w:val="26"/>
          <w:szCs w:val="26"/>
        </w:rPr>
        <w:t>м</w:t>
      </w:r>
      <w:r w:rsidRPr="00BA00B1">
        <w:rPr>
          <w:color w:val="000000"/>
          <w:sz w:val="26"/>
          <w:szCs w:val="26"/>
        </w:rPr>
        <w:t>и обративш</w:t>
      </w:r>
      <w:r w:rsidRPr="00BA00B1">
        <w:rPr>
          <w:color w:val="000000"/>
          <w:spacing w:val="3"/>
          <w:sz w:val="26"/>
          <w:szCs w:val="26"/>
        </w:rPr>
        <w:t>и</w:t>
      </w:r>
      <w:r w:rsidRPr="00BA00B1">
        <w:rPr>
          <w:color w:val="000000"/>
          <w:spacing w:val="-1"/>
          <w:sz w:val="26"/>
          <w:szCs w:val="26"/>
        </w:rPr>
        <w:t>м</w:t>
      </w:r>
      <w:r w:rsidRPr="00BA00B1">
        <w:rPr>
          <w:color w:val="000000"/>
          <w:spacing w:val="1"/>
          <w:sz w:val="26"/>
          <w:szCs w:val="26"/>
        </w:rPr>
        <w:t>и</w:t>
      </w:r>
      <w:r w:rsidRPr="00BA00B1">
        <w:rPr>
          <w:color w:val="000000"/>
          <w:sz w:val="26"/>
          <w:szCs w:val="26"/>
        </w:rPr>
        <w:t>ся к</w:t>
      </w:r>
      <w:r w:rsidRPr="00BA00B1">
        <w:rPr>
          <w:color w:val="000000"/>
          <w:spacing w:val="16"/>
          <w:sz w:val="26"/>
          <w:szCs w:val="26"/>
        </w:rPr>
        <w:t xml:space="preserve"> </w:t>
      </w:r>
      <w:r w:rsidRPr="00BA00B1">
        <w:rPr>
          <w:color w:val="000000"/>
          <w:sz w:val="26"/>
          <w:szCs w:val="26"/>
        </w:rPr>
        <w:t>ней</w:t>
      </w:r>
      <w:r w:rsidRPr="00BA00B1">
        <w:rPr>
          <w:color w:val="000000"/>
          <w:spacing w:val="14"/>
          <w:sz w:val="26"/>
          <w:szCs w:val="26"/>
        </w:rPr>
        <w:t xml:space="preserve"> </w:t>
      </w:r>
      <w:r w:rsidRPr="00BA00B1">
        <w:rPr>
          <w:color w:val="000000"/>
          <w:sz w:val="26"/>
          <w:szCs w:val="26"/>
        </w:rPr>
        <w:t>потребител</w:t>
      </w:r>
      <w:r w:rsidRPr="00BA00B1">
        <w:rPr>
          <w:color w:val="000000"/>
          <w:spacing w:val="4"/>
          <w:sz w:val="26"/>
          <w:szCs w:val="26"/>
        </w:rPr>
        <w:t>я</w:t>
      </w:r>
      <w:r w:rsidRPr="00BA00B1">
        <w:rPr>
          <w:color w:val="000000"/>
          <w:spacing w:val="-1"/>
          <w:sz w:val="26"/>
          <w:szCs w:val="26"/>
        </w:rPr>
        <w:t>м</w:t>
      </w:r>
      <w:r w:rsidRPr="00BA00B1">
        <w:rPr>
          <w:color w:val="000000"/>
          <w:sz w:val="26"/>
          <w:szCs w:val="26"/>
        </w:rPr>
        <w:t>и</w:t>
      </w:r>
      <w:r w:rsidRPr="00BA00B1">
        <w:rPr>
          <w:color w:val="000000"/>
          <w:spacing w:val="3"/>
          <w:sz w:val="26"/>
          <w:szCs w:val="26"/>
        </w:rPr>
        <w:t xml:space="preserve"> </w:t>
      </w:r>
      <w:r w:rsidRPr="00BA00B1">
        <w:rPr>
          <w:color w:val="000000"/>
          <w:sz w:val="26"/>
          <w:szCs w:val="26"/>
        </w:rPr>
        <w:t>тепловой</w:t>
      </w:r>
      <w:r w:rsidRPr="00BA00B1">
        <w:rPr>
          <w:color w:val="000000"/>
          <w:spacing w:val="7"/>
          <w:sz w:val="26"/>
          <w:szCs w:val="26"/>
        </w:rPr>
        <w:t xml:space="preserve"> </w:t>
      </w:r>
      <w:r w:rsidRPr="00BA00B1">
        <w:rPr>
          <w:color w:val="000000"/>
          <w:spacing w:val="-1"/>
          <w:sz w:val="26"/>
          <w:szCs w:val="26"/>
        </w:rPr>
        <w:t>э</w:t>
      </w:r>
      <w:r w:rsidRPr="00BA00B1">
        <w:rPr>
          <w:color w:val="000000"/>
          <w:sz w:val="26"/>
          <w:szCs w:val="26"/>
        </w:rPr>
        <w:t>не</w:t>
      </w:r>
      <w:r w:rsidRPr="00BA00B1">
        <w:rPr>
          <w:color w:val="000000"/>
          <w:spacing w:val="3"/>
          <w:sz w:val="26"/>
          <w:szCs w:val="26"/>
        </w:rPr>
        <w:t>р</w:t>
      </w:r>
      <w:r w:rsidRPr="00BA00B1">
        <w:rPr>
          <w:color w:val="000000"/>
          <w:sz w:val="26"/>
          <w:szCs w:val="26"/>
        </w:rPr>
        <w:t>гии,</w:t>
      </w:r>
      <w:r w:rsidRPr="00BA00B1">
        <w:rPr>
          <w:color w:val="000000"/>
          <w:spacing w:val="10"/>
          <w:sz w:val="26"/>
          <w:szCs w:val="26"/>
        </w:rPr>
        <w:t xml:space="preserve"> </w:t>
      </w:r>
      <w:r w:rsidRPr="00BA00B1">
        <w:rPr>
          <w:color w:val="000000"/>
          <w:sz w:val="26"/>
          <w:szCs w:val="26"/>
        </w:rPr>
        <w:t>тепло</w:t>
      </w:r>
      <w:r w:rsidRPr="00BA00B1">
        <w:rPr>
          <w:color w:val="000000"/>
          <w:spacing w:val="1"/>
          <w:sz w:val="26"/>
          <w:szCs w:val="26"/>
        </w:rPr>
        <w:t>п</w:t>
      </w:r>
      <w:r w:rsidRPr="00BA00B1">
        <w:rPr>
          <w:color w:val="000000"/>
          <w:sz w:val="26"/>
          <w:szCs w:val="26"/>
        </w:rPr>
        <w:t>отребля</w:t>
      </w:r>
      <w:r w:rsidRPr="00BA00B1">
        <w:rPr>
          <w:color w:val="000000"/>
          <w:spacing w:val="4"/>
          <w:sz w:val="26"/>
          <w:szCs w:val="26"/>
        </w:rPr>
        <w:t>ю</w:t>
      </w:r>
      <w:r w:rsidRPr="00BA00B1">
        <w:rPr>
          <w:color w:val="000000"/>
          <w:sz w:val="26"/>
          <w:szCs w:val="26"/>
        </w:rPr>
        <w:t>щ</w:t>
      </w:r>
      <w:r w:rsidRPr="00BA00B1">
        <w:rPr>
          <w:color w:val="000000"/>
          <w:spacing w:val="2"/>
          <w:sz w:val="26"/>
          <w:szCs w:val="26"/>
        </w:rPr>
        <w:t>и</w:t>
      </w:r>
      <w:r w:rsidRPr="00BA00B1">
        <w:rPr>
          <w:color w:val="000000"/>
          <w:sz w:val="26"/>
          <w:szCs w:val="26"/>
        </w:rPr>
        <w:t xml:space="preserve">е </w:t>
      </w:r>
      <w:r w:rsidRPr="00BA00B1">
        <w:rPr>
          <w:color w:val="000000"/>
          <w:spacing w:val="-5"/>
          <w:sz w:val="26"/>
          <w:szCs w:val="26"/>
        </w:rPr>
        <w:t>у</w:t>
      </w:r>
      <w:r w:rsidRPr="00BA00B1">
        <w:rPr>
          <w:color w:val="000000"/>
          <w:spacing w:val="2"/>
          <w:sz w:val="26"/>
          <w:szCs w:val="26"/>
        </w:rPr>
        <w:t>ст</w:t>
      </w:r>
      <w:r w:rsidRPr="00BA00B1">
        <w:rPr>
          <w:color w:val="000000"/>
          <w:sz w:val="26"/>
          <w:szCs w:val="26"/>
        </w:rPr>
        <w:t>ано</w:t>
      </w:r>
      <w:r w:rsidRPr="00BA00B1">
        <w:rPr>
          <w:color w:val="000000"/>
          <w:spacing w:val="3"/>
          <w:sz w:val="26"/>
          <w:szCs w:val="26"/>
        </w:rPr>
        <w:t>в</w:t>
      </w:r>
      <w:r w:rsidRPr="00BA00B1">
        <w:rPr>
          <w:color w:val="000000"/>
          <w:spacing w:val="-1"/>
          <w:sz w:val="26"/>
          <w:szCs w:val="26"/>
        </w:rPr>
        <w:t>к</w:t>
      </w:r>
      <w:r w:rsidRPr="00BA00B1">
        <w:rPr>
          <w:color w:val="000000"/>
          <w:sz w:val="26"/>
          <w:szCs w:val="26"/>
        </w:rPr>
        <w:t>и</w:t>
      </w:r>
      <w:r w:rsidRPr="00BA00B1">
        <w:rPr>
          <w:color w:val="000000"/>
          <w:spacing w:val="9"/>
          <w:sz w:val="26"/>
          <w:szCs w:val="26"/>
        </w:rPr>
        <w:t xml:space="preserve"> </w:t>
      </w:r>
      <w:r w:rsidRPr="00BA00B1">
        <w:rPr>
          <w:color w:val="000000"/>
          <w:spacing w:val="-1"/>
          <w:sz w:val="26"/>
          <w:szCs w:val="26"/>
        </w:rPr>
        <w:t>к</w:t>
      </w:r>
      <w:r w:rsidRPr="00BA00B1">
        <w:rPr>
          <w:color w:val="000000"/>
          <w:sz w:val="26"/>
          <w:szCs w:val="26"/>
        </w:rPr>
        <w:t>оторых</w:t>
      </w:r>
      <w:r w:rsidRPr="00BA00B1">
        <w:rPr>
          <w:color w:val="000000"/>
          <w:spacing w:val="14"/>
          <w:sz w:val="26"/>
          <w:szCs w:val="26"/>
        </w:rPr>
        <w:t xml:space="preserve"> </w:t>
      </w:r>
      <w:r w:rsidRPr="00BA00B1">
        <w:rPr>
          <w:color w:val="000000"/>
          <w:sz w:val="26"/>
          <w:szCs w:val="26"/>
        </w:rPr>
        <w:t>наход</w:t>
      </w:r>
      <w:r w:rsidRPr="00BA00B1">
        <w:rPr>
          <w:color w:val="000000"/>
          <w:spacing w:val="1"/>
          <w:sz w:val="26"/>
          <w:szCs w:val="26"/>
        </w:rPr>
        <w:t>я</w:t>
      </w:r>
      <w:r w:rsidRPr="00BA00B1">
        <w:rPr>
          <w:color w:val="000000"/>
          <w:sz w:val="26"/>
          <w:szCs w:val="26"/>
        </w:rPr>
        <w:t>тся</w:t>
      </w:r>
      <w:r w:rsidRPr="00BA00B1">
        <w:rPr>
          <w:color w:val="000000"/>
          <w:spacing w:val="7"/>
          <w:sz w:val="26"/>
          <w:szCs w:val="26"/>
        </w:rPr>
        <w:t xml:space="preserve"> </w:t>
      </w:r>
      <w:r w:rsidRPr="00BA00B1">
        <w:rPr>
          <w:color w:val="000000"/>
          <w:sz w:val="26"/>
          <w:szCs w:val="26"/>
        </w:rPr>
        <w:t>в</w:t>
      </w:r>
      <w:r w:rsidRPr="00BA00B1">
        <w:rPr>
          <w:color w:val="000000"/>
          <w:spacing w:val="16"/>
          <w:sz w:val="26"/>
          <w:szCs w:val="26"/>
        </w:rPr>
        <w:t xml:space="preserve"> </w:t>
      </w:r>
      <w:r w:rsidRPr="00BA00B1">
        <w:rPr>
          <w:color w:val="000000"/>
          <w:spacing w:val="2"/>
          <w:sz w:val="26"/>
          <w:szCs w:val="26"/>
        </w:rPr>
        <w:t>д</w:t>
      </w:r>
      <w:r w:rsidRPr="00BA00B1">
        <w:rPr>
          <w:color w:val="000000"/>
          <w:sz w:val="26"/>
          <w:szCs w:val="26"/>
        </w:rPr>
        <w:t>ан</w:t>
      </w:r>
      <w:r w:rsidRPr="00BA00B1">
        <w:rPr>
          <w:color w:val="000000"/>
          <w:spacing w:val="1"/>
          <w:sz w:val="26"/>
          <w:szCs w:val="26"/>
        </w:rPr>
        <w:t>н</w:t>
      </w:r>
      <w:r w:rsidRPr="00BA00B1">
        <w:rPr>
          <w:color w:val="000000"/>
          <w:sz w:val="26"/>
          <w:szCs w:val="26"/>
        </w:rPr>
        <w:t>ой</w:t>
      </w:r>
      <w:r w:rsidRPr="00BA00B1">
        <w:rPr>
          <w:color w:val="000000"/>
          <w:spacing w:val="12"/>
          <w:sz w:val="26"/>
          <w:szCs w:val="26"/>
        </w:rPr>
        <w:t xml:space="preserve"> </w:t>
      </w:r>
      <w:r w:rsidRPr="00BA00B1">
        <w:rPr>
          <w:color w:val="000000"/>
          <w:sz w:val="26"/>
          <w:szCs w:val="26"/>
        </w:rPr>
        <w:t>систе</w:t>
      </w:r>
      <w:r w:rsidRPr="00BA00B1">
        <w:rPr>
          <w:color w:val="000000"/>
          <w:spacing w:val="2"/>
          <w:sz w:val="26"/>
          <w:szCs w:val="26"/>
        </w:rPr>
        <w:t>м</w:t>
      </w:r>
      <w:r w:rsidRPr="00BA00B1">
        <w:rPr>
          <w:color w:val="000000"/>
          <w:sz w:val="26"/>
          <w:szCs w:val="26"/>
        </w:rPr>
        <w:t>е</w:t>
      </w:r>
      <w:r w:rsidRPr="00BA00B1">
        <w:rPr>
          <w:color w:val="000000"/>
          <w:spacing w:val="8"/>
          <w:sz w:val="26"/>
          <w:szCs w:val="26"/>
        </w:rPr>
        <w:t xml:space="preserve"> </w:t>
      </w:r>
      <w:r w:rsidRPr="00BA00B1">
        <w:rPr>
          <w:color w:val="000000"/>
          <w:sz w:val="26"/>
          <w:szCs w:val="26"/>
        </w:rPr>
        <w:t>тепл</w:t>
      </w:r>
      <w:r w:rsidRPr="00BA00B1">
        <w:rPr>
          <w:color w:val="000000"/>
          <w:spacing w:val="3"/>
          <w:sz w:val="26"/>
          <w:szCs w:val="26"/>
        </w:rPr>
        <w:t>о</w:t>
      </w:r>
      <w:r w:rsidRPr="00BA00B1">
        <w:rPr>
          <w:color w:val="000000"/>
          <w:sz w:val="26"/>
          <w:szCs w:val="26"/>
        </w:rPr>
        <w:t>сна</w:t>
      </w:r>
      <w:r w:rsidRPr="00BA00B1">
        <w:rPr>
          <w:color w:val="000000"/>
          <w:spacing w:val="3"/>
          <w:sz w:val="26"/>
          <w:szCs w:val="26"/>
        </w:rPr>
        <w:t>б</w:t>
      </w:r>
      <w:r w:rsidRPr="00BA00B1">
        <w:rPr>
          <w:color w:val="000000"/>
          <w:spacing w:val="1"/>
          <w:sz w:val="26"/>
          <w:szCs w:val="26"/>
        </w:rPr>
        <w:t>ж</w:t>
      </w:r>
      <w:r w:rsidRPr="00BA00B1">
        <w:rPr>
          <w:color w:val="000000"/>
          <w:sz w:val="26"/>
          <w:szCs w:val="26"/>
        </w:rPr>
        <w:t>ен</w:t>
      </w:r>
      <w:r w:rsidRPr="00BA00B1">
        <w:rPr>
          <w:color w:val="000000"/>
          <w:spacing w:val="1"/>
          <w:sz w:val="26"/>
          <w:szCs w:val="26"/>
        </w:rPr>
        <w:t>и</w:t>
      </w:r>
      <w:r w:rsidRPr="00BA00B1">
        <w:rPr>
          <w:color w:val="000000"/>
          <w:sz w:val="26"/>
          <w:szCs w:val="26"/>
        </w:rPr>
        <w:t>я при</w:t>
      </w:r>
      <w:r w:rsidRPr="00BA00B1">
        <w:rPr>
          <w:color w:val="000000"/>
          <w:spacing w:val="19"/>
          <w:sz w:val="26"/>
          <w:szCs w:val="26"/>
        </w:rPr>
        <w:t xml:space="preserve"> </w:t>
      </w:r>
      <w:r w:rsidRPr="00BA00B1">
        <w:rPr>
          <w:color w:val="000000"/>
          <w:spacing w:val="-5"/>
          <w:sz w:val="26"/>
          <w:szCs w:val="26"/>
        </w:rPr>
        <w:t>у</w:t>
      </w:r>
      <w:r w:rsidRPr="00BA00B1">
        <w:rPr>
          <w:color w:val="000000"/>
          <w:sz w:val="26"/>
          <w:szCs w:val="26"/>
        </w:rPr>
        <w:t>слов</w:t>
      </w:r>
      <w:r w:rsidRPr="00BA00B1">
        <w:rPr>
          <w:color w:val="000000"/>
          <w:spacing w:val="1"/>
          <w:sz w:val="26"/>
          <w:szCs w:val="26"/>
        </w:rPr>
        <w:t>и</w:t>
      </w:r>
      <w:r w:rsidRPr="00BA00B1">
        <w:rPr>
          <w:color w:val="000000"/>
          <w:sz w:val="26"/>
          <w:szCs w:val="26"/>
        </w:rPr>
        <w:t>и собл</w:t>
      </w:r>
      <w:r w:rsidRPr="00BA00B1">
        <w:rPr>
          <w:color w:val="000000"/>
          <w:spacing w:val="1"/>
          <w:sz w:val="26"/>
          <w:szCs w:val="26"/>
        </w:rPr>
        <w:t>ю</w:t>
      </w:r>
      <w:r w:rsidRPr="00BA00B1">
        <w:rPr>
          <w:color w:val="000000"/>
          <w:sz w:val="26"/>
          <w:szCs w:val="26"/>
        </w:rPr>
        <w:t>ден</w:t>
      </w:r>
      <w:r w:rsidRPr="00BA00B1">
        <w:rPr>
          <w:color w:val="000000"/>
          <w:spacing w:val="1"/>
          <w:sz w:val="26"/>
          <w:szCs w:val="26"/>
        </w:rPr>
        <w:t>и</w:t>
      </w:r>
      <w:r w:rsidRPr="00BA00B1">
        <w:rPr>
          <w:color w:val="000000"/>
          <w:sz w:val="26"/>
          <w:szCs w:val="26"/>
        </w:rPr>
        <w:t>я</w:t>
      </w:r>
      <w:r w:rsidRPr="00BA00B1">
        <w:rPr>
          <w:color w:val="000000"/>
          <w:spacing w:val="8"/>
          <w:sz w:val="26"/>
          <w:szCs w:val="26"/>
        </w:rPr>
        <w:t xml:space="preserve"> </w:t>
      </w:r>
      <w:r w:rsidRPr="00BA00B1">
        <w:rPr>
          <w:color w:val="000000"/>
          <w:spacing w:val="-5"/>
          <w:sz w:val="26"/>
          <w:szCs w:val="26"/>
        </w:rPr>
        <w:t>у</w:t>
      </w:r>
      <w:r w:rsidRPr="00BA00B1">
        <w:rPr>
          <w:color w:val="000000"/>
          <w:spacing w:val="1"/>
          <w:sz w:val="26"/>
          <w:szCs w:val="26"/>
        </w:rPr>
        <w:t>к</w:t>
      </w:r>
      <w:r w:rsidRPr="00BA00B1">
        <w:rPr>
          <w:color w:val="000000"/>
          <w:sz w:val="26"/>
          <w:szCs w:val="26"/>
        </w:rPr>
        <w:t>а</w:t>
      </w:r>
      <w:r w:rsidRPr="00BA00B1">
        <w:rPr>
          <w:color w:val="000000"/>
          <w:spacing w:val="1"/>
          <w:sz w:val="26"/>
          <w:szCs w:val="26"/>
        </w:rPr>
        <w:t>з</w:t>
      </w:r>
      <w:r w:rsidRPr="00BA00B1">
        <w:rPr>
          <w:color w:val="000000"/>
          <w:sz w:val="26"/>
          <w:szCs w:val="26"/>
        </w:rPr>
        <w:t>ан</w:t>
      </w:r>
      <w:r w:rsidRPr="00BA00B1">
        <w:rPr>
          <w:color w:val="000000"/>
          <w:spacing w:val="1"/>
          <w:sz w:val="26"/>
          <w:szCs w:val="26"/>
        </w:rPr>
        <w:t>ны</w:t>
      </w:r>
      <w:r w:rsidRPr="00BA00B1">
        <w:rPr>
          <w:color w:val="000000"/>
          <w:spacing w:val="-1"/>
          <w:sz w:val="26"/>
          <w:szCs w:val="26"/>
        </w:rPr>
        <w:t>м</w:t>
      </w:r>
      <w:r w:rsidRPr="00BA00B1">
        <w:rPr>
          <w:color w:val="000000"/>
          <w:sz w:val="26"/>
          <w:szCs w:val="26"/>
        </w:rPr>
        <w:t>и потр</w:t>
      </w:r>
      <w:r w:rsidRPr="00BA00B1">
        <w:rPr>
          <w:color w:val="000000"/>
          <w:spacing w:val="2"/>
          <w:sz w:val="26"/>
          <w:szCs w:val="26"/>
        </w:rPr>
        <w:t>е</w:t>
      </w:r>
      <w:r w:rsidRPr="00BA00B1">
        <w:rPr>
          <w:color w:val="000000"/>
          <w:sz w:val="26"/>
          <w:szCs w:val="26"/>
        </w:rPr>
        <w:t>бител</w:t>
      </w:r>
      <w:r w:rsidRPr="00BA00B1">
        <w:rPr>
          <w:color w:val="000000"/>
          <w:spacing w:val="3"/>
          <w:sz w:val="26"/>
          <w:szCs w:val="26"/>
        </w:rPr>
        <w:t>я</w:t>
      </w:r>
      <w:r w:rsidRPr="00BA00B1">
        <w:rPr>
          <w:color w:val="000000"/>
          <w:spacing w:val="-1"/>
          <w:sz w:val="26"/>
          <w:szCs w:val="26"/>
        </w:rPr>
        <w:t>м</w:t>
      </w:r>
      <w:r w:rsidRPr="00BA00B1">
        <w:rPr>
          <w:color w:val="000000"/>
          <w:sz w:val="26"/>
          <w:szCs w:val="26"/>
        </w:rPr>
        <w:t>и, в</w:t>
      </w:r>
      <w:r w:rsidRPr="00BA00B1">
        <w:rPr>
          <w:color w:val="000000"/>
          <w:spacing w:val="1"/>
          <w:sz w:val="26"/>
          <w:szCs w:val="26"/>
        </w:rPr>
        <w:t>ы</w:t>
      </w:r>
      <w:r w:rsidRPr="00BA00B1">
        <w:rPr>
          <w:color w:val="000000"/>
          <w:sz w:val="26"/>
          <w:szCs w:val="26"/>
        </w:rPr>
        <w:t>дан</w:t>
      </w:r>
      <w:r w:rsidRPr="00BA00B1">
        <w:rPr>
          <w:color w:val="000000"/>
          <w:spacing w:val="1"/>
          <w:sz w:val="26"/>
          <w:szCs w:val="26"/>
        </w:rPr>
        <w:t>ны</w:t>
      </w:r>
      <w:r w:rsidRPr="00BA00B1">
        <w:rPr>
          <w:color w:val="000000"/>
          <w:sz w:val="26"/>
          <w:szCs w:val="26"/>
        </w:rPr>
        <w:t>х</w:t>
      </w:r>
      <w:r w:rsidRPr="00BA00B1">
        <w:rPr>
          <w:color w:val="000000"/>
          <w:spacing w:val="5"/>
          <w:sz w:val="26"/>
          <w:szCs w:val="26"/>
        </w:rPr>
        <w:t xml:space="preserve"> </w:t>
      </w:r>
      <w:r w:rsidRPr="00BA00B1">
        <w:rPr>
          <w:color w:val="000000"/>
          <w:spacing w:val="3"/>
          <w:sz w:val="26"/>
          <w:szCs w:val="26"/>
        </w:rPr>
        <w:t>и</w:t>
      </w:r>
      <w:r w:rsidRPr="00BA00B1">
        <w:rPr>
          <w:color w:val="000000"/>
          <w:sz w:val="26"/>
          <w:szCs w:val="26"/>
        </w:rPr>
        <w:t>м</w:t>
      </w:r>
      <w:r w:rsidRPr="00BA00B1">
        <w:rPr>
          <w:color w:val="000000"/>
          <w:spacing w:val="15"/>
          <w:sz w:val="26"/>
          <w:szCs w:val="26"/>
        </w:rPr>
        <w:t xml:space="preserve"> </w:t>
      </w:r>
      <w:r w:rsidRPr="00BA00B1">
        <w:rPr>
          <w:color w:val="000000"/>
          <w:sz w:val="26"/>
          <w:szCs w:val="26"/>
        </w:rPr>
        <w:t>в</w:t>
      </w:r>
      <w:r w:rsidRPr="00BA00B1">
        <w:rPr>
          <w:color w:val="000000"/>
          <w:spacing w:val="15"/>
          <w:sz w:val="26"/>
          <w:szCs w:val="26"/>
        </w:rPr>
        <w:t xml:space="preserve"> </w:t>
      </w:r>
      <w:r w:rsidRPr="00BA00B1">
        <w:rPr>
          <w:color w:val="000000"/>
          <w:sz w:val="26"/>
          <w:szCs w:val="26"/>
        </w:rPr>
        <w:t>со</w:t>
      </w:r>
      <w:r w:rsidRPr="00BA00B1">
        <w:rPr>
          <w:color w:val="000000"/>
          <w:spacing w:val="2"/>
          <w:sz w:val="26"/>
          <w:szCs w:val="26"/>
        </w:rPr>
        <w:t>о</w:t>
      </w:r>
      <w:r w:rsidRPr="00BA00B1">
        <w:rPr>
          <w:color w:val="000000"/>
          <w:sz w:val="26"/>
          <w:szCs w:val="26"/>
        </w:rPr>
        <w:t>твет</w:t>
      </w:r>
      <w:r w:rsidRPr="00BA00B1">
        <w:rPr>
          <w:color w:val="000000"/>
          <w:spacing w:val="2"/>
          <w:sz w:val="26"/>
          <w:szCs w:val="26"/>
        </w:rPr>
        <w:t>с</w:t>
      </w:r>
      <w:r w:rsidRPr="00BA00B1">
        <w:rPr>
          <w:color w:val="000000"/>
          <w:sz w:val="26"/>
          <w:szCs w:val="26"/>
        </w:rPr>
        <w:t>твии</w:t>
      </w:r>
      <w:r w:rsidRPr="00BA00B1">
        <w:rPr>
          <w:color w:val="000000"/>
          <w:spacing w:val="4"/>
          <w:sz w:val="26"/>
          <w:szCs w:val="26"/>
        </w:rPr>
        <w:t xml:space="preserve"> </w:t>
      </w:r>
      <w:r w:rsidRPr="00BA00B1">
        <w:rPr>
          <w:color w:val="000000"/>
          <w:sz w:val="26"/>
          <w:szCs w:val="26"/>
        </w:rPr>
        <w:t xml:space="preserve">с </w:t>
      </w:r>
      <w:r w:rsidRPr="00BA00B1">
        <w:rPr>
          <w:color w:val="000000"/>
          <w:spacing w:val="1"/>
          <w:sz w:val="26"/>
          <w:szCs w:val="26"/>
        </w:rPr>
        <w:t>з</w:t>
      </w:r>
      <w:r w:rsidRPr="00BA00B1">
        <w:rPr>
          <w:color w:val="000000"/>
          <w:sz w:val="26"/>
          <w:szCs w:val="26"/>
        </w:rPr>
        <w:t>а</w:t>
      </w:r>
      <w:r w:rsidRPr="00BA00B1">
        <w:rPr>
          <w:color w:val="000000"/>
          <w:spacing w:val="-1"/>
          <w:sz w:val="26"/>
          <w:szCs w:val="26"/>
        </w:rPr>
        <w:t>к</w:t>
      </w:r>
      <w:r w:rsidRPr="00BA00B1">
        <w:rPr>
          <w:color w:val="000000"/>
          <w:sz w:val="26"/>
          <w:szCs w:val="26"/>
        </w:rPr>
        <w:t>онодат</w:t>
      </w:r>
      <w:r w:rsidRPr="00BA00B1">
        <w:rPr>
          <w:color w:val="000000"/>
          <w:spacing w:val="3"/>
          <w:sz w:val="26"/>
          <w:szCs w:val="26"/>
        </w:rPr>
        <w:t>е</w:t>
      </w:r>
      <w:r w:rsidRPr="00BA00B1">
        <w:rPr>
          <w:color w:val="000000"/>
          <w:sz w:val="26"/>
          <w:szCs w:val="26"/>
        </w:rPr>
        <w:t>льс</w:t>
      </w:r>
      <w:r w:rsidRPr="00BA00B1">
        <w:rPr>
          <w:color w:val="000000"/>
          <w:spacing w:val="2"/>
          <w:sz w:val="26"/>
          <w:szCs w:val="26"/>
        </w:rPr>
        <w:t>т</w:t>
      </w:r>
      <w:r w:rsidRPr="00BA00B1">
        <w:rPr>
          <w:color w:val="000000"/>
          <w:sz w:val="26"/>
          <w:szCs w:val="26"/>
        </w:rPr>
        <w:t>вом</w:t>
      </w:r>
      <w:r w:rsidRPr="00BA00B1">
        <w:rPr>
          <w:color w:val="000000"/>
          <w:spacing w:val="4"/>
          <w:sz w:val="26"/>
          <w:szCs w:val="26"/>
        </w:rPr>
        <w:t xml:space="preserve"> </w:t>
      </w:r>
      <w:r w:rsidRPr="00BA00B1">
        <w:rPr>
          <w:color w:val="000000"/>
          <w:sz w:val="26"/>
          <w:szCs w:val="26"/>
        </w:rPr>
        <w:t>о</w:t>
      </w:r>
      <w:r w:rsidRPr="00BA00B1">
        <w:rPr>
          <w:color w:val="000000"/>
          <w:spacing w:val="20"/>
          <w:sz w:val="26"/>
          <w:szCs w:val="26"/>
        </w:rPr>
        <w:t xml:space="preserve"> </w:t>
      </w:r>
      <w:r w:rsidRPr="00BA00B1">
        <w:rPr>
          <w:color w:val="000000"/>
          <w:sz w:val="26"/>
          <w:szCs w:val="26"/>
        </w:rPr>
        <w:t>гр</w:t>
      </w:r>
      <w:r w:rsidRPr="00BA00B1">
        <w:rPr>
          <w:color w:val="000000"/>
          <w:spacing w:val="2"/>
          <w:sz w:val="26"/>
          <w:szCs w:val="26"/>
        </w:rPr>
        <w:t>а</w:t>
      </w:r>
      <w:r w:rsidRPr="00BA00B1">
        <w:rPr>
          <w:color w:val="000000"/>
          <w:sz w:val="26"/>
          <w:szCs w:val="26"/>
        </w:rPr>
        <w:t>достро</w:t>
      </w:r>
      <w:r w:rsidRPr="00BA00B1">
        <w:rPr>
          <w:color w:val="000000"/>
          <w:spacing w:val="2"/>
          <w:sz w:val="26"/>
          <w:szCs w:val="26"/>
        </w:rPr>
        <w:t>и</w:t>
      </w:r>
      <w:r w:rsidRPr="00BA00B1">
        <w:rPr>
          <w:color w:val="000000"/>
          <w:sz w:val="26"/>
          <w:szCs w:val="26"/>
        </w:rPr>
        <w:t>тель</w:t>
      </w:r>
      <w:r w:rsidRPr="00BA00B1">
        <w:rPr>
          <w:color w:val="000000"/>
          <w:spacing w:val="2"/>
          <w:sz w:val="26"/>
          <w:szCs w:val="26"/>
        </w:rPr>
        <w:t>но</w:t>
      </w:r>
      <w:r w:rsidRPr="00BA00B1">
        <w:rPr>
          <w:color w:val="000000"/>
          <w:sz w:val="26"/>
          <w:szCs w:val="26"/>
        </w:rPr>
        <w:t>й де</w:t>
      </w:r>
      <w:r w:rsidRPr="00BA00B1">
        <w:rPr>
          <w:color w:val="000000"/>
          <w:spacing w:val="1"/>
          <w:sz w:val="26"/>
          <w:szCs w:val="26"/>
        </w:rPr>
        <w:t>я</w:t>
      </w:r>
      <w:r w:rsidRPr="00BA00B1">
        <w:rPr>
          <w:color w:val="000000"/>
          <w:sz w:val="26"/>
          <w:szCs w:val="26"/>
        </w:rPr>
        <w:t>тель</w:t>
      </w:r>
      <w:r w:rsidRPr="00BA00B1">
        <w:rPr>
          <w:color w:val="000000"/>
          <w:spacing w:val="2"/>
          <w:sz w:val="26"/>
          <w:szCs w:val="26"/>
        </w:rPr>
        <w:t>н</w:t>
      </w:r>
      <w:r w:rsidRPr="00BA00B1">
        <w:rPr>
          <w:color w:val="000000"/>
          <w:sz w:val="26"/>
          <w:szCs w:val="26"/>
        </w:rPr>
        <w:t>ости</w:t>
      </w:r>
      <w:r w:rsidRPr="00BA00B1">
        <w:rPr>
          <w:color w:val="000000"/>
          <w:spacing w:val="8"/>
          <w:sz w:val="26"/>
          <w:szCs w:val="26"/>
        </w:rPr>
        <w:t xml:space="preserve"> </w:t>
      </w:r>
      <w:r w:rsidRPr="00BA00B1">
        <w:rPr>
          <w:color w:val="000000"/>
          <w:sz w:val="26"/>
          <w:szCs w:val="26"/>
        </w:rPr>
        <w:t>т</w:t>
      </w:r>
      <w:r w:rsidRPr="00BA00B1">
        <w:rPr>
          <w:color w:val="000000"/>
          <w:spacing w:val="2"/>
          <w:sz w:val="26"/>
          <w:szCs w:val="26"/>
        </w:rPr>
        <w:t>е</w:t>
      </w:r>
      <w:r w:rsidRPr="00BA00B1">
        <w:rPr>
          <w:color w:val="000000"/>
          <w:sz w:val="26"/>
          <w:szCs w:val="26"/>
        </w:rPr>
        <w:t>хн</w:t>
      </w:r>
      <w:r w:rsidRPr="00BA00B1">
        <w:rPr>
          <w:color w:val="000000"/>
          <w:spacing w:val="1"/>
          <w:sz w:val="26"/>
          <w:szCs w:val="26"/>
        </w:rPr>
        <w:t>и</w:t>
      </w:r>
      <w:r w:rsidRPr="00BA00B1">
        <w:rPr>
          <w:color w:val="000000"/>
          <w:spacing w:val="-1"/>
          <w:sz w:val="26"/>
          <w:szCs w:val="26"/>
        </w:rPr>
        <w:t>ч</w:t>
      </w:r>
      <w:r w:rsidRPr="00BA00B1">
        <w:rPr>
          <w:color w:val="000000"/>
          <w:sz w:val="26"/>
          <w:szCs w:val="26"/>
        </w:rPr>
        <w:t>ес</w:t>
      </w:r>
      <w:r w:rsidRPr="00BA00B1">
        <w:rPr>
          <w:color w:val="000000"/>
          <w:spacing w:val="5"/>
          <w:sz w:val="26"/>
          <w:szCs w:val="26"/>
        </w:rPr>
        <w:t>к</w:t>
      </w:r>
      <w:r w:rsidRPr="00BA00B1">
        <w:rPr>
          <w:color w:val="000000"/>
          <w:spacing w:val="3"/>
          <w:sz w:val="26"/>
          <w:szCs w:val="26"/>
        </w:rPr>
        <w:t>и</w:t>
      </w:r>
      <w:r w:rsidRPr="00BA00B1">
        <w:rPr>
          <w:color w:val="000000"/>
          <w:sz w:val="26"/>
          <w:szCs w:val="26"/>
        </w:rPr>
        <w:t>х</w:t>
      </w:r>
      <w:r w:rsidRPr="00BA00B1">
        <w:rPr>
          <w:color w:val="000000"/>
          <w:spacing w:val="12"/>
          <w:sz w:val="26"/>
          <w:szCs w:val="26"/>
        </w:rPr>
        <w:t xml:space="preserve"> </w:t>
      </w:r>
      <w:r w:rsidRPr="00BA00B1">
        <w:rPr>
          <w:color w:val="000000"/>
          <w:spacing w:val="-5"/>
          <w:sz w:val="26"/>
          <w:szCs w:val="26"/>
        </w:rPr>
        <w:t>у</w:t>
      </w:r>
      <w:r w:rsidRPr="00BA00B1">
        <w:rPr>
          <w:color w:val="000000"/>
          <w:sz w:val="26"/>
          <w:szCs w:val="26"/>
        </w:rPr>
        <w:t>с</w:t>
      </w:r>
      <w:r w:rsidRPr="00BA00B1">
        <w:rPr>
          <w:color w:val="000000"/>
          <w:spacing w:val="3"/>
          <w:sz w:val="26"/>
          <w:szCs w:val="26"/>
        </w:rPr>
        <w:t>л</w:t>
      </w:r>
      <w:r w:rsidRPr="00BA00B1">
        <w:rPr>
          <w:color w:val="000000"/>
          <w:sz w:val="26"/>
          <w:szCs w:val="26"/>
        </w:rPr>
        <w:t>овий подключен</w:t>
      </w:r>
      <w:r w:rsidRPr="00BA00B1">
        <w:rPr>
          <w:color w:val="000000"/>
          <w:spacing w:val="1"/>
          <w:sz w:val="26"/>
          <w:szCs w:val="26"/>
        </w:rPr>
        <w:t>и</w:t>
      </w:r>
      <w:r w:rsidRPr="00BA00B1">
        <w:rPr>
          <w:color w:val="000000"/>
          <w:sz w:val="26"/>
          <w:szCs w:val="26"/>
        </w:rPr>
        <w:t>я</w:t>
      </w:r>
      <w:r w:rsidRPr="00BA00B1">
        <w:rPr>
          <w:color w:val="000000"/>
          <w:spacing w:val="-12"/>
          <w:sz w:val="26"/>
          <w:szCs w:val="26"/>
        </w:rPr>
        <w:t xml:space="preserve"> </w:t>
      </w:r>
      <w:r w:rsidRPr="00BA00B1">
        <w:rPr>
          <w:color w:val="000000"/>
          <w:sz w:val="26"/>
          <w:szCs w:val="26"/>
        </w:rPr>
        <w:t>к</w:t>
      </w:r>
      <w:r w:rsidRPr="00BA00B1">
        <w:rPr>
          <w:color w:val="000000"/>
          <w:spacing w:val="-2"/>
          <w:sz w:val="26"/>
          <w:szCs w:val="26"/>
        </w:rPr>
        <w:t xml:space="preserve"> </w:t>
      </w:r>
      <w:r w:rsidRPr="00BA00B1">
        <w:rPr>
          <w:color w:val="000000"/>
          <w:spacing w:val="2"/>
          <w:sz w:val="26"/>
          <w:szCs w:val="26"/>
        </w:rPr>
        <w:t>т</w:t>
      </w:r>
      <w:r w:rsidRPr="00BA00B1">
        <w:rPr>
          <w:color w:val="000000"/>
          <w:sz w:val="26"/>
          <w:szCs w:val="26"/>
        </w:rPr>
        <w:t>еп</w:t>
      </w:r>
      <w:r w:rsidRPr="00BA00B1">
        <w:rPr>
          <w:color w:val="000000"/>
          <w:spacing w:val="1"/>
          <w:sz w:val="26"/>
          <w:szCs w:val="26"/>
        </w:rPr>
        <w:t>л</w:t>
      </w:r>
      <w:r w:rsidRPr="00BA00B1">
        <w:rPr>
          <w:color w:val="000000"/>
          <w:spacing w:val="2"/>
          <w:sz w:val="26"/>
          <w:szCs w:val="26"/>
        </w:rPr>
        <w:t>о</w:t>
      </w:r>
      <w:r w:rsidRPr="00BA00B1">
        <w:rPr>
          <w:color w:val="000000"/>
          <w:sz w:val="26"/>
          <w:szCs w:val="26"/>
        </w:rPr>
        <w:t>в</w:t>
      </w:r>
      <w:r w:rsidRPr="00BA00B1">
        <w:rPr>
          <w:color w:val="000000"/>
          <w:spacing w:val="1"/>
          <w:sz w:val="26"/>
          <w:szCs w:val="26"/>
        </w:rPr>
        <w:t>ы</w:t>
      </w:r>
      <w:r w:rsidRPr="00BA00B1">
        <w:rPr>
          <w:color w:val="000000"/>
          <w:sz w:val="26"/>
          <w:szCs w:val="26"/>
        </w:rPr>
        <w:t>м</w:t>
      </w:r>
      <w:r w:rsidRPr="00BA00B1">
        <w:rPr>
          <w:color w:val="000000"/>
          <w:spacing w:val="-12"/>
          <w:sz w:val="26"/>
          <w:szCs w:val="26"/>
        </w:rPr>
        <w:t xml:space="preserve"> </w:t>
      </w:r>
      <w:r w:rsidRPr="00BA00B1">
        <w:rPr>
          <w:color w:val="000000"/>
          <w:sz w:val="26"/>
          <w:szCs w:val="26"/>
        </w:rPr>
        <w:t>сет</w:t>
      </w:r>
      <w:r w:rsidRPr="00BA00B1">
        <w:rPr>
          <w:color w:val="000000"/>
          <w:spacing w:val="3"/>
          <w:sz w:val="26"/>
          <w:szCs w:val="26"/>
        </w:rPr>
        <w:t>я</w:t>
      </w:r>
      <w:r w:rsidRPr="00BA00B1">
        <w:rPr>
          <w:color w:val="000000"/>
          <w:spacing w:val="-1"/>
          <w:sz w:val="26"/>
          <w:szCs w:val="26"/>
        </w:rPr>
        <w:t>м</w:t>
      </w:r>
      <w:r w:rsidRPr="00BA00B1">
        <w:rPr>
          <w:color w:val="000000"/>
          <w:sz w:val="26"/>
          <w:szCs w:val="26"/>
        </w:rPr>
        <w:t>;</w:t>
      </w:r>
    </w:p>
    <w:p w14:paraId="500AD59C" w14:textId="77777777" w:rsidR="006D06B3" w:rsidRPr="00BA00B1" w:rsidRDefault="006D06B3" w:rsidP="00C22502">
      <w:pPr>
        <w:widowControl w:val="0"/>
        <w:autoSpaceDE w:val="0"/>
        <w:autoSpaceDN w:val="0"/>
        <w:adjustRightInd w:val="0"/>
        <w:spacing w:line="360" w:lineRule="auto"/>
        <w:ind w:left="102" w:right="13" w:firstLine="708"/>
        <w:jc w:val="both"/>
        <w:rPr>
          <w:color w:val="000000"/>
          <w:sz w:val="26"/>
          <w:szCs w:val="26"/>
        </w:rPr>
      </w:pPr>
      <w:r w:rsidRPr="00BA00B1">
        <w:rPr>
          <w:rFonts w:ascii="Symbol" w:hAnsi="Symbol" w:cs="Symbol"/>
          <w:color w:val="000000"/>
          <w:sz w:val="26"/>
          <w:szCs w:val="26"/>
        </w:rPr>
        <w:t></w:t>
      </w:r>
      <w:r w:rsidRPr="00BA00B1">
        <w:rPr>
          <w:color w:val="000000"/>
          <w:sz w:val="26"/>
          <w:szCs w:val="26"/>
        </w:rPr>
        <w:t xml:space="preserve">   </w:t>
      </w:r>
      <w:r w:rsidRPr="00BA00B1">
        <w:rPr>
          <w:color w:val="000000"/>
          <w:spacing w:val="16"/>
          <w:sz w:val="26"/>
          <w:szCs w:val="26"/>
        </w:rPr>
        <w:t xml:space="preserve"> </w:t>
      </w:r>
      <w:r w:rsidRPr="00BA00B1">
        <w:rPr>
          <w:color w:val="000000"/>
          <w:spacing w:val="1"/>
          <w:sz w:val="26"/>
          <w:szCs w:val="26"/>
        </w:rPr>
        <w:t>з</w:t>
      </w:r>
      <w:r w:rsidRPr="00BA00B1">
        <w:rPr>
          <w:color w:val="000000"/>
          <w:sz w:val="26"/>
          <w:szCs w:val="26"/>
        </w:rPr>
        <w:t>а</w:t>
      </w:r>
      <w:r w:rsidRPr="00BA00B1">
        <w:rPr>
          <w:color w:val="000000"/>
          <w:spacing w:val="-1"/>
          <w:sz w:val="26"/>
          <w:szCs w:val="26"/>
        </w:rPr>
        <w:t>к</w:t>
      </w:r>
      <w:r w:rsidRPr="00BA00B1">
        <w:rPr>
          <w:color w:val="000000"/>
          <w:sz w:val="26"/>
          <w:szCs w:val="26"/>
        </w:rPr>
        <w:t>л</w:t>
      </w:r>
      <w:r w:rsidRPr="00BA00B1">
        <w:rPr>
          <w:color w:val="000000"/>
          <w:spacing w:val="1"/>
          <w:sz w:val="26"/>
          <w:szCs w:val="26"/>
        </w:rPr>
        <w:t>ю</w:t>
      </w:r>
      <w:r w:rsidRPr="00BA00B1">
        <w:rPr>
          <w:color w:val="000000"/>
          <w:spacing w:val="-1"/>
          <w:sz w:val="26"/>
          <w:szCs w:val="26"/>
        </w:rPr>
        <w:t>ч</w:t>
      </w:r>
      <w:r w:rsidRPr="00BA00B1">
        <w:rPr>
          <w:color w:val="000000"/>
          <w:sz w:val="26"/>
          <w:szCs w:val="26"/>
        </w:rPr>
        <w:t>а</w:t>
      </w:r>
      <w:r w:rsidRPr="00BA00B1">
        <w:rPr>
          <w:color w:val="000000"/>
          <w:spacing w:val="2"/>
          <w:sz w:val="26"/>
          <w:szCs w:val="26"/>
        </w:rPr>
        <w:t>т</w:t>
      </w:r>
      <w:r w:rsidRPr="00BA00B1">
        <w:rPr>
          <w:color w:val="000000"/>
          <w:sz w:val="26"/>
          <w:szCs w:val="26"/>
        </w:rPr>
        <w:t>ь</w:t>
      </w:r>
      <w:r w:rsidRPr="00BA00B1">
        <w:rPr>
          <w:color w:val="000000"/>
          <w:spacing w:val="1"/>
          <w:sz w:val="26"/>
          <w:szCs w:val="26"/>
        </w:rPr>
        <w:t xml:space="preserve"> </w:t>
      </w:r>
      <w:r w:rsidRPr="00BA00B1">
        <w:rPr>
          <w:color w:val="000000"/>
          <w:sz w:val="26"/>
          <w:szCs w:val="26"/>
        </w:rPr>
        <w:t>и</w:t>
      </w:r>
      <w:r w:rsidRPr="00BA00B1">
        <w:rPr>
          <w:color w:val="000000"/>
          <w:spacing w:val="12"/>
          <w:sz w:val="26"/>
          <w:szCs w:val="26"/>
        </w:rPr>
        <w:t xml:space="preserve"> </w:t>
      </w:r>
      <w:r w:rsidRPr="00BA00B1">
        <w:rPr>
          <w:color w:val="000000"/>
          <w:sz w:val="26"/>
          <w:szCs w:val="26"/>
        </w:rPr>
        <w:t>ис</w:t>
      </w:r>
      <w:r w:rsidRPr="00BA00B1">
        <w:rPr>
          <w:color w:val="000000"/>
          <w:spacing w:val="1"/>
          <w:sz w:val="26"/>
          <w:szCs w:val="26"/>
        </w:rPr>
        <w:t>п</w:t>
      </w:r>
      <w:r w:rsidRPr="00BA00B1">
        <w:rPr>
          <w:color w:val="000000"/>
          <w:sz w:val="26"/>
          <w:szCs w:val="26"/>
        </w:rPr>
        <w:t>ол</w:t>
      </w:r>
      <w:r w:rsidRPr="00BA00B1">
        <w:rPr>
          <w:color w:val="000000"/>
          <w:spacing w:val="1"/>
          <w:sz w:val="26"/>
          <w:szCs w:val="26"/>
        </w:rPr>
        <w:t>н</w:t>
      </w:r>
      <w:r w:rsidRPr="00BA00B1">
        <w:rPr>
          <w:color w:val="000000"/>
          <w:spacing w:val="3"/>
          <w:sz w:val="26"/>
          <w:szCs w:val="26"/>
        </w:rPr>
        <w:t>я</w:t>
      </w:r>
      <w:r w:rsidRPr="00BA00B1">
        <w:rPr>
          <w:color w:val="000000"/>
          <w:sz w:val="26"/>
          <w:szCs w:val="26"/>
        </w:rPr>
        <w:t>ть</w:t>
      </w:r>
      <w:r w:rsidRPr="00BA00B1">
        <w:rPr>
          <w:color w:val="000000"/>
          <w:spacing w:val="1"/>
          <w:sz w:val="26"/>
          <w:szCs w:val="26"/>
        </w:rPr>
        <w:t xml:space="preserve"> </w:t>
      </w:r>
      <w:r w:rsidRPr="00BA00B1">
        <w:rPr>
          <w:color w:val="000000"/>
          <w:sz w:val="26"/>
          <w:szCs w:val="26"/>
        </w:rPr>
        <w:t>до</w:t>
      </w:r>
      <w:r w:rsidRPr="00BA00B1">
        <w:rPr>
          <w:color w:val="000000"/>
          <w:spacing w:val="2"/>
          <w:sz w:val="26"/>
          <w:szCs w:val="26"/>
        </w:rPr>
        <w:t>г</w:t>
      </w:r>
      <w:r w:rsidRPr="00BA00B1">
        <w:rPr>
          <w:color w:val="000000"/>
          <w:sz w:val="26"/>
          <w:szCs w:val="26"/>
        </w:rPr>
        <w:t>оворы</w:t>
      </w:r>
      <w:r w:rsidRPr="00BA00B1">
        <w:rPr>
          <w:color w:val="000000"/>
          <w:spacing w:val="2"/>
          <w:sz w:val="26"/>
          <w:szCs w:val="26"/>
        </w:rPr>
        <w:t xml:space="preserve"> </w:t>
      </w:r>
      <w:r w:rsidRPr="00BA00B1">
        <w:rPr>
          <w:color w:val="000000"/>
          <w:sz w:val="26"/>
          <w:szCs w:val="26"/>
        </w:rPr>
        <w:t>пост</w:t>
      </w:r>
      <w:r w:rsidRPr="00BA00B1">
        <w:rPr>
          <w:color w:val="000000"/>
          <w:spacing w:val="2"/>
          <w:sz w:val="26"/>
          <w:szCs w:val="26"/>
        </w:rPr>
        <w:t>а</w:t>
      </w:r>
      <w:r w:rsidRPr="00BA00B1">
        <w:rPr>
          <w:color w:val="000000"/>
          <w:sz w:val="26"/>
          <w:szCs w:val="26"/>
        </w:rPr>
        <w:t>в</w:t>
      </w:r>
      <w:r w:rsidRPr="00BA00B1">
        <w:rPr>
          <w:color w:val="000000"/>
          <w:spacing w:val="1"/>
          <w:sz w:val="26"/>
          <w:szCs w:val="26"/>
        </w:rPr>
        <w:t>к</w:t>
      </w:r>
      <w:r w:rsidRPr="00BA00B1">
        <w:rPr>
          <w:color w:val="000000"/>
          <w:sz w:val="26"/>
          <w:szCs w:val="26"/>
        </w:rPr>
        <w:t>и</w:t>
      </w:r>
      <w:r w:rsidRPr="00BA00B1">
        <w:rPr>
          <w:color w:val="000000"/>
          <w:spacing w:val="3"/>
          <w:sz w:val="26"/>
          <w:szCs w:val="26"/>
        </w:rPr>
        <w:t xml:space="preserve"> </w:t>
      </w:r>
      <w:r w:rsidRPr="00BA00B1">
        <w:rPr>
          <w:color w:val="000000"/>
          <w:sz w:val="26"/>
          <w:szCs w:val="26"/>
        </w:rPr>
        <w:t>тепловой</w:t>
      </w:r>
      <w:r w:rsidRPr="00BA00B1">
        <w:rPr>
          <w:color w:val="000000"/>
          <w:spacing w:val="3"/>
          <w:sz w:val="26"/>
          <w:szCs w:val="26"/>
        </w:rPr>
        <w:t xml:space="preserve"> </w:t>
      </w:r>
      <w:r w:rsidRPr="00BA00B1">
        <w:rPr>
          <w:color w:val="000000"/>
          <w:spacing w:val="-1"/>
          <w:sz w:val="26"/>
          <w:szCs w:val="26"/>
        </w:rPr>
        <w:t>э</w:t>
      </w:r>
      <w:r w:rsidRPr="00BA00B1">
        <w:rPr>
          <w:color w:val="000000"/>
          <w:sz w:val="26"/>
          <w:szCs w:val="26"/>
        </w:rPr>
        <w:t>н</w:t>
      </w:r>
      <w:r w:rsidRPr="00BA00B1">
        <w:rPr>
          <w:color w:val="000000"/>
          <w:spacing w:val="3"/>
          <w:sz w:val="26"/>
          <w:szCs w:val="26"/>
        </w:rPr>
        <w:t>е</w:t>
      </w:r>
      <w:r w:rsidRPr="00BA00B1">
        <w:rPr>
          <w:color w:val="000000"/>
          <w:sz w:val="26"/>
          <w:szCs w:val="26"/>
        </w:rPr>
        <w:t>ргии</w:t>
      </w:r>
      <w:r w:rsidRPr="00BA00B1">
        <w:rPr>
          <w:color w:val="000000"/>
          <w:spacing w:val="4"/>
          <w:sz w:val="26"/>
          <w:szCs w:val="26"/>
        </w:rPr>
        <w:t xml:space="preserve"> </w:t>
      </w:r>
      <w:r w:rsidRPr="00BA00B1">
        <w:rPr>
          <w:color w:val="000000"/>
          <w:spacing w:val="2"/>
          <w:sz w:val="26"/>
          <w:szCs w:val="26"/>
        </w:rPr>
        <w:t>(</w:t>
      </w:r>
      <w:r w:rsidRPr="00BA00B1">
        <w:rPr>
          <w:color w:val="000000"/>
          <w:spacing w:val="-1"/>
          <w:sz w:val="26"/>
          <w:szCs w:val="26"/>
        </w:rPr>
        <w:t>м</w:t>
      </w:r>
      <w:r w:rsidRPr="00BA00B1">
        <w:rPr>
          <w:color w:val="000000"/>
          <w:sz w:val="26"/>
          <w:szCs w:val="26"/>
        </w:rPr>
        <w:t>ощно</w:t>
      </w:r>
      <w:r w:rsidRPr="00BA00B1">
        <w:rPr>
          <w:color w:val="000000"/>
          <w:spacing w:val="2"/>
          <w:sz w:val="26"/>
          <w:szCs w:val="26"/>
        </w:rPr>
        <w:t>с</w:t>
      </w:r>
      <w:r w:rsidRPr="00BA00B1">
        <w:rPr>
          <w:color w:val="000000"/>
          <w:sz w:val="26"/>
          <w:szCs w:val="26"/>
        </w:rPr>
        <w:t>ти) и (и</w:t>
      </w:r>
      <w:r w:rsidRPr="00BA00B1">
        <w:rPr>
          <w:color w:val="000000"/>
          <w:spacing w:val="1"/>
          <w:sz w:val="26"/>
          <w:szCs w:val="26"/>
        </w:rPr>
        <w:t>л</w:t>
      </w:r>
      <w:r w:rsidRPr="00BA00B1">
        <w:rPr>
          <w:color w:val="000000"/>
          <w:sz w:val="26"/>
          <w:szCs w:val="26"/>
        </w:rPr>
        <w:t>и)</w:t>
      </w:r>
      <w:r w:rsidRPr="00BA00B1">
        <w:rPr>
          <w:color w:val="000000"/>
          <w:spacing w:val="12"/>
          <w:sz w:val="26"/>
          <w:szCs w:val="26"/>
        </w:rPr>
        <w:t xml:space="preserve"> </w:t>
      </w:r>
      <w:r w:rsidRPr="00BA00B1">
        <w:rPr>
          <w:color w:val="000000"/>
          <w:sz w:val="26"/>
          <w:szCs w:val="26"/>
        </w:rPr>
        <w:t>тепло</w:t>
      </w:r>
      <w:r w:rsidRPr="00BA00B1">
        <w:rPr>
          <w:color w:val="000000"/>
          <w:spacing w:val="1"/>
          <w:sz w:val="26"/>
          <w:szCs w:val="26"/>
        </w:rPr>
        <w:t>н</w:t>
      </w:r>
      <w:r w:rsidRPr="00BA00B1">
        <w:rPr>
          <w:color w:val="000000"/>
          <w:sz w:val="26"/>
          <w:szCs w:val="26"/>
        </w:rPr>
        <w:t>осителя</w:t>
      </w:r>
      <w:r w:rsidRPr="00BA00B1">
        <w:rPr>
          <w:color w:val="000000"/>
          <w:spacing w:val="5"/>
          <w:sz w:val="26"/>
          <w:szCs w:val="26"/>
        </w:rPr>
        <w:t xml:space="preserve"> </w:t>
      </w:r>
      <w:r w:rsidRPr="00BA00B1">
        <w:rPr>
          <w:color w:val="000000"/>
          <w:sz w:val="26"/>
          <w:szCs w:val="26"/>
        </w:rPr>
        <w:t>в</w:t>
      </w:r>
      <w:r w:rsidRPr="00BA00B1">
        <w:rPr>
          <w:color w:val="000000"/>
          <w:spacing w:val="17"/>
          <w:sz w:val="26"/>
          <w:szCs w:val="26"/>
        </w:rPr>
        <w:t xml:space="preserve"> </w:t>
      </w:r>
      <w:r w:rsidRPr="00BA00B1">
        <w:rPr>
          <w:color w:val="000000"/>
          <w:sz w:val="26"/>
          <w:szCs w:val="26"/>
        </w:rPr>
        <w:t>отношен</w:t>
      </w:r>
      <w:r w:rsidRPr="00BA00B1">
        <w:rPr>
          <w:color w:val="000000"/>
          <w:spacing w:val="1"/>
          <w:sz w:val="26"/>
          <w:szCs w:val="26"/>
        </w:rPr>
        <w:t>и</w:t>
      </w:r>
      <w:r w:rsidRPr="00BA00B1">
        <w:rPr>
          <w:color w:val="000000"/>
          <w:sz w:val="26"/>
          <w:szCs w:val="26"/>
        </w:rPr>
        <w:t>и</w:t>
      </w:r>
      <w:r w:rsidRPr="00BA00B1">
        <w:rPr>
          <w:color w:val="000000"/>
          <w:spacing w:val="5"/>
          <w:sz w:val="26"/>
          <w:szCs w:val="26"/>
        </w:rPr>
        <w:t xml:space="preserve"> </w:t>
      </w:r>
      <w:r w:rsidRPr="00BA00B1">
        <w:rPr>
          <w:color w:val="000000"/>
          <w:sz w:val="26"/>
          <w:szCs w:val="26"/>
        </w:rPr>
        <w:t>объ</w:t>
      </w:r>
      <w:r w:rsidRPr="00BA00B1">
        <w:rPr>
          <w:color w:val="000000"/>
          <w:spacing w:val="3"/>
          <w:sz w:val="26"/>
          <w:szCs w:val="26"/>
        </w:rPr>
        <w:t>е</w:t>
      </w:r>
      <w:r w:rsidRPr="00BA00B1">
        <w:rPr>
          <w:color w:val="000000"/>
          <w:spacing w:val="-1"/>
          <w:sz w:val="26"/>
          <w:szCs w:val="26"/>
        </w:rPr>
        <w:t>м</w:t>
      </w:r>
      <w:r w:rsidRPr="00BA00B1">
        <w:rPr>
          <w:color w:val="000000"/>
          <w:sz w:val="26"/>
          <w:szCs w:val="26"/>
        </w:rPr>
        <w:t>а</w:t>
      </w:r>
      <w:r w:rsidRPr="00BA00B1">
        <w:rPr>
          <w:color w:val="000000"/>
          <w:spacing w:val="10"/>
          <w:sz w:val="26"/>
          <w:szCs w:val="26"/>
        </w:rPr>
        <w:t xml:space="preserve"> </w:t>
      </w:r>
      <w:r w:rsidRPr="00BA00B1">
        <w:rPr>
          <w:color w:val="000000"/>
          <w:sz w:val="26"/>
          <w:szCs w:val="26"/>
        </w:rPr>
        <w:t>тепловой</w:t>
      </w:r>
      <w:r w:rsidRPr="00BA00B1">
        <w:rPr>
          <w:color w:val="000000"/>
          <w:spacing w:val="8"/>
          <w:sz w:val="26"/>
          <w:szCs w:val="26"/>
        </w:rPr>
        <w:t xml:space="preserve"> </w:t>
      </w:r>
      <w:r w:rsidRPr="00BA00B1">
        <w:rPr>
          <w:color w:val="000000"/>
          <w:sz w:val="26"/>
          <w:szCs w:val="26"/>
        </w:rPr>
        <w:t>н</w:t>
      </w:r>
      <w:r w:rsidRPr="00BA00B1">
        <w:rPr>
          <w:color w:val="000000"/>
          <w:spacing w:val="3"/>
          <w:sz w:val="26"/>
          <w:szCs w:val="26"/>
        </w:rPr>
        <w:t>а</w:t>
      </w:r>
      <w:r w:rsidRPr="00BA00B1">
        <w:rPr>
          <w:color w:val="000000"/>
          <w:sz w:val="26"/>
          <w:szCs w:val="26"/>
        </w:rPr>
        <w:t>г</w:t>
      </w:r>
      <w:r w:rsidRPr="00BA00B1">
        <w:rPr>
          <w:color w:val="000000"/>
          <w:spacing w:val="4"/>
          <w:sz w:val="26"/>
          <w:szCs w:val="26"/>
        </w:rPr>
        <w:t>р</w:t>
      </w:r>
      <w:r w:rsidRPr="00BA00B1">
        <w:rPr>
          <w:color w:val="000000"/>
          <w:spacing w:val="-5"/>
          <w:sz w:val="26"/>
          <w:szCs w:val="26"/>
        </w:rPr>
        <w:t>у</w:t>
      </w:r>
      <w:r w:rsidRPr="00BA00B1">
        <w:rPr>
          <w:color w:val="000000"/>
          <w:spacing w:val="3"/>
          <w:sz w:val="26"/>
          <w:szCs w:val="26"/>
        </w:rPr>
        <w:t>з</w:t>
      </w:r>
      <w:r w:rsidRPr="00BA00B1">
        <w:rPr>
          <w:color w:val="000000"/>
          <w:spacing w:val="-1"/>
          <w:sz w:val="26"/>
          <w:szCs w:val="26"/>
        </w:rPr>
        <w:t>к</w:t>
      </w:r>
      <w:r w:rsidRPr="00BA00B1">
        <w:rPr>
          <w:color w:val="000000"/>
          <w:sz w:val="26"/>
          <w:szCs w:val="26"/>
        </w:rPr>
        <w:t>и,</w:t>
      </w:r>
      <w:r w:rsidRPr="00BA00B1">
        <w:rPr>
          <w:color w:val="000000"/>
          <w:spacing w:val="7"/>
          <w:sz w:val="26"/>
          <w:szCs w:val="26"/>
        </w:rPr>
        <w:t xml:space="preserve"> </w:t>
      </w:r>
      <w:r w:rsidRPr="00BA00B1">
        <w:rPr>
          <w:color w:val="000000"/>
          <w:sz w:val="26"/>
          <w:szCs w:val="26"/>
        </w:rPr>
        <w:t>распр</w:t>
      </w:r>
      <w:r w:rsidRPr="00BA00B1">
        <w:rPr>
          <w:color w:val="000000"/>
          <w:spacing w:val="1"/>
          <w:sz w:val="26"/>
          <w:szCs w:val="26"/>
        </w:rPr>
        <w:t>е</w:t>
      </w:r>
      <w:r w:rsidRPr="00BA00B1">
        <w:rPr>
          <w:color w:val="000000"/>
          <w:sz w:val="26"/>
          <w:szCs w:val="26"/>
        </w:rPr>
        <w:t>де</w:t>
      </w:r>
      <w:r w:rsidRPr="00BA00B1">
        <w:rPr>
          <w:color w:val="000000"/>
          <w:spacing w:val="3"/>
          <w:sz w:val="26"/>
          <w:szCs w:val="26"/>
        </w:rPr>
        <w:t>л</w:t>
      </w:r>
      <w:r w:rsidRPr="00BA00B1">
        <w:rPr>
          <w:color w:val="000000"/>
          <w:sz w:val="26"/>
          <w:szCs w:val="26"/>
        </w:rPr>
        <w:t>ен</w:t>
      </w:r>
      <w:r w:rsidRPr="00BA00B1">
        <w:rPr>
          <w:color w:val="000000"/>
          <w:spacing w:val="1"/>
          <w:sz w:val="26"/>
          <w:szCs w:val="26"/>
        </w:rPr>
        <w:t>н</w:t>
      </w:r>
      <w:r w:rsidRPr="00BA00B1">
        <w:rPr>
          <w:color w:val="000000"/>
          <w:sz w:val="26"/>
          <w:szCs w:val="26"/>
        </w:rPr>
        <w:t>ой в соответ</w:t>
      </w:r>
      <w:r w:rsidRPr="00BA00B1">
        <w:rPr>
          <w:color w:val="000000"/>
          <w:spacing w:val="2"/>
          <w:sz w:val="26"/>
          <w:szCs w:val="26"/>
        </w:rPr>
        <w:t>с</w:t>
      </w:r>
      <w:r w:rsidRPr="00BA00B1">
        <w:rPr>
          <w:color w:val="000000"/>
          <w:sz w:val="26"/>
          <w:szCs w:val="26"/>
        </w:rPr>
        <w:t>твии</w:t>
      </w:r>
      <w:r w:rsidRPr="00BA00B1">
        <w:rPr>
          <w:color w:val="000000"/>
          <w:spacing w:val="-15"/>
          <w:sz w:val="26"/>
          <w:szCs w:val="26"/>
        </w:rPr>
        <w:t xml:space="preserve"> </w:t>
      </w:r>
      <w:r w:rsidRPr="00BA00B1">
        <w:rPr>
          <w:color w:val="000000"/>
          <w:sz w:val="26"/>
          <w:szCs w:val="26"/>
        </w:rPr>
        <w:t>со</w:t>
      </w:r>
      <w:r w:rsidRPr="00BA00B1">
        <w:rPr>
          <w:color w:val="000000"/>
          <w:spacing w:val="-2"/>
          <w:sz w:val="26"/>
          <w:szCs w:val="26"/>
        </w:rPr>
        <w:t xml:space="preserve"> </w:t>
      </w:r>
      <w:r w:rsidRPr="00BA00B1">
        <w:rPr>
          <w:color w:val="000000"/>
          <w:spacing w:val="3"/>
          <w:sz w:val="26"/>
          <w:szCs w:val="26"/>
        </w:rPr>
        <w:t>с</w:t>
      </w:r>
      <w:r w:rsidRPr="00BA00B1">
        <w:rPr>
          <w:color w:val="000000"/>
          <w:sz w:val="26"/>
          <w:szCs w:val="26"/>
        </w:rPr>
        <w:t>хе</w:t>
      </w:r>
      <w:r w:rsidRPr="00BA00B1">
        <w:rPr>
          <w:color w:val="000000"/>
          <w:spacing w:val="1"/>
          <w:sz w:val="26"/>
          <w:szCs w:val="26"/>
        </w:rPr>
        <w:t>м</w:t>
      </w:r>
      <w:r w:rsidRPr="00BA00B1">
        <w:rPr>
          <w:color w:val="000000"/>
          <w:sz w:val="26"/>
          <w:szCs w:val="26"/>
        </w:rPr>
        <w:t>ой</w:t>
      </w:r>
      <w:r w:rsidRPr="00BA00B1">
        <w:rPr>
          <w:color w:val="000000"/>
          <w:spacing w:val="-8"/>
          <w:sz w:val="26"/>
          <w:szCs w:val="26"/>
        </w:rPr>
        <w:t xml:space="preserve"> </w:t>
      </w:r>
      <w:r w:rsidRPr="00BA00B1">
        <w:rPr>
          <w:color w:val="000000"/>
          <w:sz w:val="26"/>
          <w:szCs w:val="26"/>
        </w:rPr>
        <w:t>теп</w:t>
      </w:r>
      <w:r w:rsidRPr="00BA00B1">
        <w:rPr>
          <w:color w:val="000000"/>
          <w:spacing w:val="1"/>
          <w:sz w:val="26"/>
          <w:szCs w:val="26"/>
        </w:rPr>
        <w:t>л</w:t>
      </w:r>
      <w:r w:rsidRPr="00BA00B1">
        <w:rPr>
          <w:color w:val="000000"/>
          <w:sz w:val="26"/>
          <w:szCs w:val="26"/>
        </w:rPr>
        <w:t>осна</w:t>
      </w:r>
      <w:r w:rsidRPr="00BA00B1">
        <w:rPr>
          <w:color w:val="000000"/>
          <w:spacing w:val="1"/>
          <w:sz w:val="26"/>
          <w:szCs w:val="26"/>
        </w:rPr>
        <w:t>бж</w:t>
      </w:r>
      <w:r w:rsidRPr="00BA00B1">
        <w:rPr>
          <w:color w:val="000000"/>
          <w:sz w:val="26"/>
          <w:szCs w:val="26"/>
        </w:rPr>
        <w:t>ен</w:t>
      </w:r>
      <w:r w:rsidRPr="00BA00B1">
        <w:rPr>
          <w:color w:val="000000"/>
          <w:spacing w:val="1"/>
          <w:sz w:val="26"/>
          <w:szCs w:val="26"/>
        </w:rPr>
        <w:t>и</w:t>
      </w:r>
      <w:r w:rsidRPr="00BA00B1">
        <w:rPr>
          <w:color w:val="000000"/>
          <w:sz w:val="26"/>
          <w:szCs w:val="26"/>
        </w:rPr>
        <w:t>я;</w:t>
      </w:r>
    </w:p>
    <w:p w14:paraId="4AB1AB65" w14:textId="77777777" w:rsidR="006D06B3" w:rsidRPr="00BA00B1" w:rsidRDefault="006D06B3" w:rsidP="00C22502">
      <w:pPr>
        <w:widowControl w:val="0"/>
        <w:autoSpaceDE w:val="0"/>
        <w:autoSpaceDN w:val="0"/>
        <w:adjustRightInd w:val="0"/>
        <w:spacing w:line="360" w:lineRule="auto"/>
        <w:ind w:left="102" w:right="13" w:firstLine="708"/>
        <w:jc w:val="both"/>
        <w:rPr>
          <w:color w:val="000000"/>
          <w:sz w:val="26"/>
          <w:szCs w:val="26"/>
        </w:rPr>
      </w:pPr>
      <w:r w:rsidRPr="00BA00B1">
        <w:rPr>
          <w:rFonts w:ascii="Symbol" w:hAnsi="Symbol" w:cs="Symbol"/>
          <w:color w:val="000000"/>
          <w:sz w:val="26"/>
          <w:szCs w:val="26"/>
        </w:rPr>
        <w:t></w:t>
      </w:r>
      <w:r w:rsidRPr="00BA00B1">
        <w:rPr>
          <w:color w:val="000000"/>
          <w:sz w:val="26"/>
          <w:szCs w:val="26"/>
        </w:rPr>
        <w:t xml:space="preserve">  </w:t>
      </w:r>
      <w:r w:rsidRPr="00BA00B1">
        <w:rPr>
          <w:color w:val="000000"/>
          <w:spacing w:val="22"/>
          <w:sz w:val="26"/>
          <w:szCs w:val="26"/>
        </w:rPr>
        <w:t xml:space="preserve"> </w:t>
      </w:r>
      <w:r w:rsidRPr="00BA00B1">
        <w:rPr>
          <w:color w:val="000000"/>
          <w:spacing w:val="1"/>
          <w:sz w:val="26"/>
          <w:szCs w:val="26"/>
        </w:rPr>
        <w:t>з</w:t>
      </w:r>
      <w:r w:rsidRPr="00BA00B1">
        <w:rPr>
          <w:color w:val="000000"/>
          <w:sz w:val="26"/>
          <w:szCs w:val="26"/>
        </w:rPr>
        <w:t>а</w:t>
      </w:r>
      <w:r w:rsidRPr="00BA00B1">
        <w:rPr>
          <w:color w:val="000000"/>
          <w:spacing w:val="-1"/>
          <w:sz w:val="26"/>
          <w:szCs w:val="26"/>
        </w:rPr>
        <w:t>к</w:t>
      </w:r>
      <w:r w:rsidRPr="00BA00B1">
        <w:rPr>
          <w:color w:val="000000"/>
          <w:sz w:val="26"/>
          <w:szCs w:val="26"/>
        </w:rPr>
        <w:t>л</w:t>
      </w:r>
      <w:r w:rsidRPr="00BA00B1">
        <w:rPr>
          <w:color w:val="000000"/>
          <w:spacing w:val="1"/>
          <w:sz w:val="26"/>
          <w:szCs w:val="26"/>
        </w:rPr>
        <w:t>ю</w:t>
      </w:r>
      <w:r w:rsidRPr="00BA00B1">
        <w:rPr>
          <w:color w:val="000000"/>
          <w:spacing w:val="-1"/>
          <w:sz w:val="26"/>
          <w:szCs w:val="26"/>
        </w:rPr>
        <w:t>ч</w:t>
      </w:r>
      <w:r w:rsidRPr="00BA00B1">
        <w:rPr>
          <w:color w:val="000000"/>
          <w:sz w:val="26"/>
          <w:szCs w:val="26"/>
        </w:rPr>
        <w:t>а</w:t>
      </w:r>
      <w:r w:rsidRPr="00BA00B1">
        <w:rPr>
          <w:color w:val="000000"/>
          <w:spacing w:val="2"/>
          <w:sz w:val="26"/>
          <w:szCs w:val="26"/>
        </w:rPr>
        <w:t>т</w:t>
      </w:r>
      <w:r w:rsidRPr="00BA00B1">
        <w:rPr>
          <w:color w:val="000000"/>
          <w:sz w:val="26"/>
          <w:szCs w:val="26"/>
        </w:rPr>
        <w:t>ь и</w:t>
      </w:r>
      <w:r w:rsidRPr="00BA00B1">
        <w:rPr>
          <w:color w:val="000000"/>
          <w:spacing w:val="11"/>
          <w:sz w:val="26"/>
          <w:szCs w:val="26"/>
        </w:rPr>
        <w:t xml:space="preserve"> </w:t>
      </w:r>
      <w:r w:rsidRPr="00BA00B1">
        <w:rPr>
          <w:color w:val="000000"/>
          <w:sz w:val="26"/>
          <w:szCs w:val="26"/>
        </w:rPr>
        <w:t>ис</w:t>
      </w:r>
      <w:r w:rsidRPr="00BA00B1">
        <w:rPr>
          <w:color w:val="000000"/>
          <w:spacing w:val="1"/>
          <w:sz w:val="26"/>
          <w:szCs w:val="26"/>
        </w:rPr>
        <w:t>п</w:t>
      </w:r>
      <w:r w:rsidRPr="00BA00B1">
        <w:rPr>
          <w:color w:val="000000"/>
          <w:sz w:val="26"/>
          <w:szCs w:val="26"/>
        </w:rPr>
        <w:t>ол</w:t>
      </w:r>
      <w:r w:rsidRPr="00BA00B1">
        <w:rPr>
          <w:color w:val="000000"/>
          <w:spacing w:val="3"/>
          <w:sz w:val="26"/>
          <w:szCs w:val="26"/>
        </w:rPr>
        <w:t>н</w:t>
      </w:r>
      <w:r w:rsidRPr="00BA00B1">
        <w:rPr>
          <w:color w:val="000000"/>
          <w:sz w:val="26"/>
          <w:szCs w:val="26"/>
        </w:rPr>
        <w:t>ять до</w:t>
      </w:r>
      <w:r w:rsidRPr="00BA00B1">
        <w:rPr>
          <w:color w:val="000000"/>
          <w:spacing w:val="2"/>
          <w:sz w:val="26"/>
          <w:szCs w:val="26"/>
        </w:rPr>
        <w:t>г</w:t>
      </w:r>
      <w:r w:rsidRPr="00BA00B1">
        <w:rPr>
          <w:color w:val="000000"/>
          <w:sz w:val="26"/>
          <w:szCs w:val="26"/>
        </w:rPr>
        <w:t>оворы</w:t>
      </w:r>
      <w:r w:rsidRPr="00BA00B1">
        <w:rPr>
          <w:color w:val="000000"/>
          <w:spacing w:val="2"/>
          <w:sz w:val="26"/>
          <w:szCs w:val="26"/>
        </w:rPr>
        <w:t xml:space="preserve"> о</w:t>
      </w:r>
      <w:r w:rsidRPr="00BA00B1">
        <w:rPr>
          <w:color w:val="000000"/>
          <w:spacing w:val="-1"/>
          <w:sz w:val="26"/>
          <w:szCs w:val="26"/>
        </w:rPr>
        <w:t>к</w:t>
      </w:r>
      <w:r w:rsidRPr="00BA00B1">
        <w:rPr>
          <w:color w:val="000000"/>
          <w:sz w:val="26"/>
          <w:szCs w:val="26"/>
        </w:rPr>
        <w:t>а</w:t>
      </w:r>
      <w:r w:rsidRPr="00BA00B1">
        <w:rPr>
          <w:color w:val="000000"/>
          <w:spacing w:val="1"/>
          <w:sz w:val="26"/>
          <w:szCs w:val="26"/>
        </w:rPr>
        <w:t>з</w:t>
      </w:r>
      <w:r w:rsidRPr="00BA00B1">
        <w:rPr>
          <w:color w:val="000000"/>
          <w:sz w:val="26"/>
          <w:szCs w:val="26"/>
        </w:rPr>
        <w:t>а</w:t>
      </w:r>
      <w:r w:rsidRPr="00BA00B1">
        <w:rPr>
          <w:color w:val="000000"/>
          <w:spacing w:val="3"/>
          <w:sz w:val="26"/>
          <w:szCs w:val="26"/>
        </w:rPr>
        <w:t>н</w:t>
      </w:r>
      <w:r w:rsidRPr="00BA00B1">
        <w:rPr>
          <w:color w:val="000000"/>
          <w:sz w:val="26"/>
          <w:szCs w:val="26"/>
        </w:rPr>
        <w:t>ия</w:t>
      </w:r>
      <w:r w:rsidRPr="00BA00B1">
        <w:rPr>
          <w:color w:val="000000"/>
          <w:spacing w:val="6"/>
          <w:sz w:val="26"/>
          <w:szCs w:val="26"/>
        </w:rPr>
        <w:t xml:space="preserve"> </w:t>
      </w:r>
      <w:r w:rsidRPr="00BA00B1">
        <w:rPr>
          <w:color w:val="000000"/>
          <w:spacing w:val="-5"/>
          <w:sz w:val="26"/>
          <w:szCs w:val="26"/>
        </w:rPr>
        <w:t>у</w:t>
      </w:r>
      <w:r w:rsidRPr="00BA00B1">
        <w:rPr>
          <w:color w:val="000000"/>
          <w:sz w:val="26"/>
          <w:szCs w:val="26"/>
        </w:rPr>
        <w:t>с</w:t>
      </w:r>
      <w:r w:rsidRPr="00BA00B1">
        <w:rPr>
          <w:color w:val="000000"/>
          <w:spacing w:val="5"/>
          <w:sz w:val="26"/>
          <w:szCs w:val="26"/>
        </w:rPr>
        <w:t>л</w:t>
      </w:r>
      <w:r w:rsidRPr="00BA00B1">
        <w:rPr>
          <w:color w:val="000000"/>
          <w:spacing w:val="-5"/>
          <w:sz w:val="26"/>
          <w:szCs w:val="26"/>
        </w:rPr>
        <w:t>у</w:t>
      </w:r>
      <w:r w:rsidRPr="00BA00B1">
        <w:rPr>
          <w:color w:val="000000"/>
          <w:sz w:val="26"/>
          <w:szCs w:val="26"/>
        </w:rPr>
        <w:t>г</w:t>
      </w:r>
      <w:r w:rsidRPr="00BA00B1">
        <w:rPr>
          <w:color w:val="000000"/>
          <w:spacing w:val="7"/>
          <w:sz w:val="26"/>
          <w:szCs w:val="26"/>
        </w:rPr>
        <w:t xml:space="preserve"> </w:t>
      </w:r>
      <w:r w:rsidRPr="00BA00B1">
        <w:rPr>
          <w:color w:val="000000"/>
          <w:sz w:val="26"/>
          <w:szCs w:val="26"/>
        </w:rPr>
        <w:t>по</w:t>
      </w:r>
      <w:r w:rsidRPr="00BA00B1">
        <w:rPr>
          <w:color w:val="000000"/>
          <w:spacing w:val="10"/>
          <w:sz w:val="26"/>
          <w:szCs w:val="26"/>
        </w:rPr>
        <w:t xml:space="preserve"> </w:t>
      </w:r>
      <w:r w:rsidRPr="00BA00B1">
        <w:rPr>
          <w:color w:val="000000"/>
          <w:sz w:val="26"/>
          <w:szCs w:val="26"/>
        </w:rPr>
        <w:t>п</w:t>
      </w:r>
      <w:r w:rsidRPr="00BA00B1">
        <w:rPr>
          <w:color w:val="000000"/>
          <w:spacing w:val="3"/>
          <w:sz w:val="26"/>
          <w:szCs w:val="26"/>
        </w:rPr>
        <w:t>е</w:t>
      </w:r>
      <w:r w:rsidRPr="00BA00B1">
        <w:rPr>
          <w:color w:val="000000"/>
          <w:sz w:val="26"/>
          <w:szCs w:val="26"/>
        </w:rPr>
        <w:t>реда</w:t>
      </w:r>
      <w:r w:rsidRPr="00BA00B1">
        <w:rPr>
          <w:color w:val="000000"/>
          <w:spacing w:val="2"/>
          <w:sz w:val="26"/>
          <w:szCs w:val="26"/>
        </w:rPr>
        <w:t>ч</w:t>
      </w:r>
      <w:r w:rsidRPr="00BA00B1">
        <w:rPr>
          <w:color w:val="000000"/>
          <w:sz w:val="26"/>
          <w:szCs w:val="26"/>
        </w:rPr>
        <w:t>е</w:t>
      </w:r>
      <w:r w:rsidRPr="00BA00B1">
        <w:rPr>
          <w:color w:val="000000"/>
          <w:spacing w:val="3"/>
          <w:sz w:val="26"/>
          <w:szCs w:val="26"/>
        </w:rPr>
        <w:t xml:space="preserve"> </w:t>
      </w:r>
      <w:r w:rsidRPr="00BA00B1">
        <w:rPr>
          <w:color w:val="000000"/>
          <w:sz w:val="26"/>
          <w:szCs w:val="26"/>
        </w:rPr>
        <w:t>теплов</w:t>
      </w:r>
      <w:r w:rsidRPr="00BA00B1">
        <w:rPr>
          <w:color w:val="000000"/>
          <w:spacing w:val="3"/>
          <w:sz w:val="26"/>
          <w:szCs w:val="26"/>
        </w:rPr>
        <w:t>о</w:t>
      </w:r>
      <w:r w:rsidRPr="00BA00B1">
        <w:rPr>
          <w:color w:val="000000"/>
          <w:sz w:val="26"/>
          <w:szCs w:val="26"/>
        </w:rPr>
        <w:t xml:space="preserve">й </w:t>
      </w:r>
      <w:r w:rsidRPr="00BA00B1">
        <w:rPr>
          <w:color w:val="000000"/>
          <w:spacing w:val="-1"/>
          <w:sz w:val="26"/>
          <w:szCs w:val="26"/>
        </w:rPr>
        <w:t>э</w:t>
      </w:r>
      <w:r w:rsidRPr="00BA00B1">
        <w:rPr>
          <w:color w:val="000000"/>
          <w:sz w:val="26"/>
          <w:szCs w:val="26"/>
        </w:rPr>
        <w:t>нерги</w:t>
      </w:r>
      <w:r w:rsidRPr="00BA00B1">
        <w:rPr>
          <w:color w:val="000000"/>
          <w:spacing w:val="1"/>
          <w:sz w:val="26"/>
          <w:szCs w:val="26"/>
        </w:rPr>
        <w:t>и</w:t>
      </w:r>
      <w:r w:rsidRPr="00BA00B1">
        <w:rPr>
          <w:color w:val="000000"/>
          <w:sz w:val="26"/>
          <w:szCs w:val="26"/>
        </w:rPr>
        <w:t>,</w:t>
      </w:r>
      <w:r w:rsidRPr="00BA00B1">
        <w:rPr>
          <w:color w:val="000000"/>
          <w:spacing w:val="9"/>
          <w:sz w:val="26"/>
          <w:szCs w:val="26"/>
        </w:rPr>
        <w:t xml:space="preserve"> </w:t>
      </w:r>
      <w:r w:rsidRPr="00BA00B1">
        <w:rPr>
          <w:color w:val="000000"/>
          <w:sz w:val="26"/>
          <w:szCs w:val="26"/>
        </w:rPr>
        <w:t>тепло</w:t>
      </w:r>
      <w:r w:rsidRPr="00BA00B1">
        <w:rPr>
          <w:color w:val="000000"/>
          <w:spacing w:val="1"/>
          <w:sz w:val="26"/>
          <w:szCs w:val="26"/>
        </w:rPr>
        <w:t>н</w:t>
      </w:r>
      <w:r w:rsidRPr="00BA00B1">
        <w:rPr>
          <w:color w:val="000000"/>
          <w:sz w:val="26"/>
          <w:szCs w:val="26"/>
        </w:rPr>
        <w:t>ос</w:t>
      </w:r>
      <w:r w:rsidRPr="00BA00B1">
        <w:rPr>
          <w:color w:val="000000"/>
          <w:spacing w:val="3"/>
          <w:sz w:val="26"/>
          <w:szCs w:val="26"/>
        </w:rPr>
        <w:t>и</w:t>
      </w:r>
      <w:r w:rsidRPr="00BA00B1">
        <w:rPr>
          <w:color w:val="000000"/>
          <w:spacing w:val="2"/>
          <w:sz w:val="26"/>
          <w:szCs w:val="26"/>
        </w:rPr>
        <w:t>т</w:t>
      </w:r>
      <w:r w:rsidRPr="00BA00B1">
        <w:rPr>
          <w:color w:val="000000"/>
          <w:sz w:val="26"/>
          <w:szCs w:val="26"/>
        </w:rPr>
        <w:t>еля</w:t>
      </w:r>
      <w:r w:rsidRPr="00BA00B1">
        <w:rPr>
          <w:color w:val="000000"/>
          <w:spacing w:val="1"/>
          <w:sz w:val="26"/>
          <w:szCs w:val="26"/>
        </w:rPr>
        <w:t xml:space="preserve"> </w:t>
      </w:r>
      <w:r w:rsidRPr="00BA00B1">
        <w:rPr>
          <w:color w:val="000000"/>
          <w:sz w:val="26"/>
          <w:szCs w:val="26"/>
        </w:rPr>
        <w:t>в</w:t>
      </w:r>
      <w:r w:rsidRPr="00BA00B1">
        <w:rPr>
          <w:color w:val="000000"/>
          <w:spacing w:val="15"/>
          <w:sz w:val="26"/>
          <w:szCs w:val="26"/>
        </w:rPr>
        <w:t xml:space="preserve"> </w:t>
      </w:r>
      <w:r w:rsidRPr="00BA00B1">
        <w:rPr>
          <w:color w:val="000000"/>
          <w:sz w:val="26"/>
          <w:szCs w:val="26"/>
        </w:rPr>
        <w:t>объ</w:t>
      </w:r>
      <w:r w:rsidRPr="00BA00B1">
        <w:rPr>
          <w:color w:val="000000"/>
          <w:spacing w:val="3"/>
          <w:sz w:val="26"/>
          <w:szCs w:val="26"/>
        </w:rPr>
        <w:t>е</w:t>
      </w:r>
      <w:r w:rsidRPr="00BA00B1">
        <w:rPr>
          <w:color w:val="000000"/>
          <w:spacing w:val="-1"/>
          <w:sz w:val="26"/>
          <w:szCs w:val="26"/>
        </w:rPr>
        <w:t>м</w:t>
      </w:r>
      <w:r w:rsidRPr="00BA00B1">
        <w:rPr>
          <w:color w:val="000000"/>
          <w:sz w:val="26"/>
          <w:szCs w:val="26"/>
        </w:rPr>
        <w:t>е,</w:t>
      </w:r>
      <w:r w:rsidRPr="00BA00B1">
        <w:rPr>
          <w:color w:val="000000"/>
          <w:spacing w:val="7"/>
          <w:sz w:val="26"/>
          <w:szCs w:val="26"/>
        </w:rPr>
        <w:t xml:space="preserve"> </w:t>
      </w:r>
      <w:r w:rsidRPr="00BA00B1">
        <w:rPr>
          <w:color w:val="000000"/>
          <w:sz w:val="26"/>
          <w:szCs w:val="26"/>
        </w:rPr>
        <w:t>нео</w:t>
      </w:r>
      <w:r w:rsidRPr="00BA00B1">
        <w:rPr>
          <w:color w:val="000000"/>
          <w:spacing w:val="3"/>
          <w:sz w:val="26"/>
          <w:szCs w:val="26"/>
        </w:rPr>
        <w:t>б</w:t>
      </w:r>
      <w:r w:rsidRPr="00BA00B1">
        <w:rPr>
          <w:color w:val="000000"/>
          <w:spacing w:val="2"/>
          <w:sz w:val="26"/>
          <w:szCs w:val="26"/>
        </w:rPr>
        <w:t>х</w:t>
      </w:r>
      <w:r w:rsidRPr="00BA00B1">
        <w:rPr>
          <w:color w:val="000000"/>
          <w:sz w:val="26"/>
          <w:szCs w:val="26"/>
        </w:rPr>
        <w:t>одим</w:t>
      </w:r>
      <w:r w:rsidRPr="00BA00B1">
        <w:rPr>
          <w:color w:val="000000"/>
          <w:spacing w:val="2"/>
          <w:sz w:val="26"/>
          <w:szCs w:val="26"/>
        </w:rPr>
        <w:t>о</w:t>
      </w:r>
      <w:r w:rsidRPr="00BA00B1">
        <w:rPr>
          <w:color w:val="000000"/>
          <w:sz w:val="26"/>
          <w:szCs w:val="26"/>
        </w:rPr>
        <w:t>м для</w:t>
      </w:r>
      <w:r w:rsidRPr="00BA00B1">
        <w:rPr>
          <w:color w:val="000000"/>
          <w:spacing w:val="13"/>
          <w:sz w:val="26"/>
          <w:szCs w:val="26"/>
        </w:rPr>
        <w:t xml:space="preserve"> </w:t>
      </w:r>
      <w:r w:rsidRPr="00BA00B1">
        <w:rPr>
          <w:color w:val="000000"/>
          <w:sz w:val="26"/>
          <w:szCs w:val="26"/>
        </w:rPr>
        <w:t>об</w:t>
      </w:r>
      <w:r w:rsidRPr="00BA00B1">
        <w:rPr>
          <w:color w:val="000000"/>
          <w:spacing w:val="2"/>
          <w:sz w:val="26"/>
          <w:szCs w:val="26"/>
        </w:rPr>
        <w:t>е</w:t>
      </w:r>
      <w:r w:rsidRPr="00BA00B1">
        <w:rPr>
          <w:color w:val="000000"/>
          <w:sz w:val="26"/>
          <w:szCs w:val="26"/>
        </w:rPr>
        <w:t>спе</w:t>
      </w:r>
      <w:r w:rsidRPr="00BA00B1">
        <w:rPr>
          <w:color w:val="000000"/>
          <w:spacing w:val="2"/>
          <w:sz w:val="26"/>
          <w:szCs w:val="26"/>
        </w:rPr>
        <w:t>ч</w:t>
      </w:r>
      <w:r w:rsidRPr="00BA00B1">
        <w:rPr>
          <w:color w:val="000000"/>
          <w:sz w:val="26"/>
          <w:szCs w:val="26"/>
        </w:rPr>
        <w:t>ен</w:t>
      </w:r>
      <w:r w:rsidRPr="00BA00B1">
        <w:rPr>
          <w:color w:val="000000"/>
          <w:spacing w:val="1"/>
          <w:sz w:val="26"/>
          <w:szCs w:val="26"/>
        </w:rPr>
        <w:t>и</w:t>
      </w:r>
      <w:r w:rsidRPr="00BA00B1">
        <w:rPr>
          <w:color w:val="000000"/>
          <w:sz w:val="26"/>
          <w:szCs w:val="26"/>
        </w:rPr>
        <w:t>я</w:t>
      </w:r>
      <w:r w:rsidRPr="00BA00B1">
        <w:rPr>
          <w:color w:val="000000"/>
          <w:spacing w:val="3"/>
          <w:sz w:val="26"/>
          <w:szCs w:val="26"/>
        </w:rPr>
        <w:t xml:space="preserve"> </w:t>
      </w:r>
      <w:r w:rsidRPr="00BA00B1">
        <w:rPr>
          <w:color w:val="000000"/>
          <w:sz w:val="26"/>
          <w:szCs w:val="26"/>
        </w:rPr>
        <w:t>теплос</w:t>
      </w:r>
      <w:r w:rsidRPr="00BA00B1">
        <w:rPr>
          <w:color w:val="000000"/>
          <w:spacing w:val="1"/>
          <w:sz w:val="26"/>
          <w:szCs w:val="26"/>
        </w:rPr>
        <w:t>н</w:t>
      </w:r>
      <w:r w:rsidRPr="00BA00B1">
        <w:rPr>
          <w:color w:val="000000"/>
          <w:sz w:val="26"/>
          <w:szCs w:val="26"/>
        </w:rPr>
        <w:t>аб</w:t>
      </w:r>
      <w:r w:rsidRPr="00BA00B1">
        <w:rPr>
          <w:color w:val="000000"/>
          <w:spacing w:val="1"/>
          <w:sz w:val="26"/>
          <w:szCs w:val="26"/>
        </w:rPr>
        <w:t>ж</w:t>
      </w:r>
      <w:r w:rsidRPr="00BA00B1">
        <w:rPr>
          <w:color w:val="000000"/>
          <w:sz w:val="26"/>
          <w:szCs w:val="26"/>
        </w:rPr>
        <w:t>ен</w:t>
      </w:r>
      <w:r w:rsidRPr="00BA00B1">
        <w:rPr>
          <w:color w:val="000000"/>
          <w:spacing w:val="3"/>
          <w:sz w:val="26"/>
          <w:szCs w:val="26"/>
        </w:rPr>
        <w:t>и</w:t>
      </w:r>
      <w:r w:rsidRPr="00BA00B1">
        <w:rPr>
          <w:color w:val="000000"/>
          <w:sz w:val="26"/>
          <w:szCs w:val="26"/>
        </w:rPr>
        <w:t>я потребител</w:t>
      </w:r>
      <w:r w:rsidRPr="00BA00B1">
        <w:rPr>
          <w:color w:val="000000"/>
          <w:spacing w:val="1"/>
          <w:sz w:val="26"/>
          <w:szCs w:val="26"/>
        </w:rPr>
        <w:t>е</w:t>
      </w:r>
      <w:r w:rsidRPr="00BA00B1">
        <w:rPr>
          <w:color w:val="000000"/>
          <w:sz w:val="26"/>
          <w:szCs w:val="26"/>
        </w:rPr>
        <w:t>й</w:t>
      </w:r>
      <w:r w:rsidRPr="00BA00B1">
        <w:rPr>
          <w:color w:val="000000"/>
          <w:spacing w:val="45"/>
          <w:sz w:val="26"/>
          <w:szCs w:val="26"/>
        </w:rPr>
        <w:t xml:space="preserve"> </w:t>
      </w:r>
      <w:r w:rsidRPr="00BA00B1">
        <w:rPr>
          <w:color w:val="000000"/>
          <w:sz w:val="26"/>
          <w:szCs w:val="26"/>
        </w:rPr>
        <w:t>тепло</w:t>
      </w:r>
      <w:r w:rsidRPr="00BA00B1">
        <w:rPr>
          <w:color w:val="000000"/>
          <w:spacing w:val="3"/>
          <w:sz w:val="26"/>
          <w:szCs w:val="26"/>
        </w:rPr>
        <w:t>в</w:t>
      </w:r>
      <w:r w:rsidRPr="00BA00B1">
        <w:rPr>
          <w:color w:val="000000"/>
          <w:sz w:val="26"/>
          <w:szCs w:val="26"/>
        </w:rPr>
        <w:t>ой</w:t>
      </w:r>
      <w:r w:rsidRPr="00BA00B1">
        <w:rPr>
          <w:color w:val="000000"/>
          <w:spacing w:val="48"/>
          <w:sz w:val="26"/>
          <w:szCs w:val="26"/>
        </w:rPr>
        <w:t xml:space="preserve"> </w:t>
      </w:r>
      <w:r w:rsidRPr="00BA00B1">
        <w:rPr>
          <w:color w:val="000000"/>
          <w:spacing w:val="-1"/>
          <w:sz w:val="26"/>
          <w:szCs w:val="26"/>
        </w:rPr>
        <w:t>э</w:t>
      </w:r>
      <w:r w:rsidRPr="00BA00B1">
        <w:rPr>
          <w:color w:val="000000"/>
          <w:sz w:val="26"/>
          <w:szCs w:val="26"/>
        </w:rPr>
        <w:t>нергии</w:t>
      </w:r>
      <w:r w:rsidRPr="00BA00B1">
        <w:rPr>
          <w:color w:val="000000"/>
          <w:spacing w:val="51"/>
          <w:sz w:val="26"/>
          <w:szCs w:val="26"/>
        </w:rPr>
        <w:t xml:space="preserve"> </w:t>
      </w:r>
      <w:r w:rsidRPr="00BA00B1">
        <w:rPr>
          <w:color w:val="000000"/>
          <w:sz w:val="26"/>
          <w:szCs w:val="26"/>
        </w:rPr>
        <w:t>с</w:t>
      </w:r>
      <w:r w:rsidRPr="00BA00B1">
        <w:rPr>
          <w:color w:val="000000"/>
          <w:spacing w:val="61"/>
          <w:sz w:val="26"/>
          <w:szCs w:val="26"/>
        </w:rPr>
        <w:t xml:space="preserve"> </w:t>
      </w:r>
      <w:r w:rsidRPr="00BA00B1">
        <w:rPr>
          <w:color w:val="000000"/>
          <w:spacing w:val="-5"/>
          <w:sz w:val="26"/>
          <w:szCs w:val="26"/>
        </w:rPr>
        <w:t>у</w:t>
      </w:r>
      <w:r w:rsidRPr="00BA00B1">
        <w:rPr>
          <w:color w:val="000000"/>
          <w:spacing w:val="1"/>
          <w:sz w:val="26"/>
          <w:szCs w:val="26"/>
        </w:rPr>
        <w:t>ч</w:t>
      </w:r>
      <w:r w:rsidRPr="00BA00B1">
        <w:rPr>
          <w:color w:val="000000"/>
          <w:sz w:val="26"/>
          <w:szCs w:val="26"/>
        </w:rPr>
        <w:t>ет</w:t>
      </w:r>
      <w:r w:rsidRPr="00BA00B1">
        <w:rPr>
          <w:color w:val="000000"/>
          <w:spacing w:val="2"/>
          <w:sz w:val="26"/>
          <w:szCs w:val="26"/>
        </w:rPr>
        <w:t>о</w:t>
      </w:r>
      <w:r w:rsidRPr="00BA00B1">
        <w:rPr>
          <w:color w:val="000000"/>
          <w:sz w:val="26"/>
          <w:szCs w:val="26"/>
        </w:rPr>
        <w:t>м</w:t>
      </w:r>
      <w:r w:rsidRPr="00BA00B1">
        <w:rPr>
          <w:color w:val="000000"/>
          <w:spacing w:val="50"/>
          <w:sz w:val="26"/>
          <w:szCs w:val="26"/>
        </w:rPr>
        <w:t xml:space="preserve"> </w:t>
      </w:r>
      <w:r w:rsidRPr="00BA00B1">
        <w:rPr>
          <w:color w:val="000000"/>
          <w:sz w:val="26"/>
          <w:szCs w:val="26"/>
        </w:rPr>
        <w:t>потерь</w:t>
      </w:r>
      <w:r w:rsidRPr="00BA00B1">
        <w:rPr>
          <w:color w:val="000000"/>
          <w:spacing w:val="52"/>
          <w:sz w:val="26"/>
          <w:szCs w:val="26"/>
        </w:rPr>
        <w:t xml:space="preserve"> </w:t>
      </w:r>
      <w:r w:rsidRPr="00BA00B1">
        <w:rPr>
          <w:color w:val="000000"/>
          <w:sz w:val="26"/>
          <w:szCs w:val="26"/>
        </w:rPr>
        <w:t>тепловой</w:t>
      </w:r>
      <w:r w:rsidRPr="00BA00B1">
        <w:rPr>
          <w:color w:val="000000"/>
          <w:spacing w:val="50"/>
          <w:sz w:val="26"/>
          <w:szCs w:val="26"/>
        </w:rPr>
        <w:t xml:space="preserve"> </w:t>
      </w:r>
      <w:r w:rsidRPr="00BA00B1">
        <w:rPr>
          <w:color w:val="000000"/>
          <w:spacing w:val="-1"/>
          <w:sz w:val="26"/>
          <w:szCs w:val="26"/>
        </w:rPr>
        <w:t>э</w:t>
      </w:r>
      <w:r w:rsidRPr="00BA00B1">
        <w:rPr>
          <w:color w:val="000000"/>
          <w:spacing w:val="3"/>
          <w:sz w:val="26"/>
          <w:szCs w:val="26"/>
        </w:rPr>
        <w:t>н</w:t>
      </w:r>
      <w:r w:rsidRPr="00BA00B1">
        <w:rPr>
          <w:color w:val="000000"/>
          <w:sz w:val="26"/>
          <w:szCs w:val="26"/>
        </w:rPr>
        <w:t>ергии,</w:t>
      </w:r>
      <w:r w:rsidRPr="00BA00B1">
        <w:rPr>
          <w:color w:val="000000"/>
          <w:spacing w:val="49"/>
          <w:sz w:val="26"/>
          <w:szCs w:val="26"/>
        </w:rPr>
        <w:t xml:space="preserve"> </w:t>
      </w:r>
      <w:r w:rsidRPr="00BA00B1">
        <w:rPr>
          <w:color w:val="000000"/>
          <w:sz w:val="26"/>
          <w:szCs w:val="26"/>
        </w:rPr>
        <w:t>теп</w:t>
      </w:r>
      <w:r w:rsidRPr="00BA00B1">
        <w:rPr>
          <w:color w:val="000000"/>
          <w:spacing w:val="3"/>
          <w:sz w:val="26"/>
          <w:szCs w:val="26"/>
        </w:rPr>
        <w:t>л</w:t>
      </w:r>
      <w:r w:rsidRPr="00BA00B1">
        <w:rPr>
          <w:color w:val="000000"/>
          <w:sz w:val="26"/>
          <w:szCs w:val="26"/>
        </w:rPr>
        <w:t>онос</w:t>
      </w:r>
      <w:r w:rsidRPr="00BA00B1">
        <w:rPr>
          <w:color w:val="000000"/>
          <w:spacing w:val="1"/>
          <w:sz w:val="26"/>
          <w:szCs w:val="26"/>
        </w:rPr>
        <w:t>и</w:t>
      </w:r>
      <w:r w:rsidRPr="00BA00B1">
        <w:rPr>
          <w:color w:val="000000"/>
          <w:sz w:val="26"/>
          <w:szCs w:val="26"/>
        </w:rPr>
        <w:t>теля при</w:t>
      </w:r>
      <w:r w:rsidRPr="00BA00B1">
        <w:rPr>
          <w:color w:val="000000"/>
          <w:spacing w:val="-4"/>
          <w:sz w:val="26"/>
          <w:szCs w:val="26"/>
        </w:rPr>
        <w:t xml:space="preserve"> </w:t>
      </w:r>
      <w:r w:rsidRPr="00BA00B1">
        <w:rPr>
          <w:color w:val="000000"/>
          <w:sz w:val="26"/>
          <w:szCs w:val="26"/>
        </w:rPr>
        <w:t>их</w:t>
      </w:r>
      <w:r w:rsidRPr="00BA00B1">
        <w:rPr>
          <w:color w:val="000000"/>
          <w:spacing w:val="-3"/>
          <w:sz w:val="26"/>
          <w:szCs w:val="26"/>
        </w:rPr>
        <w:t xml:space="preserve"> </w:t>
      </w:r>
      <w:r w:rsidRPr="00BA00B1">
        <w:rPr>
          <w:color w:val="000000"/>
          <w:spacing w:val="1"/>
          <w:sz w:val="26"/>
          <w:szCs w:val="26"/>
        </w:rPr>
        <w:t>п</w:t>
      </w:r>
      <w:r w:rsidRPr="00BA00B1">
        <w:rPr>
          <w:color w:val="000000"/>
          <w:sz w:val="26"/>
          <w:szCs w:val="26"/>
        </w:rPr>
        <w:t>ереда</w:t>
      </w:r>
      <w:r w:rsidRPr="00BA00B1">
        <w:rPr>
          <w:color w:val="000000"/>
          <w:spacing w:val="2"/>
          <w:sz w:val="26"/>
          <w:szCs w:val="26"/>
        </w:rPr>
        <w:t>ч</w:t>
      </w:r>
      <w:r w:rsidRPr="00BA00B1">
        <w:rPr>
          <w:color w:val="000000"/>
          <w:sz w:val="26"/>
          <w:szCs w:val="26"/>
        </w:rPr>
        <w:t>е.</w:t>
      </w:r>
    </w:p>
    <w:p w14:paraId="1D0926D9" w14:textId="77777777" w:rsidR="006D06B3" w:rsidRPr="00BA00B1" w:rsidRDefault="006D06B3" w:rsidP="00C22502">
      <w:pPr>
        <w:widowControl w:val="0"/>
        <w:autoSpaceDE w:val="0"/>
        <w:autoSpaceDN w:val="0"/>
        <w:adjustRightInd w:val="0"/>
        <w:spacing w:line="360" w:lineRule="auto"/>
        <w:ind w:left="102" w:right="13" w:firstLine="708"/>
        <w:jc w:val="both"/>
        <w:rPr>
          <w:color w:val="000000"/>
          <w:sz w:val="26"/>
          <w:szCs w:val="26"/>
        </w:rPr>
      </w:pPr>
      <w:r w:rsidRPr="00BA00B1">
        <w:rPr>
          <w:color w:val="000000"/>
          <w:sz w:val="26"/>
          <w:szCs w:val="26"/>
        </w:rPr>
        <w:t xml:space="preserve">8.  </w:t>
      </w:r>
      <w:r w:rsidRPr="00BA00B1">
        <w:rPr>
          <w:color w:val="000000"/>
          <w:spacing w:val="33"/>
          <w:sz w:val="26"/>
          <w:szCs w:val="26"/>
        </w:rPr>
        <w:t xml:space="preserve"> </w:t>
      </w:r>
      <w:r w:rsidRPr="00BA00B1">
        <w:rPr>
          <w:color w:val="000000"/>
          <w:sz w:val="26"/>
          <w:szCs w:val="26"/>
        </w:rPr>
        <w:t>В</w:t>
      </w:r>
      <w:r w:rsidRPr="00BA00B1">
        <w:rPr>
          <w:color w:val="000000"/>
          <w:spacing w:val="43"/>
          <w:sz w:val="26"/>
          <w:szCs w:val="26"/>
        </w:rPr>
        <w:t xml:space="preserve"> </w:t>
      </w:r>
      <w:r w:rsidRPr="00BA00B1">
        <w:rPr>
          <w:color w:val="000000"/>
          <w:sz w:val="26"/>
          <w:szCs w:val="26"/>
        </w:rPr>
        <w:t>проек</w:t>
      </w:r>
      <w:r w:rsidRPr="00BA00B1">
        <w:rPr>
          <w:color w:val="000000"/>
          <w:spacing w:val="-1"/>
          <w:sz w:val="26"/>
          <w:szCs w:val="26"/>
        </w:rPr>
        <w:t>т</w:t>
      </w:r>
      <w:r w:rsidRPr="00BA00B1">
        <w:rPr>
          <w:color w:val="000000"/>
          <w:sz w:val="26"/>
          <w:szCs w:val="26"/>
        </w:rPr>
        <w:t>е</w:t>
      </w:r>
      <w:r w:rsidRPr="00BA00B1">
        <w:rPr>
          <w:color w:val="000000"/>
          <w:spacing w:val="36"/>
          <w:sz w:val="26"/>
          <w:szCs w:val="26"/>
        </w:rPr>
        <w:t xml:space="preserve"> </w:t>
      </w:r>
      <w:r w:rsidRPr="00BA00B1">
        <w:rPr>
          <w:color w:val="000000"/>
          <w:sz w:val="26"/>
          <w:szCs w:val="26"/>
        </w:rPr>
        <w:t>сх</w:t>
      </w:r>
      <w:r w:rsidRPr="00BA00B1">
        <w:rPr>
          <w:color w:val="000000"/>
          <w:spacing w:val="2"/>
          <w:sz w:val="26"/>
          <w:szCs w:val="26"/>
        </w:rPr>
        <w:t>е</w:t>
      </w:r>
      <w:r w:rsidRPr="00BA00B1">
        <w:rPr>
          <w:color w:val="000000"/>
          <w:spacing w:val="-1"/>
          <w:sz w:val="26"/>
          <w:szCs w:val="26"/>
        </w:rPr>
        <w:t>м</w:t>
      </w:r>
      <w:r w:rsidRPr="00BA00B1">
        <w:rPr>
          <w:color w:val="000000"/>
          <w:sz w:val="26"/>
          <w:szCs w:val="26"/>
        </w:rPr>
        <w:t>ы</w:t>
      </w:r>
      <w:r w:rsidRPr="00BA00B1">
        <w:rPr>
          <w:color w:val="000000"/>
          <w:spacing w:val="39"/>
          <w:sz w:val="26"/>
          <w:szCs w:val="26"/>
        </w:rPr>
        <w:t xml:space="preserve"> </w:t>
      </w:r>
      <w:r w:rsidRPr="00BA00B1">
        <w:rPr>
          <w:color w:val="000000"/>
          <w:spacing w:val="1"/>
          <w:sz w:val="26"/>
          <w:szCs w:val="26"/>
        </w:rPr>
        <w:t>т</w:t>
      </w:r>
      <w:r w:rsidRPr="00BA00B1">
        <w:rPr>
          <w:color w:val="000000"/>
          <w:sz w:val="26"/>
          <w:szCs w:val="26"/>
        </w:rPr>
        <w:t>е</w:t>
      </w:r>
      <w:r w:rsidRPr="00BA00B1">
        <w:rPr>
          <w:color w:val="000000"/>
          <w:spacing w:val="3"/>
          <w:sz w:val="26"/>
          <w:szCs w:val="26"/>
        </w:rPr>
        <w:t>п</w:t>
      </w:r>
      <w:r w:rsidRPr="00BA00B1">
        <w:rPr>
          <w:color w:val="000000"/>
          <w:sz w:val="26"/>
          <w:szCs w:val="26"/>
        </w:rPr>
        <w:t>лос</w:t>
      </w:r>
      <w:r w:rsidRPr="00BA00B1">
        <w:rPr>
          <w:color w:val="000000"/>
          <w:spacing w:val="1"/>
          <w:sz w:val="26"/>
          <w:szCs w:val="26"/>
        </w:rPr>
        <w:t>н</w:t>
      </w:r>
      <w:r w:rsidRPr="00BA00B1">
        <w:rPr>
          <w:color w:val="000000"/>
          <w:sz w:val="26"/>
          <w:szCs w:val="26"/>
        </w:rPr>
        <w:t>аб</w:t>
      </w:r>
      <w:r w:rsidRPr="00BA00B1">
        <w:rPr>
          <w:color w:val="000000"/>
          <w:spacing w:val="1"/>
          <w:sz w:val="26"/>
          <w:szCs w:val="26"/>
        </w:rPr>
        <w:t>ж</w:t>
      </w:r>
      <w:r w:rsidRPr="00BA00B1">
        <w:rPr>
          <w:color w:val="000000"/>
          <w:sz w:val="26"/>
          <w:szCs w:val="26"/>
        </w:rPr>
        <w:t>ен</w:t>
      </w:r>
      <w:r w:rsidRPr="00BA00B1">
        <w:rPr>
          <w:color w:val="000000"/>
          <w:spacing w:val="1"/>
          <w:sz w:val="26"/>
          <w:szCs w:val="26"/>
        </w:rPr>
        <w:t>и</w:t>
      </w:r>
      <w:r w:rsidRPr="00BA00B1">
        <w:rPr>
          <w:color w:val="000000"/>
          <w:sz w:val="26"/>
          <w:szCs w:val="26"/>
        </w:rPr>
        <w:t>я</w:t>
      </w:r>
      <w:r w:rsidRPr="00BA00B1">
        <w:rPr>
          <w:color w:val="000000"/>
          <w:spacing w:val="28"/>
          <w:sz w:val="26"/>
          <w:szCs w:val="26"/>
        </w:rPr>
        <w:t xml:space="preserve"> </w:t>
      </w:r>
      <w:r w:rsidRPr="00BA00B1">
        <w:rPr>
          <w:color w:val="000000"/>
          <w:sz w:val="26"/>
          <w:szCs w:val="26"/>
        </w:rPr>
        <w:t>дол</w:t>
      </w:r>
      <w:r w:rsidRPr="00BA00B1">
        <w:rPr>
          <w:color w:val="000000"/>
          <w:spacing w:val="1"/>
          <w:sz w:val="26"/>
          <w:szCs w:val="26"/>
        </w:rPr>
        <w:t>ж</w:t>
      </w:r>
      <w:r w:rsidRPr="00BA00B1">
        <w:rPr>
          <w:color w:val="000000"/>
          <w:sz w:val="26"/>
          <w:szCs w:val="26"/>
        </w:rPr>
        <w:t>ны</w:t>
      </w:r>
      <w:r w:rsidRPr="00BA00B1">
        <w:rPr>
          <w:color w:val="000000"/>
          <w:spacing w:val="37"/>
          <w:sz w:val="26"/>
          <w:szCs w:val="26"/>
        </w:rPr>
        <w:t xml:space="preserve"> </w:t>
      </w:r>
      <w:r w:rsidRPr="00BA00B1">
        <w:rPr>
          <w:color w:val="000000"/>
          <w:sz w:val="26"/>
          <w:szCs w:val="26"/>
        </w:rPr>
        <w:t>б</w:t>
      </w:r>
      <w:r w:rsidRPr="00BA00B1">
        <w:rPr>
          <w:color w:val="000000"/>
          <w:spacing w:val="1"/>
          <w:sz w:val="26"/>
          <w:szCs w:val="26"/>
        </w:rPr>
        <w:t>ы</w:t>
      </w:r>
      <w:r w:rsidRPr="00BA00B1">
        <w:rPr>
          <w:color w:val="000000"/>
          <w:sz w:val="26"/>
          <w:szCs w:val="26"/>
        </w:rPr>
        <w:t>ть</w:t>
      </w:r>
      <w:r w:rsidRPr="00BA00B1">
        <w:rPr>
          <w:color w:val="000000"/>
          <w:spacing w:val="39"/>
          <w:sz w:val="26"/>
          <w:szCs w:val="26"/>
        </w:rPr>
        <w:t xml:space="preserve"> </w:t>
      </w:r>
      <w:r w:rsidRPr="00BA00B1">
        <w:rPr>
          <w:color w:val="000000"/>
          <w:sz w:val="26"/>
          <w:szCs w:val="26"/>
        </w:rPr>
        <w:t>опред</w:t>
      </w:r>
      <w:r w:rsidRPr="00BA00B1">
        <w:rPr>
          <w:color w:val="000000"/>
          <w:spacing w:val="1"/>
          <w:sz w:val="26"/>
          <w:szCs w:val="26"/>
        </w:rPr>
        <w:t>е</w:t>
      </w:r>
      <w:r w:rsidRPr="00BA00B1">
        <w:rPr>
          <w:color w:val="000000"/>
          <w:sz w:val="26"/>
          <w:szCs w:val="26"/>
        </w:rPr>
        <w:t>ле</w:t>
      </w:r>
      <w:r w:rsidRPr="00BA00B1">
        <w:rPr>
          <w:color w:val="000000"/>
          <w:spacing w:val="1"/>
          <w:sz w:val="26"/>
          <w:szCs w:val="26"/>
        </w:rPr>
        <w:t>н</w:t>
      </w:r>
      <w:r w:rsidRPr="00BA00B1">
        <w:rPr>
          <w:color w:val="000000"/>
          <w:sz w:val="26"/>
          <w:szCs w:val="26"/>
        </w:rPr>
        <w:t>ы</w:t>
      </w:r>
      <w:r w:rsidRPr="00BA00B1">
        <w:rPr>
          <w:color w:val="000000"/>
          <w:spacing w:val="33"/>
          <w:sz w:val="26"/>
          <w:szCs w:val="26"/>
        </w:rPr>
        <w:t xml:space="preserve"> </w:t>
      </w:r>
      <w:r w:rsidRPr="00BA00B1">
        <w:rPr>
          <w:color w:val="000000"/>
          <w:sz w:val="26"/>
          <w:szCs w:val="26"/>
        </w:rPr>
        <w:t>г</w:t>
      </w:r>
      <w:r w:rsidRPr="00BA00B1">
        <w:rPr>
          <w:color w:val="000000"/>
          <w:spacing w:val="2"/>
          <w:sz w:val="26"/>
          <w:szCs w:val="26"/>
        </w:rPr>
        <w:t>р</w:t>
      </w:r>
      <w:r w:rsidRPr="00BA00B1">
        <w:rPr>
          <w:color w:val="000000"/>
          <w:sz w:val="26"/>
          <w:szCs w:val="26"/>
        </w:rPr>
        <w:t>ан</w:t>
      </w:r>
      <w:r w:rsidRPr="00BA00B1">
        <w:rPr>
          <w:color w:val="000000"/>
          <w:spacing w:val="1"/>
          <w:sz w:val="26"/>
          <w:szCs w:val="26"/>
        </w:rPr>
        <w:t>и</w:t>
      </w:r>
      <w:r w:rsidRPr="00BA00B1">
        <w:rPr>
          <w:color w:val="000000"/>
          <w:sz w:val="26"/>
          <w:szCs w:val="26"/>
        </w:rPr>
        <w:t>цы</w:t>
      </w:r>
      <w:r w:rsidRPr="00BA00B1">
        <w:rPr>
          <w:color w:val="000000"/>
          <w:spacing w:val="37"/>
          <w:sz w:val="26"/>
          <w:szCs w:val="26"/>
        </w:rPr>
        <w:t xml:space="preserve"> </w:t>
      </w:r>
      <w:r w:rsidRPr="00BA00B1">
        <w:rPr>
          <w:color w:val="000000"/>
          <w:spacing w:val="1"/>
          <w:sz w:val="26"/>
          <w:szCs w:val="26"/>
        </w:rPr>
        <w:t>з</w:t>
      </w:r>
      <w:r w:rsidRPr="00BA00B1">
        <w:rPr>
          <w:color w:val="000000"/>
          <w:sz w:val="26"/>
          <w:szCs w:val="26"/>
        </w:rPr>
        <w:t>он де</w:t>
      </w:r>
      <w:r w:rsidRPr="00BA00B1">
        <w:rPr>
          <w:color w:val="000000"/>
          <w:spacing w:val="1"/>
          <w:sz w:val="26"/>
          <w:szCs w:val="26"/>
        </w:rPr>
        <w:t>я</w:t>
      </w:r>
      <w:r w:rsidRPr="00BA00B1">
        <w:rPr>
          <w:color w:val="000000"/>
          <w:sz w:val="26"/>
          <w:szCs w:val="26"/>
        </w:rPr>
        <w:t>тельно</w:t>
      </w:r>
      <w:r w:rsidRPr="00BA00B1">
        <w:rPr>
          <w:color w:val="000000"/>
          <w:spacing w:val="2"/>
          <w:sz w:val="26"/>
          <w:szCs w:val="26"/>
        </w:rPr>
        <w:t>с</w:t>
      </w:r>
      <w:r w:rsidRPr="00BA00B1">
        <w:rPr>
          <w:color w:val="000000"/>
          <w:sz w:val="26"/>
          <w:szCs w:val="26"/>
        </w:rPr>
        <w:t>ти</w:t>
      </w:r>
      <w:r w:rsidRPr="00BA00B1">
        <w:rPr>
          <w:color w:val="000000"/>
          <w:spacing w:val="6"/>
          <w:sz w:val="26"/>
          <w:szCs w:val="26"/>
        </w:rPr>
        <w:t xml:space="preserve"> </w:t>
      </w:r>
      <w:r w:rsidRPr="00BA00B1">
        <w:rPr>
          <w:color w:val="000000"/>
          <w:sz w:val="26"/>
          <w:szCs w:val="26"/>
        </w:rPr>
        <w:t>еди</w:t>
      </w:r>
      <w:r w:rsidRPr="00BA00B1">
        <w:rPr>
          <w:color w:val="000000"/>
          <w:spacing w:val="1"/>
          <w:sz w:val="26"/>
          <w:szCs w:val="26"/>
        </w:rPr>
        <w:t>н</w:t>
      </w:r>
      <w:r w:rsidRPr="00BA00B1">
        <w:rPr>
          <w:color w:val="000000"/>
          <w:sz w:val="26"/>
          <w:szCs w:val="26"/>
        </w:rPr>
        <w:t>ой</w:t>
      </w:r>
      <w:r w:rsidRPr="00BA00B1">
        <w:rPr>
          <w:color w:val="000000"/>
          <w:spacing w:val="15"/>
          <w:sz w:val="26"/>
          <w:szCs w:val="26"/>
        </w:rPr>
        <w:t xml:space="preserve"> </w:t>
      </w:r>
      <w:r w:rsidRPr="00BA00B1">
        <w:rPr>
          <w:color w:val="000000"/>
          <w:sz w:val="26"/>
          <w:szCs w:val="26"/>
        </w:rPr>
        <w:t>теплос</w:t>
      </w:r>
      <w:r w:rsidRPr="00BA00B1">
        <w:rPr>
          <w:color w:val="000000"/>
          <w:spacing w:val="1"/>
          <w:sz w:val="26"/>
          <w:szCs w:val="26"/>
        </w:rPr>
        <w:t>н</w:t>
      </w:r>
      <w:r w:rsidRPr="00BA00B1">
        <w:rPr>
          <w:color w:val="000000"/>
          <w:sz w:val="26"/>
          <w:szCs w:val="26"/>
        </w:rPr>
        <w:t>аб</w:t>
      </w:r>
      <w:r w:rsidRPr="00BA00B1">
        <w:rPr>
          <w:color w:val="000000"/>
          <w:spacing w:val="1"/>
          <w:sz w:val="26"/>
          <w:szCs w:val="26"/>
        </w:rPr>
        <w:t>ж</w:t>
      </w:r>
      <w:r w:rsidRPr="00BA00B1">
        <w:rPr>
          <w:color w:val="000000"/>
          <w:sz w:val="26"/>
          <w:szCs w:val="26"/>
        </w:rPr>
        <w:t>а</w:t>
      </w:r>
      <w:r w:rsidRPr="00BA00B1">
        <w:rPr>
          <w:color w:val="000000"/>
          <w:spacing w:val="1"/>
          <w:sz w:val="26"/>
          <w:szCs w:val="26"/>
        </w:rPr>
        <w:t>ю</w:t>
      </w:r>
      <w:r w:rsidRPr="00BA00B1">
        <w:rPr>
          <w:color w:val="000000"/>
          <w:spacing w:val="2"/>
          <w:sz w:val="26"/>
          <w:szCs w:val="26"/>
        </w:rPr>
        <w:t>щ</w:t>
      </w:r>
      <w:r w:rsidRPr="00BA00B1">
        <w:rPr>
          <w:color w:val="000000"/>
          <w:sz w:val="26"/>
          <w:szCs w:val="26"/>
        </w:rPr>
        <w:t xml:space="preserve">ей </w:t>
      </w:r>
      <w:r w:rsidRPr="00BA00B1">
        <w:rPr>
          <w:color w:val="000000"/>
          <w:spacing w:val="2"/>
          <w:sz w:val="26"/>
          <w:szCs w:val="26"/>
        </w:rPr>
        <w:t>о</w:t>
      </w:r>
      <w:r w:rsidRPr="00BA00B1">
        <w:rPr>
          <w:color w:val="000000"/>
          <w:sz w:val="26"/>
          <w:szCs w:val="26"/>
        </w:rPr>
        <w:t>ргани</w:t>
      </w:r>
      <w:r w:rsidRPr="00BA00B1">
        <w:rPr>
          <w:color w:val="000000"/>
          <w:spacing w:val="1"/>
          <w:sz w:val="26"/>
          <w:szCs w:val="26"/>
        </w:rPr>
        <w:t>з</w:t>
      </w:r>
      <w:r w:rsidRPr="00BA00B1">
        <w:rPr>
          <w:color w:val="000000"/>
          <w:sz w:val="26"/>
          <w:szCs w:val="26"/>
        </w:rPr>
        <w:t>ац</w:t>
      </w:r>
      <w:r w:rsidRPr="00BA00B1">
        <w:rPr>
          <w:color w:val="000000"/>
          <w:spacing w:val="1"/>
          <w:sz w:val="26"/>
          <w:szCs w:val="26"/>
        </w:rPr>
        <w:t>и</w:t>
      </w:r>
      <w:r w:rsidRPr="00BA00B1">
        <w:rPr>
          <w:color w:val="000000"/>
          <w:sz w:val="26"/>
          <w:szCs w:val="26"/>
        </w:rPr>
        <w:t>и</w:t>
      </w:r>
      <w:r w:rsidRPr="00BA00B1">
        <w:rPr>
          <w:color w:val="000000"/>
          <w:spacing w:val="7"/>
          <w:sz w:val="26"/>
          <w:szCs w:val="26"/>
        </w:rPr>
        <w:t xml:space="preserve"> </w:t>
      </w:r>
      <w:r w:rsidRPr="00BA00B1">
        <w:rPr>
          <w:color w:val="000000"/>
          <w:sz w:val="26"/>
          <w:szCs w:val="26"/>
        </w:rPr>
        <w:t>(о</w:t>
      </w:r>
      <w:r w:rsidRPr="00BA00B1">
        <w:rPr>
          <w:color w:val="000000"/>
          <w:spacing w:val="2"/>
          <w:sz w:val="26"/>
          <w:szCs w:val="26"/>
        </w:rPr>
        <w:t>р</w:t>
      </w:r>
      <w:r w:rsidRPr="00BA00B1">
        <w:rPr>
          <w:color w:val="000000"/>
          <w:sz w:val="26"/>
          <w:szCs w:val="26"/>
        </w:rPr>
        <w:t>гани</w:t>
      </w:r>
      <w:r w:rsidRPr="00BA00B1">
        <w:rPr>
          <w:color w:val="000000"/>
          <w:spacing w:val="1"/>
          <w:sz w:val="26"/>
          <w:szCs w:val="26"/>
        </w:rPr>
        <w:t>з</w:t>
      </w:r>
      <w:r w:rsidRPr="00BA00B1">
        <w:rPr>
          <w:color w:val="000000"/>
          <w:sz w:val="26"/>
          <w:szCs w:val="26"/>
        </w:rPr>
        <w:t>ац</w:t>
      </w:r>
      <w:r w:rsidRPr="00BA00B1">
        <w:rPr>
          <w:color w:val="000000"/>
          <w:spacing w:val="1"/>
          <w:sz w:val="26"/>
          <w:szCs w:val="26"/>
        </w:rPr>
        <w:t>и</w:t>
      </w:r>
      <w:r w:rsidRPr="00BA00B1">
        <w:rPr>
          <w:color w:val="000000"/>
          <w:sz w:val="26"/>
          <w:szCs w:val="26"/>
        </w:rPr>
        <w:t>й).</w:t>
      </w:r>
      <w:r w:rsidRPr="00BA00B1">
        <w:rPr>
          <w:color w:val="000000"/>
          <w:spacing w:val="4"/>
          <w:sz w:val="26"/>
          <w:szCs w:val="26"/>
        </w:rPr>
        <w:t xml:space="preserve"> </w:t>
      </w:r>
      <w:r w:rsidRPr="00BA00B1">
        <w:rPr>
          <w:color w:val="000000"/>
          <w:spacing w:val="-1"/>
          <w:sz w:val="26"/>
          <w:szCs w:val="26"/>
        </w:rPr>
        <w:t>Г</w:t>
      </w:r>
      <w:r w:rsidRPr="00BA00B1">
        <w:rPr>
          <w:color w:val="000000"/>
          <w:sz w:val="26"/>
          <w:szCs w:val="26"/>
        </w:rPr>
        <w:t>ран</w:t>
      </w:r>
      <w:r w:rsidRPr="00BA00B1">
        <w:rPr>
          <w:color w:val="000000"/>
          <w:spacing w:val="1"/>
          <w:sz w:val="26"/>
          <w:szCs w:val="26"/>
        </w:rPr>
        <w:t>и</w:t>
      </w:r>
      <w:r w:rsidRPr="00BA00B1">
        <w:rPr>
          <w:color w:val="000000"/>
          <w:sz w:val="26"/>
          <w:szCs w:val="26"/>
        </w:rPr>
        <w:t>цы</w:t>
      </w:r>
      <w:r w:rsidRPr="00BA00B1">
        <w:rPr>
          <w:color w:val="000000"/>
          <w:spacing w:val="12"/>
          <w:sz w:val="26"/>
          <w:szCs w:val="26"/>
        </w:rPr>
        <w:t xml:space="preserve"> </w:t>
      </w:r>
      <w:r w:rsidRPr="00BA00B1">
        <w:rPr>
          <w:color w:val="000000"/>
          <w:spacing w:val="1"/>
          <w:sz w:val="26"/>
          <w:szCs w:val="26"/>
        </w:rPr>
        <w:t>з</w:t>
      </w:r>
      <w:r w:rsidRPr="00BA00B1">
        <w:rPr>
          <w:color w:val="000000"/>
          <w:sz w:val="26"/>
          <w:szCs w:val="26"/>
        </w:rPr>
        <w:t>оны (</w:t>
      </w:r>
      <w:r w:rsidRPr="00BA00B1">
        <w:rPr>
          <w:color w:val="000000"/>
          <w:spacing w:val="1"/>
          <w:sz w:val="26"/>
          <w:szCs w:val="26"/>
        </w:rPr>
        <w:t>з</w:t>
      </w:r>
      <w:r w:rsidRPr="00BA00B1">
        <w:rPr>
          <w:color w:val="000000"/>
          <w:sz w:val="26"/>
          <w:szCs w:val="26"/>
        </w:rPr>
        <w:t>он)</w:t>
      </w:r>
      <w:r w:rsidRPr="00BA00B1">
        <w:rPr>
          <w:color w:val="000000"/>
          <w:spacing w:val="16"/>
          <w:sz w:val="26"/>
          <w:szCs w:val="26"/>
        </w:rPr>
        <w:t xml:space="preserve"> </w:t>
      </w:r>
      <w:r w:rsidRPr="00BA00B1">
        <w:rPr>
          <w:color w:val="000000"/>
          <w:sz w:val="26"/>
          <w:szCs w:val="26"/>
        </w:rPr>
        <w:t>де</w:t>
      </w:r>
      <w:r w:rsidRPr="00BA00B1">
        <w:rPr>
          <w:color w:val="000000"/>
          <w:spacing w:val="1"/>
          <w:sz w:val="26"/>
          <w:szCs w:val="26"/>
        </w:rPr>
        <w:t>я</w:t>
      </w:r>
      <w:r w:rsidRPr="00BA00B1">
        <w:rPr>
          <w:color w:val="000000"/>
          <w:sz w:val="26"/>
          <w:szCs w:val="26"/>
        </w:rPr>
        <w:t>тельно</w:t>
      </w:r>
      <w:r w:rsidRPr="00BA00B1">
        <w:rPr>
          <w:color w:val="000000"/>
          <w:spacing w:val="2"/>
          <w:sz w:val="26"/>
          <w:szCs w:val="26"/>
        </w:rPr>
        <w:t>с</w:t>
      </w:r>
      <w:r w:rsidRPr="00BA00B1">
        <w:rPr>
          <w:color w:val="000000"/>
          <w:sz w:val="26"/>
          <w:szCs w:val="26"/>
        </w:rPr>
        <w:t>ти</w:t>
      </w:r>
      <w:r w:rsidRPr="00BA00B1">
        <w:rPr>
          <w:color w:val="000000"/>
          <w:spacing w:val="8"/>
          <w:sz w:val="26"/>
          <w:szCs w:val="26"/>
        </w:rPr>
        <w:t xml:space="preserve"> </w:t>
      </w:r>
      <w:r w:rsidRPr="00BA00B1">
        <w:rPr>
          <w:color w:val="000000"/>
          <w:sz w:val="26"/>
          <w:szCs w:val="26"/>
        </w:rPr>
        <w:t>еди</w:t>
      </w:r>
      <w:r w:rsidRPr="00BA00B1">
        <w:rPr>
          <w:color w:val="000000"/>
          <w:spacing w:val="1"/>
          <w:sz w:val="26"/>
          <w:szCs w:val="26"/>
        </w:rPr>
        <w:t>н</w:t>
      </w:r>
      <w:r w:rsidRPr="00BA00B1">
        <w:rPr>
          <w:color w:val="000000"/>
          <w:sz w:val="26"/>
          <w:szCs w:val="26"/>
        </w:rPr>
        <w:t>ой</w:t>
      </w:r>
      <w:r w:rsidRPr="00BA00B1">
        <w:rPr>
          <w:color w:val="000000"/>
          <w:spacing w:val="13"/>
          <w:sz w:val="26"/>
          <w:szCs w:val="26"/>
        </w:rPr>
        <w:t xml:space="preserve"> </w:t>
      </w:r>
      <w:r w:rsidRPr="00BA00B1">
        <w:rPr>
          <w:color w:val="000000"/>
          <w:sz w:val="26"/>
          <w:szCs w:val="26"/>
        </w:rPr>
        <w:t>теплос</w:t>
      </w:r>
      <w:r w:rsidRPr="00BA00B1">
        <w:rPr>
          <w:color w:val="000000"/>
          <w:spacing w:val="3"/>
          <w:sz w:val="26"/>
          <w:szCs w:val="26"/>
        </w:rPr>
        <w:t>н</w:t>
      </w:r>
      <w:r w:rsidRPr="00BA00B1">
        <w:rPr>
          <w:color w:val="000000"/>
          <w:sz w:val="26"/>
          <w:szCs w:val="26"/>
        </w:rPr>
        <w:t>аб</w:t>
      </w:r>
      <w:r w:rsidRPr="00BA00B1">
        <w:rPr>
          <w:color w:val="000000"/>
          <w:spacing w:val="1"/>
          <w:sz w:val="26"/>
          <w:szCs w:val="26"/>
        </w:rPr>
        <w:t>ж</w:t>
      </w:r>
      <w:r w:rsidRPr="00BA00B1">
        <w:rPr>
          <w:color w:val="000000"/>
          <w:sz w:val="26"/>
          <w:szCs w:val="26"/>
        </w:rPr>
        <w:t>а</w:t>
      </w:r>
      <w:r w:rsidRPr="00BA00B1">
        <w:rPr>
          <w:color w:val="000000"/>
          <w:spacing w:val="1"/>
          <w:sz w:val="26"/>
          <w:szCs w:val="26"/>
        </w:rPr>
        <w:t>ю</w:t>
      </w:r>
      <w:r w:rsidRPr="00BA00B1">
        <w:rPr>
          <w:color w:val="000000"/>
          <w:sz w:val="26"/>
          <w:szCs w:val="26"/>
        </w:rPr>
        <w:t>щей ор</w:t>
      </w:r>
      <w:r w:rsidRPr="00BA00B1">
        <w:rPr>
          <w:color w:val="000000"/>
          <w:spacing w:val="2"/>
          <w:sz w:val="26"/>
          <w:szCs w:val="26"/>
        </w:rPr>
        <w:t>г</w:t>
      </w:r>
      <w:r w:rsidRPr="00BA00B1">
        <w:rPr>
          <w:color w:val="000000"/>
          <w:sz w:val="26"/>
          <w:szCs w:val="26"/>
        </w:rPr>
        <w:t>ан</w:t>
      </w:r>
      <w:r w:rsidRPr="00BA00B1">
        <w:rPr>
          <w:color w:val="000000"/>
          <w:spacing w:val="1"/>
          <w:sz w:val="26"/>
          <w:szCs w:val="26"/>
        </w:rPr>
        <w:t>из</w:t>
      </w:r>
      <w:r w:rsidRPr="00BA00B1">
        <w:rPr>
          <w:color w:val="000000"/>
          <w:sz w:val="26"/>
          <w:szCs w:val="26"/>
        </w:rPr>
        <w:t>ац</w:t>
      </w:r>
      <w:r w:rsidRPr="00BA00B1">
        <w:rPr>
          <w:color w:val="000000"/>
          <w:spacing w:val="1"/>
          <w:sz w:val="26"/>
          <w:szCs w:val="26"/>
        </w:rPr>
        <w:t>и</w:t>
      </w:r>
      <w:r w:rsidRPr="00BA00B1">
        <w:rPr>
          <w:color w:val="000000"/>
          <w:sz w:val="26"/>
          <w:szCs w:val="26"/>
        </w:rPr>
        <w:t>и</w:t>
      </w:r>
      <w:r w:rsidRPr="00BA00B1">
        <w:rPr>
          <w:color w:val="000000"/>
          <w:spacing w:val="7"/>
          <w:sz w:val="26"/>
          <w:szCs w:val="26"/>
        </w:rPr>
        <w:t xml:space="preserve"> </w:t>
      </w:r>
      <w:r w:rsidRPr="00BA00B1">
        <w:rPr>
          <w:color w:val="000000"/>
          <w:sz w:val="26"/>
          <w:szCs w:val="26"/>
        </w:rPr>
        <w:t>(органи</w:t>
      </w:r>
      <w:r w:rsidRPr="00BA00B1">
        <w:rPr>
          <w:color w:val="000000"/>
          <w:spacing w:val="1"/>
          <w:sz w:val="26"/>
          <w:szCs w:val="26"/>
        </w:rPr>
        <w:t>з</w:t>
      </w:r>
      <w:r w:rsidRPr="00BA00B1">
        <w:rPr>
          <w:color w:val="000000"/>
          <w:sz w:val="26"/>
          <w:szCs w:val="26"/>
        </w:rPr>
        <w:t>ац</w:t>
      </w:r>
      <w:r w:rsidRPr="00BA00B1">
        <w:rPr>
          <w:color w:val="000000"/>
          <w:spacing w:val="1"/>
          <w:sz w:val="26"/>
          <w:szCs w:val="26"/>
        </w:rPr>
        <w:t>и</w:t>
      </w:r>
      <w:r w:rsidRPr="00BA00B1">
        <w:rPr>
          <w:color w:val="000000"/>
          <w:spacing w:val="3"/>
          <w:sz w:val="26"/>
          <w:szCs w:val="26"/>
        </w:rPr>
        <w:t>й</w:t>
      </w:r>
      <w:r w:rsidRPr="00BA00B1">
        <w:rPr>
          <w:color w:val="000000"/>
          <w:sz w:val="26"/>
          <w:szCs w:val="26"/>
        </w:rPr>
        <w:t>) опред</w:t>
      </w:r>
      <w:r w:rsidRPr="00BA00B1">
        <w:rPr>
          <w:color w:val="000000"/>
          <w:spacing w:val="1"/>
          <w:sz w:val="26"/>
          <w:szCs w:val="26"/>
        </w:rPr>
        <w:t>е</w:t>
      </w:r>
      <w:r w:rsidRPr="00BA00B1">
        <w:rPr>
          <w:color w:val="000000"/>
          <w:sz w:val="26"/>
          <w:szCs w:val="26"/>
        </w:rPr>
        <w:t>л</w:t>
      </w:r>
      <w:r w:rsidRPr="00BA00B1">
        <w:rPr>
          <w:color w:val="000000"/>
          <w:spacing w:val="1"/>
          <w:sz w:val="26"/>
          <w:szCs w:val="26"/>
        </w:rPr>
        <w:t>я</w:t>
      </w:r>
      <w:r w:rsidRPr="00BA00B1">
        <w:rPr>
          <w:color w:val="000000"/>
          <w:sz w:val="26"/>
          <w:szCs w:val="26"/>
        </w:rPr>
        <w:t>ются</w:t>
      </w:r>
      <w:r w:rsidRPr="00BA00B1">
        <w:rPr>
          <w:color w:val="000000"/>
          <w:spacing w:val="3"/>
          <w:sz w:val="26"/>
          <w:szCs w:val="26"/>
        </w:rPr>
        <w:t xml:space="preserve"> </w:t>
      </w:r>
      <w:r w:rsidRPr="00BA00B1">
        <w:rPr>
          <w:color w:val="000000"/>
          <w:sz w:val="26"/>
          <w:szCs w:val="26"/>
        </w:rPr>
        <w:t>гран</w:t>
      </w:r>
      <w:r w:rsidRPr="00BA00B1">
        <w:rPr>
          <w:color w:val="000000"/>
          <w:spacing w:val="3"/>
          <w:sz w:val="26"/>
          <w:szCs w:val="26"/>
        </w:rPr>
        <w:t>и</w:t>
      </w:r>
      <w:r w:rsidRPr="00BA00B1">
        <w:rPr>
          <w:color w:val="000000"/>
          <w:sz w:val="26"/>
          <w:szCs w:val="26"/>
        </w:rPr>
        <w:t>цами</w:t>
      </w:r>
      <w:r w:rsidRPr="00BA00B1">
        <w:rPr>
          <w:color w:val="000000"/>
          <w:spacing w:val="6"/>
          <w:sz w:val="26"/>
          <w:szCs w:val="26"/>
        </w:rPr>
        <w:t xml:space="preserve"> </w:t>
      </w:r>
      <w:r w:rsidRPr="00BA00B1">
        <w:rPr>
          <w:color w:val="000000"/>
          <w:sz w:val="26"/>
          <w:szCs w:val="26"/>
        </w:rPr>
        <w:t>сист</w:t>
      </w:r>
      <w:r w:rsidRPr="00BA00B1">
        <w:rPr>
          <w:color w:val="000000"/>
          <w:spacing w:val="3"/>
          <w:sz w:val="26"/>
          <w:szCs w:val="26"/>
        </w:rPr>
        <w:t>е</w:t>
      </w:r>
      <w:r w:rsidRPr="00BA00B1">
        <w:rPr>
          <w:color w:val="000000"/>
          <w:spacing w:val="-1"/>
          <w:sz w:val="26"/>
          <w:szCs w:val="26"/>
        </w:rPr>
        <w:t>м</w:t>
      </w:r>
      <w:r w:rsidRPr="00BA00B1">
        <w:rPr>
          <w:color w:val="000000"/>
          <w:sz w:val="26"/>
          <w:szCs w:val="26"/>
        </w:rPr>
        <w:t>ы</w:t>
      </w:r>
      <w:r w:rsidRPr="00BA00B1">
        <w:rPr>
          <w:color w:val="000000"/>
          <w:spacing w:val="9"/>
          <w:sz w:val="26"/>
          <w:szCs w:val="26"/>
        </w:rPr>
        <w:t xml:space="preserve"> </w:t>
      </w:r>
      <w:r w:rsidRPr="00BA00B1">
        <w:rPr>
          <w:color w:val="000000"/>
          <w:sz w:val="26"/>
          <w:szCs w:val="26"/>
        </w:rPr>
        <w:t>тепл</w:t>
      </w:r>
      <w:r w:rsidRPr="00BA00B1">
        <w:rPr>
          <w:color w:val="000000"/>
          <w:spacing w:val="3"/>
          <w:sz w:val="26"/>
          <w:szCs w:val="26"/>
        </w:rPr>
        <w:t>о</w:t>
      </w:r>
      <w:r w:rsidRPr="00BA00B1">
        <w:rPr>
          <w:color w:val="000000"/>
          <w:sz w:val="26"/>
          <w:szCs w:val="26"/>
        </w:rPr>
        <w:t>сна</w:t>
      </w:r>
      <w:r w:rsidRPr="00BA00B1">
        <w:rPr>
          <w:color w:val="000000"/>
          <w:spacing w:val="1"/>
          <w:sz w:val="26"/>
          <w:szCs w:val="26"/>
        </w:rPr>
        <w:t>бж</w:t>
      </w:r>
      <w:r w:rsidRPr="00BA00B1">
        <w:rPr>
          <w:color w:val="000000"/>
          <w:sz w:val="26"/>
          <w:szCs w:val="26"/>
        </w:rPr>
        <w:t>ен</w:t>
      </w:r>
      <w:r w:rsidRPr="00BA00B1">
        <w:rPr>
          <w:color w:val="000000"/>
          <w:spacing w:val="1"/>
          <w:sz w:val="26"/>
          <w:szCs w:val="26"/>
        </w:rPr>
        <w:t>и</w:t>
      </w:r>
      <w:r w:rsidRPr="00BA00B1">
        <w:rPr>
          <w:color w:val="000000"/>
          <w:sz w:val="26"/>
          <w:szCs w:val="26"/>
        </w:rPr>
        <w:t>я. Они</w:t>
      </w:r>
      <w:r w:rsidRPr="00BA00B1">
        <w:rPr>
          <w:color w:val="000000"/>
          <w:spacing w:val="14"/>
          <w:sz w:val="26"/>
          <w:szCs w:val="26"/>
        </w:rPr>
        <w:t xml:space="preserve"> </w:t>
      </w:r>
      <w:r w:rsidRPr="00BA00B1">
        <w:rPr>
          <w:color w:val="000000"/>
          <w:spacing w:val="-1"/>
          <w:sz w:val="26"/>
          <w:szCs w:val="26"/>
        </w:rPr>
        <w:t>м</w:t>
      </w:r>
      <w:r w:rsidRPr="00BA00B1">
        <w:rPr>
          <w:color w:val="000000"/>
          <w:sz w:val="26"/>
          <w:szCs w:val="26"/>
        </w:rPr>
        <w:t>о</w:t>
      </w:r>
      <w:r w:rsidRPr="00BA00B1">
        <w:rPr>
          <w:color w:val="000000"/>
          <w:spacing w:val="2"/>
          <w:sz w:val="26"/>
          <w:szCs w:val="26"/>
        </w:rPr>
        <w:t>г</w:t>
      </w:r>
      <w:r w:rsidRPr="00BA00B1">
        <w:rPr>
          <w:color w:val="000000"/>
          <w:spacing w:val="-2"/>
          <w:sz w:val="26"/>
          <w:szCs w:val="26"/>
        </w:rPr>
        <w:t>у</w:t>
      </w:r>
      <w:r w:rsidRPr="00BA00B1">
        <w:rPr>
          <w:color w:val="000000"/>
          <w:sz w:val="26"/>
          <w:szCs w:val="26"/>
        </w:rPr>
        <w:t>т</w:t>
      </w:r>
      <w:r w:rsidRPr="00BA00B1">
        <w:rPr>
          <w:color w:val="000000"/>
          <w:spacing w:val="11"/>
          <w:sz w:val="26"/>
          <w:szCs w:val="26"/>
        </w:rPr>
        <w:t xml:space="preserve"> </w:t>
      </w:r>
      <w:r w:rsidRPr="00BA00B1">
        <w:rPr>
          <w:color w:val="000000"/>
          <w:sz w:val="26"/>
          <w:szCs w:val="26"/>
        </w:rPr>
        <w:t>б</w:t>
      </w:r>
      <w:r w:rsidRPr="00BA00B1">
        <w:rPr>
          <w:color w:val="000000"/>
          <w:spacing w:val="3"/>
          <w:sz w:val="26"/>
          <w:szCs w:val="26"/>
        </w:rPr>
        <w:t>ы</w:t>
      </w:r>
      <w:r w:rsidRPr="00BA00B1">
        <w:rPr>
          <w:color w:val="000000"/>
          <w:sz w:val="26"/>
          <w:szCs w:val="26"/>
        </w:rPr>
        <w:t>ть</w:t>
      </w:r>
      <w:r w:rsidRPr="00BA00B1">
        <w:rPr>
          <w:color w:val="000000"/>
          <w:spacing w:val="11"/>
          <w:sz w:val="26"/>
          <w:szCs w:val="26"/>
        </w:rPr>
        <w:t xml:space="preserve"> </w:t>
      </w:r>
      <w:r w:rsidRPr="00BA00B1">
        <w:rPr>
          <w:color w:val="000000"/>
          <w:spacing w:val="7"/>
          <w:sz w:val="26"/>
          <w:szCs w:val="26"/>
        </w:rPr>
        <w:t>и</w:t>
      </w:r>
      <w:r w:rsidRPr="00BA00B1">
        <w:rPr>
          <w:color w:val="000000"/>
          <w:spacing w:val="1"/>
          <w:sz w:val="26"/>
          <w:szCs w:val="26"/>
        </w:rPr>
        <w:t>з</w:t>
      </w:r>
      <w:r w:rsidRPr="00BA00B1">
        <w:rPr>
          <w:color w:val="000000"/>
          <w:spacing w:val="-1"/>
          <w:sz w:val="26"/>
          <w:szCs w:val="26"/>
        </w:rPr>
        <w:t>м</w:t>
      </w:r>
      <w:r w:rsidRPr="00BA00B1">
        <w:rPr>
          <w:color w:val="000000"/>
          <w:sz w:val="26"/>
          <w:szCs w:val="26"/>
        </w:rPr>
        <w:t>ене</w:t>
      </w:r>
      <w:r w:rsidRPr="00BA00B1">
        <w:rPr>
          <w:color w:val="000000"/>
          <w:spacing w:val="1"/>
          <w:sz w:val="26"/>
          <w:szCs w:val="26"/>
        </w:rPr>
        <w:t>н</w:t>
      </w:r>
      <w:r w:rsidRPr="00BA00B1">
        <w:rPr>
          <w:color w:val="000000"/>
          <w:sz w:val="26"/>
          <w:szCs w:val="26"/>
        </w:rPr>
        <w:t>ы</w:t>
      </w:r>
      <w:r w:rsidRPr="00BA00B1">
        <w:rPr>
          <w:color w:val="000000"/>
          <w:spacing w:val="8"/>
          <w:sz w:val="26"/>
          <w:szCs w:val="26"/>
        </w:rPr>
        <w:t xml:space="preserve"> </w:t>
      </w:r>
      <w:r w:rsidRPr="00BA00B1">
        <w:rPr>
          <w:color w:val="000000"/>
          <w:sz w:val="26"/>
          <w:szCs w:val="26"/>
        </w:rPr>
        <w:t>в сле</w:t>
      </w:r>
      <w:r w:rsidRPr="00BA00B1">
        <w:rPr>
          <w:color w:val="000000"/>
          <w:spacing w:val="5"/>
          <w:sz w:val="26"/>
          <w:szCs w:val="26"/>
        </w:rPr>
        <w:t>д</w:t>
      </w:r>
      <w:r w:rsidRPr="00BA00B1">
        <w:rPr>
          <w:color w:val="000000"/>
          <w:spacing w:val="-7"/>
          <w:sz w:val="26"/>
          <w:szCs w:val="26"/>
        </w:rPr>
        <w:t>у</w:t>
      </w:r>
      <w:r w:rsidRPr="00BA00B1">
        <w:rPr>
          <w:color w:val="000000"/>
          <w:spacing w:val="3"/>
          <w:sz w:val="26"/>
          <w:szCs w:val="26"/>
        </w:rPr>
        <w:t>ю</w:t>
      </w:r>
      <w:r w:rsidRPr="00BA00B1">
        <w:rPr>
          <w:color w:val="000000"/>
          <w:sz w:val="26"/>
          <w:szCs w:val="26"/>
        </w:rPr>
        <w:t>щих</w:t>
      </w:r>
      <w:r w:rsidRPr="00BA00B1">
        <w:rPr>
          <w:color w:val="000000"/>
          <w:spacing w:val="-13"/>
          <w:sz w:val="26"/>
          <w:szCs w:val="26"/>
        </w:rPr>
        <w:t xml:space="preserve"> </w:t>
      </w:r>
      <w:r w:rsidRPr="00BA00B1">
        <w:rPr>
          <w:color w:val="000000"/>
          <w:sz w:val="26"/>
          <w:szCs w:val="26"/>
        </w:rPr>
        <w:t>с</w:t>
      </w:r>
      <w:r w:rsidRPr="00BA00B1">
        <w:rPr>
          <w:color w:val="000000"/>
          <w:spacing w:val="5"/>
          <w:sz w:val="26"/>
          <w:szCs w:val="26"/>
        </w:rPr>
        <w:t>л</w:t>
      </w:r>
      <w:r w:rsidRPr="00BA00B1">
        <w:rPr>
          <w:color w:val="000000"/>
          <w:spacing w:val="-5"/>
          <w:sz w:val="26"/>
          <w:szCs w:val="26"/>
        </w:rPr>
        <w:t>у</w:t>
      </w:r>
      <w:r w:rsidRPr="00BA00B1">
        <w:rPr>
          <w:color w:val="000000"/>
          <w:spacing w:val="1"/>
          <w:sz w:val="26"/>
          <w:szCs w:val="26"/>
        </w:rPr>
        <w:t>ч</w:t>
      </w:r>
      <w:r w:rsidRPr="00BA00B1">
        <w:rPr>
          <w:color w:val="000000"/>
          <w:sz w:val="26"/>
          <w:szCs w:val="26"/>
        </w:rPr>
        <w:t>а</w:t>
      </w:r>
      <w:r w:rsidRPr="00BA00B1">
        <w:rPr>
          <w:color w:val="000000"/>
          <w:spacing w:val="1"/>
          <w:sz w:val="26"/>
          <w:szCs w:val="26"/>
        </w:rPr>
        <w:t>я</w:t>
      </w:r>
      <w:r w:rsidRPr="00BA00B1">
        <w:rPr>
          <w:color w:val="000000"/>
          <w:sz w:val="26"/>
          <w:szCs w:val="26"/>
        </w:rPr>
        <w:t>х:</w:t>
      </w:r>
    </w:p>
    <w:p w14:paraId="03240E8E" w14:textId="77777777" w:rsidR="006D06B3" w:rsidRPr="00BA00B1" w:rsidRDefault="006D06B3" w:rsidP="00C22502">
      <w:pPr>
        <w:widowControl w:val="0"/>
        <w:autoSpaceDE w:val="0"/>
        <w:autoSpaceDN w:val="0"/>
        <w:adjustRightInd w:val="0"/>
        <w:spacing w:line="360" w:lineRule="auto"/>
        <w:ind w:left="102" w:right="13" w:firstLine="708"/>
        <w:jc w:val="both"/>
        <w:rPr>
          <w:color w:val="000000"/>
          <w:sz w:val="26"/>
          <w:szCs w:val="26"/>
        </w:rPr>
      </w:pPr>
      <w:r w:rsidRPr="00BA00B1">
        <w:rPr>
          <w:rFonts w:ascii="Symbol" w:hAnsi="Symbol" w:cs="Symbol"/>
          <w:color w:val="000000"/>
          <w:sz w:val="26"/>
          <w:szCs w:val="26"/>
        </w:rPr>
        <w:t></w:t>
      </w:r>
      <w:r w:rsidRPr="00BA00B1">
        <w:rPr>
          <w:color w:val="000000"/>
          <w:spacing w:val="62"/>
          <w:sz w:val="26"/>
          <w:szCs w:val="26"/>
        </w:rPr>
        <w:t xml:space="preserve"> </w:t>
      </w:r>
      <w:r w:rsidRPr="00BA00B1">
        <w:rPr>
          <w:color w:val="000000"/>
          <w:sz w:val="26"/>
          <w:szCs w:val="26"/>
        </w:rPr>
        <w:t>подключен</w:t>
      </w:r>
      <w:r w:rsidRPr="00BA00B1">
        <w:rPr>
          <w:color w:val="000000"/>
          <w:spacing w:val="3"/>
          <w:sz w:val="26"/>
          <w:szCs w:val="26"/>
        </w:rPr>
        <w:t>и</w:t>
      </w:r>
      <w:r w:rsidRPr="00BA00B1">
        <w:rPr>
          <w:color w:val="000000"/>
          <w:sz w:val="26"/>
          <w:szCs w:val="26"/>
        </w:rPr>
        <w:t>е</w:t>
      </w:r>
      <w:r w:rsidRPr="00BA00B1">
        <w:rPr>
          <w:color w:val="000000"/>
          <w:spacing w:val="2"/>
          <w:sz w:val="26"/>
          <w:szCs w:val="26"/>
        </w:rPr>
        <w:t xml:space="preserve"> </w:t>
      </w:r>
      <w:r w:rsidRPr="00BA00B1">
        <w:rPr>
          <w:color w:val="000000"/>
          <w:sz w:val="26"/>
          <w:szCs w:val="26"/>
        </w:rPr>
        <w:t>к</w:t>
      </w:r>
      <w:r w:rsidRPr="00BA00B1">
        <w:rPr>
          <w:color w:val="000000"/>
          <w:spacing w:val="15"/>
          <w:sz w:val="26"/>
          <w:szCs w:val="26"/>
        </w:rPr>
        <w:t xml:space="preserve"> </w:t>
      </w:r>
      <w:r w:rsidRPr="00BA00B1">
        <w:rPr>
          <w:color w:val="000000"/>
          <w:sz w:val="26"/>
          <w:szCs w:val="26"/>
        </w:rPr>
        <w:t>с</w:t>
      </w:r>
      <w:r w:rsidRPr="00BA00B1">
        <w:rPr>
          <w:color w:val="000000"/>
          <w:spacing w:val="3"/>
          <w:sz w:val="26"/>
          <w:szCs w:val="26"/>
        </w:rPr>
        <w:t>и</w:t>
      </w:r>
      <w:r w:rsidRPr="00BA00B1">
        <w:rPr>
          <w:color w:val="000000"/>
          <w:sz w:val="26"/>
          <w:szCs w:val="26"/>
        </w:rPr>
        <w:t>сте</w:t>
      </w:r>
      <w:r w:rsidRPr="00BA00B1">
        <w:rPr>
          <w:color w:val="000000"/>
          <w:spacing w:val="-1"/>
          <w:sz w:val="26"/>
          <w:szCs w:val="26"/>
        </w:rPr>
        <w:t>м</w:t>
      </w:r>
      <w:r w:rsidRPr="00BA00B1">
        <w:rPr>
          <w:color w:val="000000"/>
          <w:sz w:val="26"/>
          <w:szCs w:val="26"/>
        </w:rPr>
        <w:t>е</w:t>
      </w:r>
      <w:r w:rsidRPr="00BA00B1">
        <w:rPr>
          <w:color w:val="000000"/>
          <w:spacing w:val="8"/>
          <w:sz w:val="26"/>
          <w:szCs w:val="26"/>
        </w:rPr>
        <w:t xml:space="preserve"> </w:t>
      </w:r>
      <w:r w:rsidRPr="00BA00B1">
        <w:rPr>
          <w:color w:val="000000"/>
          <w:sz w:val="26"/>
          <w:szCs w:val="26"/>
        </w:rPr>
        <w:t>те</w:t>
      </w:r>
      <w:r w:rsidRPr="00BA00B1">
        <w:rPr>
          <w:color w:val="000000"/>
          <w:spacing w:val="2"/>
          <w:sz w:val="26"/>
          <w:szCs w:val="26"/>
        </w:rPr>
        <w:t>п</w:t>
      </w:r>
      <w:r w:rsidRPr="00BA00B1">
        <w:rPr>
          <w:color w:val="000000"/>
          <w:sz w:val="26"/>
          <w:szCs w:val="26"/>
        </w:rPr>
        <w:t>лос</w:t>
      </w:r>
      <w:r w:rsidRPr="00BA00B1">
        <w:rPr>
          <w:color w:val="000000"/>
          <w:spacing w:val="1"/>
          <w:sz w:val="26"/>
          <w:szCs w:val="26"/>
        </w:rPr>
        <w:t>н</w:t>
      </w:r>
      <w:r w:rsidRPr="00BA00B1">
        <w:rPr>
          <w:color w:val="000000"/>
          <w:sz w:val="26"/>
          <w:szCs w:val="26"/>
        </w:rPr>
        <w:t>аб</w:t>
      </w:r>
      <w:r w:rsidRPr="00BA00B1">
        <w:rPr>
          <w:color w:val="000000"/>
          <w:spacing w:val="1"/>
          <w:sz w:val="26"/>
          <w:szCs w:val="26"/>
        </w:rPr>
        <w:t>ж</w:t>
      </w:r>
      <w:r w:rsidRPr="00BA00B1">
        <w:rPr>
          <w:color w:val="000000"/>
          <w:sz w:val="26"/>
          <w:szCs w:val="26"/>
        </w:rPr>
        <w:t>е</w:t>
      </w:r>
      <w:r w:rsidRPr="00BA00B1">
        <w:rPr>
          <w:color w:val="000000"/>
          <w:spacing w:val="3"/>
          <w:sz w:val="26"/>
          <w:szCs w:val="26"/>
        </w:rPr>
        <w:t>н</w:t>
      </w:r>
      <w:r w:rsidRPr="00BA00B1">
        <w:rPr>
          <w:color w:val="000000"/>
          <w:sz w:val="26"/>
          <w:szCs w:val="26"/>
        </w:rPr>
        <w:t>ия нов</w:t>
      </w:r>
      <w:r w:rsidRPr="00BA00B1">
        <w:rPr>
          <w:color w:val="000000"/>
          <w:spacing w:val="1"/>
          <w:sz w:val="26"/>
          <w:szCs w:val="26"/>
        </w:rPr>
        <w:t>ы</w:t>
      </w:r>
      <w:r w:rsidRPr="00BA00B1">
        <w:rPr>
          <w:color w:val="000000"/>
          <w:sz w:val="26"/>
          <w:szCs w:val="26"/>
        </w:rPr>
        <w:t>х</w:t>
      </w:r>
      <w:r w:rsidRPr="00BA00B1">
        <w:rPr>
          <w:color w:val="000000"/>
          <w:spacing w:val="10"/>
          <w:sz w:val="26"/>
          <w:szCs w:val="26"/>
        </w:rPr>
        <w:t xml:space="preserve"> </w:t>
      </w:r>
      <w:r w:rsidRPr="00BA00B1">
        <w:rPr>
          <w:color w:val="000000"/>
          <w:sz w:val="26"/>
          <w:szCs w:val="26"/>
        </w:rPr>
        <w:t>тепло</w:t>
      </w:r>
      <w:r w:rsidRPr="00BA00B1">
        <w:rPr>
          <w:color w:val="000000"/>
          <w:spacing w:val="1"/>
          <w:sz w:val="26"/>
          <w:szCs w:val="26"/>
        </w:rPr>
        <w:t>п</w:t>
      </w:r>
      <w:r w:rsidRPr="00BA00B1">
        <w:rPr>
          <w:color w:val="000000"/>
          <w:sz w:val="26"/>
          <w:szCs w:val="26"/>
        </w:rPr>
        <w:t>о</w:t>
      </w:r>
      <w:r w:rsidRPr="00BA00B1">
        <w:rPr>
          <w:color w:val="000000"/>
          <w:spacing w:val="2"/>
          <w:sz w:val="26"/>
          <w:szCs w:val="26"/>
        </w:rPr>
        <w:t>т</w:t>
      </w:r>
      <w:r w:rsidRPr="00BA00B1">
        <w:rPr>
          <w:color w:val="000000"/>
          <w:sz w:val="26"/>
          <w:szCs w:val="26"/>
        </w:rPr>
        <w:t>ребл</w:t>
      </w:r>
      <w:r w:rsidRPr="00BA00B1">
        <w:rPr>
          <w:color w:val="000000"/>
          <w:spacing w:val="1"/>
          <w:sz w:val="26"/>
          <w:szCs w:val="26"/>
        </w:rPr>
        <w:t>я</w:t>
      </w:r>
      <w:r w:rsidRPr="00BA00B1">
        <w:rPr>
          <w:color w:val="000000"/>
          <w:sz w:val="26"/>
          <w:szCs w:val="26"/>
        </w:rPr>
        <w:t>ющ</w:t>
      </w:r>
      <w:r w:rsidRPr="00BA00B1">
        <w:rPr>
          <w:color w:val="000000"/>
          <w:spacing w:val="1"/>
          <w:sz w:val="26"/>
          <w:szCs w:val="26"/>
        </w:rPr>
        <w:t>и</w:t>
      </w:r>
      <w:r w:rsidRPr="00BA00B1">
        <w:rPr>
          <w:color w:val="000000"/>
          <w:sz w:val="26"/>
          <w:szCs w:val="26"/>
        </w:rPr>
        <w:t xml:space="preserve">х </w:t>
      </w:r>
      <w:r w:rsidRPr="00BA00B1">
        <w:rPr>
          <w:color w:val="000000"/>
          <w:spacing w:val="-5"/>
          <w:sz w:val="26"/>
          <w:szCs w:val="26"/>
        </w:rPr>
        <w:t>у</w:t>
      </w:r>
      <w:r w:rsidRPr="00BA00B1">
        <w:rPr>
          <w:color w:val="000000"/>
          <w:spacing w:val="2"/>
          <w:sz w:val="26"/>
          <w:szCs w:val="26"/>
        </w:rPr>
        <w:t>ст</w:t>
      </w:r>
      <w:r w:rsidRPr="00BA00B1">
        <w:rPr>
          <w:color w:val="000000"/>
          <w:sz w:val="26"/>
          <w:szCs w:val="26"/>
        </w:rPr>
        <w:t>анов</w:t>
      </w:r>
      <w:r w:rsidRPr="00BA00B1">
        <w:rPr>
          <w:color w:val="000000"/>
          <w:spacing w:val="3"/>
          <w:sz w:val="26"/>
          <w:szCs w:val="26"/>
        </w:rPr>
        <w:t>о</w:t>
      </w:r>
      <w:r w:rsidRPr="00BA00B1">
        <w:rPr>
          <w:color w:val="000000"/>
          <w:spacing w:val="-1"/>
          <w:sz w:val="26"/>
          <w:szCs w:val="26"/>
        </w:rPr>
        <w:t>к</w:t>
      </w:r>
      <w:r w:rsidRPr="00BA00B1">
        <w:rPr>
          <w:color w:val="000000"/>
          <w:sz w:val="26"/>
          <w:szCs w:val="26"/>
        </w:rPr>
        <w:t>,</w:t>
      </w:r>
      <w:r w:rsidRPr="00BA00B1">
        <w:rPr>
          <w:color w:val="000000"/>
          <w:spacing w:val="1"/>
          <w:sz w:val="26"/>
          <w:szCs w:val="26"/>
        </w:rPr>
        <w:t xml:space="preserve"> </w:t>
      </w:r>
      <w:r w:rsidRPr="00BA00B1">
        <w:rPr>
          <w:color w:val="000000"/>
          <w:sz w:val="26"/>
          <w:szCs w:val="26"/>
        </w:rPr>
        <w:t>ист</w:t>
      </w:r>
      <w:r w:rsidRPr="00BA00B1">
        <w:rPr>
          <w:color w:val="000000"/>
          <w:spacing w:val="2"/>
          <w:sz w:val="26"/>
          <w:szCs w:val="26"/>
        </w:rPr>
        <w:t>о</w:t>
      </w:r>
      <w:r w:rsidRPr="00BA00B1">
        <w:rPr>
          <w:color w:val="000000"/>
          <w:spacing w:val="-1"/>
          <w:sz w:val="26"/>
          <w:szCs w:val="26"/>
        </w:rPr>
        <w:t>ч</w:t>
      </w:r>
      <w:r w:rsidRPr="00BA00B1">
        <w:rPr>
          <w:color w:val="000000"/>
          <w:sz w:val="26"/>
          <w:szCs w:val="26"/>
        </w:rPr>
        <w:t>н</w:t>
      </w:r>
      <w:r w:rsidRPr="00BA00B1">
        <w:rPr>
          <w:color w:val="000000"/>
          <w:spacing w:val="1"/>
          <w:sz w:val="26"/>
          <w:szCs w:val="26"/>
        </w:rPr>
        <w:t>и</w:t>
      </w:r>
      <w:r w:rsidRPr="00BA00B1">
        <w:rPr>
          <w:color w:val="000000"/>
          <w:spacing w:val="-1"/>
          <w:sz w:val="26"/>
          <w:szCs w:val="26"/>
        </w:rPr>
        <w:t>к</w:t>
      </w:r>
      <w:r w:rsidRPr="00BA00B1">
        <w:rPr>
          <w:color w:val="000000"/>
          <w:spacing w:val="2"/>
          <w:sz w:val="26"/>
          <w:szCs w:val="26"/>
        </w:rPr>
        <w:t>о</w:t>
      </w:r>
      <w:r w:rsidRPr="00BA00B1">
        <w:rPr>
          <w:color w:val="000000"/>
          <w:sz w:val="26"/>
          <w:szCs w:val="26"/>
        </w:rPr>
        <w:t>в тепловой</w:t>
      </w:r>
      <w:r w:rsidRPr="00BA00B1">
        <w:rPr>
          <w:color w:val="000000"/>
          <w:spacing w:val="3"/>
          <w:sz w:val="26"/>
          <w:szCs w:val="26"/>
        </w:rPr>
        <w:t xml:space="preserve"> </w:t>
      </w:r>
      <w:r w:rsidRPr="00BA00B1">
        <w:rPr>
          <w:color w:val="000000"/>
          <w:spacing w:val="-1"/>
          <w:sz w:val="26"/>
          <w:szCs w:val="26"/>
        </w:rPr>
        <w:t>э</w:t>
      </w:r>
      <w:r w:rsidRPr="00BA00B1">
        <w:rPr>
          <w:color w:val="000000"/>
          <w:sz w:val="26"/>
          <w:szCs w:val="26"/>
        </w:rPr>
        <w:t>не</w:t>
      </w:r>
      <w:r w:rsidRPr="00BA00B1">
        <w:rPr>
          <w:color w:val="000000"/>
          <w:spacing w:val="3"/>
          <w:sz w:val="26"/>
          <w:szCs w:val="26"/>
        </w:rPr>
        <w:t>р</w:t>
      </w:r>
      <w:r w:rsidRPr="00BA00B1">
        <w:rPr>
          <w:color w:val="000000"/>
          <w:sz w:val="26"/>
          <w:szCs w:val="26"/>
        </w:rPr>
        <w:t>гии</w:t>
      </w:r>
      <w:r w:rsidRPr="00BA00B1">
        <w:rPr>
          <w:color w:val="000000"/>
          <w:spacing w:val="5"/>
          <w:sz w:val="26"/>
          <w:szCs w:val="26"/>
        </w:rPr>
        <w:t xml:space="preserve"> </w:t>
      </w:r>
      <w:r w:rsidRPr="00BA00B1">
        <w:rPr>
          <w:color w:val="000000"/>
          <w:sz w:val="26"/>
          <w:szCs w:val="26"/>
        </w:rPr>
        <w:t>и</w:t>
      </w:r>
      <w:r w:rsidRPr="00BA00B1">
        <w:rPr>
          <w:color w:val="000000"/>
          <w:spacing w:val="1"/>
          <w:sz w:val="26"/>
          <w:szCs w:val="26"/>
        </w:rPr>
        <w:t>л</w:t>
      </w:r>
      <w:r w:rsidRPr="00BA00B1">
        <w:rPr>
          <w:color w:val="000000"/>
          <w:sz w:val="26"/>
          <w:szCs w:val="26"/>
        </w:rPr>
        <w:t>и</w:t>
      </w:r>
      <w:r w:rsidRPr="00BA00B1">
        <w:rPr>
          <w:color w:val="000000"/>
          <w:spacing w:val="9"/>
          <w:sz w:val="26"/>
          <w:szCs w:val="26"/>
        </w:rPr>
        <w:t xml:space="preserve"> </w:t>
      </w:r>
      <w:r w:rsidRPr="00BA00B1">
        <w:rPr>
          <w:color w:val="000000"/>
          <w:sz w:val="26"/>
          <w:szCs w:val="26"/>
        </w:rPr>
        <w:t>теплов</w:t>
      </w:r>
      <w:r w:rsidRPr="00BA00B1">
        <w:rPr>
          <w:color w:val="000000"/>
          <w:spacing w:val="1"/>
          <w:sz w:val="26"/>
          <w:szCs w:val="26"/>
        </w:rPr>
        <w:t>ы</w:t>
      </w:r>
      <w:r w:rsidRPr="00BA00B1">
        <w:rPr>
          <w:color w:val="000000"/>
          <w:sz w:val="26"/>
          <w:szCs w:val="26"/>
        </w:rPr>
        <w:t>х</w:t>
      </w:r>
      <w:r w:rsidRPr="00BA00B1">
        <w:rPr>
          <w:color w:val="000000"/>
          <w:spacing w:val="3"/>
          <w:sz w:val="26"/>
          <w:szCs w:val="26"/>
        </w:rPr>
        <w:t xml:space="preserve"> </w:t>
      </w:r>
      <w:r w:rsidRPr="00BA00B1">
        <w:rPr>
          <w:color w:val="000000"/>
          <w:sz w:val="26"/>
          <w:szCs w:val="26"/>
        </w:rPr>
        <w:t>сетей,</w:t>
      </w:r>
      <w:r w:rsidRPr="00BA00B1">
        <w:rPr>
          <w:color w:val="000000"/>
          <w:spacing w:val="7"/>
          <w:sz w:val="26"/>
          <w:szCs w:val="26"/>
        </w:rPr>
        <w:t xml:space="preserve"> </w:t>
      </w:r>
      <w:r w:rsidRPr="00BA00B1">
        <w:rPr>
          <w:color w:val="000000"/>
          <w:spacing w:val="3"/>
          <w:sz w:val="26"/>
          <w:szCs w:val="26"/>
        </w:rPr>
        <w:t>и</w:t>
      </w:r>
      <w:r w:rsidRPr="00BA00B1">
        <w:rPr>
          <w:color w:val="000000"/>
          <w:sz w:val="26"/>
          <w:szCs w:val="26"/>
        </w:rPr>
        <w:t>ли</w:t>
      </w:r>
      <w:r w:rsidRPr="00BA00B1">
        <w:rPr>
          <w:color w:val="000000"/>
          <w:spacing w:val="9"/>
          <w:sz w:val="26"/>
          <w:szCs w:val="26"/>
        </w:rPr>
        <w:t xml:space="preserve"> </w:t>
      </w:r>
      <w:r w:rsidRPr="00BA00B1">
        <w:rPr>
          <w:color w:val="000000"/>
          <w:sz w:val="26"/>
          <w:szCs w:val="26"/>
        </w:rPr>
        <w:t>их</w:t>
      </w:r>
      <w:r w:rsidRPr="00BA00B1">
        <w:rPr>
          <w:color w:val="000000"/>
          <w:spacing w:val="11"/>
          <w:sz w:val="26"/>
          <w:szCs w:val="26"/>
        </w:rPr>
        <w:t xml:space="preserve"> </w:t>
      </w:r>
      <w:r w:rsidRPr="00BA00B1">
        <w:rPr>
          <w:color w:val="000000"/>
          <w:sz w:val="26"/>
          <w:szCs w:val="26"/>
        </w:rPr>
        <w:t>от</w:t>
      </w:r>
      <w:r w:rsidRPr="00BA00B1">
        <w:rPr>
          <w:color w:val="000000"/>
          <w:spacing w:val="-2"/>
          <w:sz w:val="26"/>
          <w:szCs w:val="26"/>
        </w:rPr>
        <w:t>к</w:t>
      </w:r>
      <w:r w:rsidRPr="00BA00B1">
        <w:rPr>
          <w:color w:val="000000"/>
          <w:sz w:val="26"/>
          <w:szCs w:val="26"/>
        </w:rPr>
        <w:t>л</w:t>
      </w:r>
      <w:r w:rsidRPr="00BA00B1">
        <w:rPr>
          <w:color w:val="000000"/>
          <w:spacing w:val="1"/>
          <w:sz w:val="26"/>
          <w:szCs w:val="26"/>
        </w:rPr>
        <w:t>ю</w:t>
      </w:r>
      <w:r w:rsidRPr="00BA00B1">
        <w:rPr>
          <w:color w:val="000000"/>
          <w:spacing w:val="-1"/>
          <w:sz w:val="26"/>
          <w:szCs w:val="26"/>
        </w:rPr>
        <w:t>ч</w:t>
      </w:r>
      <w:r w:rsidRPr="00BA00B1">
        <w:rPr>
          <w:color w:val="000000"/>
          <w:sz w:val="26"/>
          <w:szCs w:val="26"/>
        </w:rPr>
        <w:t>ен</w:t>
      </w:r>
      <w:r w:rsidRPr="00BA00B1">
        <w:rPr>
          <w:color w:val="000000"/>
          <w:spacing w:val="1"/>
          <w:sz w:val="26"/>
          <w:szCs w:val="26"/>
        </w:rPr>
        <w:t>и</w:t>
      </w:r>
      <w:r w:rsidRPr="00BA00B1">
        <w:rPr>
          <w:color w:val="000000"/>
          <w:sz w:val="26"/>
          <w:szCs w:val="26"/>
        </w:rPr>
        <w:t xml:space="preserve">е </w:t>
      </w:r>
      <w:r w:rsidRPr="00BA00B1">
        <w:rPr>
          <w:color w:val="000000"/>
          <w:spacing w:val="2"/>
          <w:sz w:val="26"/>
          <w:szCs w:val="26"/>
        </w:rPr>
        <w:t>о</w:t>
      </w:r>
      <w:r w:rsidRPr="00BA00B1">
        <w:rPr>
          <w:color w:val="000000"/>
          <w:sz w:val="26"/>
          <w:szCs w:val="26"/>
        </w:rPr>
        <w:t>т системы</w:t>
      </w:r>
      <w:r w:rsidRPr="00BA00B1">
        <w:rPr>
          <w:color w:val="000000"/>
          <w:spacing w:val="-9"/>
          <w:sz w:val="26"/>
          <w:szCs w:val="26"/>
        </w:rPr>
        <w:t xml:space="preserve"> </w:t>
      </w:r>
      <w:r w:rsidRPr="00BA00B1">
        <w:rPr>
          <w:color w:val="000000"/>
          <w:sz w:val="26"/>
          <w:szCs w:val="26"/>
        </w:rPr>
        <w:t>те</w:t>
      </w:r>
      <w:r w:rsidRPr="00BA00B1">
        <w:rPr>
          <w:color w:val="000000"/>
          <w:spacing w:val="3"/>
          <w:sz w:val="26"/>
          <w:szCs w:val="26"/>
        </w:rPr>
        <w:t>п</w:t>
      </w:r>
      <w:r w:rsidRPr="00BA00B1">
        <w:rPr>
          <w:color w:val="000000"/>
          <w:sz w:val="26"/>
          <w:szCs w:val="26"/>
        </w:rPr>
        <w:t>лос</w:t>
      </w:r>
      <w:r w:rsidRPr="00BA00B1">
        <w:rPr>
          <w:color w:val="000000"/>
          <w:spacing w:val="1"/>
          <w:sz w:val="26"/>
          <w:szCs w:val="26"/>
        </w:rPr>
        <w:t>н</w:t>
      </w:r>
      <w:r w:rsidRPr="00BA00B1">
        <w:rPr>
          <w:color w:val="000000"/>
          <w:sz w:val="26"/>
          <w:szCs w:val="26"/>
        </w:rPr>
        <w:t>аб</w:t>
      </w:r>
      <w:r w:rsidRPr="00BA00B1">
        <w:rPr>
          <w:color w:val="000000"/>
          <w:spacing w:val="1"/>
          <w:sz w:val="26"/>
          <w:szCs w:val="26"/>
        </w:rPr>
        <w:t>ж</w:t>
      </w:r>
      <w:r w:rsidRPr="00BA00B1">
        <w:rPr>
          <w:color w:val="000000"/>
          <w:spacing w:val="2"/>
          <w:sz w:val="26"/>
          <w:szCs w:val="26"/>
        </w:rPr>
        <w:t>е</w:t>
      </w:r>
      <w:r w:rsidRPr="00BA00B1">
        <w:rPr>
          <w:color w:val="000000"/>
          <w:sz w:val="26"/>
          <w:szCs w:val="26"/>
        </w:rPr>
        <w:t>н</w:t>
      </w:r>
      <w:r w:rsidRPr="00BA00B1">
        <w:rPr>
          <w:color w:val="000000"/>
          <w:spacing w:val="1"/>
          <w:sz w:val="26"/>
          <w:szCs w:val="26"/>
        </w:rPr>
        <w:t>и</w:t>
      </w:r>
      <w:r w:rsidRPr="00BA00B1">
        <w:rPr>
          <w:color w:val="000000"/>
          <w:sz w:val="26"/>
          <w:szCs w:val="26"/>
        </w:rPr>
        <w:t>я;</w:t>
      </w:r>
    </w:p>
    <w:p w14:paraId="194F0826" w14:textId="77777777" w:rsidR="006D06B3" w:rsidRPr="00BA00B1" w:rsidRDefault="006D06B3" w:rsidP="00C22502">
      <w:pPr>
        <w:widowControl w:val="0"/>
        <w:tabs>
          <w:tab w:val="left" w:pos="1220"/>
        </w:tabs>
        <w:autoSpaceDE w:val="0"/>
        <w:autoSpaceDN w:val="0"/>
        <w:adjustRightInd w:val="0"/>
        <w:spacing w:line="360" w:lineRule="auto"/>
        <w:ind w:left="810" w:right="13"/>
        <w:rPr>
          <w:color w:val="000000"/>
          <w:sz w:val="26"/>
          <w:szCs w:val="26"/>
        </w:rPr>
      </w:pPr>
      <w:r w:rsidRPr="00BA00B1">
        <w:rPr>
          <w:rFonts w:ascii="Symbol" w:hAnsi="Symbol" w:cs="Symbol"/>
          <w:color w:val="000000"/>
          <w:sz w:val="26"/>
          <w:szCs w:val="26"/>
        </w:rPr>
        <w:t></w:t>
      </w:r>
      <w:r w:rsidRPr="00BA00B1">
        <w:rPr>
          <w:color w:val="000000"/>
          <w:spacing w:val="-64"/>
          <w:sz w:val="26"/>
          <w:szCs w:val="26"/>
        </w:rPr>
        <w:t xml:space="preserve"> </w:t>
      </w:r>
      <w:r w:rsidRPr="00BA00B1">
        <w:rPr>
          <w:color w:val="000000"/>
          <w:sz w:val="26"/>
          <w:szCs w:val="26"/>
        </w:rPr>
        <w:tab/>
        <w:t>технолог</w:t>
      </w:r>
      <w:r w:rsidRPr="00BA00B1">
        <w:rPr>
          <w:color w:val="000000"/>
          <w:spacing w:val="2"/>
          <w:sz w:val="26"/>
          <w:szCs w:val="26"/>
        </w:rPr>
        <w:t>и</w:t>
      </w:r>
      <w:r w:rsidRPr="00BA00B1">
        <w:rPr>
          <w:color w:val="000000"/>
          <w:spacing w:val="-1"/>
          <w:sz w:val="26"/>
          <w:szCs w:val="26"/>
        </w:rPr>
        <w:t>ч</w:t>
      </w:r>
      <w:r w:rsidRPr="00BA00B1">
        <w:rPr>
          <w:color w:val="000000"/>
          <w:sz w:val="26"/>
          <w:szCs w:val="26"/>
        </w:rPr>
        <w:t>е</w:t>
      </w:r>
      <w:r w:rsidRPr="00BA00B1">
        <w:rPr>
          <w:color w:val="000000"/>
          <w:spacing w:val="2"/>
          <w:sz w:val="26"/>
          <w:szCs w:val="26"/>
        </w:rPr>
        <w:t>с</w:t>
      </w:r>
      <w:r w:rsidRPr="00BA00B1">
        <w:rPr>
          <w:color w:val="000000"/>
          <w:spacing w:val="-1"/>
          <w:sz w:val="26"/>
          <w:szCs w:val="26"/>
        </w:rPr>
        <w:t>к</w:t>
      </w:r>
      <w:r w:rsidRPr="00BA00B1">
        <w:rPr>
          <w:color w:val="000000"/>
          <w:sz w:val="26"/>
          <w:szCs w:val="26"/>
        </w:rPr>
        <w:t>ое</w:t>
      </w:r>
      <w:r w:rsidRPr="00BA00B1">
        <w:rPr>
          <w:color w:val="000000"/>
          <w:spacing w:val="-19"/>
          <w:sz w:val="26"/>
          <w:szCs w:val="26"/>
        </w:rPr>
        <w:t xml:space="preserve"> </w:t>
      </w:r>
      <w:r w:rsidRPr="00BA00B1">
        <w:rPr>
          <w:color w:val="000000"/>
          <w:sz w:val="26"/>
          <w:szCs w:val="26"/>
        </w:rPr>
        <w:t>объ</w:t>
      </w:r>
      <w:r w:rsidRPr="00BA00B1">
        <w:rPr>
          <w:color w:val="000000"/>
          <w:spacing w:val="3"/>
          <w:sz w:val="26"/>
          <w:szCs w:val="26"/>
        </w:rPr>
        <w:t>е</w:t>
      </w:r>
      <w:r w:rsidRPr="00BA00B1">
        <w:rPr>
          <w:color w:val="000000"/>
          <w:sz w:val="26"/>
          <w:szCs w:val="26"/>
        </w:rPr>
        <w:t>ди</w:t>
      </w:r>
      <w:r w:rsidRPr="00BA00B1">
        <w:rPr>
          <w:color w:val="000000"/>
          <w:spacing w:val="1"/>
          <w:sz w:val="26"/>
          <w:szCs w:val="26"/>
        </w:rPr>
        <w:t>н</w:t>
      </w:r>
      <w:r w:rsidRPr="00BA00B1">
        <w:rPr>
          <w:color w:val="000000"/>
          <w:sz w:val="26"/>
          <w:szCs w:val="26"/>
        </w:rPr>
        <w:t>ен</w:t>
      </w:r>
      <w:r w:rsidRPr="00BA00B1">
        <w:rPr>
          <w:color w:val="000000"/>
          <w:spacing w:val="1"/>
          <w:sz w:val="26"/>
          <w:szCs w:val="26"/>
        </w:rPr>
        <w:t>и</w:t>
      </w:r>
      <w:r w:rsidRPr="00BA00B1">
        <w:rPr>
          <w:color w:val="000000"/>
          <w:sz w:val="26"/>
          <w:szCs w:val="26"/>
        </w:rPr>
        <w:t>е</w:t>
      </w:r>
      <w:r w:rsidRPr="00BA00B1">
        <w:rPr>
          <w:color w:val="000000"/>
          <w:spacing w:val="-14"/>
          <w:sz w:val="26"/>
          <w:szCs w:val="26"/>
        </w:rPr>
        <w:t xml:space="preserve"> </w:t>
      </w:r>
      <w:r w:rsidRPr="00BA00B1">
        <w:rPr>
          <w:color w:val="000000"/>
          <w:sz w:val="26"/>
          <w:szCs w:val="26"/>
        </w:rPr>
        <w:t>и</w:t>
      </w:r>
      <w:r w:rsidRPr="00BA00B1">
        <w:rPr>
          <w:color w:val="000000"/>
          <w:spacing w:val="1"/>
          <w:sz w:val="26"/>
          <w:szCs w:val="26"/>
        </w:rPr>
        <w:t>л</w:t>
      </w:r>
      <w:r w:rsidRPr="00BA00B1">
        <w:rPr>
          <w:color w:val="000000"/>
          <w:sz w:val="26"/>
          <w:szCs w:val="26"/>
        </w:rPr>
        <w:t>и</w:t>
      </w:r>
      <w:r w:rsidRPr="00BA00B1">
        <w:rPr>
          <w:color w:val="000000"/>
          <w:spacing w:val="-4"/>
          <w:sz w:val="26"/>
          <w:szCs w:val="26"/>
        </w:rPr>
        <w:t xml:space="preserve"> </w:t>
      </w:r>
      <w:r w:rsidRPr="00BA00B1">
        <w:rPr>
          <w:color w:val="000000"/>
          <w:sz w:val="26"/>
          <w:szCs w:val="26"/>
        </w:rPr>
        <w:t>ра</w:t>
      </w:r>
      <w:r w:rsidRPr="00BA00B1">
        <w:rPr>
          <w:color w:val="000000"/>
          <w:spacing w:val="1"/>
          <w:sz w:val="26"/>
          <w:szCs w:val="26"/>
        </w:rPr>
        <w:t>з</w:t>
      </w:r>
      <w:r w:rsidRPr="00BA00B1">
        <w:rPr>
          <w:color w:val="000000"/>
          <w:sz w:val="26"/>
          <w:szCs w:val="26"/>
        </w:rPr>
        <w:t>деле</w:t>
      </w:r>
      <w:r w:rsidRPr="00BA00B1">
        <w:rPr>
          <w:color w:val="000000"/>
          <w:spacing w:val="3"/>
          <w:sz w:val="26"/>
          <w:szCs w:val="26"/>
        </w:rPr>
        <w:t>н</w:t>
      </w:r>
      <w:r w:rsidRPr="00BA00B1">
        <w:rPr>
          <w:color w:val="000000"/>
          <w:sz w:val="26"/>
          <w:szCs w:val="26"/>
        </w:rPr>
        <w:t>ие</w:t>
      </w:r>
      <w:r w:rsidRPr="00BA00B1">
        <w:rPr>
          <w:color w:val="000000"/>
          <w:spacing w:val="-12"/>
          <w:sz w:val="26"/>
          <w:szCs w:val="26"/>
        </w:rPr>
        <w:t xml:space="preserve"> </w:t>
      </w:r>
      <w:r w:rsidRPr="00BA00B1">
        <w:rPr>
          <w:color w:val="000000"/>
          <w:sz w:val="26"/>
          <w:szCs w:val="26"/>
        </w:rPr>
        <w:t>с</w:t>
      </w:r>
      <w:r w:rsidRPr="00BA00B1">
        <w:rPr>
          <w:color w:val="000000"/>
          <w:spacing w:val="1"/>
          <w:sz w:val="26"/>
          <w:szCs w:val="26"/>
        </w:rPr>
        <w:t>и</w:t>
      </w:r>
      <w:r w:rsidRPr="00BA00B1">
        <w:rPr>
          <w:color w:val="000000"/>
          <w:sz w:val="26"/>
          <w:szCs w:val="26"/>
        </w:rPr>
        <w:t>стем</w:t>
      </w:r>
      <w:r w:rsidRPr="00BA00B1">
        <w:rPr>
          <w:color w:val="000000"/>
          <w:spacing w:val="-7"/>
          <w:sz w:val="26"/>
          <w:szCs w:val="26"/>
        </w:rPr>
        <w:t xml:space="preserve"> </w:t>
      </w:r>
      <w:r w:rsidRPr="00BA00B1">
        <w:rPr>
          <w:color w:val="000000"/>
          <w:sz w:val="26"/>
          <w:szCs w:val="26"/>
        </w:rPr>
        <w:t>теплос</w:t>
      </w:r>
      <w:r w:rsidRPr="00BA00B1">
        <w:rPr>
          <w:color w:val="000000"/>
          <w:spacing w:val="1"/>
          <w:sz w:val="26"/>
          <w:szCs w:val="26"/>
        </w:rPr>
        <w:t>н</w:t>
      </w:r>
      <w:r w:rsidRPr="00BA00B1">
        <w:rPr>
          <w:color w:val="000000"/>
          <w:sz w:val="26"/>
          <w:szCs w:val="26"/>
        </w:rPr>
        <w:t>а</w:t>
      </w:r>
      <w:r w:rsidRPr="00BA00B1">
        <w:rPr>
          <w:color w:val="000000"/>
          <w:spacing w:val="2"/>
          <w:sz w:val="26"/>
          <w:szCs w:val="26"/>
        </w:rPr>
        <w:t>б</w:t>
      </w:r>
      <w:r w:rsidRPr="00BA00B1">
        <w:rPr>
          <w:color w:val="000000"/>
          <w:spacing w:val="1"/>
          <w:sz w:val="26"/>
          <w:szCs w:val="26"/>
        </w:rPr>
        <w:t>ж</w:t>
      </w:r>
      <w:r w:rsidRPr="00BA00B1">
        <w:rPr>
          <w:color w:val="000000"/>
          <w:spacing w:val="6"/>
          <w:sz w:val="26"/>
          <w:szCs w:val="26"/>
        </w:rPr>
        <w:t>е</w:t>
      </w:r>
      <w:r w:rsidRPr="00BA00B1">
        <w:rPr>
          <w:color w:val="000000"/>
          <w:sz w:val="26"/>
          <w:szCs w:val="26"/>
        </w:rPr>
        <w:t>н</w:t>
      </w:r>
      <w:r w:rsidRPr="00BA00B1">
        <w:rPr>
          <w:color w:val="000000"/>
          <w:spacing w:val="1"/>
          <w:sz w:val="26"/>
          <w:szCs w:val="26"/>
        </w:rPr>
        <w:t>и</w:t>
      </w:r>
      <w:r w:rsidRPr="00BA00B1">
        <w:rPr>
          <w:color w:val="000000"/>
          <w:sz w:val="26"/>
          <w:szCs w:val="26"/>
        </w:rPr>
        <w:t xml:space="preserve">я. </w:t>
      </w:r>
    </w:p>
    <w:p w14:paraId="07F853E1" w14:textId="77777777" w:rsidR="006D06B3" w:rsidRPr="00BA00B1" w:rsidRDefault="006D06B3" w:rsidP="00C22502">
      <w:pPr>
        <w:widowControl w:val="0"/>
        <w:autoSpaceDE w:val="0"/>
        <w:autoSpaceDN w:val="0"/>
        <w:adjustRightInd w:val="0"/>
        <w:spacing w:line="360" w:lineRule="auto"/>
        <w:ind w:right="13" w:firstLine="567"/>
        <w:jc w:val="both"/>
        <w:rPr>
          <w:color w:val="000000"/>
          <w:sz w:val="26"/>
          <w:szCs w:val="26"/>
        </w:rPr>
      </w:pPr>
      <w:r w:rsidRPr="00BA00B1">
        <w:rPr>
          <w:color w:val="000000"/>
          <w:sz w:val="26"/>
          <w:szCs w:val="26"/>
        </w:rPr>
        <w:t>Сведения об изменении границ зон деятельности единой теплоснабжающей организации, а также сведения о присвоении другой организации статуса единой теплоснабжающей организации подлежат внесению в схему теплоснабжения при ее актуализации.</w:t>
      </w:r>
    </w:p>
    <w:p w14:paraId="5CB6A073" w14:textId="3804689B" w:rsidR="006D06B3" w:rsidRPr="00BA00B1" w:rsidRDefault="006D06B3" w:rsidP="00C22502">
      <w:pPr>
        <w:widowControl w:val="0"/>
        <w:autoSpaceDE w:val="0"/>
        <w:autoSpaceDN w:val="0"/>
        <w:adjustRightInd w:val="0"/>
        <w:spacing w:line="360" w:lineRule="auto"/>
        <w:ind w:right="13" w:firstLine="567"/>
        <w:jc w:val="both"/>
        <w:rPr>
          <w:color w:val="000000"/>
          <w:sz w:val="26"/>
          <w:szCs w:val="26"/>
        </w:rPr>
      </w:pPr>
      <w:r w:rsidRPr="00BA00B1">
        <w:rPr>
          <w:color w:val="000000"/>
          <w:sz w:val="26"/>
          <w:szCs w:val="26"/>
        </w:rPr>
        <w:t>На</w:t>
      </w:r>
      <w:r w:rsidRPr="00BA00B1">
        <w:rPr>
          <w:color w:val="000000"/>
          <w:spacing w:val="16"/>
          <w:sz w:val="26"/>
          <w:szCs w:val="26"/>
        </w:rPr>
        <w:t xml:space="preserve"> </w:t>
      </w:r>
      <w:r w:rsidRPr="00BA00B1">
        <w:rPr>
          <w:color w:val="000000"/>
          <w:sz w:val="26"/>
          <w:szCs w:val="26"/>
        </w:rPr>
        <w:t>сегодн</w:t>
      </w:r>
      <w:r w:rsidRPr="00BA00B1">
        <w:rPr>
          <w:color w:val="000000"/>
          <w:spacing w:val="3"/>
          <w:sz w:val="26"/>
          <w:szCs w:val="26"/>
        </w:rPr>
        <w:t>я</w:t>
      </w:r>
      <w:r w:rsidRPr="00BA00B1">
        <w:rPr>
          <w:color w:val="000000"/>
          <w:sz w:val="26"/>
          <w:szCs w:val="26"/>
        </w:rPr>
        <w:t>шний</w:t>
      </w:r>
      <w:r w:rsidRPr="00BA00B1">
        <w:rPr>
          <w:color w:val="000000"/>
          <w:spacing w:val="7"/>
          <w:sz w:val="26"/>
          <w:szCs w:val="26"/>
        </w:rPr>
        <w:t xml:space="preserve"> </w:t>
      </w:r>
      <w:r w:rsidRPr="00BA00B1">
        <w:rPr>
          <w:color w:val="000000"/>
          <w:sz w:val="26"/>
          <w:szCs w:val="26"/>
        </w:rPr>
        <w:t>де</w:t>
      </w:r>
      <w:r w:rsidRPr="00BA00B1">
        <w:rPr>
          <w:color w:val="000000"/>
          <w:spacing w:val="3"/>
          <w:sz w:val="26"/>
          <w:szCs w:val="26"/>
        </w:rPr>
        <w:t>н</w:t>
      </w:r>
      <w:r w:rsidRPr="00BA00B1">
        <w:rPr>
          <w:color w:val="000000"/>
          <w:sz w:val="26"/>
          <w:szCs w:val="26"/>
        </w:rPr>
        <w:t>ь</w:t>
      </w:r>
      <w:r w:rsidRPr="00BA00B1">
        <w:rPr>
          <w:color w:val="000000"/>
          <w:spacing w:val="13"/>
          <w:sz w:val="26"/>
          <w:szCs w:val="26"/>
        </w:rPr>
        <w:t xml:space="preserve"> </w:t>
      </w:r>
      <w:r w:rsidRPr="00BA00B1">
        <w:rPr>
          <w:color w:val="000000"/>
          <w:sz w:val="26"/>
          <w:szCs w:val="26"/>
        </w:rPr>
        <w:t>на</w:t>
      </w:r>
      <w:r w:rsidRPr="00BA00B1">
        <w:rPr>
          <w:color w:val="000000"/>
          <w:spacing w:val="17"/>
          <w:sz w:val="26"/>
          <w:szCs w:val="26"/>
        </w:rPr>
        <w:t xml:space="preserve"> </w:t>
      </w:r>
      <w:r w:rsidRPr="00BA00B1">
        <w:rPr>
          <w:color w:val="000000"/>
          <w:sz w:val="26"/>
          <w:szCs w:val="26"/>
        </w:rPr>
        <w:t>терр</w:t>
      </w:r>
      <w:r w:rsidRPr="00BA00B1">
        <w:rPr>
          <w:color w:val="000000"/>
          <w:spacing w:val="2"/>
          <w:sz w:val="26"/>
          <w:szCs w:val="26"/>
        </w:rPr>
        <w:t>и</w:t>
      </w:r>
      <w:r w:rsidRPr="00BA00B1">
        <w:rPr>
          <w:color w:val="000000"/>
          <w:sz w:val="26"/>
          <w:szCs w:val="26"/>
        </w:rPr>
        <w:t>тории</w:t>
      </w:r>
      <w:r w:rsidRPr="00BA00B1">
        <w:rPr>
          <w:color w:val="000000"/>
          <w:spacing w:val="9"/>
          <w:sz w:val="26"/>
          <w:szCs w:val="26"/>
        </w:rPr>
        <w:t xml:space="preserve"> </w:t>
      </w:r>
      <w:r w:rsidRPr="00BA00B1">
        <w:rPr>
          <w:color w:val="000000"/>
          <w:spacing w:val="4"/>
          <w:sz w:val="26"/>
          <w:szCs w:val="26"/>
        </w:rPr>
        <w:t>м</w:t>
      </w:r>
      <w:r w:rsidRPr="00BA00B1">
        <w:rPr>
          <w:color w:val="000000"/>
          <w:spacing w:val="-5"/>
          <w:sz w:val="26"/>
          <w:szCs w:val="26"/>
        </w:rPr>
        <w:t>у</w:t>
      </w:r>
      <w:r w:rsidRPr="00BA00B1">
        <w:rPr>
          <w:color w:val="000000"/>
          <w:spacing w:val="3"/>
          <w:sz w:val="26"/>
          <w:szCs w:val="26"/>
        </w:rPr>
        <w:t>н</w:t>
      </w:r>
      <w:r w:rsidRPr="00BA00B1">
        <w:rPr>
          <w:color w:val="000000"/>
          <w:sz w:val="26"/>
          <w:szCs w:val="26"/>
        </w:rPr>
        <w:t>и</w:t>
      </w:r>
      <w:r w:rsidRPr="00BA00B1">
        <w:rPr>
          <w:color w:val="000000"/>
          <w:spacing w:val="1"/>
          <w:sz w:val="26"/>
          <w:szCs w:val="26"/>
        </w:rPr>
        <w:t>ц</w:t>
      </w:r>
      <w:r w:rsidRPr="00BA00B1">
        <w:rPr>
          <w:color w:val="000000"/>
          <w:sz w:val="26"/>
          <w:szCs w:val="26"/>
        </w:rPr>
        <w:t>и</w:t>
      </w:r>
      <w:r w:rsidRPr="00BA00B1">
        <w:rPr>
          <w:color w:val="000000"/>
          <w:spacing w:val="1"/>
          <w:sz w:val="26"/>
          <w:szCs w:val="26"/>
        </w:rPr>
        <w:t>п</w:t>
      </w:r>
      <w:r w:rsidRPr="00BA00B1">
        <w:rPr>
          <w:color w:val="000000"/>
          <w:sz w:val="26"/>
          <w:szCs w:val="26"/>
        </w:rPr>
        <w:t xml:space="preserve">ального </w:t>
      </w:r>
      <w:r w:rsidRPr="00BA00B1">
        <w:rPr>
          <w:color w:val="000000"/>
          <w:spacing w:val="2"/>
          <w:sz w:val="26"/>
          <w:szCs w:val="26"/>
        </w:rPr>
        <w:t>о</w:t>
      </w:r>
      <w:r w:rsidRPr="00BA00B1">
        <w:rPr>
          <w:color w:val="000000"/>
          <w:sz w:val="26"/>
          <w:szCs w:val="26"/>
        </w:rPr>
        <w:t>бра</w:t>
      </w:r>
      <w:r w:rsidRPr="00BA00B1">
        <w:rPr>
          <w:color w:val="000000"/>
          <w:spacing w:val="1"/>
          <w:sz w:val="26"/>
          <w:szCs w:val="26"/>
        </w:rPr>
        <w:t>з</w:t>
      </w:r>
      <w:r w:rsidRPr="00BA00B1">
        <w:rPr>
          <w:color w:val="000000"/>
          <w:sz w:val="26"/>
          <w:szCs w:val="26"/>
        </w:rPr>
        <w:t>о</w:t>
      </w:r>
      <w:r w:rsidRPr="00BA00B1">
        <w:rPr>
          <w:color w:val="000000"/>
          <w:spacing w:val="2"/>
          <w:sz w:val="26"/>
          <w:szCs w:val="26"/>
        </w:rPr>
        <w:t>в</w:t>
      </w:r>
      <w:r w:rsidRPr="00BA00B1">
        <w:rPr>
          <w:color w:val="000000"/>
          <w:sz w:val="26"/>
          <w:szCs w:val="26"/>
        </w:rPr>
        <w:t>ан</w:t>
      </w:r>
      <w:r w:rsidRPr="00BA00B1">
        <w:rPr>
          <w:color w:val="000000"/>
          <w:spacing w:val="1"/>
          <w:sz w:val="26"/>
          <w:szCs w:val="26"/>
        </w:rPr>
        <w:t>и</w:t>
      </w:r>
      <w:r w:rsidRPr="00BA00B1">
        <w:rPr>
          <w:color w:val="000000"/>
          <w:sz w:val="26"/>
          <w:szCs w:val="26"/>
        </w:rPr>
        <w:t>я</w:t>
      </w:r>
      <w:r w:rsidRPr="00BA00B1">
        <w:rPr>
          <w:color w:val="000000"/>
          <w:spacing w:val="6"/>
          <w:sz w:val="26"/>
          <w:szCs w:val="26"/>
        </w:rPr>
        <w:t xml:space="preserve"> </w:t>
      </w:r>
      <w:r w:rsidRPr="00BA00B1">
        <w:rPr>
          <w:color w:val="000000"/>
          <w:sz w:val="26"/>
          <w:szCs w:val="26"/>
        </w:rPr>
        <w:t>СП «</w:t>
      </w:r>
      <w:r w:rsidR="00646CDF" w:rsidRPr="00BA00B1">
        <w:rPr>
          <w:color w:val="000000"/>
          <w:sz w:val="26"/>
          <w:szCs w:val="26"/>
        </w:rPr>
        <w:t>Палевицы</w:t>
      </w:r>
      <w:r w:rsidRPr="00BA00B1">
        <w:rPr>
          <w:color w:val="000000"/>
          <w:sz w:val="26"/>
          <w:szCs w:val="26"/>
        </w:rPr>
        <w:t>»</w:t>
      </w:r>
      <w:r w:rsidR="008B305E" w:rsidRPr="00BA00B1">
        <w:rPr>
          <w:color w:val="000000"/>
          <w:sz w:val="26"/>
          <w:szCs w:val="26"/>
        </w:rPr>
        <w:t xml:space="preserve"> </w:t>
      </w:r>
      <w:r w:rsidRPr="00BA00B1">
        <w:rPr>
          <w:color w:val="000000"/>
          <w:sz w:val="26"/>
          <w:szCs w:val="26"/>
        </w:rPr>
        <w:t>о</w:t>
      </w:r>
      <w:r w:rsidRPr="00BA00B1">
        <w:rPr>
          <w:color w:val="000000"/>
          <w:spacing w:val="5"/>
          <w:sz w:val="26"/>
          <w:szCs w:val="26"/>
        </w:rPr>
        <w:t>с</w:t>
      </w:r>
      <w:r w:rsidRPr="00BA00B1">
        <w:rPr>
          <w:color w:val="000000"/>
          <w:spacing w:val="-5"/>
          <w:sz w:val="26"/>
          <w:szCs w:val="26"/>
        </w:rPr>
        <w:t>у</w:t>
      </w:r>
      <w:r w:rsidRPr="00BA00B1">
        <w:rPr>
          <w:color w:val="000000"/>
          <w:sz w:val="26"/>
          <w:szCs w:val="26"/>
        </w:rPr>
        <w:t>ще</w:t>
      </w:r>
      <w:r w:rsidRPr="00BA00B1">
        <w:rPr>
          <w:color w:val="000000"/>
          <w:spacing w:val="2"/>
          <w:sz w:val="26"/>
          <w:szCs w:val="26"/>
        </w:rPr>
        <w:t>с</w:t>
      </w:r>
      <w:r w:rsidRPr="00BA00B1">
        <w:rPr>
          <w:color w:val="000000"/>
          <w:sz w:val="26"/>
          <w:szCs w:val="26"/>
        </w:rPr>
        <w:t>твляет</w:t>
      </w:r>
      <w:r w:rsidRPr="00BA00B1">
        <w:rPr>
          <w:color w:val="000000"/>
          <w:spacing w:val="3"/>
          <w:sz w:val="26"/>
          <w:szCs w:val="26"/>
        </w:rPr>
        <w:t xml:space="preserve"> </w:t>
      </w:r>
      <w:r w:rsidRPr="00BA00B1">
        <w:rPr>
          <w:color w:val="000000"/>
          <w:spacing w:val="2"/>
          <w:sz w:val="26"/>
          <w:szCs w:val="26"/>
        </w:rPr>
        <w:t>те</w:t>
      </w:r>
      <w:r w:rsidRPr="00BA00B1">
        <w:rPr>
          <w:color w:val="000000"/>
          <w:sz w:val="26"/>
          <w:szCs w:val="26"/>
        </w:rPr>
        <w:t>п</w:t>
      </w:r>
      <w:r w:rsidRPr="00BA00B1">
        <w:rPr>
          <w:color w:val="000000"/>
          <w:spacing w:val="1"/>
          <w:sz w:val="26"/>
          <w:szCs w:val="26"/>
        </w:rPr>
        <w:t>л</w:t>
      </w:r>
      <w:r w:rsidRPr="00BA00B1">
        <w:rPr>
          <w:color w:val="000000"/>
          <w:sz w:val="26"/>
          <w:szCs w:val="26"/>
        </w:rPr>
        <w:t>осна</w:t>
      </w:r>
      <w:r w:rsidRPr="00BA00B1">
        <w:rPr>
          <w:color w:val="000000"/>
          <w:spacing w:val="1"/>
          <w:sz w:val="26"/>
          <w:szCs w:val="26"/>
        </w:rPr>
        <w:t>бж</w:t>
      </w:r>
      <w:r w:rsidRPr="00BA00B1">
        <w:rPr>
          <w:color w:val="000000"/>
          <w:sz w:val="26"/>
          <w:szCs w:val="26"/>
        </w:rPr>
        <w:t>ен</w:t>
      </w:r>
      <w:r w:rsidRPr="00BA00B1">
        <w:rPr>
          <w:color w:val="000000"/>
          <w:spacing w:val="1"/>
          <w:sz w:val="26"/>
          <w:szCs w:val="26"/>
        </w:rPr>
        <w:t>и</w:t>
      </w:r>
      <w:r w:rsidRPr="00BA00B1">
        <w:rPr>
          <w:color w:val="000000"/>
          <w:sz w:val="26"/>
          <w:szCs w:val="26"/>
        </w:rPr>
        <w:t>е одна</w:t>
      </w:r>
      <w:r w:rsidRPr="00BA00B1">
        <w:rPr>
          <w:color w:val="000000"/>
          <w:spacing w:val="16"/>
          <w:sz w:val="26"/>
          <w:szCs w:val="26"/>
        </w:rPr>
        <w:t xml:space="preserve"> </w:t>
      </w:r>
      <w:r w:rsidRPr="00BA00B1">
        <w:rPr>
          <w:color w:val="000000"/>
          <w:sz w:val="26"/>
          <w:szCs w:val="26"/>
        </w:rPr>
        <w:t>теплос</w:t>
      </w:r>
      <w:r w:rsidRPr="00BA00B1">
        <w:rPr>
          <w:color w:val="000000"/>
          <w:spacing w:val="1"/>
          <w:sz w:val="26"/>
          <w:szCs w:val="26"/>
        </w:rPr>
        <w:t>н</w:t>
      </w:r>
      <w:r w:rsidRPr="00BA00B1">
        <w:rPr>
          <w:color w:val="000000"/>
          <w:sz w:val="26"/>
          <w:szCs w:val="26"/>
        </w:rPr>
        <w:t>аб</w:t>
      </w:r>
      <w:r w:rsidRPr="00BA00B1">
        <w:rPr>
          <w:color w:val="000000"/>
          <w:spacing w:val="1"/>
          <w:sz w:val="26"/>
          <w:szCs w:val="26"/>
        </w:rPr>
        <w:t>ж</w:t>
      </w:r>
      <w:r w:rsidRPr="00BA00B1">
        <w:rPr>
          <w:color w:val="000000"/>
          <w:sz w:val="26"/>
          <w:szCs w:val="26"/>
        </w:rPr>
        <w:t>а</w:t>
      </w:r>
      <w:r w:rsidRPr="00BA00B1">
        <w:rPr>
          <w:color w:val="000000"/>
          <w:spacing w:val="1"/>
          <w:sz w:val="26"/>
          <w:szCs w:val="26"/>
        </w:rPr>
        <w:t>ю</w:t>
      </w:r>
      <w:r w:rsidRPr="00BA00B1">
        <w:rPr>
          <w:color w:val="000000"/>
          <w:sz w:val="26"/>
          <w:szCs w:val="26"/>
        </w:rPr>
        <w:t>щая органи</w:t>
      </w:r>
      <w:r w:rsidRPr="00BA00B1">
        <w:rPr>
          <w:color w:val="000000"/>
          <w:spacing w:val="1"/>
          <w:sz w:val="26"/>
          <w:szCs w:val="26"/>
        </w:rPr>
        <w:t>з</w:t>
      </w:r>
      <w:r w:rsidRPr="00BA00B1">
        <w:rPr>
          <w:color w:val="000000"/>
          <w:sz w:val="26"/>
          <w:szCs w:val="26"/>
        </w:rPr>
        <w:t>ац</w:t>
      </w:r>
      <w:r w:rsidRPr="00BA00B1">
        <w:rPr>
          <w:color w:val="000000"/>
          <w:spacing w:val="1"/>
          <w:sz w:val="26"/>
          <w:szCs w:val="26"/>
        </w:rPr>
        <w:t>и</w:t>
      </w:r>
      <w:r w:rsidRPr="00BA00B1">
        <w:rPr>
          <w:color w:val="000000"/>
          <w:sz w:val="26"/>
          <w:szCs w:val="26"/>
        </w:rPr>
        <w:t>я:</w:t>
      </w:r>
      <w:r w:rsidRPr="00BA00B1">
        <w:rPr>
          <w:color w:val="000000"/>
          <w:spacing w:val="-14"/>
          <w:sz w:val="26"/>
          <w:szCs w:val="26"/>
        </w:rPr>
        <w:t xml:space="preserve"> </w:t>
      </w:r>
      <w:r w:rsidRPr="00BA00B1">
        <w:rPr>
          <w:spacing w:val="2"/>
          <w:sz w:val="26"/>
          <w:szCs w:val="26"/>
        </w:rPr>
        <w:t>ООО «СТК»</w:t>
      </w:r>
      <w:r w:rsidRPr="00BA00B1">
        <w:rPr>
          <w:color w:val="000000"/>
          <w:sz w:val="26"/>
          <w:szCs w:val="26"/>
        </w:rPr>
        <w:t>.</w:t>
      </w:r>
    </w:p>
    <w:p w14:paraId="2A726A5B" w14:textId="46D4B8F2" w:rsidR="008B305E" w:rsidRPr="00BA00B1" w:rsidRDefault="006D06B3" w:rsidP="00C22502">
      <w:pPr>
        <w:widowControl w:val="0"/>
        <w:autoSpaceDE w:val="0"/>
        <w:autoSpaceDN w:val="0"/>
        <w:adjustRightInd w:val="0"/>
        <w:spacing w:line="360" w:lineRule="auto"/>
        <w:ind w:left="102" w:right="13" w:firstLine="465"/>
        <w:jc w:val="both"/>
        <w:rPr>
          <w:sz w:val="26"/>
          <w:szCs w:val="26"/>
        </w:rPr>
      </w:pPr>
      <w:r w:rsidRPr="00BA00B1">
        <w:rPr>
          <w:color w:val="000000"/>
          <w:sz w:val="26"/>
          <w:szCs w:val="26"/>
        </w:rPr>
        <w:t>Таким</w:t>
      </w:r>
      <w:r w:rsidRPr="00BA00B1">
        <w:rPr>
          <w:color w:val="000000"/>
          <w:sz w:val="26"/>
          <w:szCs w:val="26"/>
        </w:rPr>
        <w:tab/>
        <w:t>образом,</w:t>
      </w:r>
      <w:r w:rsidR="008B305E" w:rsidRPr="00BA00B1">
        <w:rPr>
          <w:color w:val="000000"/>
          <w:sz w:val="26"/>
          <w:szCs w:val="26"/>
        </w:rPr>
        <w:t xml:space="preserve"> </w:t>
      </w:r>
      <w:r w:rsidRPr="00BA00B1">
        <w:rPr>
          <w:color w:val="000000"/>
          <w:sz w:val="26"/>
          <w:szCs w:val="26"/>
        </w:rPr>
        <w:t>на</w:t>
      </w:r>
      <w:r w:rsidRPr="00BA00B1">
        <w:rPr>
          <w:color w:val="000000"/>
          <w:sz w:val="26"/>
          <w:szCs w:val="26"/>
        </w:rPr>
        <w:tab/>
        <w:t>основании</w:t>
      </w:r>
      <w:r w:rsidR="008B305E" w:rsidRPr="00BA00B1">
        <w:rPr>
          <w:color w:val="000000"/>
          <w:sz w:val="26"/>
          <w:szCs w:val="26"/>
        </w:rPr>
        <w:t xml:space="preserve"> </w:t>
      </w:r>
      <w:r w:rsidRPr="00BA00B1">
        <w:rPr>
          <w:color w:val="000000"/>
          <w:sz w:val="26"/>
          <w:szCs w:val="26"/>
        </w:rPr>
        <w:t>критериев</w:t>
      </w:r>
      <w:r w:rsidR="008B305E" w:rsidRPr="00BA00B1">
        <w:rPr>
          <w:color w:val="000000"/>
          <w:sz w:val="26"/>
          <w:szCs w:val="26"/>
        </w:rPr>
        <w:t xml:space="preserve"> </w:t>
      </w:r>
      <w:r w:rsidRPr="00BA00B1">
        <w:rPr>
          <w:color w:val="000000"/>
          <w:sz w:val="26"/>
          <w:szCs w:val="26"/>
        </w:rPr>
        <w:t>определения</w:t>
      </w:r>
      <w:r w:rsidR="008B305E" w:rsidRPr="00BA00B1">
        <w:rPr>
          <w:color w:val="000000"/>
          <w:sz w:val="26"/>
          <w:szCs w:val="26"/>
        </w:rPr>
        <w:t xml:space="preserve"> </w:t>
      </w:r>
      <w:r w:rsidRPr="00BA00B1">
        <w:rPr>
          <w:color w:val="000000"/>
          <w:sz w:val="26"/>
          <w:szCs w:val="26"/>
        </w:rPr>
        <w:t xml:space="preserve">единой теплоснабжающей организации, установленных в проекте правил организации теплоснабжения, утверждаемых Правительством Российской Федерации, на территории муниципального образования предлагается определить единую теплоснабжающую организацию – </w:t>
      </w:r>
      <w:r w:rsidRPr="00BA00B1">
        <w:rPr>
          <w:spacing w:val="2"/>
          <w:sz w:val="26"/>
          <w:szCs w:val="26"/>
        </w:rPr>
        <w:t>ООО «СТК»</w:t>
      </w:r>
      <w:r w:rsidRPr="00BA00B1">
        <w:rPr>
          <w:color w:val="000000"/>
          <w:sz w:val="26"/>
          <w:szCs w:val="26"/>
        </w:rPr>
        <w:t>.</w:t>
      </w:r>
      <w:r w:rsidR="006B4AE7" w:rsidRPr="00BA00B1">
        <w:rPr>
          <w:sz w:val="26"/>
          <w:szCs w:val="26"/>
        </w:rPr>
        <w:t xml:space="preserve"> </w:t>
      </w:r>
    </w:p>
    <w:p w14:paraId="5454C290" w14:textId="143775B3" w:rsidR="008B305E" w:rsidRPr="00BA00B1" w:rsidRDefault="008B305E" w:rsidP="008B305E">
      <w:pPr>
        <w:widowControl w:val="0"/>
        <w:autoSpaceDE w:val="0"/>
        <w:autoSpaceDN w:val="0"/>
        <w:adjustRightInd w:val="0"/>
        <w:spacing w:line="360" w:lineRule="auto"/>
        <w:ind w:left="102" w:right="13" w:firstLine="465"/>
        <w:jc w:val="both"/>
        <w:rPr>
          <w:color w:val="000000"/>
          <w:sz w:val="26"/>
          <w:szCs w:val="26"/>
        </w:rPr>
      </w:pPr>
      <w:bookmarkStart w:id="641" w:name="_Toc7452237"/>
      <w:bookmarkStart w:id="642" w:name="_Toc62629308"/>
      <w:bookmarkStart w:id="643" w:name="_Toc71120249"/>
      <w:r w:rsidRPr="00BA00B1">
        <w:rPr>
          <w:color w:val="000000"/>
          <w:sz w:val="26"/>
          <w:szCs w:val="26"/>
        </w:rPr>
        <w:t xml:space="preserve">Единая теплоснабжающая организация утверждена постановлением администрации </w:t>
      </w:r>
      <w:r w:rsidR="00AD05D7" w:rsidRPr="00BA00B1">
        <w:rPr>
          <w:sz w:val="26"/>
          <w:szCs w:val="26"/>
        </w:rPr>
        <w:lastRenderedPageBreak/>
        <w:t>МР «Сыктывдинский»</w:t>
      </w:r>
      <w:r w:rsidR="00AD05D7" w:rsidRPr="00BA00B1">
        <w:rPr>
          <w:color w:val="000000"/>
          <w:sz w:val="26"/>
          <w:szCs w:val="26"/>
        </w:rPr>
        <w:t xml:space="preserve"> от 19.09.2024 года № 9/52-г.</w:t>
      </w:r>
    </w:p>
    <w:p w14:paraId="6D6B8C48" w14:textId="51D4307B" w:rsidR="006D06B3" w:rsidRPr="00BA00B1" w:rsidRDefault="006D06B3" w:rsidP="002C270C">
      <w:pPr>
        <w:pStyle w:val="21"/>
        <w:jc w:val="both"/>
      </w:pPr>
      <w:r w:rsidRPr="00BA00B1">
        <w:t>15.4. Заявки теплоснабжающих организаций, поданные в рамках разработки проекта схемы теплоснабжения (при их наличии), на присвоение статуса единой теплоснабжающей организации</w:t>
      </w:r>
      <w:bookmarkEnd w:id="641"/>
      <w:bookmarkEnd w:id="642"/>
      <w:bookmarkEnd w:id="643"/>
    </w:p>
    <w:p w14:paraId="51F19533" w14:textId="77777777" w:rsidR="006D06B3" w:rsidRPr="00BA00B1" w:rsidRDefault="006D06B3" w:rsidP="00C22502">
      <w:pPr>
        <w:widowControl w:val="0"/>
        <w:autoSpaceDE w:val="0"/>
        <w:autoSpaceDN w:val="0"/>
        <w:adjustRightInd w:val="0"/>
        <w:spacing w:line="360" w:lineRule="auto"/>
        <w:ind w:right="13" w:firstLine="567"/>
        <w:jc w:val="both"/>
        <w:rPr>
          <w:color w:val="000000"/>
          <w:sz w:val="26"/>
          <w:szCs w:val="26"/>
        </w:rPr>
      </w:pPr>
      <w:r w:rsidRPr="00BA00B1">
        <w:rPr>
          <w:color w:val="000000"/>
          <w:sz w:val="26"/>
          <w:szCs w:val="26"/>
        </w:rPr>
        <w:t>Информация о поданных теплоснабжающими организациями заявках на присвоение статуса единой теплоснабжающей организации отсутствует.</w:t>
      </w:r>
    </w:p>
    <w:p w14:paraId="3BF5A6DC" w14:textId="77777777" w:rsidR="006D06B3" w:rsidRPr="00BA00B1" w:rsidRDefault="006D06B3" w:rsidP="002C270C">
      <w:pPr>
        <w:pStyle w:val="21"/>
        <w:jc w:val="both"/>
      </w:pPr>
      <w:bookmarkStart w:id="644" w:name="_Toc7452238"/>
      <w:bookmarkStart w:id="645" w:name="_Toc62629309"/>
      <w:bookmarkStart w:id="646" w:name="_Toc71120250"/>
      <w:r w:rsidRPr="00BA00B1">
        <w:t>15.5. Описание границ зон деятельности единой теплоснабжающей организации (организаций)</w:t>
      </w:r>
      <w:bookmarkEnd w:id="644"/>
      <w:bookmarkEnd w:id="645"/>
      <w:bookmarkEnd w:id="646"/>
    </w:p>
    <w:p w14:paraId="5A0F1DE3" w14:textId="77777777" w:rsidR="006D06B3" w:rsidRPr="00BA00B1" w:rsidRDefault="006D06B3" w:rsidP="00C22502">
      <w:pPr>
        <w:widowControl w:val="0"/>
        <w:autoSpaceDE w:val="0"/>
        <w:autoSpaceDN w:val="0"/>
        <w:adjustRightInd w:val="0"/>
        <w:spacing w:line="360" w:lineRule="auto"/>
        <w:ind w:right="13" w:firstLine="567"/>
        <w:jc w:val="both"/>
        <w:rPr>
          <w:color w:val="000000"/>
          <w:sz w:val="26"/>
          <w:szCs w:val="26"/>
        </w:rPr>
      </w:pPr>
      <w:r w:rsidRPr="00BA00B1">
        <w:rPr>
          <w:color w:val="000000"/>
          <w:sz w:val="26"/>
          <w:szCs w:val="26"/>
        </w:rPr>
        <w:t>Описание границ зон деятельности единой теплоснабжающей организации (организаций) представлено выше в п. 15.1.</w:t>
      </w:r>
    </w:p>
    <w:p w14:paraId="10FA70BF" w14:textId="77777777" w:rsidR="006D06B3" w:rsidRPr="00BA00B1" w:rsidRDefault="006D06B3" w:rsidP="00C22502">
      <w:pPr>
        <w:widowControl w:val="0"/>
        <w:autoSpaceDE w:val="0"/>
        <w:autoSpaceDN w:val="0"/>
        <w:adjustRightInd w:val="0"/>
        <w:spacing w:before="67" w:line="360" w:lineRule="auto"/>
        <w:ind w:left="102" w:right="13"/>
        <w:jc w:val="both"/>
        <w:rPr>
          <w:color w:val="000000"/>
          <w:sz w:val="26"/>
          <w:szCs w:val="26"/>
        </w:rPr>
      </w:pPr>
    </w:p>
    <w:p w14:paraId="72C41CB6" w14:textId="77777777" w:rsidR="006D06B3" w:rsidRPr="00BA00B1" w:rsidRDefault="006D06B3" w:rsidP="00C22502">
      <w:pPr>
        <w:widowControl w:val="0"/>
        <w:autoSpaceDE w:val="0"/>
        <w:autoSpaceDN w:val="0"/>
        <w:adjustRightInd w:val="0"/>
        <w:spacing w:before="67" w:line="360" w:lineRule="auto"/>
        <w:ind w:left="102" w:right="13"/>
        <w:jc w:val="both"/>
        <w:rPr>
          <w:color w:val="000000"/>
          <w:sz w:val="26"/>
          <w:szCs w:val="26"/>
        </w:rPr>
      </w:pPr>
    </w:p>
    <w:p w14:paraId="688E5D56" w14:textId="77777777" w:rsidR="006D06B3" w:rsidRPr="00BA00B1" w:rsidRDefault="006D06B3" w:rsidP="00C22502">
      <w:pPr>
        <w:widowControl w:val="0"/>
        <w:autoSpaceDE w:val="0"/>
        <w:autoSpaceDN w:val="0"/>
        <w:adjustRightInd w:val="0"/>
        <w:spacing w:before="67" w:line="360" w:lineRule="auto"/>
        <w:ind w:left="102" w:right="13"/>
        <w:jc w:val="both"/>
        <w:rPr>
          <w:color w:val="000000"/>
          <w:sz w:val="26"/>
          <w:szCs w:val="26"/>
        </w:rPr>
      </w:pPr>
    </w:p>
    <w:p w14:paraId="389FA9BF" w14:textId="77777777" w:rsidR="006D06B3" w:rsidRPr="00BA00B1" w:rsidRDefault="006D06B3" w:rsidP="00C22502">
      <w:pPr>
        <w:widowControl w:val="0"/>
        <w:autoSpaceDE w:val="0"/>
        <w:autoSpaceDN w:val="0"/>
        <w:adjustRightInd w:val="0"/>
        <w:spacing w:before="67" w:line="360" w:lineRule="auto"/>
        <w:ind w:left="102" w:right="13"/>
        <w:jc w:val="both"/>
        <w:rPr>
          <w:color w:val="000000"/>
          <w:sz w:val="26"/>
          <w:szCs w:val="26"/>
        </w:rPr>
      </w:pPr>
    </w:p>
    <w:p w14:paraId="603FE7BD" w14:textId="77777777" w:rsidR="006D06B3" w:rsidRPr="00BA00B1" w:rsidRDefault="006D06B3" w:rsidP="00C22502">
      <w:pPr>
        <w:widowControl w:val="0"/>
        <w:autoSpaceDE w:val="0"/>
        <w:autoSpaceDN w:val="0"/>
        <w:adjustRightInd w:val="0"/>
        <w:spacing w:before="67" w:line="360" w:lineRule="auto"/>
        <w:ind w:left="102" w:right="13"/>
        <w:jc w:val="both"/>
        <w:rPr>
          <w:color w:val="000000"/>
          <w:sz w:val="26"/>
          <w:szCs w:val="26"/>
        </w:rPr>
      </w:pPr>
    </w:p>
    <w:p w14:paraId="0EAA3852" w14:textId="77777777" w:rsidR="006D06B3" w:rsidRPr="00BA00B1" w:rsidRDefault="006D06B3" w:rsidP="00C22502">
      <w:pPr>
        <w:widowControl w:val="0"/>
        <w:autoSpaceDE w:val="0"/>
        <w:autoSpaceDN w:val="0"/>
        <w:adjustRightInd w:val="0"/>
        <w:spacing w:before="67" w:line="360" w:lineRule="auto"/>
        <w:ind w:left="102" w:right="13"/>
        <w:jc w:val="both"/>
        <w:rPr>
          <w:color w:val="000000"/>
          <w:sz w:val="26"/>
          <w:szCs w:val="26"/>
        </w:rPr>
      </w:pPr>
    </w:p>
    <w:p w14:paraId="333F6287" w14:textId="77777777" w:rsidR="006D06B3" w:rsidRPr="00BA00B1" w:rsidRDefault="006D06B3" w:rsidP="00C22502">
      <w:pPr>
        <w:widowControl w:val="0"/>
        <w:autoSpaceDE w:val="0"/>
        <w:autoSpaceDN w:val="0"/>
        <w:adjustRightInd w:val="0"/>
        <w:spacing w:before="67" w:line="360" w:lineRule="auto"/>
        <w:ind w:left="102" w:right="13"/>
        <w:jc w:val="both"/>
        <w:rPr>
          <w:color w:val="000000"/>
          <w:sz w:val="26"/>
          <w:szCs w:val="26"/>
        </w:rPr>
      </w:pPr>
    </w:p>
    <w:p w14:paraId="21B3AC7D" w14:textId="77777777" w:rsidR="006D06B3" w:rsidRPr="00BA00B1" w:rsidRDefault="006D06B3" w:rsidP="00C22502">
      <w:pPr>
        <w:widowControl w:val="0"/>
        <w:autoSpaceDE w:val="0"/>
        <w:autoSpaceDN w:val="0"/>
        <w:adjustRightInd w:val="0"/>
        <w:spacing w:before="67" w:line="360" w:lineRule="auto"/>
        <w:ind w:left="102" w:right="13"/>
        <w:jc w:val="both"/>
        <w:rPr>
          <w:color w:val="000000"/>
          <w:sz w:val="26"/>
          <w:szCs w:val="26"/>
        </w:rPr>
      </w:pPr>
    </w:p>
    <w:p w14:paraId="04ECE9EA" w14:textId="77777777" w:rsidR="006D06B3" w:rsidRPr="00BA00B1" w:rsidRDefault="006D06B3" w:rsidP="00C22502">
      <w:pPr>
        <w:widowControl w:val="0"/>
        <w:autoSpaceDE w:val="0"/>
        <w:autoSpaceDN w:val="0"/>
        <w:adjustRightInd w:val="0"/>
        <w:spacing w:before="67" w:line="360" w:lineRule="auto"/>
        <w:ind w:left="102" w:right="13"/>
        <w:jc w:val="both"/>
        <w:rPr>
          <w:color w:val="000000"/>
          <w:sz w:val="26"/>
          <w:szCs w:val="26"/>
        </w:rPr>
      </w:pPr>
    </w:p>
    <w:p w14:paraId="0FD679D2" w14:textId="77777777" w:rsidR="006D06B3" w:rsidRPr="00BA00B1" w:rsidRDefault="006D06B3" w:rsidP="00C22502">
      <w:pPr>
        <w:widowControl w:val="0"/>
        <w:autoSpaceDE w:val="0"/>
        <w:autoSpaceDN w:val="0"/>
        <w:adjustRightInd w:val="0"/>
        <w:spacing w:before="67" w:line="360" w:lineRule="auto"/>
        <w:ind w:left="102" w:right="13"/>
        <w:jc w:val="both"/>
        <w:rPr>
          <w:color w:val="000000"/>
          <w:sz w:val="26"/>
          <w:szCs w:val="26"/>
        </w:rPr>
      </w:pPr>
    </w:p>
    <w:p w14:paraId="320C2F87" w14:textId="77777777" w:rsidR="006D06B3" w:rsidRPr="00BA00B1" w:rsidRDefault="006D06B3" w:rsidP="00C22502">
      <w:pPr>
        <w:widowControl w:val="0"/>
        <w:autoSpaceDE w:val="0"/>
        <w:autoSpaceDN w:val="0"/>
        <w:adjustRightInd w:val="0"/>
        <w:spacing w:before="67" w:line="360" w:lineRule="auto"/>
        <w:ind w:left="102" w:right="13"/>
        <w:jc w:val="both"/>
        <w:rPr>
          <w:color w:val="000000"/>
          <w:sz w:val="26"/>
          <w:szCs w:val="26"/>
        </w:rPr>
      </w:pPr>
    </w:p>
    <w:p w14:paraId="18881767" w14:textId="77777777" w:rsidR="006D06B3" w:rsidRPr="00BA00B1" w:rsidRDefault="006D06B3" w:rsidP="00C22502">
      <w:pPr>
        <w:widowControl w:val="0"/>
        <w:autoSpaceDE w:val="0"/>
        <w:autoSpaceDN w:val="0"/>
        <w:adjustRightInd w:val="0"/>
        <w:spacing w:before="67" w:line="360" w:lineRule="auto"/>
        <w:ind w:left="102" w:right="13"/>
        <w:jc w:val="both"/>
        <w:rPr>
          <w:color w:val="000000"/>
          <w:sz w:val="26"/>
          <w:szCs w:val="26"/>
        </w:rPr>
      </w:pPr>
    </w:p>
    <w:p w14:paraId="37F6773A" w14:textId="77777777" w:rsidR="006D06B3" w:rsidRPr="00BA00B1" w:rsidRDefault="006D06B3" w:rsidP="00C22502">
      <w:pPr>
        <w:widowControl w:val="0"/>
        <w:autoSpaceDE w:val="0"/>
        <w:autoSpaceDN w:val="0"/>
        <w:adjustRightInd w:val="0"/>
        <w:spacing w:before="67" w:line="360" w:lineRule="auto"/>
        <w:ind w:left="102" w:right="13"/>
        <w:jc w:val="both"/>
        <w:rPr>
          <w:color w:val="000000"/>
          <w:sz w:val="26"/>
          <w:szCs w:val="26"/>
        </w:rPr>
      </w:pPr>
    </w:p>
    <w:p w14:paraId="0548B761" w14:textId="77777777" w:rsidR="006D06B3" w:rsidRPr="00BA00B1" w:rsidRDefault="006D06B3" w:rsidP="00C22502">
      <w:pPr>
        <w:widowControl w:val="0"/>
        <w:autoSpaceDE w:val="0"/>
        <w:autoSpaceDN w:val="0"/>
        <w:adjustRightInd w:val="0"/>
        <w:spacing w:before="67" w:line="360" w:lineRule="auto"/>
        <w:ind w:left="102" w:right="13"/>
        <w:jc w:val="both"/>
        <w:rPr>
          <w:color w:val="000000"/>
          <w:sz w:val="26"/>
          <w:szCs w:val="26"/>
        </w:rPr>
      </w:pPr>
    </w:p>
    <w:p w14:paraId="51AFA668" w14:textId="77777777" w:rsidR="006D06B3" w:rsidRPr="00BA00B1" w:rsidRDefault="006D06B3" w:rsidP="00C22502">
      <w:pPr>
        <w:widowControl w:val="0"/>
        <w:autoSpaceDE w:val="0"/>
        <w:autoSpaceDN w:val="0"/>
        <w:adjustRightInd w:val="0"/>
        <w:spacing w:before="67" w:line="360" w:lineRule="auto"/>
        <w:ind w:left="102" w:right="13"/>
        <w:jc w:val="both"/>
        <w:rPr>
          <w:color w:val="000000"/>
          <w:sz w:val="26"/>
          <w:szCs w:val="26"/>
        </w:rPr>
      </w:pPr>
    </w:p>
    <w:p w14:paraId="5A8FB706" w14:textId="28C9457C" w:rsidR="006D06B3" w:rsidRPr="00BA00B1" w:rsidRDefault="006D06B3" w:rsidP="00C22502">
      <w:pPr>
        <w:widowControl w:val="0"/>
        <w:autoSpaceDE w:val="0"/>
        <w:autoSpaceDN w:val="0"/>
        <w:adjustRightInd w:val="0"/>
        <w:spacing w:before="67" w:line="360" w:lineRule="auto"/>
        <w:ind w:left="102" w:right="13"/>
        <w:jc w:val="both"/>
        <w:rPr>
          <w:color w:val="000000"/>
          <w:sz w:val="26"/>
          <w:szCs w:val="26"/>
        </w:rPr>
      </w:pPr>
    </w:p>
    <w:p w14:paraId="4C7B66B6" w14:textId="77777777" w:rsidR="002C270C" w:rsidRPr="00BA00B1" w:rsidRDefault="002C270C" w:rsidP="00C22502">
      <w:pPr>
        <w:widowControl w:val="0"/>
        <w:autoSpaceDE w:val="0"/>
        <w:autoSpaceDN w:val="0"/>
        <w:adjustRightInd w:val="0"/>
        <w:spacing w:before="67" w:line="360" w:lineRule="auto"/>
        <w:ind w:left="102" w:right="13"/>
        <w:jc w:val="both"/>
        <w:rPr>
          <w:color w:val="000000"/>
          <w:sz w:val="26"/>
          <w:szCs w:val="26"/>
        </w:rPr>
      </w:pPr>
    </w:p>
    <w:p w14:paraId="566D59D0" w14:textId="77777777" w:rsidR="006D06B3" w:rsidRPr="00BA00B1" w:rsidRDefault="006D06B3" w:rsidP="00C22502">
      <w:pPr>
        <w:widowControl w:val="0"/>
        <w:autoSpaceDE w:val="0"/>
        <w:autoSpaceDN w:val="0"/>
        <w:adjustRightInd w:val="0"/>
        <w:spacing w:before="67" w:line="360" w:lineRule="auto"/>
        <w:ind w:left="102" w:right="13"/>
        <w:jc w:val="both"/>
        <w:rPr>
          <w:color w:val="000000"/>
          <w:sz w:val="26"/>
          <w:szCs w:val="26"/>
        </w:rPr>
      </w:pPr>
    </w:p>
    <w:p w14:paraId="3C1B6B56" w14:textId="77777777" w:rsidR="006D06B3" w:rsidRPr="00BA00B1" w:rsidRDefault="006D06B3" w:rsidP="007D54BA">
      <w:pPr>
        <w:pStyle w:val="14"/>
        <w:numPr>
          <w:ilvl w:val="0"/>
          <w:numId w:val="35"/>
        </w:numPr>
        <w:ind w:right="13"/>
        <w:jc w:val="center"/>
        <w:rPr>
          <w:spacing w:val="1"/>
        </w:rPr>
      </w:pPr>
      <w:bookmarkStart w:id="647" w:name="_Toc7452239"/>
      <w:bookmarkStart w:id="648" w:name="_Toc62629310"/>
      <w:bookmarkStart w:id="649" w:name="_Toc71120251"/>
      <w:r w:rsidRPr="00BA00B1">
        <w:rPr>
          <w:spacing w:val="1"/>
        </w:rPr>
        <w:lastRenderedPageBreak/>
        <w:t>Реестр проектов схемы теплоснабжения</w:t>
      </w:r>
      <w:bookmarkEnd w:id="647"/>
      <w:bookmarkEnd w:id="648"/>
      <w:bookmarkEnd w:id="649"/>
    </w:p>
    <w:p w14:paraId="02F195DE" w14:textId="77777777" w:rsidR="006D06B3" w:rsidRPr="00BA00B1" w:rsidRDefault="006D06B3" w:rsidP="002925B9">
      <w:pPr>
        <w:pStyle w:val="21"/>
        <w:jc w:val="both"/>
      </w:pPr>
      <w:bookmarkStart w:id="650" w:name="_Toc62629311"/>
      <w:bookmarkStart w:id="651" w:name="_Toc71120252"/>
      <w:r w:rsidRPr="00BA00B1">
        <w:t xml:space="preserve">16.1. </w:t>
      </w:r>
      <w:bookmarkStart w:id="652" w:name="_Toc7452240"/>
      <w:r w:rsidRPr="00BA00B1">
        <w:t>Перечень мероприятий по строительству, реконструкции или техническому перевооружению источников тепловой энергии.</w:t>
      </w:r>
      <w:bookmarkEnd w:id="650"/>
      <w:bookmarkEnd w:id="651"/>
      <w:bookmarkEnd w:id="652"/>
    </w:p>
    <w:p w14:paraId="50808207" w14:textId="77777777" w:rsidR="008B305E" w:rsidRPr="00BA00B1" w:rsidRDefault="008B305E" w:rsidP="008B305E">
      <w:pPr>
        <w:pStyle w:val="-2"/>
        <w:widowControl w:val="0"/>
        <w:spacing w:before="0" w:line="360" w:lineRule="auto"/>
        <w:ind w:right="13" w:firstLine="567"/>
        <w:rPr>
          <w:rFonts w:ascii="Times New Roman" w:hAnsi="Times New Roman" w:cs="Times New Roman"/>
        </w:rPr>
      </w:pPr>
      <w:bookmarkStart w:id="653" w:name="_Toc7452241"/>
      <w:bookmarkStart w:id="654" w:name="_Toc62629312"/>
      <w:bookmarkStart w:id="655" w:name="_Toc71120253"/>
      <w:r w:rsidRPr="00BA00B1">
        <w:rPr>
          <w:rFonts w:ascii="Times New Roman" w:hAnsi="Times New Roman" w:cs="Times New Roman"/>
        </w:rPr>
        <w:t xml:space="preserve">В настоящее время у ООО «СТК» отсутствуют конкретные планы по модернизации оборудования источников теплоснабжения в рамках инвестиционной программы в СП «Палевицы». </w:t>
      </w:r>
    </w:p>
    <w:p w14:paraId="6D092E2B" w14:textId="77777777" w:rsidR="008B305E" w:rsidRPr="00BA00B1" w:rsidRDefault="008B305E" w:rsidP="008B305E">
      <w:pPr>
        <w:pStyle w:val="-2"/>
        <w:widowControl w:val="0"/>
        <w:spacing w:before="0" w:line="360" w:lineRule="auto"/>
        <w:ind w:right="13" w:firstLine="567"/>
        <w:rPr>
          <w:rFonts w:ascii="Times New Roman" w:hAnsi="Times New Roman" w:cs="Times New Roman"/>
        </w:rPr>
      </w:pPr>
      <w:r w:rsidRPr="00BA00B1">
        <w:rPr>
          <w:rFonts w:ascii="Times New Roman" w:hAnsi="Times New Roman" w:cs="Times New Roman"/>
        </w:rPr>
        <w:t xml:space="preserve">Поддержание работоспособности оборудования осуществляется в рамках утверждаемых ежегодных программ текущего и капитального ремонтов.  </w:t>
      </w:r>
    </w:p>
    <w:p w14:paraId="52208872" w14:textId="77777777" w:rsidR="006D06B3" w:rsidRPr="00BA00B1" w:rsidRDefault="006D06B3" w:rsidP="002925B9">
      <w:pPr>
        <w:pStyle w:val="21"/>
        <w:jc w:val="both"/>
      </w:pPr>
      <w:r w:rsidRPr="00BA00B1">
        <w:t>16.2. Перечень мероприятий по строительству, реконструкции и техническому перевооружению тепловых сетей и сооружений на них.</w:t>
      </w:r>
      <w:bookmarkEnd w:id="653"/>
      <w:bookmarkEnd w:id="654"/>
      <w:bookmarkEnd w:id="655"/>
    </w:p>
    <w:p w14:paraId="04A16FDB" w14:textId="77777777" w:rsidR="008B305E" w:rsidRPr="00BA00B1" w:rsidRDefault="008B305E" w:rsidP="008B305E">
      <w:pPr>
        <w:widowControl w:val="0"/>
        <w:spacing w:line="360" w:lineRule="auto"/>
        <w:ind w:right="13" w:firstLine="567"/>
        <w:jc w:val="both"/>
        <w:rPr>
          <w:sz w:val="26"/>
          <w:szCs w:val="26"/>
        </w:rPr>
      </w:pPr>
      <w:bookmarkStart w:id="656" w:name="_Toc7452242"/>
      <w:bookmarkStart w:id="657" w:name="_Toc62629313"/>
      <w:bookmarkStart w:id="658" w:name="_Toc71120254"/>
      <w:r w:rsidRPr="00BA00B1">
        <w:rPr>
          <w:sz w:val="26"/>
          <w:szCs w:val="26"/>
        </w:rPr>
        <w:t xml:space="preserve">В настоящее время у ООО «СТК» отсутствуют конкретные планы по перекладке изношенных участков тепловых сетей в рамках инвестиционной программы. Перекладка сетей осуществляется в рамках утверждаемых ежегодных программ текущего и капитального ремонтов. </w:t>
      </w:r>
    </w:p>
    <w:p w14:paraId="3E2BA56C" w14:textId="0C8A38A5" w:rsidR="006D06B3" w:rsidRPr="00BA00B1" w:rsidRDefault="006D06B3" w:rsidP="002C270C">
      <w:pPr>
        <w:pStyle w:val="21"/>
        <w:jc w:val="both"/>
      </w:pPr>
      <w:r w:rsidRPr="00BA00B1">
        <w:t>16.3. Перечень мероприятий, обеспечивающих переход от открытых систем теплоснабжения (горячего водоснабжения) на закрытые системы горячего водоснабжения.</w:t>
      </w:r>
      <w:bookmarkEnd w:id="656"/>
      <w:bookmarkEnd w:id="657"/>
      <w:bookmarkEnd w:id="658"/>
    </w:p>
    <w:p w14:paraId="68CDD3A6" w14:textId="12EEF699" w:rsidR="006D06B3" w:rsidRPr="00BA00B1" w:rsidRDefault="0090463A" w:rsidP="00C22502">
      <w:pPr>
        <w:widowControl w:val="0"/>
        <w:autoSpaceDE w:val="0"/>
        <w:autoSpaceDN w:val="0"/>
        <w:adjustRightInd w:val="0"/>
        <w:spacing w:line="360" w:lineRule="auto"/>
        <w:ind w:right="13" w:firstLine="567"/>
        <w:jc w:val="both"/>
        <w:rPr>
          <w:color w:val="000000"/>
          <w:sz w:val="26"/>
          <w:szCs w:val="26"/>
        </w:rPr>
      </w:pPr>
      <w:r w:rsidRPr="00BA00B1">
        <w:rPr>
          <w:color w:val="000000"/>
          <w:sz w:val="26"/>
          <w:szCs w:val="26"/>
        </w:rPr>
        <w:t>В СП «Палевицы» закрытая схема теплоснабжения.</w:t>
      </w:r>
      <w:r w:rsidR="006D06B3" w:rsidRPr="00BA00B1">
        <w:rPr>
          <w:color w:val="000000"/>
          <w:sz w:val="26"/>
          <w:szCs w:val="26"/>
        </w:rPr>
        <w:t xml:space="preserve"> В этой связи, реестр мероприятий, обеспечивающих переход от открытых систем теплоснабжения (горячего водоснабжения) на закрытые системы горячего водоснабжения, в данной актуализации не предусмотрен.</w:t>
      </w:r>
    </w:p>
    <w:p w14:paraId="747708A5" w14:textId="1593A392" w:rsidR="00E732D9" w:rsidRPr="00BA00B1" w:rsidRDefault="00E732D9" w:rsidP="00C22502">
      <w:pPr>
        <w:widowControl w:val="0"/>
        <w:autoSpaceDE w:val="0"/>
        <w:autoSpaceDN w:val="0"/>
        <w:adjustRightInd w:val="0"/>
        <w:spacing w:line="360" w:lineRule="auto"/>
        <w:ind w:right="13" w:firstLine="567"/>
        <w:jc w:val="both"/>
        <w:rPr>
          <w:color w:val="000000"/>
          <w:sz w:val="26"/>
          <w:szCs w:val="26"/>
        </w:rPr>
      </w:pPr>
    </w:p>
    <w:p w14:paraId="5BF6D4CE" w14:textId="77C12E51" w:rsidR="00E732D9" w:rsidRPr="00BA00B1" w:rsidRDefault="00E732D9" w:rsidP="00C22502">
      <w:pPr>
        <w:widowControl w:val="0"/>
        <w:autoSpaceDE w:val="0"/>
        <w:autoSpaceDN w:val="0"/>
        <w:adjustRightInd w:val="0"/>
        <w:spacing w:line="360" w:lineRule="auto"/>
        <w:ind w:right="13" w:firstLine="567"/>
        <w:jc w:val="both"/>
        <w:rPr>
          <w:color w:val="000000"/>
          <w:sz w:val="26"/>
          <w:szCs w:val="26"/>
        </w:rPr>
      </w:pPr>
    </w:p>
    <w:p w14:paraId="491AE338" w14:textId="6B61D5B5" w:rsidR="00E732D9" w:rsidRPr="00BA00B1" w:rsidRDefault="00E732D9" w:rsidP="00C22502">
      <w:pPr>
        <w:widowControl w:val="0"/>
        <w:autoSpaceDE w:val="0"/>
        <w:autoSpaceDN w:val="0"/>
        <w:adjustRightInd w:val="0"/>
        <w:spacing w:line="360" w:lineRule="auto"/>
        <w:ind w:right="13" w:firstLine="567"/>
        <w:jc w:val="both"/>
        <w:rPr>
          <w:color w:val="000000"/>
          <w:sz w:val="26"/>
          <w:szCs w:val="26"/>
        </w:rPr>
      </w:pPr>
    </w:p>
    <w:p w14:paraId="2350744C" w14:textId="608A3EAE" w:rsidR="000E61E7" w:rsidRPr="00BA00B1" w:rsidRDefault="000E61E7" w:rsidP="00C22502">
      <w:pPr>
        <w:widowControl w:val="0"/>
        <w:autoSpaceDE w:val="0"/>
        <w:autoSpaceDN w:val="0"/>
        <w:adjustRightInd w:val="0"/>
        <w:spacing w:line="360" w:lineRule="auto"/>
        <w:ind w:right="13" w:firstLine="567"/>
        <w:jc w:val="both"/>
        <w:rPr>
          <w:color w:val="000000"/>
          <w:sz w:val="26"/>
          <w:szCs w:val="26"/>
        </w:rPr>
      </w:pPr>
    </w:p>
    <w:p w14:paraId="32938675" w14:textId="609A09E6" w:rsidR="000E61E7" w:rsidRPr="00BA00B1" w:rsidRDefault="000E61E7" w:rsidP="00C22502">
      <w:pPr>
        <w:widowControl w:val="0"/>
        <w:autoSpaceDE w:val="0"/>
        <w:autoSpaceDN w:val="0"/>
        <w:adjustRightInd w:val="0"/>
        <w:spacing w:line="360" w:lineRule="auto"/>
        <w:ind w:right="13" w:firstLine="567"/>
        <w:jc w:val="both"/>
        <w:rPr>
          <w:color w:val="000000"/>
          <w:sz w:val="26"/>
          <w:szCs w:val="26"/>
        </w:rPr>
      </w:pPr>
    </w:p>
    <w:p w14:paraId="107A9CC4" w14:textId="4ADCC75F" w:rsidR="000E61E7" w:rsidRPr="00BA00B1" w:rsidRDefault="000E61E7" w:rsidP="00C22502">
      <w:pPr>
        <w:widowControl w:val="0"/>
        <w:autoSpaceDE w:val="0"/>
        <w:autoSpaceDN w:val="0"/>
        <w:adjustRightInd w:val="0"/>
        <w:spacing w:line="360" w:lineRule="auto"/>
        <w:ind w:right="13" w:firstLine="567"/>
        <w:jc w:val="both"/>
        <w:rPr>
          <w:color w:val="000000"/>
          <w:sz w:val="26"/>
          <w:szCs w:val="26"/>
        </w:rPr>
      </w:pPr>
    </w:p>
    <w:p w14:paraId="12D95BE2" w14:textId="37A6B4CF" w:rsidR="000E61E7" w:rsidRPr="00BA00B1" w:rsidRDefault="000E61E7" w:rsidP="00C22502">
      <w:pPr>
        <w:widowControl w:val="0"/>
        <w:autoSpaceDE w:val="0"/>
        <w:autoSpaceDN w:val="0"/>
        <w:adjustRightInd w:val="0"/>
        <w:spacing w:line="360" w:lineRule="auto"/>
        <w:ind w:right="13" w:firstLine="567"/>
        <w:jc w:val="both"/>
        <w:rPr>
          <w:color w:val="000000"/>
          <w:sz w:val="26"/>
          <w:szCs w:val="26"/>
        </w:rPr>
      </w:pPr>
    </w:p>
    <w:p w14:paraId="11733C86" w14:textId="0CE5938F" w:rsidR="000E61E7" w:rsidRPr="00BA00B1" w:rsidRDefault="000E61E7" w:rsidP="00C22502">
      <w:pPr>
        <w:widowControl w:val="0"/>
        <w:autoSpaceDE w:val="0"/>
        <w:autoSpaceDN w:val="0"/>
        <w:adjustRightInd w:val="0"/>
        <w:spacing w:line="360" w:lineRule="auto"/>
        <w:ind w:right="13" w:firstLine="567"/>
        <w:jc w:val="both"/>
        <w:rPr>
          <w:color w:val="000000"/>
          <w:sz w:val="26"/>
          <w:szCs w:val="26"/>
        </w:rPr>
      </w:pPr>
    </w:p>
    <w:p w14:paraId="5E5A953C" w14:textId="77777777" w:rsidR="000E61E7" w:rsidRPr="00BA00B1" w:rsidRDefault="000E61E7" w:rsidP="00C22502">
      <w:pPr>
        <w:widowControl w:val="0"/>
        <w:autoSpaceDE w:val="0"/>
        <w:autoSpaceDN w:val="0"/>
        <w:adjustRightInd w:val="0"/>
        <w:spacing w:line="360" w:lineRule="auto"/>
        <w:ind w:right="13" w:firstLine="567"/>
        <w:jc w:val="both"/>
        <w:rPr>
          <w:color w:val="000000"/>
          <w:sz w:val="26"/>
          <w:szCs w:val="26"/>
        </w:rPr>
      </w:pPr>
    </w:p>
    <w:p w14:paraId="0D27C194" w14:textId="77777777" w:rsidR="00E732D9" w:rsidRPr="00BA00B1" w:rsidRDefault="00E732D9" w:rsidP="00C22502">
      <w:pPr>
        <w:widowControl w:val="0"/>
        <w:autoSpaceDE w:val="0"/>
        <w:autoSpaceDN w:val="0"/>
        <w:adjustRightInd w:val="0"/>
        <w:spacing w:line="360" w:lineRule="auto"/>
        <w:ind w:right="13" w:firstLine="567"/>
        <w:jc w:val="both"/>
        <w:rPr>
          <w:color w:val="000000"/>
          <w:sz w:val="26"/>
          <w:szCs w:val="26"/>
        </w:rPr>
      </w:pPr>
    </w:p>
    <w:p w14:paraId="3B3D7740" w14:textId="77777777" w:rsidR="006D06B3" w:rsidRPr="00BA00B1" w:rsidRDefault="006D06B3" w:rsidP="007D54BA">
      <w:pPr>
        <w:pStyle w:val="14"/>
        <w:numPr>
          <w:ilvl w:val="0"/>
          <w:numId w:val="35"/>
        </w:numPr>
        <w:ind w:right="13"/>
        <w:jc w:val="both"/>
        <w:rPr>
          <w:spacing w:val="1"/>
        </w:rPr>
      </w:pPr>
      <w:bookmarkStart w:id="659" w:name="_Toc7452243"/>
      <w:bookmarkStart w:id="660" w:name="_Toc62629314"/>
      <w:bookmarkStart w:id="661" w:name="_Toc71120255"/>
      <w:r w:rsidRPr="00BA00B1">
        <w:rPr>
          <w:spacing w:val="1"/>
        </w:rPr>
        <w:lastRenderedPageBreak/>
        <w:t>Замечания и предложения к проекту схемы теплоснабжения</w:t>
      </w:r>
      <w:bookmarkEnd w:id="659"/>
      <w:bookmarkEnd w:id="660"/>
      <w:bookmarkEnd w:id="661"/>
    </w:p>
    <w:p w14:paraId="401493F6" w14:textId="77777777" w:rsidR="006D06B3" w:rsidRPr="00BA00B1" w:rsidRDefault="006D06B3" w:rsidP="002C270C">
      <w:pPr>
        <w:pStyle w:val="21"/>
        <w:jc w:val="both"/>
      </w:pPr>
      <w:bookmarkStart w:id="662" w:name="_Toc62629315"/>
      <w:bookmarkStart w:id="663" w:name="_Toc71120256"/>
      <w:r w:rsidRPr="00BA00B1">
        <w:t xml:space="preserve">17.1. </w:t>
      </w:r>
      <w:bookmarkStart w:id="664" w:name="_Toc7452244"/>
      <w:r w:rsidRPr="00BA00B1">
        <w:t>Перечень всех замечаний и предложений, поступивших при разработке, утверждении и актуализации схемы теплоснабжения.</w:t>
      </w:r>
      <w:bookmarkEnd w:id="662"/>
      <w:bookmarkEnd w:id="663"/>
      <w:bookmarkEnd w:id="664"/>
    </w:p>
    <w:p w14:paraId="707D29AB" w14:textId="77777777" w:rsidR="006D06B3" w:rsidRPr="00BA00B1" w:rsidRDefault="006D06B3" w:rsidP="00C22502">
      <w:pPr>
        <w:widowControl w:val="0"/>
        <w:autoSpaceDE w:val="0"/>
        <w:autoSpaceDN w:val="0"/>
        <w:adjustRightInd w:val="0"/>
        <w:spacing w:line="360" w:lineRule="auto"/>
        <w:ind w:right="13" w:firstLine="567"/>
        <w:jc w:val="both"/>
        <w:rPr>
          <w:color w:val="000000"/>
          <w:sz w:val="26"/>
          <w:szCs w:val="26"/>
        </w:rPr>
      </w:pPr>
      <w:r w:rsidRPr="00BA00B1">
        <w:rPr>
          <w:color w:val="000000"/>
          <w:sz w:val="26"/>
          <w:szCs w:val="26"/>
        </w:rPr>
        <w:t>Замечаний и предложений к проекту актуализированной схемы теплоснабжения схемы не поступало.</w:t>
      </w:r>
    </w:p>
    <w:p w14:paraId="0CB47524" w14:textId="77777777" w:rsidR="006D06B3" w:rsidRPr="00BA00B1" w:rsidRDefault="006D06B3" w:rsidP="002C270C">
      <w:pPr>
        <w:pStyle w:val="21"/>
        <w:jc w:val="both"/>
      </w:pPr>
      <w:bookmarkStart w:id="665" w:name="_Toc7452245"/>
      <w:bookmarkStart w:id="666" w:name="_Toc62629316"/>
      <w:bookmarkStart w:id="667" w:name="_Toc71120257"/>
      <w:r w:rsidRPr="00BA00B1">
        <w:t>17.2. Ответы разработчиков проекта схемы теплоснабжения на замечания и предложения.</w:t>
      </w:r>
      <w:bookmarkEnd w:id="665"/>
      <w:bookmarkEnd w:id="666"/>
      <w:bookmarkEnd w:id="667"/>
    </w:p>
    <w:p w14:paraId="01FEAED6" w14:textId="77777777" w:rsidR="006D06B3" w:rsidRPr="00BA00B1" w:rsidRDefault="006D06B3" w:rsidP="00C22502">
      <w:pPr>
        <w:widowControl w:val="0"/>
        <w:autoSpaceDE w:val="0"/>
        <w:autoSpaceDN w:val="0"/>
        <w:adjustRightInd w:val="0"/>
        <w:spacing w:line="360" w:lineRule="auto"/>
        <w:ind w:right="13" w:firstLine="567"/>
        <w:jc w:val="both"/>
        <w:rPr>
          <w:color w:val="000000"/>
          <w:sz w:val="26"/>
          <w:szCs w:val="26"/>
        </w:rPr>
      </w:pPr>
      <w:r w:rsidRPr="00BA00B1">
        <w:rPr>
          <w:color w:val="000000"/>
          <w:sz w:val="26"/>
          <w:szCs w:val="26"/>
        </w:rPr>
        <w:t>Замечаний и предложений к проекту актуализированной схемы теплоснабжения схемы не поступало.</w:t>
      </w:r>
    </w:p>
    <w:p w14:paraId="22860988" w14:textId="77777777" w:rsidR="006D06B3" w:rsidRPr="00BA00B1" w:rsidRDefault="006D06B3" w:rsidP="002C270C">
      <w:pPr>
        <w:pStyle w:val="21"/>
        <w:jc w:val="both"/>
      </w:pPr>
      <w:bookmarkStart w:id="668" w:name="_Toc7452246"/>
      <w:bookmarkStart w:id="669" w:name="_Toc62629317"/>
      <w:bookmarkStart w:id="670" w:name="_Toc71120258"/>
      <w:r w:rsidRPr="00BA00B1">
        <w:t>17.3. Перечень учтенных замечаний и предложений, а также реестр изменений, внесенных в разделы схемы теплоснабжения и главы обосновывающих материалов к схеме теплоснабжения.</w:t>
      </w:r>
      <w:bookmarkEnd w:id="668"/>
      <w:bookmarkEnd w:id="669"/>
      <w:bookmarkEnd w:id="670"/>
    </w:p>
    <w:p w14:paraId="0B286C52" w14:textId="77777777" w:rsidR="006D06B3" w:rsidRPr="00BA00B1" w:rsidRDefault="006D06B3" w:rsidP="00C22502">
      <w:pPr>
        <w:widowControl w:val="0"/>
        <w:autoSpaceDE w:val="0"/>
        <w:autoSpaceDN w:val="0"/>
        <w:adjustRightInd w:val="0"/>
        <w:spacing w:line="360" w:lineRule="auto"/>
        <w:ind w:right="13" w:firstLine="567"/>
        <w:jc w:val="both"/>
        <w:rPr>
          <w:color w:val="000000"/>
          <w:sz w:val="26"/>
          <w:szCs w:val="26"/>
        </w:rPr>
      </w:pPr>
      <w:r w:rsidRPr="00BA00B1">
        <w:rPr>
          <w:color w:val="000000"/>
          <w:sz w:val="26"/>
          <w:szCs w:val="26"/>
        </w:rPr>
        <w:t>Замечаний и предложений к проекту актуализированной схемы теплоснабжения схемы не поступало.</w:t>
      </w:r>
    </w:p>
    <w:p w14:paraId="28D03BF7" w14:textId="77777777" w:rsidR="006D06B3" w:rsidRPr="00BA00B1" w:rsidRDefault="006D06B3" w:rsidP="00C22502">
      <w:pPr>
        <w:widowControl w:val="0"/>
        <w:autoSpaceDE w:val="0"/>
        <w:autoSpaceDN w:val="0"/>
        <w:adjustRightInd w:val="0"/>
        <w:spacing w:before="67" w:line="360" w:lineRule="auto"/>
        <w:ind w:left="102" w:right="13"/>
        <w:jc w:val="both"/>
        <w:rPr>
          <w:color w:val="000000"/>
          <w:sz w:val="26"/>
          <w:szCs w:val="26"/>
        </w:rPr>
      </w:pPr>
    </w:p>
    <w:p w14:paraId="579932B8" w14:textId="77777777" w:rsidR="006D06B3" w:rsidRPr="00BA00B1" w:rsidRDefault="006D06B3" w:rsidP="00C22502">
      <w:pPr>
        <w:widowControl w:val="0"/>
        <w:autoSpaceDE w:val="0"/>
        <w:autoSpaceDN w:val="0"/>
        <w:adjustRightInd w:val="0"/>
        <w:spacing w:before="67" w:line="360" w:lineRule="auto"/>
        <w:ind w:left="102" w:right="13"/>
        <w:jc w:val="both"/>
        <w:rPr>
          <w:color w:val="000000"/>
          <w:sz w:val="26"/>
          <w:szCs w:val="26"/>
        </w:rPr>
      </w:pPr>
    </w:p>
    <w:p w14:paraId="2B3B9B54" w14:textId="77777777" w:rsidR="006D06B3" w:rsidRPr="00BA00B1" w:rsidRDefault="006D06B3" w:rsidP="00C22502">
      <w:pPr>
        <w:widowControl w:val="0"/>
        <w:autoSpaceDE w:val="0"/>
        <w:autoSpaceDN w:val="0"/>
        <w:adjustRightInd w:val="0"/>
        <w:spacing w:before="67" w:line="360" w:lineRule="auto"/>
        <w:ind w:left="102" w:right="13"/>
        <w:jc w:val="both"/>
        <w:rPr>
          <w:color w:val="000000"/>
          <w:sz w:val="26"/>
          <w:szCs w:val="26"/>
        </w:rPr>
      </w:pPr>
    </w:p>
    <w:p w14:paraId="28C2C13B" w14:textId="77777777" w:rsidR="006D06B3" w:rsidRPr="00BA00B1" w:rsidRDefault="006D06B3" w:rsidP="00C22502">
      <w:pPr>
        <w:widowControl w:val="0"/>
        <w:autoSpaceDE w:val="0"/>
        <w:autoSpaceDN w:val="0"/>
        <w:adjustRightInd w:val="0"/>
        <w:spacing w:before="67" w:line="360" w:lineRule="auto"/>
        <w:ind w:left="102" w:right="13"/>
        <w:jc w:val="both"/>
        <w:rPr>
          <w:color w:val="000000"/>
          <w:sz w:val="26"/>
          <w:szCs w:val="26"/>
        </w:rPr>
      </w:pPr>
    </w:p>
    <w:p w14:paraId="527BB47F" w14:textId="77777777" w:rsidR="006D06B3" w:rsidRPr="00BA00B1" w:rsidRDefault="006D06B3" w:rsidP="00C22502">
      <w:pPr>
        <w:widowControl w:val="0"/>
        <w:autoSpaceDE w:val="0"/>
        <w:autoSpaceDN w:val="0"/>
        <w:adjustRightInd w:val="0"/>
        <w:spacing w:before="67" w:line="360" w:lineRule="auto"/>
        <w:ind w:left="102" w:right="13"/>
        <w:jc w:val="both"/>
        <w:rPr>
          <w:color w:val="000000"/>
          <w:sz w:val="26"/>
          <w:szCs w:val="26"/>
        </w:rPr>
      </w:pPr>
    </w:p>
    <w:p w14:paraId="6EC85196" w14:textId="77777777" w:rsidR="006D06B3" w:rsidRPr="00BA00B1" w:rsidRDefault="006D06B3" w:rsidP="00C22502">
      <w:pPr>
        <w:widowControl w:val="0"/>
        <w:autoSpaceDE w:val="0"/>
        <w:autoSpaceDN w:val="0"/>
        <w:adjustRightInd w:val="0"/>
        <w:spacing w:before="67" w:line="360" w:lineRule="auto"/>
        <w:ind w:left="102" w:right="13"/>
        <w:jc w:val="both"/>
        <w:rPr>
          <w:color w:val="000000"/>
          <w:sz w:val="26"/>
          <w:szCs w:val="26"/>
        </w:rPr>
      </w:pPr>
    </w:p>
    <w:p w14:paraId="15EEE573" w14:textId="77777777" w:rsidR="006D06B3" w:rsidRPr="00BA00B1" w:rsidRDefault="006D06B3" w:rsidP="00C22502">
      <w:pPr>
        <w:widowControl w:val="0"/>
        <w:autoSpaceDE w:val="0"/>
        <w:autoSpaceDN w:val="0"/>
        <w:adjustRightInd w:val="0"/>
        <w:spacing w:before="67" w:line="360" w:lineRule="auto"/>
        <w:ind w:left="102" w:right="13"/>
        <w:jc w:val="both"/>
        <w:rPr>
          <w:color w:val="000000"/>
          <w:sz w:val="26"/>
          <w:szCs w:val="26"/>
        </w:rPr>
      </w:pPr>
    </w:p>
    <w:p w14:paraId="08E52D4B" w14:textId="77777777" w:rsidR="006D06B3" w:rsidRPr="00BA00B1" w:rsidRDefault="006D06B3" w:rsidP="00C22502">
      <w:pPr>
        <w:widowControl w:val="0"/>
        <w:autoSpaceDE w:val="0"/>
        <w:autoSpaceDN w:val="0"/>
        <w:adjustRightInd w:val="0"/>
        <w:spacing w:before="67" w:line="360" w:lineRule="auto"/>
        <w:ind w:left="102" w:right="13"/>
        <w:jc w:val="both"/>
        <w:rPr>
          <w:color w:val="000000"/>
          <w:sz w:val="26"/>
          <w:szCs w:val="26"/>
        </w:rPr>
      </w:pPr>
    </w:p>
    <w:p w14:paraId="5B0758C8" w14:textId="340A6838" w:rsidR="006D06B3" w:rsidRPr="00BA00B1" w:rsidRDefault="006D06B3" w:rsidP="00C22502">
      <w:pPr>
        <w:widowControl w:val="0"/>
        <w:autoSpaceDE w:val="0"/>
        <w:autoSpaceDN w:val="0"/>
        <w:adjustRightInd w:val="0"/>
        <w:spacing w:before="67" w:line="360" w:lineRule="auto"/>
        <w:ind w:left="102" w:right="13"/>
        <w:jc w:val="both"/>
        <w:rPr>
          <w:color w:val="000000"/>
          <w:sz w:val="26"/>
          <w:szCs w:val="26"/>
        </w:rPr>
      </w:pPr>
    </w:p>
    <w:p w14:paraId="0E4CEE52" w14:textId="541C1927" w:rsidR="00D90904" w:rsidRPr="00BA00B1" w:rsidRDefault="00D90904" w:rsidP="00C22502">
      <w:pPr>
        <w:widowControl w:val="0"/>
        <w:autoSpaceDE w:val="0"/>
        <w:autoSpaceDN w:val="0"/>
        <w:adjustRightInd w:val="0"/>
        <w:spacing w:before="67" w:line="360" w:lineRule="auto"/>
        <w:ind w:left="102" w:right="13"/>
        <w:jc w:val="both"/>
        <w:rPr>
          <w:color w:val="000000"/>
          <w:sz w:val="26"/>
          <w:szCs w:val="26"/>
        </w:rPr>
      </w:pPr>
    </w:p>
    <w:p w14:paraId="54FDDEC2" w14:textId="2A57A067" w:rsidR="000E61E7" w:rsidRPr="00BA00B1" w:rsidRDefault="000E61E7" w:rsidP="00C22502">
      <w:pPr>
        <w:widowControl w:val="0"/>
        <w:autoSpaceDE w:val="0"/>
        <w:autoSpaceDN w:val="0"/>
        <w:adjustRightInd w:val="0"/>
        <w:spacing w:before="67" w:line="360" w:lineRule="auto"/>
        <w:ind w:left="102" w:right="13"/>
        <w:jc w:val="both"/>
        <w:rPr>
          <w:color w:val="000000"/>
          <w:sz w:val="26"/>
          <w:szCs w:val="26"/>
        </w:rPr>
      </w:pPr>
    </w:p>
    <w:p w14:paraId="7EB166C8" w14:textId="76C0FEEA" w:rsidR="000E61E7" w:rsidRPr="00BA00B1" w:rsidRDefault="000E61E7" w:rsidP="00C22502">
      <w:pPr>
        <w:widowControl w:val="0"/>
        <w:autoSpaceDE w:val="0"/>
        <w:autoSpaceDN w:val="0"/>
        <w:adjustRightInd w:val="0"/>
        <w:spacing w:before="67" w:line="360" w:lineRule="auto"/>
        <w:ind w:left="102" w:right="13"/>
        <w:jc w:val="both"/>
        <w:rPr>
          <w:color w:val="000000"/>
          <w:sz w:val="26"/>
          <w:szCs w:val="26"/>
        </w:rPr>
      </w:pPr>
    </w:p>
    <w:p w14:paraId="65004560" w14:textId="77777777" w:rsidR="000E61E7" w:rsidRPr="00BA00B1" w:rsidRDefault="000E61E7" w:rsidP="00C22502">
      <w:pPr>
        <w:widowControl w:val="0"/>
        <w:autoSpaceDE w:val="0"/>
        <w:autoSpaceDN w:val="0"/>
        <w:adjustRightInd w:val="0"/>
        <w:spacing w:before="67" w:line="360" w:lineRule="auto"/>
        <w:ind w:left="102" w:right="13"/>
        <w:jc w:val="both"/>
        <w:rPr>
          <w:color w:val="000000"/>
          <w:sz w:val="26"/>
          <w:szCs w:val="26"/>
        </w:rPr>
      </w:pPr>
    </w:p>
    <w:p w14:paraId="43555C9A" w14:textId="3CCE49FA" w:rsidR="00D90904" w:rsidRPr="00BA00B1" w:rsidRDefault="00D90904" w:rsidP="00C22502">
      <w:pPr>
        <w:widowControl w:val="0"/>
        <w:autoSpaceDE w:val="0"/>
        <w:autoSpaceDN w:val="0"/>
        <w:adjustRightInd w:val="0"/>
        <w:spacing w:before="67" w:line="360" w:lineRule="auto"/>
        <w:ind w:left="102" w:right="13"/>
        <w:jc w:val="both"/>
        <w:rPr>
          <w:color w:val="000000"/>
          <w:sz w:val="26"/>
          <w:szCs w:val="26"/>
        </w:rPr>
      </w:pPr>
    </w:p>
    <w:p w14:paraId="7E1AF5FE" w14:textId="77777777" w:rsidR="006D06B3" w:rsidRPr="00BA00B1" w:rsidRDefault="006D06B3" w:rsidP="007D54BA">
      <w:pPr>
        <w:pStyle w:val="14"/>
        <w:numPr>
          <w:ilvl w:val="0"/>
          <w:numId w:val="35"/>
        </w:numPr>
        <w:ind w:right="13"/>
        <w:jc w:val="both"/>
        <w:rPr>
          <w:spacing w:val="1"/>
        </w:rPr>
      </w:pPr>
      <w:bookmarkStart w:id="671" w:name="_Toc7452247"/>
      <w:bookmarkStart w:id="672" w:name="_Toc62629318"/>
      <w:bookmarkStart w:id="673" w:name="_Toc71120259"/>
      <w:r w:rsidRPr="00BA00B1">
        <w:rPr>
          <w:spacing w:val="1"/>
        </w:rPr>
        <w:lastRenderedPageBreak/>
        <w:t>Сводный том изменений, выполненных в доработанной и (или) актуализированной схеме теплоснабжения</w:t>
      </w:r>
      <w:bookmarkEnd w:id="671"/>
      <w:bookmarkEnd w:id="672"/>
      <w:bookmarkEnd w:id="673"/>
    </w:p>
    <w:p w14:paraId="6B5C1106" w14:textId="4D1E5D09" w:rsidR="006D06B3" w:rsidRPr="00BA00B1" w:rsidRDefault="006D06B3" w:rsidP="00C22502">
      <w:pPr>
        <w:widowControl w:val="0"/>
        <w:autoSpaceDE w:val="0"/>
        <w:autoSpaceDN w:val="0"/>
        <w:adjustRightInd w:val="0"/>
        <w:spacing w:line="360" w:lineRule="auto"/>
        <w:ind w:right="13" w:firstLine="567"/>
        <w:jc w:val="both"/>
        <w:rPr>
          <w:color w:val="000000"/>
          <w:sz w:val="26"/>
          <w:szCs w:val="26"/>
        </w:rPr>
      </w:pPr>
      <w:r w:rsidRPr="00BA00B1">
        <w:rPr>
          <w:color w:val="000000"/>
          <w:sz w:val="26"/>
          <w:szCs w:val="26"/>
        </w:rPr>
        <w:t>Изменения, выполненные в актуализированной схеме теплоснабжения, касаются исключения мероприятий по реконструкции котельной и перекладке тепловых сетей, которые были запланированы к реализации в 20</w:t>
      </w:r>
      <w:r w:rsidR="00434510" w:rsidRPr="00BA00B1">
        <w:rPr>
          <w:color w:val="000000"/>
          <w:sz w:val="26"/>
          <w:szCs w:val="26"/>
        </w:rPr>
        <w:t>2</w:t>
      </w:r>
      <w:r w:rsidR="008B305E" w:rsidRPr="00BA00B1">
        <w:rPr>
          <w:color w:val="000000"/>
          <w:sz w:val="26"/>
          <w:szCs w:val="26"/>
        </w:rPr>
        <w:t>3</w:t>
      </w:r>
      <w:r w:rsidRPr="00BA00B1">
        <w:rPr>
          <w:color w:val="000000"/>
          <w:sz w:val="26"/>
          <w:szCs w:val="26"/>
        </w:rPr>
        <w:t>-20</w:t>
      </w:r>
      <w:r w:rsidR="00434510" w:rsidRPr="00BA00B1">
        <w:rPr>
          <w:color w:val="000000"/>
          <w:sz w:val="26"/>
          <w:szCs w:val="26"/>
        </w:rPr>
        <w:t>2</w:t>
      </w:r>
      <w:r w:rsidR="008B305E" w:rsidRPr="00BA00B1">
        <w:rPr>
          <w:color w:val="000000"/>
          <w:sz w:val="26"/>
          <w:szCs w:val="26"/>
        </w:rPr>
        <w:t>4</w:t>
      </w:r>
      <w:r w:rsidRPr="00BA00B1">
        <w:rPr>
          <w:color w:val="000000"/>
          <w:sz w:val="26"/>
          <w:szCs w:val="26"/>
        </w:rPr>
        <w:t xml:space="preserve"> годах и были фактически выполнены. </w:t>
      </w:r>
    </w:p>
    <w:p w14:paraId="7067BC43" w14:textId="77777777" w:rsidR="006D06B3" w:rsidRPr="00BA00B1" w:rsidRDefault="006D06B3" w:rsidP="00C22502">
      <w:pPr>
        <w:widowControl w:val="0"/>
        <w:autoSpaceDE w:val="0"/>
        <w:autoSpaceDN w:val="0"/>
        <w:adjustRightInd w:val="0"/>
        <w:spacing w:before="67" w:line="360" w:lineRule="auto"/>
        <w:ind w:left="102" w:right="13"/>
        <w:jc w:val="both"/>
        <w:rPr>
          <w:color w:val="000000"/>
          <w:sz w:val="26"/>
          <w:szCs w:val="26"/>
        </w:rPr>
      </w:pPr>
    </w:p>
    <w:p w14:paraId="56AE4B87" w14:textId="77777777" w:rsidR="006D06B3" w:rsidRPr="00BA00B1" w:rsidRDefault="006D06B3" w:rsidP="00C22502">
      <w:pPr>
        <w:widowControl w:val="0"/>
        <w:autoSpaceDE w:val="0"/>
        <w:autoSpaceDN w:val="0"/>
        <w:adjustRightInd w:val="0"/>
        <w:spacing w:before="67" w:line="360" w:lineRule="auto"/>
        <w:ind w:left="102" w:right="13"/>
        <w:jc w:val="both"/>
        <w:rPr>
          <w:color w:val="000000"/>
          <w:sz w:val="26"/>
          <w:szCs w:val="26"/>
        </w:rPr>
      </w:pPr>
    </w:p>
    <w:p w14:paraId="7794572D" w14:textId="77777777" w:rsidR="006D06B3" w:rsidRPr="00BA00B1" w:rsidRDefault="006D06B3" w:rsidP="00C22502">
      <w:pPr>
        <w:widowControl w:val="0"/>
        <w:autoSpaceDE w:val="0"/>
        <w:autoSpaceDN w:val="0"/>
        <w:adjustRightInd w:val="0"/>
        <w:spacing w:before="67" w:line="360" w:lineRule="auto"/>
        <w:ind w:left="102" w:right="13"/>
        <w:jc w:val="both"/>
        <w:rPr>
          <w:color w:val="000000"/>
          <w:sz w:val="26"/>
          <w:szCs w:val="26"/>
        </w:rPr>
      </w:pPr>
    </w:p>
    <w:p w14:paraId="10E15116" w14:textId="77777777" w:rsidR="006D06B3" w:rsidRPr="00BA00B1" w:rsidRDefault="006D06B3" w:rsidP="00C22502">
      <w:pPr>
        <w:widowControl w:val="0"/>
        <w:autoSpaceDE w:val="0"/>
        <w:autoSpaceDN w:val="0"/>
        <w:adjustRightInd w:val="0"/>
        <w:spacing w:before="67" w:line="360" w:lineRule="auto"/>
        <w:ind w:left="102" w:right="13"/>
        <w:jc w:val="both"/>
        <w:rPr>
          <w:color w:val="000000"/>
          <w:sz w:val="26"/>
          <w:szCs w:val="26"/>
        </w:rPr>
      </w:pPr>
    </w:p>
    <w:p w14:paraId="2EF076A9" w14:textId="77777777" w:rsidR="006D06B3" w:rsidRPr="00BA00B1" w:rsidRDefault="006D06B3" w:rsidP="00C22502">
      <w:pPr>
        <w:widowControl w:val="0"/>
        <w:autoSpaceDE w:val="0"/>
        <w:autoSpaceDN w:val="0"/>
        <w:adjustRightInd w:val="0"/>
        <w:spacing w:before="67" w:line="360" w:lineRule="auto"/>
        <w:ind w:left="102" w:right="13"/>
        <w:jc w:val="both"/>
        <w:rPr>
          <w:color w:val="000000"/>
          <w:sz w:val="26"/>
          <w:szCs w:val="26"/>
        </w:rPr>
        <w:sectPr w:rsidR="006D06B3" w:rsidRPr="00BA00B1" w:rsidSect="00501C52">
          <w:pgSz w:w="11920" w:h="16840"/>
          <w:pgMar w:top="1134" w:right="567" w:bottom="1134" w:left="1134" w:header="0" w:footer="552" w:gutter="0"/>
          <w:cols w:space="720"/>
          <w:noEndnote/>
        </w:sectPr>
      </w:pPr>
    </w:p>
    <w:p w14:paraId="5A04F7AD" w14:textId="77777777" w:rsidR="006D06B3" w:rsidRPr="00BA00B1" w:rsidRDefault="006D06B3" w:rsidP="002C270C">
      <w:pPr>
        <w:pStyle w:val="14"/>
        <w:ind w:left="390" w:right="13"/>
        <w:jc w:val="both"/>
        <w:rPr>
          <w:spacing w:val="1"/>
        </w:rPr>
      </w:pPr>
      <w:bookmarkStart w:id="674" w:name="_Toc62629319"/>
      <w:bookmarkStart w:id="675" w:name="_Toc71120260"/>
      <w:r w:rsidRPr="00BA00B1">
        <w:rPr>
          <w:spacing w:val="1"/>
        </w:rPr>
        <w:lastRenderedPageBreak/>
        <w:t>Список использованных источников</w:t>
      </w:r>
      <w:bookmarkEnd w:id="674"/>
      <w:bookmarkEnd w:id="675"/>
    </w:p>
    <w:p w14:paraId="0B9E903A" w14:textId="77777777" w:rsidR="006D06B3" w:rsidRPr="00BA00B1" w:rsidRDefault="006D06B3" w:rsidP="00C22502">
      <w:pPr>
        <w:widowControl w:val="0"/>
        <w:autoSpaceDE w:val="0"/>
        <w:autoSpaceDN w:val="0"/>
        <w:adjustRightInd w:val="0"/>
        <w:spacing w:before="3" w:line="140" w:lineRule="exact"/>
        <w:ind w:right="13"/>
        <w:rPr>
          <w:color w:val="000000"/>
          <w:sz w:val="14"/>
          <w:szCs w:val="14"/>
        </w:rPr>
      </w:pPr>
    </w:p>
    <w:p w14:paraId="097C0B61" w14:textId="1FAB6877" w:rsidR="006D06B3" w:rsidRPr="00BA00B1" w:rsidRDefault="006D06B3" w:rsidP="000C54A0">
      <w:pPr>
        <w:widowControl w:val="0"/>
        <w:autoSpaceDE w:val="0"/>
        <w:autoSpaceDN w:val="0"/>
        <w:adjustRightInd w:val="0"/>
        <w:spacing w:line="360" w:lineRule="auto"/>
        <w:ind w:left="102" w:right="13" w:firstLine="708"/>
        <w:jc w:val="both"/>
        <w:rPr>
          <w:color w:val="000000"/>
          <w:sz w:val="26"/>
          <w:szCs w:val="26"/>
        </w:rPr>
      </w:pPr>
      <w:r w:rsidRPr="00BA00B1">
        <w:rPr>
          <w:color w:val="000000"/>
          <w:sz w:val="26"/>
          <w:szCs w:val="26"/>
        </w:rPr>
        <w:t>1.</w:t>
      </w:r>
      <w:r w:rsidRPr="00BA00B1">
        <w:rPr>
          <w:color w:val="000000"/>
          <w:sz w:val="26"/>
          <w:szCs w:val="26"/>
        </w:rPr>
        <w:tab/>
        <w:t>Постановление Правительства РФ от 22 Февраля 2012 г.  №154 «О</w:t>
      </w:r>
      <w:r w:rsidR="002C270C" w:rsidRPr="00BA00B1">
        <w:rPr>
          <w:color w:val="000000"/>
          <w:sz w:val="26"/>
          <w:szCs w:val="26"/>
        </w:rPr>
        <w:t xml:space="preserve"> </w:t>
      </w:r>
      <w:r w:rsidRPr="00BA00B1">
        <w:rPr>
          <w:color w:val="000000"/>
          <w:sz w:val="26"/>
          <w:szCs w:val="26"/>
        </w:rPr>
        <w:t>требованиях к схемам теплоснабжения, порядку их разработки и утверждения».</w:t>
      </w:r>
    </w:p>
    <w:p w14:paraId="76CD34F8" w14:textId="77777777" w:rsidR="006D06B3" w:rsidRPr="00BA00B1" w:rsidRDefault="006D06B3" w:rsidP="002C270C">
      <w:pPr>
        <w:widowControl w:val="0"/>
        <w:autoSpaceDE w:val="0"/>
        <w:autoSpaceDN w:val="0"/>
        <w:adjustRightInd w:val="0"/>
        <w:spacing w:before="10" w:line="140" w:lineRule="exact"/>
        <w:ind w:right="13"/>
        <w:jc w:val="both"/>
        <w:rPr>
          <w:color w:val="000000"/>
          <w:sz w:val="14"/>
          <w:szCs w:val="14"/>
        </w:rPr>
      </w:pPr>
    </w:p>
    <w:p w14:paraId="3975F8CB" w14:textId="77777777" w:rsidR="006D06B3" w:rsidRPr="00BA00B1" w:rsidRDefault="006D06B3" w:rsidP="002C270C">
      <w:pPr>
        <w:widowControl w:val="0"/>
        <w:tabs>
          <w:tab w:val="left" w:pos="1520"/>
        </w:tabs>
        <w:autoSpaceDE w:val="0"/>
        <w:autoSpaceDN w:val="0"/>
        <w:adjustRightInd w:val="0"/>
        <w:ind w:left="810" w:right="13"/>
        <w:jc w:val="both"/>
        <w:rPr>
          <w:color w:val="000000"/>
          <w:sz w:val="26"/>
          <w:szCs w:val="26"/>
        </w:rPr>
      </w:pPr>
      <w:r w:rsidRPr="00BA00B1">
        <w:rPr>
          <w:color w:val="000000"/>
          <w:sz w:val="26"/>
          <w:szCs w:val="26"/>
        </w:rPr>
        <w:t>2.</w:t>
      </w:r>
      <w:r w:rsidRPr="00BA00B1">
        <w:rPr>
          <w:color w:val="000000"/>
          <w:sz w:val="26"/>
          <w:szCs w:val="26"/>
        </w:rPr>
        <w:tab/>
        <w:t>Федера</w:t>
      </w:r>
      <w:r w:rsidRPr="00BA00B1">
        <w:rPr>
          <w:color w:val="000000"/>
          <w:spacing w:val="2"/>
          <w:sz w:val="26"/>
          <w:szCs w:val="26"/>
        </w:rPr>
        <w:t>л</w:t>
      </w:r>
      <w:r w:rsidRPr="00BA00B1">
        <w:rPr>
          <w:color w:val="000000"/>
          <w:sz w:val="26"/>
          <w:szCs w:val="26"/>
        </w:rPr>
        <w:t>ьн</w:t>
      </w:r>
      <w:r w:rsidRPr="00BA00B1">
        <w:rPr>
          <w:color w:val="000000"/>
          <w:spacing w:val="1"/>
          <w:sz w:val="26"/>
          <w:szCs w:val="26"/>
        </w:rPr>
        <w:t>ы</w:t>
      </w:r>
      <w:r w:rsidRPr="00BA00B1">
        <w:rPr>
          <w:color w:val="000000"/>
          <w:sz w:val="26"/>
          <w:szCs w:val="26"/>
        </w:rPr>
        <w:t>й</w:t>
      </w:r>
      <w:r w:rsidRPr="00BA00B1">
        <w:rPr>
          <w:color w:val="000000"/>
          <w:spacing w:val="-15"/>
          <w:sz w:val="26"/>
          <w:szCs w:val="26"/>
        </w:rPr>
        <w:t xml:space="preserve"> </w:t>
      </w:r>
      <w:r w:rsidRPr="00BA00B1">
        <w:rPr>
          <w:color w:val="000000"/>
          <w:spacing w:val="1"/>
          <w:sz w:val="26"/>
          <w:szCs w:val="26"/>
        </w:rPr>
        <w:t>з</w:t>
      </w:r>
      <w:r w:rsidRPr="00BA00B1">
        <w:rPr>
          <w:color w:val="000000"/>
          <w:sz w:val="26"/>
          <w:szCs w:val="26"/>
        </w:rPr>
        <w:t>а</w:t>
      </w:r>
      <w:r w:rsidRPr="00BA00B1">
        <w:rPr>
          <w:color w:val="000000"/>
          <w:spacing w:val="-1"/>
          <w:sz w:val="26"/>
          <w:szCs w:val="26"/>
        </w:rPr>
        <w:t>к</w:t>
      </w:r>
      <w:r w:rsidRPr="00BA00B1">
        <w:rPr>
          <w:color w:val="000000"/>
          <w:sz w:val="26"/>
          <w:szCs w:val="26"/>
        </w:rPr>
        <w:t>он</w:t>
      </w:r>
      <w:r w:rsidRPr="00BA00B1">
        <w:rPr>
          <w:color w:val="000000"/>
          <w:spacing w:val="-6"/>
          <w:sz w:val="26"/>
          <w:szCs w:val="26"/>
        </w:rPr>
        <w:t xml:space="preserve"> </w:t>
      </w:r>
      <w:r w:rsidRPr="00BA00B1">
        <w:rPr>
          <w:color w:val="000000"/>
          <w:spacing w:val="3"/>
          <w:sz w:val="26"/>
          <w:szCs w:val="26"/>
        </w:rPr>
        <w:t>о</w:t>
      </w:r>
      <w:r w:rsidRPr="00BA00B1">
        <w:rPr>
          <w:color w:val="000000"/>
          <w:sz w:val="26"/>
          <w:szCs w:val="26"/>
        </w:rPr>
        <w:t>т</w:t>
      </w:r>
      <w:r w:rsidRPr="00BA00B1">
        <w:rPr>
          <w:color w:val="000000"/>
          <w:spacing w:val="-2"/>
          <w:sz w:val="26"/>
          <w:szCs w:val="26"/>
        </w:rPr>
        <w:t xml:space="preserve"> </w:t>
      </w:r>
      <w:r w:rsidRPr="00BA00B1">
        <w:rPr>
          <w:color w:val="000000"/>
          <w:sz w:val="26"/>
          <w:szCs w:val="26"/>
        </w:rPr>
        <w:t>27.07.</w:t>
      </w:r>
      <w:r w:rsidRPr="00BA00B1">
        <w:rPr>
          <w:color w:val="000000"/>
          <w:spacing w:val="2"/>
          <w:sz w:val="26"/>
          <w:szCs w:val="26"/>
        </w:rPr>
        <w:t>2</w:t>
      </w:r>
      <w:r w:rsidRPr="00BA00B1">
        <w:rPr>
          <w:color w:val="000000"/>
          <w:sz w:val="26"/>
          <w:szCs w:val="26"/>
        </w:rPr>
        <w:t>010</w:t>
      </w:r>
      <w:r w:rsidRPr="00BA00B1">
        <w:rPr>
          <w:color w:val="000000"/>
          <w:spacing w:val="-12"/>
          <w:sz w:val="26"/>
          <w:szCs w:val="26"/>
        </w:rPr>
        <w:t xml:space="preserve"> </w:t>
      </w:r>
      <w:r w:rsidRPr="00BA00B1">
        <w:rPr>
          <w:color w:val="000000"/>
          <w:spacing w:val="2"/>
          <w:sz w:val="26"/>
          <w:szCs w:val="26"/>
        </w:rPr>
        <w:t>№</w:t>
      </w:r>
      <w:r w:rsidRPr="00BA00B1">
        <w:rPr>
          <w:color w:val="000000"/>
          <w:sz w:val="26"/>
          <w:szCs w:val="26"/>
        </w:rPr>
        <w:t>19</w:t>
      </w:r>
      <w:r w:rsidRPr="00BA00B1">
        <w:rPr>
          <w:color w:val="000000"/>
          <w:spacing w:val="3"/>
          <w:sz w:val="26"/>
          <w:szCs w:val="26"/>
        </w:rPr>
        <w:t>0</w:t>
      </w:r>
      <w:r w:rsidRPr="00BA00B1">
        <w:rPr>
          <w:color w:val="000000"/>
          <w:spacing w:val="2"/>
          <w:sz w:val="26"/>
          <w:szCs w:val="26"/>
        </w:rPr>
        <w:t>-</w:t>
      </w:r>
      <w:r w:rsidRPr="00BA00B1">
        <w:rPr>
          <w:color w:val="000000"/>
          <w:spacing w:val="1"/>
          <w:sz w:val="26"/>
          <w:szCs w:val="26"/>
        </w:rPr>
        <w:t>Ф</w:t>
      </w:r>
      <w:r w:rsidRPr="00BA00B1">
        <w:rPr>
          <w:color w:val="000000"/>
          <w:sz w:val="26"/>
          <w:szCs w:val="26"/>
        </w:rPr>
        <w:t>З</w:t>
      </w:r>
      <w:r w:rsidRPr="00BA00B1">
        <w:rPr>
          <w:color w:val="000000"/>
          <w:spacing w:val="-9"/>
          <w:sz w:val="26"/>
          <w:szCs w:val="26"/>
        </w:rPr>
        <w:t xml:space="preserve"> </w:t>
      </w:r>
      <w:r w:rsidRPr="00BA00B1">
        <w:rPr>
          <w:color w:val="000000"/>
          <w:spacing w:val="-2"/>
          <w:sz w:val="26"/>
          <w:szCs w:val="26"/>
        </w:rPr>
        <w:t>«</w:t>
      </w:r>
      <w:r w:rsidRPr="00BA00B1">
        <w:rPr>
          <w:color w:val="000000"/>
          <w:sz w:val="26"/>
          <w:szCs w:val="26"/>
        </w:rPr>
        <w:t>О</w:t>
      </w:r>
      <w:r w:rsidRPr="00BA00B1">
        <w:rPr>
          <w:color w:val="000000"/>
          <w:spacing w:val="-3"/>
          <w:sz w:val="26"/>
          <w:szCs w:val="26"/>
        </w:rPr>
        <w:t xml:space="preserve"> </w:t>
      </w:r>
      <w:r w:rsidRPr="00BA00B1">
        <w:rPr>
          <w:color w:val="000000"/>
          <w:sz w:val="26"/>
          <w:szCs w:val="26"/>
        </w:rPr>
        <w:t>теп</w:t>
      </w:r>
      <w:r w:rsidRPr="00BA00B1">
        <w:rPr>
          <w:color w:val="000000"/>
          <w:spacing w:val="3"/>
          <w:sz w:val="26"/>
          <w:szCs w:val="26"/>
        </w:rPr>
        <w:t>л</w:t>
      </w:r>
      <w:r w:rsidRPr="00BA00B1">
        <w:rPr>
          <w:color w:val="000000"/>
          <w:sz w:val="26"/>
          <w:szCs w:val="26"/>
        </w:rPr>
        <w:t>осна</w:t>
      </w:r>
      <w:r w:rsidRPr="00BA00B1">
        <w:rPr>
          <w:color w:val="000000"/>
          <w:spacing w:val="1"/>
          <w:sz w:val="26"/>
          <w:szCs w:val="26"/>
        </w:rPr>
        <w:t>бж</w:t>
      </w:r>
      <w:r w:rsidRPr="00BA00B1">
        <w:rPr>
          <w:color w:val="000000"/>
          <w:sz w:val="26"/>
          <w:szCs w:val="26"/>
        </w:rPr>
        <w:t>ен</w:t>
      </w:r>
      <w:r w:rsidRPr="00BA00B1">
        <w:rPr>
          <w:color w:val="000000"/>
          <w:spacing w:val="1"/>
          <w:sz w:val="26"/>
          <w:szCs w:val="26"/>
        </w:rPr>
        <w:t>и</w:t>
      </w:r>
      <w:r w:rsidRPr="00BA00B1">
        <w:rPr>
          <w:color w:val="000000"/>
          <w:spacing w:val="3"/>
          <w:sz w:val="26"/>
          <w:szCs w:val="26"/>
        </w:rPr>
        <w:t>и</w:t>
      </w:r>
      <w:r w:rsidRPr="00BA00B1">
        <w:rPr>
          <w:color w:val="000000"/>
          <w:spacing w:val="-2"/>
          <w:sz w:val="26"/>
          <w:szCs w:val="26"/>
        </w:rPr>
        <w:t>»</w:t>
      </w:r>
      <w:r w:rsidRPr="00BA00B1">
        <w:rPr>
          <w:color w:val="000000"/>
          <w:sz w:val="26"/>
          <w:szCs w:val="26"/>
        </w:rPr>
        <w:t>.</w:t>
      </w:r>
    </w:p>
    <w:p w14:paraId="7DD65065" w14:textId="77777777" w:rsidR="006D06B3" w:rsidRPr="00BA00B1" w:rsidRDefault="006D06B3" w:rsidP="002C270C">
      <w:pPr>
        <w:widowControl w:val="0"/>
        <w:autoSpaceDE w:val="0"/>
        <w:autoSpaceDN w:val="0"/>
        <w:adjustRightInd w:val="0"/>
        <w:spacing w:before="10" w:line="140" w:lineRule="exact"/>
        <w:ind w:right="13"/>
        <w:jc w:val="both"/>
        <w:rPr>
          <w:color w:val="000000"/>
          <w:sz w:val="14"/>
          <w:szCs w:val="14"/>
        </w:rPr>
      </w:pPr>
    </w:p>
    <w:p w14:paraId="21D72BED" w14:textId="77777777" w:rsidR="006D06B3" w:rsidRPr="00BA00B1" w:rsidRDefault="006D06B3" w:rsidP="002C270C">
      <w:pPr>
        <w:widowControl w:val="0"/>
        <w:autoSpaceDE w:val="0"/>
        <w:autoSpaceDN w:val="0"/>
        <w:adjustRightInd w:val="0"/>
        <w:spacing w:line="360" w:lineRule="auto"/>
        <w:ind w:left="102" w:right="13" w:firstLine="708"/>
        <w:jc w:val="both"/>
        <w:rPr>
          <w:color w:val="000000"/>
          <w:sz w:val="26"/>
          <w:szCs w:val="26"/>
        </w:rPr>
      </w:pPr>
      <w:r w:rsidRPr="00BA00B1">
        <w:rPr>
          <w:color w:val="000000"/>
          <w:sz w:val="26"/>
          <w:szCs w:val="26"/>
        </w:rPr>
        <w:t xml:space="preserve">3.      </w:t>
      </w:r>
      <w:r w:rsidRPr="00BA00B1">
        <w:rPr>
          <w:color w:val="000000"/>
          <w:spacing w:val="59"/>
          <w:sz w:val="26"/>
          <w:szCs w:val="26"/>
        </w:rPr>
        <w:t xml:space="preserve"> </w:t>
      </w:r>
      <w:r w:rsidRPr="00BA00B1">
        <w:rPr>
          <w:color w:val="000000"/>
          <w:sz w:val="26"/>
          <w:szCs w:val="26"/>
        </w:rPr>
        <w:t>Метод</w:t>
      </w:r>
      <w:r w:rsidRPr="00BA00B1">
        <w:rPr>
          <w:color w:val="000000"/>
          <w:spacing w:val="2"/>
          <w:sz w:val="26"/>
          <w:szCs w:val="26"/>
        </w:rPr>
        <w:t>и</w:t>
      </w:r>
      <w:r w:rsidRPr="00BA00B1">
        <w:rPr>
          <w:color w:val="000000"/>
          <w:spacing w:val="-1"/>
          <w:sz w:val="26"/>
          <w:szCs w:val="26"/>
        </w:rPr>
        <w:t>к</w:t>
      </w:r>
      <w:r w:rsidRPr="00BA00B1">
        <w:rPr>
          <w:color w:val="000000"/>
          <w:sz w:val="26"/>
          <w:szCs w:val="26"/>
        </w:rPr>
        <w:t>а</w:t>
      </w:r>
      <w:r w:rsidRPr="00BA00B1">
        <w:rPr>
          <w:color w:val="000000"/>
          <w:spacing w:val="8"/>
          <w:sz w:val="26"/>
          <w:szCs w:val="26"/>
        </w:rPr>
        <w:t xml:space="preserve"> </w:t>
      </w:r>
      <w:r w:rsidRPr="00BA00B1">
        <w:rPr>
          <w:color w:val="000000"/>
          <w:sz w:val="26"/>
          <w:szCs w:val="26"/>
        </w:rPr>
        <w:t>опр</w:t>
      </w:r>
      <w:r w:rsidRPr="00BA00B1">
        <w:rPr>
          <w:color w:val="000000"/>
          <w:spacing w:val="3"/>
          <w:sz w:val="26"/>
          <w:szCs w:val="26"/>
        </w:rPr>
        <w:t>е</w:t>
      </w:r>
      <w:r w:rsidRPr="00BA00B1">
        <w:rPr>
          <w:color w:val="000000"/>
          <w:sz w:val="26"/>
          <w:szCs w:val="26"/>
        </w:rPr>
        <w:t>деле</w:t>
      </w:r>
      <w:r w:rsidRPr="00BA00B1">
        <w:rPr>
          <w:color w:val="000000"/>
          <w:spacing w:val="3"/>
          <w:sz w:val="26"/>
          <w:szCs w:val="26"/>
        </w:rPr>
        <w:t>н</w:t>
      </w:r>
      <w:r w:rsidRPr="00BA00B1">
        <w:rPr>
          <w:color w:val="000000"/>
          <w:sz w:val="26"/>
          <w:szCs w:val="26"/>
        </w:rPr>
        <w:t>ия</w:t>
      </w:r>
      <w:r w:rsidRPr="00BA00B1">
        <w:rPr>
          <w:color w:val="000000"/>
          <w:spacing w:val="6"/>
          <w:sz w:val="26"/>
          <w:szCs w:val="26"/>
        </w:rPr>
        <w:t xml:space="preserve"> </w:t>
      </w:r>
      <w:r w:rsidRPr="00BA00B1">
        <w:rPr>
          <w:color w:val="000000"/>
          <w:sz w:val="26"/>
          <w:szCs w:val="26"/>
        </w:rPr>
        <w:t>потребно</w:t>
      </w:r>
      <w:r w:rsidRPr="00BA00B1">
        <w:rPr>
          <w:color w:val="000000"/>
          <w:spacing w:val="3"/>
          <w:sz w:val="26"/>
          <w:szCs w:val="26"/>
        </w:rPr>
        <w:t>с</w:t>
      </w:r>
      <w:r w:rsidRPr="00BA00B1">
        <w:rPr>
          <w:color w:val="000000"/>
          <w:sz w:val="26"/>
          <w:szCs w:val="26"/>
        </w:rPr>
        <w:t>ти</w:t>
      </w:r>
      <w:r w:rsidRPr="00BA00B1">
        <w:rPr>
          <w:color w:val="000000"/>
          <w:spacing w:val="5"/>
          <w:sz w:val="26"/>
          <w:szCs w:val="26"/>
        </w:rPr>
        <w:t xml:space="preserve"> </w:t>
      </w:r>
      <w:r w:rsidRPr="00BA00B1">
        <w:rPr>
          <w:color w:val="000000"/>
          <w:sz w:val="26"/>
          <w:szCs w:val="26"/>
        </w:rPr>
        <w:t>в</w:t>
      </w:r>
      <w:r w:rsidRPr="00BA00B1">
        <w:rPr>
          <w:color w:val="000000"/>
          <w:spacing w:val="20"/>
          <w:sz w:val="26"/>
          <w:szCs w:val="26"/>
        </w:rPr>
        <w:t xml:space="preserve"> </w:t>
      </w:r>
      <w:r w:rsidRPr="00BA00B1">
        <w:rPr>
          <w:color w:val="000000"/>
          <w:sz w:val="26"/>
          <w:szCs w:val="26"/>
        </w:rPr>
        <w:t>то</w:t>
      </w:r>
      <w:r w:rsidRPr="00BA00B1">
        <w:rPr>
          <w:color w:val="000000"/>
          <w:spacing w:val="2"/>
          <w:sz w:val="26"/>
          <w:szCs w:val="26"/>
        </w:rPr>
        <w:t>п</w:t>
      </w:r>
      <w:r w:rsidRPr="00BA00B1">
        <w:rPr>
          <w:color w:val="000000"/>
          <w:sz w:val="26"/>
          <w:szCs w:val="26"/>
        </w:rPr>
        <w:t>л</w:t>
      </w:r>
      <w:r w:rsidRPr="00BA00B1">
        <w:rPr>
          <w:color w:val="000000"/>
          <w:spacing w:val="1"/>
          <w:sz w:val="26"/>
          <w:szCs w:val="26"/>
        </w:rPr>
        <w:t>и</w:t>
      </w:r>
      <w:r w:rsidRPr="00BA00B1">
        <w:rPr>
          <w:color w:val="000000"/>
          <w:sz w:val="26"/>
          <w:szCs w:val="26"/>
        </w:rPr>
        <w:t>ве,</w:t>
      </w:r>
      <w:r w:rsidRPr="00BA00B1">
        <w:rPr>
          <w:color w:val="000000"/>
          <w:spacing w:val="9"/>
          <w:sz w:val="26"/>
          <w:szCs w:val="26"/>
        </w:rPr>
        <w:t xml:space="preserve"> </w:t>
      </w:r>
      <w:r w:rsidRPr="00BA00B1">
        <w:rPr>
          <w:color w:val="000000"/>
          <w:spacing w:val="-1"/>
          <w:sz w:val="26"/>
          <w:szCs w:val="26"/>
        </w:rPr>
        <w:t>э</w:t>
      </w:r>
      <w:r w:rsidRPr="00BA00B1">
        <w:rPr>
          <w:color w:val="000000"/>
          <w:sz w:val="26"/>
          <w:szCs w:val="26"/>
        </w:rPr>
        <w:t>л</w:t>
      </w:r>
      <w:r w:rsidRPr="00BA00B1">
        <w:rPr>
          <w:color w:val="000000"/>
          <w:spacing w:val="3"/>
          <w:sz w:val="26"/>
          <w:szCs w:val="26"/>
        </w:rPr>
        <w:t>е</w:t>
      </w:r>
      <w:r w:rsidRPr="00BA00B1">
        <w:rPr>
          <w:color w:val="000000"/>
          <w:spacing w:val="4"/>
          <w:sz w:val="26"/>
          <w:szCs w:val="26"/>
        </w:rPr>
        <w:t>к</w:t>
      </w:r>
      <w:r w:rsidRPr="00BA00B1">
        <w:rPr>
          <w:color w:val="000000"/>
          <w:sz w:val="26"/>
          <w:szCs w:val="26"/>
        </w:rPr>
        <w:t>тр</w:t>
      </w:r>
      <w:r w:rsidRPr="00BA00B1">
        <w:rPr>
          <w:color w:val="000000"/>
          <w:spacing w:val="2"/>
          <w:sz w:val="26"/>
          <w:szCs w:val="26"/>
        </w:rPr>
        <w:t>и</w:t>
      </w:r>
      <w:r w:rsidRPr="00BA00B1">
        <w:rPr>
          <w:color w:val="000000"/>
          <w:spacing w:val="-1"/>
          <w:sz w:val="26"/>
          <w:szCs w:val="26"/>
        </w:rPr>
        <w:t>ч</w:t>
      </w:r>
      <w:r w:rsidRPr="00BA00B1">
        <w:rPr>
          <w:color w:val="000000"/>
          <w:sz w:val="26"/>
          <w:szCs w:val="26"/>
        </w:rPr>
        <w:t>е</w:t>
      </w:r>
      <w:r w:rsidRPr="00BA00B1">
        <w:rPr>
          <w:color w:val="000000"/>
          <w:spacing w:val="2"/>
          <w:sz w:val="26"/>
          <w:szCs w:val="26"/>
        </w:rPr>
        <w:t>с</w:t>
      </w:r>
      <w:r w:rsidRPr="00BA00B1">
        <w:rPr>
          <w:color w:val="000000"/>
          <w:spacing w:val="-1"/>
          <w:sz w:val="26"/>
          <w:szCs w:val="26"/>
        </w:rPr>
        <w:t>к</w:t>
      </w:r>
      <w:r w:rsidRPr="00BA00B1">
        <w:rPr>
          <w:color w:val="000000"/>
          <w:sz w:val="26"/>
          <w:szCs w:val="26"/>
        </w:rPr>
        <w:t>ой</w:t>
      </w:r>
      <w:r w:rsidRPr="00BA00B1">
        <w:rPr>
          <w:color w:val="000000"/>
          <w:spacing w:val="6"/>
          <w:sz w:val="26"/>
          <w:szCs w:val="26"/>
        </w:rPr>
        <w:t xml:space="preserve"> </w:t>
      </w:r>
      <w:r w:rsidRPr="00BA00B1">
        <w:rPr>
          <w:color w:val="000000"/>
          <w:spacing w:val="-1"/>
          <w:sz w:val="26"/>
          <w:szCs w:val="26"/>
        </w:rPr>
        <w:t>э</w:t>
      </w:r>
      <w:r w:rsidRPr="00BA00B1">
        <w:rPr>
          <w:color w:val="000000"/>
          <w:sz w:val="26"/>
          <w:szCs w:val="26"/>
        </w:rPr>
        <w:t>нергии</w:t>
      </w:r>
      <w:r w:rsidRPr="00BA00B1">
        <w:rPr>
          <w:color w:val="000000"/>
          <w:spacing w:val="10"/>
          <w:sz w:val="26"/>
          <w:szCs w:val="26"/>
        </w:rPr>
        <w:t xml:space="preserve"> </w:t>
      </w:r>
      <w:r w:rsidRPr="00BA00B1">
        <w:rPr>
          <w:color w:val="000000"/>
          <w:sz w:val="26"/>
          <w:szCs w:val="26"/>
        </w:rPr>
        <w:t>и воде</w:t>
      </w:r>
      <w:r w:rsidRPr="00BA00B1">
        <w:rPr>
          <w:color w:val="000000"/>
          <w:spacing w:val="13"/>
          <w:sz w:val="26"/>
          <w:szCs w:val="26"/>
        </w:rPr>
        <w:t xml:space="preserve"> </w:t>
      </w:r>
      <w:r w:rsidRPr="00BA00B1">
        <w:rPr>
          <w:color w:val="000000"/>
          <w:sz w:val="26"/>
          <w:szCs w:val="26"/>
        </w:rPr>
        <w:t>при</w:t>
      </w:r>
      <w:r w:rsidRPr="00BA00B1">
        <w:rPr>
          <w:color w:val="000000"/>
          <w:spacing w:val="14"/>
          <w:sz w:val="26"/>
          <w:szCs w:val="26"/>
        </w:rPr>
        <w:t xml:space="preserve"> </w:t>
      </w:r>
      <w:r w:rsidRPr="00BA00B1">
        <w:rPr>
          <w:color w:val="000000"/>
          <w:sz w:val="26"/>
          <w:szCs w:val="26"/>
        </w:rPr>
        <w:t>про</w:t>
      </w:r>
      <w:r w:rsidRPr="00BA00B1">
        <w:rPr>
          <w:color w:val="000000"/>
          <w:spacing w:val="1"/>
          <w:sz w:val="26"/>
          <w:szCs w:val="26"/>
        </w:rPr>
        <w:t>из</w:t>
      </w:r>
      <w:r w:rsidRPr="00BA00B1">
        <w:rPr>
          <w:color w:val="000000"/>
          <w:sz w:val="26"/>
          <w:szCs w:val="26"/>
        </w:rPr>
        <w:t>водс</w:t>
      </w:r>
      <w:r w:rsidRPr="00BA00B1">
        <w:rPr>
          <w:color w:val="000000"/>
          <w:spacing w:val="2"/>
          <w:sz w:val="26"/>
          <w:szCs w:val="26"/>
        </w:rPr>
        <w:t>т</w:t>
      </w:r>
      <w:r w:rsidRPr="00BA00B1">
        <w:rPr>
          <w:color w:val="000000"/>
          <w:sz w:val="26"/>
          <w:szCs w:val="26"/>
        </w:rPr>
        <w:t>ве</w:t>
      </w:r>
      <w:r w:rsidRPr="00BA00B1">
        <w:rPr>
          <w:color w:val="000000"/>
          <w:spacing w:val="2"/>
          <w:sz w:val="26"/>
          <w:szCs w:val="26"/>
        </w:rPr>
        <w:t xml:space="preserve"> </w:t>
      </w:r>
      <w:r w:rsidRPr="00BA00B1">
        <w:rPr>
          <w:color w:val="000000"/>
          <w:sz w:val="26"/>
          <w:szCs w:val="26"/>
        </w:rPr>
        <w:t>и</w:t>
      </w:r>
      <w:r w:rsidRPr="00BA00B1">
        <w:rPr>
          <w:color w:val="000000"/>
          <w:spacing w:val="16"/>
          <w:sz w:val="26"/>
          <w:szCs w:val="26"/>
        </w:rPr>
        <w:t xml:space="preserve"> </w:t>
      </w:r>
      <w:r w:rsidRPr="00BA00B1">
        <w:rPr>
          <w:color w:val="000000"/>
          <w:sz w:val="26"/>
          <w:szCs w:val="26"/>
        </w:rPr>
        <w:t>пере</w:t>
      </w:r>
      <w:r w:rsidRPr="00BA00B1">
        <w:rPr>
          <w:color w:val="000000"/>
          <w:spacing w:val="1"/>
          <w:sz w:val="26"/>
          <w:szCs w:val="26"/>
        </w:rPr>
        <w:t>д</w:t>
      </w:r>
      <w:r w:rsidRPr="00BA00B1">
        <w:rPr>
          <w:color w:val="000000"/>
          <w:sz w:val="26"/>
          <w:szCs w:val="26"/>
        </w:rPr>
        <w:t>аче</w:t>
      </w:r>
      <w:r w:rsidRPr="00BA00B1">
        <w:rPr>
          <w:color w:val="000000"/>
          <w:spacing w:val="7"/>
          <w:sz w:val="26"/>
          <w:szCs w:val="26"/>
        </w:rPr>
        <w:t xml:space="preserve"> </w:t>
      </w:r>
      <w:r w:rsidRPr="00BA00B1">
        <w:rPr>
          <w:color w:val="000000"/>
          <w:sz w:val="26"/>
          <w:szCs w:val="26"/>
        </w:rPr>
        <w:t>тепл</w:t>
      </w:r>
      <w:r w:rsidRPr="00BA00B1">
        <w:rPr>
          <w:color w:val="000000"/>
          <w:spacing w:val="3"/>
          <w:sz w:val="26"/>
          <w:szCs w:val="26"/>
        </w:rPr>
        <w:t>о</w:t>
      </w:r>
      <w:r w:rsidRPr="00BA00B1">
        <w:rPr>
          <w:color w:val="000000"/>
          <w:sz w:val="26"/>
          <w:szCs w:val="26"/>
        </w:rPr>
        <w:t>вой</w:t>
      </w:r>
      <w:r w:rsidRPr="00BA00B1">
        <w:rPr>
          <w:color w:val="000000"/>
          <w:spacing w:val="7"/>
          <w:sz w:val="26"/>
          <w:szCs w:val="26"/>
        </w:rPr>
        <w:t xml:space="preserve"> </w:t>
      </w:r>
      <w:r w:rsidRPr="00BA00B1">
        <w:rPr>
          <w:color w:val="000000"/>
          <w:spacing w:val="-1"/>
          <w:sz w:val="26"/>
          <w:szCs w:val="26"/>
        </w:rPr>
        <w:t>э</w:t>
      </w:r>
      <w:r w:rsidRPr="00BA00B1">
        <w:rPr>
          <w:color w:val="000000"/>
          <w:sz w:val="26"/>
          <w:szCs w:val="26"/>
        </w:rPr>
        <w:t>нергии</w:t>
      </w:r>
      <w:r w:rsidRPr="00BA00B1">
        <w:rPr>
          <w:color w:val="000000"/>
          <w:spacing w:val="9"/>
          <w:sz w:val="26"/>
          <w:szCs w:val="26"/>
        </w:rPr>
        <w:t xml:space="preserve"> </w:t>
      </w:r>
      <w:r w:rsidRPr="00BA00B1">
        <w:rPr>
          <w:color w:val="000000"/>
          <w:sz w:val="26"/>
          <w:szCs w:val="26"/>
        </w:rPr>
        <w:t>и</w:t>
      </w:r>
      <w:r w:rsidRPr="00BA00B1">
        <w:rPr>
          <w:color w:val="000000"/>
          <w:spacing w:val="16"/>
          <w:sz w:val="26"/>
          <w:szCs w:val="26"/>
        </w:rPr>
        <w:t xml:space="preserve"> </w:t>
      </w:r>
      <w:r w:rsidRPr="00BA00B1">
        <w:rPr>
          <w:color w:val="000000"/>
          <w:sz w:val="26"/>
          <w:szCs w:val="26"/>
        </w:rPr>
        <w:t>тепл</w:t>
      </w:r>
      <w:r w:rsidRPr="00BA00B1">
        <w:rPr>
          <w:color w:val="000000"/>
          <w:spacing w:val="3"/>
          <w:sz w:val="26"/>
          <w:szCs w:val="26"/>
        </w:rPr>
        <w:t>о</w:t>
      </w:r>
      <w:r w:rsidRPr="00BA00B1">
        <w:rPr>
          <w:color w:val="000000"/>
          <w:sz w:val="26"/>
          <w:szCs w:val="26"/>
        </w:rPr>
        <w:t>нос</w:t>
      </w:r>
      <w:r w:rsidRPr="00BA00B1">
        <w:rPr>
          <w:color w:val="000000"/>
          <w:spacing w:val="1"/>
          <w:sz w:val="26"/>
          <w:szCs w:val="26"/>
        </w:rPr>
        <w:t>и</w:t>
      </w:r>
      <w:r w:rsidRPr="00BA00B1">
        <w:rPr>
          <w:color w:val="000000"/>
          <w:sz w:val="26"/>
          <w:szCs w:val="26"/>
        </w:rPr>
        <w:t>телей в</w:t>
      </w:r>
      <w:r w:rsidRPr="00BA00B1">
        <w:rPr>
          <w:color w:val="000000"/>
          <w:spacing w:val="15"/>
          <w:sz w:val="26"/>
          <w:szCs w:val="26"/>
        </w:rPr>
        <w:t xml:space="preserve"> </w:t>
      </w:r>
      <w:r w:rsidRPr="00BA00B1">
        <w:rPr>
          <w:color w:val="000000"/>
          <w:sz w:val="26"/>
          <w:szCs w:val="26"/>
        </w:rPr>
        <w:t>систем</w:t>
      </w:r>
      <w:r w:rsidRPr="00BA00B1">
        <w:rPr>
          <w:color w:val="000000"/>
          <w:spacing w:val="2"/>
          <w:sz w:val="26"/>
          <w:szCs w:val="26"/>
        </w:rPr>
        <w:t>а</w:t>
      </w:r>
      <w:r w:rsidRPr="00BA00B1">
        <w:rPr>
          <w:color w:val="000000"/>
          <w:sz w:val="26"/>
          <w:szCs w:val="26"/>
        </w:rPr>
        <w:t xml:space="preserve">х </w:t>
      </w:r>
      <w:r w:rsidRPr="00BA00B1">
        <w:rPr>
          <w:color w:val="000000"/>
          <w:spacing w:val="-1"/>
          <w:sz w:val="26"/>
          <w:szCs w:val="26"/>
        </w:rPr>
        <w:t>к</w:t>
      </w:r>
      <w:r w:rsidRPr="00BA00B1">
        <w:rPr>
          <w:color w:val="000000"/>
          <w:sz w:val="26"/>
          <w:szCs w:val="26"/>
        </w:rPr>
        <w:t>о</w:t>
      </w:r>
      <w:r w:rsidRPr="00BA00B1">
        <w:rPr>
          <w:color w:val="000000"/>
          <w:spacing w:val="1"/>
          <w:sz w:val="26"/>
          <w:szCs w:val="26"/>
        </w:rPr>
        <w:t>м</w:t>
      </w:r>
      <w:r w:rsidRPr="00BA00B1">
        <w:rPr>
          <w:color w:val="000000"/>
          <w:spacing w:val="4"/>
          <w:sz w:val="26"/>
          <w:szCs w:val="26"/>
        </w:rPr>
        <w:t>м</w:t>
      </w:r>
      <w:r w:rsidRPr="00BA00B1">
        <w:rPr>
          <w:color w:val="000000"/>
          <w:spacing w:val="-5"/>
          <w:sz w:val="26"/>
          <w:szCs w:val="26"/>
        </w:rPr>
        <w:t>у</w:t>
      </w:r>
      <w:r w:rsidRPr="00BA00B1">
        <w:rPr>
          <w:color w:val="000000"/>
          <w:sz w:val="26"/>
          <w:szCs w:val="26"/>
        </w:rPr>
        <w:t>на</w:t>
      </w:r>
      <w:r w:rsidRPr="00BA00B1">
        <w:rPr>
          <w:color w:val="000000"/>
          <w:spacing w:val="3"/>
          <w:sz w:val="26"/>
          <w:szCs w:val="26"/>
        </w:rPr>
        <w:t>л</w:t>
      </w:r>
      <w:r w:rsidRPr="00BA00B1">
        <w:rPr>
          <w:color w:val="000000"/>
          <w:sz w:val="26"/>
          <w:szCs w:val="26"/>
        </w:rPr>
        <w:t>ьного</w:t>
      </w:r>
      <w:r w:rsidRPr="00BA00B1">
        <w:rPr>
          <w:color w:val="000000"/>
          <w:spacing w:val="-16"/>
          <w:sz w:val="26"/>
          <w:szCs w:val="26"/>
        </w:rPr>
        <w:t xml:space="preserve"> </w:t>
      </w:r>
      <w:r w:rsidRPr="00BA00B1">
        <w:rPr>
          <w:color w:val="000000"/>
          <w:sz w:val="26"/>
          <w:szCs w:val="26"/>
        </w:rPr>
        <w:t>тепл</w:t>
      </w:r>
      <w:r w:rsidRPr="00BA00B1">
        <w:rPr>
          <w:color w:val="000000"/>
          <w:spacing w:val="3"/>
          <w:sz w:val="26"/>
          <w:szCs w:val="26"/>
        </w:rPr>
        <w:t>о</w:t>
      </w:r>
      <w:r w:rsidRPr="00BA00B1">
        <w:rPr>
          <w:color w:val="000000"/>
          <w:sz w:val="26"/>
          <w:szCs w:val="26"/>
        </w:rPr>
        <w:t>сна</w:t>
      </w:r>
      <w:r w:rsidRPr="00BA00B1">
        <w:rPr>
          <w:color w:val="000000"/>
          <w:spacing w:val="1"/>
          <w:sz w:val="26"/>
          <w:szCs w:val="26"/>
        </w:rPr>
        <w:t>бж</w:t>
      </w:r>
      <w:r w:rsidRPr="00BA00B1">
        <w:rPr>
          <w:color w:val="000000"/>
          <w:sz w:val="26"/>
          <w:szCs w:val="26"/>
        </w:rPr>
        <w:t>ен</w:t>
      </w:r>
      <w:r w:rsidRPr="00BA00B1">
        <w:rPr>
          <w:color w:val="000000"/>
          <w:spacing w:val="1"/>
          <w:sz w:val="26"/>
          <w:szCs w:val="26"/>
        </w:rPr>
        <w:t>и</w:t>
      </w:r>
      <w:r w:rsidRPr="00BA00B1">
        <w:rPr>
          <w:color w:val="000000"/>
          <w:sz w:val="26"/>
          <w:szCs w:val="26"/>
        </w:rPr>
        <w:t>я</w:t>
      </w:r>
      <w:r w:rsidRPr="00BA00B1">
        <w:rPr>
          <w:color w:val="000000"/>
          <w:spacing w:val="-18"/>
          <w:sz w:val="26"/>
          <w:szCs w:val="26"/>
        </w:rPr>
        <w:t xml:space="preserve"> </w:t>
      </w:r>
      <w:r w:rsidRPr="00BA00B1">
        <w:rPr>
          <w:color w:val="000000"/>
          <w:sz w:val="26"/>
          <w:szCs w:val="26"/>
        </w:rPr>
        <w:t>М</w:t>
      </w:r>
      <w:r w:rsidRPr="00BA00B1">
        <w:rPr>
          <w:color w:val="000000"/>
          <w:spacing w:val="1"/>
          <w:sz w:val="26"/>
          <w:szCs w:val="26"/>
        </w:rPr>
        <w:t>Д</w:t>
      </w:r>
      <w:r w:rsidRPr="00BA00B1">
        <w:rPr>
          <w:color w:val="000000"/>
          <w:sz w:val="26"/>
          <w:szCs w:val="26"/>
        </w:rPr>
        <w:t>К</w:t>
      </w:r>
      <w:r w:rsidRPr="00BA00B1">
        <w:rPr>
          <w:color w:val="000000"/>
          <w:spacing w:val="-6"/>
          <w:sz w:val="26"/>
          <w:szCs w:val="26"/>
        </w:rPr>
        <w:t xml:space="preserve"> </w:t>
      </w:r>
      <w:r w:rsidRPr="00BA00B1">
        <w:rPr>
          <w:color w:val="000000"/>
          <w:spacing w:val="3"/>
          <w:sz w:val="26"/>
          <w:szCs w:val="26"/>
        </w:rPr>
        <w:t>4</w:t>
      </w:r>
      <w:r w:rsidRPr="00BA00B1">
        <w:rPr>
          <w:color w:val="000000"/>
          <w:sz w:val="26"/>
          <w:szCs w:val="26"/>
        </w:rPr>
        <w:t>-05</w:t>
      </w:r>
      <w:r w:rsidRPr="00BA00B1">
        <w:rPr>
          <w:color w:val="000000"/>
          <w:spacing w:val="2"/>
          <w:sz w:val="26"/>
          <w:szCs w:val="26"/>
        </w:rPr>
        <w:t>.</w:t>
      </w:r>
      <w:r w:rsidRPr="00BA00B1">
        <w:rPr>
          <w:color w:val="000000"/>
          <w:sz w:val="26"/>
          <w:szCs w:val="26"/>
        </w:rPr>
        <w:t>2004.</w:t>
      </w:r>
    </w:p>
    <w:p w14:paraId="56BCF90A" w14:textId="77777777" w:rsidR="006D06B3" w:rsidRPr="00BA00B1" w:rsidRDefault="006D06B3" w:rsidP="002C270C">
      <w:pPr>
        <w:widowControl w:val="0"/>
        <w:autoSpaceDE w:val="0"/>
        <w:autoSpaceDN w:val="0"/>
        <w:adjustRightInd w:val="0"/>
        <w:spacing w:before="5" w:line="359" w:lineRule="auto"/>
        <w:ind w:left="102" w:right="13" w:firstLine="708"/>
        <w:jc w:val="both"/>
        <w:rPr>
          <w:color w:val="000000"/>
          <w:sz w:val="26"/>
          <w:szCs w:val="26"/>
        </w:rPr>
      </w:pPr>
      <w:r w:rsidRPr="00BA00B1">
        <w:rPr>
          <w:color w:val="000000"/>
          <w:sz w:val="26"/>
          <w:szCs w:val="26"/>
        </w:rPr>
        <w:t xml:space="preserve">4.      </w:t>
      </w:r>
      <w:r w:rsidRPr="00BA00B1">
        <w:rPr>
          <w:color w:val="000000"/>
          <w:spacing w:val="25"/>
          <w:sz w:val="26"/>
          <w:szCs w:val="26"/>
        </w:rPr>
        <w:t xml:space="preserve"> </w:t>
      </w:r>
      <w:r w:rsidRPr="00BA00B1">
        <w:rPr>
          <w:color w:val="000000"/>
          <w:sz w:val="26"/>
          <w:szCs w:val="26"/>
        </w:rPr>
        <w:t>Инст</w:t>
      </w:r>
      <w:r w:rsidRPr="00BA00B1">
        <w:rPr>
          <w:color w:val="000000"/>
          <w:spacing w:val="5"/>
          <w:sz w:val="26"/>
          <w:szCs w:val="26"/>
        </w:rPr>
        <w:t>р</w:t>
      </w:r>
      <w:r w:rsidRPr="00BA00B1">
        <w:rPr>
          <w:color w:val="000000"/>
          <w:spacing w:val="-5"/>
          <w:sz w:val="26"/>
          <w:szCs w:val="26"/>
        </w:rPr>
        <w:t>у</w:t>
      </w:r>
      <w:r w:rsidRPr="00BA00B1">
        <w:rPr>
          <w:color w:val="000000"/>
          <w:spacing w:val="1"/>
          <w:sz w:val="26"/>
          <w:szCs w:val="26"/>
        </w:rPr>
        <w:t>к</w:t>
      </w:r>
      <w:r w:rsidRPr="00BA00B1">
        <w:rPr>
          <w:color w:val="000000"/>
          <w:sz w:val="26"/>
          <w:szCs w:val="26"/>
        </w:rPr>
        <w:t>ц</w:t>
      </w:r>
      <w:r w:rsidRPr="00BA00B1">
        <w:rPr>
          <w:color w:val="000000"/>
          <w:spacing w:val="1"/>
          <w:sz w:val="26"/>
          <w:szCs w:val="26"/>
        </w:rPr>
        <w:t>и</w:t>
      </w:r>
      <w:r w:rsidRPr="00BA00B1">
        <w:rPr>
          <w:color w:val="000000"/>
          <w:sz w:val="26"/>
          <w:szCs w:val="26"/>
        </w:rPr>
        <w:t>я</w:t>
      </w:r>
      <w:r w:rsidRPr="00BA00B1">
        <w:rPr>
          <w:color w:val="000000"/>
          <w:spacing w:val="1"/>
          <w:sz w:val="26"/>
          <w:szCs w:val="26"/>
        </w:rPr>
        <w:t xml:space="preserve"> </w:t>
      </w:r>
      <w:r w:rsidRPr="00BA00B1">
        <w:rPr>
          <w:color w:val="000000"/>
          <w:sz w:val="26"/>
          <w:szCs w:val="26"/>
        </w:rPr>
        <w:t>по</w:t>
      </w:r>
      <w:r w:rsidRPr="00BA00B1">
        <w:rPr>
          <w:color w:val="000000"/>
          <w:spacing w:val="11"/>
          <w:sz w:val="26"/>
          <w:szCs w:val="26"/>
        </w:rPr>
        <w:t xml:space="preserve"> </w:t>
      </w:r>
      <w:r w:rsidRPr="00BA00B1">
        <w:rPr>
          <w:color w:val="000000"/>
          <w:sz w:val="26"/>
          <w:szCs w:val="26"/>
        </w:rPr>
        <w:t>орга</w:t>
      </w:r>
      <w:r w:rsidRPr="00BA00B1">
        <w:rPr>
          <w:color w:val="000000"/>
          <w:spacing w:val="2"/>
          <w:sz w:val="26"/>
          <w:szCs w:val="26"/>
        </w:rPr>
        <w:t>н</w:t>
      </w:r>
      <w:r w:rsidRPr="00BA00B1">
        <w:rPr>
          <w:color w:val="000000"/>
          <w:sz w:val="26"/>
          <w:szCs w:val="26"/>
        </w:rPr>
        <w:t>и</w:t>
      </w:r>
      <w:r w:rsidRPr="00BA00B1">
        <w:rPr>
          <w:color w:val="000000"/>
          <w:spacing w:val="1"/>
          <w:sz w:val="26"/>
          <w:szCs w:val="26"/>
        </w:rPr>
        <w:t>з</w:t>
      </w:r>
      <w:r w:rsidRPr="00BA00B1">
        <w:rPr>
          <w:color w:val="000000"/>
          <w:sz w:val="26"/>
          <w:szCs w:val="26"/>
        </w:rPr>
        <w:t>ац</w:t>
      </w:r>
      <w:r w:rsidRPr="00BA00B1">
        <w:rPr>
          <w:color w:val="000000"/>
          <w:spacing w:val="1"/>
          <w:sz w:val="26"/>
          <w:szCs w:val="26"/>
        </w:rPr>
        <w:t>и</w:t>
      </w:r>
      <w:r w:rsidRPr="00BA00B1">
        <w:rPr>
          <w:color w:val="000000"/>
          <w:sz w:val="26"/>
          <w:szCs w:val="26"/>
        </w:rPr>
        <w:t>и в</w:t>
      </w:r>
      <w:r w:rsidRPr="00BA00B1">
        <w:rPr>
          <w:color w:val="000000"/>
          <w:spacing w:val="12"/>
          <w:sz w:val="26"/>
          <w:szCs w:val="26"/>
        </w:rPr>
        <w:t xml:space="preserve"> </w:t>
      </w:r>
      <w:r w:rsidRPr="00BA00B1">
        <w:rPr>
          <w:color w:val="000000"/>
          <w:sz w:val="26"/>
          <w:szCs w:val="26"/>
        </w:rPr>
        <w:t>Ми</w:t>
      </w:r>
      <w:r w:rsidRPr="00BA00B1">
        <w:rPr>
          <w:color w:val="000000"/>
          <w:spacing w:val="1"/>
          <w:sz w:val="26"/>
          <w:szCs w:val="26"/>
        </w:rPr>
        <w:t>н</w:t>
      </w:r>
      <w:r w:rsidRPr="00BA00B1">
        <w:rPr>
          <w:color w:val="000000"/>
          <w:spacing w:val="-1"/>
          <w:sz w:val="26"/>
          <w:szCs w:val="26"/>
        </w:rPr>
        <w:t>э</w:t>
      </w:r>
      <w:r w:rsidRPr="00BA00B1">
        <w:rPr>
          <w:color w:val="000000"/>
          <w:sz w:val="26"/>
          <w:szCs w:val="26"/>
        </w:rPr>
        <w:t>нерго</w:t>
      </w:r>
      <w:r w:rsidRPr="00BA00B1">
        <w:rPr>
          <w:color w:val="000000"/>
          <w:spacing w:val="4"/>
          <w:sz w:val="26"/>
          <w:szCs w:val="26"/>
        </w:rPr>
        <w:t xml:space="preserve"> </w:t>
      </w:r>
      <w:r w:rsidRPr="00BA00B1">
        <w:rPr>
          <w:color w:val="000000"/>
          <w:sz w:val="26"/>
          <w:szCs w:val="26"/>
        </w:rPr>
        <w:t>России</w:t>
      </w:r>
      <w:r w:rsidRPr="00BA00B1">
        <w:rPr>
          <w:color w:val="000000"/>
          <w:spacing w:val="7"/>
          <w:sz w:val="26"/>
          <w:szCs w:val="26"/>
        </w:rPr>
        <w:t xml:space="preserve"> </w:t>
      </w:r>
      <w:r w:rsidRPr="00BA00B1">
        <w:rPr>
          <w:color w:val="000000"/>
          <w:sz w:val="26"/>
          <w:szCs w:val="26"/>
        </w:rPr>
        <w:t>работы</w:t>
      </w:r>
      <w:r w:rsidRPr="00BA00B1">
        <w:rPr>
          <w:color w:val="000000"/>
          <w:spacing w:val="6"/>
          <w:sz w:val="26"/>
          <w:szCs w:val="26"/>
        </w:rPr>
        <w:t xml:space="preserve"> </w:t>
      </w:r>
      <w:r w:rsidRPr="00BA00B1">
        <w:rPr>
          <w:color w:val="000000"/>
          <w:sz w:val="26"/>
          <w:szCs w:val="26"/>
        </w:rPr>
        <w:t>по</w:t>
      </w:r>
      <w:r w:rsidRPr="00BA00B1">
        <w:rPr>
          <w:color w:val="000000"/>
          <w:spacing w:val="11"/>
          <w:sz w:val="26"/>
          <w:szCs w:val="26"/>
        </w:rPr>
        <w:t xml:space="preserve"> </w:t>
      </w:r>
      <w:r w:rsidRPr="00BA00B1">
        <w:rPr>
          <w:color w:val="000000"/>
          <w:spacing w:val="2"/>
          <w:sz w:val="26"/>
          <w:szCs w:val="26"/>
        </w:rPr>
        <w:t>р</w:t>
      </w:r>
      <w:r w:rsidRPr="00BA00B1">
        <w:rPr>
          <w:color w:val="000000"/>
          <w:sz w:val="26"/>
          <w:szCs w:val="26"/>
        </w:rPr>
        <w:t>асче</w:t>
      </w:r>
      <w:r w:rsidRPr="00BA00B1">
        <w:rPr>
          <w:color w:val="000000"/>
          <w:spacing w:val="4"/>
          <w:sz w:val="26"/>
          <w:szCs w:val="26"/>
        </w:rPr>
        <w:t>т</w:t>
      </w:r>
      <w:r w:rsidRPr="00BA00B1">
        <w:rPr>
          <w:color w:val="000000"/>
          <w:sz w:val="26"/>
          <w:szCs w:val="26"/>
        </w:rPr>
        <w:t>у и обоснов</w:t>
      </w:r>
      <w:r w:rsidRPr="00BA00B1">
        <w:rPr>
          <w:color w:val="000000"/>
          <w:spacing w:val="1"/>
          <w:sz w:val="26"/>
          <w:szCs w:val="26"/>
        </w:rPr>
        <w:t>а</w:t>
      </w:r>
      <w:r w:rsidRPr="00BA00B1">
        <w:rPr>
          <w:color w:val="000000"/>
          <w:sz w:val="26"/>
          <w:szCs w:val="26"/>
        </w:rPr>
        <w:t>н</w:t>
      </w:r>
      <w:r w:rsidRPr="00BA00B1">
        <w:rPr>
          <w:color w:val="000000"/>
          <w:spacing w:val="1"/>
          <w:sz w:val="26"/>
          <w:szCs w:val="26"/>
        </w:rPr>
        <w:t>и</w:t>
      </w:r>
      <w:r w:rsidRPr="00BA00B1">
        <w:rPr>
          <w:color w:val="000000"/>
          <w:sz w:val="26"/>
          <w:szCs w:val="26"/>
        </w:rPr>
        <w:t>ю</w:t>
      </w:r>
      <w:r w:rsidRPr="00BA00B1">
        <w:rPr>
          <w:color w:val="000000"/>
          <w:spacing w:val="5"/>
          <w:sz w:val="26"/>
          <w:szCs w:val="26"/>
        </w:rPr>
        <w:t xml:space="preserve"> </w:t>
      </w:r>
      <w:r w:rsidRPr="00BA00B1">
        <w:rPr>
          <w:color w:val="000000"/>
          <w:sz w:val="26"/>
          <w:szCs w:val="26"/>
        </w:rPr>
        <w:t>но</w:t>
      </w:r>
      <w:r w:rsidRPr="00BA00B1">
        <w:rPr>
          <w:color w:val="000000"/>
          <w:spacing w:val="3"/>
          <w:sz w:val="26"/>
          <w:szCs w:val="26"/>
        </w:rPr>
        <w:t>р</w:t>
      </w:r>
      <w:r w:rsidRPr="00BA00B1">
        <w:rPr>
          <w:color w:val="000000"/>
          <w:spacing w:val="-1"/>
          <w:sz w:val="26"/>
          <w:szCs w:val="26"/>
        </w:rPr>
        <w:t>м</w:t>
      </w:r>
      <w:r w:rsidRPr="00BA00B1">
        <w:rPr>
          <w:color w:val="000000"/>
          <w:sz w:val="26"/>
          <w:szCs w:val="26"/>
        </w:rPr>
        <w:t>а</w:t>
      </w:r>
      <w:r w:rsidRPr="00BA00B1">
        <w:rPr>
          <w:color w:val="000000"/>
          <w:spacing w:val="2"/>
          <w:sz w:val="26"/>
          <w:szCs w:val="26"/>
        </w:rPr>
        <w:t>т</w:t>
      </w:r>
      <w:r w:rsidRPr="00BA00B1">
        <w:rPr>
          <w:color w:val="000000"/>
          <w:sz w:val="26"/>
          <w:szCs w:val="26"/>
        </w:rPr>
        <w:t>ивов</w:t>
      </w:r>
      <w:r w:rsidRPr="00BA00B1">
        <w:rPr>
          <w:color w:val="000000"/>
          <w:spacing w:val="6"/>
          <w:sz w:val="26"/>
          <w:szCs w:val="26"/>
        </w:rPr>
        <w:t xml:space="preserve"> </w:t>
      </w:r>
      <w:r w:rsidRPr="00BA00B1">
        <w:rPr>
          <w:color w:val="000000"/>
          <w:sz w:val="26"/>
          <w:szCs w:val="26"/>
        </w:rPr>
        <w:t>технол</w:t>
      </w:r>
      <w:r w:rsidRPr="00BA00B1">
        <w:rPr>
          <w:color w:val="000000"/>
          <w:spacing w:val="3"/>
          <w:sz w:val="26"/>
          <w:szCs w:val="26"/>
        </w:rPr>
        <w:t>о</w:t>
      </w:r>
      <w:r w:rsidRPr="00BA00B1">
        <w:rPr>
          <w:color w:val="000000"/>
          <w:sz w:val="26"/>
          <w:szCs w:val="26"/>
        </w:rPr>
        <w:t>ги</w:t>
      </w:r>
      <w:r w:rsidRPr="00BA00B1">
        <w:rPr>
          <w:color w:val="000000"/>
          <w:spacing w:val="-1"/>
          <w:sz w:val="26"/>
          <w:szCs w:val="26"/>
        </w:rPr>
        <w:t>ч</w:t>
      </w:r>
      <w:r w:rsidRPr="00BA00B1">
        <w:rPr>
          <w:color w:val="000000"/>
          <w:sz w:val="26"/>
          <w:szCs w:val="26"/>
        </w:rPr>
        <w:t>е</w:t>
      </w:r>
      <w:r w:rsidRPr="00BA00B1">
        <w:rPr>
          <w:color w:val="000000"/>
          <w:spacing w:val="2"/>
          <w:sz w:val="26"/>
          <w:szCs w:val="26"/>
        </w:rPr>
        <w:t>с</w:t>
      </w:r>
      <w:r w:rsidRPr="00BA00B1">
        <w:rPr>
          <w:color w:val="000000"/>
          <w:spacing w:val="-1"/>
          <w:sz w:val="26"/>
          <w:szCs w:val="26"/>
        </w:rPr>
        <w:t>к</w:t>
      </w:r>
      <w:r w:rsidRPr="00BA00B1">
        <w:rPr>
          <w:color w:val="000000"/>
          <w:spacing w:val="3"/>
          <w:sz w:val="26"/>
          <w:szCs w:val="26"/>
        </w:rPr>
        <w:t>и</w:t>
      </w:r>
      <w:r w:rsidRPr="00BA00B1">
        <w:rPr>
          <w:color w:val="000000"/>
          <w:sz w:val="26"/>
          <w:szCs w:val="26"/>
        </w:rPr>
        <w:t>х потерь</w:t>
      </w:r>
      <w:r w:rsidRPr="00BA00B1">
        <w:rPr>
          <w:color w:val="000000"/>
          <w:spacing w:val="10"/>
          <w:sz w:val="26"/>
          <w:szCs w:val="26"/>
        </w:rPr>
        <w:t xml:space="preserve"> </w:t>
      </w:r>
      <w:r w:rsidRPr="00BA00B1">
        <w:rPr>
          <w:color w:val="000000"/>
          <w:sz w:val="26"/>
          <w:szCs w:val="26"/>
        </w:rPr>
        <w:t>при</w:t>
      </w:r>
      <w:r w:rsidRPr="00BA00B1">
        <w:rPr>
          <w:color w:val="000000"/>
          <w:spacing w:val="20"/>
          <w:sz w:val="26"/>
          <w:szCs w:val="26"/>
        </w:rPr>
        <w:t xml:space="preserve"> </w:t>
      </w:r>
      <w:r w:rsidRPr="00BA00B1">
        <w:rPr>
          <w:color w:val="000000"/>
          <w:sz w:val="26"/>
          <w:szCs w:val="26"/>
        </w:rPr>
        <w:t>пер</w:t>
      </w:r>
      <w:r w:rsidRPr="00BA00B1">
        <w:rPr>
          <w:color w:val="000000"/>
          <w:spacing w:val="3"/>
          <w:sz w:val="26"/>
          <w:szCs w:val="26"/>
        </w:rPr>
        <w:t>е</w:t>
      </w:r>
      <w:r w:rsidRPr="00BA00B1">
        <w:rPr>
          <w:color w:val="000000"/>
          <w:sz w:val="26"/>
          <w:szCs w:val="26"/>
        </w:rPr>
        <w:t>д</w:t>
      </w:r>
      <w:r w:rsidRPr="00BA00B1">
        <w:rPr>
          <w:color w:val="000000"/>
          <w:spacing w:val="2"/>
          <w:sz w:val="26"/>
          <w:szCs w:val="26"/>
        </w:rPr>
        <w:t>а</w:t>
      </w:r>
      <w:r w:rsidRPr="00BA00B1">
        <w:rPr>
          <w:color w:val="000000"/>
          <w:spacing w:val="-1"/>
          <w:sz w:val="26"/>
          <w:szCs w:val="26"/>
        </w:rPr>
        <w:t>ч</w:t>
      </w:r>
      <w:r w:rsidRPr="00BA00B1">
        <w:rPr>
          <w:color w:val="000000"/>
          <w:sz w:val="26"/>
          <w:szCs w:val="26"/>
        </w:rPr>
        <w:t>е</w:t>
      </w:r>
      <w:r w:rsidRPr="00BA00B1">
        <w:rPr>
          <w:color w:val="000000"/>
          <w:spacing w:val="9"/>
          <w:sz w:val="26"/>
          <w:szCs w:val="26"/>
        </w:rPr>
        <w:t xml:space="preserve"> </w:t>
      </w:r>
      <w:r w:rsidRPr="00BA00B1">
        <w:rPr>
          <w:color w:val="000000"/>
          <w:sz w:val="26"/>
          <w:szCs w:val="26"/>
        </w:rPr>
        <w:t>тепловой</w:t>
      </w:r>
      <w:r w:rsidRPr="00BA00B1">
        <w:rPr>
          <w:color w:val="000000"/>
          <w:spacing w:val="12"/>
          <w:sz w:val="26"/>
          <w:szCs w:val="26"/>
        </w:rPr>
        <w:t xml:space="preserve"> </w:t>
      </w:r>
      <w:r w:rsidRPr="00BA00B1">
        <w:rPr>
          <w:color w:val="000000"/>
          <w:spacing w:val="-1"/>
          <w:sz w:val="26"/>
          <w:szCs w:val="26"/>
        </w:rPr>
        <w:t>э</w:t>
      </w:r>
      <w:r w:rsidRPr="00BA00B1">
        <w:rPr>
          <w:color w:val="000000"/>
          <w:sz w:val="26"/>
          <w:szCs w:val="26"/>
        </w:rPr>
        <w:t>нерги</w:t>
      </w:r>
      <w:r w:rsidRPr="00BA00B1">
        <w:rPr>
          <w:color w:val="000000"/>
          <w:spacing w:val="1"/>
          <w:sz w:val="26"/>
          <w:szCs w:val="26"/>
        </w:rPr>
        <w:t>и</w:t>
      </w:r>
      <w:r w:rsidRPr="00BA00B1">
        <w:rPr>
          <w:color w:val="000000"/>
          <w:sz w:val="26"/>
          <w:szCs w:val="26"/>
        </w:rPr>
        <w:t xml:space="preserve">, </w:t>
      </w:r>
      <w:r w:rsidRPr="00BA00B1">
        <w:rPr>
          <w:color w:val="000000"/>
          <w:spacing w:val="-2"/>
          <w:sz w:val="26"/>
          <w:szCs w:val="26"/>
        </w:rPr>
        <w:t>у</w:t>
      </w:r>
      <w:r w:rsidRPr="00BA00B1">
        <w:rPr>
          <w:color w:val="000000"/>
          <w:spacing w:val="2"/>
          <w:sz w:val="26"/>
          <w:szCs w:val="26"/>
        </w:rPr>
        <w:t>т</w:t>
      </w:r>
      <w:r w:rsidRPr="00BA00B1">
        <w:rPr>
          <w:color w:val="000000"/>
          <w:sz w:val="26"/>
          <w:szCs w:val="26"/>
        </w:rPr>
        <w:t>вер</w:t>
      </w:r>
      <w:r w:rsidRPr="00BA00B1">
        <w:rPr>
          <w:color w:val="000000"/>
          <w:spacing w:val="1"/>
          <w:sz w:val="26"/>
          <w:szCs w:val="26"/>
        </w:rPr>
        <w:t>ж</w:t>
      </w:r>
      <w:r w:rsidRPr="00BA00B1">
        <w:rPr>
          <w:color w:val="000000"/>
          <w:sz w:val="26"/>
          <w:szCs w:val="26"/>
        </w:rPr>
        <w:t>ден</w:t>
      </w:r>
      <w:r w:rsidRPr="00BA00B1">
        <w:rPr>
          <w:color w:val="000000"/>
          <w:spacing w:val="1"/>
          <w:sz w:val="26"/>
          <w:szCs w:val="26"/>
        </w:rPr>
        <w:t>н</w:t>
      </w:r>
      <w:r w:rsidRPr="00BA00B1">
        <w:rPr>
          <w:color w:val="000000"/>
          <w:sz w:val="26"/>
          <w:szCs w:val="26"/>
        </w:rPr>
        <w:t>ой</w:t>
      </w:r>
      <w:r w:rsidRPr="00BA00B1">
        <w:rPr>
          <w:color w:val="000000"/>
          <w:spacing w:val="-16"/>
          <w:sz w:val="26"/>
          <w:szCs w:val="26"/>
        </w:rPr>
        <w:t xml:space="preserve"> </w:t>
      </w:r>
      <w:r w:rsidRPr="00BA00B1">
        <w:rPr>
          <w:color w:val="000000"/>
          <w:spacing w:val="1"/>
          <w:sz w:val="26"/>
          <w:szCs w:val="26"/>
        </w:rPr>
        <w:t>п</w:t>
      </w:r>
      <w:r w:rsidRPr="00BA00B1">
        <w:rPr>
          <w:color w:val="000000"/>
          <w:sz w:val="26"/>
          <w:szCs w:val="26"/>
        </w:rPr>
        <w:t>р</w:t>
      </w:r>
      <w:r w:rsidRPr="00BA00B1">
        <w:rPr>
          <w:color w:val="000000"/>
          <w:spacing w:val="3"/>
          <w:sz w:val="26"/>
          <w:szCs w:val="26"/>
        </w:rPr>
        <w:t>и</w:t>
      </w:r>
      <w:r w:rsidRPr="00BA00B1">
        <w:rPr>
          <w:color w:val="000000"/>
          <w:spacing w:val="-1"/>
          <w:sz w:val="26"/>
          <w:szCs w:val="26"/>
        </w:rPr>
        <w:t>к</w:t>
      </w:r>
      <w:r w:rsidRPr="00BA00B1">
        <w:rPr>
          <w:color w:val="000000"/>
          <w:sz w:val="26"/>
          <w:szCs w:val="26"/>
        </w:rPr>
        <w:t>а</w:t>
      </w:r>
      <w:r w:rsidRPr="00BA00B1">
        <w:rPr>
          <w:color w:val="000000"/>
          <w:spacing w:val="3"/>
          <w:sz w:val="26"/>
          <w:szCs w:val="26"/>
        </w:rPr>
        <w:t>з</w:t>
      </w:r>
      <w:r w:rsidRPr="00BA00B1">
        <w:rPr>
          <w:color w:val="000000"/>
          <w:sz w:val="26"/>
          <w:szCs w:val="26"/>
        </w:rPr>
        <w:t>ом</w:t>
      </w:r>
      <w:r w:rsidRPr="00BA00B1">
        <w:rPr>
          <w:color w:val="000000"/>
          <w:spacing w:val="-11"/>
          <w:sz w:val="26"/>
          <w:szCs w:val="26"/>
        </w:rPr>
        <w:t xml:space="preserve"> </w:t>
      </w:r>
      <w:r w:rsidRPr="00BA00B1">
        <w:rPr>
          <w:color w:val="000000"/>
          <w:sz w:val="26"/>
          <w:szCs w:val="26"/>
        </w:rPr>
        <w:t>Ми</w:t>
      </w:r>
      <w:r w:rsidRPr="00BA00B1">
        <w:rPr>
          <w:color w:val="000000"/>
          <w:spacing w:val="3"/>
          <w:sz w:val="26"/>
          <w:szCs w:val="26"/>
        </w:rPr>
        <w:t>н</w:t>
      </w:r>
      <w:r w:rsidRPr="00BA00B1">
        <w:rPr>
          <w:color w:val="000000"/>
          <w:spacing w:val="-1"/>
          <w:sz w:val="26"/>
          <w:szCs w:val="26"/>
        </w:rPr>
        <w:t>э</w:t>
      </w:r>
      <w:r w:rsidRPr="00BA00B1">
        <w:rPr>
          <w:color w:val="000000"/>
          <w:sz w:val="26"/>
          <w:szCs w:val="26"/>
        </w:rPr>
        <w:t>нерго</w:t>
      </w:r>
      <w:r w:rsidRPr="00BA00B1">
        <w:rPr>
          <w:color w:val="000000"/>
          <w:spacing w:val="-10"/>
          <w:sz w:val="26"/>
          <w:szCs w:val="26"/>
        </w:rPr>
        <w:t xml:space="preserve"> </w:t>
      </w:r>
      <w:r w:rsidRPr="00BA00B1">
        <w:rPr>
          <w:color w:val="000000"/>
          <w:sz w:val="26"/>
          <w:szCs w:val="26"/>
        </w:rPr>
        <w:t>России</w:t>
      </w:r>
      <w:r w:rsidRPr="00BA00B1">
        <w:rPr>
          <w:color w:val="000000"/>
          <w:spacing w:val="-5"/>
          <w:sz w:val="26"/>
          <w:szCs w:val="26"/>
        </w:rPr>
        <w:t xml:space="preserve"> </w:t>
      </w:r>
      <w:r w:rsidRPr="00BA00B1">
        <w:rPr>
          <w:color w:val="000000"/>
          <w:sz w:val="26"/>
          <w:szCs w:val="26"/>
        </w:rPr>
        <w:t>30.12.20</w:t>
      </w:r>
      <w:r w:rsidRPr="00BA00B1">
        <w:rPr>
          <w:color w:val="000000"/>
          <w:spacing w:val="2"/>
          <w:sz w:val="26"/>
          <w:szCs w:val="26"/>
        </w:rPr>
        <w:t>0</w:t>
      </w:r>
      <w:r w:rsidRPr="00BA00B1">
        <w:rPr>
          <w:color w:val="000000"/>
          <w:sz w:val="26"/>
          <w:szCs w:val="26"/>
        </w:rPr>
        <w:t>8</w:t>
      </w:r>
      <w:r w:rsidRPr="00BA00B1">
        <w:rPr>
          <w:color w:val="000000"/>
          <w:spacing w:val="-12"/>
          <w:sz w:val="26"/>
          <w:szCs w:val="26"/>
        </w:rPr>
        <w:t xml:space="preserve"> </w:t>
      </w:r>
      <w:r w:rsidRPr="00BA00B1">
        <w:rPr>
          <w:color w:val="000000"/>
          <w:sz w:val="26"/>
          <w:szCs w:val="26"/>
        </w:rPr>
        <w:t>г.</w:t>
      </w:r>
      <w:r w:rsidRPr="00BA00B1">
        <w:rPr>
          <w:color w:val="000000"/>
          <w:spacing w:val="-1"/>
          <w:sz w:val="26"/>
          <w:szCs w:val="26"/>
        </w:rPr>
        <w:t xml:space="preserve"> </w:t>
      </w:r>
      <w:r w:rsidRPr="00BA00B1">
        <w:rPr>
          <w:color w:val="000000"/>
          <w:sz w:val="26"/>
          <w:szCs w:val="26"/>
        </w:rPr>
        <w:t>№</w:t>
      </w:r>
      <w:r w:rsidRPr="00BA00B1">
        <w:rPr>
          <w:color w:val="000000"/>
          <w:spacing w:val="-2"/>
          <w:sz w:val="26"/>
          <w:szCs w:val="26"/>
        </w:rPr>
        <w:t xml:space="preserve"> </w:t>
      </w:r>
      <w:r w:rsidRPr="00BA00B1">
        <w:rPr>
          <w:color w:val="000000"/>
          <w:sz w:val="26"/>
          <w:szCs w:val="26"/>
        </w:rPr>
        <w:t>23</w:t>
      </w:r>
      <w:r w:rsidRPr="00BA00B1">
        <w:rPr>
          <w:color w:val="000000"/>
          <w:spacing w:val="4"/>
          <w:sz w:val="26"/>
          <w:szCs w:val="26"/>
        </w:rPr>
        <w:t>5</w:t>
      </w:r>
      <w:r w:rsidRPr="00BA00B1">
        <w:rPr>
          <w:color w:val="000000"/>
          <w:sz w:val="26"/>
          <w:szCs w:val="26"/>
        </w:rPr>
        <w:t>.</w:t>
      </w:r>
    </w:p>
    <w:p w14:paraId="2AAADB96" w14:textId="77777777" w:rsidR="006D06B3" w:rsidRPr="00BA00B1" w:rsidRDefault="006D06B3" w:rsidP="002C270C">
      <w:pPr>
        <w:widowControl w:val="0"/>
        <w:autoSpaceDE w:val="0"/>
        <w:autoSpaceDN w:val="0"/>
        <w:adjustRightInd w:val="0"/>
        <w:spacing w:before="7" w:line="360" w:lineRule="auto"/>
        <w:ind w:left="102" w:right="13" w:firstLine="708"/>
        <w:jc w:val="both"/>
        <w:rPr>
          <w:color w:val="000000"/>
          <w:sz w:val="26"/>
          <w:szCs w:val="26"/>
        </w:rPr>
      </w:pPr>
      <w:r w:rsidRPr="00BA00B1">
        <w:rPr>
          <w:color w:val="000000"/>
          <w:sz w:val="26"/>
          <w:szCs w:val="26"/>
        </w:rPr>
        <w:t xml:space="preserve">5.    </w:t>
      </w:r>
      <w:r w:rsidRPr="00BA00B1">
        <w:rPr>
          <w:color w:val="000000"/>
          <w:spacing w:val="39"/>
          <w:sz w:val="26"/>
          <w:szCs w:val="26"/>
        </w:rPr>
        <w:t xml:space="preserve"> </w:t>
      </w:r>
      <w:r w:rsidRPr="00BA00B1">
        <w:rPr>
          <w:color w:val="000000"/>
          <w:sz w:val="26"/>
          <w:szCs w:val="26"/>
        </w:rPr>
        <w:t>Нор</w:t>
      </w:r>
      <w:r w:rsidRPr="00BA00B1">
        <w:rPr>
          <w:color w:val="000000"/>
          <w:spacing w:val="-1"/>
          <w:sz w:val="26"/>
          <w:szCs w:val="26"/>
        </w:rPr>
        <w:t>м</w:t>
      </w:r>
      <w:r w:rsidRPr="00BA00B1">
        <w:rPr>
          <w:color w:val="000000"/>
          <w:sz w:val="26"/>
          <w:szCs w:val="26"/>
        </w:rPr>
        <w:t>ы</w:t>
      </w:r>
      <w:r w:rsidRPr="00BA00B1">
        <w:rPr>
          <w:color w:val="000000"/>
          <w:spacing w:val="10"/>
          <w:sz w:val="26"/>
          <w:szCs w:val="26"/>
        </w:rPr>
        <w:t xml:space="preserve"> </w:t>
      </w:r>
      <w:r w:rsidRPr="00BA00B1">
        <w:rPr>
          <w:color w:val="000000"/>
          <w:sz w:val="26"/>
          <w:szCs w:val="26"/>
        </w:rPr>
        <w:t>про</w:t>
      </w:r>
      <w:r w:rsidRPr="00BA00B1">
        <w:rPr>
          <w:color w:val="000000"/>
          <w:spacing w:val="3"/>
          <w:sz w:val="26"/>
          <w:szCs w:val="26"/>
        </w:rPr>
        <w:t>е</w:t>
      </w:r>
      <w:r w:rsidRPr="00BA00B1">
        <w:rPr>
          <w:color w:val="000000"/>
          <w:spacing w:val="-1"/>
          <w:sz w:val="26"/>
          <w:szCs w:val="26"/>
        </w:rPr>
        <w:t>к</w:t>
      </w:r>
      <w:r w:rsidRPr="00BA00B1">
        <w:rPr>
          <w:color w:val="000000"/>
          <w:sz w:val="26"/>
          <w:szCs w:val="26"/>
        </w:rPr>
        <w:t>тиро</w:t>
      </w:r>
      <w:r w:rsidRPr="00BA00B1">
        <w:rPr>
          <w:color w:val="000000"/>
          <w:spacing w:val="2"/>
          <w:sz w:val="26"/>
          <w:szCs w:val="26"/>
        </w:rPr>
        <w:t>ва</w:t>
      </w:r>
      <w:r w:rsidRPr="00BA00B1">
        <w:rPr>
          <w:color w:val="000000"/>
          <w:sz w:val="26"/>
          <w:szCs w:val="26"/>
        </w:rPr>
        <w:t>н</w:t>
      </w:r>
      <w:r w:rsidRPr="00BA00B1">
        <w:rPr>
          <w:color w:val="000000"/>
          <w:spacing w:val="1"/>
          <w:sz w:val="26"/>
          <w:szCs w:val="26"/>
        </w:rPr>
        <w:t>и</w:t>
      </w:r>
      <w:r w:rsidRPr="00BA00B1">
        <w:rPr>
          <w:color w:val="000000"/>
          <w:sz w:val="26"/>
          <w:szCs w:val="26"/>
        </w:rPr>
        <w:t>я тепловой</w:t>
      </w:r>
      <w:r w:rsidRPr="00BA00B1">
        <w:rPr>
          <w:color w:val="000000"/>
          <w:spacing w:val="8"/>
          <w:sz w:val="26"/>
          <w:szCs w:val="26"/>
        </w:rPr>
        <w:t xml:space="preserve"> </w:t>
      </w:r>
      <w:r w:rsidRPr="00BA00B1">
        <w:rPr>
          <w:color w:val="000000"/>
          <w:sz w:val="26"/>
          <w:szCs w:val="26"/>
        </w:rPr>
        <w:t>и</w:t>
      </w:r>
      <w:r w:rsidRPr="00BA00B1">
        <w:rPr>
          <w:color w:val="000000"/>
          <w:spacing w:val="1"/>
          <w:sz w:val="26"/>
          <w:szCs w:val="26"/>
        </w:rPr>
        <w:t>з</w:t>
      </w:r>
      <w:r w:rsidRPr="00BA00B1">
        <w:rPr>
          <w:color w:val="000000"/>
          <w:sz w:val="26"/>
          <w:szCs w:val="26"/>
        </w:rPr>
        <w:t>ол</w:t>
      </w:r>
      <w:r w:rsidRPr="00BA00B1">
        <w:rPr>
          <w:color w:val="000000"/>
          <w:spacing w:val="1"/>
          <w:sz w:val="26"/>
          <w:szCs w:val="26"/>
        </w:rPr>
        <w:t>я</w:t>
      </w:r>
      <w:r w:rsidRPr="00BA00B1">
        <w:rPr>
          <w:color w:val="000000"/>
          <w:sz w:val="26"/>
          <w:szCs w:val="26"/>
        </w:rPr>
        <w:t>ц</w:t>
      </w:r>
      <w:r w:rsidRPr="00BA00B1">
        <w:rPr>
          <w:color w:val="000000"/>
          <w:spacing w:val="1"/>
          <w:sz w:val="26"/>
          <w:szCs w:val="26"/>
        </w:rPr>
        <w:t>и</w:t>
      </w:r>
      <w:r w:rsidRPr="00BA00B1">
        <w:rPr>
          <w:color w:val="000000"/>
          <w:sz w:val="26"/>
          <w:szCs w:val="26"/>
        </w:rPr>
        <w:t>и</w:t>
      </w:r>
      <w:r w:rsidRPr="00BA00B1">
        <w:rPr>
          <w:color w:val="000000"/>
          <w:spacing w:val="8"/>
          <w:sz w:val="26"/>
          <w:szCs w:val="26"/>
        </w:rPr>
        <w:t xml:space="preserve"> </w:t>
      </w:r>
      <w:r w:rsidRPr="00BA00B1">
        <w:rPr>
          <w:color w:val="000000"/>
          <w:sz w:val="26"/>
          <w:szCs w:val="26"/>
        </w:rPr>
        <w:t>для</w:t>
      </w:r>
      <w:r w:rsidRPr="00BA00B1">
        <w:rPr>
          <w:color w:val="000000"/>
          <w:spacing w:val="14"/>
          <w:sz w:val="26"/>
          <w:szCs w:val="26"/>
        </w:rPr>
        <w:t xml:space="preserve"> </w:t>
      </w:r>
      <w:r w:rsidRPr="00BA00B1">
        <w:rPr>
          <w:color w:val="000000"/>
          <w:sz w:val="26"/>
          <w:szCs w:val="26"/>
        </w:rPr>
        <w:t>т</w:t>
      </w:r>
      <w:r w:rsidRPr="00BA00B1">
        <w:rPr>
          <w:color w:val="000000"/>
          <w:spacing w:val="2"/>
          <w:sz w:val="26"/>
          <w:szCs w:val="26"/>
        </w:rPr>
        <w:t>р</w:t>
      </w:r>
      <w:r w:rsidRPr="00BA00B1">
        <w:rPr>
          <w:color w:val="000000"/>
          <w:spacing w:val="-5"/>
          <w:sz w:val="26"/>
          <w:szCs w:val="26"/>
        </w:rPr>
        <w:t>у</w:t>
      </w:r>
      <w:r w:rsidRPr="00BA00B1">
        <w:rPr>
          <w:color w:val="000000"/>
          <w:sz w:val="26"/>
          <w:szCs w:val="26"/>
        </w:rPr>
        <w:t>бопр</w:t>
      </w:r>
      <w:r w:rsidRPr="00BA00B1">
        <w:rPr>
          <w:color w:val="000000"/>
          <w:spacing w:val="3"/>
          <w:sz w:val="26"/>
          <w:szCs w:val="26"/>
        </w:rPr>
        <w:t>о</w:t>
      </w:r>
      <w:r w:rsidRPr="00BA00B1">
        <w:rPr>
          <w:color w:val="000000"/>
          <w:sz w:val="26"/>
          <w:szCs w:val="26"/>
        </w:rPr>
        <w:t>водов</w:t>
      </w:r>
      <w:r w:rsidRPr="00BA00B1">
        <w:rPr>
          <w:color w:val="000000"/>
          <w:spacing w:val="1"/>
          <w:sz w:val="26"/>
          <w:szCs w:val="26"/>
        </w:rPr>
        <w:t xml:space="preserve"> </w:t>
      </w:r>
      <w:r w:rsidRPr="00BA00B1">
        <w:rPr>
          <w:color w:val="000000"/>
          <w:sz w:val="26"/>
          <w:szCs w:val="26"/>
        </w:rPr>
        <w:t>и обо</w:t>
      </w:r>
      <w:r w:rsidRPr="00BA00B1">
        <w:rPr>
          <w:color w:val="000000"/>
          <w:spacing w:val="5"/>
          <w:sz w:val="26"/>
          <w:szCs w:val="26"/>
        </w:rPr>
        <w:t>р</w:t>
      </w:r>
      <w:r w:rsidRPr="00BA00B1">
        <w:rPr>
          <w:color w:val="000000"/>
          <w:spacing w:val="-5"/>
          <w:sz w:val="26"/>
          <w:szCs w:val="26"/>
        </w:rPr>
        <w:t>у</w:t>
      </w:r>
      <w:r w:rsidRPr="00BA00B1">
        <w:rPr>
          <w:color w:val="000000"/>
          <w:sz w:val="26"/>
          <w:szCs w:val="26"/>
        </w:rPr>
        <w:t>дован</w:t>
      </w:r>
      <w:r w:rsidRPr="00BA00B1">
        <w:rPr>
          <w:color w:val="000000"/>
          <w:spacing w:val="1"/>
          <w:sz w:val="26"/>
          <w:szCs w:val="26"/>
        </w:rPr>
        <w:t>и</w:t>
      </w:r>
      <w:r w:rsidRPr="00BA00B1">
        <w:rPr>
          <w:color w:val="000000"/>
          <w:sz w:val="26"/>
          <w:szCs w:val="26"/>
        </w:rPr>
        <w:t>я</w:t>
      </w:r>
      <w:r w:rsidRPr="00BA00B1">
        <w:rPr>
          <w:color w:val="000000"/>
          <w:spacing w:val="2"/>
          <w:sz w:val="26"/>
          <w:szCs w:val="26"/>
        </w:rPr>
        <w:t xml:space="preserve"> </w:t>
      </w:r>
      <w:r w:rsidRPr="00BA00B1">
        <w:rPr>
          <w:color w:val="000000"/>
          <w:spacing w:val="-1"/>
          <w:sz w:val="26"/>
          <w:szCs w:val="26"/>
        </w:rPr>
        <w:t>э</w:t>
      </w:r>
      <w:r w:rsidRPr="00BA00B1">
        <w:rPr>
          <w:color w:val="000000"/>
          <w:spacing w:val="2"/>
          <w:sz w:val="26"/>
          <w:szCs w:val="26"/>
        </w:rPr>
        <w:t>л</w:t>
      </w:r>
      <w:r w:rsidRPr="00BA00B1">
        <w:rPr>
          <w:color w:val="000000"/>
          <w:sz w:val="26"/>
          <w:szCs w:val="26"/>
        </w:rPr>
        <w:t>е</w:t>
      </w:r>
      <w:r w:rsidRPr="00BA00B1">
        <w:rPr>
          <w:color w:val="000000"/>
          <w:spacing w:val="1"/>
          <w:sz w:val="26"/>
          <w:szCs w:val="26"/>
        </w:rPr>
        <w:t>к</w:t>
      </w:r>
      <w:r w:rsidRPr="00BA00B1">
        <w:rPr>
          <w:color w:val="000000"/>
          <w:spacing w:val="2"/>
          <w:sz w:val="26"/>
          <w:szCs w:val="26"/>
        </w:rPr>
        <w:t>т</w:t>
      </w:r>
      <w:r w:rsidRPr="00BA00B1">
        <w:rPr>
          <w:color w:val="000000"/>
          <w:sz w:val="26"/>
          <w:szCs w:val="26"/>
        </w:rPr>
        <w:t>ростан</w:t>
      </w:r>
      <w:r w:rsidRPr="00BA00B1">
        <w:rPr>
          <w:color w:val="000000"/>
          <w:spacing w:val="1"/>
          <w:sz w:val="26"/>
          <w:szCs w:val="26"/>
        </w:rPr>
        <w:t>ц</w:t>
      </w:r>
      <w:r w:rsidRPr="00BA00B1">
        <w:rPr>
          <w:color w:val="000000"/>
          <w:sz w:val="26"/>
          <w:szCs w:val="26"/>
        </w:rPr>
        <w:t>ий и</w:t>
      </w:r>
      <w:r w:rsidRPr="00BA00B1">
        <w:rPr>
          <w:color w:val="000000"/>
          <w:spacing w:val="16"/>
          <w:sz w:val="26"/>
          <w:szCs w:val="26"/>
        </w:rPr>
        <w:t xml:space="preserve"> </w:t>
      </w:r>
      <w:r w:rsidRPr="00BA00B1">
        <w:rPr>
          <w:color w:val="000000"/>
          <w:sz w:val="26"/>
          <w:szCs w:val="26"/>
        </w:rPr>
        <w:t>теп</w:t>
      </w:r>
      <w:r w:rsidRPr="00BA00B1">
        <w:rPr>
          <w:color w:val="000000"/>
          <w:spacing w:val="3"/>
          <w:sz w:val="26"/>
          <w:szCs w:val="26"/>
        </w:rPr>
        <w:t>л</w:t>
      </w:r>
      <w:r w:rsidRPr="00BA00B1">
        <w:rPr>
          <w:color w:val="000000"/>
          <w:sz w:val="26"/>
          <w:szCs w:val="26"/>
        </w:rPr>
        <w:t>ов</w:t>
      </w:r>
      <w:r w:rsidRPr="00BA00B1">
        <w:rPr>
          <w:color w:val="000000"/>
          <w:spacing w:val="1"/>
          <w:sz w:val="26"/>
          <w:szCs w:val="26"/>
        </w:rPr>
        <w:t>ы</w:t>
      </w:r>
      <w:r w:rsidRPr="00BA00B1">
        <w:rPr>
          <w:color w:val="000000"/>
          <w:sz w:val="26"/>
          <w:szCs w:val="26"/>
        </w:rPr>
        <w:t>х</w:t>
      </w:r>
      <w:r w:rsidRPr="00BA00B1">
        <w:rPr>
          <w:color w:val="000000"/>
          <w:spacing w:val="6"/>
          <w:sz w:val="26"/>
          <w:szCs w:val="26"/>
        </w:rPr>
        <w:t xml:space="preserve"> </w:t>
      </w:r>
      <w:r w:rsidRPr="00BA00B1">
        <w:rPr>
          <w:color w:val="000000"/>
          <w:sz w:val="26"/>
          <w:szCs w:val="26"/>
        </w:rPr>
        <w:t>сетей.</w:t>
      </w:r>
      <w:r w:rsidRPr="00BA00B1">
        <w:rPr>
          <w:color w:val="000000"/>
          <w:spacing w:val="16"/>
          <w:sz w:val="26"/>
          <w:szCs w:val="26"/>
        </w:rPr>
        <w:t xml:space="preserve"> </w:t>
      </w:r>
      <w:r w:rsidRPr="00BA00B1">
        <w:rPr>
          <w:color w:val="000000"/>
          <w:sz w:val="26"/>
          <w:szCs w:val="26"/>
        </w:rPr>
        <w:t>–</w:t>
      </w:r>
      <w:r w:rsidRPr="00BA00B1">
        <w:rPr>
          <w:color w:val="000000"/>
          <w:spacing w:val="16"/>
          <w:sz w:val="26"/>
          <w:szCs w:val="26"/>
        </w:rPr>
        <w:t xml:space="preserve"> </w:t>
      </w:r>
      <w:r w:rsidRPr="00BA00B1">
        <w:rPr>
          <w:color w:val="000000"/>
          <w:sz w:val="26"/>
          <w:szCs w:val="26"/>
        </w:rPr>
        <w:t>М.:</w:t>
      </w:r>
      <w:r w:rsidRPr="00BA00B1">
        <w:rPr>
          <w:color w:val="000000"/>
          <w:spacing w:val="13"/>
          <w:sz w:val="26"/>
          <w:szCs w:val="26"/>
        </w:rPr>
        <w:t xml:space="preserve"> </w:t>
      </w:r>
      <w:r w:rsidRPr="00BA00B1">
        <w:rPr>
          <w:color w:val="000000"/>
          <w:spacing w:val="-1"/>
          <w:sz w:val="26"/>
          <w:szCs w:val="26"/>
        </w:rPr>
        <w:t>Г</w:t>
      </w:r>
      <w:r w:rsidRPr="00BA00B1">
        <w:rPr>
          <w:color w:val="000000"/>
          <w:sz w:val="26"/>
          <w:szCs w:val="26"/>
        </w:rPr>
        <w:t>о</w:t>
      </w:r>
      <w:r w:rsidRPr="00BA00B1">
        <w:rPr>
          <w:color w:val="000000"/>
          <w:spacing w:val="5"/>
          <w:sz w:val="26"/>
          <w:szCs w:val="26"/>
        </w:rPr>
        <w:t>с</w:t>
      </w:r>
      <w:r w:rsidRPr="00BA00B1">
        <w:rPr>
          <w:color w:val="000000"/>
          <w:spacing w:val="-5"/>
          <w:sz w:val="26"/>
          <w:szCs w:val="26"/>
        </w:rPr>
        <w:t>у</w:t>
      </w:r>
      <w:r w:rsidRPr="00BA00B1">
        <w:rPr>
          <w:color w:val="000000"/>
          <w:spacing w:val="2"/>
          <w:sz w:val="26"/>
          <w:szCs w:val="26"/>
        </w:rPr>
        <w:t>д</w:t>
      </w:r>
      <w:r w:rsidRPr="00BA00B1">
        <w:rPr>
          <w:color w:val="000000"/>
          <w:sz w:val="26"/>
          <w:szCs w:val="26"/>
        </w:rPr>
        <w:t>арствен</w:t>
      </w:r>
      <w:r w:rsidRPr="00BA00B1">
        <w:rPr>
          <w:color w:val="000000"/>
          <w:spacing w:val="3"/>
          <w:sz w:val="26"/>
          <w:szCs w:val="26"/>
        </w:rPr>
        <w:t>н</w:t>
      </w:r>
      <w:r w:rsidRPr="00BA00B1">
        <w:rPr>
          <w:color w:val="000000"/>
          <w:spacing w:val="2"/>
          <w:sz w:val="26"/>
          <w:szCs w:val="26"/>
        </w:rPr>
        <w:t>о</w:t>
      </w:r>
      <w:r w:rsidRPr="00BA00B1">
        <w:rPr>
          <w:color w:val="000000"/>
          <w:sz w:val="26"/>
          <w:szCs w:val="26"/>
        </w:rPr>
        <w:t xml:space="preserve">е </w:t>
      </w:r>
      <w:r w:rsidRPr="00BA00B1">
        <w:rPr>
          <w:color w:val="000000"/>
          <w:spacing w:val="-1"/>
          <w:sz w:val="26"/>
          <w:szCs w:val="26"/>
        </w:rPr>
        <w:t>э</w:t>
      </w:r>
      <w:r w:rsidRPr="00BA00B1">
        <w:rPr>
          <w:color w:val="000000"/>
          <w:sz w:val="26"/>
          <w:szCs w:val="26"/>
        </w:rPr>
        <w:t>нерг</w:t>
      </w:r>
      <w:r w:rsidRPr="00BA00B1">
        <w:rPr>
          <w:color w:val="000000"/>
          <w:spacing w:val="2"/>
          <w:sz w:val="26"/>
          <w:szCs w:val="26"/>
        </w:rPr>
        <w:t>е</w:t>
      </w:r>
      <w:r w:rsidRPr="00BA00B1">
        <w:rPr>
          <w:color w:val="000000"/>
          <w:sz w:val="26"/>
          <w:szCs w:val="26"/>
        </w:rPr>
        <w:t>тиче</w:t>
      </w:r>
      <w:r w:rsidRPr="00BA00B1">
        <w:rPr>
          <w:color w:val="000000"/>
          <w:spacing w:val="2"/>
          <w:sz w:val="26"/>
          <w:szCs w:val="26"/>
        </w:rPr>
        <w:t>с</w:t>
      </w:r>
      <w:r w:rsidRPr="00BA00B1">
        <w:rPr>
          <w:color w:val="000000"/>
          <w:spacing w:val="-1"/>
          <w:sz w:val="26"/>
          <w:szCs w:val="26"/>
        </w:rPr>
        <w:t>к</w:t>
      </w:r>
      <w:r w:rsidRPr="00BA00B1">
        <w:rPr>
          <w:color w:val="000000"/>
          <w:sz w:val="26"/>
          <w:szCs w:val="26"/>
        </w:rPr>
        <w:t>ое</w:t>
      </w:r>
      <w:r w:rsidRPr="00BA00B1">
        <w:rPr>
          <w:color w:val="000000"/>
          <w:spacing w:val="-17"/>
          <w:sz w:val="26"/>
          <w:szCs w:val="26"/>
        </w:rPr>
        <w:t xml:space="preserve"> </w:t>
      </w:r>
      <w:r w:rsidRPr="00BA00B1">
        <w:rPr>
          <w:color w:val="000000"/>
          <w:sz w:val="26"/>
          <w:szCs w:val="26"/>
        </w:rPr>
        <w:t>и</w:t>
      </w:r>
      <w:r w:rsidRPr="00BA00B1">
        <w:rPr>
          <w:color w:val="000000"/>
          <w:spacing w:val="1"/>
          <w:sz w:val="26"/>
          <w:szCs w:val="26"/>
        </w:rPr>
        <w:t>з</w:t>
      </w:r>
      <w:r w:rsidRPr="00BA00B1">
        <w:rPr>
          <w:color w:val="000000"/>
          <w:sz w:val="26"/>
          <w:szCs w:val="26"/>
        </w:rPr>
        <w:t>д</w:t>
      </w:r>
      <w:r w:rsidRPr="00BA00B1">
        <w:rPr>
          <w:color w:val="000000"/>
          <w:spacing w:val="2"/>
          <w:sz w:val="26"/>
          <w:szCs w:val="26"/>
        </w:rPr>
        <w:t>ат</w:t>
      </w:r>
      <w:r w:rsidRPr="00BA00B1">
        <w:rPr>
          <w:color w:val="000000"/>
          <w:sz w:val="26"/>
          <w:szCs w:val="26"/>
        </w:rPr>
        <w:t>ельство,</w:t>
      </w:r>
      <w:r w:rsidRPr="00BA00B1">
        <w:rPr>
          <w:color w:val="000000"/>
          <w:spacing w:val="-14"/>
          <w:sz w:val="26"/>
          <w:szCs w:val="26"/>
        </w:rPr>
        <w:t xml:space="preserve"> </w:t>
      </w:r>
      <w:r w:rsidRPr="00BA00B1">
        <w:rPr>
          <w:color w:val="000000"/>
          <w:sz w:val="26"/>
          <w:szCs w:val="26"/>
        </w:rPr>
        <w:t>1959.</w:t>
      </w:r>
    </w:p>
    <w:p w14:paraId="77B6D2FE" w14:textId="77777777" w:rsidR="006D06B3" w:rsidRPr="00BA00B1" w:rsidRDefault="006D06B3" w:rsidP="002C270C">
      <w:pPr>
        <w:widowControl w:val="0"/>
        <w:autoSpaceDE w:val="0"/>
        <w:autoSpaceDN w:val="0"/>
        <w:adjustRightInd w:val="0"/>
        <w:spacing w:before="5" w:line="360" w:lineRule="auto"/>
        <w:ind w:left="102" w:right="13" w:firstLine="708"/>
        <w:jc w:val="both"/>
        <w:rPr>
          <w:color w:val="000000"/>
          <w:sz w:val="26"/>
          <w:szCs w:val="26"/>
        </w:rPr>
      </w:pPr>
      <w:r w:rsidRPr="00BA00B1">
        <w:rPr>
          <w:color w:val="000000"/>
          <w:sz w:val="26"/>
          <w:szCs w:val="26"/>
        </w:rPr>
        <w:t>6.</w:t>
      </w:r>
      <w:r w:rsidRPr="00BA00B1">
        <w:rPr>
          <w:color w:val="000000"/>
          <w:spacing w:val="24"/>
          <w:sz w:val="26"/>
          <w:szCs w:val="26"/>
        </w:rPr>
        <w:t xml:space="preserve"> </w:t>
      </w:r>
      <w:r w:rsidRPr="00BA00B1">
        <w:rPr>
          <w:color w:val="000000"/>
          <w:sz w:val="26"/>
          <w:szCs w:val="26"/>
        </w:rPr>
        <w:t>СНиП</w:t>
      </w:r>
      <w:r w:rsidRPr="00BA00B1">
        <w:rPr>
          <w:color w:val="000000"/>
          <w:spacing w:val="27"/>
          <w:sz w:val="26"/>
          <w:szCs w:val="26"/>
        </w:rPr>
        <w:t xml:space="preserve"> </w:t>
      </w:r>
      <w:r w:rsidRPr="00BA00B1">
        <w:rPr>
          <w:color w:val="000000"/>
          <w:sz w:val="26"/>
          <w:szCs w:val="26"/>
        </w:rPr>
        <w:t>2.0</w:t>
      </w:r>
      <w:r w:rsidRPr="00BA00B1">
        <w:rPr>
          <w:color w:val="000000"/>
          <w:spacing w:val="2"/>
          <w:sz w:val="26"/>
          <w:szCs w:val="26"/>
        </w:rPr>
        <w:t>4</w:t>
      </w:r>
      <w:r w:rsidRPr="00BA00B1">
        <w:rPr>
          <w:color w:val="000000"/>
          <w:sz w:val="26"/>
          <w:szCs w:val="26"/>
        </w:rPr>
        <w:t>.1</w:t>
      </w:r>
      <w:r w:rsidRPr="00BA00B1">
        <w:rPr>
          <w:color w:val="000000"/>
          <w:spacing w:val="1"/>
          <w:sz w:val="26"/>
          <w:szCs w:val="26"/>
        </w:rPr>
        <w:t>4</w:t>
      </w:r>
      <w:r w:rsidRPr="00BA00B1">
        <w:rPr>
          <w:color w:val="000000"/>
          <w:sz w:val="26"/>
          <w:szCs w:val="26"/>
        </w:rPr>
        <w:t>-88.</w:t>
      </w:r>
      <w:r w:rsidRPr="00BA00B1">
        <w:rPr>
          <w:color w:val="000000"/>
          <w:spacing w:val="24"/>
          <w:sz w:val="26"/>
          <w:szCs w:val="26"/>
        </w:rPr>
        <w:t xml:space="preserve"> </w:t>
      </w:r>
      <w:r w:rsidRPr="00BA00B1">
        <w:rPr>
          <w:color w:val="000000"/>
          <w:sz w:val="26"/>
          <w:szCs w:val="26"/>
        </w:rPr>
        <w:t>Т</w:t>
      </w:r>
      <w:r w:rsidRPr="00BA00B1">
        <w:rPr>
          <w:color w:val="000000"/>
          <w:spacing w:val="2"/>
          <w:sz w:val="26"/>
          <w:szCs w:val="26"/>
        </w:rPr>
        <w:t>е</w:t>
      </w:r>
      <w:r w:rsidRPr="00BA00B1">
        <w:rPr>
          <w:color w:val="000000"/>
          <w:sz w:val="26"/>
          <w:szCs w:val="26"/>
        </w:rPr>
        <w:t>п</w:t>
      </w:r>
      <w:r w:rsidRPr="00BA00B1">
        <w:rPr>
          <w:color w:val="000000"/>
          <w:spacing w:val="1"/>
          <w:sz w:val="26"/>
          <w:szCs w:val="26"/>
        </w:rPr>
        <w:t>л</w:t>
      </w:r>
      <w:r w:rsidRPr="00BA00B1">
        <w:rPr>
          <w:color w:val="000000"/>
          <w:sz w:val="26"/>
          <w:szCs w:val="26"/>
        </w:rPr>
        <w:t>овая</w:t>
      </w:r>
      <w:r w:rsidRPr="00BA00B1">
        <w:rPr>
          <w:color w:val="000000"/>
          <w:spacing w:val="24"/>
          <w:sz w:val="26"/>
          <w:szCs w:val="26"/>
        </w:rPr>
        <w:t xml:space="preserve"> </w:t>
      </w:r>
      <w:r w:rsidRPr="00BA00B1">
        <w:rPr>
          <w:color w:val="000000"/>
          <w:sz w:val="26"/>
          <w:szCs w:val="26"/>
        </w:rPr>
        <w:t>и</w:t>
      </w:r>
      <w:r w:rsidRPr="00BA00B1">
        <w:rPr>
          <w:color w:val="000000"/>
          <w:spacing w:val="1"/>
          <w:sz w:val="26"/>
          <w:szCs w:val="26"/>
        </w:rPr>
        <w:t>з</w:t>
      </w:r>
      <w:r w:rsidRPr="00BA00B1">
        <w:rPr>
          <w:color w:val="000000"/>
          <w:sz w:val="26"/>
          <w:szCs w:val="26"/>
        </w:rPr>
        <w:t>ол</w:t>
      </w:r>
      <w:r w:rsidRPr="00BA00B1">
        <w:rPr>
          <w:color w:val="000000"/>
          <w:spacing w:val="1"/>
          <w:sz w:val="26"/>
          <w:szCs w:val="26"/>
        </w:rPr>
        <w:t>я</w:t>
      </w:r>
      <w:r w:rsidRPr="00BA00B1">
        <w:rPr>
          <w:color w:val="000000"/>
          <w:sz w:val="26"/>
          <w:szCs w:val="26"/>
        </w:rPr>
        <w:t>ц</w:t>
      </w:r>
      <w:r w:rsidRPr="00BA00B1">
        <w:rPr>
          <w:color w:val="000000"/>
          <w:spacing w:val="1"/>
          <w:sz w:val="26"/>
          <w:szCs w:val="26"/>
        </w:rPr>
        <w:t>и</w:t>
      </w:r>
      <w:r w:rsidRPr="00BA00B1">
        <w:rPr>
          <w:color w:val="000000"/>
          <w:sz w:val="26"/>
          <w:szCs w:val="26"/>
        </w:rPr>
        <w:t>я</w:t>
      </w:r>
      <w:r w:rsidRPr="00BA00B1">
        <w:rPr>
          <w:color w:val="000000"/>
          <w:spacing w:val="24"/>
          <w:sz w:val="26"/>
          <w:szCs w:val="26"/>
        </w:rPr>
        <w:t xml:space="preserve"> </w:t>
      </w:r>
      <w:r w:rsidRPr="00BA00B1">
        <w:rPr>
          <w:color w:val="000000"/>
          <w:sz w:val="26"/>
          <w:szCs w:val="26"/>
        </w:rPr>
        <w:t>об</w:t>
      </w:r>
      <w:r w:rsidRPr="00BA00B1">
        <w:rPr>
          <w:color w:val="000000"/>
          <w:spacing w:val="2"/>
          <w:sz w:val="26"/>
          <w:szCs w:val="26"/>
        </w:rPr>
        <w:t>ор</w:t>
      </w:r>
      <w:r w:rsidRPr="00BA00B1">
        <w:rPr>
          <w:color w:val="000000"/>
          <w:spacing w:val="-5"/>
          <w:sz w:val="26"/>
          <w:szCs w:val="26"/>
        </w:rPr>
        <w:t>у</w:t>
      </w:r>
      <w:r w:rsidRPr="00BA00B1">
        <w:rPr>
          <w:color w:val="000000"/>
          <w:spacing w:val="2"/>
          <w:sz w:val="26"/>
          <w:szCs w:val="26"/>
        </w:rPr>
        <w:t>д</w:t>
      </w:r>
      <w:r w:rsidRPr="00BA00B1">
        <w:rPr>
          <w:color w:val="000000"/>
          <w:sz w:val="26"/>
          <w:szCs w:val="26"/>
        </w:rPr>
        <w:t>ован</w:t>
      </w:r>
      <w:r w:rsidRPr="00BA00B1">
        <w:rPr>
          <w:color w:val="000000"/>
          <w:spacing w:val="1"/>
          <w:sz w:val="26"/>
          <w:szCs w:val="26"/>
        </w:rPr>
        <w:t>и</w:t>
      </w:r>
      <w:r w:rsidRPr="00BA00B1">
        <w:rPr>
          <w:color w:val="000000"/>
          <w:sz w:val="26"/>
          <w:szCs w:val="26"/>
        </w:rPr>
        <w:t>я</w:t>
      </w:r>
      <w:r w:rsidRPr="00BA00B1">
        <w:rPr>
          <w:color w:val="000000"/>
          <w:spacing w:val="18"/>
          <w:sz w:val="26"/>
          <w:szCs w:val="26"/>
        </w:rPr>
        <w:t xml:space="preserve"> </w:t>
      </w:r>
      <w:r w:rsidRPr="00BA00B1">
        <w:rPr>
          <w:color w:val="000000"/>
          <w:sz w:val="26"/>
          <w:szCs w:val="26"/>
        </w:rPr>
        <w:t>и</w:t>
      </w:r>
      <w:r w:rsidRPr="00BA00B1">
        <w:rPr>
          <w:color w:val="000000"/>
          <w:spacing w:val="33"/>
          <w:sz w:val="26"/>
          <w:szCs w:val="26"/>
        </w:rPr>
        <w:t xml:space="preserve"> </w:t>
      </w:r>
      <w:r w:rsidRPr="00BA00B1">
        <w:rPr>
          <w:color w:val="000000"/>
          <w:sz w:val="26"/>
          <w:szCs w:val="26"/>
        </w:rPr>
        <w:t>т</w:t>
      </w:r>
      <w:r w:rsidRPr="00BA00B1">
        <w:rPr>
          <w:color w:val="000000"/>
          <w:spacing w:val="4"/>
          <w:sz w:val="26"/>
          <w:szCs w:val="26"/>
        </w:rPr>
        <w:t>р</w:t>
      </w:r>
      <w:r w:rsidRPr="00BA00B1">
        <w:rPr>
          <w:color w:val="000000"/>
          <w:spacing w:val="-5"/>
          <w:sz w:val="26"/>
          <w:szCs w:val="26"/>
        </w:rPr>
        <w:t>у</w:t>
      </w:r>
      <w:r w:rsidRPr="00BA00B1">
        <w:rPr>
          <w:color w:val="000000"/>
          <w:spacing w:val="2"/>
          <w:sz w:val="26"/>
          <w:szCs w:val="26"/>
        </w:rPr>
        <w:t>б</w:t>
      </w:r>
      <w:r w:rsidRPr="00BA00B1">
        <w:rPr>
          <w:color w:val="000000"/>
          <w:sz w:val="26"/>
          <w:szCs w:val="26"/>
        </w:rPr>
        <w:t>оп</w:t>
      </w:r>
      <w:r w:rsidRPr="00BA00B1">
        <w:rPr>
          <w:color w:val="000000"/>
          <w:spacing w:val="3"/>
          <w:sz w:val="26"/>
          <w:szCs w:val="26"/>
        </w:rPr>
        <w:t>р</w:t>
      </w:r>
      <w:r w:rsidRPr="00BA00B1">
        <w:rPr>
          <w:color w:val="000000"/>
          <w:sz w:val="26"/>
          <w:szCs w:val="26"/>
        </w:rPr>
        <w:t>оводов.</w:t>
      </w:r>
      <w:r w:rsidRPr="00BA00B1">
        <w:rPr>
          <w:color w:val="000000"/>
          <w:spacing w:val="21"/>
          <w:sz w:val="26"/>
          <w:szCs w:val="26"/>
        </w:rPr>
        <w:t xml:space="preserve"> </w:t>
      </w:r>
      <w:r w:rsidRPr="00BA00B1">
        <w:rPr>
          <w:color w:val="000000"/>
          <w:sz w:val="26"/>
          <w:szCs w:val="26"/>
        </w:rPr>
        <w:t>–</w:t>
      </w:r>
      <w:r w:rsidRPr="00BA00B1">
        <w:rPr>
          <w:color w:val="000000"/>
          <w:spacing w:val="35"/>
          <w:sz w:val="26"/>
          <w:szCs w:val="26"/>
        </w:rPr>
        <w:t xml:space="preserve"> </w:t>
      </w:r>
      <w:r w:rsidRPr="00BA00B1">
        <w:rPr>
          <w:color w:val="000000"/>
          <w:sz w:val="26"/>
          <w:szCs w:val="26"/>
        </w:rPr>
        <w:t>М.: ЦИТП</w:t>
      </w:r>
      <w:r w:rsidRPr="00BA00B1">
        <w:rPr>
          <w:color w:val="000000"/>
          <w:spacing w:val="-5"/>
          <w:sz w:val="26"/>
          <w:szCs w:val="26"/>
        </w:rPr>
        <w:t xml:space="preserve"> </w:t>
      </w:r>
      <w:r w:rsidRPr="00BA00B1">
        <w:rPr>
          <w:color w:val="000000"/>
          <w:spacing w:val="-1"/>
          <w:sz w:val="26"/>
          <w:szCs w:val="26"/>
        </w:rPr>
        <w:t>Г</w:t>
      </w:r>
      <w:r w:rsidRPr="00BA00B1">
        <w:rPr>
          <w:color w:val="000000"/>
          <w:sz w:val="26"/>
          <w:szCs w:val="26"/>
        </w:rPr>
        <w:t>осст</w:t>
      </w:r>
      <w:r w:rsidRPr="00BA00B1">
        <w:rPr>
          <w:color w:val="000000"/>
          <w:spacing w:val="2"/>
          <w:sz w:val="26"/>
          <w:szCs w:val="26"/>
        </w:rPr>
        <w:t>р</w:t>
      </w:r>
      <w:r w:rsidRPr="00BA00B1">
        <w:rPr>
          <w:color w:val="000000"/>
          <w:sz w:val="26"/>
          <w:szCs w:val="26"/>
        </w:rPr>
        <w:t>оя</w:t>
      </w:r>
      <w:r w:rsidRPr="00BA00B1">
        <w:rPr>
          <w:color w:val="000000"/>
          <w:spacing w:val="-10"/>
          <w:sz w:val="26"/>
          <w:szCs w:val="26"/>
        </w:rPr>
        <w:t xml:space="preserve"> </w:t>
      </w:r>
      <w:r w:rsidRPr="00BA00B1">
        <w:rPr>
          <w:color w:val="000000"/>
          <w:sz w:val="26"/>
          <w:szCs w:val="26"/>
        </w:rPr>
        <w:t>СС</w:t>
      </w:r>
      <w:r w:rsidRPr="00BA00B1">
        <w:rPr>
          <w:color w:val="000000"/>
          <w:spacing w:val="3"/>
          <w:sz w:val="26"/>
          <w:szCs w:val="26"/>
        </w:rPr>
        <w:t>С</w:t>
      </w:r>
      <w:r w:rsidRPr="00BA00B1">
        <w:rPr>
          <w:color w:val="000000"/>
          <w:sz w:val="26"/>
          <w:szCs w:val="26"/>
        </w:rPr>
        <w:t>Р,</w:t>
      </w:r>
      <w:r w:rsidRPr="00BA00B1">
        <w:rPr>
          <w:color w:val="000000"/>
          <w:spacing w:val="-7"/>
          <w:sz w:val="26"/>
          <w:szCs w:val="26"/>
        </w:rPr>
        <w:t xml:space="preserve"> </w:t>
      </w:r>
      <w:r w:rsidRPr="00BA00B1">
        <w:rPr>
          <w:color w:val="000000"/>
          <w:sz w:val="26"/>
          <w:szCs w:val="26"/>
        </w:rPr>
        <w:t>1989.</w:t>
      </w:r>
    </w:p>
    <w:p w14:paraId="3BC961BF" w14:textId="77777777" w:rsidR="006D06B3" w:rsidRPr="00BA00B1" w:rsidRDefault="006D06B3" w:rsidP="002C270C">
      <w:pPr>
        <w:widowControl w:val="0"/>
        <w:autoSpaceDE w:val="0"/>
        <w:autoSpaceDN w:val="0"/>
        <w:adjustRightInd w:val="0"/>
        <w:spacing w:before="3" w:line="360" w:lineRule="auto"/>
        <w:ind w:left="102" w:right="13" w:firstLine="708"/>
        <w:jc w:val="both"/>
        <w:rPr>
          <w:color w:val="000000"/>
          <w:sz w:val="26"/>
          <w:szCs w:val="26"/>
        </w:rPr>
      </w:pPr>
      <w:r w:rsidRPr="00BA00B1">
        <w:rPr>
          <w:color w:val="000000"/>
          <w:sz w:val="26"/>
          <w:szCs w:val="26"/>
        </w:rPr>
        <w:t>7.</w:t>
      </w:r>
      <w:r w:rsidRPr="00BA00B1">
        <w:rPr>
          <w:color w:val="000000"/>
          <w:spacing w:val="24"/>
          <w:sz w:val="26"/>
          <w:szCs w:val="26"/>
        </w:rPr>
        <w:t xml:space="preserve"> </w:t>
      </w:r>
      <w:r w:rsidRPr="00BA00B1">
        <w:rPr>
          <w:color w:val="000000"/>
          <w:sz w:val="26"/>
          <w:szCs w:val="26"/>
        </w:rPr>
        <w:t xml:space="preserve">СНиП       </w:t>
      </w:r>
      <w:r w:rsidRPr="00BA00B1">
        <w:rPr>
          <w:color w:val="000000"/>
          <w:spacing w:val="52"/>
          <w:sz w:val="26"/>
          <w:szCs w:val="26"/>
        </w:rPr>
        <w:t xml:space="preserve"> </w:t>
      </w:r>
      <w:r w:rsidRPr="00BA00B1">
        <w:rPr>
          <w:color w:val="000000"/>
          <w:sz w:val="26"/>
          <w:szCs w:val="26"/>
        </w:rPr>
        <w:t>2.</w:t>
      </w:r>
      <w:r w:rsidRPr="00BA00B1">
        <w:rPr>
          <w:color w:val="000000"/>
          <w:spacing w:val="2"/>
          <w:sz w:val="26"/>
          <w:szCs w:val="26"/>
        </w:rPr>
        <w:t>0</w:t>
      </w:r>
      <w:r w:rsidRPr="00BA00B1">
        <w:rPr>
          <w:color w:val="000000"/>
          <w:sz w:val="26"/>
          <w:szCs w:val="26"/>
        </w:rPr>
        <w:t>4.1</w:t>
      </w:r>
      <w:r w:rsidRPr="00BA00B1">
        <w:rPr>
          <w:color w:val="000000"/>
          <w:spacing w:val="1"/>
          <w:sz w:val="26"/>
          <w:szCs w:val="26"/>
        </w:rPr>
        <w:t>4</w:t>
      </w:r>
      <w:r w:rsidRPr="00BA00B1">
        <w:rPr>
          <w:color w:val="000000"/>
          <w:sz w:val="26"/>
          <w:szCs w:val="26"/>
        </w:rPr>
        <w:t>-8</w:t>
      </w:r>
      <w:r w:rsidRPr="00BA00B1">
        <w:rPr>
          <w:color w:val="000000"/>
          <w:spacing w:val="2"/>
          <w:sz w:val="26"/>
          <w:szCs w:val="26"/>
        </w:rPr>
        <w:t>8</w:t>
      </w:r>
      <w:r w:rsidRPr="00BA00B1">
        <w:rPr>
          <w:color w:val="000000"/>
          <w:sz w:val="26"/>
          <w:szCs w:val="26"/>
        </w:rPr>
        <w:t xml:space="preserve">*.       </w:t>
      </w:r>
      <w:r w:rsidRPr="00BA00B1">
        <w:rPr>
          <w:color w:val="000000"/>
          <w:spacing w:val="45"/>
          <w:sz w:val="26"/>
          <w:szCs w:val="26"/>
        </w:rPr>
        <w:t xml:space="preserve"> </w:t>
      </w:r>
      <w:r w:rsidRPr="00BA00B1">
        <w:rPr>
          <w:color w:val="000000"/>
          <w:sz w:val="26"/>
          <w:szCs w:val="26"/>
        </w:rPr>
        <w:t>Теп</w:t>
      </w:r>
      <w:r w:rsidRPr="00BA00B1">
        <w:rPr>
          <w:color w:val="000000"/>
          <w:spacing w:val="1"/>
          <w:sz w:val="26"/>
          <w:szCs w:val="26"/>
        </w:rPr>
        <w:t>л</w:t>
      </w:r>
      <w:r w:rsidRPr="00BA00B1">
        <w:rPr>
          <w:color w:val="000000"/>
          <w:sz w:val="26"/>
          <w:szCs w:val="26"/>
        </w:rPr>
        <w:t xml:space="preserve">овая       </w:t>
      </w:r>
      <w:r w:rsidRPr="00BA00B1">
        <w:rPr>
          <w:color w:val="000000"/>
          <w:spacing w:val="51"/>
          <w:sz w:val="26"/>
          <w:szCs w:val="26"/>
        </w:rPr>
        <w:t xml:space="preserve"> </w:t>
      </w:r>
      <w:r w:rsidRPr="00BA00B1">
        <w:rPr>
          <w:color w:val="000000"/>
          <w:sz w:val="26"/>
          <w:szCs w:val="26"/>
        </w:rPr>
        <w:t>и</w:t>
      </w:r>
      <w:r w:rsidRPr="00BA00B1">
        <w:rPr>
          <w:color w:val="000000"/>
          <w:spacing w:val="1"/>
          <w:sz w:val="26"/>
          <w:szCs w:val="26"/>
        </w:rPr>
        <w:t>з</w:t>
      </w:r>
      <w:r w:rsidRPr="00BA00B1">
        <w:rPr>
          <w:color w:val="000000"/>
          <w:sz w:val="26"/>
          <w:szCs w:val="26"/>
        </w:rPr>
        <w:t>ол</w:t>
      </w:r>
      <w:r w:rsidRPr="00BA00B1">
        <w:rPr>
          <w:color w:val="000000"/>
          <w:spacing w:val="1"/>
          <w:sz w:val="26"/>
          <w:szCs w:val="26"/>
        </w:rPr>
        <w:t>я</w:t>
      </w:r>
      <w:r w:rsidRPr="00BA00B1">
        <w:rPr>
          <w:color w:val="000000"/>
          <w:sz w:val="26"/>
          <w:szCs w:val="26"/>
        </w:rPr>
        <w:t>ц</w:t>
      </w:r>
      <w:r w:rsidRPr="00BA00B1">
        <w:rPr>
          <w:color w:val="000000"/>
          <w:spacing w:val="1"/>
          <w:sz w:val="26"/>
          <w:szCs w:val="26"/>
        </w:rPr>
        <w:t>и</w:t>
      </w:r>
      <w:r w:rsidRPr="00BA00B1">
        <w:rPr>
          <w:color w:val="000000"/>
          <w:sz w:val="26"/>
          <w:szCs w:val="26"/>
        </w:rPr>
        <w:t xml:space="preserve">я       </w:t>
      </w:r>
      <w:r w:rsidRPr="00BA00B1">
        <w:rPr>
          <w:color w:val="000000"/>
          <w:spacing w:val="49"/>
          <w:sz w:val="26"/>
          <w:szCs w:val="26"/>
        </w:rPr>
        <w:t xml:space="preserve"> </w:t>
      </w:r>
      <w:r w:rsidRPr="00BA00B1">
        <w:rPr>
          <w:color w:val="000000"/>
          <w:sz w:val="26"/>
          <w:szCs w:val="26"/>
        </w:rPr>
        <w:t>обо</w:t>
      </w:r>
      <w:r w:rsidRPr="00BA00B1">
        <w:rPr>
          <w:color w:val="000000"/>
          <w:spacing w:val="5"/>
          <w:sz w:val="26"/>
          <w:szCs w:val="26"/>
        </w:rPr>
        <w:t>р</w:t>
      </w:r>
      <w:r w:rsidRPr="00BA00B1">
        <w:rPr>
          <w:color w:val="000000"/>
          <w:spacing w:val="-5"/>
          <w:sz w:val="26"/>
          <w:szCs w:val="26"/>
        </w:rPr>
        <w:t>у</w:t>
      </w:r>
      <w:r w:rsidRPr="00BA00B1">
        <w:rPr>
          <w:color w:val="000000"/>
          <w:spacing w:val="2"/>
          <w:sz w:val="26"/>
          <w:szCs w:val="26"/>
        </w:rPr>
        <w:t>д</w:t>
      </w:r>
      <w:r w:rsidRPr="00BA00B1">
        <w:rPr>
          <w:color w:val="000000"/>
          <w:sz w:val="26"/>
          <w:szCs w:val="26"/>
        </w:rPr>
        <w:t>ован</w:t>
      </w:r>
      <w:r w:rsidRPr="00BA00B1">
        <w:rPr>
          <w:color w:val="000000"/>
          <w:spacing w:val="1"/>
          <w:sz w:val="26"/>
          <w:szCs w:val="26"/>
        </w:rPr>
        <w:t>и</w:t>
      </w:r>
      <w:r w:rsidRPr="00BA00B1">
        <w:rPr>
          <w:color w:val="000000"/>
          <w:sz w:val="26"/>
          <w:szCs w:val="26"/>
        </w:rPr>
        <w:t xml:space="preserve">я       </w:t>
      </w:r>
      <w:r w:rsidRPr="00BA00B1">
        <w:rPr>
          <w:color w:val="000000"/>
          <w:spacing w:val="43"/>
          <w:sz w:val="26"/>
          <w:szCs w:val="26"/>
        </w:rPr>
        <w:t xml:space="preserve"> </w:t>
      </w:r>
      <w:r w:rsidRPr="00BA00B1">
        <w:rPr>
          <w:color w:val="000000"/>
          <w:sz w:val="26"/>
          <w:szCs w:val="26"/>
        </w:rPr>
        <w:t xml:space="preserve">и </w:t>
      </w:r>
      <w:r w:rsidRPr="00BA00B1">
        <w:rPr>
          <w:color w:val="000000"/>
          <w:w w:val="99"/>
          <w:sz w:val="26"/>
          <w:szCs w:val="26"/>
        </w:rPr>
        <w:t>т</w:t>
      </w:r>
      <w:r w:rsidRPr="00BA00B1">
        <w:rPr>
          <w:color w:val="000000"/>
          <w:spacing w:val="4"/>
          <w:w w:val="99"/>
          <w:sz w:val="26"/>
          <w:szCs w:val="26"/>
        </w:rPr>
        <w:t>р</w:t>
      </w:r>
      <w:r w:rsidRPr="00BA00B1">
        <w:rPr>
          <w:color w:val="000000"/>
          <w:spacing w:val="-5"/>
          <w:w w:val="99"/>
          <w:sz w:val="26"/>
          <w:szCs w:val="26"/>
        </w:rPr>
        <w:t>у</w:t>
      </w:r>
      <w:r w:rsidRPr="00BA00B1">
        <w:rPr>
          <w:color w:val="000000"/>
          <w:w w:val="99"/>
          <w:sz w:val="26"/>
          <w:szCs w:val="26"/>
        </w:rPr>
        <w:t>бопро</w:t>
      </w:r>
      <w:r w:rsidRPr="00BA00B1">
        <w:rPr>
          <w:color w:val="000000"/>
          <w:spacing w:val="3"/>
          <w:w w:val="99"/>
          <w:sz w:val="26"/>
          <w:szCs w:val="26"/>
        </w:rPr>
        <w:t>в</w:t>
      </w:r>
      <w:r w:rsidRPr="00BA00B1">
        <w:rPr>
          <w:color w:val="000000"/>
          <w:w w:val="99"/>
          <w:sz w:val="26"/>
          <w:szCs w:val="26"/>
        </w:rPr>
        <w:t>одов</w:t>
      </w:r>
      <w:r w:rsidRPr="00BA00B1">
        <w:rPr>
          <w:color w:val="000000"/>
          <w:spacing w:val="2"/>
          <w:w w:val="99"/>
          <w:sz w:val="26"/>
          <w:szCs w:val="26"/>
        </w:rPr>
        <w:t>/</w:t>
      </w:r>
      <w:r w:rsidRPr="00BA00B1">
        <w:rPr>
          <w:color w:val="000000"/>
          <w:spacing w:val="-1"/>
          <w:w w:val="99"/>
          <w:sz w:val="26"/>
          <w:szCs w:val="26"/>
        </w:rPr>
        <w:t>Г</w:t>
      </w:r>
      <w:r w:rsidRPr="00BA00B1">
        <w:rPr>
          <w:color w:val="000000"/>
          <w:w w:val="99"/>
          <w:sz w:val="26"/>
          <w:szCs w:val="26"/>
        </w:rPr>
        <w:t>ос</w:t>
      </w:r>
      <w:r w:rsidRPr="00BA00B1">
        <w:rPr>
          <w:color w:val="000000"/>
          <w:spacing w:val="2"/>
          <w:w w:val="99"/>
          <w:sz w:val="26"/>
          <w:szCs w:val="26"/>
        </w:rPr>
        <w:t>ст</w:t>
      </w:r>
      <w:r w:rsidRPr="00BA00B1">
        <w:rPr>
          <w:color w:val="000000"/>
          <w:w w:val="99"/>
          <w:sz w:val="26"/>
          <w:szCs w:val="26"/>
        </w:rPr>
        <w:t>рой</w:t>
      </w:r>
      <w:r w:rsidRPr="00BA00B1">
        <w:rPr>
          <w:color w:val="000000"/>
          <w:spacing w:val="1"/>
          <w:w w:val="99"/>
          <w:sz w:val="26"/>
          <w:szCs w:val="26"/>
        </w:rPr>
        <w:t xml:space="preserve"> </w:t>
      </w:r>
      <w:r w:rsidRPr="00BA00B1">
        <w:rPr>
          <w:color w:val="000000"/>
          <w:sz w:val="26"/>
          <w:szCs w:val="26"/>
        </w:rPr>
        <w:t>Росс</w:t>
      </w:r>
      <w:r w:rsidRPr="00BA00B1">
        <w:rPr>
          <w:color w:val="000000"/>
          <w:spacing w:val="1"/>
          <w:sz w:val="26"/>
          <w:szCs w:val="26"/>
        </w:rPr>
        <w:t>и</w:t>
      </w:r>
      <w:r w:rsidRPr="00BA00B1">
        <w:rPr>
          <w:color w:val="000000"/>
          <w:sz w:val="26"/>
          <w:szCs w:val="26"/>
        </w:rPr>
        <w:t>и.</w:t>
      </w:r>
      <w:r w:rsidRPr="00BA00B1">
        <w:rPr>
          <w:color w:val="000000"/>
          <w:spacing w:val="-6"/>
          <w:sz w:val="26"/>
          <w:szCs w:val="26"/>
        </w:rPr>
        <w:t xml:space="preserve"> </w:t>
      </w:r>
      <w:r w:rsidRPr="00BA00B1">
        <w:rPr>
          <w:color w:val="000000"/>
          <w:sz w:val="26"/>
          <w:szCs w:val="26"/>
        </w:rPr>
        <w:t>–</w:t>
      </w:r>
      <w:r w:rsidRPr="00BA00B1">
        <w:rPr>
          <w:color w:val="000000"/>
          <w:spacing w:val="1"/>
          <w:sz w:val="26"/>
          <w:szCs w:val="26"/>
        </w:rPr>
        <w:t xml:space="preserve"> </w:t>
      </w:r>
      <w:r w:rsidRPr="00BA00B1">
        <w:rPr>
          <w:color w:val="000000"/>
          <w:sz w:val="26"/>
          <w:szCs w:val="26"/>
        </w:rPr>
        <w:t>М.:</w:t>
      </w:r>
      <w:r w:rsidRPr="00BA00B1">
        <w:rPr>
          <w:color w:val="000000"/>
          <w:spacing w:val="-2"/>
          <w:sz w:val="26"/>
          <w:szCs w:val="26"/>
        </w:rPr>
        <w:t xml:space="preserve"> </w:t>
      </w:r>
      <w:r w:rsidRPr="00BA00B1">
        <w:rPr>
          <w:color w:val="000000"/>
          <w:spacing w:val="-1"/>
          <w:sz w:val="26"/>
          <w:szCs w:val="26"/>
        </w:rPr>
        <w:t>Г</w:t>
      </w:r>
      <w:r w:rsidRPr="00BA00B1">
        <w:rPr>
          <w:color w:val="000000"/>
          <w:spacing w:val="1"/>
          <w:sz w:val="26"/>
          <w:szCs w:val="26"/>
        </w:rPr>
        <w:t>У</w:t>
      </w:r>
      <w:r w:rsidRPr="00BA00B1">
        <w:rPr>
          <w:color w:val="000000"/>
          <w:sz w:val="26"/>
          <w:szCs w:val="26"/>
        </w:rPr>
        <w:t>П</w:t>
      </w:r>
      <w:r w:rsidRPr="00BA00B1">
        <w:rPr>
          <w:color w:val="000000"/>
          <w:spacing w:val="-5"/>
          <w:sz w:val="26"/>
          <w:szCs w:val="26"/>
        </w:rPr>
        <w:t xml:space="preserve"> </w:t>
      </w:r>
      <w:r w:rsidRPr="00BA00B1">
        <w:rPr>
          <w:color w:val="000000"/>
          <w:sz w:val="26"/>
          <w:szCs w:val="26"/>
        </w:rPr>
        <w:t>ЦПП,</w:t>
      </w:r>
      <w:r w:rsidRPr="00BA00B1">
        <w:rPr>
          <w:color w:val="000000"/>
          <w:spacing w:val="-6"/>
          <w:sz w:val="26"/>
          <w:szCs w:val="26"/>
        </w:rPr>
        <w:t xml:space="preserve"> </w:t>
      </w:r>
      <w:r w:rsidRPr="00BA00B1">
        <w:rPr>
          <w:color w:val="000000"/>
          <w:spacing w:val="2"/>
          <w:sz w:val="26"/>
          <w:szCs w:val="26"/>
        </w:rPr>
        <w:t>1</w:t>
      </w:r>
      <w:r w:rsidRPr="00BA00B1">
        <w:rPr>
          <w:color w:val="000000"/>
          <w:sz w:val="26"/>
          <w:szCs w:val="26"/>
        </w:rPr>
        <w:t>998.</w:t>
      </w:r>
    </w:p>
    <w:p w14:paraId="37B79F73" w14:textId="77777777" w:rsidR="006D06B3" w:rsidRPr="00BA00B1" w:rsidRDefault="006D06B3" w:rsidP="002C270C">
      <w:pPr>
        <w:widowControl w:val="0"/>
        <w:autoSpaceDE w:val="0"/>
        <w:autoSpaceDN w:val="0"/>
        <w:adjustRightInd w:val="0"/>
        <w:spacing w:before="5" w:line="360" w:lineRule="auto"/>
        <w:ind w:left="102" w:right="13" w:firstLine="708"/>
        <w:jc w:val="both"/>
        <w:rPr>
          <w:color w:val="000000"/>
          <w:sz w:val="26"/>
          <w:szCs w:val="26"/>
        </w:rPr>
      </w:pPr>
      <w:r w:rsidRPr="00BA00B1">
        <w:rPr>
          <w:color w:val="000000"/>
          <w:sz w:val="26"/>
          <w:szCs w:val="26"/>
        </w:rPr>
        <w:t>8.</w:t>
      </w:r>
      <w:r w:rsidRPr="00BA00B1">
        <w:rPr>
          <w:color w:val="000000"/>
          <w:spacing w:val="24"/>
          <w:sz w:val="26"/>
          <w:szCs w:val="26"/>
        </w:rPr>
        <w:t xml:space="preserve"> </w:t>
      </w:r>
      <w:r w:rsidRPr="00BA00B1">
        <w:rPr>
          <w:color w:val="000000"/>
          <w:sz w:val="26"/>
          <w:szCs w:val="26"/>
        </w:rPr>
        <w:t>Прое</w:t>
      </w:r>
      <w:r w:rsidRPr="00BA00B1">
        <w:rPr>
          <w:color w:val="000000"/>
          <w:spacing w:val="1"/>
          <w:sz w:val="26"/>
          <w:szCs w:val="26"/>
        </w:rPr>
        <w:t>к</w:t>
      </w:r>
      <w:r w:rsidRPr="00BA00B1">
        <w:rPr>
          <w:color w:val="000000"/>
          <w:sz w:val="26"/>
          <w:szCs w:val="26"/>
        </w:rPr>
        <w:t>т</w:t>
      </w:r>
      <w:r w:rsidRPr="00BA00B1">
        <w:rPr>
          <w:color w:val="000000"/>
          <w:spacing w:val="32"/>
          <w:sz w:val="26"/>
          <w:szCs w:val="26"/>
        </w:rPr>
        <w:t xml:space="preserve"> </w:t>
      </w:r>
      <w:r w:rsidRPr="00BA00B1">
        <w:rPr>
          <w:color w:val="000000"/>
          <w:sz w:val="26"/>
          <w:szCs w:val="26"/>
        </w:rPr>
        <w:t>пр</w:t>
      </w:r>
      <w:r w:rsidRPr="00BA00B1">
        <w:rPr>
          <w:color w:val="000000"/>
          <w:spacing w:val="1"/>
          <w:sz w:val="26"/>
          <w:szCs w:val="26"/>
        </w:rPr>
        <w:t>ик</w:t>
      </w:r>
      <w:r w:rsidRPr="00BA00B1">
        <w:rPr>
          <w:color w:val="000000"/>
          <w:sz w:val="26"/>
          <w:szCs w:val="26"/>
        </w:rPr>
        <w:t>а</w:t>
      </w:r>
      <w:r w:rsidRPr="00BA00B1">
        <w:rPr>
          <w:color w:val="000000"/>
          <w:spacing w:val="1"/>
          <w:sz w:val="26"/>
          <w:szCs w:val="26"/>
        </w:rPr>
        <w:t>з</w:t>
      </w:r>
      <w:r w:rsidRPr="00BA00B1">
        <w:rPr>
          <w:color w:val="000000"/>
          <w:sz w:val="26"/>
          <w:szCs w:val="26"/>
        </w:rPr>
        <w:t>а</w:t>
      </w:r>
      <w:r w:rsidRPr="00BA00B1">
        <w:rPr>
          <w:color w:val="000000"/>
          <w:spacing w:val="31"/>
          <w:sz w:val="26"/>
          <w:szCs w:val="26"/>
        </w:rPr>
        <w:t xml:space="preserve"> </w:t>
      </w:r>
      <w:r w:rsidRPr="00BA00B1">
        <w:rPr>
          <w:color w:val="000000"/>
          <w:sz w:val="26"/>
          <w:szCs w:val="26"/>
        </w:rPr>
        <w:t>Ми</w:t>
      </w:r>
      <w:r w:rsidRPr="00BA00B1">
        <w:rPr>
          <w:color w:val="000000"/>
          <w:spacing w:val="3"/>
          <w:sz w:val="26"/>
          <w:szCs w:val="26"/>
        </w:rPr>
        <w:t>н</w:t>
      </w:r>
      <w:r w:rsidRPr="00BA00B1">
        <w:rPr>
          <w:color w:val="000000"/>
          <w:sz w:val="26"/>
          <w:szCs w:val="26"/>
        </w:rPr>
        <w:t>истра</w:t>
      </w:r>
      <w:r w:rsidRPr="00BA00B1">
        <w:rPr>
          <w:color w:val="000000"/>
          <w:spacing w:val="30"/>
          <w:sz w:val="26"/>
          <w:szCs w:val="26"/>
        </w:rPr>
        <w:t xml:space="preserve"> </w:t>
      </w:r>
      <w:r w:rsidRPr="00BA00B1">
        <w:rPr>
          <w:color w:val="000000"/>
          <w:spacing w:val="-1"/>
          <w:sz w:val="26"/>
          <w:szCs w:val="26"/>
        </w:rPr>
        <w:t>э</w:t>
      </w:r>
      <w:r w:rsidRPr="00BA00B1">
        <w:rPr>
          <w:color w:val="000000"/>
          <w:sz w:val="26"/>
          <w:szCs w:val="26"/>
        </w:rPr>
        <w:t>не</w:t>
      </w:r>
      <w:r w:rsidRPr="00BA00B1">
        <w:rPr>
          <w:color w:val="000000"/>
          <w:spacing w:val="3"/>
          <w:sz w:val="26"/>
          <w:szCs w:val="26"/>
        </w:rPr>
        <w:t>р</w:t>
      </w:r>
      <w:r w:rsidRPr="00BA00B1">
        <w:rPr>
          <w:color w:val="000000"/>
          <w:sz w:val="26"/>
          <w:szCs w:val="26"/>
        </w:rPr>
        <w:t>ге</w:t>
      </w:r>
      <w:r w:rsidRPr="00BA00B1">
        <w:rPr>
          <w:color w:val="000000"/>
          <w:spacing w:val="-1"/>
          <w:sz w:val="26"/>
          <w:szCs w:val="26"/>
        </w:rPr>
        <w:t>т</w:t>
      </w:r>
      <w:r w:rsidRPr="00BA00B1">
        <w:rPr>
          <w:color w:val="000000"/>
          <w:spacing w:val="3"/>
          <w:sz w:val="26"/>
          <w:szCs w:val="26"/>
        </w:rPr>
        <w:t>и</w:t>
      </w:r>
      <w:r w:rsidRPr="00BA00B1">
        <w:rPr>
          <w:color w:val="000000"/>
          <w:spacing w:val="-1"/>
          <w:sz w:val="26"/>
          <w:szCs w:val="26"/>
        </w:rPr>
        <w:t>к</w:t>
      </w:r>
      <w:r w:rsidRPr="00BA00B1">
        <w:rPr>
          <w:color w:val="000000"/>
          <w:sz w:val="26"/>
          <w:szCs w:val="26"/>
        </w:rPr>
        <w:t>и</w:t>
      </w:r>
      <w:r w:rsidRPr="00BA00B1">
        <w:rPr>
          <w:color w:val="000000"/>
          <w:spacing w:val="29"/>
          <w:sz w:val="26"/>
          <w:szCs w:val="26"/>
        </w:rPr>
        <w:t xml:space="preserve"> </w:t>
      </w:r>
      <w:r w:rsidRPr="00BA00B1">
        <w:rPr>
          <w:color w:val="000000"/>
          <w:sz w:val="26"/>
          <w:szCs w:val="26"/>
        </w:rPr>
        <w:t>и</w:t>
      </w:r>
      <w:r w:rsidRPr="00BA00B1">
        <w:rPr>
          <w:color w:val="000000"/>
          <w:spacing w:val="42"/>
          <w:sz w:val="26"/>
          <w:szCs w:val="26"/>
        </w:rPr>
        <w:t xml:space="preserve"> </w:t>
      </w:r>
      <w:r w:rsidRPr="00BA00B1">
        <w:rPr>
          <w:color w:val="000000"/>
          <w:sz w:val="26"/>
          <w:szCs w:val="26"/>
        </w:rPr>
        <w:t>Ми</w:t>
      </w:r>
      <w:r w:rsidRPr="00BA00B1">
        <w:rPr>
          <w:color w:val="000000"/>
          <w:spacing w:val="1"/>
          <w:sz w:val="26"/>
          <w:szCs w:val="26"/>
        </w:rPr>
        <w:t>н</w:t>
      </w:r>
      <w:r w:rsidRPr="00BA00B1">
        <w:rPr>
          <w:color w:val="000000"/>
          <w:sz w:val="26"/>
          <w:szCs w:val="26"/>
        </w:rPr>
        <w:t>истра</w:t>
      </w:r>
      <w:r w:rsidRPr="00BA00B1">
        <w:rPr>
          <w:color w:val="000000"/>
          <w:spacing w:val="30"/>
          <w:sz w:val="26"/>
          <w:szCs w:val="26"/>
        </w:rPr>
        <w:t xml:space="preserve"> </w:t>
      </w:r>
      <w:r w:rsidRPr="00BA00B1">
        <w:rPr>
          <w:color w:val="000000"/>
          <w:sz w:val="26"/>
          <w:szCs w:val="26"/>
        </w:rPr>
        <w:t>р</w:t>
      </w:r>
      <w:r w:rsidRPr="00BA00B1">
        <w:rPr>
          <w:color w:val="000000"/>
          <w:spacing w:val="2"/>
          <w:sz w:val="26"/>
          <w:szCs w:val="26"/>
        </w:rPr>
        <w:t>е</w:t>
      </w:r>
      <w:r w:rsidRPr="00BA00B1">
        <w:rPr>
          <w:color w:val="000000"/>
          <w:sz w:val="26"/>
          <w:szCs w:val="26"/>
        </w:rPr>
        <w:t>гионал</w:t>
      </w:r>
      <w:r w:rsidRPr="00BA00B1">
        <w:rPr>
          <w:color w:val="000000"/>
          <w:spacing w:val="2"/>
          <w:sz w:val="26"/>
          <w:szCs w:val="26"/>
        </w:rPr>
        <w:t>ь</w:t>
      </w:r>
      <w:r w:rsidRPr="00BA00B1">
        <w:rPr>
          <w:color w:val="000000"/>
          <w:sz w:val="26"/>
          <w:szCs w:val="26"/>
        </w:rPr>
        <w:t>ного</w:t>
      </w:r>
      <w:r w:rsidRPr="00BA00B1">
        <w:rPr>
          <w:color w:val="000000"/>
          <w:spacing w:val="30"/>
          <w:sz w:val="26"/>
          <w:szCs w:val="26"/>
        </w:rPr>
        <w:t xml:space="preserve"> </w:t>
      </w:r>
      <w:r w:rsidRPr="00BA00B1">
        <w:rPr>
          <w:color w:val="000000"/>
          <w:sz w:val="26"/>
          <w:szCs w:val="26"/>
        </w:rPr>
        <w:t>ра</w:t>
      </w:r>
      <w:r w:rsidRPr="00BA00B1">
        <w:rPr>
          <w:color w:val="000000"/>
          <w:spacing w:val="1"/>
          <w:sz w:val="26"/>
          <w:szCs w:val="26"/>
        </w:rPr>
        <w:t>з</w:t>
      </w:r>
      <w:r w:rsidRPr="00BA00B1">
        <w:rPr>
          <w:color w:val="000000"/>
          <w:sz w:val="26"/>
          <w:szCs w:val="26"/>
        </w:rPr>
        <w:t>вития РФ</w:t>
      </w:r>
      <w:r w:rsidRPr="00BA00B1">
        <w:rPr>
          <w:color w:val="000000"/>
          <w:spacing w:val="13"/>
          <w:sz w:val="26"/>
          <w:szCs w:val="26"/>
        </w:rPr>
        <w:t xml:space="preserve"> </w:t>
      </w:r>
      <w:r w:rsidRPr="00BA00B1">
        <w:rPr>
          <w:color w:val="000000"/>
          <w:spacing w:val="-2"/>
          <w:sz w:val="26"/>
          <w:szCs w:val="26"/>
        </w:rPr>
        <w:t>«</w:t>
      </w:r>
      <w:r w:rsidRPr="00BA00B1">
        <w:rPr>
          <w:color w:val="000000"/>
          <w:spacing w:val="2"/>
          <w:sz w:val="26"/>
          <w:szCs w:val="26"/>
        </w:rPr>
        <w:t>О</w:t>
      </w:r>
      <w:r w:rsidRPr="00BA00B1">
        <w:rPr>
          <w:color w:val="000000"/>
          <w:sz w:val="26"/>
          <w:szCs w:val="26"/>
        </w:rPr>
        <w:t>б</w:t>
      </w:r>
      <w:r w:rsidRPr="00BA00B1">
        <w:rPr>
          <w:color w:val="000000"/>
          <w:spacing w:val="15"/>
          <w:sz w:val="26"/>
          <w:szCs w:val="26"/>
        </w:rPr>
        <w:t xml:space="preserve"> </w:t>
      </w:r>
      <w:r w:rsidRPr="00BA00B1">
        <w:rPr>
          <w:color w:val="000000"/>
          <w:spacing w:val="-5"/>
          <w:sz w:val="26"/>
          <w:szCs w:val="26"/>
        </w:rPr>
        <w:t>у</w:t>
      </w:r>
      <w:r w:rsidRPr="00BA00B1">
        <w:rPr>
          <w:color w:val="000000"/>
          <w:sz w:val="26"/>
          <w:szCs w:val="26"/>
        </w:rPr>
        <w:t>т</w:t>
      </w:r>
      <w:r w:rsidRPr="00BA00B1">
        <w:rPr>
          <w:color w:val="000000"/>
          <w:spacing w:val="2"/>
          <w:sz w:val="26"/>
          <w:szCs w:val="26"/>
        </w:rPr>
        <w:t>в</w:t>
      </w:r>
      <w:r w:rsidRPr="00BA00B1">
        <w:rPr>
          <w:color w:val="000000"/>
          <w:sz w:val="26"/>
          <w:szCs w:val="26"/>
        </w:rPr>
        <w:t>ер</w:t>
      </w:r>
      <w:r w:rsidRPr="00BA00B1">
        <w:rPr>
          <w:color w:val="000000"/>
          <w:spacing w:val="1"/>
          <w:sz w:val="26"/>
          <w:szCs w:val="26"/>
        </w:rPr>
        <w:t>ж</w:t>
      </w:r>
      <w:r w:rsidRPr="00BA00B1">
        <w:rPr>
          <w:color w:val="000000"/>
          <w:spacing w:val="2"/>
          <w:sz w:val="26"/>
          <w:szCs w:val="26"/>
        </w:rPr>
        <w:t>д</w:t>
      </w:r>
      <w:r w:rsidRPr="00BA00B1">
        <w:rPr>
          <w:color w:val="000000"/>
          <w:sz w:val="26"/>
          <w:szCs w:val="26"/>
        </w:rPr>
        <w:t>ен</w:t>
      </w:r>
      <w:r w:rsidRPr="00BA00B1">
        <w:rPr>
          <w:color w:val="000000"/>
          <w:spacing w:val="1"/>
          <w:sz w:val="26"/>
          <w:szCs w:val="26"/>
        </w:rPr>
        <w:t>и</w:t>
      </w:r>
      <w:r w:rsidRPr="00BA00B1">
        <w:rPr>
          <w:color w:val="000000"/>
          <w:sz w:val="26"/>
          <w:szCs w:val="26"/>
        </w:rPr>
        <w:t>и</w:t>
      </w:r>
      <w:r w:rsidRPr="00BA00B1">
        <w:rPr>
          <w:color w:val="000000"/>
          <w:spacing w:val="1"/>
          <w:sz w:val="26"/>
          <w:szCs w:val="26"/>
        </w:rPr>
        <w:t xml:space="preserve"> </w:t>
      </w:r>
      <w:r w:rsidRPr="00BA00B1">
        <w:rPr>
          <w:color w:val="000000"/>
          <w:spacing w:val="-1"/>
          <w:sz w:val="26"/>
          <w:szCs w:val="26"/>
        </w:rPr>
        <w:t>м</w:t>
      </w:r>
      <w:r w:rsidRPr="00BA00B1">
        <w:rPr>
          <w:color w:val="000000"/>
          <w:sz w:val="26"/>
          <w:szCs w:val="26"/>
        </w:rPr>
        <w:t>ет</w:t>
      </w:r>
      <w:r w:rsidRPr="00BA00B1">
        <w:rPr>
          <w:color w:val="000000"/>
          <w:spacing w:val="2"/>
          <w:sz w:val="26"/>
          <w:szCs w:val="26"/>
        </w:rPr>
        <w:t>о</w:t>
      </w:r>
      <w:r w:rsidRPr="00BA00B1">
        <w:rPr>
          <w:color w:val="000000"/>
          <w:sz w:val="26"/>
          <w:szCs w:val="26"/>
        </w:rPr>
        <w:t>диче</w:t>
      </w:r>
      <w:r w:rsidRPr="00BA00B1">
        <w:rPr>
          <w:color w:val="000000"/>
          <w:spacing w:val="2"/>
          <w:sz w:val="26"/>
          <w:szCs w:val="26"/>
        </w:rPr>
        <w:t>с</w:t>
      </w:r>
      <w:r w:rsidRPr="00BA00B1">
        <w:rPr>
          <w:color w:val="000000"/>
          <w:spacing w:val="-1"/>
          <w:sz w:val="26"/>
          <w:szCs w:val="26"/>
        </w:rPr>
        <w:t>к</w:t>
      </w:r>
      <w:r w:rsidRPr="00BA00B1">
        <w:rPr>
          <w:color w:val="000000"/>
          <w:sz w:val="26"/>
          <w:szCs w:val="26"/>
        </w:rPr>
        <w:t>их</w:t>
      </w:r>
      <w:r w:rsidRPr="00BA00B1">
        <w:rPr>
          <w:color w:val="000000"/>
          <w:spacing w:val="1"/>
          <w:sz w:val="26"/>
          <w:szCs w:val="26"/>
        </w:rPr>
        <w:t xml:space="preserve"> </w:t>
      </w:r>
      <w:r w:rsidRPr="00BA00B1">
        <w:rPr>
          <w:color w:val="000000"/>
          <w:sz w:val="26"/>
          <w:szCs w:val="26"/>
        </w:rPr>
        <w:t>ре</w:t>
      </w:r>
      <w:r w:rsidRPr="00BA00B1">
        <w:rPr>
          <w:color w:val="000000"/>
          <w:spacing w:val="-1"/>
          <w:sz w:val="26"/>
          <w:szCs w:val="26"/>
        </w:rPr>
        <w:t>к</w:t>
      </w:r>
      <w:r w:rsidRPr="00BA00B1">
        <w:rPr>
          <w:color w:val="000000"/>
          <w:spacing w:val="2"/>
          <w:sz w:val="26"/>
          <w:szCs w:val="26"/>
        </w:rPr>
        <w:t>о</w:t>
      </w:r>
      <w:r w:rsidRPr="00BA00B1">
        <w:rPr>
          <w:color w:val="000000"/>
          <w:spacing w:val="-1"/>
          <w:sz w:val="26"/>
          <w:szCs w:val="26"/>
        </w:rPr>
        <w:t>м</w:t>
      </w:r>
      <w:r w:rsidRPr="00BA00B1">
        <w:rPr>
          <w:color w:val="000000"/>
          <w:sz w:val="26"/>
          <w:szCs w:val="26"/>
        </w:rPr>
        <w:t>енд</w:t>
      </w:r>
      <w:r w:rsidRPr="00BA00B1">
        <w:rPr>
          <w:color w:val="000000"/>
          <w:spacing w:val="1"/>
          <w:sz w:val="26"/>
          <w:szCs w:val="26"/>
        </w:rPr>
        <w:t>а</w:t>
      </w:r>
      <w:r w:rsidRPr="00BA00B1">
        <w:rPr>
          <w:color w:val="000000"/>
          <w:sz w:val="26"/>
          <w:szCs w:val="26"/>
        </w:rPr>
        <w:t>ц</w:t>
      </w:r>
      <w:r w:rsidRPr="00BA00B1">
        <w:rPr>
          <w:color w:val="000000"/>
          <w:spacing w:val="1"/>
          <w:sz w:val="26"/>
          <w:szCs w:val="26"/>
        </w:rPr>
        <w:t>и</w:t>
      </w:r>
      <w:r w:rsidRPr="00BA00B1">
        <w:rPr>
          <w:color w:val="000000"/>
          <w:sz w:val="26"/>
          <w:szCs w:val="26"/>
        </w:rPr>
        <w:t xml:space="preserve">й </w:t>
      </w:r>
      <w:r w:rsidRPr="00BA00B1">
        <w:rPr>
          <w:color w:val="000000"/>
          <w:spacing w:val="3"/>
          <w:sz w:val="26"/>
          <w:szCs w:val="26"/>
        </w:rPr>
        <w:t>п</w:t>
      </w:r>
      <w:r w:rsidRPr="00BA00B1">
        <w:rPr>
          <w:color w:val="000000"/>
          <w:sz w:val="26"/>
          <w:szCs w:val="26"/>
        </w:rPr>
        <w:t>о</w:t>
      </w:r>
      <w:r w:rsidRPr="00BA00B1">
        <w:rPr>
          <w:color w:val="000000"/>
          <w:spacing w:val="12"/>
          <w:sz w:val="26"/>
          <w:szCs w:val="26"/>
        </w:rPr>
        <w:t xml:space="preserve"> </w:t>
      </w:r>
      <w:r w:rsidRPr="00BA00B1">
        <w:rPr>
          <w:color w:val="000000"/>
          <w:sz w:val="26"/>
          <w:szCs w:val="26"/>
        </w:rPr>
        <w:t>ра</w:t>
      </w:r>
      <w:r w:rsidRPr="00BA00B1">
        <w:rPr>
          <w:color w:val="000000"/>
          <w:spacing w:val="1"/>
          <w:sz w:val="26"/>
          <w:szCs w:val="26"/>
        </w:rPr>
        <w:t>з</w:t>
      </w:r>
      <w:r w:rsidRPr="00BA00B1">
        <w:rPr>
          <w:color w:val="000000"/>
          <w:sz w:val="26"/>
          <w:szCs w:val="26"/>
        </w:rPr>
        <w:t>рабо</w:t>
      </w:r>
      <w:r w:rsidRPr="00BA00B1">
        <w:rPr>
          <w:color w:val="000000"/>
          <w:spacing w:val="2"/>
          <w:sz w:val="26"/>
          <w:szCs w:val="26"/>
        </w:rPr>
        <w:t>т</w:t>
      </w:r>
      <w:r w:rsidRPr="00BA00B1">
        <w:rPr>
          <w:color w:val="000000"/>
          <w:spacing w:val="-1"/>
          <w:sz w:val="26"/>
          <w:szCs w:val="26"/>
        </w:rPr>
        <w:t>к</w:t>
      </w:r>
      <w:r w:rsidRPr="00BA00B1">
        <w:rPr>
          <w:color w:val="000000"/>
          <w:sz w:val="26"/>
          <w:szCs w:val="26"/>
        </w:rPr>
        <w:t>е</w:t>
      </w:r>
      <w:r w:rsidRPr="00BA00B1">
        <w:rPr>
          <w:color w:val="000000"/>
          <w:spacing w:val="3"/>
          <w:sz w:val="26"/>
          <w:szCs w:val="26"/>
        </w:rPr>
        <w:t xml:space="preserve"> </w:t>
      </w:r>
      <w:r w:rsidRPr="00BA00B1">
        <w:rPr>
          <w:color w:val="000000"/>
          <w:spacing w:val="2"/>
          <w:sz w:val="26"/>
          <w:szCs w:val="26"/>
        </w:rPr>
        <w:t>с</w:t>
      </w:r>
      <w:r w:rsidRPr="00BA00B1">
        <w:rPr>
          <w:color w:val="000000"/>
          <w:sz w:val="26"/>
          <w:szCs w:val="26"/>
        </w:rPr>
        <w:t>х</w:t>
      </w:r>
      <w:r w:rsidRPr="00BA00B1">
        <w:rPr>
          <w:color w:val="000000"/>
          <w:spacing w:val="2"/>
          <w:sz w:val="26"/>
          <w:szCs w:val="26"/>
        </w:rPr>
        <w:t>е</w:t>
      </w:r>
      <w:r w:rsidRPr="00BA00B1">
        <w:rPr>
          <w:color w:val="000000"/>
          <w:sz w:val="26"/>
          <w:szCs w:val="26"/>
        </w:rPr>
        <w:t>м теплос</w:t>
      </w:r>
      <w:r w:rsidRPr="00BA00B1">
        <w:rPr>
          <w:color w:val="000000"/>
          <w:spacing w:val="1"/>
          <w:sz w:val="26"/>
          <w:szCs w:val="26"/>
        </w:rPr>
        <w:t>н</w:t>
      </w:r>
      <w:r w:rsidRPr="00BA00B1">
        <w:rPr>
          <w:color w:val="000000"/>
          <w:sz w:val="26"/>
          <w:szCs w:val="26"/>
        </w:rPr>
        <w:t>аб</w:t>
      </w:r>
      <w:r w:rsidRPr="00BA00B1">
        <w:rPr>
          <w:color w:val="000000"/>
          <w:spacing w:val="1"/>
          <w:sz w:val="26"/>
          <w:szCs w:val="26"/>
        </w:rPr>
        <w:t>ж</w:t>
      </w:r>
      <w:r w:rsidRPr="00BA00B1">
        <w:rPr>
          <w:color w:val="000000"/>
          <w:sz w:val="26"/>
          <w:szCs w:val="26"/>
        </w:rPr>
        <w:t>ен</w:t>
      </w:r>
      <w:r w:rsidRPr="00BA00B1">
        <w:rPr>
          <w:color w:val="000000"/>
          <w:spacing w:val="1"/>
          <w:sz w:val="26"/>
          <w:szCs w:val="26"/>
        </w:rPr>
        <w:t>и</w:t>
      </w:r>
      <w:r w:rsidRPr="00BA00B1">
        <w:rPr>
          <w:color w:val="000000"/>
          <w:spacing w:val="3"/>
          <w:sz w:val="26"/>
          <w:szCs w:val="26"/>
        </w:rPr>
        <w:t>я</w:t>
      </w:r>
      <w:r w:rsidRPr="00BA00B1">
        <w:rPr>
          <w:color w:val="000000"/>
          <w:spacing w:val="-2"/>
          <w:sz w:val="26"/>
          <w:szCs w:val="26"/>
        </w:rPr>
        <w:t>»</w:t>
      </w:r>
      <w:r w:rsidRPr="00BA00B1">
        <w:rPr>
          <w:color w:val="000000"/>
          <w:sz w:val="26"/>
          <w:szCs w:val="26"/>
        </w:rPr>
        <w:t>.</w:t>
      </w:r>
    </w:p>
    <w:p w14:paraId="1A6CC80F" w14:textId="77777777" w:rsidR="006D06B3" w:rsidRPr="00BA00B1" w:rsidRDefault="006D06B3" w:rsidP="002C270C">
      <w:pPr>
        <w:widowControl w:val="0"/>
        <w:autoSpaceDE w:val="0"/>
        <w:autoSpaceDN w:val="0"/>
        <w:adjustRightInd w:val="0"/>
        <w:spacing w:before="5" w:line="359" w:lineRule="auto"/>
        <w:ind w:left="102" w:right="13" w:firstLine="708"/>
        <w:jc w:val="both"/>
        <w:rPr>
          <w:color w:val="000000"/>
          <w:sz w:val="26"/>
          <w:szCs w:val="26"/>
        </w:rPr>
      </w:pPr>
      <w:r w:rsidRPr="00BA00B1">
        <w:rPr>
          <w:color w:val="000000"/>
          <w:sz w:val="26"/>
          <w:szCs w:val="26"/>
        </w:rPr>
        <w:t>9.</w:t>
      </w:r>
      <w:r w:rsidRPr="00BA00B1">
        <w:rPr>
          <w:color w:val="000000"/>
          <w:spacing w:val="24"/>
          <w:sz w:val="26"/>
          <w:szCs w:val="26"/>
        </w:rPr>
        <w:t xml:space="preserve"> </w:t>
      </w:r>
      <w:r w:rsidRPr="00BA00B1">
        <w:rPr>
          <w:color w:val="000000"/>
          <w:sz w:val="26"/>
          <w:szCs w:val="26"/>
        </w:rPr>
        <w:t>Прое</w:t>
      </w:r>
      <w:r w:rsidRPr="00BA00B1">
        <w:rPr>
          <w:color w:val="000000"/>
          <w:spacing w:val="1"/>
          <w:sz w:val="26"/>
          <w:szCs w:val="26"/>
        </w:rPr>
        <w:t>к</w:t>
      </w:r>
      <w:r w:rsidRPr="00BA00B1">
        <w:rPr>
          <w:color w:val="000000"/>
          <w:sz w:val="26"/>
          <w:szCs w:val="26"/>
        </w:rPr>
        <w:t>т</w:t>
      </w:r>
      <w:r w:rsidRPr="00BA00B1">
        <w:rPr>
          <w:color w:val="000000"/>
          <w:spacing w:val="65"/>
          <w:sz w:val="26"/>
          <w:szCs w:val="26"/>
        </w:rPr>
        <w:t xml:space="preserve"> </w:t>
      </w:r>
      <w:r w:rsidRPr="00BA00B1">
        <w:rPr>
          <w:color w:val="000000"/>
          <w:sz w:val="26"/>
          <w:szCs w:val="26"/>
        </w:rPr>
        <w:t>пр</w:t>
      </w:r>
      <w:r w:rsidRPr="00BA00B1">
        <w:rPr>
          <w:color w:val="000000"/>
          <w:spacing w:val="3"/>
          <w:sz w:val="26"/>
          <w:szCs w:val="26"/>
        </w:rPr>
        <w:t>и</w:t>
      </w:r>
      <w:r w:rsidRPr="00BA00B1">
        <w:rPr>
          <w:color w:val="000000"/>
          <w:spacing w:val="-1"/>
          <w:sz w:val="26"/>
          <w:szCs w:val="26"/>
        </w:rPr>
        <w:t>к</w:t>
      </w:r>
      <w:r w:rsidRPr="00BA00B1">
        <w:rPr>
          <w:color w:val="000000"/>
          <w:sz w:val="26"/>
          <w:szCs w:val="26"/>
        </w:rPr>
        <w:t>а</w:t>
      </w:r>
      <w:r w:rsidRPr="00BA00B1">
        <w:rPr>
          <w:color w:val="000000"/>
          <w:spacing w:val="1"/>
          <w:sz w:val="26"/>
          <w:szCs w:val="26"/>
        </w:rPr>
        <w:t>з</w:t>
      </w:r>
      <w:r w:rsidRPr="00BA00B1">
        <w:rPr>
          <w:color w:val="000000"/>
          <w:sz w:val="26"/>
          <w:szCs w:val="26"/>
        </w:rPr>
        <w:t xml:space="preserve">а </w:t>
      </w:r>
      <w:r w:rsidRPr="00BA00B1">
        <w:rPr>
          <w:color w:val="000000"/>
          <w:spacing w:val="3"/>
          <w:sz w:val="26"/>
          <w:szCs w:val="26"/>
        </w:rPr>
        <w:t xml:space="preserve"> </w:t>
      </w:r>
      <w:r w:rsidRPr="00BA00B1">
        <w:rPr>
          <w:color w:val="000000"/>
          <w:sz w:val="26"/>
          <w:szCs w:val="26"/>
        </w:rPr>
        <w:t>М</w:t>
      </w:r>
      <w:r w:rsidRPr="00BA00B1">
        <w:rPr>
          <w:color w:val="000000"/>
          <w:spacing w:val="3"/>
          <w:sz w:val="26"/>
          <w:szCs w:val="26"/>
        </w:rPr>
        <w:t>и</w:t>
      </w:r>
      <w:r w:rsidRPr="00BA00B1">
        <w:rPr>
          <w:color w:val="000000"/>
          <w:sz w:val="26"/>
          <w:szCs w:val="26"/>
        </w:rPr>
        <w:t>н</w:t>
      </w:r>
      <w:r w:rsidRPr="00BA00B1">
        <w:rPr>
          <w:color w:val="000000"/>
          <w:spacing w:val="1"/>
          <w:sz w:val="26"/>
          <w:szCs w:val="26"/>
        </w:rPr>
        <w:t>и</w:t>
      </w:r>
      <w:r w:rsidRPr="00BA00B1">
        <w:rPr>
          <w:color w:val="000000"/>
          <w:sz w:val="26"/>
          <w:szCs w:val="26"/>
        </w:rPr>
        <w:t>стра</w:t>
      </w:r>
      <w:r w:rsidRPr="00BA00B1">
        <w:rPr>
          <w:color w:val="000000"/>
          <w:spacing w:val="63"/>
          <w:sz w:val="26"/>
          <w:szCs w:val="26"/>
        </w:rPr>
        <w:t xml:space="preserve"> </w:t>
      </w:r>
      <w:r w:rsidRPr="00BA00B1">
        <w:rPr>
          <w:color w:val="000000"/>
          <w:sz w:val="26"/>
          <w:szCs w:val="26"/>
        </w:rPr>
        <w:t>р</w:t>
      </w:r>
      <w:r w:rsidRPr="00BA00B1">
        <w:rPr>
          <w:color w:val="000000"/>
          <w:spacing w:val="2"/>
          <w:sz w:val="26"/>
          <w:szCs w:val="26"/>
        </w:rPr>
        <w:t>е</w:t>
      </w:r>
      <w:r w:rsidRPr="00BA00B1">
        <w:rPr>
          <w:color w:val="000000"/>
          <w:sz w:val="26"/>
          <w:szCs w:val="26"/>
        </w:rPr>
        <w:t>гиональ</w:t>
      </w:r>
      <w:r w:rsidRPr="00BA00B1">
        <w:rPr>
          <w:color w:val="000000"/>
          <w:spacing w:val="3"/>
          <w:sz w:val="26"/>
          <w:szCs w:val="26"/>
        </w:rPr>
        <w:t>н</w:t>
      </w:r>
      <w:r w:rsidRPr="00BA00B1">
        <w:rPr>
          <w:color w:val="000000"/>
          <w:sz w:val="26"/>
          <w:szCs w:val="26"/>
        </w:rPr>
        <w:t>о</w:t>
      </w:r>
      <w:r w:rsidRPr="00BA00B1">
        <w:rPr>
          <w:color w:val="000000"/>
          <w:spacing w:val="2"/>
          <w:sz w:val="26"/>
          <w:szCs w:val="26"/>
        </w:rPr>
        <w:t>г</w:t>
      </w:r>
      <w:r w:rsidRPr="00BA00B1">
        <w:rPr>
          <w:color w:val="000000"/>
          <w:sz w:val="26"/>
          <w:szCs w:val="26"/>
        </w:rPr>
        <w:t>о</w:t>
      </w:r>
      <w:r w:rsidRPr="00BA00B1">
        <w:rPr>
          <w:color w:val="000000"/>
          <w:spacing w:val="58"/>
          <w:sz w:val="26"/>
          <w:szCs w:val="26"/>
        </w:rPr>
        <w:t xml:space="preserve"> </w:t>
      </w:r>
      <w:r w:rsidRPr="00BA00B1">
        <w:rPr>
          <w:color w:val="000000"/>
          <w:sz w:val="26"/>
          <w:szCs w:val="26"/>
        </w:rPr>
        <w:t>ра</w:t>
      </w:r>
      <w:r w:rsidRPr="00BA00B1">
        <w:rPr>
          <w:color w:val="000000"/>
          <w:spacing w:val="1"/>
          <w:sz w:val="26"/>
          <w:szCs w:val="26"/>
        </w:rPr>
        <w:t>з</w:t>
      </w:r>
      <w:r w:rsidRPr="00BA00B1">
        <w:rPr>
          <w:color w:val="000000"/>
          <w:sz w:val="26"/>
          <w:szCs w:val="26"/>
        </w:rPr>
        <w:t xml:space="preserve">вития </w:t>
      </w:r>
      <w:r w:rsidRPr="00BA00B1">
        <w:rPr>
          <w:color w:val="000000"/>
          <w:spacing w:val="2"/>
          <w:sz w:val="26"/>
          <w:szCs w:val="26"/>
        </w:rPr>
        <w:t xml:space="preserve"> </w:t>
      </w:r>
      <w:r w:rsidRPr="00BA00B1">
        <w:rPr>
          <w:color w:val="000000"/>
          <w:sz w:val="26"/>
          <w:szCs w:val="26"/>
        </w:rPr>
        <w:t xml:space="preserve">РФ </w:t>
      </w:r>
      <w:r w:rsidRPr="00BA00B1">
        <w:rPr>
          <w:color w:val="000000"/>
          <w:spacing w:val="9"/>
          <w:sz w:val="26"/>
          <w:szCs w:val="26"/>
        </w:rPr>
        <w:t xml:space="preserve"> </w:t>
      </w:r>
      <w:r w:rsidRPr="00BA00B1">
        <w:rPr>
          <w:color w:val="000000"/>
          <w:spacing w:val="-2"/>
          <w:sz w:val="26"/>
          <w:szCs w:val="26"/>
        </w:rPr>
        <w:t>«</w:t>
      </w:r>
      <w:r w:rsidRPr="00BA00B1">
        <w:rPr>
          <w:color w:val="000000"/>
          <w:sz w:val="26"/>
          <w:szCs w:val="26"/>
        </w:rPr>
        <w:t xml:space="preserve">Об </w:t>
      </w:r>
      <w:r w:rsidRPr="00BA00B1">
        <w:rPr>
          <w:color w:val="000000"/>
          <w:spacing w:val="11"/>
          <w:sz w:val="26"/>
          <w:szCs w:val="26"/>
        </w:rPr>
        <w:t xml:space="preserve"> </w:t>
      </w:r>
      <w:r w:rsidRPr="00BA00B1">
        <w:rPr>
          <w:color w:val="000000"/>
          <w:spacing w:val="-5"/>
          <w:sz w:val="26"/>
          <w:szCs w:val="26"/>
        </w:rPr>
        <w:t>у</w:t>
      </w:r>
      <w:r w:rsidRPr="00BA00B1">
        <w:rPr>
          <w:color w:val="000000"/>
          <w:sz w:val="26"/>
          <w:szCs w:val="26"/>
        </w:rPr>
        <w:t>твержде</w:t>
      </w:r>
      <w:r w:rsidRPr="00BA00B1">
        <w:rPr>
          <w:color w:val="000000"/>
          <w:spacing w:val="1"/>
          <w:sz w:val="26"/>
          <w:szCs w:val="26"/>
        </w:rPr>
        <w:t>н</w:t>
      </w:r>
      <w:r w:rsidRPr="00BA00B1">
        <w:rPr>
          <w:color w:val="000000"/>
          <w:sz w:val="26"/>
          <w:szCs w:val="26"/>
        </w:rPr>
        <w:t>ии Метод</w:t>
      </w:r>
      <w:r w:rsidRPr="00BA00B1">
        <w:rPr>
          <w:color w:val="000000"/>
          <w:spacing w:val="2"/>
          <w:sz w:val="26"/>
          <w:szCs w:val="26"/>
        </w:rPr>
        <w:t>и</w:t>
      </w:r>
      <w:r w:rsidRPr="00BA00B1">
        <w:rPr>
          <w:color w:val="000000"/>
          <w:spacing w:val="-1"/>
          <w:sz w:val="26"/>
          <w:szCs w:val="26"/>
        </w:rPr>
        <w:t>ч</w:t>
      </w:r>
      <w:r w:rsidRPr="00BA00B1">
        <w:rPr>
          <w:color w:val="000000"/>
          <w:sz w:val="26"/>
          <w:szCs w:val="26"/>
        </w:rPr>
        <w:t>ес</w:t>
      </w:r>
      <w:r w:rsidRPr="00BA00B1">
        <w:rPr>
          <w:color w:val="000000"/>
          <w:spacing w:val="-1"/>
          <w:sz w:val="26"/>
          <w:szCs w:val="26"/>
        </w:rPr>
        <w:t>к</w:t>
      </w:r>
      <w:r w:rsidRPr="00BA00B1">
        <w:rPr>
          <w:color w:val="000000"/>
          <w:sz w:val="26"/>
          <w:szCs w:val="26"/>
        </w:rPr>
        <w:t>их</w:t>
      </w:r>
      <w:r w:rsidRPr="00BA00B1">
        <w:rPr>
          <w:color w:val="000000"/>
          <w:spacing w:val="4"/>
          <w:sz w:val="26"/>
          <w:szCs w:val="26"/>
        </w:rPr>
        <w:t xml:space="preserve"> </w:t>
      </w:r>
      <w:r w:rsidRPr="00BA00B1">
        <w:rPr>
          <w:color w:val="000000"/>
          <w:spacing w:val="-5"/>
          <w:sz w:val="26"/>
          <w:szCs w:val="26"/>
        </w:rPr>
        <w:t>у</w:t>
      </w:r>
      <w:r w:rsidRPr="00BA00B1">
        <w:rPr>
          <w:color w:val="000000"/>
          <w:spacing w:val="1"/>
          <w:sz w:val="26"/>
          <w:szCs w:val="26"/>
        </w:rPr>
        <w:t>к</w:t>
      </w:r>
      <w:r w:rsidRPr="00BA00B1">
        <w:rPr>
          <w:color w:val="000000"/>
          <w:sz w:val="26"/>
          <w:szCs w:val="26"/>
        </w:rPr>
        <w:t>а</w:t>
      </w:r>
      <w:r w:rsidRPr="00BA00B1">
        <w:rPr>
          <w:color w:val="000000"/>
          <w:spacing w:val="1"/>
          <w:sz w:val="26"/>
          <w:szCs w:val="26"/>
        </w:rPr>
        <w:t>з</w:t>
      </w:r>
      <w:r w:rsidRPr="00BA00B1">
        <w:rPr>
          <w:color w:val="000000"/>
          <w:spacing w:val="2"/>
          <w:sz w:val="26"/>
          <w:szCs w:val="26"/>
        </w:rPr>
        <w:t>а</w:t>
      </w:r>
      <w:r w:rsidRPr="00BA00B1">
        <w:rPr>
          <w:color w:val="000000"/>
          <w:sz w:val="26"/>
          <w:szCs w:val="26"/>
        </w:rPr>
        <w:t>н</w:t>
      </w:r>
      <w:r w:rsidRPr="00BA00B1">
        <w:rPr>
          <w:color w:val="000000"/>
          <w:spacing w:val="1"/>
          <w:sz w:val="26"/>
          <w:szCs w:val="26"/>
        </w:rPr>
        <w:t>и</w:t>
      </w:r>
      <w:r w:rsidRPr="00BA00B1">
        <w:rPr>
          <w:color w:val="000000"/>
          <w:sz w:val="26"/>
          <w:szCs w:val="26"/>
        </w:rPr>
        <w:t>й</w:t>
      </w:r>
      <w:r w:rsidRPr="00BA00B1">
        <w:rPr>
          <w:color w:val="000000"/>
          <w:spacing w:val="3"/>
          <w:sz w:val="26"/>
          <w:szCs w:val="26"/>
        </w:rPr>
        <w:t xml:space="preserve"> </w:t>
      </w:r>
      <w:r w:rsidRPr="00BA00B1">
        <w:rPr>
          <w:color w:val="000000"/>
          <w:sz w:val="26"/>
          <w:szCs w:val="26"/>
        </w:rPr>
        <w:t>по</w:t>
      </w:r>
      <w:r w:rsidRPr="00BA00B1">
        <w:rPr>
          <w:color w:val="000000"/>
          <w:spacing w:val="10"/>
          <w:sz w:val="26"/>
          <w:szCs w:val="26"/>
        </w:rPr>
        <w:t xml:space="preserve"> </w:t>
      </w:r>
      <w:r w:rsidRPr="00BA00B1">
        <w:rPr>
          <w:color w:val="000000"/>
          <w:sz w:val="26"/>
          <w:szCs w:val="26"/>
        </w:rPr>
        <w:t>расч</w:t>
      </w:r>
      <w:r w:rsidRPr="00BA00B1">
        <w:rPr>
          <w:color w:val="000000"/>
          <w:spacing w:val="2"/>
          <w:sz w:val="26"/>
          <w:szCs w:val="26"/>
        </w:rPr>
        <w:t>е</w:t>
      </w:r>
      <w:r w:rsidRPr="00BA00B1">
        <w:rPr>
          <w:color w:val="000000"/>
          <w:spacing w:val="4"/>
          <w:sz w:val="26"/>
          <w:szCs w:val="26"/>
        </w:rPr>
        <w:t>т</w:t>
      </w:r>
      <w:r w:rsidRPr="00BA00B1">
        <w:rPr>
          <w:color w:val="000000"/>
          <w:sz w:val="26"/>
          <w:szCs w:val="26"/>
        </w:rPr>
        <w:t>у</w:t>
      </w:r>
      <w:r w:rsidRPr="00BA00B1">
        <w:rPr>
          <w:color w:val="000000"/>
          <w:spacing w:val="4"/>
          <w:sz w:val="26"/>
          <w:szCs w:val="26"/>
        </w:rPr>
        <w:t xml:space="preserve"> </w:t>
      </w:r>
      <w:r w:rsidRPr="00BA00B1">
        <w:rPr>
          <w:color w:val="000000"/>
          <w:spacing w:val="-5"/>
          <w:sz w:val="26"/>
          <w:szCs w:val="26"/>
        </w:rPr>
        <w:t>у</w:t>
      </w:r>
      <w:r w:rsidRPr="00BA00B1">
        <w:rPr>
          <w:color w:val="000000"/>
          <w:spacing w:val="2"/>
          <w:sz w:val="26"/>
          <w:szCs w:val="26"/>
        </w:rPr>
        <w:t>ро</w:t>
      </w:r>
      <w:r w:rsidRPr="00BA00B1">
        <w:rPr>
          <w:color w:val="000000"/>
          <w:sz w:val="26"/>
          <w:szCs w:val="26"/>
        </w:rPr>
        <w:t>вня</w:t>
      </w:r>
      <w:r w:rsidRPr="00BA00B1">
        <w:rPr>
          <w:color w:val="000000"/>
          <w:spacing w:val="5"/>
          <w:sz w:val="26"/>
          <w:szCs w:val="26"/>
        </w:rPr>
        <w:t xml:space="preserve"> </w:t>
      </w:r>
      <w:r w:rsidRPr="00BA00B1">
        <w:rPr>
          <w:color w:val="000000"/>
          <w:sz w:val="26"/>
          <w:szCs w:val="26"/>
        </w:rPr>
        <w:t>над</w:t>
      </w:r>
      <w:r w:rsidRPr="00BA00B1">
        <w:rPr>
          <w:color w:val="000000"/>
          <w:spacing w:val="1"/>
          <w:sz w:val="26"/>
          <w:szCs w:val="26"/>
        </w:rPr>
        <w:t>ёж</w:t>
      </w:r>
      <w:r w:rsidRPr="00BA00B1">
        <w:rPr>
          <w:color w:val="000000"/>
          <w:sz w:val="26"/>
          <w:szCs w:val="26"/>
        </w:rPr>
        <w:t>ности и</w:t>
      </w:r>
      <w:r w:rsidRPr="00BA00B1">
        <w:rPr>
          <w:color w:val="000000"/>
          <w:spacing w:val="14"/>
          <w:sz w:val="26"/>
          <w:szCs w:val="26"/>
        </w:rPr>
        <w:t xml:space="preserve"> </w:t>
      </w:r>
      <w:r w:rsidRPr="00BA00B1">
        <w:rPr>
          <w:color w:val="000000"/>
          <w:spacing w:val="1"/>
          <w:sz w:val="26"/>
          <w:szCs w:val="26"/>
        </w:rPr>
        <w:t>к</w:t>
      </w:r>
      <w:r w:rsidRPr="00BA00B1">
        <w:rPr>
          <w:color w:val="000000"/>
          <w:sz w:val="26"/>
          <w:szCs w:val="26"/>
        </w:rPr>
        <w:t>ачес</w:t>
      </w:r>
      <w:r w:rsidRPr="00BA00B1">
        <w:rPr>
          <w:color w:val="000000"/>
          <w:spacing w:val="-1"/>
          <w:sz w:val="26"/>
          <w:szCs w:val="26"/>
        </w:rPr>
        <w:t>т</w:t>
      </w:r>
      <w:r w:rsidRPr="00BA00B1">
        <w:rPr>
          <w:color w:val="000000"/>
          <w:sz w:val="26"/>
          <w:szCs w:val="26"/>
        </w:rPr>
        <w:t>ва</w:t>
      </w:r>
      <w:r w:rsidRPr="00BA00B1">
        <w:rPr>
          <w:color w:val="000000"/>
          <w:spacing w:val="6"/>
          <w:sz w:val="26"/>
          <w:szCs w:val="26"/>
        </w:rPr>
        <w:t xml:space="preserve"> </w:t>
      </w:r>
      <w:r w:rsidRPr="00BA00B1">
        <w:rPr>
          <w:color w:val="000000"/>
          <w:sz w:val="26"/>
          <w:szCs w:val="26"/>
        </w:rPr>
        <w:t>поставл</w:t>
      </w:r>
      <w:r w:rsidRPr="00BA00B1">
        <w:rPr>
          <w:color w:val="000000"/>
          <w:spacing w:val="1"/>
          <w:sz w:val="26"/>
          <w:szCs w:val="26"/>
        </w:rPr>
        <w:t>я</w:t>
      </w:r>
      <w:r w:rsidRPr="00BA00B1">
        <w:rPr>
          <w:color w:val="000000"/>
          <w:spacing w:val="2"/>
          <w:sz w:val="26"/>
          <w:szCs w:val="26"/>
        </w:rPr>
        <w:t>е</w:t>
      </w:r>
      <w:r w:rsidRPr="00BA00B1">
        <w:rPr>
          <w:color w:val="000000"/>
          <w:spacing w:val="-1"/>
          <w:sz w:val="26"/>
          <w:szCs w:val="26"/>
        </w:rPr>
        <w:t>м</w:t>
      </w:r>
      <w:r w:rsidRPr="00BA00B1">
        <w:rPr>
          <w:color w:val="000000"/>
          <w:spacing w:val="3"/>
          <w:sz w:val="26"/>
          <w:szCs w:val="26"/>
        </w:rPr>
        <w:t>ы</w:t>
      </w:r>
      <w:r w:rsidRPr="00BA00B1">
        <w:rPr>
          <w:color w:val="000000"/>
          <w:sz w:val="26"/>
          <w:szCs w:val="26"/>
        </w:rPr>
        <w:t>х товаров,</w:t>
      </w:r>
      <w:r w:rsidRPr="00BA00B1">
        <w:rPr>
          <w:color w:val="000000"/>
          <w:spacing w:val="12"/>
          <w:sz w:val="26"/>
          <w:szCs w:val="26"/>
        </w:rPr>
        <w:t xml:space="preserve"> </w:t>
      </w:r>
      <w:r w:rsidRPr="00BA00B1">
        <w:rPr>
          <w:color w:val="000000"/>
          <w:sz w:val="26"/>
          <w:szCs w:val="26"/>
        </w:rPr>
        <w:t>о</w:t>
      </w:r>
      <w:r w:rsidRPr="00BA00B1">
        <w:rPr>
          <w:color w:val="000000"/>
          <w:spacing w:val="-1"/>
          <w:sz w:val="26"/>
          <w:szCs w:val="26"/>
        </w:rPr>
        <w:t>к</w:t>
      </w:r>
      <w:r w:rsidRPr="00BA00B1">
        <w:rPr>
          <w:color w:val="000000"/>
          <w:sz w:val="26"/>
          <w:szCs w:val="26"/>
        </w:rPr>
        <w:t>а</w:t>
      </w:r>
      <w:r w:rsidRPr="00BA00B1">
        <w:rPr>
          <w:color w:val="000000"/>
          <w:spacing w:val="1"/>
          <w:sz w:val="26"/>
          <w:szCs w:val="26"/>
        </w:rPr>
        <w:t>зы</w:t>
      </w:r>
      <w:r w:rsidRPr="00BA00B1">
        <w:rPr>
          <w:color w:val="000000"/>
          <w:sz w:val="26"/>
          <w:szCs w:val="26"/>
        </w:rPr>
        <w:t>ва</w:t>
      </w:r>
      <w:r w:rsidRPr="00BA00B1">
        <w:rPr>
          <w:color w:val="000000"/>
          <w:spacing w:val="2"/>
          <w:sz w:val="26"/>
          <w:szCs w:val="26"/>
        </w:rPr>
        <w:t>е</w:t>
      </w:r>
      <w:r w:rsidRPr="00BA00B1">
        <w:rPr>
          <w:color w:val="000000"/>
          <w:spacing w:val="-1"/>
          <w:sz w:val="26"/>
          <w:szCs w:val="26"/>
        </w:rPr>
        <w:t>м</w:t>
      </w:r>
      <w:r w:rsidRPr="00BA00B1">
        <w:rPr>
          <w:color w:val="000000"/>
          <w:spacing w:val="3"/>
          <w:sz w:val="26"/>
          <w:szCs w:val="26"/>
        </w:rPr>
        <w:t>ы</w:t>
      </w:r>
      <w:r w:rsidRPr="00BA00B1">
        <w:rPr>
          <w:color w:val="000000"/>
          <w:sz w:val="26"/>
          <w:szCs w:val="26"/>
        </w:rPr>
        <w:t>х</w:t>
      </w:r>
      <w:r w:rsidRPr="00BA00B1">
        <w:rPr>
          <w:color w:val="000000"/>
          <w:spacing w:val="9"/>
          <w:sz w:val="26"/>
          <w:szCs w:val="26"/>
        </w:rPr>
        <w:t xml:space="preserve"> </w:t>
      </w:r>
      <w:r w:rsidRPr="00BA00B1">
        <w:rPr>
          <w:color w:val="000000"/>
          <w:spacing w:val="-5"/>
          <w:sz w:val="26"/>
          <w:szCs w:val="26"/>
        </w:rPr>
        <w:t>у</w:t>
      </w:r>
      <w:r w:rsidRPr="00BA00B1">
        <w:rPr>
          <w:color w:val="000000"/>
          <w:sz w:val="26"/>
          <w:szCs w:val="26"/>
        </w:rPr>
        <w:t>с</w:t>
      </w:r>
      <w:r w:rsidRPr="00BA00B1">
        <w:rPr>
          <w:color w:val="000000"/>
          <w:spacing w:val="8"/>
          <w:sz w:val="26"/>
          <w:szCs w:val="26"/>
        </w:rPr>
        <w:t>л</w:t>
      </w:r>
      <w:r w:rsidRPr="00BA00B1">
        <w:rPr>
          <w:color w:val="000000"/>
          <w:spacing w:val="-5"/>
          <w:sz w:val="26"/>
          <w:szCs w:val="26"/>
        </w:rPr>
        <w:t>у</w:t>
      </w:r>
      <w:r w:rsidRPr="00BA00B1">
        <w:rPr>
          <w:color w:val="000000"/>
          <w:sz w:val="26"/>
          <w:szCs w:val="26"/>
        </w:rPr>
        <w:t>г</w:t>
      </w:r>
      <w:r w:rsidRPr="00BA00B1">
        <w:rPr>
          <w:color w:val="000000"/>
          <w:spacing w:val="14"/>
          <w:sz w:val="26"/>
          <w:szCs w:val="26"/>
        </w:rPr>
        <w:t xml:space="preserve"> </w:t>
      </w:r>
      <w:r w:rsidRPr="00BA00B1">
        <w:rPr>
          <w:color w:val="000000"/>
          <w:sz w:val="26"/>
          <w:szCs w:val="26"/>
        </w:rPr>
        <w:t>для</w:t>
      </w:r>
      <w:r w:rsidRPr="00BA00B1">
        <w:rPr>
          <w:color w:val="000000"/>
          <w:spacing w:val="17"/>
          <w:sz w:val="26"/>
          <w:szCs w:val="26"/>
        </w:rPr>
        <w:t xml:space="preserve"> </w:t>
      </w:r>
      <w:r w:rsidRPr="00BA00B1">
        <w:rPr>
          <w:color w:val="000000"/>
          <w:sz w:val="26"/>
          <w:szCs w:val="26"/>
        </w:rPr>
        <w:t>о</w:t>
      </w:r>
      <w:r w:rsidRPr="00BA00B1">
        <w:rPr>
          <w:color w:val="000000"/>
          <w:spacing w:val="2"/>
          <w:sz w:val="26"/>
          <w:szCs w:val="26"/>
        </w:rPr>
        <w:t>р</w:t>
      </w:r>
      <w:r w:rsidRPr="00BA00B1">
        <w:rPr>
          <w:color w:val="000000"/>
          <w:sz w:val="26"/>
          <w:szCs w:val="26"/>
        </w:rPr>
        <w:t>гани</w:t>
      </w:r>
      <w:r w:rsidRPr="00BA00B1">
        <w:rPr>
          <w:color w:val="000000"/>
          <w:spacing w:val="1"/>
          <w:sz w:val="26"/>
          <w:szCs w:val="26"/>
        </w:rPr>
        <w:t>з</w:t>
      </w:r>
      <w:r w:rsidRPr="00BA00B1">
        <w:rPr>
          <w:color w:val="000000"/>
          <w:sz w:val="26"/>
          <w:szCs w:val="26"/>
        </w:rPr>
        <w:t>ац</w:t>
      </w:r>
      <w:r w:rsidRPr="00BA00B1">
        <w:rPr>
          <w:color w:val="000000"/>
          <w:spacing w:val="1"/>
          <w:sz w:val="26"/>
          <w:szCs w:val="26"/>
        </w:rPr>
        <w:t>и</w:t>
      </w:r>
      <w:r w:rsidRPr="00BA00B1">
        <w:rPr>
          <w:color w:val="000000"/>
          <w:sz w:val="26"/>
          <w:szCs w:val="26"/>
        </w:rPr>
        <w:t>й,</w:t>
      </w:r>
      <w:r w:rsidRPr="00BA00B1">
        <w:rPr>
          <w:color w:val="000000"/>
          <w:spacing w:val="5"/>
          <w:sz w:val="26"/>
          <w:szCs w:val="26"/>
        </w:rPr>
        <w:t xml:space="preserve"> </w:t>
      </w:r>
      <w:r w:rsidRPr="00BA00B1">
        <w:rPr>
          <w:color w:val="000000"/>
          <w:sz w:val="26"/>
          <w:szCs w:val="26"/>
        </w:rPr>
        <w:t>о</w:t>
      </w:r>
      <w:r w:rsidRPr="00BA00B1">
        <w:rPr>
          <w:color w:val="000000"/>
          <w:spacing w:val="5"/>
          <w:sz w:val="26"/>
          <w:szCs w:val="26"/>
        </w:rPr>
        <w:t>с</w:t>
      </w:r>
      <w:r w:rsidRPr="00BA00B1">
        <w:rPr>
          <w:color w:val="000000"/>
          <w:spacing w:val="-5"/>
          <w:sz w:val="26"/>
          <w:szCs w:val="26"/>
        </w:rPr>
        <w:t>у</w:t>
      </w:r>
      <w:r w:rsidRPr="00BA00B1">
        <w:rPr>
          <w:color w:val="000000"/>
          <w:sz w:val="26"/>
          <w:szCs w:val="26"/>
        </w:rPr>
        <w:t>ще</w:t>
      </w:r>
      <w:r w:rsidRPr="00BA00B1">
        <w:rPr>
          <w:color w:val="000000"/>
          <w:spacing w:val="2"/>
          <w:sz w:val="26"/>
          <w:szCs w:val="26"/>
        </w:rPr>
        <w:t>с</w:t>
      </w:r>
      <w:r w:rsidRPr="00BA00B1">
        <w:rPr>
          <w:color w:val="000000"/>
          <w:sz w:val="26"/>
          <w:szCs w:val="26"/>
        </w:rPr>
        <w:t>твля</w:t>
      </w:r>
      <w:r w:rsidRPr="00BA00B1">
        <w:rPr>
          <w:color w:val="000000"/>
          <w:spacing w:val="1"/>
          <w:sz w:val="26"/>
          <w:szCs w:val="26"/>
        </w:rPr>
        <w:t>ю</w:t>
      </w:r>
      <w:r w:rsidRPr="00BA00B1">
        <w:rPr>
          <w:color w:val="000000"/>
          <w:spacing w:val="2"/>
          <w:sz w:val="26"/>
          <w:szCs w:val="26"/>
        </w:rPr>
        <w:t>щ</w:t>
      </w:r>
      <w:r w:rsidRPr="00BA00B1">
        <w:rPr>
          <w:color w:val="000000"/>
          <w:sz w:val="26"/>
          <w:szCs w:val="26"/>
        </w:rPr>
        <w:t>их де</w:t>
      </w:r>
      <w:r w:rsidRPr="00BA00B1">
        <w:rPr>
          <w:color w:val="000000"/>
          <w:spacing w:val="1"/>
          <w:sz w:val="26"/>
          <w:szCs w:val="26"/>
        </w:rPr>
        <w:t>я</w:t>
      </w:r>
      <w:r w:rsidRPr="00BA00B1">
        <w:rPr>
          <w:color w:val="000000"/>
          <w:sz w:val="26"/>
          <w:szCs w:val="26"/>
        </w:rPr>
        <w:t>тель</w:t>
      </w:r>
      <w:r w:rsidRPr="00BA00B1">
        <w:rPr>
          <w:color w:val="000000"/>
          <w:spacing w:val="2"/>
          <w:sz w:val="26"/>
          <w:szCs w:val="26"/>
        </w:rPr>
        <w:t>н</w:t>
      </w:r>
      <w:r w:rsidRPr="00BA00B1">
        <w:rPr>
          <w:color w:val="000000"/>
          <w:sz w:val="26"/>
          <w:szCs w:val="26"/>
        </w:rPr>
        <w:t>ость</w:t>
      </w:r>
      <w:r w:rsidRPr="00BA00B1">
        <w:rPr>
          <w:color w:val="000000"/>
          <w:spacing w:val="6"/>
          <w:sz w:val="26"/>
          <w:szCs w:val="26"/>
        </w:rPr>
        <w:t xml:space="preserve"> </w:t>
      </w:r>
      <w:r w:rsidRPr="00BA00B1">
        <w:rPr>
          <w:color w:val="000000"/>
          <w:sz w:val="26"/>
          <w:szCs w:val="26"/>
        </w:rPr>
        <w:t>по про</w:t>
      </w:r>
      <w:r w:rsidRPr="00BA00B1">
        <w:rPr>
          <w:color w:val="000000"/>
          <w:spacing w:val="1"/>
          <w:sz w:val="26"/>
          <w:szCs w:val="26"/>
        </w:rPr>
        <w:t>из</w:t>
      </w:r>
      <w:r w:rsidRPr="00BA00B1">
        <w:rPr>
          <w:color w:val="000000"/>
          <w:sz w:val="26"/>
          <w:szCs w:val="26"/>
        </w:rPr>
        <w:t>водст</w:t>
      </w:r>
      <w:r w:rsidRPr="00BA00B1">
        <w:rPr>
          <w:color w:val="000000"/>
          <w:spacing w:val="4"/>
          <w:sz w:val="26"/>
          <w:szCs w:val="26"/>
        </w:rPr>
        <w:t>в</w:t>
      </w:r>
      <w:r w:rsidRPr="00BA00B1">
        <w:rPr>
          <w:color w:val="000000"/>
          <w:sz w:val="26"/>
          <w:szCs w:val="26"/>
        </w:rPr>
        <w:t>у</w:t>
      </w:r>
      <w:r w:rsidRPr="00BA00B1">
        <w:rPr>
          <w:color w:val="000000"/>
          <w:spacing w:val="-20"/>
          <w:sz w:val="26"/>
          <w:szCs w:val="26"/>
        </w:rPr>
        <w:t xml:space="preserve"> </w:t>
      </w:r>
      <w:r w:rsidRPr="00BA00B1">
        <w:rPr>
          <w:color w:val="000000"/>
          <w:sz w:val="26"/>
          <w:szCs w:val="26"/>
        </w:rPr>
        <w:t>и</w:t>
      </w:r>
      <w:r w:rsidRPr="00BA00B1">
        <w:rPr>
          <w:color w:val="000000"/>
          <w:spacing w:val="1"/>
          <w:sz w:val="26"/>
          <w:szCs w:val="26"/>
        </w:rPr>
        <w:t xml:space="preserve"> </w:t>
      </w:r>
      <w:r w:rsidRPr="00BA00B1">
        <w:rPr>
          <w:color w:val="000000"/>
          <w:sz w:val="26"/>
          <w:szCs w:val="26"/>
        </w:rPr>
        <w:t>(и</w:t>
      </w:r>
      <w:r w:rsidRPr="00BA00B1">
        <w:rPr>
          <w:color w:val="000000"/>
          <w:spacing w:val="1"/>
          <w:sz w:val="26"/>
          <w:szCs w:val="26"/>
        </w:rPr>
        <w:t>л</w:t>
      </w:r>
      <w:r w:rsidRPr="00BA00B1">
        <w:rPr>
          <w:color w:val="000000"/>
          <w:sz w:val="26"/>
          <w:szCs w:val="26"/>
        </w:rPr>
        <w:t>и)</w:t>
      </w:r>
      <w:r w:rsidRPr="00BA00B1">
        <w:rPr>
          <w:color w:val="000000"/>
          <w:spacing w:val="-3"/>
          <w:sz w:val="26"/>
          <w:szCs w:val="26"/>
        </w:rPr>
        <w:t xml:space="preserve"> </w:t>
      </w:r>
      <w:r w:rsidRPr="00BA00B1">
        <w:rPr>
          <w:color w:val="000000"/>
          <w:sz w:val="26"/>
          <w:szCs w:val="26"/>
        </w:rPr>
        <w:t>пере</w:t>
      </w:r>
      <w:r w:rsidRPr="00BA00B1">
        <w:rPr>
          <w:color w:val="000000"/>
          <w:spacing w:val="1"/>
          <w:sz w:val="26"/>
          <w:szCs w:val="26"/>
        </w:rPr>
        <w:t>д</w:t>
      </w:r>
      <w:r w:rsidRPr="00BA00B1">
        <w:rPr>
          <w:color w:val="000000"/>
          <w:sz w:val="26"/>
          <w:szCs w:val="26"/>
        </w:rPr>
        <w:t>аче</w:t>
      </w:r>
      <w:r w:rsidRPr="00BA00B1">
        <w:rPr>
          <w:color w:val="000000"/>
          <w:spacing w:val="-9"/>
          <w:sz w:val="26"/>
          <w:szCs w:val="26"/>
        </w:rPr>
        <w:t xml:space="preserve"> </w:t>
      </w:r>
      <w:r w:rsidRPr="00BA00B1">
        <w:rPr>
          <w:color w:val="000000"/>
          <w:sz w:val="26"/>
          <w:szCs w:val="26"/>
        </w:rPr>
        <w:t>тепловой</w:t>
      </w:r>
      <w:r w:rsidRPr="00BA00B1">
        <w:rPr>
          <w:color w:val="000000"/>
          <w:spacing w:val="-7"/>
          <w:sz w:val="26"/>
          <w:szCs w:val="26"/>
        </w:rPr>
        <w:t xml:space="preserve"> </w:t>
      </w:r>
      <w:r w:rsidRPr="00BA00B1">
        <w:rPr>
          <w:color w:val="000000"/>
          <w:spacing w:val="-1"/>
          <w:sz w:val="26"/>
          <w:szCs w:val="26"/>
        </w:rPr>
        <w:t>э</w:t>
      </w:r>
      <w:r w:rsidRPr="00BA00B1">
        <w:rPr>
          <w:color w:val="000000"/>
          <w:spacing w:val="3"/>
          <w:sz w:val="26"/>
          <w:szCs w:val="26"/>
        </w:rPr>
        <w:t>н</w:t>
      </w:r>
      <w:r w:rsidRPr="00BA00B1">
        <w:rPr>
          <w:color w:val="000000"/>
          <w:sz w:val="26"/>
          <w:szCs w:val="26"/>
        </w:rPr>
        <w:t>ерги</w:t>
      </w:r>
      <w:r w:rsidRPr="00BA00B1">
        <w:rPr>
          <w:color w:val="000000"/>
          <w:spacing w:val="3"/>
          <w:sz w:val="26"/>
          <w:szCs w:val="26"/>
        </w:rPr>
        <w:t>и</w:t>
      </w:r>
      <w:r w:rsidRPr="00BA00B1">
        <w:rPr>
          <w:color w:val="000000"/>
          <w:spacing w:val="-2"/>
          <w:sz w:val="26"/>
          <w:szCs w:val="26"/>
        </w:rPr>
        <w:t>»</w:t>
      </w:r>
      <w:r w:rsidRPr="00BA00B1">
        <w:rPr>
          <w:color w:val="000000"/>
          <w:sz w:val="26"/>
          <w:szCs w:val="26"/>
        </w:rPr>
        <w:t>.</w:t>
      </w:r>
    </w:p>
    <w:p w14:paraId="5A43B3A6" w14:textId="77777777" w:rsidR="006D06B3" w:rsidRPr="00BA00B1" w:rsidRDefault="006D06B3" w:rsidP="002C270C">
      <w:pPr>
        <w:widowControl w:val="0"/>
        <w:autoSpaceDE w:val="0"/>
        <w:autoSpaceDN w:val="0"/>
        <w:adjustRightInd w:val="0"/>
        <w:spacing w:before="6" w:line="360" w:lineRule="auto"/>
        <w:ind w:left="102" w:right="13" w:firstLine="708"/>
        <w:jc w:val="both"/>
        <w:rPr>
          <w:color w:val="000000"/>
          <w:sz w:val="26"/>
          <w:szCs w:val="26"/>
        </w:rPr>
      </w:pPr>
      <w:r w:rsidRPr="00BA00B1">
        <w:rPr>
          <w:color w:val="000000"/>
          <w:sz w:val="26"/>
          <w:szCs w:val="26"/>
        </w:rPr>
        <w:t xml:space="preserve">10.    </w:t>
      </w:r>
      <w:r w:rsidRPr="00BA00B1">
        <w:rPr>
          <w:color w:val="000000"/>
          <w:spacing w:val="58"/>
          <w:sz w:val="26"/>
          <w:szCs w:val="26"/>
        </w:rPr>
        <w:t xml:space="preserve"> </w:t>
      </w:r>
      <w:r w:rsidRPr="00BA00B1">
        <w:rPr>
          <w:color w:val="000000"/>
          <w:spacing w:val="-1"/>
          <w:sz w:val="26"/>
          <w:szCs w:val="26"/>
        </w:rPr>
        <w:t>Г</w:t>
      </w:r>
      <w:r w:rsidRPr="00BA00B1">
        <w:rPr>
          <w:color w:val="000000"/>
          <w:sz w:val="26"/>
          <w:szCs w:val="26"/>
        </w:rPr>
        <w:t>ОСТ</w:t>
      </w:r>
      <w:r w:rsidRPr="00BA00B1">
        <w:rPr>
          <w:color w:val="000000"/>
          <w:spacing w:val="9"/>
          <w:sz w:val="26"/>
          <w:szCs w:val="26"/>
        </w:rPr>
        <w:t xml:space="preserve"> </w:t>
      </w:r>
      <w:r w:rsidRPr="00BA00B1">
        <w:rPr>
          <w:color w:val="000000"/>
          <w:sz w:val="26"/>
          <w:szCs w:val="26"/>
        </w:rPr>
        <w:t>Р</w:t>
      </w:r>
      <w:r w:rsidRPr="00BA00B1">
        <w:rPr>
          <w:color w:val="000000"/>
          <w:spacing w:val="13"/>
          <w:sz w:val="26"/>
          <w:szCs w:val="26"/>
        </w:rPr>
        <w:t xml:space="preserve"> </w:t>
      </w:r>
      <w:r w:rsidRPr="00BA00B1">
        <w:rPr>
          <w:color w:val="000000"/>
          <w:spacing w:val="2"/>
          <w:sz w:val="26"/>
          <w:szCs w:val="26"/>
        </w:rPr>
        <w:t>5</w:t>
      </w:r>
      <w:r w:rsidRPr="00BA00B1">
        <w:rPr>
          <w:color w:val="000000"/>
          <w:sz w:val="26"/>
          <w:szCs w:val="26"/>
        </w:rPr>
        <w:t>3480</w:t>
      </w:r>
      <w:r w:rsidRPr="00BA00B1">
        <w:rPr>
          <w:color w:val="000000"/>
          <w:spacing w:val="11"/>
          <w:sz w:val="26"/>
          <w:szCs w:val="26"/>
        </w:rPr>
        <w:t xml:space="preserve"> </w:t>
      </w:r>
      <w:r w:rsidRPr="00BA00B1">
        <w:rPr>
          <w:color w:val="000000"/>
          <w:sz w:val="26"/>
          <w:szCs w:val="26"/>
        </w:rPr>
        <w:t>–</w:t>
      </w:r>
      <w:r w:rsidRPr="00BA00B1">
        <w:rPr>
          <w:color w:val="000000"/>
          <w:spacing w:val="13"/>
          <w:sz w:val="26"/>
          <w:szCs w:val="26"/>
        </w:rPr>
        <w:t xml:space="preserve"> </w:t>
      </w:r>
      <w:r w:rsidRPr="00BA00B1">
        <w:rPr>
          <w:color w:val="000000"/>
          <w:sz w:val="26"/>
          <w:szCs w:val="26"/>
        </w:rPr>
        <w:t>20</w:t>
      </w:r>
      <w:r w:rsidRPr="00BA00B1">
        <w:rPr>
          <w:color w:val="000000"/>
          <w:spacing w:val="2"/>
          <w:sz w:val="26"/>
          <w:szCs w:val="26"/>
        </w:rPr>
        <w:t>0</w:t>
      </w:r>
      <w:r w:rsidRPr="00BA00B1">
        <w:rPr>
          <w:color w:val="000000"/>
          <w:sz w:val="26"/>
          <w:szCs w:val="26"/>
        </w:rPr>
        <w:t>9</w:t>
      </w:r>
      <w:r w:rsidRPr="00BA00B1">
        <w:rPr>
          <w:color w:val="000000"/>
          <w:spacing w:val="13"/>
          <w:sz w:val="26"/>
          <w:szCs w:val="26"/>
        </w:rPr>
        <w:t xml:space="preserve"> </w:t>
      </w:r>
      <w:r w:rsidRPr="00BA00B1">
        <w:rPr>
          <w:color w:val="000000"/>
          <w:spacing w:val="-2"/>
          <w:sz w:val="26"/>
          <w:szCs w:val="26"/>
        </w:rPr>
        <w:t>«</w:t>
      </w:r>
      <w:r w:rsidRPr="00BA00B1">
        <w:rPr>
          <w:color w:val="000000"/>
          <w:sz w:val="26"/>
          <w:szCs w:val="26"/>
        </w:rPr>
        <w:t>Наде</w:t>
      </w:r>
      <w:r w:rsidRPr="00BA00B1">
        <w:rPr>
          <w:color w:val="000000"/>
          <w:spacing w:val="1"/>
          <w:sz w:val="26"/>
          <w:szCs w:val="26"/>
        </w:rPr>
        <w:t>ж</w:t>
      </w:r>
      <w:r w:rsidRPr="00BA00B1">
        <w:rPr>
          <w:color w:val="000000"/>
          <w:sz w:val="26"/>
          <w:szCs w:val="26"/>
        </w:rPr>
        <w:t>нос</w:t>
      </w:r>
      <w:r w:rsidRPr="00BA00B1">
        <w:rPr>
          <w:color w:val="000000"/>
          <w:spacing w:val="2"/>
          <w:sz w:val="26"/>
          <w:szCs w:val="26"/>
        </w:rPr>
        <w:t>т</w:t>
      </w:r>
      <w:r w:rsidRPr="00BA00B1">
        <w:rPr>
          <w:color w:val="000000"/>
          <w:sz w:val="26"/>
          <w:szCs w:val="26"/>
        </w:rPr>
        <w:t>ь</w:t>
      </w:r>
      <w:r w:rsidRPr="00BA00B1">
        <w:rPr>
          <w:color w:val="000000"/>
          <w:spacing w:val="-2"/>
          <w:sz w:val="26"/>
          <w:szCs w:val="26"/>
        </w:rPr>
        <w:t xml:space="preserve"> </w:t>
      </w:r>
      <w:r w:rsidRPr="00BA00B1">
        <w:rPr>
          <w:color w:val="000000"/>
          <w:sz w:val="26"/>
          <w:szCs w:val="26"/>
        </w:rPr>
        <w:t>в</w:t>
      </w:r>
      <w:r w:rsidRPr="00BA00B1">
        <w:rPr>
          <w:color w:val="000000"/>
          <w:spacing w:val="15"/>
          <w:sz w:val="26"/>
          <w:szCs w:val="26"/>
        </w:rPr>
        <w:t xml:space="preserve"> </w:t>
      </w:r>
      <w:r w:rsidRPr="00BA00B1">
        <w:rPr>
          <w:color w:val="000000"/>
          <w:sz w:val="26"/>
          <w:szCs w:val="26"/>
        </w:rPr>
        <w:t>тех</w:t>
      </w:r>
      <w:r w:rsidRPr="00BA00B1">
        <w:rPr>
          <w:color w:val="000000"/>
          <w:spacing w:val="2"/>
          <w:sz w:val="26"/>
          <w:szCs w:val="26"/>
        </w:rPr>
        <w:t>н</w:t>
      </w:r>
      <w:r w:rsidRPr="00BA00B1">
        <w:rPr>
          <w:color w:val="000000"/>
          <w:sz w:val="26"/>
          <w:szCs w:val="26"/>
        </w:rPr>
        <w:t>ике.</w:t>
      </w:r>
      <w:r w:rsidRPr="00BA00B1">
        <w:rPr>
          <w:color w:val="000000"/>
          <w:spacing w:val="5"/>
          <w:sz w:val="26"/>
          <w:szCs w:val="26"/>
        </w:rPr>
        <w:t xml:space="preserve"> </w:t>
      </w:r>
      <w:r w:rsidRPr="00BA00B1">
        <w:rPr>
          <w:color w:val="000000"/>
          <w:sz w:val="26"/>
          <w:szCs w:val="26"/>
        </w:rPr>
        <w:t>Т</w:t>
      </w:r>
      <w:r w:rsidRPr="00BA00B1">
        <w:rPr>
          <w:color w:val="000000"/>
          <w:spacing w:val="2"/>
          <w:sz w:val="26"/>
          <w:szCs w:val="26"/>
        </w:rPr>
        <w:t>е</w:t>
      </w:r>
      <w:r w:rsidRPr="00BA00B1">
        <w:rPr>
          <w:color w:val="000000"/>
          <w:sz w:val="26"/>
          <w:szCs w:val="26"/>
        </w:rPr>
        <w:t>р</w:t>
      </w:r>
      <w:r w:rsidRPr="00BA00B1">
        <w:rPr>
          <w:color w:val="000000"/>
          <w:spacing w:val="-1"/>
          <w:sz w:val="26"/>
          <w:szCs w:val="26"/>
        </w:rPr>
        <w:t>м</w:t>
      </w:r>
      <w:r w:rsidRPr="00BA00B1">
        <w:rPr>
          <w:color w:val="000000"/>
          <w:sz w:val="26"/>
          <w:szCs w:val="26"/>
        </w:rPr>
        <w:t>и</w:t>
      </w:r>
      <w:r w:rsidRPr="00BA00B1">
        <w:rPr>
          <w:color w:val="000000"/>
          <w:spacing w:val="1"/>
          <w:sz w:val="26"/>
          <w:szCs w:val="26"/>
        </w:rPr>
        <w:t>н</w:t>
      </w:r>
      <w:r w:rsidRPr="00BA00B1">
        <w:rPr>
          <w:color w:val="000000"/>
          <w:sz w:val="26"/>
          <w:szCs w:val="26"/>
        </w:rPr>
        <w:t>ы</w:t>
      </w:r>
      <w:r w:rsidRPr="00BA00B1">
        <w:rPr>
          <w:color w:val="000000"/>
          <w:spacing w:val="5"/>
          <w:sz w:val="26"/>
          <w:szCs w:val="26"/>
        </w:rPr>
        <w:t xml:space="preserve"> </w:t>
      </w:r>
      <w:r w:rsidRPr="00BA00B1">
        <w:rPr>
          <w:color w:val="000000"/>
          <w:sz w:val="26"/>
          <w:szCs w:val="26"/>
        </w:rPr>
        <w:t>и</w:t>
      </w:r>
      <w:r w:rsidRPr="00BA00B1">
        <w:rPr>
          <w:color w:val="000000"/>
          <w:spacing w:val="16"/>
          <w:sz w:val="26"/>
          <w:szCs w:val="26"/>
        </w:rPr>
        <w:t xml:space="preserve"> </w:t>
      </w:r>
      <w:r w:rsidRPr="00BA00B1">
        <w:rPr>
          <w:color w:val="000000"/>
          <w:sz w:val="26"/>
          <w:szCs w:val="26"/>
        </w:rPr>
        <w:t>опр</w:t>
      </w:r>
      <w:r w:rsidRPr="00BA00B1">
        <w:rPr>
          <w:color w:val="000000"/>
          <w:spacing w:val="3"/>
          <w:sz w:val="26"/>
          <w:szCs w:val="26"/>
        </w:rPr>
        <w:t>е</w:t>
      </w:r>
      <w:r w:rsidRPr="00BA00B1">
        <w:rPr>
          <w:color w:val="000000"/>
          <w:sz w:val="26"/>
          <w:szCs w:val="26"/>
        </w:rPr>
        <w:t>деле</w:t>
      </w:r>
      <w:r w:rsidRPr="00BA00B1">
        <w:rPr>
          <w:color w:val="000000"/>
          <w:spacing w:val="1"/>
          <w:sz w:val="26"/>
          <w:szCs w:val="26"/>
        </w:rPr>
        <w:t>н</w:t>
      </w:r>
      <w:r w:rsidRPr="00BA00B1">
        <w:rPr>
          <w:color w:val="000000"/>
          <w:sz w:val="26"/>
          <w:szCs w:val="26"/>
        </w:rPr>
        <w:t>и</w:t>
      </w:r>
      <w:r w:rsidRPr="00BA00B1">
        <w:rPr>
          <w:color w:val="000000"/>
          <w:spacing w:val="1"/>
          <w:sz w:val="26"/>
          <w:szCs w:val="26"/>
        </w:rPr>
        <w:t>я</w:t>
      </w:r>
      <w:r w:rsidRPr="00BA00B1">
        <w:rPr>
          <w:color w:val="000000"/>
          <w:spacing w:val="-2"/>
          <w:sz w:val="26"/>
          <w:szCs w:val="26"/>
        </w:rPr>
        <w:t>»</w:t>
      </w:r>
      <w:r w:rsidRPr="00BA00B1">
        <w:rPr>
          <w:color w:val="000000"/>
          <w:sz w:val="26"/>
          <w:szCs w:val="26"/>
        </w:rPr>
        <w:t>, ра</w:t>
      </w:r>
      <w:r w:rsidRPr="00BA00B1">
        <w:rPr>
          <w:color w:val="000000"/>
          <w:spacing w:val="1"/>
          <w:sz w:val="26"/>
          <w:szCs w:val="26"/>
        </w:rPr>
        <w:t>з</w:t>
      </w:r>
      <w:r w:rsidRPr="00BA00B1">
        <w:rPr>
          <w:color w:val="000000"/>
          <w:sz w:val="26"/>
          <w:szCs w:val="26"/>
        </w:rPr>
        <w:t>работан</w:t>
      </w:r>
      <w:r w:rsidRPr="00BA00B1">
        <w:rPr>
          <w:color w:val="000000"/>
          <w:spacing w:val="1"/>
          <w:sz w:val="26"/>
          <w:szCs w:val="26"/>
        </w:rPr>
        <w:t>ны</w:t>
      </w:r>
      <w:r w:rsidRPr="00BA00B1">
        <w:rPr>
          <w:color w:val="000000"/>
          <w:sz w:val="26"/>
          <w:szCs w:val="26"/>
        </w:rPr>
        <w:t>й</w:t>
      </w:r>
      <w:r w:rsidRPr="00BA00B1">
        <w:rPr>
          <w:color w:val="000000"/>
          <w:spacing w:val="-17"/>
          <w:sz w:val="26"/>
          <w:szCs w:val="26"/>
        </w:rPr>
        <w:t xml:space="preserve"> </w:t>
      </w:r>
      <w:r w:rsidRPr="00BA00B1">
        <w:rPr>
          <w:color w:val="000000"/>
          <w:spacing w:val="2"/>
          <w:sz w:val="26"/>
          <w:szCs w:val="26"/>
        </w:rPr>
        <w:t>Ф</w:t>
      </w:r>
      <w:r w:rsidRPr="00BA00B1">
        <w:rPr>
          <w:color w:val="000000"/>
          <w:spacing w:val="1"/>
          <w:sz w:val="26"/>
          <w:szCs w:val="26"/>
        </w:rPr>
        <w:t>ГУ</w:t>
      </w:r>
      <w:r w:rsidRPr="00BA00B1">
        <w:rPr>
          <w:color w:val="000000"/>
          <w:sz w:val="26"/>
          <w:szCs w:val="26"/>
        </w:rPr>
        <w:t>П</w:t>
      </w:r>
      <w:r w:rsidRPr="00BA00B1">
        <w:rPr>
          <w:color w:val="000000"/>
          <w:spacing w:val="-7"/>
          <w:sz w:val="26"/>
          <w:szCs w:val="26"/>
        </w:rPr>
        <w:t xml:space="preserve"> </w:t>
      </w:r>
      <w:r w:rsidRPr="00BA00B1">
        <w:rPr>
          <w:color w:val="000000"/>
          <w:sz w:val="26"/>
          <w:szCs w:val="26"/>
        </w:rPr>
        <w:t>«ВНИ</w:t>
      </w:r>
      <w:r w:rsidRPr="00BA00B1">
        <w:rPr>
          <w:color w:val="000000"/>
          <w:spacing w:val="2"/>
          <w:sz w:val="26"/>
          <w:szCs w:val="26"/>
        </w:rPr>
        <w:t>И</w:t>
      </w:r>
      <w:r w:rsidRPr="00BA00B1">
        <w:rPr>
          <w:color w:val="000000"/>
          <w:sz w:val="26"/>
          <w:szCs w:val="26"/>
        </w:rPr>
        <w:t>НМ</w:t>
      </w:r>
      <w:r w:rsidRPr="00BA00B1">
        <w:rPr>
          <w:color w:val="000000"/>
          <w:spacing w:val="2"/>
          <w:sz w:val="26"/>
          <w:szCs w:val="26"/>
        </w:rPr>
        <w:t>АШ</w:t>
      </w:r>
      <w:r w:rsidRPr="00BA00B1">
        <w:rPr>
          <w:color w:val="000000"/>
          <w:spacing w:val="-2"/>
          <w:sz w:val="26"/>
          <w:szCs w:val="26"/>
        </w:rPr>
        <w:t>»</w:t>
      </w:r>
      <w:r w:rsidRPr="00BA00B1">
        <w:rPr>
          <w:color w:val="000000"/>
          <w:sz w:val="26"/>
          <w:szCs w:val="26"/>
        </w:rPr>
        <w:t>.</w:t>
      </w:r>
    </w:p>
    <w:p w14:paraId="783ECD37" w14:textId="67042B22" w:rsidR="006D06B3" w:rsidRPr="00BA00B1" w:rsidRDefault="006D06B3" w:rsidP="002C270C">
      <w:pPr>
        <w:widowControl w:val="0"/>
        <w:tabs>
          <w:tab w:val="left" w:pos="1520"/>
          <w:tab w:val="left" w:pos="2640"/>
          <w:tab w:val="left" w:pos="4300"/>
          <w:tab w:val="left" w:pos="5980"/>
          <w:tab w:val="left" w:pos="7100"/>
          <w:tab w:val="left" w:pos="8120"/>
        </w:tabs>
        <w:autoSpaceDE w:val="0"/>
        <w:autoSpaceDN w:val="0"/>
        <w:adjustRightInd w:val="0"/>
        <w:spacing w:before="5"/>
        <w:ind w:right="13" w:firstLine="851"/>
        <w:jc w:val="both"/>
        <w:rPr>
          <w:color w:val="000000"/>
          <w:sz w:val="26"/>
          <w:szCs w:val="26"/>
        </w:rPr>
      </w:pPr>
      <w:r w:rsidRPr="00BA00B1">
        <w:rPr>
          <w:color w:val="000000"/>
          <w:sz w:val="26"/>
          <w:szCs w:val="26"/>
        </w:rPr>
        <w:t>11.</w:t>
      </w:r>
      <w:r w:rsidRPr="00BA00B1">
        <w:rPr>
          <w:color w:val="000000"/>
          <w:sz w:val="26"/>
          <w:szCs w:val="26"/>
        </w:rPr>
        <w:tab/>
        <w:t>СНиП</w:t>
      </w:r>
      <w:r w:rsidR="002C270C" w:rsidRPr="00BA00B1">
        <w:rPr>
          <w:color w:val="000000"/>
          <w:sz w:val="26"/>
          <w:szCs w:val="26"/>
        </w:rPr>
        <w:t xml:space="preserve"> </w:t>
      </w:r>
      <w:r w:rsidRPr="00BA00B1">
        <w:rPr>
          <w:color w:val="000000"/>
          <w:sz w:val="26"/>
          <w:szCs w:val="26"/>
        </w:rPr>
        <w:t>4</w:t>
      </w:r>
      <w:r w:rsidRPr="00BA00B1">
        <w:rPr>
          <w:color w:val="000000"/>
          <w:spacing w:val="1"/>
          <w:sz w:val="26"/>
          <w:szCs w:val="26"/>
        </w:rPr>
        <w:t>1</w:t>
      </w:r>
      <w:r w:rsidRPr="00BA00B1">
        <w:rPr>
          <w:color w:val="000000"/>
          <w:sz w:val="26"/>
          <w:szCs w:val="26"/>
        </w:rPr>
        <w:t>-02</w:t>
      </w:r>
      <w:r w:rsidRPr="00BA00B1">
        <w:rPr>
          <w:color w:val="000000"/>
          <w:spacing w:val="2"/>
          <w:sz w:val="26"/>
          <w:szCs w:val="26"/>
        </w:rPr>
        <w:t>-</w:t>
      </w:r>
      <w:r w:rsidRPr="00BA00B1">
        <w:rPr>
          <w:color w:val="000000"/>
          <w:sz w:val="26"/>
          <w:szCs w:val="26"/>
        </w:rPr>
        <w:t>2003</w:t>
      </w:r>
      <w:r w:rsidRPr="00BA00B1">
        <w:rPr>
          <w:color w:val="000000"/>
          <w:spacing w:val="-2"/>
          <w:sz w:val="26"/>
          <w:szCs w:val="26"/>
        </w:rPr>
        <w:t>«</w:t>
      </w:r>
      <w:r w:rsidRPr="00BA00B1">
        <w:rPr>
          <w:color w:val="000000"/>
          <w:sz w:val="26"/>
          <w:szCs w:val="26"/>
        </w:rPr>
        <w:t>Теп</w:t>
      </w:r>
      <w:r w:rsidRPr="00BA00B1">
        <w:rPr>
          <w:color w:val="000000"/>
          <w:spacing w:val="1"/>
          <w:sz w:val="26"/>
          <w:szCs w:val="26"/>
        </w:rPr>
        <w:t>л</w:t>
      </w:r>
      <w:r w:rsidRPr="00BA00B1">
        <w:rPr>
          <w:color w:val="000000"/>
          <w:spacing w:val="2"/>
          <w:sz w:val="26"/>
          <w:szCs w:val="26"/>
        </w:rPr>
        <w:t>о</w:t>
      </w:r>
      <w:r w:rsidRPr="00BA00B1">
        <w:rPr>
          <w:color w:val="000000"/>
          <w:sz w:val="26"/>
          <w:szCs w:val="26"/>
        </w:rPr>
        <w:t>в</w:t>
      </w:r>
      <w:r w:rsidRPr="00BA00B1">
        <w:rPr>
          <w:color w:val="000000"/>
          <w:spacing w:val="1"/>
          <w:sz w:val="26"/>
          <w:szCs w:val="26"/>
        </w:rPr>
        <w:t>ы</w:t>
      </w:r>
      <w:r w:rsidRPr="00BA00B1">
        <w:rPr>
          <w:color w:val="000000"/>
          <w:sz w:val="26"/>
          <w:szCs w:val="26"/>
        </w:rPr>
        <w:t>е</w:t>
      </w:r>
      <w:r w:rsidR="002C270C" w:rsidRPr="00BA00B1">
        <w:rPr>
          <w:color w:val="000000"/>
          <w:sz w:val="26"/>
          <w:szCs w:val="26"/>
        </w:rPr>
        <w:t xml:space="preserve"> </w:t>
      </w:r>
      <w:r w:rsidRPr="00BA00B1">
        <w:rPr>
          <w:color w:val="000000"/>
          <w:sz w:val="26"/>
          <w:szCs w:val="26"/>
        </w:rPr>
        <w:t>сети».</w:t>
      </w:r>
      <w:r w:rsidR="002C270C" w:rsidRPr="00BA00B1">
        <w:rPr>
          <w:color w:val="000000"/>
          <w:sz w:val="26"/>
          <w:szCs w:val="26"/>
        </w:rPr>
        <w:t xml:space="preserve"> </w:t>
      </w:r>
      <w:r w:rsidRPr="00BA00B1">
        <w:rPr>
          <w:color w:val="000000"/>
          <w:sz w:val="26"/>
          <w:szCs w:val="26"/>
        </w:rPr>
        <w:t>ОАО</w:t>
      </w:r>
      <w:r w:rsidR="002C270C" w:rsidRPr="00BA00B1">
        <w:rPr>
          <w:color w:val="000000"/>
          <w:sz w:val="26"/>
          <w:szCs w:val="26"/>
        </w:rPr>
        <w:t xml:space="preserve"> </w:t>
      </w:r>
      <w:r w:rsidRPr="00BA00B1">
        <w:rPr>
          <w:color w:val="000000"/>
          <w:spacing w:val="-2"/>
          <w:sz w:val="26"/>
          <w:szCs w:val="26"/>
        </w:rPr>
        <w:t>«</w:t>
      </w:r>
      <w:r w:rsidRPr="00BA00B1">
        <w:rPr>
          <w:color w:val="000000"/>
          <w:sz w:val="26"/>
          <w:szCs w:val="26"/>
        </w:rPr>
        <w:t>О</w:t>
      </w:r>
      <w:r w:rsidRPr="00BA00B1">
        <w:rPr>
          <w:color w:val="000000"/>
          <w:spacing w:val="2"/>
          <w:sz w:val="26"/>
          <w:szCs w:val="26"/>
        </w:rPr>
        <w:t>б</w:t>
      </w:r>
      <w:r w:rsidRPr="00BA00B1">
        <w:rPr>
          <w:color w:val="000000"/>
          <w:sz w:val="26"/>
          <w:szCs w:val="26"/>
        </w:rPr>
        <w:t>ъед</w:t>
      </w:r>
      <w:r w:rsidRPr="00BA00B1">
        <w:rPr>
          <w:color w:val="000000"/>
          <w:spacing w:val="1"/>
          <w:sz w:val="26"/>
          <w:szCs w:val="26"/>
        </w:rPr>
        <w:t>и</w:t>
      </w:r>
      <w:r w:rsidRPr="00BA00B1">
        <w:rPr>
          <w:color w:val="000000"/>
          <w:sz w:val="26"/>
          <w:szCs w:val="26"/>
        </w:rPr>
        <w:t>не</w:t>
      </w:r>
      <w:r w:rsidRPr="00BA00B1">
        <w:rPr>
          <w:color w:val="000000"/>
          <w:spacing w:val="1"/>
          <w:sz w:val="26"/>
          <w:szCs w:val="26"/>
        </w:rPr>
        <w:t>н</w:t>
      </w:r>
      <w:r w:rsidRPr="00BA00B1">
        <w:rPr>
          <w:color w:val="000000"/>
          <w:sz w:val="26"/>
          <w:szCs w:val="26"/>
        </w:rPr>
        <w:t>ие</w:t>
      </w:r>
      <w:r w:rsidR="002C270C" w:rsidRPr="00BA00B1">
        <w:rPr>
          <w:color w:val="000000"/>
          <w:sz w:val="26"/>
          <w:szCs w:val="26"/>
        </w:rPr>
        <w:t xml:space="preserve"> </w:t>
      </w:r>
      <w:r w:rsidRPr="00BA00B1">
        <w:rPr>
          <w:color w:val="000000"/>
          <w:sz w:val="26"/>
          <w:szCs w:val="26"/>
        </w:rPr>
        <w:t>ВНИП</w:t>
      </w:r>
      <w:r w:rsidRPr="00BA00B1">
        <w:rPr>
          <w:color w:val="000000"/>
          <w:spacing w:val="2"/>
          <w:sz w:val="26"/>
          <w:szCs w:val="26"/>
        </w:rPr>
        <w:t>И</w:t>
      </w:r>
      <w:r w:rsidRPr="00BA00B1">
        <w:rPr>
          <w:color w:val="000000"/>
          <w:spacing w:val="-1"/>
          <w:sz w:val="26"/>
          <w:szCs w:val="26"/>
        </w:rPr>
        <w:t>Э</w:t>
      </w:r>
      <w:r w:rsidRPr="00BA00B1">
        <w:rPr>
          <w:color w:val="000000"/>
          <w:sz w:val="26"/>
          <w:szCs w:val="26"/>
        </w:rPr>
        <w:t>нер</w:t>
      </w:r>
      <w:r w:rsidRPr="00BA00B1">
        <w:rPr>
          <w:color w:val="000000"/>
          <w:spacing w:val="2"/>
          <w:sz w:val="26"/>
          <w:szCs w:val="26"/>
        </w:rPr>
        <w:t>г</w:t>
      </w:r>
      <w:r w:rsidRPr="00BA00B1">
        <w:rPr>
          <w:color w:val="000000"/>
          <w:sz w:val="26"/>
          <w:szCs w:val="26"/>
        </w:rPr>
        <w:t>опро</w:t>
      </w:r>
      <w:r w:rsidRPr="00BA00B1">
        <w:rPr>
          <w:color w:val="000000"/>
          <w:spacing w:val="2"/>
          <w:sz w:val="26"/>
          <w:szCs w:val="26"/>
        </w:rPr>
        <w:t>м»</w:t>
      </w:r>
      <w:r w:rsidRPr="00BA00B1">
        <w:rPr>
          <w:color w:val="000000"/>
          <w:sz w:val="26"/>
          <w:szCs w:val="26"/>
        </w:rPr>
        <w:t>.</w:t>
      </w:r>
    </w:p>
    <w:p w14:paraId="1C53A4E7" w14:textId="77777777" w:rsidR="006D06B3" w:rsidRPr="00BA00B1" w:rsidRDefault="006D06B3" w:rsidP="002C270C">
      <w:pPr>
        <w:widowControl w:val="0"/>
        <w:autoSpaceDE w:val="0"/>
        <w:autoSpaceDN w:val="0"/>
        <w:adjustRightInd w:val="0"/>
        <w:spacing w:before="10" w:line="140" w:lineRule="exact"/>
        <w:ind w:right="13"/>
        <w:jc w:val="both"/>
        <w:rPr>
          <w:color w:val="000000"/>
          <w:sz w:val="14"/>
          <w:szCs w:val="14"/>
        </w:rPr>
      </w:pPr>
    </w:p>
    <w:p w14:paraId="5DC40653" w14:textId="2AD9794E" w:rsidR="006D06B3" w:rsidRPr="00BA00B1" w:rsidRDefault="006D06B3" w:rsidP="002C270C">
      <w:pPr>
        <w:widowControl w:val="0"/>
        <w:autoSpaceDE w:val="0"/>
        <w:autoSpaceDN w:val="0"/>
        <w:adjustRightInd w:val="0"/>
        <w:spacing w:line="359" w:lineRule="auto"/>
        <w:ind w:left="102" w:right="13" w:firstLine="708"/>
        <w:jc w:val="both"/>
        <w:rPr>
          <w:color w:val="000000"/>
          <w:sz w:val="26"/>
          <w:szCs w:val="26"/>
        </w:rPr>
      </w:pPr>
      <w:r w:rsidRPr="00BA00B1">
        <w:rPr>
          <w:color w:val="000000"/>
          <w:sz w:val="26"/>
          <w:szCs w:val="26"/>
        </w:rPr>
        <w:t xml:space="preserve">12.  </w:t>
      </w:r>
      <w:r w:rsidRPr="00BA00B1">
        <w:rPr>
          <w:color w:val="000000"/>
          <w:spacing w:val="10"/>
          <w:sz w:val="26"/>
          <w:szCs w:val="26"/>
        </w:rPr>
        <w:t xml:space="preserve"> </w:t>
      </w:r>
      <w:r w:rsidRPr="00BA00B1">
        <w:rPr>
          <w:color w:val="000000"/>
          <w:sz w:val="26"/>
          <w:szCs w:val="26"/>
        </w:rPr>
        <w:t>М</w:t>
      </w:r>
      <w:r w:rsidRPr="00BA00B1">
        <w:rPr>
          <w:color w:val="000000"/>
          <w:spacing w:val="1"/>
          <w:sz w:val="26"/>
          <w:szCs w:val="26"/>
        </w:rPr>
        <w:t>Д</w:t>
      </w:r>
      <w:r w:rsidRPr="00BA00B1">
        <w:rPr>
          <w:color w:val="000000"/>
          <w:sz w:val="26"/>
          <w:szCs w:val="26"/>
        </w:rPr>
        <w:t>С</w:t>
      </w:r>
      <w:r w:rsidRPr="00BA00B1">
        <w:rPr>
          <w:color w:val="000000"/>
          <w:spacing w:val="29"/>
          <w:sz w:val="26"/>
          <w:szCs w:val="26"/>
        </w:rPr>
        <w:t xml:space="preserve"> </w:t>
      </w:r>
      <w:r w:rsidRPr="00BA00B1">
        <w:rPr>
          <w:color w:val="000000"/>
          <w:sz w:val="26"/>
          <w:szCs w:val="26"/>
        </w:rPr>
        <w:t>4</w:t>
      </w:r>
      <w:r w:rsidRPr="00BA00B1">
        <w:rPr>
          <w:color w:val="000000"/>
          <w:spacing w:val="1"/>
          <w:sz w:val="26"/>
          <w:szCs w:val="26"/>
        </w:rPr>
        <w:t>1</w:t>
      </w:r>
      <w:r w:rsidRPr="00BA00B1">
        <w:rPr>
          <w:color w:val="000000"/>
          <w:sz w:val="26"/>
          <w:szCs w:val="26"/>
        </w:rPr>
        <w:t>-6.</w:t>
      </w:r>
      <w:r w:rsidRPr="00BA00B1">
        <w:rPr>
          <w:color w:val="000000"/>
          <w:spacing w:val="2"/>
          <w:sz w:val="26"/>
          <w:szCs w:val="26"/>
        </w:rPr>
        <w:t>2</w:t>
      </w:r>
      <w:r w:rsidRPr="00BA00B1">
        <w:rPr>
          <w:color w:val="000000"/>
          <w:sz w:val="26"/>
          <w:szCs w:val="26"/>
        </w:rPr>
        <w:t>000</w:t>
      </w:r>
      <w:r w:rsidRPr="00BA00B1">
        <w:rPr>
          <w:color w:val="000000"/>
          <w:spacing w:val="26"/>
          <w:sz w:val="26"/>
          <w:szCs w:val="26"/>
        </w:rPr>
        <w:t xml:space="preserve"> </w:t>
      </w:r>
      <w:r w:rsidRPr="00BA00B1">
        <w:rPr>
          <w:color w:val="000000"/>
          <w:sz w:val="26"/>
          <w:szCs w:val="26"/>
        </w:rPr>
        <w:t>«Органи</w:t>
      </w:r>
      <w:r w:rsidRPr="00BA00B1">
        <w:rPr>
          <w:color w:val="000000"/>
          <w:spacing w:val="1"/>
          <w:sz w:val="26"/>
          <w:szCs w:val="26"/>
        </w:rPr>
        <w:t>з</w:t>
      </w:r>
      <w:r w:rsidRPr="00BA00B1">
        <w:rPr>
          <w:color w:val="000000"/>
          <w:sz w:val="26"/>
          <w:szCs w:val="26"/>
        </w:rPr>
        <w:t>ац</w:t>
      </w:r>
      <w:r w:rsidRPr="00BA00B1">
        <w:rPr>
          <w:color w:val="000000"/>
          <w:spacing w:val="1"/>
          <w:sz w:val="26"/>
          <w:szCs w:val="26"/>
        </w:rPr>
        <w:t>и</w:t>
      </w:r>
      <w:r w:rsidRPr="00BA00B1">
        <w:rPr>
          <w:color w:val="000000"/>
          <w:sz w:val="26"/>
          <w:szCs w:val="26"/>
        </w:rPr>
        <w:t>он</w:t>
      </w:r>
      <w:r w:rsidRPr="00BA00B1">
        <w:rPr>
          <w:color w:val="000000"/>
          <w:spacing w:val="1"/>
          <w:sz w:val="26"/>
          <w:szCs w:val="26"/>
        </w:rPr>
        <w:t>н</w:t>
      </w:r>
      <w:r w:rsidRPr="00BA00B1">
        <w:rPr>
          <w:color w:val="000000"/>
          <w:spacing w:val="2"/>
          <w:sz w:val="26"/>
          <w:szCs w:val="26"/>
        </w:rPr>
        <w:t>о-</w:t>
      </w:r>
      <w:r w:rsidRPr="00BA00B1">
        <w:rPr>
          <w:color w:val="000000"/>
          <w:spacing w:val="-1"/>
          <w:sz w:val="26"/>
          <w:szCs w:val="26"/>
        </w:rPr>
        <w:t>м</w:t>
      </w:r>
      <w:r w:rsidRPr="00BA00B1">
        <w:rPr>
          <w:color w:val="000000"/>
          <w:sz w:val="26"/>
          <w:szCs w:val="26"/>
        </w:rPr>
        <w:t>е</w:t>
      </w:r>
      <w:r w:rsidRPr="00BA00B1">
        <w:rPr>
          <w:color w:val="000000"/>
          <w:spacing w:val="2"/>
          <w:sz w:val="26"/>
          <w:szCs w:val="26"/>
        </w:rPr>
        <w:t>т</w:t>
      </w:r>
      <w:r w:rsidRPr="00BA00B1">
        <w:rPr>
          <w:color w:val="000000"/>
          <w:sz w:val="26"/>
          <w:szCs w:val="26"/>
        </w:rPr>
        <w:t>одиче</w:t>
      </w:r>
      <w:r w:rsidRPr="00BA00B1">
        <w:rPr>
          <w:color w:val="000000"/>
          <w:spacing w:val="2"/>
          <w:sz w:val="26"/>
          <w:szCs w:val="26"/>
        </w:rPr>
        <w:t>с</w:t>
      </w:r>
      <w:r w:rsidRPr="00BA00B1">
        <w:rPr>
          <w:color w:val="000000"/>
          <w:spacing w:val="-1"/>
          <w:sz w:val="26"/>
          <w:szCs w:val="26"/>
        </w:rPr>
        <w:t>к</w:t>
      </w:r>
      <w:r w:rsidRPr="00BA00B1">
        <w:rPr>
          <w:color w:val="000000"/>
          <w:sz w:val="26"/>
          <w:szCs w:val="26"/>
        </w:rPr>
        <w:t>ие р</w:t>
      </w:r>
      <w:r w:rsidRPr="00BA00B1">
        <w:rPr>
          <w:color w:val="000000"/>
          <w:spacing w:val="2"/>
          <w:sz w:val="26"/>
          <w:szCs w:val="26"/>
        </w:rPr>
        <w:t>е</w:t>
      </w:r>
      <w:r w:rsidRPr="00BA00B1">
        <w:rPr>
          <w:color w:val="000000"/>
          <w:spacing w:val="-1"/>
          <w:sz w:val="26"/>
          <w:szCs w:val="26"/>
        </w:rPr>
        <w:t>к</w:t>
      </w:r>
      <w:r w:rsidRPr="00BA00B1">
        <w:rPr>
          <w:color w:val="000000"/>
          <w:sz w:val="26"/>
          <w:szCs w:val="26"/>
        </w:rPr>
        <w:t>о</w:t>
      </w:r>
      <w:r w:rsidRPr="00BA00B1">
        <w:rPr>
          <w:color w:val="000000"/>
          <w:spacing w:val="-1"/>
          <w:sz w:val="26"/>
          <w:szCs w:val="26"/>
        </w:rPr>
        <w:t>м</w:t>
      </w:r>
      <w:r w:rsidRPr="00BA00B1">
        <w:rPr>
          <w:color w:val="000000"/>
          <w:sz w:val="26"/>
          <w:szCs w:val="26"/>
        </w:rPr>
        <w:t>е</w:t>
      </w:r>
      <w:r w:rsidRPr="00BA00B1">
        <w:rPr>
          <w:color w:val="000000"/>
          <w:spacing w:val="3"/>
          <w:sz w:val="26"/>
          <w:szCs w:val="26"/>
        </w:rPr>
        <w:t>н</w:t>
      </w:r>
      <w:r w:rsidRPr="00BA00B1">
        <w:rPr>
          <w:color w:val="000000"/>
          <w:sz w:val="26"/>
          <w:szCs w:val="26"/>
        </w:rPr>
        <w:t>дац</w:t>
      </w:r>
      <w:r w:rsidRPr="00BA00B1">
        <w:rPr>
          <w:color w:val="000000"/>
          <w:spacing w:val="1"/>
          <w:sz w:val="26"/>
          <w:szCs w:val="26"/>
        </w:rPr>
        <w:t>и</w:t>
      </w:r>
      <w:r w:rsidRPr="00BA00B1">
        <w:rPr>
          <w:color w:val="000000"/>
          <w:sz w:val="26"/>
          <w:szCs w:val="26"/>
        </w:rPr>
        <w:t>и</w:t>
      </w:r>
      <w:r w:rsidRPr="00BA00B1">
        <w:rPr>
          <w:color w:val="000000"/>
          <w:spacing w:val="20"/>
          <w:sz w:val="26"/>
          <w:szCs w:val="26"/>
        </w:rPr>
        <w:t xml:space="preserve"> </w:t>
      </w:r>
      <w:r w:rsidRPr="00BA00B1">
        <w:rPr>
          <w:color w:val="000000"/>
          <w:sz w:val="26"/>
          <w:szCs w:val="26"/>
        </w:rPr>
        <w:t>по подгот</w:t>
      </w:r>
      <w:r w:rsidRPr="00BA00B1">
        <w:rPr>
          <w:color w:val="000000"/>
          <w:spacing w:val="2"/>
          <w:sz w:val="26"/>
          <w:szCs w:val="26"/>
        </w:rPr>
        <w:t>о</w:t>
      </w:r>
      <w:r w:rsidRPr="00BA00B1">
        <w:rPr>
          <w:color w:val="000000"/>
          <w:sz w:val="26"/>
          <w:szCs w:val="26"/>
        </w:rPr>
        <w:t>в</w:t>
      </w:r>
      <w:r w:rsidRPr="00BA00B1">
        <w:rPr>
          <w:color w:val="000000"/>
          <w:spacing w:val="-1"/>
          <w:sz w:val="26"/>
          <w:szCs w:val="26"/>
        </w:rPr>
        <w:t>к</w:t>
      </w:r>
      <w:r w:rsidRPr="00BA00B1">
        <w:rPr>
          <w:color w:val="000000"/>
          <w:sz w:val="26"/>
          <w:szCs w:val="26"/>
        </w:rPr>
        <w:t>е</w:t>
      </w:r>
      <w:r w:rsidRPr="00BA00B1">
        <w:rPr>
          <w:color w:val="000000"/>
          <w:spacing w:val="24"/>
          <w:sz w:val="26"/>
          <w:szCs w:val="26"/>
        </w:rPr>
        <w:t xml:space="preserve"> </w:t>
      </w:r>
      <w:r w:rsidRPr="00BA00B1">
        <w:rPr>
          <w:color w:val="000000"/>
          <w:sz w:val="26"/>
          <w:szCs w:val="26"/>
        </w:rPr>
        <w:t>к</w:t>
      </w:r>
      <w:r w:rsidRPr="00BA00B1">
        <w:rPr>
          <w:color w:val="000000"/>
          <w:spacing w:val="33"/>
          <w:sz w:val="26"/>
          <w:szCs w:val="26"/>
        </w:rPr>
        <w:t xml:space="preserve"> </w:t>
      </w:r>
      <w:r w:rsidRPr="00BA00B1">
        <w:rPr>
          <w:color w:val="000000"/>
          <w:sz w:val="26"/>
          <w:szCs w:val="26"/>
        </w:rPr>
        <w:t>прове</w:t>
      </w:r>
      <w:r w:rsidRPr="00BA00B1">
        <w:rPr>
          <w:color w:val="000000"/>
          <w:spacing w:val="3"/>
          <w:sz w:val="26"/>
          <w:szCs w:val="26"/>
        </w:rPr>
        <w:t>д</w:t>
      </w:r>
      <w:r w:rsidRPr="00BA00B1">
        <w:rPr>
          <w:color w:val="000000"/>
          <w:sz w:val="26"/>
          <w:szCs w:val="26"/>
        </w:rPr>
        <w:t>ен</w:t>
      </w:r>
      <w:r w:rsidRPr="00BA00B1">
        <w:rPr>
          <w:color w:val="000000"/>
          <w:spacing w:val="1"/>
          <w:sz w:val="26"/>
          <w:szCs w:val="26"/>
        </w:rPr>
        <w:t>и</w:t>
      </w:r>
      <w:r w:rsidRPr="00BA00B1">
        <w:rPr>
          <w:color w:val="000000"/>
          <w:sz w:val="26"/>
          <w:szCs w:val="26"/>
        </w:rPr>
        <w:t>ю</w:t>
      </w:r>
      <w:r w:rsidRPr="00BA00B1">
        <w:rPr>
          <w:color w:val="000000"/>
          <w:spacing w:val="20"/>
          <w:sz w:val="26"/>
          <w:szCs w:val="26"/>
        </w:rPr>
        <w:t xml:space="preserve"> </w:t>
      </w:r>
      <w:r w:rsidRPr="00BA00B1">
        <w:rPr>
          <w:color w:val="000000"/>
          <w:sz w:val="26"/>
          <w:szCs w:val="26"/>
        </w:rPr>
        <w:t>отопит</w:t>
      </w:r>
      <w:r w:rsidRPr="00BA00B1">
        <w:rPr>
          <w:color w:val="000000"/>
          <w:spacing w:val="2"/>
          <w:sz w:val="26"/>
          <w:szCs w:val="26"/>
        </w:rPr>
        <w:t>е</w:t>
      </w:r>
      <w:r w:rsidRPr="00BA00B1">
        <w:rPr>
          <w:color w:val="000000"/>
          <w:sz w:val="26"/>
          <w:szCs w:val="26"/>
        </w:rPr>
        <w:t>льн</w:t>
      </w:r>
      <w:r w:rsidRPr="00BA00B1">
        <w:rPr>
          <w:color w:val="000000"/>
          <w:spacing w:val="2"/>
          <w:sz w:val="26"/>
          <w:szCs w:val="26"/>
        </w:rPr>
        <w:t>о</w:t>
      </w:r>
      <w:r w:rsidRPr="00BA00B1">
        <w:rPr>
          <w:color w:val="000000"/>
          <w:sz w:val="26"/>
          <w:szCs w:val="26"/>
        </w:rPr>
        <w:t>го</w:t>
      </w:r>
      <w:r w:rsidRPr="00BA00B1">
        <w:rPr>
          <w:color w:val="000000"/>
          <w:spacing w:val="19"/>
          <w:sz w:val="26"/>
          <w:szCs w:val="26"/>
        </w:rPr>
        <w:t xml:space="preserve"> </w:t>
      </w:r>
      <w:r w:rsidRPr="00BA00B1">
        <w:rPr>
          <w:color w:val="000000"/>
          <w:sz w:val="26"/>
          <w:szCs w:val="26"/>
        </w:rPr>
        <w:t>пер</w:t>
      </w:r>
      <w:r w:rsidRPr="00BA00B1">
        <w:rPr>
          <w:color w:val="000000"/>
          <w:spacing w:val="1"/>
          <w:sz w:val="26"/>
          <w:szCs w:val="26"/>
        </w:rPr>
        <w:t>и</w:t>
      </w:r>
      <w:r w:rsidRPr="00BA00B1">
        <w:rPr>
          <w:color w:val="000000"/>
          <w:sz w:val="26"/>
          <w:szCs w:val="26"/>
        </w:rPr>
        <w:t>ода</w:t>
      </w:r>
      <w:r w:rsidRPr="00BA00B1">
        <w:rPr>
          <w:color w:val="000000"/>
          <w:spacing w:val="24"/>
          <w:sz w:val="26"/>
          <w:szCs w:val="26"/>
        </w:rPr>
        <w:t xml:space="preserve"> </w:t>
      </w:r>
      <w:r w:rsidRPr="00BA00B1">
        <w:rPr>
          <w:color w:val="000000"/>
          <w:sz w:val="26"/>
          <w:szCs w:val="26"/>
        </w:rPr>
        <w:t>и</w:t>
      </w:r>
      <w:r w:rsidRPr="00BA00B1">
        <w:rPr>
          <w:color w:val="000000"/>
          <w:spacing w:val="33"/>
          <w:sz w:val="26"/>
          <w:szCs w:val="26"/>
        </w:rPr>
        <w:t xml:space="preserve"> </w:t>
      </w:r>
      <w:r w:rsidRPr="00BA00B1">
        <w:rPr>
          <w:color w:val="000000"/>
          <w:spacing w:val="3"/>
          <w:sz w:val="26"/>
          <w:szCs w:val="26"/>
        </w:rPr>
        <w:t>п</w:t>
      </w:r>
      <w:r w:rsidRPr="00BA00B1">
        <w:rPr>
          <w:color w:val="000000"/>
          <w:sz w:val="26"/>
          <w:szCs w:val="26"/>
        </w:rPr>
        <w:t>ов</w:t>
      </w:r>
      <w:r w:rsidRPr="00BA00B1">
        <w:rPr>
          <w:color w:val="000000"/>
          <w:spacing w:val="1"/>
          <w:sz w:val="26"/>
          <w:szCs w:val="26"/>
        </w:rPr>
        <w:t>ы</w:t>
      </w:r>
      <w:r w:rsidRPr="00BA00B1">
        <w:rPr>
          <w:color w:val="000000"/>
          <w:sz w:val="26"/>
          <w:szCs w:val="26"/>
        </w:rPr>
        <w:t>шен</w:t>
      </w:r>
      <w:r w:rsidRPr="00BA00B1">
        <w:rPr>
          <w:color w:val="000000"/>
          <w:spacing w:val="3"/>
          <w:sz w:val="26"/>
          <w:szCs w:val="26"/>
        </w:rPr>
        <w:t>и</w:t>
      </w:r>
      <w:r w:rsidRPr="00BA00B1">
        <w:rPr>
          <w:color w:val="000000"/>
          <w:sz w:val="26"/>
          <w:szCs w:val="26"/>
        </w:rPr>
        <w:t>ю</w:t>
      </w:r>
      <w:r w:rsidRPr="00BA00B1">
        <w:rPr>
          <w:color w:val="000000"/>
          <w:spacing w:val="20"/>
          <w:sz w:val="26"/>
          <w:szCs w:val="26"/>
        </w:rPr>
        <w:t xml:space="preserve"> </w:t>
      </w:r>
      <w:r w:rsidRPr="00BA00B1">
        <w:rPr>
          <w:color w:val="000000"/>
          <w:sz w:val="26"/>
          <w:szCs w:val="26"/>
        </w:rPr>
        <w:t>над</w:t>
      </w:r>
      <w:r w:rsidRPr="00BA00B1">
        <w:rPr>
          <w:color w:val="000000"/>
          <w:spacing w:val="1"/>
          <w:sz w:val="26"/>
          <w:szCs w:val="26"/>
        </w:rPr>
        <w:t>еж</w:t>
      </w:r>
      <w:r w:rsidRPr="00BA00B1">
        <w:rPr>
          <w:color w:val="000000"/>
          <w:sz w:val="26"/>
          <w:szCs w:val="26"/>
        </w:rPr>
        <w:t>ности</w:t>
      </w:r>
      <w:r w:rsidRPr="00BA00B1">
        <w:rPr>
          <w:color w:val="000000"/>
          <w:spacing w:val="23"/>
          <w:sz w:val="26"/>
          <w:szCs w:val="26"/>
        </w:rPr>
        <w:t xml:space="preserve"> </w:t>
      </w:r>
      <w:r w:rsidRPr="00BA00B1">
        <w:rPr>
          <w:color w:val="000000"/>
          <w:sz w:val="26"/>
          <w:szCs w:val="26"/>
        </w:rPr>
        <w:t>сист</w:t>
      </w:r>
      <w:r w:rsidRPr="00BA00B1">
        <w:rPr>
          <w:color w:val="000000"/>
          <w:spacing w:val="3"/>
          <w:sz w:val="26"/>
          <w:szCs w:val="26"/>
        </w:rPr>
        <w:t>е</w:t>
      </w:r>
      <w:r w:rsidRPr="00BA00B1">
        <w:rPr>
          <w:color w:val="000000"/>
          <w:sz w:val="26"/>
          <w:szCs w:val="26"/>
        </w:rPr>
        <w:t xml:space="preserve">м </w:t>
      </w:r>
      <w:r w:rsidRPr="00BA00B1">
        <w:rPr>
          <w:color w:val="000000"/>
          <w:spacing w:val="-1"/>
          <w:sz w:val="26"/>
          <w:szCs w:val="26"/>
        </w:rPr>
        <w:t>к</w:t>
      </w:r>
      <w:r w:rsidRPr="00BA00B1">
        <w:rPr>
          <w:color w:val="000000"/>
          <w:sz w:val="26"/>
          <w:szCs w:val="26"/>
        </w:rPr>
        <w:t>о</w:t>
      </w:r>
      <w:r w:rsidRPr="00BA00B1">
        <w:rPr>
          <w:color w:val="000000"/>
          <w:spacing w:val="1"/>
          <w:sz w:val="26"/>
          <w:szCs w:val="26"/>
        </w:rPr>
        <w:t>м</w:t>
      </w:r>
      <w:r w:rsidRPr="00BA00B1">
        <w:rPr>
          <w:color w:val="000000"/>
          <w:spacing w:val="4"/>
          <w:sz w:val="26"/>
          <w:szCs w:val="26"/>
        </w:rPr>
        <w:t>м</w:t>
      </w:r>
      <w:r w:rsidRPr="00BA00B1">
        <w:rPr>
          <w:color w:val="000000"/>
          <w:spacing w:val="-5"/>
          <w:sz w:val="26"/>
          <w:szCs w:val="26"/>
        </w:rPr>
        <w:t>у</w:t>
      </w:r>
      <w:r w:rsidRPr="00BA00B1">
        <w:rPr>
          <w:color w:val="000000"/>
          <w:sz w:val="26"/>
          <w:szCs w:val="26"/>
        </w:rPr>
        <w:t>на</w:t>
      </w:r>
      <w:r w:rsidRPr="00BA00B1">
        <w:rPr>
          <w:color w:val="000000"/>
          <w:spacing w:val="3"/>
          <w:sz w:val="26"/>
          <w:szCs w:val="26"/>
        </w:rPr>
        <w:t>л</w:t>
      </w:r>
      <w:r w:rsidRPr="00BA00B1">
        <w:rPr>
          <w:color w:val="000000"/>
          <w:sz w:val="26"/>
          <w:szCs w:val="26"/>
        </w:rPr>
        <w:t xml:space="preserve">ьного </w:t>
      </w:r>
      <w:r w:rsidRPr="00BA00B1">
        <w:rPr>
          <w:color w:val="000000"/>
          <w:spacing w:val="63"/>
          <w:sz w:val="26"/>
          <w:szCs w:val="26"/>
        </w:rPr>
        <w:t xml:space="preserve"> </w:t>
      </w:r>
      <w:r w:rsidRPr="00BA00B1">
        <w:rPr>
          <w:color w:val="000000"/>
          <w:sz w:val="26"/>
          <w:szCs w:val="26"/>
        </w:rPr>
        <w:t>те</w:t>
      </w:r>
      <w:r w:rsidRPr="00BA00B1">
        <w:rPr>
          <w:color w:val="000000"/>
          <w:spacing w:val="2"/>
          <w:sz w:val="26"/>
          <w:szCs w:val="26"/>
        </w:rPr>
        <w:t>пл</w:t>
      </w:r>
      <w:r w:rsidRPr="00BA00B1">
        <w:rPr>
          <w:color w:val="000000"/>
          <w:sz w:val="26"/>
          <w:szCs w:val="26"/>
        </w:rPr>
        <w:t>осна</w:t>
      </w:r>
      <w:r w:rsidRPr="00BA00B1">
        <w:rPr>
          <w:color w:val="000000"/>
          <w:spacing w:val="1"/>
          <w:sz w:val="26"/>
          <w:szCs w:val="26"/>
        </w:rPr>
        <w:t>бж</w:t>
      </w:r>
      <w:r w:rsidRPr="00BA00B1">
        <w:rPr>
          <w:color w:val="000000"/>
          <w:sz w:val="26"/>
          <w:szCs w:val="26"/>
        </w:rPr>
        <w:t>ен</w:t>
      </w:r>
      <w:r w:rsidRPr="00BA00B1">
        <w:rPr>
          <w:color w:val="000000"/>
          <w:spacing w:val="1"/>
          <w:sz w:val="26"/>
          <w:szCs w:val="26"/>
        </w:rPr>
        <w:t>и</w:t>
      </w:r>
      <w:r w:rsidRPr="00BA00B1">
        <w:rPr>
          <w:color w:val="000000"/>
          <w:sz w:val="26"/>
          <w:szCs w:val="26"/>
        </w:rPr>
        <w:t xml:space="preserve">я </w:t>
      </w:r>
      <w:r w:rsidRPr="00BA00B1">
        <w:rPr>
          <w:color w:val="000000"/>
          <w:spacing w:val="64"/>
          <w:sz w:val="26"/>
          <w:szCs w:val="26"/>
        </w:rPr>
        <w:t xml:space="preserve"> </w:t>
      </w:r>
      <w:r w:rsidRPr="00BA00B1">
        <w:rPr>
          <w:color w:val="000000"/>
          <w:sz w:val="26"/>
          <w:szCs w:val="26"/>
        </w:rPr>
        <w:t xml:space="preserve">в  </w:t>
      </w:r>
      <w:r w:rsidRPr="00BA00B1">
        <w:rPr>
          <w:color w:val="000000"/>
          <w:spacing w:val="15"/>
          <w:sz w:val="26"/>
          <w:szCs w:val="26"/>
        </w:rPr>
        <w:t xml:space="preserve"> </w:t>
      </w:r>
      <w:r w:rsidRPr="00BA00B1">
        <w:rPr>
          <w:color w:val="000000"/>
          <w:sz w:val="26"/>
          <w:szCs w:val="26"/>
        </w:rPr>
        <w:t>гор</w:t>
      </w:r>
      <w:r w:rsidRPr="00BA00B1">
        <w:rPr>
          <w:color w:val="000000"/>
          <w:spacing w:val="2"/>
          <w:sz w:val="26"/>
          <w:szCs w:val="26"/>
        </w:rPr>
        <w:t>о</w:t>
      </w:r>
      <w:r w:rsidRPr="00BA00B1">
        <w:rPr>
          <w:color w:val="000000"/>
          <w:sz w:val="26"/>
          <w:szCs w:val="26"/>
        </w:rPr>
        <w:t xml:space="preserve">дах  </w:t>
      </w:r>
      <w:r w:rsidRPr="00BA00B1">
        <w:rPr>
          <w:color w:val="000000"/>
          <w:spacing w:val="7"/>
          <w:sz w:val="26"/>
          <w:szCs w:val="26"/>
        </w:rPr>
        <w:t xml:space="preserve"> </w:t>
      </w:r>
      <w:r w:rsidRPr="00BA00B1">
        <w:rPr>
          <w:color w:val="000000"/>
          <w:sz w:val="26"/>
          <w:szCs w:val="26"/>
        </w:rPr>
        <w:t xml:space="preserve">и  </w:t>
      </w:r>
      <w:r w:rsidRPr="00BA00B1">
        <w:rPr>
          <w:color w:val="000000"/>
          <w:spacing w:val="16"/>
          <w:sz w:val="26"/>
          <w:szCs w:val="26"/>
        </w:rPr>
        <w:t xml:space="preserve"> </w:t>
      </w:r>
      <w:r w:rsidRPr="00BA00B1">
        <w:rPr>
          <w:color w:val="000000"/>
          <w:sz w:val="26"/>
          <w:szCs w:val="26"/>
        </w:rPr>
        <w:t>нас</w:t>
      </w:r>
      <w:r w:rsidRPr="00BA00B1">
        <w:rPr>
          <w:color w:val="000000"/>
          <w:spacing w:val="1"/>
          <w:sz w:val="26"/>
          <w:szCs w:val="26"/>
        </w:rPr>
        <w:t>е</w:t>
      </w:r>
      <w:r w:rsidRPr="00BA00B1">
        <w:rPr>
          <w:color w:val="000000"/>
          <w:sz w:val="26"/>
          <w:szCs w:val="26"/>
        </w:rPr>
        <w:t>ле</w:t>
      </w:r>
      <w:r w:rsidRPr="00BA00B1">
        <w:rPr>
          <w:color w:val="000000"/>
          <w:spacing w:val="1"/>
          <w:sz w:val="26"/>
          <w:szCs w:val="26"/>
        </w:rPr>
        <w:t>н</w:t>
      </w:r>
      <w:r w:rsidRPr="00BA00B1">
        <w:rPr>
          <w:color w:val="000000"/>
          <w:sz w:val="26"/>
          <w:szCs w:val="26"/>
        </w:rPr>
        <w:t>н</w:t>
      </w:r>
      <w:r w:rsidRPr="00BA00B1">
        <w:rPr>
          <w:color w:val="000000"/>
          <w:spacing w:val="1"/>
          <w:sz w:val="26"/>
          <w:szCs w:val="26"/>
        </w:rPr>
        <w:t>ы</w:t>
      </w:r>
      <w:r w:rsidRPr="00BA00B1">
        <w:rPr>
          <w:color w:val="000000"/>
          <w:sz w:val="26"/>
          <w:szCs w:val="26"/>
        </w:rPr>
        <w:t xml:space="preserve">х  </w:t>
      </w:r>
      <w:r w:rsidRPr="00BA00B1">
        <w:rPr>
          <w:color w:val="000000"/>
          <w:spacing w:val="3"/>
          <w:sz w:val="26"/>
          <w:szCs w:val="26"/>
        </w:rPr>
        <w:t xml:space="preserve"> п</w:t>
      </w:r>
      <w:r w:rsidRPr="00BA00B1">
        <w:rPr>
          <w:color w:val="000000"/>
          <w:spacing w:val="-5"/>
          <w:sz w:val="26"/>
          <w:szCs w:val="26"/>
        </w:rPr>
        <w:t>у</w:t>
      </w:r>
      <w:r w:rsidRPr="00BA00B1">
        <w:rPr>
          <w:color w:val="000000"/>
          <w:sz w:val="26"/>
          <w:szCs w:val="26"/>
        </w:rPr>
        <w:t>н</w:t>
      </w:r>
      <w:r w:rsidRPr="00BA00B1">
        <w:rPr>
          <w:color w:val="000000"/>
          <w:spacing w:val="2"/>
          <w:sz w:val="26"/>
          <w:szCs w:val="26"/>
        </w:rPr>
        <w:t>к</w:t>
      </w:r>
      <w:r w:rsidRPr="00BA00B1">
        <w:rPr>
          <w:color w:val="000000"/>
          <w:sz w:val="26"/>
          <w:szCs w:val="26"/>
        </w:rPr>
        <w:t xml:space="preserve">тах  </w:t>
      </w:r>
      <w:r w:rsidRPr="00BA00B1">
        <w:rPr>
          <w:color w:val="000000"/>
          <w:spacing w:val="6"/>
          <w:sz w:val="26"/>
          <w:szCs w:val="26"/>
        </w:rPr>
        <w:t xml:space="preserve"> </w:t>
      </w:r>
      <w:r w:rsidRPr="00BA00B1">
        <w:rPr>
          <w:color w:val="000000"/>
          <w:sz w:val="26"/>
          <w:szCs w:val="26"/>
        </w:rPr>
        <w:t>Р</w:t>
      </w:r>
      <w:r w:rsidRPr="00BA00B1">
        <w:rPr>
          <w:color w:val="000000"/>
          <w:spacing w:val="1"/>
          <w:sz w:val="26"/>
          <w:szCs w:val="26"/>
        </w:rPr>
        <w:t>Ф</w:t>
      </w:r>
      <w:r w:rsidRPr="00BA00B1">
        <w:rPr>
          <w:color w:val="000000"/>
          <w:sz w:val="26"/>
          <w:szCs w:val="26"/>
        </w:rPr>
        <w:t xml:space="preserve">».  </w:t>
      </w:r>
      <w:r w:rsidRPr="00BA00B1">
        <w:rPr>
          <w:color w:val="000000"/>
          <w:spacing w:val="11"/>
          <w:sz w:val="26"/>
          <w:szCs w:val="26"/>
        </w:rPr>
        <w:t xml:space="preserve"> </w:t>
      </w:r>
      <w:r w:rsidRPr="00BA00B1">
        <w:rPr>
          <w:color w:val="000000"/>
          <w:sz w:val="26"/>
          <w:szCs w:val="26"/>
        </w:rPr>
        <w:t>Р</w:t>
      </w:r>
      <w:r w:rsidRPr="00BA00B1">
        <w:rPr>
          <w:color w:val="000000"/>
          <w:spacing w:val="2"/>
          <w:sz w:val="26"/>
          <w:szCs w:val="26"/>
        </w:rPr>
        <w:t>А</w:t>
      </w:r>
      <w:r w:rsidRPr="00BA00B1">
        <w:rPr>
          <w:color w:val="000000"/>
          <w:sz w:val="26"/>
          <w:szCs w:val="26"/>
        </w:rPr>
        <w:t>О</w:t>
      </w:r>
      <w:r w:rsidR="002C270C" w:rsidRPr="00BA00B1">
        <w:rPr>
          <w:color w:val="000000"/>
          <w:sz w:val="26"/>
          <w:szCs w:val="26"/>
        </w:rPr>
        <w:t xml:space="preserve"> </w:t>
      </w:r>
      <w:r w:rsidRPr="00BA00B1">
        <w:rPr>
          <w:color w:val="000000"/>
          <w:spacing w:val="-2"/>
          <w:sz w:val="26"/>
          <w:szCs w:val="26"/>
        </w:rPr>
        <w:t>«</w:t>
      </w:r>
      <w:r w:rsidRPr="00BA00B1">
        <w:rPr>
          <w:color w:val="000000"/>
          <w:spacing w:val="2"/>
          <w:sz w:val="26"/>
          <w:szCs w:val="26"/>
        </w:rPr>
        <w:t>Р</w:t>
      </w:r>
      <w:r w:rsidRPr="00BA00B1">
        <w:rPr>
          <w:color w:val="000000"/>
          <w:sz w:val="26"/>
          <w:szCs w:val="26"/>
        </w:rPr>
        <w:t>ос</w:t>
      </w:r>
      <w:r w:rsidRPr="00BA00B1">
        <w:rPr>
          <w:color w:val="000000"/>
          <w:spacing w:val="-1"/>
          <w:sz w:val="26"/>
          <w:szCs w:val="26"/>
        </w:rPr>
        <w:t>к</w:t>
      </w:r>
      <w:r w:rsidRPr="00BA00B1">
        <w:rPr>
          <w:color w:val="000000"/>
          <w:spacing w:val="2"/>
          <w:sz w:val="26"/>
          <w:szCs w:val="26"/>
        </w:rPr>
        <w:t>о</w:t>
      </w:r>
      <w:r w:rsidRPr="00BA00B1">
        <w:rPr>
          <w:color w:val="000000"/>
          <w:spacing w:val="1"/>
          <w:sz w:val="26"/>
          <w:szCs w:val="26"/>
        </w:rPr>
        <w:t>м</w:t>
      </w:r>
      <w:r w:rsidRPr="00BA00B1">
        <w:rPr>
          <w:color w:val="000000"/>
          <w:spacing w:val="4"/>
          <w:sz w:val="26"/>
          <w:szCs w:val="26"/>
        </w:rPr>
        <w:t>м</w:t>
      </w:r>
      <w:r w:rsidRPr="00BA00B1">
        <w:rPr>
          <w:color w:val="000000"/>
          <w:spacing w:val="-5"/>
          <w:sz w:val="26"/>
          <w:szCs w:val="26"/>
        </w:rPr>
        <w:t>у</w:t>
      </w:r>
      <w:r w:rsidRPr="00BA00B1">
        <w:rPr>
          <w:color w:val="000000"/>
          <w:sz w:val="26"/>
          <w:szCs w:val="26"/>
        </w:rPr>
        <w:t>нэн</w:t>
      </w:r>
      <w:r w:rsidRPr="00BA00B1">
        <w:rPr>
          <w:color w:val="000000"/>
          <w:spacing w:val="3"/>
          <w:sz w:val="26"/>
          <w:szCs w:val="26"/>
        </w:rPr>
        <w:t>е</w:t>
      </w:r>
      <w:r w:rsidRPr="00BA00B1">
        <w:rPr>
          <w:color w:val="000000"/>
          <w:sz w:val="26"/>
          <w:szCs w:val="26"/>
        </w:rPr>
        <w:t>рг</w:t>
      </w:r>
      <w:r w:rsidRPr="00BA00B1">
        <w:rPr>
          <w:color w:val="000000"/>
          <w:spacing w:val="2"/>
          <w:sz w:val="26"/>
          <w:szCs w:val="26"/>
        </w:rPr>
        <w:t>о</w:t>
      </w:r>
      <w:r w:rsidRPr="00BA00B1">
        <w:rPr>
          <w:color w:val="000000"/>
          <w:spacing w:val="-2"/>
          <w:sz w:val="26"/>
          <w:szCs w:val="26"/>
        </w:rPr>
        <w:t>»</w:t>
      </w:r>
      <w:r w:rsidRPr="00BA00B1">
        <w:rPr>
          <w:color w:val="000000"/>
          <w:sz w:val="26"/>
          <w:szCs w:val="26"/>
        </w:rPr>
        <w:t>.</w:t>
      </w:r>
    </w:p>
    <w:p w14:paraId="44337FEF" w14:textId="77777777" w:rsidR="006D06B3" w:rsidRPr="00BA00B1" w:rsidRDefault="006D06B3" w:rsidP="002C270C">
      <w:pPr>
        <w:widowControl w:val="0"/>
        <w:autoSpaceDE w:val="0"/>
        <w:autoSpaceDN w:val="0"/>
        <w:adjustRightInd w:val="0"/>
        <w:spacing w:before="6"/>
        <w:ind w:left="102" w:right="13"/>
        <w:jc w:val="both"/>
        <w:rPr>
          <w:color w:val="000000"/>
          <w:sz w:val="26"/>
          <w:szCs w:val="26"/>
        </w:rPr>
        <w:sectPr w:rsidR="006D06B3" w:rsidRPr="00BA00B1" w:rsidSect="00501C52">
          <w:pgSz w:w="11920" w:h="16840"/>
          <w:pgMar w:top="1134" w:right="567" w:bottom="1134" w:left="1134" w:header="0" w:footer="552" w:gutter="0"/>
          <w:cols w:space="720"/>
          <w:noEndnote/>
        </w:sectPr>
      </w:pPr>
    </w:p>
    <w:p w14:paraId="06BFCF3E" w14:textId="77777777" w:rsidR="006D06B3" w:rsidRPr="00BA00B1" w:rsidRDefault="006D06B3" w:rsidP="002C270C">
      <w:pPr>
        <w:widowControl w:val="0"/>
        <w:autoSpaceDE w:val="0"/>
        <w:autoSpaceDN w:val="0"/>
        <w:adjustRightInd w:val="0"/>
        <w:spacing w:before="67" w:line="360" w:lineRule="auto"/>
        <w:ind w:left="102" w:right="13" w:firstLine="708"/>
        <w:jc w:val="both"/>
        <w:rPr>
          <w:color w:val="000000"/>
          <w:sz w:val="26"/>
          <w:szCs w:val="26"/>
        </w:rPr>
      </w:pPr>
      <w:r w:rsidRPr="00BA00B1">
        <w:rPr>
          <w:color w:val="000000"/>
          <w:sz w:val="26"/>
          <w:szCs w:val="26"/>
        </w:rPr>
        <w:lastRenderedPageBreak/>
        <w:t xml:space="preserve">13. </w:t>
      </w:r>
      <w:r w:rsidRPr="00BA00B1">
        <w:rPr>
          <w:color w:val="000000"/>
          <w:spacing w:val="47"/>
          <w:sz w:val="26"/>
          <w:szCs w:val="26"/>
        </w:rPr>
        <w:t xml:space="preserve"> </w:t>
      </w:r>
      <w:r w:rsidRPr="00BA00B1">
        <w:rPr>
          <w:color w:val="000000"/>
          <w:sz w:val="26"/>
          <w:szCs w:val="26"/>
        </w:rPr>
        <w:t>М</w:t>
      </w:r>
      <w:r w:rsidRPr="00BA00B1">
        <w:rPr>
          <w:color w:val="000000"/>
          <w:spacing w:val="1"/>
          <w:sz w:val="26"/>
          <w:szCs w:val="26"/>
        </w:rPr>
        <w:t>Д</w:t>
      </w:r>
      <w:r w:rsidRPr="00BA00B1">
        <w:rPr>
          <w:color w:val="000000"/>
          <w:sz w:val="26"/>
          <w:szCs w:val="26"/>
        </w:rPr>
        <w:t>К</w:t>
      </w:r>
      <w:r w:rsidRPr="00BA00B1">
        <w:rPr>
          <w:color w:val="000000"/>
          <w:spacing w:val="12"/>
          <w:sz w:val="26"/>
          <w:szCs w:val="26"/>
        </w:rPr>
        <w:t xml:space="preserve"> </w:t>
      </w:r>
      <w:r w:rsidRPr="00BA00B1">
        <w:rPr>
          <w:color w:val="000000"/>
          <w:spacing w:val="1"/>
          <w:sz w:val="26"/>
          <w:szCs w:val="26"/>
        </w:rPr>
        <w:t>4</w:t>
      </w:r>
      <w:r w:rsidRPr="00BA00B1">
        <w:rPr>
          <w:color w:val="000000"/>
          <w:sz w:val="26"/>
          <w:szCs w:val="26"/>
        </w:rPr>
        <w:t>-01.2</w:t>
      </w:r>
      <w:r w:rsidRPr="00BA00B1">
        <w:rPr>
          <w:color w:val="000000"/>
          <w:spacing w:val="2"/>
          <w:sz w:val="26"/>
          <w:szCs w:val="26"/>
        </w:rPr>
        <w:t>0</w:t>
      </w:r>
      <w:r w:rsidRPr="00BA00B1">
        <w:rPr>
          <w:color w:val="000000"/>
          <w:sz w:val="26"/>
          <w:szCs w:val="26"/>
        </w:rPr>
        <w:t>01</w:t>
      </w:r>
      <w:r w:rsidRPr="00BA00B1">
        <w:rPr>
          <w:color w:val="000000"/>
          <w:spacing w:val="9"/>
          <w:sz w:val="26"/>
          <w:szCs w:val="26"/>
        </w:rPr>
        <w:t xml:space="preserve"> </w:t>
      </w:r>
      <w:r w:rsidRPr="00BA00B1">
        <w:rPr>
          <w:color w:val="000000"/>
          <w:sz w:val="26"/>
          <w:szCs w:val="26"/>
        </w:rPr>
        <w:t>«Метод</w:t>
      </w:r>
      <w:r w:rsidRPr="00BA00B1">
        <w:rPr>
          <w:color w:val="000000"/>
          <w:spacing w:val="3"/>
          <w:sz w:val="26"/>
          <w:szCs w:val="26"/>
        </w:rPr>
        <w:t>и</w:t>
      </w:r>
      <w:r w:rsidRPr="00BA00B1">
        <w:rPr>
          <w:color w:val="000000"/>
          <w:spacing w:val="-1"/>
          <w:sz w:val="26"/>
          <w:szCs w:val="26"/>
        </w:rPr>
        <w:t>ч</w:t>
      </w:r>
      <w:r w:rsidRPr="00BA00B1">
        <w:rPr>
          <w:color w:val="000000"/>
          <w:sz w:val="26"/>
          <w:szCs w:val="26"/>
        </w:rPr>
        <w:t>ес</w:t>
      </w:r>
      <w:r w:rsidRPr="00BA00B1">
        <w:rPr>
          <w:color w:val="000000"/>
          <w:spacing w:val="-1"/>
          <w:sz w:val="26"/>
          <w:szCs w:val="26"/>
        </w:rPr>
        <w:t>к</w:t>
      </w:r>
      <w:r w:rsidRPr="00BA00B1">
        <w:rPr>
          <w:color w:val="000000"/>
          <w:sz w:val="26"/>
          <w:szCs w:val="26"/>
        </w:rPr>
        <w:t>ие р</w:t>
      </w:r>
      <w:r w:rsidRPr="00BA00B1">
        <w:rPr>
          <w:color w:val="000000"/>
          <w:spacing w:val="2"/>
          <w:sz w:val="26"/>
          <w:szCs w:val="26"/>
        </w:rPr>
        <w:t>е</w:t>
      </w:r>
      <w:r w:rsidRPr="00BA00B1">
        <w:rPr>
          <w:color w:val="000000"/>
          <w:spacing w:val="-1"/>
          <w:sz w:val="26"/>
          <w:szCs w:val="26"/>
        </w:rPr>
        <w:t>к</w:t>
      </w:r>
      <w:r w:rsidRPr="00BA00B1">
        <w:rPr>
          <w:color w:val="000000"/>
          <w:spacing w:val="2"/>
          <w:sz w:val="26"/>
          <w:szCs w:val="26"/>
        </w:rPr>
        <w:t>о</w:t>
      </w:r>
      <w:r w:rsidRPr="00BA00B1">
        <w:rPr>
          <w:color w:val="000000"/>
          <w:spacing w:val="-1"/>
          <w:sz w:val="26"/>
          <w:szCs w:val="26"/>
        </w:rPr>
        <w:t>м</w:t>
      </w:r>
      <w:r w:rsidRPr="00BA00B1">
        <w:rPr>
          <w:color w:val="000000"/>
          <w:sz w:val="26"/>
          <w:szCs w:val="26"/>
        </w:rPr>
        <w:t>енд</w:t>
      </w:r>
      <w:r w:rsidRPr="00BA00B1">
        <w:rPr>
          <w:color w:val="000000"/>
          <w:spacing w:val="1"/>
          <w:sz w:val="26"/>
          <w:szCs w:val="26"/>
        </w:rPr>
        <w:t>а</w:t>
      </w:r>
      <w:r w:rsidRPr="00BA00B1">
        <w:rPr>
          <w:color w:val="000000"/>
          <w:sz w:val="26"/>
          <w:szCs w:val="26"/>
        </w:rPr>
        <w:t>ц</w:t>
      </w:r>
      <w:r w:rsidRPr="00BA00B1">
        <w:rPr>
          <w:color w:val="000000"/>
          <w:spacing w:val="1"/>
          <w:sz w:val="26"/>
          <w:szCs w:val="26"/>
        </w:rPr>
        <w:t>и</w:t>
      </w:r>
      <w:r w:rsidRPr="00BA00B1">
        <w:rPr>
          <w:color w:val="000000"/>
          <w:sz w:val="26"/>
          <w:szCs w:val="26"/>
        </w:rPr>
        <w:t>и</w:t>
      </w:r>
      <w:r w:rsidRPr="00BA00B1">
        <w:rPr>
          <w:color w:val="000000"/>
          <w:spacing w:val="1"/>
          <w:sz w:val="26"/>
          <w:szCs w:val="26"/>
        </w:rPr>
        <w:t xml:space="preserve"> </w:t>
      </w:r>
      <w:r w:rsidRPr="00BA00B1">
        <w:rPr>
          <w:color w:val="000000"/>
          <w:sz w:val="26"/>
          <w:szCs w:val="26"/>
        </w:rPr>
        <w:t>по</w:t>
      </w:r>
      <w:r w:rsidRPr="00BA00B1">
        <w:rPr>
          <w:color w:val="000000"/>
          <w:spacing w:val="15"/>
          <w:sz w:val="26"/>
          <w:szCs w:val="26"/>
        </w:rPr>
        <w:t xml:space="preserve"> </w:t>
      </w:r>
      <w:r w:rsidRPr="00BA00B1">
        <w:rPr>
          <w:color w:val="000000"/>
          <w:sz w:val="26"/>
          <w:szCs w:val="26"/>
        </w:rPr>
        <w:t>тех</w:t>
      </w:r>
      <w:r w:rsidRPr="00BA00B1">
        <w:rPr>
          <w:color w:val="000000"/>
          <w:spacing w:val="2"/>
          <w:sz w:val="26"/>
          <w:szCs w:val="26"/>
        </w:rPr>
        <w:t>н</w:t>
      </w:r>
      <w:r w:rsidRPr="00BA00B1">
        <w:rPr>
          <w:color w:val="000000"/>
          <w:sz w:val="26"/>
          <w:szCs w:val="26"/>
        </w:rPr>
        <w:t>ичес</w:t>
      </w:r>
      <w:r w:rsidRPr="00BA00B1">
        <w:rPr>
          <w:color w:val="000000"/>
          <w:spacing w:val="-1"/>
          <w:sz w:val="26"/>
          <w:szCs w:val="26"/>
        </w:rPr>
        <w:t>к</w:t>
      </w:r>
      <w:r w:rsidRPr="00BA00B1">
        <w:rPr>
          <w:color w:val="000000"/>
          <w:spacing w:val="2"/>
          <w:sz w:val="26"/>
          <w:szCs w:val="26"/>
        </w:rPr>
        <w:t>о</w:t>
      </w:r>
      <w:r w:rsidRPr="00BA00B1">
        <w:rPr>
          <w:color w:val="000000"/>
          <w:spacing w:val="4"/>
          <w:sz w:val="26"/>
          <w:szCs w:val="26"/>
        </w:rPr>
        <w:t>м</w:t>
      </w:r>
      <w:r w:rsidRPr="00BA00B1">
        <w:rPr>
          <w:color w:val="000000"/>
          <w:sz w:val="26"/>
          <w:szCs w:val="26"/>
        </w:rPr>
        <w:t>у рассле</w:t>
      </w:r>
      <w:r w:rsidRPr="00BA00B1">
        <w:rPr>
          <w:color w:val="000000"/>
          <w:spacing w:val="1"/>
          <w:sz w:val="26"/>
          <w:szCs w:val="26"/>
        </w:rPr>
        <w:t>д</w:t>
      </w:r>
      <w:r w:rsidRPr="00BA00B1">
        <w:rPr>
          <w:color w:val="000000"/>
          <w:sz w:val="26"/>
          <w:szCs w:val="26"/>
        </w:rPr>
        <w:t>ован</w:t>
      </w:r>
      <w:r w:rsidRPr="00BA00B1">
        <w:rPr>
          <w:color w:val="000000"/>
          <w:spacing w:val="1"/>
          <w:sz w:val="26"/>
          <w:szCs w:val="26"/>
        </w:rPr>
        <w:t>и</w:t>
      </w:r>
      <w:r w:rsidRPr="00BA00B1">
        <w:rPr>
          <w:color w:val="000000"/>
          <w:sz w:val="26"/>
          <w:szCs w:val="26"/>
        </w:rPr>
        <w:t>ю и</w:t>
      </w:r>
      <w:r w:rsidRPr="00BA00B1">
        <w:rPr>
          <w:color w:val="000000"/>
          <w:spacing w:val="20"/>
          <w:sz w:val="26"/>
          <w:szCs w:val="26"/>
        </w:rPr>
        <w:t xml:space="preserve"> </w:t>
      </w:r>
      <w:r w:rsidRPr="00BA00B1">
        <w:rPr>
          <w:color w:val="000000"/>
          <w:spacing w:val="-5"/>
          <w:sz w:val="26"/>
          <w:szCs w:val="26"/>
        </w:rPr>
        <w:t>у</w:t>
      </w:r>
      <w:r w:rsidRPr="00BA00B1">
        <w:rPr>
          <w:color w:val="000000"/>
          <w:spacing w:val="1"/>
          <w:sz w:val="26"/>
          <w:szCs w:val="26"/>
        </w:rPr>
        <w:t>ч</w:t>
      </w:r>
      <w:r w:rsidRPr="00BA00B1">
        <w:rPr>
          <w:color w:val="000000"/>
          <w:sz w:val="26"/>
          <w:szCs w:val="26"/>
        </w:rPr>
        <w:t>е</w:t>
      </w:r>
      <w:r w:rsidRPr="00BA00B1">
        <w:rPr>
          <w:color w:val="000000"/>
          <w:spacing w:val="4"/>
          <w:sz w:val="26"/>
          <w:szCs w:val="26"/>
        </w:rPr>
        <w:t>т</w:t>
      </w:r>
      <w:r w:rsidRPr="00BA00B1">
        <w:rPr>
          <w:color w:val="000000"/>
          <w:sz w:val="26"/>
          <w:szCs w:val="26"/>
        </w:rPr>
        <w:t>у</w:t>
      </w:r>
      <w:r w:rsidRPr="00BA00B1">
        <w:rPr>
          <w:color w:val="000000"/>
          <w:spacing w:val="5"/>
          <w:sz w:val="26"/>
          <w:szCs w:val="26"/>
        </w:rPr>
        <w:t xml:space="preserve"> </w:t>
      </w:r>
      <w:r w:rsidRPr="00BA00B1">
        <w:rPr>
          <w:color w:val="000000"/>
          <w:sz w:val="26"/>
          <w:szCs w:val="26"/>
        </w:rPr>
        <w:t>технол</w:t>
      </w:r>
      <w:r w:rsidRPr="00BA00B1">
        <w:rPr>
          <w:color w:val="000000"/>
          <w:spacing w:val="3"/>
          <w:sz w:val="26"/>
          <w:szCs w:val="26"/>
        </w:rPr>
        <w:t>о</w:t>
      </w:r>
      <w:r w:rsidRPr="00BA00B1">
        <w:rPr>
          <w:color w:val="000000"/>
          <w:sz w:val="26"/>
          <w:szCs w:val="26"/>
        </w:rPr>
        <w:t>ги</w:t>
      </w:r>
      <w:r w:rsidRPr="00BA00B1">
        <w:rPr>
          <w:color w:val="000000"/>
          <w:spacing w:val="-1"/>
          <w:sz w:val="26"/>
          <w:szCs w:val="26"/>
        </w:rPr>
        <w:t>ч</w:t>
      </w:r>
      <w:r w:rsidRPr="00BA00B1">
        <w:rPr>
          <w:color w:val="000000"/>
          <w:spacing w:val="2"/>
          <w:sz w:val="26"/>
          <w:szCs w:val="26"/>
        </w:rPr>
        <w:t>е</w:t>
      </w:r>
      <w:r w:rsidRPr="00BA00B1">
        <w:rPr>
          <w:color w:val="000000"/>
          <w:sz w:val="26"/>
          <w:szCs w:val="26"/>
        </w:rPr>
        <w:t>с</w:t>
      </w:r>
      <w:r w:rsidRPr="00BA00B1">
        <w:rPr>
          <w:color w:val="000000"/>
          <w:spacing w:val="-1"/>
          <w:sz w:val="26"/>
          <w:szCs w:val="26"/>
        </w:rPr>
        <w:t>к</w:t>
      </w:r>
      <w:r w:rsidRPr="00BA00B1">
        <w:rPr>
          <w:color w:val="000000"/>
          <w:sz w:val="26"/>
          <w:szCs w:val="26"/>
        </w:rPr>
        <w:t>их на</w:t>
      </w:r>
      <w:r w:rsidRPr="00BA00B1">
        <w:rPr>
          <w:color w:val="000000"/>
          <w:spacing w:val="3"/>
          <w:sz w:val="26"/>
          <w:szCs w:val="26"/>
        </w:rPr>
        <w:t>р</w:t>
      </w:r>
      <w:r w:rsidRPr="00BA00B1">
        <w:rPr>
          <w:color w:val="000000"/>
          <w:spacing w:val="-5"/>
          <w:sz w:val="26"/>
          <w:szCs w:val="26"/>
        </w:rPr>
        <w:t>у</w:t>
      </w:r>
      <w:r w:rsidRPr="00BA00B1">
        <w:rPr>
          <w:color w:val="000000"/>
          <w:spacing w:val="2"/>
          <w:sz w:val="26"/>
          <w:szCs w:val="26"/>
        </w:rPr>
        <w:t>ш</w:t>
      </w:r>
      <w:r w:rsidRPr="00BA00B1">
        <w:rPr>
          <w:color w:val="000000"/>
          <w:sz w:val="26"/>
          <w:szCs w:val="26"/>
        </w:rPr>
        <w:t>ен</w:t>
      </w:r>
      <w:r w:rsidRPr="00BA00B1">
        <w:rPr>
          <w:color w:val="000000"/>
          <w:spacing w:val="1"/>
          <w:sz w:val="26"/>
          <w:szCs w:val="26"/>
        </w:rPr>
        <w:t>и</w:t>
      </w:r>
      <w:r w:rsidRPr="00BA00B1">
        <w:rPr>
          <w:color w:val="000000"/>
          <w:sz w:val="26"/>
          <w:szCs w:val="26"/>
        </w:rPr>
        <w:t>й</w:t>
      </w:r>
      <w:r w:rsidRPr="00BA00B1">
        <w:rPr>
          <w:color w:val="000000"/>
          <w:spacing w:val="4"/>
          <w:sz w:val="26"/>
          <w:szCs w:val="26"/>
        </w:rPr>
        <w:t xml:space="preserve"> </w:t>
      </w:r>
      <w:r w:rsidRPr="00BA00B1">
        <w:rPr>
          <w:color w:val="000000"/>
          <w:sz w:val="26"/>
          <w:szCs w:val="26"/>
        </w:rPr>
        <w:t>в</w:t>
      </w:r>
      <w:r w:rsidRPr="00BA00B1">
        <w:rPr>
          <w:color w:val="000000"/>
          <w:spacing w:val="15"/>
          <w:sz w:val="26"/>
          <w:szCs w:val="26"/>
        </w:rPr>
        <w:t xml:space="preserve"> </w:t>
      </w:r>
      <w:r w:rsidRPr="00BA00B1">
        <w:rPr>
          <w:color w:val="000000"/>
          <w:sz w:val="26"/>
          <w:szCs w:val="26"/>
        </w:rPr>
        <w:t>сис</w:t>
      </w:r>
      <w:r w:rsidRPr="00BA00B1">
        <w:rPr>
          <w:color w:val="000000"/>
          <w:spacing w:val="2"/>
          <w:sz w:val="26"/>
          <w:szCs w:val="26"/>
        </w:rPr>
        <w:t>т</w:t>
      </w:r>
      <w:r w:rsidRPr="00BA00B1">
        <w:rPr>
          <w:color w:val="000000"/>
          <w:sz w:val="26"/>
          <w:szCs w:val="26"/>
        </w:rPr>
        <w:t>емах</w:t>
      </w:r>
      <w:r w:rsidRPr="00BA00B1">
        <w:rPr>
          <w:color w:val="000000"/>
          <w:spacing w:val="6"/>
          <w:sz w:val="26"/>
          <w:szCs w:val="26"/>
        </w:rPr>
        <w:t xml:space="preserve"> </w:t>
      </w:r>
      <w:r w:rsidRPr="00BA00B1">
        <w:rPr>
          <w:color w:val="000000"/>
          <w:spacing w:val="1"/>
          <w:sz w:val="26"/>
          <w:szCs w:val="26"/>
        </w:rPr>
        <w:t>к</w:t>
      </w:r>
      <w:r w:rsidRPr="00BA00B1">
        <w:rPr>
          <w:color w:val="000000"/>
          <w:sz w:val="26"/>
          <w:szCs w:val="26"/>
        </w:rPr>
        <w:t>о</w:t>
      </w:r>
      <w:r w:rsidRPr="00BA00B1">
        <w:rPr>
          <w:color w:val="000000"/>
          <w:spacing w:val="1"/>
          <w:sz w:val="26"/>
          <w:szCs w:val="26"/>
        </w:rPr>
        <w:t>м</w:t>
      </w:r>
      <w:r w:rsidRPr="00BA00B1">
        <w:rPr>
          <w:color w:val="000000"/>
          <w:spacing w:val="4"/>
          <w:sz w:val="26"/>
          <w:szCs w:val="26"/>
        </w:rPr>
        <w:t>м</w:t>
      </w:r>
      <w:r w:rsidRPr="00BA00B1">
        <w:rPr>
          <w:color w:val="000000"/>
          <w:spacing w:val="-5"/>
          <w:sz w:val="26"/>
          <w:szCs w:val="26"/>
        </w:rPr>
        <w:t>у</w:t>
      </w:r>
      <w:r w:rsidRPr="00BA00B1">
        <w:rPr>
          <w:color w:val="000000"/>
          <w:sz w:val="26"/>
          <w:szCs w:val="26"/>
        </w:rPr>
        <w:t>на</w:t>
      </w:r>
      <w:r w:rsidRPr="00BA00B1">
        <w:rPr>
          <w:color w:val="000000"/>
          <w:spacing w:val="1"/>
          <w:sz w:val="26"/>
          <w:szCs w:val="26"/>
        </w:rPr>
        <w:t>л</w:t>
      </w:r>
      <w:r w:rsidRPr="00BA00B1">
        <w:rPr>
          <w:color w:val="000000"/>
          <w:sz w:val="26"/>
          <w:szCs w:val="26"/>
        </w:rPr>
        <w:t>ь</w:t>
      </w:r>
      <w:r w:rsidRPr="00BA00B1">
        <w:rPr>
          <w:color w:val="000000"/>
          <w:spacing w:val="2"/>
          <w:sz w:val="26"/>
          <w:szCs w:val="26"/>
        </w:rPr>
        <w:t>н</w:t>
      </w:r>
      <w:r w:rsidRPr="00BA00B1">
        <w:rPr>
          <w:color w:val="000000"/>
          <w:sz w:val="26"/>
          <w:szCs w:val="26"/>
        </w:rPr>
        <w:t xml:space="preserve">ого </w:t>
      </w:r>
      <w:r w:rsidRPr="00BA00B1">
        <w:rPr>
          <w:color w:val="000000"/>
          <w:spacing w:val="-1"/>
          <w:sz w:val="26"/>
          <w:szCs w:val="26"/>
        </w:rPr>
        <w:t>э</w:t>
      </w:r>
      <w:r w:rsidRPr="00BA00B1">
        <w:rPr>
          <w:color w:val="000000"/>
          <w:sz w:val="26"/>
          <w:szCs w:val="26"/>
        </w:rPr>
        <w:t>нергос</w:t>
      </w:r>
      <w:r w:rsidRPr="00BA00B1">
        <w:rPr>
          <w:color w:val="000000"/>
          <w:spacing w:val="3"/>
          <w:sz w:val="26"/>
          <w:szCs w:val="26"/>
        </w:rPr>
        <w:t>н</w:t>
      </w:r>
      <w:r w:rsidRPr="00BA00B1">
        <w:rPr>
          <w:color w:val="000000"/>
          <w:sz w:val="26"/>
          <w:szCs w:val="26"/>
        </w:rPr>
        <w:t>аб</w:t>
      </w:r>
      <w:r w:rsidRPr="00BA00B1">
        <w:rPr>
          <w:color w:val="000000"/>
          <w:spacing w:val="1"/>
          <w:sz w:val="26"/>
          <w:szCs w:val="26"/>
        </w:rPr>
        <w:t>ж</w:t>
      </w:r>
      <w:r w:rsidRPr="00BA00B1">
        <w:rPr>
          <w:color w:val="000000"/>
          <w:sz w:val="26"/>
          <w:szCs w:val="26"/>
        </w:rPr>
        <w:t>ен</w:t>
      </w:r>
      <w:r w:rsidRPr="00BA00B1">
        <w:rPr>
          <w:color w:val="000000"/>
          <w:spacing w:val="1"/>
          <w:sz w:val="26"/>
          <w:szCs w:val="26"/>
        </w:rPr>
        <w:t>и</w:t>
      </w:r>
      <w:r w:rsidRPr="00BA00B1">
        <w:rPr>
          <w:color w:val="000000"/>
          <w:sz w:val="26"/>
          <w:szCs w:val="26"/>
        </w:rPr>
        <w:t>я и</w:t>
      </w:r>
      <w:r w:rsidRPr="00BA00B1">
        <w:rPr>
          <w:color w:val="000000"/>
          <w:spacing w:val="21"/>
          <w:sz w:val="26"/>
          <w:szCs w:val="26"/>
        </w:rPr>
        <w:t xml:space="preserve"> </w:t>
      </w:r>
      <w:r w:rsidRPr="00BA00B1">
        <w:rPr>
          <w:color w:val="000000"/>
          <w:sz w:val="26"/>
          <w:szCs w:val="26"/>
        </w:rPr>
        <w:t>работе</w:t>
      </w:r>
      <w:r w:rsidRPr="00BA00B1">
        <w:rPr>
          <w:color w:val="000000"/>
          <w:spacing w:val="14"/>
          <w:sz w:val="26"/>
          <w:szCs w:val="26"/>
        </w:rPr>
        <w:t xml:space="preserve"> </w:t>
      </w:r>
      <w:r w:rsidRPr="00BA00B1">
        <w:rPr>
          <w:color w:val="000000"/>
          <w:spacing w:val="-1"/>
          <w:sz w:val="26"/>
          <w:szCs w:val="26"/>
        </w:rPr>
        <w:t>э</w:t>
      </w:r>
      <w:r w:rsidRPr="00BA00B1">
        <w:rPr>
          <w:color w:val="000000"/>
          <w:sz w:val="26"/>
          <w:szCs w:val="26"/>
        </w:rPr>
        <w:t>нерг</w:t>
      </w:r>
      <w:r w:rsidRPr="00BA00B1">
        <w:rPr>
          <w:color w:val="000000"/>
          <w:spacing w:val="2"/>
          <w:sz w:val="26"/>
          <w:szCs w:val="26"/>
        </w:rPr>
        <w:t>е</w:t>
      </w:r>
      <w:r w:rsidRPr="00BA00B1">
        <w:rPr>
          <w:color w:val="000000"/>
          <w:sz w:val="26"/>
          <w:szCs w:val="26"/>
        </w:rPr>
        <w:t>тиче</w:t>
      </w:r>
      <w:r w:rsidRPr="00BA00B1">
        <w:rPr>
          <w:color w:val="000000"/>
          <w:spacing w:val="2"/>
          <w:sz w:val="26"/>
          <w:szCs w:val="26"/>
        </w:rPr>
        <w:t>с</w:t>
      </w:r>
      <w:r w:rsidRPr="00BA00B1">
        <w:rPr>
          <w:color w:val="000000"/>
          <w:spacing w:val="1"/>
          <w:sz w:val="26"/>
          <w:szCs w:val="26"/>
        </w:rPr>
        <w:t>к</w:t>
      </w:r>
      <w:r w:rsidRPr="00BA00B1">
        <w:rPr>
          <w:color w:val="000000"/>
          <w:sz w:val="26"/>
          <w:szCs w:val="26"/>
        </w:rPr>
        <w:t>их</w:t>
      </w:r>
      <w:r w:rsidRPr="00BA00B1">
        <w:rPr>
          <w:color w:val="000000"/>
          <w:spacing w:val="2"/>
          <w:sz w:val="26"/>
          <w:szCs w:val="26"/>
        </w:rPr>
        <w:t xml:space="preserve"> </w:t>
      </w:r>
      <w:r w:rsidRPr="00BA00B1">
        <w:rPr>
          <w:color w:val="000000"/>
          <w:sz w:val="26"/>
          <w:szCs w:val="26"/>
        </w:rPr>
        <w:t>органи</w:t>
      </w:r>
      <w:r w:rsidRPr="00BA00B1">
        <w:rPr>
          <w:color w:val="000000"/>
          <w:spacing w:val="1"/>
          <w:sz w:val="26"/>
          <w:szCs w:val="26"/>
        </w:rPr>
        <w:t>з</w:t>
      </w:r>
      <w:r w:rsidRPr="00BA00B1">
        <w:rPr>
          <w:color w:val="000000"/>
          <w:sz w:val="26"/>
          <w:szCs w:val="26"/>
        </w:rPr>
        <w:t>ац</w:t>
      </w:r>
      <w:r w:rsidRPr="00BA00B1">
        <w:rPr>
          <w:color w:val="000000"/>
          <w:spacing w:val="1"/>
          <w:sz w:val="26"/>
          <w:szCs w:val="26"/>
        </w:rPr>
        <w:t>и</w:t>
      </w:r>
      <w:r w:rsidRPr="00BA00B1">
        <w:rPr>
          <w:color w:val="000000"/>
          <w:sz w:val="26"/>
          <w:szCs w:val="26"/>
        </w:rPr>
        <w:t>й</w:t>
      </w:r>
      <w:r w:rsidRPr="00BA00B1">
        <w:rPr>
          <w:color w:val="000000"/>
          <w:spacing w:val="5"/>
          <w:sz w:val="26"/>
          <w:szCs w:val="26"/>
        </w:rPr>
        <w:t xml:space="preserve"> </w:t>
      </w:r>
      <w:r w:rsidRPr="00BA00B1">
        <w:rPr>
          <w:color w:val="000000"/>
          <w:spacing w:val="1"/>
          <w:sz w:val="26"/>
          <w:szCs w:val="26"/>
        </w:rPr>
        <w:t>ж</w:t>
      </w:r>
      <w:r w:rsidRPr="00BA00B1">
        <w:rPr>
          <w:color w:val="000000"/>
          <w:sz w:val="26"/>
          <w:szCs w:val="26"/>
        </w:rPr>
        <w:t>и</w:t>
      </w:r>
      <w:r w:rsidRPr="00BA00B1">
        <w:rPr>
          <w:color w:val="000000"/>
          <w:spacing w:val="3"/>
          <w:sz w:val="26"/>
          <w:szCs w:val="26"/>
        </w:rPr>
        <w:t>л</w:t>
      </w:r>
      <w:r w:rsidRPr="00BA00B1">
        <w:rPr>
          <w:color w:val="000000"/>
          <w:sz w:val="26"/>
          <w:szCs w:val="26"/>
        </w:rPr>
        <w:t>ищн</w:t>
      </w:r>
      <w:r w:rsidRPr="00BA00B1">
        <w:rPr>
          <w:color w:val="000000"/>
          <w:spacing w:val="6"/>
          <w:sz w:val="26"/>
          <w:szCs w:val="26"/>
        </w:rPr>
        <w:t>о</w:t>
      </w:r>
      <w:r w:rsidRPr="00BA00B1">
        <w:rPr>
          <w:color w:val="000000"/>
          <w:sz w:val="26"/>
          <w:szCs w:val="26"/>
        </w:rPr>
        <w:t>-</w:t>
      </w:r>
      <w:r w:rsidRPr="00BA00B1">
        <w:rPr>
          <w:color w:val="000000"/>
          <w:spacing w:val="-1"/>
          <w:sz w:val="26"/>
          <w:szCs w:val="26"/>
        </w:rPr>
        <w:t>к</w:t>
      </w:r>
      <w:r w:rsidRPr="00BA00B1">
        <w:rPr>
          <w:color w:val="000000"/>
          <w:spacing w:val="2"/>
          <w:sz w:val="26"/>
          <w:szCs w:val="26"/>
        </w:rPr>
        <w:t>о</w:t>
      </w:r>
      <w:r w:rsidRPr="00BA00B1">
        <w:rPr>
          <w:color w:val="000000"/>
          <w:spacing w:val="1"/>
          <w:sz w:val="26"/>
          <w:szCs w:val="26"/>
        </w:rPr>
        <w:t>м</w:t>
      </w:r>
      <w:r w:rsidRPr="00BA00B1">
        <w:rPr>
          <w:color w:val="000000"/>
          <w:spacing w:val="4"/>
          <w:sz w:val="26"/>
          <w:szCs w:val="26"/>
        </w:rPr>
        <w:t>м</w:t>
      </w:r>
      <w:r w:rsidRPr="00BA00B1">
        <w:rPr>
          <w:color w:val="000000"/>
          <w:spacing w:val="-5"/>
          <w:sz w:val="26"/>
          <w:szCs w:val="26"/>
        </w:rPr>
        <w:t>у</w:t>
      </w:r>
      <w:r w:rsidRPr="00BA00B1">
        <w:rPr>
          <w:color w:val="000000"/>
          <w:sz w:val="26"/>
          <w:szCs w:val="26"/>
        </w:rPr>
        <w:t>на</w:t>
      </w:r>
      <w:r w:rsidRPr="00BA00B1">
        <w:rPr>
          <w:color w:val="000000"/>
          <w:spacing w:val="1"/>
          <w:sz w:val="26"/>
          <w:szCs w:val="26"/>
        </w:rPr>
        <w:t>л</w:t>
      </w:r>
      <w:r w:rsidRPr="00BA00B1">
        <w:rPr>
          <w:color w:val="000000"/>
          <w:sz w:val="26"/>
          <w:szCs w:val="26"/>
        </w:rPr>
        <w:t>ьн</w:t>
      </w:r>
      <w:r w:rsidRPr="00BA00B1">
        <w:rPr>
          <w:color w:val="000000"/>
          <w:spacing w:val="2"/>
          <w:sz w:val="26"/>
          <w:szCs w:val="26"/>
        </w:rPr>
        <w:t>о</w:t>
      </w:r>
      <w:r w:rsidRPr="00BA00B1">
        <w:rPr>
          <w:color w:val="000000"/>
          <w:sz w:val="26"/>
          <w:szCs w:val="26"/>
        </w:rPr>
        <w:t xml:space="preserve">го </w:t>
      </w:r>
      <w:r w:rsidRPr="00BA00B1">
        <w:rPr>
          <w:color w:val="000000"/>
          <w:spacing w:val="-1"/>
          <w:sz w:val="26"/>
          <w:szCs w:val="26"/>
        </w:rPr>
        <w:t>к</w:t>
      </w:r>
      <w:r w:rsidRPr="00BA00B1">
        <w:rPr>
          <w:color w:val="000000"/>
          <w:sz w:val="26"/>
          <w:szCs w:val="26"/>
        </w:rPr>
        <w:t>о</w:t>
      </w:r>
      <w:r w:rsidRPr="00BA00B1">
        <w:rPr>
          <w:color w:val="000000"/>
          <w:spacing w:val="-1"/>
          <w:sz w:val="26"/>
          <w:szCs w:val="26"/>
        </w:rPr>
        <w:t>м</w:t>
      </w:r>
      <w:r w:rsidRPr="00BA00B1">
        <w:rPr>
          <w:color w:val="000000"/>
          <w:sz w:val="26"/>
          <w:szCs w:val="26"/>
        </w:rPr>
        <w:t>п</w:t>
      </w:r>
      <w:r w:rsidRPr="00BA00B1">
        <w:rPr>
          <w:color w:val="000000"/>
          <w:spacing w:val="1"/>
          <w:sz w:val="26"/>
          <w:szCs w:val="26"/>
        </w:rPr>
        <w:t>л</w:t>
      </w:r>
      <w:r w:rsidRPr="00BA00B1">
        <w:rPr>
          <w:color w:val="000000"/>
          <w:spacing w:val="2"/>
          <w:sz w:val="26"/>
          <w:szCs w:val="26"/>
        </w:rPr>
        <w:t>е</w:t>
      </w:r>
      <w:r w:rsidRPr="00BA00B1">
        <w:rPr>
          <w:color w:val="000000"/>
          <w:spacing w:val="-1"/>
          <w:sz w:val="26"/>
          <w:szCs w:val="26"/>
        </w:rPr>
        <w:t>к</w:t>
      </w:r>
      <w:r w:rsidRPr="00BA00B1">
        <w:rPr>
          <w:color w:val="000000"/>
          <w:sz w:val="26"/>
          <w:szCs w:val="26"/>
        </w:rPr>
        <w:t>с</w:t>
      </w:r>
      <w:r w:rsidRPr="00BA00B1">
        <w:rPr>
          <w:color w:val="000000"/>
          <w:spacing w:val="2"/>
          <w:sz w:val="26"/>
          <w:szCs w:val="26"/>
        </w:rPr>
        <w:t>а</w:t>
      </w:r>
      <w:r w:rsidRPr="00BA00B1">
        <w:rPr>
          <w:color w:val="000000"/>
          <w:sz w:val="26"/>
          <w:szCs w:val="26"/>
        </w:rPr>
        <w:t>»</w:t>
      </w:r>
      <w:r w:rsidRPr="00BA00B1">
        <w:rPr>
          <w:color w:val="000000"/>
          <w:spacing w:val="-13"/>
          <w:sz w:val="26"/>
          <w:szCs w:val="26"/>
        </w:rPr>
        <w:t xml:space="preserve"> </w:t>
      </w:r>
      <w:r w:rsidRPr="00BA00B1">
        <w:rPr>
          <w:color w:val="000000"/>
          <w:sz w:val="26"/>
          <w:szCs w:val="26"/>
        </w:rPr>
        <w:t>(</w:t>
      </w:r>
      <w:r w:rsidRPr="00BA00B1">
        <w:rPr>
          <w:color w:val="000000"/>
          <w:spacing w:val="1"/>
          <w:sz w:val="26"/>
          <w:szCs w:val="26"/>
        </w:rPr>
        <w:t>У</w:t>
      </w:r>
      <w:r w:rsidRPr="00BA00B1">
        <w:rPr>
          <w:color w:val="000000"/>
          <w:sz w:val="26"/>
          <w:szCs w:val="26"/>
        </w:rPr>
        <w:t>тверж</w:t>
      </w:r>
      <w:r w:rsidRPr="00BA00B1">
        <w:rPr>
          <w:color w:val="000000"/>
          <w:spacing w:val="3"/>
          <w:sz w:val="26"/>
          <w:szCs w:val="26"/>
        </w:rPr>
        <w:t>д</w:t>
      </w:r>
      <w:r w:rsidRPr="00BA00B1">
        <w:rPr>
          <w:color w:val="000000"/>
          <w:sz w:val="26"/>
          <w:szCs w:val="26"/>
        </w:rPr>
        <w:t>ены</w:t>
      </w:r>
      <w:r w:rsidRPr="00BA00B1">
        <w:rPr>
          <w:color w:val="000000"/>
          <w:spacing w:val="-14"/>
          <w:sz w:val="26"/>
          <w:szCs w:val="26"/>
        </w:rPr>
        <w:t xml:space="preserve"> </w:t>
      </w:r>
      <w:r w:rsidRPr="00BA00B1">
        <w:rPr>
          <w:color w:val="000000"/>
          <w:sz w:val="26"/>
          <w:szCs w:val="26"/>
        </w:rPr>
        <w:t>пр</w:t>
      </w:r>
      <w:r w:rsidRPr="00BA00B1">
        <w:rPr>
          <w:color w:val="000000"/>
          <w:spacing w:val="1"/>
          <w:sz w:val="26"/>
          <w:szCs w:val="26"/>
        </w:rPr>
        <w:t>и</w:t>
      </w:r>
      <w:r w:rsidRPr="00BA00B1">
        <w:rPr>
          <w:color w:val="000000"/>
          <w:spacing w:val="-1"/>
          <w:sz w:val="26"/>
          <w:szCs w:val="26"/>
        </w:rPr>
        <w:t>к</w:t>
      </w:r>
      <w:r w:rsidRPr="00BA00B1">
        <w:rPr>
          <w:color w:val="000000"/>
          <w:sz w:val="26"/>
          <w:szCs w:val="26"/>
        </w:rPr>
        <w:t>а</w:t>
      </w:r>
      <w:r w:rsidRPr="00BA00B1">
        <w:rPr>
          <w:color w:val="000000"/>
          <w:spacing w:val="1"/>
          <w:sz w:val="26"/>
          <w:szCs w:val="26"/>
        </w:rPr>
        <w:t>з</w:t>
      </w:r>
      <w:r w:rsidRPr="00BA00B1">
        <w:rPr>
          <w:color w:val="000000"/>
          <w:sz w:val="26"/>
          <w:szCs w:val="26"/>
        </w:rPr>
        <w:t>ом</w:t>
      </w:r>
      <w:r w:rsidRPr="00BA00B1">
        <w:rPr>
          <w:color w:val="000000"/>
          <w:spacing w:val="-9"/>
          <w:sz w:val="26"/>
          <w:szCs w:val="26"/>
        </w:rPr>
        <w:t xml:space="preserve"> </w:t>
      </w:r>
      <w:r w:rsidRPr="00BA00B1">
        <w:rPr>
          <w:color w:val="000000"/>
          <w:spacing w:val="-1"/>
          <w:sz w:val="26"/>
          <w:szCs w:val="26"/>
        </w:rPr>
        <w:t>Г</w:t>
      </w:r>
      <w:r w:rsidRPr="00BA00B1">
        <w:rPr>
          <w:color w:val="000000"/>
          <w:sz w:val="26"/>
          <w:szCs w:val="26"/>
        </w:rPr>
        <w:t>ос</w:t>
      </w:r>
      <w:r w:rsidRPr="00BA00B1">
        <w:rPr>
          <w:color w:val="000000"/>
          <w:spacing w:val="2"/>
          <w:sz w:val="26"/>
          <w:szCs w:val="26"/>
        </w:rPr>
        <w:t>с</w:t>
      </w:r>
      <w:r w:rsidRPr="00BA00B1">
        <w:rPr>
          <w:color w:val="000000"/>
          <w:sz w:val="26"/>
          <w:szCs w:val="26"/>
        </w:rPr>
        <w:t>т</w:t>
      </w:r>
      <w:r w:rsidRPr="00BA00B1">
        <w:rPr>
          <w:color w:val="000000"/>
          <w:spacing w:val="2"/>
          <w:sz w:val="26"/>
          <w:szCs w:val="26"/>
        </w:rPr>
        <w:t>р</w:t>
      </w:r>
      <w:r w:rsidRPr="00BA00B1">
        <w:rPr>
          <w:color w:val="000000"/>
          <w:sz w:val="26"/>
          <w:szCs w:val="26"/>
        </w:rPr>
        <w:t>оя</w:t>
      </w:r>
      <w:r w:rsidRPr="00BA00B1">
        <w:rPr>
          <w:color w:val="000000"/>
          <w:spacing w:val="-10"/>
          <w:sz w:val="26"/>
          <w:szCs w:val="26"/>
        </w:rPr>
        <w:t xml:space="preserve"> </w:t>
      </w:r>
      <w:r w:rsidRPr="00BA00B1">
        <w:rPr>
          <w:color w:val="000000"/>
          <w:sz w:val="26"/>
          <w:szCs w:val="26"/>
        </w:rPr>
        <w:t>Рос</w:t>
      </w:r>
      <w:r w:rsidRPr="00BA00B1">
        <w:rPr>
          <w:color w:val="000000"/>
          <w:spacing w:val="1"/>
          <w:sz w:val="26"/>
          <w:szCs w:val="26"/>
        </w:rPr>
        <w:t>с</w:t>
      </w:r>
      <w:r w:rsidRPr="00BA00B1">
        <w:rPr>
          <w:color w:val="000000"/>
          <w:sz w:val="26"/>
          <w:szCs w:val="26"/>
        </w:rPr>
        <w:t>ии</w:t>
      </w:r>
      <w:r w:rsidRPr="00BA00B1">
        <w:rPr>
          <w:color w:val="000000"/>
          <w:spacing w:val="-8"/>
          <w:sz w:val="26"/>
          <w:szCs w:val="26"/>
        </w:rPr>
        <w:t xml:space="preserve"> </w:t>
      </w:r>
      <w:r w:rsidRPr="00BA00B1">
        <w:rPr>
          <w:color w:val="000000"/>
          <w:sz w:val="26"/>
          <w:szCs w:val="26"/>
        </w:rPr>
        <w:t>от</w:t>
      </w:r>
      <w:r w:rsidRPr="00BA00B1">
        <w:rPr>
          <w:color w:val="000000"/>
          <w:spacing w:val="-1"/>
          <w:sz w:val="26"/>
          <w:szCs w:val="26"/>
        </w:rPr>
        <w:t xml:space="preserve"> </w:t>
      </w:r>
      <w:r w:rsidRPr="00BA00B1">
        <w:rPr>
          <w:color w:val="000000"/>
          <w:sz w:val="26"/>
          <w:szCs w:val="26"/>
        </w:rPr>
        <w:t>20.08.</w:t>
      </w:r>
      <w:r w:rsidRPr="00BA00B1">
        <w:rPr>
          <w:color w:val="000000"/>
          <w:spacing w:val="2"/>
          <w:sz w:val="26"/>
          <w:szCs w:val="26"/>
        </w:rPr>
        <w:t>0</w:t>
      </w:r>
      <w:r w:rsidRPr="00BA00B1">
        <w:rPr>
          <w:color w:val="000000"/>
          <w:sz w:val="26"/>
          <w:szCs w:val="26"/>
        </w:rPr>
        <w:t>1</w:t>
      </w:r>
      <w:r w:rsidRPr="00BA00B1">
        <w:rPr>
          <w:color w:val="000000"/>
          <w:spacing w:val="-7"/>
          <w:sz w:val="26"/>
          <w:szCs w:val="26"/>
        </w:rPr>
        <w:t xml:space="preserve"> </w:t>
      </w:r>
      <w:r w:rsidRPr="00BA00B1">
        <w:rPr>
          <w:color w:val="000000"/>
          <w:sz w:val="26"/>
          <w:szCs w:val="26"/>
        </w:rPr>
        <w:t>№</w:t>
      </w:r>
      <w:r w:rsidRPr="00BA00B1">
        <w:rPr>
          <w:color w:val="000000"/>
          <w:spacing w:val="-2"/>
          <w:sz w:val="26"/>
          <w:szCs w:val="26"/>
        </w:rPr>
        <w:t xml:space="preserve"> </w:t>
      </w:r>
      <w:r w:rsidRPr="00BA00B1">
        <w:rPr>
          <w:color w:val="000000"/>
          <w:sz w:val="26"/>
          <w:szCs w:val="26"/>
        </w:rPr>
        <w:t>191).</w:t>
      </w:r>
    </w:p>
    <w:p w14:paraId="077E21B8" w14:textId="77777777" w:rsidR="006D06B3" w:rsidRPr="00BA00B1" w:rsidRDefault="006D06B3" w:rsidP="002C270C">
      <w:pPr>
        <w:widowControl w:val="0"/>
        <w:autoSpaceDE w:val="0"/>
        <w:autoSpaceDN w:val="0"/>
        <w:adjustRightInd w:val="0"/>
        <w:spacing w:before="5" w:line="360" w:lineRule="auto"/>
        <w:ind w:left="102" w:right="13" w:firstLine="708"/>
        <w:jc w:val="both"/>
        <w:rPr>
          <w:color w:val="000000"/>
          <w:sz w:val="26"/>
          <w:szCs w:val="26"/>
        </w:rPr>
      </w:pPr>
      <w:r w:rsidRPr="00BA00B1">
        <w:rPr>
          <w:color w:val="000000"/>
          <w:sz w:val="26"/>
          <w:szCs w:val="26"/>
        </w:rPr>
        <w:t xml:space="preserve">14.  </w:t>
      </w:r>
      <w:r w:rsidRPr="00BA00B1">
        <w:rPr>
          <w:color w:val="000000"/>
          <w:spacing w:val="64"/>
          <w:sz w:val="26"/>
          <w:szCs w:val="26"/>
        </w:rPr>
        <w:t xml:space="preserve"> </w:t>
      </w:r>
      <w:r w:rsidRPr="00BA00B1">
        <w:rPr>
          <w:color w:val="000000"/>
          <w:sz w:val="26"/>
          <w:szCs w:val="26"/>
        </w:rPr>
        <w:t xml:space="preserve">РД </w:t>
      </w:r>
      <w:r w:rsidRPr="00BA00B1">
        <w:rPr>
          <w:color w:val="000000"/>
          <w:spacing w:val="13"/>
          <w:sz w:val="26"/>
          <w:szCs w:val="26"/>
        </w:rPr>
        <w:t xml:space="preserve"> </w:t>
      </w:r>
      <w:r w:rsidRPr="00BA00B1">
        <w:rPr>
          <w:color w:val="000000"/>
          <w:sz w:val="26"/>
          <w:szCs w:val="26"/>
        </w:rPr>
        <w:t xml:space="preserve">10 </w:t>
      </w:r>
      <w:r w:rsidRPr="00BA00B1">
        <w:rPr>
          <w:color w:val="000000"/>
          <w:spacing w:val="13"/>
          <w:sz w:val="26"/>
          <w:szCs w:val="26"/>
        </w:rPr>
        <w:t xml:space="preserve"> </w:t>
      </w:r>
      <w:r w:rsidRPr="00BA00B1">
        <w:rPr>
          <w:color w:val="000000"/>
          <w:sz w:val="26"/>
          <w:szCs w:val="26"/>
        </w:rPr>
        <w:t xml:space="preserve">ВЭП </w:t>
      </w:r>
      <w:r w:rsidRPr="00BA00B1">
        <w:rPr>
          <w:color w:val="000000"/>
          <w:spacing w:val="12"/>
          <w:sz w:val="26"/>
          <w:szCs w:val="26"/>
        </w:rPr>
        <w:t xml:space="preserve"> </w:t>
      </w:r>
      <w:r w:rsidRPr="00BA00B1">
        <w:rPr>
          <w:color w:val="000000"/>
          <w:sz w:val="26"/>
          <w:szCs w:val="26"/>
        </w:rPr>
        <w:t xml:space="preserve">– </w:t>
      </w:r>
      <w:r w:rsidRPr="00BA00B1">
        <w:rPr>
          <w:color w:val="000000"/>
          <w:spacing w:val="14"/>
          <w:sz w:val="26"/>
          <w:szCs w:val="26"/>
        </w:rPr>
        <w:t xml:space="preserve"> </w:t>
      </w:r>
      <w:r w:rsidRPr="00BA00B1">
        <w:rPr>
          <w:color w:val="000000"/>
          <w:spacing w:val="2"/>
          <w:sz w:val="26"/>
          <w:szCs w:val="26"/>
        </w:rPr>
        <w:t>2</w:t>
      </w:r>
      <w:r w:rsidRPr="00BA00B1">
        <w:rPr>
          <w:color w:val="000000"/>
          <w:sz w:val="26"/>
          <w:szCs w:val="26"/>
        </w:rPr>
        <w:t xml:space="preserve">006 </w:t>
      </w:r>
      <w:r w:rsidRPr="00BA00B1">
        <w:rPr>
          <w:color w:val="000000"/>
          <w:spacing w:val="12"/>
          <w:sz w:val="26"/>
          <w:szCs w:val="26"/>
        </w:rPr>
        <w:t xml:space="preserve"> </w:t>
      </w:r>
      <w:r w:rsidRPr="00BA00B1">
        <w:rPr>
          <w:color w:val="000000"/>
          <w:spacing w:val="-2"/>
          <w:sz w:val="26"/>
          <w:szCs w:val="26"/>
        </w:rPr>
        <w:t>«</w:t>
      </w:r>
      <w:r w:rsidRPr="00BA00B1">
        <w:rPr>
          <w:color w:val="000000"/>
          <w:sz w:val="26"/>
          <w:szCs w:val="26"/>
        </w:rPr>
        <w:t>Ме</w:t>
      </w:r>
      <w:r w:rsidRPr="00BA00B1">
        <w:rPr>
          <w:color w:val="000000"/>
          <w:spacing w:val="2"/>
          <w:sz w:val="26"/>
          <w:szCs w:val="26"/>
        </w:rPr>
        <w:t>т</w:t>
      </w:r>
      <w:r w:rsidRPr="00BA00B1">
        <w:rPr>
          <w:color w:val="000000"/>
          <w:sz w:val="26"/>
          <w:szCs w:val="26"/>
        </w:rPr>
        <w:t>одиче</w:t>
      </w:r>
      <w:r w:rsidRPr="00BA00B1">
        <w:rPr>
          <w:color w:val="000000"/>
          <w:spacing w:val="2"/>
          <w:sz w:val="26"/>
          <w:szCs w:val="26"/>
        </w:rPr>
        <w:t>с</w:t>
      </w:r>
      <w:r w:rsidRPr="00BA00B1">
        <w:rPr>
          <w:color w:val="000000"/>
          <w:spacing w:val="-1"/>
          <w:sz w:val="26"/>
          <w:szCs w:val="26"/>
        </w:rPr>
        <w:t>к</w:t>
      </w:r>
      <w:r w:rsidRPr="00BA00B1">
        <w:rPr>
          <w:color w:val="000000"/>
          <w:sz w:val="26"/>
          <w:szCs w:val="26"/>
        </w:rPr>
        <w:t xml:space="preserve">ие  основы </w:t>
      </w:r>
      <w:r w:rsidRPr="00BA00B1">
        <w:rPr>
          <w:color w:val="000000"/>
          <w:spacing w:val="8"/>
          <w:sz w:val="26"/>
          <w:szCs w:val="26"/>
        </w:rPr>
        <w:t xml:space="preserve"> </w:t>
      </w:r>
      <w:r w:rsidRPr="00BA00B1">
        <w:rPr>
          <w:color w:val="000000"/>
          <w:sz w:val="26"/>
          <w:szCs w:val="26"/>
        </w:rPr>
        <w:t>ра</w:t>
      </w:r>
      <w:r w:rsidRPr="00BA00B1">
        <w:rPr>
          <w:color w:val="000000"/>
          <w:spacing w:val="1"/>
          <w:sz w:val="26"/>
          <w:szCs w:val="26"/>
        </w:rPr>
        <w:t>з</w:t>
      </w:r>
      <w:r w:rsidRPr="00BA00B1">
        <w:rPr>
          <w:color w:val="000000"/>
          <w:sz w:val="26"/>
          <w:szCs w:val="26"/>
        </w:rPr>
        <w:t>рабо</w:t>
      </w:r>
      <w:r w:rsidRPr="00BA00B1">
        <w:rPr>
          <w:color w:val="000000"/>
          <w:spacing w:val="2"/>
          <w:sz w:val="26"/>
          <w:szCs w:val="26"/>
        </w:rPr>
        <w:t>т</w:t>
      </w:r>
      <w:r w:rsidRPr="00BA00B1">
        <w:rPr>
          <w:color w:val="000000"/>
          <w:spacing w:val="1"/>
          <w:sz w:val="26"/>
          <w:szCs w:val="26"/>
        </w:rPr>
        <w:t>к</w:t>
      </w:r>
      <w:r w:rsidRPr="00BA00B1">
        <w:rPr>
          <w:color w:val="000000"/>
          <w:sz w:val="26"/>
          <w:szCs w:val="26"/>
        </w:rPr>
        <w:t xml:space="preserve">и </w:t>
      </w:r>
      <w:r w:rsidRPr="00BA00B1">
        <w:rPr>
          <w:color w:val="000000"/>
          <w:spacing w:val="3"/>
          <w:sz w:val="26"/>
          <w:szCs w:val="26"/>
        </w:rPr>
        <w:t xml:space="preserve"> </w:t>
      </w:r>
      <w:r w:rsidRPr="00BA00B1">
        <w:rPr>
          <w:color w:val="000000"/>
          <w:sz w:val="26"/>
          <w:szCs w:val="26"/>
        </w:rPr>
        <w:t>схем теплос</w:t>
      </w:r>
      <w:r w:rsidRPr="00BA00B1">
        <w:rPr>
          <w:color w:val="000000"/>
          <w:spacing w:val="1"/>
          <w:sz w:val="26"/>
          <w:szCs w:val="26"/>
        </w:rPr>
        <w:t>н</w:t>
      </w:r>
      <w:r w:rsidRPr="00BA00B1">
        <w:rPr>
          <w:color w:val="000000"/>
          <w:sz w:val="26"/>
          <w:szCs w:val="26"/>
        </w:rPr>
        <w:t>аб</w:t>
      </w:r>
      <w:r w:rsidRPr="00BA00B1">
        <w:rPr>
          <w:color w:val="000000"/>
          <w:spacing w:val="1"/>
          <w:sz w:val="26"/>
          <w:szCs w:val="26"/>
        </w:rPr>
        <w:t>ж</w:t>
      </w:r>
      <w:r w:rsidRPr="00BA00B1">
        <w:rPr>
          <w:color w:val="000000"/>
          <w:sz w:val="26"/>
          <w:szCs w:val="26"/>
        </w:rPr>
        <w:t>ен</w:t>
      </w:r>
      <w:r w:rsidRPr="00BA00B1">
        <w:rPr>
          <w:color w:val="000000"/>
          <w:spacing w:val="1"/>
          <w:sz w:val="26"/>
          <w:szCs w:val="26"/>
        </w:rPr>
        <w:t>и</w:t>
      </w:r>
      <w:r w:rsidRPr="00BA00B1">
        <w:rPr>
          <w:color w:val="000000"/>
          <w:sz w:val="26"/>
          <w:szCs w:val="26"/>
        </w:rPr>
        <w:t>я по</w:t>
      </w:r>
      <w:r w:rsidRPr="00BA00B1">
        <w:rPr>
          <w:color w:val="000000"/>
          <w:spacing w:val="3"/>
          <w:sz w:val="26"/>
          <w:szCs w:val="26"/>
        </w:rPr>
        <w:t>с</w:t>
      </w:r>
      <w:r w:rsidRPr="00BA00B1">
        <w:rPr>
          <w:color w:val="000000"/>
          <w:sz w:val="26"/>
          <w:szCs w:val="26"/>
        </w:rPr>
        <w:t>еле</w:t>
      </w:r>
      <w:r w:rsidRPr="00BA00B1">
        <w:rPr>
          <w:color w:val="000000"/>
          <w:spacing w:val="1"/>
          <w:sz w:val="26"/>
          <w:szCs w:val="26"/>
        </w:rPr>
        <w:t>н</w:t>
      </w:r>
      <w:r w:rsidRPr="00BA00B1">
        <w:rPr>
          <w:color w:val="000000"/>
          <w:sz w:val="26"/>
          <w:szCs w:val="26"/>
        </w:rPr>
        <w:t>ий</w:t>
      </w:r>
      <w:r w:rsidRPr="00BA00B1">
        <w:rPr>
          <w:color w:val="000000"/>
          <w:spacing w:val="7"/>
          <w:sz w:val="26"/>
          <w:szCs w:val="26"/>
        </w:rPr>
        <w:t xml:space="preserve"> </w:t>
      </w:r>
      <w:r w:rsidRPr="00BA00B1">
        <w:rPr>
          <w:color w:val="000000"/>
          <w:sz w:val="26"/>
          <w:szCs w:val="26"/>
        </w:rPr>
        <w:t>и</w:t>
      </w:r>
      <w:r w:rsidRPr="00BA00B1">
        <w:rPr>
          <w:color w:val="000000"/>
          <w:spacing w:val="17"/>
          <w:sz w:val="26"/>
          <w:szCs w:val="26"/>
        </w:rPr>
        <w:t xml:space="preserve"> </w:t>
      </w:r>
      <w:r w:rsidRPr="00BA00B1">
        <w:rPr>
          <w:color w:val="000000"/>
          <w:sz w:val="26"/>
          <w:szCs w:val="26"/>
        </w:rPr>
        <w:t>промышл</w:t>
      </w:r>
      <w:r w:rsidRPr="00BA00B1">
        <w:rPr>
          <w:color w:val="000000"/>
          <w:spacing w:val="3"/>
          <w:sz w:val="26"/>
          <w:szCs w:val="26"/>
        </w:rPr>
        <w:t>е</w:t>
      </w:r>
      <w:r w:rsidRPr="00BA00B1">
        <w:rPr>
          <w:color w:val="000000"/>
          <w:sz w:val="26"/>
          <w:szCs w:val="26"/>
        </w:rPr>
        <w:t>н</w:t>
      </w:r>
      <w:r w:rsidRPr="00BA00B1">
        <w:rPr>
          <w:color w:val="000000"/>
          <w:spacing w:val="1"/>
          <w:sz w:val="26"/>
          <w:szCs w:val="26"/>
        </w:rPr>
        <w:t>ны</w:t>
      </w:r>
      <w:r w:rsidRPr="00BA00B1">
        <w:rPr>
          <w:color w:val="000000"/>
          <w:sz w:val="26"/>
          <w:szCs w:val="26"/>
        </w:rPr>
        <w:t>х</w:t>
      </w:r>
      <w:r w:rsidRPr="00BA00B1">
        <w:rPr>
          <w:color w:val="000000"/>
          <w:spacing w:val="3"/>
          <w:sz w:val="26"/>
          <w:szCs w:val="26"/>
        </w:rPr>
        <w:t xml:space="preserve"> </w:t>
      </w:r>
      <w:r w:rsidRPr="00BA00B1">
        <w:rPr>
          <w:color w:val="000000"/>
          <w:spacing w:val="-5"/>
          <w:sz w:val="26"/>
          <w:szCs w:val="26"/>
        </w:rPr>
        <w:t>у</w:t>
      </w:r>
      <w:r w:rsidRPr="00BA00B1">
        <w:rPr>
          <w:color w:val="000000"/>
          <w:spacing w:val="1"/>
          <w:sz w:val="26"/>
          <w:szCs w:val="26"/>
        </w:rPr>
        <w:t>з</w:t>
      </w:r>
      <w:r w:rsidRPr="00BA00B1">
        <w:rPr>
          <w:color w:val="000000"/>
          <w:sz w:val="26"/>
          <w:szCs w:val="26"/>
        </w:rPr>
        <w:t>лов</w:t>
      </w:r>
      <w:r w:rsidRPr="00BA00B1">
        <w:rPr>
          <w:color w:val="000000"/>
          <w:spacing w:val="12"/>
          <w:sz w:val="26"/>
          <w:szCs w:val="26"/>
        </w:rPr>
        <w:t xml:space="preserve"> </w:t>
      </w:r>
      <w:r w:rsidRPr="00BA00B1">
        <w:rPr>
          <w:color w:val="000000"/>
          <w:spacing w:val="2"/>
          <w:sz w:val="26"/>
          <w:szCs w:val="26"/>
        </w:rPr>
        <w:t>Р</w:t>
      </w:r>
      <w:r w:rsidRPr="00BA00B1">
        <w:rPr>
          <w:color w:val="000000"/>
          <w:spacing w:val="1"/>
          <w:sz w:val="26"/>
          <w:szCs w:val="26"/>
        </w:rPr>
        <w:t>Ф</w:t>
      </w:r>
      <w:r w:rsidRPr="00BA00B1">
        <w:rPr>
          <w:color w:val="000000"/>
          <w:spacing w:val="-2"/>
          <w:sz w:val="26"/>
          <w:szCs w:val="26"/>
        </w:rPr>
        <w:t>»</w:t>
      </w:r>
      <w:r w:rsidRPr="00BA00B1">
        <w:rPr>
          <w:color w:val="000000"/>
          <w:sz w:val="26"/>
          <w:szCs w:val="26"/>
        </w:rPr>
        <w:t>.</w:t>
      </w:r>
      <w:r w:rsidRPr="00BA00B1">
        <w:rPr>
          <w:color w:val="000000"/>
          <w:spacing w:val="15"/>
          <w:sz w:val="26"/>
          <w:szCs w:val="26"/>
        </w:rPr>
        <w:t xml:space="preserve"> </w:t>
      </w:r>
      <w:r w:rsidRPr="00BA00B1">
        <w:rPr>
          <w:color w:val="000000"/>
          <w:sz w:val="26"/>
          <w:szCs w:val="26"/>
        </w:rPr>
        <w:t>ОАО</w:t>
      </w:r>
      <w:r w:rsidRPr="00BA00B1">
        <w:rPr>
          <w:color w:val="000000"/>
          <w:spacing w:val="15"/>
          <w:sz w:val="26"/>
          <w:szCs w:val="26"/>
        </w:rPr>
        <w:t xml:space="preserve"> </w:t>
      </w:r>
      <w:r w:rsidRPr="00BA00B1">
        <w:rPr>
          <w:color w:val="000000"/>
          <w:spacing w:val="-2"/>
          <w:sz w:val="26"/>
          <w:szCs w:val="26"/>
        </w:rPr>
        <w:t>«</w:t>
      </w:r>
      <w:r w:rsidRPr="00BA00B1">
        <w:rPr>
          <w:color w:val="000000"/>
          <w:sz w:val="26"/>
          <w:szCs w:val="26"/>
        </w:rPr>
        <w:t>Объед</w:t>
      </w:r>
      <w:r w:rsidRPr="00BA00B1">
        <w:rPr>
          <w:color w:val="000000"/>
          <w:spacing w:val="1"/>
          <w:sz w:val="26"/>
          <w:szCs w:val="26"/>
        </w:rPr>
        <w:t>и</w:t>
      </w:r>
      <w:r w:rsidRPr="00BA00B1">
        <w:rPr>
          <w:color w:val="000000"/>
          <w:sz w:val="26"/>
          <w:szCs w:val="26"/>
        </w:rPr>
        <w:t>не</w:t>
      </w:r>
      <w:r w:rsidRPr="00BA00B1">
        <w:rPr>
          <w:color w:val="000000"/>
          <w:spacing w:val="1"/>
          <w:sz w:val="26"/>
          <w:szCs w:val="26"/>
        </w:rPr>
        <w:t>н</w:t>
      </w:r>
      <w:r w:rsidRPr="00BA00B1">
        <w:rPr>
          <w:color w:val="000000"/>
          <w:sz w:val="26"/>
          <w:szCs w:val="26"/>
        </w:rPr>
        <w:t>и</w:t>
      </w:r>
      <w:r w:rsidRPr="00BA00B1">
        <w:rPr>
          <w:color w:val="000000"/>
          <w:spacing w:val="3"/>
          <w:sz w:val="26"/>
          <w:szCs w:val="26"/>
        </w:rPr>
        <w:t>е</w:t>
      </w:r>
      <w:r w:rsidRPr="00BA00B1">
        <w:rPr>
          <w:color w:val="000000"/>
          <w:sz w:val="26"/>
          <w:szCs w:val="26"/>
        </w:rPr>
        <w:t>м ВНИП</w:t>
      </w:r>
      <w:r w:rsidRPr="00BA00B1">
        <w:rPr>
          <w:color w:val="000000"/>
          <w:spacing w:val="2"/>
          <w:sz w:val="26"/>
          <w:szCs w:val="26"/>
        </w:rPr>
        <w:t>И</w:t>
      </w:r>
      <w:r w:rsidRPr="00BA00B1">
        <w:rPr>
          <w:color w:val="000000"/>
          <w:sz w:val="26"/>
          <w:szCs w:val="26"/>
        </w:rPr>
        <w:t>Энер</w:t>
      </w:r>
      <w:r w:rsidRPr="00BA00B1">
        <w:rPr>
          <w:color w:val="000000"/>
          <w:spacing w:val="2"/>
          <w:sz w:val="26"/>
          <w:szCs w:val="26"/>
        </w:rPr>
        <w:t>г</w:t>
      </w:r>
      <w:r w:rsidRPr="00BA00B1">
        <w:rPr>
          <w:color w:val="000000"/>
          <w:sz w:val="26"/>
          <w:szCs w:val="26"/>
        </w:rPr>
        <w:t>опро</w:t>
      </w:r>
      <w:r w:rsidRPr="00BA00B1">
        <w:rPr>
          <w:color w:val="000000"/>
          <w:spacing w:val="2"/>
          <w:sz w:val="26"/>
          <w:szCs w:val="26"/>
        </w:rPr>
        <w:t>м</w:t>
      </w:r>
      <w:r w:rsidRPr="00BA00B1">
        <w:rPr>
          <w:color w:val="000000"/>
          <w:sz w:val="26"/>
          <w:szCs w:val="26"/>
        </w:rPr>
        <w:t>»</w:t>
      </w:r>
      <w:r w:rsidRPr="00BA00B1">
        <w:rPr>
          <w:color w:val="000000"/>
          <w:spacing w:val="-22"/>
          <w:sz w:val="26"/>
          <w:szCs w:val="26"/>
        </w:rPr>
        <w:t xml:space="preserve"> </w:t>
      </w:r>
      <w:r w:rsidRPr="00BA00B1">
        <w:rPr>
          <w:color w:val="000000"/>
          <w:sz w:val="26"/>
          <w:szCs w:val="26"/>
        </w:rPr>
        <w:t>(в</w:t>
      </w:r>
      <w:r w:rsidRPr="00BA00B1">
        <w:rPr>
          <w:color w:val="000000"/>
          <w:spacing w:val="-2"/>
          <w:sz w:val="26"/>
          <w:szCs w:val="26"/>
        </w:rPr>
        <w:t xml:space="preserve"> </w:t>
      </w:r>
      <w:r w:rsidRPr="00BA00B1">
        <w:rPr>
          <w:color w:val="000000"/>
          <w:sz w:val="26"/>
          <w:szCs w:val="26"/>
        </w:rPr>
        <w:t>ра</w:t>
      </w:r>
      <w:r w:rsidRPr="00BA00B1">
        <w:rPr>
          <w:color w:val="000000"/>
          <w:spacing w:val="1"/>
          <w:sz w:val="26"/>
          <w:szCs w:val="26"/>
        </w:rPr>
        <w:t>з</w:t>
      </w:r>
      <w:r w:rsidRPr="00BA00B1">
        <w:rPr>
          <w:color w:val="000000"/>
          <w:sz w:val="26"/>
          <w:szCs w:val="26"/>
        </w:rPr>
        <w:t>витие</w:t>
      </w:r>
      <w:r w:rsidRPr="00BA00B1">
        <w:rPr>
          <w:color w:val="000000"/>
          <w:spacing w:val="-10"/>
          <w:sz w:val="26"/>
          <w:szCs w:val="26"/>
        </w:rPr>
        <w:t xml:space="preserve"> </w:t>
      </w:r>
      <w:r w:rsidRPr="00BA00B1">
        <w:rPr>
          <w:color w:val="000000"/>
          <w:spacing w:val="3"/>
          <w:sz w:val="26"/>
          <w:szCs w:val="26"/>
        </w:rPr>
        <w:t>С</w:t>
      </w:r>
      <w:r w:rsidRPr="00BA00B1">
        <w:rPr>
          <w:color w:val="000000"/>
          <w:sz w:val="26"/>
          <w:szCs w:val="26"/>
        </w:rPr>
        <w:t>НиП</w:t>
      </w:r>
      <w:r w:rsidRPr="00BA00B1">
        <w:rPr>
          <w:color w:val="000000"/>
          <w:spacing w:val="-7"/>
          <w:sz w:val="26"/>
          <w:szCs w:val="26"/>
        </w:rPr>
        <w:t xml:space="preserve"> </w:t>
      </w:r>
      <w:r w:rsidRPr="00BA00B1">
        <w:rPr>
          <w:color w:val="000000"/>
          <w:sz w:val="26"/>
          <w:szCs w:val="26"/>
        </w:rPr>
        <w:t>4</w:t>
      </w:r>
      <w:r w:rsidRPr="00BA00B1">
        <w:rPr>
          <w:color w:val="000000"/>
          <w:spacing w:val="5"/>
          <w:sz w:val="26"/>
          <w:szCs w:val="26"/>
        </w:rPr>
        <w:t>1</w:t>
      </w:r>
      <w:r w:rsidRPr="00BA00B1">
        <w:rPr>
          <w:color w:val="000000"/>
          <w:sz w:val="26"/>
          <w:szCs w:val="26"/>
        </w:rPr>
        <w:t>-02-2003</w:t>
      </w:r>
      <w:r w:rsidRPr="00BA00B1">
        <w:rPr>
          <w:color w:val="000000"/>
          <w:spacing w:val="-10"/>
          <w:sz w:val="26"/>
          <w:szCs w:val="26"/>
        </w:rPr>
        <w:t xml:space="preserve"> </w:t>
      </w:r>
      <w:r w:rsidRPr="00BA00B1">
        <w:rPr>
          <w:color w:val="000000"/>
          <w:sz w:val="26"/>
          <w:szCs w:val="26"/>
        </w:rPr>
        <w:t>«Теп</w:t>
      </w:r>
      <w:r w:rsidRPr="00BA00B1">
        <w:rPr>
          <w:color w:val="000000"/>
          <w:spacing w:val="1"/>
          <w:sz w:val="26"/>
          <w:szCs w:val="26"/>
        </w:rPr>
        <w:t>л</w:t>
      </w:r>
      <w:r w:rsidRPr="00BA00B1">
        <w:rPr>
          <w:color w:val="000000"/>
          <w:sz w:val="26"/>
          <w:szCs w:val="26"/>
        </w:rPr>
        <w:t>ов</w:t>
      </w:r>
      <w:r w:rsidRPr="00BA00B1">
        <w:rPr>
          <w:color w:val="000000"/>
          <w:spacing w:val="1"/>
          <w:sz w:val="26"/>
          <w:szCs w:val="26"/>
        </w:rPr>
        <w:t>ы</w:t>
      </w:r>
      <w:r w:rsidRPr="00BA00B1">
        <w:rPr>
          <w:color w:val="000000"/>
          <w:sz w:val="26"/>
          <w:szCs w:val="26"/>
        </w:rPr>
        <w:t>е</w:t>
      </w:r>
      <w:r w:rsidRPr="00BA00B1">
        <w:rPr>
          <w:color w:val="000000"/>
          <w:spacing w:val="-12"/>
          <w:sz w:val="26"/>
          <w:szCs w:val="26"/>
        </w:rPr>
        <w:t xml:space="preserve"> </w:t>
      </w:r>
      <w:r w:rsidRPr="00BA00B1">
        <w:rPr>
          <w:color w:val="000000"/>
          <w:spacing w:val="2"/>
          <w:sz w:val="26"/>
          <w:szCs w:val="26"/>
        </w:rPr>
        <w:t>с</w:t>
      </w:r>
      <w:r w:rsidRPr="00BA00B1">
        <w:rPr>
          <w:color w:val="000000"/>
          <w:sz w:val="26"/>
          <w:szCs w:val="26"/>
        </w:rPr>
        <w:t>ет</w:t>
      </w:r>
      <w:r w:rsidRPr="00BA00B1">
        <w:rPr>
          <w:color w:val="000000"/>
          <w:spacing w:val="2"/>
          <w:sz w:val="26"/>
          <w:szCs w:val="26"/>
        </w:rPr>
        <w:t>и</w:t>
      </w:r>
      <w:r w:rsidRPr="00BA00B1">
        <w:rPr>
          <w:color w:val="000000"/>
          <w:spacing w:val="-2"/>
          <w:sz w:val="26"/>
          <w:szCs w:val="26"/>
        </w:rPr>
        <w:t>»</w:t>
      </w:r>
      <w:r w:rsidRPr="00BA00B1">
        <w:rPr>
          <w:color w:val="000000"/>
          <w:sz w:val="26"/>
          <w:szCs w:val="26"/>
        </w:rPr>
        <w:t>);</w:t>
      </w:r>
    </w:p>
    <w:p w14:paraId="0CE0390F" w14:textId="77777777" w:rsidR="006D06B3" w:rsidRPr="00BA00B1" w:rsidRDefault="006D06B3" w:rsidP="002C270C">
      <w:pPr>
        <w:widowControl w:val="0"/>
        <w:autoSpaceDE w:val="0"/>
        <w:autoSpaceDN w:val="0"/>
        <w:adjustRightInd w:val="0"/>
        <w:spacing w:before="5" w:line="359" w:lineRule="auto"/>
        <w:ind w:left="102" w:right="13" w:firstLine="708"/>
        <w:jc w:val="both"/>
        <w:rPr>
          <w:color w:val="000000"/>
          <w:sz w:val="26"/>
          <w:szCs w:val="26"/>
        </w:rPr>
      </w:pPr>
      <w:r w:rsidRPr="00BA00B1">
        <w:rPr>
          <w:color w:val="000000"/>
          <w:sz w:val="26"/>
          <w:szCs w:val="26"/>
        </w:rPr>
        <w:t xml:space="preserve">15.    </w:t>
      </w:r>
      <w:r w:rsidRPr="00BA00B1">
        <w:rPr>
          <w:color w:val="000000"/>
          <w:spacing w:val="58"/>
          <w:sz w:val="26"/>
          <w:szCs w:val="26"/>
        </w:rPr>
        <w:t xml:space="preserve"> </w:t>
      </w:r>
      <w:r w:rsidRPr="00BA00B1">
        <w:rPr>
          <w:color w:val="000000"/>
          <w:sz w:val="26"/>
          <w:szCs w:val="26"/>
        </w:rPr>
        <w:t>Наде</w:t>
      </w:r>
      <w:r w:rsidRPr="00BA00B1">
        <w:rPr>
          <w:color w:val="000000"/>
          <w:spacing w:val="1"/>
          <w:sz w:val="26"/>
          <w:szCs w:val="26"/>
        </w:rPr>
        <w:t>ж</w:t>
      </w:r>
      <w:r w:rsidRPr="00BA00B1">
        <w:rPr>
          <w:color w:val="000000"/>
          <w:sz w:val="26"/>
          <w:szCs w:val="26"/>
        </w:rPr>
        <w:t>ность</w:t>
      </w:r>
      <w:r w:rsidRPr="00BA00B1">
        <w:rPr>
          <w:color w:val="000000"/>
          <w:spacing w:val="12"/>
          <w:sz w:val="26"/>
          <w:szCs w:val="26"/>
        </w:rPr>
        <w:t xml:space="preserve"> </w:t>
      </w:r>
      <w:r w:rsidRPr="00BA00B1">
        <w:rPr>
          <w:color w:val="000000"/>
          <w:sz w:val="26"/>
          <w:szCs w:val="26"/>
        </w:rPr>
        <w:t>си</w:t>
      </w:r>
      <w:r w:rsidRPr="00BA00B1">
        <w:rPr>
          <w:color w:val="000000"/>
          <w:spacing w:val="3"/>
          <w:sz w:val="26"/>
          <w:szCs w:val="26"/>
        </w:rPr>
        <w:t>с</w:t>
      </w:r>
      <w:r w:rsidRPr="00BA00B1">
        <w:rPr>
          <w:color w:val="000000"/>
          <w:sz w:val="26"/>
          <w:szCs w:val="26"/>
        </w:rPr>
        <w:t>тем</w:t>
      </w:r>
      <w:r w:rsidRPr="00BA00B1">
        <w:rPr>
          <w:color w:val="000000"/>
          <w:spacing w:val="17"/>
          <w:sz w:val="26"/>
          <w:szCs w:val="26"/>
        </w:rPr>
        <w:t xml:space="preserve"> </w:t>
      </w:r>
      <w:r w:rsidRPr="00BA00B1">
        <w:rPr>
          <w:color w:val="000000"/>
          <w:spacing w:val="1"/>
          <w:sz w:val="26"/>
          <w:szCs w:val="26"/>
        </w:rPr>
        <w:t>э</w:t>
      </w:r>
      <w:r w:rsidRPr="00BA00B1">
        <w:rPr>
          <w:color w:val="000000"/>
          <w:sz w:val="26"/>
          <w:szCs w:val="26"/>
        </w:rPr>
        <w:t>нергет</w:t>
      </w:r>
      <w:r w:rsidRPr="00BA00B1">
        <w:rPr>
          <w:color w:val="000000"/>
          <w:spacing w:val="2"/>
          <w:sz w:val="26"/>
          <w:szCs w:val="26"/>
        </w:rPr>
        <w:t>и</w:t>
      </w:r>
      <w:r w:rsidRPr="00BA00B1">
        <w:rPr>
          <w:color w:val="000000"/>
          <w:spacing w:val="-1"/>
          <w:sz w:val="26"/>
          <w:szCs w:val="26"/>
        </w:rPr>
        <w:t>к</w:t>
      </w:r>
      <w:r w:rsidRPr="00BA00B1">
        <w:rPr>
          <w:color w:val="000000"/>
          <w:sz w:val="26"/>
          <w:szCs w:val="26"/>
        </w:rPr>
        <w:t>и</w:t>
      </w:r>
      <w:r w:rsidRPr="00BA00B1">
        <w:rPr>
          <w:color w:val="000000"/>
          <w:spacing w:val="14"/>
          <w:sz w:val="26"/>
          <w:szCs w:val="26"/>
        </w:rPr>
        <w:t xml:space="preserve"> </w:t>
      </w:r>
      <w:r w:rsidRPr="00BA00B1">
        <w:rPr>
          <w:color w:val="000000"/>
          <w:sz w:val="26"/>
          <w:szCs w:val="26"/>
        </w:rPr>
        <w:t>и</w:t>
      </w:r>
      <w:r w:rsidRPr="00BA00B1">
        <w:rPr>
          <w:color w:val="000000"/>
          <w:spacing w:val="25"/>
          <w:sz w:val="26"/>
          <w:szCs w:val="26"/>
        </w:rPr>
        <w:t xml:space="preserve"> </w:t>
      </w:r>
      <w:r w:rsidRPr="00BA00B1">
        <w:rPr>
          <w:color w:val="000000"/>
          <w:sz w:val="26"/>
          <w:szCs w:val="26"/>
        </w:rPr>
        <w:t>их</w:t>
      </w:r>
      <w:r w:rsidRPr="00BA00B1">
        <w:rPr>
          <w:color w:val="000000"/>
          <w:spacing w:val="23"/>
          <w:sz w:val="26"/>
          <w:szCs w:val="26"/>
        </w:rPr>
        <w:t xml:space="preserve"> </w:t>
      </w:r>
      <w:r w:rsidRPr="00BA00B1">
        <w:rPr>
          <w:color w:val="000000"/>
          <w:sz w:val="26"/>
          <w:szCs w:val="26"/>
        </w:rPr>
        <w:t>обор</w:t>
      </w:r>
      <w:r w:rsidRPr="00BA00B1">
        <w:rPr>
          <w:color w:val="000000"/>
          <w:spacing w:val="-5"/>
          <w:sz w:val="26"/>
          <w:szCs w:val="26"/>
        </w:rPr>
        <w:t>у</w:t>
      </w:r>
      <w:r w:rsidRPr="00BA00B1">
        <w:rPr>
          <w:color w:val="000000"/>
          <w:spacing w:val="2"/>
          <w:sz w:val="26"/>
          <w:szCs w:val="26"/>
        </w:rPr>
        <w:t>до</w:t>
      </w:r>
      <w:r w:rsidRPr="00BA00B1">
        <w:rPr>
          <w:color w:val="000000"/>
          <w:sz w:val="26"/>
          <w:szCs w:val="26"/>
        </w:rPr>
        <w:t>ван</w:t>
      </w:r>
      <w:r w:rsidRPr="00BA00B1">
        <w:rPr>
          <w:color w:val="000000"/>
          <w:spacing w:val="1"/>
          <w:sz w:val="26"/>
          <w:szCs w:val="26"/>
        </w:rPr>
        <w:t>и</w:t>
      </w:r>
      <w:r w:rsidRPr="00BA00B1">
        <w:rPr>
          <w:color w:val="000000"/>
          <w:sz w:val="26"/>
          <w:szCs w:val="26"/>
        </w:rPr>
        <w:t>я:</w:t>
      </w:r>
      <w:r w:rsidRPr="00BA00B1">
        <w:rPr>
          <w:color w:val="000000"/>
          <w:spacing w:val="11"/>
          <w:sz w:val="26"/>
          <w:szCs w:val="26"/>
        </w:rPr>
        <w:t xml:space="preserve"> </w:t>
      </w:r>
      <w:r w:rsidRPr="00BA00B1">
        <w:rPr>
          <w:color w:val="000000"/>
          <w:sz w:val="26"/>
          <w:szCs w:val="26"/>
        </w:rPr>
        <w:t>Справ</w:t>
      </w:r>
      <w:r w:rsidRPr="00BA00B1">
        <w:rPr>
          <w:color w:val="000000"/>
          <w:spacing w:val="3"/>
          <w:sz w:val="26"/>
          <w:szCs w:val="26"/>
        </w:rPr>
        <w:t>о</w:t>
      </w:r>
      <w:r w:rsidRPr="00BA00B1">
        <w:rPr>
          <w:color w:val="000000"/>
          <w:spacing w:val="-1"/>
          <w:sz w:val="26"/>
          <w:szCs w:val="26"/>
        </w:rPr>
        <w:t>ч</w:t>
      </w:r>
      <w:r w:rsidRPr="00BA00B1">
        <w:rPr>
          <w:color w:val="000000"/>
          <w:sz w:val="26"/>
          <w:szCs w:val="26"/>
        </w:rPr>
        <w:t>н</w:t>
      </w:r>
      <w:r w:rsidRPr="00BA00B1">
        <w:rPr>
          <w:color w:val="000000"/>
          <w:spacing w:val="3"/>
          <w:sz w:val="26"/>
          <w:szCs w:val="26"/>
        </w:rPr>
        <w:t>о</w:t>
      </w:r>
      <w:r w:rsidRPr="00BA00B1">
        <w:rPr>
          <w:color w:val="000000"/>
          <w:sz w:val="26"/>
          <w:szCs w:val="26"/>
        </w:rPr>
        <w:t>е</w:t>
      </w:r>
      <w:r w:rsidRPr="00BA00B1">
        <w:rPr>
          <w:color w:val="000000"/>
          <w:spacing w:val="13"/>
          <w:sz w:val="26"/>
          <w:szCs w:val="26"/>
        </w:rPr>
        <w:t xml:space="preserve"> </w:t>
      </w:r>
      <w:r w:rsidRPr="00BA00B1">
        <w:rPr>
          <w:color w:val="000000"/>
          <w:sz w:val="26"/>
          <w:szCs w:val="26"/>
        </w:rPr>
        <w:t>и</w:t>
      </w:r>
      <w:r w:rsidRPr="00BA00B1">
        <w:rPr>
          <w:color w:val="000000"/>
          <w:spacing w:val="1"/>
          <w:sz w:val="26"/>
          <w:szCs w:val="26"/>
        </w:rPr>
        <w:t>з</w:t>
      </w:r>
      <w:r w:rsidRPr="00BA00B1">
        <w:rPr>
          <w:color w:val="000000"/>
          <w:sz w:val="26"/>
          <w:szCs w:val="26"/>
        </w:rPr>
        <w:t>дан</w:t>
      </w:r>
      <w:r w:rsidRPr="00BA00B1">
        <w:rPr>
          <w:color w:val="000000"/>
          <w:spacing w:val="1"/>
          <w:sz w:val="26"/>
          <w:szCs w:val="26"/>
        </w:rPr>
        <w:t>и</w:t>
      </w:r>
      <w:r w:rsidRPr="00BA00B1">
        <w:rPr>
          <w:color w:val="000000"/>
          <w:sz w:val="26"/>
          <w:szCs w:val="26"/>
        </w:rPr>
        <w:t>е в</w:t>
      </w:r>
      <w:r w:rsidRPr="00BA00B1">
        <w:rPr>
          <w:color w:val="000000"/>
          <w:spacing w:val="35"/>
          <w:sz w:val="26"/>
          <w:szCs w:val="26"/>
        </w:rPr>
        <w:t xml:space="preserve"> </w:t>
      </w:r>
      <w:r w:rsidRPr="00BA00B1">
        <w:rPr>
          <w:color w:val="000000"/>
          <w:sz w:val="26"/>
          <w:szCs w:val="26"/>
        </w:rPr>
        <w:t>4</w:t>
      </w:r>
      <w:r w:rsidRPr="00BA00B1">
        <w:rPr>
          <w:color w:val="000000"/>
          <w:spacing w:val="37"/>
          <w:sz w:val="26"/>
          <w:szCs w:val="26"/>
        </w:rPr>
        <w:t xml:space="preserve"> </w:t>
      </w:r>
      <w:r w:rsidRPr="00BA00B1">
        <w:rPr>
          <w:color w:val="000000"/>
          <w:sz w:val="26"/>
          <w:szCs w:val="26"/>
        </w:rPr>
        <w:t>т.</w:t>
      </w:r>
      <w:r w:rsidRPr="00BA00B1">
        <w:rPr>
          <w:color w:val="000000"/>
          <w:spacing w:val="34"/>
          <w:sz w:val="26"/>
          <w:szCs w:val="26"/>
        </w:rPr>
        <w:t xml:space="preserve"> </w:t>
      </w:r>
      <w:r w:rsidRPr="00BA00B1">
        <w:rPr>
          <w:color w:val="000000"/>
          <w:sz w:val="26"/>
          <w:szCs w:val="26"/>
        </w:rPr>
        <w:t>Т.</w:t>
      </w:r>
      <w:r w:rsidRPr="00BA00B1">
        <w:rPr>
          <w:color w:val="000000"/>
          <w:spacing w:val="36"/>
          <w:sz w:val="26"/>
          <w:szCs w:val="26"/>
        </w:rPr>
        <w:t xml:space="preserve"> </w:t>
      </w:r>
      <w:r w:rsidRPr="00BA00B1">
        <w:rPr>
          <w:color w:val="000000"/>
          <w:sz w:val="26"/>
          <w:szCs w:val="26"/>
        </w:rPr>
        <w:t>4</w:t>
      </w:r>
      <w:r w:rsidRPr="00BA00B1">
        <w:rPr>
          <w:color w:val="000000"/>
          <w:spacing w:val="37"/>
          <w:sz w:val="26"/>
          <w:szCs w:val="26"/>
        </w:rPr>
        <w:t xml:space="preserve"> </w:t>
      </w:r>
      <w:r w:rsidRPr="00BA00B1">
        <w:rPr>
          <w:color w:val="000000"/>
          <w:sz w:val="26"/>
          <w:szCs w:val="26"/>
        </w:rPr>
        <w:t>Наде</w:t>
      </w:r>
      <w:r w:rsidRPr="00BA00B1">
        <w:rPr>
          <w:color w:val="000000"/>
          <w:spacing w:val="1"/>
          <w:sz w:val="26"/>
          <w:szCs w:val="26"/>
        </w:rPr>
        <w:t>ж</w:t>
      </w:r>
      <w:r w:rsidRPr="00BA00B1">
        <w:rPr>
          <w:color w:val="000000"/>
          <w:sz w:val="26"/>
          <w:szCs w:val="26"/>
        </w:rPr>
        <w:t>но</w:t>
      </w:r>
      <w:r w:rsidRPr="00BA00B1">
        <w:rPr>
          <w:color w:val="000000"/>
          <w:spacing w:val="3"/>
          <w:sz w:val="26"/>
          <w:szCs w:val="26"/>
        </w:rPr>
        <w:t>с</w:t>
      </w:r>
      <w:r w:rsidRPr="00BA00B1">
        <w:rPr>
          <w:color w:val="000000"/>
          <w:sz w:val="26"/>
          <w:szCs w:val="26"/>
        </w:rPr>
        <w:t>ть</w:t>
      </w:r>
      <w:r w:rsidRPr="00BA00B1">
        <w:rPr>
          <w:color w:val="000000"/>
          <w:spacing w:val="22"/>
          <w:sz w:val="26"/>
          <w:szCs w:val="26"/>
        </w:rPr>
        <w:t xml:space="preserve"> </w:t>
      </w:r>
      <w:r w:rsidRPr="00BA00B1">
        <w:rPr>
          <w:color w:val="000000"/>
          <w:sz w:val="26"/>
          <w:szCs w:val="26"/>
        </w:rPr>
        <w:t>си</w:t>
      </w:r>
      <w:r w:rsidRPr="00BA00B1">
        <w:rPr>
          <w:color w:val="000000"/>
          <w:spacing w:val="3"/>
          <w:sz w:val="26"/>
          <w:szCs w:val="26"/>
        </w:rPr>
        <w:t>с</w:t>
      </w:r>
      <w:r w:rsidRPr="00BA00B1">
        <w:rPr>
          <w:color w:val="000000"/>
          <w:sz w:val="26"/>
          <w:szCs w:val="26"/>
        </w:rPr>
        <w:t>тем</w:t>
      </w:r>
      <w:r w:rsidRPr="00BA00B1">
        <w:rPr>
          <w:color w:val="000000"/>
          <w:spacing w:val="29"/>
          <w:sz w:val="26"/>
          <w:szCs w:val="26"/>
        </w:rPr>
        <w:t xml:space="preserve"> </w:t>
      </w:r>
      <w:r w:rsidRPr="00BA00B1">
        <w:rPr>
          <w:color w:val="000000"/>
          <w:sz w:val="26"/>
          <w:szCs w:val="26"/>
        </w:rPr>
        <w:t>теплос</w:t>
      </w:r>
      <w:r w:rsidRPr="00BA00B1">
        <w:rPr>
          <w:color w:val="000000"/>
          <w:spacing w:val="3"/>
          <w:sz w:val="26"/>
          <w:szCs w:val="26"/>
        </w:rPr>
        <w:t>н</w:t>
      </w:r>
      <w:r w:rsidRPr="00BA00B1">
        <w:rPr>
          <w:color w:val="000000"/>
          <w:sz w:val="26"/>
          <w:szCs w:val="26"/>
        </w:rPr>
        <w:t>а</w:t>
      </w:r>
      <w:r w:rsidRPr="00BA00B1">
        <w:rPr>
          <w:color w:val="000000"/>
          <w:spacing w:val="2"/>
          <w:sz w:val="26"/>
          <w:szCs w:val="26"/>
        </w:rPr>
        <w:t>б</w:t>
      </w:r>
      <w:r w:rsidRPr="00BA00B1">
        <w:rPr>
          <w:color w:val="000000"/>
          <w:spacing w:val="1"/>
          <w:sz w:val="26"/>
          <w:szCs w:val="26"/>
        </w:rPr>
        <w:t>ж</w:t>
      </w:r>
      <w:r w:rsidRPr="00BA00B1">
        <w:rPr>
          <w:color w:val="000000"/>
          <w:sz w:val="26"/>
          <w:szCs w:val="26"/>
        </w:rPr>
        <w:t>ен</w:t>
      </w:r>
      <w:r w:rsidRPr="00BA00B1">
        <w:rPr>
          <w:color w:val="000000"/>
          <w:spacing w:val="1"/>
          <w:sz w:val="26"/>
          <w:szCs w:val="26"/>
        </w:rPr>
        <w:t>и</w:t>
      </w:r>
      <w:r w:rsidRPr="00BA00B1">
        <w:rPr>
          <w:color w:val="000000"/>
          <w:sz w:val="26"/>
          <w:szCs w:val="26"/>
        </w:rPr>
        <w:t>я</w:t>
      </w:r>
      <w:r w:rsidRPr="00BA00B1">
        <w:rPr>
          <w:color w:val="000000"/>
          <w:spacing w:val="18"/>
          <w:sz w:val="26"/>
          <w:szCs w:val="26"/>
        </w:rPr>
        <w:t xml:space="preserve"> </w:t>
      </w:r>
      <w:r w:rsidRPr="00BA00B1">
        <w:rPr>
          <w:color w:val="000000"/>
          <w:sz w:val="26"/>
          <w:szCs w:val="26"/>
        </w:rPr>
        <w:t>/</w:t>
      </w:r>
      <w:r w:rsidRPr="00BA00B1">
        <w:rPr>
          <w:color w:val="000000"/>
          <w:spacing w:val="35"/>
          <w:sz w:val="26"/>
          <w:szCs w:val="26"/>
        </w:rPr>
        <w:t xml:space="preserve"> </w:t>
      </w:r>
      <w:r w:rsidRPr="00BA00B1">
        <w:rPr>
          <w:color w:val="000000"/>
          <w:sz w:val="26"/>
          <w:szCs w:val="26"/>
        </w:rPr>
        <w:t>Е.В.</w:t>
      </w:r>
      <w:r w:rsidRPr="00BA00B1">
        <w:rPr>
          <w:color w:val="000000"/>
          <w:spacing w:val="33"/>
          <w:sz w:val="26"/>
          <w:szCs w:val="26"/>
        </w:rPr>
        <w:t xml:space="preserve"> </w:t>
      </w:r>
      <w:r w:rsidRPr="00BA00B1">
        <w:rPr>
          <w:color w:val="000000"/>
          <w:sz w:val="26"/>
          <w:szCs w:val="26"/>
        </w:rPr>
        <w:t>Сен</w:t>
      </w:r>
      <w:r w:rsidRPr="00BA00B1">
        <w:rPr>
          <w:color w:val="000000"/>
          <w:spacing w:val="1"/>
          <w:sz w:val="26"/>
          <w:szCs w:val="26"/>
        </w:rPr>
        <w:t>н</w:t>
      </w:r>
      <w:r w:rsidRPr="00BA00B1">
        <w:rPr>
          <w:color w:val="000000"/>
          <w:sz w:val="26"/>
          <w:szCs w:val="26"/>
        </w:rPr>
        <w:t>о</w:t>
      </w:r>
      <w:r w:rsidRPr="00BA00B1">
        <w:rPr>
          <w:color w:val="000000"/>
          <w:spacing w:val="2"/>
          <w:sz w:val="26"/>
          <w:szCs w:val="26"/>
        </w:rPr>
        <w:t>в</w:t>
      </w:r>
      <w:r w:rsidRPr="00BA00B1">
        <w:rPr>
          <w:color w:val="000000"/>
          <w:sz w:val="26"/>
          <w:szCs w:val="26"/>
        </w:rPr>
        <w:t>а,</w:t>
      </w:r>
      <w:r w:rsidRPr="00BA00B1">
        <w:rPr>
          <w:color w:val="000000"/>
          <w:spacing w:val="26"/>
          <w:sz w:val="26"/>
          <w:szCs w:val="26"/>
        </w:rPr>
        <w:t xml:space="preserve"> </w:t>
      </w:r>
      <w:r w:rsidRPr="00BA00B1">
        <w:rPr>
          <w:color w:val="000000"/>
          <w:sz w:val="26"/>
          <w:szCs w:val="26"/>
        </w:rPr>
        <w:t>А.В.</w:t>
      </w:r>
      <w:r w:rsidRPr="00BA00B1">
        <w:rPr>
          <w:color w:val="000000"/>
          <w:spacing w:val="33"/>
          <w:sz w:val="26"/>
          <w:szCs w:val="26"/>
        </w:rPr>
        <w:t xml:space="preserve"> </w:t>
      </w:r>
      <w:r w:rsidRPr="00BA00B1">
        <w:rPr>
          <w:color w:val="000000"/>
          <w:spacing w:val="2"/>
          <w:sz w:val="26"/>
          <w:szCs w:val="26"/>
        </w:rPr>
        <w:t>С</w:t>
      </w:r>
      <w:r w:rsidRPr="00BA00B1">
        <w:rPr>
          <w:color w:val="000000"/>
          <w:spacing w:val="-1"/>
          <w:sz w:val="26"/>
          <w:szCs w:val="26"/>
        </w:rPr>
        <w:t>м</w:t>
      </w:r>
      <w:r w:rsidRPr="00BA00B1">
        <w:rPr>
          <w:color w:val="000000"/>
          <w:sz w:val="26"/>
          <w:szCs w:val="26"/>
        </w:rPr>
        <w:t>ир</w:t>
      </w:r>
      <w:r w:rsidRPr="00BA00B1">
        <w:rPr>
          <w:color w:val="000000"/>
          <w:spacing w:val="1"/>
          <w:sz w:val="26"/>
          <w:szCs w:val="26"/>
        </w:rPr>
        <w:t>н</w:t>
      </w:r>
      <w:r w:rsidRPr="00BA00B1">
        <w:rPr>
          <w:color w:val="000000"/>
          <w:sz w:val="26"/>
          <w:szCs w:val="26"/>
        </w:rPr>
        <w:t>ов,</w:t>
      </w:r>
      <w:r w:rsidRPr="00BA00B1">
        <w:rPr>
          <w:color w:val="000000"/>
          <w:spacing w:val="27"/>
          <w:sz w:val="26"/>
          <w:szCs w:val="26"/>
        </w:rPr>
        <w:t xml:space="preserve"> </w:t>
      </w:r>
      <w:r w:rsidRPr="00BA00B1">
        <w:rPr>
          <w:color w:val="000000"/>
          <w:sz w:val="26"/>
          <w:szCs w:val="26"/>
        </w:rPr>
        <w:t>А</w:t>
      </w:r>
      <w:r w:rsidRPr="00BA00B1">
        <w:rPr>
          <w:color w:val="000000"/>
          <w:spacing w:val="2"/>
          <w:sz w:val="26"/>
          <w:szCs w:val="26"/>
        </w:rPr>
        <w:t>.</w:t>
      </w:r>
      <w:r w:rsidRPr="00BA00B1">
        <w:rPr>
          <w:color w:val="000000"/>
          <w:sz w:val="26"/>
          <w:szCs w:val="26"/>
        </w:rPr>
        <w:t>А. Ион</w:t>
      </w:r>
      <w:r w:rsidRPr="00BA00B1">
        <w:rPr>
          <w:color w:val="000000"/>
          <w:spacing w:val="1"/>
          <w:sz w:val="26"/>
          <w:szCs w:val="26"/>
        </w:rPr>
        <w:t>и</w:t>
      </w:r>
      <w:r w:rsidRPr="00BA00B1">
        <w:rPr>
          <w:color w:val="000000"/>
          <w:sz w:val="26"/>
          <w:szCs w:val="26"/>
        </w:rPr>
        <w:t>н</w:t>
      </w:r>
      <w:r w:rsidRPr="00BA00B1">
        <w:rPr>
          <w:color w:val="000000"/>
          <w:spacing w:val="-7"/>
          <w:sz w:val="26"/>
          <w:szCs w:val="26"/>
        </w:rPr>
        <w:t xml:space="preserve"> </w:t>
      </w:r>
      <w:r w:rsidRPr="00BA00B1">
        <w:rPr>
          <w:color w:val="000000"/>
          <w:sz w:val="26"/>
          <w:szCs w:val="26"/>
        </w:rPr>
        <w:t>и</w:t>
      </w:r>
      <w:r w:rsidRPr="00BA00B1">
        <w:rPr>
          <w:color w:val="000000"/>
          <w:spacing w:val="-1"/>
          <w:sz w:val="26"/>
          <w:szCs w:val="26"/>
        </w:rPr>
        <w:t xml:space="preserve"> </w:t>
      </w:r>
      <w:r w:rsidRPr="00BA00B1">
        <w:rPr>
          <w:color w:val="000000"/>
          <w:sz w:val="26"/>
          <w:szCs w:val="26"/>
        </w:rPr>
        <w:t>др.</w:t>
      </w:r>
      <w:r w:rsidRPr="00BA00B1">
        <w:rPr>
          <w:color w:val="000000"/>
          <w:spacing w:val="-3"/>
          <w:sz w:val="26"/>
          <w:szCs w:val="26"/>
        </w:rPr>
        <w:t xml:space="preserve"> </w:t>
      </w:r>
      <w:r w:rsidRPr="00BA00B1">
        <w:rPr>
          <w:color w:val="000000"/>
          <w:sz w:val="26"/>
          <w:szCs w:val="26"/>
        </w:rPr>
        <w:t>–</w:t>
      </w:r>
      <w:r w:rsidRPr="00BA00B1">
        <w:rPr>
          <w:color w:val="000000"/>
          <w:spacing w:val="-1"/>
          <w:sz w:val="26"/>
          <w:szCs w:val="26"/>
        </w:rPr>
        <w:t xml:space="preserve"> </w:t>
      </w:r>
      <w:r w:rsidRPr="00BA00B1">
        <w:rPr>
          <w:color w:val="000000"/>
          <w:spacing w:val="2"/>
          <w:sz w:val="26"/>
          <w:szCs w:val="26"/>
        </w:rPr>
        <w:t>Н</w:t>
      </w:r>
      <w:r w:rsidRPr="00BA00B1">
        <w:rPr>
          <w:color w:val="000000"/>
          <w:sz w:val="26"/>
          <w:szCs w:val="26"/>
        </w:rPr>
        <w:t>овос</w:t>
      </w:r>
      <w:r w:rsidRPr="00BA00B1">
        <w:rPr>
          <w:color w:val="000000"/>
          <w:spacing w:val="3"/>
          <w:sz w:val="26"/>
          <w:szCs w:val="26"/>
        </w:rPr>
        <w:t>и</w:t>
      </w:r>
      <w:r w:rsidRPr="00BA00B1">
        <w:rPr>
          <w:color w:val="000000"/>
          <w:sz w:val="26"/>
          <w:szCs w:val="26"/>
        </w:rPr>
        <w:t>бирск:</w:t>
      </w:r>
      <w:r w:rsidRPr="00BA00B1">
        <w:rPr>
          <w:color w:val="000000"/>
          <w:spacing w:val="-15"/>
          <w:sz w:val="26"/>
          <w:szCs w:val="26"/>
        </w:rPr>
        <w:t xml:space="preserve"> </w:t>
      </w:r>
      <w:r w:rsidRPr="00BA00B1">
        <w:rPr>
          <w:color w:val="000000"/>
          <w:spacing w:val="2"/>
          <w:sz w:val="26"/>
          <w:szCs w:val="26"/>
        </w:rPr>
        <w:t>Н</w:t>
      </w:r>
      <w:r w:rsidRPr="00BA00B1">
        <w:rPr>
          <w:color w:val="000000"/>
          <w:spacing w:val="5"/>
          <w:sz w:val="26"/>
          <w:szCs w:val="26"/>
        </w:rPr>
        <w:t>а</w:t>
      </w:r>
      <w:r w:rsidRPr="00BA00B1">
        <w:rPr>
          <w:color w:val="000000"/>
          <w:spacing w:val="-5"/>
          <w:sz w:val="26"/>
          <w:szCs w:val="26"/>
        </w:rPr>
        <w:t>у</w:t>
      </w:r>
      <w:r w:rsidRPr="00BA00B1">
        <w:rPr>
          <w:color w:val="000000"/>
          <w:spacing w:val="-1"/>
          <w:sz w:val="26"/>
          <w:szCs w:val="26"/>
        </w:rPr>
        <w:t>к</w:t>
      </w:r>
      <w:r w:rsidRPr="00BA00B1">
        <w:rPr>
          <w:color w:val="000000"/>
          <w:sz w:val="26"/>
          <w:szCs w:val="26"/>
        </w:rPr>
        <w:t>а,</w:t>
      </w:r>
      <w:r w:rsidRPr="00BA00B1">
        <w:rPr>
          <w:color w:val="000000"/>
          <w:spacing w:val="-5"/>
          <w:sz w:val="26"/>
          <w:szCs w:val="26"/>
        </w:rPr>
        <w:t xml:space="preserve"> </w:t>
      </w:r>
      <w:r w:rsidRPr="00BA00B1">
        <w:rPr>
          <w:color w:val="000000"/>
          <w:sz w:val="26"/>
          <w:szCs w:val="26"/>
        </w:rPr>
        <w:t>2000.</w:t>
      </w:r>
    </w:p>
    <w:p w14:paraId="10F9A42F" w14:textId="77777777" w:rsidR="006D06B3" w:rsidRPr="00BA00B1" w:rsidRDefault="006D06B3" w:rsidP="002C270C">
      <w:pPr>
        <w:widowControl w:val="0"/>
        <w:tabs>
          <w:tab w:val="left" w:pos="1520"/>
        </w:tabs>
        <w:autoSpaceDE w:val="0"/>
        <w:autoSpaceDN w:val="0"/>
        <w:adjustRightInd w:val="0"/>
        <w:spacing w:before="7"/>
        <w:ind w:left="810" w:right="13"/>
        <w:jc w:val="both"/>
        <w:rPr>
          <w:color w:val="000000"/>
          <w:sz w:val="26"/>
          <w:szCs w:val="26"/>
        </w:rPr>
      </w:pPr>
      <w:r w:rsidRPr="00BA00B1">
        <w:rPr>
          <w:color w:val="000000"/>
          <w:sz w:val="26"/>
          <w:szCs w:val="26"/>
        </w:rPr>
        <w:t>16.</w:t>
      </w:r>
      <w:r w:rsidRPr="00BA00B1">
        <w:rPr>
          <w:color w:val="000000"/>
          <w:sz w:val="26"/>
          <w:szCs w:val="26"/>
        </w:rPr>
        <w:tab/>
        <w:t>Со</w:t>
      </w:r>
      <w:r w:rsidRPr="00BA00B1">
        <w:rPr>
          <w:color w:val="000000"/>
          <w:spacing w:val="-1"/>
          <w:sz w:val="26"/>
          <w:szCs w:val="26"/>
        </w:rPr>
        <w:t>к</w:t>
      </w:r>
      <w:r w:rsidRPr="00BA00B1">
        <w:rPr>
          <w:color w:val="000000"/>
          <w:sz w:val="26"/>
          <w:szCs w:val="26"/>
        </w:rPr>
        <w:t>ол</w:t>
      </w:r>
      <w:r w:rsidRPr="00BA00B1">
        <w:rPr>
          <w:color w:val="000000"/>
          <w:spacing w:val="2"/>
          <w:sz w:val="26"/>
          <w:szCs w:val="26"/>
        </w:rPr>
        <w:t>о</w:t>
      </w:r>
      <w:r w:rsidRPr="00BA00B1">
        <w:rPr>
          <w:color w:val="000000"/>
          <w:sz w:val="26"/>
          <w:szCs w:val="26"/>
        </w:rPr>
        <w:t xml:space="preserve">в </w:t>
      </w:r>
      <w:r w:rsidRPr="00BA00B1">
        <w:rPr>
          <w:color w:val="000000"/>
          <w:spacing w:val="12"/>
          <w:sz w:val="26"/>
          <w:szCs w:val="26"/>
        </w:rPr>
        <w:t xml:space="preserve"> </w:t>
      </w:r>
      <w:r w:rsidRPr="00BA00B1">
        <w:rPr>
          <w:color w:val="000000"/>
          <w:sz w:val="26"/>
          <w:szCs w:val="26"/>
        </w:rPr>
        <w:t>Е.</w:t>
      </w:r>
      <w:r w:rsidRPr="00BA00B1">
        <w:rPr>
          <w:color w:val="000000"/>
          <w:spacing w:val="2"/>
          <w:sz w:val="26"/>
          <w:szCs w:val="26"/>
        </w:rPr>
        <w:t>Я</w:t>
      </w:r>
      <w:r w:rsidRPr="00BA00B1">
        <w:rPr>
          <w:color w:val="000000"/>
          <w:sz w:val="26"/>
          <w:szCs w:val="26"/>
        </w:rPr>
        <w:t xml:space="preserve">. </w:t>
      </w:r>
      <w:r w:rsidRPr="00BA00B1">
        <w:rPr>
          <w:color w:val="000000"/>
          <w:spacing w:val="16"/>
          <w:sz w:val="26"/>
          <w:szCs w:val="26"/>
        </w:rPr>
        <w:t xml:space="preserve"> </w:t>
      </w:r>
      <w:r w:rsidRPr="00BA00B1">
        <w:rPr>
          <w:color w:val="000000"/>
          <w:sz w:val="26"/>
          <w:szCs w:val="26"/>
        </w:rPr>
        <w:t>Теп</w:t>
      </w:r>
      <w:r w:rsidRPr="00BA00B1">
        <w:rPr>
          <w:color w:val="000000"/>
          <w:spacing w:val="1"/>
          <w:sz w:val="26"/>
          <w:szCs w:val="26"/>
        </w:rPr>
        <w:t>л</w:t>
      </w:r>
      <w:r w:rsidRPr="00BA00B1">
        <w:rPr>
          <w:color w:val="000000"/>
          <w:spacing w:val="2"/>
          <w:sz w:val="26"/>
          <w:szCs w:val="26"/>
        </w:rPr>
        <w:t>о</w:t>
      </w:r>
      <w:r w:rsidRPr="00BA00B1">
        <w:rPr>
          <w:color w:val="000000"/>
          <w:sz w:val="26"/>
          <w:szCs w:val="26"/>
        </w:rPr>
        <w:t xml:space="preserve">фикация </w:t>
      </w:r>
      <w:r w:rsidRPr="00BA00B1">
        <w:rPr>
          <w:color w:val="000000"/>
          <w:spacing w:val="6"/>
          <w:sz w:val="26"/>
          <w:szCs w:val="26"/>
        </w:rPr>
        <w:t xml:space="preserve"> </w:t>
      </w:r>
      <w:r w:rsidRPr="00BA00B1">
        <w:rPr>
          <w:color w:val="000000"/>
          <w:sz w:val="26"/>
          <w:szCs w:val="26"/>
        </w:rPr>
        <w:t xml:space="preserve">и </w:t>
      </w:r>
      <w:r w:rsidRPr="00BA00B1">
        <w:rPr>
          <w:color w:val="000000"/>
          <w:spacing w:val="23"/>
          <w:sz w:val="26"/>
          <w:szCs w:val="26"/>
        </w:rPr>
        <w:t xml:space="preserve"> </w:t>
      </w:r>
      <w:r w:rsidRPr="00BA00B1">
        <w:rPr>
          <w:color w:val="000000"/>
          <w:sz w:val="26"/>
          <w:szCs w:val="26"/>
        </w:rPr>
        <w:t>теплов</w:t>
      </w:r>
      <w:r w:rsidRPr="00BA00B1">
        <w:rPr>
          <w:color w:val="000000"/>
          <w:spacing w:val="1"/>
          <w:sz w:val="26"/>
          <w:szCs w:val="26"/>
        </w:rPr>
        <w:t>ы</w:t>
      </w:r>
      <w:r w:rsidRPr="00BA00B1">
        <w:rPr>
          <w:color w:val="000000"/>
          <w:sz w:val="26"/>
          <w:szCs w:val="26"/>
        </w:rPr>
        <w:t xml:space="preserve">е </w:t>
      </w:r>
      <w:r w:rsidRPr="00BA00B1">
        <w:rPr>
          <w:color w:val="000000"/>
          <w:spacing w:val="13"/>
          <w:sz w:val="26"/>
          <w:szCs w:val="26"/>
        </w:rPr>
        <w:t xml:space="preserve"> </w:t>
      </w:r>
      <w:r w:rsidRPr="00BA00B1">
        <w:rPr>
          <w:color w:val="000000"/>
          <w:sz w:val="26"/>
          <w:szCs w:val="26"/>
        </w:rPr>
        <w:t xml:space="preserve">сети. </w:t>
      </w:r>
      <w:r w:rsidRPr="00BA00B1">
        <w:rPr>
          <w:color w:val="000000"/>
          <w:spacing w:val="18"/>
          <w:sz w:val="26"/>
          <w:szCs w:val="26"/>
        </w:rPr>
        <w:t xml:space="preserve"> </w:t>
      </w:r>
      <w:r w:rsidRPr="00BA00B1">
        <w:rPr>
          <w:color w:val="000000"/>
          <w:sz w:val="26"/>
          <w:szCs w:val="26"/>
        </w:rPr>
        <w:t>Мос</w:t>
      </w:r>
      <w:r w:rsidRPr="00BA00B1">
        <w:rPr>
          <w:color w:val="000000"/>
          <w:spacing w:val="1"/>
          <w:sz w:val="26"/>
          <w:szCs w:val="26"/>
        </w:rPr>
        <w:t>к</w:t>
      </w:r>
      <w:r w:rsidRPr="00BA00B1">
        <w:rPr>
          <w:color w:val="000000"/>
          <w:sz w:val="26"/>
          <w:szCs w:val="26"/>
        </w:rPr>
        <w:t xml:space="preserve">ва. </w:t>
      </w:r>
      <w:r w:rsidRPr="00BA00B1">
        <w:rPr>
          <w:color w:val="000000"/>
          <w:spacing w:val="12"/>
          <w:sz w:val="26"/>
          <w:szCs w:val="26"/>
        </w:rPr>
        <w:t xml:space="preserve"> </w:t>
      </w:r>
      <w:r w:rsidRPr="00BA00B1">
        <w:rPr>
          <w:color w:val="000000"/>
          <w:sz w:val="26"/>
          <w:szCs w:val="26"/>
        </w:rPr>
        <w:t>И</w:t>
      </w:r>
      <w:r w:rsidRPr="00BA00B1">
        <w:rPr>
          <w:color w:val="000000"/>
          <w:spacing w:val="1"/>
          <w:sz w:val="26"/>
          <w:szCs w:val="26"/>
        </w:rPr>
        <w:t>з</w:t>
      </w:r>
      <w:r w:rsidRPr="00BA00B1">
        <w:rPr>
          <w:color w:val="000000"/>
          <w:sz w:val="26"/>
          <w:szCs w:val="26"/>
        </w:rPr>
        <w:t>д</w:t>
      </w:r>
      <w:r w:rsidRPr="00BA00B1">
        <w:rPr>
          <w:color w:val="000000"/>
          <w:spacing w:val="2"/>
          <w:sz w:val="26"/>
          <w:szCs w:val="26"/>
        </w:rPr>
        <w:t>а</w:t>
      </w:r>
      <w:r w:rsidRPr="00BA00B1">
        <w:rPr>
          <w:color w:val="000000"/>
          <w:sz w:val="26"/>
          <w:szCs w:val="26"/>
        </w:rPr>
        <w:t>тельс</w:t>
      </w:r>
      <w:r w:rsidRPr="00BA00B1">
        <w:rPr>
          <w:color w:val="000000"/>
          <w:spacing w:val="-1"/>
          <w:sz w:val="26"/>
          <w:szCs w:val="26"/>
        </w:rPr>
        <w:t>т</w:t>
      </w:r>
      <w:r w:rsidRPr="00BA00B1">
        <w:rPr>
          <w:color w:val="000000"/>
          <w:spacing w:val="2"/>
          <w:sz w:val="26"/>
          <w:szCs w:val="26"/>
        </w:rPr>
        <w:t>в</w:t>
      </w:r>
      <w:r w:rsidRPr="00BA00B1">
        <w:rPr>
          <w:color w:val="000000"/>
          <w:sz w:val="26"/>
          <w:szCs w:val="26"/>
        </w:rPr>
        <w:t>о</w:t>
      </w:r>
    </w:p>
    <w:p w14:paraId="541C473C" w14:textId="77777777" w:rsidR="006D06B3" w:rsidRPr="00BA00B1" w:rsidRDefault="006D06B3" w:rsidP="002C270C">
      <w:pPr>
        <w:widowControl w:val="0"/>
        <w:autoSpaceDE w:val="0"/>
        <w:autoSpaceDN w:val="0"/>
        <w:adjustRightInd w:val="0"/>
        <w:spacing w:before="10" w:line="140" w:lineRule="exact"/>
        <w:ind w:right="13"/>
        <w:jc w:val="both"/>
        <w:rPr>
          <w:color w:val="000000"/>
          <w:sz w:val="14"/>
          <w:szCs w:val="14"/>
        </w:rPr>
      </w:pPr>
    </w:p>
    <w:p w14:paraId="5BE5B06C" w14:textId="77777777" w:rsidR="006D06B3" w:rsidRPr="00BA00B1" w:rsidRDefault="006D06B3" w:rsidP="002C270C">
      <w:pPr>
        <w:widowControl w:val="0"/>
        <w:autoSpaceDE w:val="0"/>
        <w:autoSpaceDN w:val="0"/>
        <w:adjustRightInd w:val="0"/>
        <w:ind w:left="102" w:right="13"/>
        <w:jc w:val="both"/>
        <w:rPr>
          <w:color w:val="000000"/>
          <w:sz w:val="26"/>
          <w:szCs w:val="26"/>
        </w:rPr>
      </w:pPr>
      <w:r w:rsidRPr="00BA00B1">
        <w:rPr>
          <w:color w:val="000000"/>
          <w:sz w:val="26"/>
          <w:szCs w:val="26"/>
        </w:rPr>
        <w:t>МЭИ</w:t>
      </w:r>
      <w:r w:rsidRPr="00BA00B1">
        <w:rPr>
          <w:color w:val="000000"/>
          <w:spacing w:val="-6"/>
          <w:sz w:val="26"/>
          <w:szCs w:val="26"/>
        </w:rPr>
        <w:t xml:space="preserve"> </w:t>
      </w:r>
      <w:r w:rsidRPr="00BA00B1">
        <w:rPr>
          <w:color w:val="000000"/>
          <w:spacing w:val="2"/>
          <w:sz w:val="26"/>
          <w:szCs w:val="26"/>
        </w:rPr>
        <w:t>2</w:t>
      </w:r>
      <w:r w:rsidRPr="00BA00B1">
        <w:rPr>
          <w:color w:val="000000"/>
          <w:sz w:val="26"/>
          <w:szCs w:val="26"/>
        </w:rPr>
        <w:t>001.</w:t>
      </w:r>
    </w:p>
    <w:p w14:paraId="15AE0118" w14:textId="77777777" w:rsidR="006D06B3" w:rsidRPr="00BA00B1" w:rsidRDefault="006D06B3" w:rsidP="002C270C">
      <w:pPr>
        <w:widowControl w:val="0"/>
        <w:autoSpaceDE w:val="0"/>
        <w:autoSpaceDN w:val="0"/>
        <w:adjustRightInd w:val="0"/>
        <w:spacing w:before="10" w:line="140" w:lineRule="exact"/>
        <w:ind w:right="13"/>
        <w:jc w:val="both"/>
        <w:rPr>
          <w:color w:val="000000"/>
          <w:sz w:val="14"/>
          <w:szCs w:val="14"/>
        </w:rPr>
      </w:pPr>
    </w:p>
    <w:p w14:paraId="4F6CB1BC" w14:textId="77777777" w:rsidR="006D06B3" w:rsidRPr="00BA00B1" w:rsidRDefault="006D06B3" w:rsidP="002C270C">
      <w:pPr>
        <w:widowControl w:val="0"/>
        <w:autoSpaceDE w:val="0"/>
        <w:autoSpaceDN w:val="0"/>
        <w:adjustRightInd w:val="0"/>
        <w:spacing w:line="360" w:lineRule="auto"/>
        <w:ind w:left="102" w:right="13" w:firstLine="708"/>
        <w:jc w:val="both"/>
        <w:rPr>
          <w:color w:val="000000"/>
          <w:sz w:val="26"/>
          <w:szCs w:val="26"/>
        </w:rPr>
      </w:pPr>
      <w:r w:rsidRPr="00BA00B1">
        <w:rPr>
          <w:color w:val="000000"/>
          <w:sz w:val="26"/>
          <w:szCs w:val="26"/>
        </w:rPr>
        <w:t>17.</w:t>
      </w:r>
      <w:r w:rsidRPr="00BA00B1">
        <w:rPr>
          <w:color w:val="000000"/>
          <w:spacing w:val="57"/>
          <w:sz w:val="26"/>
          <w:szCs w:val="26"/>
        </w:rPr>
        <w:t xml:space="preserve"> </w:t>
      </w:r>
      <w:r w:rsidRPr="00BA00B1">
        <w:rPr>
          <w:color w:val="000000"/>
          <w:sz w:val="26"/>
          <w:szCs w:val="26"/>
        </w:rPr>
        <w:t>И.А.Ба</w:t>
      </w:r>
      <w:r w:rsidRPr="00BA00B1">
        <w:rPr>
          <w:color w:val="000000"/>
          <w:spacing w:val="2"/>
          <w:sz w:val="26"/>
          <w:szCs w:val="26"/>
        </w:rPr>
        <w:t>ш</w:t>
      </w:r>
      <w:r w:rsidRPr="00BA00B1">
        <w:rPr>
          <w:color w:val="000000"/>
          <w:spacing w:val="-1"/>
          <w:sz w:val="26"/>
          <w:szCs w:val="26"/>
        </w:rPr>
        <w:t>м</w:t>
      </w:r>
      <w:r w:rsidRPr="00BA00B1">
        <w:rPr>
          <w:color w:val="000000"/>
          <w:spacing w:val="2"/>
          <w:sz w:val="26"/>
          <w:szCs w:val="26"/>
        </w:rPr>
        <w:t>а</w:t>
      </w:r>
      <w:r w:rsidRPr="00BA00B1">
        <w:rPr>
          <w:color w:val="000000"/>
          <w:spacing w:val="-1"/>
          <w:sz w:val="26"/>
          <w:szCs w:val="26"/>
        </w:rPr>
        <w:t>к</w:t>
      </w:r>
      <w:r w:rsidRPr="00BA00B1">
        <w:rPr>
          <w:color w:val="000000"/>
          <w:sz w:val="26"/>
          <w:szCs w:val="26"/>
        </w:rPr>
        <w:t>ов. А</w:t>
      </w:r>
      <w:r w:rsidRPr="00BA00B1">
        <w:rPr>
          <w:color w:val="000000"/>
          <w:spacing w:val="3"/>
          <w:sz w:val="26"/>
          <w:szCs w:val="26"/>
        </w:rPr>
        <w:t>н</w:t>
      </w:r>
      <w:r w:rsidRPr="00BA00B1">
        <w:rPr>
          <w:color w:val="000000"/>
          <w:sz w:val="26"/>
          <w:szCs w:val="26"/>
        </w:rPr>
        <w:t>ал</w:t>
      </w:r>
      <w:r w:rsidRPr="00BA00B1">
        <w:rPr>
          <w:color w:val="000000"/>
          <w:spacing w:val="1"/>
          <w:sz w:val="26"/>
          <w:szCs w:val="26"/>
        </w:rPr>
        <w:t>и</w:t>
      </w:r>
      <w:r w:rsidRPr="00BA00B1">
        <w:rPr>
          <w:color w:val="000000"/>
          <w:sz w:val="26"/>
          <w:szCs w:val="26"/>
        </w:rPr>
        <w:t>з</w:t>
      </w:r>
      <w:r w:rsidRPr="00BA00B1">
        <w:rPr>
          <w:color w:val="000000"/>
          <w:spacing w:val="9"/>
          <w:sz w:val="26"/>
          <w:szCs w:val="26"/>
        </w:rPr>
        <w:t xml:space="preserve"> </w:t>
      </w:r>
      <w:r w:rsidRPr="00BA00B1">
        <w:rPr>
          <w:color w:val="000000"/>
          <w:sz w:val="26"/>
          <w:szCs w:val="26"/>
        </w:rPr>
        <w:t>основ</w:t>
      </w:r>
      <w:r w:rsidRPr="00BA00B1">
        <w:rPr>
          <w:color w:val="000000"/>
          <w:spacing w:val="1"/>
          <w:sz w:val="26"/>
          <w:szCs w:val="26"/>
        </w:rPr>
        <w:t>ны</w:t>
      </w:r>
      <w:r w:rsidRPr="00BA00B1">
        <w:rPr>
          <w:color w:val="000000"/>
          <w:sz w:val="26"/>
          <w:szCs w:val="26"/>
        </w:rPr>
        <w:t>х</w:t>
      </w:r>
      <w:r w:rsidRPr="00BA00B1">
        <w:rPr>
          <w:color w:val="000000"/>
          <w:spacing w:val="6"/>
          <w:sz w:val="26"/>
          <w:szCs w:val="26"/>
        </w:rPr>
        <w:t xml:space="preserve"> </w:t>
      </w:r>
      <w:r w:rsidRPr="00BA00B1">
        <w:rPr>
          <w:color w:val="000000"/>
          <w:sz w:val="26"/>
          <w:szCs w:val="26"/>
        </w:rPr>
        <w:t>тенде</w:t>
      </w:r>
      <w:r w:rsidRPr="00BA00B1">
        <w:rPr>
          <w:color w:val="000000"/>
          <w:spacing w:val="1"/>
          <w:sz w:val="26"/>
          <w:szCs w:val="26"/>
        </w:rPr>
        <w:t>н</w:t>
      </w:r>
      <w:r w:rsidRPr="00BA00B1">
        <w:rPr>
          <w:color w:val="000000"/>
          <w:sz w:val="26"/>
          <w:szCs w:val="26"/>
        </w:rPr>
        <w:t>ц</w:t>
      </w:r>
      <w:r w:rsidRPr="00BA00B1">
        <w:rPr>
          <w:color w:val="000000"/>
          <w:spacing w:val="1"/>
          <w:sz w:val="26"/>
          <w:szCs w:val="26"/>
        </w:rPr>
        <w:t>и</w:t>
      </w:r>
      <w:r w:rsidRPr="00BA00B1">
        <w:rPr>
          <w:color w:val="000000"/>
          <w:sz w:val="26"/>
          <w:szCs w:val="26"/>
        </w:rPr>
        <w:t>й</w:t>
      </w:r>
      <w:r w:rsidRPr="00BA00B1">
        <w:rPr>
          <w:color w:val="000000"/>
          <w:spacing w:val="5"/>
          <w:sz w:val="26"/>
          <w:szCs w:val="26"/>
        </w:rPr>
        <w:t xml:space="preserve"> </w:t>
      </w:r>
      <w:r w:rsidRPr="00BA00B1">
        <w:rPr>
          <w:color w:val="000000"/>
          <w:sz w:val="26"/>
          <w:szCs w:val="26"/>
        </w:rPr>
        <w:t>ра</w:t>
      </w:r>
      <w:r w:rsidRPr="00BA00B1">
        <w:rPr>
          <w:color w:val="000000"/>
          <w:spacing w:val="1"/>
          <w:sz w:val="26"/>
          <w:szCs w:val="26"/>
        </w:rPr>
        <w:t>з</w:t>
      </w:r>
      <w:r w:rsidRPr="00BA00B1">
        <w:rPr>
          <w:color w:val="000000"/>
          <w:sz w:val="26"/>
          <w:szCs w:val="26"/>
        </w:rPr>
        <w:t>вития</w:t>
      </w:r>
      <w:r w:rsidRPr="00BA00B1">
        <w:rPr>
          <w:color w:val="000000"/>
          <w:spacing w:val="8"/>
          <w:sz w:val="26"/>
          <w:szCs w:val="26"/>
        </w:rPr>
        <w:t xml:space="preserve"> </w:t>
      </w:r>
      <w:r w:rsidRPr="00BA00B1">
        <w:rPr>
          <w:color w:val="000000"/>
          <w:sz w:val="26"/>
          <w:szCs w:val="26"/>
        </w:rPr>
        <w:t>систем теплос</w:t>
      </w:r>
      <w:r w:rsidRPr="00BA00B1">
        <w:rPr>
          <w:color w:val="000000"/>
          <w:spacing w:val="1"/>
          <w:sz w:val="26"/>
          <w:szCs w:val="26"/>
        </w:rPr>
        <w:t>н</w:t>
      </w:r>
      <w:r w:rsidRPr="00BA00B1">
        <w:rPr>
          <w:color w:val="000000"/>
          <w:sz w:val="26"/>
          <w:szCs w:val="26"/>
        </w:rPr>
        <w:t>аб</w:t>
      </w:r>
      <w:r w:rsidRPr="00BA00B1">
        <w:rPr>
          <w:color w:val="000000"/>
          <w:spacing w:val="1"/>
          <w:sz w:val="26"/>
          <w:szCs w:val="26"/>
        </w:rPr>
        <w:t>ж</w:t>
      </w:r>
      <w:r w:rsidRPr="00BA00B1">
        <w:rPr>
          <w:color w:val="000000"/>
          <w:sz w:val="26"/>
          <w:szCs w:val="26"/>
        </w:rPr>
        <w:t>ен</w:t>
      </w:r>
      <w:r w:rsidRPr="00BA00B1">
        <w:rPr>
          <w:color w:val="000000"/>
          <w:spacing w:val="1"/>
          <w:sz w:val="26"/>
          <w:szCs w:val="26"/>
        </w:rPr>
        <w:t>и</w:t>
      </w:r>
      <w:r w:rsidRPr="00BA00B1">
        <w:rPr>
          <w:color w:val="000000"/>
          <w:sz w:val="26"/>
          <w:szCs w:val="26"/>
        </w:rPr>
        <w:t>я России</w:t>
      </w:r>
      <w:r w:rsidRPr="00BA00B1">
        <w:rPr>
          <w:color w:val="000000"/>
          <w:spacing w:val="10"/>
          <w:sz w:val="26"/>
          <w:szCs w:val="26"/>
        </w:rPr>
        <w:t xml:space="preserve"> </w:t>
      </w:r>
      <w:r w:rsidRPr="00BA00B1">
        <w:rPr>
          <w:color w:val="000000"/>
          <w:spacing w:val="2"/>
          <w:sz w:val="26"/>
          <w:szCs w:val="26"/>
        </w:rPr>
        <w:t>[</w:t>
      </w:r>
      <w:r w:rsidRPr="00BA00B1">
        <w:rPr>
          <w:color w:val="000000"/>
          <w:sz w:val="26"/>
          <w:szCs w:val="26"/>
        </w:rPr>
        <w:t>Эле</w:t>
      </w:r>
      <w:r w:rsidRPr="00BA00B1">
        <w:rPr>
          <w:color w:val="000000"/>
          <w:spacing w:val="-2"/>
          <w:sz w:val="26"/>
          <w:szCs w:val="26"/>
        </w:rPr>
        <w:t>к</w:t>
      </w:r>
      <w:r w:rsidRPr="00BA00B1">
        <w:rPr>
          <w:color w:val="000000"/>
          <w:sz w:val="26"/>
          <w:szCs w:val="26"/>
        </w:rPr>
        <w:t>трон</w:t>
      </w:r>
      <w:r w:rsidRPr="00BA00B1">
        <w:rPr>
          <w:color w:val="000000"/>
          <w:spacing w:val="3"/>
          <w:sz w:val="26"/>
          <w:szCs w:val="26"/>
        </w:rPr>
        <w:t>н</w:t>
      </w:r>
      <w:r w:rsidRPr="00BA00B1">
        <w:rPr>
          <w:color w:val="000000"/>
          <w:spacing w:val="1"/>
          <w:sz w:val="26"/>
          <w:szCs w:val="26"/>
        </w:rPr>
        <w:t>ы</w:t>
      </w:r>
      <w:r w:rsidRPr="00BA00B1">
        <w:rPr>
          <w:color w:val="000000"/>
          <w:sz w:val="26"/>
          <w:szCs w:val="26"/>
        </w:rPr>
        <w:t>й ре</w:t>
      </w:r>
      <w:r w:rsidRPr="00BA00B1">
        <w:rPr>
          <w:color w:val="000000"/>
          <w:spacing w:val="2"/>
          <w:sz w:val="26"/>
          <w:szCs w:val="26"/>
        </w:rPr>
        <w:t>с</w:t>
      </w:r>
      <w:r w:rsidRPr="00BA00B1">
        <w:rPr>
          <w:color w:val="000000"/>
          <w:spacing w:val="-5"/>
          <w:sz w:val="26"/>
          <w:szCs w:val="26"/>
        </w:rPr>
        <w:t>у</w:t>
      </w:r>
      <w:r w:rsidRPr="00BA00B1">
        <w:rPr>
          <w:color w:val="000000"/>
          <w:spacing w:val="2"/>
          <w:sz w:val="26"/>
          <w:szCs w:val="26"/>
        </w:rPr>
        <w:t>р</w:t>
      </w:r>
      <w:r w:rsidRPr="00BA00B1">
        <w:rPr>
          <w:color w:val="000000"/>
          <w:sz w:val="26"/>
          <w:szCs w:val="26"/>
        </w:rPr>
        <w:t>с]</w:t>
      </w:r>
      <w:r w:rsidRPr="00BA00B1">
        <w:rPr>
          <w:color w:val="000000"/>
          <w:spacing w:val="9"/>
          <w:sz w:val="26"/>
          <w:szCs w:val="26"/>
        </w:rPr>
        <w:t xml:space="preserve"> </w:t>
      </w:r>
      <w:r w:rsidRPr="00BA00B1">
        <w:rPr>
          <w:color w:val="000000"/>
          <w:sz w:val="26"/>
          <w:szCs w:val="26"/>
        </w:rPr>
        <w:t xml:space="preserve">/ </w:t>
      </w:r>
      <w:hyperlink r:id="rId32" w:history="1">
        <w:r w:rsidRPr="00BA00B1">
          <w:rPr>
            <w:color w:val="000000"/>
            <w:sz w:val="26"/>
            <w:szCs w:val="26"/>
          </w:rPr>
          <w:t>URL:http</w:t>
        </w:r>
        <w:r w:rsidRPr="00BA00B1">
          <w:rPr>
            <w:color w:val="000000"/>
            <w:spacing w:val="1"/>
            <w:sz w:val="26"/>
            <w:szCs w:val="26"/>
          </w:rPr>
          <w:t>:</w:t>
        </w:r>
        <w:r w:rsidRPr="00BA00B1">
          <w:rPr>
            <w:color w:val="000000"/>
            <w:sz w:val="26"/>
            <w:szCs w:val="26"/>
          </w:rPr>
          <w:t>//www</w:t>
        </w:r>
        <w:r w:rsidRPr="00BA00B1">
          <w:rPr>
            <w:color w:val="000000"/>
            <w:spacing w:val="2"/>
            <w:sz w:val="26"/>
            <w:szCs w:val="26"/>
          </w:rPr>
          <w:t>.</w:t>
        </w:r>
        <w:r w:rsidRPr="00BA00B1">
          <w:rPr>
            <w:color w:val="000000"/>
            <w:sz w:val="26"/>
            <w:szCs w:val="26"/>
          </w:rPr>
          <w:t>rost</w:t>
        </w:r>
        <w:r w:rsidRPr="00BA00B1">
          <w:rPr>
            <w:color w:val="000000"/>
            <w:spacing w:val="2"/>
            <w:sz w:val="26"/>
            <w:szCs w:val="26"/>
          </w:rPr>
          <w:t>e</w:t>
        </w:r>
        <w:r w:rsidRPr="00BA00B1">
          <w:rPr>
            <w:color w:val="000000"/>
            <w:sz w:val="26"/>
            <w:szCs w:val="26"/>
          </w:rPr>
          <w:t>plo.ru/Tec</w:t>
        </w:r>
        <w:r w:rsidRPr="00BA00B1">
          <w:rPr>
            <w:color w:val="000000"/>
            <w:spacing w:val="2"/>
            <w:sz w:val="26"/>
            <w:szCs w:val="26"/>
          </w:rPr>
          <w:t>h</w:t>
        </w:r>
        <w:r w:rsidRPr="00BA00B1">
          <w:rPr>
            <w:color w:val="000000"/>
            <w:sz w:val="26"/>
            <w:szCs w:val="26"/>
          </w:rPr>
          <w:t>_stat/st</w:t>
        </w:r>
        <w:r w:rsidRPr="00BA00B1">
          <w:rPr>
            <w:color w:val="000000"/>
            <w:spacing w:val="2"/>
            <w:sz w:val="26"/>
            <w:szCs w:val="26"/>
          </w:rPr>
          <w:t>a</w:t>
        </w:r>
      </w:hyperlink>
      <w:r w:rsidRPr="00BA00B1">
        <w:rPr>
          <w:color w:val="000000"/>
          <w:sz w:val="26"/>
          <w:szCs w:val="26"/>
        </w:rPr>
        <w:t>t_</w:t>
      </w:r>
      <w:r w:rsidRPr="00BA00B1">
        <w:rPr>
          <w:color w:val="000000"/>
          <w:spacing w:val="2"/>
          <w:sz w:val="26"/>
          <w:szCs w:val="26"/>
        </w:rPr>
        <w:t>s</w:t>
      </w:r>
      <w:hyperlink r:id="rId33" w:history="1">
        <w:r w:rsidRPr="00BA00B1">
          <w:rPr>
            <w:color w:val="000000"/>
            <w:sz w:val="26"/>
            <w:szCs w:val="26"/>
          </w:rPr>
          <w:t>hablon.php</w:t>
        </w:r>
        <w:r w:rsidRPr="00BA00B1">
          <w:rPr>
            <w:color w:val="000000"/>
            <w:spacing w:val="2"/>
            <w:sz w:val="26"/>
            <w:szCs w:val="26"/>
          </w:rPr>
          <w:t>?</w:t>
        </w:r>
        <w:r w:rsidRPr="00BA00B1">
          <w:rPr>
            <w:color w:val="000000"/>
            <w:sz w:val="26"/>
            <w:szCs w:val="26"/>
          </w:rPr>
          <w:t>id=25</w:t>
        </w:r>
        <w:r w:rsidRPr="00BA00B1">
          <w:rPr>
            <w:color w:val="000000"/>
            <w:spacing w:val="2"/>
            <w:sz w:val="26"/>
            <w:szCs w:val="26"/>
          </w:rPr>
          <w:t>4</w:t>
        </w:r>
      </w:hyperlink>
      <w:r w:rsidRPr="00BA00B1">
        <w:rPr>
          <w:color w:val="000000"/>
          <w:sz w:val="26"/>
          <w:szCs w:val="26"/>
        </w:rPr>
        <w:t>3</w:t>
      </w:r>
    </w:p>
    <w:p w14:paraId="17EB6618" w14:textId="77777777" w:rsidR="006D06B3" w:rsidRPr="00BA00B1" w:rsidRDefault="006D06B3" w:rsidP="002C270C">
      <w:pPr>
        <w:widowControl w:val="0"/>
        <w:tabs>
          <w:tab w:val="left" w:pos="1520"/>
        </w:tabs>
        <w:autoSpaceDE w:val="0"/>
        <w:autoSpaceDN w:val="0"/>
        <w:adjustRightInd w:val="0"/>
        <w:spacing w:before="3" w:line="360" w:lineRule="auto"/>
        <w:ind w:left="102" w:right="13" w:firstLine="708"/>
        <w:jc w:val="both"/>
        <w:rPr>
          <w:color w:val="000000"/>
          <w:sz w:val="26"/>
          <w:szCs w:val="26"/>
        </w:rPr>
      </w:pPr>
      <w:r w:rsidRPr="00BA00B1">
        <w:rPr>
          <w:color w:val="000000"/>
          <w:sz w:val="26"/>
          <w:szCs w:val="26"/>
        </w:rPr>
        <w:t>18.</w:t>
      </w:r>
      <w:r w:rsidRPr="00BA00B1">
        <w:rPr>
          <w:color w:val="000000"/>
          <w:sz w:val="26"/>
          <w:szCs w:val="26"/>
        </w:rPr>
        <w:tab/>
        <w:t xml:space="preserve">И. </w:t>
      </w:r>
      <w:r w:rsidRPr="00BA00B1">
        <w:rPr>
          <w:color w:val="000000"/>
          <w:spacing w:val="49"/>
          <w:sz w:val="26"/>
          <w:szCs w:val="26"/>
        </w:rPr>
        <w:t xml:space="preserve"> </w:t>
      </w:r>
      <w:r w:rsidRPr="00BA00B1">
        <w:rPr>
          <w:color w:val="000000"/>
          <w:sz w:val="26"/>
          <w:szCs w:val="26"/>
        </w:rPr>
        <w:t xml:space="preserve">А. </w:t>
      </w:r>
      <w:r w:rsidRPr="00BA00B1">
        <w:rPr>
          <w:color w:val="000000"/>
          <w:spacing w:val="52"/>
          <w:sz w:val="26"/>
          <w:szCs w:val="26"/>
        </w:rPr>
        <w:t xml:space="preserve"> </w:t>
      </w:r>
      <w:r w:rsidRPr="00BA00B1">
        <w:rPr>
          <w:color w:val="000000"/>
          <w:sz w:val="26"/>
          <w:szCs w:val="26"/>
        </w:rPr>
        <w:t>Ба</w:t>
      </w:r>
      <w:r w:rsidRPr="00BA00B1">
        <w:rPr>
          <w:color w:val="000000"/>
          <w:spacing w:val="2"/>
          <w:sz w:val="26"/>
          <w:szCs w:val="26"/>
        </w:rPr>
        <w:t>ш</w:t>
      </w:r>
      <w:r w:rsidRPr="00BA00B1">
        <w:rPr>
          <w:color w:val="000000"/>
          <w:spacing w:val="-1"/>
          <w:sz w:val="26"/>
          <w:szCs w:val="26"/>
        </w:rPr>
        <w:t>м</w:t>
      </w:r>
      <w:r w:rsidRPr="00BA00B1">
        <w:rPr>
          <w:color w:val="000000"/>
          <w:sz w:val="26"/>
          <w:szCs w:val="26"/>
        </w:rPr>
        <w:t>а</w:t>
      </w:r>
      <w:r w:rsidRPr="00BA00B1">
        <w:rPr>
          <w:color w:val="000000"/>
          <w:spacing w:val="1"/>
          <w:sz w:val="26"/>
          <w:szCs w:val="26"/>
        </w:rPr>
        <w:t>к</w:t>
      </w:r>
      <w:r w:rsidRPr="00BA00B1">
        <w:rPr>
          <w:color w:val="000000"/>
          <w:sz w:val="26"/>
          <w:szCs w:val="26"/>
        </w:rPr>
        <w:t xml:space="preserve">ов, </w:t>
      </w:r>
      <w:r w:rsidRPr="00BA00B1">
        <w:rPr>
          <w:color w:val="000000"/>
          <w:spacing w:val="40"/>
          <w:sz w:val="26"/>
          <w:szCs w:val="26"/>
        </w:rPr>
        <w:t xml:space="preserve"> </w:t>
      </w:r>
      <w:r w:rsidRPr="00BA00B1">
        <w:rPr>
          <w:color w:val="000000"/>
          <w:spacing w:val="2"/>
          <w:sz w:val="26"/>
          <w:szCs w:val="26"/>
        </w:rPr>
        <w:t>В</w:t>
      </w:r>
      <w:r w:rsidRPr="00BA00B1">
        <w:rPr>
          <w:color w:val="000000"/>
          <w:sz w:val="26"/>
          <w:szCs w:val="26"/>
        </w:rPr>
        <w:t xml:space="preserve">. </w:t>
      </w:r>
      <w:r w:rsidRPr="00BA00B1">
        <w:rPr>
          <w:color w:val="000000"/>
          <w:spacing w:val="50"/>
          <w:sz w:val="26"/>
          <w:szCs w:val="26"/>
        </w:rPr>
        <w:t xml:space="preserve"> </w:t>
      </w:r>
      <w:r w:rsidRPr="00BA00B1">
        <w:rPr>
          <w:color w:val="000000"/>
          <w:sz w:val="26"/>
          <w:szCs w:val="26"/>
        </w:rPr>
        <w:t xml:space="preserve">Н. </w:t>
      </w:r>
      <w:r w:rsidRPr="00BA00B1">
        <w:rPr>
          <w:color w:val="000000"/>
          <w:spacing w:val="49"/>
          <w:sz w:val="26"/>
          <w:szCs w:val="26"/>
        </w:rPr>
        <w:t xml:space="preserve"> </w:t>
      </w:r>
      <w:r w:rsidRPr="00BA00B1">
        <w:rPr>
          <w:color w:val="000000"/>
          <w:sz w:val="26"/>
          <w:szCs w:val="26"/>
        </w:rPr>
        <w:t>Па</w:t>
      </w:r>
      <w:r w:rsidRPr="00BA00B1">
        <w:rPr>
          <w:color w:val="000000"/>
          <w:spacing w:val="5"/>
          <w:sz w:val="26"/>
          <w:szCs w:val="26"/>
        </w:rPr>
        <w:t>п</w:t>
      </w:r>
      <w:r w:rsidRPr="00BA00B1">
        <w:rPr>
          <w:color w:val="000000"/>
          <w:spacing w:val="-5"/>
          <w:sz w:val="26"/>
          <w:szCs w:val="26"/>
        </w:rPr>
        <w:t>у</w:t>
      </w:r>
      <w:r w:rsidRPr="00BA00B1">
        <w:rPr>
          <w:color w:val="000000"/>
          <w:spacing w:val="2"/>
          <w:sz w:val="26"/>
          <w:szCs w:val="26"/>
        </w:rPr>
        <w:t>ш</w:t>
      </w:r>
      <w:r w:rsidRPr="00BA00B1">
        <w:rPr>
          <w:color w:val="000000"/>
          <w:spacing w:val="1"/>
          <w:sz w:val="26"/>
          <w:szCs w:val="26"/>
        </w:rPr>
        <w:t>к</w:t>
      </w:r>
      <w:r w:rsidRPr="00BA00B1">
        <w:rPr>
          <w:color w:val="000000"/>
          <w:sz w:val="26"/>
          <w:szCs w:val="26"/>
        </w:rPr>
        <w:t>и</w:t>
      </w:r>
      <w:r w:rsidRPr="00BA00B1">
        <w:rPr>
          <w:color w:val="000000"/>
          <w:spacing w:val="1"/>
          <w:sz w:val="26"/>
          <w:szCs w:val="26"/>
        </w:rPr>
        <w:t>н</w:t>
      </w:r>
      <w:r w:rsidRPr="00BA00B1">
        <w:rPr>
          <w:color w:val="000000"/>
          <w:sz w:val="26"/>
          <w:szCs w:val="26"/>
        </w:rPr>
        <w:t xml:space="preserve">. </w:t>
      </w:r>
      <w:r w:rsidRPr="00BA00B1">
        <w:rPr>
          <w:color w:val="000000"/>
          <w:spacing w:val="40"/>
          <w:sz w:val="26"/>
          <w:szCs w:val="26"/>
        </w:rPr>
        <w:t xml:space="preserve"> </w:t>
      </w:r>
      <w:r w:rsidRPr="00BA00B1">
        <w:rPr>
          <w:color w:val="000000"/>
          <w:spacing w:val="2"/>
          <w:sz w:val="26"/>
          <w:szCs w:val="26"/>
        </w:rPr>
        <w:t>М</w:t>
      </w:r>
      <w:r w:rsidRPr="00BA00B1">
        <w:rPr>
          <w:color w:val="000000"/>
          <w:spacing w:val="-5"/>
          <w:sz w:val="26"/>
          <w:szCs w:val="26"/>
        </w:rPr>
        <w:t>у</w:t>
      </w:r>
      <w:r w:rsidRPr="00BA00B1">
        <w:rPr>
          <w:color w:val="000000"/>
          <w:spacing w:val="3"/>
          <w:sz w:val="26"/>
          <w:szCs w:val="26"/>
        </w:rPr>
        <w:t>н</w:t>
      </w:r>
      <w:r w:rsidRPr="00BA00B1">
        <w:rPr>
          <w:color w:val="000000"/>
          <w:sz w:val="26"/>
          <w:szCs w:val="26"/>
        </w:rPr>
        <w:t>и</w:t>
      </w:r>
      <w:r w:rsidRPr="00BA00B1">
        <w:rPr>
          <w:color w:val="000000"/>
          <w:spacing w:val="1"/>
          <w:sz w:val="26"/>
          <w:szCs w:val="26"/>
        </w:rPr>
        <w:t>ц</w:t>
      </w:r>
      <w:r w:rsidRPr="00BA00B1">
        <w:rPr>
          <w:color w:val="000000"/>
          <w:sz w:val="26"/>
          <w:szCs w:val="26"/>
        </w:rPr>
        <w:t>и</w:t>
      </w:r>
      <w:r w:rsidRPr="00BA00B1">
        <w:rPr>
          <w:color w:val="000000"/>
          <w:spacing w:val="1"/>
          <w:sz w:val="26"/>
          <w:szCs w:val="26"/>
        </w:rPr>
        <w:t>п</w:t>
      </w:r>
      <w:r w:rsidRPr="00BA00B1">
        <w:rPr>
          <w:color w:val="000000"/>
          <w:sz w:val="26"/>
          <w:szCs w:val="26"/>
        </w:rPr>
        <w:t>а</w:t>
      </w:r>
      <w:r w:rsidRPr="00BA00B1">
        <w:rPr>
          <w:color w:val="000000"/>
          <w:spacing w:val="3"/>
          <w:sz w:val="26"/>
          <w:szCs w:val="26"/>
        </w:rPr>
        <w:t>л</w:t>
      </w:r>
      <w:r w:rsidRPr="00BA00B1">
        <w:rPr>
          <w:color w:val="000000"/>
          <w:sz w:val="26"/>
          <w:szCs w:val="26"/>
        </w:rPr>
        <w:t xml:space="preserve">ьное </w:t>
      </w:r>
      <w:r w:rsidRPr="00BA00B1">
        <w:rPr>
          <w:color w:val="000000"/>
          <w:spacing w:val="37"/>
          <w:sz w:val="26"/>
          <w:szCs w:val="26"/>
        </w:rPr>
        <w:t xml:space="preserve"> </w:t>
      </w:r>
      <w:r w:rsidRPr="00BA00B1">
        <w:rPr>
          <w:color w:val="000000"/>
          <w:spacing w:val="-1"/>
          <w:sz w:val="26"/>
          <w:szCs w:val="26"/>
        </w:rPr>
        <w:t>э</w:t>
      </w:r>
      <w:r w:rsidRPr="00BA00B1">
        <w:rPr>
          <w:color w:val="000000"/>
          <w:sz w:val="26"/>
          <w:szCs w:val="26"/>
        </w:rPr>
        <w:t>нер</w:t>
      </w:r>
      <w:r w:rsidRPr="00BA00B1">
        <w:rPr>
          <w:color w:val="000000"/>
          <w:spacing w:val="2"/>
          <w:sz w:val="26"/>
          <w:szCs w:val="26"/>
        </w:rPr>
        <w:t>г</w:t>
      </w:r>
      <w:r w:rsidRPr="00BA00B1">
        <w:rPr>
          <w:color w:val="000000"/>
          <w:sz w:val="26"/>
          <w:szCs w:val="26"/>
        </w:rPr>
        <w:t>етиче</w:t>
      </w:r>
      <w:r w:rsidRPr="00BA00B1">
        <w:rPr>
          <w:color w:val="000000"/>
          <w:spacing w:val="2"/>
          <w:sz w:val="26"/>
          <w:szCs w:val="26"/>
        </w:rPr>
        <w:t>с</w:t>
      </w:r>
      <w:r w:rsidRPr="00BA00B1">
        <w:rPr>
          <w:color w:val="000000"/>
          <w:spacing w:val="-1"/>
          <w:sz w:val="26"/>
          <w:szCs w:val="26"/>
        </w:rPr>
        <w:t>к</w:t>
      </w:r>
      <w:r w:rsidRPr="00BA00B1">
        <w:rPr>
          <w:color w:val="000000"/>
          <w:spacing w:val="2"/>
          <w:sz w:val="26"/>
          <w:szCs w:val="26"/>
        </w:rPr>
        <w:t>о</w:t>
      </w:r>
      <w:r w:rsidRPr="00BA00B1">
        <w:rPr>
          <w:color w:val="000000"/>
          <w:sz w:val="26"/>
          <w:szCs w:val="26"/>
        </w:rPr>
        <w:t>е п</w:t>
      </w:r>
      <w:r w:rsidRPr="00BA00B1">
        <w:rPr>
          <w:color w:val="000000"/>
          <w:spacing w:val="1"/>
          <w:sz w:val="26"/>
          <w:szCs w:val="26"/>
        </w:rPr>
        <w:t>л</w:t>
      </w:r>
      <w:r w:rsidRPr="00BA00B1">
        <w:rPr>
          <w:color w:val="000000"/>
          <w:sz w:val="26"/>
          <w:szCs w:val="26"/>
        </w:rPr>
        <w:t>ан</w:t>
      </w:r>
      <w:r w:rsidRPr="00BA00B1">
        <w:rPr>
          <w:color w:val="000000"/>
          <w:spacing w:val="1"/>
          <w:sz w:val="26"/>
          <w:szCs w:val="26"/>
        </w:rPr>
        <w:t>и</w:t>
      </w:r>
      <w:r w:rsidRPr="00BA00B1">
        <w:rPr>
          <w:color w:val="000000"/>
          <w:sz w:val="26"/>
          <w:szCs w:val="26"/>
        </w:rPr>
        <w:t>рован</w:t>
      </w:r>
      <w:r w:rsidRPr="00BA00B1">
        <w:rPr>
          <w:color w:val="000000"/>
          <w:spacing w:val="1"/>
          <w:sz w:val="26"/>
          <w:szCs w:val="26"/>
        </w:rPr>
        <w:t>и</w:t>
      </w:r>
      <w:r w:rsidRPr="00BA00B1">
        <w:rPr>
          <w:color w:val="000000"/>
          <w:sz w:val="26"/>
          <w:szCs w:val="26"/>
        </w:rPr>
        <w:t>е</w:t>
      </w:r>
      <w:r w:rsidRPr="00BA00B1">
        <w:rPr>
          <w:color w:val="000000"/>
          <w:spacing w:val="-16"/>
          <w:sz w:val="26"/>
          <w:szCs w:val="26"/>
        </w:rPr>
        <w:t xml:space="preserve"> </w:t>
      </w:r>
      <w:r w:rsidRPr="00BA00B1">
        <w:rPr>
          <w:color w:val="000000"/>
          <w:spacing w:val="2"/>
          <w:sz w:val="26"/>
          <w:szCs w:val="26"/>
        </w:rPr>
        <w:t>[</w:t>
      </w:r>
      <w:r w:rsidRPr="00BA00B1">
        <w:rPr>
          <w:color w:val="000000"/>
          <w:sz w:val="26"/>
          <w:szCs w:val="26"/>
        </w:rPr>
        <w:t>Эле</w:t>
      </w:r>
      <w:r w:rsidRPr="00BA00B1">
        <w:rPr>
          <w:color w:val="000000"/>
          <w:spacing w:val="1"/>
          <w:sz w:val="26"/>
          <w:szCs w:val="26"/>
        </w:rPr>
        <w:t>к</w:t>
      </w:r>
      <w:r w:rsidRPr="00BA00B1">
        <w:rPr>
          <w:color w:val="000000"/>
          <w:spacing w:val="2"/>
          <w:sz w:val="26"/>
          <w:szCs w:val="26"/>
        </w:rPr>
        <w:t>т</w:t>
      </w:r>
      <w:r w:rsidRPr="00BA00B1">
        <w:rPr>
          <w:color w:val="000000"/>
          <w:sz w:val="26"/>
          <w:szCs w:val="26"/>
        </w:rPr>
        <w:t>рон</w:t>
      </w:r>
      <w:r w:rsidRPr="00BA00B1">
        <w:rPr>
          <w:color w:val="000000"/>
          <w:spacing w:val="1"/>
          <w:sz w:val="26"/>
          <w:szCs w:val="26"/>
        </w:rPr>
        <w:t>ны</w:t>
      </w:r>
      <w:r w:rsidRPr="00BA00B1">
        <w:rPr>
          <w:color w:val="000000"/>
          <w:sz w:val="26"/>
          <w:szCs w:val="26"/>
        </w:rPr>
        <w:t>й</w:t>
      </w:r>
      <w:r w:rsidRPr="00BA00B1">
        <w:rPr>
          <w:color w:val="000000"/>
          <w:spacing w:val="-16"/>
          <w:sz w:val="26"/>
          <w:szCs w:val="26"/>
        </w:rPr>
        <w:t xml:space="preserve"> </w:t>
      </w:r>
      <w:r w:rsidRPr="00BA00B1">
        <w:rPr>
          <w:color w:val="000000"/>
          <w:sz w:val="26"/>
          <w:szCs w:val="26"/>
        </w:rPr>
        <w:t>ре</w:t>
      </w:r>
      <w:r w:rsidRPr="00BA00B1">
        <w:rPr>
          <w:color w:val="000000"/>
          <w:spacing w:val="5"/>
          <w:sz w:val="26"/>
          <w:szCs w:val="26"/>
        </w:rPr>
        <w:t>с</w:t>
      </w:r>
      <w:r w:rsidRPr="00BA00B1">
        <w:rPr>
          <w:color w:val="000000"/>
          <w:spacing w:val="-5"/>
          <w:sz w:val="26"/>
          <w:szCs w:val="26"/>
        </w:rPr>
        <w:t>у</w:t>
      </w:r>
      <w:r w:rsidRPr="00BA00B1">
        <w:rPr>
          <w:color w:val="000000"/>
          <w:sz w:val="26"/>
          <w:szCs w:val="26"/>
        </w:rPr>
        <w:t>рс]</w:t>
      </w:r>
      <w:r w:rsidRPr="00BA00B1">
        <w:rPr>
          <w:color w:val="000000"/>
          <w:spacing w:val="-8"/>
          <w:sz w:val="26"/>
          <w:szCs w:val="26"/>
        </w:rPr>
        <w:t xml:space="preserve"> </w:t>
      </w:r>
      <w:r w:rsidRPr="00BA00B1">
        <w:rPr>
          <w:color w:val="000000"/>
          <w:sz w:val="26"/>
          <w:szCs w:val="26"/>
        </w:rPr>
        <w:t>/</w:t>
      </w:r>
      <w:r w:rsidRPr="00BA00B1">
        <w:rPr>
          <w:color w:val="000000"/>
          <w:spacing w:val="1"/>
          <w:sz w:val="26"/>
          <w:szCs w:val="26"/>
        </w:rPr>
        <w:t xml:space="preserve"> </w:t>
      </w:r>
      <w:r w:rsidRPr="00BA00B1">
        <w:rPr>
          <w:color w:val="000000"/>
          <w:sz w:val="26"/>
          <w:szCs w:val="26"/>
        </w:rPr>
        <w:t>U</w:t>
      </w:r>
      <w:r w:rsidRPr="00BA00B1">
        <w:rPr>
          <w:color w:val="000000"/>
          <w:spacing w:val="2"/>
          <w:sz w:val="26"/>
          <w:szCs w:val="26"/>
        </w:rPr>
        <w:t>R</w:t>
      </w:r>
      <w:r w:rsidRPr="00BA00B1">
        <w:rPr>
          <w:color w:val="000000"/>
          <w:sz w:val="26"/>
          <w:szCs w:val="26"/>
        </w:rPr>
        <w:t xml:space="preserve">L </w:t>
      </w:r>
      <w:hyperlink r:id="rId34" w:history="1">
        <w:r w:rsidRPr="00BA00B1">
          <w:rPr>
            <w:color w:val="000000"/>
            <w:sz w:val="26"/>
            <w:szCs w:val="26"/>
          </w:rPr>
          <w:t>http://w</w:t>
        </w:r>
        <w:r w:rsidRPr="00BA00B1">
          <w:rPr>
            <w:color w:val="000000"/>
            <w:spacing w:val="2"/>
            <w:sz w:val="26"/>
            <w:szCs w:val="26"/>
          </w:rPr>
          <w:t>w</w:t>
        </w:r>
        <w:r w:rsidRPr="00BA00B1">
          <w:rPr>
            <w:color w:val="000000"/>
            <w:sz w:val="26"/>
            <w:szCs w:val="26"/>
          </w:rPr>
          <w:t>w.abok</w:t>
        </w:r>
        <w:r w:rsidRPr="00BA00B1">
          <w:rPr>
            <w:color w:val="000000"/>
            <w:spacing w:val="2"/>
            <w:sz w:val="26"/>
            <w:szCs w:val="26"/>
          </w:rPr>
          <w:t>.</w:t>
        </w:r>
        <w:r w:rsidRPr="00BA00B1">
          <w:rPr>
            <w:color w:val="000000"/>
            <w:sz w:val="26"/>
            <w:szCs w:val="26"/>
          </w:rPr>
          <w:t>ru/</w:t>
        </w:r>
        <w:r w:rsidRPr="00BA00B1">
          <w:rPr>
            <w:color w:val="000000"/>
            <w:spacing w:val="2"/>
            <w:sz w:val="26"/>
            <w:szCs w:val="26"/>
          </w:rPr>
          <w:t>f</w:t>
        </w:r>
        <w:r w:rsidRPr="00BA00B1">
          <w:rPr>
            <w:color w:val="000000"/>
            <w:sz w:val="26"/>
            <w:szCs w:val="26"/>
          </w:rPr>
          <w:t>or_spec/artic</w:t>
        </w:r>
        <w:r w:rsidRPr="00BA00B1">
          <w:rPr>
            <w:color w:val="000000"/>
            <w:spacing w:val="3"/>
            <w:sz w:val="26"/>
            <w:szCs w:val="26"/>
          </w:rPr>
          <w:t>l</w:t>
        </w:r>
        <w:r w:rsidRPr="00BA00B1">
          <w:rPr>
            <w:color w:val="000000"/>
            <w:sz w:val="26"/>
            <w:szCs w:val="26"/>
          </w:rPr>
          <w:t>es.php</w:t>
        </w:r>
        <w:r w:rsidRPr="00BA00B1">
          <w:rPr>
            <w:color w:val="000000"/>
            <w:spacing w:val="2"/>
            <w:sz w:val="26"/>
            <w:szCs w:val="26"/>
          </w:rPr>
          <w:t>?</w:t>
        </w:r>
        <w:r w:rsidRPr="00BA00B1">
          <w:rPr>
            <w:color w:val="000000"/>
            <w:sz w:val="26"/>
            <w:szCs w:val="26"/>
          </w:rPr>
          <w:t>ni</w:t>
        </w:r>
        <w:r w:rsidRPr="00BA00B1">
          <w:rPr>
            <w:color w:val="000000"/>
            <w:spacing w:val="2"/>
            <w:sz w:val="26"/>
            <w:szCs w:val="26"/>
          </w:rPr>
          <w:t>d</w:t>
        </w:r>
        <w:r w:rsidRPr="00BA00B1">
          <w:rPr>
            <w:color w:val="000000"/>
            <w:sz w:val="26"/>
            <w:szCs w:val="26"/>
          </w:rPr>
          <w:t>=2481</w:t>
        </w:r>
      </w:hyperlink>
    </w:p>
    <w:p w14:paraId="3CB876AB" w14:textId="77777777" w:rsidR="006D06B3" w:rsidRPr="00BA00B1" w:rsidRDefault="006D06B3" w:rsidP="002C270C">
      <w:pPr>
        <w:widowControl w:val="0"/>
        <w:autoSpaceDE w:val="0"/>
        <w:autoSpaceDN w:val="0"/>
        <w:adjustRightInd w:val="0"/>
        <w:spacing w:before="6" w:line="360" w:lineRule="auto"/>
        <w:ind w:left="102" w:right="13" w:firstLine="708"/>
        <w:jc w:val="both"/>
        <w:rPr>
          <w:color w:val="000000"/>
          <w:sz w:val="26"/>
          <w:szCs w:val="26"/>
        </w:rPr>
      </w:pPr>
      <w:r w:rsidRPr="00BA00B1">
        <w:rPr>
          <w:color w:val="000000"/>
          <w:sz w:val="26"/>
          <w:szCs w:val="26"/>
        </w:rPr>
        <w:t xml:space="preserve">19.    </w:t>
      </w:r>
      <w:r w:rsidRPr="00BA00B1">
        <w:rPr>
          <w:color w:val="000000"/>
          <w:spacing w:val="58"/>
          <w:sz w:val="26"/>
          <w:szCs w:val="26"/>
        </w:rPr>
        <w:t xml:space="preserve"> </w:t>
      </w:r>
      <w:r w:rsidRPr="00BA00B1">
        <w:rPr>
          <w:color w:val="000000"/>
          <w:sz w:val="26"/>
          <w:szCs w:val="26"/>
        </w:rPr>
        <w:t>Ми</w:t>
      </w:r>
      <w:r w:rsidRPr="00BA00B1">
        <w:rPr>
          <w:color w:val="000000"/>
          <w:spacing w:val="1"/>
          <w:sz w:val="26"/>
          <w:szCs w:val="26"/>
        </w:rPr>
        <w:t>н</w:t>
      </w:r>
      <w:r w:rsidRPr="00BA00B1">
        <w:rPr>
          <w:color w:val="000000"/>
          <w:sz w:val="26"/>
          <w:szCs w:val="26"/>
        </w:rPr>
        <w:t>истерс</w:t>
      </w:r>
      <w:r w:rsidRPr="00BA00B1">
        <w:rPr>
          <w:color w:val="000000"/>
          <w:spacing w:val="2"/>
          <w:sz w:val="26"/>
          <w:szCs w:val="26"/>
        </w:rPr>
        <w:t>т</w:t>
      </w:r>
      <w:r w:rsidRPr="00BA00B1">
        <w:rPr>
          <w:color w:val="000000"/>
          <w:sz w:val="26"/>
          <w:szCs w:val="26"/>
        </w:rPr>
        <w:t>во</w:t>
      </w:r>
      <w:r w:rsidRPr="00BA00B1">
        <w:rPr>
          <w:color w:val="000000"/>
          <w:spacing w:val="12"/>
          <w:sz w:val="26"/>
          <w:szCs w:val="26"/>
        </w:rPr>
        <w:t xml:space="preserve"> </w:t>
      </w:r>
      <w:r w:rsidRPr="00BA00B1">
        <w:rPr>
          <w:color w:val="000000"/>
          <w:spacing w:val="-1"/>
          <w:sz w:val="26"/>
          <w:szCs w:val="26"/>
        </w:rPr>
        <w:t>э</w:t>
      </w:r>
      <w:r w:rsidRPr="00BA00B1">
        <w:rPr>
          <w:color w:val="000000"/>
          <w:sz w:val="26"/>
          <w:szCs w:val="26"/>
        </w:rPr>
        <w:t>н</w:t>
      </w:r>
      <w:r w:rsidRPr="00BA00B1">
        <w:rPr>
          <w:color w:val="000000"/>
          <w:spacing w:val="3"/>
          <w:sz w:val="26"/>
          <w:szCs w:val="26"/>
        </w:rPr>
        <w:t>е</w:t>
      </w:r>
      <w:r w:rsidRPr="00BA00B1">
        <w:rPr>
          <w:color w:val="000000"/>
          <w:sz w:val="26"/>
          <w:szCs w:val="26"/>
        </w:rPr>
        <w:t>рг</w:t>
      </w:r>
      <w:r w:rsidRPr="00BA00B1">
        <w:rPr>
          <w:color w:val="000000"/>
          <w:spacing w:val="2"/>
          <w:sz w:val="26"/>
          <w:szCs w:val="26"/>
        </w:rPr>
        <w:t>е</w:t>
      </w:r>
      <w:r w:rsidRPr="00BA00B1">
        <w:rPr>
          <w:color w:val="000000"/>
          <w:sz w:val="26"/>
          <w:szCs w:val="26"/>
        </w:rPr>
        <w:t>ти</w:t>
      </w:r>
      <w:r w:rsidRPr="00BA00B1">
        <w:rPr>
          <w:color w:val="000000"/>
          <w:spacing w:val="-1"/>
          <w:sz w:val="26"/>
          <w:szCs w:val="26"/>
        </w:rPr>
        <w:t>к</w:t>
      </w:r>
      <w:r w:rsidRPr="00BA00B1">
        <w:rPr>
          <w:color w:val="000000"/>
          <w:sz w:val="26"/>
          <w:szCs w:val="26"/>
        </w:rPr>
        <w:t>и</w:t>
      </w:r>
      <w:r w:rsidRPr="00BA00B1">
        <w:rPr>
          <w:color w:val="000000"/>
          <w:spacing w:val="17"/>
          <w:sz w:val="26"/>
          <w:szCs w:val="26"/>
        </w:rPr>
        <w:t xml:space="preserve"> </w:t>
      </w:r>
      <w:r w:rsidRPr="00BA00B1">
        <w:rPr>
          <w:color w:val="000000"/>
          <w:spacing w:val="2"/>
          <w:sz w:val="26"/>
          <w:szCs w:val="26"/>
        </w:rPr>
        <w:t>Р</w:t>
      </w:r>
      <w:r w:rsidRPr="00BA00B1">
        <w:rPr>
          <w:color w:val="000000"/>
          <w:sz w:val="26"/>
          <w:szCs w:val="26"/>
        </w:rPr>
        <w:t>Ф.</w:t>
      </w:r>
      <w:r w:rsidRPr="00BA00B1">
        <w:rPr>
          <w:color w:val="000000"/>
          <w:spacing w:val="24"/>
          <w:sz w:val="26"/>
          <w:szCs w:val="26"/>
        </w:rPr>
        <w:t xml:space="preserve"> </w:t>
      </w:r>
      <w:r w:rsidRPr="00BA00B1">
        <w:rPr>
          <w:color w:val="000000"/>
          <w:spacing w:val="2"/>
          <w:sz w:val="26"/>
          <w:szCs w:val="26"/>
        </w:rPr>
        <w:t>А</w:t>
      </w:r>
      <w:r w:rsidRPr="00BA00B1">
        <w:rPr>
          <w:color w:val="000000"/>
          <w:sz w:val="26"/>
          <w:szCs w:val="26"/>
        </w:rPr>
        <w:t>гент</w:t>
      </w:r>
      <w:r w:rsidRPr="00BA00B1">
        <w:rPr>
          <w:color w:val="000000"/>
          <w:spacing w:val="2"/>
          <w:sz w:val="26"/>
          <w:szCs w:val="26"/>
        </w:rPr>
        <w:t>с</w:t>
      </w:r>
      <w:r w:rsidRPr="00BA00B1">
        <w:rPr>
          <w:color w:val="000000"/>
          <w:sz w:val="26"/>
          <w:szCs w:val="26"/>
        </w:rPr>
        <w:t>тво</w:t>
      </w:r>
      <w:r w:rsidRPr="00BA00B1">
        <w:rPr>
          <w:color w:val="000000"/>
          <w:spacing w:val="19"/>
          <w:sz w:val="26"/>
          <w:szCs w:val="26"/>
        </w:rPr>
        <w:t xml:space="preserve"> </w:t>
      </w:r>
      <w:r w:rsidRPr="00BA00B1">
        <w:rPr>
          <w:color w:val="000000"/>
          <w:sz w:val="26"/>
          <w:szCs w:val="26"/>
        </w:rPr>
        <w:t>по</w:t>
      </w:r>
      <w:r w:rsidRPr="00BA00B1">
        <w:rPr>
          <w:color w:val="000000"/>
          <w:spacing w:val="26"/>
          <w:sz w:val="26"/>
          <w:szCs w:val="26"/>
        </w:rPr>
        <w:t xml:space="preserve"> </w:t>
      </w:r>
      <w:r w:rsidRPr="00BA00B1">
        <w:rPr>
          <w:color w:val="000000"/>
          <w:sz w:val="26"/>
          <w:szCs w:val="26"/>
        </w:rPr>
        <w:t>прогно</w:t>
      </w:r>
      <w:r w:rsidRPr="00BA00B1">
        <w:rPr>
          <w:color w:val="000000"/>
          <w:spacing w:val="1"/>
          <w:sz w:val="26"/>
          <w:szCs w:val="26"/>
        </w:rPr>
        <w:t>з</w:t>
      </w:r>
      <w:r w:rsidRPr="00BA00B1">
        <w:rPr>
          <w:color w:val="000000"/>
          <w:sz w:val="26"/>
          <w:szCs w:val="26"/>
        </w:rPr>
        <w:t>ирова</w:t>
      </w:r>
      <w:r w:rsidRPr="00BA00B1">
        <w:rPr>
          <w:color w:val="000000"/>
          <w:spacing w:val="1"/>
          <w:sz w:val="26"/>
          <w:szCs w:val="26"/>
        </w:rPr>
        <w:t>н</w:t>
      </w:r>
      <w:r w:rsidRPr="00BA00B1">
        <w:rPr>
          <w:color w:val="000000"/>
          <w:sz w:val="26"/>
          <w:szCs w:val="26"/>
        </w:rPr>
        <w:t>ию</w:t>
      </w:r>
      <w:r w:rsidRPr="00BA00B1">
        <w:rPr>
          <w:color w:val="000000"/>
          <w:spacing w:val="12"/>
          <w:sz w:val="26"/>
          <w:szCs w:val="26"/>
        </w:rPr>
        <w:t xml:space="preserve"> </w:t>
      </w:r>
      <w:r w:rsidRPr="00BA00B1">
        <w:rPr>
          <w:color w:val="000000"/>
          <w:sz w:val="26"/>
          <w:szCs w:val="26"/>
        </w:rPr>
        <w:t>бала</w:t>
      </w:r>
      <w:r w:rsidRPr="00BA00B1">
        <w:rPr>
          <w:color w:val="000000"/>
          <w:spacing w:val="1"/>
          <w:sz w:val="26"/>
          <w:szCs w:val="26"/>
        </w:rPr>
        <w:t>н</w:t>
      </w:r>
      <w:r w:rsidRPr="00BA00B1">
        <w:rPr>
          <w:color w:val="000000"/>
          <w:sz w:val="26"/>
          <w:szCs w:val="26"/>
        </w:rPr>
        <w:t>сов в</w:t>
      </w:r>
      <w:r w:rsidRPr="00BA00B1">
        <w:rPr>
          <w:color w:val="000000"/>
          <w:spacing w:val="19"/>
          <w:sz w:val="26"/>
          <w:szCs w:val="26"/>
        </w:rPr>
        <w:t xml:space="preserve"> </w:t>
      </w:r>
      <w:r w:rsidRPr="00BA00B1">
        <w:rPr>
          <w:color w:val="000000"/>
          <w:spacing w:val="-1"/>
          <w:sz w:val="26"/>
          <w:szCs w:val="26"/>
        </w:rPr>
        <w:t>э</w:t>
      </w:r>
      <w:r w:rsidRPr="00BA00B1">
        <w:rPr>
          <w:color w:val="000000"/>
          <w:sz w:val="26"/>
          <w:szCs w:val="26"/>
        </w:rPr>
        <w:t>ле</w:t>
      </w:r>
      <w:r w:rsidRPr="00BA00B1">
        <w:rPr>
          <w:color w:val="000000"/>
          <w:spacing w:val="1"/>
          <w:sz w:val="26"/>
          <w:szCs w:val="26"/>
        </w:rPr>
        <w:t>к</w:t>
      </w:r>
      <w:r w:rsidRPr="00BA00B1">
        <w:rPr>
          <w:color w:val="000000"/>
          <w:sz w:val="26"/>
          <w:szCs w:val="26"/>
        </w:rPr>
        <w:t>тро</w:t>
      </w:r>
      <w:r w:rsidRPr="00BA00B1">
        <w:rPr>
          <w:color w:val="000000"/>
          <w:spacing w:val="-1"/>
          <w:sz w:val="26"/>
          <w:szCs w:val="26"/>
        </w:rPr>
        <w:t>э</w:t>
      </w:r>
      <w:r w:rsidRPr="00BA00B1">
        <w:rPr>
          <w:color w:val="000000"/>
          <w:sz w:val="26"/>
          <w:szCs w:val="26"/>
        </w:rPr>
        <w:t>н</w:t>
      </w:r>
      <w:r w:rsidRPr="00BA00B1">
        <w:rPr>
          <w:color w:val="000000"/>
          <w:spacing w:val="3"/>
          <w:sz w:val="26"/>
          <w:szCs w:val="26"/>
        </w:rPr>
        <w:t>е</w:t>
      </w:r>
      <w:r w:rsidRPr="00BA00B1">
        <w:rPr>
          <w:color w:val="000000"/>
          <w:sz w:val="26"/>
          <w:szCs w:val="26"/>
        </w:rPr>
        <w:t>рг</w:t>
      </w:r>
      <w:r w:rsidRPr="00BA00B1">
        <w:rPr>
          <w:color w:val="000000"/>
          <w:spacing w:val="2"/>
          <w:sz w:val="26"/>
          <w:szCs w:val="26"/>
        </w:rPr>
        <w:t>е</w:t>
      </w:r>
      <w:r w:rsidRPr="00BA00B1">
        <w:rPr>
          <w:color w:val="000000"/>
          <w:sz w:val="26"/>
          <w:szCs w:val="26"/>
        </w:rPr>
        <w:t>ти</w:t>
      </w:r>
      <w:r w:rsidRPr="00BA00B1">
        <w:rPr>
          <w:color w:val="000000"/>
          <w:spacing w:val="-1"/>
          <w:sz w:val="26"/>
          <w:szCs w:val="26"/>
        </w:rPr>
        <w:t>к</w:t>
      </w:r>
      <w:r w:rsidRPr="00BA00B1">
        <w:rPr>
          <w:color w:val="000000"/>
          <w:sz w:val="26"/>
          <w:szCs w:val="26"/>
        </w:rPr>
        <w:t>е.</w:t>
      </w:r>
      <w:r w:rsidRPr="00BA00B1">
        <w:rPr>
          <w:color w:val="000000"/>
          <w:spacing w:val="1"/>
          <w:sz w:val="26"/>
          <w:szCs w:val="26"/>
        </w:rPr>
        <w:t xml:space="preserve"> </w:t>
      </w:r>
      <w:r w:rsidRPr="00BA00B1">
        <w:rPr>
          <w:color w:val="000000"/>
          <w:sz w:val="26"/>
          <w:szCs w:val="26"/>
        </w:rPr>
        <w:t>Сце</w:t>
      </w:r>
      <w:r w:rsidRPr="00BA00B1">
        <w:rPr>
          <w:color w:val="000000"/>
          <w:spacing w:val="1"/>
          <w:sz w:val="26"/>
          <w:szCs w:val="26"/>
        </w:rPr>
        <w:t>н</w:t>
      </w:r>
      <w:r w:rsidRPr="00BA00B1">
        <w:rPr>
          <w:color w:val="000000"/>
          <w:sz w:val="26"/>
          <w:szCs w:val="26"/>
        </w:rPr>
        <w:t>арн</w:t>
      </w:r>
      <w:r w:rsidRPr="00BA00B1">
        <w:rPr>
          <w:color w:val="000000"/>
          <w:spacing w:val="1"/>
          <w:sz w:val="26"/>
          <w:szCs w:val="26"/>
        </w:rPr>
        <w:t>ы</w:t>
      </w:r>
      <w:r w:rsidRPr="00BA00B1">
        <w:rPr>
          <w:color w:val="000000"/>
          <w:sz w:val="26"/>
          <w:szCs w:val="26"/>
        </w:rPr>
        <w:t>е</w:t>
      </w:r>
      <w:r w:rsidRPr="00BA00B1">
        <w:rPr>
          <w:color w:val="000000"/>
          <w:spacing w:val="9"/>
          <w:sz w:val="26"/>
          <w:szCs w:val="26"/>
        </w:rPr>
        <w:t xml:space="preserve"> </w:t>
      </w:r>
      <w:r w:rsidRPr="00BA00B1">
        <w:rPr>
          <w:color w:val="000000"/>
          <w:spacing w:val="-5"/>
          <w:sz w:val="26"/>
          <w:szCs w:val="26"/>
        </w:rPr>
        <w:t>у</w:t>
      </w:r>
      <w:r w:rsidRPr="00BA00B1">
        <w:rPr>
          <w:color w:val="000000"/>
          <w:sz w:val="26"/>
          <w:szCs w:val="26"/>
        </w:rPr>
        <w:t>с</w:t>
      </w:r>
      <w:r w:rsidRPr="00BA00B1">
        <w:rPr>
          <w:color w:val="000000"/>
          <w:spacing w:val="3"/>
          <w:sz w:val="26"/>
          <w:szCs w:val="26"/>
        </w:rPr>
        <w:t>л</w:t>
      </w:r>
      <w:r w:rsidRPr="00BA00B1">
        <w:rPr>
          <w:color w:val="000000"/>
          <w:sz w:val="26"/>
          <w:szCs w:val="26"/>
        </w:rPr>
        <w:t>овия</w:t>
      </w:r>
      <w:r w:rsidRPr="00BA00B1">
        <w:rPr>
          <w:color w:val="000000"/>
          <w:spacing w:val="12"/>
          <w:sz w:val="26"/>
          <w:szCs w:val="26"/>
        </w:rPr>
        <w:t xml:space="preserve"> </w:t>
      </w:r>
      <w:r w:rsidRPr="00BA00B1">
        <w:rPr>
          <w:color w:val="000000"/>
          <w:sz w:val="26"/>
          <w:szCs w:val="26"/>
        </w:rPr>
        <w:t>ра</w:t>
      </w:r>
      <w:r w:rsidRPr="00BA00B1">
        <w:rPr>
          <w:color w:val="000000"/>
          <w:spacing w:val="1"/>
          <w:sz w:val="26"/>
          <w:szCs w:val="26"/>
        </w:rPr>
        <w:t>з</w:t>
      </w:r>
      <w:r w:rsidRPr="00BA00B1">
        <w:rPr>
          <w:color w:val="000000"/>
          <w:sz w:val="26"/>
          <w:szCs w:val="26"/>
        </w:rPr>
        <w:t>вития</w:t>
      </w:r>
      <w:r w:rsidRPr="00BA00B1">
        <w:rPr>
          <w:color w:val="000000"/>
          <w:spacing w:val="11"/>
          <w:sz w:val="26"/>
          <w:szCs w:val="26"/>
        </w:rPr>
        <w:t xml:space="preserve"> </w:t>
      </w:r>
      <w:r w:rsidRPr="00BA00B1">
        <w:rPr>
          <w:color w:val="000000"/>
          <w:spacing w:val="-1"/>
          <w:sz w:val="26"/>
          <w:szCs w:val="26"/>
        </w:rPr>
        <w:t>э</w:t>
      </w:r>
      <w:r w:rsidRPr="00BA00B1">
        <w:rPr>
          <w:color w:val="000000"/>
          <w:sz w:val="26"/>
          <w:szCs w:val="26"/>
        </w:rPr>
        <w:t>ле</w:t>
      </w:r>
      <w:r w:rsidRPr="00BA00B1">
        <w:rPr>
          <w:color w:val="000000"/>
          <w:spacing w:val="1"/>
          <w:sz w:val="26"/>
          <w:szCs w:val="26"/>
        </w:rPr>
        <w:t>к</w:t>
      </w:r>
      <w:r w:rsidRPr="00BA00B1">
        <w:rPr>
          <w:color w:val="000000"/>
          <w:sz w:val="26"/>
          <w:szCs w:val="26"/>
        </w:rPr>
        <w:t>тро</w:t>
      </w:r>
      <w:r w:rsidRPr="00BA00B1">
        <w:rPr>
          <w:color w:val="000000"/>
          <w:spacing w:val="-1"/>
          <w:sz w:val="26"/>
          <w:szCs w:val="26"/>
        </w:rPr>
        <w:t>э</w:t>
      </w:r>
      <w:r w:rsidRPr="00BA00B1">
        <w:rPr>
          <w:color w:val="000000"/>
          <w:spacing w:val="3"/>
          <w:sz w:val="26"/>
          <w:szCs w:val="26"/>
        </w:rPr>
        <w:t>н</w:t>
      </w:r>
      <w:r w:rsidRPr="00BA00B1">
        <w:rPr>
          <w:color w:val="000000"/>
          <w:sz w:val="26"/>
          <w:szCs w:val="26"/>
        </w:rPr>
        <w:t>ерге</w:t>
      </w:r>
      <w:r w:rsidRPr="00BA00B1">
        <w:rPr>
          <w:color w:val="000000"/>
          <w:spacing w:val="-1"/>
          <w:sz w:val="26"/>
          <w:szCs w:val="26"/>
        </w:rPr>
        <w:t>т</w:t>
      </w:r>
      <w:r w:rsidRPr="00BA00B1">
        <w:rPr>
          <w:color w:val="000000"/>
          <w:spacing w:val="3"/>
          <w:sz w:val="26"/>
          <w:szCs w:val="26"/>
        </w:rPr>
        <w:t>и</w:t>
      </w:r>
      <w:r w:rsidRPr="00BA00B1">
        <w:rPr>
          <w:color w:val="000000"/>
          <w:spacing w:val="-1"/>
          <w:sz w:val="26"/>
          <w:szCs w:val="26"/>
        </w:rPr>
        <w:t>к</w:t>
      </w:r>
      <w:r w:rsidRPr="00BA00B1">
        <w:rPr>
          <w:color w:val="000000"/>
          <w:sz w:val="26"/>
          <w:szCs w:val="26"/>
        </w:rPr>
        <w:t>и России</w:t>
      </w:r>
      <w:r w:rsidRPr="00BA00B1">
        <w:rPr>
          <w:color w:val="000000"/>
          <w:spacing w:val="13"/>
          <w:sz w:val="26"/>
          <w:szCs w:val="26"/>
        </w:rPr>
        <w:t xml:space="preserve"> </w:t>
      </w:r>
      <w:r w:rsidRPr="00BA00B1">
        <w:rPr>
          <w:color w:val="000000"/>
          <w:spacing w:val="3"/>
          <w:sz w:val="26"/>
          <w:szCs w:val="26"/>
        </w:rPr>
        <w:t>н</w:t>
      </w:r>
      <w:r w:rsidRPr="00BA00B1">
        <w:rPr>
          <w:color w:val="000000"/>
          <w:sz w:val="26"/>
          <w:szCs w:val="26"/>
        </w:rPr>
        <w:t>а пер</w:t>
      </w:r>
      <w:r w:rsidRPr="00BA00B1">
        <w:rPr>
          <w:color w:val="000000"/>
          <w:spacing w:val="1"/>
          <w:sz w:val="26"/>
          <w:szCs w:val="26"/>
        </w:rPr>
        <w:t>и</w:t>
      </w:r>
      <w:r w:rsidRPr="00BA00B1">
        <w:rPr>
          <w:color w:val="000000"/>
          <w:sz w:val="26"/>
          <w:szCs w:val="26"/>
        </w:rPr>
        <w:t>од</w:t>
      </w:r>
      <w:r w:rsidRPr="00BA00B1">
        <w:rPr>
          <w:color w:val="000000"/>
          <w:spacing w:val="-8"/>
          <w:sz w:val="26"/>
          <w:szCs w:val="26"/>
        </w:rPr>
        <w:t xml:space="preserve"> </w:t>
      </w:r>
      <w:r w:rsidRPr="00BA00B1">
        <w:rPr>
          <w:color w:val="000000"/>
          <w:sz w:val="26"/>
          <w:szCs w:val="26"/>
        </w:rPr>
        <w:t>до</w:t>
      </w:r>
      <w:r w:rsidRPr="00BA00B1">
        <w:rPr>
          <w:color w:val="000000"/>
          <w:spacing w:val="-3"/>
          <w:sz w:val="26"/>
          <w:szCs w:val="26"/>
        </w:rPr>
        <w:t xml:space="preserve"> </w:t>
      </w:r>
      <w:r w:rsidRPr="00BA00B1">
        <w:rPr>
          <w:color w:val="000000"/>
          <w:sz w:val="26"/>
          <w:szCs w:val="26"/>
        </w:rPr>
        <w:t>20</w:t>
      </w:r>
      <w:r w:rsidRPr="00BA00B1">
        <w:rPr>
          <w:color w:val="000000"/>
          <w:spacing w:val="2"/>
          <w:sz w:val="26"/>
          <w:szCs w:val="26"/>
        </w:rPr>
        <w:t>3</w:t>
      </w:r>
      <w:r w:rsidRPr="00BA00B1">
        <w:rPr>
          <w:color w:val="000000"/>
          <w:sz w:val="26"/>
          <w:szCs w:val="26"/>
        </w:rPr>
        <w:t>0</w:t>
      </w:r>
      <w:r w:rsidRPr="00BA00B1">
        <w:rPr>
          <w:color w:val="000000"/>
          <w:spacing w:val="-5"/>
          <w:sz w:val="26"/>
          <w:szCs w:val="26"/>
        </w:rPr>
        <w:t xml:space="preserve"> </w:t>
      </w:r>
      <w:r w:rsidRPr="00BA00B1">
        <w:rPr>
          <w:color w:val="000000"/>
          <w:sz w:val="26"/>
          <w:szCs w:val="26"/>
        </w:rPr>
        <w:t>го</w:t>
      </w:r>
      <w:r w:rsidRPr="00BA00B1">
        <w:rPr>
          <w:color w:val="000000"/>
          <w:spacing w:val="2"/>
          <w:sz w:val="26"/>
          <w:szCs w:val="26"/>
        </w:rPr>
        <w:t>д</w:t>
      </w:r>
      <w:r w:rsidRPr="00BA00B1">
        <w:rPr>
          <w:color w:val="000000"/>
          <w:sz w:val="26"/>
          <w:szCs w:val="26"/>
        </w:rPr>
        <w:t>а.</w:t>
      </w:r>
    </w:p>
    <w:p w14:paraId="0BAD50B2" w14:textId="77777777" w:rsidR="006D06B3" w:rsidRPr="00BA00B1" w:rsidRDefault="006D06B3" w:rsidP="002C270C">
      <w:pPr>
        <w:widowControl w:val="0"/>
        <w:tabs>
          <w:tab w:val="left" w:pos="1520"/>
        </w:tabs>
        <w:autoSpaceDE w:val="0"/>
        <w:autoSpaceDN w:val="0"/>
        <w:adjustRightInd w:val="0"/>
        <w:spacing w:before="5"/>
        <w:ind w:left="810" w:right="13"/>
        <w:jc w:val="both"/>
        <w:rPr>
          <w:color w:val="000000"/>
          <w:sz w:val="26"/>
          <w:szCs w:val="26"/>
        </w:rPr>
      </w:pPr>
      <w:r w:rsidRPr="00BA00B1">
        <w:rPr>
          <w:color w:val="000000"/>
          <w:sz w:val="26"/>
          <w:szCs w:val="26"/>
        </w:rPr>
        <w:t>20.</w:t>
      </w:r>
      <w:r w:rsidRPr="00BA00B1">
        <w:rPr>
          <w:color w:val="000000"/>
          <w:sz w:val="26"/>
          <w:szCs w:val="26"/>
        </w:rPr>
        <w:tab/>
      </w:r>
      <w:r w:rsidRPr="00BA00B1">
        <w:rPr>
          <w:color w:val="000000"/>
          <w:spacing w:val="-1"/>
          <w:sz w:val="26"/>
          <w:szCs w:val="26"/>
        </w:rPr>
        <w:t>Г</w:t>
      </w:r>
      <w:r w:rsidRPr="00BA00B1">
        <w:rPr>
          <w:color w:val="000000"/>
          <w:sz w:val="26"/>
          <w:szCs w:val="26"/>
        </w:rPr>
        <w:t>енер</w:t>
      </w:r>
      <w:r w:rsidRPr="00BA00B1">
        <w:rPr>
          <w:color w:val="000000"/>
          <w:spacing w:val="1"/>
          <w:sz w:val="26"/>
          <w:szCs w:val="26"/>
        </w:rPr>
        <w:t>а</w:t>
      </w:r>
      <w:r w:rsidRPr="00BA00B1">
        <w:rPr>
          <w:color w:val="000000"/>
          <w:spacing w:val="2"/>
          <w:sz w:val="26"/>
          <w:szCs w:val="26"/>
        </w:rPr>
        <w:t>л</w:t>
      </w:r>
      <w:r w:rsidRPr="00BA00B1">
        <w:rPr>
          <w:color w:val="000000"/>
          <w:sz w:val="26"/>
          <w:szCs w:val="26"/>
        </w:rPr>
        <w:t>ьная</w:t>
      </w:r>
      <w:r w:rsidRPr="00BA00B1">
        <w:rPr>
          <w:color w:val="000000"/>
          <w:spacing w:val="39"/>
          <w:sz w:val="26"/>
          <w:szCs w:val="26"/>
        </w:rPr>
        <w:t xml:space="preserve"> </w:t>
      </w:r>
      <w:r w:rsidRPr="00BA00B1">
        <w:rPr>
          <w:color w:val="000000"/>
          <w:sz w:val="26"/>
          <w:szCs w:val="26"/>
        </w:rPr>
        <w:t>схема</w:t>
      </w:r>
      <w:r w:rsidRPr="00BA00B1">
        <w:rPr>
          <w:color w:val="000000"/>
          <w:spacing w:val="48"/>
          <w:sz w:val="26"/>
          <w:szCs w:val="26"/>
        </w:rPr>
        <w:t xml:space="preserve"> </w:t>
      </w:r>
      <w:r w:rsidRPr="00BA00B1">
        <w:rPr>
          <w:color w:val="000000"/>
          <w:spacing w:val="2"/>
          <w:sz w:val="26"/>
          <w:szCs w:val="26"/>
        </w:rPr>
        <w:t>р</w:t>
      </w:r>
      <w:r w:rsidRPr="00BA00B1">
        <w:rPr>
          <w:color w:val="000000"/>
          <w:sz w:val="26"/>
          <w:szCs w:val="26"/>
        </w:rPr>
        <w:t>а</w:t>
      </w:r>
      <w:r w:rsidRPr="00BA00B1">
        <w:rPr>
          <w:color w:val="000000"/>
          <w:spacing w:val="1"/>
          <w:sz w:val="26"/>
          <w:szCs w:val="26"/>
        </w:rPr>
        <w:t>з</w:t>
      </w:r>
      <w:r w:rsidRPr="00BA00B1">
        <w:rPr>
          <w:color w:val="000000"/>
          <w:spacing w:val="-1"/>
          <w:sz w:val="26"/>
          <w:szCs w:val="26"/>
        </w:rPr>
        <w:t>м</w:t>
      </w:r>
      <w:r w:rsidRPr="00BA00B1">
        <w:rPr>
          <w:color w:val="000000"/>
          <w:sz w:val="26"/>
          <w:szCs w:val="26"/>
        </w:rPr>
        <w:t>ещен</w:t>
      </w:r>
      <w:r w:rsidRPr="00BA00B1">
        <w:rPr>
          <w:color w:val="000000"/>
          <w:spacing w:val="1"/>
          <w:sz w:val="26"/>
          <w:szCs w:val="26"/>
        </w:rPr>
        <w:t>и</w:t>
      </w:r>
      <w:r w:rsidRPr="00BA00B1">
        <w:rPr>
          <w:color w:val="000000"/>
          <w:sz w:val="26"/>
          <w:szCs w:val="26"/>
        </w:rPr>
        <w:t>я</w:t>
      </w:r>
      <w:r w:rsidRPr="00BA00B1">
        <w:rPr>
          <w:color w:val="000000"/>
          <w:spacing w:val="40"/>
          <w:sz w:val="26"/>
          <w:szCs w:val="26"/>
        </w:rPr>
        <w:t xml:space="preserve"> </w:t>
      </w:r>
      <w:r w:rsidRPr="00BA00B1">
        <w:rPr>
          <w:color w:val="000000"/>
          <w:sz w:val="26"/>
          <w:szCs w:val="26"/>
        </w:rPr>
        <w:t>объ</w:t>
      </w:r>
      <w:r w:rsidRPr="00BA00B1">
        <w:rPr>
          <w:color w:val="000000"/>
          <w:spacing w:val="3"/>
          <w:sz w:val="26"/>
          <w:szCs w:val="26"/>
        </w:rPr>
        <w:t>е</w:t>
      </w:r>
      <w:r w:rsidRPr="00BA00B1">
        <w:rPr>
          <w:color w:val="000000"/>
          <w:spacing w:val="-1"/>
          <w:sz w:val="26"/>
          <w:szCs w:val="26"/>
        </w:rPr>
        <w:t>к</w:t>
      </w:r>
      <w:r w:rsidRPr="00BA00B1">
        <w:rPr>
          <w:color w:val="000000"/>
          <w:sz w:val="26"/>
          <w:szCs w:val="26"/>
        </w:rPr>
        <w:t>т</w:t>
      </w:r>
      <w:r w:rsidRPr="00BA00B1">
        <w:rPr>
          <w:color w:val="000000"/>
          <w:spacing w:val="2"/>
          <w:sz w:val="26"/>
          <w:szCs w:val="26"/>
        </w:rPr>
        <w:t>о</w:t>
      </w:r>
      <w:r w:rsidRPr="00BA00B1">
        <w:rPr>
          <w:color w:val="000000"/>
          <w:sz w:val="26"/>
          <w:szCs w:val="26"/>
        </w:rPr>
        <w:t>в</w:t>
      </w:r>
      <w:r w:rsidRPr="00BA00B1">
        <w:rPr>
          <w:color w:val="000000"/>
          <w:spacing w:val="45"/>
          <w:sz w:val="26"/>
          <w:szCs w:val="26"/>
        </w:rPr>
        <w:t xml:space="preserve"> </w:t>
      </w:r>
      <w:r w:rsidRPr="00BA00B1">
        <w:rPr>
          <w:color w:val="000000"/>
          <w:spacing w:val="-1"/>
          <w:sz w:val="26"/>
          <w:szCs w:val="26"/>
        </w:rPr>
        <w:t>э</w:t>
      </w:r>
      <w:r w:rsidRPr="00BA00B1">
        <w:rPr>
          <w:color w:val="000000"/>
          <w:sz w:val="26"/>
          <w:szCs w:val="26"/>
        </w:rPr>
        <w:t>ле</w:t>
      </w:r>
      <w:r w:rsidRPr="00BA00B1">
        <w:rPr>
          <w:color w:val="000000"/>
          <w:spacing w:val="1"/>
          <w:sz w:val="26"/>
          <w:szCs w:val="26"/>
        </w:rPr>
        <w:t>к</w:t>
      </w:r>
      <w:r w:rsidRPr="00BA00B1">
        <w:rPr>
          <w:color w:val="000000"/>
          <w:sz w:val="26"/>
          <w:szCs w:val="26"/>
        </w:rPr>
        <w:t>тро</w:t>
      </w:r>
      <w:r w:rsidRPr="00BA00B1">
        <w:rPr>
          <w:color w:val="000000"/>
          <w:spacing w:val="-1"/>
          <w:sz w:val="26"/>
          <w:szCs w:val="26"/>
        </w:rPr>
        <w:t>э</w:t>
      </w:r>
      <w:r w:rsidRPr="00BA00B1">
        <w:rPr>
          <w:color w:val="000000"/>
          <w:spacing w:val="3"/>
          <w:sz w:val="26"/>
          <w:szCs w:val="26"/>
        </w:rPr>
        <w:t>н</w:t>
      </w:r>
      <w:r w:rsidRPr="00BA00B1">
        <w:rPr>
          <w:color w:val="000000"/>
          <w:sz w:val="26"/>
          <w:szCs w:val="26"/>
        </w:rPr>
        <w:t>ерг</w:t>
      </w:r>
      <w:r w:rsidRPr="00BA00B1">
        <w:rPr>
          <w:color w:val="000000"/>
          <w:spacing w:val="2"/>
          <w:sz w:val="26"/>
          <w:szCs w:val="26"/>
        </w:rPr>
        <w:t>е</w:t>
      </w:r>
      <w:r w:rsidRPr="00BA00B1">
        <w:rPr>
          <w:color w:val="000000"/>
          <w:sz w:val="26"/>
          <w:szCs w:val="26"/>
        </w:rPr>
        <w:t>ти</w:t>
      </w:r>
      <w:r w:rsidRPr="00BA00B1">
        <w:rPr>
          <w:color w:val="000000"/>
          <w:spacing w:val="-1"/>
          <w:sz w:val="26"/>
          <w:szCs w:val="26"/>
        </w:rPr>
        <w:t>к</w:t>
      </w:r>
      <w:r w:rsidRPr="00BA00B1">
        <w:rPr>
          <w:color w:val="000000"/>
          <w:sz w:val="26"/>
          <w:szCs w:val="26"/>
        </w:rPr>
        <w:t>и</w:t>
      </w:r>
      <w:r w:rsidRPr="00BA00B1">
        <w:rPr>
          <w:color w:val="000000"/>
          <w:spacing w:val="32"/>
          <w:sz w:val="26"/>
          <w:szCs w:val="26"/>
        </w:rPr>
        <w:t xml:space="preserve"> </w:t>
      </w:r>
      <w:r w:rsidRPr="00BA00B1">
        <w:rPr>
          <w:color w:val="000000"/>
          <w:spacing w:val="2"/>
          <w:sz w:val="26"/>
          <w:szCs w:val="26"/>
        </w:rPr>
        <w:t>Р</w:t>
      </w:r>
      <w:r w:rsidRPr="00BA00B1">
        <w:rPr>
          <w:color w:val="000000"/>
          <w:sz w:val="26"/>
          <w:szCs w:val="26"/>
        </w:rPr>
        <w:t>оссии</w:t>
      </w:r>
      <w:r w:rsidRPr="00BA00B1">
        <w:rPr>
          <w:color w:val="000000"/>
          <w:spacing w:val="45"/>
          <w:sz w:val="26"/>
          <w:szCs w:val="26"/>
        </w:rPr>
        <w:t xml:space="preserve"> </w:t>
      </w:r>
      <w:r w:rsidRPr="00BA00B1">
        <w:rPr>
          <w:color w:val="000000"/>
          <w:sz w:val="26"/>
          <w:szCs w:val="26"/>
        </w:rPr>
        <w:t>до</w:t>
      </w:r>
    </w:p>
    <w:p w14:paraId="12FD7696" w14:textId="77777777" w:rsidR="006D06B3" w:rsidRPr="00BA00B1" w:rsidRDefault="006D06B3" w:rsidP="002C270C">
      <w:pPr>
        <w:widowControl w:val="0"/>
        <w:autoSpaceDE w:val="0"/>
        <w:autoSpaceDN w:val="0"/>
        <w:adjustRightInd w:val="0"/>
        <w:spacing w:before="7" w:line="140" w:lineRule="exact"/>
        <w:ind w:right="13"/>
        <w:jc w:val="both"/>
        <w:rPr>
          <w:color w:val="000000"/>
          <w:sz w:val="14"/>
          <w:szCs w:val="14"/>
        </w:rPr>
      </w:pPr>
    </w:p>
    <w:p w14:paraId="20BB1BA1" w14:textId="77777777" w:rsidR="006D06B3" w:rsidRPr="00BA00B1" w:rsidRDefault="006D06B3" w:rsidP="002C270C">
      <w:pPr>
        <w:widowControl w:val="0"/>
        <w:autoSpaceDE w:val="0"/>
        <w:autoSpaceDN w:val="0"/>
        <w:adjustRightInd w:val="0"/>
        <w:ind w:left="102" w:right="13"/>
        <w:jc w:val="both"/>
        <w:rPr>
          <w:color w:val="000000"/>
          <w:sz w:val="26"/>
          <w:szCs w:val="26"/>
        </w:rPr>
      </w:pPr>
      <w:r w:rsidRPr="00BA00B1">
        <w:rPr>
          <w:color w:val="000000"/>
          <w:sz w:val="26"/>
          <w:szCs w:val="26"/>
        </w:rPr>
        <w:t>2020</w:t>
      </w:r>
      <w:r w:rsidRPr="00BA00B1">
        <w:rPr>
          <w:color w:val="000000"/>
          <w:spacing w:val="-5"/>
          <w:sz w:val="26"/>
          <w:szCs w:val="26"/>
        </w:rPr>
        <w:t xml:space="preserve"> </w:t>
      </w:r>
      <w:r w:rsidRPr="00BA00B1">
        <w:rPr>
          <w:color w:val="000000"/>
          <w:sz w:val="26"/>
          <w:szCs w:val="26"/>
        </w:rPr>
        <w:t>г</w:t>
      </w:r>
      <w:r w:rsidRPr="00BA00B1">
        <w:rPr>
          <w:color w:val="000000"/>
          <w:spacing w:val="2"/>
          <w:sz w:val="26"/>
          <w:szCs w:val="26"/>
        </w:rPr>
        <w:t>о</w:t>
      </w:r>
      <w:r w:rsidRPr="00BA00B1">
        <w:rPr>
          <w:color w:val="000000"/>
          <w:sz w:val="26"/>
          <w:szCs w:val="26"/>
        </w:rPr>
        <w:t>да</w:t>
      </w:r>
      <w:r w:rsidRPr="00BA00B1">
        <w:rPr>
          <w:color w:val="000000"/>
          <w:spacing w:val="-5"/>
          <w:sz w:val="26"/>
          <w:szCs w:val="26"/>
        </w:rPr>
        <w:t xml:space="preserve"> </w:t>
      </w:r>
      <w:r w:rsidRPr="00BA00B1">
        <w:rPr>
          <w:color w:val="000000"/>
          <w:sz w:val="26"/>
          <w:szCs w:val="26"/>
        </w:rPr>
        <w:t>с</w:t>
      </w:r>
      <w:r w:rsidRPr="00BA00B1">
        <w:rPr>
          <w:color w:val="000000"/>
          <w:spacing w:val="4"/>
          <w:sz w:val="26"/>
          <w:szCs w:val="26"/>
        </w:rPr>
        <w:t xml:space="preserve"> </w:t>
      </w:r>
      <w:r w:rsidRPr="00BA00B1">
        <w:rPr>
          <w:color w:val="000000"/>
          <w:spacing w:val="-5"/>
          <w:sz w:val="26"/>
          <w:szCs w:val="26"/>
        </w:rPr>
        <w:t>у</w:t>
      </w:r>
      <w:r w:rsidRPr="00BA00B1">
        <w:rPr>
          <w:color w:val="000000"/>
          <w:spacing w:val="1"/>
          <w:sz w:val="26"/>
          <w:szCs w:val="26"/>
        </w:rPr>
        <w:t>ч</w:t>
      </w:r>
      <w:r w:rsidRPr="00BA00B1">
        <w:rPr>
          <w:color w:val="000000"/>
          <w:sz w:val="26"/>
          <w:szCs w:val="26"/>
        </w:rPr>
        <w:t>ет</w:t>
      </w:r>
      <w:r w:rsidRPr="00BA00B1">
        <w:rPr>
          <w:color w:val="000000"/>
          <w:spacing w:val="2"/>
          <w:sz w:val="26"/>
          <w:szCs w:val="26"/>
        </w:rPr>
        <w:t>о</w:t>
      </w:r>
      <w:r w:rsidRPr="00BA00B1">
        <w:rPr>
          <w:color w:val="000000"/>
          <w:sz w:val="26"/>
          <w:szCs w:val="26"/>
        </w:rPr>
        <w:t>м</w:t>
      </w:r>
      <w:r w:rsidRPr="00BA00B1">
        <w:rPr>
          <w:color w:val="000000"/>
          <w:spacing w:val="-9"/>
          <w:sz w:val="26"/>
          <w:szCs w:val="26"/>
        </w:rPr>
        <w:t xml:space="preserve"> </w:t>
      </w:r>
      <w:r w:rsidRPr="00BA00B1">
        <w:rPr>
          <w:color w:val="000000"/>
          <w:sz w:val="26"/>
          <w:szCs w:val="26"/>
        </w:rPr>
        <w:t>п</w:t>
      </w:r>
      <w:r w:rsidRPr="00BA00B1">
        <w:rPr>
          <w:color w:val="000000"/>
          <w:spacing w:val="3"/>
          <w:sz w:val="26"/>
          <w:szCs w:val="26"/>
        </w:rPr>
        <w:t>е</w:t>
      </w:r>
      <w:r w:rsidRPr="00BA00B1">
        <w:rPr>
          <w:color w:val="000000"/>
          <w:sz w:val="26"/>
          <w:szCs w:val="26"/>
        </w:rPr>
        <w:t>рспе</w:t>
      </w:r>
      <w:r w:rsidRPr="00BA00B1">
        <w:rPr>
          <w:color w:val="000000"/>
          <w:spacing w:val="1"/>
          <w:sz w:val="26"/>
          <w:szCs w:val="26"/>
        </w:rPr>
        <w:t>к</w:t>
      </w:r>
      <w:r w:rsidRPr="00BA00B1">
        <w:rPr>
          <w:color w:val="000000"/>
          <w:sz w:val="26"/>
          <w:szCs w:val="26"/>
        </w:rPr>
        <w:t>тивы</w:t>
      </w:r>
      <w:r w:rsidRPr="00BA00B1">
        <w:rPr>
          <w:color w:val="000000"/>
          <w:spacing w:val="-14"/>
          <w:sz w:val="26"/>
          <w:szCs w:val="26"/>
        </w:rPr>
        <w:t xml:space="preserve"> </w:t>
      </w:r>
      <w:r w:rsidRPr="00BA00B1">
        <w:rPr>
          <w:color w:val="000000"/>
          <w:spacing w:val="2"/>
          <w:sz w:val="26"/>
          <w:szCs w:val="26"/>
        </w:rPr>
        <w:t>д</w:t>
      </w:r>
      <w:r w:rsidRPr="00BA00B1">
        <w:rPr>
          <w:color w:val="000000"/>
          <w:sz w:val="26"/>
          <w:szCs w:val="26"/>
        </w:rPr>
        <w:t>о</w:t>
      </w:r>
      <w:r w:rsidRPr="00BA00B1">
        <w:rPr>
          <w:color w:val="000000"/>
          <w:spacing w:val="-3"/>
          <w:sz w:val="26"/>
          <w:szCs w:val="26"/>
        </w:rPr>
        <w:t xml:space="preserve"> </w:t>
      </w:r>
      <w:r w:rsidRPr="00BA00B1">
        <w:rPr>
          <w:color w:val="000000"/>
          <w:sz w:val="26"/>
          <w:szCs w:val="26"/>
        </w:rPr>
        <w:t>2030</w:t>
      </w:r>
      <w:r w:rsidRPr="00BA00B1">
        <w:rPr>
          <w:color w:val="000000"/>
          <w:spacing w:val="-3"/>
          <w:sz w:val="26"/>
          <w:szCs w:val="26"/>
        </w:rPr>
        <w:t xml:space="preserve"> </w:t>
      </w:r>
      <w:r w:rsidRPr="00BA00B1">
        <w:rPr>
          <w:color w:val="000000"/>
          <w:sz w:val="26"/>
          <w:szCs w:val="26"/>
        </w:rPr>
        <w:t>г</w:t>
      </w:r>
      <w:r w:rsidRPr="00BA00B1">
        <w:rPr>
          <w:color w:val="000000"/>
          <w:spacing w:val="2"/>
          <w:sz w:val="26"/>
          <w:szCs w:val="26"/>
        </w:rPr>
        <w:t>о</w:t>
      </w:r>
      <w:r w:rsidRPr="00BA00B1">
        <w:rPr>
          <w:color w:val="000000"/>
          <w:sz w:val="26"/>
          <w:szCs w:val="26"/>
        </w:rPr>
        <w:t>да</w:t>
      </w:r>
      <w:r w:rsidRPr="00BA00B1">
        <w:rPr>
          <w:color w:val="000000"/>
          <w:spacing w:val="-5"/>
          <w:sz w:val="26"/>
          <w:szCs w:val="26"/>
        </w:rPr>
        <w:t xml:space="preserve"> </w:t>
      </w:r>
      <w:r w:rsidRPr="00BA00B1">
        <w:rPr>
          <w:color w:val="000000"/>
          <w:sz w:val="26"/>
          <w:szCs w:val="26"/>
        </w:rPr>
        <w:t>(редакция</w:t>
      </w:r>
      <w:r w:rsidRPr="00BA00B1">
        <w:rPr>
          <w:color w:val="000000"/>
          <w:spacing w:val="-10"/>
          <w:sz w:val="26"/>
          <w:szCs w:val="26"/>
        </w:rPr>
        <w:t xml:space="preserve"> </w:t>
      </w:r>
      <w:r w:rsidRPr="00BA00B1">
        <w:rPr>
          <w:color w:val="000000"/>
          <w:sz w:val="26"/>
          <w:szCs w:val="26"/>
        </w:rPr>
        <w:t>на 26</w:t>
      </w:r>
      <w:r w:rsidRPr="00BA00B1">
        <w:rPr>
          <w:color w:val="000000"/>
          <w:spacing w:val="-3"/>
          <w:sz w:val="26"/>
          <w:szCs w:val="26"/>
        </w:rPr>
        <w:t xml:space="preserve"> </w:t>
      </w:r>
      <w:r w:rsidRPr="00BA00B1">
        <w:rPr>
          <w:color w:val="000000"/>
          <w:sz w:val="26"/>
          <w:szCs w:val="26"/>
        </w:rPr>
        <w:t>а</w:t>
      </w:r>
      <w:r w:rsidRPr="00BA00B1">
        <w:rPr>
          <w:color w:val="000000"/>
          <w:spacing w:val="3"/>
          <w:sz w:val="26"/>
          <w:szCs w:val="26"/>
        </w:rPr>
        <w:t>п</w:t>
      </w:r>
      <w:r w:rsidRPr="00BA00B1">
        <w:rPr>
          <w:color w:val="000000"/>
          <w:sz w:val="26"/>
          <w:szCs w:val="26"/>
        </w:rPr>
        <w:t>реля</w:t>
      </w:r>
      <w:r w:rsidRPr="00BA00B1">
        <w:rPr>
          <w:color w:val="000000"/>
          <w:spacing w:val="-7"/>
          <w:sz w:val="26"/>
          <w:szCs w:val="26"/>
        </w:rPr>
        <w:t xml:space="preserve"> </w:t>
      </w:r>
      <w:r w:rsidRPr="00BA00B1">
        <w:rPr>
          <w:color w:val="000000"/>
          <w:sz w:val="26"/>
          <w:szCs w:val="26"/>
        </w:rPr>
        <w:t>2010</w:t>
      </w:r>
      <w:r w:rsidRPr="00BA00B1">
        <w:rPr>
          <w:color w:val="000000"/>
          <w:spacing w:val="-5"/>
          <w:sz w:val="26"/>
          <w:szCs w:val="26"/>
        </w:rPr>
        <w:t xml:space="preserve"> </w:t>
      </w:r>
      <w:r w:rsidRPr="00BA00B1">
        <w:rPr>
          <w:color w:val="000000"/>
          <w:spacing w:val="2"/>
          <w:sz w:val="26"/>
          <w:szCs w:val="26"/>
        </w:rPr>
        <w:t>г</w:t>
      </w:r>
      <w:r w:rsidRPr="00BA00B1">
        <w:rPr>
          <w:color w:val="000000"/>
          <w:sz w:val="26"/>
          <w:szCs w:val="26"/>
        </w:rPr>
        <w:t>.).</w:t>
      </w:r>
    </w:p>
    <w:p w14:paraId="451FBFBD" w14:textId="77777777" w:rsidR="006D06B3" w:rsidRPr="00BA00B1" w:rsidRDefault="006D06B3" w:rsidP="002C270C">
      <w:pPr>
        <w:widowControl w:val="0"/>
        <w:autoSpaceDE w:val="0"/>
        <w:autoSpaceDN w:val="0"/>
        <w:adjustRightInd w:val="0"/>
        <w:spacing w:before="10" w:line="140" w:lineRule="exact"/>
        <w:ind w:right="13"/>
        <w:jc w:val="both"/>
        <w:rPr>
          <w:color w:val="000000"/>
          <w:sz w:val="14"/>
          <w:szCs w:val="14"/>
        </w:rPr>
      </w:pPr>
    </w:p>
    <w:p w14:paraId="6E0B7DBD" w14:textId="77777777" w:rsidR="006D06B3" w:rsidRPr="00BA00B1" w:rsidRDefault="006D06B3" w:rsidP="002C270C">
      <w:pPr>
        <w:widowControl w:val="0"/>
        <w:autoSpaceDE w:val="0"/>
        <w:autoSpaceDN w:val="0"/>
        <w:adjustRightInd w:val="0"/>
        <w:spacing w:line="360" w:lineRule="auto"/>
        <w:ind w:left="102" w:right="13" w:firstLine="708"/>
        <w:jc w:val="both"/>
        <w:rPr>
          <w:color w:val="000000"/>
          <w:sz w:val="26"/>
          <w:szCs w:val="26"/>
        </w:rPr>
      </w:pPr>
      <w:r w:rsidRPr="00BA00B1">
        <w:rPr>
          <w:color w:val="000000"/>
          <w:sz w:val="26"/>
          <w:szCs w:val="26"/>
        </w:rPr>
        <w:t xml:space="preserve">21.  </w:t>
      </w:r>
      <w:r w:rsidRPr="00BA00B1">
        <w:rPr>
          <w:color w:val="000000"/>
          <w:spacing w:val="63"/>
          <w:sz w:val="26"/>
          <w:szCs w:val="26"/>
        </w:rPr>
        <w:t xml:space="preserve"> </w:t>
      </w:r>
      <w:r w:rsidRPr="00BA00B1">
        <w:rPr>
          <w:color w:val="000000"/>
          <w:spacing w:val="3"/>
          <w:sz w:val="26"/>
          <w:szCs w:val="26"/>
        </w:rPr>
        <w:t>Д</w:t>
      </w:r>
      <w:r w:rsidRPr="00BA00B1">
        <w:rPr>
          <w:color w:val="000000"/>
          <w:spacing w:val="-5"/>
          <w:sz w:val="26"/>
          <w:szCs w:val="26"/>
        </w:rPr>
        <w:t>у</w:t>
      </w:r>
      <w:r w:rsidRPr="00BA00B1">
        <w:rPr>
          <w:color w:val="000000"/>
          <w:sz w:val="26"/>
          <w:szCs w:val="26"/>
        </w:rPr>
        <w:t>б</w:t>
      </w:r>
      <w:r w:rsidRPr="00BA00B1">
        <w:rPr>
          <w:color w:val="000000"/>
          <w:spacing w:val="2"/>
          <w:sz w:val="26"/>
          <w:szCs w:val="26"/>
        </w:rPr>
        <w:t>о</w:t>
      </w:r>
      <w:r w:rsidRPr="00BA00B1">
        <w:rPr>
          <w:color w:val="000000"/>
          <w:sz w:val="26"/>
          <w:szCs w:val="26"/>
        </w:rPr>
        <w:t>вс</w:t>
      </w:r>
      <w:r w:rsidRPr="00BA00B1">
        <w:rPr>
          <w:color w:val="000000"/>
          <w:spacing w:val="-1"/>
          <w:sz w:val="26"/>
          <w:szCs w:val="26"/>
        </w:rPr>
        <w:t>к</w:t>
      </w:r>
      <w:r w:rsidRPr="00BA00B1">
        <w:rPr>
          <w:color w:val="000000"/>
          <w:sz w:val="26"/>
          <w:szCs w:val="26"/>
        </w:rPr>
        <w:t>ий С.В.,</w:t>
      </w:r>
      <w:r w:rsidRPr="00BA00B1">
        <w:rPr>
          <w:color w:val="000000"/>
          <w:spacing w:val="4"/>
          <w:sz w:val="26"/>
          <w:szCs w:val="26"/>
        </w:rPr>
        <w:t xml:space="preserve"> </w:t>
      </w:r>
      <w:r w:rsidRPr="00BA00B1">
        <w:rPr>
          <w:color w:val="000000"/>
          <w:sz w:val="26"/>
          <w:szCs w:val="26"/>
        </w:rPr>
        <w:t>Б</w:t>
      </w:r>
      <w:r w:rsidRPr="00BA00B1">
        <w:rPr>
          <w:color w:val="000000"/>
          <w:spacing w:val="2"/>
          <w:sz w:val="26"/>
          <w:szCs w:val="26"/>
        </w:rPr>
        <w:t>а</w:t>
      </w:r>
      <w:r w:rsidRPr="00BA00B1">
        <w:rPr>
          <w:color w:val="000000"/>
          <w:sz w:val="26"/>
          <w:szCs w:val="26"/>
        </w:rPr>
        <w:t>бин</w:t>
      </w:r>
      <w:r w:rsidRPr="00BA00B1">
        <w:rPr>
          <w:color w:val="000000"/>
          <w:spacing w:val="3"/>
          <w:sz w:val="26"/>
          <w:szCs w:val="26"/>
        </w:rPr>
        <w:t xml:space="preserve"> </w:t>
      </w:r>
      <w:r w:rsidRPr="00BA00B1">
        <w:rPr>
          <w:color w:val="000000"/>
          <w:sz w:val="26"/>
          <w:szCs w:val="26"/>
        </w:rPr>
        <w:t>М.Е.,</w:t>
      </w:r>
      <w:r w:rsidRPr="00BA00B1">
        <w:rPr>
          <w:color w:val="000000"/>
          <w:spacing w:val="3"/>
          <w:sz w:val="26"/>
          <w:szCs w:val="26"/>
        </w:rPr>
        <w:t xml:space="preserve"> </w:t>
      </w:r>
      <w:r w:rsidRPr="00BA00B1">
        <w:rPr>
          <w:color w:val="000000"/>
          <w:sz w:val="26"/>
          <w:szCs w:val="26"/>
        </w:rPr>
        <w:t>Л</w:t>
      </w:r>
      <w:r w:rsidRPr="00BA00B1">
        <w:rPr>
          <w:color w:val="000000"/>
          <w:spacing w:val="2"/>
          <w:sz w:val="26"/>
          <w:szCs w:val="26"/>
        </w:rPr>
        <w:t>е</w:t>
      </w:r>
      <w:r w:rsidRPr="00BA00B1">
        <w:rPr>
          <w:color w:val="000000"/>
          <w:sz w:val="26"/>
          <w:szCs w:val="26"/>
        </w:rPr>
        <w:t>в</w:t>
      </w:r>
      <w:r w:rsidRPr="00BA00B1">
        <w:rPr>
          <w:color w:val="000000"/>
          <w:spacing w:val="4"/>
          <w:sz w:val="26"/>
          <w:szCs w:val="26"/>
        </w:rPr>
        <w:t>ч</w:t>
      </w:r>
      <w:r w:rsidRPr="00BA00B1">
        <w:rPr>
          <w:color w:val="000000"/>
          <w:spacing w:val="-5"/>
          <w:sz w:val="26"/>
          <w:szCs w:val="26"/>
        </w:rPr>
        <w:t>у</w:t>
      </w:r>
      <w:r w:rsidRPr="00BA00B1">
        <w:rPr>
          <w:color w:val="000000"/>
          <w:sz w:val="26"/>
          <w:szCs w:val="26"/>
        </w:rPr>
        <w:t>к</w:t>
      </w:r>
      <w:r w:rsidRPr="00BA00B1">
        <w:rPr>
          <w:color w:val="000000"/>
          <w:spacing w:val="4"/>
          <w:sz w:val="26"/>
          <w:szCs w:val="26"/>
        </w:rPr>
        <w:t xml:space="preserve"> </w:t>
      </w:r>
      <w:r w:rsidRPr="00BA00B1">
        <w:rPr>
          <w:color w:val="000000"/>
          <w:sz w:val="26"/>
          <w:szCs w:val="26"/>
        </w:rPr>
        <w:t>А.П.,</w:t>
      </w:r>
      <w:r w:rsidRPr="00BA00B1">
        <w:rPr>
          <w:color w:val="000000"/>
          <w:spacing w:val="3"/>
          <w:sz w:val="26"/>
          <w:szCs w:val="26"/>
        </w:rPr>
        <w:t xml:space="preserve"> </w:t>
      </w:r>
      <w:r w:rsidRPr="00BA00B1">
        <w:rPr>
          <w:color w:val="000000"/>
          <w:sz w:val="26"/>
          <w:szCs w:val="26"/>
        </w:rPr>
        <w:t>Рейс</w:t>
      </w:r>
      <w:r w:rsidRPr="00BA00B1">
        <w:rPr>
          <w:color w:val="000000"/>
          <w:spacing w:val="3"/>
          <w:sz w:val="26"/>
          <w:szCs w:val="26"/>
        </w:rPr>
        <w:t>и</w:t>
      </w:r>
      <w:r w:rsidRPr="00BA00B1">
        <w:rPr>
          <w:color w:val="000000"/>
          <w:sz w:val="26"/>
          <w:szCs w:val="26"/>
        </w:rPr>
        <w:t>г</w:t>
      </w:r>
      <w:r w:rsidRPr="00BA00B1">
        <w:rPr>
          <w:color w:val="000000"/>
          <w:spacing w:val="1"/>
          <w:sz w:val="26"/>
          <w:szCs w:val="26"/>
        </w:rPr>
        <w:t xml:space="preserve"> </w:t>
      </w:r>
      <w:r w:rsidRPr="00BA00B1">
        <w:rPr>
          <w:color w:val="000000"/>
          <w:sz w:val="26"/>
          <w:szCs w:val="26"/>
        </w:rPr>
        <w:t>В.А.</w:t>
      </w:r>
      <w:r w:rsidRPr="00BA00B1">
        <w:rPr>
          <w:color w:val="000000"/>
          <w:spacing w:val="6"/>
          <w:sz w:val="26"/>
          <w:szCs w:val="26"/>
        </w:rPr>
        <w:t xml:space="preserve"> </w:t>
      </w:r>
      <w:r w:rsidRPr="00BA00B1">
        <w:rPr>
          <w:color w:val="000000"/>
          <w:spacing w:val="-1"/>
          <w:sz w:val="26"/>
          <w:szCs w:val="26"/>
        </w:rPr>
        <w:t>Г</w:t>
      </w:r>
      <w:r w:rsidRPr="00BA00B1">
        <w:rPr>
          <w:color w:val="000000"/>
          <w:sz w:val="26"/>
          <w:szCs w:val="26"/>
        </w:rPr>
        <w:t>ран</w:t>
      </w:r>
      <w:r w:rsidRPr="00BA00B1">
        <w:rPr>
          <w:color w:val="000000"/>
          <w:spacing w:val="1"/>
          <w:sz w:val="26"/>
          <w:szCs w:val="26"/>
        </w:rPr>
        <w:t>и</w:t>
      </w:r>
      <w:r w:rsidRPr="00BA00B1">
        <w:rPr>
          <w:color w:val="000000"/>
          <w:sz w:val="26"/>
          <w:szCs w:val="26"/>
        </w:rPr>
        <w:t xml:space="preserve">цы </w:t>
      </w:r>
      <w:r w:rsidRPr="00BA00B1">
        <w:rPr>
          <w:color w:val="000000"/>
          <w:spacing w:val="-1"/>
          <w:sz w:val="26"/>
          <w:szCs w:val="26"/>
        </w:rPr>
        <w:t>эк</w:t>
      </w:r>
      <w:r w:rsidRPr="00BA00B1">
        <w:rPr>
          <w:color w:val="000000"/>
          <w:sz w:val="26"/>
          <w:szCs w:val="26"/>
        </w:rPr>
        <w:t>он</w:t>
      </w:r>
      <w:r w:rsidRPr="00BA00B1">
        <w:rPr>
          <w:color w:val="000000"/>
          <w:spacing w:val="3"/>
          <w:sz w:val="26"/>
          <w:szCs w:val="26"/>
        </w:rPr>
        <w:t>о</w:t>
      </w:r>
      <w:r w:rsidRPr="00BA00B1">
        <w:rPr>
          <w:color w:val="000000"/>
          <w:spacing w:val="-1"/>
          <w:sz w:val="26"/>
          <w:szCs w:val="26"/>
        </w:rPr>
        <w:t>м</w:t>
      </w:r>
      <w:r w:rsidRPr="00BA00B1">
        <w:rPr>
          <w:color w:val="000000"/>
          <w:sz w:val="26"/>
          <w:szCs w:val="26"/>
        </w:rPr>
        <w:t>и</w:t>
      </w:r>
      <w:r w:rsidRPr="00BA00B1">
        <w:rPr>
          <w:color w:val="000000"/>
          <w:spacing w:val="2"/>
          <w:sz w:val="26"/>
          <w:szCs w:val="26"/>
        </w:rPr>
        <w:t>ч</w:t>
      </w:r>
      <w:r w:rsidRPr="00BA00B1">
        <w:rPr>
          <w:color w:val="000000"/>
          <w:sz w:val="26"/>
          <w:szCs w:val="26"/>
        </w:rPr>
        <w:t>ес</w:t>
      </w:r>
      <w:r w:rsidRPr="00BA00B1">
        <w:rPr>
          <w:color w:val="000000"/>
          <w:spacing w:val="-1"/>
          <w:sz w:val="26"/>
          <w:szCs w:val="26"/>
        </w:rPr>
        <w:t>к</w:t>
      </w:r>
      <w:r w:rsidRPr="00BA00B1">
        <w:rPr>
          <w:color w:val="000000"/>
          <w:sz w:val="26"/>
          <w:szCs w:val="26"/>
        </w:rPr>
        <w:t>ой</w:t>
      </w:r>
      <w:r w:rsidRPr="00BA00B1">
        <w:rPr>
          <w:color w:val="000000"/>
          <w:spacing w:val="4"/>
          <w:sz w:val="26"/>
          <w:szCs w:val="26"/>
        </w:rPr>
        <w:t xml:space="preserve"> </w:t>
      </w:r>
      <w:r w:rsidRPr="00BA00B1">
        <w:rPr>
          <w:color w:val="000000"/>
          <w:sz w:val="26"/>
          <w:szCs w:val="26"/>
        </w:rPr>
        <w:t>це</w:t>
      </w:r>
      <w:r w:rsidRPr="00BA00B1">
        <w:rPr>
          <w:color w:val="000000"/>
          <w:spacing w:val="1"/>
          <w:sz w:val="26"/>
          <w:szCs w:val="26"/>
        </w:rPr>
        <w:t>л</w:t>
      </w:r>
      <w:r w:rsidRPr="00BA00B1">
        <w:rPr>
          <w:color w:val="000000"/>
          <w:sz w:val="26"/>
          <w:szCs w:val="26"/>
        </w:rPr>
        <w:t>е</w:t>
      </w:r>
      <w:r w:rsidRPr="00BA00B1">
        <w:rPr>
          <w:color w:val="000000"/>
          <w:spacing w:val="2"/>
          <w:sz w:val="26"/>
          <w:szCs w:val="26"/>
        </w:rPr>
        <w:t>с</w:t>
      </w:r>
      <w:r w:rsidRPr="00BA00B1">
        <w:rPr>
          <w:color w:val="000000"/>
          <w:sz w:val="26"/>
          <w:szCs w:val="26"/>
        </w:rPr>
        <w:t>ообра</w:t>
      </w:r>
      <w:r w:rsidRPr="00BA00B1">
        <w:rPr>
          <w:color w:val="000000"/>
          <w:spacing w:val="1"/>
          <w:sz w:val="26"/>
          <w:szCs w:val="26"/>
        </w:rPr>
        <w:t>з</w:t>
      </w:r>
      <w:r w:rsidRPr="00BA00B1">
        <w:rPr>
          <w:color w:val="000000"/>
          <w:sz w:val="26"/>
          <w:szCs w:val="26"/>
        </w:rPr>
        <w:t>ности</w:t>
      </w:r>
      <w:r w:rsidRPr="00BA00B1">
        <w:rPr>
          <w:color w:val="000000"/>
          <w:spacing w:val="-1"/>
          <w:sz w:val="26"/>
          <w:szCs w:val="26"/>
        </w:rPr>
        <w:t xml:space="preserve"> </w:t>
      </w:r>
      <w:r w:rsidRPr="00BA00B1">
        <w:rPr>
          <w:color w:val="000000"/>
          <w:sz w:val="26"/>
          <w:szCs w:val="26"/>
        </w:rPr>
        <w:t>це</w:t>
      </w:r>
      <w:r w:rsidRPr="00BA00B1">
        <w:rPr>
          <w:color w:val="000000"/>
          <w:spacing w:val="3"/>
          <w:sz w:val="26"/>
          <w:szCs w:val="26"/>
        </w:rPr>
        <w:t>н</w:t>
      </w:r>
      <w:r w:rsidRPr="00BA00B1">
        <w:rPr>
          <w:color w:val="000000"/>
          <w:sz w:val="26"/>
          <w:szCs w:val="26"/>
        </w:rPr>
        <w:t>тра</w:t>
      </w:r>
      <w:r w:rsidRPr="00BA00B1">
        <w:rPr>
          <w:color w:val="000000"/>
          <w:spacing w:val="2"/>
          <w:sz w:val="26"/>
          <w:szCs w:val="26"/>
        </w:rPr>
        <w:t>л</w:t>
      </w:r>
      <w:r w:rsidRPr="00BA00B1">
        <w:rPr>
          <w:color w:val="000000"/>
          <w:sz w:val="26"/>
          <w:szCs w:val="26"/>
        </w:rPr>
        <w:t>и</w:t>
      </w:r>
      <w:r w:rsidRPr="00BA00B1">
        <w:rPr>
          <w:color w:val="000000"/>
          <w:spacing w:val="1"/>
          <w:sz w:val="26"/>
          <w:szCs w:val="26"/>
        </w:rPr>
        <w:t>з</w:t>
      </w:r>
      <w:r w:rsidRPr="00BA00B1">
        <w:rPr>
          <w:color w:val="000000"/>
          <w:sz w:val="26"/>
          <w:szCs w:val="26"/>
        </w:rPr>
        <w:t>ац</w:t>
      </w:r>
      <w:r w:rsidRPr="00BA00B1">
        <w:rPr>
          <w:color w:val="000000"/>
          <w:spacing w:val="1"/>
          <w:sz w:val="26"/>
          <w:szCs w:val="26"/>
        </w:rPr>
        <w:t>и</w:t>
      </w:r>
      <w:r w:rsidRPr="00BA00B1">
        <w:rPr>
          <w:color w:val="000000"/>
          <w:sz w:val="26"/>
          <w:szCs w:val="26"/>
        </w:rPr>
        <w:t>и</w:t>
      </w:r>
      <w:r w:rsidRPr="00BA00B1">
        <w:rPr>
          <w:color w:val="000000"/>
          <w:spacing w:val="2"/>
          <w:sz w:val="26"/>
          <w:szCs w:val="26"/>
        </w:rPr>
        <w:t xml:space="preserve"> </w:t>
      </w:r>
      <w:r w:rsidRPr="00BA00B1">
        <w:rPr>
          <w:color w:val="000000"/>
          <w:sz w:val="26"/>
          <w:szCs w:val="26"/>
        </w:rPr>
        <w:t>и</w:t>
      </w:r>
      <w:r w:rsidRPr="00BA00B1">
        <w:rPr>
          <w:color w:val="000000"/>
          <w:spacing w:val="18"/>
          <w:sz w:val="26"/>
          <w:szCs w:val="26"/>
        </w:rPr>
        <w:t xml:space="preserve"> </w:t>
      </w:r>
      <w:r w:rsidRPr="00BA00B1">
        <w:rPr>
          <w:color w:val="000000"/>
          <w:sz w:val="26"/>
          <w:szCs w:val="26"/>
        </w:rPr>
        <w:t>дец</w:t>
      </w:r>
      <w:r w:rsidRPr="00BA00B1">
        <w:rPr>
          <w:color w:val="000000"/>
          <w:spacing w:val="1"/>
          <w:sz w:val="26"/>
          <w:szCs w:val="26"/>
        </w:rPr>
        <w:t>е</w:t>
      </w:r>
      <w:r w:rsidRPr="00BA00B1">
        <w:rPr>
          <w:color w:val="000000"/>
          <w:sz w:val="26"/>
          <w:szCs w:val="26"/>
        </w:rPr>
        <w:t>нтрал</w:t>
      </w:r>
      <w:r w:rsidRPr="00BA00B1">
        <w:rPr>
          <w:color w:val="000000"/>
          <w:spacing w:val="1"/>
          <w:sz w:val="26"/>
          <w:szCs w:val="26"/>
        </w:rPr>
        <w:t>и</w:t>
      </w:r>
      <w:r w:rsidRPr="00BA00B1">
        <w:rPr>
          <w:color w:val="000000"/>
          <w:spacing w:val="3"/>
          <w:sz w:val="26"/>
          <w:szCs w:val="26"/>
        </w:rPr>
        <w:t>з</w:t>
      </w:r>
      <w:r w:rsidRPr="00BA00B1">
        <w:rPr>
          <w:color w:val="000000"/>
          <w:sz w:val="26"/>
          <w:szCs w:val="26"/>
        </w:rPr>
        <w:t>ац</w:t>
      </w:r>
      <w:r w:rsidRPr="00BA00B1">
        <w:rPr>
          <w:color w:val="000000"/>
          <w:spacing w:val="1"/>
          <w:sz w:val="26"/>
          <w:szCs w:val="26"/>
        </w:rPr>
        <w:t>и</w:t>
      </w:r>
      <w:r w:rsidRPr="00BA00B1">
        <w:rPr>
          <w:color w:val="000000"/>
          <w:sz w:val="26"/>
          <w:szCs w:val="26"/>
        </w:rPr>
        <w:t>и теплос</w:t>
      </w:r>
      <w:r w:rsidRPr="00BA00B1">
        <w:rPr>
          <w:color w:val="000000"/>
          <w:spacing w:val="1"/>
          <w:sz w:val="26"/>
          <w:szCs w:val="26"/>
        </w:rPr>
        <w:t>н</w:t>
      </w:r>
      <w:r w:rsidRPr="00BA00B1">
        <w:rPr>
          <w:color w:val="000000"/>
          <w:sz w:val="26"/>
          <w:szCs w:val="26"/>
        </w:rPr>
        <w:t>аб</w:t>
      </w:r>
      <w:r w:rsidRPr="00BA00B1">
        <w:rPr>
          <w:color w:val="000000"/>
          <w:spacing w:val="1"/>
          <w:sz w:val="26"/>
          <w:szCs w:val="26"/>
        </w:rPr>
        <w:t>ж</w:t>
      </w:r>
      <w:r w:rsidRPr="00BA00B1">
        <w:rPr>
          <w:color w:val="000000"/>
          <w:sz w:val="26"/>
          <w:szCs w:val="26"/>
        </w:rPr>
        <w:t>ен</w:t>
      </w:r>
      <w:r w:rsidRPr="00BA00B1">
        <w:rPr>
          <w:color w:val="000000"/>
          <w:spacing w:val="1"/>
          <w:sz w:val="26"/>
          <w:szCs w:val="26"/>
        </w:rPr>
        <w:t>и</w:t>
      </w:r>
      <w:r w:rsidRPr="00BA00B1">
        <w:rPr>
          <w:color w:val="000000"/>
          <w:sz w:val="26"/>
          <w:szCs w:val="26"/>
        </w:rPr>
        <w:t>я</w:t>
      </w:r>
    </w:p>
    <w:p w14:paraId="49E3B1D2" w14:textId="77777777" w:rsidR="006D06B3" w:rsidRPr="00BA00B1" w:rsidRDefault="006D06B3" w:rsidP="002C270C">
      <w:pPr>
        <w:widowControl w:val="0"/>
        <w:autoSpaceDE w:val="0"/>
        <w:autoSpaceDN w:val="0"/>
        <w:adjustRightInd w:val="0"/>
        <w:spacing w:before="5"/>
        <w:ind w:left="102" w:right="13"/>
        <w:jc w:val="both"/>
        <w:rPr>
          <w:color w:val="000000"/>
          <w:sz w:val="26"/>
          <w:szCs w:val="26"/>
        </w:rPr>
      </w:pPr>
      <w:r w:rsidRPr="00BA00B1">
        <w:rPr>
          <w:color w:val="000000"/>
          <w:sz w:val="26"/>
          <w:szCs w:val="26"/>
        </w:rPr>
        <w:t>//</w:t>
      </w:r>
      <w:r w:rsidRPr="00BA00B1">
        <w:rPr>
          <w:color w:val="000000"/>
          <w:spacing w:val="-1"/>
          <w:sz w:val="26"/>
          <w:szCs w:val="26"/>
        </w:rPr>
        <w:t xml:space="preserve"> </w:t>
      </w:r>
      <w:r w:rsidRPr="00BA00B1">
        <w:rPr>
          <w:color w:val="000000"/>
          <w:sz w:val="26"/>
          <w:szCs w:val="26"/>
        </w:rPr>
        <w:t>Пробл</w:t>
      </w:r>
      <w:r w:rsidRPr="00BA00B1">
        <w:rPr>
          <w:color w:val="000000"/>
          <w:spacing w:val="3"/>
          <w:sz w:val="26"/>
          <w:szCs w:val="26"/>
        </w:rPr>
        <w:t>е</w:t>
      </w:r>
      <w:r w:rsidRPr="00BA00B1">
        <w:rPr>
          <w:color w:val="000000"/>
          <w:spacing w:val="-1"/>
          <w:sz w:val="26"/>
          <w:szCs w:val="26"/>
        </w:rPr>
        <w:t>м</w:t>
      </w:r>
      <w:r w:rsidRPr="00BA00B1">
        <w:rPr>
          <w:color w:val="000000"/>
          <w:sz w:val="26"/>
          <w:szCs w:val="26"/>
        </w:rPr>
        <w:t>ы</w:t>
      </w:r>
      <w:r w:rsidRPr="00BA00B1">
        <w:rPr>
          <w:color w:val="000000"/>
          <w:spacing w:val="-12"/>
          <w:sz w:val="26"/>
          <w:szCs w:val="26"/>
        </w:rPr>
        <w:t xml:space="preserve"> </w:t>
      </w:r>
      <w:r w:rsidRPr="00BA00B1">
        <w:rPr>
          <w:color w:val="000000"/>
          <w:sz w:val="26"/>
          <w:szCs w:val="26"/>
        </w:rPr>
        <w:t>эне</w:t>
      </w:r>
      <w:r w:rsidRPr="00BA00B1">
        <w:rPr>
          <w:color w:val="000000"/>
          <w:spacing w:val="2"/>
          <w:sz w:val="26"/>
          <w:szCs w:val="26"/>
        </w:rPr>
        <w:t>р</w:t>
      </w:r>
      <w:r w:rsidRPr="00BA00B1">
        <w:rPr>
          <w:color w:val="000000"/>
          <w:sz w:val="26"/>
          <w:szCs w:val="26"/>
        </w:rPr>
        <w:t>ге</w:t>
      </w:r>
      <w:r w:rsidRPr="00BA00B1">
        <w:rPr>
          <w:color w:val="000000"/>
          <w:spacing w:val="-1"/>
          <w:sz w:val="26"/>
          <w:szCs w:val="26"/>
        </w:rPr>
        <w:t>т</w:t>
      </w:r>
      <w:r w:rsidRPr="00BA00B1">
        <w:rPr>
          <w:color w:val="000000"/>
          <w:spacing w:val="3"/>
          <w:sz w:val="26"/>
          <w:szCs w:val="26"/>
        </w:rPr>
        <w:t>и</w:t>
      </w:r>
      <w:r w:rsidRPr="00BA00B1">
        <w:rPr>
          <w:color w:val="000000"/>
          <w:spacing w:val="-1"/>
          <w:sz w:val="26"/>
          <w:szCs w:val="26"/>
        </w:rPr>
        <w:t>к</w:t>
      </w:r>
      <w:r w:rsidRPr="00BA00B1">
        <w:rPr>
          <w:color w:val="000000"/>
          <w:sz w:val="26"/>
          <w:szCs w:val="26"/>
        </w:rPr>
        <w:t>и</w:t>
      </w:r>
      <w:r w:rsidRPr="00BA00B1">
        <w:rPr>
          <w:color w:val="000000"/>
          <w:spacing w:val="2"/>
          <w:sz w:val="26"/>
          <w:szCs w:val="26"/>
        </w:rPr>
        <w:t>.</w:t>
      </w:r>
      <w:r w:rsidRPr="00BA00B1">
        <w:rPr>
          <w:color w:val="000000"/>
          <w:sz w:val="26"/>
          <w:szCs w:val="26"/>
        </w:rPr>
        <w:t>-</w:t>
      </w:r>
      <w:r w:rsidRPr="00BA00B1">
        <w:rPr>
          <w:color w:val="000000"/>
          <w:spacing w:val="-14"/>
          <w:sz w:val="26"/>
          <w:szCs w:val="26"/>
        </w:rPr>
        <w:t xml:space="preserve"> </w:t>
      </w:r>
      <w:r w:rsidRPr="00BA00B1">
        <w:rPr>
          <w:color w:val="000000"/>
          <w:sz w:val="26"/>
          <w:szCs w:val="26"/>
        </w:rPr>
        <w:t>в</w:t>
      </w:r>
      <w:r w:rsidRPr="00BA00B1">
        <w:rPr>
          <w:color w:val="000000"/>
          <w:spacing w:val="1"/>
          <w:sz w:val="26"/>
          <w:szCs w:val="26"/>
        </w:rPr>
        <w:t>ы</w:t>
      </w:r>
      <w:r w:rsidRPr="00BA00B1">
        <w:rPr>
          <w:color w:val="000000"/>
          <w:sz w:val="26"/>
          <w:szCs w:val="26"/>
        </w:rPr>
        <w:t>п.</w:t>
      </w:r>
      <w:r w:rsidRPr="00BA00B1">
        <w:rPr>
          <w:color w:val="000000"/>
          <w:spacing w:val="-5"/>
          <w:sz w:val="26"/>
          <w:szCs w:val="26"/>
        </w:rPr>
        <w:t xml:space="preserve"> </w:t>
      </w:r>
      <w:r w:rsidRPr="00BA00B1">
        <w:rPr>
          <w:color w:val="000000"/>
          <w:sz w:val="26"/>
          <w:szCs w:val="26"/>
        </w:rPr>
        <w:t>1</w:t>
      </w:r>
      <w:r w:rsidRPr="00BA00B1">
        <w:rPr>
          <w:color w:val="000000"/>
          <w:spacing w:val="-1"/>
          <w:sz w:val="26"/>
          <w:szCs w:val="26"/>
        </w:rPr>
        <w:t xml:space="preserve"> </w:t>
      </w:r>
      <w:r w:rsidRPr="00BA00B1">
        <w:rPr>
          <w:color w:val="000000"/>
          <w:sz w:val="26"/>
          <w:szCs w:val="26"/>
        </w:rPr>
        <w:t>(</w:t>
      </w:r>
      <w:r w:rsidRPr="00BA00B1">
        <w:rPr>
          <w:color w:val="000000"/>
          <w:spacing w:val="3"/>
          <w:sz w:val="26"/>
          <w:szCs w:val="26"/>
        </w:rPr>
        <w:t>2</w:t>
      </w:r>
      <w:r w:rsidRPr="00BA00B1">
        <w:rPr>
          <w:color w:val="000000"/>
          <w:sz w:val="26"/>
          <w:szCs w:val="26"/>
        </w:rPr>
        <w:t>4)</w:t>
      </w:r>
      <w:r w:rsidRPr="00BA00B1">
        <w:rPr>
          <w:color w:val="000000"/>
          <w:spacing w:val="1"/>
          <w:sz w:val="26"/>
          <w:szCs w:val="26"/>
        </w:rPr>
        <w:t>.</w:t>
      </w:r>
      <w:r w:rsidRPr="00BA00B1">
        <w:rPr>
          <w:color w:val="000000"/>
          <w:sz w:val="26"/>
          <w:szCs w:val="26"/>
        </w:rPr>
        <w:t>-</w:t>
      </w:r>
      <w:r w:rsidRPr="00BA00B1">
        <w:rPr>
          <w:color w:val="000000"/>
          <w:spacing w:val="-6"/>
          <w:sz w:val="26"/>
          <w:szCs w:val="26"/>
        </w:rPr>
        <w:t xml:space="preserve"> </w:t>
      </w:r>
      <w:r w:rsidRPr="00BA00B1">
        <w:rPr>
          <w:color w:val="000000"/>
          <w:sz w:val="26"/>
          <w:szCs w:val="26"/>
        </w:rPr>
        <w:t>20</w:t>
      </w:r>
      <w:r w:rsidRPr="00BA00B1">
        <w:rPr>
          <w:color w:val="000000"/>
          <w:spacing w:val="2"/>
          <w:sz w:val="26"/>
          <w:szCs w:val="26"/>
        </w:rPr>
        <w:t>1</w:t>
      </w:r>
      <w:r w:rsidRPr="00BA00B1">
        <w:rPr>
          <w:color w:val="000000"/>
          <w:sz w:val="26"/>
          <w:szCs w:val="26"/>
        </w:rPr>
        <w:t>1</w:t>
      </w:r>
      <w:r w:rsidRPr="00BA00B1">
        <w:rPr>
          <w:color w:val="000000"/>
          <w:spacing w:val="-3"/>
          <w:sz w:val="26"/>
          <w:szCs w:val="26"/>
        </w:rPr>
        <w:t xml:space="preserve"> </w:t>
      </w:r>
      <w:r w:rsidRPr="00BA00B1">
        <w:rPr>
          <w:color w:val="000000"/>
          <w:sz w:val="26"/>
          <w:szCs w:val="26"/>
        </w:rPr>
        <w:t>г.</w:t>
      </w:r>
    </w:p>
    <w:p w14:paraId="3F29B05D" w14:textId="77777777" w:rsidR="006D06B3" w:rsidRPr="00BA00B1" w:rsidRDefault="006D06B3" w:rsidP="002C270C">
      <w:pPr>
        <w:widowControl w:val="0"/>
        <w:autoSpaceDE w:val="0"/>
        <w:autoSpaceDN w:val="0"/>
        <w:adjustRightInd w:val="0"/>
        <w:spacing w:before="10" w:line="140" w:lineRule="exact"/>
        <w:ind w:right="13"/>
        <w:jc w:val="both"/>
        <w:rPr>
          <w:color w:val="000000"/>
          <w:sz w:val="14"/>
          <w:szCs w:val="14"/>
        </w:rPr>
      </w:pPr>
    </w:p>
    <w:p w14:paraId="3D5FA8EA" w14:textId="77777777" w:rsidR="006D06B3" w:rsidRPr="00BA00B1" w:rsidRDefault="006D06B3" w:rsidP="002C270C">
      <w:pPr>
        <w:widowControl w:val="0"/>
        <w:autoSpaceDE w:val="0"/>
        <w:autoSpaceDN w:val="0"/>
        <w:adjustRightInd w:val="0"/>
        <w:spacing w:line="360" w:lineRule="auto"/>
        <w:ind w:left="102" w:right="13" w:firstLine="708"/>
        <w:jc w:val="both"/>
        <w:rPr>
          <w:color w:val="000000"/>
          <w:sz w:val="26"/>
          <w:szCs w:val="26"/>
        </w:rPr>
      </w:pPr>
      <w:r w:rsidRPr="00BA00B1">
        <w:rPr>
          <w:color w:val="000000"/>
          <w:sz w:val="26"/>
          <w:szCs w:val="26"/>
        </w:rPr>
        <w:t xml:space="preserve">22.   </w:t>
      </w:r>
      <w:r w:rsidRPr="00BA00B1">
        <w:rPr>
          <w:color w:val="000000"/>
          <w:spacing w:val="22"/>
          <w:sz w:val="26"/>
          <w:szCs w:val="26"/>
        </w:rPr>
        <w:t xml:space="preserve"> </w:t>
      </w:r>
      <w:r w:rsidRPr="00BA00B1">
        <w:rPr>
          <w:color w:val="000000"/>
          <w:sz w:val="26"/>
          <w:szCs w:val="26"/>
        </w:rPr>
        <w:t>Вол</w:t>
      </w:r>
      <w:r w:rsidRPr="00BA00B1">
        <w:rPr>
          <w:color w:val="000000"/>
          <w:spacing w:val="-1"/>
          <w:sz w:val="26"/>
          <w:szCs w:val="26"/>
        </w:rPr>
        <w:t>к</w:t>
      </w:r>
      <w:r w:rsidRPr="00BA00B1">
        <w:rPr>
          <w:color w:val="000000"/>
          <w:sz w:val="26"/>
          <w:szCs w:val="26"/>
        </w:rPr>
        <w:t>о</w:t>
      </w:r>
      <w:r w:rsidRPr="00BA00B1">
        <w:rPr>
          <w:color w:val="000000"/>
          <w:spacing w:val="2"/>
          <w:sz w:val="26"/>
          <w:szCs w:val="26"/>
        </w:rPr>
        <w:t>в</w:t>
      </w:r>
      <w:r w:rsidRPr="00BA00B1">
        <w:rPr>
          <w:color w:val="000000"/>
          <w:sz w:val="26"/>
          <w:szCs w:val="26"/>
        </w:rPr>
        <w:t xml:space="preserve">а </w:t>
      </w:r>
      <w:r w:rsidRPr="00BA00B1">
        <w:rPr>
          <w:color w:val="000000"/>
          <w:spacing w:val="5"/>
          <w:sz w:val="26"/>
          <w:szCs w:val="26"/>
        </w:rPr>
        <w:t xml:space="preserve"> </w:t>
      </w:r>
      <w:r w:rsidRPr="00BA00B1">
        <w:rPr>
          <w:color w:val="000000"/>
          <w:sz w:val="26"/>
          <w:szCs w:val="26"/>
        </w:rPr>
        <w:t xml:space="preserve">Е.А., </w:t>
      </w:r>
      <w:r w:rsidRPr="00BA00B1">
        <w:rPr>
          <w:color w:val="000000"/>
          <w:spacing w:val="9"/>
          <w:sz w:val="26"/>
          <w:szCs w:val="26"/>
        </w:rPr>
        <w:t xml:space="preserve"> </w:t>
      </w:r>
      <w:r w:rsidRPr="00BA00B1">
        <w:rPr>
          <w:color w:val="000000"/>
          <w:sz w:val="26"/>
          <w:szCs w:val="26"/>
        </w:rPr>
        <w:t>Па</w:t>
      </w:r>
      <w:r w:rsidRPr="00BA00B1">
        <w:rPr>
          <w:color w:val="000000"/>
          <w:spacing w:val="5"/>
          <w:sz w:val="26"/>
          <w:szCs w:val="26"/>
        </w:rPr>
        <w:t>н</w:t>
      </w:r>
      <w:r w:rsidRPr="00BA00B1">
        <w:rPr>
          <w:color w:val="000000"/>
          <w:spacing w:val="-1"/>
          <w:sz w:val="26"/>
          <w:szCs w:val="26"/>
        </w:rPr>
        <w:t>к</w:t>
      </w:r>
      <w:r w:rsidRPr="00BA00B1">
        <w:rPr>
          <w:color w:val="000000"/>
          <w:spacing w:val="5"/>
          <w:sz w:val="26"/>
          <w:szCs w:val="26"/>
        </w:rPr>
        <w:t>р</w:t>
      </w:r>
      <w:r w:rsidRPr="00BA00B1">
        <w:rPr>
          <w:color w:val="000000"/>
          <w:spacing w:val="-5"/>
          <w:sz w:val="26"/>
          <w:szCs w:val="26"/>
        </w:rPr>
        <w:t>у</w:t>
      </w:r>
      <w:r w:rsidRPr="00BA00B1">
        <w:rPr>
          <w:color w:val="000000"/>
          <w:sz w:val="26"/>
          <w:szCs w:val="26"/>
        </w:rPr>
        <w:t>шина  Т</w:t>
      </w:r>
      <w:r w:rsidRPr="00BA00B1">
        <w:rPr>
          <w:color w:val="000000"/>
          <w:spacing w:val="2"/>
          <w:sz w:val="26"/>
          <w:szCs w:val="26"/>
        </w:rPr>
        <w:t>.</w:t>
      </w:r>
      <w:r w:rsidRPr="00BA00B1">
        <w:rPr>
          <w:color w:val="000000"/>
          <w:spacing w:val="-1"/>
          <w:sz w:val="26"/>
          <w:szCs w:val="26"/>
        </w:rPr>
        <w:t>Г</w:t>
      </w:r>
      <w:r w:rsidRPr="00BA00B1">
        <w:rPr>
          <w:color w:val="000000"/>
          <w:sz w:val="26"/>
          <w:szCs w:val="26"/>
        </w:rPr>
        <w:t xml:space="preserve">., </w:t>
      </w:r>
      <w:r w:rsidRPr="00BA00B1">
        <w:rPr>
          <w:color w:val="000000"/>
          <w:spacing w:val="8"/>
          <w:sz w:val="26"/>
          <w:szCs w:val="26"/>
        </w:rPr>
        <w:t xml:space="preserve"> </w:t>
      </w:r>
      <w:r w:rsidRPr="00BA00B1">
        <w:rPr>
          <w:color w:val="000000"/>
          <w:spacing w:val="5"/>
          <w:sz w:val="26"/>
          <w:szCs w:val="26"/>
        </w:rPr>
        <w:t>Ш</w:t>
      </w:r>
      <w:r w:rsidRPr="00BA00B1">
        <w:rPr>
          <w:color w:val="000000"/>
          <w:spacing w:val="-2"/>
          <w:sz w:val="26"/>
          <w:szCs w:val="26"/>
        </w:rPr>
        <w:t>у</w:t>
      </w:r>
      <w:r w:rsidRPr="00BA00B1">
        <w:rPr>
          <w:color w:val="000000"/>
          <w:sz w:val="26"/>
          <w:szCs w:val="26"/>
        </w:rPr>
        <w:t>ль</w:t>
      </w:r>
      <w:r w:rsidRPr="00BA00B1">
        <w:rPr>
          <w:color w:val="000000"/>
          <w:spacing w:val="-1"/>
          <w:sz w:val="26"/>
          <w:szCs w:val="26"/>
        </w:rPr>
        <w:t>г</w:t>
      </w:r>
      <w:r w:rsidRPr="00BA00B1">
        <w:rPr>
          <w:color w:val="000000"/>
          <w:sz w:val="26"/>
          <w:szCs w:val="26"/>
        </w:rPr>
        <w:t>и</w:t>
      </w:r>
      <w:r w:rsidRPr="00BA00B1">
        <w:rPr>
          <w:color w:val="000000"/>
          <w:spacing w:val="1"/>
          <w:sz w:val="26"/>
          <w:szCs w:val="26"/>
        </w:rPr>
        <w:t>н</w:t>
      </w:r>
      <w:r w:rsidRPr="00BA00B1">
        <w:rPr>
          <w:color w:val="000000"/>
          <w:sz w:val="26"/>
          <w:szCs w:val="26"/>
        </w:rPr>
        <w:t xml:space="preserve">а </w:t>
      </w:r>
      <w:r w:rsidRPr="00BA00B1">
        <w:rPr>
          <w:color w:val="000000"/>
          <w:spacing w:val="3"/>
          <w:sz w:val="26"/>
          <w:szCs w:val="26"/>
        </w:rPr>
        <w:t xml:space="preserve"> </w:t>
      </w:r>
      <w:r w:rsidRPr="00BA00B1">
        <w:rPr>
          <w:color w:val="000000"/>
          <w:sz w:val="26"/>
          <w:szCs w:val="26"/>
        </w:rPr>
        <w:t xml:space="preserve">В.С. </w:t>
      </w:r>
      <w:r w:rsidRPr="00BA00B1">
        <w:rPr>
          <w:color w:val="000000"/>
          <w:spacing w:val="8"/>
          <w:sz w:val="26"/>
          <w:szCs w:val="26"/>
        </w:rPr>
        <w:t xml:space="preserve"> </w:t>
      </w:r>
      <w:r w:rsidRPr="00BA00B1">
        <w:rPr>
          <w:color w:val="000000"/>
          <w:spacing w:val="2"/>
          <w:sz w:val="26"/>
          <w:szCs w:val="26"/>
        </w:rPr>
        <w:t>Э</w:t>
      </w:r>
      <w:r w:rsidRPr="00BA00B1">
        <w:rPr>
          <w:color w:val="000000"/>
          <w:sz w:val="26"/>
          <w:szCs w:val="26"/>
        </w:rPr>
        <w:t>фф</w:t>
      </w:r>
      <w:r w:rsidRPr="00BA00B1">
        <w:rPr>
          <w:color w:val="000000"/>
          <w:spacing w:val="2"/>
          <w:sz w:val="26"/>
          <w:szCs w:val="26"/>
        </w:rPr>
        <w:t>е</w:t>
      </w:r>
      <w:r w:rsidRPr="00BA00B1">
        <w:rPr>
          <w:color w:val="000000"/>
          <w:spacing w:val="-1"/>
          <w:sz w:val="26"/>
          <w:szCs w:val="26"/>
        </w:rPr>
        <w:t>к</w:t>
      </w:r>
      <w:r w:rsidRPr="00BA00B1">
        <w:rPr>
          <w:color w:val="000000"/>
          <w:sz w:val="26"/>
          <w:szCs w:val="26"/>
        </w:rPr>
        <w:t>тивно</w:t>
      </w:r>
      <w:r w:rsidRPr="00BA00B1">
        <w:rPr>
          <w:color w:val="000000"/>
          <w:spacing w:val="3"/>
          <w:sz w:val="26"/>
          <w:szCs w:val="26"/>
        </w:rPr>
        <w:t>с</w:t>
      </w:r>
      <w:r w:rsidRPr="00BA00B1">
        <w:rPr>
          <w:color w:val="000000"/>
          <w:sz w:val="26"/>
          <w:szCs w:val="26"/>
        </w:rPr>
        <w:t>ть нек</w:t>
      </w:r>
      <w:r w:rsidRPr="00BA00B1">
        <w:rPr>
          <w:color w:val="000000"/>
          <w:spacing w:val="4"/>
          <w:sz w:val="26"/>
          <w:szCs w:val="26"/>
        </w:rPr>
        <w:t>р</w:t>
      </w:r>
      <w:r w:rsidRPr="00BA00B1">
        <w:rPr>
          <w:color w:val="000000"/>
          <w:spacing w:val="-5"/>
          <w:sz w:val="26"/>
          <w:szCs w:val="26"/>
        </w:rPr>
        <w:t>у</w:t>
      </w:r>
      <w:r w:rsidRPr="00BA00B1">
        <w:rPr>
          <w:color w:val="000000"/>
          <w:sz w:val="26"/>
          <w:szCs w:val="26"/>
        </w:rPr>
        <w:t>п</w:t>
      </w:r>
      <w:r w:rsidRPr="00BA00B1">
        <w:rPr>
          <w:color w:val="000000"/>
          <w:spacing w:val="1"/>
          <w:sz w:val="26"/>
          <w:szCs w:val="26"/>
        </w:rPr>
        <w:t>ны</w:t>
      </w:r>
      <w:r w:rsidRPr="00BA00B1">
        <w:rPr>
          <w:color w:val="000000"/>
          <w:sz w:val="26"/>
          <w:szCs w:val="26"/>
        </w:rPr>
        <w:t>х</w:t>
      </w:r>
      <w:r w:rsidRPr="00BA00B1">
        <w:rPr>
          <w:color w:val="000000"/>
          <w:spacing w:val="40"/>
          <w:sz w:val="26"/>
          <w:szCs w:val="26"/>
        </w:rPr>
        <w:t xml:space="preserve"> </w:t>
      </w:r>
      <w:r w:rsidRPr="00BA00B1">
        <w:rPr>
          <w:color w:val="000000"/>
          <w:spacing w:val="1"/>
          <w:sz w:val="26"/>
          <w:szCs w:val="26"/>
        </w:rPr>
        <w:t>к</w:t>
      </w:r>
      <w:r w:rsidRPr="00BA00B1">
        <w:rPr>
          <w:color w:val="000000"/>
          <w:sz w:val="26"/>
          <w:szCs w:val="26"/>
        </w:rPr>
        <w:t>о</w:t>
      </w:r>
      <w:r w:rsidRPr="00BA00B1">
        <w:rPr>
          <w:color w:val="000000"/>
          <w:spacing w:val="1"/>
          <w:sz w:val="26"/>
          <w:szCs w:val="26"/>
        </w:rPr>
        <w:t>м</w:t>
      </w:r>
      <w:r w:rsidRPr="00BA00B1">
        <w:rPr>
          <w:color w:val="000000"/>
          <w:spacing w:val="4"/>
          <w:sz w:val="26"/>
          <w:szCs w:val="26"/>
        </w:rPr>
        <w:t>м</w:t>
      </w:r>
      <w:r w:rsidRPr="00BA00B1">
        <w:rPr>
          <w:color w:val="000000"/>
          <w:spacing w:val="-5"/>
          <w:sz w:val="26"/>
          <w:szCs w:val="26"/>
        </w:rPr>
        <w:t>у</w:t>
      </w:r>
      <w:r w:rsidRPr="00BA00B1">
        <w:rPr>
          <w:color w:val="000000"/>
          <w:sz w:val="26"/>
          <w:szCs w:val="26"/>
        </w:rPr>
        <w:t>на</w:t>
      </w:r>
      <w:r w:rsidRPr="00BA00B1">
        <w:rPr>
          <w:color w:val="000000"/>
          <w:spacing w:val="3"/>
          <w:sz w:val="26"/>
          <w:szCs w:val="26"/>
        </w:rPr>
        <w:t>л</w:t>
      </w:r>
      <w:r w:rsidRPr="00BA00B1">
        <w:rPr>
          <w:color w:val="000000"/>
          <w:sz w:val="26"/>
          <w:szCs w:val="26"/>
        </w:rPr>
        <w:t>ьн</w:t>
      </w:r>
      <w:r w:rsidRPr="00BA00B1">
        <w:rPr>
          <w:color w:val="000000"/>
          <w:spacing w:val="3"/>
          <w:sz w:val="26"/>
          <w:szCs w:val="26"/>
        </w:rPr>
        <w:t>о</w:t>
      </w:r>
      <w:r w:rsidRPr="00BA00B1">
        <w:rPr>
          <w:color w:val="000000"/>
          <w:sz w:val="26"/>
          <w:szCs w:val="26"/>
        </w:rPr>
        <w:t>-б</w:t>
      </w:r>
      <w:r w:rsidRPr="00BA00B1">
        <w:rPr>
          <w:color w:val="000000"/>
          <w:spacing w:val="1"/>
          <w:sz w:val="26"/>
          <w:szCs w:val="26"/>
        </w:rPr>
        <w:t>ы</w:t>
      </w:r>
      <w:r w:rsidRPr="00BA00B1">
        <w:rPr>
          <w:color w:val="000000"/>
          <w:sz w:val="26"/>
          <w:szCs w:val="26"/>
        </w:rPr>
        <w:t>товых</w:t>
      </w:r>
      <w:r w:rsidRPr="00BA00B1">
        <w:rPr>
          <w:color w:val="000000"/>
          <w:spacing w:val="27"/>
          <w:sz w:val="26"/>
          <w:szCs w:val="26"/>
        </w:rPr>
        <w:t xml:space="preserve"> </w:t>
      </w:r>
      <w:r w:rsidRPr="00BA00B1">
        <w:rPr>
          <w:color w:val="000000"/>
          <w:spacing w:val="2"/>
          <w:sz w:val="26"/>
          <w:szCs w:val="26"/>
        </w:rPr>
        <w:t>Т</w:t>
      </w:r>
      <w:r w:rsidRPr="00BA00B1">
        <w:rPr>
          <w:color w:val="000000"/>
          <w:sz w:val="26"/>
          <w:szCs w:val="26"/>
        </w:rPr>
        <w:t>ЭЦ</w:t>
      </w:r>
      <w:r w:rsidRPr="00BA00B1">
        <w:rPr>
          <w:color w:val="000000"/>
          <w:spacing w:val="47"/>
          <w:sz w:val="26"/>
          <w:szCs w:val="26"/>
        </w:rPr>
        <w:t xml:space="preserve"> </w:t>
      </w:r>
      <w:r w:rsidRPr="00BA00B1">
        <w:rPr>
          <w:color w:val="000000"/>
          <w:sz w:val="26"/>
          <w:szCs w:val="26"/>
        </w:rPr>
        <w:t>и</w:t>
      </w:r>
      <w:r w:rsidRPr="00BA00B1">
        <w:rPr>
          <w:color w:val="000000"/>
          <w:spacing w:val="54"/>
          <w:sz w:val="26"/>
          <w:szCs w:val="26"/>
        </w:rPr>
        <w:t xml:space="preserve"> </w:t>
      </w:r>
      <w:r w:rsidRPr="00BA00B1">
        <w:rPr>
          <w:color w:val="000000"/>
          <w:sz w:val="26"/>
          <w:szCs w:val="26"/>
        </w:rPr>
        <w:t>рац</w:t>
      </w:r>
      <w:r w:rsidRPr="00BA00B1">
        <w:rPr>
          <w:color w:val="000000"/>
          <w:spacing w:val="1"/>
          <w:sz w:val="26"/>
          <w:szCs w:val="26"/>
        </w:rPr>
        <w:t>и</w:t>
      </w:r>
      <w:r w:rsidRPr="00BA00B1">
        <w:rPr>
          <w:color w:val="000000"/>
          <w:sz w:val="26"/>
          <w:szCs w:val="26"/>
        </w:rPr>
        <w:t>она</w:t>
      </w:r>
      <w:r w:rsidRPr="00BA00B1">
        <w:rPr>
          <w:color w:val="000000"/>
          <w:spacing w:val="1"/>
          <w:sz w:val="26"/>
          <w:szCs w:val="26"/>
        </w:rPr>
        <w:t>л</w:t>
      </w:r>
      <w:r w:rsidRPr="00BA00B1">
        <w:rPr>
          <w:color w:val="000000"/>
          <w:sz w:val="26"/>
          <w:szCs w:val="26"/>
        </w:rPr>
        <w:t>ьн</w:t>
      </w:r>
      <w:r w:rsidRPr="00BA00B1">
        <w:rPr>
          <w:color w:val="000000"/>
          <w:spacing w:val="1"/>
          <w:sz w:val="26"/>
          <w:szCs w:val="26"/>
        </w:rPr>
        <w:t>ы</w:t>
      </w:r>
      <w:r w:rsidRPr="00BA00B1">
        <w:rPr>
          <w:color w:val="000000"/>
          <w:sz w:val="26"/>
          <w:szCs w:val="26"/>
        </w:rPr>
        <w:t>е</w:t>
      </w:r>
      <w:r w:rsidRPr="00BA00B1">
        <w:rPr>
          <w:color w:val="000000"/>
          <w:spacing w:val="36"/>
          <w:sz w:val="26"/>
          <w:szCs w:val="26"/>
        </w:rPr>
        <w:t xml:space="preserve"> </w:t>
      </w:r>
      <w:r w:rsidRPr="00BA00B1">
        <w:rPr>
          <w:color w:val="000000"/>
          <w:sz w:val="26"/>
          <w:szCs w:val="26"/>
        </w:rPr>
        <w:t>обла</w:t>
      </w:r>
      <w:r w:rsidRPr="00BA00B1">
        <w:rPr>
          <w:color w:val="000000"/>
          <w:spacing w:val="3"/>
          <w:sz w:val="26"/>
          <w:szCs w:val="26"/>
        </w:rPr>
        <w:t>с</w:t>
      </w:r>
      <w:r w:rsidRPr="00BA00B1">
        <w:rPr>
          <w:color w:val="000000"/>
          <w:sz w:val="26"/>
          <w:szCs w:val="26"/>
        </w:rPr>
        <w:t>ти</w:t>
      </w:r>
      <w:r w:rsidRPr="00BA00B1">
        <w:rPr>
          <w:color w:val="000000"/>
          <w:spacing w:val="43"/>
          <w:sz w:val="26"/>
          <w:szCs w:val="26"/>
        </w:rPr>
        <w:t xml:space="preserve"> </w:t>
      </w:r>
      <w:r w:rsidRPr="00BA00B1">
        <w:rPr>
          <w:color w:val="000000"/>
          <w:sz w:val="26"/>
          <w:szCs w:val="26"/>
        </w:rPr>
        <w:t>их</w:t>
      </w:r>
      <w:r w:rsidRPr="00BA00B1">
        <w:rPr>
          <w:color w:val="000000"/>
          <w:spacing w:val="50"/>
          <w:sz w:val="26"/>
          <w:szCs w:val="26"/>
        </w:rPr>
        <w:t xml:space="preserve"> </w:t>
      </w:r>
      <w:r w:rsidRPr="00BA00B1">
        <w:rPr>
          <w:color w:val="000000"/>
          <w:sz w:val="26"/>
          <w:szCs w:val="26"/>
        </w:rPr>
        <w:t>пр</w:t>
      </w:r>
      <w:r w:rsidRPr="00BA00B1">
        <w:rPr>
          <w:color w:val="000000"/>
          <w:spacing w:val="1"/>
          <w:sz w:val="26"/>
          <w:szCs w:val="26"/>
        </w:rPr>
        <w:t>и</w:t>
      </w:r>
      <w:r w:rsidRPr="00BA00B1">
        <w:rPr>
          <w:color w:val="000000"/>
          <w:spacing w:val="-1"/>
          <w:sz w:val="26"/>
          <w:szCs w:val="26"/>
        </w:rPr>
        <w:t>м</w:t>
      </w:r>
      <w:r w:rsidRPr="00BA00B1">
        <w:rPr>
          <w:color w:val="000000"/>
          <w:sz w:val="26"/>
          <w:szCs w:val="26"/>
        </w:rPr>
        <w:t>ене</w:t>
      </w:r>
      <w:r w:rsidRPr="00BA00B1">
        <w:rPr>
          <w:color w:val="000000"/>
          <w:spacing w:val="1"/>
          <w:sz w:val="26"/>
          <w:szCs w:val="26"/>
        </w:rPr>
        <w:t>н</w:t>
      </w:r>
      <w:r w:rsidRPr="00BA00B1">
        <w:rPr>
          <w:color w:val="000000"/>
          <w:sz w:val="26"/>
          <w:szCs w:val="26"/>
        </w:rPr>
        <w:t>и</w:t>
      </w:r>
      <w:r w:rsidRPr="00BA00B1">
        <w:rPr>
          <w:color w:val="000000"/>
          <w:spacing w:val="1"/>
          <w:sz w:val="26"/>
          <w:szCs w:val="26"/>
        </w:rPr>
        <w:t>я</w:t>
      </w:r>
      <w:r w:rsidRPr="00BA00B1">
        <w:rPr>
          <w:color w:val="000000"/>
          <w:sz w:val="26"/>
          <w:szCs w:val="26"/>
        </w:rPr>
        <w:t>.</w:t>
      </w:r>
      <w:r w:rsidRPr="00BA00B1">
        <w:rPr>
          <w:color w:val="000000"/>
          <w:spacing w:val="44"/>
          <w:sz w:val="26"/>
          <w:szCs w:val="26"/>
        </w:rPr>
        <w:t xml:space="preserve"> </w:t>
      </w:r>
      <w:r w:rsidRPr="00BA00B1">
        <w:rPr>
          <w:color w:val="000000"/>
          <w:sz w:val="26"/>
          <w:szCs w:val="26"/>
        </w:rPr>
        <w:t>– Эле</w:t>
      </w:r>
      <w:r w:rsidRPr="00BA00B1">
        <w:rPr>
          <w:color w:val="000000"/>
          <w:spacing w:val="1"/>
          <w:sz w:val="26"/>
          <w:szCs w:val="26"/>
        </w:rPr>
        <w:t>к</w:t>
      </w:r>
      <w:r w:rsidRPr="00BA00B1">
        <w:rPr>
          <w:color w:val="000000"/>
          <w:sz w:val="26"/>
          <w:szCs w:val="26"/>
        </w:rPr>
        <w:t>триче</w:t>
      </w:r>
      <w:r w:rsidRPr="00BA00B1">
        <w:rPr>
          <w:color w:val="000000"/>
          <w:spacing w:val="2"/>
          <w:sz w:val="26"/>
          <w:szCs w:val="26"/>
        </w:rPr>
        <w:t>с</w:t>
      </w:r>
      <w:r w:rsidRPr="00BA00B1">
        <w:rPr>
          <w:color w:val="000000"/>
          <w:spacing w:val="-1"/>
          <w:sz w:val="26"/>
          <w:szCs w:val="26"/>
        </w:rPr>
        <w:t>к</w:t>
      </w:r>
      <w:r w:rsidRPr="00BA00B1">
        <w:rPr>
          <w:color w:val="000000"/>
          <w:sz w:val="26"/>
          <w:szCs w:val="26"/>
        </w:rPr>
        <w:t>ие</w:t>
      </w:r>
      <w:r w:rsidRPr="00BA00B1">
        <w:rPr>
          <w:color w:val="000000"/>
          <w:spacing w:val="-17"/>
          <w:sz w:val="26"/>
          <w:szCs w:val="26"/>
        </w:rPr>
        <w:t xml:space="preserve"> </w:t>
      </w:r>
      <w:r w:rsidRPr="00BA00B1">
        <w:rPr>
          <w:color w:val="000000"/>
          <w:spacing w:val="3"/>
          <w:sz w:val="26"/>
          <w:szCs w:val="26"/>
        </w:rPr>
        <w:t>с</w:t>
      </w:r>
      <w:r w:rsidRPr="00BA00B1">
        <w:rPr>
          <w:color w:val="000000"/>
          <w:sz w:val="26"/>
          <w:szCs w:val="26"/>
        </w:rPr>
        <w:t>тан</w:t>
      </w:r>
      <w:r w:rsidRPr="00BA00B1">
        <w:rPr>
          <w:color w:val="000000"/>
          <w:spacing w:val="3"/>
          <w:sz w:val="26"/>
          <w:szCs w:val="26"/>
        </w:rPr>
        <w:t>ц</w:t>
      </w:r>
      <w:r w:rsidRPr="00BA00B1">
        <w:rPr>
          <w:color w:val="000000"/>
          <w:sz w:val="26"/>
          <w:szCs w:val="26"/>
        </w:rPr>
        <w:t>и</w:t>
      </w:r>
      <w:r w:rsidRPr="00BA00B1">
        <w:rPr>
          <w:color w:val="000000"/>
          <w:spacing w:val="1"/>
          <w:sz w:val="26"/>
          <w:szCs w:val="26"/>
        </w:rPr>
        <w:t>и</w:t>
      </w:r>
      <w:r w:rsidRPr="00BA00B1">
        <w:rPr>
          <w:color w:val="000000"/>
          <w:spacing w:val="2"/>
          <w:sz w:val="26"/>
          <w:szCs w:val="26"/>
        </w:rPr>
        <w:t>.</w:t>
      </w:r>
      <w:r w:rsidRPr="00BA00B1">
        <w:rPr>
          <w:color w:val="000000"/>
          <w:sz w:val="26"/>
          <w:szCs w:val="26"/>
        </w:rPr>
        <w:t>-</w:t>
      </w:r>
      <w:r w:rsidRPr="00BA00B1">
        <w:rPr>
          <w:color w:val="000000"/>
          <w:spacing w:val="-11"/>
          <w:sz w:val="26"/>
          <w:szCs w:val="26"/>
        </w:rPr>
        <w:t xml:space="preserve"> </w:t>
      </w:r>
      <w:r w:rsidRPr="00BA00B1">
        <w:rPr>
          <w:color w:val="000000"/>
          <w:sz w:val="26"/>
          <w:szCs w:val="26"/>
        </w:rPr>
        <w:t>№</w:t>
      </w:r>
      <w:r w:rsidRPr="00BA00B1">
        <w:rPr>
          <w:color w:val="000000"/>
          <w:spacing w:val="-2"/>
          <w:sz w:val="26"/>
          <w:szCs w:val="26"/>
        </w:rPr>
        <w:t xml:space="preserve"> </w:t>
      </w:r>
      <w:r w:rsidRPr="00BA00B1">
        <w:rPr>
          <w:color w:val="000000"/>
          <w:sz w:val="26"/>
          <w:szCs w:val="26"/>
        </w:rPr>
        <w:t>7.-</w:t>
      </w:r>
      <w:r w:rsidRPr="00BA00B1">
        <w:rPr>
          <w:color w:val="000000"/>
          <w:spacing w:val="-3"/>
          <w:sz w:val="26"/>
          <w:szCs w:val="26"/>
        </w:rPr>
        <w:t xml:space="preserve"> </w:t>
      </w:r>
      <w:r w:rsidRPr="00BA00B1">
        <w:rPr>
          <w:color w:val="000000"/>
          <w:sz w:val="26"/>
          <w:szCs w:val="26"/>
        </w:rPr>
        <w:t>2</w:t>
      </w:r>
      <w:r w:rsidRPr="00BA00B1">
        <w:rPr>
          <w:color w:val="000000"/>
          <w:spacing w:val="2"/>
          <w:sz w:val="26"/>
          <w:szCs w:val="26"/>
        </w:rPr>
        <w:t>0</w:t>
      </w:r>
      <w:r w:rsidRPr="00BA00B1">
        <w:rPr>
          <w:color w:val="000000"/>
          <w:sz w:val="26"/>
          <w:szCs w:val="26"/>
        </w:rPr>
        <w:t>10</w:t>
      </w:r>
      <w:r w:rsidRPr="00BA00B1">
        <w:rPr>
          <w:color w:val="000000"/>
          <w:spacing w:val="-5"/>
          <w:sz w:val="26"/>
          <w:szCs w:val="26"/>
        </w:rPr>
        <w:t xml:space="preserve"> </w:t>
      </w:r>
      <w:r w:rsidRPr="00BA00B1">
        <w:rPr>
          <w:color w:val="000000"/>
          <w:sz w:val="26"/>
          <w:szCs w:val="26"/>
        </w:rPr>
        <w:t>г.</w:t>
      </w:r>
    </w:p>
    <w:p w14:paraId="19DFFDA4" w14:textId="77777777" w:rsidR="006D06B3" w:rsidRPr="00BA00B1" w:rsidRDefault="006D06B3" w:rsidP="002C270C">
      <w:pPr>
        <w:widowControl w:val="0"/>
        <w:autoSpaceDE w:val="0"/>
        <w:autoSpaceDN w:val="0"/>
        <w:adjustRightInd w:val="0"/>
        <w:spacing w:before="3" w:line="360" w:lineRule="auto"/>
        <w:ind w:left="102" w:right="13" w:firstLine="708"/>
        <w:jc w:val="both"/>
        <w:rPr>
          <w:color w:val="000000"/>
          <w:sz w:val="26"/>
          <w:szCs w:val="26"/>
        </w:rPr>
      </w:pPr>
      <w:r w:rsidRPr="00BA00B1">
        <w:rPr>
          <w:color w:val="000000"/>
          <w:sz w:val="26"/>
          <w:szCs w:val="26"/>
        </w:rPr>
        <w:t xml:space="preserve">23.  </w:t>
      </w:r>
      <w:r w:rsidRPr="00BA00B1">
        <w:rPr>
          <w:color w:val="000000"/>
          <w:spacing w:val="37"/>
          <w:sz w:val="26"/>
          <w:szCs w:val="26"/>
        </w:rPr>
        <w:t xml:space="preserve"> </w:t>
      </w:r>
      <w:r w:rsidRPr="00BA00B1">
        <w:rPr>
          <w:color w:val="000000"/>
          <w:sz w:val="26"/>
          <w:szCs w:val="26"/>
        </w:rPr>
        <w:t>Э</w:t>
      </w:r>
      <w:r w:rsidRPr="00BA00B1">
        <w:rPr>
          <w:color w:val="000000"/>
          <w:spacing w:val="-2"/>
          <w:sz w:val="26"/>
          <w:szCs w:val="26"/>
        </w:rPr>
        <w:t>к</w:t>
      </w:r>
      <w:r w:rsidRPr="00BA00B1">
        <w:rPr>
          <w:color w:val="000000"/>
          <w:sz w:val="26"/>
          <w:szCs w:val="26"/>
        </w:rPr>
        <w:t>спр</w:t>
      </w:r>
      <w:r w:rsidRPr="00BA00B1">
        <w:rPr>
          <w:color w:val="000000"/>
          <w:spacing w:val="3"/>
          <w:sz w:val="26"/>
          <w:szCs w:val="26"/>
        </w:rPr>
        <w:t>е</w:t>
      </w:r>
      <w:r w:rsidRPr="00BA00B1">
        <w:rPr>
          <w:color w:val="000000"/>
          <w:sz w:val="26"/>
          <w:szCs w:val="26"/>
        </w:rPr>
        <w:t>с</w:t>
      </w:r>
      <w:r w:rsidRPr="00BA00B1">
        <w:rPr>
          <w:color w:val="000000"/>
          <w:spacing w:val="1"/>
          <w:sz w:val="26"/>
          <w:szCs w:val="26"/>
        </w:rPr>
        <w:t>с</w:t>
      </w:r>
      <w:r w:rsidRPr="00BA00B1">
        <w:rPr>
          <w:color w:val="000000"/>
          <w:sz w:val="26"/>
          <w:szCs w:val="26"/>
        </w:rPr>
        <w:t>-ана</w:t>
      </w:r>
      <w:r w:rsidRPr="00BA00B1">
        <w:rPr>
          <w:color w:val="000000"/>
          <w:spacing w:val="1"/>
          <w:sz w:val="26"/>
          <w:szCs w:val="26"/>
        </w:rPr>
        <w:t>л</w:t>
      </w:r>
      <w:r w:rsidRPr="00BA00B1">
        <w:rPr>
          <w:color w:val="000000"/>
          <w:sz w:val="26"/>
          <w:szCs w:val="26"/>
        </w:rPr>
        <w:t xml:space="preserve">из </w:t>
      </w:r>
      <w:r w:rsidRPr="00BA00B1">
        <w:rPr>
          <w:color w:val="000000"/>
          <w:spacing w:val="1"/>
          <w:sz w:val="26"/>
          <w:szCs w:val="26"/>
        </w:rPr>
        <w:t>з</w:t>
      </w:r>
      <w:r w:rsidRPr="00BA00B1">
        <w:rPr>
          <w:color w:val="000000"/>
          <w:sz w:val="26"/>
          <w:szCs w:val="26"/>
        </w:rPr>
        <w:t>а</w:t>
      </w:r>
      <w:r w:rsidRPr="00BA00B1">
        <w:rPr>
          <w:color w:val="000000"/>
          <w:spacing w:val="2"/>
          <w:sz w:val="26"/>
          <w:szCs w:val="26"/>
        </w:rPr>
        <w:t>в</w:t>
      </w:r>
      <w:r w:rsidRPr="00BA00B1">
        <w:rPr>
          <w:color w:val="000000"/>
          <w:sz w:val="26"/>
          <w:szCs w:val="26"/>
        </w:rPr>
        <w:t>ис</w:t>
      </w:r>
      <w:r w:rsidRPr="00BA00B1">
        <w:rPr>
          <w:color w:val="000000"/>
          <w:spacing w:val="1"/>
          <w:sz w:val="26"/>
          <w:szCs w:val="26"/>
        </w:rPr>
        <w:t>и</w:t>
      </w:r>
      <w:r w:rsidRPr="00BA00B1">
        <w:rPr>
          <w:color w:val="000000"/>
          <w:spacing w:val="-1"/>
          <w:sz w:val="26"/>
          <w:szCs w:val="26"/>
        </w:rPr>
        <w:t>м</w:t>
      </w:r>
      <w:r w:rsidRPr="00BA00B1">
        <w:rPr>
          <w:color w:val="000000"/>
          <w:sz w:val="26"/>
          <w:szCs w:val="26"/>
        </w:rPr>
        <w:t>ости</w:t>
      </w:r>
      <w:r w:rsidRPr="00BA00B1">
        <w:rPr>
          <w:color w:val="000000"/>
          <w:spacing w:val="6"/>
          <w:sz w:val="26"/>
          <w:szCs w:val="26"/>
        </w:rPr>
        <w:t xml:space="preserve"> </w:t>
      </w:r>
      <w:r w:rsidRPr="00BA00B1">
        <w:rPr>
          <w:color w:val="000000"/>
          <w:spacing w:val="-1"/>
          <w:sz w:val="26"/>
          <w:szCs w:val="26"/>
        </w:rPr>
        <w:t>э</w:t>
      </w:r>
      <w:r w:rsidRPr="00BA00B1">
        <w:rPr>
          <w:color w:val="000000"/>
          <w:sz w:val="26"/>
          <w:szCs w:val="26"/>
        </w:rPr>
        <w:t>фф</w:t>
      </w:r>
      <w:r w:rsidRPr="00BA00B1">
        <w:rPr>
          <w:color w:val="000000"/>
          <w:spacing w:val="2"/>
          <w:sz w:val="26"/>
          <w:szCs w:val="26"/>
        </w:rPr>
        <w:t>е</w:t>
      </w:r>
      <w:r w:rsidRPr="00BA00B1">
        <w:rPr>
          <w:color w:val="000000"/>
          <w:spacing w:val="-1"/>
          <w:sz w:val="26"/>
          <w:szCs w:val="26"/>
        </w:rPr>
        <w:t>к</w:t>
      </w:r>
      <w:r w:rsidRPr="00BA00B1">
        <w:rPr>
          <w:color w:val="000000"/>
          <w:sz w:val="26"/>
          <w:szCs w:val="26"/>
        </w:rPr>
        <w:t>ти</w:t>
      </w:r>
      <w:r w:rsidRPr="00BA00B1">
        <w:rPr>
          <w:color w:val="000000"/>
          <w:spacing w:val="2"/>
          <w:sz w:val="26"/>
          <w:szCs w:val="26"/>
        </w:rPr>
        <w:t>в</w:t>
      </w:r>
      <w:r w:rsidRPr="00BA00B1">
        <w:rPr>
          <w:color w:val="000000"/>
          <w:sz w:val="26"/>
          <w:szCs w:val="26"/>
        </w:rPr>
        <w:t>ности</w:t>
      </w:r>
      <w:r w:rsidRPr="00BA00B1">
        <w:rPr>
          <w:color w:val="000000"/>
          <w:spacing w:val="1"/>
          <w:sz w:val="26"/>
          <w:szCs w:val="26"/>
        </w:rPr>
        <w:t xml:space="preserve"> </w:t>
      </w:r>
      <w:r w:rsidRPr="00BA00B1">
        <w:rPr>
          <w:color w:val="000000"/>
          <w:sz w:val="26"/>
          <w:szCs w:val="26"/>
        </w:rPr>
        <w:t>транс</w:t>
      </w:r>
      <w:r w:rsidRPr="00BA00B1">
        <w:rPr>
          <w:color w:val="000000"/>
          <w:spacing w:val="1"/>
          <w:sz w:val="26"/>
          <w:szCs w:val="26"/>
        </w:rPr>
        <w:t>п</w:t>
      </w:r>
      <w:r w:rsidRPr="00BA00B1">
        <w:rPr>
          <w:color w:val="000000"/>
          <w:spacing w:val="2"/>
          <w:sz w:val="26"/>
          <w:szCs w:val="26"/>
        </w:rPr>
        <w:t>о</w:t>
      </w:r>
      <w:r w:rsidRPr="00BA00B1">
        <w:rPr>
          <w:color w:val="000000"/>
          <w:sz w:val="26"/>
          <w:szCs w:val="26"/>
        </w:rPr>
        <w:t>рта</w:t>
      </w:r>
      <w:r w:rsidRPr="00BA00B1">
        <w:rPr>
          <w:color w:val="000000"/>
          <w:spacing w:val="7"/>
          <w:sz w:val="26"/>
          <w:szCs w:val="26"/>
        </w:rPr>
        <w:t xml:space="preserve"> </w:t>
      </w:r>
      <w:r w:rsidRPr="00BA00B1">
        <w:rPr>
          <w:color w:val="000000"/>
          <w:sz w:val="26"/>
          <w:szCs w:val="26"/>
        </w:rPr>
        <w:t>тепла</w:t>
      </w:r>
      <w:r w:rsidRPr="00BA00B1">
        <w:rPr>
          <w:color w:val="000000"/>
          <w:spacing w:val="11"/>
          <w:sz w:val="26"/>
          <w:szCs w:val="26"/>
        </w:rPr>
        <w:t xml:space="preserve"> </w:t>
      </w:r>
      <w:r w:rsidRPr="00BA00B1">
        <w:rPr>
          <w:color w:val="000000"/>
          <w:sz w:val="26"/>
          <w:szCs w:val="26"/>
        </w:rPr>
        <w:t xml:space="preserve">от </w:t>
      </w:r>
      <w:r w:rsidRPr="00BA00B1">
        <w:rPr>
          <w:color w:val="000000"/>
          <w:spacing w:val="-5"/>
          <w:sz w:val="26"/>
          <w:szCs w:val="26"/>
        </w:rPr>
        <w:t>у</w:t>
      </w:r>
      <w:r w:rsidRPr="00BA00B1">
        <w:rPr>
          <w:color w:val="000000"/>
          <w:spacing w:val="2"/>
          <w:sz w:val="26"/>
          <w:szCs w:val="26"/>
        </w:rPr>
        <w:t>д</w:t>
      </w:r>
      <w:r w:rsidRPr="00BA00B1">
        <w:rPr>
          <w:color w:val="000000"/>
          <w:sz w:val="26"/>
          <w:szCs w:val="26"/>
        </w:rPr>
        <w:t>а</w:t>
      </w:r>
      <w:r w:rsidRPr="00BA00B1">
        <w:rPr>
          <w:color w:val="000000"/>
          <w:spacing w:val="3"/>
          <w:sz w:val="26"/>
          <w:szCs w:val="26"/>
        </w:rPr>
        <w:t>л</w:t>
      </w:r>
      <w:r w:rsidRPr="00BA00B1">
        <w:rPr>
          <w:color w:val="000000"/>
          <w:sz w:val="26"/>
          <w:szCs w:val="26"/>
        </w:rPr>
        <w:t>ен</w:t>
      </w:r>
      <w:r w:rsidRPr="00BA00B1">
        <w:rPr>
          <w:color w:val="000000"/>
          <w:spacing w:val="1"/>
          <w:sz w:val="26"/>
          <w:szCs w:val="26"/>
        </w:rPr>
        <w:t>н</w:t>
      </w:r>
      <w:r w:rsidRPr="00BA00B1">
        <w:rPr>
          <w:color w:val="000000"/>
          <w:sz w:val="26"/>
          <w:szCs w:val="26"/>
        </w:rPr>
        <w:t>ости</w:t>
      </w:r>
      <w:r w:rsidRPr="00BA00B1">
        <w:rPr>
          <w:color w:val="000000"/>
          <w:spacing w:val="-14"/>
          <w:sz w:val="26"/>
          <w:szCs w:val="26"/>
        </w:rPr>
        <w:t xml:space="preserve"> </w:t>
      </w:r>
      <w:r w:rsidRPr="00BA00B1">
        <w:rPr>
          <w:color w:val="000000"/>
          <w:sz w:val="26"/>
          <w:szCs w:val="26"/>
        </w:rPr>
        <w:t>п</w:t>
      </w:r>
      <w:r w:rsidRPr="00BA00B1">
        <w:rPr>
          <w:color w:val="000000"/>
          <w:spacing w:val="3"/>
          <w:sz w:val="26"/>
          <w:szCs w:val="26"/>
        </w:rPr>
        <w:t>о</w:t>
      </w:r>
      <w:r w:rsidRPr="00BA00B1">
        <w:rPr>
          <w:color w:val="000000"/>
          <w:sz w:val="26"/>
          <w:szCs w:val="26"/>
        </w:rPr>
        <w:t>треб</w:t>
      </w:r>
      <w:r w:rsidRPr="00BA00B1">
        <w:rPr>
          <w:color w:val="000000"/>
          <w:spacing w:val="2"/>
          <w:sz w:val="26"/>
          <w:szCs w:val="26"/>
        </w:rPr>
        <w:t>и</w:t>
      </w:r>
      <w:r w:rsidRPr="00BA00B1">
        <w:rPr>
          <w:color w:val="000000"/>
          <w:sz w:val="26"/>
          <w:szCs w:val="26"/>
        </w:rPr>
        <w:t>телей.</w:t>
      </w:r>
      <w:r w:rsidRPr="00BA00B1">
        <w:rPr>
          <w:color w:val="000000"/>
          <w:spacing w:val="-16"/>
          <w:sz w:val="26"/>
          <w:szCs w:val="26"/>
        </w:rPr>
        <w:t xml:space="preserve"> </w:t>
      </w:r>
      <w:r w:rsidRPr="00BA00B1">
        <w:rPr>
          <w:color w:val="000000"/>
          <w:sz w:val="26"/>
          <w:szCs w:val="26"/>
        </w:rPr>
        <w:t>Нов</w:t>
      </w:r>
      <w:r w:rsidRPr="00BA00B1">
        <w:rPr>
          <w:color w:val="000000"/>
          <w:spacing w:val="3"/>
          <w:sz w:val="26"/>
          <w:szCs w:val="26"/>
        </w:rPr>
        <w:t>о</w:t>
      </w:r>
      <w:r w:rsidRPr="00BA00B1">
        <w:rPr>
          <w:color w:val="000000"/>
          <w:sz w:val="26"/>
          <w:szCs w:val="26"/>
        </w:rPr>
        <w:t>сти</w:t>
      </w:r>
      <w:r w:rsidRPr="00BA00B1">
        <w:rPr>
          <w:color w:val="000000"/>
          <w:spacing w:val="-9"/>
          <w:sz w:val="26"/>
          <w:szCs w:val="26"/>
        </w:rPr>
        <w:t xml:space="preserve"> </w:t>
      </w:r>
      <w:r w:rsidRPr="00BA00B1">
        <w:rPr>
          <w:color w:val="000000"/>
          <w:sz w:val="26"/>
          <w:szCs w:val="26"/>
        </w:rPr>
        <w:t>теп</w:t>
      </w:r>
      <w:r w:rsidRPr="00BA00B1">
        <w:rPr>
          <w:color w:val="000000"/>
          <w:spacing w:val="3"/>
          <w:sz w:val="26"/>
          <w:szCs w:val="26"/>
        </w:rPr>
        <w:t>л</w:t>
      </w:r>
      <w:r w:rsidRPr="00BA00B1">
        <w:rPr>
          <w:color w:val="000000"/>
          <w:spacing w:val="5"/>
          <w:sz w:val="26"/>
          <w:szCs w:val="26"/>
        </w:rPr>
        <w:t>о</w:t>
      </w:r>
      <w:r w:rsidRPr="00BA00B1">
        <w:rPr>
          <w:color w:val="000000"/>
          <w:sz w:val="26"/>
          <w:szCs w:val="26"/>
        </w:rPr>
        <w:t>сна</w:t>
      </w:r>
      <w:r w:rsidRPr="00BA00B1">
        <w:rPr>
          <w:color w:val="000000"/>
          <w:spacing w:val="1"/>
          <w:sz w:val="26"/>
          <w:szCs w:val="26"/>
        </w:rPr>
        <w:t>бж</w:t>
      </w:r>
      <w:r w:rsidRPr="00BA00B1">
        <w:rPr>
          <w:color w:val="000000"/>
          <w:sz w:val="26"/>
          <w:szCs w:val="26"/>
        </w:rPr>
        <w:t>ен</w:t>
      </w:r>
      <w:r w:rsidRPr="00BA00B1">
        <w:rPr>
          <w:color w:val="000000"/>
          <w:spacing w:val="1"/>
          <w:sz w:val="26"/>
          <w:szCs w:val="26"/>
        </w:rPr>
        <w:t>и</w:t>
      </w:r>
      <w:r w:rsidRPr="00BA00B1">
        <w:rPr>
          <w:color w:val="000000"/>
          <w:sz w:val="26"/>
          <w:szCs w:val="26"/>
        </w:rPr>
        <w:t>я</w:t>
      </w:r>
      <w:r w:rsidRPr="00BA00B1">
        <w:rPr>
          <w:color w:val="000000"/>
          <w:spacing w:val="2"/>
          <w:sz w:val="26"/>
          <w:szCs w:val="26"/>
        </w:rPr>
        <w:t>.</w:t>
      </w:r>
      <w:r w:rsidRPr="00BA00B1">
        <w:rPr>
          <w:color w:val="000000"/>
          <w:sz w:val="26"/>
          <w:szCs w:val="26"/>
        </w:rPr>
        <w:t>-</w:t>
      </w:r>
      <w:r w:rsidRPr="00BA00B1">
        <w:rPr>
          <w:color w:val="000000"/>
          <w:spacing w:val="-20"/>
          <w:sz w:val="26"/>
          <w:szCs w:val="26"/>
        </w:rPr>
        <w:t xml:space="preserve"> </w:t>
      </w:r>
      <w:r w:rsidRPr="00BA00B1">
        <w:rPr>
          <w:color w:val="000000"/>
          <w:sz w:val="26"/>
          <w:szCs w:val="26"/>
        </w:rPr>
        <w:t>N</w:t>
      </w:r>
      <w:r w:rsidRPr="00BA00B1">
        <w:rPr>
          <w:color w:val="000000"/>
          <w:spacing w:val="-2"/>
          <w:sz w:val="26"/>
          <w:szCs w:val="26"/>
        </w:rPr>
        <w:t xml:space="preserve"> </w:t>
      </w:r>
      <w:r w:rsidRPr="00BA00B1">
        <w:rPr>
          <w:color w:val="000000"/>
          <w:sz w:val="26"/>
          <w:szCs w:val="26"/>
        </w:rPr>
        <w:t>6.-20</w:t>
      </w:r>
      <w:r w:rsidRPr="00BA00B1">
        <w:rPr>
          <w:color w:val="000000"/>
          <w:spacing w:val="2"/>
          <w:sz w:val="26"/>
          <w:szCs w:val="26"/>
        </w:rPr>
        <w:t>0</w:t>
      </w:r>
      <w:r w:rsidRPr="00BA00B1">
        <w:rPr>
          <w:color w:val="000000"/>
          <w:sz w:val="26"/>
          <w:szCs w:val="26"/>
        </w:rPr>
        <w:t>6</w:t>
      </w:r>
      <w:r w:rsidRPr="00BA00B1">
        <w:rPr>
          <w:color w:val="000000"/>
          <w:spacing w:val="-8"/>
          <w:sz w:val="26"/>
          <w:szCs w:val="26"/>
        </w:rPr>
        <w:t xml:space="preserve"> </w:t>
      </w:r>
      <w:r w:rsidRPr="00BA00B1">
        <w:rPr>
          <w:color w:val="000000"/>
          <w:sz w:val="26"/>
          <w:szCs w:val="26"/>
        </w:rPr>
        <w:t>г.</w:t>
      </w:r>
    </w:p>
    <w:p w14:paraId="41122DE2" w14:textId="77777777" w:rsidR="006D06B3" w:rsidRPr="00BA00B1" w:rsidRDefault="006D06B3" w:rsidP="002C270C">
      <w:pPr>
        <w:widowControl w:val="0"/>
        <w:autoSpaceDE w:val="0"/>
        <w:autoSpaceDN w:val="0"/>
        <w:adjustRightInd w:val="0"/>
        <w:spacing w:before="3" w:line="360" w:lineRule="auto"/>
        <w:ind w:left="102" w:right="13" w:firstLine="708"/>
        <w:jc w:val="both"/>
        <w:rPr>
          <w:color w:val="000000"/>
          <w:sz w:val="26"/>
          <w:szCs w:val="26"/>
        </w:rPr>
        <w:sectPr w:rsidR="006D06B3" w:rsidRPr="00BA00B1" w:rsidSect="00501C52">
          <w:pgSz w:w="11920" w:h="16840"/>
          <w:pgMar w:top="1134" w:right="567" w:bottom="1134" w:left="1134" w:header="0" w:footer="552" w:gutter="0"/>
          <w:cols w:space="720"/>
          <w:noEndnote/>
        </w:sectPr>
      </w:pPr>
    </w:p>
    <w:p w14:paraId="7176FE81" w14:textId="77777777" w:rsidR="006D06B3" w:rsidRPr="00BA00B1" w:rsidRDefault="006D06B3" w:rsidP="002C270C">
      <w:pPr>
        <w:widowControl w:val="0"/>
        <w:autoSpaceDE w:val="0"/>
        <w:autoSpaceDN w:val="0"/>
        <w:adjustRightInd w:val="0"/>
        <w:spacing w:before="67" w:line="360" w:lineRule="auto"/>
        <w:ind w:left="102" w:right="13" w:firstLine="708"/>
        <w:jc w:val="both"/>
        <w:rPr>
          <w:color w:val="000000"/>
          <w:sz w:val="26"/>
          <w:szCs w:val="26"/>
        </w:rPr>
      </w:pPr>
      <w:r w:rsidRPr="00BA00B1">
        <w:rPr>
          <w:color w:val="000000"/>
          <w:sz w:val="26"/>
          <w:szCs w:val="26"/>
        </w:rPr>
        <w:lastRenderedPageBreak/>
        <w:t xml:space="preserve">24.  </w:t>
      </w:r>
      <w:r w:rsidRPr="00BA00B1">
        <w:rPr>
          <w:color w:val="000000"/>
          <w:spacing w:val="10"/>
          <w:sz w:val="26"/>
          <w:szCs w:val="26"/>
        </w:rPr>
        <w:t xml:space="preserve"> </w:t>
      </w:r>
      <w:r w:rsidRPr="00BA00B1">
        <w:rPr>
          <w:color w:val="000000"/>
          <w:sz w:val="26"/>
          <w:szCs w:val="26"/>
        </w:rPr>
        <w:t>М</w:t>
      </w:r>
      <w:r w:rsidRPr="00BA00B1">
        <w:rPr>
          <w:color w:val="000000"/>
          <w:spacing w:val="1"/>
          <w:sz w:val="26"/>
          <w:szCs w:val="26"/>
        </w:rPr>
        <w:t>Д</w:t>
      </w:r>
      <w:r w:rsidRPr="00BA00B1">
        <w:rPr>
          <w:color w:val="000000"/>
          <w:sz w:val="26"/>
          <w:szCs w:val="26"/>
        </w:rPr>
        <w:t>С</w:t>
      </w:r>
      <w:r w:rsidRPr="00BA00B1">
        <w:rPr>
          <w:color w:val="000000"/>
          <w:spacing w:val="29"/>
          <w:sz w:val="26"/>
          <w:szCs w:val="26"/>
        </w:rPr>
        <w:t xml:space="preserve"> </w:t>
      </w:r>
      <w:r w:rsidRPr="00BA00B1">
        <w:rPr>
          <w:color w:val="000000"/>
          <w:sz w:val="26"/>
          <w:szCs w:val="26"/>
        </w:rPr>
        <w:t>4</w:t>
      </w:r>
      <w:r w:rsidRPr="00BA00B1">
        <w:rPr>
          <w:color w:val="000000"/>
          <w:spacing w:val="1"/>
          <w:sz w:val="26"/>
          <w:szCs w:val="26"/>
        </w:rPr>
        <w:t>1</w:t>
      </w:r>
      <w:r w:rsidRPr="00BA00B1">
        <w:rPr>
          <w:color w:val="000000"/>
          <w:sz w:val="26"/>
          <w:szCs w:val="26"/>
        </w:rPr>
        <w:t>-6.</w:t>
      </w:r>
      <w:r w:rsidRPr="00BA00B1">
        <w:rPr>
          <w:color w:val="000000"/>
          <w:spacing w:val="2"/>
          <w:sz w:val="26"/>
          <w:szCs w:val="26"/>
        </w:rPr>
        <w:t>2</w:t>
      </w:r>
      <w:r w:rsidRPr="00BA00B1">
        <w:rPr>
          <w:color w:val="000000"/>
          <w:sz w:val="26"/>
          <w:szCs w:val="26"/>
        </w:rPr>
        <w:t>000</w:t>
      </w:r>
      <w:r w:rsidRPr="00BA00B1">
        <w:rPr>
          <w:color w:val="000000"/>
          <w:spacing w:val="26"/>
          <w:sz w:val="26"/>
          <w:szCs w:val="26"/>
        </w:rPr>
        <w:t xml:space="preserve"> </w:t>
      </w:r>
      <w:r w:rsidRPr="00BA00B1">
        <w:rPr>
          <w:color w:val="000000"/>
          <w:sz w:val="26"/>
          <w:szCs w:val="26"/>
        </w:rPr>
        <w:t>«Органи</w:t>
      </w:r>
      <w:r w:rsidRPr="00BA00B1">
        <w:rPr>
          <w:color w:val="000000"/>
          <w:spacing w:val="1"/>
          <w:sz w:val="26"/>
          <w:szCs w:val="26"/>
        </w:rPr>
        <w:t>з</w:t>
      </w:r>
      <w:r w:rsidRPr="00BA00B1">
        <w:rPr>
          <w:color w:val="000000"/>
          <w:sz w:val="26"/>
          <w:szCs w:val="26"/>
        </w:rPr>
        <w:t>ац</w:t>
      </w:r>
      <w:r w:rsidRPr="00BA00B1">
        <w:rPr>
          <w:color w:val="000000"/>
          <w:spacing w:val="1"/>
          <w:sz w:val="26"/>
          <w:szCs w:val="26"/>
        </w:rPr>
        <w:t>и</w:t>
      </w:r>
      <w:r w:rsidRPr="00BA00B1">
        <w:rPr>
          <w:color w:val="000000"/>
          <w:sz w:val="26"/>
          <w:szCs w:val="26"/>
        </w:rPr>
        <w:t>он</w:t>
      </w:r>
      <w:r w:rsidRPr="00BA00B1">
        <w:rPr>
          <w:color w:val="000000"/>
          <w:spacing w:val="1"/>
          <w:sz w:val="26"/>
          <w:szCs w:val="26"/>
        </w:rPr>
        <w:t>н</w:t>
      </w:r>
      <w:r w:rsidRPr="00BA00B1">
        <w:rPr>
          <w:color w:val="000000"/>
          <w:spacing w:val="2"/>
          <w:sz w:val="26"/>
          <w:szCs w:val="26"/>
        </w:rPr>
        <w:t>о-</w:t>
      </w:r>
      <w:r w:rsidRPr="00BA00B1">
        <w:rPr>
          <w:color w:val="000000"/>
          <w:spacing w:val="-1"/>
          <w:sz w:val="26"/>
          <w:szCs w:val="26"/>
        </w:rPr>
        <w:t>м</w:t>
      </w:r>
      <w:r w:rsidRPr="00BA00B1">
        <w:rPr>
          <w:color w:val="000000"/>
          <w:sz w:val="26"/>
          <w:szCs w:val="26"/>
        </w:rPr>
        <w:t>е</w:t>
      </w:r>
      <w:r w:rsidRPr="00BA00B1">
        <w:rPr>
          <w:color w:val="000000"/>
          <w:spacing w:val="2"/>
          <w:sz w:val="26"/>
          <w:szCs w:val="26"/>
        </w:rPr>
        <w:t>т</w:t>
      </w:r>
      <w:r w:rsidRPr="00BA00B1">
        <w:rPr>
          <w:color w:val="000000"/>
          <w:sz w:val="26"/>
          <w:szCs w:val="26"/>
        </w:rPr>
        <w:t>одиче</w:t>
      </w:r>
      <w:r w:rsidRPr="00BA00B1">
        <w:rPr>
          <w:color w:val="000000"/>
          <w:spacing w:val="2"/>
          <w:sz w:val="26"/>
          <w:szCs w:val="26"/>
        </w:rPr>
        <w:t>с</w:t>
      </w:r>
      <w:r w:rsidRPr="00BA00B1">
        <w:rPr>
          <w:color w:val="000000"/>
          <w:spacing w:val="-1"/>
          <w:sz w:val="26"/>
          <w:szCs w:val="26"/>
        </w:rPr>
        <w:t>к</w:t>
      </w:r>
      <w:r w:rsidRPr="00BA00B1">
        <w:rPr>
          <w:color w:val="000000"/>
          <w:sz w:val="26"/>
          <w:szCs w:val="26"/>
        </w:rPr>
        <w:t>ие р</w:t>
      </w:r>
      <w:r w:rsidRPr="00BA00B1">
        <w:rPr>
          <w:color w:val="000000"/>
          <w:spacing w:val="2"/>
          <w:sz w:val="26"/>
          <w:szCs w:val="26"/>
        </w:rPr>
        <w:t>е</w:t>
      </w:r>
      <w:r w:rsidRPr="00BA00B1">
        <w:rPr>
          <w:color w:val="000000"/>
          <w:spacing w:val="-1"/>
          <w:sz w:val="26"/>
          <w:szCs w:val="26"/>
        </w:rPr>
        <w:t>к</w:t>
      </w:r>
      <w:r w:rsidRPr="00BA00B1">
        <w:rPr>
          <w:color w:val="000000"/>
          <w:sz w:val="26"/>
          <w:szCs w:val="26"/>
        </w:rPr>
        <w:t>о</w:t>
      </w:r>
      <w:r w:rsidRPr="00BA00B1">
        <w:rPr>
          <w:color w:val="000000"/>
          <w:spacing w:val="-1"/>
          <w:sz w:val="26"/>
          <w:szCs w:val="26"/>
        </w:rPr>
        <w:t>м</w:t>
      </w:r>
      <w:r w:rsidRPr="00BA00B1">
        <w:rPr>
          <w:color w:val="000000"/>
          <w:sz w:val="26"/>
          <w:szCs w:val="26"/>
        </w:rPr>
        <w:t>е</w:t>
      </w:r>
      <w:r w:rsidRPr="00BA00B1">
        <w:rPr>
          <w:color w:val="000000"/>
          <w:spacing w:val="3"/>
          <w:sz w:val="26"/>
          <w:szCs w:val="26"/>
        </w:rPr>
        <w:t>н</w:t>
      </w:r>
      <w:r w:rsidRPr="00BA00B1">
        <w:rPr>
          <w:color w:val="000000"/>
          <w:sz w:val="26"/>
          <w:szCs w:val="26"/>
        </w:rPr>
        <w:t>дац</w:t>
      </w:r>
      <w:r w:rsidRPr="00BA00B1">
        <w:rPr>
          <w:color w:val="000000"/>
          <w:spacing w:val="1"/>
          <w:sz w:val="26"/>
          <w:szCs w:val="26"/>
        </w:rPr>
        <w:t>и</w:t>
      </w:r>
      <w:r w:rsidRPr="00BA00B1">
        <w:rPr>
          <w:color w:val="000000"/>
          <w:sz w:val="26"/>
          <w:szCs w:val="26"/>
        </w:rPr>
        <w:t>и</w:t>
      </w:r>
      <w:r w:rsidRPr="00BA00B1">
        <w:rPr>
          <w:color w:val="000000"/>
          <w:spacing w:val="20"/>
          <w:sz w:val="26"/>
          <w:szCs w:val="26"/>
        </w:rPr>
        <w:t xml:space="preserve"> </w:t>
      </w:r>
      <w:r w:rsidRPr="00BA00B1">
        <w:rPr>
          <w:color w:val="000000"/>
          <w:sz w:val="26"/>
          <w:szCs w:val="26"/>
        </w:rPr>
        <w:t>по подгот</w:t>
      </w:r>
      <w:r w:rsidRPr="00BA00B1">
        <w:rPr>
          <w:color w:val="000000"/>
          <w:spacing w:val="2"/>
          <w:sz w:val="26"/>
          <w:szCs w:val="26"/>
        </w:rPr>
        <w:t>о</w:t>
      </w:r>
      <w:r w:rsidRPr="00BA00B1">
        <w:rPr>
          <w:color w:val="000000"/>
          <w:sz w:val="26"/>
          <w:szCs w:val="26"/>
        </w:rPr>
        <w:t>в</w:t>
      </w:r>
      <w:r w:rsidRPr="00BA00B1">
        <w:rPr>
          <w:color w:val="000000"/>
          <w:spacing w:val="-1"/>
          <w:sz w:val="26"/>
          <w:szCs w:val="26"/>
        </w:rPr>
        <w:t>к</w:t>
      </w:r>
      <w:r w:rsidRPr="00BA00B1">
        <w:rPr>
          <w:color w:val="000000"/>
          <w:sz w:val="26"/>
          <w:szCs w:val="26"/>
        </w:rPr>
        <w:t>е</w:t>
      </w:r>
      <w:r w:rsidRPr="00BA00B1">
        <w:rPr>
          <w:color w:val="000000"/>
          <w:spacing w:val="24"/>
          <w:sz w:val="26"/>
          <w:szCs w:val="26"/>
        </w:rPr>
        <w:t xml:space="preserve"> </w:t>
      </w:r>
      <w:r w:rsidRPr="00BA00B1">
        <w:rPr>
          <w:color w:val="000000"/>
          <w:sz w:val="26"/>
          <w:szCs w:val="26"/>
        </w:rPr>
        <w:t>к</w:t>
      </w:r>
      <w:r w:rsidRPr="00BA00B1">
        <w:rPr>
          <w:color w:val="000000"/>
          <w:spacing w:val="33"/>
          <w:sz w:val="26"/>
          <w:szCs w:val="26"/>
        </w:rPr>
        <w:t xml:space="preserve"> </w:t>
      </w:r>
      <w:r w:rsidRPr="00BA00B1">
        <w:rPr>
          <w:color w:val="000000"/>
          <w:sz w:val="26"/>
          <w:szCs w:val="26"/>
        </w:rPr>
        <w:t>прове</w:t>
      </w:r>
      <w:r w:rsidRPr="00BA00B1">
        <w:rPr>
          <w:color w:val="000000"/>
          <w:spacing w:val="3"/>
          <w:sz w:val="26"/>
          <w:szCs w:val="26"/>
        </w:rPr>
        <w:t>д</w:t>
      </w:r>
      <w:r w:rsidRPr="00BA00B1">
        <w:rPr>
          <w:color w:val="000000"/>
          <w:sz w:val="26"/>
          <w:szCs w:val="26"/>
        </w:rPr>
        <w:t>ен</w:t>
      </w:r>
      <w:r w:rsidRPr="00BA00B1">
        <w:rPr>
          <w:color w:val="000000"/>
          <w:spacing w:val="1"/>
          <w:sz w:val="26"/>
          <w:szCs w:val="26"/>
        </w:rPr>
        <w:t>и</w:t>
      </w:r>
      <w:r w:rsidRPr="00BA00B1">
        <w:rPr>
          <w:color w:val="000000"/>
          <w:sz w:val="26"/>
          <w:szCs w:val="26"/>
        </w:rPr>
        <w:t>ю</w:t>
      </w:r>
      <w:r w:rsidRPr="00BA00B1">
        <w:rPr>
          <w:color w:val="000000"/>
          <w:spacing w:val="20"/>
          <w:sz w:val="26"/>
          <w:szCs w:val="26"/>
        </w:rPr>
        <w:t xml:space="preserve"> </w:t>
      </w:r>
      <w:r w:rsidRPr="00BA00B1">
        <w:rPr>
          <w:color w:val="000000"/>
          <w:sz w:val="26"/>
          <w:szCs w:val="26"/>
        </w:rPr>
        <w:t>отопит</w:t>
      </w:r>
      <w:r w:rsidRPr="00BA00B1">
        <w:rPr>
          <w:color w:val="000000"/>
          <w:spacing w:val="2"/>
          <w:sz w:val="26"/>
          <w:szCs w:val="26"/>
        </w:rPr>
        <w:t>е</w:t>
      </w:r>
      <w:r w:rsidRPr="00BA00B1">
        <w:rPr>
          <w:color w:val="000000"/>
          <w:sz w:val="26"/>
          <w:szCs w:val="26"/>
        </w:rPr>
        <w:t>льн</w:t>
      </w:r>
      <w:r w:rsidRPr="00BA00B1">
        <w:rPr>
          <w:color w:val="000000"/>
          <w:spacing w:val="2"/>
          <w:sz w:val="26"/>
          <w:szCs w:val="26"/>
        </w:rPr>
        <w:t>о</w:t>
      </w:r>
      <w:r w:rsidRPr="00BA00B1">
        <w:rPr>
          <w:color w:val="000000"/>
          <w:sz w:val="26"/>
          <w:szCs w:val="26"/>
        </w:rPr>
        <w:t>го</w:t>
      </w:r>
      <w:r w:rsidRPr="00BA00B1">
        <w:rPr>
          <w:color w:val="000000"/>
          <w:spacing w:val="19"/>
          <w:sz w:val="26"/>
          <w:szCs w:val="26"/>
        </w:rPr>
        <w:t xml:space="preserve"> </w:t>
      </w:r>
      <w:r w:rsidRPr="00BA00B1">
        <w:rPr>
          <w:color w:val="000000"/>
          <w:sz w:val="26"/>
          <w:szCs w:val="26"/>
        </w:rPr>
        <w:t>пер</w:t>
      </w:r>
      <w:r w:rsidRPr="00BA00B1">
        <w:rPr>
          <w:color w:val="000000"/>
          <w:spacing w:val="1"/>
          <w:sz w:val="26"/>
          <w:szCs w:val="26"/>
        </w:rPr>
        <w:t>и</w:t>
      </w:r>
      <w:r w:rsidRPr="00BA00B1">
        <w:rPr>
          <w:color w:val="000000"/>
          <w:sz w:val="26"/>
          <w:szCs w:val="26"/>
        </w:rPr>
        <w:t>ода</w:t>
      </w:r>
      <w:r w:rsidRPr="00BA00B1">
        <w:rPr>
          <w:color w:val="000000"/>
          <w:spacing w:val="24"/>
          <w:sz w:val="26"/>
          <w:szCs w:val="26"/>
        </w:rPr>
        <w:t xml:space="preserve"> </w:t>
      </w:r>
      <w:r w:rsidRPr="00BA00B1">
        <w:rPr>
          <w:color w:val="000000"/>
          <w:sz w:val="26"/>
          <w:szCs w:val="26"/>
        </w:rPr>
        <w:t>и</w:t>
      </w:r>
      <w:r w:rsidRPr="00BA00B1">
        <w:rPr>
          <w:color w:val="000000"/>
          <w:spacing w:val="33"/>
          <w:sz w:val="26"/>
          <w:szCs w:val="26"/>
        </w:rPr>
        <w:t xml:space="preserve"> </w:t>
      </w:r>
      <w:r w:rsidRPr="00BA00B1">
        <w:rPr>
          <w:color w:val="000000"/>
          <w:spacing w:val="3"/>
          <w:sz w:val="26"/>
          <w:szCs w:val="26"/>
        </w:rPr>
        <w:t>п</w:t>
      </w:r>
      <w:r w:rsidRPr="00BA00B1">
        <w:rPr>
          <w:color w:val="000000"/>
          <w:sz w:val="26"/>
          <w:szCs w:val="26"/>
        </w:rPr>
        <w:t>ов</w:t>
      </w:r>
      <w:r w:rsidRPr="00BA00B1">
        <w:rPr>
          <w:color w:val="000000"/>
          <w:spacing w:val="1"/>
          <w:sz w:val="26"/>
          <w:szCs w:val="26"/>
        </w:rPr>
        <w:t>ы</w:t>
      </w:r>
      <w:r w:rsidRPr="00BA00B1">
        <w:rPr>
          <w:color w:val="000000"/>
          <w:sz w:val="26"/>
          <w:szCs w:val="26"/>
        </w:rPr>
        <w:t>шен</w:t>
      </w:r>
      <w:r w:rsidRPr="00BA00B1">
        <w:rPr>
          <w:color w:val="000000"/>
          <w:spacing w:val="3"/>
          <w:sz w:val="26"/>
          <w:szCs w:val="26"/>
        </w:rPr>
        <w:t>и</w:t>
      </w:r>
      <w:r w:rsidRPr="00BA00B1">
        <w:rPr>
          <w:color w:val="000000"/>
          <w:sz w:val="26"/>
          <w:szCs w:val="26"/>
        </w:rPr>
        <w:t>ю</w:t>
      </w:r>
      <w:r w:rsidRPr="00BA00B1">
        <w:rPr>
          <w:color w:val="000000"/>
          <w:spacing w:val="20"/>
          <w:sz w:val="26"/>
          <w:szCs w:val="26"/>
        </w:rPr>
        <w:t xml:space="preserve"> </w:t>
      </w:r>
      <w:r w:rsidRPr="00BA00B1">
        <w:rPr>
          <w:color w:val="000000"/>
          <w:sz w:val="26"/>
          <w:szCs w:val="26"/>
        </w:rPr>
        <w:t>над</w:t>
      </w:r>
      <w:r w:rsidRPr="00BA00B1">
        <w:rPr>
          <w:color w:val="000000"/>
          <w:spacing w:val="1"/>
          <w:sz w:val="26"/>
          <w:szCs w:val="26"/>
        </w:rPr>
        <w:t>еж</w:t>
      </w:r>
      <w:r w:rsidRPr="00BA00B1">
        <w:rPr>
          <w:color w:val="000000"/>
          <w:sz w:val="26"/>
          <w:szCs w:val="26"/>
        </w:rPr>
        <w:t>ности</w:t>
      </w:r>
      <w:r w:rsidRPr="00BA00B1">
        <w:rPr>
          <w:color w:val="000000"/>
          <w:spacing w:val="23"/>
          <w:sz w:val="26"/>
          <w:szCs w:val="26"/>
        </w:rPr>
        <w:t xml:space="preserve"> </w:t>
      </w:r>
      <w:r w:rsidRPr="00BA00B1">
        <w:rPr>
          <w:color w:val="000000"/>
          <w:sz w:val="26"/>
          <w:szCs w:val="26"/>
        </w:rPr>
        <w:t>сист</w:t>
      </w:r>
      <w:r w:rsidRPr="00BA00B1">
        <w:rPr>
          <w:color w:val="000000"/>
          <w:spacing w:val="3"/>
          <w:sz w:val="26"/>
          <w:szCs w:val="26"/>
        </w:rPr>
        <w:t>е</w:t>
      </w:r>
      <w:r w:rsidRPr="00BA00B1">
        <w:rPr>
          <w:color w:val="000000"/>
          <w:sz w:val="26"/>
          <w:szCs w:val="26"/>
        </w:rPr>
        <w:t xml:space="preserve">м </w:t>
      </w:r>
      <w:r w:rsidRPr="00BA00B1">
        <w:rPr>
          <w:color w:val="000000"/>
          <w:spacing w:val="-1"/>
          <w:sz w:val="26"/>
          <w:szCs w:val="26"/>
        </w:rPr>
        <w:t>к</w:t>
      </w:r>
      <w:r w:rsidRPr="00BA00B1">
        <w:rPr>
          <w:color w:val="000000"/>
          <w:sz w:val="26"/>
          <w:szCs w:val="26"/>
        </w:rPr>
        <w:t>о</w:t>
      </w:r>
      <w:r w:rsidRPr="00BA00B1">
        <w:rPr>
          <w:color w:val="000000"/>
          <w:spacing w:val="1"/>
          <w:sz w:val="26"/>
          <w:szCs w:val="26"/>
        </w:rPr>
        <w:t>м</w:t>
      </w:r>
      <w:r w:rsidRPr="00BA00B1">
        <w:rPr>
          <w:color w:val="000000"/>
          <w:spacing w:val="4"/>
          <w:sz w:val="26"/>
          <w:szCs w:val="26"/>
        </w:rPr>
        <w:t>м</w:t>
      </w:r>
      <w:r w:rsidRPr="00BA00B1">
        <w:rPr>
          <w:color w:val="000000"/>
          <w:spacing w:val="-5"/>
          <w:sz w:val="26"/>
          <w:szCs w:val="26"/>
        </w:rPr>
        <w:t>у</w:t>
      </w:r>
      <w:r w:rsidRPr="00BA00B1">
        <w:rPr>
          <w:color w:val="000000"/>
          <w:sz w:val="26"/>
          <w:szCs w:val="26"/>
        </w:rPr>
        <w:t>на</w:t>
      </w:r>
      <w:r w:rsidRPr="00BA00B1">
        <w:rPr>
          <w:color w:val="000000"/>
          <w:spacing w:val="3"/>
          <w:sz w:val="26"/>
          <w:szCs w:val="26"/>
        </w:rPr>
        <w:t>л</w:t>
      </w:r>
      <w:r w:rsidRPr="00BA00B1">
        <w:rPr>
          <w:color w:val="000000"/>
          <w:sz w:val="26"/>
          <w:szCs w:val="26"/>
        </w:rPr>
        <w:t>ьного</w:t>
      </w:r>
      <w:r w:rsidRPr="00BA00B1">
        <w:rPr>
          <w:color w:val="000000"/>
          <w:spacing w:val="-13"/>
          <w:sz w:val="26"/>
          <w:szCs w:val="26"/>
        </w:rPr>
        <w:t xml:space="preserve"> </w:t>
      </w:r>
      <w:r w:rsidRPr="00BA00B1">
        <w:rPr>
          <w:color w:val="000000"/>
          <w:sz w:val="26"/>
          <w:szCs w:val="26"/>
        </w:rPr>
        <w:t>теп</w:t>
      </w:r>
      <w:r w:rsidRPr="00BA00B1">
        <w:rPr>
          <w:color w:val="000000"/>
          <w:spacing w:val="3"/>
          <w:sz w:val="26"/>
          <w:szCs w:val="26"/>
        </w:rPr>
        <w:t>л</w:t>
      </w:r>
      <w:r w:rsidRPr="00BA00B1">
        <w:rPr>
          <w:color w:val="000000"/>
          <w:spacing w:val="2"/>
          <w:sz w:val="26"/>
          <w:szCs w:val="26"/>
        </w:rPr>
        <w:t>о</w:t>
      </w:r>
      <w:r w:rsidRPr="00BA00B1">
        <w:rPr>
          <w:color w:val="000000"/>
          <w:sz w:val="26"/>
          <w:szCs w:val="26"/>
        </w:rPr>
        <w:t>сна</w:t>
      </w:r>
      <w:r w:rsidRPr="00BA00B1">
        <w:rPr>
          <w:color w:val="000000"/>
          <w:spacing w:val="1"/>
          <w:sz w:val="26"/>
          <w:szCs w:val="26"/>
        </w:rPr>
        <w:t>бж</w:t>
      </w:r>
      <w:r w:rsidRPr="00BA00B1">
        <w:rPr>
          <w:color w:val="000000"/>
          <w:sz w:val="26"/>
          <w:szCs w:val="26"/>
        </w:rPr>
        <w:t>ен</w:t>
      </w:r>
      <w:r w:rsidRPr="00BA00B1">
        <w:rPr>
          <w:color w:val="000000"/>
          <w:spacing w:val="1"/>
          <w:sz w:val="26"/>
          <w:szCs w:val="26"/>
        </w:rPr>
        <w:t>и</w:t>
      </w:r>
      <w:r w:rsidRPr="00BA00B1">
        <w:rPr>
          <w:color w:val="000000"/>
          <w:sz w:val="26"/>
          <w:szCs w:val="26"/>
        </w:rPr>
        <w:t>я</w:t>
      </w:r>
      <w:r w:rsidRPr="00BA00B1">
        <w:rPr>
          <w:color w:val="000000"/>
          <w:spacing w:val="-13"/>
          <w:sz w:val="26"/>
          <w:szCs w:val="26"/>
        </w:rPr>
        <w:t xml:space="preserve"> </w:t>
      </w:r>
      <w:r w:rsidRPr="00BA00B1">
        <w:rPr>
          <w:color w:val="000000"/>
          <w:sz w:val="26"/>
          <w:szCs w:val="26"/>
        </w:rPr>
        <w:t>в</w:t>
      </w:r>
      <w:r w:rsidRPr="00BA00B1">
        <w:rPr>
          <w:color w:val="000000"/>
          <w:spacing w:val="3"/>
          <w:sz w:val="26"/>
          <w:szCs w:val="26"/>
        </w:rPr>
        <w:t xml:space="preserve"> </w:t>
      </w:r>
      <w:r w:rsidRPr="00BA00B1">
        <w:rPr>
          <w:color w:val="000000"/>
          <w:sz w:val="26"/>
          <w:szCs w:val="26"/>
        </w:rPr>
        <w:t>городах</w:t>
      </w:r>
      <w:r w:rsidRPr="00BA00B1">
        <w:rPr>
          <w:color w:val="000000"/>
          <w:spacing w:val="-5"/>
          <w:sz w:val="26"/>
          <w:szCs w:val="26"/>
        </w:rPr>
        <w:t xml:space="preserve"> </w:t>
      </w:r>
      <w:r w:rsidRPr="00BA00B1">
        <w:rPr>
          <w:color w:val="000000"/>
          <w:sz w:val="26"/>
          <w:szCs w:val="26"/>
        </w:rPr>
        <w:t>и</w:t>
      </w:r>
      <w:r w:rsidRPr="00BA00B1">
        <w:rPr>
          <w:color w:val="000000"/>
          <w:spacing w:val="4"/>
          <w:sz w:val="26"/>
          <w:szCs w:val="26"/>
        </w:rPr>
        <w:t xml:space="preserve"> </w:t>
      </w:r>
      <w:r w:rsidRPr="00BA00B1">
        <w:rPr>
          <w:color w:val="000000"/>
          <w:sz w:val="26"/>
          <w:szCs w:val="26"/>
        </w:rPr>
        <w:t>нас</w:t>
      </w:r>
      <w:r w:rsidRPr="00BA00B1">
        <w:rPr>
          <w:color w:val="000000"/>
          <w:spacing w:val="1"/>
          <w:sz w:val="26"/>
          <w:szCs w:val="26"/>
        </w:rPr>
        <w:t>е</w:t>
      </w:r>
      <w:r w:rsidRPr="00BA00B1">
        <w:rPr>
          <w:color w:val="000000"/>
          <w:sz w:val="26"/>
          <w:szCs w:val="26"/>
        </w:rPr>
        <w:t>ле</w:t>
      </w:r>
      <w:r w:rsidRPr="00BA00B1">
        <w:rPr>
          <w:color w:val="000000"/>
          <w:spacing w:val="1"/>
          <w:sz w:val="26"/>
          <w:szCs w:val="26"/>
        </w:rPr>
        <w:t>н</w:t>
      </w:r>
      <w:r w:rsidRPr="00BA00B1">
        <w:rPr>
          <w:color w:val="000000"/>
          <w:sz w:val="26"/>
          <w:szCs w:val="26"/>
        </w:rPr>
        <w:t>н</w:t>
      </w:r>
      <w:r w:rsidRPr="00BA00B1">
        <w:rPr>
          <w:color w:val="000000"/>
          <w:spacing w:val="1"/>
          <w:sz w:val="26"/>
          <w:szCs w:val="26"/>
        </w:rPr>
        <w:t>ы</w:t>
      </w:r>
      <w:r w:rsidRPr="00BA00B1">
        <w:rPr>
          <w:color w:val="000000"/>
          <w:sz w:val="26"/>
          <w:szCs w:val="26"/>
        </w:rPr>
        <w:t>х</w:t>
      </w:r>
      <w:r w:rsidRPr="00BA00B1">
        <w:rPr>
          <w:color w:val="000000"/>
          <w:spacing w:val="-9"/>
          <w:sz w:val="26"/>
          <w:szCs w:val="26"/>
        </w:rPr>
        <w:t xml:space="preserve"> </w:t>
      </w:r>
      <w:r w:rsidRPr="00BA00B1">
        <w:rPr>
          <w:color w:val="000000"/>
          <w:spacing w:val="3"/>
          <w:sz w:val="26"/>
          <w:szCs w:val="26"/>
        </w:rPr>
        <w:t>п</w:t>
      </w:r>
      <w:r w:rsidRPr="00BA00B1">
        <w:rPr>
          <w:color w:val="000000"/>
          <w:spacing w:val="-5"/>
          <w:sz w:val="26"/>
          <w:szCs w:val="26"/>
        </w:rPr>
        <w:t>у</w:t>
      </w:r>
      <w:r w:rsidRPr="00BA00B1">
        <w:rPr>
          <w:color w:val="000000"/>
          <w:sz w:val="26"/>
          <w:szCs w:val="26"/>
        </w:rPr>
        <w:t>н</w:t>
      </w:r>
      <w:r w:rsidRPr="00BA00B1">
        <w:rPr>
          <w:color w:val="000000"/>
          <w:spacing w:val="2"/>
          <w:sz w:val="26"/>
          <w:szCs w:val="26"/>
        </w:rPr>
        <w:t>к</w:t>
      </w:r>
      <w:r w:rsidRPr="00BA00B1">
        <w:rPr>
          <w:color w:val="000000"/>
          <w:sz w:val="26"/>
          <w:szCs w:val="26"/>
        </w:rPr>
        <w:t>т</w:t>
      </w:r>
      <w:r w:rsidRPr="00BA00B1">
        <w:rPr>
          <w:color w:val="000000"/>
          <w:spacing w:val="2"/>
          <w:sz w:val="26"/>
          <w:szCs w:val="26"/>
        </w:rPr>
        <w:t>а</w:t>
      </w:r>
      <w:r w:rsidRPr="00BA00B1">
        <w:rPr>
          <w:color w:val="000000"/>
          <w:sz w:val="26"/>
          <w:szCs w:val="26"/>
        </w:rPr>
        <w:t>х</w:t>
      </w:r>
      <w:r w:rsidRPr="00BA00B1">
        <w:rPr>
          <w:color w:val="000000"/>
          <w:spacing w:val="-5"/>
          <w:sz w:val="26"/>
          <w:szCs w:val="26"/>
        </w:rPr>
        <w:t xml:space="preserve"> </w:t>
      </w:r>
      <w:r w:rsidRPr="00BA00B1">
        <w:rPr>
          <w:color w:val="000000"/>
          <w:sz w:val="26"/>
          <w:szCs w:val="26"/>
        </w:rPr>
        <w:t>Р</w:t>
      </w:r>
      <w:r w:rsidRPr="00BA00B1">
        <w:rPr>
          <w:color w:val="000000"/>
          <w:spacing w:val="1"/>
          <w:sz w:val="26"/>
          <w:szCs w:val="26"/>
        </w:rPr>
        <w:t>Ф</w:t>
      </w:r>
      <w:r w:rsidRPr="00BA00B1">
        <w:rPr>
          <w:color w:val="000000"/>
          <w:spacing w:val="-2"/>
          <w:sz w:val="26"/>
          <w:szCs w:val="26"/>
        </w:rPr>
        <w:t>»</w:t>
      </w:r>
      <w:r w:rsidRPr="00BA00B1">
        <w:rPr>
          <w:color w:val="000000"/>
          <w:sz w:val="26"/>
          <w:szCs w:val="26"/>
        </w:rPr>
        <w:t>,</w:t>
      </w:r>
      <w:r w:rsidRPr="00BA00B1">
        <w:rPr>
          <w:color w:val="000000"/>
          <w:spacing w:val="-1"/>
          <w:sz w:val="26"/>
          <w:szCs w:val="26"/>
        </w:rPr>
        <w:t xml:space="preserve"> </w:t>
      </w:r>
      <w:r w:rsidRPr="00BA00B1">
        <w:rPr>
          <w:color w:val="000000"/>
          <w:sz w:val="26"/>
          <w:szCs w:val="26"/>
        </w:rPr>
        <w:t>ра</w:t>
      </w:r>
      <w:r w:rsidRPr="00BA00B1">
        <w:rPr>
          <w:color w:val="000000"/>
          <w:spacing w:val="1"/>
          <w:sz w:val="26"/>
          <w:szCs w:val="26"/>
        </w:rPr>
        <w:t>з</w:t>
      </w:r>
      <w:r w:rsidRPr="00BA00B1">
        <w:rPr>
          <w:color w:val="000000"/>
          <w:sz w:val="26"/>
          <w:szCs w:val="26"/>
        </w:rPr>
        <w:t>рабо</w:t>
      </w:r>
      <w:r w:rsidRPr="00BA00B1">
        <w:rPr>
          <w:color w:val="000000"/>
          <w:spacing w:val="2"/>
          <w:sz w:val="26"/>
          <w:szCs w:val="26"/>
        </w:rPr>
        <w:t>т</w:t>
      </w:r>
      <w:r w:rsidRPr="00BA00B1">
        <w:rPr>
          <w:color w:val="000000"/>
          <w:sz w:val="26"/>
          <w:szCs w:val="26"/>
        </w:rPr>
        <w:t>ан</w:t>
      </w:r>
      <w:r w:rsidRPr="00BA00B1">
        <w:rPr>
          <w:color w:val="000000"/>
          <w:spacing w:val="1"/>
          <w:sz w:val="26"/>
          <w:szCs w:val="26"/>
        </w:rPr>
        <w:t>ны</w:t>
      </w:r>
      <w:r w:rsidRPr="00BA00B1">
        <w:rPr>
          <w:color w:val="000000"/>
          <w:sz w:val="26"/>
          <w:szCs w:val="26"/>
        </w:rPr>
        <w:t>е РАО</w:t>
      </w:r>
      <w:r w:rsidRPr="00BA00B1">
        <w:rPr>
          <w:color w:val="000000"/>
          <w:spacing w:val="-3"/>
          <w:sz w:val="26"/>
          <w:szCs w:val="26"/>
        </w:rPr>
        <w:t xml:space="preserve"> </w:t>
      </w:r>
      <w:r w:rsidRPr="00BA00B1">
        <w:rPr>
          <w:color w:val="000000"/>
          <w:spacing w:val="-2"/>
          <w:sz w:val="26"/>
          <w:szCs w:val="26"/>
        </w:rPr>
        <w:t>«</w:t>
      </w:r>
      <w:r w:rsidRPr="00BA00B1">
        <w:rPr>
          <w:color w:val="000000"/>
          <w:sz w:val="26"/>
          <w:szCs w:val="26"/>
        </w:rPr>
        <w:t>Р</w:t>
      </w:r>
      <w:r w:rsidRPr="00BA00B1">
        <w:rPr>
          <w:color w:val="000000"/>
          <w:spacing w:val="2"/>
          <w:sz w:val="26"/>
          <w:szCs w:val="26"/>
        </w:rPr>
        <w:t>о</w:t>
      </w:r>
      <w:r w:rsidRPr="00BA00B1">
        <w:rPr>
          <w:color w:val="000000"/>
          <w:sz w:val="26"/>
          <w:szCs w:val="26"/>
        </w:rPr>
        <w:t>с</w:t>
      </w:r>
      <w:r w:rsidRPr="00BA00B1">
        <w:rPr>
          <w:color w:val="000000"/>
          <w:spacing w:val="-1"/>
          <w:sz w:val="26"/>
          <w:szCs w:val="26"/>
        </w:rPr>
        <w:t>к</w:t>
      </w:r>
      <w:r w:rsidRPr="00BA00B1">
        <w:rPr>
          <w:color w:val="000000"/>
          <w:spacing w:val="2"/>
          <w:sz w:val="26"/>
          <w:szCs w:val="26"/>
        </w:rPr>
        <w:t>о</w:t>
      </w:r>
      <w:r w:rsidRPr="00BA00B1">
        <w:rPr>
          <w:color w:val="000000"/>
          <w:spacing w:val="-1"/>
          <w:sz w:val="26"/>
          <w:szCs w:val="26"/>
        </w:rPr>
        <w:t>м</w:t>
      </w:r>
      <w:r w:rsidRPr="00BA00B1">
        <w:rPr>
          <w:color w:val="000000"/>
          <w:spacing w:val="4"/>
          <w:sz w:val="26"/>
          <w:szCs w:val="26"/>
        </w:rPr>
        <w:t>м</w:t>
      </w:r>
      <w:r w:rsidRPr="00BA00B1">
        <w:rPr>
          <w:color w:val="000000"/>
          <w:spacing w:val="-5"/>
          <w:sz w:val="26"/>
          <w:szCs w:val="26"/>
        </w:rPr>
        <w:t>у</w:t>
      </w:r>
      <w:r w:rsidRPr="00BA00B1">
        <w:rPr>
          <w:color w:val="000000"/>
          <w:spacing w:val="3"/>
          <w:sz w:val="26"/>
          <w:szCs w:val="26"/>
        </w:rPr>
        <w:t>н</w:t>
      </w:r>
      <w:r w:rsidRPr="00BA00B1">
        <w:rPr>
          <w:color w:val="000000"/>
          <w:spacing w:val="-1"/>
          <w:sz w:val="26"/>
          <w:szCs w:val="26"/>
        </w:rPr>
        <w:t>э</w:t>
      </w:r>
      <w:r w:rsidRPr="00BA00B1">
        <w:rPr>
          <w:color w:val="000000"/>
          <w:sz w:val="26"/>
          <w:szCs w:val="26"/>
        </w:rPr>
        <w:t>н</w:t>
      </w:r>
      <w:r w:rsidRPr="00BA00B1">
        <w:rPr>
          <w:color w:val="000000"/>
          <w:spacing w:val="3"/>
          <w:sz w:val="26"/>
          <w:szCs w:val="26"/>
        </w:rPr>
        <w:t>е</w:t>
      </w:r>
      <w:r w:rsidRPr="00BA00B1">
        <w:rPr>
          <w:color w:val="000000"/>
          <w:spacing w:val="2"/>
          <w:sz w:val="26"/>
          <w:szCs w:val="26"/>
        </w:rPr>
        <w:t>р</w:t>
      </w:r>
      <w:r w:rsidRPr="00BA00B1">
        <w:rPr>
          <w:color w:val="000000"/>
          <w:sz w:val="26"/>
          <w:szCs w:val="26"/>
        </w:rPr>
        <w:t>г</w:t>
      </w:r>
      <w:r w:rsidRPr="00BA00B1">
        <w:rPr>
          <w:color w:val="000000"/>
          <w:spacing w:val="2"/>
          <w:sz w:val="26"/>
          <w:szCs w:val="26"/>
        </w:rPr>
        <w:t>о</w:t>
      </w:r>
      <w:r w:rsidRPr="00BA00B1">
        <w:rPr>
          <w:color w:val="000000"/>
          <w:spacing w:val="-2"/>
          <w:sz w:val="26"/>
          <w:szCs w:val="26"/>
        </w:rPr>
        <w:t>»</w:t>
      </w:r>
      <w:r w:rsidRPr="00BA00B1">
        <w:rPr>
          <w:color w:val="000000"/>
          <w:sz w:val="26"/>
          <w:szCs w:val="26"/>
        </w:rPr>
        <w:t>.</w:t>
      </w:r>
    </w:p>
    <w:p w14:paraId="7D0E9F09" w14:textId="77777777" w:rsidR="006D06B3" w:rsidRPr="00BA00B1" w:rsidRDefault="006D06B3" w:rsidP="002C270C">
      <w:pPr>
        <w:widowControl w:val="0"/>
        <w:autoSpaceDE w:val="0"/>
        <w:autoSpaceDN w:val="0"/>
        <w:adjustRightInd w:val="0"/>
        <w:spacing w:before="5" w:line="360" w:lineRule="auto"/>
        <w:ind w:left="102" w:right="13" w:firstLine="708"/>
        <w:jc w:val="both"/>
        <w:rPr>
          <w:color w:val="000000"/>
          <w:sz w:val="26"/>
          <w:szCs w:val="26"/>
        </w:rPr>
      </w:pPr>
      <w:r w:rsidRPr="00BA00B1">
        <w:rPr>
          <w:color w:val="000000"/>
          <w:sz w:val="26"/>
          <w:szCs w:val="26"/>
        </w:rPr>
        <w:t xml:space="preserve">25. </w:t>
      </w:r>
      <w:r w:rsidRPr="00BA00B1">
        <w:rPr>
          <w:color w:val="000000"/>
          <w:spacing w:val="47"/>
          <w:sz w:val="26"/>
          <w:szCs w:val="26"/>
        </w:rPr>
        <w:t xml:space="preserve"> </w:t>
      </w:r>
      <w:r w:rsidRPr="00BA00B1">
        <w:rPr>
          <w:color w:val="000000"/>
          <w:sz w:val="26"/>
          <w:szCs w:val="26"/>
        </w:rPr>
        <w:t>М</w:t>
      </w:r>
      <w:r w:rsidRPr="00BA00B1">
        <w:rPr>
          <w:color w:val="000000"/>
          <w:spacing w:val="1"/>
          <w:sz w:val="26"/>
          <w:szCs w:val="26"/>
        </w:rPr>
        <w:t>Д</w:t>
      </w:r>
      <w:r w:rsidRPr="00BA00B1">
        <w:rPr>
          <w:color w:val="000000"/>
          <w:sz w:val="26"/>
          <w:szCs w:val="26"/>
        </w:rPr>
        <w:t>К</w:t>
      </w:r>
      <w:r w:rsidRPr="00BA00B1">
        <w:rPr>
          <w:color w:val="000000"/>
          <w:spacing w:val="12"/>
          <w:sz w:val="26"/>
          <w:szCs w:val="26"/>
        </w:rPr>
        <w:t xml:space="preserve"> </w:t>
      </w:r>
      <w:r w:rsidRPr="00BA00B1">
        <w:rPr>
          <w:color w:val="000000"/>
          <w:spacing w:val="1"/>
          <w:sz w:val="26"/>
          <w:szCs w:val="26"/>
        </w:rPr>
        <w:t>4</w:t>
      </w:r>
      <w:r w:rsidRPr="00BA00B1">
        <w:rPr>
          <w:color w:val="000000"/>
          <w:sz w:val="26"/>
          <w:szCs w:val="26"/>
        </w:rPr>
        <w:t>-01.2</w:t>
      </w:r>
      <w:r w:rsidRPr="00BA00B1">
        <w:rPr>
          <w:color w:val="000000"/>
          <w:spacing w:val="2"/>
          <w:sz w:val="26"/>
          <w:szCs w:val="26"/>
        </w:rPr>
        <w:t>0</w:t>
      </w:r>
      <w:r w:rsidRPr="00BA00B1">
        <w:rPr>
          <w:color w:val="000000"/>
          <w:sz w:val="26"/>
          <w:szCs w:val="26"/>
        </w:rPr>
        <w:t>01</w:t>
      </w:r>
      <w:r w:rsidRPr="00BA00B1">
        <w:rPr>
          <w:color w:val="000000"/>
          <w:spacing w:val="9"/>
          <w:sz w:val="26"/>
          <w:szCs w:val="26"/>
        </w:rPr>
        <w:t xml:space="preserve"> </w:t>
      </w:r>
      <w:r w:rsidRPr="00BA00B1">
        <w:rPr>
          <w:color w:val="000000"/>
          <w:sz w:val="26"/>
          <w:szCs w:val="26"/>
        </w:rPr>
        <w:t>«Метод</w:t>
      </w:r>
      <w:r w:rsidRPr="00BA00B1">
        <w:rPr>
          <w:color w:val="000000"/>
          <w:spacing w:val="2"/>
          <w:sz w:val="26"/>
          <w:szCs w:val="26"/>
        </w:rPr>
        <w:t>и</w:t>
      </w:r>
      <w:r w:rsidRPr="00BA00B1">
        <w:rPr>
          <w:color w:val="000000"/>
          <w:spacing w:val="-1"/>
          <w:sz w:val="26"/>
          <w:szCs w:val="26"/>
        </w:rPr>
        <w:t>ч</w:t>
      </w:r>
      <w:r w:rsidRPr="00BA00B1">
        <w:rPr>
          <w:color w:val="000000"/>
          <w:sz w:val="26"/>
          <w:szCs w:val="26"/>
        </w:rPr>
        <w:t>ес</w:t>
      </w:r>
      <w:r w:rsidRPr="00BA00B1">
        <w:rPr>
          <w:color w:val="000000"/>
          <w:spacing w:val="-1"/>
          <w:sz w:val="26"/>
          <w:szCs w:val="26"/>
        </w:rPr>
        <w:t>к</w:t>
      </w:r>
      <w:r w:rsidRPr="00BA00B1">
        <w:rPr>
          <w:color w:val="000000"/>
          <w:sz w:val="26"/>
          <w:szCs w:val="26"/>
        </w:rPr>
        <w:t>ие р</w:t>
      </w:r>
      <w:r w:rsidRPr="00BA00B1">
        <w:rPr>
          <w:color w:val="000000"/>
          <w:spacing w:val="2"/>
          <w:sz w:val="26"/>
          <w:szCs w:val="26"/>
        </w:rPr>
        <w:t>е</w:t>
      </w:r>
      <w:r w:rsidRPr="00BA00B1">
        <w:rPr>
          <w:color w:val="000000"/>
          <w:spacing w:val="-1"/>
          <w:sz w:val="26"/>
          <w:szCs w:val="26"/>
        </w:rPr>
        <w:t>к</w:t>
      </w:r>
      <w:r w:rsidRPr="00BA00B1">
        <w:rPr>
          <w:color w:val="000000"/>
          <w:spacing w:val="2"/>
          <w:sz w:val="26"/>
          <w:szCs w:val="26"/>
        </w:rPr>
        <w:t>о</w:t>
      </w:r>
      <w:r w:rsidRPr="00BA00B1">
        <w:rPr>
          <w:color w:val="000000"/>
          <w:spacing w:val="-1"/>
          <w:sz w:val="26"/>
          <w:szCs w:val="26"/>
        </w:rPr>
        <w:t>м</w:t>
      </w:r>
      <w:r w:rsidRPr="00BA00B1">
        <w:rPr>
          <w:color w:val="000000"/>
          <w:sz w:val="26"/>
          <w:szCs w:val="26"/>
        </w:rPr>
        <w:t>енд</w:t>
      </w:r>
      <w:r w:rsidRPr="00BA00B1">
        <w:rPr>
          <w:color w:val="000000"/>
          <w:spacing w:val="1"/>
          <w:sz w:val="26"/>
          <w:szCs w:val="26"/>
        </w:rPr>
        <w:t>а</w:t>
      </w:r>
      <w:r w:rsidRPr="00BA00B1">
        <w:rPr>
          <w:color w:val="000000"/>
          <w:sz w:val="26"/>
          <w:szCs w:val="26"/>
        </w:rPr>
        <w:t>ц</w:t>
      </w:r>
      <w:r w:rsidRPr="00BA00B1">
        <w:rPr>
          <w:color w:val="000000"/>
          <w:spacing w:val="1"/>
          <w:sz w:val="26"/>
          <w:szCs w:val="26"/>
        </w:rPr>
        <w:t>и</w:t>
      </w:r>
      <w:r w:rsidRPr="00BA00B1">
        <w:rPr>
          <w:color w:val="000000"/>
          <w:sz w:val="26"/>
          <w:szCs w:val="26"/>
        </w:rPr>
        <w:t>и</w:t>
      </w:r>
      <w:r w:rsidRPr="00BA00B1">
        <w:rPr>
          <w:color w:val="000000"/>
          <w:spacing w:val="1"/>
          <w:sz w:val="26"/>
          <w:szCs w:val="26"/>
        </w:rPr>
        <w:t xml:space="preserve"> </w:t>
      </w:r>
      <w:r w:rsidRPr="00BA00B1">
        <w:rPr>
          <w:color w:val="000000"/>
          <w:sz w:val="26"/>
          <w:szCs w:val="26"/>
        </w:rPr>
        <w:t>по</w:t>
      </w:r>
      <w:r w:rsidRPr="00BA00B1">
        <w:rPr>
          <w:color w:val="000000"/>
          <w:spacing w:val="15"/>
          <w:sz w:val="26"/>
          <w:szCs w:val="26"/>
        </w:rPr>
        <w:t xml:space="preserve"> </w:t>
      </w:r>
      <w:r w:rsidRPr="00BA00B1">
        <w:rPr>
          <w:color w:val="000000"/>
          <w:sz w:val="26"/>
          <w:szCs w:val="26"/>
        </w:rPr>
        <w:t>тех</w:t>
      </w:r>
      <w:r w:rsidRPr="00BA00B1">
        <w:rPr>
          <w:color w:val="000000"/>
          <w:spacing w:val="2"/>
          <w:sz w:val="26"/>
          <w:szCs w:val="26"/>
        </w:rPr>
        <w:t>н</w:t>
      </w:r>
      <w:r w:rsidRPr="00BA00B1">
        <w:rPr>
          <w:color w:val="000000"/>
          <w:sz w:val="26"/>
          <w:szCs w:val="26"/>
        </w:rPr>
        <w:t>ичес</w:t>
      </w:r>
      <w:r w:rsidRPr="00BA00B1">
        <w:rPr>
          <w:color w:val="000000"/>
          <w:spacing w:val="-1"/>
          <w:sz w:val="26"/>
          <w:szCs w:val="26"/>
        </w:rPr>
        <w:t>к</w:t>
      </w:r>
      <w:r w:rsidRPr="00BA00B1">
        <w:rPr>
          <w:color w:val="000000"/>
          <w:spacing w:val="2"/>
          <w:sz w:val="26"/>
          <w:szCs w:val="26"/>
        </w:rPr>
        <w:t>о</w:t>
      </w:r>
      <w:r w:rsidRPr="00BA00B1">
        <w:rPr>
          <w:color w:val="000000"/>
          <w:spacing w:val="4"/>
          <w:sz w:val="26"/>
          <w:szCs w:val="26"/>
        </w:rPr>
        <w:t>м</w:t>
      </w:r>
      <w:r w:rsidRPr="00BA00B1">
        <w:rPr>
          <w:color w:val="000000"/>
          <w:sz w:val="26"/>
          <w:szCs w:val="26"/>
        </w:rPr>
        <w:t>у рассле</w:t>
      </w:r>
      <w:r w:rsidRPr="00BA00B1">
        <w:rPr>
          <w:color w:val="000000"/>
          <w:spacing w:val="1"/>
          <w:sz w:val="26"/>
          <w:szCs w:val="26"/>
        </w:rPr>
        <w:t>д</w:t>
      </w:r>
      <w:r w:rsidRPr="00BA00B1">
        <w:rPr>
          <w:color w:val="000000"/>
          <w:sz w:val="26"/>
          <w:szCs w:val="26"/>
        </w:rPr>
        <w:t>ован</w:t>
      </w:r>
      <w:r w:rsidRPr="00BA00B1">
        <w:rPr>
          <w:color w:val="000000"/>
          <w:spacing w:val="1"/>
          <w:sz w:val="26"/>
          <w:szCs w:val="26"/>
        </w:rPr>
        <w:t>и</w:t>
      </w:r>
      <w:r w:rsidRPr="00BA00B1">
        <w:rPr>
          <w:color w:val="000000"/>
          <w:sz w:val="26"/>
          <w:szCs w:val="26"/>
        </w:rPr>
        <w:t>ю и</w:t>
      </w:r>
      <w:r w:rsidRPr="00BA00B1">
        <w:rPr>
          <w:color w:val="000000"/>
          <w:spacing w:val="20"/>
          <w:sz w:val="26"/>
          <w:szCs w:val="26"/>
        </w:rPr>
        <w:t xml:space="preserve"> </w:t>
      </w:r>
      <w:r w:rsidRPr="00BA00B1">
        <w:rPr>
          <w:color w:val="000000"/>
          <w:spacing w:val="-5"/>
          <w:sz w:val="26"/>
          <w:szCs w:val="26"/>
        </w:rPr>
        <w:t>у</w:t>
      </w:r>
      <w:r w:rsidRPr="00BA00B1">
        <w:rPr>
          <w:color w:val="000000"/>
          <w:spacing w:val="1"/>
          <w:sz w:val="26"/>
          <w:szCs w:val="26"/>
        </w:rPr>
        <w:t>ч</w:t>
      </w:r>
      <w:r w:rsidRPr="00BA00B1">
        <w:rPr>
          <w:color w:val="000000"/>
          <w:sz w:val="26"/>
          <w:szCs w:val="26"/>
        </w:rPr>
        <w:t>е</w:t>
      </w:r>
      <w:r w:rsidRPr="00BA00B1">
        <w:rPr>
          <w:color w:val="000000"/>
          <w:spacing w:val="4"/>
          <w:sz w:val="26"/>
          <w:szCs w:val="26"/>
        </w:rPr>
        <w:t>т</w:t>
      </w:r>
      <w:r w:rsidRPr="00BA00B1">
        <w:rPr>
          <w:color w:val="000000"/>
          <w:sz w:val="26"/>
          <w:szCs w:val="26"/>
        </w:rPr>
        <w:t>у</w:t>
      </w:r>
      <w:r w:rsidRPr="00BA00B1">
        <w:rPr>
          <w:color w:val="000000"/>
          <w:spacing w:val="5"/>
          <w:sz w:val="26"/>
          <w:szCs w:val="26"/>
        </w:rPr>
        <w:t xml:space="preserve"> </w:t>
      </w:r>
      <w:r w:rsidRPr="00BA00B1">
        <w:rPr>
          <w:color w:val="000000"/>
          <w:sz w:val="26"/>
          <w:szCs w:val="26"/>
        </w:rPr>
        <w:t>технол</w:t>
      </w:r>
      <w:r w:rsidRPr="00BA00B1">
        <w:rPr>
          <w:color w:val="000000"/>
          <w:spacing w:val="3"/>
          <w:sz w:val="26"/>
          <w:szCs w:val="26"/>
        </w:rPr>
        <w:t>о</w:t>
      </w:r>
      <w:r w:rsidRPr="00BA00B1">
        <w:rPr>
          <w:color w:val="000000"/>
          <w:sz w:val="26"/>
          <w:szCs w:val="26"/>
        </w:rPr>
        <w:t>ги</w:t>
      </w:r>
      <w:r w:rsidRPr="00BA00B1">
        <w:rPr>
          <w:color w:val="000000"/>
          <w:spacing w:val="-1"/>
          <w:sz w:val="26"/>
          <w:szCs w:val="26"/>
        </w:rPr>
        <w:t>ч</w:t>
      </w:r>
      <w:r w:rsidRPr="00BA00B1">
        <w:rPr>
          <w:color w:val="000000"/>
          <w:spacing w:val="2"/>
          <w:sz w:val="26"/>
          <w:szCs w:val="26"/>
        </w:rPr>
        <w:t>е</w:t>
      </w:r>
      <w:r w:rsidRPr="00BA00B1">
        <w:rPr>
          <w:color w:val="000000"/>
          <w:sz w:val="26"/>
          <w:szCs w:val="26"/>
        </w:rPr>
        <w:t>с</w:t>
      </w:r>
      <w:r w:rsidRPr="00BA00B1">
        <w:rPr>
          <w:color w:val="000000"/>
          <w:spacing w:val="-1"/>
          <w:sz w:val="26"/>
          <w:szCs w:val="26"/>
        </w:rPr>
        <w:t>к</w:t>
      </w:r>
      <w:r w:rsidRPr="00BA00B1">
        <w:rPr>
          <w:color w:val="000000"/>
          <w:sz w:val="26"/>
          <w:szCs w:val="26"/>
        </w:rPr>
        <w:t>их на</w:t>
      </w:r>
      <w:r w:rsidRPr="00BA00B1">
        <w:rPr>
          <w:color w:val="000000"/>
          <w:spacing w:val="3"/>
          <w:sz w:val="26"/>
          <w:szCs w:val="26"/>
        </w:rPr>
        <w:t>р</w:t>
      </w:r>
      <w:r w:rsidRPr="00BA00B1">
        <w:rPr>
          <w:color w:val="000000"/>
          <w:spacing w:val="-5"/>
          <w:sz w:val="26"/>
          <w:szCs w:val="26"/>
        </w:rPr>
        <w:t>у</w:t>
      </w:r>
      <w:r w:rsidRPr="00BA00B1">
        <w:rPr>
          <w:color w:val="000000"/>
          <w:spacing w:val="2"/>
          <w:sz w:val="26"/>
          <w:szCs w:val="26"/>
        </w:rPr>
        <w:t>ш</w:t>
      </w:r>
      <w:r w:rsidRPr="00BA00B1">
        <w:rPr>
          <w:color w:val="000000"/>
          <w:sz w:val="26"/>
          <w:szCs w:val="26"/>
        </w:rPr>
        <w:t>ен</w:t>
      </w:r>
      <w:r w:rsidRPr="00BA00B1">
        <w:rPr>
          <w:color w:val="000000"/>
          <w:spacing w:val="1"/>
          <w:sz w:val="26"/>
          <w:szCs w:val="26"/>
        </w:rPr>
        <w:t>и</w:t>
      </w:r>
      <w:r w:rsidRPr="00BA00B1">
        <w:rPr>
          <w:color w:val="000000"/>
          <w:sz w:val="26"/>
          <w:szCs w:val="26"/>
        </w:rPr>
        <w:t>й</w:t>
      </w:r>
      <w:r w:rsidRPr="00BA00B1">
        <w:rPr>
          <w:color w:val="000000"/>
          <w:spacing w:val="4"/>
          <w:sz w:val="26"/>
          <w:szCs w:val="26"/>
        </w:rPr>
        <w:t xml:space="preserve"> </w:t>
      </w:r>
      <w:r w:rsidRPr="00BA00B1">
        <w:rPr>
          <w:color w:val="000000"/>
          <w:sz w:val="26"/>
          <w:szCs w:val="26"/>
        </w:rPr>
        <w:t>в</w:t>
      </w:r>
      <w:r w:rsidRPr="00BA00B1">
        <w:rPr>
          <w:color w:val="000000"/>
          <w:spacing w:val="15"/>
          <w:sz w:val="26"/>
          <w:szCs w:val="26"/>
        </w:rPr>
        <w:t xml:space="preserve"> </w:t>
      </w:r>
      <w:r w:rsidRPr="00BA00B1">
        <w:rPr>
          <w:color w:val="000000"/>
          <w:sz w:val="26"/>
          <w:szCs w:val="26"/>
        </w:rPr>
        <w:t>сис</w:t>
      </w:r>
      <w:r w:rsidRPr="00BA00B1">
        <w:rPr>
          <w:color w:val="000000"/>
          <w:spacing w:val="2"/>
          <w:sz w:val="26"/>
          <w:szCs w:val="26"/>
        </w:rPr>
        <w:t>т</w:t>
      </w:r>
      <w:r w:rsidRPr="00BA00B1">
        <w:rPr>
          <w:color w:val="000000"/>
          <w:sz w:val="26"/>
          <w:szCs w:val="26"/>
        </w:rPr>
        <w:t>емах</w:t>
      </w:r>
      <w:r w:rsidRPr="00BA00B1">
        <w:rPr>
          <w:color w:val="000000"/>
          <w:spacing w:val="6"/>
          <w:sz w:val="26"/>
          <w:szCs w:val="26"/>
        </w:rPr>
        <w:t xml:space="preserve"> </w:t>
      </w:r>
      <w:r w:rsidRPr="00BA00B1">
        <w:rPr>
          <w:color w:val="000000"/>
          <w:spacing w:val="1"/>
          <w:sz w:val="26"/>
          <w:szCs w:val="26"/>
        </w:rPr>
        <w:t>к</w:t>
      </w:r>
      <w:r w:rsidRPr="00BA00B1">
        <w:rPr>
          <w:color w:val="000000"/>
          <w:sz w:val="26"/>
          <w:szCs w:val="26"/>
        </w:rPr>
        <w:t>о</w:t>
      </w:r>
      <w:r w:rsidRPr="00BA00B1">
        <w:rPr>
          <w:color w:val="000000"/>
          <w:spacing w:val="1"/>
          <w:sz w:val="26"/>
          <w:szCs w:val="26"/>
        </w:rPr>
        <w:t>м</w:t>
      </w:r>
      <w:r w:rsidRPr="00BA00B1">
        <w:rPr>
          <w:color w:val="000000"/>
          <w:spacing w:val="4"/>
          <w:sz w:val="26"/>
          <w:szCs w:val="26"/>
        </w:rPr>
        <w:t>м</w:t>
      </w:r>
      <w:r w:rsidRPr="00BA00B1">
        <w:rPr>
          <w:color w:val="000000"/>
          <w:spacing w:val="-5"/>
          <w:sz w:val="26"/>
          <w:szCs w:val="26"/>
        </w:rPr>
        <w:t>у</w:t>
      </w:r>
      <w:r w:rsidRPr="00BA00B1">
        <w:rPr>
          <w:color w:val="000000"/>
          <w:sz w:val="26"/>
          <w:szCs w:val="26"/>
        </w:rPr>
        <w:t>на</w:t>
      </w:r>
      <w:r w:rsidRPr="00BA00B1">
        <w:rPr>
          <w:color w:val="000000"/>
          <w:spacing w:val="1"/>
          <w:sz w:val="26"/>
          <w:szCs w:val="26"/>
        </w:rPr>
        <w:t>л</w:t>
      </w:r>
      <w:r w:rsidRPr="00BA00B1">
        <w:rPr>
          <w:color w:val="000000"/>
          <w:sz w:val="26"/>
          <w:szCs w:val="26"/>
        </w:rPr>
        <w:t>ь</w:t>
      </w:r>
      <w:r w:rsidRPr="00BA00B1">
        <w:rPr>
          <w:color w:val="000000"/>
          <w:spacing w:val="2"/>
          <w:sz w:val="26"/>
          <w:szCs w:val="26"/>
        </w:rPr>
        <w:t>н</w:t>
      </w:r>
      <w:r w:rsidRPr="00BA00B1">
        <w:rPr>
          <w:color w:val="000000"/>
          <w:sz w:val="26"/>
          <w:szCs w:val="26"/>
        </w:rPr>
        <w:t xml:space="preserve">ого </w:t>
      </w:r>
      <w:r w:rsidRPr="00BA00B1">
        <w:rPr>
          <w:color w:val="000000"/>
          <w:spacing w:val="-1"/>
          <w:sz w:val="26"/>
          <w:szCs w:val="26"/>
        </w:rPr>
        <w:t>э</w:t>
      </w:r>
      <w:r w:rsidRPr="00BA00B1">
        <w:rPr>
          <w:color w:val="000000"/>
          <w:sz w:val="26"/>
          <w:szCs w:val="26"/>
        </w:rPr>
        <w:t>нергос</w:t>
      </w:r>
      <w:r w:rsidRPr="00BA00B1">
        <w:rPr>
          <w:color w:val="000000"/>
          <w:spacing w:val="3"/>
          <w:sz w:val="26"/>
          <w:szCs w:val="26"/>
        </w:rPr>
        <w:t>н</w:t>
      </w:r>
      <w:r w:rsidRPr="00BA00B1">
        <w:rPr>
          <w:color w:val="000000"/>
          <w:sz w:val="26"/>
          <w:szCs w:val="26"/>
        </w:rPr>
        <w:t>аб</w:t>
      </w:r>
      <w:r w:rsidRPr="00BA00B1">
        <w:rPr>
          <w:color w:val="000000"/>
          <w:spacing w:val="1"/>
          <w:sz w:val="26"/>
          <w:szCs w:val="26"/>
        </w:rPr>
        <w:t>ж</w:t>
      </w:r>
      <w:r w:rsidRPr="00BA00B1">
        <w:rPr>
          <w:color w:val="000000"/>
          <w:sz w:val="26"/>
          <w:szCs w:val="26"/>
        </w:rPr>
        <w:t>ен</w:t>
      </w:r>
      <w:r w:rsidRPr="00BA00B1">
        <w:rPr>
          <w:color w:val="000000"/>
          <w:spacing w:val="1"/>
          <w:sz w:val="26"/>
          <w:szCs w:val="26"/>
        </w:rPr>
        <w:t>и</w:t>
      </w:r>
      <w:r w:rsidRPr="00BA00B1">
        <w:rPr>
          <w:color w:val="000000"/>
          <w:sz w:val="26"/>
          <w:szCs w:val="26"/>
        </w:rPr>
        <w:t>я и</w:t>
      </w:r>
      <w:r w:rsidRPr="00BA00B1">
        <w:rPr>
          <w:color w:val="000000"/>
          <w:spacing w:val="21"/>
          <w:sz w:val="26"/>
          <w:szCs w:val="26"/>
        </w:rPr>
        <w:t xml:space="preserve"> </w:t>
      </w:r>
      <w:r w:rsidRPr="00BA00B1">
        <w:rPr>
          <w:color w:val="000000"/>
          <w:sz w:val="26"/>
          <w:szCs w:val="26"/>
        </w:rPr>
        <w:t>работе</w:t>
      </w:r>
      <w:r w:rsidRPr="00BA00B1">
        <w:rPr>
          <w:color w:val="000000"/>
          <w:spacing w:val="14"/>
          <w:sz w:val="26"/>
          <w:szCs w:val="26"/>
        </w:rPr>
        <w:t xml:space="preserve"> </w:t>
      </w:r>
      <w:r w:rsidRPr="00BA00B1">
        <w:rPr>
          <w:color w:val="000000"/>
          <w:spacing w:val="-1"/>
          <w:sz w:val="26"/>
          <w:szCs w:val="26"/>
        </w:rPr>
        <w:t>э</w:t>
      </w:r>
      <w:r w:rsidRPr="00BA00B1">
        <w:rPr>
          <w:color w:val="000000"/>
          <w:sz w:val="26"/>
          <w:szCs w:val="26"/>
        </w:rPr>
        <w:t>нерг</w:t>
      </w:r>
      <w:r w:rsidRPr="00BA00B1">
        <w:rPr>
          <w:color w:val="000000"/>
          <w:spacing w:val="2"/>
          <w:sz w:val="26"/>
          <w:szCs w:val="26"/>
        </w:rPr>
        <w:t>е</w:t>
      </w:r>
      <w:r w:rsidRPr="00BA00B1">
        <w:rPr>
          <w:color w:val="000000"/>
          <w:sz w:val="26"/>
          <w:szCs w:val="26"/>
        </w:rPr>
        <w:t>тиче</w:t>
      </w:r>
      <w:r w:rsidRPr="00BA00B1">
        <w:rPr>
          <w:color w:val="000000"/>
          <w:spacing w:val="2"/>
          <w:sz w:val="26"/>
          <w:szCs w:val="26"/>
        </w:rPr>
        <w:t>с</w:t>
      </w:r>
      <w:r w:rsidRPr="00BA00B1">
        <w:rPr>
          <w:color w:val="000000"/>
          <w:spacing w:val="1"/>
          <w:sz w:val="26"/>
          <w:szCs w:val="26"/>
        </w:rPr>
        <w:t>к</w:t>
      </w:r>
      <w:r w:rsidRPr="00BA00B1">
        <w:rPr>
          <w:color w:val="000000"/>
          <w:sz w:val="26"/>
          <w:szCs w:val="26"/>
        </w:rPr>
        <w:t>их</w:t>
      </w:r>
      <w:r w:rsidRPr="00BA00B1">
        <w:rPr>
          <w:color w:val="000000"/>
          <w:spacing w:val="2"/>
          <w:sz w:val="26"/>
          <w:szCs w:val="26"/>
        </w:rPr>
        <w:t xml:space="preserve"> </w:t>
      </w:r>
      <w:r w:rsidRPr="00BA00B1">
        <w:rPr>
          <w:color w:val="000000"/>
          <w:sz w:val="26"/>
          <w:szCs w:val="26"/>
        </w:rPr>
        <w:t>органи</w:t>
      </w:r>
      <w:r w:rsidRPr="00BA00B1">
        <w:rPr>
          <w:color w:val="000000"/>
          <w:spacing w:val="1"/>
          <w:sz w:val="26"/>
          <w:szCs w:val="26"/>
        </w:rPr>
        <w:t>з</w:t>
      </w:r>
      <w:r w:rsidRPr="00BA00B1">
        <w:rPr>
          <w:color w:val="000000"/>
          <w:sz w:val="26"/>
          <w:szCs w:val="26"/>
        </w:rPr>
        <w:t>ац</w:t>
      </w:r>
      <w:r w:rsidRPr="00BA00B1">
        <w:rPr>
          <w:color w:val="000000"/>
          <w:spacing w:val="1"/>
          <w:sz w:val="26"/>
          <w:szCs w:val="26"/>
        </w:rPr>
        <w:t>и</w:t>
      </w:r>
      <w:r w:rsidRPr="00BA00B1">
        <w:rPr>
          <w:color w:val="000000"/>
          <w:sz w:val="26"/>
          <w:szCs w:val="26"/>
        </w:rPr>
        <w:t>й</w:t>
      </w:r>
      <w:r w:rsidRPr="00BA00B1">
        <w:rPr>
          <w:color w:val="000000"/>
          <w:spacing w:val="5"/>
          <w:sz w:val="26"/>
          <w:szCs w:val="26"/>
        </w:rPr>
        <w:t xml:space="preserve"> </w:t>
      </w:r>
      <w:r w:rsidRPr="00BA00B1">
        <w:rPr>
          <w:color w:val="000000"/>
          <w:spacing w:val="1"/>
          <w:sz w:val="26"/>
          <w:szCs w:val="26"/>
        </w:rPr>
        <w:t>ж</w:t>
      </w:r>
      <w:r w:rsidRPr="00BA00B1">
        <w:rPr>
          <w:color w:val="000000"/>
          <w:sz w:val="26"/>
          <w:szCs w:val="26"/>
        </w:rPr>
        <w:t>и</w:t>
      </w:r>
      <w:r w:rsidRPr="00BA00B1">
        <w:rPr>
          <w:color w:val="000000"/>
          <w:spacing w:val="3"/>
          <w:sz w:val="26"/>
          <w:szCs w:val="26"/>
        </w:rPr>
        <w:t>л</w:t>
      </w:r>
      <w:r w:rsidRPr="00BA00B1">
        <w:rPr>
          <w:color w:val="000000"/>
          <w:sz w:val="26"/>
          <w:szCs w:val="26"/>
        </w:rPr>
        <w:t>ищн</w:t>
      </w:r>
      <w:r w:rsidRPr="00BA00B1">
        <w:rPr>
          <w:color w:val="000000"/>
          <w:spacing w:val="6"/>
          <w:sz w:val="26"/>
          <w:szCs w:val="26"/>
        </w:rPr>
        <w:t>о</w:t>
      </w:r>
      <w:r w:rsidRPr="00BA00B1">
        <w:rPr>
          <w:color w:val="000000"/>
          <w:sz w:val="26"/>
          <w:szCs w:val="26"/>
        </w:rPr>
        <w:t>-</w:t>
      </w:r>
      <w:r w:rsidRPr="00BA00B1">
        <w:rPr>
          <w:color w:val="000000"/>
          <w:spacing w:val="-1"/>
          <w:sz w:val="26"/>
          <w:szCs w:val="26"/>
        </w:rPr>
        <w:t>к</w:t>
      </w:r>
      <w:r w:rsidRPr="00BA00B1">
        <w:rPr>
          <w:color w:val="000000"/>
          <w:spacing w:val="2"/>
          <w:sz w:val="26"/>
          <w:szCs w:val="26"/>
        </w:rPr>
        <w:t>о</w:t>
      </w:r>
      <w:r w:rsidRPr="00BA00B1">
        <w:rPr>
          <w:color w:val="000000"/>
          <w:spacing w:val="1"/>
          <w:sz w:val="26"/>
          <w:szCs w:val="26"/>
        </w:rPr>
        <w:t>м</w:t>
      </w:r>
      <w:r w:rsidRPr="00BA00B1">
        <w:rPr>
          <w:color w:val="000000"/>
          <w:spacing w:val="4"/>
          <w:sz w:val="26"/>
          <w:szCs w:val="26"/>
        </w:rPr>
        <w:t>м</w:t>
      </w:r>
      <w:r w:rsidRPr="00BA00B1">
        <w:rPr>
          <w:color w:val="000000"/>
          <w:spacing w:val="-5"/>
          <w:sz w:val="26"/>
          <w:szCs w:val="26"/>
        </w:rPr>
        <w:t>у</w:t>
      </w:r>
      <w:r w:rsidRPr="00BA00B1">
        <w:rPr>
          <w:color w:val="000000"/>
          <w:sz w:val="26"/>
          <w:szCs w:val="26"/>
        </w:rPr>
        <w:t>на</w:t>
      </w:r>
      <w:r w:rsidRPr="00BA00B1">
        <w:rPr>
          <w:color w:val="000000"/>
          <w:spacing w:val="1"/>
          <w:sz w:val="26"/>
          <w:szCs w:val="26"/>
        </w:rPr>
        <w:t>л</w:t>
      </w:r>
      <w:r w:rsidRPr="00BA00B1">
        <w:rPr>
          <w:color w:val="000000"/>
          <w:sz w:val="26"/>
          <w:szCs w:val="26"/>
        </w:rPr>
        <w:t>ьн</w:t>
      </w:r>
      <w:r w:rsidRPr="00BA00B1">
        <w:rPr>
          <w:color w:val="000000"/>
          <w:spacing w:val="2"/>
          <w:sz w:val="26"/>
          <w:szCs w:val="26"/>
        </w:rPr>
        <w:t>о</w:t>
      </w:r>
      <w:r w:rsidRPr="00BA00B1">
        <w:rPr>
          <w:color w:val="000000"/>
          <w:sz w:val="26"/>
          <w:szCs w:val="26"/>
        </w:rPr>
        <w:t xml:space="preserve">го </w:t>
      </w:r>
      <w:r w:rsidRPr="00BA00B1">
        <w:rPr>
          <w:color w:val="000000"/>
          <w:spacing w:val="-1"/>
          <w:sz w:val="26"/>
          <w:szCs w:val="26"/>
        </w:rPr>
        <w:t>к</w:t>
      </w:r>
      <w:r w:rsidRPr="00BA00B1">
        <w:rPr>
          <w:color w:val="000000"/>
          <w:sz w:val="26"/>
          <w:szCs w:val="26"/>
        </w:rPr>
        <w:t>о</w:t>
      </w:r>
      <w:r w:rsidRPr="00BA00B1">
        <w:rPr>
          <w:color w:val="000000"/>
          <w:spacing w:val="-1"/>
          <w:sz w:val="26"/>
          <w:szCs w:val="26"/>
        </w:rPr>
        <w:t>м</w:t>
      </w:r>
      <w:r w:rsidRPr="00BA00B1">
        <w:rPr>
          <w:color w:val="000000"/>
          <w:sz w:val="26"/>
          <w:szCs w:val="26"/>
        </w:rPr>
        <w:t>п</w:t>
      </w:r>
      <w:r w:rsidRPr="00BA00B1">
        <w:rPr>
          <w:color w:val="000000"/>
          <w:spacing w:val="1"/>
          <w:sz w:val="26"/>
          <w:szCs w:val="26"/>
        </w:rPr>
        <w:t>л</w:t>
      </w:r>
      <w:r w:rsidRPr="00BA00B1">
        <w:rPr>
          <w:color w:val="000000"/>
          <w:spacing w:val="2"/>
          <w:sz w:val="26"/>
          <w:szCs w:val="26"/>
        </w:rPr>
        <w:t>е</w:t>
      </w:r>
      <w:r w:rsidRPr="00BA00B1">
        <w:rPr>
          <w:color w:val="000000"/>
          <w:spacing w:val="-1"/>
          <w:sz w:val="26"/>
          <w:szCs w:val="26"/>
        </w:rPr>
        <w:t>к</w:t>
      </w:r>
      <w:r w:rsidRPr="00BA00B1">
        <w:rPr>
          <w:color w:val="000000"/>
          <w:sz w:val="26"/>
          <w:szCs w:val="26"/>
        </w:rPr>
        <w:t>с</w:t>
      </w:r>
      <w:r w:rsidRPr="00BA00B1">
        <w:rPr>
          <w:color w:val="000000"/>
          <w:spacing w:val="2"/>
          <w:sz w:val="26"/>
          <w:szCs w:val="26"/>
        </w:rPr>
        <w:t>а</w:t>
      </w:r>
      <w:r w:rsidRPr="00BA00B1">
        <w:rPr>
          <w:color w:val="000000"/>
          <w:sz w:val="26"/>
          <w:szCs w:val="26"/>
        </w:rPr>
        <w:t>»</w:t>
      </w:r>
      <w:r w:rsidRPr="00BA00B1">
        <w:rPr>
          <w:color w:val="000000"/>
          <w:spacing w:val="-13"/>
          <w:sz w:val="26"/>
          <w:szCs w:val="26"/>
        </w:rPr>
        <w:t xml:space="preserve"> </w:t>
      </w:r>
      <w:r w:rsidRPr="00BA00B1">
        <w:rPr>
          <w:color w:val="000000"/>
          <w:sz w:val="26"/>
          <w:szCs w:val="26"/>
        </w:rPr>
        <w:t>(</w:t>
      </w:r>
      <w:r w:rsidRPr="00BA00B1">
        <w:rPr>
          <w:color w:val="000000"/>
          <w:spacing w:val="1"/>
          <w:sz w:val="26"/>
          <w:szCs w:val="26"/>
        </w:rPr>
        <w:t>У</w:t>
      </w:r>
      <w:r w:rsidRPr="00BA00B1">
        <w:rPr>
          <w:color w:val="000000"/>
          <w:sz w:val="26"/>
          <w:szCs w:val="26"/>
        </w:rPr>
        <w:t>тверж</w:t>
      </w:r>
      <w:r w:rsidRPr="00BA00B1">
        <w:rPr>
          <w:color w:val="000000"/>
          <w:spacing w:val="3"/>
          <w:sz w:val="26"/>
          <w:szCs w:val="26"/>
        </w:rPr>
        <w:t>д</w:t>
      </w:r>
      <w:r w:rsidRPr="00BA00B1">
        <w:rPr>
          <w:color w:val="000000"/>
          <w:sz w:val="26"/>
          <w:szCs w:val="26"/>
        </w:rPr>
        <w:t>ены</w:t>
      </w:r>
      <w:r w:rsidRPr="00BA00B1">
        <w:rPr>
          <w:color w:val="000000"/>
          <w:spacing w:val="-14"/>
          <w:sz w:val="26"/>
          <w:szCs w:val="26"/>
        </w:rPr>
        <w:t xml:space="preserve"> </w:t>
      </w:r>
      <w:r w:rsidRPr="00BA00B1">
        <w:rPr>
          <w:color w:val="000000"/>
          <w:sz w:val="26"/>
          <w:szCs w:val="26"/>
        </w:rPr>
        <w:t>пр</w:t>
      </w:r>
      <w:r w:rsidRPr="00BA00B1">
        <w:rPr>
          <w:color w:val="000000"/>
          <w:spacing w:val="1"/>
          <w:sz w:val="26"/>
          <w:szCs w:val="26"/>
        </w:rPr>
        <w:t>и</w:t>
      </w:r>
      <w:r w:rsidRPr="00BA00B1">
        <w:rPr>
          <w:color w:val="000000"/>
          <w:spacing w:val="-1"/>
          <w:sz w:val="26"/>
          <w:szCs w:val="26"/>
        </w:rPr>
        <w:t>к</w:t>
      </w:r>
      <w:r w:rsidRPr="00BA00B1">
        <w:rPr>
          <w:color w:val="000000"/>
          <w:sz w:val="26"/>
          <w:szCs w:val="26"/>
        </w:rPr>
        <w:t>а</w:t>
      </w:r>
      <w:r w:rsidRPr="00BA00B1">
        <w:rPr>
          <w:color w:val="000000"/>
          <w:spacing w:val="1"/>
          <w:sz w:val="26"/>
          <w:szCs w:val="26"/>
        </w:rPr>
        <w:t>з</w:t>
      </w:r>
      <w:r w:rsidRPr="00BA00B1">
        <w:rPr>
          <w:color w:val="000000"/>
          <w:sz w:val="26"/>
          <w:szCs w:val="26"/>
        </w:rPr>
        <w:t>ом</w:t>
      </w:r>
      <w:r w:rsidRPr="00BA00B1">
        <w:rPr>
          <w:color w:val="000000"/>
          <w:spacing w:val="-9"/>
          <w:sz w:val="26"/>
          <w:szCs w:val="26"/>
        </w:rPr>
        <w:t xml:space="preserve"> </w:t>
      </w:r>
      <w:r w:rsidRPr="00BA00B1">
        <w:rPr>
          <w:color w:val="000000"/>
          <w:spacing w:val="-1"/>
          <w:sz w:val="26"/>
          <w:szCs w:val="26"/>
        </w:rPr>
        <w:t>Г</w:t>
      </w:r>
      <w:r w:rsidRPr="00BA00B1">
        <w:rPr>
          <w:color w:val="000000"/>
          <w:sz w:val="26"/>
          <w:szCs w:val="26"/>
        </w:rPr>
        <w:t>ос</w:t>
      </w:r>
      <w:r w:rsidRPr="00BA00B1">
        <w:rPr>
          <w:color w:val="000000"/>
          <w:spacing w:val="2"/>
          <w:sz w:val="26"/>
          <w:szCs w:val="26"/>
        </w:rPr>
        <w:t>с</w:t>
      </w:r>
      <w:r w:rsidRPr="00BA00B1">
        <w:rPr>
          <w:color w:val="000000"/>
          <w:sz w:val="26"/>
          <w:szCs w:val="26"/>
        </w:rPr>
        <w:t>т</w:t>
      </w:r>
      <w:r w:rsidRPr="00BA00B1">
        <w:rPr>
          <w:color w:val="000000"/>
          <w:spacing w:val="2"/>
          <w:sz w:val="26"/>
          <w:szCs w:val="26"/>
        </w:rPr>
        <w:t>р</w:t>
      </w:r>
      <w:r w:rsidRPr="00BA00B1">
        <w:rPr>
          <w:color w:val="000000"/>
          <w:sz w:val="26"/>
          <w:szCs w:val="26"/>
        </w:rPr>
        <w:t>оя</w:t>
      </w:r>
      <w:r w:rsidRPr="00BA00B1">
        <w:rPr>
          <w:color w:val="000000"/>
          <w:spacing w:val="-10"/>
          <w:sz w:val="26"/>
          <w:szCs w:val="26"/>
        </w:rPr>
        <w:t xml:space="preserve"> </w:t>
      </w:r>
      <w:r w:rsidRPr="00BA00B1">
        <w:rPr>
          <w:color w:val="000000"/>
          <w:sz w:val="26"/>
          <w:szCs w:val="26"/>
        </w:rPr>
        <w:t>Рос</w:t>
      </w:r>
      <w:r w:rsidRPr="00BA00B1">
        <w:rPr>
          <w:color w:val="000000"/>
          <w:spacing w:val="5"/>
          <w:sz w:val="26"/>
          <w:szCs w:val="26"/>
        </w:rPr>
        <w:t>с</w:t>
      </w:r>
      <w:r w:rsidRPr="00BA00B1">
        <w:rPr>
          <w:color w:val="000000"/>
          <w:sz w:val="26"/>
          <w:szCs w:val="26"/>
        </w:rPr>
        <w:t>ии</w:t>
      </w:r>
      <w:r w:rsidRPr="00BA00B1">
        <w:rPr>
          <w:color w:val="000000"/>
          <w:spacing w:val="-8"/>
          <w:sz w:val="26"/>
          <w:szCs w:val="26"/>
        </w:rPr>
        <w:t xml:space="preserve"> </w:t>
      </w:r>
      <w:r w:rsidRPr="00BA00B1">
        <w:rPr>
          <w:color w:val="000000"/>
          <w:sz w:val="26"/>
          <w:szCs w:val="26"/>
        </w:rPr>
        <w:t>от</w:t>
      </w:r>
      <w:r w:rsidRPr="00BA00B1">
        <w:rPr>
          <w:color w:val="000000"/>
          <w:spacing w:val="-1"/>
          <w:sz w:val="26"/>
          <w:szCs w:val="26"/>
        </w:rPr>
        <w:t xml:space="preserve"> </w:t>
      </w:r>
      <w:r w:rsidRPr="00BA00B1">
        <w:rPr>
          <w:color w:val="000000"/>
          <w:sz w:val="26"/>
          <w:szCs w:val="26"/>
        </w:rPr>
        <w:t>20.08.</w:t>
      </w:r>
      <w:r w:rsidRPr="00BA00B1">
        <w:rPr>
          <w:color w:val="000000"/>
          <w:spacing w:val="2"/>
          <w:sz w:val="26"/>
          <w:szCs w:val="26"/>
        </w:rPr>
        <w:t>0</w:t>
      </w:r>
      <w:r w:rsidRPr="00BA00B1">
        <w:rPr>
          <w:color w:val="000000"/>
          <w:sz w:val="26"/>
          <w:szCs w:val="26"/>
        </w:rPr>
        <w:t>1</w:t>
      </w:r>
      <w:r w:rsidRPr="00BA00B1">
        <w:rPr>
          <w:color w:val="000000"/>
          <w:spacing w:val="-7"/>
          <w:sz w:val="26"/>
          <w:szCs w:val="26"/>
        </w:rPr>
        <w:t xml:space="preserve"> </w:t>
      </w:r>
      <w:r w:rsidRPr="00BA00B1">
        <w:rPr>
          <w:color w:val="000000"/>
          <w:sz w:val="26"/>
          <w:szCs w:val="26"/>
        </w:rPr>
        <w:t>№</w:t>
      </w:r>
      <w:r w:rsidRPr="00BA00B1">
        <w:rPr>
          <w:color w:val="000000"/>
          <w:spacing w:val="-2"/>
          <w:sz w:val="26"/>
          <w:szCs w:val="26"/>
        </w:rPr>
        <w:t xml:space="preserve"> </w:t>
      </w:r>
      <w:r w:rsidRPr="00BA00B1">
        <w:rPr>
          <w:color w:val="000000"/>
          <w:sz w:val="26"/>
          <w:szCs w:val="26"/>
        </w:rPr>
        <w:t>191).</w:t>
      </w:r>
    </w:p>
    <w:p w14:paraId="34F805FF" w14:textId="77777777" w:rsidR="006D06B3" w:rsidRPr="00BA00B1" w:rsidRDefault="006D06B3" w:rsidP="002C270C">
      <w:pPr>
        <w:widowControl w:val="0"/>
        <w:autoSpaceDE w:val="0"/>
        <w:autoSpaceDN w:val="0"/>
        <w:adjustRightInd w:val="0"/>
        <w:spacing w:before="3" w:line="360" w:lineRule="auto"/>
        <w:ind w:left="102" w:right="13" w:firstLine="708"/>
        <w:jc w:val="both"/>
        <w:rPr>
          <w:color w:val="000000"/>
          <w:sz w:val="26"/>
          <w:szCs w:val="26"/>
        </w:rPr>
      </w:pPr>
      <w:r w:rsidRPr="00BA00B1">
        <w:rPr>
          <w:color w:val="000000"/>
          <w:sz w:val="26"/>
          <w:szCs w:val="26"/>
        </w:rPr>
        <w:t xml:space="preserve">26.    </w:t>
      </w:r>
      <w:r w:rsidRPr="00BA00B1">
        <w:rPr>
          <w:color w:val="000000"/>
          <w:spacing w:val="58"/>
          <w:sz w:val="26"/>
          <w:szCs w:val="26"/>
        </w:rPr>
        <w:t xml:space="preserve"> </w:t>
      </w:r>
      <w:r w:rsidRPr="00BA00B1">
        <w:rPr>
          <w:color w:val="000000"/>
          <w:sz w:val="26"/>
          <w:szCs w:val="26"/>
        </w:rPr>
        <w:t>«Метод</w:t>
      </w:r>
      <w:r w:rsidRPr="00BA00B1">
        <w:rPr>
          <w:color w:val="000000"/>
          <w:spacing w:val="2"/>
          <w:sz w:val="26"/>
          <w:szCs w:val="26"/>
        </w:rPr>
        <w:t>и</w:t>
      </w:r>
      <w:r w:rsidRPr="00BA00B1">
        <w:rPr>
          <w:color w:val="000000"/>
          <w:spacing w:val="-1"/>
          <w:sz w:val="26"/>
          <w:szCs w:val="26"/>
        </w:rPr>
        <w:t>ч</w:t>
      </w:r>
      <w:r w:rsidRPr="00BA00B1">
        <w:rPr>
          <w:color w:val="000000"/>
          <w:sz w:val="26"/>
          <w:szCs w:val="26"/>
        </w:rPr>
        <w:t>е</w:t>
      </w:r>
      <w:r w:rsidRPr="00BA00B1">
        <w:rPr>
          <w:color w:val="000000"/>
          <w:spacing w:val="2"/>
          <w:sz w:val="26"/>
          <w:szCs w:val="26"/>
        </w:rPr>
        <w:t>с</w:t>
      </w:r>
      <w:r w:rsidRPr="00BA00B1">
        <w:rPr>
          <w:color w:val="000000"/>
          <w:spacing w:val="-1"/>
          <w:sz w:val="26"/>
          <w:szCs w:val="26"/>
        </w:rPr>
        <w:t>к</w:t>
      </w:r>
      <w:r w:rsidRPr="00BA00B1">
        <w:rPr>
          <w:color w:val="000000"/>
          <w:sz w:val="26"/>
          <w:szCs w:val="26"/>
        </w:rPr>
        <w:t>ие</w:t>
      </w:r>
      <w:r w:rsidRPr="00BA00B1">
        <w:rPr>
          <w:color w:val="000000"/>
          <w:spacing w:val="26"/>
          <w:sz w:val="26"/>
          <w:szCs w:val="26"/>
        </w:rPr>
        <w:t xml:space="preserve"> </w:t>
      </w:r>
      <w:r w:rsidRPr="00BA00B1">
        <w:rPr>
          <w:color w:val="000000"/>
          <w:sz w:val="26"/>
          <w:szCs w:val="26"/>
        </w:rPr>
        <w:t>ре</w:t>
      </w:r>
      <w:r w:rsidRPr="00BA00B1">
        <w:rPr>
          <w:color w:val="000000"/>
          <w:spacing w:val="-1"/>
          <w:sz w:val="26"/>
          <w:szCs w:val="26"/>
        </w:rPr>
        <w:t>к</w:t>
      </w:r>
      <w:r w:rsidRPr="00BA00B1">
        <w:rPr>
          <w:color w:val="000000"/>
          <w:spacing w:val="2"/>
          <w:sz w:val="26"/>
          <w:szCs w:val="26"/>
        </w:rPr>
        <w:t>о</w:t>
      </w:r>
      <w:r w:rsidRPr="00BA00B1">
        <w:rPr>
          <w:color w:val="000000"/>
          <w:spacing w:val="-1"/>
          <w:sz w:val="26"/>
          <w:szCs w:val="26"/>
        </w:rPr>
        <w:t>м</w:t>
      </w:r>
      <w:r w:rsidRPr="00BA00B1">
        <w:rPr>
          <w:color w:val="000000"/>
          <w:sz w:val="26"/>
          <w:szCs w:val="26"/>
        </w:rPr>
        <w:t>енд</w:t>
      </w:r>
      <w:r w:rsidRPr="00BA00B1">
        <w:rPr>
          <w:color w:val="000000"/>
          <w:spacing w:val="1"/>
          <w:sz w:val="26"/>
          <w:szCs w:val="26"/>
        </w:rPr>
        <w:t>а</w:t>
      </w:r>
      <w:r w:rsidRPr="00BA00B1">
        <w:rPr>
          <w:color w:val="000000"/>
          <w:sz w:val="26"/>
          <w:szCs w:val="26"/>
        </w:rPr>
        <w:t>ц</w:t>
      </w:r>
      <w:r w:rsidRPr="00BA00B1">
        <w:rPr>
          <w:color w:val="000000"/>
          <w:spacing w:val="1"/>
          <w:sz w:val="26"/>
          <w:szCs w:val="26"/>
        </w:rPr>
        <w:t>и</w:t>
      </w:r>
      <w:r w:rsidRPr="00BA00B1">
        <w:rPr>
          <w:color w:val="000000"/>
          <w:sz w:val="26"/>
          <w:szCs w:val="26"/>
        </w:rPr>
        <w:t>и</w:t>
      </w:r>
      <w:r w:rsidRPr="00BA00B1">
        <w:rPr>
          <w:color w:val="000000"/>
          <w:spacing w:val="27"/>
          <w:sz w:val="26"/>
          <w:szCs w:val="26"/>
        </w:rPr>
        <w:t xml:space="preserve"> </w:t>
      </w:r>
      <w:r w:rsidRPr="00BA00B1">
        <w:rPr>
          <w:color w:val="000000"/>
          <w:sz w:val="26"/>
          <w:szCs w:val="26"/>
        </w:rPr>
        <w:t>по</w:t>
      </w:r>
      <w:r w:rsidRPr="00BA00B1">
        <w:rPr>
          <w:color w:val="000000"/>
          <w:spacing w:val="40"/>
          <w:sz w:val="26"/>
          <w:szCs w:val="26"/>
        </w:rPr>
        <w:t xml:space="preserve"> </w:t>
      </w:r>
      <w:r w:rsidRPr="00BA00B1">
        <w:rPr>
          <w:color w:val="000000"/>
          <w:sz w:val="26"/>
          <w:szCs w:val="26"/>
        </w:rPr>
        <w:t>опред</w:t>
      </w:r>
      <w:r w:rsidRPr="00BA00B1">
        <w:rPr>
          <w:color w:val="000000"/>
          <w:spacing w:val="3"/>
          <w:sz w:val="26"/>
          <w:szCs w:val="26"/>
        </w:rPr>
        <w:t>е</w:t>
      </w:r>
      <w:r w:rsidRPr="00BA00B1">
        <w:rPr>
          <w:color w:val="000000"/>
          <w:sz w:val="26"/>
          <w:szCs w:val="26"/>
        </w:rPr>
        <w:t>ле</w:t>
      </w:r>
      <w:r w:rsidRPr="00BA00B1">
        <w:rPr>
          <w:color w:val="000000"/>
          <w:spacing w:val="1"/>
          <w:sz w:val="26"/>
          <w:szCs w:val="26"/>
        </w:rPr>
        <w:t>н</w:t>
      </w:r>
      <w:r w:rsidRPr="00BA00B1">
        <w:rPr>
          <w:color w:val="000000"/>
          <w:sz w:val="26"/>
          <w:szCs w:val="26"/>
        </w:rPr>
        <w:t>ию</w:t>
      </w:r>
      <w:r w:rsidRPr="00BA00B1">
        <w:rPr>
          <w:color w:val="000000"/>
          <w:spacing w:val="29"/>
          <w:sz w:val="26"/>
          <w:szCs w:val="26"/>
        </w:rPr>
        <w:t xml:space="preserve"> </w:t>
      </w:r>
      <w:r w:rsidRPr="00BA00B1">
        <w:rPr>
          <w:color w:val="000000"/>
          <w:sz w:val="26"/>
          <w:szCs w:val="26"/>
        </w:rPr>
        <w:t>техниче</w:t>
      </w:r>
      <w:r w:rsidRPr="00BA00B1">
        <w:rPr>
          <w:color w:val="000000"/>
          <w:spacing w:val="2"/>
          <w:sz w:val="26"/>
          <w:szCs w:val="26"/>
        </w:rPr>
        <w:t>с</w:t>
      </w:r>
      <w:r w:rsidRPr="00BA00B1">
        <w:rPr>
          <w:color w:val="000000"/>
          <w:spacing w:val="-1"/>
          <w:sz w:val="26"/>
          <w:szCs w:val="26"/>
        </w:rPr>
        <w:t>к</w:t>
      </w:r>
      <w:r w:rsidRPr="00BA00B1">
        <w:rPr>
          <w:color w:val="000000"/>
          <w:sz w:val="26"/>
          <w:szCs w:val="26"/>
        </w:rPr>
        <w:t>ого</w:t>
      </w:r>
      <w:r w:rsidRPr="00BA00B1">
        <w:rPr>
          <w:color w:val="000000"/>
          <w:spacing w:val="29"/>
          <w:sz w:val="26"/>
          <w:szCs w:val="26"/>
        </w:rPr>
        <w:t xml:space="preserve"> </w:t>
      </w:r>
      <w:r w:rsidRPr="00BA00B1">
        <w:rPr>
          <w:color w:val="000000"/>
          <w:sz w:val="26"/>
          <w:szCs w:val="26"/>
        </w:rPr>
        <w:t>состоя</w:t>
      </w:r>
      <w:r w:rsidRPr="00BA00B1">
        <w:rPr>
          <w:color w:val="000000"/>
          <w:spacing w:val="1"/>
          <w:sz w:val="26"/>
          <w:szCs w:val="26"/>
        </w:rPr>
        <w:t>н</w:t>
      </w:r>
      <w:r w:rsidRPr="00BA00B1">
        <w:rPr>
          <w:color w:val="000000"/>
          <w:sz w:val="26"/>
          <w:szCs w:val="26"/>
        </w:rPr>
        <w:t>ия систем</w:t>
      </w:r>
      <w:r w:rsidRPr="00BA00B1">
        <w:rPr>
          <w:color w:val="000000"/>
          <w:spacing w:val="10"/>
          <w:sz w:val="26"/>
          <w:szCs w:val="26"/>
        </w:rPr>
        <w:t xml:space="preserve"> </w:t>
      </w:r>
      <w:r w:rsidRPr="00BA00B1">
        <w:rPr>
          <w:color w:val="000000"/>
          <w:sz w:val="26"/>
          <w:szCs w:val="26"/>
        </w:rPr>
        <w:t>теп</w:t>
      </w:r>
      <w:r w:rsidRPr="00BA00B1">
        <w:rPr>
          <w:color w:val="000000"/>
          <w:spacing w:val="3"/>
          <w:sz w:val="26"/>
          <w:szCs w:val="26"/>
        </w:rPr>
        <w:t>л</w:t>
      </w:r>
      <w:r w:rsidRPr="00BA00B1">
        <w:rPr>
          <w:color w:val="000000"/>
          <w:sz w:val="26"/>
          <w:szCs w:val="26"/>
        </w:rPr>
        <w:t>осна</w:t>
      </w:r>
      <w:r w:rsidRPr="00BA00B1">
        <w:rPr>
          <w:color w:val="000000"/>
          <w:spacing w:val="1"/>
          <w:sz w:val="26"/>
          <w:szCs w:val="26"/>
        </w:rPr>
        <w:t>бж</w:t>
      </w:r>
      <w:r w:rsidRPr="00BA00B1">
        <w:rPr>
          <w:color w:val="000000"/>
          <w:spacing w:val="2"/>
          <w:sz w:val="26"/>
          <w:szCs w:val="26"/>
        </w:rPr>
        <w:t>е</w:t>
      </w:r>
      <w:r w:rsidRPr="00BA00B1">
        <w:rPr>
          <w:color w:val="000000"/>
          <w:sz w:val="26"/>
          <w:szCs w:val="26"/>
        </w:rPr>
        <w:t>н</w:t>
      </w:r>
      <w:r w:rsidRPr="00BA00B1">
        <w:rPr>
          <w:color w:val="000000"/>
          <w:spacing w:val="1"/>
          <w:sz w:val="26"/>
          <w:szCs w:val="26"/>
        </w:rPr>
        <w:t>и</w:t>
      </w:r>
      <w:r w:rsidRPr="00BA00B1">
        <w:rPr>
          <w:color w:val="000000"/>
          <w:sz w:val="26"/>
          <w:szCs w:val="26"/>
        </w:rPr>
        <w:t>я, горяче</w:t>
      </w:r>
      <w:r w:rsidRPr="00BA00B1">
        <w:rPr>
          <w:color w:val="000000"/>
          <w:spacing w:val="-1"/>
          <w:sz w:val="26"/>
          <w:szCs w:val="26"/>
        </w:rPr>
        <w:t>г</w:t>
      </w:r>
      <w:r w:rsidRPr="00BA00B1">
        <w:rPr>
          <w:color w:val="000000"/>
          <w:sz w:val="26"/>
          <w:szCs w:val="26"/>
        </w:rPr>
        <w:t>о</w:t>
      </w:r>
      <w:r w:rsidRPr="00BA00B1">
        <w:rPr>
          <w:color w:val="000000"/>
          <w:spacing w:val="8"/>
          <w:sz w:val="26"/>
          <w:szCs w:val="26"/>
        </w:rPr>
        <w:t xml:space="preserve"> </w:t>
      </w:r>
      <w:r w:rsidRPr="00BA00B1">
        <w:rPr>
          <w:color w:val="000000"/>
          <w:spacing w:val="2"/>
          <w:sz w:val="26"/>
          <w:szCs w:val="26"/>
        </w:rPr>
        <w:t>в</w:t>
      </w:r>
      <w:r w:rsidRPr="00BA00B1">
        <w:rPr>
          <w:color w:val="000000"/>
          <w:sz w:val="26"/>
          <w:szCs w:val="26"/>
        </w:rPr>
        <w:t>од</w:t>
      </w:r>
      <w:r w:rsidRPr="00BA00B1">
        <w:rPr>
          <w:color w:val="000000"/>
          <w:spacing w:val="2"/>
          <w:sz w:val="26"/>
          <w:szCs w:val="26"/>
        </w:rPr>
        <w:t>о</w:t>
      </w:r>
      <w:r w:rsidRPr="00BA00B1">
        <w:rPr>
          <w:color w:val="000000"/>
          <w:sz w:val="26"/>
          <w:szCs w:val="26"/>
        </w:rPr>
        <w:t>сна</w:t>
      </w:r>
      <w:r w:rsidRPr="00BA00B1">
        <w:rPr>
          <w:color w:val="000000"/>
          <w:spacing w:val="1"/>
          <w:sz w:val="26"/>
          <w:szCs w:val="26"/>
        </w:rPr>
        <w:t>бж</w:t>
      </w:r>
      <w:r w:rsidRPr="00BA00B1">
        <w:rPr>
          <w:color w:val="000000"/>
          <w:sz w:val="26"/>
          <w:szCs w:val="26"/>
        </w:rPr>
        <w:t>ен</w:t>
      </w:r>
      <w:r w:rsidRPr="00BA00B1">
        <w:rPr>
          <w:color w:val="000000"/>
          <w:spacing w:val="1"/>
          <w:sz w:val="26"/>
          <w:szCs w:val="26"/>
        </w:rPr>
        <w:t>и</w:t>
      </w:r>
      <w:r w:rsidRPr="00BA00B1">
        <w:rPr>
          <w:color w:val="000000"/>
          <w:sz w:val="26"/>
          <w:szCs w:val="26"/>
        </w:rPr>
        <w:t>я,</w:t>
      </w:r>
      <w:r w:rsidRPr="00BA00B1">
        <w:rPr>
          <w:color w:val="000000"/>
          <w:spacing w:val="1"/>
          <w:sz w:val="26"/>
          <w:szCs w:val="26"/>
        </w:rPr>
        <w:t xml:space="preserve"> </w:t>
      </w:r>
      <w:r w:rsidRPr="00BA00B1">
        <w:rPr>
          <w:color w:val="000000"/>
          <w:sz w:val="26"/>
          <w:szCs w:val="26"/>
        </w:rPr>
        <w:t>холод</w:t>
      </w:r>
      <w:r w:rsidRPr="00BA00B1">
        <w:rPr>
          <w:color w:val="000000"/>
          <w:spacing w:val="1"/>
          <w:sz w:val="26"/>
          <w:szCs w:val="26"/>
        </w:rPr>
        <w:t>н</w:t>
      </w:r>
      <w:r w:rsidRPr="00BA00B1">
        <w:rPr>
          <w:color w:val="000000"/>
          <w:spacing w:val="2"/>
          <w:sz w:val="26"/>
          <w:szCs w:val="26"/>
        </w:rPr>
        <w:t>о</w:t>
      </w:r>
      <w:r w:rsidRPr="00BA00B1">
        <w:rPr>
          <w:color w:val="000000"/>
          <w:sz w:val="26"/>
          <w:szCs w:val="26"/>
        </w:rPr>
        <w:t>го</w:t>
      </w:r>
      <w:r w:rsidRPr="00BA00B1">
        <w:rPr>
          <w:color w:val="000000"/>
          <w:spacing w:val="6"/>
          <w:sz w:val="26"/>
          <w:szCs w:val="26"/>
        </w:rPr>
        <w:t xml:space="preserve"> </w:t>
      </w:r>
      <w:r w:rsidRPr="00BA00B1">
        <w:rPr>
          <w:color w:val="000000"/>
          <w:sz w:val="26"/>
          <w:szCs w:val="26"/>
        </w:rPr>
        <w:t>водосн</w:t>
      </w:r>
      <w:r w:rsidRPr="00BA00B1">
        <w:rPr>
          <w:color w:val="000000"/>
          <w:spacing w:val="1"/>
          <w:sz w:val="26"/>
          <w:szCs w:val="26"/>
        </w:rPr>
        <w:t>а</w:t>
      </w:r>
      <w:r w:rsidRPr="00BA00B1">
        <w:rPr>
          <w:color w:val="000000"/>
          <w:sz w:val="26"/>
          <w:szCs w:val="26"/>
        </w:rPr>
        <w:t>б</w:t>
      </w:r>
      <w:r w:rsidRPr="00BA00B1">
        <w:rPr>
          <w:color w:val="000000"/>
          <w:spacing w:val="1"/>
          <w:sz w:val="26"/>
          <w:szCs w:val="26"/>
        </w:rPr>
        <w:t>ж</w:t>
      </w:r>
      <w:r w:rsidRPr="00BA00B1">
        <w:rPr>
          <w:color w:val="000000"/>
          <w:sz w:val="26"/>
          <w:szCs w:val="26"/>
        </w:rPr>
        <w:t>ен</w:t>
      </w:r>
      <w:r w:rsidRPr="00BA00B1">
        <w:rPr>
          <w:color w:val="000000"/>
          <w:spacing w:val="1"/>
          <w:sz w:val="26"/>
          <w:szCs w:val="26"/>
        </w:rPr>
        <w:t>и</w:t>
      </w:r>
      <w:r w:rsidRPr="00BA00B1">
        <w:rPr>
          <w:color w:val="000000"/>
          <w:sz w:val="26"/>
          <w:szCs w:val="26"/>
        </w:rPr>
        <w:t>я</w:t>
      </w:r>
      <w:r w:rsidRPr="00BA00B1">
        <w:rPr>
          <w:color w:val="000000"/>
          <w:spacing w:val="4"/>
          <w:sz w:val="26"/>
          <w:szCs w:val="26"/>
        </w:rPr>
        <w:t xml:space="preserve"> </w:t>
      </w:r>
      <w:r w:rsidRPr="00BA00B1">
        <w:rPr>
          <w:color w:val="000000"/>
          <w:sz w:val="26"/>
          <w:szCs w:val="26"/>
        </w:rPr>
        <w:t>и водоотв</w:t>
      </w:r>
      <w:r w:rsidRPr="00BA00B1">
        <w:rPr>
          <w:color w:val="000000"/>
          <w:spacing w:val="2"/>
          <w:sz w:val="26"/>
          <w:szCs w:val="26"/>
        </w:rPr>
        <w:t>е</w:t>
      </w:r>
      <w:r w:rsidRPr="00BA00B1">
        <w:rPr>
          <w:color w:val="000000"/>
          <w:sz w:val="26"/>
          <w:szCs w:val="26"/>
        </w:rPr>
        <w:t>ден</w:t>
      </w:r>
      <w:r w:rsidRPr="00BA00B1">
        <w:rPr>
          <w:color w:val="000000"/>
          <w:spacing w:val="1"/>
          <w:sz w:val="26"/>
          <w:szCs w:val="26"/>
        </w:rPr>
        <w:t>и</w:t>
      </w:r>
      <w:r w:rsidRPr="00BA00B1">
        <w:rPr>
          <w:color w:val="000000"/>
          <w:spacing w:val="3"/>
          <w:sz w:val="26"/>
          <w:szCs w:val="26"/>
        </w:rPr>
        <w:t>я</w:t>
      </w:r>
      <w:r w:rsidRPr="00BA00B1">
        <w:rPr>
          <w:color w:val="000000"/>
          <w:spacing w:val="-2"/>
          <w:sz w:val="26"/>
          <w:szCs w:val="26"/>
        </w:rPr>
        <w:t>»</w:t>
      </w:r>
      <w:r w:rsidRPr="00BA00B1">
        <w:rPr>
          <w:color w:val="000000"/>
          <w:sz w:val="26"/>
          <w:szCs w:val="26"/>
        </w:rPr>
        <w:t>,</w:t>
      </w:r>
      <w:r w:rsidRPr="00BA00B1">
        <w:rPr>
          <w:color w:val="000000"/>
          <w:spacing w:val="22"/>
          <w:sz w:val="26"/>
          <w:szCs w:val="26"/>
        </w:rPr>
        <w:t xml:space="preserve"> </w:t>
      </w:r>
      <w:r w:rsidRPr="00BA00B1">
        <w:rPr>
          <w:color w:val="000000"/>
          <w:spacing w:val="-5"/>
          <w:sz w:val="26"/>
          <w:szCs w:val="26"/>
        </w:rPr>
        <w:t>у</w:t>
      </w:r>
      <w:r w:rsidRPr="00BA00B1">
        <w:rPr>
          <w:color w:val="000000"/>
          <w:sz w:val="26"/>
          <w:szCs w:val="26"/>
        </w:rPr>
        <w:t>тв</w:t>
      </w:r>
      <w:r w:rsidRPr="00BA00B1">
        <w:rPr>
          <w:color w:val="000000"/>
          <w:spacing w:val="2"/>
          <w:sz w:val="26"/>
          <w:szCs w:val="26"/>
        </w:rPr>
        <w:t>е</w:t>
      </w:r>
      <w:r w:rsidRPr="00BA00B1">
        <w:rPr>
          <w:color w:val="000000"/>
          <w:sz w:val="26"/>
          <w:szCs w:val="26"/>
        </w:rPr>
        <w:t>р</w:t>
      </w:r>
      <w:r w:rsidRPr="00BA00B1">
        <w:rPr>
          <w:color w:val="000000"/>
          <w:spacing w:val="1"/>
          <w:sz w:val="26"/>
          <w:szCs w:val="26"/>
        </w:rPr>
        <w:t>ж</w:t>
      </w:r>
      <w:r w:rsidRPr="00BA00B1">
        <w:rPr>
          <w:color w:val="000000"/>
          <w:sz w:val="26"/>
          <w:szCs w:val="26"/>
        </w:rPr>
        <w:t>ден</w:t>
      </w:r>
      <w:r w:rsidRPr="00BA00B1">
        <w:rPr>
          <w:color w:val="000000"/>
          <w:spacing w:val="1"/>
          <w:sz w:val="26"/>
          <w:szCs w:val="26"/>
        </w:rPr>
        <w:t>ны</w:t>
      </w:r>
      <w:r w:rsidRPr="00BA00B1">
        <w:rPr>
          <w:color w:val="000000"/>
          <w:sz w:val="26"/>
          <w:szCs w:val="26"/>
        </w:rPr>
        <w:t>е</w:t>
      </w:r>
      <w:r w:rsidRPr="00BA00B1">
        <w:rPr>
          <w:color w:val="000000"/>
          <w:spacing w:val="20"/>
          <w:sz w:val="26"/>
          <w:szCs w:val="26"/>
        </w:rPr>
        <w:t xml:space="preserve"> </w:t>
      </w:r>
      <w:r w:rsidRPr="00BA00B1">
        <w:rPr>
          <w:color w:val="000000"/>
          <w:spacing w:val="1"/>
          <w:sz w:val="26"/>
          <w:szCs w:val="26"/>
        </w:rPr>
        <w:t>з</w:t>
      </w:r>
      <w:r w:rsidRPr="00BA00B1">
        <w:rPr>
          <w:color w:val="000000"/>
          <w:sz w:val="26"/>
          <w:szCs w:val="26"/>
        </w:rPr>
        <w:t>амес</w:t>
      </w:r>
      <w:r w:rsidRPr="00BA00B1">
        <w:rPr>
          <w:color w:val="000000"/>
          <w:spacing w:val="-1"/>
          <w:sz w:val="26"/>
          <w:szCs w:val="26"/>
        </w:rPr>
        <w:t>т</w:t>
      </w:r>
      <w:r w:rsidRPr="00BA00B1">
        <w:rPr>
          <w:color w:val="000000"/>
          <w:sz w:val="26"/>
          <w:szCs w:val="26"/>
        </w:rPr>
        <w:t>ите</w:t>
      </w:r>
      <w:r w:rsidRPr="00BA00B1">
        <w:rPr>
          <w:color w:val="000000"/>
          <w:spacing w:val="3"/>
          <w:sz w:val="26"/>
          <w:szCs w:val="26"/>
        </w:rPr>
        <w:t>л</w:t>
      </w:r>
      <w:r w:rsidRPr="00BA00B1">
        <w:rPr>
          <w:color w:val="000000"/>
          <w:sz w:val="26"/>
          <w:szCs w:val="26"/>
        </w:rPr>
        <w:t>ем</w:t>
      </w:r>
      <w:r w:rsidRPr="00BA00B1">
        <w:rPr>
          <w:color w:val="000000"/>
          <w:spacing w:val="20"/>
          <w:sz w:val="26"/>
          <w:szCs w:val="26"/>
        </w:rPr>
        <w:t xml:space="preserve"> </w:t>
      </w:r>
      <w:r w:rsidRPr="00BA00B1">
        <w:rPr>
          <w:color w:val="000000"/>
          <w:sz w:val="26"/>
          <w:szCs w:val="26"/>
        </w:rPr>
        <w:t>Ми</w:t>
      </w:r>
      <w:r w:rsidRPr="00BA00B1">
        <w:rPr>
          <w:color w:val="000000"/>
          <w:spacing w:val="1"/>
          <w:sz w:val="26"/>
          <w:szCs w:val="26"/>
        </w:rPr>
        <w:t>н</w:t>
      </w:r>
      <w:r w:rsidRPr="00BA00B1">
        <w:rPr>
          <w:color w:val="000000"/>
          <w:sz w:val="26"/>
          <w:szCs w:val="26"/>
        </w:rPr>
        <w:t>истра</w:t>
      </w:r>
      <w:r w:rsidRPr="00BA00B1">
        <w:rPr>
          <w:color w:val="000000"/>
          <w:spacing w:val="27"/>
          <w:sz w:val="26"/>
          <w:szCs w:val="26"/>
        </w:rPr>
        <w:t xml:space="preserve"> </w:t>
      </w:r>
      <w:r w:rsidRPr="00BA00B1">
        <w:rPr>
          <w:color w:val="000000"/>
          <w:sz w:val="26"/>
          <w:szCs w:val="26"/>
        </w:rPr>
        <w:t>регио</w:t>
      </w:r>
      <w:r w:rsidRPr="00BA00B1">
        <w:rPr>
          <w:color w:val="000000"/>
          <w:spacing w:val="3"/>
          <w:sz w:val="26"/>
          <w:szCs w:val="26"/>
        </w:rPr>
        <w:t>н</w:t>
      </w:r>
      <w:r w:rsidRPr="00BA00B1">
        <w:rPr>
          <w:color w:val="000000"/>
          <w:sz w:val="26"/>
          <w:szCs w:val="26"/>
        </w:rPr>
        <w:t>ального</w:t>
      </w:r>
      <w:r w:rsidRPr="00BA00B1">
        <w:rPr>
          <w:color w:val="000000"/>
          <w:spacing w:val="19"/>
          <w:sz w:val="26"/>
          <w:szCs w:val="26"/>
        </w:rPr>
        <w:t xml:space="preserve"> </w:t>
      </w:r>
      <w:r w:rsidRPr="00BA00B1">
        <w:rPr>
          <w:color w:val="000000"/>
          <w:sz w:val="26"/>
          <w:szCs w:val="26"/>
        </w:rPr>
        <w:t>ра</w:t>
      </w:r>
      <w:r w:rsidRPr="00BA00B1">
        <w:rPr>
          <w:color w:val="000000"/>
          <w:spacing w:val="1"/>
          <w:sz w:val="26"/>
          <w:szCs w:val="26"/>
        </w:rPr>
        <w:t>з</w:t>
      </w:r>
      <w:r w:rsidRPr="00BA00B1">
        <w:rPr>
          <w:color w:val="000000"/>
          <w:sz w:val="26"/>
          <w:szCs w:val="26"/>
        </w:rPr>
        <w:t>в</w:t>
      </w:r>
      <w:r w:rsidRPr="00BA00B1">
        <w:rPr>
          <w:color w:val="000000"/>
          <w:spacing w:val="3"/>
          <w:sz w:val="26"/>
          <w:szCs w:val="26"/>
        </w:rPr>
        <w:t>и</w:t>
      </w:r>
      <w:r w:rsidRPr="00BA00B1">
        <w:rPr>
          <w:color w:val="000000"/>
          <w:sz w:val="26"/>
          <w:szCs w:val="26"/>
        </w:rPr>
        <w:t>тия</w:t>
      </w:r>
      <w:r w:rsidRPr="00BA00B1">
        <w:rPr>
          <w:color w:val="000000"/>
          <w:spacing w:val="26"/>
          <w:sz w:val="26"/>
          <w:szCs w:val="26"/>
        </w:rPr>
        <w:t xml:space="preserve"> </w:t>
      </w:r>
      <w:r w:rsidRPr="00BA00B1">
        <w:rPr>
          <w:color w:val="000000"/>
          <w:sz w:val="26"/>
          <w:szCs w:val="26"/>
        </w:rPr>
        <w:t>РФ</w:t>
      </w:r>
    </w:p>
    <w:p w14:paraId="2A0AC681" w14:textId="77777777" w:rsidR="006D06B3" w:rsidRPr="00BA00B1" w:rsidRDefault="006D06B3" w:rsidP="002C270C">
      <w:pPr>
        <w:widowControl w:val="0"/>
        <w:autoSpaceDE w:val="0"/>
        <w:autoSpaceDN w:val="0"/>
        <w:adjustRightInd w:val="0"/>
        <w:spacing w:before="5"/>
        <w:ind w:left="102" w:right="13"/>
        <w:jc w:val="both"/>
        <w:rPr>
          <w:color w:val="000000"/>
          <w:sz w:val="26"/>
          <w:szCs w:val="26"/>
        </w:rPr>
      </w:pPr>
      <w:r w:rsidRPr="00BA00B1">
        <w:rPr>
          <w:color w:val="000000"/>
          <w:sz w:val="26"/>
          <w:szCs w:val="26"/>
        </w:rPr>
        <w:t>25.04.20</w:t>
      </w:r>
      <w:r w:rsidRPr="00BA00B1">
        <w:rPr>
          <w:color w:val="000000"/>
          <w:spacing w:val="2"/>
          <w:sz w:val="26"/>
          <w:szCs w:val="26"/>
        </w:rPr>
        <w:t>1</w:t>
      </w:r>
      <w:r w:rsidRPr="00BA00B1">
        <w:rPr>
          <w:color w:val="000000"/>
          <w:sz w:val="26"/>
          <w:szCs w:val="26"/>
        </w:rPr>
        <w:t>2</w:t>
      </w:r>
      <w:r w:rsidRPr="00BA00B1">
        <w:rPr>
          <w:color w:val="000000"/>
          <w:spacing w:val="-12"/>
          <w:sz w:val="26"/>
          <w:szCs w:val="26"/>
        </w:rPr>
        <w:t xml:space="preserve"> </w:t>
      </w:r>
      <w:r w:rsidRPr="00BA00B1">
        <w:rPr>
          <w:color w:val="000000"/>
          <w:sz w:val="26"/>
          <w:szCs w:val="26"/>
        </w:rPr>
        <w:t>г.</w:t>
      </w:r>
    </w:p>
    <w:p w14:paraId="7A6E058C" w14:textId="77777777" w:rsidR="006D06B3" w:rsidRPr="00BA00B1" w:rsidRDefault="006D06B3" w:rsidP="002C270C">
      <w:pPr>
        <w:widowControl w:val="0"/>
        <w:autoSpaceDE w:val="0"/>
        <w:autoSpaceDN w:val="0"/>
        <w:adjustRightInd w:val="0"/>
        <w:spacing w:before="10" w:line="140" w:lineRule="exact"/>
        <w:ind w:right="13"/>
        <w:jc w:val="both"/>
        <w:rPr>
          <w:color w:val="000000"/>
          <w:sz w:val="14"/>
          <w:szCs w:val="14"/>
        </w:rPr>
      </w:pPr>
    </w:p>
    <w:p w14:paraId="69D7BF06" w14:textId="77777777" w:rsidR="006D06B3" w:rsidRPr="00BA00B1" w:rsidRDefault="006D06B3" w:rsidP="002C270C">
      <w:pPr>
        <w:widowControl w:val="0"/>
        <w:autoSpaceDE w:val="0"/>
        <w:autoSpaceDN w:val="0"/>
        <w:adjustRightInd w:val="0"/>
        <w:spacing w:line="360" w:lineRule="auto"/>
        <w:ind w:left="102" w:right="13" w:firstLine="708"/>
        <w:jc w:val="both"/>
        <w:rPr>
          <w:color w:val="000000"/>
          <w:sz w:val="26"/>
          <w:szCs w:val="26"/>
        </w:rPr>
      </w:pPr>
      <w:r w:rsidRPr="00BA00B1">
        <w:rPr>
          <w:color w:val="000000"/>
          <w:sz w:val="26"/>
          <w:szCs w:val="26"/>
        </w:rPr>
        <w:t xml:space="preserve">27.    </w:t>
      </w:r>
      <w:r w:rsidRPr="00BA00B1">
        <w:rPr>
          <w:color w:val="000000"/>
          <w:spacing w:val="58"/>
          <w:sz w:val="26"/>
          <w:szCs w:val="26"/>
        </w:rPr>
        <w:t xml:space="preserve"> </w:t>
      </w:r>
      <w:r w:rsidRPr="00BA00B1">
        <w:rPr>
          <w:color w:val="000000"/>
          <w:sz w:val="26"/>
          <w:szCs w:val="26"/>
        </w:rPr>
        <w:t>РД</w:t>
      </w:r>
      <w:r w:rsidRPr="00BA00B1">
        <w:rPr>
          <w:color w:val="000000"/>
          <w:spacing w:val="12"/>
          <w:sz w:val="26"/>
          <w:szCs w:val="26"/>
        </w:rPr>
        <w:t xml:space="preserve"> </w:t>
      </w:r>
      <w:r w:rsidRPr="00BA00B1">
        <w:rPr>
          <w:color w:val="000000"/>
          <w:sz w:val="26"/>
          <w:szCs w:val="26"/>
        </w:rPr>
        <w:t>15</w:t>
      </w:r>
      <w:r w:rsidRPr="00BA00B1">
        <w:rPr>
          <w:color w:val="000000"/>
          <w:spacing w:val="1"/>
          <w:sz w:val="26"/>
          <w:szCs w:val="26"/>
        </w:rPr>
        <w:t>3</w:t>
      </w:r>
      <w:r w:rsidRPr="00BA00B1">
        <w:rPr>
          <w:color w:val="000000"/>
          <w:sz w:val="26"/>
          <w:szCs w:val="26"/>
        </w:rPr>
        <w:t>-</w:t>
      </w:r>
      <w:r w:rsidRPr="00BA00B1">
        <w:rPr>
          <w:color w:val="000000"/>
          <w:spacing w:val="2"/>
          <w:sz w:val="26"/>
          <w:szCs w:val="26"/>
        </w:rPr>
        <w:t>3</w:t>
      </w:r>
      <w:r w:rsidRPr="00BA00B1">
        <w:rPr>
          <w:color w:val="000000"/>
          <w:sz w:val="26"/>
          <w:szCs w:val="26"/>
        </w:rPr>
        <w:t>4.0-20</w:t>
      </w:r>
      <w:r w:rsidRPr="00BA00B1">
        <w:rPr>
          <w:color w:val="000000"/>
          <w:spacing w:val="2"/>
          <w:sz w:val="26"/>
          <w:szCs w:val="26"/>
        </w:rPr>
        <w:t>.</w:t>
      </w:r>
      <w:r w:rsidRPr="00BA00B1">
        <w:rPr>
          <w:color w:val="000000"/>
          <w:sz w:val="26"/>
          <w:szCs w:val="26"/>
        </w:rPr>
        <w:t>518-</w:t>
      </w:r>
      <w:r w:rsidRPr="00BA00B1">
        <w:rPr>
          <w:color w:val="000000"/>
          <w:spacing w:val="2"/>
          <w:sz w:val="26"/>
          <w:szCs w:val="26"/>
        </w:rPr>
        <w:t>2</w:t>
      </w:r>
      <w:r w:rsidRPr="00BA00B1">
        <w:rPr>
          <w:color w:val="000000"/>
          <w:sz w:val="26"/>
          <w:szCs w:val="26"/>
        </w:rPr>
        <w:t>003</w:t>
      </w:r>
      <w:r w:rsidRPr="00BA00B1">
        <w:rPr>
          <w:color w:val="000000"/>
          <w:spacing w:val="-7"/>
          <w:sz w:val="26"/>
          <w:szCs w:val="26"/>
        </w:rPr>
        <w:t xml:space="preserve"> </w:t>
      </w:r>
      <w:r w:rsidRPr="00BA00B1">
        <w:rPr>
          <w:color w:val="000000"/>
          <w:spacing w:val="-2"/>
          <w:sz w:val="26"/>
          <w:szCs w:val="26"/>
        </w:rPr>
        <w:t>«</w:t>
      </w:r>
      <w:r w:rsidRPr="00BA00B1">
        <w:rPr>
          <w:color w:val="000000"/>
          <w:sz w:val="26"/>
          <w:szCs w:val="26"/>
        </w:rPr>
        <w:t>Ти</w:t>
      </w:r>
      <w:r w:rsidRPr="00BA00B1">
        <w:rPr>
          <w:color w:val="000000"/>
          <w:spacing w:val="3"/>
          <w:sz w:val="26"/>
          <w:szCs w:val="26"/>
        </w:rPr>
        <w:t>п</w:t>
      </w:r>
      <w:r w:rsidRPr="00BA00B1">
        <w:rPr>
          <w:color w:val="000000"/>
          <w:sz w:val="26"/>
          <w:szCs w:val="26"/>
        </w:rPr>
        <w:t>овая</w:t>
      </w:r>
      <w:r w:rsidRPr="00BA00B1">
        <w:rPr>
          <w:color w:val="000000"/>
          <w:spacing w:val="4"/>
          <w:sz w:val="26"/>
          <w:szCs w:val="26"/>
        </w:rPr>
        <w:t xml:space="preserve"> </w:t>
      </w:r>
      <w:r w:rsidRPr="00BA00B1">
        <w:rPr>
          <w:color w:val="000000"/>
          <w:sz w:val="26"/>
          <w:szCs w:val="26"/>
        </w:rPr>
        <w:t>и</w:t>
      </w:r>
      <w:r w:rsidRPr="00BA00B1">
        <w:rPr>
          <w:color w:val="000000"/>
          <w:spacing w:val="1"/>
          <w:sz w:val="26"/>
          <w:szCs w:val="26"/>
        </w:rPr>
        <w:t>н</w:t>
      </w:r>
      <w:r w:rsidRPr="00BA00B1">
        <w:rPr>
          <w:color w:val="000000"/>
          <w:spacing w:val="2"/>
          <w:sz w:val="26"/>
          <w:szCs w:val="26"/>
        </w:rPr>
        <w:t>с</w:t>
      </w:r>
      <w:r w:rsidRPr="00BA00B1">
        <w:rPr>
          <w:color w:val="000000"/>
          <w:sz w:val="26"/>
          <w:szCs w:val="26"/>
        </w:rPr>
        <w:t>т</w:t>
      </w:r>
      <w:r w:rsidRPr="00BA00B1">
        <w:rPr>
          <w:color w:val="000000"/>
          <w:spacing w:val="4"/>
          <w:sz w:val="26"/>
          <w:szCs w:val="26"/>
        </w:rPr>
        <w:t>р</w:t>
      </w:r>
      <w:r w:rsidRPr="00BA00B1">
        <w:rPr>
          <w:color w:val="000000"/>
          <w:spacing w:val="-2"/>
          <w:sz w:val="26"/>
          <w:szCs w:val="26"/>
        </w:rPr>
        <w:t>у</w:t>
      </w:r>
      <w:r w:rsidRPr="00BA00B1">
        <w:rPr>
          <w:color w:val="000000"/>
          <w:spacing w:val="-1"/>
          <w:sz w:val="26"/>
          <w:szCs w:val="26"/>
        </w:rPr>
        <w:t>к</w:t>
      </w:r>
      <w:r w:rsidRPr="00BA00B1">
        <w:rPr>
          <w:color w:val="000000"/>
          <w:sz w:val="26"/>
          <w:szCs w:val="26"/>
        </w:rPr>
        <w:t>ц</w:t>
      </w:r>
      <w:r w:rsidRPr="00BA00B1">
        <w:rPr>
          <w:color w:val="000000"/>
          <w:spacing w:val="1"/>
          <w:sz w:val="26"/>
          <w:szCs w:val="26"/>
        </w:rPr>
        <w:t>и</w:t>
      </w:r>
      <w:r w:rsidRPr="00BA00B1">
        <w:rPr>
          <w:color w:val="000000"/>
          <w:sz w:val="26"/>
          <w:szCs w:val="26"/>
        </w:rPr>
        <w:t>я</w:t>
      </w:r>
      <w:r w:rsidRPr="00BA00B1">
        <w:rPr>
          <w:color w:val="000000"/>
          <w:spacing w:val="2"/>
          <w:sz w:val="26"/>
          <w:szCs w:val="26"/>
        </w:rPr>
        <w:t xml:space="preserve"> </w:t>
      </w:r>
      <w:r w:rsidRPr="00BA00B1">
        <w:rPr>
          <w:color w:val="000000"/>
          <w:sz w:val="26"/>
          <w:szCs w:val="26"/>
        </w:rPr>
        <w:t>по</w:t>
      </w:r>
      <w:r w:rsidRPr="00BA00B1">
        <w:rPr>
          <w:color w:val="000000"/>
          <w:spacing w:val="14"/>
          <w:sz w:val="26"/>
          <w:szCs w:val="26"/>
        </w:rPr>
        <w:t xml:space="preserve"> </w:t>
      </w:r>
      <w:r w:rsidRPr="00BA00B1">
        <w:rPr>
          <w:color w:val="000000"/>
          <w:spacing w:val="1"/>
          <w:sz w:val="26"/>
          <w:szCs w:val="26"/>
        </w:rPr>
        <w:t>з</w:t>
      </w:r>
      <w:r w:rsidRPr="00BA00B1">
        <w:rPr>
          <w:color w:val="000000"/>
          <w:sz w:val="26"/>
          <w:szCs w:val="26"/>
        </w:rPr>
        <w:t>ащите</w:t>
      </w:r>
      <w:r w:rsidRPr="00BA00B1">
        <w:rPr>
          <w:color w:val="000000"/>
          <w:spacing w:val="8"/>
          <w:sz w:val="26"/>
          <w:szCs w:val="26"/>
        </w:rPr>
        <w:t xml:space="preserve"> </w:t>
      </w:r>
      <w:r w:rsidRPr="00BA00B1">
        <w:rPr>
          <w:color w:val="000000"/>
          <w:spacing w:val="2"/>
          <w:sz w:val="26"/>
          <w:szCs w:val="26"/>
        </w:rPr>
        <w:t>т</w:t>
      </w:r>
      <w:r w:rsidRPr="00BA00B1">
        <w:rPr>
          <w:color w:val="000000"/>
          <w:spacing w:val="5"/>
          <w:sz w:val="26"/>
          <w:szCs w:val="26"/>
        </w:rPr>
        <w:t>р</w:t>
      </w:r>
      <w:r w:rsidRPr="00BA00B1">
        <w:rPr>
          <w:color w:val="000000"/>
          <w:spacing w:val="-5"/>
          <w:sz w:val="26"/>
          <w:szCs w:val="26"/>
        </w:rPr>
        <w:t>у</w:t>
      </w:r>
      <w:r w:rsidRPr="00BA00B1">
        <w:rPr>
          <w:color w:val="000000"/>
          <w:spacing w:val="2"/>
          <w:sz w:val="26"/>
          <w:szCs w:val="26"/>
        </w:rPr>
        <w:t>б</w:t>
      </w:r>
      <w:r w:rsidRPr="00BA00B1">
        <w:rPr>
          <w:color w:val="000000"/>
          <w:sz w:val="26"/>
          <w:szCs w:val="26"/>
        </w:rPr>
        <w:t>опроводов теплов</w:t>
      </w:r>
      <w:r w:rsidRPr="00BA00B1">
        <w:rPr>
          <w:color w:val="000000"/>
          <w:spacing w:val="1"/>
          <w:sz w:val="26"/>
          <w:szCs w:val="26"/>
        </w:rPr>
        <w:t>ы</w:t>
      </w:r>
      <w:r w:rsidRPr="00BA00B1">
        <w:rPr>
          <w:color w:val="000000"/>
          <w:sz w:val="26"/>
          <w:szCs w:val="26"/>
        </w:rPr>
        <w:t>х</w:t>
      </w:r>
      <w:r w:rsidRPr="00BA00B1">
        <w:rPr>
          <w:color w:val="000000"/>
          <w:spacing w:val="-11"/>
          <w:sz w:val="26"/>
          <w:szCs w:val="26"/>
        </w:rPr>
        <w:t xml:space="preserve"> </w:t>
      </w:r>
      <w:r w:rsidRPr="00BA00B1">
        <w:rPr>
          <w:color w:val="000000"/>
          <w:sz w:val="26"/>
          <w:szCs w:val="26"/>
        </w:rPr>
        <w:t>сетей</w:t>
      </w:r>
      <w:r w:rsidRPr="00BA00B1">
        <w:rPr>
          <w:color w:val="000000"/>
          <w:spacing w:val="-4"/>
          <w:sz w:val="26"/>
          <w:szCs w:val="26"/>
        </w:rPr>
        <w:t xml:space="preserve"> </w:t>
      </w:r>
      <w:r w:rsidRPr="00BA00B1">
        <w:rPr>
          <w:color w:val="000000"/>
          <w:sz w:val="26"/>
          <w:szCs w:val="26"/>
        </w:rPr>
        <w:t>от</w:t>
      </w:r>
      <w:r w:rsidRPr="00BA00B1">
        <w:rPr>
          <w:color w:val="000000"/>
          <w:spacing w:val="-2"/>
          <w:sz w:val="26"/>
          <w:szCs w:val="26"/>
        </w:rPr>
        <w:t xml:space="preserve"> </w:t>
      </w:r>
      <w:r w:rsidRPr="00BA00B1">
        <w:rPr>
          <w:color w:val="000000"/>
          <w:sz w:val="26"/>
          <w:szCs w:val="26"/>
        </w:rPr>
        <w:t>н</w:t>
      </w:r>
      <w:r w:rsidRPr="00BA00B1">
        <w:rPr>
          <w:color w:val="000000"/>
          <w:spacing w:val="2"/>
          <w:sz w:val="26"/>
          <w:szCs w:val="26"/>
        </w:rPr>
        <w:t>ар</w:t>
      </w:r>
      <w:r w:rsidRPr="00BA00B1">
        <w:rPr>
          <w:color w:val="000000"/>
          <w:spacing w:val="-5"/>
          <w:sz w:val="26"/>
          <w:szCs w:val="26"/>
        </w:rPr>
        <w:t>у</w:t>
      </w:r>
      <w:r w:rsidRPr="00BA00B1">
        <w:rPr>
          <w:color w:val="000000"/>
          <w:spacing w:val="1"/>
          <w:sz w:val="26"/>
          <w:szCs w:val="26"/>
        </w:rPr>
        <w:t>ж</w:t>
      </w:r>
      <w:r w:rsidRPr="00BA00B1">
        <w:rPr>
          <w:color w:val="000000"/>
          <w:sz w:val="26"/>
          <w:szCs w:val="26"/>
        </w:rPr>
        <w:t>ной</w:t>
      </w:r>
      <w:r w:rsidRPr="00BA00B1">
        <w:rPr>
          <w:color w:val="000000"/>
          <w:spacing w:val="-8"/>
          <w:sz w:val="26"/>
          <w:szCs w:val="26"/>
        </w:rPr>
        <w:t xml:space="preserve"> </w:t>
      </w:r>
      <w:r w:rsidRPr="00BA00B1">
        <w:rPr>
          <w:color w:val="000000"/>
          <w:spacing w:val="-1"/>
          <w:sz w:val="26"/>
          <w:szCs w:val="26"/>
        </w:rPr>
        <w:t>к</w:t>
      </w:r>
      <w:r w:rsidRPr="00BA00B1">
        <w:rPr>
          <w:color w:val="000000"/>
          <w:sz w:val="26"/>
          <w:szCs w:val="26"/>
        </w:rPr>
        <w:t>о</w:t>
      </w:r>
      <w:r w:rsidRPr="00BA00B1">
        <w:rPr>
          <w:color w:val="000000"/>
          <w:spacing w:val="2"/>
          <w:sz w:val="26"/>
          <w:szCs w:val="26"/>
        </w:rPr>
        <w:t>р</w:t>
      </w:r>
      <w:r w:rsidRPr="00BA00B1">
        <w:rPr>
          <w:color w:val="000000"/>
          <w:sz w:val="26"/>
          <w:szCs w:val="26"/>
        </w:rPr>
        <w:t>ро</w:t>
      </w:r>
      <w:r w:rsidRPr="00BA00B1">
        <w:rPr>
          <w:color w:val="000000"/>
          <w:spacing w:val="1"/>
          <w:sz w:val="26"/>
          <w:szCs w:val="26"/>
        </w:rPr>
        <w:t>з</w:t>
      </w:r>
      <w:r w:rsidRPr="00BA00B1">
        <w:rPr>
          <w:color w:val="000000"/>
          <w:sz w:val="26"/>
          <w:szCs w:val="26"/>
        </w:rPr>
        <w:t>и</w:t>
      </w:r>
      <w:r w:rsidRPr="00BA00B1">
        <w:rPr>
          <w:color w:val="000000"/>
          <w:spacing w:val="3"/>
          <w:sz w:val="26"/>
          <w:szCs w:val="26"/>
        </w:rPr>
        <w:t>и</w:t>
      </w:r>
      <w:r w:rsidRPr="00BA00B1">
        <w:rPr>
          <w:color w:val="000000"/>
          <w:spacing w:val="-2"/>
          <w:sz w:val="26"/>
          <w:szCs w:val="26"/>
        </w:rPr>
        <w:t>»</w:t>
      </w:r>
      <w:r w:rsidRPr="00BA00B1">
        <w:rPr>
          <w:color w:val="000000"/>
          <w:sz w:val="26"/>
          <w:szCs w:val="26"/>
        </w:rPr>
        <w:t>.</w:t>
      </w:r>
    </w:p>
    <w:p w14:paraId="14C82A11" w14:textId="77777777" w:rsidR="006D06B3" w:rsidRPr="00BA00B1" w:rsidRDefault="006D06B3" w:rsidP="002C270C">
      <w:pPr>
        <w:widowControl w:val="0"/>
        <w:autoSpaceDE w:val="0"/>
        <w:autoSpaceDN w:val="0"/>
        <w:adjustRightInd w:val="0"/>
        <w:spacing w:before="5" w:line="359" w:lineRule="auto"/>
        <w:ind w:left="102" w:right="13" w:firstLine="708"/>
        <w:jc w:val="both"/>
        <w:rPr>
          <w:color w:val="000000"/>
          <w:sz w:val="26"/>
          <w:szCs w:val="26"/>
        </w:rPr>
      </w:pPr>
      <w:r w:rsidRPr="00BA00B1">
        <w:rPr>
          <w:color w:val="000000"/>
          <w:sz w:val="26"/>
          <w:szCs w:val="26"/>
        </w:rPr>
        <w:t xml:space="preserve">28.    </w:t>
      </w:r>
      <w:r w:rsidRPr="00BA00B1">
        <w:rPr>
          <w:color w:val="000000"/>
          <w:spacing w:val="58"/>
          <w:sz w:val="26"/>
          <w:szCs w:val="26"/>
        </w:rPr>
        <w:t xml:space="preserve"> </w:t>
      </w:r>
      <w:r w:rsidRPr="00BA00B1">
        <w:rPr>
          <w:color w:val="000000"/>
          <w:sz w:val="26"/>
          <w:szCs w:val="26"/>
        </w:rPr>
        <w:t>Метод</w:t>
      </w:r>
      <w:r w:rsidRPr="00BA00B1">
        <w:rPr>
          <w:color w:val="000000"/>
          <w:spacing w:val="2"/>
          <w:sz w:val="26"/>
          <w:szCs w:val="26"/>
        </w:rPr>
        <w:t>и</w:t>
      </w:r>
      <w:r w:rsidRPr="00BA00B1">
        <w:rPr>
          <w:color w:val="000000"/>
          <w:spacing w:val="-1"/>
          <w:sz w:val="26"/>
          <w:szCs w:val="26"/>
        </w:rPr>
        <w:t>ч</w:t>
      </w:r>
      <w:r w:rsidRPr="00BA00B1">
        <w:rPr>
          <w:color w:val="000000"/>
          <w:sz w:val="26"/>
          <w:szCs w:val="26"/>
        </w:rPr>
        <w:t>ес</w:t>
      </w:r>
      <w:r w:rsidRPr="00BA00B1">
        <w:rPr>
          <w:color w:val="000000"/>
          <w:spacing w:val="-1"/>
          <w:sz w:val="26"/>
          <w:szCs w:val="26"/>
        </w:rPr>
        <w:t>к</w:t>
      </w:r>
      <w:r w:rsidRPr="00BA00B1">
        <w:rPr>
          <w:color w:val="000000"/>
          <w:sz w:val="26"/>
          <w:szCs w:val="26"/>
        </w:rPr>
        <w:t>ие</w:t>
      </w:r>
      <w:r w:rsidRPr="00BA00B1">
        <w:rPr>
          <w:color w:val="000000"/>
          <w:spacing w:val="3"/>
          <w:sz w:val="26"/>
          <w:szCs w:val="26"/>
        </w:rPr>
        <w:t xml:space="preserve"> </w:t>
      </w:r>
      <w:r w:rsidRPr="00BA00B1">
        <w:rPr>
          <w:color w:val="000000"/>
          <w:sz w:val="26"/>
          <w:szCs w:val="26"/>
        </w:rPr>
        <w:t>р</w:t>
      </w:r>
      <w:r w:rsidRPr="00BA00B1">
        <w:rPr>
          <w:color w:val="000000"/>
          <w:spacing w:val="2"/>
          <w:sz w:val="26"/>
          <w:szCs w:val="26"/>
        </w:rPr>
        <w:t>е</w:t>
      </w:r>
      <w:r w:rsidRPr="00BA00B1">
        <w:rPr>
          <w:color w:val="000000"/>
          <w:spacing w:val="-1"/>
          <w:sz w:val="26"/>
          <w:szCs w:val="26"/>
        </w:rPr>
        <w:t>к</w:t>
      </w:r>
      <w:r w:rsidRPr="00BA00B1">
        <w:rPr>
          <w:color w:val="000000"/>
          <w:spacing w:val="2"/>
          <w:sz w:val="26"/>
          <w:szCs w:val="26"/>
        </w:rPr>
        <w:t>о</w:t>
      </w:r>
      <w:r w:rsidRPr="00BA00B1">
        <w:rPr>
          <w:color w:val="000000"/>
          <w:spacing w:val="1"/>
          <w:sz w:val="26"/>
          <w:szCs w:val="26"/>
        </w:rPr>
        <w:t>м</w:t>
      </w:r>
      <w:r w:rsidRPr="00BA00B1">
        <w:rPr>
          <w:color w:val="000000"/>
          <w:sz w:val="26"/>
          <w:szCs w:val="26"/>
        </w:rPr>
        <w:t>енд</w:t>
      </w:r>
      <w:r w:rsidRPr="00BA00B1">
        <w:rPr>
          <w:color w:val="000000"/>
          <w:spacing w:val="1"/>
          <w:sz w:val="26"/>
          <w:szCs w:val="26"/>
        </w:rPr>
        <w:t>а</w:t>
      </w:r>
      <w:r w:rsidRPr="00BA00B1">
        <w:rPr>
          <w:color w:val="000000"/>
          <w:sz w:val="26"/>
          <w:szCs w:val="26"/>
        </w:rPr>
        <w:t>ц</w:t>
      </w:r>
      <w:r w:rsidRPr="00BA00B1">
        <w:rPr>
          <w:color w:val="000000"/>
          <w:spacing w:val="1"/>
          <w:sz w:val="26"/>
          <w:szCs w:val="26"/>
        </w:rPr>
        <w:t>и</w:t>
      </w:r>
      <w:r w:rsidRPr="00BA00B1">
        <w:rPr>
          <w:color w:val="000000"/>
          <w:sz w:val="26"/>
          <w:szCs w:val="26"/>
        </w:rPr>
        <w:t>и</w:t>
      </w:r>
      <w:r w:rsidRPr="00BA00B1">
        <w:rPr>
          <w:color w:val="000000"/>
          <w:spacing w:val="3"/>
          <w:sz w:val="26"/>
          <w:szCs w:val="26"/>
        </w:rPr>
        <w:t xml:space="preserve"> </w:t>
      </w:r>
      <w:r w:rsidRPr="00BA00B1">
        <w:rPr>
          <w:color w:val="000000"/>
          <w:sz w:val="26"/>
          <w:szCs w:val="26"/>
        </w:rPr>
        <w:t>по</w:t>
      </w:r>
      <w:r w:rsidRPr="00BA00B1">
        <w:rPr>
          <w:color w:val="000000"/>
          <w:spacing w:val="16"/>
          <w:sz w:val="26"/>
          <w:szCs w:val="26"/>
        </w:rPr>
        <w:t xml:space="preserve"> </w:t>
      </w:r>
      <w:r w:rsidRPr="00BA00B1">
        <w:rPr>
          <w:color w:val="000000"/>
          <w:sz w:val="26"/>
          <w:szCs w:val="26"/>
        </w:rPr>
        <w:t>оце</w:t>
      </w:r>
      <w:r w:rsidRPr="00BA00B1">
        <w:rPr>
          <w:color w:val="000000"/>
          <w:spacing w:val="1"/>
          <w:sz w:val="26"/>
          <w:szCs w:val="26"/>
        </w:rPr>
        <w:t>н</w:t>
      </w:r>
      <w:r w:rsidRPr="00BA00B1">
        <w:rPr>
          <w:color w:val="000000"/>
          <w:spacing w:val="-1"/>
          <w:sz w:val="26"/>
          <w:szCs w:val="26"/>
        </w:rPr>
        <w:t>к</w:t>
      </w:r>
      <w:r w:rsidRPr="00BA00B1">
        <w:rPr>
          <w:color w:val="000000"/>
          <w:sz w:val="26"/>
          <w:szCs w:val="26"/>
        </w:rPr>
        <w:t>е</w:t>
      </w:r>
      <w:r w:rsidRPr="00BA00B1">
        <w:rPr>
          <w:color w:val="000000"/>
          <w:spacing w:val="11"/>
          <w:sz w:val="26"/>
          <w:szCs w:val="26"/>
        </w:rPr>
        <w:t xml:space="preserve"> </w:t>
      </w:r>
      <w:r w:rsidRPr="00BA00B1">
        <w:rPr>
          <w:color w:val="000000"/>
          <w:spacing w:val="1"/>
          <w:sz w:val="26"/>
          <w:szCs w:val="26"/>
        </w:rPr>
        <w:t>э</w:t>
      </w:r>
      <w:r w:rsidRPr="00BA00B1">
        <w:rPr>
          <w:color w:val="000000"/>
          <w:sz w:val="26"/>
          <w:szCs w:val="26"/>
        </w:rPr>
        <w:t>ффе</w:t>
      </w:r>
      <w:r w:rsidRPr="00BA00B1">
        <w:rPr>
          <w:color w:val="000000"/>
          <w:spacing w:val="-1"/>
          <w:sz w:val="26"/>
          <w:szCs w:val="26"/>
        </w:rPr>
        <w:t>к</w:t>
      </w:r>
      <w:r w:rsidRPr="00BA00B1">
        <w:rPr>
          <w:color w:val="000000"/>
          <w:sz w:val="26"/>
          <w:szCs w:val="26"/>
        </w:rPr>
        <w:t>т</w:t>
      </w:r>
      <w:r w:rsidRPr="00BA00B1">
        <w:rPr>
          <w:color w:val="000000"/>
          <w:spacing w:val="2"/>
          <w:sz w:val="26"/>
          <w:szCs w:val="26"/>
        </w:rPr>
        <w:t>и</w:t>
      </w:r>
      <w:r w:rsidRPr="00BA00B1">
        <w:rPr>
          <w:color w:val="000000"/>
          <w:sz w:val="26"/>
          <w:szCs w:val="26"/>
        </w:rPr>
        <w:t>вности</w:t>
      </w:r>
      <w:r w:rsidRPr="00BA00B1">
        <w:rPr>
          <w:color w:val="000000"/>
          <w:spacing w:val="2"/>
          <w:sz w:val="26"/>
          <w:szCs w:val="26"/>
        </w:rPr>
        <w:t xml:space="preserve"> </w:t>
      </w:r>
      <w:r w:rsidRPr="00BA00B1">
        <w:rPr>
          <w:color w:val="000000"/>
          <w:sz w:val="26"/>
          <w:szCs w:val="26"/>
        </w:rPr>
        <w:t>и</w:t>
      </w:r>
      <w:r w:rsidRPr="00BA00B1">
        <w:rPr>
          <w:color w:val="000000"/>
          <w:spacing w:val="1"/>
          <w:sz w:val="26"/>
          <w:szCs w:val="26"/>
        </w:rPr>
        <w:t>н</w:t>
      </w:r>
      <w:r w:rsidRPr="00BA00B1">
        <w:rPr>
          <w:color w:val="000000"/>
          <w:sz w:val="26"/>
          <w:szCs w:val="26"/>
        </w:rPr>
        <w:t>ве</w:t>
      </w:r>
      <w:r w:rsidRPr="00BA00B1">
        <w:rPr>
          <w:color w:val="000000"/>
          <w:spacing w:val="2"/>
          <w:sz w:val="26"/>
          <w:szCs w:val="26"/>
        </w:rPr>
        <w:t>ст</w:t>
      </w:r>
      <w:r w:rsidRPr="00BA00B1">
        <w:rPr>
          <w:color w:val="000000"/>
          <w:sz w:val="26"/>
          <w:szCs w:val="26"/>
        </w:rPr>
        <w:t>и</w:t>
      </w:r>
      <w:r w:rsidRPr="00BA00B1">
        <w:rPr>
          <w:color w:val="000000"/>
          <w:spacing w:val="1"/>
          <w:sz w:val="26"/>
          <w:szCs w:val="26"/>
        </w:rPr>
        <w:t>ц</w:t>
      </w:r>
      <w:r w:rsidRPr="00BA00B1">
        <w:rPr>
          <w:color w:val="000000"/>
          <w:sz w:val="26"/>
          <w:szCs w:val="26"/>
        </w:rPr>
        <w:t>ио</w:t>
      </w:r>
      <w:r w:rsidRPr="00BA00B1">
        <w:rPr>
          <w:color w:val="000000"/>
          <w:spacing w:val="1"/>
          <w:sz w:val="26"/>
          <w:szCs w:val="26"/>
        </w:rPr>
        <w:t>н</w:t>
      </w:r>
      <w:r w:rsidRPr="00BA00B1">
        <w:rPr>
          <w:color w:val="000000"/>
          <w:sz w:val="26"/>
          <w:szCs w:val="26"/>
        </w:rPr>
        <w:t>н</w:t>
      </w:r>
      <w:r w:rsidRPr="00BA00B1">
        <w:rPr>
          <w:color w:val="000000"/>
          <w:spacing w:val="1"/>
          <w:sz w:val="26"/>
          <w:szCs w:val="26"/>
        </w:rPr>
        <w:t>ы</w:t>
      </w:r>
      <w:r w:rsidRPr="00BA00B1">
        <w:rPr>
          <w:color w:val="000000"/>
          <w:sz w:val="26"/>
          <w:szCs w:val="26"/>
        </w:rPr>
        <w:t>х проек</w:t>
      </w:r>
      <w:r w:rsidRPr="00BA00B1">
        <w:rPr>
          <w:color w:val="000000"/>
          <w:spacing w:val="1"/>
          <w:sz w:val="26"/>
          <w:szCs w:val="26"/>
        </w:rPr>
        <w:t>т</w:t>
      </w:r>
      <w:r w:rsidRPr="00BA00B1">
        <w:rPr>
          <w:color w:val="000000"/>
          <w:sz w:val="26"/>
          <w:szCs w:val="26"/>
        </w:rPr>
        <w:t>ов: (</w:t>
      </w:r>
      <w:r w:rsidRPr="00BA00B1">
        <w:rPr>
          <w:color w:val="000000"/>
          <w:spacing w:val="2"/>
          <w:sz w:val="26"/>
          <w:szCs w:val="26"/>
        </w:rPr>
        <w:t>в</w:t>
      </w:r>
      <w:r w:rsidRPr="00BA00B1">
        <w:rPr>
          <w:color w:val="000000"/>
          <w:sz w:val="26"/>
          <w:szCs w:val="26"/>
        </w:rPr>
        <w:t>торая</w:t>
      </w:r>
      <w:r w:rsidRPr="00BA00B1">
        <w:rPr>
          <w:color w:val="000000"/>
          <w:spacing w:val="4"/>
          <w:sz w:val="26"/>
          <w:szCs w:val="26"/>
        </w:rPr>
        <w:t xml:space="preserve"> </w:t>
      </w:r>
      <w:r w:rsidRPr="00BA00B1">
        <w:rPr>
          <w:color w:val="000000"/>
          <w:spacing w:val="2"/>
          <w:sz w:val="26"/>
          <w:szCs w:val="26"/>
        </w:rPr>
        <w:t>ре</w:t>
      </w:r>
      <w:r w:rsidRPr="00BA00B1">
        <w:rPr>
          <w:color w:val="000000"/>
          <w:sz w:val="26"/>
          <w:szCs w:val="26"/>
        </w:rPr>
        <w:t>да</w:t>
      </w:r>
      <w:r w:rsidRPr="00BA00B1">
        <w:rPr>
          <w:color w:val="000000"/>
          <w:spacing w:val="-1"/>
          <w:sz w:val="26"/>
          <w:szCs w:val="26"/>
        </w:rPr>
        <w:t>к</w:t>
      </w:r>
      <w:r w:rsidRPr="00BA00B1">
        <w:rPr>
          <w:color w:val="000000"/>
          <w:sz w:val="26"/>
          <w:szCs w:val="26"/>
        </w:rPr>
        <w:t>ц</w:t>
      </w:r>
      <w:r w:rsidRPr="00BA00B1">
        <w:rPr>
          <w:color w:val="000000"/>
          <w:spacing w:val="1"/>
          <w:sz w:val="26"/>
          <w:szCs w:val="26"/>
        </w:rPr>
        <w:t>и</w:t>
      </w:r>
      <w:r w:rsidRPr="00BA00B1">
        <w:rPr>
          <w:color w:val="000000"/>
          <w:sz w:val="26"/>
          <w:szCs w:val="26"/>
        </w:rPr>
        <w:t>я)</w:t>
      </w:r>
      <w:r w:rsidRPr="00BA00B1">
        <w:rPr>
          <w:color w:val="000000"/>
          <w:spacing w:val="1"/>
          <w:sz w:val="26"/>
          <w:szCs w:val="26"/>
        </w:rPr>
        <w:t xml:space="preserve"> </w:t>
      </w:r>
      <w:r w:rsidRPr="00BA00B1">
        <w:rPr>
          <w:color w:val="000000"/>
          <w:sz w:val="26"/>
          <w:szCs w:val="26"/>
        </w:rPr>
        <w:t>/</w:t>
      </w:r>
      <w:r w:rsidRPr="00BA00B1">
        <w:rPr>
          <w:color w:val="000000"/>
          <w:spacing w:val="13"/>
          <w:sz w:val="26"/>
          <w:szCs w:val="26"/>
        </w:rPr>
        <w:t xml:space="preserve"> </w:t>
      </w:r>
      <w:r w:rsidRPr="00BA00B1">
        <w:rPr>
          <w:color w:val="000000"/>
          <w:spacing w:val="3"/>
          <w:sz w:val="26"/>
          <w:szCs w:val="26"/>
        </w:rPr>
        <w:t>М</w:t>
      </w:r>
      <w:r w:rsidRPr="00BA00B1">
        <w:rPr>
          <w:color w:val="000000"/>
          <w:sz w:val="26"/>
          <w:szCs w:val="26"/>
        </w:rPr>
        <w:t>-во</w:t>
      </w:r>
      <w:r w:rsidRPr="00BA00B1">
        <w:rPr>
          <w:color w:val="000000"/>
          <w:spacing w:val="7"/>
          <w:sz w:val="26"/>
          <w:szCs w:val="26"/>
        </w:rPr>
        <w:t xml:space="preserve"> </w:t>
      </w:r>
      <w:r w:rsidRPr="00BA00B1">
        <w:rPr>
          <w:color w:val="000000"/>
          <w:spacing w:val="1"/>
          <w:sz w:val="26"/>
          <w:szCs w:val="26"/>
        </w:rPr>
        <w:t>э</w:t>
      </w:r>
      <w:r w:rsidRPr="00BA00B1">
        <w:rPr>
          <w:color w:val="000000"/>
          <w:spacing w:val="-1"/>
          <w:sz w:val="26"/>
          <w:szCs w:val="26"/>
        </w:rPr>
        <w:t>к</w:t>
      </w:r>
      <w:r w:rsidRPr="00BA00B1">
        <w:rPr>
          <w:color w:val="000000"/>
          <w:sz w:val="26"/>
          <w:szCs w:val="26"/>
        </w:rPr>
        <w:t>он.</w:t>
      </w:r>
      <w:r w:rsidRPr="00BA00B1">
        <w:rPr>
          <w:color w:val="000000"/>
          <w:spacing w:val="8"/>
          <w:sz w:val="26"/>
          <w:szCs w:val="26"/>
        </w:rPr>
        <w:t xml:space="preserve"> </w:t>
      </w:r>
      <w:r w:rsidRPr="00BA00B1">
        <w:rPr>
          <w:color w:val="000000"/>
          <w:sz w:val="26"/>
          <w:szCs w:val="26"/>
        </w:rPr>
        <w:t>Р</w:t>
      </w:r>
      <w:r w:rsidRPr="00BA00B1">
        <w:rPr>
          <w:color w:val="000000"/>
          <w:spacing w:val="-1"/>
          <w:sz w:val="26"/>
          <w:szCs w:val="26"/>
        </w:rPr>
        <w:t>Ф</w:t>
      </w:r>
      <w:r w:rsidRPr="00BA00B1">
        <w:rPr>
          <w:color w:val="000000"/>
          <w:sz w:val="26"/>
          <w:szCs w:val="26"/>
        </w:rPr>
        <w:t>,</w:t>
      </w:r>
      <w:r w:rsidRPr="00BA00B1">
        <w:rPr>
          <w:color w:val="000000"/>
          <w:spacing w:val="10"/>
          <w:sz w:val="26"/>
          <w:szCs w:val="26"/>
        </w:rPr>
        <w:t xml:space="preserve"> </w:t>
      </w:r>
      <w:r w:rsidRPr="00BA00B1">
        <w:rPr>
          <w:color w:val="000000"/>
          <w:spacing w:val="2"/>
          <w:sz w:val="26"/>
          <w:szCs w:val="26"/>
        </w:rPr>
        <w:t>М</w:t>
      </w:r>
      <w:r w:rsidRPr="00BA00B1">
        <w:rPr>
          <w:color w:val="000000"/>
          <w:sz w:val="26"/>
          <w:szCs w:val="26"/>
        </w:rPr>
        <w:t>-во</w:t>
      </w:r>
      <w:r w:rsidRPr="00BA00B1">
        <w:rPr>
          <w:color w:val="000000"/>
          <w:spacing w:val="8"/>
          <w:sz w:val="26"/>
          <w:szCs w:val="26"/>
        </w:rPr>
        <w:t xml:space="preserve"> </w:t>
      </w:r>
      <w:r w:rsidRPr="00BA00B1">
        <w:rPr>
          <w:color w:val="000000"/>
          <w:sz w:val="26"/>
          <w:szCs w:val="26"/>
        </w:rPr>
        <w:t>фи</w:t>
      </w:r>
      <w:r w:rsidRPr="00BA00B1">
        <w:rPr>
          <w:color w:val="000000"/>
          <w:spacing w:val="1"/>
          <w:sz w:val="26"/>
          <w:szCs w:val="26"/>
        </w:rPr>
        <w:t>н</w:t>
      </w:r>
      <w:r w:rsidRPr="00BA00B1">
        <w:rPr>
          <w:color w:val="000000"/>
          <w:sz w:val="26"/>
          <w:szCs w:val="26"/>
        </w:rPr>
        <w:t>.</w:t>
      </w:r>
      <w:r w:rsidRPr="00BA00B1">
        <w:rPr>
          <w:color w:val="000000"/>
          <w:spacing w:val="6"/>
          <w:sz w:val="26"/>
          <w:szCs w:val="26"/>
        </w:rPr>
        <w:t xml:space="preserve"> </w:t>
      </w:r>
      <w:r w:rsidRPr="00BA00B1">
        <w:rPr>
          <w:color w:val="000000"/>
          <w:spacing w:val="2"/>
          <w:sz w:val="26"/>
          <w:szCs w:val="26"/>
        </w:rPr>
        <w:t>Р</w:t>
      </w:r>
      <w:r w:rsidRPr="00BA00B1">
        <w:rPr>
          <w:color w:val="000000"/>
          <w:sz w:val="26"/>
          <w:szCs w:val="26"/>
        </w:rPr>
        <w:t>Ф,</w:t>
      </w:r>
      <w:r w:rsidRPr="00BA00B1">
        <w:rPr>
          <w:color w:val="000000"/>
          <w:spacing w:val="9"/>
          <w:sz w:val="26"/>
          <w:szCs w:val="26"/>
        </w:rPr>
        <w:t xml:space="preserve"> </w:t>
      </w:r>
      <w:r w:rsidRPr="00BA00B1">
        <w:rPr>
          <w:color w:val="000000"/>
          <w:spacing w:val="1"/>
          <w:sz w:val="26"/>
          <w:szCs w:val="26"/>
        </w:rPr>
        <w:t>Г</w:t>
      </w:r>
      <w:r w:rsidRPr="00BA00B1">
        <w:rPr>
          <w:color w:val="000000"/>
          <w:sz w:val="26"/>
          <w:szCs w:val="26"/>
        </w:rPr>
        <w:t>К</w:t>
      </w:r>
      <w:r w:rsidRPr="00BA00B1">
        <w:rPr>
          <w:color w:val="000000"/>
          <w:spacing w:val="8"/>
          <w:sz w:val="26"/>
          <w:szCs w:val="26"/>
        </w:rPr>
        <w:t xml:space="preserve"> </w:t>
      </w:r>
      <w:r w:rsidRPr="00BA00B1">
        <w:rPr>
          <w:color w:val="000000"/>
          <w:sz w:val="26"/>
          <w:szCs w:val="26"/>
        </w:rPr>
        <w:t>по</w:t>
      </w:r>
      <w:r w:rsidRPr="00BA00B1">
        <w:rPr>
          <w:color w:val="000000"/>
          <w:spacing w:val="9"/>
          <w:sz w:val="26"/>
          <w:szCs w:val="26"/>
        </w:rPr>
        <w:t xml:space="preserve"> </w:t>
      </w:r>
      <w:r w:rsidRPr="00BA00B1">
        <w:rPr>
          <w:color w:val="000000"/>
          <w:sz w:val="26"/>
          <w:szCs w:val="26"/>
        </w:rPr>
        <w:t>с</w:t>
      </w:r>
      <w:r w:rsidRPr="00BA00B1">
        <w:rPr>
          <w:color w:val="000000"/>
          <w:spacing w:val="2"/>
          <w:sz w:val="26"/>
          <w:szCs w:val="26"/>
        </w:rPr>
        <w:t>т</w:t>
      </w:r>
      <w:r w:rsidRPr="00BA00B1">
        <w:rPr>
          <w:color w:val="000000"/>
          <w:spacing w:val="3"/>
          <w:sz w:val="26"/>
          <w:szCs w:val="26"/>
        </w:rPr>
        <w:t>р</w:t>
      </w:r>
      <w:r w:rsidRPr="00BA00B1">
        <w:rPr>
          <w:color w:val="000000"/>
          <w:sz w:val="26"/>
          <w:szCs w:val="26"/>
        </w:rPr>
        <w:t>-</w:t>
      </w:r>
      <w:r w:rsidRPr="00BA00B1">
        <w:rPr>
          <w:color w:val="000000"/>
          <w:spacing w:val="5"/>
          <w:sz w:val="26"/>
          <w:szCs w:val="26"/>
        </w:rPr>
        <w:t>в</w:t>
      </w:r>
      <w:r w:rsidRPr="00BA00B1">
        <w:rPr>
          <w:color w:val="000000"/>
          <w:spacing w:val="-5"/>
          <w:sz w:val="26"/>
          <w:szCs w:val="26"/>
        </w:rPr>
        <w:t>у</w:t>
      </w:r>
      <w:r w:rsidRPr="00BA00B1">
        <w:rPr>
          <w:color w:val="000000"/>
          <w:sz w:val="26"/>
          <w:szCs w:val="26"/>
        </w:rPr>
        <w:t>,</w:t>
      </w:r>
      <w:r w:rsidRPr="00BA00B1">
        <w:rPr>
          <w:color w:val="000000"/>
          <w:spacing w:val="6"/>
          <w:sz w:val="26"/>
          <w:szCs w:val="26"/>
        </w:rPr>
        <w:t xml:space="preserve"> </w:t>
      </w:r>
      <w:r w:rsidRPr="00BA00B1">
        <w:rPr>
          <w:color w:val="000000"/>
          <w:sz w:val="26"/>
          <w:szCs w:val="26"/>
        </w:rPr>
        <w:t>архит.</w:t>
      </w:r>
      <w:r w:rsidRPr="00BA00B1">
        <w:rPr>
          <w:color w:val="000000"/>
          <w:spacing w:val="7"/>
          <w:sz w:val="26"/>
          <w:szCs w:val="26"/>
        </w:rPr>
        <w:t xml:space="preserve"> </w:t>
      </w:r>
      <w:r w:rsidRPr="00BA00B1">
        <w:rPr>
          <w:color w:val="000000"/>
          <w:sz w:val="26"/>
          <w:szCs w:val="26"/>
        </w:rPr>
        <w:t xml:space="preserve">и </w:t>
      </w:r>
      <w:r w:rsidRPr="00BA00B1">
        <w:rPr>
          <w:color w:val="000000"/>
          <w:spacing w:val="1"/>
          <w:sz w:val="26"/>
          <w:szCs w:val="26"/>
        </w:rPr>
        <w:t>ж</w:t>
      </w:r>
      <w:r w:rsidRPr="00BA00B1">
        <w:rPr>
          <w:color w:val="000000"/>
          <w:sz w:val="26"/>
          <w:szCs w:val="26"/>
        </w:rPr>
        <w:t>и</w:t>
      </w:r>
      <w:r w:rsidRPr="00BA00B1">
        <w:rPr>
          <w:color w:val="000000"/>
          <w:spacing w:val="1"/>
          <w:sz w:val="26"/>
          <w:szCs w:val="26"/>
        </w:rPr>
        <w:t>л</w:t>
      </w:r>
      <w:r w:rsidRPr="00BA00B1">
        <w:rPr>
          <w:color w:val="000000"/>
          <w:sz w:val="26"/>
          <w:szCs w:val="26"/>
        </w:rPr>
        <w:t>.</w:t>
      </w:r>
      <w:r w:rsidRPr="00BA00B1">
        <w:rPr>
          <w:color w:val="000000"/>
          <w:spacing w:val="15"/>
          <w:sz w:val="26"/>
          <w:szCs w:val="26"/>
        </w:rPr>
        <w:t xml:space="preserve"> </w:t>
      </w:r>
      <w:r w:rsidRPr="00BA00B1">
        <w:rPr>
          <w:color w:val="000000"/>
          <w:sz w:val="26"/>
          <w:szCs w:val="26"/>
        </w:rPr>
        <w:t>Пол</w:t>
      </w:r>
      <w:r w:rsidRPr="00BA00B1">
        <w:rPr>
          <w:color w:val="000000"/>
          <w:spacing w:val="1"/>
          <w:sz w:val="26"/>
          <w:szCs w:val="26"/>
        </w:rPr>
        <w:t>и</w:t>
      </w:r>
      <w:r w:rsidRPr="00BA00B1">
        <w:rPr>
          <w:color w:val="000000"/>
          <w:sz w:val="26"/>
          <w:szCs w:val="26"/>
        </w:rPr>
        <w:t>ти</w:t>
      </w:r>
      <w:r w:rsidRPr="00BA00B1">
        <w:rPr>
          <w:color w:val="000000"/>
          <w:spacing w:val="-1"/>
          <w:sz w:val="26"/>
          <w:szCs w:val="26"/>
        </w:rPr>
        <w:t>к</w:t>
      </w:r>
      <w:r w:rsidRPr="00BA00B1">
        <w:rPr>
          <w:color w:val="000000"/>
          <w:sz w:val="26"/>
          <w:szCs w:val="26"/>
        </w:rPr>
        <w:t>е;</w:t>
      </w:r>
      <w:r w:rsidRPr="00BA00B1">
        <w:rPr>
          <w:color w:val="000000"/>
          <w:spacing w:val="7"/>
          <w:sz w:val="26"/>
          <w:szCs w:val="26"/>
        </w:rPr>
        <w:t xml:space="preserve"> </w:t>
      </w:r>
      <w:r w:rsidRPr="00BA00B1">
        <w:rPr>
          <w:color w:val="000000"/>
          <w:spacing w:val="5"/>
          <w:sz w:val="26"/>
          <w:szCs w:val="26"/>
        </w:rPr>
        <w:t>р</w:t>
      </w:r>
      <w:r w:rsidRPr="00BA00B1">
        <w:rPr>
          <w:color w:val="000000"/>
          <w:spacing w:val="-5"/>
          <w:sz w:val="26"/>
          <w:szCs w:val="26"/>
        </w:rPr>
        <w:t>у</w:t>
      </w:r>
      <w:r w:rsidRPr="00BA00B1">
        <w:rPr>
          <w:color w:val="000000"/>
          <w:spacing w:val="1"/>
          <w:sz w:val="26"/>
          <w:szCs w:val="26"/>
        </w:rPr>
        <w:t>к</w:t>
      </w:r>
      <w:r w:rsidRPr="00BA00B1">
        <w:rPr>
          <w:color w:val="000000"/>
          <w:sz w:val="26"/>
          <w:szCs w:val="26"/>
        </w:rPr>
        <w:t>.</w:t>
      </w:r>
      <w:r w:rsidRPr="00BA00B1">
        <w:rPr>
          <w:color w:val="000000"/>
          <w:spacing w:val="2"/>
          <w:sz w:val="26"/>
          <w:szCs w:val="26"/>
        </w:rPr>
        <w:t>а</w:t>
      </w:r>
      <w:r w:rsidRPr="00BA00B1">
        <w:rPr>
          <w:color w:val="000000"/>
          <w:sz w:val="26"/>
          <w:szCs w:val="26"/>
        </w:rPr>
        <w:t>вт.</w:t>
      </w:r>
      <w:r w:rsidRPr="00BA00B1">
        <w:rPr>
          <w:color w:val="000000"/>
          <w:spacing w:val="9"/>
          <w:sz w:val="26"/>
          <w:szCs w:val="26"/>
        </w:rPr>
        <w:t xml:space="preserve"> </w:t>
      </w:r>
      <w:r w:rsidRPr="00BA00B1">
        <w:rPr>
          <w:color w:val="000000"/>
          <w:spacing w:val="-1"/>
          <w:sz w:val="26"/>
          <w:szCs w:val="26"/>
        </w:rPr>
        <w:t>к</w:t>
      </w:r>
      <w:r w:rsidRPr="00BA00B1">
        <w:rPr>
          <w:color w:val="000000"/>
          <w:sz w:val="26"/>
          <w:szCs w:val="26"/>
        </w:rPr>
        <w:t>ол.:</w:t>
      </w:r>
      <w:r w:rsidRPr="00BA00B1">
        <w:rPr>
          <w:color w:val="000000"/>
          <w:spacing w:val="14"/>
          <w:sz w:val="26"/>
          <w:szCs w:val="26"/>
        </w:rPr>
        <w:t xml:space="preserve"> </w:t>
      </w:r>
      <w:r w:rsidRPr="00BA00B1">
        <w:rPr>
          <w:color w:val="000000"/>
          <w:spacing w:val="2"/>
          <w:sz w:val="26"/>
          <w:szCs w:val="26"/>
        </w:rPr>
        <w:t>К</w:t>
      </w:r>
      <w:r w:rsidRPr="00BA00B1">
        <w:rPr>
          <w:color w:val="000000"/>
          <w:sz w:val="26"/>
          <w:szCs w:val="26"/>
        </w:rPr>
        <w:t>осов</w:t>
      </w:r>
      <w:r w:rsidRPr="00BA00B1">
        <w:rPr>
          <w:color w:val="000000"/>
          <w:spacing w:val="12"/>
          <w:sz w:val="26"/>
          <w:szCs w:val="26"/>
        </w:rPr>
        <w:t xml:space="preserve"> </w:t>
      </w:r>
      <w:r w:rsidRPr="00BA00B1">
        <w:rPr>
          <w:color w:val="000000"/>
          <w:sz w:val="26"/>
          <w:szCs w:val="26"/>
        </w:rPr>
        <w:t>В.В</w:t>
      </w:r>
      <w:r w:rsidRPr="00BA00B1">
        <w:rPr>
          <w:color w:val="000000"/>
          <w:spacing w:val="2"/>
          <w:sz w:val="26"/>
          <w:szCs w:val="26"/>
        </w:rPr>
        <w:t>.</w:t>
      </w:r>
      <w:r w:rsidRPr="00BA00B1">
        <w:rPr>
          <w:color w:val="000000"/>
          <w:sz w:val="26"/>
          <w:szCs w:val="26"/>
        </w:rPr>
        <w:t>,</w:t>
      </w:r>
      <w:r w:rsidRPr="00BA00B1">
        <w:rPr>
          <w:color w:val="000000"/>
          <w:spacing w:val="14"/>
          <w:sz w:val="26"/>
          <w:szCs w:val="26"/>
        </w:rPr>
        <w:t xml:space="preserve"> </w:t>
      </w:r>
      <w:r w:rsidRPr="00BA00B1">
        <w:rPr>
          <w:color w:val="000000"/>
          <w:sz w:val="26"/>
          <w:szCs w:val="26"/>
        </w:rPr>
        <w:t>Лившиц</w:t>
      </w:r>
      <w:r w:rsidRPr="00BA00B1">
        <w:rPr>
          <w:color w:val="000000"/>
          <w:spacing w:val="10"/>
          <w:sz w:val="26"/>
          <w:szCs w:val="26"/>
        </w:rPr>
        <w:t xml:space="preserve"> </w:t>
      </w:r>
      <w:r w:rsidRPr="00BA00B1">
        <w:rPr>
          <w:color w:val="000000"/>
          <w:sz w:val="26"/>
          <w:szCs w:val="26"/>
        </w:rPr>
        <w:t>В.Н</w:t>
      </w:r>
      <w:r w:rsidRPr="00BA00B1">
        <w:rPr>
          <w:color w:val="000000"/>
          <w:spacing w:val="2"/>
          <w:sz w:val="26"/>
          <w:szCs w:val="26"/>
        </w:rPr>
        <w:t>.</w:t>
      </w:r>
      <w:r w:rsidRPr="00BA00B1">
        <w:rPr>
          <w:color w:val="000000"/>
          <w:sz w:val="26"/>
          <w:szCs w:val="26"/>
        </w:rPr>
        <w:t>,</w:t>
      </w:r>
      <w:r w:rsidRPr="00BA00B1">
        <w:rPr>
          <w:color w:val="000000"/>
          <w:spacing w:val="13"/>
          <w:sz w:val="26"/>
          <w:szCs w:val="26"/>
        </w:rPr>
        <w:t xml:space="preserve"> </w:t>
      </w:r>
      <w:r w:rsidRPr="00BA00B1">
        <w:rPr>
          <w:color w:val="000000"/>
          <w:sz w:val="26"/>
          <w:szCs w:val="26"/>
        </w:rPr>
        <w:t>Шахн</w:t>
      </w:r>
      <w:r w:rsidRPr="00BA00B1">
        <w:rPr>
          <w:color w:val="000000"/>
          <w:spacing w:val="3"/>
          <w:sz w:val="26"/>
          <w:szCs w:val="26"/>
        </w:rPr>
        <w:t>а</w:t>
      </w:r>
      <w:r w:rsidRPr="00BA00B1">
        <w:rPr>
          <w:color w:val="000000"/>
          <w:spacing w:val="1"/>
          <w:sz w:val="26"/>
          <w:szCs w:val="26"/>
        </w:rPr>
        <w:t>з</w:t>
      </w:r>
      <w:r w:rsidRPr="00BA00B1">
        <w:rPr>
          <w:color w:val="000000"/>
          <w:sz w:val="26"/>
          <w:szCs w:val="26"/>
        </w:rPr>
        <w:t>аров</w:t>
      </w:r>
      <w:r w:rsidRPr="00BA00B1">
        <w:rPr>
          <w:color w:val="000000"/>
          <w:spacing w:val="5"/>
          <w:sz w:val="26"/>
          <w:szCs w:val="26"/>
        </w:rPr>
        <w:t xml:space="preserve"> </w:t>
      </w:r>
      <w:r w:rsidRPr="00BA00B1">
        <w:rPr>
          <w:color w:val="000000"/>
          <w:sz w:val="26"/>
          <w:szCs w:val="26"/>
        </w:rPr>
        <w:t>А.</w:t>
      </w:r>
      <w:r w:rsidRPr="00BA00B1">
        <w:rPr>
          <w:color w:val="000000"/>
          <w:spacing w:val="-1"/>
          <w:sz w:val="26"/>
          <w:szCs w:val="26"/>
        </w:rPr>
        <w:t>Г</w:t>
      </w:r>
      <w:r w:rsidRPr="00BA00B1">
        <w:rPr>
          <w:color w:val="000000"/>
          <w:sz w:val="26"/>
          <w:szCs w:val="26"/>
        </w:rPr>
        <w:t>.</w:t>
      </w:r>
      <w:r w:rsidRPr="00BA00B1">
        <w:rPr>
          <w:color w:val="000000"/>
          <w:spacing w:val="20"/>
          <w:sz w:val="26"/>
          <w:szCs w:val="26"/>
        </w:rPr>
        <w:t xml:space="preserve"> </w:t>
      </w:r>
      <w:r w:rsidRPr="00BA00B1">
        <w:rPr>
          <w:color w:val="000000"/>
          <w:sz w:val="26"/>
          <w:szCs w:val="26"/>
        </w:rPr>
        <w:t>–</w:t>
      </w:r>
      <w:r w:rsidRPr="00BA00B1">
        <w:rPr>
          <w:color w:val="000000"/>
          <w:spacing w:val="18"/>
          <w:sz w:val="26"/>
          <w:szCs w:val="26"/>
        </w:rPr>
        <w:t xml:space="preserve"> </w:t>
      </w:r>
      <w:r w:rsidRPr="00BA00B1">
        <w:rPr>
          <w:color w:val="000000"/>
          <w:sz w:val="26"/>
          <w:szCs w:val="26"/>
        </w:rPr>
        <w:t>М.:</w:t>
      </w:r>
      <w:r w:rsidRPr="00BA00B1">
        <w:rPr>
          <w:color w:val="000000"/>
          <w:spacing w:val="15"/>
          <w:sz w:val="26"/>
          <w:szCs w:val="26"/>
        </w:rPr>
        <w:t xml:space="preserve"> </w:t>
      </w:r>
      <w:r w:rsidRPr="00BA00B1">
        <w:rPr>
          <w:color w:val="000000"/>
          <w:spacing w:val="2"/>
          <w:sz w:val="26"/>
          <w:szCs w:val="26"/>
        </w:rPr>
        <w:t>ОА</w:t>
      </w:r>
      <w:r w:rsidRPr="00BA00B1">
        <w:rPr>
          <w:color w:val="000000"/>
          <w:sz w:val="26"/>
          <w:szCs w:val="26"/>
        </w:rPr>
        <w:t>О</w:t>
      </w:r>
    </w:p>
    <w:p w14:paraId="5E027C55" w14:textId="77777777" w:rsidR="006D06B3" w:rsidRPr="00BA00B1" w:rsidRDefault="006D06B3" w:rsidP="002C270C">
      <w:pPr>
        <w:widowControl w:val="0"/>
        <w:autoSpaceDE w:val="0"/>
        <w:autoSpaceDN w:val="0"/>
        <w:adjustRightInd w:val="0"/>
        <w:spacing w:before="6"/>
        <w:ind w:left="102" w:right="13"/>
        <w:jc w:val="both"/>
        <w:rPr>
          <w:color w:val="000000"/>
          <w:sz w:val="26"/>
          <w:szCs w:val="26"/>
        </w:rPr>
      </w:pPr>
      <w:r w:rsidRPr="00BA00B1">
        <w:rPr>
          <w:color w:val="000000"/>
          <w:spacing w:val="-2"/>
          <w:sz w:val="26"/>
          <w:szCs w:val="26"/>
        </w:rPr>
        <w:t>«</w:t>
      </w:r>
      <w:r w:rsidRPr="00BA00B1">
        <w:rPr>
          <w:color w:val="000000"/>
          <w:spacing w:val="2"/>
          <w:sz w:val="26"/>
          <w:szCs w:val="26"/>
        </w:rPr>
        <w:t>Н</w:t>
      </w:r>
      <w:r w:rsidRPr="00BA00B1">
        <w:rPr>
          <w:color w:val="000000"/>
          <w:sz w:val="26"/>
          <w:szCs w:val="26"/>
        </w:rPr>
        <w:t>ПО</w:t>
      </w:r>
      <w:r w:rsidRPr="00BA00B1">
        <w:rPr>
          <w:color w:val="000000"/>
          <w:spacing w:val="-7"/>
          <w:sz w:val="26"/>
          <w:szCs w:val="26"/>
        </w:rPr>
        <w:t xml:space="preserve"> </w:t>
      </w:r>
      <w:r w:rsidRPr="00BA00B1">
        <w:rPr>
          <w:color w:val="000000"/>
          <w:sz w:val="26"/>
          <w:szCs w:val="26"/>
        </w:rPr>
        <w:t>И</w:t>
      </w:r>
      <w:r w:rsidRPr="00BA00B1">
        <w:rPr>
          <w:color w:val="000000"/>
          <w:spacing w:val="1"/>
          <w:sz w:val="26"/>
          <w:szCs w:val="26"/>
        </w:rPr>
        <w:t>зд</w:t>
      </w:r>
      <w:r w:rsidRPr="00BA00B1">
        <w:rPr>
          <w:color w:val="000000"/>
          <w:sz w:val="26"/>
          <w:szCs w:val="26"/>
        </w:rPr>
        <w:t>-</w:t>
      </w:r>
      <w:r w:rsidRPr="00BA00B1">
        <w:rPr>
          <w:color w:val="000000"/>
          <w:spacing w:val="2"/>
          <w:sz w:val="26"/>
          <w:szCs w:val="26"/>
        </w:rPr>
        <w:t>во</w:t>
      </w:r>
      <w:r w:rsidRPr="00BA00B1">
        <w:rPr>
          <w:color w:val="000000"/>
          <w:sz w:val="26"/>
          <w:szCs w:val="26"/>
        </w:rPr>
        <w:t>»</w:t>
      </w:r>
      <w:r w:rsidRPr="00BA00B1">
        <w:rPr>
          <w:color w:val="000000"/>
          <w:spacing w:val="-9"/>
          <w:sz w:val="26"/>
          <w:szCs w:val="26"/>
        </w:rPr>
        <w:t xml:space="preserve"> </w:t>
      </w:r>
      <w:r w:rsidRPr="00BA00B1">
        <w:rPr>
          <w:color w:val="000000"/>
          <w:spacing w:val="-2"/>
          <w:sz w:val="26"/>
          <w:szCs w:val="26"/>
        </w:rPr>
        <w:t>«</w:t>
      </w:r>
      <w:r w:rsidRPr="00BA00B1">
        <w:rPr>
          <w:color w:val="000000"/>
          <w:spacing w:val="2"/>
          <w:sz w:val="26"/>
          <w:szCs w:val="26"/>
        </w:rPr>
        <w:t>Э</w:t>
      </w:r>
      <w:r w:rsidRPr="00BA00B1">
        <w:rPr>
          <w:color w:val="000000"/>
          <w:spacing w:val="-1"/>
          <w:sz w:val="26"/>
          <w:szCs w:val="26"/>
        </w:rPr>
        <w:t>к</w:t>
      </w:r>
      <w:r w:rsidRPr="00BA00B1">
        <w:rPr>
          <w:color w:val="000000"/>
          <w:sz w:val="26"/>
          <w:szCs w:val="26"/>
        </w:rPr>
        <w:t>о</w:t>
      </w:r>
      <w:r w:rsidRPr="00BA00B1">
        <w:rPr>
          <w:color w:val="000000"/>
          <w:spacing w:val="3"/>
          <w:sz w:val="26"/>
          <w:szCs w:val="26"/>
        </w:rPr>
        <w:t>н</w:t>
      </w:r>
      <w:r w:rsidRPr="00BA00B1">
        <w:rPr>
          <w:color w:val="000000"/>
          <w:sz w:val="26"/>
          <w:szCs w:val="26"/>
        </w:rPr>
        <w:t>о</w:t>
      </w:r>
      <w:r w:rsidRPr="00BA00B1">
        <w:rPr>
          <w:color w:val="000000"/>
          <w:spacing w:val="-1"/>
          <w:sz w:val="26"/>
          <w:szCs w:val="26"/>
        </w:rPr>
        <w:t>м</w:t>
      </w:r>
      <w:r w:rsidRPr="00BA00B1">
        <w:rPr>
          <w:color w:val="000000"/>
          <w:sz w:val="26"/>
          <w:szCs w:val="26"/>
        </w:rPr>
        <w:t>ик</w:t>
      </w:r>
      <w:r w:rsidRPr="00BA00B1">
        <w:rPr>
          <w:color w:val="000000"/>
          <w:spacing w:val="2"/>
          <w:sz w:val="26"/>
          <w:szCs w:val="26"/>
        </w:rPr>
        <w:t>а</w:t>
      </w:r>
      <w:r w:rsidRPr="00BA00B1">
        <w:rPr>
          <w:color w:val="000000"/>
          <w:sz w:val="26"/>
          <w:szCs w:val="26"/>
        </w:rPr>
        <w:t>»,</w:t>
      </w:r>
      <w:r w:rsidRPr="00BA00B1">
        <w:rPr>
          <w:color w:val="000000"/>
          <w:spacing w:val="-16"/>
          <w:sz w:val="26"/>
          <w:szCs w:val="26"/>
        </w:rPr>
        <w:t xml:space="preserve"> </w:t>
      </w:r>
      <w:r w:rsidRPr="00BA00B1">
        <w:rPr>
          <w:color w:val="000000"/>
          <w:sz w:val="26"/>
          <w:szCs w:val="26"/>
        </w:rPr>
        <w:t>200</w:t>
      </w:r>
      <w:r w:rsidRPr="00BA00B1">
        <w:rPr>
          <w:color w:val="000000"/>
          <w:spacing w:val="2"/>
          <w:sz w:val="26"/>
          <w:szCs w:val="26"/>
        </w:rPr>
        <w:t>0</w:t>
      </w:r>
      <w:r w:rsidRPr="00BA00B1">
        <w:rPr>
          <w:color w:val="000000"/>
          <w:sz w:val="26"/>
          <w:szCs w:val="26"/>
        </w:rPr>
        <w:t>.</w:t>
      </w:r>
    </w:p>
    <w:p w14:paraId="20689E86" w14:textId="77777777" w:rsidR="006D06B3" w:rsidRPr="00BA00B1" w:rsidRDefault="006D06B3" w:rsidP="002C270C">
      <w:pPr>
        <w:widowControl w:val="0"/>
        <w:autoSpaceDE w:val="0"/>
        <w:autoSpaceDN w:val="0"/>
        <w:adjustRightInd w:val="0"/>
        <w:spacing w:line="150" w:lineRule="exact"/>
        <w:ind w:right="13"/>
        <w:jc w:val="both"/>
        <w:rPr>
          <w:color w:val="000000"/>
          <w:sz w:val="15"/>
          <w:szCs w:val="15"/>
        </w:rPr>
      </w:pPr>
    </w:p>
    <w:p w14:paraId="689645C1" w14:textId="77777777" w:rsidR="006D06B3" w:rsidRPr="00BA00B1" w:rsidRDefault="006D06B3" w:rsidP="002C270C">
      <w:pPr>
        <w:widowControl w:val="0"/>
        <w:autoSpaceDE w:val="0"/>
        <w:autoSpaceDN w:val="0"/>
        <w:adjustRightInd w:val="0"/>
        <w:spacing w:line="360" w:lineRule="auto"/>
        <w:ind w:left="102" w:right="13" w:firstLine="708"/>
        <w:jc w:val="both"/>
        <w:rPr>
          <w:color w:val="000000"/>
          <w:sz w:val="26"/>
          <w:szCs w:val="26"/>
        </w:rPr>
      </w:pPr>
      <w:r w:rsidRPr="00BA00B1">
        <w:rPr>
          <w:color w:val="000000"/>
          <w:sz w:val="26"/>
          <w:szCs w:val="26"/>
        </w:rPr>
        <w:t xml:space="preserve">29.   </w:t>
      </w:r>
      <w:r w:rsidRPr="00BA00B1">
        <w:rPr>
          <w:color w:val="000000"/>
          <w:spacing w:val="9"/>
          <w:sz w:val="26"/>
          <w:szCs w:val="26"/>
        </w:rPr>
        <w:t xml:space="preserve"> </w:t>
      </w:r>
      <w:r w:rsidRPr="00BA00B1">
        <w:rPr>
          <w:color w:val="000000"/>
          <w:sz w:val="26"/>
          <w:szCs w:val="26"/>
        </w:rPr>
        <w:t>Метод</w:t>
      </w:r>
      <w:r w:rsidRPr="00BA00B1">
        <w:rPr>
          <w:color w:val="000000"/>
          <w:spacing w:val="2"/>
          <w:sz w:val="26"/>
          <w:szCs w:val="26"/>
        </w:rPr>
        <w:t>и</w:t>
      </w:r>
      <w:r w:rsidRPr="00BA00B1">
        <w:rPr>
          <w:color w:val="000000"/>
          <w:spacing w:val="-1"/>
          <w:sz w:val="26"/>
          <w:szCs w:val="26"/>
        </w:rPr>
        <w:t>к</w:t>
      </w:r>
      <w:r w:rsidRPr="00BA00B1">
        <w:rPr>
          <w:color w:val="000000"/>
          <w:sz w:val="26"/>
          <w:szCs w:val="26"/>
        </w:rPr>
        <w:t xml:space="preserve">а </w:t>
      </w:r>
      <w:r w:rsidRPr="00BA00B1">
        <w:rPr>
          <w:color w:val="000000"/>
          <w:spacing w:val="7"/>
          <w:sz w:val="26"/>
          <w:szCs w:val="26"/>
        </w:rPr>
        <w:t xml:space="preserve"> </w:t>
      </w:r>
      <w:r w:rsidRPr="00BA00B1">
        <w:rPr>
          <w:color w:val="000000"/>
          <w:sz w:val="26"/>
          <w:szCs w:val="26"/>
        </w:rPr>
        <w:t>оце</w:t>
      </w:r>
      <w:r w:rsidRPr="00BA00B1">
        <w:rPr>
          <w:color w:val="000000"/>
          <w:spacing w:val="3"/>
          <w:sz w:val="26"/>
          <w:szCs w:val="26"/>
        </w:rPr>
        <w:t>н</w:t>
      </w:r>
      <w:r w:rsidRPr="00BA00B1">
        <w:rPr>
          <w:color w:val="000000"/>
          <w:spacing w:val="-1"/>
          <w:sz w:val="26"/>
          <w:szCs w:val="26"/>
        </w:rPr>
        <w:t>к</w:t>
      </w:r>
      <w:r w:rsidRPr="00BA00B1">
        <w:rPr>
          <w:color w:val="000000"/>
          <w:sz w:val="26"/>
          <w:szCs w:val="26"/>
        </w:rPr>
        <w:t xml:space="preserve">и </w:t>
      </w:r>
      <w:r w:rsidRPr="00BA00B1">
        <w:rPr>
          <w:color w:val="000000"/>
          <w:spacing w:val="14"/>
          <w:sz w:val="26"/>
          <w:szCs w:val="26"/>
        </w:rPr>
        <w:t xml:space="preserve"> </w:t>
      </w:r>
      <w:r w:rsidRPr="00BA00B1">
        <w:rPr>
          <w:color w:val="000000"/>
          <w:spacing w:val="-1"/>
          <w:sz w:val="26"/>
          <w:szCs w:val="26"/>
        </w:rPr>
        <w:t>эк</w:t>
      </w:r>
      <w:r w:rsidRPr="00BA00B1">
        <w:rPr>
          <w:color w:val="000000"/>
          <w:sz w:val="26"/>
          <w:szCs w:val="26"/>
        </w:rPr>
        <w:t>он</w:t>
      </w:r>
      <w:r w:rsidRPr="00BA00B1">
        <w:rPr>
          <w:color w:val="000000"/>
          <w:spacing w:val="3"/>
          <w:sz w:val="26"/>
          <w:szCs w:val="26"/>
        </w:rPr>
        <w:t>о</w:t>
      </w:r>
      <w:r w:rsidRPr="00BA00B1">
        <w:rPr>
          <w:color w:val="000000"/>
          <w:spacing w:val="-1"/>
          <w:sz w:val="26"/>
          <w:szCs w:val="26"/>
        </w:rPr>
        <w:t>м</w:t>
      </w:r>
      <w:r w:rsidRPr="00BA00B1">
        <w:rPr>
          <w:color w:val="000000"/>
          <w:sz w:val="26"/>
          <w:szCs w:val="26"/>
        </w:rPr>
        <w:t>и</w:t>
      </w:r>
      <w:r w:rsidRPr="00BA00B1">
        <w:rPr>
          <w:color w:val="000000"/>
          <w:spacing w:val="2"/>
          <w:sz w:val="26"/>
          <w:szCs w:val="26"/>
        </w:rPr>
        <w:t>ч</w:t>
      </w:r>
      <w:r w:rsidRPr="00BA00B1">
        <w:rPr>
          <w:color w:val="000000"/>
          <w:sz w:val="26"/>
          <w:szCs w:val="26"/>
        </w:rPr>
        <w:t>ес</w:t>
      </w:r>
      <w:r w:rsidRPr="00BA00B1">
        <w:rPr>
          <w:color w:val="000000"/>
          <w:spacing w:val="-1"/>
          <w:sz w:val="26"/>
          <w:szCs w:val="26"/>
        </w:rPr>
        <w:t>к</w:t>
      </w:r>
      <w:r w:rsidRPr="00BA00B1">
        <w:rPr>
          <w:color w:val="000000"/>
          <w:sz w:val="26"/>
          <w:szCs w:val="26"/>
        </w:rPr>
        <w:t xml:space="preserve">ой </w:t>
      </w:r>
      <w:r w:rsidRPr="00BA00B1">
        <w:rPr>
          <w:color w:val="000000"/>
          <w:spacing w:val="3"/>
          <w:sz w:val="26"/>
          <w:szCs w:val="26"/>
        </w:rPr>
        <w:t xml:space="preserve"> </w:t>
      </w:r>
      <w:r w:rsidRPr="00BA00B1">
        <w:rPr>
          <w:color w:val="000000"/>
          <w:spacing w:val="1"/>
          <w:sz w:val="26"/>
          <w:szCs w:val="26"/>
        </w:rPr>
        <w:t>э</w:t>
      </w:r>
      <w:r w:rsidRPr="00BA00B1">
        <w:rPr>
          <w:color w:val="000000"/>
          <w:sz w:val="26"/>
          <w:szCs w:val="26"/>
        </w:rPr>
        <w:t>ф</w:t>
      </w:r>
      <w:r w:rsidRPr="00BA00B1">
        <w:rPr>
          <w:color w:val="000000"/>
          <w:spacing w:val="2"/>
          <w:sz w:val="26"/>
          <w:szCs w:val="26"/>
        </w:rPr>
        <w:t>ф</w:t>
      </w:r>
      <w:r w:rsidRPr="00BA00B1">
        <w:rPr>
          <w:color w:val="000000"/>
          <w:sz w:val="26"/>
          <w:szCs w:val="26"/>
        </w:rPr>
        <w:t>е</w:t>
      </w:r>
      <w:r w:rsidRPr="00BA00B1">
        <w:rPr>
          <w:color w:val="000000"/>
          <w:spacing w:val="-1"/>
          <w:sz w:val="26"/>
          <w:szCs w:val="26"/>
        </w:rPr>
        <w:t>к</w:t>
      </w:r>
      <w:r w:rsidRPr="00BA00B1">
        <w:rPr>
          <w:color w:val="000000"/>
          <w:sz w:val="26"/>
          <w:szCs w:val="26"/>
        </w:rPr>
        <w:t>тивно</w:t>
      </w:r>
      <w:r w:rsidRPr="00BA00B1">
        <w:rPr>
          <w:color w:val="000000"/>
          <w:spacing w:val="3"/>
          <w:sz w:val="26"/>
          <w:szCs w:val="26"/>
        </w:rPr>
        <w:t>с</w:t>
      </w:r>
      <w:r w:rsidRPr="00BA00B1">
        <w:rPr>
          <w:color w:val="000000"/>
          <w:sz w:val="26"/>
          <w:szCs w:val="26"/>
        </w:rPr>
        <w:t>ти  и</w:t>
      </w:r>
      <w:r w:rsidRPr="00BA00B1">
        <w:rPr>
          <w:color w:val="000000"/>
          <w:spacing w:val="1"/>
          <w:sz w:val="26"/>
          <w:szCs w:val="26"/>
        </w:rPr>
        <w:t>н</w:t>
      </w:r>
      <w:r w:rsidRPr="00BA00B1">
        <w:rPr>
          <w:color w:val="000000"/>
          <w:sz w:val="26"/>
          <w:szCs w:val="26"/>
        </w:rPr>
        <w:t>в</w:t>
      </w:r>
      <w:r w:rsidRPr="00BA00B1">
        <w:rPr>
          <w:color w:val="000000"/>
          <w:spacing w:val="2"/>
          <w:sz w:val="26"/>
          <w:szCs w:val="26"/>
        </w:rPr>
        <w:t>е</w:t>
      </w:r>
      <w:r w:rsidRPr="00BA00B1">
        <w:rPr>
          <w:color w:val="000000"/>
          <w:sz w:val="26"/>
          <w:szCs w:val="26"/>
        </w:rPr>
        <w:t>ст</w:t>
      </w:r>
      <w:r w:rsidRPr="00BA00B1">
        <w:rPr>
          <w:color w:val="000000"/>
          <w:spacing w:val="2"/>
          <w:sz w:val="26"/>
          <w:szCs w:val="26"/>
        </w:rPr>
        <w:t>и</w:t>
      </w:r>
      <w:r w:rsidRPr="00BA00B1">
        <w:rPr>
          <w:color w:val="000000"/>
          <w:sz w:val="26"/>
          <w:szCs w:val="26"/>
        </w:rPr>
        <w:t>ц</w:t>
      </w:r>
      <w:r w:rsidRPr="00BA00B1">
        <w:rPr>
          <w:color w:val="000000"/>
          <w:spacing w:val="1"/>
          <w:sz w:val="26"/>
          <w:szCs w:val="26"/>
        </w:rPr>
        <w:t>и</w:t>
      </w:r>
      <w:r w:rsidRPr="00BA00B1">
        <w:rPr>
          <w:color w:val="000000"/>
          <w:sz w:val="26"/>
          <w:szCs w:val="26"/>
        </w:rPr>
        <w:t>он</w:t>
      </w:r>
      <w:r w:rsidRPr="00BA00B1">
        <w:rPr>
          <w:color w:val="000000"/>
          <w:spacing w:val="1"/>
          <w:sz w:val="26"/>
          <w:szCs w:val="26"/>
        </w:rPr>
        <w:t>ны</w:t>
      </w:r>
      <w:r w:rsidRPr="00BA00B1">
        <w:rPr>
          <w:color w:val="000000"/>
          <w:sz w:val="26"/>
          <w:szCs w:val="26"/>
        </w:rPr>
        <w:t>х проек</w:t>
      </w:r>
      <w:r w:rsidRPr="00BA00B1">
        <w:rPr>
          <w:color w:val="000000"/>
          <w:spacing w:val="1"/>
          <w:sz w:val="26"/>
          <w:szCs w:val="26"/>
        </w:rPr>
        <w:t>т</w:t>
      </w:r>
      <w:r w:rsidRPr="00BA00B1">
        <w:rPr>
          <w:color w:val="000000"/>
          <w:sz w:val="26"/>
          <w:szCs w:val="26"/>
        </w:rPr>
        <w:t>ов</w:t>
      </w:r>
      <w:r w:rsidRPr="00BA00B1">
        <w:rPr>
          <w:color w:val="000000"/>
          <w:spacing w:val="5"/>
          <w:sz w:val="26"/>
          <w:szCs w:val="26"/>
        </w:rPr>
        <w:t xml:space="preserve"> </w:t>
      </w:r>
      <w:r w:rsidRPr="00BA00B1">
        <w:rPr>
          <w:color w:val="000000"/>
          <w:sz w:val="26"/>
          <w:szCs w:val="26"/>
        </w:rPr>
        <w:t>в</w:t>
      </w:r>
      <w:r w:rsidRPr="00BA00B1">
        <w:rPr>
          <w:color w:val="000000"/>
          <w:spacing w:val="16"/>
          <w:sz w:val="26"/>
          <w:szCs w:val="26"/>
        </w:rPr>
        <w:t xml:space="preserve"> </w:t>
      </w:r>
      <w:r w:rsidRPr="00BA00B1">
        <w:rPr>
          <w:color w:val="000000"/>
          <w:sz w:val="26"/>
          <w:szCs w:val="26"/>
        </w:rPr>
        <w:t>фо</w:t>
      </w:r>
      <w:r w:rsidRPr="00BA00B1">
        <w:rPr>
          <w:color w:val="000000"/>
          <w:spacing w:val="2"/>
          <w:sz w:val="26"/>
          <w:szCs w:val="26"/>
        </w:rPr>
        <w:t>р</w:t>
      </w:r>
      <w:r w:rsidRPr="00BA00B1">
        <w:rPr>
          <w:color w:val="000000"/>
          <w:spacing w:val="-1"/>
          <w:sz w:val="26"/>
          <w:szCs w:val="26"/>
        </w:rPr>
        <w:t>м</w:t>
      </w:r>
      <w:r w:rsidRPr="00BA00B1">
        <w:rPr>
          <w:color w:val="000000"/>
          <w:sz w:val="26"/>
          <w:szCs w:val="26"/>
        </w:rPr>
        <w:t>е</w:t>
      </w:r>
      <w:r w:rsidRPr="00BA00B1">
        <w:rPr>
          <w:color w:val="000000"/>
          <w:spacing w:val="8"/>
          <w:sz w:val="26"/>
          <w:szCs w:val="26"/>
        </w:rPr>
        <w:t xml:space="preserve"> </w:t>
      </w:r>
      <w:r w:rsidRPr="00BA00B1">
        <w:rPr>
          <w:color w:val="000000"/>
          <w:spacing w:val="1"/>
          <w:sz w:val="26"/>
          <w:szCs w:val="26"/>
        </w:rPr>
        <w:t>к</w:t>
      </w:r>
      <w:r w:rsidRPr="00BA00B1">
        <w:rPr>
          <w:color w:val="000000"/>
          <w:sz w:val="26"/>
          <w:szCs w:val="26"/>
        </w:rPr>
        <w:t>ап</w:t>
      </w:r>
      <w:r w:rsidRPr="00BA00B1">
        <w:rPr>
          <w:color w:val="000000"/>
          <w:spacing w:val="1"/>
          <w:sz w:val="26"/>
          <w:szCs w:val="26"/>
        </w:rPr>
        <w:t>и</w:t>
      </w:r>
      <w:r w:rsidRPr="00BA00B1">
        <w:rPr>
          <w:color w:val="000000"/>
          <w:sz w:val="26"/>
          <w:szCs w:val="26"/>
        </w:rPr>
        <w:t>тальн</w:t>
      </w:r>
      <w:r w:rsidRPr="00BA00B1">
        <w:rPr>
          <w:color w:val="000000"/>
          <w:spacing w:val="1"/>
          <w:sz w:val="26"/>
          <w:szCs w:val="26"/>
        </w:rPr>
        <w:t>ы</w:t>
      </w:r>
      <w:r w:rsidRPr="00BA00B1">
        <w:rPr>
          <w:color w:val="000000"/>
          <w:sz w:val="26"/>
          <w:szCs w:val="26"/>
        </w:rPr>
        <w:t>х в</w:t>
      </w:r>
      <w:r w:rsidRPr="00BA00B1">
        <w:rPr>
          <w:color w:val="000000"/>
          <w:spacing w:val="2"/>
          <w:sz w:val="26"/>
          <w:szCs w:val="26"/>
        </w:rPr>
        <w:t>л</w:t>
      </w:r>
      <w:r w:rsidRPr="00BA00B1">
        <w:rPr>
          <w:color w:val="000000"/>
          <w:sz w:val="26"/>
          <w:szCs w:val="26"/>
        </w:rPr>
        <w:t>о</w:t>
      </w:r>
      <w:r w:rsidRPr="00BA00B1">
        <w:rPr>
          <w:color w:val="000000"/>
          <w:spacing w:val="1"/>
          <w:sz w:val="26"/>
          <w:szCs w:val="26"/>
        </w:rPr>
        <w:t>ж</w:t>
      </w:r>
      <w:r w:rsidRPr="00BA00B1">
        <w:rPr>
          <w:color w:val="000000"/>
          <w:sz w:val="26"/>
          <w:szCs w:val="26"/>
        </w:rPr>
        <w:t>ен</w:t>
      </w:r>
      <w:r w:rsidRPr="00BA00B1">
        <w:rPr>
          <w:color w:val="000000"/>
          <w:spacing w:val="1"/>
          <w:sz w:val="26"/>
          <w:szCs w:val="26"/>
        </w:rPr>
        <w:t>и</w:t>
      </w:r>
      <w:r w:rsidRPr="00BA00B1">
        <w:rPr>
          <w:color w:val="000000"/>
          <w:sz w:val="26"/>
          <w:szCs w:val="26"/>
        </w:rPr>
        <w:t>й.</w:t>
      </w:r>
      <w:r w:rsidRPr="00BA00B1">
        <w:rPr>
          <w:color w:val="000000"/>
          <w:spacing w:val="9"/>
          <w:sz w:val="26"/>
          <w:szCs w:val="26"/>
        </w:rPr>
        <w:t xml:space="preserve"> </w:t>
      </w:r>
      <w:r w:rsidRPr="00BA00B1">
        <w:rPr>
          <w:color w:val="000000"/>
          <w:sz w:val="26"/>
          <w:szCs w:val="26"/>
        </w:rPr>
        <w:t>–</w:t>
      </w:r>
      <w:r w:rsidRPr="00BA00B1">
        <w:rPr>
          <w:color w:val="000000"/>
          <w:spacing w:val="14"/>
          <w:sz w:val="26"/>
          <w:szCs w:val="26"/>
        </w:rPr>
        <w:t xml:space="preserve"> </w:t>
      </w:r>
      <w:r w:rsidRPr="00BA00B1">
        <w:rPr>
          <w:color w:val="000000"/>
          <w:spacing w:val="1"/>
          <w:sz w:val="26"/>
          <w:szCs w:val="26"/>
        </w:rPr>
        <w:t>У</w:t>
      </w:r>
      <w:r w:rsidRPr="00BA00B1">
        <w:rPr>
          <w:color w:val="000000"/>
          <w:sz w:val="26"/>
          <w:szCs w:val="26"/>
        </w:rPr>
        <w:t>твержде</w:t>
      </w:r>
      <w:r w:rsidRPr="00BA00B1">
        <w:rPr>
          <w:color w:val="000000"/>
          <w:spacing w:val="1"/>
          <w:sz w:val="26"/>
          <w:szCs w:val="26"/>
        </w:rPr>
        <w:t>н</w:t>
      </w:r>
      <w:r w:rsidRPr="00BA00B1">
        <w:rPr>
          <w:color w:val="000000"/>
          <w:sz w:val="26"/>
          <w:szCs w:val="26"/>
        </w:rPr>
        <w:t>а</w:t>
      </w:r>
      <w:r w:rsidRPr="00BA00B1">
        <w:rPr>
          <w:color w:val="000000"/>
          <w:spacing w:val="4"/>
          <w:sz w:val="26"/>
          <w:szCs w:val="26"/>
        </w:rPr>
        <w:t xml:space="preserve"> </w:t>
      </w:r>
      <w:r w:rsidRPr="00BA00B1">
        <w:rPr>
          <w:color w:val="000000"/>
          <w:sz w:val="26"/>
          <w:szCs w:val="26"/>
        </w:rPr>
        <w:t>В</w:t>
      </w:r>
      <w:r w:rsidRPr="00BA00B1">
        <w:rPr>
          <w:color w:val="000000"/>
          <w:spacing w:val="2"/>
          <w:sz w:val="26"/>
          <w:szCs w:val="26"/>
        </w:rPr>
        <w:t>р</w:t>
      </w:r>
      <w:r w:rsidRPr="00BA00B1">
        <w:rPr>
          <w:color w:val="000000"/>
          <w:sz w:val="26"/>
          <w:szCs w:val="26"/>
        </w:rPr>
        <w:t>еменно</w:t>
      </w:r>
      <w:r w:rsidRPr="00BA00B1">
        <w:rPr>
          <w:color w:val="000000"/>
          <w:spacing w:val="4"/>
          <w:sz w:val="26"/>
          <w:szCs w:val="26"/>
        </w:rPr>
        <w:t xml:space="preserve"> </w:t>
      </w:r>
      <w:r w:rsidRPr="00BA00B1">
        <w:rPr>
          <w:color w:val="000000"/>
          <w:sz w:val="26"/>
          <w:szCs w:val="26"/>
        </w:rPr>
        <w:t>ис</w:t>
      </w:r>
      <w:r w:rsidRPr="00BA00B1">
        <w:rPr>
          <w:color w:val="000000"/>
          <w:spacing w:val="1"/>
          <w:sz w:val="26"/>
          <w:szCs w:val="26"/>
        </w:rPr>
        <w:t>п</w:t>
      </w:r>
      <w:r w:rsidRPr="00BA00B1">
        <w:rPr>
          <w:color w:val="000000"/>
          <w:sz w:val="26"/>
          <w:szCs w:val="26"/>
        </w:rPr>
        <w:t>ол</w:t>
      </w:r>
      <w:r w:rsidRPr="00BA00B1">
        <w:rPr>
          <w:color w:val="000000"/>
          <w:spacing w:val="1"/>
          <w:sz w:val="26"/>
          <w:szCs w:val="26"/>
        </w:rPr>
        <w:t>н</w:t>
      </w:r>
      <w:r w:rsidRPr="00BA00B1">
        <w:rPr>
          <w:color w:val="000000"/>
          <w:sz w:val="26"/>
          <w:szCs w:val="26"/>
        </w:rPr>
        <w:t>я</w:t>
      </w:r>
      <w:r w:rsidRPr="00BA00B1">
        <w:rPr>
          <w:color w:val="000000"/>
          <w:spacing w:val="4"/>
          <w:sz w:val="26"/>
          <w:szCs w:val="26"/>
        </w:rPr>
        <w:t>ю</w:t>
      </w:r>
      <w:r w:rsidRPr="00BA00B1">
        <w:rPr>
          <w:color w:val="000000"/>
          <w:sz w:val="26"/>
          <w:szCs w:val="26"/>
        </w:rPr>
        <w:t>щ</w:t>
      </w:r>
      <w:r w:rsidRPr="00BA00B1">
        <w:rPr>
          <w:color w:val="000000"/>
          <w:spacing w:val="2"/>
          <w:sz w:val="26"/>
          <w:szCs w:val="26"/>
        </w:rPr>
        <w:t>и</w:t>
      </w:r>
      <w:r w:rsidRPr="00BA00B1">
        <w:rPr>
          <w:color w:val="000000"/>
          <w:sz w:val="26"/>
          <w:szCs w:val="26"/>
        </w:rPr>
        <w:t>м об</w:t>
      </w:r>
      <w:r w:rsidRPr="00BA00B1">
        <w:rPr>
          <w:color w:val="000000"/>
          <w:spacing w:val="1"/>
          <w:sz w:val="26"/>
          <w:szCs w:val="26"/>
        </w:rPr>
        <w:t>яз</w:t>
      </w:r>
      <w:r w:rsidRPr="00BA00B1">
        <w:rPr>
          <w:color w:val="000000"/>
          <w:sz w:val="26"/>
          <w:szCs w:val="26"/>
        </w:rPr>
        <w:t>ан</w:t>
      </w:r>
      <w:r w:rsidRPr="00BA00B1">
        <w:rPr>
          <w:color w:val="000000"/>
          <w:spacing w:val="1"/>
          <w:sz w:val="26"/>
          <w:szCs w:val="26"/>
        </w:rPr>
        <w:t>н</w:t>
      </w:r>
      <w:r w:rsidRPr="00BA00B1">
        <w:rPr>
          <w:color w:val="000000"/>
          <w:sz w:val="26"/>
          <w:szCs w:val="26"/>
        </w:rPr>
        <w:t>ости</w:t>
      </w:r>
      <w:r w:rsidRPr="00BA00B1">
        <w:rPr>
          <w:color w:val="000000"/>
          <w:spacing w:val="1"/>
          <w:sz w:val="26"/>
          <w:szCs w:val="26"/>
        </w:rPr>
        <w:t xml:space="preserve"> </w:t>
      </w:r>
      <w:r w:rsidRPr="00BA00B1">
        <w:rPr>
          <w:color w:val="000000"/>
          <w:sz w:val="26"/>
          <w:szCs w:val="26"/>
        </w:rPr>
        <w:t>Пр</w:t>
      </w:r>
      <w:r w:rsidRPr="00BA00B1">
        <w:rPr>
          <w:color w:val="000000"/>
          <w:spacing w:val="1"/>
          <w:sz w:val="26"/>
          <w:szCs w:val="26"/>
        </w:rPr>
        <w:t>е</w:t>
      </w:r>
      <w:r w:rsidRPr="00BA00B1">
        <w:rPr>
          <w:color w:val="000000"/>
          <w:sz w:val="26"/>
          <w:szCs w:val="26"/>
        </w:rPr>
        <w:t>дсе</w:t>
      </w:r>
      <w:r w:rsidRPr="00BA00B1">
        <w:rPr>
          <w:color w:val="000000"/>
          <w:spacing w:val="3"/>
          <w:sz w:val="26"/>
          <w:szCs w:val="26"/>
        </w:rPr>
        <w:t>д</w:t>
      </w:r>
      <w:r w:rsidRPr="00BA00B1">
        <w:rPr>
          <w:color w:val="000000"/>
          <w:sz w:val="26"/>
          <w:szCs w:val="26"/>
        </w:rPr>
        <w:t>ателя Правле</w:t>
      </w:r>
      <w:r w:rsidRPr="00BA00B1">
        <w:rPr>
          <w:color w:val="000000"/>
          <w:spacing w:val="1"/>
          <w:sz w:val="26"/>
          <w:szCs w:val="26"/>
        </w:rPr>
        <w:t>н</w:t>
      </w:r>
      <w:r w:rsidRPr="00BA00B1">
        <w:rPr>
          <w:color w:val="000000"/>
          <w:sz w:val="26"/>
          <w:szCs w:val="26"/>
        </w:rPr>
        <w:t>ия</w:t>
      </w:r>
      <w:r w:rsidRPr="00BA00B1">
        <w:rPr>
          <w:color w:val="000000"/>
          <w:spacing w:val="4"/>
          <w:sz w:val="26"/>
          <w:szCs w:val="26"/>
        </w:rPr>
        <w:t xml:space="preserve"> </w:t>
      </w:r>
      <w:r w:rsidRPr="00BA00B1">
        <w:rPr>
          <w:color w:val="000000"/>
          <w:sz w:val="26"/>
          <w:szCs w:val="26"/>
        </w:rPr>
        <w:t>О</w:t>
      </w:r>
      <w:r w:rsidRPr="00BA00B1">
        <w:rPr>
          <w:color w:val="000000"/>
          <w:spacing w:val="2"/>
          <w:sz w:val="26"/>
          <w:szCs w:val="26"/>
        </w:rPr>
        <w:t>А</w:t>
      </w:r>
      <w:r w:rsidRPr="00BA00B1">
        <w:rPr>
          <w:color w:val="000000"/>
          <w:sz w:val="26"/>
          <w:szCs w:val="26"/>
        </w:rPr>
        <w:t>О</w:t>
      </w:r>
      <w:r w:rsidRPr="00BA00B1">
        <w:rPr>
          <w:color w:val="000000"/>
          <w:spacing w:val="10"/>
          <w:sz w:val="26"/>
          <w:szCs w:val="26"/>
        </w:rPr>
        <w:t xml:space="preserve"> </w:t>
      </w:r>
      <w:r w:rsidRPr="00BA00B1">
        <w:rPr>
          <w:color w:val="000000"/>
          <w:sz w:val="26"/>
          <w:szCs w:val="26"/>
        </w:rPr>
        <w:t>«</w:t>
      </w:r>
      <w:r w:rsidRPr="00BA00B1">
        <w:rPr>
          <w:color w:val="000000"/>
          <w:spacing w:val="-1"/>
          <w:sz w:val="26"/>
          <w:szCs w:val="26"/>
        </w:rPr>
        <w:t>Г</w:t>
      </w:r>
      <w:r w:rsidRPr="00BA00B1">
        <w:rPr>
          <w:color w:val="000000"/>
          <w:sz w:val="26"/>
          <w:szCs w:val="26"/>
        </w:rPr>
        <w:t>а</w:t>
      </w:r>
      <w:r w:rsidRPr="00BA00B1">
        <w:rPr>
          <w:color w:val="000000"/>
          <w:spacing w:val="1"/>
          <w:sz w:val="26"/>
          <w:szCs w:val="26"/>
        </w:rPr>
        <w:t>з</w:t>
      </w:r>
      <w:r w:rsidRPr="00BA00B1">
        <w:rPr>
          <w:color w:val="000000"/>
          <w:sz w:val="26"/>
          <w:szCs w:val="26"/>
        </w:rPr>
        <w:t>про</w:t>
      </w:r>
      <w:r w:rsidRPr="00BA00B1">
        <w:rPr>
          <w:color w:val="000000"/>
          <w:spacing w:val="2"/>
          <w:sz w:val="26"/>
          <w:szCs w:val="26"/>
        </w:rPr>
        <w:t>м</w:t>
      </w:r>
      <w:r w:rsidRPr="00BA00B1">
        <w:rPr>
          <w:color w:val="000000"/>
          <w:sz w:val="26"/>
          <w:szCs w:val="26"/>
        </w:rPr>
        <w:t>»</w:t>
      </w:r>
      <w:r w:rsidRPr="00BA00B1">
        <w:rPr>
          <w:color w:val="000000"/>
          <w:spacing w:val="3"/>
          <w:sz w:val="26"/>
          <w:szCs w:val="26"/>
        </w:rPr>
        <w:t xml:space="preserve"> </w:t>
      </w:r>
      <w:r w:rsidRPr="00BA00B1">
        <w:rPr>
          <w:color w:val="000000"/>
          <w:sz w:val="26"/>
          <w:szCs w:val="26"/>
        </w:rPr>
        <w:t>С.</w:t>
      </w:r>
      <w:r w:rsidRPr="00BA00B1">
        <w:rPr>
          <w:color w:val="000000"/>
          <w:spacing w:val="-1"/>
          <w:sz w:val="26"/>
          <w:szCs w:val="26"/>
        </w:rPr>
        <w:t>Ф</w:t>
      </w:r>
      <w:r w:rsidRPr="00BA00B1">
        <w:rPr>
          <w:color w:val="000000"/>
          <w:sz w:val="26"/>
          <w:szCs w:val="26"/>
        </w:rPr>
        <w:t>.</w:t>
      </w:r>
      <w:r w:rsidRPr="00BA00B1">
        <w:rPr>
          <w:color w:val="000000"/>
          <w:spacing w:val="10"/>
          <w:sz w:val="26"/>
          <w:szCs w:val="26"/>
        </w:rPr>
        <w:t xml:space="preserve"> </w:t>
      </w:r>
      <w:r w:rsidRPr="00BA00B1">
        <w:rPr>
          <w:color w:val="000000"/>
          <w:spacing w:val="2"/>
          <w:sz w:val="26"/>
          <w:szCs w:val="26"/>
        </w:rPr>
        <w:t>Х</w:t>
      </w:r>
      <w:r w:rsidRPr="00BA00B1">
        <w:rPr>
          <w:color w:val="000000"/>
          <w:sz w:val="26"/>
          <w:szCs w:val="26"/>
        </w:rPr>
        <w:t>о</w:t>
      </w:r>
      <w:r w:rsidRPr="00BA00B1">
        <w:rPr>
          <w:color w:val="000000"/>
          <w:spacing w:val="-1"/>
          <w:sz w:val="26"/>
          <w:szCs w:val="26"/>
        </w:rPr>
        <w:t>м</w:t>
      </w:r>
      <w:r w:rsidRPr="00BA00B1">
        <w:rPr>
          <w:color w:val="000000"/>
          <w:sz w:val="26"/>
          <w:szCs w:val="26"/>
        </w:rPr>
        <w:t>як</w:t>
      </w:r>
      <w:r w:rsidRPr="00BA00B1">
        <w:rPr>
          <w:color w:val="000000"/>
          <w:spacing w:val="2"/>
          <w:sz w:val="26"/>
          <w:szCs w:val="26"/>
        </w:rPr>
        <w:t>о</w:t>
      </w:r>
      <w:r w:rsidRPr="00BA00B1">
        <w:rPr>
          <w:color w:val="000000"/>
          <w:sz w:val="26"/>
          <w:szCs w:val="26"/>
        </w:rPr>
        <w:t>в</w:t>
      </w:r>
      <w:r w:rsidRPr="00BA00B1">
        <w:rPr>
          <w:color w:val="000000"/>
          <w:spacing w:val="1"/>
          <w:sz w:val="26"/>
          <w:szCs w:val="26"/>
        </w:rPr>
        <w:t>ы</w:t>
      </w:r>
      <w:r w:rsidRPr="00BA00B1">
        <w:rPr>
          <w:color w:val="000000"/>
          <w:spacing w:val="-1"/>
          <w:sz w:val="26"/>
          <w:szCs w:val="26"/>
        </w:rPr>
        <w:t>м</w:t>
      </w:r>
      <w:r w:rsidRPr="00BA00B1">
        <w:rPr>
          <w:color w:val="000000"/>
          <w:sz w:val="26"/>
          <w:szCs w:val="26"/>
        </w:rPr>
        <w:t>.</w:t>
      </w:r>
      <w:r w:rsidRPr="00BA00B1">
        <w:rPr>
          <w:color w:val="000000"/>
          <w:spacing w:val="1"/>
          <w:sz w:val="26"/>
          <w:szCs w:val="26"/>
        </w:rPr>
        <w:t xml:space="preserve"> </w:t>
      </w:r>
      <w:r w:rsidRPr="00BA00B1">
        <w:rPr>
          <w:color w:val="000000"/>
          <w:sz w:val="26"/>
          <w:szCs w:val="26"/>
        </w:rPr>
        <w:t>№</w:t>
      </w:r>
      <w:r w:rsidRPr="00BA00B1">
        <w:rPr>
          <w:color w:val="000000"/>
          <w:spacing w:val="12"/>
          <w:sz w:val="26"/>
          <w:szCs w:val="26"/>
        </w:rPr>
        <w:t xml:space="preserve"> </w:t>
      </w:r>
      <w:r w:rsidRPr="00BA00B1">
        <w:rPr>
          <w:color w:val="000000"/>
          <w:sz w:val="26"/>
          <w:szCs w:val="26"/>
        </w:rPr>
        <w:t>01/0</w:t>
      </w:r>
      <w:r w:rsidRPr="00BA00B1">
        <w:rPr>
          <w:color w:val="000000"/>
          <w:spacing w:val="8"/>
          <w:sz w:val="26"/>
          <w:szCs w:val="26"/>
        </w:rPr>
        <w:t>7</w:t>
      </w:r>
      <w:r w:rsidRPr="00BA00B1">
        <w:rPr>
          <w:color w:val="000000"/>
          <w:sz w:val="26"/>
          <w:szCs w:val="26"/>
        </w:rPr>
        <w:t>-</w:t>
      </w:r>
      <w:r w:rsidRPr="00BA00B1">
        <w:rPr>
          <w:color w:val="000000"/>
          <w:spacing w:val="2"/>
          <w:sz w:val="26"/>
          <w:szCs w:val="26"/>
        </w:rPr>
        <w:t>9</w:t>
      </w:r>
      <w:r w:rsidRPr="00BA00B1">
        <w:rPr>
          <w:color w:val="000000"/>
          <w:sz w:val="26"/>
          <w:szCs w:val="26"/>
        </w:rPr>
        <w:t>9 от</w:t>
      </w:r>
      <w:r w:rsidRPr="00BA00B1">
        <w:rPr>
          <w:color w:val="000000"/>
          <w:spacing w:val="-2"/>
          <w:sz w:val="26"/>
          <w:szCs w:val="26"/>
        </w:rPr>
        <w:t xml:space="preserve"> </w:t>
      </w:r>
      <w:r w:rsidRPr="00BA00B1">
        <w:rPr>
          <w:color w:val="000000"/>
          <w:sz w:val="26"/>
          <w:szCs w:val="26"/>
        </w:rPr>
        <w:t>9</w:t>
      </w:r>
      <w:r w:rsidRPr="00BA00B1">
        <w:rPr>
          <w:color w:val="000000"/>
          <w:spacing w:val="-1"/>
          <w:sz w:val="26"/>
          <w:szCs w:val="26"/>
        </w:rPr>
        <w:t xml:space="preserve"> </w:t>
      </w:r>
      <w:r w:rsidRPr="00BA00B1">
        <w:rPr>
          <w:color w:val="000000"/>
          <w:sz w:val="26"/>
          <w:szCs w:val="26"/>
        </w:rPr>
        <w:t>сентября</w:t>
      </w:r>
      <w:r w:rsidRPr="00BA00B1">
        <w:rPr>
          <w:color w:val="000000"/>
          <w:spacing w:val="-7"/>
          <w:sz w:val="26"/>
          <w:szCs w:val="26"/>
        </w:rPr>
        <w:t xml:space="preserve"> </w:t>
      </w:r>
      <w:r w:rsidRPr="00BA00B1">
        <w:rPr>
          <w:color w:val="000000"/>
          <w:sz w:val="26"/>
          <w:szCs w:val="26"/>
        </w:rPr>
        <w:t>2009</w:t>
      </w:r>
      <w:r w:rsidRPr="00BA00B1">
        <w:rPr>
          <w:color w:val="000000"/>
          <w:spacing w:val="-3"/>
          <w:sz w:val="26"/>
          <w:szCs w:val="26"/>
        </w:rPr>
        <w:t xml:space="preserve"> </w:t>
      </w:r>
      <w:r w:rsidRPr="00BA00B1">
        <w:rPr>
          <w:color w:val="000000"/>
          <w:sz w:val="26"/>
          <w:szCs w:val="26"/>
        </w:rPr>
        <w:t>г.</w:t>
      </w:r>
    </w:p>
    <w:p w14:paraId="67FEFD77" w14:textId="77777777" w:rsidR="006D06B3" w:rsidRPr="00BA00B1" w:rsidRDefault="006D06B3" w:rsidP="002C270C">
      <w:pPr>
        <w:widowControl w:val="0"/>
        <w:autoSpaceDE w:val="0"/>
        <w:autoSpaceDN w:val="0"/>
        <w:adjustRightInd w:val="0"/>
        <w:spacing w:before="3" w:line="360" w:lineRule="auto"/>
        <w:ind w:left="102" w:right="13" w:firstLine="708"/>
        <w:jc w:val="both"/>
        <w:rPr>
          <w:color w:val="000000"/>
          <w:sz w:val="26"/>
          <w:szCs w:val="26"/>
        </w:rPr>
      </w:pPr>
      <w:r w:rsidRPr="00BA00B1">
        <w:rPr>
          <w:color w:val="000000"/>
          <w:sz w:val="26"/>
          <w:szCs w:val="26"/>
        </w:rPr>
        <w:t xml:space="preserve">30.  </w:t>
      </w:r>
      <w:r w:rsidRPr="00BA00B1">
        <w:rPr>
          <w:color w:val="000000"/>
          <w:spacing w:val="17"/>
          <w:sz w:val="26"/>
          <w:szCs w:val="26"/>
        </w:rPr>
        <w:t xml:space="preserve"> </w:t>
      </w:r>
      <w:r w:rsidRPr="00BA00B1">
        <w:rPr>
          <w:color w:val="000000"/>
          <w:sz w:val="26"/>
          <w:szCs w:val="26"/>
        </w:rPr>
        <w:t>Метод</w:t>
      </w:r>
      <w:r w:rsidRPr="00BA00B1">
        <w:rPr>
          <w:color w:val="000000"/>
          <w:spacing w:val="2"/>
          <w:sz w:val="26"/>
          <w:szCs w:val="26"/>
        </w:rPr>
        <w:t>и</w:t>
      </w:r>
      <w:r w:rsidRPr="00BA00B1">
        <w:rPr>
          <w:color w:val="000000"/>
          <w:spacing w:val="-1"/>
          <w:sz w:val="26"/>
          <w:szCs w:val="26"/>
        </w:rPr>
        <w:t>ч</w:t>
      </w:r>
      <w:r w:rsidRPr="00BA00B1">
        <w:rPr>
          <w:color w:val="000000"/>
          <w:sz w:val="26"/>
          <w:szCs w:val="26"/>
        </w:rPr>
        <w:t>ес</w:t>
      </w:r>
      <w:r w:rsidRPr="00BA00B1">
        <w:rPr>
          <w:color w:val="000000"/>
          <w:spacing w:val="-1"/>
          <w:sz w:val="26"/>
          <w:szCs w:val="26"/>
        </w:rPr>
        <w:t>к</w:t>
      </w:r>
      <w:r w:rsidRPr="00BA00B1">
        <w:rPr>
          <w:color w:val="000000"/>
          <w:sz w:val="26"/>
          <w:szCs w:val="26"/>
        </w:rPr>
        <w:t xml:space="preserve">ие </w:t>
      </w:r>
      <w:r w:rsidRPr="00BA00B1">
        <w:rPr>
          <w:color w:val="000000"/>
          <w:spacing w:val="2"/>
          <w:sz w:val="26"/>
          <w:szCs w:val="26"/>
        </w:rPr>
        <w:t xml:space="preserve"> </w:t>
      </w:r>
      <w:r w:rsidRPr="00BA00B1">
        <w:rPr>
          <w:color w:val="000000"/>
          <w:sz w:val="26"/>
          <w:szCs w:val="26"/>
        </w:rPr>
        <w:t>р</w:t>
      </w:r>
      <w:r w:rsidRPr="00BA00B1">
        <w:rPr>
          <w:color w:val="000000"/>
          <w:spacing w:val="2"/>
          <w:sz w:val="26"/>
          <w:szCs w:val="26"/>
        </w:rPr>
        <w:t>е</w:t>
      </w:r>
      <w:r w:rsidRPr="00BA00B1">
        <w:rPr>
          <w:color w:val="000000"/>
          <w:spacing w:val="-1"/>
          <w:sz w:val="26"/>
          <w:szCs w:val="26"/>
        </w:rPr>
        <w:t>к</w:t>
      </w:r>
      <w:r w:rsidRPr="00BA00B1">
        <w:rPr>
          <w:color w:val="000000"/>
          <w:spacing w:val="2"/>
          <w:sz w:val="26"/>
          <w:szCs w:val="26"/>
        </w:rPr>
        <w:t>о</w:t>
      </w:r>
      <w:r w:rsidRPr="00BA00B1">
        <w:rPr>
          <w:color w:val="000000"/>
          <w:spacing w:val="-1"/>
          <w:sz w:val="26"/>
          <w:szCs w:val="26"/>
        </w:rPr>
        <w:t>м</w:t>
      </w:r>
      <w:r w:rsidRPr="00BA00B1">
        <w:rPr>
          <w:color w:val="000000"/>
          <w:sz w:val="26"/>
          <w:szCs w:val="26"/>
        </w:rPr>
        <w:t>енд</w:t>
      </w:r>
      <w:r w:rsidRPr="00BA00B1">
        <w:rPr>
          <w:color w:val="000000"/>
          <w:spacing w:val="1"/>
          <w:sz w:val="26"/>
          <w:szCs w:val="26"/>
        </w:rPr>
        <w:t>а</w:t>
      </w:r>
      <w:r w:rsidRPr="00BA00B1">
        <w:rPr>
          <w:color w:val="000000"/>
          <w:sz w:val="26"/>
          <w:szCs w:val="26"/>
        </w:rPr>
        <w:t>ц</w:t>
      </w:r>
      <w:r w:rsidRPr="00BA00B1">
        <w:rPr>
          <w:color w:val="000000"/>
          <w:spacing w:val="1"/>
          <w:sz w:val="26"/>
          <w:szCs w:val="26"/>
        </w:rPr>
        <w:t>и</w:t>
      </w:r>
      <w:r w:rsidRPr="00BA00B1">
        <w:rPr>
          <w:color w:val="000000"/>
          <w:sz w:val="26"/>
          <w:szCs w:val="26"/>
        </w:rPr>
        <w:t xml:space="preserve">и  по </w:t>
      </w:r>
      <w:r w:rsidRPr="00BA00B1">
        <w:rPr>
          <w:color w:val="000000"/>
          <w:spacing w:val="15"/>
          <w:sz w:val="26"/>
          <w:szCs w:val="26"/>
        </w:rPr>
        <w:t xml:space="preserve"> </w:t>
      </w:r>
      <w:r w:rsidRPr="00BA00B1">
        <w:rPr>
          <w:color w:val="000000"/>
          <w:sz w:val="26"/>
          <w:szCs w:val="26"/>
        </w:rPr>
        <w:t>пр</w:t>
      </w:r>
      <w:r w:rsidRPr="00BA00B1">
        <w:rPr>
          <w:color w:val="000000"/>
          <w:spacing w:val="3"/>
          <w:sz w:val="26"/>
          <w:szCs w:val="26"/>
        </w:rPr>
        <w:t>и</w:t>
      </w:r>
      <w:r w:rsidRPr="00BA00B1">
        <w:rPr>
          <w:color w:val="000000"/>
          <w:spacing w:val="-1"/>
          <w:sz w:val="26"/>
          <w:szCs w:val="26"/>
        </w:rPr>
        <w:t>м</w:t>
      </w:r>
      <w:r w:rsidRPr="00BA00B1">
        <w:rPr>
          <w:color w:val="000000"/>
          <w:sz w:val="26"/>
          <w:szCs w:val="26"/>
        </w:rPr>
        <w:t>ене</w:t>
      </w:r>
      <w:r w:rsidRPr="00BA00B1">
        <w:rPr>
          <w:color w:val="000000"/>
          <w:spacing w:val="1"/>
          <w:sz w:val="26"/>
          <w:szCs w:val="26"/>
        </w:rPr>
        <w:t>н</w:t>
      </w:r>
      <w:r w:rsidRPr="00BA00B1">
        <w:rPr>
          <w:color w:val="000000"/>
          <w:sz w:val="26"/>
          <w:szCs w:val="26"/>
        </w:rPr>
        <w:t xml:space="preserve">ию </w:t>
      </w:r>
      <w:r w:rsidRPr="00BA00B1">
        <w:rPr>
          <w:color w:val="000000"/>
          <w:spacing w:val="7"/>
          <w:sz w:val="26"/>
          <w:szCs w:val="26"/>
        </w:rPr>
        <w:t xml:space="preserve"> </w:t>
      </w:r>
      <w:r w:rsidRPr="00BA00B1">
        <w:rPr>
          <w:color w:val="000000"/>
          <w:spacing w:val="-5"/>
          <w:sz w:val="26"/>
          <w:szCs w:val="26"/>
        </w:rPr>
        <w:t>у</w:t>
      </w:r>
      <w:r w:rsidRPr="00BA00B1">
        <w:rPr>
          <w:color w:val="000000"/>
          <w:sz w:val="26"/>
          <w:szCs w:val="26"/>
        </w:rPr>
        <w:t>н</w:t>
      </w:r>
      <w:r w:rsidRPr="00BA00B1">
        <w:rPr>
          <w:color w:val="000000"/>
          <w:spacing w:val="1"/>
          <w:sz w:val="26"/>
          <w:szCs w:val="26"/>
        </w:rPr>
        <w:t>и</w:t>
      </w:r>
      <w:r w:rsidRPr="00BA00B1">
        <w:rPr>
          <w:color w:val="000000"/>
          <w:sz w:val="26"/>
          <w:szCs w:val="26"/>
        </w:rPr>
        <w:t>фи</w:t>
      </w:r>
      <w:r w:rsidRPr="00BA00B1">
        <w:rPr>
          <w:color w:val="000000"/>
          <w:spacing w:val="1"/>
          <w:sz w:val="26"/>
          <w:szCs w:val="26"/>
        </w:rPr>
        <w:t>ц</w:t>
      </w:r>
      <w:r w:rsidRPr="00BA00B1">
        <w:rPr>
          <w:color w:val="000000"/>
          <w:sz w:val="26"/>
          <w:szCs w:val="26"/>
        </w:rPr>
        <w:t>и</w:t>
      </w:r>
      <w:r w:rsidRPr="00BA00B1">
        <w:rPr>
          <w:color w:val="000000"/>
          <w:spacing w:val="3"/>
          <w:sz w:val="26"/>
          <w:szCs w:val="26"/>
        </w:rPr>
        <w:t>р</w:t>
      </w:r>
      <w:r w:rsidRPr="00BA00B1">
        <w:rPr>
          <w:color w:val="000000"/>
          <w:sz w:val="26"/>
          <w:szCs w:val="26"/>
        </w:rPr>
        <w:t>ован</w:t>
      </w:r>
      <w:r w:rsidRPr="00BA00B1">
        <w:rPr>
          <w:color w:val="000000"/>
          <w:spacing w:val="1"/>
          <w:sz w:val="26"/>
          <w:szCs w:val="26"/>
        </w:rPr>
        <w:t>ны</w:t>
      </w:r>
      <w:r w:rsidRPr="00BA00B1">
        <w:rPr>
          <w:color w:val="000000"/>
          <w:sz w:val="26"/>
          <w:szCs w:val="26"/>
        </w:rPr>
        <w:t>х подходов</w:t>
      </w:r>
      <w:r w:rsidRPr="00BA00B1">
        <w:rPr>
          <w:color w:val="000000"/>
          <w:spacing w:val="10"/>
          <w:sz w:val="26"/>
          <w:szCs w:val="26"/>
        </w:rPr>
        <w:t xml:space="preserve"> </w:t>
      </w:r>
      <w:r w:rsidRPr="00BA00B1">
        <w:rPr>
          <w:color w:val="000000"/>
          <w:sz w:val="26"/>
          <w:szCs w:val="26"/>
        </w:rPr>
        <w:t>к</w:t>
      </w:r>
      <w:r w:rsidRPr="00BA00B1">
        <w:rPr>
          <w:color w:val="000000"/>
          <w:spacing w:val="17"/>
          <w:sz w:val="26"/>
          <w:szCs w:val="26"/>
        </w:rPr>
        <w:t xml:space="preserve"> </w:t>
      </w:r>
      <w:r w:rsidRPr="00BA00B1">
        <w:rPr>
          <w:color w:val="000000"/>
          <w:sz w:val="26"/>
          <w:szCs w:val="26"/>
        </w:rPr>
        <w:t>оце</w:t>
      </w:r>
      <w:r w:rsidRPr="00BA00B1">
        <w:rPr>
          <w:color w:val="000000"/>
          <w:spacing w:val="1"/>
          <w:sz w:val="26"/>
          <w:szCs w:val="26"/>
        </w:rPr>
        <w:t>н</w:t>
      </w:r>
      <w:r w:rsidRPr="00BA00B1">
        <w:rPr>
          <w:color w:val="000000"/>
          <w:spacing w:val="-1"/>
          <w:sz w:val="26"/>
          <w:szCs w:val="26"/>
        </w:rPr>
        <w:t>к</w:t>
      </w:r>
      <w:r w:rsidRPr="00BA00B1">
        <w:rPr>
          <w:color w:val="000000"/>
          <w:sz w:val="26"/>
          <w:szCs w:val="26"/>
        </w:rPr>
        <w:t>е</w:t>
      </w:r>
      <w:r w:rsidRPr="00BA00B1">
        <w:rPr>
          <w:color w:val="000000"/>
          <w:spacing w:val="11"/>
          <w:sz w:val="26"/>
          <w:szCs w:val="26"/>
        </w:rPr>
        <w:t xml:space="preserve"> </w:t>
      </w:r>
      <w:r w:rsidRPr="00BA00B1">
        <w:rPr>
          <w:color w:val="000000"/>
          <w:spacing w:val="-1"/>
          <w:sz w:val="26"/>
          <w:szCs w:val="26"/>
        </w:rPr>
        <w:t>э</w:t>
      </w:r>
      <w:r w:rsidRPr="00BA00B1">
        <w:rPr>
          <w:color w:val="000000"/>
          <w:spacing w:val="1"/>
          <w:sz w:val="26"/>
          <w:szCs w:val="26"/>
        </w:rPr>
        <w:t>к</w:t>
      </w:r>
      <w:r w:rsidRPr="00BA00B1">
        <w:rPr>
          <w:color w:val="000000"/>
          <w:sz w:val="26"/>
          <w:szCs w:val="26"/>
        </w:rPr>
        <w:t>оном</w:t>
      </w:r>
      <w:r w:rsidRPr="00BA00B1">
        <w:rPr>
          <w:color w:val="000000"/>
          <w:spacing w:val="2"/>
          <w:sz w:val="26"/>
          <w:szCs w:val="26"/>
        </w:rPr>
        <w:t>и</w:t>
      </w:r>
      <w:r w:rsidRPr="00BA00B1">
        <w:rPr>
          <w:color w:val="000000"/>
          <w:spacing w:val="-1"/>
          <w:sz w:val="26"/>
          <w:szCs w:val="26"/>
        </w:rPr>
        <w:t>ч</w:t>
      </w:r>
      <w:r w:rsidRPr="00BA00B1">
        <w:rPr>
          <w:color w:val="000000"/>
          <w:sz w:val="26"/>
          <w:szCs w:val="26"/>
        </w:rPr>
        <w:t>е</w:t>
      </w:r>
      <w:r w:rsidRPr="00BA00B1">
        <w:rPr>
          <w:color w:val="000000"/>
          <w:spacing w:val="2"/>
          <w:sz w:val="26"/>
          <w:szCs w:val="26"/>
        </w:rPr>
        <w:t>с</w:t>
      </w:r>
      <w:r w:rsidRPr="00BA00B1">
        <w:rPr>
          <w:color w:val="000000"/>
          <w:spacing w:val="-1"/>
          <w:sz w:val="26"/>
          <w:szCs w:val="26"/>
        </w:rPr>
        <w:t>к</w:t>
      </w:r>
      <w:r w:rsidRPr="00BA00B1">
        <w:rPr>
          <w:color w:val="000000"/>
          <w:sz w:val="26"/>
          <w:szCs w:val="26"/>
        </w:rPr>
        <w:t>ой</w:t>
      </w:r>
      <w:r w:rsidRPr="00BA00B1">
        <w:rPr>
          <w:color w:val="000000"/>
          <w:spacing w:val="3"/>
          <w:sz w:val="26"/>
          <w:szCs w:val="26"/>
        </w:rPr>
        <w:t xml:space="preserve"> </w:t>
      </w:r>
      <w:r w:rsidRPr="00BA00B1">
        <w:rPr>
          <w:color w:val="000000"/>
          <w:spacing w:val="-1"/>
          <w:sz w:val="26"/>
          <w:szCs w:val="26"/>
        </w:rPr>
        <w:t>э</w:t>
      </w:r>
      <w:r w:rsidRPr="00BA00B1">
        <w:rPr>
          <w:color w:val="000000"/>
          <w:spacing w:val="2"/>
          <w:sz w:val="26"/>
          <w:szCs w:val="26"/>
        </w:rPr>
        <w:t>ф</w:t>
      </w:r>
      <w:r w:rsidRPr="00BA00B1">
        <w:rPr>
          <w:color w:val="000000"/>
          <w:sz w:val="26"/>
          <w:szCs w:val="26"/>
        </w:rPr>
        <w:t>фе</w:t>
      </w:r>
      <w:r w:rsidRPr="00BA00B1">
        <w:rPr>
          <w:color w:val="000000"/>
          <w:spacing w:val="-1"/>
          <w:sz w:val="26"/>
          <w:szCs w:val="26"/>
        </w:rPr>
        <w:t>к</w:t>
      </w:r>
      <w:r w:rsidRPr="00BA00B1">
        <w:rPr>
          <w:color w:val="000000"/>
          <w:sz w:val="26"/>
          <w:szCs w:val="26"/>
        </w:rPr>
        <w:t>тив</w:t>
      </w:r>
      <w:r w:rsidRPr="00BA00B1">
        <w:rPr>
          <w:color w:val="000000"/>
          <w:spacing w:val="3"/>
          <w:sz w:val="26"/>
          <w:szCs w:val="26"/>
        </w:rPr>
        <w:t>н</w:t>
      </w:r>
      <w:r w:rsidRPr="00BA00B1">
        <w:rPr>
          <w:color w:val="000000"/>
          <w:sz w:val="26"/>
          <w:szCs w:val="26"/>
        </w:rPr>
        <w:t>ости и</w:t>
      </w:r>
      <w:r w:rsidRPr="00BA00B1">
        <w:rPr>
          <w:color w:val="000000"/>
          <w:spacing w:val="1"/>
          <w:sz w:val="26"/>
          <w:szCs w:val="26"/>
        </w:rPr>
        <w:t>н</w:t>
      </w:r>
      <w:r w:rsidRPr="00BA00B1">
        <w:rPr>
          <w:color w:val="000000"/>
          <w:spacing w:val="2"/>
          <w:sz w:val="26"/>
          <w:szCs w:val="26"/>
        </w:rPr>
        <w:t>в</w:t>
      </w:r>
      <w:r w:rsidRPr="00BA00B1">
        <w:rPr>
          <w:color w:val="000000"/>
          <w:sz w:val="26"/>
          <w:szCs w:val="26"/>
        </w:rPr>
        <w:t>ес</w:t>
      </w:r>
      <w:r w:rsidRPr="00BA00B1">
        <w:rPr>
          <w:color w:val="000000"/>
          <w:spacing w:val="2"/>
          <w:sz w:val="26"/>
          <w:szCs w:val="26"/>
        </w:rPr>
        <w:t>т</w:t>
      </w:r>
      <w:r w:rsidRPr="00BA00B1">
        <w:rPr>
          <w:color w:val="000000"/>
          <w:sz w:val="26"/>
          <w:szCs w:val="26"/>
        </w:rPr>
        <w:t>и</w:t>
      </w:r>
      <w:r w:rsidRPr="00BA00B1">
        <w:rPr>
          <w:color w:val="000000"/>
          <w:spacing w:val="1"/>
          <w:sz w:val="26"/>
          <w:szCs w:val="26"/>
        </w:rPr>
        <w:t>ц</w:t>
      </w:r>
      <w:r w:rsidRPr="00BA00B1">
        <w:rPr>
          <w:color w:val="000000"/>
          <w:sz w:val="26"/>
          <w:szCs w:val="26"/>
        </w:rPr>
        <w:t>ио</w:t>
      </w:r>
      <w:r w:rsidRPr="00BA00B1">
        <w:rPr>
          <w:color w:val="000000"/>
          <w:spacing w:val="1"/>
          <w:sz w:val="26"/>
          <w:szCs w:val="26"/>
        </w:rPr>
        <w:t>н</w:t>
      </w:r>
      <w:r w:rsidRPr="00BA00B1">
        <w:rPr>
          <w:color w:val="000000"/>
          <w:sz w:val="26"/>
          <w:szCs w:val="26"/>
        </w:rPr>
        <w:t>н</w:t>
      </w:r>
      <w:r w:rsidRPr="00BA00B1">
        <w:rPr>
          <w:color w:val="000000"/>
          <w:spacing w:val="1"/>
          <w:sz w:val="26"/>
          <w:szCs w:val="26"/>
        </w:rPr>
        <w:t>ы</w:t>
      </w:r>
      <w:r w:rsidRPr="00BA00B1">
        <w:rPr>
          <w:color w:val="000000"/>
          <w:sz w:val="26"/>
          <w:szCs w:val="26"/>
        </w:rPr>
        <w:t>х</w:t>
      </w:r>
      <w:r w:rsidRPr="00BA00B1">
        <w:rPr>
          <w:color w:val="000000"/>
          <w:spacing w:val="5"/>
          <w:sz w:val="26"/>
          <w:szCs w:val="26"/>
        </w:rPr>
        <w:t xml:space="preserve"> </w:t>
      </w:r>
      <w:r w:rsidRPr="00BA00B1">
        <w:rPr>
          <w:color w:val="000000"/>
          <w:sz w:val="26"/>
          <w:szCs w:val="26"/>
        </w:rPr>
        <w:t>прое</w:t>
      </w:r>
      <w:r w:rsidRPr="00BA00B1">
        <w:rPr>
          <w:color w:val="000000"/>
          <w:spacing w:val="2"/>
          <w:sz w:val="26"/>
          <w:szCs w:val="26"/>
        </w:rPr>
        <w:t>к</w:t>
      </w:r>
      <w:r w:rsidRPr="00BA00B1">
        <w:rPr>
          <w:color w:val="000000"/>
          <w:sz w:val="26"/>
          <w:szCs w:val="26"/>
        </w:rPr>
        <w:t>тов ОА</w:t>
      </w:r>
      <w:r w:rsidRPr="00BA00B1">
        <w:rPr>
          <w:color w:val="000000"/>
          <w:spacing w:val="2"/>
          <w:sz w:val="26"/>
          <w:szCs w:val="26"/>
        </w:rPr>
        <w:t>О</w:t>
      </w:r>
      <w:r w:rsidRPr="00BA00B1">
        <w:rPr>
          <w:color w:val="000000"/>
          <w:sz w:val="26"/>
          <w:szCs w:val="26"/>
        </w:rPr>
        <w:t>«</w:t>
      </w:r>
      <w:r w:rsidRPr="00BA00B1">
        <w:rPr>
          <w:color w:val="000000"/>
          <w:spacing w:val="-1"/>
          <w:sz w:val="26"/>
          <w:szCs w:val="26"/>
        </w:rPr>
        <w:t>Г</w:t>
      </w:r>
      <w:r w:rsidRPr="00BA00B1">
        <w:rPr>
          <w:color w:val="000000"/>
          <w:sz w:val="26"/>
          <w:szCs w:val="26"/>
        </w:rPr>
        <w:t>а</w:t>
      </w:r>
      <w:r w:rsidRPr="00BA00B1">
        <w:rPr>
          <w:color w:val="000000"/>
          <w:spacing w:val="1"/>
          <w:sz w:val="26"/>
          <w:szCs w:val="26"/>
        </w:rPr>
        <w:t>з</w:t>
      </w:r>
      <w:r w:rsidRPr="00BA00B1">
        <w:rPr>
          <w:color w:val="000000"/>
          <w:sz w:val="26"/>
          <w:szCs w:val="26"/>
        </w:rPr>
        <w:t>про</w:t>
      </w:r>
      <w:r w:rsidRPr="00BA00B1">
        <w:rPr>
          <w:color w:val="000000"/>
          <w:spacing w:val="2"/>
          <w:sz w:val="26"/>
          <w:szCs w:val="26"/>
        </w:rPr>
        <w:t>м</w:t>
      </w:r>
      <w:r w:rsidRPr="00BA00B1">
        <w:rPr>
          <w:color w:val="000000"/>
          <w:sz w:val="26"/>
          <w:szCs w:val="26"/>
        </w:rPr>
        <w:t>»</w:t>
      </w:r>
      <w:r w:rsidRPr="00BA00B1">
        <w:rPr>
          <w:color w:val="000000"/>
          <w:spacing w:val="-4"/>
          <w:sz w:val="26"/>
          <w:szCs w:val="26"/>
        </w:rPr>
        <w:t xml:space="preserve"> </w:t>
      </w:r>
      <w:r w:rsidRPr="00BA00B1">
        <w:rPr>
          <w:color w:val="000000"/>
          <w:sz w:val="26"/>
          <w:szCs w:val="26"/>
        </w:rPr>
        <w:t>в</w:t>
      </w:r>
      <w:r w:rsidRPr="00BA00B1">
        <w:rPr>
          <w:color w:val="000000"/>
          <w:spacing w:val="18"/>
          <w:sz w:val="26"/>
          <w:szCs w:val="26"/>
        </w:rPr>
        <w:t xml:space="preserve"> </w:t>
      </w:r>
      <w:r w:rsidRPr="00BA00B1">
        <w:rPr>
          <w:color w:val="000000"/>
          <w:sz w:val="26"/>
          <w:szCs w:val="26"/>
        </w:rPr>
        <w:t>об</w:t>
      </w:r>
      <w:r w:rsidRPr="00BA00B1">
        <w:rPr>
          <w:color w:val="000000"/>
          <w:spacing w:val="3"/>
          <w:sz w:val="26"/>
          <w:szCs w:val="26"/>
        </w:rPr>
        <w:t>л</w:t>
      </w:r>
      <w:r w:rsidRPr="00BA00B1">
        <w:rPr>
          <w:color w:val="000000"/>
          <w:sz w:val="26"/>
          <w:szCs w:val="26"/>
        </w:rPr>
        <w:t>асти</w:t>
      </w:r>
      <w:r w:rsidRPr="00BA00B1">
        <w:rPr>
          <w:color w:val="000000"/>
          <w:spacing w:val="8"/>
          <w:sz w:val="26"/>
          <w:szCs w:val="26"/>
        </w:rPr>
        <w:t xml:space="preserve"> </w:t>
      </w:r>
      <w:r w:rsidRPr="00BA00B1">
        <w:rPr>
          <w:color w:val="000000"/>
          <w:sz w:val="26"/>
          <w:szCs w:val="26"/>
        </w:rPr>
        <w:t>тепл</w:t>
      </w:r>
      <w:r w:rsidRPr="00BA00B1">
        <w:rPr>
          <w:color w:val="000000"/>
          <w:spacing w:val="2"/>
          <w:sz w:val="26"/>
          <w:szCs w:val="26"/>
        </w:rPr>
        <w:t>о</w:t>
      </w:r>
      <w:r w:rsidRPr="00BA00B1">
        <w:rPr>
          <w:color w:val="000000"/>
          <w:sz w:val="26"/>
          <w:szCs w:val="26"/>
        </w:rPr>
        <w:t>-</w:t>
      </w:r>
      <w:r w:rsidRPr="00BA00B1">
        <w:rPr>
          <w:color w:val="000000"/>
          <w:spacing w:val="10"/>
          <w:sz w:val="26"/>
          <w:szCs w:val="26"/>
        </w:rPr>
        <w:t xml:space="preserve"> </w:t>
      </w:r>
      <w:r w:rsidRPr="00BA00B1">
        <w:rPr>
          <w:color w:val="000000"/>
          <w:sz w:val="26"/>
          <w:szCs w:val="26"/>
        </w:rPr>
        <w:t>и</w:t>
      </w:r>
      <w:r w:rsidRPr="00BA00B1">
        <w:rPr>
          <w:color w:val="000000"/>
          <w:spacing w:val="16"/>
          <w:sz w:val="26"/>
          <w:szCs w:val="26"/>
        </w:rPr>
        <w:t xml:space="preserve"> </w:t>
      </w:r>
      <w:r w:rsidRPr="00BA00B1">
        <w:rPr>
          <w:color w:val="000000"/>
          <w:spacing w:val="-1"/>
          <w:sz w:val="26"/>
          <w:szCs w:val="26"/>
        </w:rPr>
        <w:t>э</w:t>
      </w:r>
      <w:r w:rsidRPr="00BA00B1">
        <w:rPr>
          <w:color w:val="000000"/>
          <w:sz w:val="26"/>
          <w:szCs w:val="26"/>
        </w:rPr>
        <w:t>л</w:t>
      </w:r>
      <w:r w:rsidRPr="00BA00B1">
        <w:rPr>
          <w:color w:val="000000"/>
          <w:spacing w:val="3"/>
          <w:sz w:val="26"/>
          <w:szCs w:val="26"/>
        </w:rPr>
        <w:t>е</w:t>
      </w:r>
      <w:r w:rsidRPr="00BA00B1">
        <w:rPr>
          <w:color w:val="000000"/>
          <w:spacing w:val="-1"/>
          <w:sz w:val="26"/>
          <w:szCs w:val="26"/>
        </w:rPr>
        <w:t>к</w:t>
      </w:r>
      <w:r w:rsidRPr="00BA00B1">
        <w:rPr>
          <w:color w:val="000000"/>
          <w:spacing w:val="2"/>
          <w:sz w:val="26"/>
          <w:szCs w:val="26"/>
        </w:rPr>
        <w:t>т</w:t>
      </w:r>
      <w:r w:rsidRPr="00BA00B1">
        <w:rPr>
          <w:color w:val="000000"/>
          <w:sz w:val="26"/>
          <w:szCs w:val="26"/>
        </w:rPr>
        <w:t>р</w:t>
      </w:r>
      <w:r w:rsidRPr="00BA00B1">
        <w:rPr>
          <w:color w:val="000000"/>
          <w:spacing w:val="2"/>
          <w:sz w:val="26"/>
          <w:szCs w:val="26"/>
        </w:rPr>
        <w:t>о</w:t>
      </w:r>
      <w:r w:rsidRPr="00BA00B1">
        <w:rPr>
          <w:color w:val="000000"/>
          <w:spacing w:val="-1"/>
          <w:sz w:val="26"/>
          <w:szCs w:val="26"/>
        </w:rPr>
        <w:t>э</w:t>
      </w:r>
      <w:r w:rsidRPr="00BA00B1">
        <w:rPr>
          <w:color w:val="000000"/>
          <w:sz w:val="26"/>
          <w:szCs w:val="26"/>
        </w:rPr>
        <w:t>нерг</w:t>
      </w:r>
      <w:r w:rsidRPr="00BA00B1">
        <w:rPr>
          <w:color w:val="000000"/>
          <w:spacing w:val="2"/>
          <w:sz w:val="26"/>
          <w:szCs w:val="26"/>
        </w:rPr>
        <w:t>е</w:t>
      </w:r>
      <w:r w:rsidRPr="00BA00B1">
        <w:rPr>
          <w:color w:val="000000"/>
          <w:spacing w:val="1"/>
          <w:sz w:val="26"/>
          <w:szCs w:val="26"/>
        </w:rPr>
        <w:t>т</w:t>
      </w:r>
      <w:r w:rsidRPr="00BA00B1">
        <w:rPr>
          <w:color w:val="000000"/>
          <w:sz w:val="26"/>
          <w:szCs w:val="26"/>
        </w:rPr>
        <w:t>ики.</w:t>
      </w:r>
      <w:r w:rsidRPr="00BA00B1">
        <w:rPr>
          <w:color w:val="000000"/>
          <w:spacing w:val="-6"/>
          <w:sz w:val="26"/>
          <w:szCs w:val="26"/>
        </w:rPr>
        <w:t xml:space="preserve"> </w:t>
      </w:r>
      <w:r w:rsidRPr="00BA00B1">
        <w:rPr>
          <w:color w:val="000000"/>
          <w:sz w:val="26"/>
          <w:szCs w:val="26"/>
        </w:rPr>
        <w:t>–</w:t>
      </w:r>
      <w:r w:rsidRPr="00BA00B1">
        <w:rPr>
          <w:color w:val="000000"/>
          <w:spacing w:val="16"/>
          <w:sz w:val="26"/>
          <w:szCs w:val="26"/>
        </w:rPr>
        <w:t xml:space="preserve"> </w:t>
      </w:r>
      <w:r w:rsidRPr="00BA00B1">
        <w:rPr>
          <w:color w:val="000000"/>
          <w:sz w:val="26"/>
          <w:szCs w:val="26"/>
        </w:rPr>
        <w:t>Р</w:t>
      </w:r>
      <w:r w:rsidRPr="00BA00B1">
        <w:rPr>
          <w:color w:val="000000"/>
          <w:spacing w:val="18"/>
          <w:sz w:val="26"/>
          <w:szCs w:val="26"/>
        </w:rPr>
        <w:t xml:space="preserve"> </w:t>
      </w:r>
      <w:r w:rsidRPr="00BA00B1">
        <w:rPr>
          <w:color w:val="000000"/>
          <w:spacing w:val="-1"/>
          <w:sz w:val="26"/>
          <w:szCs w:val="26"/>
        </w:rPr>
        <w:t>Г</w:t>
      </w:r>
      <w:r w:rsidRPr="00BA00B1">
        <w:rPr>
          <w:color w:val="000000"/>
          <w:sz w:val="26"/>
          <w:szCs w:val="26"/>
        </w:rPr>
        <w:t>а</w:t>
      </w:r>
      <w:r w:rsidRPr="00BA00B1">
        <w:rPr>
          <w:color w:val="000000"/>
          <w:spacing w:val="1"/>
          <w:sz w:val="26"/>
          <w:szCs w:val="26"/>
        </w:rPr>
        <w:t>з</w:t>
      </w:r>
      <w:r w:rsidRPr="00BA00B1">
        <w:rPr>
          <w:color w:val="000000"/>
          <w:spacing w:val="3"/>
          <w:sz w:val="26"/>
          <w:szCs w:val="26"/>
        </w:rPr>
        <w:t>п</w:t>
      </w:r>
      <w:r w:rsidRPr="00BA00B1">
        <w:rPr>
          <w:color w:val="000000"/>
          <w:sz w:val="26"/>
          <w:szCs w:val="26"/>
        </w:rPr>
        <w:t>ром</w:t>
      </w:r>
      <w:r w:rsidRPr="00BA00B1">
        <w:rPr>
          <w:color w:val="000000"/>
          <w:spacing w:val="7"/>
          <w:sz w:val="26"/>
          <w:szCs w:val="26"/>
        </w:rPr>
        <w:t xml:space="preserve"> </w:t>
      </w:r>
      <w:r w:rsidRPr="00BA00B1">
        <w:rPr>
          <w:color w:val="000000"/>
          <w:sz w:val="26"/>
          <w:szCs w:val="26"/>
        </w:rPr>
        <w:t>№</w:t>
      </w:r>
      <w:r w:rsidRPr="00BA00B1">
        <w:rPr>
          <w:color w:val="000000"/>
          <w:spacing w:val="14"/>
          <w:sz w:val="26"/>
          <w:szCs w:val="26"/>
        </w:rPr>
        <w:t xml:space="preserve"> </w:t>
      </w:r>
      <w:r w:rsidRPr="00BA00B1">
        <w:rPr>
          <w:color w:val="000000"/>
          <w:sz w:val="26"/>
          <w:szCs w:val="26"/>
        </w:rPr>
        <w:t>01</w:t>
      </w:r>
      <w:r w:rsidRPr="00BA00B1">
        <w:rPr>
          <w:color w:val="000000"/>
          <w:spacing w:val="2"/>
          <w:sz w:val="26"/>
          <w:szCs w:val="26"/>
        </w:rPr>
        <w:t>/</w:t>
      </w:r>
      <w:r w:rsidRPr="00BA00B1">
        <w:rPr>
          <w:color w:val="000000"/>
          <w:sz w:val="26"/>
          <w:szCs w:val="26"/>
        </w:rPr>
        <w:t>35</w:t>
      </w:r>
      <w:r w:rsidRPr="00BA00B1">
        <w:rPr>
          <w:color w:val="000000"/>
          <w:spacing w:val="2"/>
          <w:sz w:val="26"/>
          <w:szCs w:val="26"/>
        </w:rPr>
        <w:t>0</w:t>
      </w:r>
      <w:r w:rsidRPr="00BA00B1">
        <w:rPr>
          <w:color w:val="000000"/>
          <w:sz w:val="26"/>
          <w:szCs w:val="26"/>
        </w:rPr>
        <w:t>-2</w:t>
      </w:r>
      <w:r w:rsidRPr="00BA00B1">
        <w:rPr>
          <w:color w:val="000000"/>
          <w:spacing w:val="2"/>
          <w:sz w:val="26"/>
          <w:szCs w:val="26"/>
        </w:rPr>
        <w:t>0</w:t>
      </w:r>
      <w:r w:rsidRPr="00BA00B1">
        <w:rPr>
          <w:color w:val="000000"/>
          <w:sz w:val="26"/>
          <w:szCs w:val="26"/>
        </w:rPr>
        <w:t>08.</w:t>
      </w:r>
      <w:r w:rsidRPr="00BA00B1">
        <w:rPr>
          <w:color w:val="000000"/>
          <w:spacing w:val="3"/>
          <w:sz w:val="26"/>
          <w:szCs w:val="26"/>
        </w:rPr>
        <w:t xml:space="preserve"> </w:t>
      </w:r>
      <w:r w:rsidRPr="00BA00B1">
        <w:rPr>
          <w:color w:val="000000"/>
          <w:sz w:val="26"/>
          <w:szCs w:val="26"/>
        </w:rPr>
        <w:t>– М.,</w:t>
      </w:r>
      <w:r w:rsidRPr="00BA00B1">
        <w:rPr>
          <w:color w:val="000000"/>
          <w:spacing w:val="-4"/>
          <w:sz w:val="26"/>
          <w:szCs w:val="26"/>
        </w:rPr>
        <w:t xml:space="preserve"> </w:t>
      </w:r>
      <w:r w:rsidRPr="00BA00B1">
        <w:rPr>
          <w:color w:val="000000"/>
          <w:sz w:val="26"/>
          <w:szCs w:val="26"/>
        </w:rPr>
        <w:t>2009.</w:t>
      </w:r>
    </w:p>
    <w:p w14:paraId="3C4E9DD7" w14:textId="77777777" w:rsidR="006D06B3" w:rsidRPr="00BA00B1" w:rsidRDefault="006D06B3" w:rsidP="002C270C">
      <w:pPr>
        <w:widowControl w:val="0"/>
        <w:autoSpaceDE w:val="0"/>
        <w:autoSpaceDN w:val="0"/>
        <w:adjustRightInd w:val="0"/>
        <w:spacing w:before="5" w:line="360" w:lineRule="auto"/>
        <w:ind w:left="102" w:right="13" w:firstLine="708"/>
        <w:jc w:val="both"/>
        <w:rPr>
          <w:color w:val="000000"/>
          <w:sz w:val="26"/>
          <w:szCs w:val="26"/>
        </w:rPr>
      </w:pPr>
      <w:r w:rsidRPr="00BA00B1">
        <w:rPr>
          <w:color w:val="000000"/>
          <w:sz w:val="26"/>
          <w:szCs w:val="26"/>
        </w:rPr>
        <w:t xml:space="preserve">31. </w:t>
      </w:r>
      <w:r w:rsidRPr="00BA00B1">
        <w:rPr>
          <w:color w:val="000000"/>
          <w:spacing w:val="17"/>
          <w:sz w:val="26"/>
          <w:szCs w:val="26"/>
        </w:rPr>
        <w:t xml:space="preserve"> </w:t>
      </w:r>
      <w:r w:rsidRPr="00BA00B1">
        <w:rPr>
          <w:color w:val="000000"/>
          <w:sz w:val="26"/>
          <w:szCs w:val="26"/>
        </w:rPr>
        <w:t>Ре</w:t>
      </w:r>
      <w:r w:rsidRPr="00BA00B1">
        <w:rPr>
          <w:color w:val="000000"/>
          <w:spacing w:val="-1"/>
          <w:sz w:val="26"/>
          <w:szCs w:val="26"/>
        </w:rPr>
        <w:t>к</w:t>
      </w:r>
      <w:r w:rsidRPr="00BA00B1">
        <w:rPr>
          <w:color w:val="000000"/>
          <w:spacing w:val="2"/>
          <w:sz w:val="26"/>
          <w:szCs w:val="26"/>
        </w:rPr>
        <w:t>о</w:t>
      </w:r>
      <w:r w:rsidRPr="00BA00B1">
        <w:rPr>
          <w:color w:val="000000"/>
          <w:spacing w:val="-1"/>
          <w:sz w:val="26"/>
          <w:szCs w:val="26"/>
        </w:rPr>
        <w:t>м</w:t>
      </w:r>
      <w:r w:rsidRPr="00BA00B1">
        <w:rPr>
          <w:color w:val="000000"/>
          <w:sz w:val="26"/>
          <w:szCs w:val="26"/>
        </w:rPr>
        <w:t>енд</w:t>
      </w:r>
      <w:r w:rsidRPr="00BA00B1">
        <w:rPr>
          <w:color w:val="000000"/>
          <w:spacing w:val="1"/>
          <w:sz w:val="26"/>
          <w:szCs w:val="26"/>
        </w:rPr>
        <w:t>а</w:t>
      </w:r>
      <w:r w:rsidRPr="00BA00B1">
        <w:rPr>
          <w:color w:val="000000"/>
          <w:sz w:val="26"/>
          <w:szCs w:val="26"/>
        </w:rPr>
        <w:t>ц</w:t>
      </w:r>
      <w:r w:rsidRPr="00BA00B1">
        <w:rPr>
          <w:color w:val="000000"/>
          <w:spacing w:val="1"/>
          <w:sz w:val="26"/>
          <w:szCs w:val="26"/>
        </w:rPr>
        <w:t>и</w:t>
      </w:r>
      <w:r w:rsidRPr="00BA00B1">
        <w:rPr>
          <w:color w:val="000000"/>
          <w:sz w:val="26"/>
          <w:szCs w:val="26"/>
        </w:rPr>
        <w:t>и по</w:t>
      </w:r>
      <w:r w:rsidRPr="00BA00B1">
        <w:rPr>
          <w:color w:val="000000"/>
          <w:spacing w:val="16"/>
          <w:sz w:val="26"/>
          <w:szCs w:val="26"/>
        </w:rPr>
        <w:t xml:space="preserve"> </w:t>
      </w:r>
      <w:r w:rsidRPr="00BA00B1">
        <w:rPr>
          <w:color w:val="000000"/>
          <w:sz w:val="26"/>
          <w:szCs w:val="26"/>
        </w:rPr>
        <w:t>соста</w:t>
      </w:r>
      <w:r w:rsidRPr="00BA00B1">
        <w:rPr>
          <w:color w:val="000000"/>
          <w:spacing w:val="4"/>
          <w:sz w:val="26"/>
          <w:szCs w:val="26"/>
        </w:rPr>
        <w:t>в</w:t>
      </w:r>
      <w:r w:rsidRPr="00BA00B1">
        <w:rPr>
          <w:color w:val="000000"/>
          <w:sz w:val="26"/>
          <w:szCs w:val="26"/>
        </w:rPr>
        <w:t>у и</w:t>
      </w:r>
      <w:r w:rsidRPr="00BA00B1">
        <w:rPr>
          <w:color w:val="000000"/>
          <w:spacing w:val="15"/>
          <w:sz w:val="26"/>
          <w:szCs w:val="26"/>
        </w:rPr>
        <w:t xml:space="preserve"> </w:t>
      </w:r>
      <w:r w:rsidRPr="00BA00B1">
        <w:rPr>
          <w:color w:val="000000"/>
          <w:sz w:val="26"/>
          <w:szCs w:val="26"/>
        </w:rPr>
        <w:t>о</w:t>
      </w:r>
      <w:r w:rsidRPr="00BA00B1">
        <w:rPr>
          <w:color w:val="000000"/>
          <w:spacing w:val="2"/>
          <w:sz w:val="26"/>
          <w:szCs w:val="26"/>
        </w:rPr>
        <w:t>р</w:t>
      </w:r>
      <w:r w:rsidRPr="00BA00B1">
        <w:rPr>
          <w:color w:val="000000"/>
          <w:sz w:val="26"/>
          <w:szCs w:val="26"/>
        </w:rPr>
        <w:t>г</w:t>
      </w:r>
      <w:r w:rsidRPr="00BA00B1">
        <w:rPr>
          <w:color w:val="000000"/>
          <w:spacing w:val="2"/>
          <w:sz w:val="26"/>
          <w:szCs w:val="26"/>
        </w:rPr>
        <w:t>а</w:t>
      </w:r>
      <w:r w:rsidRPr="00BA00B1">
        <w:rPr>
          <w:color w:val="000000"/>
          <w:sz w:val="26"/>
          <w:szCs w:val="26"/>
        </w:rPr>
        <w:t>н</w:t>
      </w:r>
      <w:r w:rsidRPr="00BA00B1">
        <w:rPr>
          <w:color w:val="000000"/>
          <w:spacing w:val="1"/>
          <w:sz w:val="26"/>
          <w:szCs w:val="26"/>
        </w:rPr>
        <w:t>из</w:t>
      </w:r>
      <w:r w:rsidRPr="00BA00B1">
        <w:rPr>
          <w:color w:val="000000"/>
          <w:sz w:val="26"/>
          <w:szCs w:val="26"/>
        </w:rPr>
        <w:t>ац</w:t>
      </w:r>
      <w:r w:rsidRPr="00BA00B1">
        <w:rPr>
          <w:color w:val="000000"/>
          <w:spacing w:val="1"/>
          <w:sz w:val="26"/>
          <w:szCs w:val="26"/>
        </w:rPr>
        <w:t>и</w:t>
      </w:r>
      <w:r w:rsidRPr="00BA00B1">
        <w:rPr>
          <w:color w:val="000000"/>
          <w:sz w:val="26"/>
          <w:szCs w:val="26"/>
        </w:rPr>
        <w:t>и</w:t>
      </w:r>
      <w:r w:rsidRPr="00BA00B1">
        <w:rPr>
          <w:color w:val="000000"/>
          <w:spacing w:val="2"/>
          <w:sz w:val="26"/>
          <w:szCs w:val="26"/>
        </w:rPr>
        <w:t xml:space="preserve"> </w:t>
      </w:r>
      <w:r w:rsidRPr="00BA00B1">
        <w:rPr>
          <w:color w:val="000000"/>
          <w:sz w:val="26"/>
          <w:szCs w:val="26"/>
        </w:rPr>
        <w:t>пред</w:t>
      </w:r>
      <w:r w:rsidRPr="00BA00B1">
        <w:rPr>
          <w:color w:val="000000"/>
          <w:spacing w:val="1"/>
          <w:sz w:val="26"/>
          <w:szCs w:val="26"/>
        </w:rPr>
        <w:t>и</w:t>
      </w:r>
      <w:r w:rsidRPr="00BA00B1">
        <w:rPr>
          <w:color w:val="000000"/>
          <w:sz w:val="26"/>
          <w:szCs w:val="26"/>
        </w:rPr>
        <w:t>нве</w:t>
      </w:r>
      <w:r w:rsidRPr="00BA00B1">
        <w:rPr>
          <w:color w:val="000000"/>
          <w:spacing w:val="1"/>
          <w:sz w:val="26"/>
          <w:szCs w:val="26"/>
        </w:rPr>
        <w:t>с</w:t>
      </w:r>
      <w:r w:rsidRPr="00BA00B1">
        <w:rPr>
          <w:color w:val="000000"/>
          <w:sz w:val="26"/>
          <w:szCs w:val="26"/>
        </w:rPr>
        <w:t>тиц</w:t>
      </w:r>
      <w:r w:rsidRPr="00BA00B1">
        <w:rPr>
          <w:color w:val="000000"/>
          <w:spacing w:val="1"/>
          <w:sz w:val="26"/>
          <w:szCs w:val="26"/>
        </w:rPr>
        <w:t>и</w:t>
      </w:r>
      <w:r w:rsidRPr="00BA00B1">
        <w:rPr>
          <w:color w:val="000000"/>
          <w:sz w:val="26"/>
          <w:szCs w:val="26"/>
        </w:rPr>
        <w:t>он</w:t>
      </w:r>
      <w:r w:rsidRPr="00BA00B1">
        <w:rPr>
          <w:color w:val="000000"/>
          <w:spacing w:val="1"/>
          <w:sz w:val="26"/>
          <w:szCs w:val="26"/>
        </w:rPr>
        <w:t>ны</w:t>
      </w:r>
      <w:r w:rsidRPr="00BA00B1">
        <w:rPr>
          <w:color w:val="000000"/>
          <w:sz w:val="26"/>
          <w:szCs w:val="26"/>
        </w:rPr>
        <w:t>х исс</w:t>
      </w:r>
      <w:r w:rsidRPr="00BA00B1">
        <w:rPr>
          <w:color w:val="000000"/>
          <w:spacing w:val="1"/>
          <w:sz w:val="26"/>
          <w:szCs w:val="26"/>
        </w:rPr>
        <w:t>л</w:t>
      </w:r>
      <w:r w:rsidRPr="00BA00B1">
        <w:rPr>
          <w:color w:val="000000"/>
          <w:sz w:val="26"/>
          <w:szCs w:val="26"/>
        </w:rPr>
        <w:t>едова</w:t>
      </w:r>
      <w:r w:rsidRPr="00BA00B1">
        <w:rPr>
          <w:color w:val="000000"/>
          <w:spacing w:val="1"/>
          <w:sz w:val="26"/>
          <w:szCs w:val="26"/>
        </w:rPr>
        <w:t>н</w:t>
      </w:r>
      <w:r w:rsidRPr="00BA00B1">
        <w:rPr>
          <w:color w:val="000000"/>
          <w:sz w:val="26"/>
          <w:szCs w:val="26"/>
        </w:rPr>
        <w:t>ий</w:t>
      </w:r>
      <w:r w:rsidRPr="00BA00B1">
        <w:rPr>
          <w:color w:val="000000"/>
          <w:spacing w:val="-15"/>
          <w:sz w:val="26"/>
          <w:szCs w:val="26"/>
        </w:rPr>
        <w:t xml:space="preserve"> </w:t>
      </w:r>
      <w:r w:rsidRPr="00BA00B1">
        <w:rPr>
          <w:color w:val="000000"/>
          <w:sz w:val="26"/>
          <w:szCs w:val="26"/>
        </w:rPr>
        <w:t>в</w:t>
      </w:r>
      <w:r w:rsidRPr="00BA00B1">
        <w:rPr>
          <w:color w:val="000000"/>
          <w:spacing w:val="-1"/>
          <w:sz w:val="26"/>
          <w:szCs w:val="26"/>
        </w:rPr>
        <w:t xml:space="preserve"> </w:t>
      </w:r>
      <w:r w:rsidRPr="00BA00B1">
        <w:rPr>
          <w:color w:val="000000"/>
          <w:spacing w:val="2"/>
          <w:sz w:val="26"/>
          <w:szCs w:val="26"/>
        </w:rPr>
        <w:t>О</w:t>
      </w:r>
      <w:r w:rsidRPr="00BA00B1">
        <w:rPr>
          <w:color w:val="000000"/>
          <w:sz w:val="26"/>
          <w:szCs w:val="26"/>
        </w:rPr>
        <w:t>АО</w:t>
      </w:r>
      <w:r w:rsidRPr="00BA00B1">
        <w:rPr>
          <w:color w:val="000000"/>
          <w:spacing w:val="-4"/>
          <w:sz w:val="26"/>
          <w:szCs w:val="26"/>
        </w:rPr>
        <w:t xml:space="preserve"> </w:t>
      </w:r>
      <w:r w:rsidRPr="00BA00B1">
        <w:rPr>
          <w:color w:val="000000"/>
          <w:sz w:val="26"/>
          <w:szCs w:val="26"/>
        </w:rPr>
        <w:t>«</w:t>
      </w:r>
      <w:r w:rsidRPr="00BA00B1">
        <w:rPr>
          <w:color w:val="000000"/>
          <w:spacing w:val="-1"/>
          <w:sz w:val="26"/>
          <w:szCs w:val="26"/>
        </w:rPr>
        <w:t>Г</w:t>
      </w:r>
      <w:r w:rsidRPr="00BA00B1">
        <w:rPr>
          <w:color w:val="000000"/>
          <w:sz w:val="26"/>
          <w:szCs w:val="26"/>
        </w:rPr>
        <w:t>а</w:t>
      </w:r>
      <w:r w:rsidRPr="00BA00B1">
        <w:rPr>
          <w:color w:val="000000"/>
          <w:spacing w:val="1"/>
          <w:sz w:val="26"/>
          <w:szCs w:val="26"/>
        </w:rPr>
        <w:t>з</w:t>
      </w:r>
      <w:r w:rsidRPr="00BA00B1">
        <w:rPr>
          <w:color w:val="000000"/>
          <w:sz w:val="26"/>
          <w:szCs w:val="26"/>
        </w:rPr>
        <w:t>пр</w:t>
      </w:r>
      <w:r w:rsidRPr="00BA00B1">
        <w:rPr>
          <w:color w:val="000000"/>
          <w:spacing w:val="3"/>
          <w:sz w:val="26"/>
          <w:szCs w:val="26"/>
        </w:rPr>
        <w:t>о</w:t>
      </w:r>
      <w:r w:rsidRPr="00BA00B1">
        <w:rPr>
          <w:color w:val="000000"/>
          <w:spacing w:val="1"/>
          <w:sz w:val="26"/>
          <w:szCs w:val="26"/>
        </w:rPr>
        <w:t>м</w:t>
      </w:r>
      <w:r w:rsidRPr="00BA00B1">
        <w:rPr>
          <w:color w:val="000000"/>
          <w:spacing w:val="-2"/>
          <w:sz w:val="26"/>
          <w:szCs w:val="26"/>
        </w:rPr>
        <w:t>»</w:t>
      </w:r>
      <w:r w:rsidRPr="00BA00B1">
        <w:rPr>
          <w:color w:val="000000"/>
          <w:sz w:val="26"/>
          <w:szCs w:val="26"/>
        </w:rPr>
        <w:t>.</w:t>
      </w:r>
      <w:r w:rsidRPr="00BA00B1">
        <w:rPr>
          <w:color w:val="000000"/>
          <w:spacing w:val="-13"/>
          <w:sz w:val="26"/>
          <w:szCs w:val="26"/>
        </w:rPr>
        <w:t xml:space="preserve"> </w:t>
      </w:r>
      <w:r w:rsidRPr="00BA00B1">
        <w:rPr>
          <w:color w:val="000000"/>
          <w:sz w:val="26"/>
          <w:szCs w:val="26"/>
        </w:rPr>
        <w:t>Р</w:t>
      </w:r>
      <w:r w:rsidRPr="00BA00B1">
        <w:rPr>
          <w:color w:val="000000"/>
          <w:spacing w:val="1"/>
          <w:sz w:val="26"/>
          <w:szCs w:val="26"/>
        </w:rPr>
        <w:t xml:space="preserve"> </w:t>
      </w:r>
      <w:r w:rsidRPr="00BA00B1">
        <w:rPr>
          <w:color w:val="000000"/>
          <w:spacing w:val="-1"/>
          <w:sz w:val="26"/>
          <w:szCs w:val="26"/>
        </w:rPr>
        <w:t>Г</w:t>
      </w:r>
      <w:r w:rsidRPr="00BA00B1">
        <w:rPr>
          <w:color w:val="000000"/>
          <w:sz w:val="26"/>
          <w:szCs w:val="26"/>
        </w:rPr>
        <w:t>а</w:t>
      </w:r>
      <w:r w:rsidRPr="00BA00B1">
        <w:rPr>
          <w:color w:val="000000"/>
          <w:spacing w:val="1"/>
          <w:sz w:val="26"/>
          <w:szCs w:val="26"/>
        </w:rPr>
        <w:t>з</w:t>
      </w:r>
      <w:r w:rsidRPr="00BA00B1">
        <w:rPr>
          <w:color w:val="000000"/>
          <w:sz w:val="26"/>
          <w:szCs w:val="26"/>
        </w:rPr>
        <w:t>пр</w:t>
      </w:r>
      <w:r w:rsidRPr="00BA00B1">
        <w:rPr>
          <w:color w:val="000000"/>
          <w:spacing w:val="3"/>
          <w:sz w:val="26"/>
          <w:szCs w:val="26"/>
        </w:rPr>
        <w:t>о</w:t>
      </w:r>
      <w:r w:rsidRPr="00BA00B1">
        <w:rPr>
          <w:color w:val="000000"/>
          <w:sz w:val="26"/>
          <w:szCs w:val="26"/>
        </w:rPr>
        <w:t>м</w:t>
      </w:r>
      <w:r w:rsidRPr="00BA00B1">
        <w:rPr>
          <w:color w:val="000000"/>
          <w:spacing w:val="-10"/>
          <w:sz w:val="26"/>
          <w:szCs w:val="26"/>
        </w:rPr>
        <w:t xml:space="preserve"> </w:t>
      </w:r>
      <w:r w:rsidRPr="00BA00B1">
        <w:rPr>
          <w:color w:val="000000"/>
          <w:sz w:val="26"/>
          <w:szCs w:val="26"/>
        </w:rPr>
        <w:t>03</w:t>
      </w:r>
      <w:r w:rsidRPr="00BA00B1">
        <w:rPr>
          <w:color w:val="000000"/>
          <w:spacing w:val="3"/>
          <w:sz w:val="26"/>
          <w:szCs w:val="26"/>
        </w:rPr>
        <w:t>5</w:t>
      </w:r>
      <w:r w:rsidRPr="00BA00B1">
        <w:rPr>
          <w:color w:val="000000"/>
          <w:sz w:val="26"/>
          <w:szCs w:val="26"/>
        </w:rPr>
        <w:t>-</w:t>
      </w:r>
      <w:r w:rsidRPr="00BA00B1">
        <w:rPr>
          <w:color w:val="000000"/>
          <w:spacing w:val="2"/>
          <w:sz w:val="26"/>
          <w:szCs w:val="26"/>
        </w:rPr>
        <w:t>2</w:t>
      </w:r>
      <w:r w:rsidRPr="00BA00B1">
        <w:rPr>
          <w:color w:val="000000"/>
          <w:sz w:val="26"/>
          <w:szCs w:val="26"/>
        </w:rPr>
        <w:t>008.</w:t>
      </w:r>
      <w:r w:rsidRPr="00BA00B1">
        <w:rPr>
          <w:color w:val="000000"/>
          <w:spacing w:val="-11"/>
          <w:sz w:val="26"/>
          <w:szCs w:val="26"/>
        </w:rPr>
        <w:t xml:space="preserve"> </w:t>
      </w:r>
      <w:r w:rsidRPr="00BA00B1">
        <w:rPr>
          <w:color w:val="000000"/>
          <w:sz w:val="26"/>
          <w:szCs w:val="26"/>
        </w:rPr>
        <w:t>–</w:t>
      </w:r>
      <w:r w:rsidRPr="00BA00B1">
        <w:rPr>
          <w:color w:val="000000"/>
          <w:spacing w:val="1"/>
          <w:sz w:val="26"/>
          <w:szCs w:val="26"/>
        </w:rPr>
        <w:t xml:space="preserve"> </w:t>
      </w:r>
      <w:r w:rsidRPr="00BA00B1">
        <w:rPr>
          <w:color w:val="000000"/>
          <w:sz w:val="26"/>
          <w:szCs w:val="26"/>
        </w:rPr>
        <w:t>М.,</w:t>
      </w:r>
      <w:r w:rsidRPr="00BA00B1">
        <w:rPr>
          <w:color w:val="000000"/>
          <w:spacing w:val="-4"/>
          <w:sz w:val="26"/>
          <w:szCs w:val="26"/>
        </w:rPr>
        <w:t xml:space="preserve"> </w:t>
      </w:r>
      <w:r w:rsidRPr="00BA00B1">
        <w:rPr>
          <w:color w:val="000000"/>
          <w:sz w:val="26"/>
          <w:szCs w:val="26"/>
        </w:rPr>
        <w:t>20</w:t>
      </w:r>
      <w:r w:rsidRPr="00BA00B1">
        <w:rPr>
          <w:color w:val="000000"/>
          <w:spacing w:val="2"/>
          <w:sz w:val="26"/>
          <w:szCs w:val="26"/>
        </w:rPr>
        <w:t>0</w:t>
      </w:r>
      <w:r w:rsidRPr="00BA00B1">
        <w:rPr>
          <w:color w:val="000000"/>
          <w:sz w:val="26"/>
          <w:szCs w:val="26"/>
        </w:rPr>
        <w:t>8.</w:t>
      </w:r>
    </w:p>
    <w:p w14:paraId="2F0A1241" w14:textId="77777777" w:rsidR="006D06B3" w:rsidRPr="00BA00B1" w:rsidRDefault="006D06B3" w:rsidP="002C270C">
      <w:pPr>
        <w:widowControl w:val="0"/>
        <w:autoSpaceDE w:val="0"/>
        <w:autoSpaceDN w:val="0"/>
        <w:adjustRightInd w:val="0"/>
        <w:spacing w:before="5" w:line="359" w:lineRule="auto"/>
        <w:ind w:left="102" w:right="13" w:firstLine="708"/>
        <w:jc w:val="both"/>
        <w:rPr>
          <w:color w:val="000000"/>
          <w:sz w:val="26"/>
          <w:szCs w:val="26"/>
        </w:rPr>
      </w:pPr>
      <w:r w:rsidRPr="00BA00B1">
        <w:rPr>
          <w:color w:val="000000"/>
          <w:sz w:val="26"/>
          <w:szCs w:val="26"/>
        </w:rPr>
        <w:t xml:space="preserve">32. </w:t>
      </w:r>
      <w:r w:rsidRPr="00BA00B1">
        <w:rPr>
          <w:color w:val="000000"/>
          <w:spacing w:val="54"/>
          <w:sz w:val="26"/>
          <w:szCs w:val="26"/>
        </w:rPr>
        <w:t xml:space="preserve"> </w:t>
      </w:r>
      <w:r w:rsidRPr="00BA00B1">
        <w:rPr>
          <w:color w:val="000000"/>
          <w:sz w:val="26"/>
          <w:szCs w:val="26"/>
        </w:rPr>
        <w:t>Прогноз</w:t>
      </w:r>
      <w:r w:rsidRPr="00BA00B1">
        <w:rPr>
          <w:color w:val="000000"/>
          <w:spacing w:val="20"/>
          <w:sz w:val="26"/>
          <w:szCs w:val="26"/>
        </w:rPr>
        <w:t xml:space="preserve"> </w:t>
      </w:r>
      <w:r w:rsidRPr="00BA00B1">
        <w:rPr>
          <w:color w:val="000000"/>
          <w:sz w:val="26"/>
          <w:szCs w:val="26"/>
        </w:rPr>
        <w:t>сце</w:t>
      </w:r>
      <w:r w:rsidRPr="00BA00B1">
        <w:rPr>
          <w:color w:val="000000"/>
          <w:spacing w:val="1"/>
          <w:sz w:val="26"/>
          <w:szCs w:val="26"/>
        </w:rPr>
        <w:t>н</w:t>
      </w:r>
      <w:r w:rsidRPr="00BA00B1">
        <w:rPr>
          <w:color w:val="000000"/>
          <w:sz w:val="26"/>
          <w:szCs w:val="26"/>
        </w:rPr>
        <w:t>арн</w:t>
      </w:r>
      <w:r w:rsidRPr="00BA00B1">
        <w:rPr>
          <w:color w:val="000000"/>
          <w:spacing w:val="1"/>
          <w:sz w:val="26"/>
          <w:szCs w:val="26"/>
        </w:rPr>
        <w:t>ы</w:t>
      </w:r>
      <w:r w:rsidRPr="00BA00B1">
        <w:rPr>
          <w:color w:val="000000"/>
          <w:sz w:val="26"/>
          <w:szCs w:val="26"/>
        </w:rPr>
        <w:t>х</w:t>
      </w:r>
      <w:r w:rsidRPr="00BA00B1">
        <w:rPr>
          <w:color w:val="000000"/>
          <w:spacing w:val="21"/>
          <w:sz w:val="26"/>
          <w:szCs w:val="26"/>
        </w:rPr>
        <w:t xml:space="preserve"> </w:t>
      </w:r>
      <w:r w:rsidRPr="00BA00B1">
        <w:rPr>
          <w:color w:val="000000"/>
          <w:spacing w:val="-5"/>
          <w:sz w:val="26"/>
          <w:szCs w:val="26"/>
        </w:rPr>
        <w:t>у</w:t>
      </w:r>
      <w:r w:rsidRPr="00BA00B1">
        <w:rPr>
          <w:color w:val="000000"/>
          <w:sz w:val="26"/>
          <w:szCs w:val="26"/>
        </w:rPr>
        <w:t>слов</w:t>
      </w:r>
      <w:r w:rsidRPr="00BA00B1">
        <w:rPr>
          <w:color w:val="000000"/>
          <w:spacing w:val="1"/>
          <w:sz w:val="26"/>
          <w:szCs w:val="26"/>
        </w:rPr>
        <w:t>и</w:t>
      </w:r>
      <w:r w:rsidRPr="00BA00B1">
        <w:rPr>
          <w:color w:val="000000"/>
          <w:sz w:val="26"/>
          <w:szCs w:val="26"/>
        </w:rPr>
        <w:t>й</w:t>
      </w:r>
      <w:r w:rsidRPr="00BA00B1">
        <w:rPr>
          <w:color w:val="000000"/>
          <w:spacing w:val="20"/>
          <w:sz w:val="26"/>
          <w:szCs w:val="26"/>
        </w:rPr>
        <w:t xml:space="preserve"> </w:t>
      </w:r>
      <w:r w:rsidRPr="00BA00B1">
        <w:rPr>
          <w:color w:val="000000"/>
          <w:sz w:val="26"/>
          <w:szCs w:val="26"/>
        </w:rPr>
        <w:t>соц</w:t>
      </w:r>
      <w:r w:rsidRPr="00BA00B1">
        <w:rPr>
          <w:color w:val="000000"/>
          <w:spacing w:val="1"/>
          <w:sz w:val="26"/>
          <w:szCs w:val="26"/>
        </w:rPr>
        <w:t>и</w:t>
      </w:r>
      <w:r w:rsidRPr="00BA00B1">
        <w:rPr>
          <w:color w:val="000000"/>
          <w:sz w:val="26"/>
          <w:szCs w:val="26"/>
        </w:rPr>
        <w:t>а</w:t>
      </w:r>
      <w:r w:rsidRPr="00BA00B1">
        <w:rPr>
          <w:color w:val="000000"/>
          <w:spacing w:val="3"/>
          <w:sz w:val="26"/>
          <w:szCs w:val="26"/>
        </w:rPr>
        <w:t>л</w:t>
      </w:r>
      <w:r w:rsidRPr="00BA00B1">
        <w:rPr>
          <w:color w:val="000000"/>
          <w:spacing w:val="2"/>
          <w:sz w:val="26"/>
          <w:szCs w:val="26"/>
        </w:rPr>
        <w:t>ь</w:t>
      </w:r>
      <w:r w:rsidRPr="00BA00B1">
        <w:rPr>
          <w:color w:val="000000"/>
          <w:sz w:val="26"/>
          <w:szCs w:val="26"/>
        </w:rPr>
        <w:t>н</w:t>
      </w:r>
      <w:r w:rsidRPr="00BA00B1">
        <w:rPr>
          <w:color w:val="000000"/>
          <w:spacing w:val="4"/>
          <w:sz w:val="26"/>
          <w:szCs w:val="26"/>
        </w:rPr>
        <w:t>о</w:t>
      </w:r>
      <w:r w:rsidRPr="00BA00B1">
        <w:rPr>
          <w:color w:val="000000"/>
          <w:sz w:val="26"/>
          <w:szCs w:val="26"/>
        </w:rPr>
        <w:t>-</w:t>
      </w:r>
      <w:r w:rsidRPr="00BA00B1">
        <w:rPr>
          <w:color w:val="000000"/>
          <w:spacing w:val="-1"/>
          <w:sz w:val="26"/>
          <w:szCs w:val="26"/>
        </w:rPr>
        <w:t>э</w:t>
      </w:r>
      <w:r w:rsidRPr="00BA00B1">
        <w:rPr>
          <w:color w:val="000000"/>
          <w:spacing w:val="1"/>
          <w:sz w:val="26"/>
          <w:szCs w:val="26"/>
        </w:rPr>
        <w:t>к</w:t>
      </w:r>
      <w:r w:rsidRPr="00BA00B1">
        <w:rPr>
          <w:color w:val="000000"/>
          <w:sz w:val="26"/>
          <w:szCs w:val="26"/>
        </w:rPr>
        <w:t>оном</w:t>
      </w:r>
      <w:r w:rsidRPr="00BA00B1">
        <w:rPr>
          <w:color w:val="000000"/>
          <w:spacing w:val="2"/>
          <w:sz w:val="26"/>
          <w:szCs w:val="26"/>
        </w:rPr>
        <w:t>и</w:t>
      </w:r>
      <w:r w:rsidRPr="00BA00B1">
        <w:rPr>
          <w:color w:val="000000"/>
          <w:spacing w:val="-1"/>
          <w:sz w:val="26"/>
          <w:szCs w:val="26"/>
        </w:rPr>
        <w:t>ч</w:t>
      </w:r>
      <w:r w:rsidRPr="00BA00B1">
        <w:rPr>
          <w:color w:val="000000"/>
          <w:sz w:val="26"/>
          <w:szCs w:val="26"/>
        </w:rPr>
        <w:t>е</w:t>
      </w:r>
      <w:r w:rsidRPr="00BA00B1">
        <w:rPr>
          <w:color w:val="000000"/>
          <w:spacing w:val="2"/>
          <w:sz w:val="26"/>
          <w:szCs w:val="26"/>
        </w:rPr>
        <w:t>с</w:t>
      </w:r>
      <w:r w:rsidRPr="00BA00B1">
        <w:rPr>
          <w:color w:val="000000"/>
          <w:spacing w:val="-1"/>
          <w:sz w:val="26"/>
          <w:szCs w:val="26"/>
        </w:rPr>
        <w:t>к</w:t>
      </w:r>
      <w:r w:rsidRPr="00BA00B1">
        <w:rPr>
          <w:color w:val="000000"/>
          <w:sz w:val="26"/>
          <w:szCs w:val="26"/>
        </w:rPr>
        <w:t>ого ра</w:t>
      </w:r>
      <w:r w:rsidRPr="00BA00B1">
        <w:rPr>
          <w:color w:val="000000"/>
          <w:spacing w:val="1"/>
          <w:sz w:val="26"/>
          <w:szCs w:val="26"/>
        </w:rPr>
        <w:t>з</w:t>
      </w:r>
      <w:r w:rsidRPr="00BA00B1">
        <w:rPr>
          <w:color w:val="000000"/>
          <w:sz w:val="26"/>
          <w:szCs w:val="26"/>
        </w:rPr>
        <w:t>вития Росси</w:t>
      </w:r>
      <w:r w:rsidRPr="00BA00B1">
        <w:rPr>
          <w:color w:val="000000"/>
          <w:spacing w:val="1"/>
          <w:sz w:val="26"/>
          <w:szCs w:val="26"/>
        </w:rPr>
        <w:t>й</w:t>
      </w:r>
      <w:r w:rsidRPr="00BA00B1">
        <w:rPr>
          <w:color w:val="000000"/>
          <w:sz w:val="26"/>
          <w:szCs w:val="26"/>
        </w:rPr>
        <w:t>с</w:t>
      </w:r>
      <w:r w:rsidRPr="00BA00B1">
        <w:rPr>
          <w:color w:val="000000"/>
          <w:spacing w:val="-1"/>
          <w:sz w:val="26"/>
          <w:szCs w:val="26"/>
        </w:rPr>
        <w:t>к</w:t>
      </w:r>
      <w:r w:rsidRPr="00BA00B1">
        <w:rPr>
          <w:color w:val="000000"/>
          <w:sz w:val="26"/>
          <w:szCs w:val="26"/>
        </w:rPr>
        <w:t>ой</w:t>
      </w:r>
      <w:r w:rsidRPr="00BA00B1">
        <w:rPr>
          <w:color w:val="000000"/>
          <w:spacing w:val="6"/>
          <w:sz w:val="26"/>
          <w:szCs w:val="26"/>
        </w:rPr>
        <w:t xml:space="preserve"> </w:t>
      </w:r>
      <w:r w:rsidRPr="00BA00B1">
        <w:rPr>
          <w:color w:val="000000"/>
          <w:sz w:val="26"/>
          <w:szCs w:val="26"/>
        </w:rPr>
        <w:t>Фед</w:t>
      </w:r>
      <w:r w:rsidRPr="00BA00B1">
        <w:rPr>
          <w:color w:val="000000"/>
          <w:spacing w:val="2"/>
          <w:sz w:val="26"/>
          <w:szCs w:val="26"/>
        </w:rPr>
        <w:t>е</w:t>
      </w:r>
      <w:r w:rsidRPr="00BA00B1">
        <w:rPr>
          <w:color w:val="000000"/>
          <w:sz w:val="26"/>
          <w:szCs w:val="26"/>
        </w:rPr>
        <w:t>ра</w:t>
      </w:r>
      <w:r w:rsidRPr="00BA00B1">
        <w:rPr>
          <w:color w:val="000000"/>
          <w:spacing w:val="3"/>
          <w:sz w:val="26"/>
          <w:szCs w:val="26"/>
        </w:rPr>
        <w:t>ц</w:t>
      </w:r>
      <w:r w:rsidRPr="00BA00B1">
        <w:rPr>
          <w:color w:val="000000"/>
          <w:sz w:val="26"/>
          <w:szCs w:val="26"/>
        </w:rPr>
        <w:t>ии</w:t>
      </w:r>
      <w:r w:rsidRPr="00BA00B1">
        <w:rPr>
          <w:color w:val="000000"/>
          <w:spacing w:val="5"/>
          <w:sz w:val="26"/>
          <w:szCs w:val="26"/>
        </w:rPr>
        <w:t xml:space="preserve"> </w:t>
      </w:r>
      <w:r w:rsidRPr="00BA00B1">
        <w:rPr>
          <w:color w:val="000000"/>
          <w:sz w:val="26"/>
          <w:szCs w:val="26"/>
        </w:rPr>
        <w:t>на</w:t>
      </w:r>
      <w:r w:rsidRPr="00BA00B1">
        <w:rPr>
          <w:color w:val="000000"/>
          <w:spacing w:val="14"/>
          <w:sz w:val="26"/>
          <w:szCs w:val="26"/>
        </w:rPr>
        <w:t xml:space="preserve"> </w:t>
      </w:r>
      <w:r w:rsidRPr="00BA00B1">
        <w:rPr>
          <w:color w:val="000000"/>
          <w:sz w:val="26"/>
          <w:szCs w:val="26"/>
        </w:rPr>
        <w:t>пер</w:t>
      </w:r>
      <w:r w:rsidRPr="00BA00B1">
        <w:rPr>
          <w:color w:val="000000"/>
          <w:spacing w:val="1"/>
          <w:sz w:val="26"/>
          <w:szCs w:val="26"/>
        </w:rPr>
        <w:t>и</w:t>
      </w:r>
      <w:r w:rsidRPr="00BA00B1">
        <w:rPr>
          <w:color w:val="000000"/>
          <w:sz w:val="26"/>
          <w:szCs w:val="26"/>
        </w:rPr>
        <w:t>од</w:t>
      </w:r>
      <w:r w:rsidRPr="00BA00B1">
        <w:rPr>
          <w:color w:val="000000"/>
          <w:spacing w:val="11"/>
          <w:sz w:val="26"/>
          <w:szCs w:val="26"/>
        </w:rPr>
        <w:t xml:space="preserve"> </w:t>
      </w:r>
      <w:r w:rsidRPr="00BA00B1">
        <w:rPr>
          <w:color w:val="000000"/>
          <w:sz w:val="26"/>
          <w:szCs w:val="26"/>
        </w:rPr>
        <w:t>20</w:t>
      </w:r>
      <w:r w:rsidRPr="00BA00B1">
        <w:rPr>
          <w:color w:val="000000"/>
          <w:spacing w:val="2"/>
          <w:sz w:val="26"/>
          <w:szCs w:val="26"/>
        </w:rPr>
        <w:t>1</w:t>
      </w:r>
      <w:r w:rsidRPr="00BA00B1">
        <w:rPr>
          <w:color w:val="000000"/>
          <w:sz w:val="26"/>
          <w:szCs w:val="26"/>
        </w:rPr>
        <w:t>3-</w:t>
      </w:r>
      <w:r w:rsidRPr="00BA00B1">
        <w:rPr>
          <w:color w:val="000000"/>
          <w:spacing w:val="2"/>
          <w:sz w:val="26"/>
          <w:szCs w:val="26"/>
        </w:rPr>
        <w:t>2</w:t>
      </w:r>
      <w:r w:rsidRPr="00BA00B1">
        <w:rPr>
          <w:color w:val="000000"/>
          <w:sz w:val="26"/>
          <w:szCs w:val="26"/>
        </w:rPr>
        <w:t>015</w:t>
      </w:r>
      <w:r w:rsidRPr="00BA00B1">
        <w:rPr>
          <w:color w:val="000000"/>
          <w:spacing w:val="5"/>
          <w:sz w:val="26"/>
          <w:szCs w:val="26"/>
        </w:rPr>
        <w:t xml:space="preserve"> </w:t>
      </w:r>
      <w:r w:rsidRPr="00BA00B1">
        <w:rPr>
          <w:color w:val="000000"/>
          <w:sz w:val="26"/>
          <w:szCs w:val="26"/>
        </w:rPr>
        <w:t>го</w:t>
      </w:r>
      <w:r w:rsidRPr="00BA00B1">
        <w:rPr>
          <w:color w:val="000000"/>
          <w:spacing w:val="2"/>
          <w:sz w:val="26"/>
          <w:szCs w:val="26"/>
        </w:rPr>
        <w:t>д</w:t>
      </w:r>
      <w:r w:rsidRPr="00BA00B1">
        <w:rPr>
          <w:color w:val="000000"/>
          <w:sz w:val="26"/>
          <w:szCs w:val="26"/>
        </w:rPr>
        <w:t>ов.</w:t>
      </w:r>
      <w:r w:rsidRPr="00BA00B1">
        <w:rPr>
          <w:color w:val="000000"/>
          <w:spacing w:val="9"/>
          <w:sz w:val="26"/>
          <w:szCs w:val="26"/>
        </w:rPr>
        <w:t xml:space="preserve"> </w:t>
      </w:r>
      <w:r w:rsidRPr="00BA00B1">
        <w:rPr>
          <w:color w:val="000000"/>
          <w:sz w:val="26"/>
          <w:szCs w:val="26"/>
        </w:rPr>
        <w:t>Ми</w:t>
      </w:r>
      <w:r w:rsidRPr="00BA00B1">
        <w:rPr>
          <w:color w:val="000000"/>
          <w:spacing w:val="1"/>
          <w:sz w:val="26"/>
          <w:szCs w:val="26"/>
        </w:rPr>
        <w:t>н</w:t>
      </w:r>
      <w:r w:rsidRPr="00BA00B1">
        <w:rPr>
          <w:color w:val="000000"/>
          <w:sz w:val="26"/>
          <w:szCs w:val="26"/>
        </w:rPr>
        <w:t>и</w:t>
      </w:r>
      <w:r w:rsidRPr="00BA00B1">
        <w:rPr>
          <w:color w:val="000000"/>
          <w:spacing w:val="3"/>
          <w:sz w:val="26"/>
          <w:szCs w:val="26"/>
        </w:rPr>
        <w:t>с</w:t>
      </w:r>
      <w:r w:rsidRPr="00BA00B1">
        <w:rPr>
          <w:color w:val="000000"/>
          <w:sz w:val="26"/>
          <w:szCs w:val="26"/>
        </w:rPr>
        <w:t>те</w:t>
      </w:r>
      <w:r w:rsidRPr="00BA00B1">
        <w:rPr>
          <w:color w:val="000000"/>
          <w:spacing w:val="2"/>
          <w:sz w:val="26"/>
          <w:szCs w:val="26"/>
        </w:rPr>
        <w:t>р</w:t>
      </w:r>
      <w:r w:rsidRPr="00BA00B1">
        <w:rPr>
          <w:color w:val="000000"/>
          <w:sz w:val="26"/>
          <w:szCs w:val="26"/>
        </w:rPr>
        <w:t xml:space="preserve">ство </w:t>
      </w:r>
      <w:r w:rsidRPr="00BA00B1">
        <w:rPr>
          <w:color w:val="000000"/>
          <w:spacing w:val="1"/>
          <w:sz w:val="26"/>
          <w:szCs w:val="26"/>
        </w:rPr>
        <w:t>э</w:t>
      </w:r>
      <w:r w:rsidRPr="00BA00B1">
        <w:rPr>
          <w:color w:val="000000"/>
          <w:spacing w:val="-1"/>
          <w:sz w:val="26"/>
          <w:szCs w:val="26"/>
        </w:rPr>
        <w:t>к</w:t>
      </w:r>
      <w:r w:rsidRPr="00BA00B1">
        <w:rPr>
          <w:color w:val="000000"/>
          <w:sz w:val="26"/>
          <w:szCs w:val="26"/>
        </w:rPr>
        <w:t>он</w:t>
      </w:r>
      <w:r w:rsidRPr="00BA00B1">
        <w:rPr>
          <w:color w:val="000000"/>
          <w:spacing w:val="3"/>
          <w:sz w:val="26"/>
          <w:szCs w:val="26"/>
        </w:rPr>
        <w:t>о</w:t>
      </w:r>
      <w:r w:rsidRPr="00BA00B1">
        <w:rPr>
          <w:color w:val="000000"/>
          <w:spacing w:val="-1"/>
          <w:sz w:val="26"/>
          <w:szCs w:val="26"/>
        </w:rPr>
        <w:t>м</w:t>
      </w:r>
      <w:r w:rsidRPr="00BA00B1">
        <w:rPr>
          <w:color w:val="000000"/>
          <w:sz w:val="26"/>
          <w:szCs w:val="26"/>
        </w:rPr>
        <w:t>ич</w:t>
      </w:r>
      <w:r w:rsidRPr="00BA00B1">
        <w:rPr>
          <w:color w:val="000000"/>
          <w:spacing w:val="2"/>
          <w:sz w:val="26"/>
          <w:szCs w:val="26"/>
        </w:rPr>
        <w:t>е</w:t>
      </w:r>
      <w:r w:rsidRPr="00BA00B1">
        <w:rPr>
          <w:color w:val="000000"/>
          <w:sz w:val="26"/>
          <w:szCs w:val="26"/>
        </w:rPr>
        <w:t>с</w:t>
      </w:r>
      <w:r w:rsidRPr="00BA00B1">
        <w:rPr>
          <w:color w:val="000000"/>
          <w:spacing w:val="-1"/>
          <w:sz w:val="26"/>
          <w:szCs w:val="26"/>
        </w:rPr>
        <w:t>к</w:t>
      </w:r>
      <w:r w:rsidRPr="00BA00B1">
        <w:rPr>
          <w:color w:val="000000"/>
          <w:spacing w:val="2"/>
          <w:sz w:val="26"/>
          <w:szCs w:val="26"/>
        </w:rPr>
        <w:t>о</w:t>
      </w:r>
      <w:r w:rsidRPr="00BA00B1">
        <w:rPr>
          <w:color w:val="000000"/>
          <w:sz w:val="26"/>
          <w:szCs w:val="26"/>
        </w:rPr>
        <w:t>го ра</w:t>
      </w:r>
      <w:r w:rsidRPr="00BA00B1">
        <w:rPr>
          <w:color w:val="000000"/>
          <w:spacing w:val="1"/>
          <w:sz w:val="26"/>
          <w:szCs w:val="26"/>
        </w:rPr>
        <w:t>з</w:t>
      </w:r>
      <w:r w:rsidRPr="00BA00B1">
        <w:rPr>
          <w:color w:val="000000"/>
          <w:sz w:val="26"/>
          <w:szCs w:val="26"/>
        </w:rPr>
        <w:t>вития</w:t>
      </w:r>
      <w:r w:rsidRPr="00BA00B1">
        <w:rPr>
          <w:color w:val="000000"/>
          <w:spacing w:val="-9"/>
          <w:sz w:val="26"/>
          <w:szCs w:val="26"/>
        </w:rPr>
        <w:t xml:space="preserve"> </w:t>
      </w:r>
      <w:r w:rsidRPr="00BA00B1">
        <w:rPr>
          <w:color w:val="000000"/>
          <w:sz w:val="26"/>
          <w:szCs w:val="26"/>
        </w:rPr>
        <w:t>Р</w:t>
      </w:r>
      <w:r w:rsidRPr="00BA00B1">
        <w:rPr>
          <w:color w:val="000000"/>
          <w:spacing w:val="-1"/>
          <w:sz w:val="26"/>
          <w:szCs w:val="26"/>
        </w:rPr>
        <w:t>Ф</w:t>
      </w:r>
      <w:r w:rsidRPr="00BA00B1">
        <w:rPr>
          <w:color w:val="000000"/>
          <w:sz w:val="26"/>
          <w:szCs w:val="26"/>
        </w:rPr>
        <w:t>,</w:t>
      </w:r>
      <w:r w:rsidRPr="00BA00B1">
        <w:rPr>
          <w:color w:val="000000"/>
          <w:spacing w:val="-2"/>
          <w:sz w:val="26"/>
          <w:szCs w:val="26"/>
        </w:rPr>
        <w:t xml:space="preserve"> </w:t>
      </w:r>
      <w:hyperlink r:id="rId35" w:history="1">
        <w:r w:rsidRPr="00BA00B1">
          <w:rPr>
            <w:color w:val="000000"/>
            <w:sz w:val="26"/>
            <w:szCs w:val="26"/>
          </w:rPr>
          <w:t>http:/</w:t>
        </w:r>
        <w:r w:rsidRPr="00BA00B1">
          <w:rPr>
            <w:color w:val="000000"/>
            <w:spacing w:val="2"/>
            <w:sz w:val="26"/>
            <w:szCs w:val="26"/>
          </w:rPr>
          <w:t>/w</w:t>
        </w:r>
        <w:r w:rsidRPr="00BA00B1">
          <w:rPr>
            <w:color w:val="000000"/>
            <w:sz w:val="26"/>
            <w:szCs w:val="26"/>
          </w:rPr>
          <w:t>ww.econ</w:t>
        </w:r>
        <w:r w:rsidRPr="00BA00B1">
          <w:rPr>
            <w:color w:val="000000"/>
            <w:spacing w:val="3"/>
            <w:sz w:val="26"/>
            <w:szCs w:val="26"/>
          </w:rPr>
          <w:t>o</w:t>
        </w:r>
        <w:r w:rsidRPr="00BA00B1">
          <w:rPr>
            <w:color w:val="000000"/>
            <w:spacing w:val="2"/>
            <w:sz w:val="26"/>
            <w:szCs w:val="26"/>
          </w:rPr>
          <w:t>m</w:t>
        </w:r>
        <w:r w:rsidRPr="00BA00B1">
          <w:rPr>
            <w:color w:val="000000"/>
            <w:spacing w:val="-5"/>
            <w:sz w:val="26"/>
            <w:szCs w:val="26"/>
          </w:rPr>
          <w:t>y</w:t>
        </w:r>
        <w:r w:rsidRPr="00BA00B1">
          <w:rPr>
            <w:color w:val="000000"/>
            <w:spacing w:val="2"/>
            <w:sz w:val="26"/>
            <w:szCs w:val="26"/>
          </w:rPr>
          <w:t>.</w:t>
        </w:r>
        <w:r w:rsidRPr="00BA00B1">
          <w:rPr>
            <w:color w:val="000000"/>
            <w:sz w:val="26"/>
            <w:szCs w:val="26"/>
          </w:rPr>
          <w:t>gov.</w:t>
        </w:r>
        <w:r w:rsidRPr="00BA00B1">
          <w:rPr>
            <w:color w:val="000000"/>
            <w:spacing w:val="2"/>
            <w:sz w:val="26"/>
            <w:szCs w:val="26"/>
          </w:rPr>
          <w:t>r</w:t>
        </w:r>
        <w:r w:rsidRPr="00BA00B1">
          <w:rPr>
            <w:color w:val="000000"/>
            <w:sz w:val="26"/>
            <w:szCs w:val="26"/>
          </w:rPr>
          <w:t>u.</w:t>
        </w:r>
      </w:hyperlink>
    </w:p>
    <w:p w14:paraId="306B1697" w14:textId="77777777" w:rsidR="006D06B3" w:rsidRPr="00BA00B1" w:rsidRDefault="006D06B3" w:rsidP="002C270C">
      <w:pPr>
        <w:widowControl w:val="0"/>
        <w:autoSpaceDE w:val="0"/>
        <w:autoSpaceDN w:val="0"/>
        <w:adjustRightInd w:val="0"/>
        <w:spacing w:before="5" w:line="359" w:lineRule="auto"/>
        <w:ind w:left="102" w:right="13" w:firstLine="708"/>
        <w:jc w:val="both"/>
        <w:rPr>
          <w:color w:val="000000"/>
          <w:sz w:val="26"/>
          <w:szCs w:val="26"/>
        </w:rPr>
        <w:sectPr w:rsidR="006D06B3" w:rsidRPr="00BA00B1" w:rsidSect="00501C52">
          <w:pgSz w:w="11920" w:h="16840"/>
          <w:pgMar w:top="1134" w:right="567" w:bottom="1134" w:left="1134" w:header="0" w:footer="552" w:gutter="0"/>
          <w:cols w:space="720"/>
          <w:noEndnote/>
        </w:sectPr>
      </w:pPr>
    </w:p>
    <w:p w14:paraId="174E6391" w14:textId="77777777" w:rsidR="006D06B3" w:rsidRPr="00BA00B1" w:rsidRDefault="006D06B3" w:rsidP="002C270C">
      <w:pPr>
        <w:widowControl w:val="0"/>
        <w:autoSpaceDE w:val="0"/>
        <w:autoSpaceDN w:val="0"/>
        <w:adjustRightInd w:val="0"/>
        <w:spacing w:before="67" w:line="360" w:lineRule="auto"/>
        <w:ind w:left="102" w:right="13" w:firstLine="708"/>
        <w:jc w:val="both"/>
        <w:rPr>
          <w:color w:val="000000"/>
          <w:sz w:val="26"/>
          <w:szCs w:val="26"/>
        </w:rPr>
      </w:pPr>
      <w:r w:rsidRPr="00BA00B1">
        <w:rPr>
          <w:color w:val="000000"/>
          <w:sz w:val="26"/>
          <w:szCs w:val="26"/>
        </w:rPr>
        <w:lastRenderedPageBreak/>
        <w:t xml:space="preserve">33.    </w:t>
      </w:r>
      <w:r w:rsidRPr="00BA00B1">
        <w:rPr>
          <w:color w:val="000000"/>
          <w:spacing w:val="58"/>
          <w:sz w:val="26"/>
          <w:szCs w:val="26"/>
        </w:rPr>
        <w:t xml:space="preserve"> </w:t>
      </w:r>
      <w:r w:rsidRPr="00BA00B1">
        <w:rPr>
          <w:color w:val="000000"/>
          <w:sz w:val="26"/>
          <w:szCs w:val="26"/>
        </w:rPr>
        <w:t>Сце</w:t>
      </w:r>
      <w:r w:rsidRPr="00BA00B1">
        <w:rPr>
          <w:color w:val="000000"/>
          <w:spacing w:val="1"/>
          <w:sz w:val="26"/>
          <w:szCs w:val="26"/>
        </w:rPr>
        <w:t>н</w:t>
      </w:r>
      <w:r w:rsidRPr="00BA00B1">
        <w:rPr>
          <w:color w:val="000000"/>
          <w:sz w:val="26"/>
          <w:szCs w:val="26"/>
        </w:rPr>
        <w:t>арн</w:t>
      </w:r>
      <w:r w:rsidRPr="00BA00B1">
        <w:rPr>
          <w:color w:val="000000"/>
          <w:spacing w:val="1"/>
          <w:sz w:val="26"/>
          <w:szCs w:val="26"/>
        </w:rPr>
        <w:t>ы</w:t>
      </w:r>
      <w:r w:rsidRPr="00BA00B1">
        <w:rPr>
          <w:color w:val="000000"/>
          <w:sz w:val="26"/>
          <w:szCs w:val="26"/>
        </w:rPr>
        <w:t>е</w:t>
      </w:r>
      <w:r w:rsidRPr="00BA00B1">
        <w:rPr>
          <w:color w:val="000000"/>
          <w:spacing w:val="31"/>
          <w:sz w:val="26"/>
          <w:szCs w:val="26"/>
        </w:rPr>
        <w:t xml:space="preserve"> </w:t>
      </w:r>
      <w:r w:rsidRPr="00BA00B1">
        <w:rPr>
          <w:color w:val="000000"/>
          <w:spacing w:val="-5"/>
          <w:sz w:val="26"/>
          <w:szCs w:val="26"/>
        </w:rPr>
        <w:t>у</w:t>
      </w:r>
      <w:r w:rsidRPr="00BA00B1">
        <w:rPr>
          <w:color w:val="000000"/>
          <w:sz w:val="26"/>
          <w:szCs w:val="26"/>
        </w:rPr>
        <w:t>с</w:t>
      </w:r>
      <w:r w:rsidRPr="00BA00B1">
        <w:rPr>
          <w:color w:val="000000"/>
          <w:spacing w:val="3"/>
          <w:sz w:val="26"/>
          <w:szCs w:val="26"/>
        </w:rPr>
        <w:t>л</w:t>
      </w:r>
      <w:r w:rsidRPr="00BA00B1">
        <w:rPr>
          <w:color w:val="000000"/>
          <w:sz w:val="26"/>
          <w:szCs w:val="26"/>
        </w:rPr>
        <w:t>овия</w:t>
      </w:r>
      <w:r w:rsidRPr="00BA00B1">
        <w:rPr>
          <w:color w:val="000000"/>
          <w:spacing w:val="32"/>
          <w:sz w:val="26"/>
          <w:szCs w:val="26"/>
        </w:rPr>
        <w:t xml:space="preserve"> </w:t>
      </w:r>
      <w:r w:rsidRPr="00BA00B1">
        <w:rPr>
          <w:color w:val="000000"/>
          <w:sz w:val="26"/>
          <w:szCs w:val="26"/>
        </w:rPr>
        <w:t>долгоср</w:t>
      </w:r>
      <w:r w:rsidRPr="00BA00B1">
        <w:rPr>
          <w:color w:val="000000"/>
          <w:spacing w:val="2"/>
          <w:sz w:val="26"/>
          <w:szCs w:val="26"/>
        </w:rPr>
        <w:t>о</w:t>
      </w:r>
      <w:r w:rsidRPr="00BA00B1">
        <w:rPr>
          <w:color w:val="000000"/>
          <w:spacing w:val="-1"/>
          <w:sz w:val="26"/>
          <w:szCs w:val="26"/>
        </w:rPr>
        <w:t>ч</w:t>
      </w:r>
      <w:r w:rsidRPr="00BA00B1">
        <w:rPr>
          <w:color w:val="000000"/>
          <w:sz w:val="26"/>
          <w:szCs w:val="26"/>
        </w:rPr>
        <w:t>но</w:t>
      </w:r>
      <w:r w:rsidRPr="00BA00B1">
        <w:rPr>
          <w:color w:val="000000"/>
          <w:spacing w:val="2"/>
          <w:sz w:val="26"/>
          <w:szCs w:val="26"/>
        </w:rPr>
        <w:t>г</w:t>
      </w:r>
      <w:r w:rsidRPr="00BA00B1">
        <w:rPr>
          <w:color w:val="000000"/>
          <w:sz w:val="26"/>
          <w:szCs w:val="26"/>
        </w:rPr>
        <w:t>о</w:t>
      </w:r>
      <w:r w:rsidRPr="00BA00B1">
        <w:rPr>
          <w:color w:val="000000"/>
          <w:spacing w:val="24"/>
          <w:sz w:val="26"/>
          <w:szCs w:val="26"/>
        </w:rPr>
        <w:t xml:space="preserve"> </w:t>
      </w:r>
      <w:r w:rsidRPr="00BA00B1">
        <w:rPr>
          <w:color w:val="000000"/>
          <w:sz w:val="26"/>
          <w:szCs w:val="26"/>
        </w:rPr>
        <w:t>прог</w:t>
      </w:r>
      <w:r w:rsidRPr="00BA00B1">
        <w:rPr>
          <w:color w:val="000000"/>
          <w:spacing w:val="3"/>
          <w:sz w:val="26"/>
          <w:szCs w:val="26"/>
        </w:rPr>
        <w:t>н</w:t>
      </w:r>
      <w:r w:rsidRPr="00BA00B1">
        <w:rPr>
          <w:color w:val="000000"/>
          <w:sz w:val="26"/>
          <w:szCs w:val="26"/>
        </w:rPr>
        <w:t>о</w:t>
      </w:r>
      <w:r w:rsidRPr="00BA00B1">
        <w:rPr>
          <w:color w:val="000000"/>
          <w:spacing w:val="1"/>
          <w:sz w:val="26"/>
          <w:szCs w:val="26"/>
        </w:rPr>
        <w:t>з</w:t>
      </w:r>
      <w:r w:rsidRPr="00BA00B1">
        <w:rPr>
          <w:color w:val="000000"/>
          <w:sz w:val="26"/>
          <w:szCs w:val="26"/>
        </w:rPr>
        <w:t>а</w:t>
      </w:r>
      <w:r w:rsidRPr="00BA00B1">
        <w:rPr>
          <w:color w:val="000000"/>
          <w:spacing w:val="30"/>
          <w:sz w:val="26"/>
          <w:szCs w:val="26"/>
        </w:rPr>
        <w:t xml:space="preserve"> </w:t>
      </w:r>
      <w:r w:rsidRPr="00BA00B1">
        <w:rPr>
          <w:color w:val="000000"/>
          <w:sz w:val="26"/>
          <w:szCs w:val="26"/>
        </w:rPr>
        <w:t>соц</w:t>
      </w:r>
      <w:r w:rsidRPr="00BA00B1">
        <w:rPr>
          <w:color w:val="000000"/>
          <w:spacing w:val="1"/>
          <w:sz w:val="26"/>
          <w:szCs w:val="26"/>
        </w:rPr>
        <w:t>и</w:t>
      </w:r>
      <w:r w:rsidRPr="00BA00B1">
        <w:rPr>
          <w:color w:val="000000"/>
          <w:sz w:val="26"/>
          <w:szCs w:val="26"/>
        </w:rPr>
        <w:t>альн</w:t>
      </w:r>
      <w:r w:rsidRPr="00BA00B1">
        <w:rPr>
          <w:color w:val="000000"/>
          <w:spacing w:val="6"/>
          <w:sz w:val="26"/>
          <w:szCs w:val="26"/>
        </w:rPr>
        <w:t>о</w:t>
      </w:r>
      <w:r w:rsidRPr="00BA00B1">
        <w:rPr>
          <w:color w:val="000000"/>
          <w:sz w:val="26"/>
          <w:szCs w:val="26"/>
        </w:rPr>
        <w:t>-</w:t>
      </w:r>
      <w:r w:rsidRPr="00BA00B1">
        <w:rPr>
          <w:color w:val="000000"/>
          <w:spacing w:val="1"/>
          <w:sz w:val="26"/>
          <w:szCs w:val="26"/>
        </w:rPr>
        <w:t>э</w:t>
      </w:r>
      <w:r w:rsidRPr="00BA00B1">
        <w:rPr>
          <w:color w:val="000000"/>
          <w:spacing w:val="-1"/>
          <w:sz w:val="26"/>
          <w:szCs w:val="26"/>
        </w:rPr>
        <w:t>к</w:t>
      </w:r>
      <w:r w:rsidRPr="00BA00B1">
        <w:rPr>
          <w:color w:val="000000"/>
          <w:sz w:val="26"/>
          <w:szCs w:val="26"/>
        </w:rPr>
        <w:t>он</w:t>
      </w:r>
      <w:r w:rsidRPr="00BA00B1">
        <w:rPr>
          <w:color w:val="000000"/>
          <w:spacing w:val="3"/>
          <w:sz w:val="26"/>
          <w:szCs w:val="26"/>
        </w:rPr>
        <w:t>о</w:t>
      </w:r>
      <w:r w:rsidRPr="00BA00B1">
        <w:rPr>
          <w:color w:val="000000"/>
          <w:spacing w:val="-1"/>
          <w:sz w:val="26"/>
          <w:szCs w:val="26"/>
        </w:rPr>
        <w:t>м</w:t>
      </w:r>
      <w:r w:rsidRPr="00BA00B1">
        <w:rPr>
          <w:color w:val="000000"/>
          <w:sz w:val="26"/>
          <w:szCs w:val="26"/>
        </w:rPr>
        <w:t>иче</w:t>
      </w:r>
      <w:r w:rsidRPr="00BA00B1">
        <w:rPr>
          <w:color w:val="000000"/>
          <w:spacing w:val="2"/>
          <w:sz w:val="26"/>
          <w:szCs w:val="26"/>
        </w:rPr>
        <w:t>с</w:t>
      </w:r>
      <w:r w:rsidRPr="00BA00B1">
        <w:rPr>
          <w:color w:val="000000"/>
          <w:spacing w:val="-1"/>
          <w:sz w:val="26"/>
          <w:szCs w:val="26"/>
        </w:rPr>
        <w:t>к</w:t>
      </w:r>
      <w:r w:rsidRPr="00BA00B1">
        <w:rPr>
          <w:color w:val="000000"/>
          <w:sz w:val="26"/>
          <w:szCs w:val="26"/>
        </w:rPr>
        <w:t>о</w:t>
      </w:r>
      <w:r w:rsidRPr="00BA00B1">
        <w:rPr>
          <w:color w:val="000000"/>
          <w:spacing w:val="2"/>
          <w:sz w:val="26"/>
          <w:szCs w:val="26"/>
        </w:rPr>
        <w:t>г</w:t>
      </w:r>
      <w:r w:rsidRPr="00BA00B1">
        <w:rPr>
          <w:color w:val="000000"/>
          <w:sz w:val="26"/>
          <w:szCs w:val="26"/>
        </w:rPr>
        <w:t>о ра</w:t>
      </w:r>
      <w:r w:rsidRPr="00BA00B1">
        <w:rPr>
          <w:color w:val="000000"/>
          <w:spacing w:val="1"/>
          <w:sz w:val="26"/>
          <w:szCs w:val="26"/>
        </w:rPr>
        <w:t>з</w:t>
      </w:r>
      <w:r w:rsidRPr="00BA00B1">
        <w:rPr>
          <w:color w:val="000000"/>
          <w:sz w:val="26"/>
          <w:szCs w:val="26"/>
        </w:rPr>
        <w:t>вития</w:t>
      </w:r>
      <w:r w:rsidRPr="00BA00B1">
        <w:rPr>
          <w:color w:val="000000"/>
          <w:spacing w:val="5"/>
          <w:sz w:val="26"/>
          <w:szCs w:val="26"/>
        </w:rPr>
        <w:t xml:space="preserve"> </w:t>
      </w:r>
      <w:r w:rsidRPr="00BA00B1">
        <w:rPr>
          <w:color w:val="000000"/>
          <w:sz w:val="26"/>
          <w:szCs w:val="26"/>
        </w:rPr>
        <w:t>Росси</w:t>
      </w:r>
      <w:r w:rsidRPr="00BA00B1">
        <w:rPr>
          <w:color w:val="000000"/>
          <w:spacing w:val="1"/>
          <w:sz w:val="26"/>
          <w:szCs w:val="26"/>
        </w:rPr>
        <w:t>й</w:t>
      </w:r>
      <w:r w:rsidRPr="00BA00B1">
        <w:rPr>
          <w:color w:val="000000"/>
          <w:spacing w:val="2"/>
          <w:sz w:val="26"/>
          <w:szCs w:val="26"/>
        </w:rPr>
        <w:t>с</w:t>
      </w:r>
      <w:r w:rsidRPr="00BA00B1">
        <w:rPr>
          <w:color w:val="000000"/>
          <w:spacing w:val="-1"/>
          <w:sz w:val="26"/>
          <w:szCs w:val="26"/>
        </w:rPr>
        <w:t>к</w:t>
      </w:r>
      <w:r w:rsidRPr="00BA00B1">
        <w:rPr>
          <w:color w:val="000000"/>
          <w:spacing w:val="2"/>
          <w:sz w:val="26"/>
          <w:szCs w:val="26"/>
        </w:rPr>
        <w:t>о</w:t>
      </w:r>
      <w:r w:rsidRPr="00BA00B1">
        <w:rPr>
          <w:color w:val="000000"/>
          <w:sz w:val="26"/>
          <w:szCs w:val="26"/>
        </w:rPr>
        <w:t>й</w:t>
      </w:r>
      <w:r w:rsidRPr="00BA00B1">
        <w:rPr>
          <w:color w:val="000000"/>
          <w:spacing w:val="2"/>
          <w:sz w:val="26"/>
          <w:szCs w:val="26"/>
        </w:rPr>
        <w:t xml:space="preserve"> </w:t>
      </w:r>
      <w:r w:rsidRPr="00BA00B1">
        <w:rPr>
          <w:color w:val="000000"/>
          <w:sz w:val="26"/>
          <w:szCs w:val="26"/>
        </w:rPr>
        <w:t>Федерации</w:t>
      </w:r>
      <w:r w:rsidRPr="00BA00B1">
        <w:rPr>
          <w:color w:val="000000"/>
          <w:spacing w:val="5"/>
          <w:sz w:val="26"/>
          <w:szCs w:val="26"/>
        </w:rPr>
        <w:t xml:space="preserve"> </w:t>
      </w:r>
      <w:r w:rsidRPr="00BA00B1">
        <w:rPr>
          <w:color w:val="000000"/>
          <w:sz w:val="26"/>
          <w:szCs w:val="26"/>
        </w:rPr>
        <w:t>до</w:t>
      </w:r>
      <w:r w:rsidRPr="00BA00B1">
        <w:rPr>
          <w:color w:val="000000"/>
          <w:spacing w:val="11"/>
          <w:sz w:val="26"/>
          <w:szCs w:val="26"/>
        </w:rPr>
        <w:t xml:space="preserve"> </w:t>
      </w:r>
      <w:r w:rsidRPr="00BA00B1">
        <w:rPr>
          <w:color w:val="000000"/>
          <w:spacing w:val="2"/>
          <w:sz w:val="26"/>
          <w:szCs w:val="26"/>
        </w:rPr>
        <w:t>2</w:t>
      </w:r>
      <w:r w:rsidRPr="00BA00B1">
        <w:rPr>
          <w:color w:val="000000"/>
          <w:sz w:val="26"/>
          <w:szCs w:val="26"/>
        </w:rPr>
        <w:t>030</w:t>
      </w:r>
      <w:r w:rsidRPr="00BA00B1">
        <w:rPr>
          <w:color w:val="000000"/>
          <w:spacing w:val="9"/>
          <w:sz w:val="26"/>
          <w:szCs w:val="26"/>
        </w:rPr>
        <w:t xml:space="preserve"> </w:t>
      </w:r>
      <w:r w:rsidRPr="00BA00B1">
        <w:rPr>
          <w:color w:val="000000"/>
          <w:sz w:val="26"/>
          <w:szCs w:val="26"/>
        </w:rPr>
        <w:t>го</w:t>
      </w:r>
      <w:r w:rsidRPr="00BA00B1">
        <w:rPr>
          <w:color w:val="000000"/>
          <w:spacing w:val="2"/>
          <w:sz w:val="26"/>
          <w:szCs w:val="26"/>
        </w:rPr>
        <w:t>д</w:t>
      </w:r>
      <w:r w:rsidRPr="00BA00B1">
        <w:rPr>
          <w:color w:val="000000"/>
          <w:sz w:val="26"/>
          <w:szCs w:val="26"/>
        </w:rPr>
        <w:t>а.</w:t>
      </w:r>
      <w:r w:rsidRPr="00BA00B1">
        <w:rPr>
          <w:color w:val="000000"/>
          <w:spacing w:val="9"/>
          <w:sz w:val="26"/>
          <w:szCs w:val="26"/>
        </w:rPr>
        <w:t xml:space="preserve"> </w:t>
      </w:r>
      <w:r w:rsidRPr="00BA00B1">
        <w:rPr>
          <w:color w:val="000000"/>
          <w:sz w:val="26"/>
          <w:szCs w:val="26"/>
        </w:rPr>
        <w:t>Ми</w:t>
      </w:r>
      <w:r w:rsidRPr="00BA00B1">
        <w:rPr>
          <w:color w:val="000000"/>
          <w:spacing w:val="1"/>
          <w:sz w:val="26"/>
          <w:szCs w:val="26"/>
        </w:rPr>
        <w:t>н</w:t>
      </w:r>
      <w:r w:rsidRPr="00BA00B1">
        <w:rPr>
          <w:color w:val="000000"/>
          <w:sz w:val="26"/>
          <w:szCs w:val="26"/>
        </w:rPr>
        <w:t>и</w:t>
      </w:r>
      <w:r w:rsidRPr="00BA00B1">
        <w:rPr>
          <w:color w:val="000000"/>
          <w:spacing w:val="3"/>
          <w:sz w:val="26"/>
          <w:szCs w:val="26"/>
        </w:rPr>
        <w:t>с</w:t>
      </w:r>
      <w:r w:rsidRPr="00BA00B1">
        <w:rPr>
          <w:color w:val="000000"/>
          <w:sz w:val="26"/>
          <w:szCs w:val="26"/>
        </w:rPr>
        <w:t>т</w:t>
      </w:r>
      <w:r w:rsidRPr="00BA00B1">
        <w:rPr>
          <w:color w:val="000000"/>
          <w:spacing w:val="2"/>
          <w:sz w:val="26"/>
          <w:szCs w:val="26"/>
        </w:rPr>
        <w:t>е</w:t>
      </w:r>
      <w:r w:rsidRPr="00BA00B1">
        <w:rPr>
          <w:color w:val="000000"/>
          <w:sz w:val="26"/>
          <w:szCs w:val="26"/>
        </w:rPr>
        <w:t xml:space="preserve">рство </w:t>
      </w:r>
      <w:r w:rsidRPr="00BA00B1">
        <w:rPr>
          <w:color w:val="000000"/>
          <w:spacing w:val="-1"/>
          <w:sz w:val="26"/>
          <w:szCs w:val="26"/>
        </w:rPr>
        <w:t>эк</w:t>
      </w:r>
      <w:r w:rsidRPr="00BA00B1">
        <w:rPr>
          <w:color w:val="000000"/>
          <w:sz w:val="26"/>
          <w:szCs w:val="26"/>
        </w:rPr>
        <w:t>о</w:t>
      </w:r>
      <w:r w:rsidRPr="00BA00B1">
        <w:rPr>
          <w:color w:val="000000"/>
          <w:spacing w:val="3"/>
          <w:sz w:val="26"/>
          <w:szCs w:val="26"/>
        </w:rPr>
        <w:t>н</w:t>
      </w:r>
      <w:r w:rsidRPr="00BA00B1">
        <w:rPr>
          <w:color w:val="000000"/>
          <w:sz w:val="26"/>
          <w:szCs w:val="26"/>
        </w:rPr>
        <w:t>о</w:t>
      </w:r>
      <w:r w:rsidRPr="00BA00B1">
        <w:rPr>
          <w:color w:val="000000"/>
          <w:spacing w:val="-1"/>
          <w:sz w:val="26"/>
          <w:szCs w:val="26"/>
        </w:rPr>
        <w:t>м</w:t>
      </w:r>
      <w:r w:rsidRPr="00BA00B1">
        <w:rPr>
          <w:color w:val="000000"/>
          <w:spacing w:val="3"/>
          <w:sz w:val="26"/>
          <w:szCs w:val="26"/>
        </w:rPr>
        <w:t>и</w:t>
      </w:r>
      <w:r w:rsidRPr="00BA00B1">
        <w:rPr>
          <w:color w:val="000000"/>
          <w:spacing w:val="-1"/>
          <w:sz w:val="26"/>
          <w:szCs w:val="26"/>
        </w:rPr>
        <w:t>ч</w:t>
      </w:r>
      <w:r w:rsidRPr="00BA00B1">
        <w:rPr>
          <w:color w:val="000000"/>
          <w:sz w:val="26"/>
          <w:szCs w:val="26"/>
        </w:rPr>
        <w:t>ес</w:t>
      </w:r>
      <w:r w:rsidRPr="00BA00B1">
        <w:rPr>
          <w:color w:val="000000"/>
          <w:spacing w:val="1"/>
          <w:sz w:val="26"/>
          <w:szCs w:val="26"/>
        </w:rPr>
        <w:t>к</w:t>
      </w:r>
      <w:r w:rsidRPr="00BA00B1">
        <w:rPr>
          <w:color w:val="000000"/>
          <w:spacing w:val="2"/>
          <w:sz w:val="26"/>
          <w:szCs w:val="26"/>
        </w:rPr>
        <w:t>о</w:t>
      </w:r>
      <w:r w:rsidRPr="00BA00B1">
        <w:rPr>
          <w:color w:val="000000"/>
          <w:sz w:val="26"/>
          <w:szCs w:val="26"/>
        </w:rPr>
        <w:t>го ра</w:t>
      </w:r>
      <w:r w:rsidRPr="00BA00B1">
        <w:rPr>
          <w:color w:val="000000"/>
          <w:spacing w:val="1"/>
          <w:sz w:val="26"/>
          <w:szCs w:val="26"/>
        </w:rPr>
        <w:t>з</w:t>
      </w:r>
      <w:r w:rsidRPr="00BA00B1">
        <w:rPr>
          <w:color w:val="000000"/>
          <w:sz w:val="26"/>
          <w:szCs w:val="26"/>
        </w:rPr>
        <w:t>вития</w:t>
      </w:r>
      <w:r w:rsidRPr="00BA00B1">
        <w:rPr>
          <w:color w:val="000000"/>
          <w:spacing w:val="-9"/>
          <w:sz w:val="26"/>
          <w:szCs w:val="26"/>
        </w:rPr>
        <w:t xml:space="preserve"> </w:t>
      </w:r>
      <w:r w:rsidRPr="00BA00B1">
        <w:rPr>
          <w:color w:val="000000"/>
          <w:sz w:val="26"/>
          <w:szCs w:val="26"/>
        </w:rPr>
        <w:t>Р</w:t>
      </w:r>
      <w:r w:rsidRPr="00BA00B1">
        <w:rPr>
          <w:color w:val="000000"/>
          <w:spacing w:val="-1"/>
          <w:sz w:val="26"/>
          <w:szCs w:val="26"/>
        </w:rPr>
        <w:t>Ф</w:t>
      </w:r>
      <w:r w:rsidRPr="00BA00B1">
        <w:rPr>
          <w:color w:val="000000"/>
          <w:sz w:val="26"/>
          <w:szCs w:val="26"/>
        </w:rPr>
        <w:t>,</w:t>
      </w:r>
      <w:r w:rsidRPr="00BA00B1">
        <w:rPr>
          <w:color w:val="000000"/>
          <w:spacing w:val="-2"/>
          <w:sz w:val="26"/>
          <w:szCs w:val="26"/>
        </w:rPr>
        <w:t xml:space="preserve"> </w:t>
      </w:r>
      <w:hyperlink r:id="rId36" w:history="1">
        <w:r w:rsidRPr="00BA00B1">
          <w:rPr>
            <w:color w:val="000000"/>
            <w:sz w:val="26"/>
            <w:szCs w:val="26"/>
          </w:rPr>
          <w:t>http:/</w:t>
        </w:r>
        <w:r w:rsidRPr="00BA00B1">
          <w:rPr>
            <w:color w:val="000000"/>
            <w:spacing w:val="2"/>
            <w:sz w:val="26"/>
            <w:szCs w:val="26"/>
          </w:rPr>
          <w:t>/w</w:t>
        </w:r>
        <w:r w:rsidRPr="00BA00B1">
          <w:rPr>
            <w:color w:val="000000"/>
            <w:sz w:val="26"/>
            <w:szCs w:val="26"/>
          </w:rPr>
          <w:t>ww.econ</w:t>
        </w:r>
        <w:r w:rsidRPr="00BA00B1">
          <w:rPr>
            <w:color w:val="000000"/>
            <w:spacing w:val="3"/>
            <w:sz w:val="26"/>
            <w:szCs w:val="26"/>
          </w:rPr>
          <w:t>o</w:t>
        </w:r>
        <w:r w:rsidRPr="00BA00B1">
          <w:rPr>
            <w:color w:val="000000"/>
            <w:spacing w:val="2"/>
            <w:sz w:val="26"/>
            <w:szCs w:val="26"/>
          </w:rPr>
          <w:t>m</w:t>
        </w:r>
        <w:r w:rsidRPr="00BA00B1">
          <w:rPr>
            <w:color w:val="000000"/>
            <w:spacing w:val="-5"/>
            <w:sz w:val="26"/>
            <w:szCs w:val="26"/>
          </w:rPr>
          <w:t>y</w:t>
        </w:r>
        <w:r w:rsidRPr="00BA00B1">
          <w:rPr>
            <w:color w:val="000000"/>
            <w:spacing w:val="2"/>
            <w:sz w:val="26"/>
            <w:szCs w:val="26"/>
          </w:rPr>
          <w:t>.</w:t>
        </w:r>
        <w:r w:rsidRPr="00BA00B1">
          <w:rPr>
            <w:color w:val="000000"/>
            <w:sz w:val="26"/>
            <w:szCs w:val="26"/>
          </w:rPr>
          <w:t>gov.</w:t>
        </w:r>
        <w:r w:rsidRPr="00BA00B1">
          <w:rPr>
            <w:color w:val="000000"/>
            <w:spacing w:val="2"/>
            <w:sz w:val="26"/>
            <w:szCs w:val="26"/>
          </w:rPr>
          <w:t>r</w:t>
        </w:r>
        <w:r w:rsidRPr="00BA00B1">
          <w:rPr>
            <w:color w:val="000000"/>
            <w:sz w:val="26"/>
            <w:szCs w:val="26"/>
          </w:rPr>
          <w:t>u.</w:t>
        </w:r>
      </w:hyperlink>
    </w:p>
    <w:p w14:paraId="354E7ACF" w14:textId="77777777" w:rsidR="006D06B3" w:rsidRPr="00BA00B1" w:rsidRDefault="006D06B3" w:rsidP="002C270C">
      <w:pPr>
        <w:widowControl w:val="0"/>
        <w:autoSpaceDE w:val="0"/>
        <w:autoSpaceDN w:val="0"/>
        <w:adjustRightInd w:val="0"/>
        <w:spacing w:before="5" w:line="360" w:lineRule="auto"/>
        <w:ind w:left="102" w:right="13" w:firstLine="708"/>
        <w:jc w:val="both"/>
        <w:rPr>
          <w:color w:val="000000"/>
          <w:sz w:val="26"/>
          <w:szCs w:val="26"/>
        </w:rPr>
      </w:pPr>
      <w:r w:rsidRPr="00BA00B1">
        <w:rPr>
          <w:color w:val="000000"/>
          <w:sz w:val="26"/>
          <w:szCs w:val="26"/>
        </w:rPr>
        <w:t xml:space="preserve">34.    </w:t>
      </w:r>
      <w:r w:rsidRPr="00BA00B1">
        <w:rPr>
          <w:color w:val="000000"/>
          <w:spacing w:val="58"/>
          <w:sz w:val="26"/>
          <w:szCs w:val="26"/>
        </w:rPr>
        <w:t xml:space="preserve"> </w:t>
      </w:r>
      <w:r w:rsidRPr="00BA00B1">
        <w:rPr>
          <w:color w:val="000000"/>
          <w:sz w:val="26"/>
          <w:szCs w:val="26"/>
        </w:rPr>
        <w:t>Справочн</w:t>
      </w:r>
      <w:r w:rsidRPr="00BA00B1">
        <w:rPr>
          <w:color w:val="000000"/>
          <w:spacing w:val="3"/>
          <w:sz w:val="26"/>
          <w:szCs w:val="26"/>
        </w:rPr>
        <w:t>и</w:t>
      </w:r>
      <w:r w:rsidRPr="00BA00B1">
        <w:rPr>
          <w:color w:val="000000"/>
          <w:sz w:val="26"/>
          <w:szCs w:val="26"/>
        </w:rPr>
        <w:t xml:space="preserve">к </w:t>
      </w:r>
      <w:r w:rsidRPr="00BA00B1">
        <w:rPr>
          <w:color w:val="000000"/>
          <w:spacing w:val="45"/>
          <w:sz w:val="26"/>
          <w:szCs w:val="26"/>
        </w:rPr>
        <w:t xml:space="preserve"> </w:t>
      </w:r>
      <w:r w:rsidRPr="00BA00B1">
        <w:rPr>
          <w:color w:val="000000"/>
          <w:sz w:val="26"/>
          <w:szCs w:val="26"/>
        </w:rPr>
        <w:t>ба</w:t>
      </w:r>
      <w:r w:rsidRPr="00BA00B1">
        <w:rPr>
          <w:color w:val="000000"/>
          <w:spacing w:val="1"/>
          <w:sz w:val="26"/>
          <w:szCs w:val="26"/>
        </w:rPr>
        <w:t>з</w:t>
      </w:r>
      <w:r w:rsidRPr="00BA00B1">
        <w:rPr>
          <w:color w:val="000000"/>
          <w:sz w:val="26"/>
          <w:szCs w:val="26"/>
        </w:rPr>
        <w:t>ов</w:t>
      </w:r>
      <w:r w:rsidRPr="00BA00B1">
        <w:rPr>
          <w:color w:val="000000"/>
          <w:spacing w:val="1"/>
          <w:sz w:val="26"/>
          <w:szCs w:val="26"/>
        </w:rPr>
        <w:t>ы</w:t>
      </w:r>
      <w:r w:rsidRPr="00BA00B1">
        <w:rPr>
          <w:color w:val="000000"/>
          <w:sz w:val="26"/>
          <w:szCs w:val="26"/>
        </w:rPr>
        <w:t xml:space="preserve">х </w:t>
      </w:r>
      <w:r w:rsidRPr="00BA00B1">
        <w:rPr>
          <w:color w:val="000000"/>
          <w:spacing w:val="50"/>
          <w:sz w:val="26"/>
          <w:szCs w:val="26"/>
        </w:rPr>
        <w:t xml:space="preserve"> </w:t>
      </w:r>
      <w:r w:rsidRPr="00BA00B1">
        <w:rPr>
          <w:color w:val="000000"/>
          <w:sz w:val="26"/>
          <w:szCs w:val="26"/>
        </w:rPr>
        <w:t xml:space="preserve">цен </w:t>
      </w:r>
      <w:r w:rsidRPr="00BA00B1">
        <w:rPr>
          <w:color w:val="000000"/>
          <w:spacing w:val="54"/>
          <w:sz w:val="26"/>
          <w:szCs w:val="26"/>
        </w:rPr>
        <w:t xml:space="preserve"> </w:t>
      </w:r>
      <w:r w:rsidRPr="00BA00B1">
        <w:rPr>
          <w:color w:val="000000"/>
          <w:sz w:val="26"/>
          <w:szCs w:val="26"/>
        </w:rPr>
        <w:t xml:space="preserve">на </w:t>
      </w:r>
      <w:r w:rsidRPr="00BA00B1">
        <w:rPr>
          <w:color w:val="000000"/>
          <w:spacing w:val="57"/>
          <w:sz w:val="26"/>
          <w:szCs w:val="26"/>
        </w:rPr>
        <w:t xml:space="preserve"> </w:t>
      </w:r>
      <w:r w:rsidRPr="00BA00B1">
        <w:rPr>
          <w:color w:val="000000"/>
          <w:sz w:val="26"/>
          <w:szCs w:val="26"/>
        </w:rPr>
        <w:t>про</w:t>
      </w:r>
      <w:r w:rsidRPr="00BA00B1">
        <w:rPr>
          <w:color w:val="000000"/>
          <w:spacing w:val="3"/>
          <w:sz w:val="26"/>
          <w:szCs w:val="26"/>
        </w:rPr>
        <w:t>е</w:t>
      </w:r>
      <w:r w:rsidRPr="00BA00B1">
        <w:rPr>
          <w:color w:val="000000"/>
          <w:spacing w:val="-1"/>
          <w:sz w:val="26"/>
          <w:szCs w:val="26"/>
        </w:rPr>
        <w:t>к</w:t>
      </w:r>
      <w:r w:rsidRPr="00BA00B1">
        <w:rPr>
          <w:color w:val="000000"/>
          <w:sz w:val="26"/>
          <w:szCs w:val="26"/>
        </w:rPr>
        <w:t>тн</w:t>
      </w:r>
      <w:r w:rsidRPr="00BA00B1">
        <w:rPr>
          <w:color w:val="000000"/>
          <w:spacing w:val="1"/>
          <w:sz w:val="26"/>
          <w:szCs w:val="26"/>
        </w:rPr>
        <w:t>ы</w:t>
      </w:r>
      <w:r w:rsidRPr="00BA00B1">
        <w:rPr>
          <w:color w:val="000000"/>
          <w:sz w:val="26"/>
          <w:szCs w:val="26"/>
        </w:rPr>
        <w:t xml:space="preserve">е </w:t>
      </w:r>
      <w:r w:rsidRPr="00BA00B1">
        <w:rPr>
          <w:color w:val="000000"/>
          <w:spacing w:val="47"/>
          <w:sz w:val="26"/>
          <w:szCs w:val="26"/>
        </w:rPr>
        <w:t xml:space="preserve"> </w:t>
      </w:r>
      <w:r w:rsidRPr="00BA00B1">
        <w:rPr>
          <w:color w:val="000000"/>
          <w:sz w:val="26"/>
          <w:szCs w:val="26"/>
        </w:rPr>
        <w:t xml:space="preserve">работы </w:t>
      </w:r>
      <w:r w:rsidRPr="00BA00B1">
        <w:rPr>
          <w:color w:val="000000"/>
          <w:spacing w:val="52"/>
          <w:sz w:val="26"/>
          <w:szCs w:val="26"/>
        </w:rPr>
        <w:t xml:space="preserve"> </w:t>
      </w:r>
      <w:r w:rsidRPr="00BA00B1">
        <w:rPr>
          <w:color w:val="000000"/>
          <w:sz w:val="26"/>
          <w:szCs w:val="26"/>
        </w:rPr>
        <w:t xml:space="preserve">для </w:t>
      </w:r>
      <w:r w:rsidRPr="00BA00B1">
        <w:rPr>
          <w:color w:val="000000"/>
          <w:spacing w:val="54"/>
          <w:sz w:val="26"/>
          <w:szCs w:val="26"/>
        </w:rPr>
        <w:t xml:space="preserve"> </w:t>
      </w:r>
      <w:r w:rsidRPr="00BA00B1">
        <w:rPr>
          <w:color w:val="000000"/>
          <w:spacing w:val="2"/>
          <w:sz w:val="26"/>
          <w:szCs w:val="26"/>
        </w:rPr>
        <w:t>с</w:t>
      </w:r>
      <w:r w:rsidRPr="00BA00B1">
        <w:rPr>
          <w:color w:val="000000"/>
          <w:sz w:val="26"/>
          <w:szCs w:val="26"/>
        </w:rPr>
        <w:t>тро</w:t>
      </w:r>
      <w:r w:rsidRPr="00BA00B1">
        <w:rPr>
          <w:color w:val="000000"/>
          <w:spacing w:val="2"/>
          <w:sz w:val="26"/>
          <w:szCs w:val="26"/>
        </w:rPr>
        <w:t>и</w:t>
      </w:r>
      <w:r w:rsidRPr="00BA00B1">
        <w:rPr>
          <w:color w:val="000000"/>
          <w:sz w:val="26"/>
          <w:szCs w:val="26"/>
        </w:rPr>
        <w:t>тельс</w:t>
      </w:r>
      <w:r w:rsidRPr="00BA00B1">
        <w:rPr>
          <w:color w:val="000000"/>
          <w:spacing w:val="-1"/>
          <w:sz w:val="26"/>
          <w:szCs w:val="26"/>
        </w:rPr>
        <w:t>т</w:t>
      </w:r>
      <w:r w:rsidRPr="00BA00B1">
        <w:rPr>
          <w:color w:val="000000"/>
          <w:spacing w:val="2"/>
          <w:sz w:val="26"/>
          <w:szCs w:val="26"/>
        </w:rPr>
        <w:t>в</w:t>
      </w:r>
      <w:r w:rsidRPr="00BA00B1">
        <w:rPr>
          <w:color w:val="000000"/>
          <w:sz w:val="26"/>
          <w:szCs w:val="26"/>
        </w:rPr>
        <w:t>а. Объек</w:t>
      </w:r>
      <w:r w:rsidRPr="00BA00B1">
        <w:rPr>
          <w:color w:val="000000"/>
          <w:spacing w:val="-1"/>
          <w:sz w:val="26"/>
          <w:szCs w:val="26"/>
        </w:rPr>
        <w:t>т</w:t>
      </w:r>
      <w:r w:rsidRPr="00BA00B1">
        <w:rPr>
          <w:color w:val="000000"/>
          <w:sz w:val="26"/>
          <w:szCs w:val="26"/>
        </w:rPr>
        <w:t>ы</w:t>
      </w:r>
      <w:r w:rsidRPr="00BA00B1">
        <w:rPr>
          <w:color w:val="000000"/>
          <w:spacing w:val="-7"/>
          <w:sz w:val="26"/>
          <w:szCs w:val="26"/>
        </w:rPr>
        <w:t xml:space="preserve"> </w:t>
      </w:r>
      <w:r w:rsidRPr="00BA00B1">
        <w:rPr>
          <w:color w:val="000000"/>
          <w:spacing w:val="-1"/>
          <w:sz w:val="26"/>
          <w:szCs w:val="26"/>
        </w:rPr>
        <w:t>э</w:t>
      </w:r>
      <w:r w:rsidRPr="00BA00B1">
        <w:rPr>
          <w:color w:val="000000"/>
          <w:sz w:val="26"/>
          <w:szCs w:val="26"/>
        </w:rPr>
        <w:t>не</w:t>
      </w:r>
      <w:r w:rsidRPr="00BA00B1">
        <w:rPr>
          <w:color w:val="000000"/>
          <w:spacing w:val="3"/>
          <w:sz w:val="26"/>
          <w:szCs w:val="26"/>
        </w:rPr>
        <w:t>р</w:t>
      </w:r>
      <w:r w:rsidRPr="00BA00B1">
        <w:rPr>
          <w:color w:val="000000"/>
          <w:sz w:val="26"/>
          <w:szCs w:val="26"/>
        </w:rPr>
        <w:t>гет</w:t>
      </w:r>
      <w:r w:rsidRPr="00BA00B1">
        <w:rPr>
          <w:color w:val="000000"/>
          <w:spacing w:val="3"/>
          <w:sz w:val="26"/>
          <w:szCs w:val="26"/>
        </w:rPr>
        <w:t>и</w:t>
      </w:r>
      <w:r w:rsidRPr="00BA00B1">
        <w:rPr>
          <w:color w:val="000000"/>
          <w:spacing w:val="-1"/>
          <w:sz w:val="26"/>
          <w:szCs w:val="26"/>
        </w:rPr>
        <w:t>к</w:t>
      </w:r>
      <w:r w:rsidRPr="00BA00B1">
        <w:rPr>
          <w:color w:val="000000"/>
          <w:sz w:val="26"/>
          <w:szCs w:val="26"/>
        </w:rPr>
        <w:t>и.</w:t>
      </w:r>
      <w:r w:rsidRPr="00BA00B1">
        <w:rPr>
          <w:color w:val="000000"/>
          <w:spacing w:val="-9"/>
          <w:sz w:val="26"/>
          <w:szCs w:val="26"/>
        </w:rPr>
        <w:t xml:space="preserve"> </w:t>
      </w:r>
      <w:r w:rsidRPr="00BA00B1">
        <w:rPr>
          <w:color w:val="000000"/>
          <w:sz w:val="26"/>
          <w:szCs w:val="26"/>
        </w:rPr>
        <w:t>–</w:t>
      </w:r>
      <w:r w:rsidRPr="00BA00B1">
        <w:rPr>
          <w:color w:val="000000"/>
          <w:spacing w:val="-1"/>
          <w:sz w:val="26"/>
          <w:szCs w:val="26"/>
        </w:rPr>
        <w:t xml:space="preserve"> </w:t>
      </w:r>
      <w:r w:rsidRPr="00BA00B1">
        <w:rPr>
          <w:color w:val="000000"/>
          <w:sz w:val="26"/>
          <w:szCs w:val="26"/>
        </w:rPr>
        <w:t>М.:</w:t>
      </w:r>
      <w:r w:rsidRPr="00BA00B1">
        <w:rPr>
          <w:color w:val="000000"/>
          <w:spacing w:val="-4"/>
          <w:sz w:val="26"/>
          <w:szCs w:val="26"/>
        </w:rPr>
        <w:t xml:space="preserve"> </w:t>
      </w:r>
      <w:r w:rsidRPr="00BA00B1">
        <w:rPr>
          <w:color w:val="000000"/>
          <w:sz w:val="26"/>
          <w:szCs w:val="26"/>
        </w:rPr>
        <w:t>Р</w:t>
      </w:r>
      <w:r w:rsidRPr="00BA00B1">
        <w:rPr>
          <w:color w:val="000000"/>
          <w:spacing w:val="2"/>
          <w:sz w:val="26"/>
          <w:szCs w:val="26"/>
        </w:rPr>
        <w:t>А</w:t>
      </w:r>
      <w:r w:rsidRPr="00BA00B1">
        <w:rPr>
          <w:color w:val="000000"/>
          <w:sz w:val="26"/>
          <w:szCs w:val="26"/>
        </w:rPr>
        <w:t>О</w:t>
      </w:r>
      <w:r w:rsidRPr="00BA00B1">
        <w:rPr>
          <w:color w:val="000000"/>
          <w:spacing w:val="-3"/>
          <w:sz w:val="26"/>
          <w:szCs w:val="26"/>
        </w:rPr>
        <w:t xml:space="preserve"> </w:t>
      </w:r>
      <w:r w:rsidRPr="00BA00B1">
        <w:rPr>
          <w:color w:val="000000"/>
          <w:spacing w:val="-2"/>
          <w:sz w:val="26"/>
          <w:szCs w:val="26"/>
        </w:rPr>
        <w:t>«</w:t>
      </w:r>
      <w:r w:rsidRPr="00BA00B1">
        <w:rPr>
          <w:color w:val="000000"/>
          <w:spacing w:val="2"/>
          <w:sz w:val="26"/>
          <w:szCs w:val="26"/>
        </w:rPr>
        <w:t>Е</w:t>
      </w:r>
      <w:r w:rsidRPr="00BA00B1">
        <w:rPr>
          <w:color w:val="000000"/>
          <w:sz w:val="26"/>
          <w:szCs w:val="26"/>
        </w:rPr>
        <w:t>ЭС</w:t>
      </w:r>
      <w:r w:rsidRPr="00BA00B1">
        <w:rPr>
          <w:color w:val="000000"/>
          <w:spacing w:val="-6"/>
          <w:sz w:val="26"/>
          <w:szCs w:val="26"/>
        </w:rPr>
        <w:t xml:space="preserve"> </w:t>
      </w:r>
      <w:r w:rsidRPr="00BA00B1">
        <w:rPr>
          <w:color w:val="000000"/>
          <w:spacing w:val="-1"/>
          <w:sz w:val="26"/>
          <w:szCs w:val="26"/>
        </w:rPr>
        <w:t>Р</w:t>
      </w:r>
      <w:r w:rsidRPr="00BA00B1">
        <w:rPr>
          <w:color w:val="000000"/>
          <w:sz w:val="26"/>
          <w:szCs w:val="26"/>
        </w:rPr>
        <w:t>о</w:t>
      </w:r>
      <w:r w:rsidRPr="00BA00B1">
        <w:rPr>
          <w:color w:val="000000"/>
          <w:spacing w:val="2"/>
          <w:sz w:val="26"/>
          <w:szCs w:val="26"/>
        </w:rPr>
        <w:t>сс</w:t>
      </w:r>
      <w:r w:rsidRPr="00BA00B1">
        <w:rPr>
          <w:color w:val="000000"/>
          <w:sz w:val="26"/>
          <w:szCs w:val="26"/>
        </w:rPr>
        <w:t>и</w:t>
      </w:r>
      <w:r w:rsidRPr="00BA00B1">
        <w:rPr>
          <w:color w:val="000000"/>
          <w:spacing w:val="1"/>
          <w:sz w:val="26"/>
          <w:szCs w:val="26"/>
        </w:rPr>
        <w:t>и</w:t>
      </w:r>
      <w:r w:rsidRPr="00BA00B1">
        <w:rPr>
          <w:color w:val="000000"/>
          <w:spacing w:val="-2"/>
          <w:sz w:val="26"/>
          <w:szCs w:val="26"/>
        </w:rPr>
        <w:t>»</w:t>
      </w:r>
      <w:r w:rsidRPr="00BA00B1">
        <w:rPr>
          <w:color w:val="000000"/>
          <w:sz w:val="26"/>
          <w:szCs w:val="26"/>
        </w:rPr>
        <w:t>,</w:t>
      </w:r>
      <w:r w:rsidRPr="00BA00B1">
        <w:rPr>
          <w:color w:val="000000"/>
          <w:spacing w:val="-10"/>
          <w:sz w:val="26"/>
          <w:szCs w:val="26"/>
        </w:rPr>
        <w:t xml:space="preserve"> </w:t>
      </w:r>
      <w:r w:rsidRPr="00BA00B1">
        <w:rPr>
          <w:color w:val="000000"/>
          <w:spacing w:val="2"/>
          <w:sz w:val="26"/>
          <w:szCs w:val="26"/>
        </w:rPr>
        <w:t>2</w:t>
      </w:r>
      <w:r w:rsidRPr="00BA00B1">
        <w:rPr>
          <w:color w:val="000000"/>
          <w:sz w:val="26"/>
          <w:szCs w:val="26"/>
        </w:rPr>
        <w:t>003.</w:t>
      </w:r>
    </w:p>
    <w:p w14:paraId="1ECA1578" w14:textId="77777777" w:rsidR="006D06B3" w:rsidRPr="00BA00B1" w:rsidRDefault="006D06B3" w:rsidP="002C270C">
      <w:pPr>
        <w:widowControl w:val="0"/>
        <w:autoSpaceDE w:val="0"/>
        <w:autoSpaceDN w:val="0"/>
        <w:adjustRightInd w:val="0"/>
        <w:spacing w:before="5" w:line="360" w:lineRule="auto"/>
        <w:ind w:left="102" w:right="13" w:firstLine="708"/>
        <w:jc w:val="both"/>
        <w:rPr>
          <w:color w:val="000000"/>
          <w:sz w:val="26"/>
          <w:szCs w:val="26"/>
        </w:rPr>
      </w:pPr>
      <w:r w:rsidRPr="00BA00B1">
        <w:rPr>
          <w:color w:val="000000"/>
          <w:sz w:val="26"/>
          <w:szCs w:val="26"/>
        </w:rPr>
        <w:t xml:space="preserve">35.    </w:t>
      </w:r>
      <w:r w:rsidRPr="00BA00B1">
        <w:rPr>
          <w:color w:val="000000"/>
          <w:spacing w:val="58"/>
          <w:sz w:val="26"/>
          <w:szCs w:val="26"/>
        </w:rPr>
        <w:t xml:space="preserve"> </w:t>
      </w:r>
      <w:r w:rsidRPr="00BA00B1">
        <w:rPr>
          <w:color w:val="000000"/>
          <w:sz w:val="26"/>
          <w:szCs w:val="26"/>
        </w:rPr>
        <w:t>Индексы</w:t>
      </w:r>
      <w:r w:rsidRPr="00BA00B1">
        <w:rPr>
          <w:color w:val="000000"/>
          <w:spacing w:val="48"/>
          <w:sz w:val="26"/>
          <w:szCs w:val="26"/>
        </w:rPr>
        <w:t xml:space="preserve"> </w:t>
      </w:r>
      <w:r w:rsidRPr="00BA00B1">
        <w:rPr>
          <w:color w:val="000000"/>
          <w:sz w:val="26"/>
          <w:szCs w:val="26"/>
        </w:rPr>
        <w:t>и</w:t>
      </w:r>
      <w:r w:rsidRPr="00BA00B1">
        <w:rPr>
          <w:color w:val="000000"/>
          <w:spacing w:val="1"/>
          <w:sz w:val="26"/>
          <w:szCs w:val="26"/>
        </w:rPr>
        <w:t>з</w:t>
      </w:r>
      <w:r w:rsidRPr="00BA00B1">
        <w:rPr>
          <w:color w:val="000000"/>
          <w:spacing w:val="-1"/>
          <w:sz w:val="26"/>
          <w:szCs w:val="26"/>
        </w:rPr>
        <w:t>м</w:t>
      </w:r>
      <w:r w:rsidRPr="00BA00B1">
        <w:rPr>
          <w:color w:val="000000"/>
          <w:sz w:val="26"/>
          <w:szCs w:val="26"/>
        </w:rPr>
        <w:t>ене</w:t>
      </w:r>
      <w:r w:rsidRPr="00BA00B1">
        <w:rPr>
          <w:color w:val="000000"/>
          <w:spacing w:val="1"/>
          <w:sz w:val="26"/>
          <w:szCs w:val="26"/>
        </w:rPr>
        <w:t>н</w:t>
      </w:r>
      <w:r w:rsidRPr="00BA00B1">
        <w:rPr>
          <w:color w:val="000000"/>
          <w:sz w:val="26"/>
          <w:szCs w:val="26"/>
        </w:rPr>
        <w:t>ия</w:t>
      </w:r>
      <w:r w:rsidRPr="00BA00B1">
        <w:rPr>
          <w:color w:val="000000"/>
          <w:spacing w:val="48"/>
          <w:sz w:val="26"/>
          <w:szCs w:val="26"/>
        </w:rPr>
        <w:t xml:space="preserve"> </w:t>
      </w:r>
      <w:r w:rsidRPr="00BA00B1">
        <w:rPr>
          <w:color w:val="000000"/>
          <w:sz w:val="26"/>
          <w:szCs w:val="26"/>
        </w:rPr>
        <w:t>сме</w:t>
      </w:r>
      <w:r w:rsidRPr="00BA00B1">
        <w:rPr>
          <w:color w:val="000000"/>
          <w:spacing w:val="-1"/>
          <w:sz w:val="26"/>
          <w:szCs w:val="26"/>
        </w:rPr>
        <w:t>т</w:t>
      </w:r>
      <w:r w:rsidRPr="00BA00B1">
        <w:rPr>
          <w:color w:val="000000"/>
          <w:sz w:val="26"/>
          <w:szCs w:val="26"/>
        </w:rPr>
        <w:t>ной</w:t>
      </w:r>
      <w:r w:rsidRPr="00BA00B1">
        <w:rPr>
          <w:color w:val="000000"/>
          <w:spacing w:val="49"/>
          <w:sz w:val="26"/>
          <w:szCs w:val="26"/>
        </w:rPr>
        <w:t xml:space="preserve"> </w:t>
      </w:r>
      <w:r w:rsidRPr="00BA00B1">
        <w:rPr>
          <w:color w:val="000000"/>
          <w:sz w:val="26"/>
          <w:szCs w:val="26"/>
        </w:rPr>
        <w:t>сто</w:t>
      </w:r>
      <w:r w:rsidRPr="00BA00B1">
        <w:rPr>
          <w:color w:val="000000"/>
          <w:spacing w:val="2"/>
          <w:sz w:val="26"/>
          <w:szCs w:val="26"/>
        </w:rPr>
        <w:t>и</w:t>
      </w:r>
      <w:r w:rsidRPr="00BA00B1">
        <w:rPr>
          <w:color w:val="000000"/>
          <w:spacing w:val="-1"/>
          <w:sz w:val="26"/>
          <w:szCs w:val="26"/>
        </w:rPr>
        <w:t>м</w:t>
      </w:r>
      <w:r w:rsidRPr="00BA00B1">
        <w:rPr>
          <w:color w:val="000000"/>
          <w:sz w:val="26"/>
          <w:szCs w:val="26"/>
        </w:rPr>
        <w:t>о</w:t>
      </w:r>
      <w:r w:rsidRPr="00BA00B1">
        <w:rPr>
          <w:color w:val="000000"/>
          <w:spacing w:val="2"/>
          <w:sz w:val="26"/>
          <w:szCs w:val="26"/>
        </w:rPr>
        <w:t>с</w:t>
      </w:r>
      <w:r w:rsidRPr="00BA00B1">
        <w:rPr>
          <w:color w:val="000000"/>
          <w:sz w:val="26"/>
          <w:szCs w:val="26"/>
        </w:rPr>
        <w:t>ти</w:t>
      </w:r>
      <w:r w:rsidRPr="00BA00B1">
        <w:rPr>
          <w:color w:val="000000"/>
          <w:spacing w:val="45"/>
          <w:sz w:val="26"/>
          <w:szCs w:val="26"/>
        </w:rPr>
        <w:t xml:space="preserve"> </w:t>
      </w:r>
      <w:r w:rsidRPr="00BA00B1">
        <w:rPr>
          <w:color w:val="000000"/>
          <w:sz w:val="26"/>
          <w:szCs w:val="26"/>
        </w:rPr>
        <w:t>строите</w:t>
      </w:r>
      <w:r w:rsidRPr="00BA00B1">
        <w:rPr>
          <w:color w:val="000000"/>
          <w:spacing w:val="2"/>
          <w:sz w:val="26"/>
          <w:szCs w:val="26"/>
        </w:rPr>
        <w:t>л</w:t>
      </w:r>
      <w:r w:rsidRPr="00BA00B1">
        <w:rPr>
          <w:color w:val="000000"/>
          <w:sz w:val="26"/>
          <w:szCs w:val="26"/>
        </w:rPr>
        <w:t>ьн</w:t>
      </w:r>
      <w:r w:rsidRPr="00BA00B1">
        <w:rPr>
          <w:color w:val="000000"/>
          <w:spacing w:val="4"/>
          <w:sz w:val="26"/>
          <w:szCs w:val="26"/>
        </w:rPr>
        <w:t>о</w:t>
      </w:r>
      <w:r w:rsidRPr="00BA00B1">
        <w:rPr>
          <w:color w:val="000000"/>
          <w:sz w:val="26"/>
          <w:szCs w:val="26"/>
        </w:rPr>
        <w:t>-</w:t>
      </w:r>
      <w:r w:rsidRPr="00BA00B1">
        <w:rPr>
          <w:color w:val="000000"/>
          <w:spacing w:val="1"/>
          <w:sz w:val="26"/>
          <w:szCs w:val="26"/>
        </w:rPr>
        <w:t>м</w:t>
      </w:r>
      <w:r w:rsidRPr="00BA00B1">
        <w:rPr>
          <w:color w:val="000000"/>
          <w:sz w:val="26"/>
          <w:szCs w:val="26"/>
        </w:rPr>
        <w:t>онта</w:t>
      </w:r>
      <w:r w:rsidRPr="00BA00B1">
        <w:rPr>
          <w:color w:val="000000"/>
          <w:spacing w:val="1"/>
          <w:sz w:val="26"/>
          <w:szCs w:val="26"/>
        </w:rPr>
        <w:t>ж</w:t>
      </w:r>
      <w:r w:rsidRPr="00BA00B1">
        <w:rPr>
          <w:color w:val="000000"/>
          <w:spacing w:val="3"/>
          <w:sz w:val="26"/>
          <w:szCs w:val="26"/>
        </w:rPr>
        <w:t>н</w:t>
      </w:r>
      <w:r w:rsidRPr="00BA00B1">
        <w:rPr>
          <w:color w:val="000000"/>
          <w:spacing w:val="1"/>
          <w:sz w:val="26"/>
          <w:szCs w:val="26"/>
        </w:rPr>
        <w:t>ы</w:t>
      </w:r>
      <w:r w:rsidRPr="00BA00B1">
        <w:rPr>
          <w:color w:val="000000"/>
          <w:sz w:val="26"/>
          <w:szCs w:val="26"/>
        </w:rPr>
        <w:t>х</w:t>
      </w:r>
      <w:r w:rsidRPr="00BA00B1">
        <w:rPr>
          <w:color w:val="000000"/>
          <w:spacing w:val="30"/>
          <w:sz w:val="26"/>
          <w:szCs w:val="26"/>
        </w:rPr>
        <w:t xml:space="preserve"> </w:t>
      </w:r>
      <w:r w:rsidRPr="00BA00B1">
        <w:rPr>
          <w:color w:val="000000"/>
          <w:sz w:val="26"/>
          <w:szCs w:val="26"/>
        </w:rPr>
        <w:t>работ видам</w:t>
      </w:r>
      <w:r w:rsidRPr="00BA00B1">
        <w:rPr>
          <w:color w:val="000000"/>
          <w:spacing w:val="13"/>
          <w:sz w:val="26"/>
          <w:szCs w:val="26"/>
        </w:rPr>
        <w:t xml:space="preserve"> </w:t>
      </w:r>
      <w:r w:rsidRPr="00BA00B1">
        <w:rPr>
          <w:color w:val="000000"/>
          <w:sz w:val="26"/>
          <w:szCs w:val="26"/>
        </w:rPr>
        <w:t>ст</w:t>
      </w:r>
      <w:r w:rsidRPr="00BA00B1">
        <w:rPr>
          <w:color w:val="000000"/>
          <w:spacing w:val="2"/>
          <w:sz w:val="26"/>
          <w:szCs w:val="26"/>
        </w:rPr>
        <w:t>р</w:t>
      </w:r>
      <w:r w:rsidRPr="00BA00B1">
        <w:rPr>
          <w:color w:val="000000"/>
          <w:sz w:val="26"/>
          <w:szCs w:val="26"/>
        </w:rPr>
        <w:t>оител</w:t>
      </w:r>
      <w:r w:rsidRPr="00BA00B1">
        <w:rPr>
          <w:color w:val="000000"/>
          <w:spacing w:val="2"/>
          <w:sz w:val="26"/>
          <w:szCs w:val="26"/>
        </w:rPr>
        <w:t>ь</w:t>
      </w:r>
      <w:r w:rsidRPr="00BA00B1">
        <w:rPr>
          <w:color w:val="000000"/>
          <w:sz w:val="26"/>
          <w:szCs w:val="26"/>
        </w:rPr>
        <w:t>ства</w:t>
      </w:r>
      <w:r w:rsidRPr="00BA00B1">
        <w:rPr>
          <w:color w:val="000000"/>
          <w:spacing w:val="7"/>
          <w:sz w:val="26"/>
          <w:szCs w:val="26"/>
        </w:rPr>
        <w:t xml:space="preserve"> </w:t>
      </w:r>
      <w:r w:rsidRPr="00BA00B1">
        <w:rPr>
          <w:color w:val="000000"/>
          <w:sz w:val="26"/>
          <w:szCs w:val="26"/>
        </w:rPr>
        <w:t>и</w:t>
      </w:r>
      <w:r w:rsidRPr="00BA00B1">
        <w:rPr>
          <w:color w:val="000000"/>
          <w:spacing w:val="19"/>
          <w:sz w:val="26"/>
          <w:szCs w:val="26"/>
        </w:rPr>
        <w:t xml:space="preserve"> </w:t>
      </w:r>
      <w:r w:rsidRPr="00BA00B1">
        <w:rPr>
          <w:color w:val="000000"/>
          <w:spacing w:val="3"/>
          <w:sz w:val="26"/>
          <w:szCs w:val="26"/>
        </w:rPr>
        <w:t>п</w:t>
      </w:r>
      <w:r w:rsidRPr="00BA00B1">
        <w:rPr>
          <w:color w:val="000000"/>
          <w:spacing w:val="-5"/>
          <w:sz w:val="26"/>
          <w:szCs w:val="26"/>
        </w:rPr>
        <w:t>у</w:t>
      </w:r>
      <w:r w:rsidRPr="00BA00B1">
        <w:rPr>
          <w:color w:val="000000"/>
          <w:spacing w:val="2"/>
          <w:sz w:val="26"/>
          <w:szCs w:val="26"/>
        </w:rPr>
        <w:t>с</w:t>
      </w:r>
      <w:r w:rsidRPr="00BA00B1">
        <w:rPr>
          <w:color w:val="000000"/>
          <w:spacing w:val="-1"/>
          <w:sz w:val="26"/>
          <w:szCs w:val="26"/>
        </w:rPr>
        <w:t>к</w:t>
      </w:r>
      <w:r w:rsidRPr="00BA00B1">
        <w:rPr>
          <w:color w:val="000000"/>
          <w:sz w:val="26"/>
          <w:szCs w:val="26"/>
        </w:rPr>
        <w:t>она</w:t>
      </w:r>
      <w:r w:rsidRPr="00BA00B1">
        <w:rPr>
          <w:color w:val="000000"/>
          <w:spacing w:val="1"/>
          <w:sz w:val="26"/>
          <w:szCs w:val="26"/>
        </w:rPr>
        <w:t>л</w:t>
      </w:r>
      <w:r w:rsidRPr="00BA00B1">
        <w:rPr>
          <w:color w:val="000000"/>
          <w:sz w:val="26"/>
          <w:szCs w:val="26"/>
        </w:rPr>
        <w:t>ад</w:t>
      </w:r>
      <w:r w:rsidRPr="00BA00B1">
        <w:rPr>
          <w:color w:val="000000"/>
          <w:spacing w:val="2"/>
          <w:sz w:val="26"/>
          <w:szCs w:val="26"/>
        </w:rPr>
        <w:t>о</w:t>
      </w:r>
      <w:r w:rsidRPr="00BA00B1">
        <w:rPr>
          <w:color w:val="000000"/>
          <w:spacing w:val="-1"/>
          <w:sz w:val="26"/>
          <w:szCs w:val="26"/>
        </w:rPr>
        <w:t>ч</w:t>
      </w:r>
      <w:r w:rsidRPr="00BA00B1">
        <w:rPr>
          <w:color w:val="000000"/>
          <w:sz w:val="26"/>
          <w:szCs w:val="26"/>
        </w:rPr>
        <w:t>н</w:t>
      </w:r>
      <w:r w:rsidRPr="00BA00B1">
        <w:rPr>
          <w:color w:val="000000"/>
          <w:spacing w:val="4"/>
          <w:sz w:val="26"/>
          <w:szCs w:val="26"/>
        </w:rPr>
        <w:t>ы</w:t>
      </w:r>
      <w:r w:rsidRPr="00BA00B1">
        <w:rPr>
          <w:color w:val="000000"/>
          <w:sz w:val="26"/>
          <w:szCs w:val="26"/>
        </w:rPr>
        <w:t>х работ,</w:t>
      </w:r>
      <w:r w:rsidRPr="00BA00B1">
        <w:rPr>
          <w:color w:val="000000"/>
          <w:spacing w:val="13"/>
          <w:sz w:val="26"/>
          <w:szCs w:val="26"/>
        </w:rPr>
        <w:t xml:space="preserve"> </w:t>
      </w:r>
      <w:r w:rsidRPr="00BA00B1">
        <w:rPr>
          <w:color w:val="000000"/>
          <w:sz w:val="26"/>
          <w:szCs w:val="26"/>
        </w:rPr>
        <w:t>опре</w:t>
      </w:r>
      <w:r w:rsidRPr="00BA00B1">
        <w:rPr>
          <w:color w:val="000000"/>
          <w:spacing w:val="3"/>
          <w:sz w:val="26"/>
          <w:szCs w:val="26"/>
        </w:rPr>
        <w:t>д</w:t>
      </w:r>
      <w:r w:rsidRPr="00BA00B1">
        <w:rPr>
          <w:color w:val="000000"/>
          <w:sz w:val="26"/>
          <w:szCs w:val="26"/>
        </w:rPr>
        <w:t>ел</w:t>
      </w:r>
      <w:r w:rsidRPr="00BA00B1">
        <w:rPr>
          <w:color w:val="000000"/>
          <w:spacing w:val="1"/>
          <w:sz w:val="26"/>
          <w:szCs w:val="26"/>
        </w:rPr>
        <w:t>я</w:t>
      </w:r>
      <w:r w:rsidRPr="00BA00B1">
        <w:rPr>
          <w:color w:val="000000"/>
          <w:spacing w:val="2"/>
          <w:sz w:val="26"/>
          <w:szCs w:val="26"/>
        </w:rPr>
        <w:t>е</w:t>
      </w:r>
      <w:r w:rsidRPr="00BA00B1">
        <w:rPr>
          <w:color w:val="000000"/>
          <w:spacing w:val="-1"/>
          <w:sz w:val="26"/>
          <w:szCs w:val="26"/>
        </w:rPr>
        <w:t>м</w:t>
      </w:r>
      <w:r w:rsidRPr="00BA00B1">
        <w:rPr>
          <w:color w:val="000000"/>
          <w:spacing w:val="1"/>
          <w:sz w:val="26"/>
          <w:szCs w:val="26"/>
        </w:rPr>
        <w:t>ы</w:t>
      </w:r>
      <w:r w:rsidRPr="00BA00B1">
        <w:rPr>
          <w:color w:val="000000"/>
          <w:sz w:val="26"/>
          <w:szCs w:val="26"/>
        </w:rPr>
        <w:t>х</w:t>
      </w:r>
      <w:r w:rsidRPr="00BA00B1">
        <w:rPr>
          <w:color w:val="000000"/>
          <w:spacing w:val="4"/>
          <w:sz w:val="26"/>
          <w:szCs w:val="26"/>
        </w:rPr>
        <w:t xml:space="preserve"> </w:t>
      </w:r>
      <w:r w:rsidRPr="00BA00B1">
        <w:rPr>
          <w:color w:val="000000"/>
          <w:sz w:val="26"/>
          <w:szCs w:val="26"/>
        </w:rPr>
        <w:t>с</w:t>
      </w:r>
      <w:r w:rsidRPr="00BA00B1">
        <w:rPr>
          <w:color w:val="000000"/>
          <w:spacing w:val="20"/>
          <w:sz w:val="26"/>
          <w:szCs w:val="26"/>
        </w:rPr>
        <w:t xml:space="preserve"> </w:t>
      </w:r>
      <w:r w:rsidRPr="00BA00B1">
        <w:rPr>
          <w:color w:val="000000"/>
          <w:sz w:val="26"/>
          <w:szCs w:val="26"/>
        </w:rPr>
        <w:t>пр</w:t>
      </w:r>
      <w:r w:rsidRPr="00BA00B1">
        <w:rPr>
          <w:color w:val="000000"/>
          <w:spacing w:val="1"/>
          <w:sz w:val="26"/>
          <w:szCs w:val="26"/>
        </w:rPr>
        <w:t>и</w:t>
      </w:r>
      <w:r w:rsidRPr="00BA00B1">
        <w:rPr>
          <w:color w:val="000000"/>
          <w:spacing w:val="-1"/>
          <w:sz w:val="26"/>
          <w:szCs w:val="26"/>
        </w:rPr>
        <w:t>м</w:t>
      </w:r>
      <w:r w:rsidRPr="00BA00B1">
        <w:rPr>
          <w:color w:val="000000"/>
          <w:sz w:val="26"/>
          <w:szCs w:val="26"/>
        </w:rPr>
        <w:t>ене</w:t>
      </w:r>
      <w:r w:rsidRPr="00BA00B1">
        <w:rPr>
          <w:color w:val="000000"/>
          <w:spacing w:val="1"/>
          <w:sz w:val="26"/>
          <w:szCs w:val="26"/>
        </w:rPr>
        <w:t>н</w:t>
      </w:r>
      <w:r w:rsidRPr="00BA00B1">
        <w:rPr>
          <w:color w:val="000000"/>
          <w:sz w:val="26"/>
          <w:szCs w:val="26"/>
        </w:rPr>
        <w:t>и</w:t>
      </w:r>
      <w:r w:rsidRPr="00BA00B1">
        <w:rPr>
          <w:color w:val="000000"/>
          <w:spacing w:val="3"/>
          <w:sz w:val="26"/>
          <w:szCs w:val="26"/>
        </w:rPr>
        <w:t>е</w:t>
      </w:r>
      <w:r w:rsidRPr="00BA00B1">
        <w:rPr>
          <w:color w:val="000000"/>
          <w:sz w:val="26"/>
          <w:szCs w:val="26"/>
        </w:rPr>
        <w:t>м федеральн</w:t>
      </w:r>
      <w:r w:rsidRPr="00BA00B1">
        <w:rPr>
          <w:color w:val="000000"/>
          <w:spacing w:val="1"/>
          <w:sz w:val="26"/>
          <w:szCs w:val="26"/>
        </w:rPr>
        <w:t>ы</w:t>
      </w:r>
      <w:r w:rsidRPr="00BA00B1">
        <w:rPr>
          <w:color w:val="000000"/>
          <w:sz w:val="26"/>
          <w:szCs w:val="26"/>
        </w:rPr>
        <w:t>х</w:t>
      </w:r>
      <w:r w:rsidRPr="00BA00B1">
        <w:rPr>
          <w:color w:val="000000"/>
          <w:spacing w:val="-15"/>
          <w:sz w:val="26"/>
          <w:szCs w:val="26"/>
        </w:rPr>
        <w:t xml:space="preserve"> </w:t>
      </w:r>
      <w:r w:rsidRPr="00BA00B1">
        <w:rPr>
          <w:color w:val="000000"/>
          <w:sz w:val="26"/>
          <w:szCs w:val="26"/>
        </w:rPr>
        <w:t>и</w:t>
      </w:r>
      <w:r w:rsidRPr="00BA00B1">
        <w:rPr>
          <w:color w:val="000000"/>
          <w:spacing w:val="1"/>
          <w:sz w:val="26"/>
          <w:szCs w:val="26"/>
        </w:rPr>
        <w:t xml:space="preserve"> </w:t>
      </w:r>
      <w:r w:rsidRPr="00BA00B1">
        <w:rPr>
          <w:color w:val="000000"/>
          <w:sz w:val="26"/>
          <w:szCs w:val="26"/>
        </w:rPr>
        <w:t>терр</w:t>
      </w:r>
      <w:r w:rsidRPr="00BA00B1">
        <w:rPr>
          <w:color w:val="000000"/>
          <w:spacing w:val="2"/>
          <w:sz w:val="26"/>
          <w:szCs w:val="26"/>
        </w:rPr>
        <w:t>и</w:t>
      </w:r>
      <w:r w:rsidRPr="00BA00B1">
        <w:rPr>
          <w:color w:val="000000"/>
          <w:sz w:val="26"/>
          <w:szCs w:val="26"/>
        </w:rPr>
        <w:t>ториальн</w:t>
      </w:r>
      <w:r w:rsidRPr="00BA00B1">
        <w:rPr>
          <w:color w:val="000000"/>
          <w:spacing w:val="1"/>
          <w:sz w:val="26"/>
          <w:szCs w:val="26"/>
        </w:rPr>
        <w:t>ы</w:t>
      </w:r>
      <w:r w:rsidRPr="00BA00B1">
        <w:rPr>
          <w:color w:val="000000"/>
          <w:sz w:val="26"/>
          <w:szCs w:val="26"/>
        </w:rPr>
        <w:t>х</w:t>
      </w:r>
      <w:r w:rsidRPr="00BA00B1">
        <w:rPr>
          <w:color w:val="000000"/>
          <w:spacing w:val="-19"/>
          <w:sz w:val="26"/>
          <w:szCs w:val="26"/>
        </w:rPr>
        <w:t xml:space="preserve"> </w:t>
      </w:r>
      <w:r w:rsidRPr="00BA00B1">
        <w:rPr>
          <w:color w:val="000000"/>
          <w:sz w:val="26"/>
          <w:szCs w:val="26"/>
        </w:rPr>
        <w:t>еди</w:t>
      </w:r>
      <w:r w:rsidRPr="00BA00B1">
        <w:rPr>
          <w:color w:val="000000"/>
          <w:spacing w:val="1"/>
          <w:sz w:val="26"/>
          <w:szCs w:val="26"/>
        </w:rPr>
        <w:t>н</w:t>
      </w:r>
      <w:r w:rsidRPr="00BA00B1">
        <w:rPr>
          <w:color w:val="000000"/>
          <w:spacing w:val="3"/>
          <w:sz w:val="26"/>
          <w:szCs w:val="26"/>
        </w:rPr>
        <w:t>и</w:t>
      </w:r>
      <w:r w:rsidRPr="00BA00B1">
        <w:rPr>
          <w:color w:val="000000"/>
          <w:spacing w:val="-1"/>
          <w:sz w:val="26"/>
          <w:szCs w:val="26"/>
        </w:rPr>
        <w:t>ч</w:t>
      </w:r>
      <w:r w:rsidRPr="00BA00B1">
        <w:rPr>
          <w:color w:val="000000"/>
          <w:spacing w:val="3"/>
          <w:sz w:val="26"/>
          <w:szCs w:val="26"/>
        </w:rPr>
        <w:t>н</w:t>
      </w:r>
      <w:r w:rsidRPr="00BA00B1">
        <w:rPr>
          <w:color w:val="000000"/>
          <w:spacing w:val="1"/>
          <w:sz w:val="26"/>
          <w:szCs w:val="26"/>
        </w:rPr>
        <w:t>ы</w:t>
      </w:r>
      <w:r w:rsidRPr="00BA00B1">
        <w:rPr>
          <w:color w:val="000000"/>
          <w:sz w:val="26"/>
          <w:szCs w:val="26"/>
        </w:rPr>
        <w:t>х</w:t>
      </w:r>
      <w:r w:rsidRPr="00BA00B1">
        <w:rPr>
          <w:color w:val="000000"/>
          <w:spacing w:val="-12"/>
          <w:sz w:val="26"/>
          <w:szCs w:val="26"/>
        </w:rPr>
        <w:t xml:space="preserve"> </w:t>
      </w:r>
      <w:r w:rsidRPr="00BA00B1">
        <w:rPr>
          <w:color w:val="000000"/>
          <w:sz w:val="26"/>
          <w:szCs w:val="26"/>
        </w:rPr>
        <w:t>расц</w:t>
      </w:r>
      <w:r w:rsidRPr="00BA00B1">
        <w:rPr>
          <w:color w:val="000000"/>
          <w:spacing w:val="1"/>
          <w:sz w:val="26"/>
          <w:szCs w:val="26"/>
        </w:rPr>
        <w:t>е</w:t>
      </w:r>
      <w:r w:rsidRPr="00BA00B1">
        <w:rPr>
          <w:color w:val="000000"/>
          <w:sz w:val="26"/>
          <w:szCs w:val="26"/>
        </w:rPr>
        <w:t>нок</w:t>
      </w:r>
      <w:r w:rsidRPr="00BA00B1">
        <w:rPr>
          <w:color w:val="000000"/>
          <w:spacing w:val="-10"/>
          <w:sz w:val="26"/>
          <w:szCs w:val="26"/>
        </w:rPr>
        <w:t xml:space="preserve"> </w:t>
      </w:r>
      <w:r w:rsidRPr="00BA00B1">
        <w:rPr>
          <w:color w:val="000000"/>
          <w:sz w:val="26"/>
          <w:szCs w:val="26"/>
        </w:rPr>
        <w:t>на</w:t>
      </w:r>
      <w:r w:rsidRPr="00BA00B1">
        <w:rPr>
          <w:color w:val="000000"/>
          <w:spacing w:val="-1"/>
          <w:sz w:val="26"/>
          <w:szCs w:val="26"/>
        </w:rPr>
        <w:t xml:space="preserve"> </w:t>
      </w:r>
      <w:r w:rsidRPr="00BA00B1">
        <w:rPr>
          <w:color w:val="000000"/>
          <w:spacing w:val="4"/>
          <w:sz w:val="26"/>
          <w:szCs w:val="26"/>
        </w:rPr>
        <w:t>2</w:t>
      </w:r>
      <w:r w:rsidRPr="00BA00B1">
        <w:rPr>
          <w:color w:val="000000"/>
          <w:sz w:val="26"/>
          <w:szCs w:val="26"/>
        </w:rPr>
        <w:t>-ой</w:t>
      </w:r>
      <w:r w:rsidRPr="00BA00B1">
        <w:rPr>
          <w:color w:val="000000"/>
          <w:spacing w:val="-3"/>
          <w:sz w:val="26"/>
          <w:szCs w:val="26"/>
        </w:rPr>
        <w:t xml:space="preserve"> </w:t>
      </w:r>
      <w:r w:rsidRPr="00BA00B1">
        <w:rPr>
          <w:color w:val="000000"/>
          <w:spacing w:val="1"/>
          <w:sz w:val="26"/>
          <w:szCs w:val="26"/>
        </w:rPr>
        <w:t>к</w:t>
      </w:r>
      <w:r w:rsidRPr="00BA00B1">
        <w:rPr>
          <w:color w:val="000000"/>
          <w:sz w:val="26"/>
          <w:szCs w:val="26"/>
        </w:rPr>
        <w:t>вартал</w:t>
      </w:r>
      <w:r w:rsidRPr="00BA00B1">
        <w:rPr>
          <w:color w:val="000000"/>
          <w:spacing w:val="-9"/>
          <w:sz w:val="26"/>
          <w:szCs w:val="26"/>
        </w:rPr>
        <w:t xml:space="preserve"> </w:t>
      </w:r>
      <w:r w:rsidRPr="00BA00B1">
        <w:rPr>
          <w:color w:val="000000"/>
          <w:sz w:val="26"/>
          <w:szCs w:val="26"/>
        </w:rPr>
        <w:t>2</w:t>
      </w:r>
      <w:r w:rsidRPr="00BA00B1">
        <w:rPr>
          <w:color w:val="000000"/>
          <w:spacing w:val="2"/>
          <w:sz w:val="26"/>
          <w:szCs w:val="26"/>
        </w:rPr>
        <w:t>0</w:t>
      </w:r>
      <w:r w:rsidRPr="00BA00B1">
        <w:rPr>
          <w:color w:val="000000"/>
          <w:spacing w:val="1"/>
          <w:sz w:val="26"/>
          <w:szCs w:val="26"/>
        </w:rPr>
        <w:t>1</w:t>
      </w:r>
      <w:r w:rsidRPr="00BA00B1">
        <w:rPr>
          <w:color w:val="000000"/>
          <w:sz w:val="26"/>
          <w:szCs w:val="26"/>
        </w:rPr>
        <w:t>4</w:t>
      </w:r>
      <w:r w:rsidRPr="00BA00B1">
        <w:rPr>
          <w:color w:val="000000"/>
          <w:spacing w:val="-5"/>
          <w:sz w:val="26"/>
          <w:szCs w:val="26"/>
        </w:rPr>
        <w:t xml:space="preserve"> </w:t>
      </w:r>
      <w:r w:rsidRPr="00BA00B1">
        <w:rPr>
          <w:color w:val="000000"/>
          <w:spacing w:val="-1"/>
          <w:sz w:val="26"/>
          <w:szCs w:val="26"/>
        </w:rPr>
        <w:t>г.</w:t>
      </w:r>
    </w:p>
    <w:p w14:paraId="6C8E1154" w14:textId="2322D552" w:rsidR="006D06B3" w:rsidRPr="00BA00B1" w:rsidRDefault="006D06B3" w:rsidP="00637ACE">
      <w:pPr>
        <w:widowControl w:val="0"/>
        <w:spacing w:line="360" w:lineRule="auto"/>
        <w:ind w:right="13" w:firstLine="851"/>
        <w:jc w:val="both"/>
        <w:rPr>
          <w:sz w:val="26"/>
          <w:szCs w:val="26"/>
        </w:rPr>
      </w:pPr>
      <w:r w:rsidRPr="00BA00B1">
        <w:rPr>
          <w:color w:val="000000"/>
          <w:sz w:val="26"/>
          <w:szCs w:val="26"/>
        </w:rPr>
        <w:t xml:space="preserve">36.    </w:t>
      </w:r>
      <w:r w:rsidRPr="00BA00B1">
        <w:rPr>
          <w:color w:val="000000"/>
          <w:spacing w:val="58"/>
          <w:sz w:val="26"/>
          <w:szCs w:val="26"/>
        </w:rPr>
        <w:t xml:space="preserve"> </w:t>
      </w:r>
      <w:r w:rsidRPr="00BA00B1">
        <w:rPr>
          <w:color w:val="000000"/>
          <w:sz w:val="26"/>
          <w:szCs w:val="26"/>
        </w:rPr>
        <w:t>Об</w:t>
      </w:r>
      <w:r w:rsidRPr="00BA00B1">
        <w:rPr>
          <w:color w:val="000000"/>
          <w:spacing w:val="23"/>
          <w:sz w:val="26"/>
          <w:szCs w:val="26"/>
        </w:rPr>
        <w:t xml:space="preserve"> </w:t>
      </w:r>
      <w:r w:rsidRPr="00BA00B1">
        <w:rPr>
          <w:color w:val="000000"/>
          <w:sz w:val="26"/>
          <w:szCs w:val="26"/>
        </w:rPr>
        <w:t>о</w:t>
      </w:r>
      <w:r w:rsidRPr="00BA00B1">
        <w:rPr>
          <w:color w:val="000000"/>
          <w:spacing w:val="2"/>
          <w:sz w:val="26"/>
          <w:szCs w:val="26"/>
        </w:rPr>
        <w:t>р</w:t>
      </w:r>
      <w:r w:rsidRPr="00BA00B1">
        <w:rPr>
          <w:color w:val="000000"/>
          <w:sz w:val="26"/>
          <w:szCs w:val="26"/>
        </w:rPr>
        <w:t>гани</w:t>
      </w:r>
      <w:r w:rsidRPr="00BA00B1">
        <w:rPr>
          <w:color w:val="000000"/>
          <w:spacing w:val="3"/>
          <w:sz w:val="26"/>
          <w:szCs w:val="26"/>
        </w:rPr>
        <w:t>з</w:t>
      </w:r>
      <w:r w:rsidRPr="00BA00B1">
        <w:rPr>
          <w:color w:val="000000"/>
          <w:sz w:val="26"/>
          <w:szCs w:val="26"/>
        </w:rPr>
        <w:t>ац</w:t>
      </w:r>
      <w:r w:rsidRPr="00BA00B1">
        <w:rPr>
          <w:color w:val="000000"/>
          <w:spacing w:val="1"/>
          <w:sz w:val="26"/>
          <w:szCs w:val="26"/>
        </w:rPr>
        <w:t>и</w:t>
      </w:r>
      <w:r w:rsidRPr="00BA00B1">
        <w:rPr>
          <w:color w:val="000000"/>
          <w:sz w:val="26"/>
          <w:szCs w:val="26"/>
        </w:rPr>
        <w:t>и</w:t>
      </w:r>
      <w:r w:rsidRPr="00BA00B1">
        <w:rPr>
          <w:color w:val="000000"/>
          <w:spacing w:val="12"/>
          <w:sz w:val="26"/>
          <w:szCs w:val="26"/>
        </w:rPr>
        <w:t xml:space="preserve"> </w:t>
      </w:r>
      <w:r w:rsidRPr="00BA00B1">
        <w:rPr>
          <w:color w:val="000000"/>
          <w:sz w:val="26"/>
          <w:szCs w:val="26"/>
        </w:rPr>
        <w:t>теп</w:t>
      </w:r>
      <w:r w:rsidRPr="00BA00B1">
        <w:rPr>
          <w:color w:val="000000"/>
          <w:spacing w:val="3"/>
          <w:sz w:val="26"/>
          <w:szCs w:val="26"/>
        </w:rPr>
        <w:t>л</w:t>
      </w:r>
      <w:r w:rsidRPr="00BA00B1">
        <w:rPr>
          <w:color w:val="000000"/>
          <w:sz w:val="26"/>
          <w:szCs w:val="26"/>
        </w:rPr>
        <w:t>осна</w:t>
      </w:r>
      <w:r w:rsidRPr="00BA00B1">
        <w:rPr>
          <w:color w:val="000000"/>
          <w:spacing w:val="1"/>
          <w:sz w:val="26"/>
          <w:szCs w:val="26"/>
        </w:rPr>
        <w:t>бж</w:t>
      </w:r>
      <w:r w:rsidRPr="00BA00B1">
        <w:rPr>
          <w:color w:val="000000"/>
          <w:sz w:val="26"/>
          <w:szCs w:val="26"/>
        </w:rPr>
        <w:t>ен</w:t>
      </w:r>
      <w:r w:rsidRPr="00BA00B1">
        <w:rPr>
          <w:color w:val="000000"/>
          <w:spacing w:val="1"/>
          <w:sz w:val="26"/>
          <w:szCs w:val="26"/>
        </w:rPr>
        <w:t>и</w:t>
      </w:r>
      <w:r w:rsidRPr="00BA00B1">
        <w:rPr>
          <w:color w:val="000000"/>
          <w:sz w:val="26"/>
          <w:szCs w:val="26"/>
        </w:rPr>
        <w:t>я</w:t>
      </w:r>
      <w:r w:rsidRPr="00BA00B1">
        <w:rPr>
          <w:color w:val="000000"/>
          <w:spacing w:val="9"/>
          <w:sz w:val="26"/>
          <w:szCs w:val="26"/>
        </w:rPr>
        <w:t xml:space="preserve"> </w:t>
      </w:r>
      <w:r w:rsidRPr="00BA00B1">
        <w:rPr>
          <w:color w:val="000000"/>
          <w:sz w:val="26"/>
          <w:szCs w:val="26"/>
        </w:rPr>
        <w:t>в</w:t>
      </w:r>
      <w:r w:rsidRPr="00BA00B1">
        <w:rPr>
          <w:color w:val="000000"/>
          <w:spacing w:val="25"/>
          <w:sz w:val="26"/>
          <w:szCs w:val="26"/>
        </w:rPr>
        <w:t xml:space="preserve"> </w:t>
      </w:r>
      <w:r w:rsidRPr="00BA00B1">
        <w:rPr>
          <w:color w:val="000000"/>
          <w:spacing w:val="2"/>
          <w:sz w:val="26"/>
          <w:szCs w:val="26"/>
        </w:rPr>
        <w:t>Р</w:t>
      </w:r>
      <w:r w:rsidRPr="00BA00B1">
        <w:rPr>
          <w:color w:val="000000"/>
          <w:sz w:val="26"/>
          <w:szCs w:val="26"/>
        </w:rPr>
        <w:t>осси</w:t>
      </w:r>
      <w:r w:rsidRPr="00BA00B1">
        <w:rPr>
          <w:color w:val="000000"/>
          <w:spacing w:val="3"/>
          <w:sz w:val="26"/>
          <w:szCs w:val="26"/>
        </w:rPr>
        <w:t>й</w:t>
      </w:r>
      <w:r w:rsidRPr="00BA00B1">
        <w:rPr>
          <w:color w:val="000000"/>
          <w:sz w:val="26"/>
          <w:szCs w:val="26"/>
        </w:rPr>
        <w:t>с</w:t>
      </w:r>
      <w:r w:rsidRPr="00BA00B1">
        <w:rPr>
          <w:color w:val="000000"/>
          <w:spacing w:val="-1"/>
          <w:sz w:val="26"/>
          <w:szCs w:val="26"/>
        </w:rPr>
        <w:t>к</w:t>
      </w:r>
      <w:r w:rsidRPr="00BA00B1">
        <w:rPr>
          <w:color w:val="000000"/>
          <w:sz w:val="26"/>
          <w:szCs w:val="26"/>
        </w:rPr>
        <w:t>ой</w:t>
      </w:r>
      <w:r w:rsidRPr="00BA00B1">
        <w:rPr>
          <w:color w:val="000000"/>
          <w:spacing w:val="16"/>
          <w:sz w:val="26"/>
          <w:szCs w:val="26"/>
        </w:rPr>
        <w:t xml:space="preserve"> </w:t>
      </w:r>
      <w:r w:rsidRPr="00BA00B1">
        <w:rPr>
          <w:color w:val="000000"/>
          <w:sz w:val="26"/>
          <w:szCs w:val="26"/>
        </w:rPr>
        <w:t>Федерации</w:t>
      </w:r>
      <w:r w:rsidRPr="00BA00B1">
        <w:rPr>
          <w:color w:val="000000"/>
          <w:spacing w:val="17"/>
          <w:sz w:val="26"/>
          <w:szCs w:val="26"/>
        </w:rPr>
        <w:t xml:space="preserve"> </w:t>
      </w:r>
      <w:r w:rsidRPr="00BA00B1">
        <w:rPr>
          <w:color w:val="000000"/>
          <w:sz w:val="26"/>
          <w:szCs w:val="26"/>
        </w:rPr>
        <w:t>и</w:t>
      </w:r>
      <w:r w:rsidRPr="00BA00B1">
        <w:rPr>
          <w:color w:val="000000"/>
          <w:spacing w:val="25"/>
          <w:sz w:val="26"/>
          <w:szCs w:val="26"/>
        </w:rPr>
        <w:t xml:space="preserve"> </w:t>
      </w:r>
      <w:r w:rsidRPr="00BA00B1">
        <w:rPr>
          <w:color w:val="000000"/>
          <w:sz w:val="26"/>
          <w:szCs w:val="26"/>
        </w:rPr>
        <w:t>о</w:t>
      </w:r>
      <w:r w:rsidRPr="00BA00B1">
        <w:rPr>
          <w:color w:val="000000"/>
          <w:spacing w:val="29"/>
          <w:sz w:val="26"/>
          <w:szCs w:val="26"/>
        </w:rPr>
        <w:t xml:space="preserve"> </w:t>
      </w:r>
      <w:r w:rsidRPr="00BA00B1">
        <w:rPr>
          <w:color w:val="000000"/>
          <w:sz w:val="26"/>
          <w:szCs w:val="26"/>
        </w:rPr>
        <w:t>вне</w:t>
      </w:r>
      <w:r w:rsidRPr="00BA00B1">
        <w:rPr>
          <w:color w:val="000000"/>
          <w:spacing w:val="1"/>
          <w:sz w:val="26"/>
          <w:szCs w:val="26"/>
        </w:rPr>
        <w:t>с</w:t>
      </w:r>
      <w:r w:rsidRPr="00BA00B1">
        <w:rPr>
          <w:color w:val="000000"/>
          <w:sz w:val="26"/>
          <w:szCs w:val="26"/>
        </w:rPr>
        <w:t>ен</w:t>
      </w:r>
      <w:r w:rsidRPr="00BA00B1">
        <w:rPr>
          <w:color w:val="000000"/>
          <w:spacing w:val="1"/>
          <w:sz w:val="26"/>
          <w:szCs w:val="26"/>
        </w:rPr>
        <w:t>и</w:t>
      </w:r>
      <w:r w:rsidRPr="00BA00B1">
        <w:rPr>
          <w:color w:val="000000"/>
          <w:sz w:val="26"/>
          <w:szCs w:val="26"/>
        </w:rPr>
        <w:t>и и</w:t>
      </w:r>
      <w:r w:rsidRPr="00BA00B1">
        <w:rPr>
          <w:color w:val="000000"/>
          <w:spacing w:val="1"/>
          <w:sz w:val="26"/>
          <w:szCs w:val="26"/>
        </w:rPr>
        <w:t>з</w:t>
      </w:r>
      <w:r w:rsidRPr="00BA00B1">
        <w:rPr>
          <w:color w:val="000000"/>
          <w:spacing w:val="-1"/>
          <w:sz w:val="26"/>
          <w:szCs w:val="26"/>
        </w:rPr>
        <w:t>м</w:t>
      </w:r>
      <w:r w:rsidRPr="00BA00B1">
        <w:rPr>
          <w:color w:val="000000"/>
          <w:sz w:val="26"/>
          <w:szCs w:val="26"/>
        </w:rPr>
        <w:t>ене</w:t>
      </w:r>
      <w:r w:rsidRPr="00BA00B1">
        <w:rPr>
          <w:color w:val="000000"/>
          <w:spacing w:val="1"/>
          <w:sz w:val="26"/>
          <w:szCs w:val="26"/>
        </w:rPr>
        <w:t>н</w:t>
      </w:r>
      <w:r w:rsidRPr="00BA00B1">
        <w:rPr>
          <w:color w:val="000000"/>
          <w:sz w:val="26"/>
          <w:szCs w:val="26"/>
        </w:rPr>
        <w:t>ий</w:t>
      </w:r>
      <w:r w:rsidRPr="00BA00B1">
        <w:rPr>
          <w:color w:val="000000"/>
          <w:spacing w:val="22"/>
          <w:sz w:val="26"/>
          <w:szCs w:val="26"/>
        </w:rPr>
        <w:t xml:space="preserve"> </w:t>
      </w:r>
      <w:r w:rsidRPr="00BA00B1">
        <w:rPr>
          <w:color w:val="000000"/>
          <w:sz w:val="26"/>
          <w:szCs w:val="26"/>
        </w:rPr>
        <w:t>в</w:t>
      </w:r>
      <w:r w:rsidRPr="00BA00B1">
        <w:rPr>
          <w:color w:val="000000"/>
          <w:spacing w:val="32"/>
          <w:sz w:val="26"/>
          <w:szCs w:val="26"/>
        </w:rPr>
        <w:t xml:space="preserve"> </w:t>
      </w:r>
      <w:r w:rsidRPr="00BA00B1">
        <w:rPr>
          <w:color w:val="000000"/>
          <w:sz w:val="26"/>
          <w:szCs w:val="26"/>
        </w:rPr>
        <w:t>н</w:t>
      </w:r>
      <w:r w:rsidRPr="00BA00B1">
        <w:rPr>
          <w:color w:val="000000"/>
          <w:spacing w:val="3"/>
          <w:sz w:val="26"/>
          <w:szCs w:val="26"/>
        </w:rPr>
        <w:t>е</w:t>
      </w:r>
      <w:r w:rsidRPr="00BA00B1">
        <w:rPr>
          <w:color w:val="000000"/>
          <w:spacing w:val="-1"/>
          <w:sz w:val="26"/>
          <w:szCs w:val="26"/>
        </w:rPr>
        <w:t>к</w:t>
      </w:r>
      <w:r w:rsidRPr="00BA00B1">
        <w:rPr>
          <w:color w:val="000000"/>
          <w:sz w:val="26"/>
          <w:szCs w:val="26"/>
        </w:rPr>
        <w:t>о</w:t>
      </w:r>
      <w:r w:rsidRPr="00BA00B1">
        <w:rPr>
          <w:color w:val="000000"/>
          <w:spacing w:val="2"/>
          <w:sz w:val="26"/>
          <w:szCs w:val="26"/>
        </w:rPr>
        <w:t>т</w:t>
      </w:r>
      <w:r w:rsidRPr="00BA00B1">
        <w:rPr>
          <w:color w:val="000000"/>
          <w:sz w:val="26"/>
          <w:szCs w:val="26"/>
        </w:rPr>
        <w:t>о</w:t>
      </w:r>
      <w:r w:rsidRPr="00BA00B1">
        <w:rPr>
          <w:color w:val="000000"/>
          <w:spacing w:val="2"/>
          <w:sz w:val="26"/>
          <w:szCs w:val="26"/>
        </w:rPr>
        <w:t>р</w:t>
      </w:r>
      <w:r w:rsidRPr="00BA00B1">
        <w:rPr>
          <w:color w:val="000000"/>
          <w:spacing w:val="1"/>
          <w:sz w:val="26"/>
          <w:szCs w:val="26"/>
        </w:rPr>
        <w:t>ы</w:t>
      </w:r>
      <w:r w:rsidRPr="00BA00B1">
        <w:rPr>
          <w:color w:val="000000"/>
          <w:sz w:val="26"/>
          <w:szCs w:val="26"/>
        </w:rPr>
        <w:t>е</w:t>
      </w:r>
      <w:r w:rsidRPr="00BA00B1">
        <w:rPr>
          <w:color w:val="000000"/>
          <w:spacing w:val="21"/>
          <w:sz w:val="26"/>
          <w:szCs w:val="26"/>
        </w:rPr>
        <w:t xml:space="preserve"> </w:t>
      </w:r>
      <w:r w:rsidRPr="00BA00B1">
        <w:rPr>
          <w:color w:val="000000"/>
          <w:sz w:val="26"/>
          <w:szCs w:val="26"/>
        </w:rPr>
        <w:t>а</w:t>
      </w:r>
      <w:r w:rsidRPr="00BA00B1">
        <w:rPr>
          <w:color w:val="000000"/>
          <w:spacing w:val="-1"/>
          <w:sz w:val="26"/>
          <w:szCs w:val="26"/>
        </w:rPr>
        <w:t>к</w:t>
      </w:r>
      <w:r w:rsidRPr="00BA00B1">
        <w:rPr>
          <w:color w:val="000000"/>
          <w:sz w:val="26"/>
          <w:szCs w:val="26"/>
        </w:rPr>
        <w:t>ты</w:t>
      </w:r>
      <w:r w:rsidRPr="00BA00B1">
        <w:rPr>
          <w:color w:val="000000"/>
          <w:spacing w:val="35"/>
          <w:sz w:val="26"/>
          <w:szCs w:val="26"/>
        </w:rPr>
        <w:t xml:space="preserve"> </w:t>
      </w:r>
      <w:r w:rsidRPr="00BA00B1">
        <w:rPr>
          <w:color w:val="000000"/>
          <w:sz w:val="26"/>
          <w:szCs w:val="26"/>
        </w:rPr>
        <w:t>Правите</w:t>
      </w:r>
      <w:r w:rsidRPr="00BA00B1">
        <w:rPr>
          <w:color w:val="000000"/>
          <w:spacing w:val="3"/>
          <w:sz w:val="26"/>
          <w:szCs w:val="26"/>
        </w:rPr>
        <w:t>л</w:t>
      </w:r>
      <w:r w:rsidRPr="00BA00B1">
        <w:rPr>
          <w:color w:val="000000"/>
          <w:sz w:val="26"/>
          <w:szCs w:val="26"/>
        </w:rPr>
        <w:t>ьс</w:t>
      </w:r>
      <w:r w:rsidRPr="00BA00B1">
        <w:rPr>
          <w:color w:val="000000"/>
          <w:spacing w:val="1"/>
          <w:sz w:val="26"/>
          <w:szCs w:val="26"/>
        </w:rPr>
        <w:t>т</w:t>
      </w:r>
      <w:r w:rsidRPr="00BA00B1">
        <w:rPr>
          <w:color w:val="000000"/>
          <w:sz w:val="26"/>
          <w:szCs w:val="26"/>
        </w:rPr>
        <w:t>ва</w:t>
      </w:r>
      <w:r w:rsidRPr="00BA00B1">
        <w:rPr>
          <w:color w:val="000000"/>
          <w:spacing w:val="17"/>
          <w:sz w:val="26"/>
          <w:szCs w:val="26"/>
        </w:rPr>
        <w:t xml:space="preserve"> </w:t>
      </w:r>
      <w:r w:rsidRPr="00BA00B1">
        <w:rPr>
          <w:color w:val="000000"/>
          <w:sz w:val="26"/>
          <w:szCs w:val="26"/>
        </w:rPr>
        <w:t>Росси</w:t>
      </w:r>
      <w:r w:rsidRPr="00BA00B1">
        <w:rPr>
          <w:color w:val="000000"/>
          <w:spacing w:val="1"/>
          <w:sz w:val="26"/>
          <w:szCs w:val="26"/>
        </w:rPr>
        <w:t>й</w:t>
      </w:r>
      <w:r w:rsidRPr="00BA00B1">
        <w:rPr>
          <w:color w:val="000000"/>
          <w:spacing w:val="2"/>
          <w:sz w:val="26"/>
          <w:szCs w:val="26"/>
        </w:rPr>
        <w:t>с</w:t>
      </w:r>
      <w:r w:rsidRPr="00BA00B1">
        <w:rPr>
          <w:color w:val="000000"/>
          <w:spacing w:val="-1"/>
          <w:sz w:val="26"/>
          <w:szCs w:val="26"/>
        </w:rPr>
        <w:t>к</w:t>
      </w:r>
      <w:r w:rsidRPr="00BA00B1">
        <w:rPr>
          <w:color w:val="000000"/>
          <w:sz w:val="26"/>
          <w:szCs w:val="26"/>
        </w:rPr>
        <w:t>ой</w:t>
      </w:r>
      <w:r w:rsidRPr="00BA00B1">
        <w:rPr>
          <w:color w:val="000000"/>
          <w:spacing w:val="23"/>
          <w:sz w:val="26"/>
          <w:szCs w:val="26"/>
        </w:rPr>
        <w:t xml:space="preserve"> </w:t>
      </w:r>
      <w:r w:rsidRPr="00BA00B1">
        <w:rPr>
          <w:color w:val="000000"/>
          <w:sz w:val="26"/>
          <w:szCs w:val="26"/>
        </w:rPr>
        <w:t>Феде</w:t>
      </w:r>
      <w:r w:rsidRPr="00BA00B1">
        <w:rPr>
          <w:color w:val="000000"/>
          <w:spacing w:val="2"/>
          <w:sz w:val="26"/>
          <w:szCs w:val="26"/>
        </w:rPr>
        <w:t>р</w:t>
      </w:r>
      <w:r w:rsidRPr="00BA00B1">
        <w:rPr>
          <w:color w:val="000000"/>
          <w:sz w:val="26"/>
          <w:szCs w:val="26"/>
        </w:rPr>
        <w:t>ац</w:t>
      </w:r>
      <w:r w:rsidRPr="00BA00B1">
        <w:rPr>
          <w:color w:val="000000"/>
          <w:spacing w:val="1"/>
          <w:sz w:val="26"/>
          <w:szCs w:val="26"/>
        </w:rPr>
        <w:t>и</w:t>
      </w:r>
      <w:r w:rsidRPr="00BA00B1">
        <w:rPr>
          <w:color w:val="000000"/>
          <w:sz w:val="26"/>
          <w:szCs w:val="26"/>
        </w:rPr>
        <w:t>и.</w:t>
      </w:r>
      <w:r w:rsidRPr="00BA00B1">
        <w:rPr>
          <w:color w:val="000000"/>
          <w:spacing w:val="21"/>
          <w:sz w:val="26"/>
          <w:szCs w:val="26"/>
        </w:rPr>
        <w:t xml:space="preserve"> </w:t>
      </w:r>
      <w:r w:rsidRPr="00BA00B1">
        <w:rPr>
          <w:color w:val="000000"/>
          <w:sz w:val="26"/>
          <w:szCs w:val="26"/>
        </w:rPr>
        <w:t>Постан</w:t>
      </w:r>
      <w:r w:rsidRPr="00BA00B1">
        <w:rPr>
          <w:color w:val="000000"/>
          <w:spacing w:val="3"/>
          <w:sz w:val="26"/>
          <w:szCs w:val="26"/>
        </w:rPr>
        <w:t>о</w:t>
      </w:r>
      <w:r w:rsidRPr="00BA00B1">
        <w:rPr>
          <w:color w:val="000000"/>
          <w:sz w:val="26"/>
          <w:szCs w:val="26"/>
        </w:rPr>
        <w:t>вле</w:t>
      </w:r>
      <w:r w:rsidRPr="00BA00B1">
        <w:rPr>
          <w:color w:val="000000"/>
          <w:spacing w:val="1"/>
          <w:sz w:val="26"/>
          <w:szCs w:val="26"/>
        </w:rPr>
        <w:t>н</w:t>
      </w:r>
      <w:r w:rsidRPr="00BA00B1">
        <w:rPr>
          <w:color w:val="000000"/>
          <w:sz w:val="26"/>
          <w:szCs w:val="26"/>
        </w:rPr>
        <w:t>ие Правите</w:t>
      </w:r>
      <w:r w:rsidRPr="00BA00B1">
        <w:rPr>
          <w:color w:val="000000"/>
          <w:spacing w:val="3"/>
          <w:sz w:val="26"/>
          <w:szCs w:val="26"/>
        </w:rPr>
        <w:t>л</w:t>
      </w:r>
      <w:r w:rsidRPr="00BA00B1">
        <w:rPr>
          <w:color w:val="000000"/>
          <w:sz w:val="26"/>
          <w:szCs w:val="26"/>
        </w:rPr>
        <w:t>ьь</w:t>
      </w:r>
      <w:r w:rsidRPr="00BA00B1">
        <w:rPr>
          <w:color w:val="000000"/>
          <w:spacing w:val="-1"/>
          <w:sz w:val="26"/>
          <w:szCs w:val="26"/>
        </w:rPr>
        <w:t>т</w:t>
      </w:r>
      <w:r w:rsidRPr="00BA00B1">
        <w:rPr>
          <w:color w:val="000000"/>
          <w:sz w:val="26"/>
          <w:szCs w:val="26"/>
        </w:rPr>
        <w:t>ва</w:t>
      </w:r>
      <w:r w:rsidRPr="00BA00B1">
        <w:rPr>
          <w:color w:val="000000"/>
          <w:spacing w:val="-14"/>
          <w:sz w:val="26"/>
          <w:szCs w:val="26"/>
        </w:rPr>
        <w:t xml:space="preserve"> </w:t>
      </w:r>
      <w:r w:rsidRPr="00BA00B1">
        <w:rPr>
          <w:color w:val="000000"/>
          <w:sz w:val="26"/>
          <w:szCs w:val="26"/>
        </w:rPr>
        <w:t>РФ</w:t>
      </w:r>
      <w:r w:rsidRPr="00BA00B1">
        <w:rPr>
          <w:color w:val="000000"/>
          <w:spacing w:val="-4"/>
          <w:sz w:val="26"/>
          <w:szCs w:val="26"/>
        </w:rPr>
        <w:t xml:space="preserve"> </w:t>
      </w:r>
      <w:r w:rsidRPr="00BA00B1">
        <w:rPr>
          <w:color w:val="000000"/>
          <w:spacing w:val="2"/>
          <w:sz w:val="26"/>
          <w:szCs w:val="26"/>
        </w:rPr>
        <w:t>о</w:t>
      </w:r>
      <w:r w:rsidRPr="00BA00B1">
        <w:rPr>
          <w:color w:val="000000"/>
          <w:sz w:val="26"/>
          <w:szCs w:val="26"/>
        </w:rPr>
        <w:t>т</w:t>
      </w:r>
      <w:r w:rsidRPr="00BA00B1">
        <w:rPr>
          <w:color w:val="000000"/>
          <w:spacing w:val="-1"/>
          <w:sz w:val="26"/>
          <w:szCs w:val="26"/>
        </w:rPr>
        <w:t xml:space="preserve"> </w:t>
      </w:r>
      <w:r w:rsidRPr="00BA00B1">
        <w:rPr>
          <w:color w:val="000000"/>
          <w:sz w:val="26"/>
          <w:szCs w:val="26"/>
        </w:rPr>
        <w:t>8</w:t>
      </w:r>
      <w:r w:rsidRPr="00BA00B1">
        <w:rPr>
          <w:color w:val="000000"/>
          <w:spacing w:val="-1"/>
          <w:sz w:val="26"/>
          <w:szCs w:val="26"/>
        </w:rPr>
        <w:t xml:space="preserve"> </w:t>
      </w:r>
      <w:r w:rsidRPr="00BA00B1">
        <w:rPr>
          <w:color w:val="000000"/>
          <w:sz w:val="26"/>
          <w:szCs w:val="26"/>
        </w:rPr>
        <w:t>ав</w:t>
      </w:r>
      <w:r w:rsidRPr="00BA00B1">
        <w:rPr>
          <w:color w:val="000000"/>
          <w:spacing w:val="4"/>
          <w:sz w:val="26"/>
          <w:szCs w:val="26"/>
        </w:rPr>
        <w:t>г</w:t>
      </w:r>
      <w:r w:rsidRPr="00BA00B1">
        <w:rPr>
          <w:color w:val="000000"/>
          <w:spacing w:val="-5"/>
          <w:sz w:val="26"/>
          <w:szCs w:val="26"/>
        </w:rPr>
        <w:t>у</w:t>
      </w:r>
      <w:r w:rsidRPr="00BA00B1">
        <w:rPr>
          <w:color w:val="000000"/>
          <w:spacing w:val="2"/>
          <w:sz w:val="26"/>
          <w:szCs w:val="26"/>
        </w:rPr>
        <w:t>с</w:t>
      </w:r>
      <w:r w:rsidRPr="00BA00B1">
        <w:rPr>
          <w:color w:val="000000"/>
          <w:sz w:val="26"/>
          <w:szCs w:val="26"/>
        </w:rPr>
        <w:t>та</w:t>
      </w:r>
      <w:r w:rsidRPr="00BA00B1">
        <w:rPr>
          <w:color w:val="000000"/>
          <w:spacing w:val="-8"/>
          <w:sz w:val="26"/>
          <w:szCs w:val="26"/>
        </w:rPr>
        <w:t xml:space="preserve"> </w:t>
      </w:r>
      <w:r w:rsidRPr="00BA00B1">
        <w:rPr>
          <w:color w:val="000000"/>
          <w:sz w:val="26"/>
          <w:szCs w:val="26"/>
        </w:rPr>
        <w:t>20</w:t>
      </w:r>
      <w:r w:rsidR="00637ACE" w:rsidRPr="00BA00B1">
        <w:rPr>
          <w:color w:val="000000"/>
          <w:sz w:val="26"/>
          <w:szCs w:val="26"/>
        </w:rPr>
        <w:t>12 г.</w:t>
      </w:r>
      <w:bookmarkStart w:id="676" w:name="_GoBack"/>
      <w:bookmarkEnd w:id="676"/>
    </w:p>
    <w:p w14:paraId="05C0D059" w14:textId="54C9C9D9" w:rsidR="006D06B3" w:rsidRDefault="006D06B3" w:rsidP="002C270C">
      <w:pPr>
        <w:widowControl w:val="0"/>
        <w:spacing w:line="360" w:lineRule="auto"/>
        <w:ind w:right="13" w:firstLine="567"/>
        <w:jc w:val="both"/>
        <w:rPr>
          <w:sz w:val="26"/>
          <w:szCs w:val="26"/>
        </w:rPr>
      </w:pPr>
    </w:p>
    <w:p w14:paraId="5C515EB9" w14:textId="16B9E094" w:rsidR="006D06B3" w:rsidRDefault="006D06B3" w:rsidP="002C270C">
      <w:pPr>
        <w:widowControl w:val="0"/>
        <w:spacing w:line="360" w:lineRule="auto"/>
        <w:ind w:right="13" w:firstLine="567"/>
        <w:jc w:val="both"/>
        <w:rPr>
          <w:sz w:val="26"/>
          <w:szCs w:val="26"/>
        </w:rPr>
      </w:pPr>
    </w:p>
    <w:p w14:paraId="73E95BC3" w14:textId="1254D998" w:rsidR="006D06B3" w:rsidRDefault="006D06B3" w:rsidP="002C270C">
      <w:pPr>
        <w:widowControl w:val="0"/>
        <w:spacing w:line="360" w:lineRule="auto"/>
        <w:ind w:right="13" w:firstLine="567"/>
        <w:jc w:val="both"/>
        <w:rPr>
          <w:sz w:val="26"/>
          <w:szCs w:val="26"/>
        </w:rPr>
      </w:pPr>
    </w:p>
    <w:p w14:paraId="5C2C5517" w14:textId="367A68AD" w:rsidR="006D06B3" w:rsidRDefault="006D06B3" w:rsidP="002C270C">
      <w:pPr>
        <w:widowControl w:val="0"/>
        <w:spacing w:line="360" w:lineRule="auto"/>
        <w:ind w:right="13" w:firstLine="567"/>
        <w:jc w:val="both"/>
        <w:rPr>
          <w:sz w:val="26"/>
          <w:szCs w:val="26"/>
        </w:rPr>
      </w:pPr>
    </w:p>
    <w:p w14:paraId="110E8F97" w14:textId="0D93478D" w:rsidR="006D06B3" w:rsidRDefault="006D06B3" w:rsidP="002C270C">
      <w:pPr>
        <w:widowControl w:val="0"/>
        <w:spacing w:line="360" w:lineRule="auto"/>
        <w:ind w:right="13" w:firstLine="567"/>
        <w:jc w:val="both"/>
        <w:rPr>
          <w:sz w:val="26"/>
          <w:szCs w:val="26"/>
        </w:rPr>
      </w:pPr>
    </w:p>
    <w:p w14:paraId="662C94AF" w14:textId="5187244A" w:rsidR="006D06B3" w:rsidRDefault="006D06B3" w:rsidP="002C270C">
      <w:pPr>
        <w:widowControl w:val="0"/>
        <w:spacing w:line="360" w:lineRule="auto"/>
        <w:ind w:right="13" w:firstLine="567"/>
        <w:jc w:val="both"/>
        <w:rPr>
          <w:sz w:val="26"/>
          <w:szCs w:val="26"/>
        </w:rPr>
      </w:pPr>
    </w:p>
    <w:p w14:paraId="48880998" w14:textId="77777777" w:rsidR="006D06B3" w:rsidRPr="002549D7" w:rsidRDefault="006D06B3" w:rsidP="002C270C">
      <w:pPr>
        <w:widowControl w:val="0"/>
        <w:spacing w:line="360" w:lineRule="auto"/>
        <w:ind w:right="13" w:firstLine="567"/>
        <w:jc w:val="both"/>
        <w:rPr>
          <w:sz w:val="26"/>
          <w:szCs w:val="26"/>
        </w:rPr>
      </w:pPr>
    </w:p>
    <w:bookmarkEnd w:id="361"/>
    <w:p w14:paraId="15160360" w14:textId="77777777" w:rsidR="006D06B3" w:rsidRPr="002549D7" w:rsidRDefault="006D06B3" w:rsidP="002C270C">
      <w:pPr>
        <w:widowControl w:val="0"/>
        <w:autoSpaceDE w:val="0"/>
        <w:autoSpaceDN w:val="0"/>
        <w:adjustRightInd w:val="0"/>
        <w:spacing w:before="5" w:line="359" w:lineRule="auto"/>
        <w:ind w:left="102" w:right="13" w:firstLine="708"/>
        <w:jc w:val="both"/>
        <w:rPr>
          <w:sz w:val="26"/>
          <w:szCs w:val="26"/>
        </w:rPr>
      </w:pPr>
    </w:p>
    <w:p w14:paraId="5A71288E" w14:textId="77777777" w:rsidR="006156B3" w:rsidRDefault="006156B3" w:rsidP="002C270C">
      <w:pPr>
        <w:ind w:right="13"/>
        <w:jc w:val="both"/>
        <w:rPr>
          <w:sz w:val="26"/>
          <w:szCs w:val="26"/>
        </w:rPr>
      </w:pPr>
    </w:p>
    <w:p w14:paraId="35BC66BC" w14:textId="17BE0F32" w:rsidR="00D32BEC" w:rsidRDefault="00D32BEC" w:rsidP="002C270C">
      <w:pPr>
        <w:ind w:right="13"/>
        <w:jc w:val="both"/>
        <w:rPr>
          <w:sz w:val="26"/>
          <w:szCs w:val="26"/>
        </w:rPr>
      </w:pPr>
    </w:p>
    <w:p w14:paraId="71599CEB" w14:textId="77777777" w:rsidR="00D32BEC" w:rsidRDefault="00D32BEC" w:rsidP="002C270C">
      <w:pPr>
        <w:ind w:right="13"/>
        <w:jc w:val="both"/>
        <w:rPr>
          <w:sz w:val="26"/>
          <w:szCs w:val="26"/>
        </w:rPr>
      </w:pPr>
    </w:p>
    <w:p w14:paraId="02809DD0" w14:textId="77777777" w:rsidR="0080559A" w:rsidRDefault="0080559A" w:rsidP="002C270C">
      <w:pPr>
        <w:ind w:right="13" w:firstLine="708"/>
        <w:jc w:val="both"/>
      </w:pPr>
    </w:p>
    <w:sectPr w:rsidR="0080559A" w:rsidSect="00501C52">
      <w:footerReference w:type="default" r:id="rId37"/>
      <w:type w:val="nextColumn"/>
      <w:pgSz w:w="11920" w:h="16840"/>
      <w:pgMar w:top="1134" w:right="567" w:bottom="1134" w:left="1134" w:header="720" w:footer="720" w:gutter="0"/>
      <w:cols w:space="720"/>
      <w:noEndnote/>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AE47C3D" w14:textId="77777777" w:rsidR="006D1B34" w:rsidRDefault="006D1B34">
      <w:r>
        <w:separator/>
      </w:r>
    </w:p>
  </w:endnote>
  <w:endnote w:type="continuationSeparator" w:id="0">
    <w:p w14:paraId="5C976FB8" w14:textId="77777777" w:rsidR="006D1B34" w:rsidRDefault="006D1B3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Segoe UI">
    <w:panose1 w:val="020B0502040204020203"/>
    <w:charset w:val="CC"/>
    <w:family w:val="swiss"/>
    <w:pitch w:val="variable"/>
    <w:sig w:usb0="E4002EFF" w:usb1="C000E47F" w:usb2="00000009" w:usb3="00000000" w:csb0="000001FF" w:csb1="00000000"/>
  </w:font>
  <w:font w:name="Times New Roman CYR">
    <w:panose1 w:val="02020603050405020304"/>
    <w:charset w:val="CC"/>
    <w:family w:val="roman"/>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6FF" w:usb1="420024FF" w:usb2="02000000" w:usb3="00000000" w:csb0="0000019F" w:csb1="00000000"/>
  </w:font>
  <w:font w:name="SimSun">
    <w:altName w:val="宋体"/>
    <w:panose1 w:val="02010600030101010101"/>
    <w:charset w:val="86"/>
    <w:family w:val="auto"/>
    <w:notTrueType/>
    <w:pitch w:val="variable"/>
    <w:sig w:usb0="00000001" w:usb1="080E0000" w:usb2="00000010" w:usb3="00000000" w:csb0="00040000" w:csb1="00000000"/>
  </w:font>
  <w:font w:name="Arial CYR">
    <w:panose1 w:val="020B0604020202020204"/>
    <w:charset w:val="CC"/>
    <w:family w:val="swiss"/>
    <w:pitch w:val="variable"/>
    <w:sig w:usb0="E0002EFF" w:usb1="C000785B" w:usb2="00000009" w:usb3="00000000" w:csb0="000001FF" w:csb1="00000000"/>
  </w:font>
  <w:font w:name="Georgia">
    <w:panose1 w:val="02040502050405020303"/>
    <w:charset w:val="CC"/>
    <w:family w:val="roman"/>
    <w:pitch w:val="variable"/>
    <w:sig w:usb0="00000287" w:usb1="00000000" w:usb2="00000000" w:usb3="00000000" w:csb0="0000009F" w:csb1="00000000"/>
  </w:font>
  <w:font w:name="Garamond">
    <w:panose1 w:val="02020404030301010803"/>
    <w:charset w:val="CC"/>
    <w:family w:val="roman"/>
    <w:pitch w:val="variable"/>
    <w:sig w:usb0="00000287" w:usb1="00000000" w:usb2="00000000" w:usb3="00000000" w:csb0="0000009F" w:csb1="00000000"/>
  </w:font>
  <w:font w:name="Cambria Math">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8C59DD" w14:textId="77777777" w:rsidR="00FE506C" w:rsidRDefault="00FE506C">
    <w:pPr>
      <w:widowControl w:val="0"/>
      <w:autoSpaceDE w:val="0"/>
      <w:autoSpaceDN w:val="0"/>
      <w:adjustRightInd w:val="0"/>
      <w:spacing w:line="40" w:lineRule="exact"/>
      <w:rPr>
        <w:sz w:val="4"/>
        <w:szCs w:val="4"/>
      </w:rPr>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3EC8CCF" w14:textId="77777777" w:rsidR="00FE506C" w:rsidRDefault="00FE506C">
    <w:pPr>
      <w:widowControl w:val="0"/>
      <w:autoSpaceDE w:val="0"/>
      <w:autoSpaceDN w:val="0"/>
      <w:adjustRightInd w:val="0"/>
      <w:rPr>
        <w:sz w:val="10"/>
        <w:szCs w:val="10"/>
      </w:rPr>
    </w:pP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7767417" w14:textId="77777777" w:rsidR="00FE506C" w:rsidRDefault="00FE506C">
    <w:pPr>
      <w:widowControl w:val="0"/>
      <w:autoSpaceDE w:val="0"/>
      <w:autoSpaceDN w:val="0"/>
      <w:adjustRightInd w:val="0"/>
      <w:spacing w:line="200" w:lineRule="exact"/>
      <w:rPr>
        <w:sz w:val="20"/>
        <w:szCs w:val="20"/>
      </w:rPr>
    </w:pP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95CC3C7" w14:textId="77777777" w:rsidR="00FE506C" w:rsidRDefault="00FE506C">
    <w:pPr>
      <w:widowControl w:val="0"/>
      <w:autoSpaceDE w:val="0"/>
      <w:autoSpaceDN w:val="0"/>
      <w:adjustRightInd w:val="0"/>
      <w:spacing w:line="200" w:lineRule="exact"/>
      <w:rPr>
        <w:sz w:val="20"/>
        <w:szCs w:val="20"/>
      </w:rPr>
    </w:pP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468B755" w14:textId="77777777" w:rsidR="00FE506C" w:rsidRDefault="00FE506C">
    <w:pPr>
      <w:widowControl w:val="0"/>
      <w:autoSpaceDE w:val="0"/>
      <w:autoSpaceDN w:val="0"/>
      <w:adjustRightInd w:val="0"/>
      <w:rPr>
        <w:sz w:val="10"/>
        <w:szCs w:val="10"/>
      </w:rPr>
    </w:pP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A4F5873" w14:textId="77777777" w:rsidR="00FE506C" w:rsidRDefault="00FE506C">
    <w:pPr>
      <w:widowControl w:val="0"/>
      <w:autoSpaceDE w:val="0"/>
      <w:autoSpaceDN w:val="0"/>
      <w:adjustRightInd w:val="0"/>
      <w:spacing w:line="200" w:lineRule="exact"/>
      <w:rPr>
        <w:sz w:val="20"/>
        <w:szCs w:val="20"/>
      </w:rPr>
    </w:pPr>
  </w:p>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4D8A6BA" w14:textId="77777777" w:rsidR="00FE506C" w:rsidRDefault="00FE506C">
    <w:pPr>
      <w:widowControl w:val="0"/>
      <w:autoSpaceDE w:val="0"/>
      <w:autoSpaceDN w:val="0"/>
      <w:adjustRightInd w:val="0"/>
      <w:rPr>
        <w:sz w:val="10"/>
        <w:szCs w:val="10"/>
      </w:rPr>
    </w:pPr>
  </w:p>
</w:ftr>
</file>

<file path=word/footer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08CD2E" w14:textId="77777777" w:rsidR="00FE506C" w:rsidRDefault="00FE506C">
    <w:pPr>
      <w:widowControl w:val="0"/>
      <w:autoSpaceDE w:val="0"/>
      <w:autoSpaceDN w:val="0"/>
      <w:adjustRightInd w:val="0"/>
      <w:spacing w:line="40" w:lineRule="exact"/>
      <w:rPr>
        <w:sz w:val="4"/>
        <w:szCs w:val="4"/>
      </w:rPr>
    </w:pPr>
  </w:p>
</w:ftr>
</file>

<file path=word/footer1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B3EBE65" w14:textId="77777777" w:rsidR="00FE506C" w:rsidRDefault="00FE506C">
    <w:pPr>
      <w:widowControl w:val="0"/>
      <w:autoSpaceDE w:val="0"/>
      <w:autoSpaceDN w:val="0"/>
      <w:adjustRightInd w:val="0"/>
      <w:spacing w:line="200" w:lineRule="exact"/>
      <w:rPr>
        <w:sz w:val="20"/>
        <w:szCs w:val="20"/>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5B7182E" w14:textId="77777777" w:rsidR="00FE506C" w:rsidRDefault="00FE506C">
    <w:pPr>
      <w:widowControl w:val="0"/>
      <w:autoSpaceDE w:val="0"/>
      <w:autoSpaceDN w:val="0"/>
      <w:adjustRightInd w:val="0"/>
      <w:spacing w:line="200" w:lineRule="exact"/>
      <w:rPr>
        <w:sz w:val="20"/>
        <w:szCs w:val="20"/>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E054580" w14:textId="77777777" w:rsidR="00FE506C" w:rsidRDefault="00FE506C" w:rsidP="003C39C0">
    <w:pPr>
      <w:widowControl w:val="0"/>
      <w:tabs>
        <w:tab w:val="center" w:pos="4930"/>
      </w:tabs>
      <w:autoSpaceDE w:val="0"/>
      <w:autoSpaceDN w:val="0"/>
      <w:adjustRightInd w:val="0"/>
      <w:spacing w:line="200" w:lineRule="exact"/>
      <w:rPr>
        <w:sz w:val="20"/>
        <w:szCs w:val="20"/>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497DE8B" w14:textId="77777777" w:rsidR="00FE506C" w:rsidRDefault="00FE506C">
    <w:pPr>
      <w:widowControl w:val="0"/>
      <w:autoSpaceDE w:val="0"/>
      <w:autoSpaceDN w:val="0"/>
      <w:adjustRightInd w:val="0"/>
      <w:spacing w:line="185" w:lineRule="exact"/>
      <w:rPr>
        <w:sz w:val="18"/>
        <w:szCs w:val="18"/>
      </w:rP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C0737F7" w14:textId="77777777" w:rsidR="00FE506C" w:rsidRDefault="00FE506C">
    <w:pPr>
      <w:widowControl w:val="0"/>
      <w:autoSpaceDE w:val="0"/>
      <w:autoSpaceDN w:val="0"/>
      <w:adjustRightInd w:val="0"/>
      <w:spacing w:line="200" w:lineRule="exact"/>
      <w:rPr>
        <w:sz w:val="20"/>
        <w:szCs w:val="20"/>
      </w:rPr>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C2BC613" w14:textId="77777777" w:rsidR="00FE506C" w:rsidRDefault="00FE506C">
    <w:pPr>
      <w:widowControl w:val="0"/>
      <w:autoSpaceDE w:val="0"/>
      <w:autoSpaceDN w:val="0"/>
      <w:adjustRightInd w:val="0"/>
      <w:rPr>
        <w:sz w:val="10"/>
        <w:szCs w:val="10"/>
      </w:rPr>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C7B961" w14:textId="77777777" w:rsidR="00FE506C" w:rsidRDefault="00FE506C">
    <w:pPr>
      <w:widowControl w:val="0"/>
      <w:autoSpaceDE w:val="0"/>
      <w:autoSpaceDN w:val="0"/>
      <w:adjustRightInd w:val="0"/>
      <w:spacing w:line="161" w:lineRule="exact"/>
      <w:rPr>
        <w:sz w:val="16"/>
        <w:szCs w:val="16"/>
      </w:rPr>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440D38C" w14:textId="77777777" w:rsidR="00FE506C" w:rsidRDefault="00FE506C">
    <w:pPr>
      <w:widowControl w:val="0"/>
      <w:autoSpaceDE w:val="0"/>
      <w:autoSpaceDN w:val="0"/>
      <w:adjustRightInd w:val="0"/>
      <w:spacing w:line="200" w:lineRule="exact"/>
      <w:rPr>
        <w:sz w:val="20"/>
        <w:szCs w:val="20"/>
      </w:rPr>
    </w:pP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E2B75F4" w14:textId="77777777" w:rsidR="00FE506C" w:rsidRDefault="00FE506C">
    <w:pPr>
      <w:widowControl w:val="0"/>
      <w:autoSpaceDE w:val="0"/>
      <w:autoSpaceDN w:val="0"/>
      <w:adjustRightInd w:val="0"/>
      <w:rPr>
        <w:sz w:val="10"/>
        <w:szCs w:val="10"/>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F877CA9" w14:textId="77777777" w:rsidR="006D1B34" w:rsidRDefault="006D1B34">
      <w:r>
        <w:separator/>
      </w:r>
    </w:p>
  </w:footnote>
  <w:footnote w:type="continuationSeparator" w:id="0">
    <w:p w14:paraId="20772E7C" w14:textId="77777777" w:rsidR="006D1B34" w:rsidRDefault="006D1B34">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7D"/>
    <w:multiLevelType w:val="singleLevel"/>
    <w:tmpl w:val="90D4BCF2"/>
    <w:lvl w:ilvl="0">
      <w:start w:val="1"/>
      <w:numFmt w:val="decimal"/>
      <w:pStyle w:val="4"/>
      <w:lvlText w:val="%1."/>
      <w:lvlJc w:val="left"/>
      <w:pPr>
        <w:tabs>
          <w:tab w:val="num" w:pos="1209"/>
        </w:tabs>
        <w:ind w:left="1209" w:hanging="360"/>
      </w:pPr>
    </w:lvl>
  </w:abstractNum>
  <w:abstractNum w:abstractNumId="1">
    <w:nsid w:val="FFFFFF83"/>
    <w:multiLevelType w:val="singleLevel"/>
    <w:tmpl w:val="929CFDD6"/>
    <w:lvl w:ilvl="0">
      <w:start w:val="1"/>
      <w:numFmt w:val="bullet"/>
      <w:pStyle w:val="2"/>
      <w:lvlText w:val=""/>
      <w:lvlJc w:val="left"/>
      <w:pPr>
        <w:tabs>
          <w:tab w:val="num" w:pos="643"/>
        </w:tabs>
        <w:ind w:left="643" w:hanging="360"/>
      </w:pPr>
      <w:rPr>
        <w:rFonts w:ascii="Symbol" w:hAnsi="Symbol" w:cs="Times New Roman" w:hint="default"/>
      </w:rPr>
    </w:lvl>
  </w:abstractNum>
  <w:abstractNum w:abstractNumId="2">
    <w:nsid w:val="FFFFFF88"/>
    <w:multiLevelType w:val="singleLevel"/>
    <w:tmpl w:val="600280D6"/>
    <w:lvl w:ilvl="0">
      <w:start w:val="1"/>
      <w:numFmt w:val="decimal"/>
      <w:pStyle w:val="a"/>
      <w:lvlText w:val="%1."/>
      <w:lvlJc w:val="left"/>
      <w:pPr>
        <w:tabs>
          <w:tab w:val="num" w:pos="360"/>
        </w:tabs>
        <w:ind w:left="360" w:hanging="360"/>
      </w:pPr>
    </w:lvl>
  </w:abstractNum>
  <w:abstractNum w:abstractNumId="3">
    <w:nsid w:val="FFFFFF89"/>
    <w:multiLevelType w:val="singleLevel"/>
    <w:tmpl w:val="684C8162"/>
    <w:lvl w:ilvl="0">
      <w:start w:val="1"/>
      <w:numFmt w:val="bullet"/>
      <w:pStyle w:val="a0"/>
      <w:lvlText w:val=""/>
      <w:lvlJc w:val="left"/>
      <w:pPr>
        <w:tabs>
          <w:tab w:val="num" w:pos="360"/>
        </w:tabs>
        <w:ind w:left="360" w:hanging="360"/>
      </w:pPr>
      <w:rPr>
        <w:rFonts w:ascii="Symbol" w:hAnsi="Symbol" w:hint="default"/>
      </w:rPr>
    </w:lvl>
  </w:abstractNum>
  <w:abstractNum w:abstractNumId="4">
    <w:nsid w:val="00000405"/>
    <w:multiLevelType w:val="multilevel"/>
    <w:tmpl w:val="00000888"/>
    <w:lvl w:ilvl="0">
      <w:start w:val="1"/>
      <w:numFmt w:val="decimal"/>
      <w:lvlText w:val="%1"/>
      <w:lvlJc w:val="left"/>
      <w:pPr>
        <w:ind w:left="376" w:hanging="581"/>
      </w:pPr>
    </w:lvl>
    <w:lvl w:ilvl="1">
      <w:start w:val="3"/>
      <w:numFmt w:val="decimal"/>
      <w:lvlText w:val="%1.%2"/>
      <w:lvlJc w:val="left"/>
      <w:pPr>
        <w:ind w:left="376" w:hanging="581"/>
      </w:pPr>
    </w:lvl>
    <w:lvl w:ilvl="2">
      <w:start w:val="1"/>
      <w:numFmt w:val="decimal"/>
      <w:lvlText w:val="%1.%2.%3"/>
      <w:lvlJc w:val="left"/>
      <w:pPr>
        <w:ind w:left="376" w:hanging="581"/>
      </w:pPr>
      <w:rPr>
        <w:rFonts w:ascii="Times New Roman" w:hAnsi="Times New Roman" w:cs="Times New Roman"/>
        <w:b w:val="0"/>
        <w:bCs w:val="0"/>
        <w:sz w:val="24"/>
        <w:szCs w:val="24"/>
      </w:rPr>
    </w:lvl>
    <w:lvl w:ilvl="3">
      <w:start w:val="1"/>
      <w:numFmt w:val="decimal"/>
      <w:lvlText w:val="%1.%2.%3.%4"/>
      <w:lvlJc w:val="left"/>
      <w:pPr>
        <w:ind w:left="1089" w:hanging="721"/>
      </w:pPr>
      <w:rPr>
        <w:rFonts w:ascii="Times New Roman" w:hAnsi="Times New Roman" w:cs="Times New Roman"/>
        <w:b w:val="0"/>
        <w:bCs w:val="0"/>
        <w:sz w:val="24"/>
        <w:szCs w:val="24"/>
      </w:rPr>
    </w:lvl>
    <w:lvl w:ilvl="4">
      <w:numFmt w:val="bullet"/>
      <w:lvlText w:val="•"/>
      <w:lvlJc w:val="left"/>
      <w:pPr>
        <w:ind w:left="3975" w:hanging="721"/>
      </w:pPr>
    </w:lvl>
    <w:lvl w:ilvl="5">
      <w:numFmt w:val="bullet"/>
      <w:lvlText w:val="•"/>
      <w:lvlJc w:val="left"/>
      <w:pPr>
        <w:ind w:left="4937" w:hanging="721"/>
      </w:pPr>
    </w:lvl>
    <w:lvl w:ilvl="6">
      <w:numFmt w:val="bullet"/>
      <w:lvlText w:val="•"/>
      <w:lvlJc w:val="left"/>
      <w:pPr>
        <w:ind w:left="5899" w:hanging="721"/>
      </w:pPr>
    </w:lvl>
    <w:lvl w:ilvl="7">
      <w:numFmt w:val="bullet"/>
      <w:lvlText w:val="•"/>
      <w:lvlJc w:val="left"/>
      <w:pPr>
        <w:ind w:left="6861" w:hanging="721"/>
      </w:pPr>
    </w:lvl>
    <w:lvl w:ilvl="8">
      <w:numFmt w:val="bullet"/>
      <w:lvlText w:val="•"/>
      <w:lvlJc w:val="left"/>
      <w:pPr>
        <w:ind w:left="7823" w:hanging="721"/>
      </w:pPr>
    </w:lvl>
  </w:abstractNum>
  <w:abstractNum w:abstractNumId="5">
    <w:nsid w:val="00000408"/>
    <w:multiLevelType w:val="multilevel"/>
    <w:tmpl w:val="0000088B"/>
    <w:lvl w:ilvl="0">
      <w:start w:val="1"/>
      <w:numFmt w:val="decimal"/>
      <w:lvlText w:val="%1"/>
      <w:lvlJc w:val="left"/>
      <w:pPr>
        <w:ind w:left="908" w:hanging="541"/>
      </w:pPr>
    </w:lvl>
    <w:lvl w:ilvl="1">
      <w:start w:val="4"/>
      <w:numFmt w:val="decimal"/>
      <w:lvlText w:val="%1.%2"/>
      <w:lvlJc w:val="left"/>
      <w:pPr>
        <w:ind w:left="908" w:hanging="541"/>
      </w:pPr>
    </w:lvl>
    <w:lvl w:ilvl="2">
      <w:start w:val="1"/>
      <w:numFmt w:val="decimal"/>
      <w:lvlText w:val="%1.%2.%3"/>
      <w:lvlJc w:val="left"/>
      <w:pPr>
        <w:ind w:left="908" w:hanging="541"/>
      </w:pPr>
      <w:rPr>
        <w:rFonts w:ascii="Times New Roman" w:hAnsi="Times New Roman" w:cs="Times New Roman"/>
        <w:b w:val="0"/>
        <w:bCs w:val="0"/>
        <w:sz w:val="24"/>
        <w:szCs w:val="24"/>
      </w:rPr>
    </w:lvl>
    <w:lvl w:ilvl="3">
      <w:numFmt w:val="bullet"/>
      <w:lvlText w:val="•"/>
      <w:lvlJc w:val="left"/>
      <w:pPr>
        <w:ind w:left="3560" w:hanging="541"/>
      </w:pPr>
    </w:lvl>
    <w:lvl w:ilvl="4">
      <w:numFmt w:val="bullet"/>
      <w:lvlText w:val="•"/>
      <w:lvlJc w:val="left"/>
      <w:pPr>
        <w:ind w:left="4444" w:hanging="541"/>
      </w:pPr>
    </w:lvl>
    <w:lvl w:ilvl="5">
      <w:numFmt w:val="bullet"/>
      <w:lvlText w:val="•"/>
      <w:lvlJc w:val="left"/>
      <w:pPr>
        <w:ind w:left="5328" w:hanging="541"/>
      </w:pPr>
    </w:lvl>
    <w:lvl w:ilvl="6">
      <w:numFmt w:val="bullet"/>
      <w:lvlText w:val="•"/>
      <w:lvlJc w:val="left"/>
      <w:pPr>
        <w:ind w:left="6212" w:hanging="541"/>
      </w:pPr>
    </w:lvl>
    <w:lvl w:ilvl="7">
      <w:numFmt w:val="bullet"/>
      <w:lvlText w:val="•"/>
      <w:lvlJc w:val="left"/>
      <w:pPr>
        <w:ind w:left="7096" w:hanging="541"/>
      </w:pPr>
    </w:lvl>
    <w:lvl w:ilvl="8">
      <w:numFmt w:val="bullet"/>
      <w:lvlText w:val="•"/>
      <w:lvlJc w:val="left"/>
      <w:pPr>
        <w:ind w:left="7980" w:hanging="541"/>
      </w:pPr>
    </w:lvl>
  </w:abstractNum>
  <w:abstractNum w:abstractNumId="6">
    <w:nsid w:val="00000409"/>
    <w:multiLevelType w:val="multilevel"/>
    <w:tmpl w:val="0000088C"/>
    <w:lvl w:ilvl="0">
      <w:start w:val="1"/>
      <w:numFmt w:val="decimal"/>
      <w:lvlText w:val="%1"/>
      <w:lvlJc w:val="left"/>
      <w:pPr>
        <w:ind w:left="376" w:hanging="665"/>
      </w:pPr>
    </w:lvl>
    <w:lvl w:ilvl="1">
      <w:start w:val="5"/>
      <w:numFmt w:val="decimal"/>
      <w:lvlText w:val="%1.%2"/>
      <w:lvlJc w:val="left"/>
      <w:pPr>
        <w:ind w:left="376" w:hanging="665"/>
      </w:pPr>
    </w:lvl>
    <w:lvl w:ilvl="2">
      <w:start w:val="1"/>
      <w:numFmt w:val="decimal"/>
      <w:lvlText w:val="%1.%2.%3"/>
      <w:lvlJc w:val="left"/>
      <w:pPr>
        <w:ind w:left="376" w:hanging="665"/>
      </w:pPr>
      <w:rPr>
        <w:rFonts w:ascii="Times New Roman" w:hAnsi="Times New Roman" w:cs="Times New Roman"/>
        <w:b w:val="0"/>
        <w:bCs w:val="0"/>
        <w:sz w:val="24"/>
        <w:szCs w:val="24"/>
      </w:rPr>
    </w:lvl>
    <w:lvl w:ilvl="3">
      <w:start w:val="1"/>
      <w:numFmt w:val="decimal"/>
      <w:lvlText w:val="%1.%2.%3.%4"/>
      <w:lvlJc w:val="left"/>
      <w:pPr>
        <w:ind w:left="1431" w:hanging="721"/>
      </w:pPr>
      <w:rPr>
        <w:rFonts w:ascii="Times New Roman" w:hAnsi="Times New Roman" w:cs="Times New Roman"/>
        <w:b w:val="0"/>
        <w:bCs w:val="0"/>
        <w:sz w:val="24"/>
        <w:szCs w:val="24"/>
      </w:rPr>
    </w:lvl>
    <w:lvl w:ilvl="4">
      <w:numFmt w:val="bullet"/>
      <w:lvlText w:val="•"/>
      <w:lvlJc w:val="left"/>
      <w:pPr>
        <w:ind w:left="3975" w:hanging="721"/>
      </w:pPr>
    </w:lvl>
    <w:lvl w:ilvl="5">
      <w:numFmt w:val="bullet"/>
      <w:lvlText w:val="•"/>
      <w:lvlJc w:val="left"/>
      <w:pPr>
        <w:ind w:left="4937" w:hanging="721"/>
      </w:pPr>
    </w:lvl>
    <w:lvl w:ilvl="6">
      <w:numFmt w:val="bullet"/>
      <w:lvlText w:val="•"/>
      <w:lvlJc w:val="left"/>
      <w:pPr>
        <w:ind w:left="5899" w:hanging="721"/>
      </w:pPr>
    </w:lvl>
    <w:lvl w:ilvl="7">
      <w:numFmt w:val="bullet"/>
      <w:lvlText w:val="•"/>
      <w:lvlJc w:val="left"/>
      <w:pPr>
        <w:ind w:left="6861" w:hanging="721"/>
      </w:pPr>
    </w:lvl>
    <w:lvl w:ilvl="8">
      <w:numFmt w:val="bullet"/>
      <w:lvlText w:val="•"/>
      <w:lvlJc w:val="left"/>
      <w:pPr>
        <w:ind w:left="7823" w:hanging="721"/>
      </w:pPr>
    </w:lvl>
  </w:abstractNum>
  <w:abstractNum w:abstractNumId="7">
    <w:nsid w:val="016E0382"/>
    <w:multiLevelType w:val="hybridMultilevel"/>
    <w:tmpl w:val="09543978"/>
    <w:lvl w:ilvl="0" w:tplc="FF2CBE92">
      <w:start w:val="1"/>
      <w:numFmt w:val="decimal"/>
      <w:pStyle w:val="a1"/>
      <w:lvlText w:val="Рисунок %1."/>
      <w:lvlJc w:val="center"/>
      <w:pPr>
        <w:ind w:left="720" w:hanging="360"/>
      </w:pPr>
      <w:rPr>
        <w:rFonts w:ascii="Times New Roman" w:hAnsi="Times New Roman" w:hint="default"/>
        <w:b/>
        <w:i w:val="0"/>
        <w:sz w:val="26"/>
        <w:szCs w:val="26"/>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03F03C7A"/>
    <w:multiLevelType w:val="hybridMultilevel"/>
    <w:tmpl w:val="860E2EDE"/>
    <w:lvl w:ilvl="0" w:tplc="FFFFFFFF">
      <w:start w:val="1"/>
      <w:numFmt w:val="decimal"/>
      <w:pStyle w:val="a2"/>
      <w:lvlText w:val="Рисунок %1."/>
      <w:lvlJc w:val="left"/>
      <w:pPr>
        <w:ind w:left="360" w:hanging="360"/>
      </w:pPr>
      <w:rPr>
        <w:rFonts w:cs="Times New Roman" w:hint="default"/>
      </w:rPr>
    </w:lvl>
    <w:lvl w:ilvl="1" w:tplc="FFFFFFFF">
      <w:start w:val="1"/>
      <w:numFmt w:val="lowerLetter"/>
      <w:lvlText w:val="%2."/>
      <w:lvlJc w:val="left"/>
      <w:pPr>
        <w:ind w:left="1440" w:hanging="360"/>
      </w:pPr>
      <w:rPr>
        <w:rFonts w:cs="Times New Roman"/>
      </w:rPr>
    </w:lvl>
    <w:lvl w:ilvl="2" w:tplc="FFFFFFFF" w:tentative="1">
      <w:start w:val="1"/>
      <w:numFmt w:val="lowerRoman"/>
      <w:lvlText w:val="%3."/>
      <w:lvlJc w:val="right"/>
      <w:pPr>
        <w:ind w:left="2160" w:hanging="180"/>
      </w:pPr>
      <w:rPr>
        <w:rFonts w:cs="Times New Roman"/>
      </w:rPr>
    </w:lvl>
    <w:lvl w:ilvl="3" w:tplc="FFFFFFFF" w:tentative="1">
      <w:start w:val="1"/>
      <w:numFmt w:val="decimal"/>
      <w:lvlText w:val="%4."/>
      <w:lvlJc w:val="left"/>
      <w:pPr>
        <w:ind w:left="2880" w:hanging="360"/>
      </w:pPr>
      <w:rPr>
        <w:rFonts w:cs="Times New Roman"/>
      </w:rPr>
    </w:lvl>
    <w:lvl w:ilvl="4" w:tplc="FFFFFFFF" w:tentative="1">
      <w:start w:val="1"/>
      <w:numFmt w:val="lowerLetter"/>
      <w:lvlText w:val="%5."/>
      <w:lvlJc w:val="left"/>
      <w:pPr>
        <w:ind w:left="3600" w:hanging="360"/>
      </w:pPr>
      <w:rPr>
        <w:rFonts w:cs="Times New Roman"/>
      </w:rPr>
    </w:lvl>
    <w:lvl w:ilvl="5" w:tplc="FFFFFFFF" w:tentative="1">
      <w:start w:val="1"/>
      <w:numFmt w:val="lowerRoman"/>
      <w:lvlText w:val="%6."/>
      <w:lvlJc w:val="right"/>
      <w:pPr>
        <w:ind w:left="4320" w:hanging="180"/>
      </w:pPr>
      <w:rPr>
        <w:rFonts w:cs="Times New Roman"/>
      </w:rPr>
    </w:lvl>
    <w:lvl w:ilvl="6" w:tplc="FFFFFFFF" w:tentative="1">
      <w:start w:val="1"/>
      <w:numFmt w:val="decimal"/>
      <w:lvlText w:val="%7."/>
      <w:lvlJc w:val="left"/>
      <w:pPr>
        <w:ind w:left="5040" w:hanging="360"/>
      </w:pPr>
      <w:rPr>
        <w:rFonts w:cs="Times New Roman"/>
      </w:rPr>
    </w:lvl>
    <w:lvl w:ilvl="7" w:tplc="FFFFFFFF" w:tentative="1">
      <w:start w:val="1"/>
      <w:numFmt w:val="lowerLetter"/>
      <w:lvlText w:val="%8."/>
      <w:lvlJc w:val="left"/>
      <w:pPr>
        <w:ind w:left="5760" w:hanging="360"/>
      </w:pPr>
      <w:rPr>
        <w:rFonts w:cs="Times New Roman"/>
      </w:rPr>
    </w:lvl>
    <w:lvl w:ilvl="8" w:tplc="FFFFFFFF" w:tentative="1">
      <w:start w:val="1"/>
      <w:numFmt w:val="lowerRoman"/>
      <w:lvlText w:val="%9."/>
      <w:lvlJc w:val="right"/>
      <w:pPr>
        <w:ind w:left="6480" w:hanging="180"/>
      </w:pPr>
      <w:rPr>
        <w:rFonts w:cs="Times New Roman"/>
      </w:rPr>
    </w:lvl>
  </w:abstractNum>
  <w:abstractNum w:abstractNumId="9">
    <w:nsid w:val="04962C5E"/>
    <w:multiLevelType w:val="hybridMultilevel"/>
    <w:tmpl w:val="94F887B0"/>
    <w:lvl w:ilvl="0" w:tplc="50C62EF2">
      <w:start w:val="1"/>
      <w:numFmt w:val="decimal"/>
      <w:lvlText w:val="%1."/>
      <w:lvlJc w:val="left"/>
      <w:pPr>
        <w:ind w:left="1571" w:hanging="360"/>
      </w:pPr>
      <w:rPr>
        <w:rFonts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0">
    <w:nsid w:val="0BD80B23"/>
    <w:multiLevelType w:val="hybridMultilevel"/>
    <w:tmpl w:val="6BFC2FD2"/>
    <w:lvl w:ilvl="0" w:tplc="16FE6D24">
      <w:start w:val="1"/>
      <w:numFmt w:val="bullet"/>
      <w:pStyle w:val="a3"/>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11">
    <w:nsid w:val="0F6D78D6"/>
    <w:multiLevelType w:val="hybridMultilevel"/>
    <w:tmpl w:val="CBCE41A4"/>
    <w:lvl w:ilvl="0" w:tplc="A9B04082">
      <w:start w:val="1"/>
      <w:numFmt w:val="decimal"/>
      <w:pStyle w:val="a4"/>
      <w:lvlText w:val="Рис. %1."/>
      <w:lvlJc w:val="right"/>
      <w:pPr>
        <w:ind w:left="1287"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2">
    <w:nsid w:val="0F712252"/>
    <w:multiLevelType w:val="hybridMultilevel"/>
    <w:tmpl w:val="BD70093C"/>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3">
    <w:nsid w:val="0F876AF2"/>
    <w:multiLevelType w:val="multilevel"/>
    <w:tmpl w:val="54B65F54"/>
    <w:lvl w:ilvl="0">
      <w:start w:val="1"/>
      <w:numFmt w:val="decimal"/>
      <w:pStyle w:val="1"/>
      <w:lvlText w:val="%1"/>
      <w:lvlJc w:val="left"/>
      <w:pPr>
        <w:ind w:left="930" w:hanging="363"/>
      </w:pPr>
      <w:rPr>
        <w:rFonts w:hint="default"/>
      </w:rPr>
    </w:lvl>
    <w:lvl w:ilvl="1">
      <w:start w:val="1"/>
      <w:numFmt w:val="decimal"/>
      <w:pStyle w:val="11"/>
      <w:isLgl/>
      <w:lvlText w:val="%1.%2"/>
      <w:lvlJc w:val="left"/>
      <w:pPr>
        <w:ind w:left="930" w:hanging="363"/>
      </w:pPr>
      <w:rPr>
        <w:rFonts w:ascii="Arial" w:hAnsi="Arial" w:cs="Arial" w:hint="default"/>
        <w:b/>
        <w:bCs w:val="0"/>
        <w:i w:val="0"/>
        <w:iCs w:val="0"/>
        <w:caps w:val="0"/>
        <w:smallCaps w:val="0"/>
        <w:strike w:val="0"/>
        <w:dstrike w:val="0"/>
        <w:noProof w:val="0"/>
        <w:snapToGrid w:val="0"/>
        <w:vanish w:val="0"/>
        <w:color w:val="000000"/>
        <w:spacing w:val="0"/>
        <w:w w:val="0"/>
        <w:kern w:val="0"/>
        <w:position w:val="0"/>
        <w:szCs w:val="0"/>
        <w:u w:val="none"/>
        <w:vertAlign w:val="baseline"/>
        <w:em w:val="none"/>
        <w:specVanish w:val="0"/>
      </w:rPr>
    </w:lvl>
    <w:lvl w:ilvl="2">
      <w:start w:val="1"/>
      <w:numFmt w:val="decimal"/>
      <w:pStyle w:val="111"/>
      <w:isLgl/>
      <w:lvlText w:val="%1.%2.%3"/>
      <w:lvlJc w:val="left"/>
      <w:pPr>
        <w:ind w:left="930" w:hanging="363"/>
      </w:pPr>
      <w:rPr>
        <w:rFonts w:hint="default"/>
      </w:rPr>
    </w:lvl>
    <w:lvl w:ilvl="3">
      <w:start w:val="1"/>
      <w:numFmt w:val="decimal"/>
      <w:pStyle w:val="1111"/>
      <w:isLgl/>
      <w:lvlText w:val="%1.%2.%3.%4"/>
      <w:lvlJc w:val="left"/>
      <w:pPr>
        <w:tabs>
          <w:tab w:val="num" w:pos="567"/>
        </w:tabs>
        <w:ind w:left="930" w:hanging="363"/>
      </w:pPr>
      <w:rPr>
        <w:rFonts w:hint="default"/>
      </w:rPr>
    </w:lvl>
    <w:lvl w:ilvl="4">
      <w:start w:val="1"/>
      <w:numFmt w:val="decimal"/>
      <w:lvlRestart w:val="1"/>
      <w:isLgl/>
      <w:lvlText w:val="Рисунок %1-%5."/>
      <w:lvlJc w:val="left"/>
      <w:pPr>
        <w:ind w:left="930" w:hanging="363"/>
      </w:pPr>
      <w:rPr>
        <w:rFonts w:ascii="Times New Roman" w:hAnsi="Times New Roman" w:cs="Times New Roman" w:hint="default"/>
        <w:b w:val="0"/>
        <w:bCs w:val="0"/>
        <w:i w:val="0"/>
        <w:iCs w:val="0"/>
        <w:caps w:val="0"/>
        <w:smallCaps w:val="0"/>
        <w:strike w:val="0"/>
        <w:dstrike w:val="0"/>
        <w:noProof w:val="0"/>
        <w:vanish w:val="0"/>
        <w:color w:val="000000"/>
        <w:spacing w:val="0"/>
        <w:kern w:val="0"/>
        <w:position w:val="0"/>
        <w:u w:val="none"/>
        <w:vertAlign w:val="baseline"/>
        <w:em w:val="none"/>
        <w:specVanish w:val="0"/>
      </w:rPr>
    </w:lvl>
    <w:lvl w:ilvl="5">
      <w:start w:val="1"/>
      <w:numFmt w:val="decimal"/>
      <w:isLgl/>
      <w:lvlText w:val="Таблица %1-%6."/>
      <w:lvlJc w:val="left"/>
      <w:pPr>
        <w:ind w:left="930" w:hanging="363"/>
      </w:pPr>
      <w:rPr>
        <w:rFonts w:hint="default"/>
        <w:b w:val="0"/>
        <w:i w:val="0"/>
      </w:rPr>
    </w:lvl>
    <w:lvl w:ilvl="6">
      <w:start w:val="1"/>
      <w:numFmt w:val="decimal"/>
      <w:isLgl/>
      <w:lvlText w:val="Таблица %1.%2-%7."/>
      <w:lvlJc w:val="left"/>
      <w:pPr>
        <w:ind w:left="647" w:hanging="363"/>
      </w:pPr>
      <w:rPr>
        <w:rFonts w:ascii="Times New Roman" w:hAnsi="Times New Roman" w:cs="Times New Roman" w:hint="default"/>
        <w:i w:val="0"/>
        <w:iCs w:val="0"/>
        <w:caps w:val="0"/>
        <w:smallCaps w:val="0"/>
        <w:strike w:val="0"/>
        <w:dstrike w:val="0"/>
        <w:vanish w:val="0"/>
        <w:color w:val="000000"/>
        <w:spacing w:val="0"/>
        <w:kern w:val="0"/>
        <w:position w:val="0"/>
        <w:u w:val="none"/>
        <w:effect w:val="none"/>
        <w:vertAlign w:val="baseline"/>
        <w:em w:val="none"/>
      </w:rPr>
    </w:lvl>
    <w:lvl w:ilvl="7">
      <w:start w:val="1"/>
      <w:numFmt w:val="decimal"/>
      <w:isLgl/>
      <w:lvlText w:val="Таблица %1.%2.%3-%8."/>
      <w:lvlJc w:val="left"/>
      <w:pPr>
        <w:ind w:left="930" w:hanging="363"/>
      </w:pPr>
      <w:rPr>
        <w:rFonts w:hint="default"/>
      </w:rPr>
    </w:lvl>
    <w:lvl w:ilvl="8">
      <w:start w:val="1"/>
      <w:numFmt w:val="decimal"/>
      <w:isLgl/>
      <w:lvlText w:val="Таблица %1.%2.%3.%4-%9."/>
      <w:lvlJc w:val="left"/>
      <w:pPr>
        <w:ind w:left="930" w:hanging="363"/>
      </w:pPr>
      <w:rPr>
        <w:rFonts w:hint="default"/>
      </w:rPr>
    </w:lvl>
  </w:abstractNum>
  <w:abstractNum w:abstractNumId="14">
    <w:nsid w:val="101D4D13"/>
    <w:multiLevelType w:val="hybridMultilevel"/>
    <w:tmpl w:val="CDC8291C"/>
    <w:lvl w:ilvl="0" w:tplc="1CDA232E">
      <w:start w:val="1"/>
      <w:numFmt w:val="decimal"/>
      <w:pStyle w:val="10"/>
      <w:lvlText w:val="Рис.%1."/>
      <w:lvlJc w:val="center"/>
      <w:pPr>
        <w:tabs>
          <w:tab w:val="num" w:pos="720"/>
        </w:tabs>
        <w:ind w:left="720" w:hanging="323"/>
      </w:pPr>
      <w:rPr>
        <w:rFonts w:ascii="Times New Roman" w:hAnsi="Times New Roman" w:hint="default"/>
        <w:b/>
        <w:i w:val="0"/>
        <w:spacing w:val="0"/>
        <w:position w:val="0"/>
        <w:sz w:val="24"/>
        <w:szCs w:val="24"/>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5">
    <w:nsid w:val="11645732"/>
    <w:multiLevelType w:val="hybridMultilevel"/>
    <w:tmpl w:val="D0085BCC"/>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6">
    <w:nsid w:val="13490540"/>
    <w:multiLevelType w:val="hybridMultilevel"/>
    <w:tmpl w:val="4E6E4E0E"/>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7">
    <w:nsid w:val="1391630C"/>
    <w:multiLevelType w:val="hybridMultilevel"/>
    <w:tmpl w:val="1832BC4A"/>
    <w:lvl w:ilvl="0" w:tplc="04190001">
      <w:start w:val="1"/>
      <w:numFmt w:val="bullet"/>
      <w:lvlText w:val=""/>
      <w:lvlJc w:val="left"/>
      <w:pPr>
        <w:ind w:left="1531" w:hanging="360"/>
      </w:pPr>
      <w:rPr>
        <w:rFonts w:ascii="Symbol" w:hAnsi="Symbol" w:hint="default"/>
      </w:rPr>
    </w:lvl>
    <w:lvl w:ilvl="1" w:tplc="04190003" w:tentative="1">
      <w:start w:val="1"/>
      <w:numFmt w:val="bullet"/>
      <w:lvlText w:val="o"/>
      <w:lvlJc w:val="left"/>
      <w:pPr>
        <w:ind w:left="2251" w:hanging="360"/>
      </w:pPr>
      <w:rPr>
        <w:rFonts w:ascii="Courier New" w:hAnsi="Courier New" w:cs="Courier New" w:hint="default"/>
      </w:rPr>
    </w:lvl>
    <w:lvl w:ilvl="2" w:tplc="04190005" w:tentative="1">
      <w:start w:val="1"/>
      <w:numFmt w:val="bullet"/>
      <w:lvlText w:val=""/>
      <w:lvlJc w:val="left"/>
      <w:pPr>
        <w:ind w:left="2971" w:hanging="360"/>
      </w:pPr>
      <w:rPr>
        <w:rFonts w:ascii="Wingdings" w:hAnsi="Wingdings" w:hint="default"/>
      </w:rPr>
    </w:lvl>
    <w:lvl w:ilvl="3" w:tplc="04190001" w:tentative="1">
      <w:start w:val="1"/>
      <w:numFmt w:val="bullet"/>
      <w:lvlText w:val=""/>
      <w:lvlJc w:val="left"/>
      <w:pPr>
        <w:ind w:left="3691" w:hanging="360"/>
      </w:pPr>
      <w:rPr>
        <w:rFonts w:ascii="Symbol" w:hAnsi="Symbol" w:hint="default"/>
      </w:rPr>
    </w:lvl>
    <w:lvl w:ilvl="4" w:tplc="04190003" w:tentative="1">
      <w:start w:val="1"/>
      <w:numFmt w:val="bullet"/>
      <w:lvlText w:val="o"/>
      <w:lvlJc w:val="left"/>
      <w:pPr>
        <w:ind w:left="4411" w:hanging="360"/>
      </w:pPr>
      <w:rPr>
        <w:rFonts w:ascii="Courier New" w:hAnsi="Courier New" w:cs="Courier New" w:hint="default"/>
      </w:rPr>
    </w:lvl>
    <w:lvl w:ilvl="5" w:tplc="04190005" w:tentative="1">
      <w:start w:val="1"/>
      <w:numFmt w:val="bullet"/>
      <w:lvlText w:val=""/>
      <w:lvlJc w:val="left"/>
      <w:pPr>
        <w:ind w:left="5131" w:hanging="360"/>
      </w:pPr>
      <w:rPr>
        <w:rFonts w:ascii="Wingdings" w:hAnsi="Wingdings" w:hint="default"/>
      </w:rPr>
    </w:lvl>
    <w:lvl w:ilvl="6" w:tplc="04190001" w:tentative="1">
      <w:start w:val="1"/>
      <w:numFmt w:val="bullet"/>
      <w:lvlText w:val=""/>
      <w:lvlJc w:val="left"/>
      <w:pPr>
        <w:ind w:left="5851" w:hanging="360"/>
      </w:pPr>
      <w:rPr>
        <w:rFonts w:ascii="Symbol" w:hAnsi="Symbol" w:hint="default"/>
      </w:rPr>
    </w:lvl>
    <w:lvl w:ilvl="7" w:tplc="04190003" w:tentative="1">
      <w:start w:val="1"/>
      <w:numFmt w:val="bullet"/>
      <w:lvlText w:val="o"/>
      <w:lvlJc w:val="left"/>
      <w:pPr>
        <w:ind w:left="6571" w:hanging="360"/>
      </w:pPr>
      <w:rPr>
        <w:rFonts w:ascii="Courier New" w:hAnsi="Courier New" w:cs="Courier New" w:hint="default"/>
      </w:rPr>
    </w:lvl>
    <w:lvl w:ilvl="8" w:tplc="04190005" w:tentative="1">
      <w:start w:val="1"/>
      <w:numFmt w:val="bullet"/>
      <w:lvlText w:val=""/>
      <w:lvlJc w:val="left"/>
      <w:pPr>
        <w:ind w:left="7291" w:hanging="360"/>
      </w:pPr>
      <w:rPr>
        <w:rFonts w:ascii="Wingdings" w:hAnsi="Wingdings" w:hint="default"/>
      </w:rPr>
    </w:lvl>
  </w:abstractNum>
  <w:abstractNum w:abstractNumId="18">
    <w:nsid w:val="1AC76F98"/>
    <w:multiLevelType w:val="hybridMultilevel"/>
    <w:tmpl w:val="ECEA95F8"/>
    <w:lvl w:ilvl="0" w:tplc="04190001">
      <w:start w:val="1"/>
      <w:numFmt w:val="bullet"/>
      <w:lvlText w:val=""/>
      <w:lvlJc w:val="left"/>
      <w:pPr>
        <w:ind w:left="1485" w:hanging="360"/>
      </w:pPr>
      <w:rPr>
        <w:rFonts w:ascii="Symbol" w:hAnsi="Symbol" w:hint="default"/>
      </w:rPr>
    </w:lvl>
    <w:lvl w:ilvl="1" w:tplc="04190003" w:tentative="1">
      <w:start w:val="1"/>
      <w:numFmt w:val="bullet"/>
      <w:lvlText w:val="o"/>
      <w:lvlJc w:val="left"/>
      <w:pPr>
        <w:ind w:left="2205" w:hanging="360"/>
      </w:pPr>
      <w:rPr>
        <w:rFonts w:ascii="Courier New" w:hAnsi="Courier New" w:hint="default"/>
      </w:rPr>
    </w:lvl>
    <w:lvl w:ilvl="2" w:tplc="04190005" w:tentative="1">
      <w:start w:val="1"/>
      <w:numFmt w:val="bullet"/>
      <w:lvlText w:val=""/>
      <w:lvlJc w:val="left"/>
      <w:pPr>
        <w:ind w:left="2925" w:hanging="360"/>
      </w:pPr>
      <w:rPr>
        <w:rFonts w:ascii="Wingdings" w:hAnsi="Wingdings" w:hint="default"/>
      </w:rPr>
    </w:lvl>
    <w:lvl w:ilvl="3" w:tplc="04190001" w:tentative="1">
      <w:start w:val="1"/>
      <w:numFmt w:val="bullet"/>
      <w:lvlText w:val=""/>
      <w:lvlJc w:val="left"/>
      <w:pPr>
        <w:ind w:left="3645" w:hanging="360"/>
      </w:pPr>
      <w:rPr>
        <w:rFonts w:ascii="Symbol" w:hAnsi="Symbol" w:hint="default"/>
      </w:rPr>
    </w:lvl>
    <w:lvl w:ilvl="4" w:tplc="04190003" w:tentative="1">
      <w:start w:val="1"/>
      <w:numFmt w:val="bullet"/>
      <w:lvlText w:val="o"/>
      <w:lvlJc w:val="left"/>
      <w:pPr>
        <w:ind w:left="4365" w:hanging="360"/>
      </w:pPr>
      <w:rPr>
        <w:rFonts w:ascii="Courier New" w:hAnsi="Courier New" w:hint="default"/>
      </w:rPr>
    </w:lvl>
    <w:lvl w:ilvl="5" w:tplc="04190005" w:tentative="1">
      <w:start w:val="1"/>
      <w:numFmt w:val="bullet"/>
      <w:lvlText w:val=""/>
      <w:lvlJc w:val="left"/>
      <w:pPr>
        <w:ind w:left="5085" w:hanging="360"/>
      </w:pPr>
      <w:rPr>
        <w:rFonts w:ascii="Wingdings" w:hAnsi="Wingdings" w:hint="default"/>
      </w:rPr>
    </w:lvl>
    <w:lvl w:ilvl="6" w:tplc="04190001" w:tentative="1">
      <w:start w:val="1"/>
      <w:numFmt w:val="bullet"/>
      <w:lvlText w:val=""/>
      <w:lvlJc w:val="left"/>
      <w:pPr>
        <w:ind w:left="5805" w:hanging="360"/>
      </w:pPr>
      <w:rPr>
        <w:rFonts w:ascii="Symbol" w:hAnsi="Symbol" w:hint="default"/>
      </w:rPr>
    </w:lvl>
    <w:lvl w:ilvl="7" w:tplc="04190003" w:tentative="1">
      <w:start w:val="1"/>
      <w:numFmt w:val="bullet"/>
      <w:lvlText w:val="o"/>
      <w:lvlJc w:val="left"/>
      <w:pPr>
        <w:ind w:left="6525" w:hanging="360"/>
      </w:pPr>
      <w:rPr>
        <w:rFonts w:ascii="Courier New" w:hAnsi="Courier New" w:hint="default"/>
      </w:rPr>
    </w:lvl>
    <w:lvl w:ilvl="8" w:tplc="04190005" w:tentative="1">
      <w:start w:val="1"/>
      <w:numFmt w:val="bullet"/>
      <w:lvlText w:val=""/>
      <w:lvlJc w:val="left"/>
      <w:pPr>
        <w:ind w:left="7245" w:hanging="360"/>
      </w:pPr>
      <w:rPr>
        <w:rFonts w:ascii="Wingdings" w:hAnsi="Wingdings" w:hint="default"/>
      </w:rPr>
    </w:lvl>
  </w:abstractNum>
  <w:abstractNum w:abstractNumId="19">
    <w:nsid w:val="1F524F84"/>
    <w:multiLevelType w:val="hybridMultilevel"/>
    <w:tmpl w:val="6F0815D0"/>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0">
    <w:nsid w:val="211011E5"/>
    <w:multiLevelType w:val="hybridMultilevel"/>
    <w:tmpl w:val="7AA218AA"/>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1">
    <w:nsid w:val="26B518F7"/>
    <w:multiLevelType w:val="singleLevel"/>
    <w:tmpl w:val="6F30EF10"/>
    <w:lvl w:ilvl="0">
      <w:start w:val="1"/>
      <w:numFmt w:val="decimal"/>
      <w:pStyle w:val="a5"/>
      <w:lvlText w:val="Рисунок %1 - "/>
      <w:lvlJc w:val="left"/>
      <w:pPr>
        <w:tabs>
          <w:tab w:val="num" w:pos="2830"/>
        </w:tabs>
        <w:ind w:left="1390" w:firstLine="170"/>
      </w:pPr>
      <w:rPr>
        <w:rFonts w:ascii="Times New Roman" w:hAnsi="Times New Roman" w:cs="Times New Roman" w:hint="default"/>
        <w:b/>
        <w:sz w:val="24"/>
        <w:szCs w:val="24"/>
      </w:rPr>
    </w:lvl>
  </w:abstractNum>
  <w:abstractNum w:abstractNumId="22">
    <w:nsid w:val="27536359"/>
    <w:multiLevelType w:val="hybridMultilevel"/>
    <w:tmpl w:val="196EEEAC"/>
    <w:lvl w:ilvl="0" w:tplc="0419000F">
      <w:start w:val="8"/>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nsid w:val="2B5C1A0C"/>
    <w:multiLevelType w:val="hybridMultilevel"/>
    <w:tmpl w:val="8D8CB57C"/>
    <w:lvl w:ilvl="0" w:tplc="D6BA31C4">
      <w:start w:val="1"/>
      <w:numFmt w:val="bullet"/>
      <w:lvlText w:val=""/>
      <w:lvlJc w:val="left"/>
      <w:pPr>
        <w:ind w:left="1571" w:hanging="360"/>
      </w:pPr>
      <w:rPr>
        <w:rFonts w:ascii="Symbol" w:hAnsi="Symbol" w:hint="default"/>
        <w:color w:val="auto"/>
      </w:rPr>
    </w:lvl>
    <w:lvl w:ilvl="1" w:tplc="0838C592">
      <w:numFmt w:val="bullet"/>
      <w:lvlText w:val="•"/>
      <w:lvlJc w:val="left"/>
      <w:pPr>
        <w:ind w:left="2501" w:hanging="570"/>
      </w:pPr>
      <w:rPr>
        <w:rFonts w:ascii="Times New Roman" w:eastAsia="Times New Roman" w:hAnsi="Times New Roman" w:cs="Times New Roman"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4">
    <w:nsid w:val="2E510C7D"/>
    <w:multiLevelType w:val="hybridMultilevel"/>
    <w:tmpl w:val="852677C8"/>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5">
    <w:nsid w:val="3187573A"/>
    <w:multiLevelType w:val="multilevel"/>
    <w:tmpl w:val="2CAC39AA"/>
    <w:lvl w:ilvl="0">
      <w:start w:val="1"/>
      <w:numFmt w:val="decimal"/>
      <w:lvlText w:val="Глава %1."/>
      <w:lvlJc w:val="left"/>
      <w:pPr>
        <w:ind w:left="360" w:hanging="360"/>
      </w:pPr>
      <w:rPr>
        <w:rFonts w:hint="default"/>
      </w:rPr>
    </w:lvl>
    <w:lvl w:ilvl="1">
      <w:start w:val="1"/>
      <w:numFmt w:val="decimal"/>
      <w:pStyle w:val="20"/>
      <w:lvlText w:val="Часть %2."/>
      <w:lvlJc w:val="left"/>
      <w:pPr>
        <w:ind w:left="716" w:hanging="432"/>
      </w:pPr>
      <w:rPr>
        <w:rFonts w:hint="default"/>
        <w:lang w:val="ru-RU"/>
      </w:rPr>
    </w:lvl>
    <w:lvl w:ilvl="2">
      <w:start w:val="1"/>
      <w:numFmt w:val="decimal"/>
      <w:pStyle w:val="3"/>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6">
    <w:nsid w:val="31AD7D67"/>
    <w:multiLevelType w:val="multilevel"/>
    <w:tmpl w:val="56F8CA3E"/>
    <w:lvl w:ilvl="0">
      <w:start w:val="1"/>
      <w:numFmt w:val="decimal"/>
      <w:pStyle w:val="a6"/>
      <w:lvlText w:val="%1."/>
      <w:lvlJc w:val="left"/>
      <w:pPr>
        <w:ind w:left="734" w:hanging="360"/>
      </w:pPr>
      <w:rPr>
        <w:rFonts w:hint="default"/>
      </w:rPr>
    </w:lvl>
    <w:lvl w:ilvl="1">
      <w:start w:val="7"/>
      <w:numFmt w:val="decimal"/>
      <w:isLgl/>
      <w:lvlText w:val="%1.%2."/>
      <w:lvlJc w:val="left"/>
      <w:pPr>
        <w:ind w:left="1443" w:hanging="720"/>
      </w:pPr>
      <w:rPr>
        <w:rFonts w:hint="default"/>
      </w:rPr>
    </w:lvl>
    <w:lvl w:ilvl="2">
      <w:start w:val="1"/>
      <w:numFmt w:val="decimal"/>
      <w:isLgl/>
      <w:lvlText w:val="%1.%2.%3."/>
      <w:lvlJc w:val="left"/>
      <w:pPr>
        <w:ind w:left="1792" w:hanging="720"/>
      </w:pPr>
      <w:rPr>
        <w:rFonts w:hint="default"/>
      </w:rPr>
    </w:lvl>
    <w:lvl w:ilvl="3">
      <w:start w:val="1"/>
      <w:numFmt w:val="decimal"/>
      <w:isLgl/>
      <w:lvlText w:val="%1.%2.%3.%4."/>
      <w:lvlJc w:val="left"/>
      <w:pPr>
        <w:ind w:left="2501" w:hanging="1080"/>
      </w:pPr>
      <w:rPr>
        <w:rFonts w:hint="default"/>
      </w:rPr>
    </w:lvl>
    <w:lvl w:ilvl="4">
      <w:start w:val="1"/>
      <w:numFmt w:val="decimal"/>
      <w:isLgl/>
      <w:lvlText w:val="%1.%2.%3.%4.%5."/>
      <w:lvlJc w:val="left"/>
      <w:pPr>
        <w:ind w:left="2850" w:hanging="1080"/>
      </w:pPr>
      <w:rPr>
        <w:rFonts w:hint="default"/>
      </w:rPr>
    </w:lvl>
    <w:lvl w:ilvl="5">
      <w:start w:val="1"/>
      <w:numFmt w:val="decimal"/>
      <w:isLgl/>
      <w:lvlText w:val="%1.%2.%3.%4.%5.%6."/>
      <w:lvlJc w:val="left"/>
      <w:pPr>
        <w:ind w:left="3559" w:hanging="1440"/>
      </w:pPr>
      <w:rPr>
        <w:rFonts w:hint="default"/>
      </w:rPr>
    </w:lvl>
    <w:lvl w:ilvl="6">
      <w:start w:val="1"/>
      <w:numFmt w:val="decimal"/>
      <w:isLgl/>
      <w:lvlText w:val="%1.%2.%3.%4.%5.%6.%7."/>
      <w:lvlJc w:val="left"/>
      <w:pPr>
        <w:ind w:left="3908" w:hanging="1440"/>
      </w:pPr>
      <w:rPr>
        <w:rFonts w:hint="default"/>
      </w:rPr>
    </w:lvl>
    <w:lvl w:ilvl="7">
      <w:start w:val="1"/>
      <w:numFmt w:val="decimal"/>
      <w:isLgl/>
      <w:lvlText w:val="%1.%2.%3.%4.%5.%6.%7.%8."/>
      <w:lvlJc w:val="left"/>
      <w:pPr>
        <w:ind w:left="4617" w:hanging="1800"/>
      </w:pPr>
      <w:rPr>
        <w:rFonts w:hint="default"/>
      </w:rPr>
    </w:lvl>
    <w:lvl w:ilvl="8">
      <w:start w:val="1"/>
      <w:numFmt w:val="decimal"/>
      <w:isLgl/>
      <w:lvlText w:val="%1.%2.%3.%4.%5.%6.%7.%8.%9."/>
      <w:lvlJc w:val="left"/>
      <w:pPr>
        <w:ind w:left="4966" w:hanging="1800"/>
      </w:pPr>
      <w:rPr>
        <w:rFonts w:hint="default"/>
      </w:rPr>
    </w:lvl>
  </w:abstractNum>
  <w:abstractNum w:abstractNumId="27">
    <w:nsid w:val="342F23AB"/>
    <w:multiLevelType w:val="hybridMultilevel"/>
    <w:tmpl w:val="2C10EB9C"/>
    <w:lvl w:ilvl="0" w:tplc="0419000F">
      <w:start w:val="1"/>
      <w:numFmt w:val="decimal"/>
      <w:pStyle w:val="-1"/>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8">
    <w:nsid w:val="36D5576D"/>
    <w:multiLevelType w:val="hybridMultilevel"/>
    <w:tmpl w:val="51C2E7C4"/>
    <w:lvl w:ilvl="0" w:tplc="7FD0C61E">
      <w:start w:val="1"/>
      <w:numFmt w:val="decimal"/>
      <w:pStyle w:val="a7"/>
      <w:lvlText w:val="Приложение %1"/>
      <w:lvlJc w:val="left"/>
      <w:pPr>
        <w:ind w:left="2421"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nsid w:val="3D0B7FE9"/>
    <w:multiLevelType w:val="hybridMultilevel"/>
    <w:tmpl w:val="5A6E966A"/>
    <w:lvl w:ilvl="0" w:tplc="FFFFFFFF">
      <w:start w:val="1"/>
      <w:numFmt w:val="decimal"/>
      <w:pStyle w:val="a8"/>
      <w:lvlText w:val="Таблица %1."/>
      <w:lvlJc w:val="left"/>
      <w:pPr>
        <w:ind w:left="1440" w:hanging="360"/>
      </w:pPr>
      <w:rPr>
        <w:rFonts w:cs="Times New Roman" w:hint="default"/>
      </w:rPr>
    </w:lvl>
    <w:lvl w:ilvl="1" w:tplc="FFFFFFFF" w:tentative="1">
      <w:start w:val="1"/>
      <w:numFmt w:val="lowerLetter"/>
      <w:lvlText w:val="%2."/>
      <w:lvlJc w:val="left"/>
      <w:pPr>
        <w:ind w:left="2160" w:hanging="360"/>
      </w:pPr>
      <w:rPr>
        <w:rFonts w:cs="Times New Roman"/>
      </w:rPr>
    </w:lvl>
    <w:lvl w:ilvl="2" w:tplc="FFFFFFFF" w:tentative="1">
      <w:start w:val="1"/>
      <w:numFmt w:val="lowerRoman"/>
      <w:lvlText w:val="%3."/>
      <w:lvlJc w:val="right"/>
      <w:pPr>
        <w:ind w:left="2880" w:hanging="180"/>
      </w:pPr>
      <w:rPr>
        <w:rFonts w:cs="Times New Roman"/>
      </w:rPr>
    </w:lvl>
    <w:lvl w:ilvl="3" w:tplc="FFFFFFFF" w:tentative="1">
      <w:start w:val="1"/>
      <w:numFmt w:val="decimal"/>
      <w:lvlText w:val="%4."/>
      <w:lvlJc w:val="left"/>
      <w:pPr>
        <w:ind w:left="3600" w:hanging="360"/>
      </w:pPr>
      <w:rPr>
        <w:rFonts w:cs="Times New Roman"/>
      </w:rPr>
    </w:lvl>
    <w:lvl w:ilvl="4" w:tplc="FFFFFFFF" w:tentative="1">
      <w:start w:val="1"/>
      <w:numFmt w:val="lowerLetter"/>
      <w:lvlText w:val="%5."/>
      <w:lvlJc w:val="left"/>
      <w:pPr>
        <w:ind w:left="4320" w:hanging="360"/>
      </w:pPr>
      <w:rPr>
        <w:rFonts w:cs="Times New Roman"/>
      </w:rPr>
    </w:lvl>
    <w:lvl w:ilvl="5" w:tplc="FFFFFFFF" w:tentative="1">
      <w:start w:val="1"/>
      <w:numFmt w:val="lowerRoman"/>
      <w:lvlText w:val="%6."/>
      <w:lvlJc w:val="right"/>
      <w:pPr>
        <w:ind w:left="5040" w:hanging="180"/>
      </w:pPr>
      <w:rPr>
        <w:rFonts w:cs="Times New Roman"/>
      </w:rPr>
    </w:lvl>
    <w:lvl w:ilvl="6" w:tplc="FFFFFFFF" w:tentative="1">
      <w:start w:val="1"/>
      <w:numFmt w:val="decimal"/>
      <w:lvlText w:val="%7."/>
      <w:lvlJc w:val="left"/>
      <w:pPr>
        <w:ind w:left="5760" w:hanging="360"/>
      </w:pPr>
      <w:rPr>
        <w:rFonts w:cs="Times New Roman"/>
      </w:rPr>
    </w:lvl>
    <w:lvl w:ilvl="7" w:tplc="FFFFFFFF" w:tentative="1">
      <w:start w:val="1"/>
      <w:numFmt w:val="lowerLetter"/>
      <w:lvlText w:val="%8."/>
      <w:lvlJc w:val="left"/>
      <w:pPr>
        <w:ind w:left="6480" w:hanging="360"/>
      </w:pPr>
      <w:rPr>
        <w:rFonts w:cs="Times New Roman"/>
      </w:rPr>
    </w:lvl>
    <w:lvl w:ilvl="8" w:tplc="FFFFFFFF" w:tentative="1">
      <w:start w:val="1"/>
      <w:numFmt w:val="lowerRoman"/>
      <w:lvlText w:val="%9."/>
      <w:lvlJc w:val="right"/>
      <w:pPr>
        <w:ind w:left="7200" w:hanging="180"/>
      </w:pPr>
      <w:rPr>
        <w:rFonts w:cs="Times New Roman"/>
      </w:rPr>
    </w:lvl>
  </w:abstractNum>
  <w:abstractNum w:abstractNumId="30">
    <w:nsid w:val="3DF94720"/>
    <w:multiLevelType w:val="hybridMultilevel"/>
    <w:tmpl w:val="9E3CE3FE"/>
    <w:lvl w:ilvl="0" w:tplc="04190001">
      <w:start w:val="1"/>
      <w:numFmt w:val="bullet"/>
      <w:lvlText w:val=""/>
      <w:lvlJc w:val="left"/>
      <w:pPr>
        <w:ind w:left="776" w:hanging="360"/>
      </w:pPr>
      <w:rPr>
        <w:rFonts w:ascii="Symbol" w:hAnsi="Symbol" w:hint="default"/>
      </w:rPr>
    </w:lvl>
    <w:lvl w:ilvl="1" w:tplc="04190003" w:tentative="1">
      <w:start w:val="1"/>
      <w:numFmt w:val="bullet"/>
      <w:lvlText w:val="o"/>
      <w:lvlJc w:val="left"/>
      <w:pPr>
        <w:ind w:left="1496" w:hanging="360"/>
      </w:pPr>
      <w:rPr>
        <w:rFonts w:ascii="Courier New" w:hAnsi="Courier New" w:cs="Courier New" w:hint="default"/>
      </w:rPr>
    </w:lvl>
    <w:lvl w:ilvl="2" w:tplc="04190005" w:tentative="1">
      <w:start w:val="1"/>
      <w:numFmt w:val="bullet"/>
      <w:lvlText w:val=""/>
      <w:lvlJc w:val="left"/>
      <w:pPr>
        <w:ind w:left="2216" w:hanging="360"/>
      </w:pPr>
      <w:rPr>
        <w:rFonts w:ascii="Wingdings" w:hAnsi="Wingdings" w:hint="default"/>
      </w:rPr>
    </w:lvl>
    <w:lvl w:ilvl="3" w:tplc="04190001" w:tentative="1">
      <w:start w:val="1"/>
      <w:numFmt w:val="bullet"/>
      <w:lvlText w:val=""/>
      <w:lvlJc w:val="left"/>
      <w:pPr>
        <w:ind w:left="2936" w:hanging="360"/>
      </w:pPr>
      <w:rPr>
        <w:rFonts w:ascii="Symbol" w:hAnsi="Symbol" w:hint="default"/>
      </w:rPr>
    </w:lvl>
    <w:lvl w:ilvl="4" w:tplc="04190003" w:tentative="1">
      <w:start w:val="1"/>
      <w:numFmt w:val="bullet"/>
      <w:lvlText w:val="o"/>
      <w:lvlJc w:val="left"/>
      <w:pPr>
        <w:ind w:left="3656" w:hanging="360"/>
      </w:pPr>
      <w:rPr>
        <w:rFonts w:ascii="Courier New" w:hAnsi="Courier New" w:cs="Courier New" w:hint="default"/>
      </w:rPr>
    </w:lvl>
    <w:lvl w:ilvl="5" w:tplc="04190005" w:tentative="1">
      <w:start w:val="1"/>
      <w:numFmt w:val="bullet"/>
      <w:lvlText w:val=""/>
      <w:lvlJc w:val="left"/>
      <w:pPr>
        <w:ind w:left="4376" w:hanging="360"/>
      </w:pPr>
      <w:rPr>
        <w:rFonts w:ascii="Wingdings" w:hAnsi="Wingdings" w:hint="default"/>
      </w:rPr>
    </w:lvl>
    <w:lvl w:ilvl="6" w:tplc="04190001" w:tentative="1">
      <w:start w:val="1"/>
      <w:numFmt w:val="bullet"/>
      <w:lvlText w:val=""/>
      <w:lvlJc w:val="left"/>
      <w:pPr>
        <w:ind w:left="5096" w:hanging="360"/>
      </w:pPr>
      <w:rPr>
        <w:rFonts w:ascii="Symbol" w:hAnsi="Symbol" w:hint="default"/>
      </w:rPr>
    </w:lvl>
    <w:lvl w:ilvl="7" w:tplc="04190003" w:tentative="1">
      <w:start w:val="1"/>
      <w:numFmt w:val="bullet"/>
      <w:lvlText w:val="o"/>
      <w:lvlJc w:val="left"/>
      <w:pPr>
        <w:ind w:left="5816" w:hanging="360"/>
      </w:pPr>
      <w:rPr>
        <w:rFonts w:ascii="Courier New" w:hAnsi="Courier New" w:cs="Courier New" w:hint="default"/>
      </w:rPr>
    </w:lvl>
    <w:lvl w:ilvl="8" w:tplc="04190005" w:tentative="1">
      <w:start w:val="1"/>
      <w:numFmt w:val="bullet"/>
      <w:lvlText w:val=""/>
      <w:lvlJc w:val="left"/>
      <w:pPr>
        <w:ind w:left="6536" w:hanging="360"/>
      </w:pPr>
      <w:rPr>
        <w:rFonts w:ascii="Wingdings" w:hAnsi="Wingdings" w:hint="default"/>
      </w:rPr>
    </w:lvl>
  </w:abstractNum>
  <w:abstractNum w:abstractNumId="31">
    <w:nsid w:val="42DE03B6"/>
    <w:multiLevelType w:val="hybridMultilevel"/>
    <w:tmpl w:val="F8B291E6"/>
    <w:lvl w:ilvl="0" w:tplc="D6BA31C4">
      <w:start w:val="1"/>
      <w:numFmt w:val="bullet"/>
      <w:lvlText w:val=""/>
      <w:lvlJc w:val="left"/>
      <w:pPr>
        <w:tabs>
          <w:tab w:val="num" w:pos="1428"/>
        </w:tabs>
        <w:ind w:left="1428" w:hanging="360"/>
      </w:pPr>
      <w:rPr>
        <w:rFonts w:ascii="Symbol" w:hAnsi="Symbol" w:hint="default"/>
        <w:color w:val="auto"/>
      </w:rPr>
    </w:lvl>
    <w:lvl w:ilvl="1" w:tplc="04190019">
      <w:start w:val="1"/>
      <w:numFmt w:val="bullet"/>
      <w:lvlText w:val="o"/>
      <w:lvlJc w:val="left"/>
      <w:pPr>
        <w:tabs>
          <w:tab w:val="num" w:pos="2340"/>
        </w:tabs>
        <w:ind w:left="2340" w:hanging="360"/>
      </w:pPr>
      <w:rPr>
        <w:rFonts w:ascii="Courier New" w:hAnsi="Courier New" w:hint="default"/>
      </w:rPr>
    </w:lvl>
    <w:lvl w:ilvl="2" w:tplc="0419001B" w:tentative="1">
      <w:start w:val="1"/>
      <w:numFmt w:val="bullet"/>
      <w:lvlText w:val=""/>
      <w:lvlJc w:val="left"/>
      <w:pPr>
        <w:tabs>
          <w:tab w:val="num" w:pos="3060"/>
        </w:tabs>
        <w:ind w:left="3060" w:hanging="360"/>
      </w:pPr>
      <w:rPr>
        <w:rFonts w:ascii="Wingdings" w:hAnsi="Wingdings" w:hint="default"/>
      </w:rPr>
    </w:lvl>
    <w:lvl w:ilvl="3" w:tplc="0419000F" w:tentative="1">
      <w:start w:val="1"/>
      <w:numFmt w:val="bullet"/>
      <w:lvlText w:val=""/>
      <w:lvlJc w:val="left"/>
      <w:pPr>
        <w:tabs>
          <w:tab w:val="num" w:pos="3780"/>
        </w:tabs>
        <w:ind w:left="3780" w:hanging="360"/>
      </w:pPr>
      <w:rPr>
        <w:rFonts w:ascii="Symbol" w:hAnsi="Symbol" w:hint="default"/>
      </w:rPr>
    </w:lvl>
    <w:lvl w:ilvl="4" w:tplc="04190019" w:tentative="1">
      <w:start w:val="1"/>
      <w:numFmt w:val="bullet"/>
      <w:lvlText w:val="o"/>
      <w:lvlJc w:val="left"/>
      <w:pPr>
        <w:tabs>
          <w:tab w:val="num" w:pos="4500"/>
        </w:tabs>
        <w:ind w:left="4500" w:hanging="360"/>
      </w:pPr>
      <w:rPr>
        <w:rFonts w:ascii="Courier New" w:hAnsi="Courier New" w:hint="default"/>
      </w:rPr>
    </w:lvl>
    <w:lvl w:ilvl="5" w:tplc="0419001B" w:tentative="1">
      <w:start w:val="1"/>
      <w:numFmt w:val="bullet"/>
      <w:lvlText w:val=""/>
      <w:lvlJc w:val="left"/>
      <w:pPr>
        <w:tabs>
          <w:tab w:val="num" w:pos="5220"/>
        </w:tabs>
        <w:ind w:left="5220" w:hanging="360"/>
      </w:pPr>
      <w:rPr>
        <w:rFonts w:ascii="Wingdings" w:hAnsi="Wingdings" w:hint="default"/>
      </w:rPr>
    </w:lvl>
    <w:lvl w:ilvl="6" w:tplc="0419000F" w:tentative="1">
      <w:start w:val="1"/>
      <w:numFmt w:val="bullet"/>
      <w:lvlText w:val=""/>
      <w:lvlJc w:val="left"/>
      <w:pPr>
        <w:tabs>
          <w:tab w:val="num" w:pos="5940"/>
        </w:tabs>
        <w:ind w:left="5940" w:hanging="360"/>
      </w:pPr>
      <w:rPr>
        <w:rFonts w:ascii="Symbol" w:hAnsi="Symbol" w:hint="default"/>
      </w:rPr>
    </w:lvl>
    <w:lvl w:ilvl="7" w:tplc="04190019" w:tentative="1">
      <w:start w:val="1"/>
      <w:numFmt w:val="bullet"/>
      <w:lvlText w:val="o"/>
      <w:lvlJc w:val="left"/>
      <w:pPr>
        <w:tabs>
          <w:tab w:val="num" w:pos="6660"/>
        </w:tabs>
        <w:ind w:left="6660" w:hanging="360"/>
      </w:pPr>
      <w:rPr>
        <w:rFonts w:ascii="Courier New" w:hAnsi="Courier New" w:hint="default"/>
      </w:rPr>
    </w:lvl>
    <w:lvl w:ilvl="8" w:tplc="0419001B" w:tentative="1">
      <w:start w:val="1"/>
      <w:numFmt w:val="bullet"/>
      <w:lvlText w:val=""/>
      <w:lvlJc w:val="left"/>
      <w:pPr>
        <w:tabs>
          <w:tab w:val="num" w:pos="7380"/>
        </w:tabs>
        <w:ind w:left="7380" w:hanging="360"/>
      </w:pPr>
      <w:rPr>
        <w:rFonts w:ascii="Wingdings" w:hAnsi="Wingdings" w:hint="default"/>
      </w:rPr>
    </w:lvl>
  </w:abstractNum>
  <w:abstractNum w:abstractNumId="32">
    <w:nsid w:val="4BD9076B"/>
    <w:multiLevelType w:val="hybridMultilevel"/>
    <w:tmpl w:val="A9C8EA26"/>
    <w:lvl w:ilvl="0" w:tplc="04190001">
      <w:start w:val="1"/>
      <w:numFmt w:val="bullet"/>
      <w:lvlText w:val=""/>
      <w:lvlJc w:val="left"/>
      <w:pPr>
        <w:ind w:left="1530" w:hanging="360"/>
      </w:pPr>
      <w:rPr>
        <w:rFonts w:ascii="Symbol" w:hAnsi="Symbol" w:hint="default"/>
      </w:rPr>
    </w:lvl>
    <w:lvl w:ilvl="1" w:tplc="04190003" w:tentative="1">
      <w:start w:val="1"/>
      <w:numFmt w:val="bullet"/>
      <w:lvlText w:val="o"/>
      <w:lvlJc w:val="left"/>
      <w:pPr>
        <w:ind w:left="2250" w:hanging="360"/>
      </w:pPr>
      <w:rPr>
        <w:rFonts w:ascii="Courier New" w:hAnsi="Courier New" w:hint="default"/>
      </w:rPr>
    </w:lvl>
    <w:lvl w:ilvl="2" w:tplc="04190005" w:tentative="1">
      <w:start w:val="1"/>
      <w:numFmt w:val="bullet"/>
      <w:lvlText w:val=""/>
      <w:lvlJc w:val="left"/>
      <w:pPr>
        <w:ind w:left="2970" w:hanging="360"/>
      </w:pPr>
      <w:rPr>
        <w:rFonts w:ascii="Wingdings" w:hAnsi="Wingdings" w:hint="default"/>
      </w:rPr>
    </w:lvl>
    <w:lvl w:ilvl="3" w:tplc="04190001" w:tentative="1">
      <w:start w:val="1"/>
      <w:numFmt w:val="bullet"/>
      <w:lvlText w:val=""/>
      <w:lvlJc w:val="left"/>
      <w:pPr>
        <w:ind w:left="3690" w:hanging="360"/>
      </w:pPr>
      <w:rPr>
        <w:rFonts w:ascii="Symbol" w:hAnsi="Symbol" w:hint="default"/>
      </w:rPr>
    </w:lvl>
    <w:lvl w:ilvl="4" w:tplc="04190003" w:tentative="1">
      <w:start w:val="1"/>
      <w:numFmt w:val="bullet"/>
      <w:lvlText w:val="o"/>
      <w:lvlJc w:val="left"/>
      <w:pPr>
        <w:ind w:left="4410" w:hanging="360"/>
      </w:pPr>
      <w:rPr>
        <w:rFonts w:ascii="Courier New" w:hAnsi="Courier New" w:hint="default"/>
      </w:rPr>
    </w:lvl>
    <w:lvl w:ilvl="5" w:tplc="04190005" w:tentative="1">
      <w:start w:val="1"/>
      <w:numFmt w:val="bullet"/>
      <w:lvlText w:val=""/>
      <w:lvlJc w:val="left"/>
      <w:pPr>
        <w:ind w:left="5130" w:hanging="360"/>
      </w:pPr>
      <w:rPr>
        <w:rFonts w:ascii="Wingdings" w:hAnsi="Wingdings" w:hint="default"/>
      </w:rPr>
    </w:lvl>
    <w:lvl w:ilvl="6" w:tplc="04190001" w:tentative="1">
      <w:start w:val="1"/>
      <w:numFmt w:val="bullet"/>
      <w:lvlText w:val=""/>
      <w:lvlJc w:val="left"/>
      <w:pPr>
        <w:ind w:left="5850" w:hanging="360"/>
      </w:pPr>
      <w:rPr>
        <w:rFonts w:ascii="Symbol" w:hAnsi="Symbol" w:hint="default"/>
      </w:rPr>
    </w:lvl>
    <w:lvl w:ilvl="7" w:tplc="04190003" w:tentative="1">
      <w:start w:val="1"/>
      <w:numFmt w:val="bullet"/>
      <w:lvlText w:val="o"/>
      <w:lvlJc w:val="left"/>
      <w:pPr>
        <w:ind w:left="6570" w:hanging="360"/>
      </w:pPr>
      <w:rPr>
        <w:rFonts w:ascii="Courier New" w:hAnsi="Courier New" w:hint="default"/>
      </w:rPr>
    </w:lvl>
    <w:lvl w:ilvl="8" w:tplc="04190005" w:tentative="1">
      <w:start w:val="1"/>
      <w:numFmt w:val="bullet"/>
      <w:lvlText w:val=""/>
      <w:lvlJc w:val="left"/>
      <w:pPr>
        <w:ind w:left="7290" w:hanging="360"/>
      </w:pPr>
      <w:rPr>
        <w:rFonts w:ascii="Wingdings" w:hAnsi="Wingdings" w:hint="default"/>
      </w:rPr>
    </w:lvl>
  </w:abstractNum>
  <w:abstractNum w:abstractNumId="33">
    <w:nsid w:val="4C941177"/>
    <w:multiLevelType w:val="multilevel"/>
    <w:tmpl w:val="0FE8BC22"/>
    <w:lvl w:ilvl="0">
      <w:start w:val="1"/>
      <w:numFmt w:val="decimal"/>
      <w:pStyle w:val="12"/>
      <w:lvlText w:val="Глава %1."/>
      <w:lvlJc w:val="left"/>
      <w:pPr>
        <w:ind w:left="1495" w:hanging="360"/>
      </w:pPr>
      <w:rPr>
        <w:rFonts w:hint="default"/>
      </w:rPr>
    </w:lvl>
    <w:lvl w:ilvl="1">
      <w:start w:val="1"/>
      <w:numFmt w:val="decimal"/>
      <w:lvlText w:val="Часть %2."/>
      <w:lvlJc w:val="left"/>
      <w:pPr>
        <w:ind w:left="792" w:hanging="432"/>
      </w:pPr>
      <w:rPr>
        <w:rFonts w:hint="default"/>
        <w:lang w:val="ru-RU"/>
      </w:rPr>
    </w:lvl>
    <w:lvl w:ilvl="2">
      <w:start w:val="1"/>
      <w:numFmt w:val="decimal"/>
      <w:lvlText w:val="%1.%2.%3."/>
      <w:lvlJc w:val="left"/>
      <w:pPr>
        <w:ind w:left="1639"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4">
    <w:nsid w:val="4E902F9E"/>
    <w:multiLevelType w:val="hybridMultilevel"/>
    <w:tmpl w:val="06402A42"/>
    <w:lvl w:ilvl="0" w:tplc="04190001">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hint="default"/>
      </w:rPr>
    </w:lvl>
    <w:lvl w:ilvl="8" w:tplc="04190005">
      <w:start w:val="1"/>
      <w:numFmt w:val="bullet"/>
      <w:lvlText w:val=""/>
      <w:lvlJc w:val="left"/>
      <w:pPr>
        <w:ind w:left="7189" w:hanging="360"/>
      </w:pPr>
      <w:rPr>
        <w:rFonts w:ascii="Wingdings" w:hAnsi="Wingdings" w:hint="default"/>
      </w:rPr>
    </w:lvl>
  </w:abstractNum>
  <w:abstractNum w:abstractNumId="35">
    <w:nsid w:val="531E7C32"/>
    <w:multiLevelType w:val="hybridMultilevel"/>
    <w:tmpl w:val="9676D346"/>
    <w:lvl w:ilvl="0" w:tplc="0A7485AA">
      <w:start w:val="1"/>
      <w:numFmt w:val="decimal"/>
      <w:pStyle w:val="a9"/>
      <w:lvlText w:val="Таблица %1 -"/>
      <w:lvlJc w:val="left"/>
      <w:pPr>
        <w:tabs>
          <w:tab w:val="num" w:pos="3600"/>
        </w:tabs>
        <w:ind w:left="1366" w:firstLine="794"/>
      </w:pPr>
      <w:rPr>
        <w:rFonts w:ascii="Times New Roman" w:hAnsi="Times New Roman" w:cs="Times New Roman" w:hint="default"/>
        <w:b/>
        <w:i w:val="0"/>
        <w:caps w:val="0"/>
        <w:strike w:val="0"/>
        <w:dstrike w:val="0"/>
        <w:vanish w:val="0"/>
        <w:color w:val="000000"/>
        <w:sz w:val="24"/>
        <w:szCs w:val="24"/>
        <w:vertAlign w:val="baseline"/>
      </w:rPr>
    </w:lvl>
    <w:lvl w:ilvl="1" w:tplc="375C0B3E">
      <w:start w:val="1"/>
      <w:numFmt w:val="bullet"/>
      <w:lvlText w:val=""/>
      <w:lvlJc w:val="left"/>
      <w:pPr>
        <w:tabs>
          <w:tab w:val="num" w:pos="1440"/>
        </w:tabs>
        <w:ind w:left="1440" w:hanging="360"/>
      </w:pPr>
      <w:rPr>
        <w:rFonts w:ascii="Symbol" w:hAnsi="Symbol" w:cs="Times New Roman" w:hint="default"/>
      </w:rPr>
    </w:lvl>
    <w:lvl w:ilvl="2" w:tplc="8610809C">
      <w:start w:val="1"/>
      <w:numFmt w:val="lowerRoman"/>
      <w:lvlText w:val="%3."/>
      <w:lvlJc w:val="right"/>
      <w:pPr>
        <w:tabs>
          <w:tab w:val="num" w:pos="2160"/>
        </w:tabs>
        <w:ind w:left="2160" w:hanging="180"/>
      </w:pPr>
    </w:lvl>
    <w:lvl w:ilvl="3" w:tplc="6FF0A99E">
      <w:start w:val="1"/>
      <w:numFmt w:val="decimal"/>
      <w:lvlText w:val="%4."/>
      <w:lvlJc w:val="left"/>
      <w:pPr>
        <w:tabs>
          <w:tab w:val="num" w:pos="2880"/>
        </w:tabs>
        <w:ind w:left="2880" w:hanging="360"/>
      </w:pPr>
    </w:lvl>
    <w:lvl w:ilvl="4" w:tplc="C6F67E58">
      <w:start w:val="1"/>
      <w:numFmt w:val="lowerLetter"/>
      <w:lvlText w:val="%5."/>
      <w:lvlJc w:val="left"/>
      <w:pPr>
        <w:tabs>
          <w:tab w:val="num" w:pos="3600"/>
        </w:tabs>
        <w:ind w:left="3600" w:hanging="360"/>
      </w:pPr>
    </w:lvl>
    <w:lvl w:ilvl="5" w:tplc="5B72765C">
      <w:start w:val="1"/>
      <w:numFmt w:val="lowerRoman"/>
      <w:lvlText w:val="%6."/>
      <w:lvlJc w:val="right"/>
      <w:pPr>
        <w:tabs>
          <w:tab w:val="num" w:pos="4320"/>
        </w:tabs>
        <w:ind w:left="4320" w:hanging="180"/>
      </w:pPr>
    </w:lvl>
    <w:lvl w:ilvl="6" w:tplc="1AF6B7FA">
      <w:start w:val="1"/>
      <w:numFmt w:val="decimal"/>
      <w:lvlText w:val="%7."/>
      <w:lvlJc w:val="left"/>
      <w:pPr>
        <w:tabs>
          <w:tab w:val="num" w:pos="5040"/>
        </w:tabs>
        <w:ind w:left="5040" w:hanging="360"/>
      </w:pPr>
    </w:lvl>
    <w:lvl w:ilvl="7" w:tplc="87C41512">
      <w:start w:val="1"/>
      <w:numFmt w:val="lowerLetter"/>
      <w:lvlText w:val="%8."/>
      <w:lvlJc w:val="left"/>
      <w:pPr>
        <w:tabs>
          <w:tab w:val="num" w:pos="5760"/>
        </w:tabs>
        <w:ind w:left="5760" w:hanging="360"/>
      </w:pPr>
    </w:lvl>
    <w:lvl w:ilvl="8" w:tplc="9AF2AEF2">
      <w:start w:val="1"/>
      <w:numFmt w:val="lowerRoman"/>
      <w:lvlText w:val="%9."/>
      <w:lvlJc w:val="right"/>
      <w:pPr>
        <w:tabs>
          <w:tab w:val="num" w:pos="6480"/>
        </w:tabs>
        <w:ind w:left="6480" w:hanging="180"/>
      </w:pPr>
    </w:lvl>
  </w:abstractNum>
  <w:abstractNum w:abstractNumId="36">
    <w:nsid w:val="55A150F8"/>
    <w:multiLevelType w:val="hybridMultilevel"/>
    <w:tmpl w:val="DC0429A4"/>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7">
    <w:nsid w:val="58DF3BA8"/>
    <w:multiLevelType w:val="hybridMultilevel"/>
    <w:tmpl w:val="E3F0F3D6"/>
    <w:lvl w:ilvl="0" w:tplc="6D0C078E">
      <w:start w:val="1"/>
      <w:numFmt w:val="decimal"/>
      <w:pStyle w:val="13"/>
      <w:lvlText w:val="Рис.%1."/>
      <w:lvlJc w:val="left"/>
      <w:pPr>
        <w:tabs>
          <w:tab w:val="num" w:pos="1080"/>
        </w:tabs>
        <w:ind w:left="360" w:hanging="360"/>
      </w:pPr>
      <w:rPr>
        <w:rFonts w:ascii="Times New Roman" w:hAnsi="Times New Roman" w:hint="default"/>
        <w:b/>
        <w:i w:val="0"/>
        <w:sz w:val="24"/>
        <w:szCs w:val="24"/>
      </w:rPr>
    </w:lvl>
    <w:lvl w:ilvl="1" w:tplc="04190003">
      <w:start w:val="1"/>
      <w:numFmt w:val="bullet"/>
      <w:lvlText w:val=""/>
      <w:lvlJc w:val="left"/>
      <w:pPr>
        <w:tabs>
          <w:tab w:val="num" w:pos="1440"/>
        </w:tabs>
        <w:ind w:left="1440" w:hanging="360"/>
      </w:pPr>
      <w:rPr>
        <w:rFonts w:ascii="Wingdings" w:hAnsi="Wingdings" w:hint="default"/>
        <w:b/>
        <w:i w:val="0"/>
        <w:sz w:val="24"/>
        <w:szCs w:val="24"/>
      </w:rPr>
    </w:lvl>
    <w:lvl w:ilvl="2" w:tplc="04190005">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38">
    <w:nsid w:val="59542985"/>
    <w:multiLevelType w:val="hybridMultilevel"/>
    <w:tmpl w:val="D9D4314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9">
    <w:nsid w:val="64C34787"/>
    <w:multiLevelType w:val="hybridMultilevel"/>
    <w:tmpl w:val="1450975E"/>
    <w:lvl w:ilvl="0" w:tplc="344E07F4">
      <w:start w:val="1"/>
      <w:numFmt w:val="decimal"/>
      <w:pStyle w:val="aa"/>
      <w:lvlText w:val="Таблица %1."/>
      <w:lvlJc w:val="right"/>
      <w:pPr>
        <w:ind w:left="1287"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0">
    <w:nsid w:val="69606801"/>
    <w:multiLevelType w:val="hybridMultilevel"/>
    <w:tmpl w:val="0D446832"/>
    <w:lvl w:ilvl="0" w:tplc="256055D4">
      <w:start w:val="10"/>
      <w:numFmt w:val="decimal"/>
      <w:lvlText w:val="%1."/>
      <w:lvlJc w:val="left"/>
      <w:pPr>
        <w:ind w:left="810" w:hanging="45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1">
    <w:nsid w:val="6E173EBC"/>
    <w:multiLevelType w:val="hybridMultilevel"/>
    <w:tmpl w:val="C1B0F1DE"/>
    <w:lvl w:ilvl="0" w:tplc="0419000D">
      <w:start w:val="1"/>
      <w:numFmt w:val="bullet"/>
      <w:lvlText w:val=""/>
      <w:lvlJc w:val="left"/>
      <w:pPr>
        <w:ind w:left="720" w:hanging="360"/>
      </w:pPr>
      <w:rPr>
        <w:rFonts w:ascii="Wingdings" w:hAnsi="Wingdings" w:hint="default"/>
      </w:rPr>
    </w:lvl>
    <w:lvl w:ilvl="1" w:tplc="04190003">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2">
    <w:nsid w:val="751A2877"/>
    <w:multiLevelType w:val="hybridMultilevel"/>
    <w:tmpl w:val="0C0C908C"/>
    <w:lvl w:ilvl="0" w:tplc="04190001">
      <w:start w:val="1"/>
      <w:numFmt w:val="bullet"/>
      <w:lvlText w:val=""/>
      <w:lvlJc w:val="left"/>
      <w:pPr>
        <w:ind w:left="1542" w:hanging="360"/>
      </w:pPr>
      <w:rPr>
        <w:rFonts w:ascii="Symbol" w:hAnsi="Symbol" w:hint="default"/>
      </w:rPr>
    </w:lvl>
    <w:lvl w:ilvl="1" w:tplc="04190003" w:tentative="1">
      <w:start w:val="1"/>
      <w:numFmt w:val="bullet"/>
      <w:lvlText w:val="o"/>
      <w:lvlJc w:val="left"/>
      <w:pPr>
        <w:ind w:left="2262" w:hanging="360"/>
      </w:pPr>
      <w:rPr>
        <w:rFonts w:ascii="Courier New" w:hAnsi="Courier New" w:cs="Courier New" w:hint="default"/>
      </w:rPr>
    </w:lvl>
    <w:lvl w:ilvl="2" w:tplc="04190005" w:tentative="1">
      <w:start w:val="1"/>
      <w:numFmt w:val="bullet"/>
      <w:lvlText w:val=""/>
      <w:lvlJc w:val="left"/>
      <w:pPr>
        <w:ind w:left="2982" w:hanging="360"/>
      </w:pPr>
      <w:rPr>
        <w:rFonts w:ascii="Wingdings" w:hAnsi="Wingdings" w:hint="default"/>
      </w:rPr>
    </w:lvl>
    <w:lvl w:ilvl="3" w:tplc="04190001" w:tentative="1">
      <w:start w:val="1"/>
      <w:numFmt w:val="bullet"/>
      <w:lvlText w:val=""/>
      <w:lvlJc w:val="left"/>
      <w:pPr>
        <w:ind w:left="3702" w:hanging="360"/>
      </w:pPr>
      <w:rPr>
        <w:rFonts w:ascii="Symbol" w:hAnsi="Symbol" w:hint="default"/>
      </w:rPr>
    </w:lvl>
    <w:lvl w:ilvl="4" w:tplc="04190003" w:tentative="1">
      <w:start w:val="1"/>
      <w:numFmt w:val="bullet"/>
      <w:lvlText w:val="o"/>
      <w:lvlJc w:val="left"/>
      <w:pPr>
        <w:ind w:left="4422" w:hanging="360"/>
      </w:pPr>
      <w:rPr>
        <w:rFonts w:ascii="Courier New" w:hAnsi="Courier New" w:cs="Courier New" w:hint="default"/>
      </w:rPr>
    </w:lvl>
    <w:lvl w:ilvl="5" w:tplc="04190005" w:tentative="1">
      <w:start w:val="1"/>
      <w:numFmt w:val="bullet"/>
      <w:lvlText w:val=""/>
      <w:lvlJc w:val="left"/>
      <w:pPr>
        <w:ind w:left="5142" w:hanging="360"/>
      </w:pPr>
      <w:rPr>
        <w:rFonts w:ascii="Wingdings" w:hAnsi="Wingdings" w:hint="default"/>
      </w:rPr>
    </w:lvl>
    <w:lvl w:ilvl="6" w:tplc="04190001" w:tentative="1">
      <w:start w:val="1"/>
      <w:numFmt w:val="bullet"/>
      <w:lvlText w:val=""/>
      <w:lvlJc w:val="left"/>
      <w:pPr>
        <w:ind w:left="5862" w:hanging="360"/>
      </w:pPr>
      <w:rPr>
        <w:rFonts w:ascii="Symbol" w:hAnsi="Symbol" w:hint="default"/>
      </w:rPr>
    </w:lvl>
    <w:lvl w:ilvl="7" w:tplc="04190003" w:tentative="1">
      <w:start w:val="1"/>
      <w:numFmt w:val="bullet"/>
      <w:lvlText w:val="o"/>
      <w:lvlJc w:val="left"/>
      <w:pPr>
        <w:ind w:left="6582" w:hanging="360"/>
      </w:pPr>
      <w:rPr>
        <w:rFonts w:ascii="Courier New" w:hAnsi="Courier New" w:cs="Courier New" w:hint="default"/>
      </w:rPr>
    </w:lvl>
    <w:lvl w:ilvl="8" w:tplc="04190005" w:tentative="1">
      <w:start w:val="1"/>
      <w:numFmt w:val="bullet"/>
      <w:lvlText w:val=""/>
      <w:lvlJc w:val="left"/>
      <w:pPr>
        <w:ind w:left="7302" w:hanging="360"/>
      </w:pPr>
      <w:rPr>
        <w:rFonts w:ascii="Wingdings" w:hAnsi="Wingdings" w:hint="default"/>
      </w:rPr>
    </w:lvl>
  </w:abstractNum>
  <w:num w:numId="1">
    <w:abstractNumId w:val="34"/>
  </w:num>
  <w:num w:numId="2">
    <w:abstractNumId w:val="18"/>
  </w:num>
  <w:num w:numId="3">
    <w:abstractNumId w:val="32"/>
  </w:num>
  <w:num w:numId="4">
    <w:abstractNumId w:val="41"/>
  </w:num>
  <w:num w:numId="5">
    <w:abstractNumId w:val="25"/>
  </w:num>
  <w:num w:numId="6">
    <w:abstractNumId w:val="31"/>
  </w:num>
  <w:num w:numId="7">
    <w:abstractNumId w:val="23"/>
  </w:num>
  <w:num w:numId="8">
    <w:abstractNumId w:val="33"/>
  </w:num>
  <w:num w:numId="9">
    <w:abstractNumId w:val="1"/>
  </w:num>
  <w:num w:numId="10">
    <w:abstractNumId w:val="35"/>
  </w:num>
  <w:num w:numId="11">
    <w:abstractNumId w:val="21"/>
  </w:num>
  <w:num w:numId="12">
    <w:abstractNumId w:val="0"/>
  </w:num>
  <w:num w:numId="13">
    <w:abstractNumId w:val="27"/>
  </w:num>
  <w:num w:numId="14">
    <w:abstractNumId w:val="14"/>
  </w:num>
  <w:num w:numId="15">
    <w:abstractNumId w:val="2"/>
  </w:num>
  <w:num w:numId="16">
    <w:abstractNumId w:val="37"/>
  </w:num>
  <w:num w:numId="17">
    <w:abstractNumId w:val="29"/>
  </w:num>
  <w:num w:numId="18">
    <w:abstractNumId w:val="8"/>
  </w:num>
  <w:num w:numId="19">
    <w:abstractNumId w:val="3"/>
  </w:num>
  <w:num w:numId="20">
    <w:abstractNumId w:val="39"/>
  </w:num>
  <w:num w:numId="21">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28"/>
  </w:num>
  <w:num w:numId="23">
    <w:abstractNumId w:val="7"/>
  </w:num>
  <w:num w:numId="24">
    <w:abstractNumId w:val="13"/>
  </w:num>
  <w:num w:numId="25">
    <w:abstractNumId w:val="10"/>
  </w:num>
  <w:num w:numId="26">
    <w:abstractNumId w:val="26"/>
  </w:num>
  <w:num w:numId="27">
    <w:abstractNumId w:val="17"/>
  </w:num>
  <w:num w:numId="28">
    <w:abstractNumId w:val="15"/>
  </w:num>
  <w:num w:numId="29">
    <w:abstractNumId w:val="20"/>
  </w:num>
  <w:num w:numId="30">
    <w:abstractNumId w:val="12"/>
  </w:num>
  <w:num w:numId="31">
    <w:abstractNumId w:val="9"/>
  </w:num>
  <w:num w:numId="32">
    <w:abstractNumId w:val="36"/>
  </w:num>
  <w:num w:numId="33">
    <w:abstractNumId w:val="38"/>
  </w:num>
  <w:num w:numId="34">
    <w:abstractNumId w:val="22"/>
  </w:num>
  <w:num w:numId="35">
    <w:abstractNumId w:val="40"/>
  </w:num>
  <w:num w:numId="36">
    <w:abstractNumId w:val="4"/>
    <w:lvlOverride w:ilvl="0">
      <w:startOverride w:val="1"/>
    </w:lvlOverride>
    <w:lvlOverride w:ilvl="1">
      <w:startOverride w:val="3"/>
    </w:lvlOverride>
    <w:lvlOverride w:ilvl="2">
      <w:startOverride w:val="1"/>
    </w:lvlOverride>
    <w:lvlOverride w:ilvl="3">
      <w:startOverride w:val="1"/>
    </w:lvlOverride>
    <w:lvlOverride w:ilvl="4"/>
    <w:lvlOverride w:ilvl="5"/>
    <w:lvlOverride w:ilvl="6"/>
    <w:lvlOverride w:ilvl="7"/>
    <w:lvlOverride w:ilvl="8"/>
  </w:num>
  <w:num w:numId="37">
    <w:abstractNumId w:val="4"/>
    <w:lvlOverride w:ilvl="0">
      <w:startOverride w:val="1"/>
    </w:lvlOverride>
    <w:lvlOverride w:ilvl="1">
      <w:startOverride w:val="3"/>
    </w:lvlOverride>
    <w:lvlOverride w:ilvl="2">
      <w:startOverride w:val="1"/>
    </w:lvlOverride>
    <w:lvlOverride w:ilvl="3">
      <w:startOverride w:val="1"/>
    </w:lvlOverride>
    <w:lvlOverride w:ilvl="4"/>
    <w:lvlOverride w:ilvl="5"/>
    <w:lvlOverride w:ilvl="6"/>
    <w:lvlOverride w:ilvl="7"/>
    <w:lvlOverride w:ilvl="8"/>
  </w:num>
  <w:num w:numId="38">
    <w:abstractNumId w:val="4"/>
    <w:lvlOverride w:ilvl="0">
      <w:startOverride w:val="1"/>
    </w:lvlOverride>
    <w:lvlOverride w:ilvl="1">
      <w:startOverride w:val="3"/>
    </w:lvlOverride>
    <w:lvlOverride w:ilvl="2">
      <w:startOverride w:val="1"/>
    </w:lvlOverride>
    <w:lvlOverride w:ilvl="3">
      <w:startOverride w:val="1"/>
    </w:lvlOverride>
    <w:lvlOverride w:ilvl="4"/>
    <w:lvlOverride w:ilvl="5"/>
    <w:lvlOverride w:ilvl="6"/>
    <w:lvlOverride w:ilvl="7"/>
    <w:lvlOverride w:ilvl="8"/>
  </w:num>
  <w:num w:numId="39">
    <w:abstractNumId w:val="4"/>
    <w:lvlOverride w:ilvl="0">
      <w:startOverride w:val="1"/>
    </w:lvlOverride>
    <w:lvlOverride w:ilvl="1">
      <w:startOverride w:val="3"/>
    </w:lvlOverride>
    <w:lvlOverride w:ilvl="2">
      <w:startOverride w:val="1"/>
    </w:lvlOverride>
    <w:lvlOverride w:ilvl="3">
      <w:startOverride w:val="1"/>
    </w:lvlOverride>
    <w:lvlOverride w:ilvl="4"/>
    <w:lvlOverride w:ilvl="5"/>
    <w:lvlOverride w:ilvl="6"/>
    <w:lvlOverride w:ilvl="7"/>
    <w:lvlOverride w:ilvl="8"/>
  </w:num>
  <w:num w:numId="40">
    <w:abstractNumId w:val="4"/>
    <w:lvlOverride w:ilvl="0">
      <w:startOverride w:val="1"/>
    </w:lvlOverride>
    <w:lvlOverride w:ilvl="1">
      <w:startOverride w:val="3"/>
    </w:lvlOverride>
    <w:lvlOverride w:ilvl="2">
      <w:startOverride w:val="1"/>
    </w:lvlOverride>
    <w:lvlOverride w:ilvl="3">
      <w:startOverride w:val="1"/>
    </w:lvlOverride>
    <w:lvlOverride w:ilvl="4"/>
    <w:lvlOverride w:ilvl="5"/>
    <w:lvlOverride w:ilvl="6"/>
    <w:lvlOverride w:ilvl="7"/>
    <w:lvlOverride w:ilvl="8"/>
  </w:num>
  <w:num w:numId="41">
    <w:abstractNumId w:val="4"/>
    <w:lvlOverride w:ilvl="0">
      <w:startOverride w:val="1"/>
    </w:lvlOverride>
    <w:lvlOverride w:ilvl="1">
      <w:startOverride w:val="3"/>
    </w:lvlOverride>
    <w:lvlOverride w:ilvl="2">
      <w:startOverride w:val="1"/>
    </w:lvlOverride>
    <w:lvlOverride w:ilvl="3">
      <w:startOverride w:val="1"/>
    </w:lvlOverride>
    <w:lvlOverride w:ilvl="4"/>
    <w:lvlOverride w:ilvl="5"/>
    <w:lvlOverride w:ilvl="6"/>
    <w:lvlOverride w:ilvl="7"/>
    <w:lvlOverride w:ilvl="8"/>
  </w:num>
  <w:num w:numId="42">
    <w:abstractNumId w:val="5"/>
    <w:lvlOverride w:ilvl="0">
      <w:startOverride w:val="1"/>
    </w:lvlOverride>
    <w:lvlOverride w:ilvl="1">
      <w:startOverride w:val="4"/>
    </w:lvlOverride>
    <w:lvlOverride w:ilvl="2">
      <w:startOverride w:val="1"/>
    </w:lvlOverride>
    <w:lvlOverride w:ilvl="3"/>
    <w:lvlOverride w:ilvl="4"/>
    <w:lvlOverride w:ilvl="5"/>
    <w:lvlOverride w:ilvl="6"/>
    <w:lvlOverride w:ilvl="7"/>
    <w:lvlOverride w:ilvl="8"/>
  </w:num>
  <w:num w:numId="43">
    <w:abstractNumId w:val="5"/>
    <w:lvlOverride w:ilvl="0">
      <w:startOverride w:val="1"/>
    </w:lvlOverride>
    <w:lvlOverride w:ilvl="1">
      <w:startOverride w:val="4"/>
    </w:lvlOverride>
    <w:lvlOverride w:ilvl="2">
      <w:startOverride w:val="1"/>
    </w:lvlOverride>
    <w:lvlOverride w:ilvl="3"/>
    <w:lvlOverride w:ilvl="4"/>
    <w:lvlOverride w:ilvl="5"/>
    <w:lvlOverride w:ilvl="6"/>
    <w:lvlOverride w:ilvl="7"/>
    <w:lvlOverride w:ilvl="8"/>
  </w:num>
  <w:num w:numId="44">
    <w:abstractNumId w:val="6"/>
    <w:lvlOverride w:ilvl="0">
      <w:startOverride w:val="1"/>
    </w:lvlOverride>
    <w:lvlOverride w:ilvl="1">
      <w:startOverride w:val="5"/>
    </w:lvlOverride>
    <w:lvlOverride w:ilvl="2">
      <w:startOverride w:val="1"/>
    </w:lvlOverride>
    <w:lvlOverride w:ilvl="3">
      <w:startOverride w:val="1"/>
    </w:lvlOverride>
    <w:lvlOverride w:ilvl="4"/>
    <w:lvlOverride w:ilvl="5"/>
    <w:lvlOverride w:ilvl="6"/>
    <w:lvlOverride w:ilvl="7"/>
    <w:lvlOverride w:ilvl="8"/>
  </w:num>
  <w:num w:numId="45">
    <w:abstractNumId w:val="30"/>
  </w:num>
  <w:num w:numId="46">
    <w:abstractNumId w:val="19"/>
  </w:num>
  <w:num w:numId="47">
    <w:abstractNumId w:val="42"/>
  </w:num>
  <w:num w:numId="48">
    <w:abstractNumId w:val="24"/>
  </w:num>
  <w:num w:numId="49">
    <w:abstractNumId w:val="16"/>
  </w:num>
  <w:numIdMacAtCleanup w:val="3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80"/>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34D77"/>
    <w:rsid w:val="00002518"/>
    <w:rsid w:val="000073A1"/>
    <w:rsid w:val="00016F54"/>
    <w:rsid w:val="0003163A"/>
    <w:rsid w:val="00031FF3"/>
    <w:rsid w:val="00043520"/>
    <w:rsid w:val="00060FFF"/>
    <w:rsid w:val="00063455"/>
    <w:rsid w:val="00075BFF"/>
    <w:rsid w:val="00082B38"/>
    <w:rsid w:val="00086748"/>
    <w:rsid w:val="00093830"/>
    <w:rsid w:val="00094329"/>
    <w:rsid w:val="000B05A5"/>
    <w:rsid w:val="000B341C"/>
    <w:rsid w:val="000C14E5"/>
    <w:rsid w:val="000C54A0"/>
    <w:rsid w:val="000D1B97"/>
    <w:rsid w:val="000D2BCE"/>
    <w:rsid w:val="000D2C2C"/>
    <w:rsid w:val="000D44B9"/>
    <w:rsid w:val="000E61E7"/>
    <w:rsid w:val="000F7F7D"/>
    <w:rsid w:val="00107E83"/>
    <w:rsid w:val="00130A91"/>
    <w:rsid w:val="00130E9A"/>
    <w:rsid w:val="00132FF5"/>
    <w:rsid w:val="001447A0"/>
    <w:rsid w:val="00150C1E"/>
    <w:rsid w:val="00153C5A"/>
    <w:rsid w:val="00156AE5"/>
    <w:rsid w:val="00180B4D"/>
    <w:rsid w:val="00195F33"/>
    <w:rsid w:val="001C4F35"/>
    <w:rsid w:val="001D07BD"/>
    <w:rsid w:val="001D460F"/>
    <w:rsid w:val="001D5DC7"/>
    <w:rsid w:val="001E29BF"/>
    <w:rsid w:val="001E700B"/>
    <w:rsid w:val="001F00C7"/>
    <w:rsid w:val="0023448F"/>
    <w:rsid w:val="00247132"/>
    <w:rsid w:val="00277C2E"/>
    <w:rsid w:val="002925B9"/>
    <w:rsid w:val="002B1CED"/>
    <w:rsid w:val="002C270C"/>
    <w:rsid w:val="002C2FFF"/>
    <w:rsid w:val="002D2610"/>
    <w:rsid w:val="002D383C"/>
    <w:rsid w:val="002F7E1F"/>
    <w:rsid w:val="003043FC"/>
    <w:rsid w:val="00312A56"/>
    <w:rsid w:val="00321102"/>
    <w:rsid w:val="00340F48"/>
    <w:rsid w:val="00356B41"/>
    <w:rsid w:val="00385569"/>
    <w:rsid w:val="0039543F"/>
    <w:rsid w:val="003A7325"/>
    <w:rsid w:val="003A752F"/>
    <w:rsid w:val="003B0C53"/>
    <w:rsid w:val="003B0DC1"/>
    <w:rsid w:val="003B7FED"/>
    <w:rsid w:val="003C39C0"/>
    <w:rsid w:val="003C5C2E"/>
    <w:rsid w:val="003F0D39"/>
    <w:rsid w:val="004154F7"/>
    <w:rsid w:val="004302E1"/>
    <w:rsid w:val="00432E28"/>
    <w:rsid w:val="00434510"/>
    <w:rsid w:val="00463AF1"/>
    <w:rsid w:val="00464A68"/>
    <w:rsid w:val="004821ED"/>
    <w:rsid w:val="004831CB"/>
    <w:rsid w:val="00493BC0"/>
    <w:rsid w:val="00495CA5"/>
    <w:rsid w:val="004A2439"/>
    <w:rsid w:val="004C180A"/>
    <w:rsid w:val="004D569F"/>
    <w:rsid w:val="004E433F"/>
    <w:rsid w:val="004F119E"/>
    <w:rsid w:val="005005B5"/>
    <w:rsid w:val="00501C52"/>
    <w:rsid w:val="0050321E"/>
    <w:rsid w:val="00503ED4"/>
    <w:rsid w:val="005048CB"/>
    <w:rsid w:val="00516CBD"/>
    <w:rsid w:val="00525882"/>
    <w:rsid w:val="005412B3"/>
    <w:rsid w:val="00542146"/>
    <w:rsid w:val="00553CC6"/>
    <w:rsid w:val="00562AB5"/>
    <w:rsid w:val="00567203"/>
    <w:rsid w:val="00567FD9"/>
    <w:rsid w:val="00570CF9"/>
    <w:rsid w:val="005768BC"/>
    <w:rsid w:val="005831B6"/>
    <w:rsid w:val="00584F19"/>
    <w:rsid w:val="005875D9"/>
    <w:rsid w:val="00590AF5"/>
    <w:rsid w:val="00590F28"/>
    <w:rsid w:val="005A5FAF"/>
    <w:rsid w:val="005A7F9A"/>
    <w:rsid w:val="005B111F"/>
    <w:rsid w:val="005D6402"/>
    <w:rsid w:val="005E044A"/>
    <w:rsid w:val="005E55EE"/>
    <w:rsid w:val="005F29A1"/>
    <w:rsid w:val="006026A5"/>
    <w:rsid w:val="00602C77"/>
    <w:rsid w:val="0060522B"/>
    <w:rsid w:val="006122F2"/>
    <w:rsid w:val="006156B3"/>
    <w:rsid w:val="00620E3D"/>
    <w:rsid w:val="00637941"/>
    <w:rsid w:val="00637ACE"/>
    <w:rsid w:val="00646CDF"/>
    <w:rsid w:val="00653F42"/>
    <w:rsid w:val="006606D4"/>
    <w:rsid w:val="0066495A"/>
    <w:rsid w:val="00666C73"/>
    <w:rsid w:val="00667977"/>
    <w:rsid w:val="006705CB"/>
    <w:rsid w:val="006824C8"/>
    <w:rsid w:val="00690712"/>
    <w:rsid w:val="00691F4F"/>
    <w:rsid w:val="006963A9"/>
    <w:rsid w:val="006B1069"/>
    <w:rsid w:val="006B4AE7"/>
    <w:rsid w:val="006C278C"/>
    <w:rsid w:val="006D06B3"/>
    <w:rsid w:val="006D1B34"/>
    <w:rsid w:val="006D6592"/>
    <w:rsid w:val="006D6A10"/>
    <w:rsid w:val="006E2183"/>
    <w:rsid w:val="006E6F0A"/>
    <w:rsid w:val="006F1C34"/>
    <w:rsid w:val="006F5C80"/>
    <w:rsid w:val="007000E2"/>
    <w:rsid w:val="007103D3"/>
    <w:rsid w:val="007123B3"/>
    <w:rsid w:val="007224A1"/>
    <w:rsid w:val="00736530"/>
    <w:rsid w:val="007408A2"/>
    <w:rsid w:val="00743E91"/>
    <w:rsid w:val="00755F11"/>
    <w:rsid w:val="007612AE"/>
    <w:rsid w:val="00770365"/>
    <w:rsid w:val="00777051"/>
    <w:rsid w:val="00783EEC"/>
    <w:rsid w:val="007B3FE0"/>
    <w:rsid w:val="007C1DB1"/>
    <w:rsid w:val="007C629E"/>
    <w:rsid w:val="007D54BA"/>
    <w:rsid w:val="008001A7"/>
    <w:rsid w:val="008031EC"/>
    <w:rsid w:val="00803D61"/>
    <w:rsid w:val="0080559A"/>
    <w:rsid w:val="00812BE7"/>
    <w:rsid w:val="00815228"/>
    <w:rsid w:val="0081597A"/>
    <w:rsid w:val="008170A2"/>
    <w:rsid w:val="0082621F"/>
    <w:rsid w:val="008379DD"/>
    <w:rsid w:val="008550EE"/>
    <w:rsid w:val="00856D40"/>
    <w:rsid w:val="00862A95"/>
    <w:rsid w:val="00864B0C"/>
    <w:rsid w:val="0086738A"/>
    <w:rsid w:val="008717A4"/>
    <w:rsid w:val="00873144"/>
    <w:rsid w:val="008756DE"/>
    <w:rsid w:val="00882C8D"/>
    <w:rsid w:val="008924F5"/>
    <w:rsid w:val="00896A5A"/>
    <w:rsid w:val="008A45B4"/>
    <w:rsid w:val="008B305E"/>
    <w:rsid w:val="008C7591"/>
    <w:rsid w:val="008E3C81"/>
    <w:rsid w:val="008F0429"/>
    <w:rsid w:val="009003A2"/>
    <w:rsid w:val="00904178"/>
    <w:rsid w:val="0090463A"/>
    <w:rsid w:val="00907E83"/>
    <w:rsid w:val="00922412"/>
    <w:rsid w:val="0093170B"/>
    <w:rsid w:val="009360CB"/>
    <w:rsid w:val="00947211"/>
    <w:rsid w:val="00947EDE"/>
    <w:rsid w:val="00951AAD"/>
    <w:rsid w:val="00965370"/>
    <w:rsid w:val="00970E42"/>
    <w:rsid w:val="009714E1"/>
    <w:rsid w:val="00976188"/>
    <w:rsid w:val="00991D51"/>
    <w:rsid w:val="009A73B0"/>
    <w:rsid w:val="009B1B5E"/>
    <w:rsid w:val="009B5A42"/>
    <w:rsid w:val="009E0C07"/>
    <w:rsid w:val="009E343A"/>
    <w:rsid w:val="009F5008"/>
    <w:rsid w:val="00A070A2"/>
    <w:rsid w:val="00A17D66"/>
    <w:rsid w:val="00A238EF"/>
    <w:rsid w:val="00A241B5"/>
    <w:rsid w:val="00A3210E"/>
    <w:rsid w:val="00A378E5"/>
    <w:rsid w:val="00A55E01"/>
    <w:rsid w:val="00A57B28"/>
    <w:rsid w:val="00A66CCB"/>
    <w:rsid w:val="00A757E2"/>
    <w:rsid w:val="00A90314"/>
    <w:rsid w:val="00A90E31"/>
    <w:rsid w:val="00AA7A27"/>
    <w:rsid w:val="00AB1A4F"/>
    <w:rsid w:val="00AB7BCE"/>
    <w:rsid w:val="00AD05D7"/>
    <w:rsid w:val="00AD4650"/>
    <w:rsid w:val="00AD5863"/>
    <w:rsid w:val="00AE1661"/>
    <w:rsid w:val="00AE1A13"/>
    <w:rsid w:val="00AE2EA8"/>
    <w:rsid w:val="00B0581C"/>
    <w:rsid w:val="00B07E22"/>
    <w:rsid w:val="00B107AD"/>
    <w:rsid w:val="00B24ED7"/>
    <w:rsid w:val="00B410E7"/>
    <w:rsid w:val="00B42F41"/>
    <w:rsid w:val="00B81800"/>
    <w:rsid w:val="00B90A44"/>
    <w:rsid w:val="00B9526F"/>
    <w:rsid w:val="00BA00B1"/>
    <w:rsid w:val="00BA02E4"/>
    <w:rsid w:val="00BA6AFD"/>
    <w:rsid w:val="00BA7955"/>
    <w:rsid w:val="00BA7A77"/>
    <w:rsid w:val="00BD3807"/>
    <w:rsid w:val="00BF3DE5"/>
    <w:rsid w:val="00C00B28"/>
    <w:rsid w:val="00C03847"/>
    <w:rsid w:val="00C22502"/>
    <w:rsid w:val="00C27A18"/>
    <w:rsid w:val="00C3071C"/>
    <w:rsid w:val="00C36EA7"/>
    <w:rsid w:val="00C413B9"/>
    <w:rsid w:val="00C458A0"/>
    <w:rsid w:val="00C668B0"/>
    <w:rsid w:val="00C7543C"/>
    <w:rsid w:val="00C9068C"/>
    <w:rsid w:val="00CA1D6E"/>
    <w:rsid w:val="00CA2ED5"/>
    <w:rsid w:val="00CA667D"/>
    <w:rsid w:val="00CA6DEA"/>
    <w:rsid w:val="00CC2065"/>
    <w:rsid w:val="00CC5F6E"/>
    <w:rsid w:val="00CE25CB"/>
    <w:rsid w:val="00CF5865"/>
    <w:rsid w:val="00CF5A21"/>
    <w:rsid w:val="00D02191"/>
    <w:rsid w:val="00D11068"/>
    <w:rsid w:val="00D11210"/>
    <w:rsid w:val="00D12984"/>
    <w:rsid w:val="00D21DA9"/>
    <w:rsid w:val="00D21F28"/>
    <w:rsid w:val="00D32BEC"/>
    <w:rsid w:val="00D57750"/>
    <w:rsid w:val="00D62481"/>
    <w:rsid w:val="00D67851"/>
    <w:rsid w:val="00D90904"/>
    <w:rsid w:val="00D93A49"/>
    <w:rsid w:val="00D94BC8"/>
    <w:rsid w:val="00DC5339"/>
    <w:rsid w:val="00DE0811"/>
    <w:rsid w:val="00E01A1F"/>
    <w:rsid w:val="00E20EB1"/>
    <w:rsid w:val="00E25C17"/>
    <w:rsid w:val="00E32B72"/>
    <w:rsid w:val="00E34D77"/>
    <w:rsid w:val="00E460A2"/>
    <w:rsid w:val="00E50F1C"/>
    <w:rsid w:val="00E60EF1"/>
    <w:rsid w:val="00E71AC2"/>
    <w:rsid w:val="00E726F8"/>
    <w:rsid w:val="00E732D9"/>
    <w:rsid w:val="00E92B43"/>
    <w:rsid w:val="00EB35F8"/>
    <w:rsid w:val="00EC74EB"/>
    <w:rsid w:val="00EC79A5"/>
    <w:rsid w:val="00EE055C"/>
    <w:rsid w:val="00F013DC"/>
    <w:rsid w:val="00F05199"/>
    <w:rsid w:val="00F16A8C"/>
    <w:rsid w:val="00F37AD0"/>
    <w:rsid w:val="00F518DA"/>
    <w:rsid w:val="00F75558"/>
    <w:rsid w:val="00F82021"/>
    <w:rsid w:val="00F867A5"/>
    <w:rsid w:val="00F91408"/>
    <w:rsid w:val="00FB3AA3"/>
    <w:rsid w:val="00FC648D"/>
    <w:rsid w:val="00FD7026"/>
    <w:rsid w:val="00FE1849"/>
    <w:rsid w:val="00FE506C"/>
    <w:rsid w:val="00FE708B"/>
    <w:rsid w:val="00FF1CB7"/>
    <w:rsid w:val="00FF21A8"/>
    <w:rsid w:val="00FF37C3"/>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81F24BE"/>
  <w15:chartTrackingRefBased/>
  <w15:docId w15:val="{FCE48472-55AB-4D3C-9FC8-569C3294E23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1" w:qFormat="1"/>
    <w:lsdException w:name="heading 2" w:semiHidden="1" w:uiPriority="1" w:unhideWhenUsed="1" w:qFormat="1"/>
    <w:lsdException w:name="heading 3" w:semiHidden="1" w:uiPriority="1"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iPriority="0"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b">
    <w:name w:val="Normal"/>
    <w:qFormat/>
    <w:rsid w:val="004831CB"/>
    <w:pPr>
      <w:spacing w:after="0" w:line="240" w:lineRule="auto"/>
    </w:pPr>
    <w:rPr>
      <w:rFonts w:ascii="Times New Roman" w:eastAsia="Times New Roman" w:hAnsi="Times New Roman" w:cs="Times New Roman"/>
      <w:sz w:val="24"/>
      <w:szCs w:val="24"/>
      <w:lang w:eastAsia="ru-RU"/>
    </w:rPr>
  </w:style>
  <w:style w:type="paragraph" w:styleId="14">
    <w:name w:val="heading 1"/>
    <w:aliases w:val="Заголовок 1 (табл),заголовок 1,заголовок 1 Знак,Заголовок 1 Знак2,Заголовок 1 Знак1 Знак,Заголовок 1 Знак Знак Знак,Заголовок 1 (табл) Знак Знак Знак,заголовок 1 Знак Знак1 Знак,Заголовок 1 (табл) Знак1 Знак,Слева:  0..."/>
    <w:basedOn w:val="ab"/>
    <w:next w:val="ab"/>
    <w:link w:val="15"/>
    <w:uiPriority w:val="1"/>
    <w:qFormat/>
    <w:rsid w:val="00653F42"/>
    <w:pPr>
      <w:keepNext/>
      <w:spacing w:before="240" w:after="60"/>
      <w:outlineLvl w:val="0"/>
    </w:pPr>
    <w:rPr>
      <w:rFonts w:ascii="Calibri Light" w:hAnsi="Calibri Light"/>
      <w:b/>
      <w:bCs/>
      <w:kern w:val="32"/>
      <w:sz w:val="32"/>
      <w:szCs w:val="32"/>
    </w:rPr>
  </w:style>
  <w:style w:type="paragraph" w:styleId="21">
    <w:name w:val="heading 2"/>
    <w:aliases w:val="Заголовок 2 Знак1,Заголовок 2 Знак Знак, Знак1 Знак Знак, Знак1 Знак1, Знак1,Знак1,Знак1 Знак Знак,Знак1 Знак1,Заголовок 2 Знак2 Знак,Знак1 Знак Знак Знак1,Заголовок 2 Знак1 Знак Знак Знак,Заголовок 2 Знак Знак Знак Знак Знак"/>
    <w:basedOn w:val="ab"/>
    <w:next w:val="ab"/>
    <w:link w:val="22"/>
    <w:uiPriority w:val="1"/>
    <w:unhideWhenUsed/>
    <w:qFormat/>
    <w:rsid w:val="00653F42"/>
    <w:pPr>
      <w:keepNext/>
      <w:spacing w:before="240" w:after="60"/>
      <w:outlineLvl w:val="1"/>
    </w:pPr>
    <w:rPr>
      <w:rFonts w:ascii="Calibri Light" w:hAnsi="Calibri Light"/>
      <w:b/>
      <w:bCs/>
      <w:i/>
      <w:iCs/>
      <w:sz w:val="28"/>
      <w:szCs w:val="28"/>
    </w:rPr>
  </w:style>
  <w:style w:type="paragraph" w:styleId="30">
    <w:name w:val="heading 3"/>
    <w:aliases w:val="Знак2,Знак,Заголовок 3 Знак + 12 pt,не полужирный,влево,Перед:  0 пт,Пос...,Заголовок 3 Знак +,Пер...,Заголовок 3 Знак Знак Знак"/>
    <w:basedOn w:val="ab"/>
    <w:next w:val="ab"/>
    <w:link w:val="31"/>
    <w:uiPriority w:val="1"/>
    <w:unhideWhenUsed/>
    <w:qFormat/>
    <w:rsid w:val="00653F42"/>
    <w:pPr>
      <w:keepNext/>
      <w:spacing w:before="240" w:after="60"/>
      <w:outlineLvl w:val="2"/>
    </w:pPr>
    <w:rPr>
      <w:rFonts w:ascii="Calibri Light" w:hAnsi="Calibri Light"/>
      <w:b/>
      <w:bCs/>
      <w:sz w:val="26"/>
      <w:szCs w:val="26"/>
    </w:rPr>
  </w:style>
  <w:style w:type="paragraph" w:styleId="40">
    <w:name w:val="heading 4"/>
    <w:basedOn w:val="ab"/>
    <w:next w:val="ab"/>
    <w:link w:val="41"/>
    <w:uiPriority w:val="9"/>
    <w:qFormat/>
    <w:rsid w:val="00653F42"/>
    <w:pPr>
      <w:keepNext/>
      <w:tabs>
        <w:tab w:val="num" w:pos="1304"/>
      </w:tabs>
      <w:spacing w:before="240" w:after="60"/>
      <w:ind w:left="1304" w:hanging="1304"/>
      <w:outlineLvl w:val="3"/>
    </w:pPr>
    <w:rPr>
      <w:b/>
      <w:bCs/>
      <w:sz w:val="28"/>
      <w:szCs w:val="28"/>
    </w:rPr>
  </w:style>
  <w:style w:type="paragraph" w:styleId="5">
    <w:name w:val="heading 5"/>
    <w:basedOn w:val="ab"/>
    <w:next w:val="ab"/>
    <w:link w:val="50"/>
    <w:autoRedefine/>
    <w:uiPriority w:val="9"/>
    <w:qFormat/>
    <w:rsid w:val="00653F42"/>
    <w:pPr>
      <w:keepNext/>
      <w:suppressLineNumbers/>
      <w:tabs>
        <w:tab w:val="left" w:leader="dot" w:pos="1440"/>
        <w:tab w:val="left" w:pos="1620"/>
        <w:tab w:val="left" w:pos="1800"/>
      </w:tabs>
      <w:suppressAutoHyphens/>
      <w:jc w:val="both"/>
      <w:outlineLvl w:val="4"/>
    </w:pPr>
    <w:rPr>
      <w:b/>
      <w:bCs/>
      <w:lang w:eastAsia="en-US"/>
    </w:rPr>
  </w:style>
  <w:style w:type="paragraph" w:styleId="6">
    <w:name w:val="heading 6"/>
    <w:basedOn w:val="ab"/>
    <w:next w:val="ab"/>
    <w:link w:val="60"/>
    <w:uiPriority w:val="9"/>
    <w:qFormat/>
    <w:rsid w:val="00653F42"/>
    <w:pPr>
      <w:tabs>
        <w:tab w:val="num" w:pos="1304"/>
      </w:tabs>
      <w:spacing w:before="240" w:after="60"/>
      <w:ind w:left="1304" w:hanging="1304"/>
      <w:outlineLvl w:val="5"/>
    </w:pPr>
    <w:rPr>
      <w:b/>
      <w:bCs/>
    </w:rPr>
  </w:style>
  <w:style w:type="paragraph" w:styleId="7">
    <w:name w:val="heading 7"/>
    <w:basedOn w:val="ab"/>
    <w:next w:val="ab"/>
    <w:link w:val="70"/>
    <w:uiPriority w:val="9"/>
    <w:qFormat/>
    <w:rsid w:val="00653F42"/>
    <w:pPr>
      <w:tabs>
        <w:tab w:val="num" w:pos="1304"/>
      </w:tabs>
      <w:spacing w:before="240" w:after="60"/>
      <w:ind w:left="1304" w:hanging="1304"/>
      <w:outlineLvl w:val="6"/>
    </w:pPr>
  </w:style>
  <w:style w:type="paragraph" w:styleId="8">
    <w:name w:val="heading 8"/>
    <w:basedOn w:val="ab"/>
    <w:next w:val="ab"/>
    <w:link w:val="80"/>
    <w:uiPriority w:val="9"/>
    <w:qFormat/>
    <w:rsid w:val="00653F42"/>
    <w:pPr>
      <w:tabs>
        <w:tab w:val="num" w:pos="1304"/>
      </w:tabs>
      <w:spacing w:before="240" w:after="60"/>
      <w:ind w:left="1304" w:hanging="1304"/>
      <w:outlineLvl w:val="7"/>
    </w:pPr>
    <w:rPr>
      <w:i/>
      <w:iCs/>
    </w:rPr>
  </w:style>
  <w:style w:type="paragraph" w:styleId="9">
    <w:name w:val="heading 9"/>
    <w:basedOn w:val="ab"/>
    <w:next w:val="ab"/>
    <w:link w:val="90"/>
    <w:uiPriority w:val="9"/>
    <w:qFormat/>
    <w:rsid w:val="00653F42"/>
    <w:pPr>
      <w:tabs>
        <w:tab w:val="num" w:pos="1304"/>
      </w:tabs>
      <w:spacing w:before="240" w:after="60"/>
      <w:ind w:left="1304" w:hanging="1304"/>
      <w:outlineLvl w:val="8"/>
    </w:pPr>
    <w:rPr>
      <w:rFonts w:ascii="Arial" w:hAnsi="Arial" w:cs="Arial"/>
    </w:rPr>
  </w:style>
  <w:style w:type="character" w:default="1" w:styleId="ac">
    <w:name w:val="Default Paragraph Font"/>
    <w:uiPriority w:val="1"/>
    <w:semiHidden/>
    <w:unhideWhenUsed/>
  </w:style>
  <w:style w:type="table" w:default="1" w:styleId="ad">
    <w:name w:val="Normal Table"/>
    <w:uiPriority w:val="99"/>
    <w:semiHidden/>
    <w:unhideWhenUsed/>
    <w:tblPr>
      <w:tblInd w:w="0" w:type="dxa"/>
      <w:tblCellMar>
        <w:top w:w="0" w:type="dxa"/>
        <w:left w:w="108" w:type="dxa"/>
        <w:bottom w:w="0" w:type="dxa"/>
        <w:right w:w="108" w:type="dxa"/>
      </w:tblCellMar>
    </w:tblPr>
  </w:style>
  <w:style w:type="numbering" w:default="1" w:styleId="ae">
    <w:name w:val="No List"/>
    <w:uiPriority w:val="99"/>
    <w:semiHidden/>
    <w:unhideWhenUsed/>
  </w:style>
  <w:style w:type="character" w:customStyle="1" w:styleId="15">
    <w:name w:val="Заголовок 1 Знак"/>
    <w:aliases w:val="Заголовок 1 (табл) Знак1,заголовок 1 Знак2,заголовок 1 Знак Знак1,Заголовок 1 Знак2 Знак1,Заголовок 1 Знак1 Знак Знак1,Заголовок 1 Знак Знак Знак Знак1,Заголовок 1 (табл) Знак Знак Знак Знак1,заголовок 1 Знак Знак1 Знак Знак1"/>
    <w:basedOn w:val="ac"/>
    <w:link w:val="14"/>
    <w:uiPriority w:val="1"/>
    <w:rsid w:val="00653F42"/>
    <w:rPr>
      <w:rFonts w:ascii="Calibri Light" w:eastAsia="Times New Roman" w:hAnsi="Calibri Light" w:cs="Times New Roman"/>
      <w:b/>
      <w:bCs/>
      <w:kern w:val="32"/>
      <w:sz w:val="32"/>
      <w:szCs w:val="32"/>
      <w:lang w:eastAsia="ru-RU"/>
    </w:rPr>
  </w:style>
  <w:style w:type="character" w:customStyle="1" w:styleId="22">
    <w:name w:val="Заголовок 2 Знак"/>
    <w:aliases w:val="Заголовок 2 Знак1 Знак,Заголовок 2 Знак Знак Знак, Знак1 Знак Знак Знак, Знак1 Знак1 Знак, Знак1 Знак,Знак1 Знак,Знак1 Знак Знак Знак,Знак1 Знак1 Знак,Заголовок 2 Знак2 Знак Знак,Знак1 Знак Знак Знак1 Знак"/>
    <w:basedOn w:val="ac"/>
    <w:link w:val="21"/>
    <w:uiPriority w:val="1"/>
    <w:rsid w:val="00653F42"/>
    <w:rPr>
      <w:rFonts w:ascii="Calibri Light" w:eastAsia="Times New Roman" w:hAnsi="Calibri Light" w:cs="Times New Roman"/>
      <w:b/>
      <w:bCs/>
      <w:i/>
      <w:iCs/>
      <w:sz w:val="28"/>
      <w:szCs w:val="28"/>
      <w:lang w:eastAsia="ru-RU"/>
    </w:rPr>
  </w:style>
  <w:style w:type="character" w:customStyle="1" w:styleId="31">
    <w:name w:val="Заголовок 3 Знак"/>
    <w:aliases w:val="Знак2 Знак,Знак Знак,Заголовок 3 Знак + 12 pt Знак,не полужирный Знак,влево Знак,Перед:  0 пт Знак,Пос... Знак,Заголовок 3 Знак + Знак,Пер... Знак,Заголовок 3 Знак Знак Знак Знак"/>
    <w:basedOn w:val="ac"/>
    <w:link w:val="30"/>
    <w:uiPriority w:val="1"/>
    <w:rsid w:val="00653F42"/>
    <w:rPr>
      <w:rFonts w:ascii="Calibri Light" w:eastAsia="Times New Roman" w:hAnsi="Calibri Light" w:cs="Times New Roman"/>
      <w:b/>
      <w:bCs/>
      <w:sz w:val="26"/>
      <w:szCs w:val="26"/>
      <w:lang w:eastAsia="ru-RU"/>
    </w:rPr>
  </w:style>
  <w:style w:type="character" w:customStyle="1" w:styleId="41">
    <w:name w:val="Заголовок 4 Знак"/>
    <w:basedOn w:val="ac"/>
    <w:link w:val="40"/>
    <w:uiPriority w:val="9"/>
    <w:rsid w:val="00653F42"/>
    <w:rPr>
      <w:rFonts w:ascii="Times New Roman" w:eastAsia="Times New Roman" w:hAnsi="Times New Roman" w:cs="Times New Roman"/>
      <w:b/>
      <w:bCs/>
      <w:sz w:val="28"/>
      <w:szCs w:val="28"/>
      <w:lang w:eastAsia="ru-RU"/>
    </w:rPr>
  </w:style>
  <w:style w:type="character" w:customStyle="1" w:styleId="50">
    <w:name w:val="Заголовок 5 Знак"/>
    <w:basedOn w:val="ac"/>
    <w:link w:val="5"/>
    <w:uiPriority w:val="9"/>
    <w:rsid w:val="00653F42"/>
    <w:rPr>
      <w:rFonts w:ascii="Times New Roman" w:eastAsia="Times New Roman" w:hAnsi="Times New Roman" w:cs="Times New Roman"/>
      <w:b/>
      <w:bCs/>
      <w:sz w:val="24"/>
      <w:szCs w:val="24"/>
    </w:rPr>
  </w:style>
  <w:style w:type="character" w:customStyle="1" w:styleId="60">
    <w:name w:val="Заголовок 6 Знак"/>
    <w:basedOn w:val="ac"/>
    <w:link w:val="6"/>
    <w:uiPriority w:val="9"/>
    <w:rsid w:val="00653F42"/>
    <w:rPr>
      <w:rFonts w:ascii="Times New Roman" w:eastAsia="Times New Roman" w:hAnsi="Times New Roman" w:cs="Times New Roman"/>
      <w:b/>
      <w:bCs/>
      <w:sz w:val="24"/>
      <w:szCs w:val="24"/>
      <w:lang w:eastAsia="ru-RU"/>
    </w:rPr>
  </w:style>
  <w:style w:type="character" w:customStyle="1" w:styleId="70">
    <w:name w:val="Заголовок 7 Знак"/>
    <w:basedOn w:val="ac"/>
    <w:link w:val="7"/>
    <w:uiPriority w:val="9"/>
    <w:rsid w:val="00653F42"/>
    <w:rPr>
      <w:rFonts w:ascii="Times New Roman" w:eastAsia="Times New Roman" w:hAnsi="Times New Roman" w:cs="Times New Roman"/>
      <w:sz w:val="24"/>
      <w:szCs w:val="24"/>
      <w:lang w:eastAsia="ru-RU"/>
    </w:rPr>
  </w:style>
  <w:style w:type="character" w:customStyle="1" w:styleId="80">
    <w:name w:val="Заголовок 8 Знак"/>
    <w:basedOn w:val="ac"/>
    <w:link w:val="8"/>
    <w:uiPriority w:val="9"/>
    <w:rsid w:val="00653F42"/>
    <w:rPr>
      <w:rFonts w:ascii="Times New Roman" w:eastAsia="Times New Roman" w:hAnsi="Times New Roman" w:cs="Times New Roman"/>
      <w:i/>
      <w:iCs/>
      <w:sz w:val="24"/>
      <w:szCs w:val="24"/>
      <w:lang w:eastAsia="ru-RU"/>
    </w:rPr>
  </w:style>
  <w:style w:type="character" w:customStyle="1" w:styleId="90">
    <w:name w:val="Заголовок 9 Знак"/>
    <w:basedOn w:val="ac"/>
    <w:link w:val="9"/>
    <w:uiPriority w:val="9"/>
    <w:rsid w:val="00653F42"/>
    <w:rPr>
      <w:rFonts w:ascii="Arial" w:eastAsia="Times New Roman" w:hAnsi="Arial" w:cs="Arial"/>
      <w:sz w:val="24"/>
      <w:szCs w:val="24"/>
      <w:lang w:eastAsia="ru-RU"/>
    </w:rPr>
  </w:style>
  <w:style w:type="paragraph" w:styleId="af">
    <w:name w:val="header"/>
    <w:basedOn w:val="ab"/>
    <w:link w:val="af0"/>
    <w:uiPriority w:val="99"/>
    <w:unhideWhenUsed/>
    <w:rsid w:val="00653F42"/>
    <w:pPr>
      <w:tabs>
        <w:tab w:val="center" w:pos="4677"/>
        <w:tab w:val="right" w:pos="9355"/>
      </w:tabs>
    </w:pPr>
  </w:style>
  <w:style w:type="character" w:customStyle="1" w:styleId="af0">
    <w:name w:val="Верхний колонтитул Знак"/>
    <w:basedOn w:val="ac"/>
    <w:link w:val="af"/>
    <w:uiPriority w:val="99"/>
    <w:rsid w:val="00653F42"/>
    <w:rPr>
      <w:rFonts w:ascii="Times New Roman" w:eastAsia="Times New Roman" w:hAnsi="Times New Roman" w:cs="Times New Roman"/>
      <w:sz w:val="24"/>
      <w:szCs w:val="24"/>
      <w:lang w:eastAsia="ru-RU"/>
    </w:rPr>
  </w:style>
  <w:style w:type="paragraph" w:styleId="af1">
    <w:name w:val="footer"/>
    <w:basedOn w:val="ab"/>
    <w:link w:val="af2"/>
    <w:uiPriority w:val="99"/>
    <w:unhideWhenUsed/>
    <w:qFormat/>
    <w:rsid w:val="00653F42"/>
    <w:pPr>
      <w:tabs>
        <w:tab w:val="center" w:pos="4677"/>
        <w:tab w:val="right" w:pos="9355"/>
      </w:tabs>
    </w:pPr>
  </w:style>
  <w:style w:type="character" w:customStyle="1" w:styleId="af2">
    <w:name w:val="Нижний колонтитул Знак"/>
    <w:basedOn w:val="ac"/>
    <w:link w:val="af1"/>
    <w:uiPriority w:val="99"/>
    <w:rsid w:val="00653F42"/>
    <w:rPr>
      <w:rFonts w:ascii="Times New Roman" w:eastAsia="Times New Roman" w:hAnsi="Times New Roman" w:cs="Times New Roman"/>
      <w:sz w:val="24"/>
      <w:szCs w:val="24"/>
      <w:lang w:eastAsia="ru-RU"/>
    </w:rPr>
  </w:style>
  <w:style w:type="paragraph" w:styleId="af3">
    <w:name w:val="caption"/>
    <w:aliases w:val="Таблица - Название объекта,!! Object Novogor !!,Caption Char,Caption Char1 Char1 Char Char,Caption Char Char2 Char1 Char Char,Caption Char Char Char Char Char1 Char1 Char Char1 Char,Caption Char Char Char1 Char Char Char"/>
    <w:basedOn w:val="ab"/>
    <w:next w:val="ab"/>
    <w:link w:val="af4"/>
    <w:uiPriority w:val="35"/>
    <w:unhideWhenUsed/>
    <w:qFormat/>
    <w:rsid w:val="00653F42"/>
    <w:pPr>
      <w:keepNext/>
      <w:jc w:val="both"/>
    </w:pPr>
    <w:rPr>
      <w:rFonts w:ascii="Arial" w:hAnsi="Arial" w:cs="Arial"/>
      <w:lang w:eastAsia="en-US"/>
    </w:rPr>
  </w:style>
  <w:style w:type="paragraph" w:customStyle="1" w:styleId="af5">
    <w:name w:val="мой текст"/>
    <w:basedOn w:val="ab"/>
    <w:link w:val="af6"/>
    <w:uiPriority w:val="99"/>
    <w:qFormat/>
    <w:rsid w:val="00653F42"/>
    <w:pPr>
      <w:spacing w:line="360" w:lineRule="auto"/>
      <w:ind w:firstLine="709"/>
      <w:jc w:val="both"/>
    </w:pPr>
    <w:rPr>
      <w:rFonts w:ascii="Arial" w:hAnsi="Arial" w:cs="Arial"/>
      <w:lang w:eastAsia="ar-SA"/>
    </w:rPr>
  </w:style>
  <w:style w:type="character" w:customStyle="1" w:styleId="af6">
    <w:name w:val="мой текст Знак"/>
    <w:link w:val="af5"/>
    <w:uiPriority w:val="99"/>
    <w:locked/>
    <w:rsid w:val="00653F42"/>
    <w:rPr>
      <w:rFonts w:ascii="Arial" w:eastAsia="Times New Roman" w:hAnsi="Arial" w:cs="Arial"/>
      <w:sz w:val="24"/>
      <w:szCs w:val="24"/>
      <w:lang w:eastAsia="ar-SA"/>
    </w:rPr>
  </w:style>
  <w:style w:type="paragraph" w:customStyle="1" w:styleId="Default">
    <w:name w:val="Default"/>
    <w:rsid w:val="00653F42"/>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paragraph" w:styleId="af7">
    <w:name w:val="Balloon Text"/>
    <w:basedOn w:val="ab"/>
    <w:link w:val="af8"/>
    <w:uiPriority w:val="99"/>
    <w:semiHidden/>
    <w:unhideWhenUsed/>
    <w:rsid w:val="00653F42"/>
    <w:rPr>
      <w:rFonts w:ascii="Segoe UI" w:hAnsi="Segoe UI" w:cs="Segoe UI"/>
      <w:sz w:val="18"/>
      <w:szCs w:val="18"/>
    </w:rPr>
  </w:style>
  <w:style w:type="character" w:customStyle="1" w:styleId="af8">
    <w:name w:val="Текст выноски Знак"/>
    <w:basedOn w:val="ac"/>
    <w:link w:val="af7"/>
    <w:uiPriority w:val="99"/>
    <w:semiHidden/>
    <w:rsid w:val="00653F42"/>
    <w:rPr>
      <w:rFonts w:ascii="Segoe UI" w:eastAsia="Times New Roman" w:hAnsi="Segoe UI" w:cs="Segoe UI"/>
      <w:sz w:val="18"/>
      <w:szCs w:val="18"/>
      <w:lang w:eastAsia="ru-RU"/>
    </w:rPr>
  </w:style>
  <w:style w:type="table" w:customStyle="1" w:styleId="TableGrid">
    <w:name w:val="TableGrid"/>
    <w:rsid w:val="00653F42"/>
    <w:pPr>
      <w:spacing w:after="0" w:line="240" w:lineRule="auto"/>
    </w:pPr>
    <w:rPr>
      <w:rFonts w:ascii="Calibri" w:eastAsia="Times New Roman" w:hAnsi="Calibri" w:cs="Times New Roman"/>
      <w:lang w:eastAsia="ru-RU"/>
    </w:rPr>
    <w:tblPr>
      <w:tblCellMar>
        <w:top w:w="0" w:type="dxa"/>
        <w:left w:w="0" w:type="dxa"/>
        <w:bottom w:w="0" w:type="dxa"/>
        <w:right w:w="0" w:type="dxa"/>
      </w:tblCellMar>
    </w:tblPr>
  </w:style>
  <w:style w:type="table" w:styleId="af9">
    <w:name w:val="Table Grid"/>
    <w:aliases w:val="Table Grid Report"/>
    <w:basedOn w:val="ad"/>
    <w:uiPriority w:val="39"/>
    <w:rsid w:val="00653F42"/>
    <w:pPr>
      <w:spacing w:after="0" w:line="240" w:lineRule="auto"/>
    </w:pPr>
    <w:rPr>
      <w:rFonts w:ascii="Calibri" w:eastAsia="Times New Roman" w:hAnsi="Calibri" w:cs="Calibri"/>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2">
    <w:name w:val="Текст-2"/>
    <w:basedOn w:val="ab"/>
    <w:link w:val="-20"/>
    <w:qFormat/>
    <w:rsid w:val="00653F42"/>
    <w:pPr>
      <w:suppressLineNumbers/>
      <w:tabs>
        <w:tab w:val="left" w:leader="dot" w:pos="540"/>
      </w:tabs>
      <w:suppressAutoHyphens/>
      <w:spacing w:before="120"/>
      <w:ind w:firstLine="539"/>
      <w:jc w:val="both"/>
    </w:pPr>
    <w:rPr>
      <w:rFonts w:ascii="Times New Roman CYR" w:hAnsi="Times New Roman CYR" w:cs="Times New Roman CYR"/>
      <w:sz w:val="26"/>
      <w:szCs w:val="26"/>
    </w:rPr>
  </w:style>
  <w:style w:type="character" w:customStyle="1" w:styleId="-20">
    <w:name w:val="Текст-2 Знак"/>
    <w:link w:val="-2"/>
    <w:rsid w:val="00653F42"/>
    <w:rPr>
      <w:rFonts w:ascii="Times New Roman CYR" w:eastAsia="Times New Roman" w:hAnsi="Times New Roman CYR" w:cs="Times New Roman CYR"/>
      <w:sz w:val="26"/>
      <w:szCs w:val="26"/>
      <w:lang w:eastAsia="ru-RU"/>
    </w:rPr>
  </w:style>
  <w:style w:type="paragraph" w:customStyle="1" w:styleId="20">
    <w:name w:val="Стиль2_Часть"/>
    <w:basedOn w:val="21"/>
    <w:link w:val="23"/>
    <w:qFormat/>
    <w:rsid w:val="00653F42"/>
    <w:pPr>
      <w:keepNext w:val="0"/>
      <w:numPr>
        <w:ilvl w:val="1"/>
        <w:numId w:val="5"/>
      </w:numPr>
      <w:suppressAutoHyphens/>
      <w:spacing w:before="120" w:after="240"/>
    </w:pPr>
    <w:rPr>
      <w:rFonts w:ascii="Times New Roman" w:hAnsi="Times New Roman"/>
      <w:i w:val="0"/>
      <w:iCs w:val="0"/>
      <w:kern w:val="28"/>
      <w:sz w:val="24"/>
      <w:szCs w:val="26"/>
      <w:lang w:val="x-none" w:eastAsia="en-US"/>
    </w:rPr>
  </w:style>
  <w:style w:type="paragraph" w:customStyle="1" w:styleId="3">
    <w:name w:val="Стиль3_Подпункты"/>
    <w:basedOn w:val="21"/>
    <w:link w:val="32"/>
    <w:qFormat/>
    <w:rsid w:val="00653F42"/>
    <w:pPr>
      <w:keepNext w:val="0"/>
      <w:numPr>
        <w:ilvl w:val="2"/>
        <w:numId w:val="5"/>
      </w:numPr>
      <w:suppressAutoHyphens/>
      <w:spacing w:before="120" w:after="240"/>
    </w:pPr>
    <w:rPr>
      <w:rFonts w:ascii="Times New Roman" w:hAnsi="Times New Roman"/>
      <w:i w:val="0"/>
      <w:iCs w:val="0"/>
      <w:kern w:val="28"/>
      <w:sz w:val="24"/>
      <w:szCs w:val="26"/>
      <w:lang w:val="x-none" w:eastAsia="en-US"/>
    </w:rPr>
  </w:style>
  <w:style w:type="character" w:customStyle="1" w:styleId="32">
    <w:name w:val="Стиль3_Подпункты Знак"/>
    <w:link w:val="3"/>
    <w:rsid w:val="00653F42"/>
    <w:rPr>
      <w:rFonts w:ascii="Times New Roman" w:eastAsia="Times New Roman" w:hAnsi="Times New Roman" w:cs="Times New Roman"/>
      <w:b/>
      <w:bCs/>
      <w:kern w:val="28"/>
      <w:sz w:val="24"/>
      <w:szCs w:val="26"/>
      <w:lang w:val="x-none"/>
    </w:rPr>
  </w:style>
  <w:style w:type="paragraph" w:styleId="afa">
    <w:name w:val="List Paragraph"/>
    <w:aliases w:val="Введение,СТ,ПАРАГРАФ,Абзац списка11"/>
    <w:basedOn w:val="ab"/>
    <w:link w:val="afb"/>
    <w:uiPriority w:val="34"/>
    <w:qFormat/>
    <w:rsid w:val="00653F42"/>
    <w:pPr>
      <w:spacing w:after="200" w:line="276" w:lineRule="auto"/>
      <w:ind w:left="720"/>
      <w:contextualSpacing/>
    </w:pPr>
    <w:rPr>
      <w:rFonts w:eastAsia="Calibri"/>
      <w:lang w:eastAsia="en-US"/>
    </w:rPr>
  </w:style>
  <w:style w:type="character" w:customStyle="1" w:styleId="afb">
    <w:name w:val="Абзац списка Знак"/>
    <w:aliases w:val="Введение Знак,СТ Знак,ПАРАГРАФ Знак,Абзац списка11 Знак"/>
    <w:link w:val="afa"/>
    <w:uiPriority w:val="34"/>
    <w:rsid w:val="00653F42"/>
    <w:rPr>
      <w:rFonts w:ascii="Times New Roman" w:eastAsia="Calibri" w:hAnsi="Times New Roman" w:cs="Times New Roman"/>
      <w:sz w:val="24"/>
      <w:szCs w:val="24"/>
    </w:rPr>
  </w:style>
  <w:style w:type="paragraph" w:customStyle="1" w:styleId="afc">
    <w:name w:val="заголовок таблицы"/>
    <w:basedOn w:val="ab"/>
    <w:link w:val="afd"/>
    <w:autoRedefine/>
    <w:rsid w:val="00653F42"/>
    <w:pPr>
      <w:keepNext/>
      <w:keepLines/>
      <w:widowControl w:val="0"/>
      <w:tabs>
        <w:tab w:val="left" w:pos="1560"/>
        <w:tab w:val="left" w:pos="11482"/>
      </w:tabs>
      <w:suppressAutoHyphens/>
      <w:spacing w:before="120" w:after="120"/>
      <w:ind w:left="2127" w:hanging="1560"/>
      <w:contextualSpacing/>
      <w:jc w:val="both"/>
    </w:pPr>
    <w:rPr>
      <w:b/>
      <w:lang w:eastAsia="en-US"/>
    </w:rPr>
  </w:style>
  <w:style w:type="character" w:customStyle="1" w:styleId="afd">
    <w:name w:val="заголовок таблицы Знак Знак"/>
    <w:link w:val="afc"/>
    <w:rsid w:val="00653F42"/>
    <w:rPr>
      <w:rFonts w:ascii="Times New Roman" w:eastAsia="Times New Roman" w:hAnsi="Times New Roman" w:cs="Times New Roman"/>
      <w:b/>
      <w:sz w:val="24"/>
      <w:szCs w:val="24"/>
    </w:rPr>
  </w:style>
  <w:style w:type="paragraph" w:customStyle="1" w:styleId="ConsPlusNonformat">
    <w:name w:val="ConsPlusNonformat"/>
    <w:uiPriority w:val="99"/>
    <w:rsid w:val="00653F42"/>
    <w:pPr>
      <w:autoSpaceDE w:val="0"/>
      <w:autoSpaceDN w:val="0"/>
      <w:adjustRightInd w:val="0"/>
      <w:spacing w:after="0" w:line="240" w:lineRule="auto"/>
    </w:pPr>
    <w:rPr>
      <w:rFonts w:ascii="Courier New" w:eastAsia="Calibri" w:hAnsi="Courier New" w:cs="Courier New"/>
      <w:sz w:val="20"/>
      <w:szCs w:val="20"/>
    </w:rPr>
  </w:style>
  <w:style w:type="paragraph" w:customStyle="1" w:styleId="12">
    <w:name w:val="Стиль1_ГЛАВА"/>
    <w:basedOn w:val="14"/>
    <w:link w:val="16"/>
    <w:qFormat/>
    <w:rsid w:val="00653F42"/>
    <w:pPr>
      <w:keepNext w:val="0"/>
      <w:pageBreakBefore/>
      <w:numPr>
        <w:numId w:val="8"/>
      </w:numPr>
      <w:tabs>
        <w:tab w:val="left" w:pos="1560"/>
      </w:tabs>
      <w:suppressAutoHyphens/>
      <w:spacing w:before="120" w:after="240"/>
    </w:pPr>
    <w:rPr>
      <w:rFonts w:ascii="Times New Roman" w:hAnsi="Times New Roman"/>
      <w:caps/>
      <w:kern w:val="28"/>
      <w:sz w:val="28"/>
      <w:szCs w:val="28"/>
      <w:lang w:val="x-none" w:eastAsia="en-US"/>
    </w:rPr>
  </w:style>
  <w:style w:type="character" w:customStyle="1" w:styleId="16">
    <w:name w:val="Стиль1_ГЛАВА Знак"/>
    <w:link w:val="12"/>
    <w:rsid w:val="00653F42"/>
    <w:rPr>
      <w:rFonts w:ascii="Times New Roman" w:eastAsia="Times New Roman" w:hAnsi="Times New Roman" w:cs="Times New Roman"/>
      <w:b/>
      <w:bCs/>
      <w:caps/>
      <w:kern w:val="28"/>
      <w:sz w:val="28"/>
      <w:szCs w:val="28"/>
      <w:lang w:val="x-none"/>
    </w:rPr>
  </w:style>
  <w:style w:type="character" w:customStyle="1" w:styleId="110">
    <w:name w:val="Заголовок 1 Знак1"/>
    <w:aliases w:val="Заголовок 1 (табл) Знак,заголовок 1 Знак1,заголовок 1 Знак Знак,Заголовок 1 Знак2 Знак,Заголовок 1 Знак1 Знак Знак,Заголовок 1 Знак Знак Знак Знак,Заголовок 1 (табл) Знак Знак Знак Знак,заголовок 1 Знак Знак1 Знак Знак"/>
    <w:uiPriority w:val="1"/>
    <w:qFormat/>
    <w:rsid w:val="00653F42"/>
    <w:rPr>
      <w:rFonts w:ascii="Times New Roman" w:eastAsia="Times New Roman" w:hAnsi="Times New Roman"/>
      <w:b/>
      <w:bCs/>
      <w:caps/>
      <w:kern w:val="28"/>
      <w:sz w:val="26"/>
      <w:szCs w:val="26"/>
      <w:lang w:val="x-none" w:eastAsia="en-US"/>
    </w:rPr>
  </w:style>
  <w:style w:type="paragraph" w:styleId="2">
    <w:name w:val="List Bullet 2"/>
    <w:basedOn w:val="ab"/>
    <w:autoRedefine/>
    <w:rsid w:val="00653F42"/>
    <w:pPr>
      <w:keepNext/>
      <w:numPr>
        <w:numId w:val="9"/>
      </w:numPr>
      <w:suppressLineNumbers/>
      <w:tabs>
        <w:tab w:val="left" w:pos="851"/>
        <w:tab w:val="left" w:leader="dot" w:pos="9356"/>
      </w:tabs>
      <w:suppressAutoHyphens/>
      <w:jc w:val="both"/>
    </w:pPr>
    <w:rPr>
      <w:sz w:val="26"/>
      <w:szCs w:val="26"/>
    </w:rPr>
  </w:style>
  <w:style w:type="paragraph" w:styleId="afe">
    <w:name w:val="Plain Text"/>
    <w:basedOn w:val="ab"/>
    <w:link w:val="aff"/>
    <w:rsid w:val="00653F42"/>
    <w:pPr>
      <w:keepNext/>
      <w:tabs>
        <w:tab w:val="left" w:leader="dot" w:pos="9356"/>
      </w:tabs>
      <w:suppressAutoHyphens/>
    </w:pPr>
    <w:rPr>
      <w:rFonts w:ascii="Courier New" w:hAnsi="Courier New" w:cs="Courier New"/>
      <w:sz w:val="20"/>
      <w:szCs w:val="20"/>
    </w:rPr>
  </w:style>
  <w:style w:type="character" w:customStyle="1" w:styleId="aff">
    <w:name w:val="Текст Знак"/>
    <w:basedOn w:val="ac"/>
    <w:link w:val="afe"/>
    <w:rsid w:val="00653F42"/>
    <w:rPr>
      <w:rFonts w:ascii="Courier New" w:eastAsia="Times New Roman" w:hAnsi="Courier New" w:cs="Courier New"/>
      <w:sz w:val="20"/>
      <w:szCs w:val="20"/>
      <w:lang w:eastAsia="ru-RU"/>
    </w:rPr>
  </w:style>
  <w:style w:type="paragraph" w:styleId="aff0">
    <w:name w:val="Normal (Web)"/>
    <w:basedOn w:val="ab"/>
    <w:uiPriority w:val="99"/>
    <w:unhideWhenUsed/>
    <w:rsid w:val="00653F42"/>
    <w:pPr>
      <w:spacing w:before="100" w:beforeAutospacing="1" w:after="335"/>
    </w:pPr>
  </w:style>
  <w:style w:type="paragraph" w:styleId="aff1">
    <w:name w:val="Document Map"/>
    <w:basedOn w:val="ab"/>
    <w:link w:val="aff2"/>
    <w:semiHidden/>
    <w:rsid w:val="00653F42"/>
    <w:pPr>
      <w:shd w:val="clear" w:color="auto" w:fill="000080"/>
    </w:pPr>
    <w:rPr>
      <w:rFonts w:ascii="Tahoma" w:hAnsi="Tahoma" w:cs="Tahoma"/>
      <w:sz w:val="20"/>
      <w:szCs w:val="20"/>
    </w:rPr>
  </w:style>
  <w:style w:type="character" w:customStyle="1" w:styleId="aff2">
    <w:name w:val="Схема документа Знак"/>
    <w:basedOn w:val="ac"/>
    <w:link w:val="aff1"/>
    <w:semiHidden/>
    <w:rsid w:val="00653F42"/>
    <w:rPr>
      <w:rFonts w:ascii="Tahoma" w:eastAsia="Times New Roman" w:hAnsi="Tahoma" w:cs="Tahoma"/>
      <w:sz w:val="20"/>
      <w:szCs w:val="20"/>
      <w:shd w:val="clear" w:color="auto" w:fill="000080"/>
      <w:lang w:eastAsia="ru-RU"/>
    </w:rPr>
  </w:style>
  <w:style w:type="paragraph" w:styleId="aff3">
    <w:name w:val="TOC Heading"/>
    <w:basedOn w:val="14"/>
    <w:next w:val="ab"/>
    <w:uiPriority w:val="39"/>
    <w:unhideWhenUsed/>
    <w:qFormat/>
    <w:rsid w:val="00653F42"/>
    <w:pPr>
      <w:keepLines/>
      <w:spacing w:before="480" w:after="0" w:line="276" w:lineRule="auto"/>
      <w:outlineLvl w:val="9"/>
    </w:pPr>
    <w:rPr>
      <w:rFonts w:ascii="Cambria" w:hAnsi="Cambria"/>
      <w:color w:val="365F91"/>
      <w:kern w:val="0"/>
      <w:sz w:val="28"/>
      <w:szCs w:val="28"/>
      <w:lang w:val="x-none" w:eastAsia="en-US"/>
    </w:rPr>
  </w:style>
  <w:style w:type="paragraph" w:styleId="17">
    <w:name w:val="toc 1"/>
    <w:basedOn w:val="ab"/>
    <w:next w:val="ab"/>
    <w:link w:val="18"/>
    <w:autoRedefine/>
    <w:uiPriority w:val="39"/>
    <w:unhideWhenUsed/>
    <w:qFormat/>
    <w:rsid w:val="00653F42"/>
    <w:pPr>
      <w:tabs>
        <w:tab w:val="left" w:pos="660"/>
        <w:tab w:val="right" w:leader="dot" w:pos="9710"/>
      </w:tabs>
      <w:spacing w:after="200" w:line="276" w:lineRule="auto"/>
    </w:pPr>
    <w:rPr>
      <w:rFonts w:eastAsia="Calibri"/>
      <w:noProof/>
      <w:spacing w:val="1"/>
      <w:lang w:eastAsia="en-US"/>
    </w:rPr>
  </w:style>
  <w:style w:type="paragraph" w:styleId="24">
    <w:name w:val="toc 2"/>
    <w:basedOn w:val="ab"/>
    <w:next w:val="ab"/>
    <w:link w:val="25"/>
    <w:autoRedefine/>
    <w:uiPriority w:val="39"/>
    <w:unhideWhenUsed/>
    <w:qFormat/>
    <w:rsid w:val="00653F42"/>
    <w:pPr>
      <w:tabs>
        <w:tab w:val="left" w:pos="1100"/>
        <w:tab w:val="right" w:leader="dot" w:pos="9345"/>
      </w:tabs>
      <w:spacing w:after="200"/>
      <w:ind w:left="220"/>
    </w:pPr>
    <w:rPr>
      <w:rFonts w:eastAsia="Calibri"/>
      <w:b/>
      <w:noProof/>
      <w:w w:val="99"/>
      <w:lang w:eastAsia="en-US"/>
    </w:rPr>
  </w:style>
  <w:style w:type="paragraph" w:styleId="33">
    <w:name w:val="toc 3"/>
    <w:basedOn w:val="ab"/>
    <w:next w:val="ab"/>
    <w:link w:val="34"/>
    <w:autoRedefine/>
    <w:uiPriority w:val="39"/>
    <w:unhideWhenUsed/>
    <w:qFormat/>
    <w:rsid w:val="00653F42"/>
    <w:pPr>
      <w:spacing w:after="200" w:line="276" w:lineRule="auto"/>
      <w:ind w:left="440"/>
    </w:pPr>
    <w:rPr>
      <w:rFonts w:eastAsia="Calibri"/>
      <w:lang w:eastAsia="en-US"/>
    </w:rPr>
  </w:style>
  <w:style w:type="character" w:styleId="aff4">
    <w:name w:val="Hyperlink"/>
    <w:uiPriority w:val="99"/>
    <w:unhideWhenUsed/>
    <w:rsid w:val="00653F42"/>
    <w:rPr>
      <w:color w:val="0000FF"/>
      <w:u w:val="single"/>
    </w:rPr>
  </w:style>
  <w:style w:type="paragraph" w:customStyle="1" w:styleId="130">
    <w:name w:val="Обычный 13"/>
    <w:basedOn w:val="ab"/>
    <w:link w:val="135"/>
    <w:qFormat/>
    <w:rsid w:val="00653F42"/>
    <w:pPr>
      <w:keepNext/>
      <w:suppressLineNumbers/>
      <w:tabs>
        <w:tab w:val="left" w:pos="6804"/>
        <w:tab w:val="left" w:pos="6946"/>
        <w:tab w:val="left" w:leader="dot" w:pos="9356"/>
      </w:tabs>
      <w:suppressAutoHyphens/>
      <w:spacing w:before="60"/>
      <w:ind w:firstLine="567"/>
      <w:jc w:val="both"/>
    </w:pPr>
    <w:rPr>
      <w:sz w:val="26"/>
      <w:szCs w:val="26"/>
      <w:lang w:val="x-none" w:eastAsia="x-none"/>
    </w:rPr>
  </w:style>
  <w:style w:type="character" w:customStyle="1" w:styleId="135">
    <w:name w:val="Обычный 13 Знак5"/>
    <w:link w:val="130"/>
    <w:rsid w:val="00653F42"/>
    <w:rPr>
      <w:rFonts w:ascii="Times New Roman" w:eastAsia="Times New Roman" w:hAnsi="Times New Roman" w:cs="Times New Roman"/>
      <w:sz w:val="26"/>
      <w:szCs w:val="26"/>
      <w:lang w:val="x-none" w:eastAsia="x-none"/>
    </w:rPr>
  </w:style>
  <w:style w:type="paragraph" w:customStyle="1" w:styleId="a9">
    <w:name w:val="заголовок табл"/>
    <w:basedOn w:val="ab"/>
    <w:link w:val="19"/>
    <w:qFormat/>
    <w:rsid w:val="00653F42"/>
    <w:pPr>
      <w:keepNext/>
      <w:numPr>
        <w:numId w:val="10"/>
      </w:numPr>
      <w:suppressLineNumbers/>
      <w:tabs>
        <w:tab w:val="left" w:leader="dot" w:pos="9356"/>
      </w:tabs>
      <w:suppressAutoHyphens/>
      <w:spacing w:before="120" w:after="120"/>
      <w:jc w:val="center"/>
    </w:pPr>
    <w:rPr>
      <w:b/>
      <w:bCs/>
    </w:rPr>
  </w:style>
  <w:style w:type="character" w:customStyle="1" w:styleId="19">
    <w:name w:val="заголовок табл Знак1"/>
    <w:link w:val="a9"/>
    <w:rsid w:val="00653F42"/>
    <w:rPr>
      <w:rFonts w:ascii="Times New Roman" w:eastAsia="Times New Roman" w:hAnsi="Times New Roman" w:cs="Times New Roman"/>
      <w:b/>
      <w:bCs/>
      <w:sz w:val="24"/>
      <w:szCs w:val="24"/>
      <w:lang w:eastAsia="ru-RU"/>
    </w:rPr>
  </w:style>
  <w:style w:type="paragraph" w:customStyle="1" w:styleId="aff5">
    <w:name w:val="Заголовок табл."/>
    <w:basedOn w:val="a9"/>
    <w:link w:val="aff6"/>
    <w:qFormat/>
    <w:rsid w:val="00653F42"/>
    <w:pPr>
      <w:widowControl w:val="0"/>
      <w:tabs>
        <w:tab w:val="clear" w:pos="9356"/>
        <w:tab w:val="right" w:pos="-3969"/>
        <w:tab w:val="left" w:pos="426"/>
        <w:tab w:val="left" w:pos="567"/>
        <w:tab w:val="left" w:pos="3686"/>
        <w:tab w:val="left" w:pos="5387"/>
        <w:tab w:val="left" w:pos="5670"/>
      </w:tabs>
      <w:suppressAutoHyphens w:val="0"/>
    </w:pPr>
    <w:rPr>
      <w:bCs w:val="0"/>
      <w:szCs w:val="20"/>
    </w:rPr>
  </w:style>
  <w:style w:type="character" w:customStyle="1" w:styleId="aff6">
    <w:name w:val="Заголовок табл. Знак"/>
    <w:link w:val="aff5"/>
    <w:rsid w:val="00653F42"/>
    <w:rPr>
      <w:rFonts w:ascii="Times New Roman" w:eastAsia="Times New Roman" w:hAnsi="Times New Roman" w:cs="Times New Roman"/>
      <w:b/>
      <w:sz w:val="24"/>
      <w:szCs w:val="20"/>
      <w:lang w:eastAsia="ru-RU"/>
    </w:rPr>
  </w:style>
  <w:style w:type="paragraph" w:customStyle="1" w:styleId="a5">
    <w:name w:val="Подрисуночная надпись"/>
    <w:basedOn w:val="ab"/>
    <w:link w:val="aff7"/>
    <w:autoRedefine/>
    <w:rsid w:val="00653F42"/>
    <w:pPr>
      <w:numPr>
        <w:numId w:val="11"/>
      </w:numPr>
      <w:suppressLineNumbers/>
      <w:suppressAutoHyphens/>
      <w:spacing w:before="120" w:after="240"/>
      <w:jc w:val="both"/>
    </w:pPr>
    <w:rPr>
      <w:b/>
      <w:bCs/>
      <w:lang w:val="x-none" w:eastAsia="x-none"/>
    </w:rPr>
  </w:style>
  <w:style w:type="character" w:customStyle="1" w:styleId="aff7">
    <w:name w:val="Подрисуночная надпись Знак Знак"/>
    <w:link w:val="a5"/>
    <w:rsid w:val="00653F42"/>
    <w:rPr>
      <w:rFonts w:ascii="Times New Roman" w:eastAsia="Times New Roman" w:hAnsi="Times New Roman" w:cs="Times New Roman"/>
      <w:b/>
      <w:bCs/>
      <w:sz w:val="24"/>
      <w:szCs w:val="24"/>
      <w:lang w:val="x-none" w:eastAsia="x-none"/>
    </w:rPr>
  </w:style>
  <w:style w:type="paragraph" w:customStyle="1" w:styleId="aff8">
    <w:name w:val="Заголовок рис."/>
    <w:basedOn w:val="a5"/>
    <w:link w:val="aff9"/>
    <w:qFormat/>
    <w:rsid w:val="00653F42"/>
    <w:pPr>
      <w:tabs>
        <w:tab w:val="left" w:pos="709"/>
        <w:tab w:val="left" w:pos="1134"/>
      </w:tabs>
      <w:suppressAutoHyphens w:val="0"/>
      <w:spacing w:before="60"/>
    </w:pPr>
    <w:rPr>
      <w:bCs w:val="0"/>
      <w:szCs w:val="20"/>
    </w:rPr>
  </w:style>
  <w:style w:type="character" w:customStyle="1" w:styleId="aff9">
    <w:name w:val="Заголовок рис. Знак"/>
    <w:link w:val="aff8"/>
    <w:rsid w:val="00653F42"/>
    <w:rPr>
      <w:rFonts w:ascii="Times New Roman" w:eastAsia="Times New Roman" w:hAnsi="Times New Roman" w:cs="Times New Roman"/>
      <w:b/>
      <w:sz w:val="24"/>
      <w:szCs w:val="20"/>
      <w:lang w:val="x-none" w:eastAsia="x-none"/>
    </w:rPr>
  </w:style>
  <w:style w:type="paragraph" w:customStyle="1" w:styleId="133">
    <w:name w:val="Обычный 13 Знак3"/>
    <w:basedOn w:val="ab"/>
    <w:autoRedefine/>
    <w:rsid w:val="00653F42"/>
    <w:pPr>
      <w:keepNext/>
      <w:keepLines/>
      <w:suppressLineNumbers/>
      <w:tabs>
        <w:tab w:val="left" w:leader="dot" w:pos="9356"/>
      </w:tabs>
      <w:suppressAutoHyphens/>
      <w:spacing w:before="60" w:line="360" w:lineRule="auto"/>
      <w:jc w:val="both"/>
    </w:pPr>
    <w:rPr>
      <w:sz w:val="26"/>
      <w:szCs w:val="26"/>
    </w:rPr>
  </w:style>
  <w:style w:type="character" w:styleId="affa">
    <w:name w:val="page number"/>
    <w:rsid w:val="00653F42"/>
    <w:rPr>
      <w:rFonts w:ascii="Arial" w:hAnsi="Arial" w:cs="Arial"/>
      <w:sz w:val="20"/>
      <w:szCs w:val="20"/>
    </w:rPr>
  </w:style>
  <w:style w:type="paragraph" w:styleId="42">
    <w:name w:val="toc 4"/>
    <w:basedOn w:val="ab"/>
    <w:next w:val="ab"/>
    <w:autoRedefine/>
    <w:uiPriority w:val="39"/>
    <w:unhideWhenUsed/>
    <w:rsid w:val="00653F42"/>
    <w:pPr>
      <w:spacing w:after="200" w:line="276" w:lineRule="auto"/>
      <w:ind w:left="660"/>
    </w:pPr>
    <w:rPr>
      <w:rFonts w:eastAsia="Calibri"/>
      <w:lang w:eastAsia="en-US"/>
    </w:rPr>
  </w:style>
  <w:style w:type="paragraph" w:customStyle="1" w:styleId="131">
    <w:name w:val="Обычный 13 Знак"/>
    <w:basedOn w:val="ab"/>
    <w:link w:val="1330"/>
    <w:rsid w:val="00653F42"/>
    <w:pPr>
      <w:keepNext/>
      <w:keepLines/>
      <w:suppressLineNumbers/>
      <w:tabs>
        <w:tab w:val="left" w:leader="dot" w:pos="9356"/>
      </w:tabs>
      <w:suppressAutoHyphens/>
      <w:spacing w:before="60" w:after="40"/>
      <w:ind w:left="245" w:firstLine="567"/>
      <w:jc w:val="both"/>
    </w:pPr>
    <w:rPr>
      <w:sz w:val="26"/>
      <w:szCs w:val="20"/>
    </w:rPr>
  </w:style>
  <w:style w:type="character" w:customStyle="1" w:styleId="1330">
    <w:name w:val="Обычный 13 Знак Знак3"/>
    <w:link w:val="131"/>
    <w:rsid w:val="00653F42"/>
    <w:rPr>
      <w:rFonts w:ascii="Times New Roman" w:eastAsia="Times New Roman" w:hAnsi="Times New Roman" w:cs="Times New Roman"/>
      <w:sz w:val="26"/>
      <w:szCs w:val="20"/>
      <w:lang w:eastAsia="ru-RU"/>
    </w:rPr>
  </w:style>
  <w:style w:type="character" w:styleId="affb">
    <w:name w:val="Strong"/>
    <w:uiPriority w:val="22"/>
    <w:qFormat/>
    <w:rsid w:val="00653F42"/>
    <w:rPr>
      <w:b/>
      <w:bCs/>
    </w:rPr>
  </w:style>
  <w:style w:type="character" w:styleId="affc">
    <w:name w:val="FollowedHyperlink"/>
    <w:uiPriority w:val="99"/>
    <w:semiHidden/>
    <w:unhideWhenUsed/>
    <w:rsid w:val="00653F42"/>
    <w:rPr>
      <w:color w:val="800080"/>
      <w:u w:val="single"/>
    </w:rPr>
  </w:style>
  <w:style w:type="paragraph" w:customStyle="1" w:styleId="xl65">
    <w:name w:val="xl65"/>
    <w:basedOn w:val="ab"/>
    <w:rsid w:val="00653F42"/>
    <w:pPr>
      <w:spacing w:before="100" w:beforeAutospacing="1" w:after="100" w:afterAutospacing="1"/>
      <w:jc w:val="center"/>
      <w:textAlignment w:val="center"/>
    </w:pPr>
    <w:rPr>
      <w:sz w:val="20"/>
      <w:szCs w:val="20"/>
    </w:rPr>
  </w:style>
  <w:style w:type="paragraph" w:customStyle="1" w:styleId="xl66">
    <w:name w:val="xl66"/>
    <w:basedOn w:val="ab"/>
    <w:rsid w:val="00653F4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67">
    <w:name w:val="xl67"/>
    <w:basedOn w:val="ab"/>
    <w:rsid w:val="00653F4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68">
    <w:name w:val="xl68"/>
    <w:basedOn w:val="ab"/>
    <w:rsid w:val="00653F4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69">
    <w:name w:val="xl69"/>
    <w:basedOn w:val="ab"/>
    <w:rsid w:val="00653F42"/>
    <w:pPr>
      <w:spacing w:before="100" w:beforeAutospacing="1" w:after="100" w:afterAutospacing="1"/>
      <w:jc w:val="center"/>
      <w:textAlignment w:val="center"/>
    </w:pPr>
    <w:rPr>
      <w:sz w:val="20"/>
      <w:szCs w:val="20"/>
    </w:rPr>
  </w:style>
  <w:style w:type="paragraph" w:customStyle="1" w:styleId="xl70">
    <w:name w:val="xl70"/>
    <w:basedOn w:val="ab"/>
    <w:rsid w:val="00653F4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71">
    <w:name w:val="xl71"/>
    <w:basedOn w:val="ab"/>
    <w:rsid w:val="00653F4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72">
    <w:name w:val="xl72"/>
    <w:basedOn w:val="ab"/>
    <w:rsid w:val="00653F4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73">
    <w:name w:val="xl73"/>
    <w:basedOn w:val="ab"/>
    <w:rsid w:val="00653F4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74">
    <w:name w:val="xl74"/>
    <w:basedOn w:val="ab"/>
    <w:rsid w:val="00653F42"/>
    <w:pPr>
      <w:pBdr>
        <w:top w:val="single" w:sz="4" w:space="0" w:color="auto"/>
        <w:left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75">
    <w:name w:val="xl75"/>
    <w:basedOn w:val="ab"/>
    <w:rsid w:val="00653F42"/>
    <w:pPr>
      <w:pBdr>
        <w:left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76">
    <w:name w:val="xl76"/>
    <w:basedOn w:val="ab"/>
    <w:rsid w:val="00653F42"/>
    <w:pPr>
      <w:pBdr>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77">
    <w:name w:val="xl77"/>
    <w:basedOn w:val="ab"/>
    <w:rsid w:val="00653F42"/>
    <w:pPr>
      <w:pBdr>
        <w:top w:val="single" w:sz="4" w:space="0" w:color="auto"/>
        <w:left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78">
    <w:name w:val="xl78"/>
    <w:basedOn w:val="ab"/>
    <w:rsid w:val="00653F42"/>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79">
    <w:name w:val="xl79"/>
    <w:basedOn w:val="ab"/>
    <w:rsid w:val="00653F42"/>
    <w:pPr>
      <w:pBdr>
        <w:top w:val="single" w:sz="4" w:space="0" w:color="auto"/>
        <w:left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80">
    <w:name w:val="xl80"/>
    <w:basedOn w:val="ab"/>
    <w:rsid w:val="00653F42"/>
    <w:pPr>
      <w:pBdr>
        <w:left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81">
    <w:name w:val="xl81"/>
    <w:basedOn w:val="ab"/>
    <w:rsid w:val="00653F42"/>
    <w:pPr>
      <w:pBdr>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82">
    <w:name w:val="xl82"/>
    <w:basedOn w:val="ab"/>
    <w:rsid w:val="00653F42"/>
    <w:pPr>
      <w:pBdr>
        <w:top w:val="single" w:sz="4" w:space="0" w:color="auto"/>
        <w:left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83">
    <w:name w:val="xl83"/>
    <w:basedOn w:val="ab"/>
    <w:rsid w:val="00653F42"/>
    <w:pPr>
      <w:pBdr>
        <w:left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84">
    <w:name w:val="xl84"/>
    <w:basedOn w:val="ab"/>
    <w:rsid w:val="00653F42"/>
    <w:pPr>
      <w:pBdr>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85">
    <w:name w:val="xl85"/>
    <w:basedOn w:val="ab"/>
    <w:rsid w:val="00653F42"/>
    <w:pPr>
      <w:pBdr>
        <w:top w:val="single" w:sz="4" w:space="0" w:color="auto"/>
        <w:left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86">
    <w:name w:val="xl86"/>
    <w:basedOn w:val="ab"/>
    <w:rsid w:val="00653F42"/>
    <w:pPr>
      <w:pBdr>
        <w:left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87">
    <w:name w:val="xl87"/>
    <w:basedOn w:val="ab"/>
    <w:rsid w:val="00653F42"/>
    <w:pPr>
      <w:pBdr>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88">
    <w:name w:val="xl88"/>
    <w:basedOn w:val="ab"/>
    <w:rsid w:val="00653F42"/>
    <w:pPr>
      <w:pBdr>
        <w:top w:val="single" w:sz="4" w:space="0" w:color="auto"/>
        <w:left w:val="single" w:sz="4" w:space="0" w:color="auto"/>
        <w:bottom w:val="single" w:sz="4" w:space="0" w:color="auto"/>
      </w:pBdr>
      <w:spacing w:before="100" w:beforeAutospacing="1" w:after="100" w:afterAutospacing="1"/>
      <w:jc w:val="right"/>
      <w:textAlignment w:val="center"/>
    </w:pPr>
    <w:rPr>
      <w:b/>
      <w:bCs/>
      <w:sz w:val="20"/>
      <w:szCs w:val="20"/>
    </w:rPr>
  </w:style>
  <w:style w:type="paragraph" w:customStyle="1" w:styleId="xl89">
    <w:name w:val="xl89"/>
    <w:basedOn w:val="ab"/>
    <w:rsid w:val="00653F42"/>
    <w:pPr>
      <w:pBdr>
        <w:top w:val="single" w:sz="4" w:space="0" w:color="auto"/>
        <w:bottom w:val="single" w:sz="4" w:space="0" w:color="auto"/>
      </w:pBdr>
      <w:spacing w:before="100" w:beforeAutospacing="1" w:after="100" w:afterAutospacing="1"/>
      <w:jc w:val="right"/>
      <w:textAlignment w:val="center"/>
    </w:pPr>
    <w:rPr>
      <w:b/>
      <w:bCs/>
      <w:sz w:val="20"/>
      <w:szCs w:val="20"/>
    </w:rPr>
  </w:style>
  <w:style w:type="paragraph" w:customStyle="1" w:styleId="xl90">
    <w:name w:val="xl90"/>
    <w:basedOn w:val="ab"/>
    <w:rsid w:val="00653F42"/>
    <w:pPr>
      <w:pBdr>
        <w:top w:val="single" w:sz="4" w:space="0" w:color="auto"/>
        <w:bottom w:val="single" w:sz="4" w:space="0" w:color="auto"/>
        <w:right w:val="single" w:sz="4" w:space="0" w:color="auto"/>
      </w:pBdr>
      <w:spacing w:before="100" w:beforeAutospacing="1" w:after="100" w:afterAutospacing="1"/>
      <w:jc w:val="right"/>
      <w:textAlignment w:val="center"/>
    </w:pPr>
    <w:rPr>
      <w:b/>
      <w:bCs/>
      <w:sz w:val="20"/>
      <w:szCs w:val="20"/>
    </w:rPr>
  </w:style>
  <w:style w:type="paragraph" w:customStyle="1" w:styleId="xl91">
    <w:name w:val="xl91"/>
    <w:basedOn w:val="ab"/>
    <w:rsid w:val="00653F4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92">
    <w:name w:val="xl92"/>
    <w:basedOn w:val="ab"/>
    <w:rsid w:val="00653F42"/>
    <w:pPr>
      <w:pBdr>
        <w:top w:val="single" w:sz="4" w:space="0" w:color="auto"/>
        <w:left w:val="single" w:sz="4" w:space="0" w:color="auto"/>
      </w:pBdr>
      <w:spacing w:before="100" w:beforeAutospacing="1" w:after="100" w:afterAutospacing="1"/>
      <w:jc w:val="center"/>
      <w:textAlignment w:val="center"/>
    </w:pPr>
    <w:rPr>
      <w:sz w:val="20"/>
      <w:szCs w:val="20"/>
    </w:rPr>
  </w:style>
  <w:style w:type="paragraph" w:customStyle="1" w:styleId="xl93">
    <w:name w:val="xl93"/>
    <w:basedOn w:val="ab"/>
    <w:rsid w:val="00653F42"/>
    <w:pPr>
      <w:pBdr>
        <w:top w:val="single" w:sz="4" w:space="0" w:color="auto"/>
      </w:pBdr>
      <w:spacing w:before="100" w:beforeAutospacing="1" w:after="100" w:afterAutospacing="1"/>
      <w:jc w:val="center"/>
      <w:textAlignment w:val="center"/>
    </w:pPr>
    <w:rPr>
      <w:sz w:val="20"/>
      <w:szCs w:val="20"/>
    </w:rPr>
  </w:style>
  <w:style w:type="paragraph" w:customStyle="1" w:styleId="xl94">
    <w:name w:val="xl94"/>
    <w:basedOn w:val="ab"/>
    <w:rsid w:val="00653F42"/>
    <w:pPr>
      <w:pBdr>
        <w:top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95">
    <w:name w:val="xl95"/>
    <w:basedOn w:val="ab"/>
    <w:rsid w:val="00653F42"/>
    <w:pPr>
      <w:pBdr>
        <w:left w:val="single" w:sz="4" w:space="0" w:color="auto"/>
      </w:pBdr>
      <w:spacing w:before="100" w:beforeAutospacing="1" w:after="100" w:afterAutospacing="1"/>
      <w:jc w:val="center"/>
      <w:textAlignment w:val="center"/>
    </w:pPr>
    <w:rPr>
      <w:sz w:val="20"/>
      <w:szCs w:val="20"/>
    </w:rPr>
  </w:style>
  <w:style w:type="paragraph" w:customStyle="1" w:styleId="xl96">
    <w:name w:val="xl96"/>
    <w:basedOn w:val="ab"/>
    <w:rsid w:val="00653F42"/>
    <w:pPr>
      <w:pBdr>
        <w:right w:val="single" w:sz="4" w:space="0" w:color="auto"/>
      </w:pBdr>
      <w:spacing w:before="100" w:beforeAutospacing="1" w:after="100" w:afterAutospacing="1"/>
      <w:jc w:val="center"/>
      <w:textAlignment w:val="center"/>
    </w:pPr>
    <w:rPr>
      <w:sz w:val="20"/>
      <w:szCs w:val="20"/>
    </w:rPr>
  </w:style>
  <w:style w:type="paragraph" w:customStyle="1" w:styleId="xl97">
    <w:name w:val="xl97"/>
    <w:basedOn w:val="ab"/>
    <w:rsid w:val="00653F42"/>
    <w:pPr>
      <w:pBdr>
        <w:left w:val="single" w:sz="4" w:space="0" w:color="auto"/>
        <w:bottom w:val="single" w:sz="4" w:space="0" w:color="auto"/>
      </w:pBdr>
      <w:spacing w:before="100" w:beforeAutospacing="1" w:after="100" w:afterAutospacing="1"/>
      <w:jc w:val="center"/>
      <w:textAlignment w:val="center"/>
    </w:pPr>
    <w:rPr>
      <w:sz w:val="20"/>
      <w:szCs w:val="20"/>
    </w:rPr>
  </w:style>
  <w:style w:type="paragraph" w:customStyle="1" w:styleId="xl98">
    <w:name w:val="xl98"/>
    <w:basedOn w:val="ab"/>
    <w:rsid w:val="00653F42"/>
    <w:pPr>
      <w:pBdr>
        <w:bottom w:val="single" w:sz="4" w:space="0" w:color="auto"/>
      </w:pBdr>
      <w:spacing w:before="100" w:beforeAutospacing="1" w:after="100" w:afterAutospacing="1"/>
      <w:jc w:val="center"/>
      <w:textAlignment w:val="center"/>
    </w:pPr>
    <w:rPr>
      <w:sz w:val="20"/>
      <w:szCs w:val="20"/>
    </w:rPr>
  </w:style>
  <w:style w:type="paragraph" w:customStyle="1" w:styleId="xl99">
    <w:name w:val="xl99"/>
    <w:basedOn w:val="ab"/>
    <w:rsid w:val="00653F42"/>
    <w:pPr>
      <w:pBdr>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00">
    <w:name w:val="xl100"/>
    <w:basedOn w:val="ab"/>
    <w:rsid w:val="00653F4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i/>
      <w:iCs/>
      <w:sz w:val="20"/>
      <w:szCs w:val="20"/>
    </w:rPr>
  </w:style>
  <w:style w:type="paragraph" w:customStyle="1" w:styleId="xl101">
    <w:name w:val="xl101"/>
    <w:basedOn w:val="ab"/>
    <w:rsid w:val="00653F42"/>
    <w:pPr>
      <w:pBdr>
        <w:top w:val="single" w:sz="4" w:space="0" w:color="auto"/>
        <w:left w:val="single" w:sz="4" w:space="0" w:color="auto"/>
      </w:pBdr>
      <w:spacing w:before="100" w:beforeAutospacing="1" w:after="100" w:afterAutospacing="1"/>
      <w:jc w:val="center"/>
      <w:textAlignment w:val="center"/>
    </w:pPr>
    <w:rPr>
      <w:sz w:val="20"/>
      <w:szCs w:val="20"/>
    </w:rPr>
  </w:style>
  <w:style w:type="paragraph" w:customStyle="1" w:styleId="xl102">
    <w:name w:val="xl102"/>
    <w:basedOn w:val="ab"/>
    <w:rsid w:val="00653F42"/>
    <w:pPr>
      <w:pBdr>
        <w:top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03">
    <w:name w:val="xl103"/>
    <w:basedOn w:val="ab"/>
    <w:rsid w:val="00653F42"/>
    <w:pPr>
      <w:pBdr>
        <w:left w:val="single" w:sz="4" w:space="0" w:color="auto"/>
      </w:pBdr>
      <w:spacing w:before="100" w:beforeAutospacing="1" w:after="100" w:afterAutospacing="1"/>
      <w:jc w:val="center"/>
      <w:textAlignment w:val="center"/>
    </w:pPr>
    <w:rPr>
      <w:sz w:val="20"/>
      <w:szCs w:val="20"/>
    </w:rPr>
  </w:style>
  <w:style w:type="paragraph" w:customStyle="1" w:styleId="xl104">
    <w:name w:val="xl104"/>
    <w:basedOn w:val="ab"/>
    <w:rsid w:val="00653F42"/>
    <w:pPr>
      <w:pBdr>
        <w:right w:val="single" w:sz="4" w:space="0" w:color="auto"/>
      </w:pBdr>
      <w:spacing w:before="100" w:beforeAutospacing="1" w:after="100" w:afterAutospacing="1"/>
      <w:jc w:val="center"/>
      <w:textAlignment w:val="center"/>
    </w:pPr>
    <w:rPr>
      <w:sz w:val="20"/>
      <w:szCs w:val="20"/>
    </w:rPr>
  </w:style>
  <w:style w:type="paragraph" w:customStyle="1" w:styleId="xl105">
    <w:name w:val="xl105"/>
    <w:basedOn w:val="ab"/>
    <w:rsid w:val="00653F42"/>
    <w:pPr>
      <w:pBdr>
        <w:left w:val="single" w:sz="4" w:space="0" w:color="auto"/>
        <w:bottom w:val="single" w:sz="4" w:space="0" w:color="auto"/>
      </w:pBdr>
      <w:spacing w:before="100" w:beforeAutospacing="1" w:after="100" w:afterAutospacing="1"/>
      <w:jc w:val="center"/>
      <w:textAlignment w:val="center"/>
    </w:pPr>
    <w:rPr>
      <w:sz w:val="20"/>
      <w:szCs w:val="20"/>
    </w:rPr>
  </w:style>
  <w:style w:type="paragraph" w:customStyle="1" w:styleId="xl106">
    <w:name w:val="xl106"/>
    <w:basedOn w:val="ab"/>
    <w:rsid w:val="00653F42"/>
    <w:pPr>
      <w:pBdr>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SmartView">
    <w:name w:val="Smart View"/>
    <w:basedOn w:val="ab"/>
    <w:uiPriority w:val="99"/>
    <w:qFormat/>
    <w:rsid w:val="00653F42"/>
    <w:pPr>
      <w:contextualSpacing/>
    </w:pPr>
    <w:rPr>
      <w:rFonts w:ascii="Arial" w:eastAsia="Calibri" w:hAnsi="Arial"/>
      <w:sz w:val="20"/>
      <w:szCs w:val="20"/>
      <w:lang w:val="en-US" w:eastAsia="en-US"/>
    </w:rPr>
  </w:style>
  <w:style w:type="paragraph" w:customStyle="1" w:styleId="SmartView3">
    <w:name w:val="Smart View 3"/>
    <w:basedOn w:val="ab"/>
    <w:uiPriority w:val="99"/>
    <w:qFormat/>
    <w:rsid w:val="00653F42"/>
    <w:pPr>
      <w:keepNext/>
      <w:keepLines/>
      <w:contextualSpacing/>
    </w:pPr>
    <w:rPr>
      <w:rFonts w:ascii="Arial" w:hAnsi="Arial"/>
      <w:b/>
      <w:bCs/>
      <w:szCs w:val="28"/>
      <w:lang w:val="en-US" w:eastAsia="en-US"/>
    </w:rPr>
  </w:style>
  <w:style w:type="paragraph" w:styleId="4">
    <w:name w:val="List Number 4"/>
    <w:basedOn w:val="ab"/>
    <w:rsid w:val="00653F42"/>
    <w:pPr>
      <w:keepNext/>
      <w:numPr>
        <w:numId w:val="12"/>
      </w:numPr>
      <w:suppressLineNumbers/>
      <w:tabs>
        <w:tab w:val="left" w:leader="dot" w:pos="9356"/>
      </w:tabs>
      <w:suppressAutoHyphens/>
      <w:spacing w:before="240" w:after="60" w:line="288" w:lineRule="auto"/>
      <w:jc w:val="both"/>
    </w:pPr>
    <w:rPr>
      <w:szCs w:val="20"/>
    </w:rPr>
  </w:style>
  <w:style w:type="paragraph" w:styleId="affd">
    <w:name w:val="endnote text"/>
    <w:basedOn w:val="ab"/>
    <w:link w:val="affe"/>
    <w:uiPriority w:val="99"/>
    <w:semiHidden/>
    <w:unhideWhenUsed/>
    <w:rsid w:val="00653F42"/>
    <w:rPr>
      <w:rFonts w:eastAsia="Calibri"/>
      <w:sz w:val="20"/>
      <w:szCs w:val="20"/>
      <w:lang w:eastAsia="en-US"/>
    </w:rPr>
  </w:style>
  <w:style w:type="character" w:customStyle="1" w:styleId="affe">
    <w:name w:val="Текст концевой сноски Знак"/>
    <w:basedOn w:val="ac"/>
    <w:link w:val="affd"/>
    <w:uiPriority w:val="99"/>
    <w:semiHidden/>
    <w:rsid w:val="00653F42"/>
    <w:rPr>
      <w:rFonts w:ascii="Times New Roman" w:eastAsia="Calibri" w:hAnsi="Times New Roman" w:cs="Times New Roman"/>
      <w:sz w:val="20"/>
      <w:szCs w:val="20"/>
    </w:rPr>
  </w:style>
  <w:style w:type="character" w:styleId="afff">
    <w:name w:val="endnote reference"/>
    <w:uiPriority w:val="99"/>
    <w:semiHidden/>
    <w:unhideWhenUsed/>
    <w:rsid w:val="00653F42"/>
    <w:rPr>
      <w:vertAlign w:val="superscript"/>
    </w:rPr>
  </w:style>
  <w:style w:type="paragraph" w:styleId="51">
    <w:name w:val="toc 5"/>
    <w:basedOn w:val="ab"/>
    <w:next w:val="ab"/>
    <w:autoRedefine/>
    <w:uiPriority w:val="39"/>
    <w:unhideWhenUsed/>
    <w:rsid w:val="00653F42"/>
    <w:pPr>
      <w:spacing w:after="100" w:line="276" w:lineRule="auto"/>
      <w:ind w:left="880"/>
    </w:pPr>
  </w:style>
  <w:style w:type="paragraph" w:styleId="61">
    <w:name w:val="toc 6"/>
    <w:basedOn w:val="ab"/>
    <w:next w:val="ab"/>
    <w:autoRedefine/>
    <w:uiPriority w:val="39"/>
    <w:unhideWhenUsed/>
    <w:rsid w:val="00653F42"/>
    <w:pPr>
      <w:spacing w:after="100" w:line="276" w:lineRule="auto"/>
      <w:ind w:left="1100"/>
    </w:pPr>
  </w:style>
  <w:style w:type="paragraph" w:styleId="71">
    <w:name w:val="toc 7"/>
    <w:basedOn w:val="ab"/>
    <w:next w:val="ab"/>
    <w:autoRedefine/>
    <w:uiPriority w:val="39"/>
    <w:unhideWhenUsed/>
    <w:rsid w:val="00653F42"/>
    <w:pPr>
      <w:spacing w:after="100" w:line="276" w:lineRule="auto"/>
      <w:ind w:left="1320"/>
    </w:pPr>
  </w:style>
  <w:style w:type="paragraph" w:styleId="81">
    <w:name w:val="toc 8"/>
    <w:basedOn w:val="ab"/>
    <w:next w:val="ab"/>
    <w:autoRedefine/>
    <w:uiPriority w:val="39"/>
    <w:unhideWhenUsed/>
    <w:rsid w:val="00653F42"/>
    <w:pPr>
      <w:spacing w:after="100" w:line="276" w:lineRule="auto"/>
      <w:ind w:left="1540"/>
    </w:pPr>
  </w:style>
  <w:style w:type="paragraph" w:styleId="91">
    <w:name w:val="toc 9"/>
    <w:basedOn w:val="ab"/>
    <w:next w:val="ab"/>
    <w:autoRedefine/>
    <w:uiPriority w:val="39"/>
    <w:unhideWhenUsed/>
    <w:rsid w:val="00653F42"/>
    <w:pPr>
      <w:spacing w:after="100" w:line="276" w:lineRule="auto"/>
      <w:ind w:left="1760"/>
    </w:pPr>
  </w:style>
  <w:style w:type="character" w:customStyle="1" w:styleId="apple-converted-space">
    <w:name w:val="apple-converted-space"/>
    <w:rsid w:val="00653F42"/>
  </w:style>
  <w:style w:type="paragraph" w:customStyle="1" w:styleId="txt1">
    <w:name w:val="txt1"/>
    <w:basedOn w:val="ab"/>
    <w:rsid w:val="00653F42"/>
    <w:pPr>
      <w:spacing w:before="45" w:after="45"/>
      <w:ind w:left="20" w:right="20" w:firstLine="400"/>
      <w:jc w:val="both"/>
    </w:pPr>
    <w:rPr>
      <w:rFonts w:ascii="Arial" w:hAnsi="Arial" w:cs="Arial"/>
      <w:color w:val="000000"/>
      <w:sz w:val="18"/>
      <w:szCs w:val="18"/>
    </w:rPr>
  </w:style>
  <w:style w:type="paragraph" w:styleId="afff0">
    <w:name w:val="Title"/>
    <w:aliases w:val="Заголовок1"/>
    <w:basedOn w:val="ab"/>
    <w:link w:val="afff1"/>
    <w:uiPriority w:val="10"/>
    <w:qFormat/>
    <w:rsid w:val="00653F42"/>
    <w:pPr>
      <w:keepNext/>
      <w:tabs>
        <w:tab w:val="left" w:pos="9072"/>
        <w:tab w:val="left" w:leader="dot" w:pos="9356"/>
      </w:tabs>
      <w:suppressAutoHyphens/>
      <w:spacing w:line="300" w:lineRule="auto"/>
      <w:jc w:val="center"/>
      <w:outlineLvl w:val="0"/>
    </w:pPr>
    <w:rPr>
      <w:b/>
      <w:bCs/>
      <w:sz w:val="28"/>
      <w:szCs w:val="28"/>
      <w:lang w:eastAsia="en-US"/>
    </w:rPr>
  </w:style>
  <w:style w:type="character" w:customStyle="1" w:styleId="afff1">
    <w:name w:val="Название Знак"/>
    <w:aliases w:val="Заголовок1 Знак"/>
    <w:basedOn w:val="ac"/>
    <w:link w:val="afff0"/>
    <w:uiPriority w:val="10"/>
    <w:rsid w:val="00653F42"/>
    <w:rPr>
      <w:rFonts w:ascii="Times New Roman" w:eastAsia="Times New Roman" w:hAnsi="Times New Roman" w:cs="Times New Roman"/>
      <w:b/>
      <w:bCs/>
      <w:sz w:val="28"/>
      <w:szCs w:val="28"/>
    </w:rPr>
  </w:style>
  <w:style w:type="paragraph" w:customStyle="1" w:styleId="1a">
    <w:name w:val="1. Заголовок"/>
    <w:basedOn w:val="14"/>
    <w:link w:val="1b"/>
    <w:qFormat/>
    <w:rsid w:val="00653F42"/>
    <w:pPr>
      <w:keepLines/>
      <w:suppressLineNumbers/>
      <w:tabs>
        <w:tab w:val="num" w:pos="643"/>
        <w:tab w:val="left" w:leader="dot" w:pos="9356"/>
      </w:tabs>
      <w:suppressAutoHyphens/>
      <w:spacing w:before="120" w:after="120"/>
      <w:ind w:left="643" w:hanging="360"/>
    </w:pPr>
    <w:rPr>
      <w:rFonts w:ascii="Times New Roman" w:hAnsi="Times New Roman"/>
      <w:bCs w:val="0"/>
      <w:caps/>
      <w:kern w:val="28"/>
      <w:sz w:val="28"/>
      <w:szCs w:val="20"/>
      <w:lang w:val="x-none" w:eastAsia="x-none"/>
    </w:rPr>
  </w:style>
  <w:style w:type="character" w:customStyle="1" w:styleId="1b">
    <w:name w:val="1. Заголовок Знак"/>
    <w:link w:val="1a"/>
    <w:rsid w:val="00653F42"/>
    <w:rPr>
      <w:rFonts w:ascii="Times New Roman" w:eastAsia="Times New Roman" w:hAnsi="Times New Roman" w:cs="Times New Roman"/>
      <w:b/>
      <w:caps/>
      <w:kern w:val="28"/>
      <w:sz w:val="28"/>
      <w:szCs w:val="20"/>
      <w:lang w:val="x-none" w:eastAsia="x-none"/>
    </w:rPr>
  </w:style>
  <w:style w:type="character" w:customStyle="1" w:styleId="afff2">
    <w:name w:val="заголовок табл Знак Знак"/>
    <w:uiPriority w:val="99"/>
    <w:rsid w:val="00653F42"/>
    <w:rPr>
      <w:rFonts w:ascii="Times New Roman" w:eastAsia="Times New Roman" w:hAnsi="Times New Roman" w:cs="Times New Roman"/>
      <w:b/>
      <w:bCs/>
      <w:sz w:val="24"/>
      <w:szCs w:val="24"/>
    </w:rPr>
  </w:style>
  <w:style w:type="paragraph" w:customStyle="1" w:styleId="-1">
    <w:name w:val="Рис-1"/>
    <w:basedOn w:val="a5"/>
    <w:qFormat/>
    <w:rsid w:val="00653F42"/>
    <w:pPr>
      <w:keepNext/>
      <w:keepLines/>
      <w:numPr>
        <w:numId w:val="13"/>
      </w:numPr>
      <w:suppressLineNumbers w:val="0"/>
      <w:tabs>
        <w:tab w:val="left" w:pos="540"/>
        <w:tab w:val="left" w:pos="851"/>
        <w:tab w:val="left" w:pos="1350"/>
        <w:tab w:val="num" w:pos="1440"/>
        <w:tab w:val="left" w:pos="1710"/>
      </w:tabs>
      <w:spacing w:before="0" w:after="0"/>
      <w:ind w:left="0" w:firstLine="170"/>
      <w:jc w:val="center"/>
    </w:pPr>
  </w:style>
  <w:style w:type="paragraph" w:customStyle="1" w:styleId="afff3">
    <w:name w:val="отчетный"/>
    <w:basedOn w:val="ab"/>
    <w:link w:val="afff4"/>
    <w:qFormat/>
    <w:rsid w:val="00653F42"/>
    <w:pPr>
      <w:suppressLineNumbers/>
      <w:tabs>
        <w:tab w:val="left" w:leader="dot" w:pos="540"/>
      </w:tabs>
      <w:suppressAutoHyphens/>
      <w:spacing w:before="120"/>
      <w:ind w:firstLine="539"/>
      <w:jc w:val="both"/>
    </w:pPr>
    <w:rPr>
      <w:rFonts w:ascii="Times New Roman CYR" w:hAnsi="Times New Roman CYR"/>
      <w:sz w:val="26"/>
      <w:szCs w:val="26"/>
      <w:lang w:val="x-none" w:eastAsia="x-none"/>
    </w:rPr>
  </w:style>
  <w:style w:type="character" w:customStyle="1" w:styleId="afff4">
    <w:name w:val="отчетный Знак"/>
    <w:link w:val="afff3"/>
    <w:rsid w:val="00653F42"/>
    <w:rPr>
      <w:rFonts w:ascii="Times New Roman CYR" w:eastAsia="Times New Roman" w:hAnsi="Times New Roman CYR" w:cs="Times New Roman"/>
      <w:sz w:val="26"/>
      <w:szCs w:val="26"/>
      <w:lang w:val="x-none" w:eastAsia="x-none"/>
    </w:rPr>
  </w:style>
  <w:style w:type="paragraph" w:customStyle="1" w:styleId="afff5">
    <w:name w:val="ТЕКСТ"/>
    <w:basedOn w:val="ab"/>
    <w:link w:val="afff6"/>
    <w:qFormat/>
    <w:rsid w:val="00653F42"/>
    <w:pPr>
      <w:keepNext/>
      <w:widowControl w:val="0"/>
      <w:suppressAutoHyphens/>
      <w:spacing w:before="120" w:after="120" w:line="360" w:lineRule="auto"/>
      <w:ind w:right="-108" w:firstLine="720"/>
      <w:jc w:val="both"/>
    </w:pPr>
    <w:rPr>
      <w:sz w:val="26"/>
      <w:szCs w:val="20"/>
      <w:lang w:val="x-none" w:eastAsia="x-none"/>
    </w:rPr>
  </w:style>
  <w:style w:type="character" w:customStyle="1" w:styleId="afff6">
    <w:name w:val="ТЕКСТ Знак"/>
    <w:link w:val="afff5"/>
    <w:rsid w:val="00653F42"/>
    <w:rPr>
      <w:rFonts w:ascii="Times New Roman" w:eastAsia="Times New Roman" w:hAnsi="Times New Roman" w:cs="Times New Roman"/>
      <w:sz w:val="26"/>
      <w:szCs w:val="20"/>
      <w:lang w:val="x-none" w:eastAsia="x-none"/>
    </w:rPr>
  </w:style>
  <w:style w:type="paragraph" w:customStyle="1" w:styleId="10">
    <w:name w:val="Рис.1. Подрисуночная надпись"/>
    <w:basedOn w:val="ab"/>
    <w:autoRedefine/>
    <w:rsid w:val="00653F42"/>
    <w:pPr>
      <w:keepNext/>
      <w:numPr>
        <w:numId w:val="14"/>
      </w:numPr>
      <w:suppressLineNumbers/>
      <w:tabs>
        <w:tab w:val="left" w:pos="851"/>
        <w:tab w:val="left" w:leader="dot" w:pos="9356"/>
      </w:tabs>
      <w:suppressAutoHyphens/>
      <w:jc w:val="center"/>
    </w:pPr>
    <w:rPr>
      <w:b/>
      <w:bCs/>
    </w:rPr>
  </w:style>
  <w:style w:type="paragraph" w:styleId="afff7">
    <w:name w:val="No Spacing"/>
    <w:uiPriority w:val="1"/>
    <w:qFormat/>
    <w:rsid w:val="00653F42"/>
    <w:pPr>
      <w:spacing w:after="0" w:line="240" w:lineRule="auto"/>
    </w:pPr>
    <w:rPr>
      <w:rFonts w:ascii="Calibri" w:eastAsia="Calibri" w:hAnsi="Calibri" w:cs="Times New Roman"/>
    </w:rPr>
  </w:style>
  <w:style w:type="paragraph" w:styleId="a">
    <w:name w:val="List Number"/>
    <w:basedOn w:val="ab"/>
    <w:unhideWhenUsed/>
    <w:rsid w:val="00653F42"/>
    <w:pPr>
      <w:numPr>
        <w:numId w:val="15"/>
      </w:numPr>
      <w:spacing w:after="200" w:line="276" w:lineRule="auto"/>
      <w:contextualSpacing/>
    </w:pPr>
    <w:rPr>
      <w:rFonts w:eastAsia="Calibri"/>
      <w:lang w:eastAsia="en-US"/>
    </w:rPr>
  </w:style>
  <w:style w:type="character" w:styleId="afff8">
    <w:name w:val="Placeholder Text"/>
    <w:uiPriority w:val="99"/>
    <w:semiHidden/>
    <w:rsid w:val="00653F42"/>
    <w:rPr>
      <w:color w:val="808080"/>
    </w:rPr>
  </w:style>
  <w:style w:type="paragraph" w:customStyle="1" w:styleId="13">
    <w:name w:val="Стиль Рис.1. Подрисуночная надпись + полужирный"/>
    <w:basedOn w:val="ab"/>
    <w:autoRedefine/>
    <w:rsid w:val="00653F42"/>
    <w:pPr>
      <w:keepNext/>
      <w:numPr>
        <w:numId w:val="16"/>
      </w:numPr>
      <w:suppressLineNumbers/>
      <w:tabs>
        <w:tab w:val="left" w:pos="851"/>
        <w:tab w:val="left" w:leader="dot" w:pos="9356"/>
      </w:tabs>
      <w:suppressAutoHyphens/>
      <w:jc w:val="center"/>
    </w:pPr>
    <w:rPr>
      <w:b/>
      <w:bCs/>
    </w:rPr>
  </w:style>
  <w:style w:type="paragraph" w:customStyle="1" w:styleId="-10">
    <w:name w:val="Текст-1"/>
    <w:basedOn w:val="afff5"/>
    <w:link w:val="-11"/>
    <w:rsid w:val="00653F42"/>
    <w:pPr>
      <w:keepNext w:val="0"/>
    </w:pPr>
  </w:style>
  <w:style w:type="character" w:customStyle="1" w:styleId="-11">
    <w:name w:val="Текст-1 Знак1"/>
    <w:link w:val="-10"/>
    <w:locked/>
    <w:rsid w:val="00653F42"/>
    <w:rPr>
      <w:rFonts w:ascii="Times New Roman" w:eastAsia="Times New Roman" w:hAnsi="Times New Roman" w:cs="Times New Roman"/>
      <w:sz w:val="26"/>
      <w:szCs w:val="20"/>
      <w:lang w:val="x-none" w:eastAsia="x-none"/>
    </w:rPr>
  </w:style>
  <w:style w:type="paragraph" w:customStyle="1" w:styleId="a8">
    <w:name w:val="ТАБЛ."/>
    <w:basedOn w:val="-10"/>
    <w:next w:val="-10"/>
    <w:link w:val="afff9"/>
    <w:rsid w:val="00653F42"/>
    <w:pPr>
      <w:numPr>
        <w:numId w:val="17"/>
      </w:numPr>
      <w:jc w:val="left"/>
    </w:pPr>
    <w:rPr>
      <w:b/>
      <w:lang w:val="ru-RU" w:eastAsia="ru-RU"/>
    </w:rPr>
  </w:style>
  <w:style w:type="character" w:customStyle="1" w:styleId="afff9">
    <w:name w:val="ТАБЛ. Знак"/>
    <w:link w:val="a8"/>
    <w:locked/>
    <w:rsid w:val="00653F42"/>
    <w:rPr>
      <w:rFonts w:ascii="Times New Roman" w:eastAsia="Times New Roman" w:hAnsi="Times New Roman" w:cs="Times New Roman"/>
      <w:b/>
      <w:sz w:val="26"/>
      <w:szCs w:val="20"/>
      <w:lang w:eastAsia="ru-RU"/>
    </w:rPr>
  </w:style>
  <w:style w:type="paragraph" w:customStyle="1" w:styleId="12-">
    <w:name w:val="ТАБ 12-Заг."/>
    <w:basedOn w:val="ab"/>
    <w:qFormat/>
    <w:rsid w:val="00653F42"/>
    <w:pPr>
      <w:widowControl w:val="0"/>
      <w:ind w:left="-57" w:right="-57"/>
      <w:jc w:val="center"/>
    </w:pPr>
    <w:rPr>
      <w:b/>
      <w:szCs w:val="26"/>
    </w:rPr>
  </w:style>
  <w:style w:type="paragraph" w:customStyle="1" w:styleId="a2">
    <w:name w:val="Рис."/>
    <w:basedOn w:val="a8"/>
    <w:next w:val="-10"/>
    <w:link w:val="afffa"/>
    <w:qFormat/>
    <w:rsid w:val="00653F42"/>
    <w:pPr>
      <w:numPr>
        <w:numId w:val="18"/>
      </w:numPr>
      <w:spacing w:before="0" w:after="0" w:line="240" w:lineRule="auto"/>
    </w:pPr>
  </w:style>
  <w:style w:type="character" w:customStyle="1" w:styleId="afffa">
    <w:name w:val="Рис. Знак"/>
    <w:link w:val="a2"/>
    <w:locked/>
    <w:rsid w:val="00653F42"/>
    <w:rPr>
      <w:rFonts w:ascii="Times New Roman" w:eastAsia="Times New Roman" w:hAnsi="Times New Roman" w:cs="Times New Roman"/>
      <w:b/>
      <w:sz w:val="26"/>
      <w:szCs w:val="20"/>
      <w:lang w:eastAsia="ru-RU"/>
    </w:rPr>
  </w:style>
  <w:style w:type="paragraph" w:customStyle="1" w:styleId="afffb">
    <w:name w:val="Базовый"/>
    <w:rsid w:val="00653F42"/>
    <w:pPr>
      <w:tabs>
        <w:tab w:val="left" w:pos="708"/>
      </w:tabs>
      <w:suppressAutoHyphens/>
      <w:spacing w:after="200" w:line="276" w:lineRule="auto"/>
    </w:pPr>
    <w:rPr>
      <w:rFonts w:ascii="Times New Roman" w:eastAsia="Calibri" w:hAnsi="Times New Roman" w:cs="Times New Roman"/>
      <w:sz w:val="24"/>
      <w:szCs w:val="20"/>
      <w:lang w:eastAsia="ru-RU"/>
    </w:rPr>
  </w:style>
  <w:style w:type="paragraph" w:customStyle="1" w:styleId="10-">
    <w:name w:val="ТАБ 10-Заг."/>
    <w:basedOn w:val="12-"/>
    <w:qFormat/>
    <w:rsid w:val="00653F42"/>
    <w:rPr>
      <w:sz w:val="20"/>
    </w:rPr>
  </w:style>
  <w:style w:type="character" w:styleId="afffc">
    <w:name w:val="annotation reference"/>
    <w:uiPriority w:val="99"/>
    <w:semiHidden/>
    <w:unhideWhenUsed/>
    <w:rsid w:val="00653F42"/>
    <w:rPr>
      <w:sz w:val="16"/>
      <w:szCs w:val="16"/>
    </w:rPr>
  </w:style>
  <w:style w:type="paragraph" w:styleId="afffd">
    <w:name w:val="annotation text"/>
    <w:basedOn w:val="ab"/>
    <w:link w:val="afffe"/>
    <w:uiPriority w:val="99"/>
    <w:unhideWhenUsed/>
    <w:rsid w:val="00653F42"/>
    <w:pPr>
      <w:spacing w:after="200"/>
    </w:pPr>
    <w:rPr>
      <w:rFonts w:eastAsia="Calibri"/>
      <w:sz w:val="20"/>
      <w:szCs w:val="20"/>
      <w:lang w:eastAsia="en-US"/>
    </w:rPr>
  </w:style>
  <w:style w:type="character" w:customStyle="1" w:styleId="afffe">
    <w:name w:val="Текст примечания Знак"/>
    <w:basedOn w:val="ac"/>
    <w:link w:val="afffd"/>
    <w:uiPriority w:val="99"/>
    <w:rsid w:val="00653F42"/>
    <w:rPr>
      <w:rFonts w:ascii="Times New Roman" w:eastAsia="Calibri" w:hAnsi="Times New Roman" w:cs="Times New Roman"/>
      <w:sz w:val="20"/>
      <w:szCs w:val="20"/>
    </w:rPr>
  </w:style>
  <w:style w:type="paragraph" w:styleId="affff">
    <w:name w:val="annotation subject"/>
    <w:basedOn w:val="afffd"/>
    <w:next w:val="afffd"/>
    <w:link w:val="affff0"/>
    <w:uiPriority w:val="99"/>
    <w:semiHidden/>
    <w:unhideWhenUsed/>
    <w:rsid w:val="00653F42"/>
    <w:rPr>
      <w:b/>
      <w:bCs/>
    </w:rPr>
  </w:style>
  <w:style w:type="character" w:customStyle="1" w:styleId="affff0">
    <w:name w:val="Тема примечания Знак"/>
    <w:basedOn w:val="afffe"/>
    <w:link w:val="affff"/>
    <w:uiPriority w:val="99"/>
    <w:semiHidden/>
    <w:rsid w:val="00653F42"/>
    <w:rPr>
      <w:rFonts w:ascii="Times New Roman" w:eastAsia="Calibri" w:hAnsi="Times New Roman" w:cs="Times New Roman"/>
      <w:b/>
      <w:bCs/>
      <w:sz w:val="20"/>
      <w:szCs w:val="20"/>
    </w:rPr>
  </w:style>
  <w:style w:type="paragraph" w:styleId="a0">
    <w:name w:val="List Bullet"/>
    <w:basedOn w:val="ab"/>
    <w:link w:val="affff1"/>
    <w:uiPriority w:val="99"/>
    <w:unhideWhenUsed/>
    <w:rsid w:val="00653F42"/>
    <w:pPr>
      <w:numPr>
        <w:numId w:val="19"/>
      </w:numPr>
      <w:spacing w:after="200" w:line="276" w:lineRule="auto"/>
      <w:contextualSpacing/>
    </w:pPr>
    <w:rPr>
      <w:rFonts w:eastAsia="Calibri"/>
      <w:lang w:eastAsia="en-US"/>
    </w:rPr>
  </w:style>
  <w:style w:type="character" w:customStyle="1" w:styleId="affff1">
    <w:name w:val="Маркированный список Знак"/>
    <w:link w:val="a0"/>
    <w:uiPriority w:val="99"/>
    <w:locked/>
    <w:rsid w:val="00653F42"/>
    <w:rPr>
      <w:rFonts w:ascii="Times New Roman" w:eastAsia="Calibri" w:hAnsi="Times New Roman" w:cs="Times New Roman"/>
      <w:sz w:val="24"/>
      <w:szCs w:val="24"/>
    </w:rPr>
  </w:style>
  <w:style w:type="paragraph" w:styleId="affff2">
    <w:name w:val="footnote text"/>
    <w:basedOn w:val="ab"/>
    <w:link w:val="affff3"/>
    <w:semiHidden/>
    <w:unhideWhenUsed/>
    <w:rsid w:val="00653F42"/>
    <w:pPr>
      <w:jc w:val="center"/>
    </w:pPr>
    <w:rPr>
      <w:rFonts w:ascii="Calibri" w:eastAsia="Calibri" w:hAnsi="Calibri"/>
      <w:sz w:val="20"/>
      <w:szCs w:val="20"/>
      <w:lang w:eastAsia="en-US"/>
    </w:rPr>
  </w:style>
  <w:style w:type="character" w:customStyle="1" w:styleId="affff3">
    <w:name w:val="Текст сноски Знак"/>
    <w:basedOn w:val="ac"/>
    <w:link w:val="affff2"/>
    <w:semiHidden/>
    <w:rsid w:val="00653F42"/>
    <w:rPr>
      <w:rFonts w:ascii="Calibri" w:eastAsia="Calibri" w:hAnsi="Calibri" w:cs="Times New Roman"/>
      <w:sz w:val="20"/>
      <w:szCs w:val="20"/>
    </w:rPr>
  </w:style>
  <w:style w:type="character" w:styleId="affff4">
    <w:name w:val="footnote reference"/>
    <w:uiPriority w:val="99"/>
    <w:semiHidden/>
    <w:unhideWhenUsed/>
    <w:rsid w:val="00653F42"/>
    <w:rPr>
      <w:vertAlign w:val="superscript"/>
    </w:rPr>
  </w:style>
  <w:style w:type="paragraph" w:customStyle="1" w:styleId="1c">
    <w:name w:val="Текст1"/>
    <w:basedOn w:val="ab"/>
    <w:rsid w:val="00653F42"/>
    <w:pPr>
      <w:tabs>
        <w:tab w:val="left" w:pos="1701"/>
      </w:tabs>
      <w:suppressAutoHyphens/>
      <w:spacing w:before="80" w:line="252" w:lineRule="auto"/>
      <w:ind w:firstLine="852"/>
      <w:jc w:val="both"/>
    </w:pPr>
    <w:rPr>
      <w:rFonts w:eastAsia="SimSun"/>
      <w:sz w:val="28"/>
      <w:szCs w:val="28"/>
      <w:lang w:eastAsia="ar-SA"/>
    </w:rPr>
  </w:style>
  <w:style w:type="paragraph" w:customStyle="1" w:styleId="font5">
    <w:name w:val="font5"/>
    <w:basedOn w:val="ab"/>
    <w:rsid w:val="00653F42"/>
    <w:pPr>
      <w:spacing w:before="100" w:beforeAutospacing="1" w:after="100" w:afterAutospacing="1"/>
    </w:pPr>
    <w:rPr>
      <w:rFonts w:ascii="Tahoma" w:hAnsi="Tahoma" w:cs="Tahoma"/>
      <w:b/>
      <w:bCs/>
      <w:color w:val="000000"/>
      <w:sz w:val="16"/>
      <w:szCs w:val="16"/>
    </w:rPr>
  </w:style>
  <w:style w:type="paragraph" w:customStyle="1" w:styleId="font6">
    <w:name w:val="font6"/>
    <w:basedOn w:val="ab"/>
    <w:rsid w:val="00653F42"/>
    <w:pPr>
      <w:spacing w:before="100" w:beforeAutospacing="1" w:after="100" w:afterAutospacing="1"/>
    </w:pPr>
    <w:rPr>
      <w:rFonts w:ascii="Tahoma" w:hAnsi="Tahoma" w:cs="Tahoma"/>
      <w:color w:val="000000"/>
      <w:sz w:val="16"/>
      <w:szCs w:val="16"/>
    </w:rPr>
  </w:style>
  <w:style w:type="paragraph" w:styleId="affff5">
    <w:name w:val="Body Text Indent"/>
    <w:basedOn w:val="ab"/>
    <w:link w:val="affff6"/>
    <w:rsid w:val="00653F42"/>
    <w:pPr>
      <w:ind w:firstLine="709"/>
      <w:jc w:val="both"/>
    </w:pPr>
  </w:style>
  <w:style w:type="character" w:customStyle="1" w:styleId="affff6">
    <w:name w:val="Основной текст с отступом Знак"/>
    <w:basedOn w:val="ac"/>
    <w:link w:val="affff5"/>
    <w:rsid w:val="00653F42"/>
    <w:rPr>
      <w:rFonts w:ascii="Times New Roman" w:eastAsia="Times New Roman" w:hAnsi="Times New Roman" w:cs="Times New Roman"/>
      <w:sz w:val="24"/>
      <w:szCs w:val="24"/>
      <w:lang w:eastAsia="ru-RU"/>
    </w:rPr>
  </w:style>
  <w:style w:type="character" w:customStyle="1" w:styleId="26">
    <w:name w:val="Основной текст с отступом 2 Знак"/>
    <w:link w:val="27"/>
    <w:semiHidden/>
    <w:rsid w:val="00653F42"/>
    <w:rPr>
      <w:rFonts w:eastAsia="Calibri" w:cs="Times New Roman"/>
    </w:rPr>
  </w:style>
  <w:style w:type="paragraph" w:styleId="27">
    <w:name w:val="Body Text Indent 2"/>
    <w:basedOn w:val="ab"/>
    <w:link w:val="26"/>
    <w:semiHidden/>
    <w:unhideWhenUsed/>
    <w:rsid w:val="00653F42"/>
    <w:pPr>
      <w:spacing w:after="120" w:line="480" w:lineRule="auto"/>
      <w:ind w:left="283"/>
    </w:pPr>
    <w:rPr>
      <w:rFonts w:asciiTheme="minorHAnsi" w:eastAsia="Calibri" w:hAnsiTheme="minorHAnsi"/>
      <w:sz w:val="22"/>
      <w:szCs w:val="22"/>
      <w:lang w:eastAsia="en-US"/>
    </w:rPr>
  </w:style>
  <w:style w:type="character" w:customStyle="1" w:styleId="210">
    <w:name w:val="Основной текст с отступом 2 Знак1"/>
    <w:basedOn w:val="ac"/>
    <w:semiHidden/>
    <w:rsid w:val="00653F42"/>
    <w:rPr>
      <w:rFonts w:ascii="Times New Roman" w:eastAsia="Times New Roman" w:hAnsi="Times New Roman" w:cs="Times New Roman"/>
      <w:sz w:val="24"/>
      <w:szCs w:val="24"/>
      <w:lang w:eastAsia="ru-RU"/>
    </w:rPr>
  </w:style>
  <w:style w:type="character" w:customStyle="1" w:styleId="43">
    <w:name w:val="заголовок 4 Знак"/>
    <w:rsid w:val="00653F42"/>
    <w:rPr>
      <w:rFonts w:ascii="Arial" w:hAnsi="Arial"/>
      <w:i/>
      <w:sz w:val="24"/>
      <w:szCs w:val="24"/>
      <w:lang w:val="ru-RU" w:eastAsia="ru-RU" w:bidi="ar-SA"/>
    </w:rPr>
  </w:style>
  <w:style w:type="paragraph" w:customStyle="1" w:styleId="affff7">
    <w:name w:val="основной"/>
    <w:basedOn w:val="ab"/>
    <w:rsid w:val="00653F42"/>
    <w:pPr>
      <w:ind w:firstLine="720"/>
      <w:jc w:val="both"/>
    </w:pPr>
    <w:rPr>
      <w:szCs w:val="20"/>
    </w:rPr>
  </w:style>
  <w:style w:type="character" w:customStyle="1" w:styleId="FontStyle23">
    <w:name w:val="Font Style23"/>
    <w:rsid w:val="00653F42"/>
    <w:rPr>
      <w:rFonts w:ascii="Times New Roman" w:hAnsi="Times New Roman" w:cs="Times New Roman"/>
      <w:sz w:val="18"/>
      <w:szCs w:val="18"/>
    </w:rPr>
  </w:style>
  <w:style w:type="character" w:styleId="affff8">
    <w:name w:val="Emphasis"/>
    <w:uiPriority w:val="20"/>
    <w:qFormat/>
    <w:rsid w:val="00653F42"/>
    <w:rPr>
      <w:i/>
      <w:iCs/>
    </w:rPr>
  </w:style>
  <w:style w:type="paragraph" w:customStyle="1" w:styleId="ConsPlusTitle">
    <w:name w:val="ConsPlusTitle"/>
    <w:rsid w:val="00653F42"/>
    <w:pPr>
      <w:widowControl w:val="0"/>
      <w:autoSpaceDE w:val="0"/>
      <w:autoSpaceDN w:val="0"/>
      <w:adjustRightInd w:val="0"/>
      <w:spacing w:after="0" w:line="240" w:lineRule="auto"/>
    </w:pPr>
    <w:rPr>
      <w:rFonts w:ascii="Times New Roman" w:eastAsia="Times New Roman" w:hAnsi="Times New Roman" w:cs="Times New Roman"/>
      <w:b/>
      <w:bCs/>
      <w:sz w:val="24"/>
      <w:szCs w:val="24"/>
      <w:lang w:eastAsia="ru-RU"/>
    </w:rPr>
  </w:style>
  <w:style w:type="paragraph" w:customStyle="1" w:styleId="1d">
    <w:name w:val="Для таблицы (приложения 1)"/>
    <w:basedOn w:val="ab"/>
    <w:uiPriority w:val="99"/>
    <w:rsid w:val="00653F42"/>
    <w:pPr>
      <w:widowControl w:val="0"/>
      <w:adjustRightInd w:val="0"/>
      <w:spacing w:line="240" w:lineRule="atLeast"/>
      <w:textAlignment w:val="baseline"/>
    </w:pPr>
    <w:rPr>
      <w:rFonts w:ascii="Arial" w:hAnsi="Arial"/>
      <w:bCs/>
      <w:color w:val="000000"/>
      <w:spacing w:val="-5"/>
      <w:sz w:val="18"/>
      <w:lang w:eastAsia="en-US"/>
    </w:rPr>
  </w:style>
  <w:style w:type="paragraph" w:styleId="affff9">
    <w:name w:val="List"/>
    <w:basedOn w:val="ab"/>
    <w:uiPriority w:val="99"/>
    <w:semiHidden/>
    <w:unhideWhenUsed/>
    <w:rsid w:val="00653F42"/>
    <w:pPr>
      <w:ind w:left="283" w:hanging="283"/>
      <w:contextualSpacing/>
      <w:jc w:val="center"/>
    </w:pPr>
    <w:rPr>
      <w:rFonts w:ascii="Calibri" w:eastAsia="Calibri" w:hAnsi="Calibri"/>
      <w:lang w:eastAsia="en-US"/>
    </w:rPr>
  </w:style>
  <w:style w:type="paragraph" w:styleId="affffa">
    <w:name w:val="Revision"/>
    <w:hidden/>
    <w:uiPriority w:val="99"/>
    <w:semiHidden/>
    <w:rsid w:val="00653F42"/>
    <w:pPr>
      <w:spacing w:after="0" w:line="240" w:lineRule="auto"/>
    </w:pPr>
    <w:rPr>
      <w:rFonts w:ascii="Calibri" w:eastAsia="Calibri" w:hAnsi="Calibri" w:cs="Times New Roman"/>
    </w:rPr>
  </w:style>
  <w:style w:type="numbering" w:customStyle="1" w:styleId="1e">
    <w:name w:val="Нет списка1"/>
    <w:next w:val="ae"/>
    <w:uiPriority w:val="99"/>
    <w:semiHidden/>
    <w:unhideWhenUsed/>
    <w:rsid w:val="00653F42"/>
  </w:style>
  <w:style w:type="table" w:customStyle="1" w:styleId="1f">
    <w:name w:val="Сетка таблицы1"/>
    <w:basedOn w:val="ad"/>
    <w:next w:val="af9"/>
    <w:uiPriority w:val="39"/>
    <w:rsid w:val="00653F42"/>
    <w:pPr>
      <w:spacing w:after="0" w:line="240" w:lineRule="auto"/>
      <w:jc w:val="center"/>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fffb">
    <w:name w:val="line number"/>
    <w:uiPriority w:val="99"/>
    <w:semiHidden/>
    <w:unhideWhenUsed/>
    <w:rsid w:val="00653F42"/>
  </w:style>
  <w:style w:type="paragraph" w:customStyle="1" w:styleId="xl63">
    <w:name w:val="xl63"/>
    <w:basedOn w:val="ab"/>
    <w:rsid w:val="00653F4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64">
    <w:name w:val="xl64"/>
    <w:basedOn w:val="ab"/>
    <w:rsid w:val="00653F4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aa">
    <w:name w:val="_таблица"/>
    <w:basedOn w:val="ab"/>
    <w:link w:val="affffc"/>
    <w:qFormat/>
    <w:rsid w:val="00653F42"/>
    <w:pPr>
      <w:keepNext/>
      <w:keepLines/>
      <w:numPr>
        <w:numId w:val="20"/>
      </w:numPr>
      <w:autoSpaceDE w:val="0"/>
      <w:autoSpaceDN w:val="0"/>
      <w:adjustRightInd w:val="0"/>
      <w:spacing w:line="360" w:lineRule="auto"/>
      <w:jc w:val="right"/>
    </w:pPr>
    <w:rPr>
      <w:rFonts w:eastAsia="Calibri"/>
      <w:b/>
      <w:sz w:val="26"/>
      <w:szCs w:val="26"/>
      <w:lang w:eastAsia="en-US"/>
    </w:rPr>
  </w:style>
  <w:style w:type="character" w:customStyle="1" w:styleId="affffc">
    <w:name w:val="_таблица Знак"/>
    <w:link w:val="aa"/>
    <w:rsid w:val="00653F42"/>
    <w:rPr>
      <w:rFonts w:ascii="Times New Roman" w:eastAsia="Calibri" w:hAnsi="Times New Roman" w:cs="Times New Roman"/>
      <w:b/>
      <w:sz w:val="26"/>
      <w:szCs w:val="26"/>
    </w:rPr>
  </w:style>
  <w:style w:type="paragraph" w:customStyle="1" w:styleId="affffd">
    <w:name w:val="_прилож_"/>
    <w:basedOn w:val="21"/>
    <w:link w:val="affffe"/>
    <w:qFormat/>
    <w:rsid w:val="00653F42"/>
    <w:pPr>
      <w:spacing w:line="360" w:lineRule="auto"/>
      <w:ind w:firstLine="709"/>
      <w:jc w:val="center"/>
    </w:pPr>
    <w:rPr>
      <w:rFonts w:ascii="Times New Roman" w:hAnsi="Times New Roman"/>
      <w:i w:val="0"/>
      <w:color w:val="000000"/>
      <w:sz w:val="48"/>
      <w:lang w:val="x-none" w:eastAsia="en-US"/>
    </w:rPr>
  </w:style>
  <w:style w:type="character" w:customStyle="1" w:styleId="affffe">
    <w:name w:val="_прилож_ Знак"/>
    <w:link w:val="affffd"/>
    <w:rsid w:val="00653F42"/>
    <w:rPr>
      <w:rFonts w:ascii="Times New Roman" w:eastAsia="Times New Roman" w:hAnsi="Times New Roman" w:cs="Times New Roman"/>
      <w:b/>
      <w:bCs/>
      <w:iCs/>
      <w:color w:val="000000"/>
      <w:sz w:val="48"/>
      <w:szCs w:val="28"/>
      <w:lang w:val="x-none"/>
    </w:rPr>
  </w:style>
  <w:style w:type="character" w:customStyle="1" w:styleId="afffff">
    <w:name w:val="_рисунок Знак"/>
    <w:link w:val="a4"/>
    <w:locked/>
    <w:rsid w:val="00653F42"/>
    <w:rPr>
      <w:rFonts w:ascii="Times New Roman" w:hAnsi="Times New Roman"/>
      <w:b/>
      <w:sz w:val="24"/>
      <w:szCs w:val="24"/>
    </w:rPr>
  </w:style>
  <w:style w:type="paragraph" w:customStyle="1" w:styleId="a4">
    <w:name w:val="_рисунок"/>
    <w:basedOn w:val="ab"/>
    <w:link w:val="afffff"/>
    <w:qFormat/>
    <w:rsid w:val="00653F42"/>
    <w:pPr>
      <w:numPr>
        <w:numId w:val="21"/>
      </w:numPr>
      <w:autoSpaceDE w:val="0"/>
      <w:autoSpaceDN w:val="0"/>
      <w:adjustRightInd w:val="0"/>
      <w:jc w:val="center"/>
    </w:pPr>
    <w:rPr>
      <w:rFonts w:eastAsiaTheme="minorHAnsi" w:cstheme="minorBidi"/>
      <w:b/>
      <w:lang w:eastAsia="en-US"/>
    </w:rPr>
  </w:style>
  <w:style w:type="paragraph" w:customStyle="1" w:styleId="ConsPlusNormal">
    <w:name w:val="ConsPlusNormal"/>
    <w:rsid w:val="00653F42"/>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font7">
    <w:name w:val="font7"/>
    <w:basedOn w:val="ab"/>
    <w:rsid w:val="00653F42"/>
    <w:pPr>
      <w:spacing w:before="100" w:beforeAutospacing="1" w:after="100" w:afterAutospacing="1"/>
    </w:pPr>
    <w:rPr>
      <w:rFonts w:ascii="Tahoma" w:hAnsi="Tahoma" w:cs="Tahoma"/>
      <w:color w:val="000000"/>
      <w:sz w:val="28"/>
      <w:szCs w:val="28"/>
    </w:rPr>
  </w:style>
  <w:style w:type="paragraph" w:customStyle="1" w:styleId="font8">
    <w:name w:val="font8"/>
    <w:basedOn w:val="ab"/>
    <w:rsid w:val="00653F42"/>
    <w:pPr>
      <w:spacing w:before="100" w:beforeAutospacing="1" w:after="100" w:afterAutospacing="1"/>
    </w:pPr>
    <w:rPr>
      <w:rFonts w:ascii="Tahoma" w:hAnsi="Tahoma" w:cs="Tahoma"/>
      <w:color w:val="000000"/>
    </w:rPr>
  </w:style>
  <w:style w:type="paragraph" w:customStyle="1" w:styleId="font9">
    <w:name w:val="font9"/>
    <w:basedOn w:val="ab"/>
    <w:rsid w:val="00653F42"/>
    <w:pPr>
      <w:spacing w:before="100" w:beforeAutospacing="1" w:after="100" w:afterAutospacing="1"/>
    </w:pPr>
    <w:rPr>
      <w:rFonts w:ascii="Tahoma" w:hAnsi="Tahoma" w:cs="Tahoma"/>
      <w:color w:val="000000"/>
    </w:rPr>
  </w:style>
  <w:style w:type="paragraph" w:customStyle="1" w:styleId="xl107">
    <w:name w:val="xl107"/>
    <w:basedOn w:val="ab"/>
    <w:rsid w:val="00653F42"/>
    <w:pPr>
      <w:pBdr>
        <w:top w:val="single" w:sz="4" w:space="0" w:color="auto"/>
        <w:bottom w:val="single" w:sz="4" w:space="0" w:color="auto"/>
        <w:right w:val="single" w:sz="4" w:space="0" w:color="auto"/>
      </w:pBdr>
      <w:shd w:val="clear" w:color="000000" w:fill="FFFFFF"/>
      <w:spacing w:before="100" w:beforeAutospacing="1" w:after="100" w:afterAutospacing="1"/>
    </w:pPr>
    <w:rPr>
      <w:rFonts w:ascii="Arial CYR" w:hAnsi="Arial CYR"/>
      <w:b/>
      <w:bCs/>
    </w:rPr>
  </w:style>
  <w:style w:type="paragraph" w:customStyle="1" w:styleId="xl108">
    <w:name w:val="xl108"/>
    <w:basedOn w:val="ab"/>
    <w:rsid w:val="00653F4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top"/>
    </w:pPr>
    <w:rPr>
      <w:rFonts w:ascii="Arial" w:hAnsi="Arial" w:cs="Arial"/>
      <w:b/>
      <w:bCs/>
    </w:rPr>
  </w:style>
  <w:style w:type="paragraph" w:customStyle="1" w:styleId="xl109">
    <w:name w:val="xl109"/>
    <w:basedOn w:val="ab"/>
    <w:rsid w:val="00653F42"/>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rPr>
  </w:style>
  <w:style w:type="paragraph" w:customStyle="1" w:styleId="xl110">
    <w:name w:val="xl110"/>
    <w:basedOn w:val="ab"/>
    <w:rsid w:val="00653F42"/>
    <w:pPr>
      <w:pBdr>
        <w:top w:val="single" w:sz="4" w:space="0" w:color="auto"/>
        <w:bottom w:val="single" w:sz="4" w:space="0" w:color="auto"/>
        <w:right w:val="single" w:sz="4" w:space="0" w:color="auto"/>
      </w:pBdr>
      <w:spacing w:before="100" w:beforeAutospacing="1" w:after="100" w:afterAutospacing="1"/>
    </w:pPr>
    <w:rPr>
      <w:rFonts w:ascii="Arial CYR" w:hAnsi="Arial CYR"/>
      <w:b/>
      <w:bCs/>
    </w:rPr>
  </w:style>
  <w:style w:type="paragraph" w:customStyle="1" w:styleId="xl111">
    <w:name w:val="xl111"/>
    <w:basedOn w:val="ab"/>
    <w:rsid w:val="00653F42"/>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CYR" w:hAnsi="Arial CYR"/>
      <w:b/>
      <w:bCs/>
    </w:rPr>
  </w:style>
  <w:style w:type="paragraph" w:customStyle="1" w:styleId="xl112">
    <w:name w:val="xl112"/>
    <w:basedOn w:val="ab"/>
    <w:rsid w:val="00653F42"/>
    <w:pPr>
      <w:pBdr>
        <w:top w:val="single" w:sz="4" w:space="0" w:color="auto"/>
        <w:left w:val="single" w:sz="4" w:space="0" w:color="auto"/>
        <w:right w:val="single" w:sz="4" w:space="0" w:color="auto"/>
      </w:pBdr>
      <w:spacing w:before="100" w:beforeAutospacing="1" w:after="100" w:afterAutospacing="1"/>
      <w:jc w:val="center"/>
    </w:pPr>
  </w:style>
  <w:style w:type="paragraph" w:customStyle="1" w:styleId="xl113">
    <w:name w:val="xl113"/>
    <w:basedOn w:val="ab"/>
    <w:rsid w:val="00653F42"/>
    <w:pPr>
      <w:pBdr>
        <w:top w:val="single" w:sz="4" w:space="0" w:color="auto"/>
        <w:left w:val="single" w:sz="4" w:space="0" w:color="auto"/>
        <w:right w:val="single" w:sz="4" w:space="0" w:color="auto"/>
      </w:pBdr>
      <w:spacing w:before="100" w:beforeAutospacing="1" w:after="100" w:afterAutospacing="1"/>
    </w:pPr>
  </w:style>
  <w:style w:type="paragraph" w:customStyle="1" w:styleId="xl114">
    <w:name w:val="xl114"/>
    <w:basedOn w:val="ab"/>
    <w:rsid w:val="00653F42"/>
    <w:pPr>
      <w:pBdr>
        <w:top w:val="single" w:sz="4" w:space="0" w:color="auto"/>
        <w:right w:val="single" w:sz="4" w:space="0" w:color="auto"/>
      </w:pBdr>
      <w:spacing w:before="100" w:beforeAutospacing="1" w:after="100" w:afterAutospacing="1"/>
    </w:pPr>
  </w:style>
  <w:style w:type="paragraph" w:customStyle="1" w:styleId="xl115">
    <w:name w:val="xl115"/>
    <w:basedOn w:val="ab"/>
    <w:rsid w:val="00653F42"/>
    <w:pPr>
      <w:pBdr>
        <w:top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Arial CYR" w:hAnsi="Arial CYR"/>
      <w:b/>
      <w:bCs/>
      <w:sz w:val="32"/>
      <w:szCs w:val="32"/>
    </w:rPr>
  </w:style>
  <w:style w:type="paragraph" w:customStyle="1" w:styleId="xl116">
    <w:name w:val="xl116"/>
    <w:basedOn w:val="ab"/>
    <w:rsid w:val="00653F42"/>
    <w:pPr>
      <w:pBdr>
        <w:top w:val="single" w:sz="4" w:space="0" w:color="auto"/>
        <w:right w:val="single" w:sz="4" w:space="0" w:color="auto"/>
      </w:pBdr>
      <w:spacing w:before="100" w:beforeAutospacing="1" w:after="100" w:afterAutospacing="1"/>
    </w:pPr>
    <w:rPr>
      <w:rFonts w:ascii="Arial CYR" w:hAnsi="Arial CYR"/>
      <w:sz w:val="32"/>
      <w:szCs w:val="32"/>
    </w:rPr>
  </w:style>
  <w:style w:type="paragraph" w:customStyle="1" w:styleId="xl117">
    <w:name w:val="xl117"/>
    <w:basedOn w:val="ab"/>
    <w:rsid w:val="00653F42"/>
    <w:pPr>
      <w:pBdr>
        <w:top w:val="single" w:sz="4" w:space="0" w:color="auto"/>
        <w:right w:val="single" w:sz="4" w:space="0" w:color="auto"/>
      </w:pBdr>
      <w:spacing w:before="100" w:beforeAutospacing="1" w:after="100" w:afterAutospacing="1"/>
    </w:pPr>
    <w:rPr>
      <w:rFonts w:ascii="Arial CYR" w:hAnsi="Arial CYR"/>
      <w:b/>
      <w:bCs/>
    </w:rPr>
  </w:style>
  <w:style w:type="paragraph" w:customStyle="1" w:styleId="xl118">
    <w:name w:val="xl118"/>
    <w:basedOn w:val="ab"/>
    <w:rsid w:val="00653F42"/>
    <w:pPr>
      <w:pBdr>
        <w:top w:val="single" w:sz="4" w:space="0" w:color="auto"/>
        <w:left w:val="single" w:sz="4" w:space="0" w:color="auto"/>
        <w:right w:val="single" w:sz="4" w:space="0" w:color="auto"/>
      </w:pBdr>
      <w:spacing w:before="100" w:beforeAutospacing="1" w:after="100" w:afterAutospacing="1"/>
    </w:pPr>
    <w:rPr>
      <w:rFonts w:ascii="Arial CYR" w:hAnsi="Arial CYR"/>
    </w:rPr>
  </w:style>
  <w:style w:type="paragraph" w:customStyle="1" w:styleId="xl119">
    <w:name w:val="xl119"/>
    <w:basedOn w:val="ab"/>
    <w:rsid w:val="00653F4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Arial" w:hAnsi="Arial" w:cs="Arial"/>
      <w:b/>
      <w:bCs/>
    </w:rPr>
  </w:style>
  <w:style w:type="paragraph" w:styleId="afffff0">
    <w:name w:val="Body Text"/>
    <w:basedOn w:val="ab"/>
    <w:link w:val="afffff1"/>
    <w:uiPriority w:val="1"/>
    <w:unhideWhenUsed/>
    <w:qFormat/>
    <w:rsid w:val="00653F42"/>
    <w:pPr>
      <w:spacing w:after="120" w:line="276" w:lineRule="auto"/>
    </w:pPr>
    <w:rPr>
      <w:rFonts w:eastAsia="Calibri"/>
      <w:lang w:eastAsia="en-US"/>
    </w:rPr>
  </w:style>
  <w:style w:type="character" w:customStyle="1" w:styleId="afffff1">
    <w:name w:val="Основной текст Знак"/>
    <w:basedOn w:val="ac"/>
    <w:link w:val="afffff0"/>
    <w:uiPriority w:val="1"/>
    <w:rsid w:val="00653F42"/>
    <w:rPr>
      <w:rFonts w:ascii="Times New Roman" w:eastAsia="Calibri" w:hAnsi="Times New Roman" w:cs="Times New Roman"/>
      <w:sz w:val="24"/>
      <w:szCs w:val="24"/>
    </w:rPr>
  </w:style>
  <w:style w:type="numbering" w:customStyle="1" w:styleId="28">
    <w:name w:val="Нет списка2"/>
    <w:next w:val="ae"/>
    <w:uiPriority w:val="99"/>
    <w:semiHidden/>
    <w:unhideWhenUsed/>
    <w:rsid w:val="00653F42"/>
  </w:style>
  <w:style w:type="paragraph" w:styleId="35">
    <w:name w:val="Body Text 3"/>
    <w:basedOn w:val="ab"/>
    <w:link w:val="36"/>
    <w:semiHidden/>
    <w:unhideWhenUsed/>
    <w:rsid w:val="00653F42"/>
    <w:pPr>
      <w:spacing w:after="120" w:line="360" w:lineRule="auto"/>
      <w:ind w:firstLine="709"/>
    </w:pPr>
    <w:rPr>
      <w:rFonts w:eastAsia="Calibri"/>
      <w:color w:val="000000"/>
      <w:sz w:val="16"/>
      <w:szCs w:val="16"/>
      <w:lang w:eastAsia="en-US"/>
    </w:rPr>
  </w:style>
  <w:style w:type="character" w:customStyle="1" w:styleId="36">
    <w:name w:val="Основной текст 3 Знак"/>
    <w:basedOn w:val="ac"/>
    <w:link w:val="35"/>
    <w:semiHidden/>
    <w:rsid w:val="00653F42"/>
    <w:rPr>
      <w:rFonts w:ascii="Times New Roman" w:eastAsia="Calibri" w:hAnsi="Times New Roman" w:cs="Times New Roman"/>
      <w:color w:val="000000"/>
      <w:sz w:val="16"/>
      <w:szCs w:val="16"/>
    </w:rPr>
  </w:style>
  <w:style w:type="paragraph" w:styleId="37">
    <w:name w:val="Body Text Indent 3"/>
    <w:basedOn w:val="ab"/>
    <w:link w:val="38"/>
    <w:semiHidden/>
    <w:unhideWhenUsed/>
    <w:rsid w:val="00653F42"/>
    <w:pPr>
      <w:spacing w:after="120" w:line="360" w:lineRule="auto"/>
      <w:ind w:left="283" w:firstLine="709"/>
    </w:pPr>
    <w:rPr>
      <w:rFonts w:eastAsia="Calibri"/>
      <w:color w:val="000000"/>
      <w:sz w:val="16"/>
      <w:szCs w:val="16"/>
      <w:lang w:eastAsia="en-US"/>
    </w:rPr>
  </w:style>
  <w:style w:type="character" w:customStyle="1" w:styleId="38">
    <w:name w:val="Основной текст с отступом 3 Знак"/>
    <w:basedOn w:val="ac"/>
    <w:link w:val="37"/>
    <w:semiHidden/>
    <w:rsid w:val="00653F42"/>
    <w:rPr>
      <w:rFonts w:ascii="Times New Roman" w:eastAsia="Calibri" w:hAnsi="Times New Roman" w:cs="Times New Roman"/>
      <w:color w:val="000000"/>
      <w:sz w:val="16"/>
      <w:szCs w:val="16"/>
    </w:rPr>
  </w:style>
  <w:style w:type="paragraph" w:customStyle="1" w:styleId="1f0">
    <w:name w:val="1"/>
    <w:basedOn w:val="21"/>
    <w:link w:val="1f1"/>
    <w:rsid w:val="00653F42"/>
    <w:pPr>
      <w:keepLines/>
      <w:spacing w:before="200" w:after="0" w:line="276" w:lineRule="auto"/>
    </w:pPr>
    <w:rPr>
      <w:rFonts w:ascii="Times New Roman" w:hAnsi="Times New Roman"/>
      <w:b w:val="0"/>
      <w:bCs w:val="0"/>
      <w:i w:val="0"/>
      <w:iCs w:val="0"/>
      <w:color w:val="000000"/>
      <w:sz w:val="26"/>
      <w:szCs w:val="26"/>
      <w:lang w:eastAsia="en-US"/>
    </w:rPr>
  </w:style>
  <w:style w:type="character" w:customStyle="1" w:styleId="1f1">
    <w:name w:val="1 Знак"/>
    <w:link w:val="1f0"/>
    <w:locked/>
    <w:rsid w:val="00653F42"/>
    <w:rPr>
      <w:rFonts w:ascii="Times New Roman" w:eastAsia="Times New Roman" w:hAnsi="Times New Roman" w:cs="Times New Roman"/>
      <w:color w:val="000000"/>
      <w:sz w:val="26"/>
      <w:szCs w:val="26"/>
    </w:rPr>
  </w:style>
  <w:style w:type="paragraph" w:customStyle="1" w:styleId="1f2">
    <w:name w:val="Абзац списка1"/>
    <w:basedOn w:val="ab"/>
    <w:rsid w:val="00653F42"/>
    <w:pPr>
      <w:spacing w:after="200" w:line="276" w:lineRule="auto"/>
      <w:ind w:left="720"/>
    </w:pPr>
    <w:rPr>
      <w:rFonts w:eastAsia="Calibri"/>
      <w:lang w:eastAsia="en-US"/>
    </w:rPr>
  </w:style>
  <w:style w:type="character" w:customStyle="1" w:styleId="afffff2">
    <w:name w:val="заголовок табл Знак"/>
    <w:locked/>
    <w:rsid w:val="00653F42"/>
    <w:rPr>
      <w:rFonts w:ascii="Times New Roman" w:hAnsi="Times New Roman"/>
      <w:b/>
      <w:sz w:val="24"/>
    </w:rPr>
  </w:style>
  <w:style w:type="paragraph" w:customStyle="1" w:styleId="29">
    <w:name w:val="Абзац списка2"/>
    <w:basedOn w:val="ab"/>
    <w:rsid w:val="00653F42"/>
    <w:pPr>
      <w:widowControl w:val="0"/>
      <w:adjustRightInd w:val="0"/>
      <w:spacing w:before="120" w:after="120"/>
      <w:jc w:val="both"/>
      <w:textAlignment w:val="baseline"/>
    </w:pPr>
    <w:rPr>
      <w:rFonts w:eastAsia="Calibri"/>
      <w:spacing w:val="-5"/>
      <w:sz w:val="28"/>
      <w:lang w:eastAsia="en-US"/>
    </w:rPr>
  </w:style>
  <w:style w:type="paragraph" w:customStyle="1" w:styleId="a7">
    <w:name w:val="_прилож"/>
    <w:basedOn w:val="30"/>
    <w:link w:val="afffff3"/>
    <w:qFormat/>
    <w:rsid w:val="00653F42"/>
    <w:pPr>
      <w:keepLines/>
      <w:numPr>
        <w:numId w:val="22"/>
      </w:numPr>
      <w:spacing w:before="200" w:after="0"/>
      <w:jc w:val="center"/>
    </w:pPr>
    <w:rPr>
      <w:rFonts w:ascii="Times New Roman" w:hAnsi="Times New Roman"/>
      <w:sz w:val="48"/>
      <w:szCs w:val="22"/>
      <w:lang w:eastAsia="en-US"/>
    </w:rPr>
  </w:style>
  <w:style w:type="character" w:customStyle="1" w:styleId="afffff3">
    <w:name w:val="_прилож Знак"/>
    <w:link w:val="a7"/>
    <w:rsid w:val="00653F42"/>
    <w:rPr>
      <w:rFonts w:ascii="Times New Roman" w:eastAsia="Times New Roman" w:hAnsi="Times New Roman" w:cs="Times New Roman"/>
      <w:b/>
      <w:bCs/>
      <w:sz w:val="48"/>
    </w:rPr>
  </w:style>
  <w:style w:type="paragraph" w:customStyle="1" w:styleId="afffff4">
    <w:name w:val="_Обычный"/>
    <w:basedOn w:val="afa"/>
    <w:link w:val="afffff5"/>
    <w:qFormat/>
    <w:rsid w:val="00653F42"/>
    <w:pPr>
      <w:spacing w:after="0" w:line="360" w:lineRule="auto"/>
      <w:ind w:left="0" w:firstLine="567"/>
      <w:jc w:val="both"/>
    </w:pPr>
    <w:rPr>
      <w:sz w:val="26"/>
      <w:szCs w:val="26"/>
    </w:rPr>
  </w:style>
  <w:style w:type="character" w:customStyle="1" w:styleId="afffff5">
    <w:name w:val="_Обычный Знак"/>
    <w:link w:val="afffff4"/>
    <w:rsid w:val="00653F42"/>
    <w:rPr>
      <w:rFonts w:ascii="Times New Roman" w:eastAsia="Calibri" w:hAnsi="Times New Roman" w:cs="Times New Roman"/>
      <w:sz w:val="26"/>
      <w:szCs w:val="26"/>
    </w:rPr>
  </w:style>
  <w:style w:type="paragraph" w:customStyle="1" w:styleId="afffff6">
    <w:name w:val="_Выделение"/>
    <w:basedOn w:val="afa"/>
    <w:link w:val="afffff7"/>
    <w:qFormat/>
    <w:rsid w:val="00653F42"/>
    <w:pPr>
      <w:keepNext/>
      <w:spacing w:after="0" w:line="360" w:lineRule="auto"/>
      <w:ind w:left="0" w:firstLine="567"/>
      <w:jc w:val="both"/>
    </w:pPr>
    <w:rPr>
      <w:b/>
      <w:sz w:val="26"/>
      <w:szCs w:val="26"/>
    </w:rPr>
  </w:style>
  <w:style w:type="character" w:customStyle="1" w:styleId="afffff7">
    <w:name w:val="_Выделение Знак"/>
    <w:link w:val="afffff6"/>
    <w:rsid w:val="00653F42"/>
    <w:rPr>
      <w:rFonts w:ascii="Times New Roman" w:eastAsia="Calibri" w:hAnsi="Times New Roman" w:cs="Times New Roman"/>
      <w:b/>
      <w:sz w:val="26"/>
      <w:szCs w:val="26"/>
    </w:rPr>
  </w:style>
  <w:style w:type="paragraph" w:customStyle="1" w:styleId="a1">
    <w:name w:val="_Рисунок"/>
    <w:basedOn w:val="afa"/>
    <w:link w:val="afffff8"/>
    <w:qFormat/>
    <w:rsid w:val="00653F42"/>
    <w:pPr>
      <w:numPr>
        <w:numId w:val="23"/>
      </w:numPr>
      <w:spacing w:after="240" w:line="240" w:lineRule="auto"/>
      <w:jc w:val="center"/>
    </w:pPr>
    <w:rPr>
      <w:b/>
      <w:sz w:val="26"/>
      <w:szCs w:val="26"/>
    </w:rPr>
  </w:style>
  <w:style w:type="character" w:customStyle="1" w:styleId="afffff8">
    <w:name w:val="_Рисунок Знак"/>
    <w:link w:val="a1"/>
    <w:rsid w:val="00653F42"/>
    <w:rPr>
      <w:rFonts w:ascii="Times New Roman" w:eastAsia="Calibri" w:hAnsi="Times New Roman" w:cs="Times New Roman"/>
      <w:b/>
      <w:sz w:val="26"/>
      <w:szCs w:val="26"/>
    </w:rPr>
  </w:style>
  <w:style w:type="character" w:customStyle="1" w:styleId="23">
    <w:name w:val="Стиль2_Часть Знак"/>
    <w:link w:val="20"/>
    <w:rsid w:val="00653F42"/>
    <w:rPr>
      <w:rFonts w:ascii="Times New Roman" w:eastAsia="Times New Roman" w:hAnsi="Times New Roman" w:cs="Times New Roman"/>
      <w:b/>
      <w:bCs/>
      <w:kern w:val="28"/>
      <w:sz w:val="24"/>
      <w:szCs w:val="26"/>
      <w:lang w:val="x-none"/>
    </w:rPr>
  </w:style>
  <w:style w:type="paragraph" w:customStyle="1" w:styleId="Style150">
    <w:name w:val="Style150"/>
    <w:basedOn w:val="ab"/>
    <w:rsid w:val="00653F42"/>
    <w:pPr>
      <w:spacing w:line="353" w:lineRule="exact"/>
      <w:ind w:firstLine="585"/>
      <w:jc w:val="both"/>
    </w:pPr>
    <w:rPr>
      <w:rFonts w:ascii="Arial" w:eastAsia="Arial" w:hAnsi="Arial" w:cs="Arial"/>
      <w:sz w:val="20"/>
      <w:szCs w:val="20"/>
    </w:rPr>
  </w:style>
  <w:style w:type="paragraph" w:customStyle="1" w:styleId="Style202">
    <w:name w:val="Style202"/>
    <w:basedOn w:val="ab"/>
    <w:rsid w:val="00653F42"/>
    <w:pPr>
      <w:spacing w:line="355" w:lineRule="exact"/>
      <w:ind w:firstLine="615"/>
      <w:jc w:val="both"/>
    </w:pPr>
    <w:rPr>
      <w:rFonts w:ascii="Arial" w:eastAsia="Arial" w:hAnsi="Arial" w:cs="Arial"/>
      <w:sz w:val="20"/>
      <w:szCs w:val="20"/>
    </w:rPr>
  </w:style>
  <w:style w:type="paragraph" w:customStyle="1" w:styleId="Style172">
    <w:name w:val="Style172"/>
    <w:basedOn w:val="ab"/>
    <w:rsid w:val="00653F42"/>
    <w:pPr>
      <w:spacing w:line="345" w:lineRule="exact"/>
      <w:ind w:firstLine="600"/>
      <w:jc w:val="both"/>
    </w:pPr>
    <w:rPr>
      <w:rFonts w:ascii="Arial" w:eastAsia="Arial" w:hAnsi="Arial" w:cs="Arial"/>
      <w:sz w:val="20"/>
      <w:szCs w:val="20"/>
    </w:rPr>
  </w:style>
  <w:style w:type="character" w:customStyle="1" w:styleId="CharStyle47">
    <w:name w:val="CharStyle47"/>
    <w:rsid w:val="00653F42"/>
    <w:rPr>
      <w:rFonts w:ascii="Arial" w:eastAsia="Arial" w:hAnsi="Arial" w:cs="Arial"/>
      <w:b w:val="0"/>
      <w:bCs w:val="0"/>
      <w:i w:val="0"/>
      <w:iCs w:val="0"/>
      <w:smallCaps w:val="0"/>
      <w:spacing w:val="-10"/>
      <w:sz w:val="18"/>
      <w:szCs w:val="18"/>
    </w:rPr>
  </w:style>
  <w:style w:type="character" w:customStyle="1" w:styleId="CharStyle76">
    <w:name w:val="CharStyle76"/>
    <w:rsid w:val="00653F42"/>
    <w:rPr>
      <w:rFonts w:ascii="Arial" w:eastAsia="Arial" w:hAnsi="Arial" w:cs="Arial"/>
      <w:b w:val="0"/>
      <w:bCs w:val="0"/>
      <w:i/>
      <w:iCs/>
      <w:smallCaps w:val="0"/>
      <w:spacing w:val="-10"/>
      <w:sz w:val="18"/>
      <w:szCs w:val="18"/>
    </w:rPr>
  </w:style>
  <w:style w:type="character" w:customStyle="1" w:styleId="CharStyle63">
    <w:name w:val="CharStyle63"/>
    <w:rsid w:val="00653F42"/>
    <w:rPr>
      <w:rFonts w:ascii="Georgia" w:eastAsia="Georgia" w:hAnsi="Georgia" w:cs="Georgia"/>
      <w:b w:val="0"/>
      <w:bCs w:val="0"/>
      <w:i w:val="0"/>
      <w:iCs w:val="0"/>
      <w:smallCaps w:val="0"/>
      <w:sz w:val="20"/>
      <w:szCs w:val="20"/>
    </w:rPr>
  </w:style>
  <w:style w:type="character" w:customStyle="1" w:styleId="CharStyle113">
    <w:name w:val="CharStyle113"/>
    <w:rsid w:val="00653F42"/>
    <w:rPr>
      <w:rFonts w:ascii="Arial" w:eastAsia="Arial" w:hAnsi="Arial" w:cs="Arial"/>
      <w:b/>
      <w:bCs/>
      <w:i w:val="0"/>
      <w:iCs w:val="0"/>
      <w:smallCaps w:val="0"/>
      <w:sz w:val="20"/>
      <w:szCs w:val="20"/>
    </w:rPr>
  </w:style>
  <w:style w:type="paragraph" w:customStyle="1" w:styleId="Style148">
    <w:name w:val="Style148"/>
    <w:basedOn w:val="ab"/>
    <w:rsid w:val="00653F42"/>
    <w:rPr>
      <w:rFonts w:ascii="Arial" w:eastAsia="Arial" w:hAnsi="Arial" w:cs="Arial"/>
      <w:sz w:val="20"/>
      <w:szCs w:val="20"/>
    </w:rPr>
  </w:style>
  <w:style w:type="paragraph" w:customStyle="1" w:styleId="Style299">
    <w:name w:val="Style299"/>
    <w:basedOn w:val="ab"/>
    <w:rsid w:val="00653F42"/>
    <w:pPr>
      <w:spacing w:line="360" w:lineRule="exact"/>
      <w:jc w:val="both"/>
    </w:pPr>
    <w:rPr>
      <w:rFonts w:ascii="Arial" w:eastAsia="Arial" w:hAnsi="Arial" w:cs="Arial"/>
      <w:sz w:val="20"/>
      <w:szCs w:val="20"/>
    </w:rPr>
  </w:style>
  <w:style w:type="character" w:customStyle="1" w:styleId="FontStyle139">
    <w:name w:val="Font Style139"/>
    <w:uiPriority w:val="99"/>
    <w:rsid w:val="00653F42"/>
    <w:rPr>
      <w:rFonts w:ascii="Arial" w:hAnsi="Arial" w:cs="Arial" w:hint="default"/>
      <w:sz w:val="22"/>
      <w:szCs w:val="22"/>
    </w:rPr>
  </w:style>
  <w:style w:type="paragraph" w:customStyle="1" w:styleId="Style8">
    <w:name w:val="Style8"/>
    <w:basedOn w:val="ab"/>
    <w:uiPriority w:val="99"/>
    <w:rsid w:val="00653F42"/>
    <w:pPr>
      <w:widowControl w:val="0"/>
      <w:autoSpaceDE w:val="0"/>
      <w:autoSpaceDN w:val="0"/>
      <w:adjustRightInd w:val="0"/>
      <w:spacing w:line="414" w:lineRule="exact"/>
    </w:pPr>
    <w:rPr>
      <w:rFonts w:ascii="Arial" w:hAnsi="Arial" w:cs="Arial"/>
    </w:rPr>
  </w:style>
  <w:style w:type="paragraph" w:customStyle="1" w:styleId="Style15">
    <w:name w:val="Style15"/>
    <w:basedOn w:val="ab"/>
    <w:uiPriority w:val="99"/>
    <w:rsid w:val="00653F42"/>
    <w:pPr>
      <w:widowControl w:val="0"/>
      <w:autoSpaceDE w:val="0"/>
      <w:autoSpaceDN w:val="0"/>
      <w:adjustRightInd w:val="0"/>
      <w:jc w:val="both"/>
    </w:pPr>
    <w:rPr>
      <w:rFonts w:ascii="Arial" w:hAnsi="Arial" w:cs="Arial"/>
    </w:rPr>
  </w:style>
  <w:style w:type="paragraph" w:customStyle="1" w:styleId="Style30">
    <w:name w:val="Style30"/>
    <w:basedOn w:val="ab"/>
    <w:uiPriority w:val="99"/>
    <w:rsid w:val="00653F42"/>
    <w:pPr>
      <w:widowControl w:val="0"/>
      <w:autoSpaceDE w:val="0"/>
      <w:autoSpaceDN w:val="0"/>
      <w:adjustRightInd w:val="0"/>
    </w:pPr>
    <w:rPr>
      <w:rFonts w:ascii="Arial" w:hAnsi="Arial" w:cs="Arial"/>
    </w:rPr>
  </w:style>
  <w:style w:type="paragraph" w:customStyle="1" w:styleId="Style50">
    <w:name w:val="Style50"/>
    <w:basedOn w:val="ab"/>
    <w:uiPriority w:val="99"/>
    <w:rsid w:val="00653F42"/>
    <w:pPr>
      <w:widowControl w:val="0"/>
      <w:autoSpaceDE w:val="0"/>
      <w:autoSpaceDN w:val="0"/>
      <w:adjustRightInd w:val="0"/>
    </w:pPr>
    <w:rPr>
      <w:rFonts w:ascii="Arial" w:hAnsi="Arial" w:cs="Arial"/>
    </w:rPr>
  </w:style>
  <w:style w:type="paragraph" w:customStyle="1" w:styleId="Style51">
    <w:name w:val="Style51"/>
    <w:basedOn w:val="ab"/>
    <w:uiPriority w:val="99"/>
    <w:rsid w:val="00653F42"/>
    <w:pPr>
      <w:widowControl w:val="0"/>
      <w:autoSpaceDE w:val="0"/>
      <w:autoSpaceDN w:val="0"/>
      <w:adjustRightInd w:val="0"/>
      <w:spacing w:line="230" w:lineRule="exact"/>
    </w:pPr>
    <w:rPr>
      <w:rFonts w:ascii="Arial" w:hAnsi="Arial" w:cs="Arial"/>
    </w:rPr>
  </w:style>
  <w:style w:type="character" w:customStyle="1" w:styleId="FontStyle137">
    <w:name w:val="Font Style137"/>
    <w:uiPriority w:val="99"/>
    <w:rsid w:val="00653F42"/>
    <w:rPr>
      <w:rFonts w:ascii="Arial" w:hAnsi="Arial" w:cs="Arial"/>
      <w:sz w:val="18"/>
      <w:szCs w:val="18"/>
    </w:rPr>
  </w:style>
  <w:style w:type="paragraph" w:customStyle="1" w:styleId="xl120">
    <w:name w:val="xl120"/>
    <w:basedOn w:val="ab"/>
    <w:rsid w:val="00653F42"/>
    <w:pPr>
      <w:pBdr>
        <w:top w:val="single" w:sz="4" w:space="0" w:color="auto"/>
        <w:left w:val="single" w:sz="4" w:space="0" w:color="auto"/>
        <w:bottom w:val="single" w:sz="4" w:space="0" w:color="auto"/>
        <w:right w:val="single" w:sz="4" w:space="0" w:color="auto"/>
      </w:pBdr>
      <w:shd w:val="clear" w:color="000000" w:fill="FABF8F"/>
      <w:spacing w:before="100" w:beforeAutospacing="1" w:after="100" w:afterAutospacing="1"/>
      <w:jc w:val="center"/>
      <w:textAlignment w:val="center"/>
    </w:pPr>
    <w:rPr>
      <w:b/>
      <w:bCs/>
      <w:sz w:val="20"/>
      <w:szCs w:val="20"/>
    </w:rPr>
  </w:style>
  <w:style w:type="paragraph" w:customStyle="1" w:styleId="xl121">
    <w:name w:val="xl121"/>
    <w:basedOn w:val="ab"/>
    <w:rsid w:val="00653F42"/>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sz w:val="20"/>
      <w:szCs w:val="20"/>
    </w:rPr>
  </w:style>
  <w:style w:type="paragraph" w:customStyle="1" w:styleId="xl122">
    <w:name w:val="xl122"/>
    <w:basedOn w:val="ab"/>
    <w:rsid w:val="00653F42"/>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sz w:val="20"/>
      <w:szCs w:val="20"/>
    </w:rPr>
  </w:style>
  <w:style w:type="paragraph" w:customStyle="1" w:styleId="xl123">
    <w:name w:val="xl123"/>
    <w:basedOn w:val="ab"/>
    <w:rsid w:val="00653F42"/>
    <w:pPr>
      <w:pBdr>
        <w:top w:val="single" w:sz="4" w:space="0" w:color="auto"/>
        <w:left w:val="single" w:sz="4" w:space="0" w:color="auto"/>
        <w:bottom w:val="single" w:sz="4" w:space="0" w:color="auto"/>
        <w:right w:val="single" w:sz="4" w:space="0" w:color="auto"/>
      </w:pBdr>
      <w:shd w:val="clear" w:color="000000" w:fill="B1A0C7"/>
      <w:spacing w:before="100" w:beforeAutospacing="1" w:after="100" w:afterAutospacing="1"/>
      <w:jc w:val="center"/>
      <w:textAlignment w:val="center"/>
    </w:pPr>
    <w:rPr>
      <w:sz w:val="20"/>
      <w:szCs w:val="20"/>
    </w:rPr>
  </w:style>
  <w:style w:type="paragraph" w:customStyle="1" w:styleId="xl124">
    <w:name w:val="xl124"/>
    <w:basedOn w:val="ab"/>
    <w:rsid w:val="00653F42"/>
    <w:pPr>
      <w:pBdr>
        <w:top w:val="single" w:sz="4" w:space="0" w:color="auto"/>
        <w:left w:val="single" w:sz="4" w:space="0" w:color="auto"/>
        <w:bottom w:val="single" w:sz="4" w:space="0" w:color="auto"/>
        <w:right w:val="single" w:sz="4" w:space="0" w:color="auto"/>
      </w:pBdr>
      <w:shd w:val="clear" w:color="000000" w:fill="B1A0C7"/>
      <w:spacing w:before="100" w:beforeAutospacing="1" w:after="100" w:afterAutospacing="1"/>
      <w:jc w:val="center"/>
      <w:textAlignment w:val="center"/>
    </w:pPr>
    <w:rPr>
      <w:b/>
      <w:bCs/>
      <w:sz w:val="20"/>
      <w:szCs w:val="20"/>
    </w:rPr>
  </w:style>
  <w:style w:type="paragraph" w:customStyle="1" w:styleId="xl125">
    <w:name w:val="xl125"/>
    <w:basedOn w:val="ab"/>
    <w:rsid w:val="00653F42"/>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jc w:val="center"/>
      <w:textAlignment w:val="center"/>
    </w:pPr>
    <w:rPr>
      <w:sz w:val="20"/>
      <w:szCs w:val="20"/>
    </w:rPr>
  </w:style>
  <w:style w:type="paragraph" w:customStyle="1" w:styleId="xl126">
    <w:name w:val="xl126"/>
    <w:basedOn w:val="ab"/>
    <w:rsid w:val="00653F42"/>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jc w:val="center"/>
      <w:textAlignment w:val="center"/>
    </w:pPr>
    <w:rPr>
      <w:sz w:val="20"/>
      <w:szCs w:val="20"/>
    </w:rPr>
  </w:style>
  <w:style w:type="paragraph" w:customStyle="1" w:styleId="xl127">
    <w:name w:val="xl127"/>
    <w:basedOn w:val="ab"/>
    <w:rsid w:val="00653F42"/>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jc w:val="center"/>
      <w:textAlignment w:val="center"/>
    </w:pPr>
    <w:rPr>
      <w:sz w:val="20"/>
      <w:szCs w:val="20"/>
    </w:rPr>
  </w:style>
  <w:style w:type="paragraph" w:customStyle="1" w:styleId="xl128">
    <w:name w:val="xl128"/>
    <w:basedOn w:val="ab"/>
    <w:rsid w:val="00653F42"/>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sz w:val="20"/>
      <w:szCs w:val="20"/>
    </w:rPr>
  </w:style>
  <w:style w:type="paragraph" w:customStyle="1" w:styleId="xl129">
    <w:name w:val="xl129"/>
    <w:basedOn w:val="ab"/>
    <w:rsid w:val="00653F42"/>
    <w:pPr>
      <w:pBdr>
        <w:top w:val="single" w:sz="4" w:space="0" w:color="auto"/>
        <w:left w:val="single" w:sz="4" w:space="0" w:color="auto"/>
        <w:bottom w:val="single" w:sz="4" w:space="0" w:color="auto"/>
        <w:right w:val="single" w:sz="4" w:space="0" w:color="auto"/>
      </w:pBdr>
      <w:shd w:val="clear" w:color="000000" w:fill="95B3D7"/>
      <w:spacing w:before="100" w:beforeAutospacing="1" w:after="100" w:afterAutospacing="1"/>
      <w:jc w:val="center"/>
      <w:textAlignment w:val="center"/>
    </w:pPr>
    <w:rPr>
      <w:b/>
      <w:bCs/>
      <w:sz w:val="20"/>
      <w:szCs w:val="20"/>
    </w:rPr>
  </w:style>
  <w:style w:type="paragraph" w:customStyle="1" w:styleId="xl130">
    <w:name w:val="xl130"/>
    <w:basedOn w:val="ab"/>
    <w:rsid w:val="00653F42"/>
    <w:pPr>
      <w:pBdr>
        <w:top w:val="single" w:sz="4" w:space="0" w:color="auto"/>
        <w:left w:val="single" w:sz="4" w:space="0" w:color="auto"/>
        <w:bottom w:val="single" w:sz="4" w:space="0" w:color="auto"/>
        <w:right w:val="single" w:sz="4" w:space="0" w:color="auto"/>
      </w:pBdr>
      <w:shd w:val="clear" w:color="000000" w:fill="66FFFF"/>
      <w:spacing w:before="100" w:beforeAutospacing="1" w:after="100" w:afterAutospacing="1"/>
      <w:jc w:val="center"/>
      <w:textAlignment w:val="center"/>
    </w:pPr>
    <w:rPr>
      <w:sz w:val="20"/>
      <w:szCs w:val="20"/>
    </w:rPr>
  </w:style>
  <w:style w:type="paragraph" w:customStyle="1" w:styleId="xl131">
    <w:name w:val="xl131"/>
    <w:basedOn w:val="ab"/>
    <w:rsid w:val="00653F42"/>
    <w:pPr>
      <w:pBdr>
        <w:top w:val="single" w:sz="4" w:space="0" w:color="auto"/>
        <w:left w:val="single" w:sz="4" w:space="0" w:color="auto"/>
        <w:bottom w:val="single" w:sz="4" w:space="0" w:color="auto"/>
        <w:right w:val="single" w:sz="4" w:space="0" w:color="auto"/>
      </w:pBdr>
      <w:shd w:val="clear" w:color="000000" w:fill="66FFFF"/>
      <w:spacing w:before="100" w:beforeAutospacing="1" w:after="100" w:afterAutospacing="1"/>
      <w:jc w:val="center"/>
      <w:textAlignment w:val="center"/>
    </w:pPr>
    <w:rPr>
      <w:sz w:val="20"/>
      <w:szCs w:val="20"/>
    </w:rPr>
  </w:style>
  <w:style w:type="paragraph" w:customStyle="1" w:styleId="xl132">
    <w:name w:val="xl132"/>
    <w:basedOn w:val="ab"/>
    <w:rsid w:val="00653F42"/>
    <w:pPr>
      <w:pBdr>
        <w:top w:val="single" w:sz="4" w:space="0" w:color="auto"/>
        <w:left w:val="single" w:sz="4" w:space="0" w:color="auto"/>
        <w:bottom w:val="single" w:sz="4" w:space="0" w:color="auto"/>
        <w:right w:val="single" w:sz="4" w:space="0" w:color="auto"/>
      </w:pBdr>
      <w:shd w:val="clear" w:color="000000" w:fill="FF66CC"/>
      <w:spacing w:before="100" w:beforeAutospacing="1" w:after="100" w:afterAutospacing="1"/>
      <w:jc w:val="center"/>
      <w:textAlignment w:val="center"/>
    </w:pPr>
    <w:rPr>
      <w:sz w:val="20"/>
      <w:szCs w:val="20"/>
    </w:rPr>
  </w:style>
  <w:style w:type="paragraph" w:customStyle="1" w:styleId="xl133">
    <w:name w:val="xl133"/>
    <w:basedOn w:val="ab"/>
    <w:rsid w:val="00653F42"/>
    <w:pPr>
      <w:pBdr>
        <w:top w:val="single" w:sz="4" w:space="0" w:color="auto"/>
        <w:left w:val="single" w:sz="4" w:space="0" w:color="auto"/>
        <w:bottom w:val="single" w:sz="4" w:space="0" w:color="auto"/>
        <w:right w:val="single" w:sz="4" w:space="0" w:color="auto"/>
      </w:pBdr>
      <w:shd w:val="clear" w:color="000000" w:fill="FF66CC"/>
      <w:spacing w:before="100" w:beforeAutospacing="1" w:after="100" w:afterAutospacing="1"/>
      <w:jc w:val="center"/>
      <w:textAlignment w:val="center"/>
    </w:pPr>
    <w:rPr>
      <w:sz w:val="20"/>
      <w:szCs w:val="20"/>
    </w:rPr>
  </w:style>
  <w:style w:type="paragraph" w:customStyle="1" w:styleId="xl134">
    <w:name w:val="xl134"/>
    <w:basedOn w:val="ab"/>
    <w:rsid w:val="00653F42"/>
    <w:pPr>
      <w:pBdr>
        <w:top w:val="single" w:sz="4" w:space="0" w:color="auto"/>
        <w:left w:val="single" w:sz="4" w:space="0" w:color="auto"/>
        <w:bottom w:val="single" w:sz="4" w:space="0" w:color="auto"/>
        <w:right w:val="single" w:sz="4" w:space="0" w:color="auto"/>
      </w:pBdr>
      <w:shd w:val="clear" w:color="000000" w:fill="FF3300"/>
      <w:spacing w:before="100" w:beforeAutospacing="1" w:after="100" w:afterAutospacing="1"/>
      <w:jc w:val="center"/>
      <w:textAlignment w:val="center"/>
    </w:pPr>
    <w:rPr>
      <w:sz w:val="20"/>
      <w:szCs w:val="20"/>
    </w:rPr>
  </w:style>
  <w:style w:type="paragraph" w:customStyle="1" w:styleId="xl135">
    <w:name w:val="xl135"/>
    <w:basedOn w:val="ab"/>
    <w:rsid w:val="00653F42"/>
    <w:pPr>
      <w:pBdr>
        <w:top w:val="single" w:sz="4" w:space="0" w:color="auto"/>
        <w:left w:val="single" w:sz="4" w:space="0" w:color="auto"/>
        <w:bottom w:val="single" w:sz="4" w:space="0" w:color="auto"/>
        <w:right w:val="single" w:sz="4" w:space="0" w:color="auto"/>
      </w:pBdr>
      <w:shd w:val="clear" w:color="000000" w:fill="FF3300"/>
      <w:spacing w:before="100" w:beforeAutospacing="1" w:after="100" w:afterAutospacing="1"/>
      <w:jc w:val="center"/>
      <w:textAlignment w:val="center"/>
    </w:pPr>
    <w:rPr>
      <w:b/>
      <w:bCs/>
      <w:sz w:val="20"/>
      <w:szCs w:val="20"/>
    </w:rPr>
  </w:style>
  <w:style w:type="paragraph" w:customStyle="1" w:styleId="xl136">
    <w:name w:val="xl136"/>
    <w:basedOn w:val="ab"/>
    <w:rsid w:val="00653F42"/>
    <w:pPr>
      <w:spacing w:before="100" w:beforeAutospacing="1" w:after="100" w:afterAutospacing="1"/>
      <w:jc w:val="center"/>
      <w:textAlignment w:val="center"/>
    </w:pPr>
    <w:rPr>
      <w:b/>
      <w:bCs/>
      <w:sz w:val="20"/>
      <w:szCs w:val="20"/>
    </w:rPr>
  </w:style>
  <w:style w:type="paragraph" w:customStyle="1" w:styleId="xl137">
    <w:name w:val="xl137"/>
    <w:basedOn w:val="ab"/>
    <w:rsid w:val="00653F42"/>
    <w:pPr>
      <w:pBdr>
        <w:top w:val="single" w:sz="4" w:space="0" w:color="auto"/>
        <w:left w:val="single" w:sz="4" w:space="0" w:color="auto"/>
        <w:bottom w:val="single" w:sz="4" w:space="0" w:color="auto"/>
        <w:right w:val="single" w:sz="4" w:space="0" w:color="auto"/>
      </w:pBdr>
      <w:shd w:val="clear" w:color="000000" w:fill="FF3300"/>
      <w:spacing w:before="100" w:beforeAutospacing="1" w:after="100" w:afterAutospacing="1"/>
      <w:jc w:val="center"/>
      <w:textAlignment w:val="center"/>
    </w:pPr>
    <w:rPr>
      <w:sz w:val="20"/>
      <w:szCs w:val="20"/>
    </w:rPr>
  </w:style>
  <w:style w:type="paragraph" w:customStyle="1" w:styleId="xl138">
    <w:name w:val="xl138"/>
    <w:basedOn w:val="ab"/>
    <w:rsid w:val="00653F42"/>
    <w:pPr>
      <w:pBdr>
        <w:top w:val="single" w:sz="4" w:space="0" w:color="auto"/>
        <w:left w:val="single" w:sz="4" w:space="0" w:color="auto"/>
        <w:bottom w:val="single" w:sz="4" w:space="0" w:color="auto"/>
        <w:right w:val="single" w:sz="4" w:space="0" w:color="auto"/>
      </w:pBdr>
      <w:shd w:val="clear" w:color="000000" w:fill="FF3300"/>
      <w:spacing w:before="100" w:beforeAutospacing="1" w:after="100" w:afterAutospacing="1"/>
      <w:jc w:val="center"/>
      <w:textAlignment w:val="center"/>
    </w:pPr>
    <w:rPr>
      <w:sz w:val="20"/>
      <w:szCs w:val="20"/>
    </w:rPr>
  </w:style>
  <w:style w:type="paragraph" w:customStyle="1" w:styleId="xl139">
    <w:name w:val="xl139"/>
    <w:basedOn w:val="ab"/>
    <w:rsid w:val="00653F42"/>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jc w:val="center"/>
      <w:textAlignment w:val="center"/>
    </w:pPr>
    <w:rPr>
      <w:sz w:val="20"/>
      <w:szCs w:val="20"/>
    </w:rPr>
  </w:style>
  <w:style w:type="paragraph" w:customStyle="1" w:styleId="xl140">
    <w:name w:val="xl140"/>
    <w:basedOn w:val="ab"/>
    <w:rsid w:val="00653F42"/>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jc w:val="center"/>
      <w:textAlignment w:val="center"/>
    </w:pPr>
    <w:rPr>
      <w:sz w:val="20"/>
      <w:szCs w:val="20"/>
    </w:rPr>
  </w:style>
  <w:style w:type="paragraph" w:customStyle="1" w:styleId="xl141">
    <w:name w:val="xl141"/>
    <w:basedOn w:val="ab"/>
    <w:rsid w:val="00653F42"/>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jc w:val="center"/>
      <w:textAlignment w:val="center"/>
    </w:pPr>
    <w:rPr>
      <w:sz w:val="20"/>
      <w:szCs w:val="20"/>
    </w:rPr>
  </w:style>
  <w:style w:type="paragraph" w:customStyle="1" w:styleId="xl142">
    <w:name w:val="xl142"/>
    <w:basedOn w:val="ab"/>
    <w:rsid w:val="00653F4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43">
    <w:name w:val="xl143"/>
    <w:basedOn w:val="ab"/>
    <w:rsid w:val="00653F42"/>
    <w:pPr>
      <w:pBdr>
        <w:top w:val="single" w:sz="4" w:space="0" w:color="auto"/>
        <w:left w:val="single" w:sz="4" w:space="0" w:color="auto"/>
        <w:bottom w:val="single" w:sz="4" w:space="0" w:color="auto"/>
        <w:right w:val="single" w:sz="4" w:space="0" w:color="auto"/>
      </w:pBdr>
      <w:shd w:val="clear" w:color="000000" w:fill="DDD9C4"/>
      <w:spacing w:before="100" w:beforeAutospacing="1" w:after="100" w:afterAutospacing="1"/>
      <w:jc w:val="center"/>
      <w:textAlignment w:val="center"/>
    </w:pPr>
    <w:rPr>
      <w:sz w:val="20"/>
      <w:szCs w:val="20"/>
    </w:rPr>
  </w:style>
  <w:style w:type="paragraph" w:customStyle="1" w:styleId="xl144">
    <w:name w:val="xl144"/>
    <w:basedOn w:val="ab"/>
    <w:rsid w:val="00653F42"/>
    <w:pPr>
      <w:pBdr>
        <w:top w:val="single" w:sz="4" w:space="0" w:color="auto"/>
        <w:left w:val="single" w:sz="4" w:space="0" w:color="auto"/>
        <w:bottom w:val="single" w:sz="4" w:space="0" w:color="auto"/>
        <w:right w:val="single" w:sz="4" w:space="0" w:color="auto"/>
      </w:pBdr>
      <w:shd w:val="clear" w:color="000000" w:fill="DDD9C4"/>
      <w:spacing w:before="100" w:beforeAutospacing="1" w:after="100" w:afterAutospacing="1"/>
      <w:jc w:val="center"/>
      <w:textAlignment w:val="center"/>
    </w:pPr>
    <w:rPr>
      <w:sz w:val="20"/>
      <w:szCs w:val="20"/>
    </w:rPr>
  </w:style>
  <w:style w:type="paragraph" w:customStyle="1" w:styleId="xl145">
    <w:name w:val="xl145"/>
    <w:basedOn w:val="ab"/>
    <w:rsid w:val="00653F42"/>
    <w:pPr>
      <w:pBdr>
        <w:top w:val="single" w:sz="4" w:space="0" w:color="auto"/>
        <w:left w:val="single" w:sz="4" w:space="0" w:color="auto"/>
        <w:bottom w:val="single" w:sz="4" w:space="0" w:color="auto"/>
        <w:right w:val="single" w:sz="4" w:space="0" w:color="auto"/>
      </w:pBdr>
      <w:shd w:val="clear" w:color="000000" w:fill="FF66CC"/>
      <w:spacing w:before="100" w:beforeAutospacing="1" w:after="100" w:afterAutospacing="1"/>
      <w:jc w:val="center"/>
      <w:textAlignment w:val="center"/>
    </w:pPr>
    <w:rPr>
      <w:sz w:val="20"/>
      <w:szCs w:val="20"/>
    </w:rPr>
  </w:style>
  <w:style w:type="paragraph" w:customStyle="1" w:styleId="xl146">
    <w:name w:val="xl146"/>
    <w:basedOn w:val="ab"/>
    <w:rsid w:val="00653F42"/>
    <w:pPr>
      <w:pBdr>
        <w:top w:val="single" w:sz="4" w:space="0" w:color="auto"/>
        <w:left w:val="single" w:sz="4" w:space="0" w:color="auto"/>
        <w:bottom w:val="single" w:sz="4" w:space="0" w:color="auto"/>
      </w:pBdr>
      <w:spacing w:before="100" w:beforeAutospacing="1" w:after="100" w:afterAutospacing="1"/>
      <w:jc w:val="center"/>
      <w:textAlignment w:val="center"/>
    </w:pPr>
    <w:rPr>
      <w:b/>
      <w:bCs/>
      <w:sz w:val="20"/>
      <w:szCs w:val="20"/>
    </w:rPr>
  </w:style>
  <w:style w:type="paragraph" w:customStyle="1" w:styleId="xl147">
    <w:name w:val="xl147"/>
    <w:basedOn w:val="ab"/>
    <w:rsid w:val="00653F42"/>
    <w:pPr>
      <w:pBdr>
        <w:top w:val="single" w:sz="4" w:space="0" w:color="auto"/>
        <w:bottom w:val="single" w:sz="4" w:space="0" w:color="auto"/>
      </w:pBdr>
      <w:spacing w:before="100" w:beforeAutospacing="1" w:after="100" w:afterAutospacing="1"/>
      <w:jc w:val="center"/>
      <w:textAlignment w:val="center"/>
    </w:pPr>
    <w:rPr>
      <w:b/>
      <w:bCs/>
      <w:sz w:val="20"/>
      <w:szCs w:val="20"/>
    </w:rPr>
  </w:style>
  <w:style w:type="paragraph" w:customStyle="1" w:styleId="xl148">
    <w:name w:val="xl148"/>
    <w:basedOn w:val="ab"/>
    <w:rsid w:val="00653F42"/>
    <w:pPr>
      <w:pBdr>
        <w:top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149">
    <w:name w:val="xl149"/>
    <w:basedOn w:val="ab"/>
    <w:rsid w:val="00653F42"/>
    <w:pPr>
      <w:pBdr>
        <w:top w:val="single" w:sz="4" w:space="0" w:color="auto"/>
        <w:left w:val="single" w:sz="4" w:space="0" w:color="auto"/>
        <w:bottom w:val="single" w:sz="4" w:space="0" w:color="auto"/>
      </w:pBdr>
      <w:shd w:val="clear" w:color="000000" w:fill="FF3300"/>
      <w:spacing w:before="100" w:beforeAutospacing="1" w:after="100" w:afterAutospacing="1"/>
      <w:jc w:val="center"/>
      <w:textAlignment w:val="center"/>
    </w:pPr>
    <w:rPr>
      <w:b/>
      <w:bCs/>
      <w:sz w:val="20"/>
      <w:szCs w:val="20"/>
    </w:rPr>
  </w:style>
  <w:style w:type="paragraph" w:customStyle="1" w:styleId="xl150">
    <w:name w:val="xl150"/>
    <w:basedOn w:val="ab"/>
    <w:rsid w:val="00653F42"/>
    <w:pPr>
      <w:pBdr>
        <w:top w:val="single" w:sz="4" w:space="0" w:color="auto"/>
        <w:bottom w:val="single" w:sz="4" w:space="0" w:color="auto"/>
        <w:right w:val="single" w:sz="4" w:space="0" w:color="auto"/>
      </w:pBdr>
      <w:shd w:val="clear" w:color="000000" w:fill="FF3300"/>
      <w:spacing w:before="100" w:beforeAutospacing="1" w:after="100" w:afterAutospacing="1"/>
      <w:jc w:val="center"/>
      <w:textAlignment w:val="center"/>
    </w:pPr>
    <w:rPr>
      <w:b/>
      <w:bCs/>
      <w:sz w:val="20"/>
      <w:szCs w:val="20"/>
    </w:rPr>
  </w:style>
  <w:style w:type="paragraph" w:customStyle="1" w:styleId="xl151">
    <w:name w:val="xl151"/>
    <w:basedOn w:val="ab"/>
    <w:rsid w:val="00653F42"/>
    <w:pPr>
      <w:pBdr>
        <w:top w:val="single" w:sz="4" w:space="0" w:color="auto"/>
        <w:left w:val="single" w:sz="4" w:space="0" w:color="auto"/>
        <w:bottom w:val="single" w:sz="4" w:space="0" w:color="auto"/>
      </w:pBdr>
      <w:shd w:val="clear" w:color="000000" w:fill="B1A0C7"/>
      <w:spacing w:before="100" w:beforeAutospacing="1" w:after="100" w:afterAutospacing="1"/>
      <w:jc w:val="center"/>
      <w:textAlignment w:val="center"/>
    </w:pPr>
    <w:rPr>
      <w:b/>
      <w:bCs/>
      <w:sz w:val="20"/>
      <w:szCs w:val="20"/>
    </w:rPr>
  </w:style>
  <w:style w:type="paragraph" w:customStyle="1" w:styleId="xl152">
    <w:name w:val="xl152"/>
    <w:basedOn w:val="ab"/>
    <w:rsid w:val="00653F42"/>
    <w:pPr>
      <w:pBdr>
        <w:top w:val="single" w:sz="4" w:space="0" w:color="auto"/>
        <w:bottom w:val="single" w:sz="4" w:space="0" w:color="auto"/>
        <w:right w:val="single" w:sz="4" w:space="0" w:color="auto"/>
      </w:pBdr>
      <w:shd w:val="clear" w:color="000000" w:fill="B1A0C7"/>
      <w:spacing w:before="100" w:beforeAutospacing="1" w:after="100" w:afterAutospacing="1"/>
      <w:jc w:val="center"/>
      <w:textAlignment w:val="center"/>
    </w:pPr>
    <w:rPr>
      <w:b/>
      <w:bCs/>
      <w:sz w:val="20"/>
      <w:szCs w:val="20"/>
    </w:rPr>
  </w:style>
  <w:style w:type="paragraph" w:customStyle="1" w:styleId="xl153">
    <w:name w:val="xl153"/>
    <w:basedOn w:val="ab"/>
    <w:rsid w:val="00653F42"/>
    <w:pPr>
      <w:pBdr>
        <w:top w:val="single" w:sz="4" w:space="0" w:color="auto"/>
        <w:left w:val="single" w:sz="4" w:space="0" w:color="auto"/>
        <w:bottom w:val="single" w:sz="4" w:space="0" w:color="auto"/>
      </w:pBdr>
      <w:shd w:val="clear" w:color="000000" w:fill="92D050"/>
      <w:spacing w:before="100" w:beforeAutospacing="1" w:after="100" w:afterAutospacing="1"/>
      <w:jc w:val="center"/>
      <w:textAlignment w:val="center"/>
    </w:pPr>
    <w:rPr>
      <w:b/>
      <w:bCs/>
      <w:sz w:val="20"/>
      <w:szCs w:val="20"/>
    </w:rPr>
  </w:style>
  <w:style w:type="paragraph" w:customStyle="1" w:styleId="xl154">
    <w:name w:val="xl154"/>
    <w:basedOn w:val="ab"/>
    <w:rsid w:val="00653F42"/>
    <w:pPr>
      <w:pBdr>
        <w:top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b/>
      <w:bCs/>
      <w:sz w:val="20"/>
      <w:szCs w:val="20"/>
    </w:rPr>
  </w:style>
  <w:style w:type="paragraph" w:customStyle="1" w:styleId="xl155">
    <w:name w:val="xl155"/>
    <w:basedOn w:val="ab"/>
    <w:rsid w:val="00653F42"/>
    <w:pPr>
      <w:pBdr>
        <w:top w:val="single" w:sz="4" w:space="0" w:color="auto"/>
        <w:left w:val="single" w:sz="4" w:space="0" w:color="auto"/>
        <w:bottom w:val="single" w:sz="4" w:space="0" w:color="auto"/>
      </w:pBdr>
      <w:spacing w:before="100" w:beforeAutospacing="1" w:after="100" w:afterAutospacing="1"/>
      <w:jc w:val="center"/>
      <w:textAlignment w:val="center"/>
    </w:pPr>
    <w:rPr>
      <w:b/>
      <w:bCs/>
      <w:i/>
      <w:iCs/>
      <w:sz w:val="20"/>
      <w:szCs w:val="20"/>
    </w:rPr>
  </w:style>
  <w:style w:type="paragraph" w:customStyle="1" w:styleId="xl156">
    <w:name w:val="xl156"/>
    <w:basedOn w:val="ab"/>
    <w:rsid w:val="00653F42"/>
    <w:pPr>
      <w:pBdr>
        <w:top w:val="single" w:sz="4" w:space="0" w:color="auto"/>
        <w:bottom w:val="single" w:sz="4" w:space="0" w:color="auto"/>
      </w:pBdr>
      <w:spacing w:before="100" w:beforeAutospacing="1" w:after="100" w:afterAutospacing="1"/>
      <w:jc w:val="center"/>
      <w:textAlignment w:val="center"/>
    </w:pPr>
    <w:rPr>
      <w:b/>
      <w:bCs/>
      <w:i/>
      <w:iCs/>
      <w:sz w:val="20"/>
      <w:szCs w:val="20"/>
    </w:rPr>
  </w:style>
  <w:style w:type="paragraph" w:customStyle="1" w:styleId="xl157">
    <w:name w:val="xl157"/>
    <w:basedOn w:val="ab"/>
    <w:rsid w:val="00653F42"/>
    <w:pPr>
      <w:pBdr>
        <w:top w:val="single" w:sz="4" w:space="0" w:color="auto"/>
        <w:bottom w:val="single" w:sz="4" w:space="0" w:color="auto"/>
        <w:right w:val="single" w:sz="4" w:space="0" w:color="auto"/>
      </w:pBdr>
      <w:spacing w:before="100" w:beforeAutospacing="1" w:after="100" w:afterAutospacing="1"/>
      <w:jc w:val="center"/>
      <w:textAlignment w:val="center"/>
    </w:pPr>
    <w:rPr>
      <w:b/>
      <w:bCs/>
      <w:i/>
      <w:iCs/>
      <w:sz w:val="20"/>
      <w:szCs w:val="20"/>
    </w:rPr>
  </w:style>
  <w:style w:type="paragraph" w:customStyle="1" w:styleId="xl158">
    <w:name w:val="xl158"/>
    <w:basedOn w:val="ab"/>
    <w:rsid w:val="00653F42"/>
    <w:pPr>
      <w:pBdr>
        <w:top w:val="single" w:sz="4" w:space="0" w:color="auto"/>
        <w:left w:val="single" w:sz="4" w:space="0" w:color="auto"/>
        <w:bottom w:val="single" w:sz="4" w:space="0" w:color="auto"/>
      </w:pBdr>
      <w:shd w:val="clear" w:color="000000" w:fill="948A54"/>
      <w:spacing w:before="100" w:beforeAutospacing="1" w:after="100" w:afterAutospacing="1"/>
      <w:jc w:val="center"/>
      <w:textAlignment w:val="center"/>
    </w:pPr>
    <w:rPr>
      <w:b/>
      <w:bCs/>
      <w:sz w:val="20"/>
      <w:szCs w:val="20"/>
    </w:rPr>
  </w:style>
  <w:style w:type="paragraph" w:customStyle="1" w:styleId="xl159">
    <w:name w:val="xl159"/>
    <w:basedOn w:val="ab"/>
    <w:rsid w:val="00653F42"/>
    <w:pPr>
      <w:pBdr>
        <w:top w:val="single" w:sz="4" w:space="0" w:color="auto"/>
        <w:bottom w:val="single" w:sz="4" w:space="0" w:color="auto"/>
        <w:right w:val="single" w:sz="4" w:space="0" w:color="auto"/>
      </w:pBdr>
      <w:shd w:val="clear" w:color="000000" w:fill="948A54"/>
      <w:spacing w:before="100" w:beforeAutospacing="1" w:after="100" w:afterAutospacing="1"/>
      <w:jc w:val="center"/>
      <w:textAlignment w:val="center"/>
    </w:pPr>
    <w:rPr>
      <w:b/>
      <w:bCs/>
      <w:sz w:val="20"/>
      <w:szCs w:val="20"/>
    </w:rPr>
  </w:style>
  <w:style w:type="paragraph" w:customStyle="1" w:styleId="xl160">
    <w:name w:val="xl160"/>
    <w:basedOn w:val="ab"/>
    <w:rsid w:val="00653F4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i/>
      <w:iCs/>
      <w:sz w:val="20"/>
      <w:szCs w:val="20"/>
    </w:rPr>
  </w:style>
  <w:style w:type="paragraph" w:customStyle="1" w:styleId="xl161">
    <w:name w:val="xl161"/>
    <w:basedOn w:val="ab"/>
    <w:rsid w:val="00653F42"/>
    <w:pPr>
      <w:pBdr>
        <w:top w:val="single" w:sz="4" w:space="0" w:color="auto"/>
        <w:left w:val="single" w:sz="4" w:space="0" w:color="auto"/>
        <w:bottom w:val="single" w:sz="4" w:space="0" w:color="auto"/>
      </w:pBdr>
      <w:shd w:val="clear" w:color="000000" w:fill="FABF8F"/>
      <w:spacing w:before="100" w:beforeAutospacing="1" w:after="100" w:afterAutospacing="1"/>
      <w:jc w:val="center"/>
      <w:textAlignment w:val="center"/>
    </w:pPr>
    <w:rPr>
      <w:b/>
      <w:bCs/>
      <w:sz w:val="20"/>
      <w:szCs w:val="20"/>
    </w:rPr>
  </w:style>
  <w:style w:type="paragraph" w:customStyle="1" w:styleId="xl162">
    <w:name w:val="xl162"/>
    <w:basedOn w:val="ab"/>
    <w:rsid w:val="00653F42"/>
    <w:pPr>
      <w:pBdr>
        <w:top w:val="single" w:sz="4" w:space="0" w:color="auto"/>
        <w:bottom w:val="single" w:sz="4" w:space="0" w:color="auto"/>
        <w:right w:val="single" w:sz="4" w:space="0" w:color="auto"/>
      </w:pBdr>
      <w:shd w:val="clear" w:color="000000" w:fill="FABF8F"/>
      <w:spacing w:before="100" w:beforeAutospacing="1" w:after="100" w:afterAutospacing="1"/>
      <w:jc w:val="center"/>
      <w:textAlignment w:val="center"/>
    </w:pPr>
    <w:rPr>
      <w:b/>
      <w:bCs/>
      <w:sz w:val="20"/>
      <w:szCs w:val="20"/>
    </w:rPr>
  </w:style>
  <w:style w:type="paragraph" w:customStyle="1" w:styleId="xl163">
    <w:name w:val="xl163"/>
    <w:basedOn w:val="ab"/>
    <w:rsid w:val="00653F42"/>
    <w:pPr>
      <w:pBdr>
        <w:top w:val="single" w:sz="4" w:space="0" w:color="auto"/>
        <w:left w:val="single" w:sz="4" w:space="0" w:color="auto"/>
        <w:bottom w:val="single" w:sz="4" w:space="0" w:color="auto"/>
      </w:pBdr>
      <w:shd w:val="clear" w:color="000000" w:fill="95B3D7"/>
      <w:spacing w:before="100" w:beforeAutospacing="1" w:after="100" w:afterAutospacing="1"/>
      <w:jc w:val="center"/>
      <w:textAlignment w:val="center"/>
    </w:pPr>
    <w:rPr>
      <w:b/>
      <w:bCs/>
      <w:sz w:val="20"/>
      <w:szCs w:val="20"/>
    </w:rPr>
  </w:style>
  <w:style w:type="paragraph" w:customStyle="1" w:styleId="xl164">
    <w:name w:val="xl164"/>
    <w:basedOn w:val="ab"/>
    <w:rsid w:val="00653F42"/>
    <w:pPr>
      <w:pBdr>
        <w:top w:val="single" w:sz="4" w:space="0" w:color="auto"/>
        <w:bottom w:val="single" w:sz="4" w:space="0" w:color="auto"/>
        <w:right w:val="single" w:sz="4" w:space="0" w:color="auto"/>
      </w:pBdr>
      <w:shd w:val="clear" w:color="000000" w:fill="95B3D7"/>
      <w:spacing w:before="100" w:beforeAutospacing="1" w:after="100" w:afterAutospacing="1"/>
      <w:jc w:val="center"/>
      <w:textAlignment w:val="center"/>
    </w:pPr>
    <w:rPr>
      <w:b/>
      <w:bCs/>
      <w:sz w:val="20"/>
      <w:szCs w:val="20"/>
    </w:rPr>
  </w:style>
  <w:style w:type="paragraph" w:customStyle="1" w:styleId="xl165">
    <w:name w:val="xl165"/>
    <w:basedOn w:val="ab"/>
    <w:rsid w:val="00653F42"/>
    <w:pPr>
      <w:pBdr>
        <w:top w:val="single" w:sz="4" w:space="0" w:color="auto"/>
        <w:left w:val="single" w:sz="4" w:space="0" w:color="auto"/>
        <w:bottom w:val="single" w:sz="4" w:space="0" w:color="auto"/>
      </w:pBdr>
      <w:shd w:val="clear" w:color="000000" w:fill="00B0F0"/>
      <w:spacing w:before="100" w:beforeAutospacing="1" w:after="100" w:afterAutospacing="1"/>
      <w:jc w:val="center"/>
      <w:textAlignment w:val="center"/>
    </w:pPr>
    <w:rPr>
      <w:b/>
      <w:bCs/>
      <w:sz w:val="20"/>
      <w:szCs w:val="20"/>
    </w:rPr>
  </w:style>
  <w:style w:type="paragraph" w:customStyle="1" w:styleId="xl166">
    <w:name w:val="xl166"/>
    <w:basedOn w:val="ab"/>
    <w:rsid w:val="00653F42"/>
    <w:pPr>
      <w:pBdr>
        <w:top w:val="single" w:sz="4" w:space="0" w:color="auto"/>
        <w:bottom w:val="single" w:sz="4" w:space="0" w:color="auto"/>
        <w:right w:val="single" w:sz="4" w:space="0" w:color="auto"/>
      </w:pBdr>
      <w:shd w:val="clear" w:color="000000" w:fill="00B0F0"/>
      <w:spacing w:before="100" w:beforeAutospacing="1" w:after="100" w:afterAutospacing="1"/>
      <w:jc w:val="center"/>
      <w:textAlignment w:val="center"/>
    </w:pPr>
    <w:rPr>
      <w:b/>
      <w:bCs/>
      <w:sz w:val="20"/>
      <w:szCs w:val="20"/>
    </w:rPr>
  </w:style>
  <w:style w:type="paragraph" w:customStyle="1" w:styleId="xl167">
    <w:name w:val="xl167"/>
    <w:basedOn w:val="ab"/>
    <w:rsid w:val="00653F42"/>
    <w:pPr>
      <w:pBdr>
        <w:top w:val="single" w:sz="4" w:space="0" w:color="auto"/>
        <w:left w:val="single" w:sz="4" w:space="0" w:color="auto"/>
        <w:bottom w:val="single" w:sz="4" w:space="0" w:color="auto"/>
        <w:right w:val="single" w:sz="4" w:space="0" w:color="auto"/>
      </w:pBdr>
      <w:shd w:val="clear" w:color="000000" w:fill="66FF66"/>
      <w:spacing w:before="100" w:beforeAutospacing="1" w:after="100" w:afterAutospacing="1"/>
      <w:jc w:val="center"/>
      <w:textAlignment w:val="center"/>
    </w:pPr>
    <w:rPr>
      <w:sz w:val="20"/>
      <w:szCs w:val="20"/>
    </w:rPr>
  </w:style>
  <w:style w:type="paragraph" w:customStyle="1" w:styleId="xl168">
    <w:name w:val="xl168"/>
    <w:basedOn w:val="ab"/>
    <w:rsid w:val="00653F42"/>
    <w:pPr>
      <w:pBdr>
        <w:top w:val="single" w:sz="4" w:space="0" w:color="auto"/>
        <w:left w:val="single" w:sz="4" w:space="0" w:color="auto"/>
        <w:bottom w:val="single" w:sz="4" w:space="0" w:color="auto"/>
        <w:right w:val="single" w:sz="4" w:space="0" w:color="auto"/>
      </w:pBdr>
      <w:shd w:val="clear" w:color="000000" w:fill="66FF66"/>
      <w:spacing w:before="100" w:beforeAutospacing="1" w:after="100" w:afterAutospacing="1"/>
      <w:jc w:val="center"/>
      <w:textAlignment w:val="center"/>
    </w:pPr>
    <w:rPr>
      <w:b/>
      <w:bCs/>
      <w:sz w:val="20"/>
      <w:szCs w:val="20"/>
    </w:rPr>
  </w:style>
  <w:style w:type="paragraph" w:customStyle="1" w:styleId="xl169">
    <w:name w:val="xl169"/>
    <w:basedOn w:val="ab"/>
    <w:rsid w:val="00653F42"/>
    <w:pPr>
      <w:pBdr>
        <w:top w:val="single" w:sz="4" w:space="0" w:color="auto"/>
        <w:left w:val="single" w:sz="4" w:space="0" w:color="auto"/>
        <w:bottom w:val="single" w:sz="4" w:space="0" w:color="auto"/>
        <w:right w:val="single" w:sz="4" w:space="0" w:color="auto"/>
      </w:pBdr>
      <w:shd w:val="clear" w:color="000000" w:fill="66FF66"/>
      <w:spacing w:before="100" w:beforeAutospacing="1" w:after="100" w:afterAutospacing="1"/>
      <w:jc w:val="center"/>
      <w:textAlignment w:val="center"/>
    </w:pPr>
    <w:rPr>
      <w:b/>
      <w:bCs/>
      <w:i/>
      <w:iCs/>
      <w:sz w:val="20"/>
      <w:szCs w:val="20"/>
    </w:rPr>
  </w:style>
  <w:style w:type="paragraph" w:customStyle="1" w:styleId="xl170">
    <w:name w:val="xl170"/>
    <w:basedOn w:val="ab"/>
    <w:rsid w:val="00653F42"/>
    <w:pPr>
      <w:pBdr>
        <w:top w:val="single" w:sz="4" w:space="0" w:color="auto"/>
        <w:bottom w:val="single" w:sz="4" w:space="0" w:color="auto"/>
        <w:right w:val="single" w:sz="4" w:space="0" w:color="auto"/>
      </w:pBdr>
      <w:shd w:val="clear" w:color="000000" w:fill="66FF66"/>
      <w:spacing w:before="100" w:beforeAutospacing="1" w:after="100" w:afterAutospacing="1"/>
      <w:jc w:val="center"/>
      <w:textAlignment w:val="center"/>
    </w:pPr>
    <w:rPr>
      <w:b/>
      <w:bCs/>
      <w:i/>
      <w:iCs/>
      <w:sz w:val="20"/>
      <w:szCs w:val="20"/>
    </w:rPr>
  </w:style>
  <w:style w:type="paragraph" w:customStyle="1" w:styleId="xl171">
    <w:name w:val="xl171"/>
    <w:basedOn w:val="ab"/>
    <w:rsid w:val="00653F42"/>
    <w:pPr>
      <w:pBdr>
        <w:top w:val="single" w:sz="4" w:space="0" w:color="auto"/>
        <w:bottom w:val="single" w:sz="4" w:space="0" w:color="auto"/>
        <w:right w:val="single" w:sz="4" w:space="0" w:color="auto"/>
      </w:pBdr>
      <w:shd w:val="clear" w:color="000000" w:fill="66FF66"/>
      <w:spacing w:before="100" w:beforeAutospacing="1" w:after="100" w:afterAutospacing="1"/>
      <w:jc w:val="center"/>
      <w:textAlignment w:val="center"/>
    </w:pPr>
    <w:rPr>
      <w:b/>
      <w:bCs/>
      <w:sz w:val="20"/>
      <w:szCs w:val="20"/>
    </w:rPr>
  </w:style>
  <w:style w:type="paragraph" w:customStyle="1" w:styleId="xl172">
    <w:name w:val="xl172"/>
    <w:basedOn w:val="ab"/>
    <w:rsid w:val="00653F42"/>
    <w:pPr>
      <w:shd w:val="clear" w:color="000000" w:fill="66FF66"/>
      <w:spacing w:before="100" w:beforeAutospacing="1" w:after="100" w:afterAutospacing="1"/>
      <w:jc w:val="center"/>
      <w:textAlignment w:val="center"/>
    </w:pPr>
    <w:rPr>
      <w:sz w:val="20"/>
      <w:szCs w:val="20"/>
    </w:rPr>
  </w:style>
  <w:style w:type="paragraph" w:customStyle="1" w:styleId="xl173">
    <w:name w:val="xl173"/>
    <w:basedOn w:val="ab"/>
    <w:rsid w:val="00653F42"/>
    <w:pPr>
      <w:pBdr>
        <w:top w:val="single" w:sz="4" w:space="0" w:color="auto"/>
        <w:left w:val="single" w:sz="4" w:space="0" w:color="auto"/>
        <w:bottom w:val="single" w:sz="4" w:space="0" w:color="auto"/>
      </w:pBdr>
      <w:spacing w:before="100" w:beforeAutospacing="1" w:after="100" w:afterAutospacing="1"/>
      <w:jc w:val="center"/>
      <w:textAlignment w:val="center"/>
    </w:pPr>
    <w:rPr>
      <w:sz w:val="20"/>
      <w:szCs w:val="20"/>
    </w:rPr>
  </w:style>
  <w:style w:type="paragraph" w:customStyle="1" w:styleId="xl174">
    <w:name w:val="xl174"/>
    <w:basedOn w:val="ab"/>
    <w:rsid w:val="00653F42"/>
    <w:pPr>
      <w:pBdr>
        <w:top w:val="single" w:sz="4" w:space="0" w:color="auto"/>
        <w:bottom w:val="single" w:sz="4" w:space="0" w:color="auto"/>
      </w:pBdr>
      <w:spacing w:before="100" w:beforeAutospacing="1" w:after="100" w:afterAutospacing="1"/>
      <w:jc w:val="center"/>
      <w:textAlignment w:val="center"/>
    </w:pPr>
    <w:rPr>
      <w:sz w:val="20"/>
      <w:szCs w:val="20"/>
    </w:rPr>
  </w:style>
  <w:style w:type="paragraph" w:customStyle="1" w:styleId="xl175">
    <w:name w:val="xl175"/>
    <w:basedOn w:val="ab"/>
    <w:rsid w:val="00653F42"/>
    <w:pPr>
      <w:pBdr>
        <w:top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76">
    <w:name w:val="xl176"/>
    <w:basedOn w:val="ab"/>
    <w:rsid w:val="00653F42"/>
    <w:pPr>
      <w:pBdr>
        <w:top w:val="single" w:sz="4" w:space="0" w:color="auto"/>
        <w:left w:val="single" w:sz="4" w:space="0" w:color="auto"/>
        <w:bottom w:val="single" w:sz="4" w:space="0" w:color="auto"/>
        <w:right w:val="single" w:sz="4" w:space="0" w:color="auto"/>
      </w:pBdr>
      <w:shd w:val="clear" w:color="000000" w:fill="66FF66"/>
      <w:spacing w:before="100" w:beforeAutospacing="1" w:after="100" w:afterAutospacing="1"/>
      <w:jc w:val="center"/>
      <w:textAlignment w:val="center"/>
    </w:pPr>
    <w:rPr>
      <w:sz w:val="20"/>
      <w:szCs w:val="20"/>
    </w:rPr>
  </w:style>
  <w:style w:type="paragraph" w:customStyle="1" w:styleId="Style4">
    <w:name w:val="Style4"/>
    <w:basedOn w:val="ab"/>
    <w:uiPriority w:val="99"/>
    <w:rsid w:val="00653F42"/>
    <w:pPr>
      <w:widowControl w:val="0"/>
      <w:autoSpaceDE w:val="0"/>
      <w:autoSpaceDN w:val="0"/>
      <w:adjustRightInd w:val="0"/>
      <w:spacing w:line="106" w:lineRule="exact"/>
      <w:ind w:firstLine="67"/>
    </w:pPr>
  </w:style>
  <w:style w:type="paragraph" w:customStyle="1" w:styleId="Style5">
    <w:name w:val="Style5"/>
    <w:basedOn w:val="ab"/>
    <w:uiPriority w:val="99"/>
    <w:rsid w:val="00653F42"/>
    <w:pPr>
      <w:widowControl w:val="0"/>
      <w:autoSpaceDE w:val="0"/>
      <w:autoSpaceDN w:val="0"/>
      <w:adjustRightInd w:val="0"/>
    </w:pPr>
  </w:style>
  <w:style w:type="paragraph" w:customStyle="1" w:styleId="Style6">
    <w:name w:val="Style6"/>
    <w:basedOn w:val="ab"/>
    <w:uiPriority w:val="99"/>
    <w:rsid w:val="00653F42"/>
    <w:pPr>
      <w:widowControl w:val="0"/>
      <w:autoSpaceDE w:val="0"/>
      <w:autoSpaceDN w:val="0"/>
      <w:adjustRightInd w:val="0"/>
      <w:spacing w:line="192" w:lineRule="exact"/>
    </w:pPr>
  </w:style>
  <w:style w:type="paragraph" w:customStyle="1" w:styleId="Style7">
    <w:name w:val="Style7"/>
    <w:basedOn w:val="ab"/>
    <w:uiPriority w:val="99"/>
    <w:rsid w:val="00653F42"/>
    <w:pPr>
      <w:widowControl w:val="0"/>
      <w:autoSpaceDE w:val="0"/>
      <w:autoSpaceDN w:val="0"/>
      <w:adjustRightInd w:val="0"/>
      <w:spacing w:line="184" w:lineRule="exact"/>
      <w:ind w:firstLine="82"/>
    </w:pPr>
  </w:style>
  <w:style w:type="character" w:customStyle="1" w:styleId="FontStyle12">
    <w:name w:val="Font Style12"/>
    <w:uiPriority w:val="99"/>
    <w:rsid w:val="00653F42"/>
    <w:rPr>
      <w:rFonts w:ascii="Times New Roman" w:hAnsi="Times New Roman" w:cs="Times New Roman"/>
      <w:sz w:val="16"/>
      <w:szCs w:val="16"/>
    </w:rPr>
  </w:style>
  <w:style w:type="table" w:customStyle="1" w:styleId="TableNormal">
    <w:name w:val="Table Normal"/>
    <w:uiPriority w:val="2"/>
    <w:semiHidden/>
    <w:unhideWhenUsed/>
    <w:qFormat/>
    <w:rsid w:val="00653F42"/>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TableParagraph">
    <w:name w:val="Table Paragraph"/>
    <w:basedOn w:val="ab"/>
    <w:uiPriority w:val="1"/>
    <w:qFormat/>
    <w:rsid w:val="00653F42"/>
    <w:pPr>
      <w:widowControl w:val="0"/>
    </w:pPr>
    <w:rPr>
      <w:rFonts w:ascii="Calibri" w:eastAsia="Calibri" w:hAnsi="Calibri"/>
      <w:lang w:val="en-US" w:eastAsia="en-US"/>
    </w:rPr>
  </w:style>
  <w:style w:type="character" w:customStyle="1" w:styleId="FontStyle11">
    <w:name w:val="Font Style11"/>
    <w:uiPriority w:val="99"/>
    <w:rsid w:val="00653F42"/>
    <w:rPr>
      <w:rFonts w:ascii="Times New Roman" w:hAnsi="Times New Roman" w:cs="Times New Roman"/>
      <w:b/>
      <w:bCs/>
      <w:spacing w:val="-10"/>
      <w:sz w:val="18"/>
      <w:szCs w:val="18"/>
    </w:rPr>
  </w:style>
  <w:style w:type="character" w:customStyle="1" w:styleId="FontStyle14">
    <w:name w:val="Font Style14"/>
    <w:uiPriority w:val="99"/>
    <w:rsid w:val="00653F42"/>
    <w:rPr>
      <w:rFonts w:ascii="Times New Roman" w:hAnsi="Times New Roman" w:cs="Times New Roman"/>
      <w:sz w:val="18"/>
      <w:szCs w:val="18"/>
    </w:rPr>
  </w:style>
  <w:style w:type="paragraph" w:customStyle="1" w:styleId="Style2">
    <w:name w:val="Style2"/>
    <w:basedOn w:val="ab"/>
    <w:uiPriority w:val="99"/>
    <w:rsid w:val="00653F42"/>
    <w:pPr>
      <w:widowControl w:val="0"/>
      <w:autoSpaceDE w:val="0"/>
      <w:autoSpaceDN w:val="0"/>
      <w:adjustRightInd w:val="0"/>
      <w:spacing w:line="238" w:lineRule="exact"/>
      <w:jc w:val="center"/>
    </w:pPr>
  </w:style>
  <w:style w:type="paragraph" w:customStyle="1" w:styleId="Style3">
    <w:name w:val="Style3"/>
    <w:basedOn w:val="ab"/>
    <w:uiPriority w:val="99"/>
    <w:rsid w:val="00653F42"/>
    <w:pPr>
      <w:widowControl w:val="0"/>
      <w:autoSpaceDE w:val="0"/>
      <w:autoSpaceDN w:val="0"/>
      <w:adjustRightInd w:val="0"/>
      <w:spacing w:line="214" w:lineRule="exact"/>
      <w:jc w:val="both"/>
    </w:pPr>
  </w:style>
  <w:style w:type="character" w:customStyle="1" w:styleId="FontStyle16">
    <w:name w:val="Font Style16"/>
    <w:uiPriority w:val="99"/>
    <w:rsid w:val="00653F42"/>
    <w:rPr>
      <w:rFonts w:ascii="Garamond" w:hAnsi="Garamond" w:cs="Garamond"/>
      <w:sz w:val="22"/>
      <w:szCs w:val="22"/>
    </w:rPr>
  </w:style>
  <w:style w:type="paragraph" w:styleId="2a">
    <w:name w:val="Body Text 2"/>
    <w:basedOn w:val="ab"/>
    <w:link w:val="2b"/>
    <w:semiHidden/>
    <w:unhideWhenUsed/>
    <w:rsid w:val="00653F42"/>
    <w:pPr>
      <w:spacing w:after="120" w:line="480" w:lineRule="auto"/>
    </w:pPr>
    <w:rPr>
      <w:rFonts w:eastAsia="Calibri"/>
      <w:lang w:eastAsia="en-US"/>
    </w:rPr>
  </w:style>
  <w:style w:type="character" w:customStyle="1" w:styleId="2b">
    <w:name w:val="Основной текст 2 Знак"/>
    <w:basedOn w:val="ac"/>
    <w:link w:val="2a"/>
    <w:semiHidden/>
    <w:rsid w:val="00653F42"/>
    <w:rPr>
      <w:rFonts w:ascii="Times New Roman" w:eastAsia="Calibri" w:hAnsi="Times New Roman" w:cs="Times New Roman"/>
      <w:sz w:val="24"/>
      <w:szCs w:val="24"/>
    </w:rPr>
  </w:style>
  <w:style w:type="paragraph" w:customStyle="1" w:styleId="1f3">
    <w:name w:val="таблица 1"/>
    <w:basedOn w:val="ab"/>
    <w:rsid w:val="00653F42"/>
  </w:style>
  <w:style w:type="paragraph" w:customStyle="1" w:styleId="ConsPlusCell">
    <w:name w:val="ConsPlusCell"/>
    <w:rsid w:val="00653F42"/>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customStyle="1" w:styleId="1">
    <w:name w:val="_1."/>
    <w:basedOn w:val="14"/>
    <w:next w:val="afffff4"/>
    <w:link w:val="1f4"/>
    <w:qFormat/>
    <w:rsid w:val="00653F42"/>
    <w:pPr>
      <w:keepLines/>
      <w:pageBreakBefore/>
      <w:numPr>
        <w:numId w:val="24"/>
      </w:numPr>
      <w:suppressAutoHyphens/>
      <w:spacing w:before="0" w:after="240" w:line="360" w:lineRule="auto"/>
      <w:jc w:val="both"/>
    </w:pPr>
    <w:rPr>
      <w:rFonts w:ascii="Arial" w:hAnsi="Arial"/>
      <w:iCs/>
      <w:snapToGrid w:val="0"/>
      <w:kern w:val="0"/>
      <w:sz w:val="28"/>
      <w:szCs w:val="26"/>
      <w:lang w:eastAsia="en-US"/>
    </w:rPr>
  </w:style>
  <w:style w:type="paragraph" w:customStyle="1" w:styleId="11">
    <w:name w:val="_1.1."/>
    <w:basedOn w:val="111"/>
    <w:next w:val="afffff4"/>
    <w:link w:val="112"/>
    <w:qFormat/>
    <w:rsid w:val="00653F42"/>
    <w:pPr>
      <w:numPr>
        <w:ilvl w:val="1"/>
      </w:numPr>
      <w:tabs>
        <w:tab w:val="num" w:pos="360"/>
      </w:tabs>
    </w:pPr>
    <w:rPr>
      <w:b/>
    </w:rPr>
  </w:style>
  <w:style w:type="paragraph" w:customStyle="1" w:styleId="111">
    <w:name w:val="_1.1.1."/>
    <w:basedOn w:val="30"/>
    <w:next w:val="afffff4"/>
    <w:link w:val="1110"/>
    <w:qFormat/>
    <w:rsid w:val="00653F42"/>
    <w:pPr>
      <w:keepLines/>
      <w:numPr>
        <w:ilvl w:val="2"/>
        <w:numId w:val="24"/>
      </w:numPr>
      <w:suppressAutoHyphens/>
      <w:spacing w:before="0" w:after="240" w:line="360" w:lineRule="auto"/>
      <w:jc w:val="both"/>
    </w:pPr>
    <w:rPr>
      <w:rFonts w:ascii="Arial" w:hAnsi="Arial"/>
      <w:b w:val="0"/>
      <w:iCs/>
      <w:sz w:val="24"/>
      <w:lang w:eastAsia="en-US"/>
    </w:rPr>
  </w:style>
  <w:style w:type="character" w:customStyle="1" w:styleId="1110">
    <w:name w:val="_1.1.1. Знак"/>
    <w:link w:val="111"/>
    <w:rsid w:val="00653F42"/>
    <w:rPr>
      <w:rFonts w:ascii="Arial" w:eastAsia="Times New Roman" w:hAnsi="Arial" w:cs="Times New Roman"/>
      <w:bCs/>
      <w:iCs/>
      <w:sz w:val="24"/>
      <w:szCs w:val="26"/>
    </w:rPr>
  </w:style>
  <w:style w:type="paragraph" w:customStyle="1" w:styleId="1111">
    <w:name w:val="_1.1.1.1."/>
    <w:basedOn w:val="11"/>
    <w:next w:val="afffff4"/>
    <w:link w:val="11110"/>
    <w:qFormat/>
    <w:rsid w:val="00653F42"/>
    <w:pPr>
      <w:numPr>
        <w:ilvl w:val="3"/>
      </w:numPr>
      <w:tabs>
        <w:tab w:val="clear" w:pos="567"/>
        <w:tab w:val="num" w:pos="360"/>
      </w:tabs>
    </w:pPr>
    <w:rPr>
      <w:b w:val="0"/>
      <w:i/>
    </w:rPr>
  </w:style>
  <w:style w:type="character" w:customStyle="1" w:styleId="120">
    <w:name w:val="_Выделение красным_12пт"/>
    <w:uiPriority w:val="1"/>
    <w:rsid w:val="00653F42"/>
    <w:rPr>
      <w:rFonts w:ascii="Arial" w:hAnsi="Arial" w:cs="Times New Roman"/>
      <w:b w:val="0"/>
      <w:i w:val="0"/>
      <w:iCs/>
      <w:color w:val="FF0000"/>
      <w:sz w:val="24"/>
      <w:szCs w:val="26"/>
      <w:u w:val="none"/>
      <w:lang w:eastAsia="en-US"/>
    </w:rPr>
  </w:style>
  <w:style w:type="paragraph" w:customStyle="1" w:styleId="a3">
    <w:name w:val="_Список маркерованный"/>
    <w:basedOn w:val="afffff4"/>
    <w:link w:val="afffff9"/>
    <w:qFormat/>
    <w:rsid w:val="00653F42"/>
    <w:pPr>
      <w:numPr>
        <w:numId w:val="25"/>
      </w:numPr>
      <w:tabs>
        <w:tab w:val="left" w:pos="284"/>
      </w:tabs>
      <w:suppressAutoHyphens/>
      <w:contextualSpacing w:val="0"/>
    </w:pPr>
    <w:rPr>
      <w:rFonts w:ascii="Arial" w:hAnsi="Arial"/>
      <w:iCs/>
      <w:sz w:val="24"/>
    </w:rPr>
  </w:style>
  <w:style w:type="character" w:customStyle="1" w:styleId="afffff9">
    <w:name w:val="_Список маркерованный Знак"/>
    <w:link w:val="a3"/>
    <w:rsid w:val="00653F42"/>
    <w:rPr>
      <w:rFonts w:ascii="Arial" w:eastAsia="Calibri" w:hAnsi="Arial" w:cs="Times New Roman"/>
      <w:iCs/>
      <w:sz w:val="24"/>
      <w:szCs w:val="26"/>
    </w:rPr>
  </w:style>
  <w:style w:type="character" w:customStyle="1" w:styleId="112">
    <w:name w:val="_1.1. Знак"/>
    <w:link w:val="11"/>
    <w:rsid w:val="00653F42"/>
    <w:rPr>
      <w:rFonts w:ascii="Arial" w:eastAsia="Times New Roman" w:hAnsi="Arial" w:cs="Times New Roman"/>
      <w:b/>
      <w:bCs/>
      <w:iCs/>
      <w:sz w:val="24"/>
      <w:szCs w:val="26"/>
    </w:rPr>
  </w:style>
  <w:style w:type="character" w:customStyle="1" w:styleId="1f4">
    <w:name w:val="_1. Знак"/>
    <w:link w:val="1"/>
    <w:rsid w:val="00653F42"/>
    <w:rPr>
      <w:rFonts w:ascii="Arial" w:eastAsia="Times New Roman" w:hAnsi="Arial" w:cs="Times New Roman"/>
      <w:b/>
      <w:bCs/>
      <w:iCs/>
      <w:snapToGrid w:val="0"/>
      <w:sz w:val="28"/>
      <w:szCs w:val="26"/>
    </w:rPr>
  </w:style>
  <w:style w:type="character" w:customStyle="1" w:styleId="11110">
    <w:name w:val="_1.1.1.1. Знак"/>
    <w:link w:val="1111"/>
    <w:rsid w:val="00653F42"/>
    <w:rPr>
      <w:rFonts w:ascii="Arial" w:eastAsia="Times New Roman" w:hAnsi="Arial" w:cs="Times New Roman"/>
      <w:bCs/>
      <w:i/>
      <w:iCs/>
      <w:sz w:val="24"/>
      <w:szCs w:val="26"/>
    </w:rPr>
  </w:style>
  <w:style w:type="paragraph" w:customStyle="1" w:styleId="afffffa">
    <w:name w:val="_Верхний колонтитул"/>
    <w:qFormat/>
    <w:rsid w:val="00653F42"/>
    <w:pPr>
      <w:tabs>
        <w:tab w:val="center" w:pos="4677"/>
        <w:tab w:val="right" w:pos="9355"/>
      </w:tabs>
      <w:spacing w:after="0" w:line="240" w:lineRule="auto"/>
      <w:jc w:val="center"/>
    </w:pPr>
    <w:rPr>
      <w:rFonts w:ascii="Arial" w:eastAsia="Calibri" w:hAnsi="Arial" w:cs="Times New Roman"/>
      <w:i/>
      <w:noProof/>
      <w:sz w:val="20"/>
      <w:szCs w:val="24"/>
      <w:lang w:eastAsia="ru-RU"/>
    </w:rPr>
  </w:style>
  <w:style w:type="paragraph" w:customStyle="1" w:styleId="afffffb">
    <w:name w:val="_Нижний колонтитул"/>
    <w:basedOn w:val="afffffa"/>
    <w:qFormat/>
    <w:rsid w:val="00653F42"/>
    <w:rPr>
      <w:i w:val="0"/>
      <w:sz w:val="22"/>
    </w:rPr>
  </w:style>
  <w:style w:type="paragraph" w:customStyle="1" w:styleId="afffffc">
    <w:name w:val="_Оглавление"/>
    <w:basedOn w:val="ab"/>
    <w:next w:val="afffff4"/>
    <w:rsid w:val="00653F42"/>
    <w:pPr>
      <w:tabs>
        <w:tab w:val="left" w:pos="709"/>
        <w:tab w:val="right" w:leader="dot" w:pos="9498"/>
      </w:tabs>
      <w:spacing w:line="360" w:lineRule="auto"/>
      <w:ind w:right="567"/>
      <w:jc w:val="both"/>
    </w:pPr>
    <w:rPr>
      <w:rFonts w:ascii="Arial" w:eastAsia="Calibri" w:hAnsi="Arial"/>
      <w:iCs/>
      <w:noProof/>
      <w:szCs w:val="26"/>
      <w:lang w:eastAsia="en-US"/>
    </w:rPr>
  </w:style>
  <w:style w:type="paragraph" w:customStyle="1" w:styleId="afffffd">
    <w:name w:val="_Рисунок и его подпись"/>
    <w:basedOn w:val="afffff4"/>
    <w:next w:val="afffff4"/>
    <w:link w:val="afffffe"/>
    <w:qFormat/>
    <w:rsid w:val="00653F42"/>
    <w:pPr>
      <w:suppressAutoHyphens/>
      <w:spacing w:line="276" w:lineRule="auto"/>
      <w:ind w:firstLine="0"/>
      <w:contextualSpacing w:val="0"/>
      <w:jc w:val="center"/>
    </w:pPr>
    <w:rPr>
      <w:rFonts w:ascii="Arial" w:hAnsi="Arial"/>
      <w:iCs/>
      <w:sz w:val="24"/>
    </w:rPr>
  </w:style>
  <w:style w:type="character" w:customStyle="1" w:styleId="afffffe">
    <w:name w:val="_Рисунок и его подпись Знак"/>
    <w:link w:val="afffffd"/>
    <w:rsid w:val="00653F42"/>
    <w:rPr>
      <w:rFonts w:ascii="Arial" w:eastAsia="Calibri" w:hAnsi="Arial" w:cs="Times New Roman"/>
      <w:iCs/>
      <w:sz w:val="24"/>
      <w:szCs w:val="26"/>
    </w:rPr>
  </w:style>
  <w:style w:type="paragraph" w:customStyle="1" w:styleId="affffff">
    <w:name w:val="_Подразделение"/>
    <w:basedOn w:val="afffff4"/>
    <w:next w:val="afffff4"/>
    <w:link w:val="affffff0"/>
    <w:qFormat/>
    <w:rsid w:val="00653F42"/>
    <w:pPr>
      <w:keepNext/>
      <w:keepLines/>
      <w:suppressAutoHyphens/>
      <w:ind w:firstLine="709"/>
      <w:contextualSpacing w:val="0"/>
    </w:pPr>
    <w:rPr>
      <w:rFonts w:ascii="Arial" w:hAnsi="Arial"/>
      <w:b/>
      <w:iCs/>
      <w:sz w:val="24"/>
    </w:rPr>
  </w:style>
  <w:style w:type="character" w:customStyle="1" w:styleId="affffff0">
    <w:name w:val="_Подразделение Знак"/>
    <w:link w:val="affffff"/>
    <w:rsid w:val="00653F42"/>
    <w:rPr>
      <w:rFonts w:ascii="Arial" w:eastAsia="Calibri" w:hAnsi="Arial" w:cs="Times New Roman"/>
      <w:b/>
      <w:iCs/>
      <w:sz w:val="24"/>
      <w:szCs w:val="26"/>
    </w:rPr>
  </w:style>
  <w:style w:type="character" w:customStyle="1" w:styleId="100">
    <w:name w:val="_Выделение красным_10пт"/>
    <w:uiPriority w:val="1"/>
    <w:rsid w:val="00653F42"/>
    <w:rPr>
      <w:rFonts w:ascii="Arial" w:hAnsi="Arial" w:cs="Times New Roman"/>
      <w:iCs/>
      <w:color w:val="FF0000"/>
      <w:sz w:val="20"/>
      <w:szCs w:val="26"/>
      <w:u w:val="none"/>
      <w:lang w:eastAsia="en-US"/>
    </w:rPr>
  </w:style>
  <w:style w:type="paragraph" w:customStyle="1" w:styleId="a6">
    <w:name w:val="_Список нумерованный"/>
    <w:basedOn w:val="afffff4"/>
    <w:link w:val="affffff1"/>
    <w:qFormat/>
    <w:rsid w:val="00653F42"/>
    <w:pPr>
      <w:numPr>
        <w:numId w:val="26"/>
      </w:numPr>
      <w:tabs>
        <w:tab w:val="left" w:pos="284"/>
      </w:tabs>
      <w:suppressAutoHyphens/>
      <w:contextualSpacing w:val="0"/>
    </w:pPr>
    <w:rPr>
      <w:rFonts w:ascii="Arial" w:hAnsi="Arial"/>
      <w:sz w:val="24"/>
    </w:rPr>
  </w:style>
  <w:style w:type="character" w:customStyle="1" w:styleId="affffff1">
    <w:name w:val="_Список нумерованный Знак"/>
    <w:link w:val="a6"/>
    <w:rsid w:val="00653F42"/>
    <w:rPr>
      <w:rFonts w:ascii="Arial" w:eastAsia="Calibri" w:hAnsi="Arial" w:cs="Times New Roman"/>
      <w:sz w:val="24"/>
      <w:szCs w:val="26"/>
    </w:rPr>
  </w:style>
  <w:style w:type="paragraph" w:customStyle="1" w:styleId="0">
    <w:name w:val="_0."/>
    <w:next w:val="afffff4"/>
    <w:qFormat/>
    <w:rsid w:val="00653F42"/>
    <w:pPr>
      <w:suppressAutoHyphens/>
      <w:spacing w:before="100" w:after="100" w:line="276" w:lineRule="auto"/>
      <w:jc w:val="center"/>
    </w:pPr>
    <w:rPr>
      <w:rFonts w:ascii="Arial" w:eastAsia="Calibri" w:hAnsi="Arial" w:cs="Times New Roman"/>
      <w:b/>
      <w:iCs/>
      <w:sz w:val="28"/>
      <w:szCs w:val="26"/>
    </w:rPr>
  </w:style>
  <w:style w:type="paragraph" w:customStyle="1" w:styleId="101">
    <w:name w:val="_Обычный_табл_10пт"/>
    <w:basedOn w:val="afffff4"/>
    <w:link w:val="102"/>
    <w:rsid w:val="00653F42"/>
    <w:pPr>
      <w:spacing w:line="276" w:lineRule="auto"/>
      <w:ind w:firstLine="0"/>
      <w:contextualSpacing w:val="0"/>
      <w:jc w:val="left"/>
    </w:pPr>
    <w:rPr>
      <w:rFonts w:ascii="Arial" w:hAnsi="Arial"/>
      <w:iCs/>
    </w:rPr>
  </w:style>
  <w:style w:type="character" w:customStyle="1" w:styleId="102">
    <w:name w:val="_Обычный_табл_10пт Знак"/>
    <w:link w:val="101"/>
    <w:rsid w:val="00653F42"/>
    <w:rPr>
      <w:rFonts w:ascii="Arial" w:eastAsia="Calibri" w:hAnsi="Arial" w:cs="Times New Roman"/>
      <w:iCs/>
      <w:sz w:val="26"/>
      <w:szCs w:val="26"/>
    </w:rPr>
  </w:style>
  <w:style w:type="paragraph" w:customStyle="1" w:styleId="121">
    <w:name w:val="_Обычный_табл_12пт"/>
    <w:basedOn w:val="afffff4"/>
    <w:link w:val="122"/>
    <w:rsid w:val="00653F42"/>
    <w:pPr>
      <w:spacing w:line="276" w:lineRule="auto"/>
      <w:ind w:firstLine="0"/>
      <w:contextualSpacing w:val="0"/>
      <w:jc w:val="left"/>
    </w:pPr>
    <w:rPr>
      <w:rFonts w:ascii="Arial" w:eastAsia="Times New Roman" w:hAnsi="Arial" w:cs="Arial"/>
      <w:iCs/>
      <w:sz w:val="24"/>
    </w:rPr>
  </w:style>
  <w:style w:type="paragraph" w:customStyle="1" w:styleId="103">
    <w:name w:val="_Обычный_табл_10пт_по центу"/>
    <w:basedOn w:val="101"/>
    <w:link w:val="104"/>
    <w:qFormat/>
    <w:rsid w:val="00653F42"/>
  </w:style>
  <w:style w:type="character" w:customStyle="1" w:styleId="104">
    <w:name w:val="_Обычный_табл_10пт_по центу Знак"/>
    <w:link w:val="103"/>
    <w:rsid w:val="00653F42"/>
    <w:rPr>
      <w:rFonts w:ascii="Arial" w:eastAsia="Calibri" w:hAnsi="Arial" w:cs="Times New Roman"/>
      <w:iCs/>
      <w:sz w:val="26"/>
      <w:szCs w:val="26"/>
    </w:rPr>
  </w:style>
  <w:style w:type="character" w:customStyle="1" w:styleId="122">
    <w:name w:val="_Обычный_табл_12пт Знак"/>
    <w:link w:val="121"/>
    <w:rsid w:val="00653F42"/>
    <w:rPr>
      <w:rFonts w:ascii="Arial" w:eastAsia="Times New Roman" w:hAnsi="Arial" w:cs="Arial"/>
      <w:iCs/>
      <w:sz w:val="24"/>
      <w:szCs w:val="26"/>
    </w:rPr>
  </w:style>
  <w:style w:type="paragraph" w:customStyle="1" w:styleId="123">
    <w:name w:val="_Обычный_табл_12пт_по центу"/>
    <w:basedOn w:val="121"/>
    <w:link w:val="124"/>
    <w:qFormat/>
    <w:rsid w:val="00653F42"/>
    <w:pPr>
      <w:jc w:val="center"/>
    </w:pPr>
  </w:style>
  <w:style w:type="character" w:customStyle="1" w:styleId="124">
    <w:name w:val="_Обычный_табл_12пт_по центу Знак"/>
    <w:link w:val="123"/>
    <w:rsid w:val="00653F42"/>
    <w:rPr>
      <w:rFonts w:ascii="Arial" w:eastAsia="Times New Roman" w:hAnsi="Arial" w:cs="Arial"/>
      <w:iCs/>
      <w:sz w:val="24"/>
      <w:szCs w:val="26"/>
    </w:rPr>
  </w:style>
  <w:style w:type="character" w:customStyle="1" w:styleId="25">
    <w:name w:val="Оглавление 2 Знак"/>
    <w:link w:val="24"/>
    <w:uiPriority w:val="39"/>
    <w:rsid w:val="00653F42"/>
    <w:rPr>
      <w:rFonts w:ascii="Times New Roman" w:eastAsia="Calibri" w:hAnsi="Times New Roman" w:cs="Times New Roman"/>
      <w:b/>
      <w:noProof/>
      <w:w w:val="99"/>
      <w:sz w:val="24"/>
      <w:szCs w:val="24"/>
    </w:rPr>
  </w:style>
  <w:style w:type="character" w:customStyle="1" w:styleId="34">
    <w:name w:val="Оглавление 3 Знак"/>
    <w:link w:val="33"/>
    <w:uiPriority w:val="39"/>
    <w:rsid w:val="00653F42"/>
    <w:rPr>
      <w:rFonts w:ascii="Times New Roman" w:eastAsia="Calibri" w:hAnsi="Times New Roman" w:cs="Times New Roman"/>
      <w:sz w:val="24"/>
      <w:szCs w:val="24"/>
    </w:rPr>
  </w:style>
  <w:style w:type="character" w:customStyle="1" w:styleId="18">
    <w:name w:val="Оглавление 1 Знак"/>
    <w:link w:val="17"/>
    <w:uiPriority w:val="39"/>
    <w:rsid w:val="00653F42"/>
    <w:rPr>
      <w:rFonts w:ascii="Times New Roman" w:eastAsia="Calibri" w:hAnsi="Times New Roman" w:cs="Times New Roman"/>
      <w:noProof/>
      <w:spacing w:val="1"/>
      <w:sz w:val="24"/>
      <w:szCs w:val="24"/>
    </w:rPr>
  </w:style>
  <w:style w:type="paragraph" w:customStyle="1" w:styleId="affffff2">
    <w:name w:val="_Подпись таблицы"/>
    <w:basedOn w:val="afffff4"/>
    <w:next w:val="afffff4"/>
    <w:link w:val="affffff3"/>
    <w:qFormat/>
    <w:rsid w:val="00653F42"/>
    <w:pPr>
      <w:keepNext/>
      <w:suppressAutoHyphens/>
      <w:ind w:firstLine="0"/>
      <w:contextualSpacing w:val="0"/>
    </w:pPr>
    <w:rPr>
      <w:rFonts w:ascii="Arial" w:hAnsi="Arial"/>
      <w:iCs/>
      <w:sz w:val="24"/>
    </w:rPr>
  </w:style>
  <w:style w:type="character" w:customStyle="1" w:styleId="affffff3">
    <w:name w:val="_Подпись таблицы Знак"/>
    <w:link w:val="affffff2"/>
    <w:rsid w:val="00653F42"/>
    <w:rPr>
      <w:rFonts w:ascii="Arial" w:eastAsia="Calibri" w:hAnsi="Arial" w:cs="Times New Roman"/>
      <w:iCs/>
      <w:sz w:val="24"/>
      <w:szCs w:val="26"/>
    </w:rPr>
  </w:style>
  <w:style w:type="character" w:customStyle="1" w:styleId="af4">
    <w:name w:val="Название объекта Знак"/>
    <w:aliases w:val="Таблица - Название объекта Знак,!! Object Novogor !! Знак,Caption Char Знак,Caption Char1 Char1 Char Char Знак,Caption Char Char2 Char1 Char Char Знак,Caption Char Char Char Char Char1 Char1 Char Char1 Char Знак"/>
    <w:link w:val="af3"/>
    <w:uiPriority w:val="35"/>
    <w:rsid w:val="00653F42"/>
    <w:rPr>
      <w:rFonts w:ascii="Arial" w:eastAsia="Times New Roman" w:hAnsi="Arial" w:cs="Arial"/>
      <w:sz w:val="24"/>
      <w:szCs w:val="24"/>
    </w:rPr>
  </w:style>
  <w:style w:type="table" w:customStyle="1" w:styleId="1f5">
    <w:name w:val="Сетка таблицы светлая1"/>
    <w:basedOn w:val="ad"/>
    <w:uiPriority w:val="40"/>
    <w:rsid w:val="00653F42"/>
    <w:pPr>
      <w:spacing w:after="0" w:line="240" w:lineRule="auto"/>
      <w:ind w:firstLine="709"/>
      <w:jc w:val="both"/>
    </w:pPr>
    <w:rPr>
      <w:rFonts w:ascii="Arial" w:eastAsia="Calibri" w:hAnsi="Arial" w:cs="Times New Roman"/>
      <w:sz w:val="24"/>
      <w:szCs w:val="24"/>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113">
    <w:name w:val="Таблица простая 11"/>
    <w:basedOn w:val="ad"/>
    <w:uiPriority w:val="41"/>
    <w:rsid w:val="00653F42"/>
    <w:pPr>
      <w:spacing w:after="0" w:line="240" w:lineRule="auto"/>
      <w:ind w:firstLine="709"/>
      <w:jc w:val="both"/>
    </w:pPr>
    <w:rPr>
      <w:rFonts w:ascii="Arial" w:eastAsia="Calibri" w:hAnsi="Arial" w:cs="Times New Roman"/>
      <w:sz w:val="24"/>
      <w:szCs w:val="24"/>
    </w:rPr>
    <w:tblPr>
      <w:tblStyleRowBandSize w:val="1"/>
      <w:tblStyleColBandSize w:val="1"/>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1">
    <w:name w:val="Таблица простая 21"/>
    <w:basedOn w:val="ad"/>
    <w:uiPriority w:val="42"/>
    <w:rsid w:val="00653F42"/>
    <w:pPr>
      <w:spacing w:after="0" w:line="240" w:lineRule="auto"/>
      <w:ind w:firstLine="709"/>
      <w:jc w:val="both"/>
    </w:pPr>
    <w:rPr>
      <w:rFonts w:ascii="Arial" w:eastAsia="Calibri" w:hAnsi="Arial" w:cs="Times New Roman"/>
      <w:sz w:val="24"/>
      <w:szCs w:val="24"/>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310">
    <w:name w:val="Таблица простая 31"/>
    <w:basedOn w:val="ad"/>
    <w:uiPriority w:val="43"/>
    <w:rsid w:val="00653F42"/>
    <w:pPr>
      <w:spacing w:after="0" w:line="240" w:lineRule="auto"/>
      <w:ind w:firstLine="709"/>
      <w:jc w:val="both"/>
    </w:pPr>
    <w:rPr>
      <w:rFonts w:ascii="Arial" w:eastAsia="Calibri" w:hAnsi="Arial" w:cs="Times New Roman"/>
      <w:sz w:val="24"/>
      <w:szCs w:val="24"/>
    </w:rPr>
    <w:tblPr>
      <w:tblStyleRowBandSize w:val="1"/>
      <w:tblStyleColBandSize w:val="1"/>
      <w:tblInd w:w="0" w:type="dxa"/>
      <w:tblCellMar>
        <w:top w:w="0" w:type="dxa"/>
        <w:left w:w="108" w:type="dxa"/>
        <w:bottom w:w="0" w:type="dxa"/>
        <w:right w:w="108" w:type="dxa"/>
      </w:tblCellMar>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character" w:customStyle="1" w:styleId="affffff4">
    <w:name w:val="_Надстрочный знак"/>
    <w:uiPriority w:val="1"/>
    <w:rsid w:val="00653F42"/>
    <w:rPr>
      <w:rFonts w:ascii="Arial" w:hAnsi="Arial"/>
      <w:b w:val="0"/>
      <w:i w:val="0"/>
      <w:caps w:val="0"/>
      <w:smallCaps w:val="0"/>
      <w:strike w:val="0"/>
      <w:dstrike w:val="0"/>
      <w:vanish w:val="0"/>
      <w:color w:val="auto"/>
      <w:sz w:val="24"/>
      <w:vertAlign w:val="superscript"/>
    </w:rPr>
  </w:style>
  <w:style w:type="character" w:customStyle="1" w:styleId="affffff5">
    <w:name w:val="_Подстрочный знак"/>
    <w:uiPriority w:val="1"/>
    <w:rsid w:val="00653F42"/>
    <w:rPr>
      <w:rFonts w:ascii="Arial" w:hAnsi="Arial" w:cs="Times New Roman"/>
      <w:iCs/>
      <w:caps w:val="0"/>
      <w:smallCaps w:val="0"/>
      <w:strike w:val="0"/>
      <w:dstrike w:val="0"/>
      <w:vanish w:val="0"/>
      <w:sz w:val="24"/>
      <w:szCs w:val="26"/>
      <w:vertAlign w:val="subscript"/>
      <w:lang w:eastAsia="en-US"/>
    </w:rPr>
  </w:style>
  <w:style w:type="character" w:customStyle="1" w:styleId="affffff6">
    <w:name w:val="_Скрытый знак"/>
    <w:uiPriority w:val="1"/>
    <w:rsid w:val="00653F42"/>
    <w:rPr>
      <w:rFonts w:ascii="Arial" w:hAnsi="Arial" w:cs="Times New Roman"/>
      <w:b w:val="0"/>
      <w:i w:val="0"/>
      <w:iCs/>
      <w:caps w:val="0"/>
      <w:smallCaps w:val="0"/>
      <w:strike/>
      <w:dstrike w:val="0"/>
      <w:vanish/>
      <w:color w:val="FF0000"/>
      <w:sz w:val="24"/>
      <w:szCs w:val="26"/>
      <w:u w:val="none"/>
      <w:vertAlign w:val="baseline"/>
      <w:lang w:eastAsia="en-US"/>
    </w:rPr>
  </w:style>
  <w:style w:type="paragraph" w:customStyle="1" w:styleId="105">
    <w:name w:val="_Список нумерованный_10пт_для табл"/>
    <w:basedOn w:val="a6"/>
    <w:next w:val="103"/>
    <w:locked/>
    <w:rsid w:val="00653F42"/>
    <w:pPr>
      <w:suppressAutoHyphens w:val="0"/>
      <w:spacing w:line="240" w:lineRule="auto"/>
      <w:ind w:left="113" w:firstLine="0"/>
      <w:jc w:val="center"/>
    </w:pPr>
    <w:rPr>
      <w:sz w:val="20"/>
    </w:rPr>
  </w:style>
  <w:style w:type="table" w:customStyle="1" w:styleId="TableGridReport1">
    <w:name w:val="Table Grid Report1"/>
    <w:basedOn w:val="ad"/>
    <w:next w:val="af9"/>
    <w:rsid w:val="00653F42"/>
    <w:pPr>
      <w:spacing w:after="0" w:line="240" w:lineRule="auto"/>
    </w:pPr>
    <w:rPr>
      <w:rFonts w:ascii="Arial" w:eastAsia="Calibri" w:hAnsi="Arial"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28" w:type="dxa"/>
        <w:bottom w:w="0" w:type="dxa"/>
        <w:right w:w="28" w:type="dxa"/>
      </w:tblCellMar>
    </w:tblPr>
    <w:tcPr>
      <w:vAlign w:val="center"/>
    </w:tcPr>
  </w:style>
  <w:style w:type="paragraph" w:styleId="affffff7">
    <w:name w:val="Block Text"/>
    <w:basedOn w:val="ab"/>
    <w:semiHidden/>
    <w:rsid w:val="00653F42"/>
    <w:pPr>
      <w:spacing w:line="260" w:lineRule="exact"/>
      <w:ind w:left="-851" w:right="-766" w:firstLine="567"/>
      <w:jc w:val="both"/>
    </w:pPr>
    <w:rPr>
      <w:rFonts w:ascii="Arial" w:eastAsia="Calibri" w:hAnsi="Arial"/>
      <w:iCs/>
      <w:sz w:val="26"/>
      <w:szCs w:val="26"/>
      <w:lang w:eastAsia="en-US"/>
    </w:rPr>
  </w:style>
  <w:style w:type="table" w:customStyle="1" w:styleId="TableGridReport11">
    <w:name w:val="Table Grid Report11"/>
    <w:basedOn w:val="ad"/>
    <w:next w:val="af9"/>
    <w:rsid w:val="00653F42"/>
    <w:pPr>
      <w:spacing w:after="0" w:line="240" w:lineRule="auto"/>
    </w:pPr>
    <w:rPr>
      <w:rFonts w:ascii="Arial" w:eastAsia="Calibri" w:hAnsi="Arial"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28" w:type="dxa"/>
        <w:bottom w:w="0" w:type="dxa"/>
        <w:right w:w="28" w:type="dxa"/>
      </w:tblCellMar>
    </w:tblPr>
    <w:tcPr>
      <w:vAlign w:val="center"/>
    </w:tcPr>
  </w:style>
  <w:style w:type="paragraph" w:customStyle="1" w:styleId="xl177">
    <w:name w:val="xl177"/>
    <w:basedOn w:val="ab"/>
    <w:rsid w:val="00653F42"/>
    <w:pPr>
      <w:pBdr>
        <w:left w:val="single" w:sz="4" w:space="0" w:color="auto"/>
        <w:bottom w:val="single" w:sz="4" w:space="0" w:color="auto"/>
        <w:right w:val="single" w:sz="4" w:space="0" w:color="auto"/>
      </w:pBdr>
      <w:spacing w:before="100" w:beforeAutospacing="1" w:after="100" w:afterAutospacing="1"/>
      <w:jc w:val="center"/>
    </w:pPr>
    <w:rPr>
      <w:rFonts w:ascii="Arial" w:hAnsi="Arial" w:cs="Arial"/>
      <w:b/>
      <w:bCs/>
    </w:rPr>
  </w:style>
  <w:style w:type="paragraph" w:customStyle="1" w:styleId="xl178">
    <w:name w:val="xl178"/>
    <w:basedOn w:val="ab"/>
    <w:rsid w:val="00653F42"/>
    <w:pPr>
      <w:pBdr>
        <w:top w:val="single" w:sz="4" w:space="0" w:color="auto"/>
        <w:left w:val="single" w:sz="4" w:space="0" w:color="auto"/>
        <w:right w:val="single" w:sz="4" w:space="0" w:color="auto"/>
      </w:pBdr>
      <w:spacing w:before="100" w:beforeAutospacing="1" w:after="100" w:afterAutospacing="1"/>
      <w:jc w:val="center"/>
    </w:pPr>
    <w:rPr>
      <w:rFonts w:ascii="Arial" w:hAnsi="Arial" w:cs="Arial"/>
      <w:b/>
      <w:bCs/>
    </w:rPr>
  </w:style>
  <w:style w:type="character" w:customStyle="1" w:styleId="1f6">
    <w:name w:val="Неразрешенное упоминание1"/>
    <w:uiPriority w:val="99"/>
    <w:semiHidden/>
    <w:unhideWhenUsed/>
    <w:rsid w:val="00653F42"/>
    <w:rPr>
      <w:color w:val="605E5C"/>
      <w:shd w:val="clear" w:color="auto" w:fill="E1DFDD"/>
    </w:rPr>
  </w:style>
  <w:style w:type="paragraph" w:customStyle="1" w:styleId="msonormal0">
    <w:name w:val="msonormal"/>
    <w:basedOn w:val="ab"/>
    <w:rsid w:val="00653F42"/>
    <w:pPr>
      <w:spacing w:before="100" w:beforeAutospacing="1" w:after="100" w:afterAutospacing="1"/>
    </w:pPr>
  </w:style>
  <w:style w:type="character" w:customStyle="1" w:styleId="affffff8">
    <w:name w:val="Основной текст_"/>
    <w:link w:val="1f7"/>
    <w:rsid w:val="00653F42"/>
    <w:rPr>
      <w:rFonts w:ascii="Times New Roman" w:hAnsi="Times New Roman"/>
      <w:shd w:val="clear" w:color="auto" w:fill="FFFFFF"/>
    </w:rPr>
  </w:style>
  <w:style w:type="paragraph" w:customStyle="1" w:styleId="1f7">
    <w:name w:val="Основной текст1"/>
    <w:basedOn w:val="ab"/>
    <w:link w:val="affffff8"/>
    <w:rsid w:val="00653F42"/>
    <w:pPr>
      <w:widowControl w:val="0"/>
      <w:shd w:val="clear" w:color="auto" w:fill="FFFFFF"/>
      <w:spacing w:line="360" w:lineRule="auto"/>
      <w:ind w:firstLine="400"/>
    </w:pPr>
    <w:rPr>
      <w:rFonts w:eastAsiaTheme="minorHAnsi" w:cstheme="minorBidi"/>
      <w:sz w:val="22"/>
      <w:szCs w:val="22"/>
      <w:lang w:eastAsia="en-US"/>
    </w:rPr>
  </w:style>
  <w:style w:type="character" w:customStyle="1" w:styleId="2c">
    <w:name w:val="Колонтитул (2)_"/>
    <w:link w:val="2d"/>
    <w:rsid w:val="00653F42"/>
    <w:rPr>
      <w:rFonts w:ascii="Times New Roman" w:hAnsi="Times New Roman"/>
      <w:shd w:val="clear" w:color="auto" w:fill="FFFFFF"/>
    </w:rPr>
  </w:style>
  <w:style w:type="paragraph" w:customStyle="1" w:styleId="2d">
    <w:name w:val="Колонтитул (2)"/>
    <w:basedOn w:val="ab"/>
    <w:link w:val="2c"/>
    <w:rsid w:val="00653F42"/>
    <w:pPr>
      <w:widowControl w:val="0"/>
      <w:shd w:val="clear" w:color="auto" w:fill="FFFFFF"/>
    </w:pPr>
    <w:rPr>
      <w:rFonts w:eastAsiaTheme="minorHAnsi" w:cstheme="minorBidi"/>
      <w:sz w:val="22"/>
      <w:szCs w:val="22"/>
      <w:lang w:eastAsia="en-US"/>
    </w:rPr>
  </w:style>
  <w:style w:type="character" w:customStyle="1" w:styleId="affffff9">
    <w:name w:val="Другое_"/>
    <w:link w:val="affffffa"/>
    <w:rsid w:val="00653F42"/>
    <w:rPr>
      <w:rFonts w:ascii="Times New Roman" w:hAnsi="Times New Roman"/>
      <w:shd w:val="clear" w:color="auto" w:fill="FFFFFF"/>
    </w:rPr>
  </w:style>
  <w:style w:type="paragraph" w:customStyle="1" w:styleId="affffffa">
    <w:name w:val="Другое"/>
    <w:basedOn w:val="ab"/>
    <w:link w:val="affffff9"/>
    <w:rsid w:val="00653F42"/>
    <w:pPr>
      <w:widowControl w:val="0"/>
      <w:shd w:val="clear" w:color="auto" w:fill="FFFFFF"/>
      <w:spacing w:line="360" w:lineRule="auto"/>
      <w:ind w:firstLine="400"/>
    </w:pPr>
    <w:rPr>
      <w:rFonts w:eastAsiaTheme="minorHAnsi" w:cstheme="minorBidi"/>
      <w:sz w:val="22"/>
      <w:szCs w:val="22"/>
      <w:lang w:eastAsia="en-US"/>
    </w:rPr>
  </w:style>
  <w:style w:type="paragraph" w:customStyle="1" w:styleId="xl179">
    <w:name w:val="xl179"/>
    <w:basedOn w:val="ab"/>
    <w:rsid w:val="00653F42"/>
    <w:pPr>
      <w:pBdr>
        <w:top w:val="single" w:sz="4" w:space="0" w:color="000000"/>
        <w:left w:val="single" w:sz="4" w:space="0" w:color="000000"/>
        <w:bottom w:val="single" w:sz="4" w:space="0" w:color="000000"/>
        <w:right w:val="single" w:sz="4" w:space="0" w:color="000000"/>
      </w:pBdr>
      <w:shd w:val="clear" w:color="FF99FF" w:fill="FF99CC"/>
      <w:spacing w:before="100" w:beforeAutospacing="1" w:after="100" w:afterAutospacing="1"/>
    </w:pPr>
    <w:rPr>
      <w:rFonts w:ascii="Tahoma" w:hAnsi="Tahoma" w:cs="Tahoma"/>
    </w:rPr>
  </w:style>
  <w:style w:type="paragraph" w:customStyle="1" w:styleId="xl180">
    <w:name w:val="xl180"/>
    <w:basedOn w:val="ab"/>
    <w:rsid w:val="00653F42"/>
    <w:pPr>
      <w:pBdr>
        <w:top w:val="single" w:sz="4" w:space="0" w:color="000000"/>
        <w:left w:val="single" w:sz="4" w:space="0" w:color="000000"/>
        <w:bottom w:val="single" w:sz="4" w:space="0" w:color="000000"/>
        <w:right w:val="single" w:sz="4" w:space="0" w:color="000000"/>
      </w:pBdr>
      <w:shd w:val="clear" w:color="FF99FF" w:fill="FF99CC"/>
      <w:spacing w:before="100" w:beforeAutospacing="1" w:after="100" w:afterAutospacing="1"/>
      <w:jc w:val="right"/>
    </w:pPr>
    <w:rPr>
      <w:rFonts w:ascii="Tahoma" w:hAnsi="Tahoma" w:cs="Tahoma"/>
    </w:rPr>
  </w:style>
  <w:style w:type="paragraph" w:customStyle="1" w:styleId="xl181">
    <w:name w:val="xl181"/>
    <w:basedOn w:val="ab"/>
    <w:rsid w:val="00653F42"/>
    <w:pPr>
      <w:pBdr>
        <w:top w:val="single" w:sz="4" w:space="0" w:color="000000"/>
        <w:left w:val="single" w:sz="4" w:space="0" w:color="000000"/>
        <w:bottom w:val="single" w:sz="4" w:space="0" w:color="000000"/>
        <w:right w:val="single" w:sz="4" w:space="0" w:color="000000"/>
      </w:pBdr>
      <w:shd w:val="clear" w:color="CCCCFF" w:fill="FFCCFF"/>
      <w:spacing w:before="100" w:beforeAutospacing="1" w:after="100" w:afterAutospacing="1"/>
      <w:jc w:val="right"/>
    </w:pPr>
    <w:rPr>
      <w:rFonts w:ascii="Tahoma" w:hAnsi="Tahoma" w:cs="Tahoma"/>
    </w:rPr>
  </w:style>
  <w:style w:type="paragraph" w:customStyle="1" w:styleId="xl182">
    <w:name w:val="xl182"/>
    <w:basedOn w:val="ab"/>
    <w:rsid w:val="00653F42"/>
    <w:pPr>
      <w:pBdr>
        <w:top w:val="single" w:sz="4" w:space="0" w:color="000000"/>
        <w:left w:val="single" w:sz="4" w:space="0" w:color="000000"/>
        <w:bottom w:val="single" w:sz="4" w:space="0" w:color="000000"/>
        <w:right w:val="single" w:sz="4" w:space="0" w:color="000000"/>
      </w:pBdr>
      <w:shd w:val="clear" w:color="FF99FF" w:fill="FF66FF"/>
      <w:spacing w:before="100" w:beforeAutospacing="1" w:after="100" w:afterAutospacing="1"/>
    </w:pPr>
    <w:rPr>
      <w:rFonts w:ascii="Tahoma" w:hAnsi="Tahoma" w:cs="Tahoma"/>
      <w:b/>
      <w:bCs/>
    </w:rPr>
  </w:style>
  <w:style w:type="paragraph" w:customStyle="1" w:styleId="xl183">
    <w:name w:val="xl183"/>
    <w:basedOn w:val="ab"/>
    <w:rsid w:val="00653F42"/>
    <w:pPr>
      <w:pBdr>
        <w:top w:val="single" w:sz="4" w:space="0" w:color="000000"/>
        <w:left w:val="single" w:sz="4" w:space="0" w:color="000000"/>
        <w:bottom w:val="single" w:sz="4" w:space="0" w:color="000000"/>
        <w:right w:val="single" w:sz="4" w:space="0" w:color="000000"/>
      </w:pBdr>
      <w:spacing w:before="100" w:beforeAutospacing="1" w:after="100" w:afterAutospacing="1"/>
      <w:jc w:val="center"/>
    </w:pPr>
    <w:rPr>
      <w:rFonts w:ascii="Tahoma" w:hAnsi="Tahoma" w:cs="Tahoma"/>
      <w:b/>
      <w:bCs/>
      <w:color w:val="FF0000"/>
    </w:rPr>
  </w:style>
  <w:style w:type="paragraph" w:customStyle="1" w:styleId="xl184">
    <w:name w:val="xl184"/>
    <w:basedOn w:val="ab"/>
    <w:rsid w:val="00653F42"/>
    <w:pPr>
      <w:pBdr>
        <w:top w:val="single" w:sz="4" w:space="0" w:color="000000"/>
        <w:left w:val="single" w:sz="4" w:space="0" w:color="000000"/>
        <w:bottom w:val="single" w:sz="4" w:space="0" w:color="000000"/>
        <w:right w:val="single" w:sz="4" w:space="0" w:color="000000"/>
      </w:pBdr>
      <w:spacing w:before="100" w:beforeAutospacing="1" w:after="100" w:afterAutospacing="1"/>
      <w:jc w:val="right"/>
    </w:pPr>
    <w:rPr>
      <w:rFonts w:ascii="Tahoma" w:hAnsi="Tahoma" w:cs="Tahoma"/>
      <w:color w:val="0000FF"/>
    </w:rPr>
  </w:style>
  <w:style w:type="paragraph" w:customStyle="1" w:styleId="xl185">
    <w:name w:val="xl185"/>
    <w:basedOn w:val="ab"/>
    <w:rsid w:val="00653F42"/>
    <w:pPr>
      <w:pBdr>
        <w:top w:val="single" w:sz="4" w:space="0" w:color="000000"/>
        <w:left w:val="single" w:sz="4" w:space="0" w:color="000000"/>
        <w:bottom w:val="single" w:sz="4" w:space="0" w:color="000000"/>
        <w:right w:val="single" w:sz="4" w:space="0" w:color="000000"/>
      </w:pBdr>
      <w:spacing w:before="100" w:beforeAutospacing="1" w:after="100" w:afterAutospacing="1"/>
      <w:jc w:val="right"/>
      <w:textAlignment w:val="center"/>
    </w:pPr>
    <w:rPr>
      <w:rFonts w:ascii="Tahoma" w:hAnsi="Tahoma" w:cs="Tahoma"/>
      <w:color w:val="000000"/>
    </w:rPr>
  </w:style>
  <w:style w:type="paragraph" w:customStyle="1" w:styleId="xl186">
    <w:name w:val="xl186"/>
    <w:basedOn w:val="ab"/>
    <w:rsid w:val="00653F42"/>
    <w:pPr>
      <w:pBdr>
        <w:top w:val="single" w:sz="4" w:space="0" w:color="000000"/>
        <w:left w:val="single" w:sz="4" w:space="0" w:color="000000"/>
        <w:bottom w:val="single" w:sz="4" w:space="0" w:color="000000"/>
        <w:right w:val="single" w:sz="4" w:space="0" w:color="000000"/>
      </w:pBdr>
      <w:shd w:val="clear" w:color="CCFF99" w:fill="CCFF66"/>
      <w:spacing w:before="100" w:beforeAutospacing="1" w:after="100" w:afterAutospacing="1"/>
      <w:jc w:val="right"/>
    </w:pPr>
    <w:rPr>
      <w:rFonts w:ascii="Tahoma" w:hAnsi="Tahoma" w:cs="Tahoma"/>
    </w:rPr>
  </w:style>
  <w:style w:type="paragraph" w:customStyle="1" w:styleId="xl187">
    <w:name w:val="xl187"/>
    <w:basedOn w:val="ab"/>
    <w:rsid w:val="00653F42"/>
    <w:pPr>
      <w:pBdr>
        <w:top w:val="single" w:sz="4" w:space="0" w:color="000000"/>
        <w:left w:val="single" w:sz="4" w:space="0" w:color="000000"/>
        <w:bottom w:val="single" w:sz="4" w:space="0" w:color="000000"/>
        <w:right w:val="single" w:sz="4" w:space="0" w:color="000000"/>
      </w:pBdr>
      <w:spacing w:before="100" w:beforeAutospacing="1" w:after="100" w:afterAutospacing="1"/>
      <w:jc w:val="right"/>
    </w:pPr>
    <w:rPr>
      <w:rFonts w:ascii="Tahoma" w:hAnsi="Tahoma" w:cs="Tahoma"/>
    </w:rPr>
  </w:style>
  <w:style w:type="paragraph" w:customStyle="1" w:styleId="xl188">
    <w:name w:val="xl188"/>
    <w:basedOn w:val="ab"/>
    <w:rsid w:val="00653F42"/>
    <w:pPr>
      <w:pBdr>
        <w:top w:val="single" w:sz="4" w:space="0" w:color="000000"/>
        <w:left w:val="single" w:sz="4" w:space="0" w:color="000000"/>
        <w:bottom w:val="single" w:sz="4" w:space="0" w:color="000000"/>
        <w:right w:val="single" w:sz="4" w:space="0" w:color="000000"/>
      </w:pBdr>
      <w:spacing w:before="100" w:beforeAutospacing="1" w:after="100" w:afterAutospacing="1"/>
      <w:jc w:val="center"/>
      <w:textAlignment w:val="center"/>
    </w:pPr>
    <w:rPr>
      <w:rFonts w:ascii="Tahoma" w:hAnsi="Tahoma" w:cs="Tahoma"/>
      <w:color w:val="000000"/>
    </w:rPr>
  </w:style>
  <w:style w:type="paragraph" w:customStyle="1" w:styleId="xl189">
    <w:name w:val="xl189"/>
    <w:basedOn w:val="ab"/>
    <w:rsid w:val="00653F42"/>
    <w:pPr>
      <w:pBdr>
        <w:top w:val="single" w:sz="4" w:space="0" w:color="000000"/>
        <w:left w:val="single" w:sz="4" w:space="0" w:color="000000"/>
        <w:bottom w:val="single" w:sz="4" w:space="0" w:color="000000"/>
        <w:right w:val="single" w:sz="4" w:space="0" w:color="000000"/>
      </w:pBdr>
      <w:spacing w:before="100" w:beforeAutospacing="1" w:after="100" w:afterAutospacing="1"/>
      <w:jc w:val="center"/>
      <w:textAlignment w:val="center"/>
    </w:pPr>
    <w:rPr>
      <w:rFonts w:ascii="Tahoma" w:hAnsi="Tahoma" w:cs="Tahoma"/>
      <w:color w:val="0000FF"/>
    </w:rPr>
  </w:style>
  <w:style w:type="paragraph" w:customStyle="1" w:styleId="xl190">
    <w:name w:val="xl190"/>
    <w:basedOn w:val="ab"/>
    <w:rsid w:val="00653F42"/>
    <w:pPr>
      <w:pBdr>
        <w:top w:val="single" w:sz="4" w:space="0" w:color="000000"/>
        <w:left w:val="single" w:sz="4" w:space="0" w:color="000000"/>
        <w:bottom w:val="single" w:sz="4" w:space="0" w:color="000000"/>
        <w:right w:val="single" w:sz="4" w:space="0" w:color="000000"/>
      </w:pBdr>
      <w:spacing w:before="100" w:beforeAutospacing="1" w:after="100" w:afterAutospacing="1"/>
      <w:jc w:val="center"/>
      <w:textAlignment w:val="center"/>
    </w:pPr>
    <w:rPr>
      <w:rFonts w:ascii="Tahoma" w:hAnsi="Tahoma" w:cs="Tahoma"/>
      <w:color w:val="0000FF"/>
    </w:rPr>
  </w:style>
  <w:style w:type="paragraph" w:customStyle="1" w:styleId="xl191">
    <w:name w:val="xl191"/>
    <w:basedOn w:val="ab"/>
    <w:rsid w:val="00653F42"/>
    <w:pPr>
      <w:pBdr>
        <w:top w:val="single" w:sz="4" w:space="0" w:color="000000"/>
        <w:left w:val="single" w:sz="4" w:space="0" w:color="000000"/>
        <w:bottom w:val="single" w:sz="4" w:space="0" w:color="000000"/>
        <w:right w:val="single" w:sz="4" w:space="0" w:color="000000"/>
      </w:pBdr>
      <w:spacing w:before="100" w:beforeAutospacing="1" w:after="100" w:afterAutospacing="1"/>
      <w:jc w:val="right"/>
      <w:textAlignment w:val="center"/>
    </w:pPr>
    <w:rPr>
      <w:rFonts w:ascii="Tahoma" w:hAnsi="Tahoma" w:cs="Tahoma"/>
      <w:color w:val="0000FF"/>
    </w:rPr>
  </w:style>
  <w:style w:type="paragraph" w:customStyle="1" w:styleId="xl192">
    <w:name w:val="xl192"/>
    <w:basedOn w:val="ab"/>
    <w:rsid w:val="00653F42"/>
    <w:pPr>
      <w:pBdr>
        <w:top w:val="single" w:sz="4" w:space="0" w:color="000000"/>
        <w:left w:val="single" w:sz="4" w:space="0" w:color="000000"/>
        <w:bottom w:val="single" w:sz="4" w:space="0" w:color="000000"/>
        <w:right w:val="single" w:sz="4" w:space="0" w:color="000000"/>
      </w:pBdr>
      <w:shd w:val="clear" w:color="FF99FF" w:fill="FF99CC"/>
      <w:spacing w:before="100" w:beforeAutospacing="1" w:after="100" w:afterAutospacing="1"/>
      <w:jc w:val="center"/>
      <w:textAlignment w:val="center"/>
    </w:pPr>
    <w:rPr>
      <w:rFonts w:ascii="Tahoma" w:hAnsi="Tahoma" w:cs="Tahoma"/>
      <w:color w:val="000000"/>
    </w:rPr>
  </w:style>
  <w:style w:type="paragraph" w:customStyle="1" w:styleId="xl193">
    <w:name w:val="xl193"/>
    <w:basedOn w:val="ab"/>
    <w:rsid w:val="00653F42"/>
    <w:pPr>
      <w:pBdr>
        <w:top w:val="single" w:sz="4" w:space="0" w:color="000000"/>
        <w:left w:val="single" w:sz="4" w:space="0" w:color="000000"/>
        <w:bottom w:val="single" w:sz="4" w:space="0" w:color="000000"/>
        <w:right w:val="single" w:sz="4" w:space="0" w:color="000000"/>
      </w:pBdr>
      <w:shd w:val="clear" w:color="FF99FF" w:fill="FF99CC"/>
      <w:spacing w:before="100" w:beforeAutospacing="1" w:after="100" w:afterAutospacing="1"/>
      <w:jc w:val="right"/>
      <w:textAlignment w:val="center"/>
    </w:pPr>
    <w:rPr>
      <w:rFonts w:ascii="Tahoma" w:hAnsi="Tahoma" w:cs="Tahoma"/>
      <w:color w:val="000000"/>
    </w:rPr>
  </w:style>
  <w:style w:type="paragraph" w:customStyle="1" w:styleId="xl194">
    <w:name w:val="xl194"/>
    <w:basedOn w:val="ab"/>
    <w:rsid w:val="00653F42"/>
    <w:pPr>
      <w:pBdr>
        <w:top w:val="single" w:sz="4" w:space="0" w:color="000000"/>
        <w:left w:val="single" w:sz="4" w:space="0" w:color="000000"/>
        <w:bottom w:val="single" w:sz="4" w:space="0" w:color="000000"/>
        <w:right w:val="single" w:sz="4" w:space="0" w:color="000000"/>
      </w:pBdr>
      <w:shd w:val="clear" w:color="CCFF99" w:fill="CCFF66"/>
      <w:spacing w:before="100" w:beforeAutospacing="1" w:after="100" w:afterAutospacing="1"/>
      <w:jc w:val="right"/>
      <w:textAlignment w:val="center"/>
    </w:pPr>
    <w:rPr>
      <w:rFonts w:ascii="Tahoma" w:hAnsi="Tahoma" w:cs="Tahoma"/>
      <w:color w:val="000000"/>
    </w:rPr>
  </w:style>
  <w:style w:type="paragraph" w:customStyle="1" w:styleId="xl195">
    <w:name w:val="xl195"/>
    <w:basedOn w:val="ab"/>
    <w:rsid w:val="00653F42"/>
    <w:pPr>
      <w:pBdr>
        <w:top w:val="single" w:sz="4" w:space="0" w:color="000000"/>
        <w:left w:val="single" w:sz="4" w:space="0" w:color="000000"/>
        <w:bottom w:val="single" w:sz="4" w:space="0" w:color="000000"/>
        <w:right w:val="single" w:sz="4" w:space="0" w:color="000000"/>
      </w:pBdr>
      <w:shd w:val="clear" w:color="CCFF66" w:fill="CCFF99"/>
      <w:spacing w:before="100" w:beforeAutospacing="1" w:after="100" w:afterAutospacing="1"/>
      <w:jc w:val="right"/>
    </w:pPr>
    <w:rPr>
      <w:rFonts w:ascii="Tahoma" w:hAnsi="Tahoma" w:cs="Tahoma"/>
    </w:rPr>
  </w:style>
  <w:style w:type="paragraph" w:customStyle="1" w:styleId="xl196">
    <w:name w:val="xl196"/>
    <w:basedOn w:val="ab"/>
    <w:rsid w:val="00653F42"/>
    <w:pPr>
      <w:pBdr>
        <w:top w:val="single" w:sz="4" w:space="0" w:color="000000"/>
        <w:left w:val="single" w:sz="4" w:space="0" w:color="000000"/>
        <w:bottom w:val="single" w:sz="4" w:space="0" w:color="000000"/>
        <w:right w:val="single" w:sz="4" w:space="0" w:color="000000"/>
      </w:pBdr>
      <w:shd w:val="clear" w:color="CCFF66" w:fill="CCFF99"/>
      <w:spacing w:before="100" w:beforeAutospacing="1" w:after="100" w:afterAutospacing="1"/>
      <w:jc w:val="right"/>
    </w:pPr>
    <w:rPr>
      <w:rFonts w:ascii="Tahoma" w:hAnsi="Tahoma" w:cs="Tahoma"/>
    </w:rPr>
  </w:style>
  <w:style w:type="paragraph" w:customStyle="1" w:styleId="xl197">
    <w:name w:val="xl197"/>
    <w:basedOn w:val="ab"/>
    <w:rsid w:val="00653F42"/>
    <w:pPr>
      <w:pBdr>
        <w:top w:val="single" w:sz="4" w:space="0" w:color="000000"/>
        <w:left w:val="single" w:sz="4" w:space="0" w:color="000000"/>
        <w:bottom w:val="single" w:sz="4" w:space="0" w:color="000000"/>
        <w:right w:val="single" w:sz="4" w:space="0" w:color="000000"/>
      </w:pBdr>
      <w:spacing w:before="100" w:beforeAutospacing="1" w:after="100" w:afterAutospacing="1"/>
      <w:jc w:val="right"/>
    </w:pPr>
    <w:rPr>
      <w:rFonts w:ascii="Tahoma" w:hAnsi="Tahoma" w:cs="Tahoma"/>
      <w:color w:val="2300DC"/>
    </w:rPr>
  </w:style>
  <w:style w:type="paragraph" w:customStyle="1" w:styleId="xl198">
    <w:name w:val="xl198"/>
    <w:basedOn w:val="ab"/>
    <w:rsid w:val="00653F42"/>
    <w:pPr>
      <w:pBdr>
        <w:top w:val="single" w:sz="4" w:space="0" w:color="000000"/>
        <w:left w:val="single" w:sz="4" w:space="0" w:color="000000"/>
        <w:bottom w:val="single" w:sz="4" w:space="0" w:color="000000"/>
        <w:right w:val="single" w:sz="4" w:space="0" w:color="000000"/>
      </w:pBdr>
      <w:spacing w:before="100" w:beforeAutospacing="1" w:after="100" w:afterAutospacing="1"/>
    </w:pPr>
    <w:rPr>
      <w:rFonts w:ascii="Tahoma" w:hAnsi="Tahoma" w:cs="Tahoma"/>
      <w:color w:val="2300DC"/>
    </w:rPr>
  </w:style>
  <w:style w:type="paragraph" w:customStyle="1" w:styleId="xl199">
    <w:name w:val="xl199"/>
    <w:basedOn w:val="ab"/>
    <w:rsid w:val="00653F42"/>
    <w:pPr>
      <w:pBdr>
        <w:top w:val="single" w:sz="4" w:space="0" w:color="000000"/>
        <w:left w:val="single" w:sz="4" w:space="0" w:color="000000"/>
        <w:bottom w:val="single" w:sz="4" w:space="0" w:color="000000"/>
        <w:right w:val="single" w:sz="4" w:space="0" w:color="000000"/>
      </w:pBdr>
      <w:spacing w:before="100" w:beforeAutospacing="1" w:after="100" w:afterAutospacing="1"/>
      <w:jc w:val="center"/>
    </w:pPr>
    <w:rPr>
      <w:rFonts w:ascii="Tahoma" w:hAnsi="Tahoma" w:cs="Tahoma"/>
      <w:color w:val="2300DC"/>
    </w:rPr>
  </w:style>
  <w:style w:type="paragraph" w:customStyle="1" w:styleId="xl200">
    <w:name w:val="xl200"/>
    <w:basedOn w:val="ab"/>
    <w:rsid w:val="00653F42"/>
    <w:pPr>
      <w:pBdr>
        <w:top w:val="single" w:sz="4" w:space="0" w:color="000000"/>
        <w:left w:val="single" w:sz="4" w:space="0" w:color="000000"/>
        <w:bottom w:val="single" w:sz="4" w:space="0" w:color="000000"/>
        <w:right w:val="single" w:sz="4" w:space="0" w:color="000000"/>
      </w:pBdr>
      <w:spacing w:before="100" w:beforeAutospacing="1" w:after="100" w:afterAutospacing="1"/>
      <w:jc w:val="right"/>
    </w:pPr>
    <w:rPr>
      <w:rFonts w:ascii="Tahoma" w:hAnsi="Tahoma" w:cs="Tahoma"/>
      <w:color w:val="2300DC"/>
    </w:rPr>
  </w:style>
  <w:style w:type="paragraph" w:customStyle="1" w:styleId="xl201">
    <w:name w:val="xl201"/>
    <w:basedOn w:val="ab"/>
    <w:rsid w:val="00653F42"/>
    <w:pPr>
      <w:pBdr>
        <w:top w:val="single" w:sz="4" w:space="0" w:color="000000"/>
        <w:left w:val="single" w:sz="4" w:space="0" w:color="000000"/>
        <w:bottom w:val="single" w:sz="4" w:space="0" w:color="000000"/>
        <w:right w:val="single" w:sz="4" w:space="0" w:color="000000"/>
      </w:pBdr>
      <w:spacing w:before="100" w:beforeAutospacing="1" w:after="100" w:afterAutospacing="1"/>
      <w:jc w:val="right"/>
    </w:pPr>
    <w:rPr>
      <w:rFonts w:ascii="Tahoma" w:hAnsi="Tahoma" w:cs="Tahoma"/>
      <w:color w:val="2300DC"/>
    </w:rPr>
  </w:style>
  <w:style w:type="paragraph" w:customStyle="1" w:styleId="xl202">
    <w:name w:val="xl202"/>
    <w:basedOn w:val="ab"/>
    <w:rsid w:val="00653F42"/>
    <w:pPr>
      <w:pBdr>
        <w:top w:val="single" w:sz="4" w:space="0" w:color="000000"/>
        <w:left w:val="single" w:sz="4" w:space="0" w:color="000000"/>
        <w:bottom w:val="single" w:sz="4" w:space="0" w:color="000000"/>
        <w:right w:val="single" w:sz="4" w:space="0" w:color="000000"/>
      </w:pBdr>
      <w:shd w:val="clear" w:color="CCCCFF" w:fill="FFCCFF"/>
      <w:spacing w:before="100" w:beforeAutospacing="1" w:after="100" w:afterAutospacing="1"/>
      <w:jc w:val="right"/>
    </w:pPr>
    <w:rPr>
      <w:rFonts w:ascii="Tahoma" w:hAnsi="Tahoma" w:cs="Tahoma"/>
      <w:color w:val="2300DC"/>
    </w:rPr>
  </w:style>
  <w:style w:type="paragraph" w:customStyle="1" w:styleId="xl203">
    <w:name w:val="xl203"/>
    <w:basedOn w:val="ab"/>
    <w:rsid w:val="00653F42"/>
    <w:pPr>
      <w:pBdr>
        <w:top w:val="single" w:sz="4" w:space="0" w:color="000000"/>
        <w:left w:val="single" w:sz="4" w:space="0" w:color="000000"/>
        <w:bottom w:val="single" w:sz="4" w:space="0" w:color="000000"/>
        <w:right w:val="single" w:sz="4" w:space="0" w:color="000000"/>
      </w:pBdr>
      <w:spacing w:before="100" w:beforeAutospacing="1" w:after="100" w:afterAutospacing="1"/>
      <w:jc w:val="right"/>
    </w:pPr>
    <w:rPr>
      <w:rFonts w:ascii="Tahoma" w:hAnsi="Tahoma" w:cs="Tahoma"/>
      <w:color w:val="660033"/>
    </w:rPr>
  </w:style>
  <w:style w:type="paragraph" w:customStyle="1" w:styleId="xl204">
    <w:name w:val="xl204"/>
    <w:basedOn w:val="ab"/>
    <w:rsid w:val="00653F42"/>
    <w:pPr>
      <w:pBdr>
        <w:top w:val="single" w:sz="4" w:space="0" w:color="000000"/>
        <w:left w:val="single" w:sz="4" w:space="0" w:color="000000"/>
        <w:bottom w:val="single" w:sz="4" w:space="0" w:color="000000"/>
        <w:right w:val="single" w:sz="4" w:space="0" w:color="000000"/>
      </w:pBdr>
      <w:shd w:val="clear" w:color="FFFF99" w:fill="FFFF66"/>
      <w:spacing w:before="100" w:beforeAutospacing="1" w:after="100" w:afterAutospacing="1"/>
    </w:pPr>
    <w:rPr>
      <w:rFonts w:ascii="Tahoma" w:hAnsi="Tahoma" w:cs="Tahoma"/>
      <w:color w:val="660033"/>
    </w:rPr>
  </w:style>
  <w:style w:type="paragraph" w:customStyle="1" w:styleId="xl205">
    <w:name w:val="xl205"/>
    <w:basedOn w:val="ab"/>
    <w:rsid w:val="00653F42"/>
    <w:pPr>
      <w:pBdr>
        <w:top w:val="single" w:sz="4" w:space="0" w:color="000000"/>
        <w:left w:val="single" w:sz="4" w:space="0" w:color="000000"/>
        <w:bottom w:val="single" w:sz="4" w:space="0" w:color="000000"/>
        <w:right w:val="single" w:sz="4" w:space="0" w:color="000000"/>
      </w:pBdr>
      <w:spacing w:before="100" w:beforeAutospacing="1" w:after="100" w:afterAutospacing="1"/>
      <w:jc w:val="right"/>
    </w:pPr>
    <w:rPr>
      <w:rFonts w:ascii="Tahoma" w:hAnsi="Tahoma" w:cs="Tahoma"/>
      <w:color w:val="660033"/>
    </w:rPr>
  </w:style>
  <w:style w:type="paragraph" w:customStyle="1" w:styleId="xl206">
    <w:name w:val="xl206"/>
    <w:basedOn w:val="ab"/>
    <w:rsid w:val="00653F42"/>
    <w:pPr>
      <w:pBdr>
        <w:top w:val="single" w:sz="4" w:space="0" w:color="000000"/>
        <w:left w:val="single" w:sz="4" w:space="0" w:color="000000"/>
        <w:bottom w:val="single" w:sz="4" w:space="0" w:color="000000"/>
        <w:right w:val="single" w:sz="4" w:space="0" w:color="000000"/>
      </w:pBdr>
      <w:spacing w:before="100" w:beforeAutospacing="1" w:after="100" w:afterAutospacing="1"/>
      <w:textAlignment w:val="center"/>
    </w:pPr>
    <w:rPr>
      <w:rFonts w:ascii="Tahoma" w:hAnsi="Tahoma" w:cs="Tahoma"/>
      <w:color w:val="660033"/>
    </w:rPr>
  </w:style>
  <w:style w:type="paragraph" w:customStyle="1" w:styleId="xl207">
    <w:name w:val="xl207"/>
    <w:basedOn w:val="ab"/>
    <w:rsid w:val="00653F42"/>
    <w:pPr>
      <w:pBdr>
        <w:top w:val="single" w:sz="4" w:space="0" w:color="000000"/>
        <w:left w:val="single" w:sz="4" w:space="0" w:color="000000"/>
        <w:bottom w:val="single" w:sz="4" w:space="0" w:color="000000"/>
        <w:right w:val="single" w:sz="4" w:space="0" w:color="000000"/>
      </w:pBdr>
      <w:spacing w:before="100" w:beforeAutospacing="1" w:after="100" w:afterAutospacing="1"/>
      <w:jc w:val="center"/>
      <w:textAlignment w:val="center"/>
    </w:pPr>
    <w:rPr>
      <w:rFonts w:ascii="Tahoma" w:hAnsi="Tahoma" w:cs="Tahoma"/>
      <w:color w:val="660033"/>
    </w:rPr>
  </w:style>
  <w:style w:type="paragraph" w:customStyle="1" w:styleId="xl208">
    <w:name w:val="xl208"/>
    <w:basedOn w:val="ab"/>
    <w:rsid w:val="00653F42"/>
    <w:pPr>
      <w:pBdr>
        <w:top w:val="single" w:sz="4" w:space="0" w:color="000000"/>
        <w:left w:val="single" w:sz="4" w:space="0" w:color="000000"/>
        <w:bottom w:val="single" w:sz="4" w:space="0" w:color="000000"/>
        <w:right w:val="single" w:sz="4" w:space="0" w:color="000000"/>
      </w:pBdr>
      <w:spacing w:before="100" w:beforeAutospacing="1" w:after="100" w:afterAutospacing="1"/>
      <w:jc w:val="center"/>
      <w:textAlignment w:val="center"/>
    </w:pPr>
    <w:rPr>
      <w:rFonts w:ascii="Tahoma" w:hAnsi="Tahoma" w:cs="Tahoma"/>
      <w:color w:val="660033"/>
    </w:rPr>
  </w:style>
  <w:style w:type="paragraph" w:customStyle="1" w:styleId="xl209">
    <w:name w:val="xl209"/>
    <w:basedOn w:val="ab"/>
    <w:rsid w:val="00653F42"/>
    <w:pPr>
      <w:pBdr>
        <w:top w:val="single" w:sz="4" w:space="0" w:color="000000"/>
        <w:left w:val="single" w:sz="4" w:space="0" w:color="000000"/>
        <w:bottom w:val="single" w:sz="4" w:space="0" w:color="000000"/>
        <w:right w:val="single" w:sz="4" w:space="0" w:color="000000"/>
      </w:pBdr>
      <w:spacing w:before="100" w:beforeAutospacing="1" w:after="100" w:afterAutospacing="1"/>
      <w:jc w:val="right"/>
      <w:textAlignment w:val="center"/>
    </w:pPr>
    <w:rPr>
      <w:rFonts w:ascii="Tahoma" w:hAnsi="Tahoma" w:cs="Tahoma"/>
      <w:color w:val="660033"/>
    </w:rPr>
  </w:style>
  <w:style w:type="paragraph" w:customStyle="1" w:styleId="xl210">
    <w:name w:val="xl210"/>
    <w:basedOn w:val="ab"/>
    <w:rsid w:val="00653F42"/>
    <w:pPr>
      <w:pBdr>
        <w:top w:val="single" w:sz="4" w:space="0" w:color="000000"/>
        <w:left w:val="single" w:sz="4" w:space="0" w:color="000000"/>
        <w:bottom w:val="single" w:sz="4" w:space="0" w:color="000000"/>
        <w:right w:val="single" w:sz="4" w:space="0" w:color="000000"/>
      </w:pBdr>
      <w:spacing w:before="100" w:beforeAutospacing="1" w:after="100" w:afterAutospacing="1"/>
      <w:jc w:val="right"/>
      <w:textAlignment w:val="center"/>
    </w:pPr>
    <w:rPr>
      <w:rFonts w:ascii="Tahoma" w:hAnsi="Tahoma" w:cs="Tahoma"/>
      <w:color w:val="660033"/>
    </w:rPr>
  </w:style>
  <w:style w:type="paragraph" w:customStyle="1" w:styleId="xl211">
    <w:name w:val="xl211"/>
    <w:basedOn w:val="ab"/>
    <w:rsid w:val="00653F42"/>
    <w:pPr>
      <w:pBdr>
        <w:top w:val="single" w:sz="4" w:space="0" w:color="000000"/>
        <w:left w:val="single" w:sz="4" w:space="0" w:color="000000"/>
        <w:bottom w:val="single" w:sz="4" w:space="0" w:color="000000"/>
        <w:right w:val="single" w:sz="4" w:space="0" w:color="000000"/>
      </w:pBdr>
      <w:shd w:val="clear" w:color="FFFF99" w:fill="FFFF66"/>
      <w:spacing w:before="100" w:beforeAutospacing="1" w:after="100" w:afterAutospacing="1"/>
      <w:textAlignment w:val="center"/>
    </w:pPr>
    <w:rPr>
      <w:rFonts w:ascii="Tahoma" w:hAnsi="Tahoma" w:cs="Tahoma"/>
      <w:color w:val="660033"/>
    </w:rPr>
  </w:style>
  <w:style w:type="paragraph" w:customStyle="1" w:styleId="xl212">
    <w:name w:val="xl212"/>
    <w:basedOn w:val="ab"/>
    <w:rsid w:val="00653F42"/>
    <w:pPr>
      <w:pBdr>
        <w:top w:val="single" w:sz="4" w:space="0" w:color="000000"/>
        <w:left w:val="single" w:sz="4" w:space="0" w:color="000000"/>
        <w:bottom w:val="single" w:sz="4" w:space="0" w:color="000000"/>
        <w:right w:val="single" w:sz="4" w:space="0" w:color="000000"/>
      </w:pBdr>
      <w:shd w:val="clear" w:color="FFFF99" w:fill="FFFF66"/>
      <w:spacing w:before="100" w:beforeAutospacing="1" w:after="100" w:afterAutospacing="1"/>
      <w:textAlignment w:val="center"/>
    </w:pPr>
    <w:rPr>
      <w:rFonts w:ascii="Tahoma" w:hAnsi="Tahoma" w:cs="Tahoma"/>
    </w:rPr>
  </w:style>
  <w:style w:type="paragraph" w:customStyle="1" w:styleId="xl213">
    <w:name w:val="xl213"/>
    <w:basedOn w:val="ab"/>
    <w:rsid w:val="00653F42"/>
    <w:pPr>
      <w:pBdr>
        <w:top w:val="single" w:sz="4" w:space="0" w:color="000000"/>
        <w:left w:val="single" w:sz="4" w:space="0" w:color="000000"/>
        <w:bottom w:val="single" w:sz="4" w:space="0" w:color="000000"/>
        <w:right w:val="single" w:sz="4" w:space="0" w:color="000000"/>
      </w:pBdr>
      <w:shd w:val="clear" w:color="CCCCFF" w:fill="FFCCFF"/>
      <w:spacing w:before="100" w:beforeAutospacing="1" w:after="100" w:afterAutospacing="1"/>
      <w:textAlignment w:val="center"/>
    </w:pPr>
    <w:rPr>
      <w:rFonts w:ascii="Tahoma" w:hAnsi="Tahoma" w:cs="Tahoma"/>
    </w:rPr>
  </w:style>
  <w:style w:type="paragraph" w:customStyle="1" w:styleId="xl214">
    <w:name w:val="xl214"/>
    <w:basedOn w:val="ab"/>
    <w:rsid w:val="00653F42"/>
    <w:pPr>
      <w:pBdr>
        <w:top w:val="single" w:sz="4" w:space="0" w:color="000000"/>
        <w:left w:val="single" w:sz="4" w:space="0" w:color="000000"/>
        <w:bottom w:val="single" w:sz="4" w:space="0" w:color="000000"/>
        <w:right w:val="single" w:sz="4" w:space="0" w:color="000000"/>
      </w:pBdr>
      <w:shd w:val="clear" w:color="CCCCFF" w:fill="FFCCFF"/>
      <w:spacing w:before="100" w:beforeAutospacing="1" w:after="100" w:afterAutospacing="1"/>
      <w:jc w:val="right"/>
      <w:textAlignment w:val="center"/>
    </w:pPr>
    <w:rPr>
      <w:rFonts w:ascii="Tahoma" w:hAnsi="Tahoma" w:cs="Tahoma"/>
    </w:rPr>
  </w:style>
  <w:style w:type="paragraph" w:customStyle="1" w:styleId="xl215">
    <w:name w:val="xl215"/>
    <w:basedOn w:val="ab"/>
    <w:rsid w:val="00653F42"/>
    <w:pPr>
      <w:pBdr>
        <w:top w:val="single" w:sz="4" w:space="0" w:color="000000"/>
        <w:left w:val="single" w:sz="4" w:space="0" w:color="000000"/>
        <w:bottom w:val="single" w:sz="4" w:space="0" w:color="000000"/>
        <w:right w:val="single" w:sz="4" w:space="0" w:color="000000"/>
      </w:pBdr>
      <w:shd w:val="clear" w:color="FF3300" w:fill="FF3399"/>
      <w:spacing w:before="100" w:beforeAutospacing="1" w:after="100" w:afterAutospacing="1"/>
    </w:pPr>
    <w:rPr>
      <w:rFonts w:ascii="Tahoma" w:hAnsi="Tahoma" w:cs="Tahoma"/>
      <w:b/>
      <w:bCs/>
    </w:rPr>
  </w:style>
  <w:style w:type="paragraph" w:customStyle="1" w:styleId="xl216">
    <w:name w:val="xl216"/>
    <w:basedOn w:val="ab"/>
    <w:rsid w:val="00653F42"/>
    <w:pPr>
      <w:pBdr>
        <w:top w:val="single" w:sz="4" w:space="0" w:color="000000"/>
        <w:left w:val="single" w:sz="4" w:space="0" w:color="000000"/>
        <w:bottom w:val="single" w:sz="4" w:space="0" w:color="000000"/>
        <w:right w:val="single" w:sz="4" w:space="0" w:color="000000"/>
      </w:pBdr>
      <w:shd w:val="clear" w:color="99FFCC" w:fill="99FFFF"/>
      <w:spacing w:before="100" w:beforeAutospacing="1" w:after="100" w:afterAutospacing="1"/>
      <w:jc w:val="right"/>
      <w:textAlignment w:val="center"/>
    </w:pPr>
    <w:rPr>
      <w:rFonts w:ascii="Tahoma" w:hAnsi="Tahoma" w:cs="Tahoma"/>
      <w:color w:val="000000"/>
    </w:rPr>
  </w:style>
  <w:style w:type="paragraph" w:customStyle="1" w:styleId="xl217">
    <w:name w:val="xl217"/>
    <w:basedOn w:val="ab"/>
    <w:rsid w:val="00653F42"/>
    <w:pPr>
      <w:pBdr>
        <w:top w:val="single" w:sz="4" w:space="0" w:color="000000"/>
        <w:left w:val="single" w:sz="4" w:space="0" w:color="000000"/>
        <w:bottom w:val="single" w:sz="4" w:space="0" w:color="000000"/>
        <w:right w:val="single" w:sz="4" w:space="0" w:color="000000"/>
      </w:pBdr>
      <w:spacing w:before="100" w:beforeAutospacing="1" w:after="100" w:afterAutospacing="1"/>
      <w:jc w:val="center"/>
      <w:textAlignment w:val="center"/>
    </w:pPr>
    <w:rPr>
      <w:rFonts w:ascii="Tahoma" w:hAnsi="Tahoma" w:cs="Tahoma"/>
    </w:rPr>
  </w:style>
  <w:style w:type="paragraph" w:customStyle="1" w:styleId="xl218">
    <w:name w:val="xl218"/>
    <w:basedOn w:val="ab"/>
    <w:rsid w:val="00653F42"/>
    <w:pPr>
      <w:pBdr>
        <w:top w:val="single" w:sz="4" w:space="0" w:color="000000"/>
        <w:left w:val="single" w:sz="4" w:space="0" w:color="000000"/>
        <w:bottom w:val="single" w:sz="4" w:space="0" w:color="000000"/>
        <w:right w:val="single" w:sz="4" w:space="0" w:color="000000"/>
      </w:pBdr>
      <w:spacing w:before="100" w:beforeAutospacing="1" w:after="100" w:afterAutospacing="1"/>
      <w:jc w:val="center"/>
      <w:textAlignment w:val="center"/>
    </w:pPr>
    <w:rPr>
      <w:rFonts w:ascii="Tahoma" w:hAnsi="Tahoma" w:cs="Tahoma"/>
    </w:rPr>
  </w:style>
  <w:style w:type="paragraph" w:customStyle="1" w:styleId="xl219">
    <w:name w:val="xl219"/>
    <w:basedOn w:val="ab"/>
    <w:rsid w:val="00653F42"/>
    <w:pPr>
      <w:pBdr>
        <w:top w:val="single" w:sz="4" w:space="0" w:color="000000"/>
        <w:left w:val="single" w:sz="4" w:space="0" w:color="000000"/>
        <w:bottom w:val="single" w:sz="4" w:space="0" w:color="000000"/>
        <w:right w:val="single" w:sz="4" w:space="0" w:color="000000"/>
      </w:pBdr>
      <w:spacing w:before="100" w:beforeAutospacing="1" w:after="100" w:afterAutospacing="1"/>
      <w:jc w:val="right"/>
      <w:textAlignment w:val="center"/>
    </w:pPr>
    <w:rPr>
      <w:rFonts w:ascii="Tahoma" w:hAnsi="Tahoma" w:cs="Tahoma"/>
    </w:rPr>
  </w:style>
  <w:style w:type="paragraph" w:customStyle="1" w:styleId="xl220">
    <w:name w:val="xl220"/>
    <w:basedOn w:val="ab"/>
    <w:rsid w:val="00653F42"/>
    <w:pPr>
      <w:pBdr>
        <w:top w:val="single" w:sz="4" w:space="0" w:color="000000"/>
        <w:left w:val="single" w:sz="4" w:space="0" w:color="000000"/>
        <w:bottom w:val="single" w:sz="4" w:space="0" w:color="000000"/>
        <w:right w:val="single" w:sz="4" w:space="0" w:color="000000"/>
      </w:pBdr>
      <w:shd w:val="clear" w:color="FFFF66" w:fill="FFFF99"/>
      <w:spacing w:before="100" w:beforeAutospacing="1" w:after="100" w:afterAutospacing="1"/>
      <w:jc w:val="right"/>
    </w:pPr>
    <w:rPr>
      <w:rFonts w:ascii="Tahoma" w:hAnsi="Tahoma" w:cs="Tahoma"/>
    </w:rPr>
  </w:style>
  <w:style w:type="paragraph" w:customStyle="1" w:styleId="xl221">
    <w:name w:val="xl221"/>
    <w:basedOn w:val="ab"/>
    <w:rsid w:val="00653F42"/>
    <w:pPr>
      <w:pBdr>
        <w:top w:val="single" w:sz="4" w:space="0" w:color="000000"/>
        <w:left w:val="single" w:sz="4" w:space="0" w:color="000000"/>
        <w:bottom w:val="single" w:sz="4" w:space="0" w:color="000000"/>
        <w:right w:val="single" w:sz="4" w:space="0" w:color="000000"/>
      </w:pBdr>
      <w:shd w:val="clear" w:color="CCCCFF" w:fill="FFCCFF"/>
      <w:spacing w:before="100" w:beforeAutospacing="1" w:after="100" w:afterAutospacing="1"/>
      <w:jc w:val="right"/>
      <w:textAlignment w:val="center"/>
    </w:pPr>
    <w:rPr>
      <w:rFonts w:ascii="Tahoma" w:hAnsi="Tahoma" w:cs="Tahoma"/>
      <w:color w:val="000000"/>
    </w:rPr>
  </w:style>
  <w:style w:type="paragraph" w:customStyle="1" w:styleId="xl222">
    <w:name w:val="xl222"/>
    <w:basedOn w:val="ab"/>
    <w:rsid w:val="00653F42"/>
    <w:pPr>
      <w:pBdr>
        <w:top w:val="single" w:sz="4" w:space="0" w:color="000000"/>
        <w:left w:val="single" w:sz="4" w:space="0" w:color="000000"/>
        <w:bottom w:val="single" w:sz="4" w:space="0" w:color="000000"/>
        <w:right w:val="single" w:sz="4" w:space="0" w:color="000000"/>
      </w:pBdr>
      <w:shd w:val="clear" w:color="CCCCFF" w:fill="FFCCFF"/>
      <w:spacing w:before="100" w:beforeAutospacing="1" w:after="100" w:afterAutospacing="1"/>
      <w:jc w:val="right"/>
    </w:pPr>
    <w:rPr>
      <w:rFonts w:ascii="Tahoma" w:hAnsi="Tahoma" w:cs="Tahoma"/>
    </w:rPr>
  </w:style>
  <w:style w:type="paragraph" w:customStyle="1" w:styleId="xl223">
    <w:name w:val="xl223"/>
    <w:basedOn w:val="ab"/>
    <w:rsid w:val="00653F42"/>
    <w:pPr>
      <w:pBdr>
        <w:top w:val="single" w:sz="4" w:space="0" w:color="000000"/>
        <w:left w:val="single" w:sz="4" w:space="0" w:color="000000"/>
        <w:bottom w:val="single" w:sz="4" w:space="0" w:color="000000"/>
        <w:right w:val="single" w:sz="4" w:space="0" w:color="000000"/>
      </w:pBdr>
      <w:spacing w:before="100" w:beforeAutospacing="1" w:after="100" w:afterAutospacing="1"/>
      <w:jc w:val="right"/>
      <w:textAlignment w:val="center"/>
    </w:pPr>
    <w:rPr>
      <w:rFonts w:ascii="Tahoma" w:hAnsi="Tahoma" w:cs="Tahoma"/>
      <w:color w:val="660033"/>
    </w:rPr>
  </w:style>
  <w:style w:type="paragraph" w:customStyle="1" w:styleId="xl224">
    <w:name w:val="xl224"/>
    <w:basedOn w:val="ab"/>
    <w:rsid w:val="00653F42"/>
    <w:pPr>
      <w:pBdr>
        <w:top w:val="single" w:sz="4" w:space="0" w:color="000000"/>
        <w:left w:val="single" w:sz="4" w:space="0" w:color="000000"/>
        <w:bottom w:val="single" w:sz="4" w:space="0" w:color="000000"/>
        <w:right w:val="single" w:sz="4" w:space="0" w:color="000000"/>
      </w:pBdr>
      <w:spacing w:before="100" w:beforeAutospacing="1" w:after="100" w:afterAutospacing="1"/>
      <w:jc w:val="right"/>
    </w:pPr>
    <w:rPr>
      <w:rFonts w:ascii="Tahoma" w:hAnsi="Tahoma" w:cs="Tahoma"/>
      <w:color w:val="660033"/>
    </w:rPr>
  </w:style>
  <w:style w:type="paragraph" w:customStyle="1" w:styleId="xl225">
    <w:name w:val="xl225"/>
    <w:basedOn w:val="ab"/>
    <w:rsid w:val="00653F42"/>
    <w:pPr>
      <w:pBdr>
        <w:top w:val="single" w:sz="4" w:space="0" w:color="000000"/>
        <w:left w:val="single" w:sz="4" w:space="0" w:color="000000"/>
        <w:bottom w:val="single" w:sz="4" w:space="0" w:color="000000"/>
        <w:right w:val="single" w:sz="4" w:space="0" w:color="000000"/>
      </w:pBdr>
      <w:shd w:val="clear" w:color="CCCCFF" w:fill="FFCCFF"/>
      <w:spacing w:before="100" w:beforeAutospacing="1" w:after="100" w:afterAutospacing="1"/>
      <w:jc w:val="right"/>
    </w:pPr>
    <w:rPr>
      <w:rFonts w:ascii="Tahoma" w:hAnsi="Tahoma" w:cs="Tahoma"/>
      <w:color w:val="660033"/>
    </w:rPr>
  </w:style>
  <w:style w:type="paragraph" w:customStyle="1" w:styleId="xl226">
    <w:name w:val="xl226"/>
    <w:basedOn w:val="ab"/>
    <w:rsid w:val="00653F42"/>
    <w:pPr>
      <w:pBdr>
        <w:top w:val="single" w:sz="4" w:space="0" w:color="000000"/>
        <w:left w:val="single" w:sz="4" w:space="0" w:color="000000"/>
        <w:bottom w:val="single" w:sz="4" w:space="0" w:color="000000"/>
        <w:right w:val="single" w:sz="4" w:space="0" w:color="000000"/>
      </w:pBdr>
      <w:spacing w:before="100" w:beforeAutospacing="1" w:after="100" w:afterAutospacing="1"/>
    </w:pPr>
    <w:rPr>
      <w:rFonts w:ascii="Tahoma" w:hAnsi="Tahoma" w:cs="Tahoma"/>
    </w:rPr>
  </w:style>
  <w:style w:type="paragraph" w:customStyle="1" w:styleId="xl227">
    <w:name w:val="xl227"/>
    <w:basedOn w:val="ab"/>
    <w:rsid w:val="00653F42"/>
    <w:pPr>
      <w:pBdr>
        <w:top w:val="single" w:sz="4" w:space="0" w:color="000000"/>
        <w:left w:val="single" w:sz="4" w:space="0" w:color="000000"/>
        <w:bottom w:val="single" w:sz="4" w:space="0" w:color="000000"/>
        <w:right w:val="single" w:sz="4" w:space="0" w:color="000000"/>
      </w:pBdr>
      <w:shd w:val="clear" w:color="000000" w:fill="FFFF00"/>
      <w:spacing w:before="100" w:beforeAutospacing="1" w:after="100" w:afterAutospacing="1"/>
      <w:textAlignment w:val="center"/>
    </w:pPr>
    <w:rPr>
      <w:rFonts w:ascii="Tahoma" w:hAnsi="Tahoma" w:cs="Tahoma"/>
    </w:rPr>
  </w:style>
  <w:style w:type="paragraph" w:customStyle="1" w:styleId="xl228">
    <w:name w:val="xl228"/>
    <w:basedOn w:val="ab"/>
    <w:rsid w:val="00653F42"/>
    <w:pPr>
      <w:pBdr>
        <w:top w:val="single" w:sz="4" w:space="0" w:color="000000"/>
        <w:left w:val="single" w:sz="4" w:space="0" w:color="000000"/>
        <w:bottom w:val="single" w:sz="4" w:space="0" w:color="000000"/>
        <w:right w:val="single" w:sz="4" w:space="0" w:color="000000"/>
      </w:pBdr>
      <w:shd w:val="clear" w:color="000000" w:fill="FFFF00"/>
      <w:spacing w:before="100" w:beforeAutospacing="1" w:after="100" w:afterAutospacing="1"/>
    </w:pPr>
    <w:rPr>
      <w:rFonts w:ascii="Tahoma" w:hAnsi="Tahoma" w:cs="Tahoma"/>
    </w:rPr>
  </w:style>
  <w:style w:type="paragraph" w:customStyle="1" w:styleId="xl229">
    <w:name w:val="xl229"/>
    <w:basedOn w:val="ab"/>
    <w:rsid w:val="00653F42"/>
    <w:pPr>
      <w:pBdr>
        <w:top w:val="single" w:sz="4" w:space="0" w:color="000000"/>
        <w:left w:val="single" w:sz="4" w:space="0" w:color="000000"/>
        <w:right w:val="single" w:sz="4" w:space="0" w:color="000000"/>
      </w:pBdr>
      <w:spacing w:before="100" w:beforeAutospacing="1" w:after="100" w:afterAutospacing="1"/>
      <w:jc w:val="center"/>
      <w:textAlignment w:val="center"/>
    </w:pPr>
    <w:rPr>
      <w:rFonts w:ascii="Tahoma" w:hAnsi="Tahoma" w:cs="Tahoma"/>
      <w:sz w:val="16"/>
      <w:szCs w:val="16"/>
    </w:rPr>
  </w:style>
  <w:style w:type="paragraph" w:customStyle="1" w:styleId="xl230">
    <w:name w:val="xl230"/>
    <w:basedOn w:val="ab"/>
    <w:rsid w:val="00653F42"/>
    <w:pPr>
      <w:pBdr>
        <w:left w:val="single" w:sz="4" w:space="0" w:color="000000"/>
        <w:right w:val="single" w:sz="4" w:space="0" w:color="000000"/>
      </w:pBdr>
      <w:spacing w:before="100" w:beforeAutospacing="1" w:after="100" w:afterAutospacing="1"/>
      <w:jc w:val="center"/>
      <w:textAlignment w:val="center"/>
    </w:pPr>
    <w:rPr>
      <w:rFonts w:ascii="Tahoma" w:hAnsi="Tahoma" w:cs="Tahoma"/>
      <w:sz w:val="16"/>
      <w:szCs w:val="16"/>
    </w:rPr>
  </w:style>
  <w:style w:type="paragraph" w:customStyle="1" w:styleId="xl231">
    <w:name w:val="xl231"/>
    <w:basedOn w:val="ab"/>
    <w:rsid w:val="00653F42"/>
    <w:pPr>
      <w:pBdr>
        <w:left w:val="single" w:sz="4" w:space="0" w:color="000000"/>
        <w:bottom w:val="single" w:sz="4" w:space="0" w:color="000000"/>
        <w:right w:val="single" w:sz="4" w:space="0" w:color="000000"/>
      </w:pBdr>
      <w:spacing w:before="100" w:beforeAutospacing="1" w:after="100" w:afterAutospacing="1"/>
      <w:jc w:val="center"/>
      <w:textAlignment w:val="center"/>
    </w:pPr>
    <w:rPr>
      <w:rFonts w:ascii="Tahoma" w:hAnsi="Tahoma" w:cs="Tahoma"/>
      <w:sz w:val="16"/>
      <w:szCs w:val="16"/>
    </w:rPr>
  </w:style>
  <w:style w:type="paragraph" w:customStyle="1" w:styleId="xl232">
    <w:name w:val="xl232"/>
    <w:basedOn w:val="ab"/>
    <w:rsid w:val="00653F42"/>
    <w:pPr>
      <w:pBdr>
        <w:top w:val="single" w:sz="4" w:space="0" w:color="000000"/>
        <w:left w:val="single" w:sz="4" w:space="0" w:color="000000"/>
        <w:bottom w:val="single" w:sz="4" w:space="0" w:color="000000"/>
      </w:pBdr>
      <w:spacing w:before="100" w:beforeAutospacing="1" w:after="100" w:afterAutospacing="1"/>
      <w:jc w:val="center"/>
    </w:pPr>
    <w:rPr>
      <w:rFonts w:ascii="Tahoma" w:hAnsi="Tahoma" w:cs="Tahoma"/>
      <w:sz w:val="16"/>
      <w:szCs w:val="16"/>
    </w:rPr>
  </w:style>
  <w:style w:type="numbering" w:customStyle="1" w:styleId="39">
    <w:name w:val="Нет списка3"/>
    <w:next w:val="ae"/>
    <w:uiPriority w:val="99"/>
    <w:semiHidden/>
    <w:unhideWhenUsed/>
    <w:rsid w:val="003C39C0"/>
  </w:style>
  <w:style w:type="table" w:customStyle="1" w:styleId="TableGrid1">
    <w:name w:val="TableGrid1"/>
    <w:rsid w:val="003C39C0"/>
    <w:pPr>
      <w:spacing w:after="0" w:line="240" w:lineRule="auto"/>
    </w:pPr>
    <w:rPr>
      <w:rFonts w:ascii="Calibri" w:eastAsia="Times New Roman" w:hAnsi="Calibri" w:cs="Times New Roman"/>
      <w:lang w:eastAsia="ru-RU"/>
    </w:rPr>
    <w:tblPr>
      <w:tblCellMar>
        <w:top w:w="0" w:type="dxa"/>
        <w:left w:w="0" w:type="dxa"/>
        <w:bottom w:w="0" w:type="dxa"/>
        <w:right w:w="0" w:type="dxa"/>
      </w:tblCellMar>
    </w:tblPr>
  </w:style>
  <w:style w:type="table" w:customStyle="1" w:styleId="TableGridReport2">
    <w:name w:val="Table Grid Report2"/>
    <w:basedOn w:val="ad"/>
    <w:next w:val="af9"/>
    <w:uiPriority w:val="39"/>
    <w:rsid w:val="003C39C0"/>
    <w:pPr>
      <w:spacing w:after="0" w:line="240" w:lineRule="auto"/>
    </w:pPr>
    <w:rPr>
      <w:rFonts w:ascii="Calibri" w:eastAsia="Times New Roman" w:hAnsi="Calibri" w:cs="Calibri"/>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4">
    <w:name w:val="Нет списка11"/>
    <w:next w:val="ae"/>
    <w:uiPriority w:val="99"/>
    <w:semiHidden/>
    <w:unhideWhenUsed/>
    <w:rsid w:val="003C39C0"/>
  </w:style>
  <w:style w:type="table" w:customStyle="1" w:styleId="115">
    <w:name w:val="Сетка таблицы11"/>
    <w:basedOn w:val="ad"/>
    <w:next w:val="af9"/>
    <w:uiPriority w:val="59"/>
    <w:rsid w:val="003C39C0"/>
    <w:pPr>
      <w:spacing w:after="0" w:line="240" w:lineRule="auto"/>
      <w:jc w:val="center"/>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2">
    <w:name w:val="Нет списка21"/>
    <w:next w:val="ae"/>
    <w:uiPriority w:val="99"/>
    <w:semiHidden/>
    <w:unhideWhenUsed/>
    <w:rsid w:val="003C39C0"/>
  </w:style>
  <w:style w:type="table" w:customStyle="1" w:styleId="TableNormal1">
    <w:name w:val="Table Normal1"/>
    <w:uiPriority w:val="2"/>
    <w:semiHidden/>
    <w:unhideWhenUsed/>
    <w:qFormat/>
    <w:rsid w:val="003C39C0"/>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116">
    <w:name w:val="Сетка таблицы светлая11"/>
    <w:basedOn w:val="ad"/>
    <w:uiPriority w:val="40"/>
    <w:rsid w:val="003C39C0"/>
    <w:pPr>
      <w:spacing w:after="0" w:line="240" w:lineRule="auto"/>
      <w:ind w:firstLine="709"/>
      <w:jc w:val="both"/>
    </w:pPr>
    <w:rPr>
      <w:rFonts w:ascii="Arial" w:eastAsia="Calibri" w:hAnsi="Arial" w:cs="Times New Roman"/>
      <w:sz w:val="24"/>
      <w:szCs w:val="24"/>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1112">
    <w:name w:val="Таблица простая 111"/>
    <w:basedOn w:val="ad"/>
    <w:uiPriority w:val="41"/>
    <w:rsid w:val="003C39C0"/>
    <w:pPr>
      <w:spacing w:after="0" w:line="240" w:lineRule="auto"/>
      <w:ind w:firstLine="709"/>
      <w:jc w:val="both"/>
    </w:pPr>
    <w:rPr>
      <w:rFonts w:ascii="Arial" w:eastAsia="Calibri" w:hAnsi="Arial" w:cs="Times New Roman"/>
      <w:sz w:val="24"/>
      <w:szCs w:val="24"/>
    </w:rPr>
    <w:tblPr>
      <w:tblStyleRowBandSize w:val="1"/>
      <w:tblStyleColBandSize w:val="1"/>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10">
    <w:name w:val="Таблица простая 211"/>
    <w:basedOn w:val="ad"/>
    <w:uiPriority w:val="42"/>
    <w:rsid w:val="003C39C0"/>
    <w:pPr>
      <w:spacing w:after="0" w:line="240" w:lineRule="auto"/>
      <w:ind w:firstLine="709"/>
      <w:jc w:val="both"/>
    </w:pPr>
    <w:rPr>
      <w:rFonts w:ascii="Arial" w:eastAsia="Calibri" w:hAnsi="Arial" w:cs="Times New Roman"/>
      <w:sz w:val="24"/>
      <w:szCs w:val="24"/>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311">
    <w:name w:val="Таблица простая 311"/>
    <w:basedOn w:val="ad"/>
    <w:uiPriority w:val="43"/>
    <w:rsid w:val="003C39C0"/>
    <w:pPr>
      <w:spacing w:after="0" w:line="240" w:lineRule="auto"/>
      <w:ind w:firstLine="709"/>
      <w:jc w:val="both"/>
    </w:pPr>
    <w:rPr>
      <w:rFonts w:ascii="Arial" w:eastAsia="Calibri" w:hAnsi="Arial" w:cs="Times New Roman"/>
      <w:sz w:val="24"/>
      <w:szCs w:val="24"/>
    </w:rPr>
    <w:tblPr>
      <w:tblStyleRowBandSize w:val="1"/>
      <w:tblStyleColBandSize w:val="1"/>
      <w:tblInd w:w="0" w:type="dxa"/>
      <w:tblCellMar>
        <w:top w:w="0" w:type="dxa"/>
        <w:left w:w="108" w:type="dxa"/>
        <w:bottom w:w="0" w:type="dxa"/>
        <w:right w:w="108" w:type="dxa"/>
      </w:tblCellMar>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TableGridReport12">
    <w:name w:val="Table Grid Report12"/>
    <w:basedOn w:val="ad"/>
    <w:next w:val="af9"/>
    <w:rsid w:val="003C39C0"/>
    <w:pPr>
      <w:spacing w:after="0" w:line="240" w:lineRule="auto"/>
    </w:pPr>
    <w:rPr>
      <w:rFonts w:ascii="Arial" w:eastAsia="Calibri" w:hAnsi="Arial"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28" w:type="dxa"/>
        <w:bottom w:w="0" w:type="dxa"/>
        <w:right w:w="28" w:type="dxa"/>
      </w:tblCellMar>
    </w:tblPr>
    <w:tcPr>
      <w:vAlign w:val="center"/>
    </w:tcPr>
  </w:style>
  <w:style w:type="table" w:customStyle="1" w:styleId="TableGridReport111">
    <w:name w:val="Table Grid Report111"/>
    <w:basedOn w:val="ad"/>
    <w:next w:val="af9"/>
    <w:rsid w:val="003C39C0"/>
    <w:pPr>
      <w:spacing w:after="0" w:line="240" w:lineRule="auto"/>
    </w:pPr>
    <w:rPr>
      <w:rFonts w:ascii="Arial" w:eastAsia="Calibri" w:hAnsi="Arial"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28" w:type="dxa"/>
        <w:bottom w:w="0" w:type="dxa"/>
        <w:right w:w="28" w:type="dxa"/>
      </w:tblCellMar>
    </w:tblPr>
    <w:tcPr>
      <w:vAlign w:val="center"/>
    </w:tcPr>
  </w:style>
  <w:style w:type="character" w:customStyle="1" w:styleId="220">
    <w:name w:val="Заголовок 2 Знак2"/>
    <w:basedOn w:val="ac"/>
    <w:uiPriority w:val="1"/>
    <w:rsid w:val="00666C73"/>
    <w:rPr>
      <w:rFonts w:ascii="Times New Roman" w:eastAsia="Times New Roman" w:hAnsi="Times New Roman" w:cs="Times New Roman"/>
      <w:b/>
      <w:bCs/>
      <w:sz w:val="24"/>
      <w:szCs w:val="24"/>
      <w:lang w:eastAsia="ru-RU"/>
    </w:rPr>
  </w:style>
  <w:style w:type="paragraph" w:customStyle="1" w:styleId="213">
    <w:name w:val="Заголовок 21"/>
    <w:basedOn w:val="ab"/>
    <w:uiPriority w:val="1"/>
    <w:qFormat/>
    <w:rsid w:val="00666C73"/>
    <w:pPr>
      <w:widowControl w:val="0"/>
      <w:ind w:left="692" w:hanging="8"/>
      <w:outlineLvl w:val="2"/>
    </w:pPr>
    <w:rPr>
      <w:rFonts w:cstheme="minorBidi"/>
      <w:b/>
      <w:bCs/>
      <w:sz w:val="28"/>
      <w:szCs w:val="28"/>
      <w:lang w:val="en-US" w:eastAsia="en-US"/>
    </w:rPr>
  </w:style>
  <w:style w:type="character" w:customStyle="1" w:styleId="affffffb">
    <w:name w:val="Гипертекстовая ссылка"/>
    <w:basedOn w:val="ac"/>
    <w:uiPriority w:val="99"/>
    <w:rsid w:val="00666C73"/>
    <w:rPr>
      <w:b w:val="0"/>
      <w:bCs w:val="0"/>
      <w:color w:val="106BBE"/>
    </w:rPr>
  </w:style>
  <w:style w:type="paragraph" w:customStyle="1" w:styleId="117">
    <w:name w:val="Оглавление 11"/>
    <w:basedOn w:val="ab"/>
    <w:uiPriority w:val="1"/>
    <w:qFormat/>
    <w:rsid w:val="00666C73"/>
    <w:pPr>
      <w:spacing w:before="96"/>
      <w:ind w:left="116" w:hanging="12"/>
    </w:pPr>
  </w:style>
  <w:style w:type="paragraph" w:customStyle="1" w:styleId="214">
    <w:name w:val="Оглавление 21"/>
    <w:basedOn w:val="ab"/>
    <w:uiPriority w:val="1"/>
    <w:qFormat/>
    <w:rsid w:val="00666C73"/>
    <w:pPr>
      <w:spacing w:before="102"/>
      <w:ind w:left="356" w:hanging="8"/>
    </w:pPr>
  </w:style>
  <w:style w:type="paragraph" w:customStyle="1" w:styleId="312">
    <w:name w:val="Оглавление 31"/>
    <w:basedOn w:val="ab"/>
    <w:uiPriority w:val="1"/>
    <w:qFormat/>
    <w:rsid w:val="00666C73"/>
    <w:pPr>
      <w:spacing w:before="112"/>
      <w:ind w:left="596" w:hanging="540"/>
    </w:pPr>
  </w:style>
  <w:style w:type="paragraph" w:customStyle="1" w:styleId="118">
    <w:name w:val="Заголовок 11"/>
    <w:basedOn w:val="ab"/>
    <w:uiPriority w:val="1"/>
    <w:qFormat/>
    <w:rsid w:val="00666C73"/>
    <w:pPr>
      <w:spacing w:before="58"/>
      <w:ind w:left="128" w:hanging="12"/>
      <w:outlineLvl w:val="1"/>
    </w:pPr>
    <w:rPr>
      <w:b/>
      <w:bCs/>
      <w:sz w:val="32"/>
      <w:szCs w:val="32"/>
    </w:rPr>
  </w:style>
  <w:style w:type="paragraph" w:customStyle="1" w:styleId="313">
    <w:name w:val="Заголовок 31"/>
    <w:basedOn w:val="ab"/>
    <w:uiPriority w:val="1"/>
    <w:qFormat/>
    <w:rsid w:val="00666C73"/>
    <w:pPr>
      <w:ind w:left="824"/>
      <w:outlineLvl w:val="3"/>
    </w:pPr>
    <w:rPr>
      <w:b/>
      <w:bCs/>
    </w:rPr>
  </w:style>
  <w:style w:type="character" w:customStyle="1" w:styleId="314">
    <w:name w:val="Заголовок 3 Знак1"/>
    <w:basedOn w:val="ac"/>
    <w:uiPriority w:val="1"/>
    <w:rsid w:val="00666C73"/>
    <w:rPr>
      <w:rFonts w:ascii="Times New Roman" w:eastAsiaTheme="minorEastAsia" w:hAnsi="Times New Roman" w:cs="Times New Roman"/>
      <w:b/>
      <w:bCs/>
      <w:sz w:val="24"/>
      <w:szCs w:val="24"/>
      <w:lang w:eastAsia="ru-RU"/>
    </w:rPr>
  </w:style>
  <w:style w:type="character" w:customStyle="1" w:styleId="1f8">
    <w:name w:val="Верхний колонтитул Знак1"/>
    <w:basedOn w:val="ac"/>
    <w:uiPriority w:val="99"/>
    <w:rsid w:val="00666C73"/>
    <w:rPr>
      <w:rFonts w:ascii="Times New Roman" w:eastAsiaTheme="minorEastAsia" w:hAnsi="Times New Roman" w:cs="Times New Roman"/>
      <w:sz w:val="24"/>
      <w:szCs w:val="24"/>
      <w:lang w:eastAsia="ru-RU"/>
    </w:rPr>
  </w:style>
  <w:style w:type="character" w:customStyle="1" w:styleId="1f9">
    <w:name w:val="Нижний колонтитул Знак1"/>
    <w:basedOn w:val="ac"/>
    <w:uiPriority w:val="99"/>
    <w:rsid w:val="00666C73"/>
    <w:rPr>
      <w:rFonts w:ascii="Times New Roman" w:eastAsiaTheme="minorEastAsia" w:hAnsi="Times New Roman" w:cs="Times New Roman"/>
      <w:sz w:val="24"/>
      <w:szCs w:val="24"/>
      <w:lang w:eastAsia="ru-RU"/>
    </w:rPr>
  </w:style>
  <w:style w:type="character" w:customStyle="1" w:styleId="1fa">
    <w:name w:val="Текст выноски Знак1"/>
    <w:basedOn w:val="ac"/>
    <w:uiPriority w:val="99"/>
    <w:semiHidden/>
    <w:rsid w:val="00666C73"/>
    <w:rPr>
      <w:rFonts w:ascii="Tahoma" w:eastAsia="Times New Roman" w:hAnsi="Tahoma" w:cs="Tahoma"/>
      <w:sz w:val="16"/>
      <w:szCs w:val="16"/>
      <w:lang w:eastAsia="ru-RU"/>
    </w:rPr>
  </w:style>
  <w:style w:type="character" w:customStyle="1" w:styleId="1fb">
    <w:name w:val="Текст примечания Знак1"/>
    <w:basedOn w:val="ac"/>
    <w:uiPriority w:val="99"/>
    <w:semiHidden/>
    <w:rsid w:val="00666C73"/>
    <w:rPr>
      <w:rFonts w:ascii="Times New Roman" w:eastAsia="Times New Roman" w:hAnsi="Times New Roman" w:cs="Times New Roman"/>
      <w:sz w:val="20"/>
      <w:szCs w:val="20"/>
      <w:lang w:eastAsia="ru-RU"/>
    </w:rPr>
  </w:style>
  <w:style w:type="character" w:customStyle="1" w:styleId="1fc">
    <w:name w:val="Тема примечания Знак1"/>
    <w:basedOn w:val="1fb"/>
    <w:uiPriority w:val="99"/>
    <w:semiHidden/>
    <w:rsid w:val="00666C73"/>
    <w:rPr>
      <w:rFonts w:ascii="Times New Roman" w:eastAsia="Times New Roman" w:hAnsi="Times New Roman" w:cs="Times New Roman"/>
      <w:b/>
      <w:bCs/>
      <w:sz w:val="20"/>
      <w:szCs w:val="20"/>
      <w:lang w:eastAsia="ru-RU"/>
    </w:rPr>
  </w:style>
  <w:style w:type="character" w:customStyle="1" w:styleId="1fd">
    <w:name w:val="Основной текст Знак1"/>
    <w:basedOn w:val="ac"/>
    <w:uiPriority w:val="1"/>
    <w:rsid w:val="00666C73"/>
    <w:rPr>
      <w:rFonts w:ascii="Times New Roman" w:eastAsiaTheme="minorEastAsia" w:hAnsi="Times New Roman" w:cs="Times New Roman"/>
      <w:sz w:val="24"/>
      <w:szCs w:val="24"/>
      <w:lang w:eastAsia="ru-RU"/>
    </w:rPr>
  </w:style>
  <w:style w:type="character" w:customStyle="1" w:styleId="230">
    <w:name w:val="Заголовок 2 Знак3"/>
    <w:basedOn w:val="ac"/>
    <w:uiPriority w:val="1"/>
    <w:rsid w:val="00666C73"/>
    <w:rPr>
      <w:rFonts w:ascii="Times New Roman" w:eastAsia="Times New Roman" w:hAnsi="Times New Roman" w:cs="Times New Roman"/>
      <w:b/>
      <w:bCs/>
      <w:sz w:val="24"/>
      <w:szCs w:val="24"/>
      <w:lang w:eastAsia="ru-RU"/>
    </w:rPr>
  </w:style>
  <w:style w:type="character" w:customStyle="1" w:styleId="2e">
    <w:name w:val="Основной текст Знак2"/>
    <w:basedOn w:val="ac"/>
    <w:uiPriority w:val="1"/>
    <w:rsid w:val="00666C73"/>
    <w:rPr>
      <w:rFonts w:ascii="Times New Roman" w:eastAsiaTheme="minorEastAsia" w:hAnsi="Times New Roman" w:cs="Times New Roman"/>
      <w:sz w:val="24"/>
      <w:szCs w:val="24"/>
      <w:lang w:eastAsia="ru-RU"/>
    </w:rPr>
  </w:style>
  <w:style w:type="paragraph" w:customStyle="1" w:styleId="TableParagraph1">
    <w:name w:val="Table Paragraph1"/>
    <w:basedOn w:val="ab"/>
    <w:uiPriority w:val="1"/>
    <w:qFormat/>
    <w:rsid w:val="00666C73"/>
    <w:pPr>
      <w:widowControl w:val="0"/>
      <w:autoSpaceDE w:val="0"/>
      <w:autoSpaceDN w:val="0"/>
      <w:adjustRightInd w:val="0"/>
    </w:pPr>
    <w:rPr>
      <w:rFonts w:eastAsiaTheme="minorEastAsia"/>
    </w:rPr>
  </w:style>
  <w:style w:type="paragraph" w:customStyle="1" w:styleId="affffffc">
    <w:name w:val="таблица"/>
    <w:basedOn w:val="ab"/>
    <w:qFormat/>
    <w:rsid w:val="00666C73"/>
    <w:pPr>
      <w:ind w:left="-57" w:right="-57"/>
      <w:jc w:val="center"/>
    </w:pPr>
  </w:style>
  <w:style w:type="character" w:customStyle="1" w:styleId="affffffd">
    <w:name w:val="таблица Знак"/>
    <w:basedOn w:val="ac"/>
    <w:rsid w:val="00666C73"/>
    <w:rPr>
      <w:rFonts w:ascii="Times New Roman" w:eastAsia="Times New Roman" w:hAnsi="Times New Roman" w:cs="Times New Roman"/>
      <w:sz w:val="24"/>
      <w:szCs w:val="24"/>
      <w:lang w:eastAsia="ru-RU"/>
    </w:rPr>
  </w:style>
  <w:style w:type="character" w:customStyle="1" w:styleId="2f">
    <w:name w:val="Неразрешенное упоминание2"/>
    <w:uiPriority w:val="99"/>
    <w:semiHidden/>
    <w:unhideWhenUsed/>
    <w:rsid w:val="008379D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8213804">
      <w:bodyDiv w:val="1"/>
      <w:marLeft w:val="0"/>
      <w:marRight w:val="0"/>
      <w:marTop w:val="0"/>
      <w:marBottom w:val="0"/>
      <w:divBdr>
        <w:top w:val="none" w:sz="0" w:space="0" w:color="auto"/>
        <w:left w:val="none" w:sz="0" w:space="0" w:color="auto"/>
        <w:bottom w:val="none" w:sz="0" w:space="0" w:color="auto"/>
        <w:right w:val="none" w:sz="0" w:space="0" w:color="auto"/>
      </w:divBdr>
    </w:div>
    <w:div w:id="116067600">
      <w:bodyDiv w:val="1"/>
      <w:marLeft w:val="0"/>
      <w:marRight w:val="0"/>
      <w:marTop w:val="0"/>
      <w:marBottom w:val="0"/>
      <w:divBdr>
        <w:top w:val="none" w:sz="0" w:space="0" w:color="auto"/>
        <w:left w:val="none" w:sz="0" w:space="0" w:color="auto"/>
        <w:bottom w:val="none" w:sz="0" w:space="0" w:color="auto"/>
        <w:right w:val="none" w:sz="0" w:space="0" w:color="auto"/>
      </w:divBdr>
    </w:div>
    <w:div w:id="224531705">
      <w:bodyDiv w:val="1"/>
      <w:marLeft w:val="0"/>
      <w:marRight w:val="0"/>
      <w:marTop w:val="0"/>
      <w:marBottom w:val="0"/>
      <w:divBdr>
        <w:top w:val="none" w:sz="0" w:space="0" w:color="auto"/>
        <w:left w:val="none" w:sz="0" w:space="0" w:color="auto"/>
        <w:bottom w:val="none" w:sz="0" w:space="0" w:color="auto"/>
        <w:right w:val="none" w:sz="0" w:space="0" w:color="auto"/>
      </w:divBdr>
    </w:div>
    <w:div w:id="275865900">
      <w:bodyDiv w:val="1"/>
      <w:marLeft w:val="0"/>
      <w:marRight w:val="0"/>
      <w:marTop w:val="0"/>
      <w:marBottom w:val="0"/>
      <w:divBdr>
        <w:top w:val="none" w:sz="0" w:space="0" w:color="auto"/>
        <w:left w:val="none" w:sz="0" w:space="0" w:color="auto"/>
        <w:bottom w:val="none" w:sz="0" w:space="0" w:color="auto"/>
        <w:right w:val="none" w:sz="0" w:space="0" w:color="auto"/>
      </w:divBdr>
    </w:div>
    <w:div w:id="291448957">
      <w:bodyDiv w:val="1"/>
      <w:marLeft w:val="0"/>
      <w:marRight w:val="0"/>
      <w:marTop w:val="0"/>
      <w:marBottom w:val="0"/>
      <w:divBdr>
        <w:top w:val="none" w:sz="0" w:space="0" w:color="auto"/>
        <w:left w:val="none" w:sz="0" w:space="0" w:color="auto"/>
        <w:bottom w:val="none" w:sz="0" w:space="0" w:color="auto"/>
        <w:right w:val="none" w:sz="0" w:space="0" w:color="auto"/>
      </w:divBdr>
    </w:div>
    <w:div w:id="383258932">
      <w:bodyDiv w:val="1"/>
      <w:marLeft w:val="0"/>
      <w:marRight w:val="0"/>
      <w:marTop w:val="0"/>
      <w:marBottom w:val="0"/>
      <w:divBdr>
        <w:top w:val="none" w:sz="0" w:space="0" w:color="auto"/>
        <w:left w:val="none" w:sz="0" w:space="0" w:color="auto"/>
        <w:bottom w:val="none" w:sz="0" w:space="0" w:color="auto"/>
        <w:right w:val="none" w:sz="0" w:space="0" w:color="auto"/>
      </w:divBdr>
    </w:div>
    <w:div w:id="452405476">
      <w:bodyDiv w:val="1"/>
      <w:marLeft w:val="0"/>
      <w:marRight w:val="0"/>
      <w:marTop w:val="0"/>
      <w:marBottom w:val="0"/>
      <w:divBdr>
        <w:top w:val="none" w:sz="0" w:space="0" w:color="auto"/>
        <w:left w:val="none" w:sz="0" w:space="0" w:color="auto"/>
        <w:bottom w:val="none" w:sz="0" w:space="0" w:color="auto"/>
        <w:right w:val="none" w:sz="0" w:space="0" w:color="auto"/>
      </w:divBdr>
    </w:div>
    <w:div w:id="490223192">
      <w:bodyDiv w:val="1"/>
      <w:marLeft w:val="0"/>
      <w:marRight w:val="0"/>
      <w:marTop w:val="0"/>
      <w:marBottom w:val="0"/>
      <w:divBdr>
        <w:top w:val="none" w:sz="0" w:space="0" w:color="auto"/>
        <w:left w:val="none" w:sz="0" w:space="0" w:color="auto"/>
        <w:bottom w:val="none" w:sz="0" w:space="0" w:color="auto"/>
        <w:right w:val="none" w:sz="0" w:space="0" w:color="auto"/>
      </w:divBdr>
    </w:div>
    <w:div w:id="687369349">
      <w:bodyDiv w:val="1"/>
      <w:marLeft w:val="0"/>
      <w:marRight w:val="0"/>
      <w:marTop w:val="0"/>
      <w:marBottom w:val="0"/>
      <w:divBdr>
        <w:top w:val="none" w:sz="0" w:space="0" w:color="auto"/>
        <w:left w:val="none" w:sz="0" w:space="0" w:color="auto"/>
        <w:bottom w:val="none" w:sz="0" w:space="0" w:color="auto"/>
        <w:right w:val="none" w:sz="0" w:space="0" w:color="auto"/>
      </w:divBdr>
    </w:div>
    <w:div w:id="711881861">
      <w:bodyDiv w:val="1"/>
      <w:marLeft w:val="0"/>
      <w:marRight w:val="0"/>
      <w:marTop w:val="0"/>
      <w:marBottom w:val="0"/>
      <w:divBdr>
        <w:top w:val="none" w:sz="0" w:space="0" w:color="auto"/>
        <w:left w:val="none" w:sz="0" w:space="0" w:color="auto"/>
        <w:bottom w:val="none" w:sz="0" w:space="0" w:color="auto"/>
        <w:right w:val="none" w:sz="0" w:space="0" w:color="auto"/>
      </w:divBdr>
    </w:div>
    <w:div w:id="741829314">
      <w:bodyDiv w:val="1"/>
      <w:marLeft w:val="0"/>
      <w:marRight w:val="0"/>
      <w:marTop w:val="0"/>
      <w:marBottom w:val="0"/>
      <w:divBdr>
        <w:top w:val="none" w:sz="0" w:space="0" w:color="auto"/>
        <w:left w:val="none" w:sz="0" w:space="0" w:color="auto"/>
        <w:bottom w:val="none" w:sz="0" w:space="0" w:color="auto"/>
        <w:right w:val="none" w:sz="0" w:space="0" w:color="auto"/>
      </w:divBdr>
    </w:div>
    <w:div w:id="754548124">
      <w:bodyDiv w:val="1"/>
      <w:marLeft w:val="0"/>
      <w:marRight w:val="0"/>
      <w:marTop w:val="0"/>
      <w:marBottom w:val="0"/>
      <w:divBdr>
        <w:top w:val="none" w:sz="0" w:space="0" w:color="auto"/>
        <w:left w:val="none" w:sz="0" w:space="0" w:color="auto"/>
        <w:bottom w:val="none" w:sz="0" w:space="0" w:color="auto"/>
        <w:right w:val="none" w:sz="0" w:space="0" w:color="auto"/>
      </w:divBdr>
    </w:div>
    <w:div w:id="778643898">
      <w:bodyDiv w:val="1"/>
      <w:marLeft w:val="0"/>
      <w:marRight w:val="0"/>
      <w:marTop w:val="0"/>
      <w:marBottom w:val="0"/>
      <w:divBdr>
        <w:top w:val="none" w:sz="0" w:space="0" w:color="auto"/>
        <w:left w:val="none" w:sz="0" w:space="0" w:color="auto"/>
        <w:bottom w:val="none" w:sz="0" w:space="0" w:color="auto"/>
        <w:right w:val="none" w:sz="0" w:space="0" w:color="auto"/>
      </w:divBdr>
    </w:div>
    <w:div w:id="818838566">
      <w:bodyDiv w:val="1"/>
      <w:marLeft w:val="0"/>
      <w:marRight w:val="0"/>
      <w:marTop w:val="0"/>
      <w:marBottom w:val="0"/>
      <w:divBdr>
        <w:top w:val="none" w:sz="0" w:space="0" w:color="auto"/>
        <w:left w:val="none" w:sz="0" w:space="0" w:color="auto"/>
        <w:bottom w:val="none" w:sz="0" w:space="0" w:color="auto"/>
        <w:right w:val="none" w:sz="0" w:space="0" w:color="auto"/>
      </w:divBdr>
    </w:div>
    <w:div w:id="950742609">
      <w:bodyDiv w:val="1"/>
      <w:marLeft w:val="0"/>
      <w:marRight w:val="0"/>
      <w:marTop w:val="0"/>
      <w:marBottom w:val="0"/>
      <w:divBdr>
        <w:top w:val="none" w:sz="0" w:space="0" w:color="auto"/>
        <w:left w:val="none" w:sz="0" w:space="0" w:color="auto"/>
        <w:bottom w:val="none" w:sz="0" w:space="0" w:color="auto"/>
        <w:right w:val="none" w:sz="0" w:space="0" w:color="auto"/>
      </w:divBdr>
    </w:div>
    <w:div w:id="1289437978">
      <w:bodyDiv w:val="1"/>
      <w:marLeft w:val="0"/>
      <w:marRight w:val="0"/>
      <w:marTop w:val="0"/>
      <w:marBottom w:val="0"/>
      <w:divBdr>
        <w:top w:val="none" w:sz="0" w:space="0" w:color="auto"/>
        <w:left w:val="none" w:sz="0" w:space="0" w:color="auto"/>
        <w:bottom w:val="none" w:sz="0" w:space="0" w:color="auto"/>
        <w:right w:val="none" w:sz="0" w:space="0" w:color="auto"/>
      </w:divBdr>
    </w:div>
    <w:div w:id="1394767808">
      <w:bodyDiv w:val="1"/>
      <w:marLeft w:val="0"/>
      <w:marRight w:val="0"/>
      <w:marTop w:val="0"/>
      <w:marBottom w:val="0"/>
      <w:divBdr>
        <w:top w:val="none" w:sz="0" w:space="0" w:color="auto"/>
        <w:left w:val="none" w:sz="0" w:space="0" w:color="auto"/>
        <w:bottom w:val="none" w:sz="0" w:space="0" w:color="auto"/>
        <w:right w:val="none" w:sz="0" w:space="0" w:color="auto"/>
      </w:divBdr>
    </w:div>
    <w:div w:id="1398477474">
      <w:bodyDiv w:val="1"/>
      <w:marLeft w:val="0"/>
      <w:marRight w:val="0"/>
      <w:marTop w:val="0"/>
      <w:marBottom w:val="0"/>
      <w:divBdr>
        <w:top w:val="none" w:sz="0" w:space="0" w:color="auto"/>
        <w:left w:val="none" w:sz="0" w:space="0" w:color="auto"/>
        <w:bottom w:val="none" w:sz="0" w:space="0" w:color="auto"/>
        <w:right w:val="none" w:sz="0" w:space="0" w:color="auto"/>
      </w:divBdr>
    </w:div>
    <w:div w:id="1457873983">
      <w:bodyDiv w:val="1"/>
      <w:marLeft w:val="0"/>
      <w:marRight w:val="0"/>
      <w:marTop w:val="0"/>
      <w:marBottom w:val="0"/>
      <w:divBdr>
        <w:top w:val="none" w:sz="0" w:space="0" w:color="auto"/>
        <w:left w:val="none" w:sz="0" w:space="0" w:color="auto"/>
        <w:bottom w:val="none" w:sz="0" w:space="0" w:color="auto"/>
        <w:right w:val="none" w:sz="0" w:space="0" w:color="auto"/>
      </w:divBdr>
    </w:div>
    <w:div w:id="1687781143">
      <w:bodyDiv w:val="1"/>
      <w:marLeft w:val="0"/>
      <w:marRight w:val="0"/>
      <w:marTop w:val="0"/>
      <w:marBottom w:val="0"/>
      <w:divBdr>
        <w:top w:val="none" w:sz="0" w:space="0" w:color="auto"/>
        <w:left w:val="none" w:sz="0" w:space="0" w:color="auto"/>
        <w:bottom w:val="none" w:sz="0" w:space="0" w:color="auto"/>
        <w:right w:val="none" w:sz="0" w:space="0" w:color="auto"/>
      </w:divBdr>
    </w:div>
    <w:div w:id="1816339798">
      <w:bodyDiv w:val="1"/>
      <w:marLeft w:val="0"/>
      <w:marRight w:val="0"/>
      <w:marTop w:val="0"/>
      <w:marBottom w:val="0"/>
      <w:divBdr>
        <w:top w:val="none" w:sz="0" w:space="0" w:color="auto"/>
        <w:left w:val="none" w:sz="0" w:space="0" w:color="auto"/>
        <w:bottom w:val="none" w:sz="0" w:space="0" w:color="auto"/>
        <w:right w:val="none" w:sz="0" w:space="0" w:color="auto"/>
      </w:divBdr>
    </w:div>
    <w:div w:id="1983651252">
      <w:bodyDiv w:val="1"/>
      <w:marLeft w:val="0"/>
      <w:marRight w:val="0"/>
      <w:marTop w:val="0"/>
      <w:marBottom w:val="0"/>
      <w:divBdr>
        <w:top w:val="none" w:sz="0" w:space="0" w:color="auto"/>
        <w:left w:val="none" w:sz="0" w:space="0" w:color="auto"/>
        <w:bottom w:val="none" w:sz="0" w:space="0" w:color="auto"/>
        <w:right w:val="none" w:sz="0" w:space="0" w:color="auto"/>
      </w:divBdr>
    </w:div>
    <w:div w:id="2121024787">
      <w:bodyDiv w:val="1"/>
      <w:marLeft w:val="0"/>
      <w:marRight w:val="0"/>
      <w:marTop w:val="0"/>
      <w:marBottom w:val="0"/>
      <w:divBdr>
        <w:top w:val="none" w:sz="0" w:space="0" w:color="auto"/>
        <w:left w:val="none" w:sz="0" w:space="0" w:color="auto"/>
        <w:bottom w:val="none" w:sz="0" w:space="0" w:color="auto"/>
        <w:right w:val="none" w:sz="0" w:space="0" w:color="auto"/>
      </w:divBdr>
    </w:div>
    <w:div w:id="21389830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dic.academic.ru/dic.nsf/metallurgy/3364" TargetMode="External"/><Relationship Id="rId18" Type="http://schemas.openxmlformats.org/officeDocument/2006/relationships/image" Target="media/image6.png"/><Relationship Id="rId26" Type="http://schemas.openxmlformats.org/officeDocument/2006/relationships/footer" Target="footer11.xml"/><Relationship Id="rId39" Type="http://schemas.openxmlformats.org/officeDocument/2006/relationships/theme" Target="theme/theme1.xml"/><Relationship Id="rId21" Type="http://schemas.openxmlformats.org/officeDocument/2006/relationships/image" Target="media/image7.png"/><Relationship Id="rId34" Type="http://schemas.openxmlformats.org/officeDocument/2006/relationships/hyperlink" Target="http://www.abok.ru/for_spec/articles.php?nid=2481" TargetMode="Externa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footer" Target="footer4.xml"/><Relationship Id="rId25" Type="http://schemas.openxmlformats.org/officeDocument/2006/relationships/footer" Target="footer10.xml"/><Relationship Id="rId33" Type="http://schemas.openxmlformats.org/officeDocument/2006/relationships/hyperlink" Target="http://www.rosteplo.ru/Tech_stat/stat_shablon.php?id=2543" TargetMode="External"/><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3.xml"/><Relationship Id="rId20" Type="http://schemas.openxmlformats.org/officeDocument/2006/relationships/footer" Target="footer6.xml"/><Relationship Id="rId29" Type="http://schemas.openxmlformats.org/officeDocument/2006/relationships/footer" Target="footer1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footer" Target="footer9.xml"/><Relationship Id="rId32" Type="http://schemas.openxmlformats.org/officeDocument/2006/relationships/hyperlink" Target="http://www.rosteplo.ru/Tech_stat/stat_shablon.php?id=2543" TargetMode="External"/><Relationship Id="rId37" Type="http://schemas.openxmlformats.org/officeDocument/2006/relationships/footer" Target="footer17.xml"/><Relationship Id="rId5" Type="http://schemas.openxmlformats.org/officeDocument/2006/relationships/webSettings" Target="webSettings.xml"/><Relationship Id="rId15" Type="http://schemas.openxmlformats.org/officeDocument/2006/relationships/footer" Target="footer2.xml"/><Relationship Id="rId23" Type="http://schemas.openxmlformats.org/officeDocument/2006/relationships/footer" Target="footer8.xml"/><Relationship Id="rId28" Type="http://schemas.openxmlformats.org/officeDocument/2006/relationships/footer" Target="footer13.xml"/><Relationship Id="rId36" Type="http://schemas.openxmlformats.org/officeDocument/2006/relationships/hyperlink" Target="http://www.economy.gov.ru/" TargetMode="External"/><Relationship Id="rId10" Type="http://schemas.openxmlformats.org/officeDocument/2006/relationships/image" Target="media/image2.png"/><Relationship Id="rId19" Type="http://schemas.openxmlformats.org/officeDocument/2006/relationships/footer" Target="footer5.xml"/><Relationship Id="rId31" Type="http://schemas.openxmlformats.org/officeDocument/2006/relationships/footer" Target="footer16.xml"/><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5.jpeg"/><Relationship Id="rId22" Type="http://schemas.openxmlformats.org/officeDocument/2006/relationships/footer" Target="footer7.xml"/><Relationship Id="rId27" Type="http://schemas.openxmlformats.org/officeDocument/2006/relationships/footer" Target="footer12.xml"/><Relationship Id="rId30" Type="http://schemas.openxmlformats.org/officeDocument/2006/relationships/footer" Target="footer15.xml"/><Relationship Id="rId35" Type="http://schemas.openxmlformats.org/officeDocument/2006/relationships/hyperlink" Target="http://www.economy.gov.ru/" TargetMode="External"/><Relationship Id="rId8" Type="http://schemas.openxmlformats.org/officeDocument/2006/relationships/footer" Target="footer1.xml"/><Relationship Id="rId3" Type="http://schemas.openxmlformats.org/officeDocument/2006/relationships/styles" Target="style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1C56731-FE7F-4B52-93A4-4893CAC9F6E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30B14ADB</Template>
  <TotalTime>24</TotalTime>
  <Pages>1</Pages>
  <Words>37842</Words>
  <Characters>215704</Characters>
  <Application>Microsoft Office Word</Application>
  <DocSecurity>0</DocSecurity>
  <Lines>1797</Lines>
  <Paragraphs>506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253040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Windows User</dc:creator>
  <cp:keywords/>
  <dc:description/>
  <cp:lastModifiedBy>Дяченко Андрей Сергеевич</cp:lastModifiedBy>
  <cp:revision>10</cp:revision>
  <dcterms:created xsi:type="dcterms:W3CDTF">2025-04-24T13:59:00Z</dcterms:created>
  <dcterms:modified xsi:type="dcterms:W3CDTF">2025-06-10T15:50:00Z</dcterms:modified>
</cp:coreProperties>
</file>